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546972" w14:textId="77777777" w:rsidR="00991775" w:rsidRDefault="00991775">
      <w:pPr>
        <w:spacing w:before="163" w:after="24"/>
        <w:rPr>
          <w:rFonts w:ascii="华文仿宋" w:eastAsia="华文仿宋" w:hAnsi="华文仿宋"/>
          <w:b/>
          <w:kern w:val="0"/>
          <w:sz w:val="28"/>
          <w:szCs w:val="28"/>
        </w:rPr>
      </w:pPr>
    </w:p>
    <w:p w14:paraId="635E008C" w14:textId="77777777" w:rsidR="00991775" w:rsidRDefault="00991775">
      <w:pPr>
        <w:spacing w:before="163" w:after="24"/>
        <w:rPr>
          <w:rFonts w:ascii="华文仿宋" w:eastAsia="华文仿宋" w:hAnsi="华文仿宋"/>
          <w:b/>
          <w:color w:val="000000"/>
          <w:sz w:val="52"/>
          <w:szCs w:val="52"/>
        </w:rPr>
      </w:pPr>
    </w:p>
    <w:p w14:paraId="2847D54D" w14:textId="77777777" w:rsidR="00991775" w:rsidRDefault="00991775">
      <w:pPr>
        <w:spacing w:before="163" w:after="24"/>
        <w:rPr>
          <w:rFonts w:ascii="华文仿宋" w:eastAsia="华文仿宋" w:hAnsi="华文仿宋"/>
          <w:b/>
          <w:color w:val="000000"/>
          <w:sz w:val="52"/>
          <w:szCs w:val="52"/>
        </w:rPr>
      </w:pPr>
    </w:p>
    <w:p w14:paraId="66CEA7AA" w14:textId="77777777" w:rsidR="00991775" w:rsidRDefault="00AF1C7C">
      <w:pPr>
        <w:spacing w:before="163" w:after="24"/>
        <w:jc w:val="center"/>
        <w:rPr>
          <w:rFonts w:ascii="华文中宋" w:eastAsia="华文中宋" w:hAnsi="华文中宋"/>
          <w:b/>
          <w:color w:val="000000"/>
          <w:sz w:val="48"/>
          <w:szCs w:val="84"/>
        </w:rPr>
      </w:pPr>
      <w:bookmarkStart w:id="0" w:name="_Hlk48207233"/>
      <w:r>
        <w:rPr>
          <w:rFonts w:ascii="华文中宋" w:eastAsia="华文中宋" w:hAnsi="华文中宋" w:hint="eastAsia"/>
          <w:b/>
          <w:color w:val="000000"/>
          <w:sz w:val="48"/>
          <w:szCs w:val="84"/>
        </w:rPr>
        <w:t>丰县城乡污水处理PPP项目</w:t>
      </w:r>
    </w:p>
    <w:p w14:paraId="2103038B" w14:textId="77777777" w:rsidR="00991775" w:rsidRDefault="00991775">
      <w:pPr>
        <w:spacing w:before="163" w:after="24"/>
        <w:rPr>
          <w:rFonts w:ascii="华文仿宋" w:eastAsia="华文仿宋" w:hAnsi="华文仿宋"/>
          <w:b/>
          <w:color w:val="000000"/>
          <w:sz w:val="52"/>
          <w:szCs w:val="52"/>
        </w:rPr>
      </w:pPr>
      <w:bookmarkStart w:id="1" w:name="_GoBack"/>
      <w:bookmarkEnd w:id="0"/>
      <w:bookmarkEnd w:id="1"/>
    </w:p>
    <w:p w14:paraId="0BABBCB9" w14:textId="77777777" w:rsidR="00991775" w:rsidRDefault="00991775">
      <w:pPr>
        <w:spacing w:before="163" w:after="24"/>
        <w:rPr>
          <w:rFonts w:ascii="华文仿宋" w:eastAsia="华文仿宋" w:hAnsi="华文仿宋"/>
          <w:b/>
          <w:color w:val="000000"/>
          <w:sz w:val="52"/>
          <w:szCs w:val="72"/>
        </w:rPr>
      </w:pPr>
    </w:p>
    <w:p w14:paraId="5673B4C9" w14:textId="77777777" w:rsidR="00991775" w:rsidRDefault="00AF1C7C">
      <w:pPr>
        <w:spacing w:before="163" w:after="24"/>
        <w:jc w:val="center"/>
        <w:rPr>
          <w:rFonts w:ascii="华文中宋" w:eastAsia="华文中宋" w:hAnsi="华文中宋"/>
          <w:b/>
          <w:color w:val="000000"/>
          <w:kern w:val="0"/>
          <w:sz w:val="48"/>
          <w:szCs w:val="84"/>
        </w:rPr>
      </w:pPr>
      <w:r>
        <w:rPr>
          <w:rFonts w:ascii="华文中宋" w:eastAsia="华文中宋" w:hAnsi="华文中宋" w:hint="eastAsia"/>
          <w:b/>
          <w:color w:val="000000"/>
          <w:sz w:val="48"/>
          <w:szCs w:val="84"/>
        </w:rPr>
        <w:t>项目</w:t>
      </w:r>
      <w:proofErr w:type="gramStart"/>
      <w:r>
        <w:rPr>
          <w:rFonts w:ascii="华文中宋" w:eastAsia="华文中宋" w:hAnsi="华文中宋" w:hint="eastAsia"/>
          <w:b/>
          <w:color w:val="000000"/>
          <w:sz w:val="48"/>
          <w:szCs w:val="84"/>
        </w:rPr>
        <w:t>公司公司</w:t>
      </w:r>
      <w:proofErr w:type="gramEnd"/>
      <w:r>
        <w:rPr>
          <w:rFonts w:ascii="华文中宋" w:eastAsia="华文中宋" w:hAnsi="华文中宋" w:hint="eastAsia"/>
          <w:b/>
          <w:color w:val="000000"/>
          <w:sz w:val="48"/>
          <w:szCs w:val="84"/>
        </w:rPr>
        <w:t>章程</w:t>
      </w:r>
    </w:p>
    <w:p w14:paraId="2FEB69F9" w14:textId="77777777" w:rsidR="00991775" w:rsidRDefault="00991775">
      <w:pPr>
        <w:spacing w:before="163" w:after="24"/>
        <w:rPr>
          <w:rFonts w:ascii="华文仿宋" w:eastAsia="华文仿宋" w:hAnsi="华文仿宋"/>
          <w:b/>
          <w:color w:val="000000"/>
          <w:sz w:val="52"/>
          <w:szCs w:val="72"/>
        </w:rPr>
      </w:pPr>
    </w:p>
    <w:p w14:paraId="754D3EF5" w14:textId="77777777" w:rsidR="00991775" w:rsidRDefault="00991775">
      <w:pPr>
        <w:spacing w:before="163" w:after="24"/>
        <w:rPr>
          <w:rFonts w:ascii="华文仿宋" w:eastAsia="华文仿宋" w:hAnsi="华文仿宋"/>
          <w:b/>
          <w:color w:val="000000"/>
          <w:sz w:val="52"/>
          <w:szCs w:val="72"/>
        </w:rPr>
      </w:pPr>
    </w:p>
    <w:p w14:paraId="2F75447A" w14:textId="77777777" w:rsidR="00991775" w:rsidRDefault="00991775">
      <w:pPr>
        <w:spacing w:before="163" w:after="24"/>
        <w:rPr>
          <w:rFonts w:ascii="华文仿宋" w:eastAsia="华文仿宋" w:hAnsi="华文仿宋"/>
          <w:b/>
          <w:color w:val="000000"/>
          <w:sz w:val="52"/>
          <w:szCs w:val="72"/>
        </w:rPr>
      </w:pPr>
    </w:p>
    <w:p w14:paraId="40D0BF62" w14:textId="77777777" w:rsidR="00991775" w:rsidRDefault="00991775">
      <w:pPr>
        <w:spacing w:before="163" w:after="24"/>
        <w:rPr>
          <w:rFonts w:ascii="华文仿宋" w:eastAsia="华文仿宋" w:hAnsi="华文仿宋"/>
          <w:b/>
          <w:color w:val="000000"/>
          <w:sz w:val="52"/>
          <w:szCs w:val="72"/>
        </w:rPr>
      </w:pPr>
    </w:p>
    <w:p w14:paraId="234ADBE2" w14:textId="77777777" w:rsidR="00991775" w:rsidRDefault="00991775">
      <w:pPr>
        <w:spacing w:before="163" w:after="24"/>
        <w:rPr>
          <w:rFonts w:ascii="华文仿宋" w:eastAsia="华文仿宋" w:hAnsi="华文仿宋"/>
          <w:b/>
          <w:color w:val="000000"/>
          <w:sz w:val="52"/>
          <w:szCs w:val="72"/>
        </w:rPr>
      </w:pPr>
    </w:p>
    <w:p w14:paraId="09E2394F" w14:textId="77777777" w:rsidR="00991775" w:rsidRDefault="00991775">
      <w:pPr>
        <w:spacing w:before="163" w:after="24"/>
        <w:rPr>
          <w:rFonts w:ascii="华文仿宋" w:eastAsia="华文仿宋" w:hAnsi="华文仿宋"/>
          <w:b/>
          <w:color w:val="000000"/>
          <w:sz w:val="52"/>
          <w:szCs w:val="72"/>
        </w:rPr>
      </w:pPr>
    </w:p>
    <w:p w14:paraId="46BD34C3" w14:textId="77777777" w:rsidR="00991775" w:rsidRDefault="00AF1C7C">
      <w:pPr>
        <w:widowControl/>
        <w:spacing w:before="50" w:afterLines="50" w:after="120" w:line="360" w:lineRule="auto"/>
        <w:jc w:val="center"/>
        <w:rPr>
          <w:rFonts w:ascii="华文仿宋" w:eastAsia="华文仿宋" w:hAnsi="华文仿宋"/>
          <w:b/>
          <w:bCs/>
          <w:color w:val="000000"/>
          <w:sz w:val="32"/>
          <w:szCs w:val="32"/>
        </w:rPr>
      </w:pPr>
      <w:r>
        <w:rPr>
          <w:rFonts w:ascii="华文仿宋" w:eastAsia="华文仿宋" w:hAnsi="华文仿宋" w:hint="eastAsia"/>
          <w:b/>
          <w:bCs/>
          <w:color w:val="000000"/>
          <w:sz w:val="32"/>
          <w:szCs w:val="32"/>
        </w:rPr>
        <w:t xml:space="preserve">二○二○年 </w:t>
      </w:r>
      <w:r>
        <w:rPr>
          <w:rFonts w:ascii="华文仿宋" w:eastAsia="华文仿宋" w:hAnsi="华文仿宋"/>
          <w:b/>
          <w:bCs/>
          <w:color w:val="000000"/>
          <w:sz w:val="32"/>
          <w:szCs w:val="32"/>
        </w:rPr>
        <w:t xml:space="preserve">  </w:t>
      </w:r>
      <w:r>
        <w:rPr>
          <w:rFonts w:ascii="华文仿宋" w:eastAsia="华文仿宋" w:hAnsi="华文仿宋" w:hint="eastAsia"/>
          <w:b/>
          <w:bCs/>
          <w:color w:val="000000"/>
          <w:sz w:val="32"/>
          <w:szCs w:val="32"/>
        </w:rPr>
        <w:t>月</w:t>
      </w:r>
    </w:p>
    <w:p w14:paraId="75A13EF1" w14:textId="77777777" w:rsidR="00991775" w:rsidRDefault="00AF1C7C">
      <w:pPr>
        <w:widowControl/>
        <w:jc w:val="left"/>
        <w:rPr>
          <w:rFonts w:ascii="华文仿宋" w:eastAsia="华文仿宋" w:hAnsi="华文仿宋"/>
          <w:sz w:val="30"/>
          <w:szCs w:val="30"/>
        </w:rPr>
        <w:sectPr w:rsidR="00991775">
          <w:headerReference w:type="default" r:id="rId10"/>
          <w:footerReference w:type="default" r:id="rId11"/>
          <w:pgSz w:w="11906" w:h="16838"/>
          <w:pgMar w:top="1418" w:right="1418" w:bottom="1418" w:left="1418" w:header="851" w:footer="992" w:gutter="0"/>
          <w:pgNumType w:fmt="upperRoman" w:start="1"/>
          <w:cols w:space="720"/>
          <w:titlePg/>
          <w:docGrid w:linePitch="286"/>
        </w:sectPr>
      </w:pPr>
      <w:r>
        <w:rPr>
          <w:rFonts w:ascii="华文仿宋" w:eastAsia="华文仿宋" w:hAnsi="华文仿宋"/>
          <w:sz w:val="30"/>
          <w:szCs w:val="30"/>
        </w:rPr>
        <w:t xml:space="preserve"> </w:t>
      </w:r>
    </w:p>
    <w:p w14:paraId="45F89CC9" w14:textId="77777777" w:rsidR="00991775" w:rsidRDefault="00AF1C7C">
      <w:pPr>
        <w:pStyle w:val="a"/>
        <w:adjustRightInd w:val="0"/>
        <w:snapToGrid w:val="0"/>
        <w:spacing w:beforeLines="0" w:before="120" w:afterLines="0" w:after="120" w:line="360" w:lineRule="auto"/>
        <w:ind w:left="0" w:firstLineChars="200" w:firstLine="561"/>
        <w:rPr>
          <w:rFonts w:ascii="华文仿宋" w:eastAsia="华文仿宋" w:hAnsi="华文仿宋"/>
          <w:sz w:val="28"/>
          <w:szCs w:val="28"/>
        </w:rPr>
      </w:pPr>
      <w:r>
        <w:rPr>
          <w:rFonts w:ascii="华文仿宋" w:eastAsia="华文仿宋" w:hAnsi="华文仿宋" w:hint="eastAsia"/>
          <w:sz w:val="28"/>
          <w:szCs w:val="28"/>
        </w:rPr>
        <w:lastRenderedPageBreak/>
        <w:t>总  则</w:t>
      </w:r>
    </w:p>
    <w:p w14:paraId="6DA3A0F6" w14:textId="77777777" w:rsidR="00991775" w:rsidRDefault="00AF1C7C">
      <w:pPr>
        <w:pStyle w:val="a1"/>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为投资、融资和建设、运营与维护丰县城乡污水处理PPP项目，丰县水务投资发展有限公司（以下简称“水投公司”）与</w:t>
      </w:r>
      <w:r>
        <w:rPr>
          <w:rFonts w:ascii="华文仿宋" w:eastAsia="华文仿宋" w:hAnsi="华文仿宋"/>
          <w:sz w:val="24"/>
          <w:szCs w:val="24"/>
          <w:u w:val="single"/>
        </w:rPr>
        <w:t xml:space="preserve">               </w:t>
      </w:r>
      <w:r>
        <w:rPr>
          <w:rFonts w:ascii="华文仿宋" w:eastAsia="华文仿宋" w:hAnsi="华文仿宋" w:hint="eastAsia"/>
          <w:sz w:val="24"/>
          <w:szCs w:val="24"/>
        </w:rPr>
        <w:t>(中标社会资本)，根据《丰县城乡污水处理PPP项目项目公司股东协议》（以下称《股东协议》）、《中华人民共和国公司法》（以下称“《公司法》”）及有关法律、法规的规定合资设立</w:t>
      </w:r>
      <w:r>
        <w:rPr>
          <w:rFonts w:ascii="华文仿宋" w:eastAsia="华文仿宋" w:hAnsi="华文仿宋"/>
          <w:sz w:val="24"/>
          <w:szCs w:val="24"/>
          <w:u w:val="single"/>
        </w:rPr>
        <w:t xml:space="preserve">               </w:t>
      </w:r>
      <w:r>
        <w:rPr>
          <w:rFonts w:ascii="华文仿宋" w:eastAsia="华文仿宋" w:hAnsi="华文仿宋" w:hint="eastAsia"/>
          <w:sz w:val="24"/>
          <w:szCs w:val="24"/>
        </w:rPr>
        <w:t>（以下称“项目公司”）作为丰县城乡污水项目</w:t>
      </w:r>
      <w:r>
        <w:rPr>
          <w:rFonts w:ascii="华文仿宋" w:eastAsia="华文仿宋" w:hAnsi="华文仿宋"/>
          <w:sz w:val="24"/>
          <w:szCs w:val="24"/>
        </w:rPr>
        <w:t>的</w:t>
      </w:r>
      <w:r>
        <w:rPr>
          <w:rFonts w:ascii="华文仿宋" w:eastAsia="华文仿宋" w:hAnsi="华文仿宋" w:hint="eastAsia"/>
          <w:sz w:val="24"/>
          <w:szCs w:val="24"/>
        </w:rPr>
        <w:t>项目</w:t>
      </w:r>
      <w:r>
        <w:rPr>
          <w:rFonts w:ascii="华文仿宋" w:eastAsia="华文仿宋" w:hAnsi="华文仿宋"/>
          <w:sz w:val="24"/>
          <w:szCs w:val="24"/>
        </w:rPr>
        <w:t>公司</w:t>
      </w:r>
      <w:r>
        <w:rPr>
          <w:rFonts w:ascii="华文仿宋" w:eastAsia="华文仿宋" w:hAnsi="华文仿宋" w:hint="eastAsia"/>
          <w:sz w:val="24"/>
          <w:szCs w:val="24"/>
        </w:rPr>
        <w:t>，为明确各方权利、义务，规范公司运作，特制定本章程。</w:t>
      </w:r>
    </w:p>
    <w:p w14:paraId="3962E452"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公司章程经本项目实施机构丰县水务局</w:t>
      </w:r>
      <w:r>
        <w:rPr>
          <w:rFonts w:ascii="华文仿宋" w:eastAsia="华文仿宋" w:hAnsi="华文仿宋"/>
          <w:sz w:val="24"/>
          <w:szCs w:val="24"/>
        </w:rPr>
        <w:t>批准之后</w:t>
      </w:r>
      <w:r>
        <w:rPr>
          <w:rFonts w:ascii="华文仿宋" w:eastAsia="华文仿宋" w:hAnsi="华文仿宋" w:hint="eastAsia"/>
          <w:sz w:val="24"/>
          <w:szCs w:val="24"/>
        </w:rPr>
        <w:t>，由全体股东签字</w:t>
      </w:r>
      <w:r>
        <w:rPr>
          <w:rFonts w:ascii="华文仿宋" w:eastAsia="华文仿宋" w:hAnsi="华文仿宋"/>
          <w:sz w:val="24"/>
          <w:szCs w:val="24"/>
        </w:rPr>
        <w:t>并</w:t>
      </w:r>
      <w:r>
        <w:rPr>
          <w:rFonts w:ascii="华文仿宋" w:eastAsia="华文仿宋" w:hAnsi="华文仿宋" w:hint="eastAsia"/>
          <w:sz w:val="24"/>
          <w:szCs w:val="24"/>
        </w:rPr>
        <w:t>加盖公司公章后生效，为规范公司的组织与行为、公司与股东之间、股东与股东之间权利义务的具有法律约束力的文件。</w:t>
      </w:r>
    </w:p>
    <w:p w14:paraId="21DDE772" w14:textId="77777777" w:rsidR="00991775" w:rsidRDefault="00AF1C7C">
      <w:pPr>
        <w:pStyle w:val="a1"/>
        <w:widowControl w:val="0"/>
        <w:numPr>
          <w:ilvl w:val="0"/>
          <w:numId w:val="0"/>
        </w:numPr>
        <w:adjustRightInd w:val="0"/>
        <w:snapToGrid w:val="0"/>
        <w:spacing w:beforeLines="0" w:before="120" w:after="120" w:line="360" w:lineRule="auto"/>
        <w:ind w:firstLineChars="200" w:firstLine="480"/>
        <w:contextualSpacing w:val="0"/>
        <w:rPr>
          <w:rFonts w:ascii="华文仿宋" w:eastAsia="华文仿宋" w:hAnsi="华文仿宋"/>
          <w:i/>
          <w:sz w:val="24"/>
          <w:szCs w:val="24"/>
        </w:rPr>
      </w:pPr>
      <w:r>
        <w:rPr>
          <w:rFonts w:ascii="华文仿宋" w:eastAsia="华文仿宋" w:hAnsi="华文仿宋" w:hint="eastAsia"/>
          <w:i/>
          <w:sz w:val="24"/>
          <w:szCs w:val="24"/>
        </w:rPr>
        <w:t>注：本章程暂按中标社会资本为由</w:t>
      </w:r>
      <w:r>
        <w:rPr>
          <w:rFonts w:ascii="华文仿宋" w:eastAsia="华文仿宋" w:hAnsi="华文仿宋"/>
          <w:i/>
          <w:sz w:val="24"/>
          <w:szCs w:val="24"/>
        </w:rPr>
        <w:t>3</w:t>
      </w:r>
      <w:r>
        <w:rPr>
          <w:rFonts w:ascii="华文仿宋" w:eastAsia="华文仿宋" w:hAnsi="华文仿宋" w:hint="eastAsia"/>
          <w:i/>
          <w:sz w:val="24"/>
          <w:szCs w:val="24"/>
        </w:rPr>
        <w:t>家社会资本组成的联合体进行约定（下同），</w:t>
      </w:r>
      <w:proofErr w:type="gramStart"/>
      <w:r>
        <w:rPr>
          <w:rFonts w:ascii="华文仿宋" w:eastAsia="华文仿宋" w:hAnsi="华文仿宋" w:hint="eastAsia"/>
          <w:i/>
          <w:sz w:val="24"/>
          <w:szCs w:val="24"/>
        </w:rPr>
        <w:t>待本项目</w:t>
      </w:r>
      <w:proofErr w:type="gramEnd"/>
      <w:r>
        <w:rPr>
          <w:rFonts w:ascii="华文仿宋" w:eastAsia="华文仿宋" w:hAnsi="华文仿宋" w:hint="eastAsia"/>
          <w:i/>
          <w:sz w:val="24"/>
          <w:szCs w:val="24"/>
        </w:rPr>
        <w:t>确定中标社会资本后，按照中标结果对签约主体数量和相关内容进行调整。</w:t>
      </w:r>
    </w:p>
    <w:p w14:paraId="5904C918" w14:textId="77777777" w:rsidR="00991775" w:rsidRDefault="00AF1C7C">
      <w:pPr>
        <w:pStyle w:val="a"/>
        <w:adjustRightInd w:val="0"/>
        <w:snapToGrid w:val="0"/>
        <w:spacing w:beforeLines="0" w:before="120" w:afterLines="0" w:after="120" w:line="360" w:lineRule="auto"/>
        <w:ind w:left="0" w:firstLineChars="200" w:firstLine="561"/>
        <w:rPr>
          <w:rFonts w:ascii="华文仿宋" w:eastAsia="华文仿宋" w:hAnsi="华文仿宋"/>
          <w:sz w:val="28"/>
          <w:szCs w:val="28"/>
        </w:rPr>
      </w:pPr>
      <w:r>
        <w:rPr>
          <w:rFonts w:ascii="华文仿宋" w:eastAsia="华文仿宋" w:hAnsi="华文仿宋" w:hint="eastAsia"/>
          <w:sz w:val="28"/>
          <w:szCs w:val="28"/>
        </w:rPr>
        <w:t>公司名称、住所、经营范围和期限</w:t>
      </w:r>
    </w:p>
    <w:p w14:paraId="27A37EE7" w14:textId="77777777" w:rsidR="00991775" w:rsidRDefault="00AF1C7C">
      <w:pPr>
        <w:pStyle w:val="a1"/>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公司注册名称：丰县水源水务有限公司</w:t>
      </w:r>
      <w:r>
        <w:rPr>
          <w:rFonts w:ascii="华文仿宋" w:eastAsia="华文仿宋" w:hAnsi="华文仿宋"/>
          <w:sz w:val="24"/>
          <w:szCs w:val="24"/>
        </w:rPr>
        <w:t xml:space="preserve"> </w:t>
      </w:r>
    </w:p>
    <w:p w14:paraId="46482DF2"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公司住所：</w:t>
      </w:r>
      <w:r>
        <w:rPr>
          <w:rFonts w:ascii="华文仿宋" w:eastAsia="华文仿宋" w:hAnsi="华文仿宋" w:hint="eastAsia"/>
          <w:sz w:val="24"/>
          <w:szCs w:val="24"/>
          <w:u w:val="single"/>
        </w:rPr>
        <w:t xml:space="preserve"> </w:t>
      </w:r>
      <w:r>
        <w:rPr>
          <w:rFonts w:ascii="华文仿宋" w:eastAsia="华文仿宋" w:hAnsi="华文仿宋"/>
          <w:sz w:val="24"/>
          <w:szCs w:val="24"/>
          <w:u w:val="single"/>
        </w:rPr>
        <w:t xml:space="preserve">                   </w:t>
      </w:r>
      <w:r>
        <w:rPr>
          <w:rFonts w:ascii="华文仿宋" w:eastAsia="华文仿宋" w:hAnsi="华文仿宋"/>
          <w:sz w:val="24"/>
          <w:szCs w:val="24"/>
        </w:rPr>
        <w:t xml:space="preserve"> </w:t>
      </w:r>
    </w:p>
    <w:p w14:paraId="5A17886F" w14:textId="77777777" w:rsidR="00991775" w:rsidRDefault="00AF1C7C">
      <w:pPr>
        <w:pStyle w:val="a1"/>
        <w:adjustRightInd w:val="0"/>
        <w:snapToGrid w:val="0"/>
        <w:spacing w:beforeLines="0" w:before="120" w:after="120" w:line="360" w:lineRule="auto"/>
        <w:ind w:firstLineChars="200" w:firstLine="480"/>
        <w:contextualSpacing w:val="0"/>
        <w:rPr>
          <w:rFonts w:ascii="华文仿宋" w:eastAsia="华文仿宋" w:hAnsi="华文仿宋"/>
          <w:color w:val="000000"/>
          <w:sz w:val="24"/>
          <w:szCs w:val="24"/>
        </w:rPr>
      </w:pPr>
      <w:r>
        <w:rPr>
          <w:rFonts w:ascii="华文仿宋" w:eastAsia="华文仿宋" w:hAnsi="华文仿宋" w:hint="eastAsia"/>
          <w:color w:val="000000"/>
          <w:sz w:val="24"/>
          <w:szCs w:val="24"/>
        </w:rPr>
        <w:t>经营范围：项目公司的经营范围为丰县城区污水处理设施、镇区污水处理设施、农村生活污水治理设施的投资和建设，以及全部项目设施的运营和维护。</w:t>
      </w:r>
    </w:p>
    <w:p w14:paraId="53D9FD43" w14:textId="77777777" w:rsidR="00991775" w:rsidRDefault="00AF1C7C">
      <w:pPr>
        <w:pStyle w:val="a1"/>
        <w:widowControl w:val="0"/>
        <w:numPr>
          <w:ilvl w:val="0"/>
          <w:numId w:val="0"/>
        </w:numPr>
        <w:adjustRightInd w:val="0"/>
        <w:snapToGrid w:val="0"/>
        <w:spacing w:beforeLines="0" w:before="120" w:after="120" w:line="360" w:lineRule="auto"/>
        <w:ind w:firstLineChars="200" w:firstLine="480"/>
        <w:contextualSpacing w:val="0"/>
        <w:rPr>
          <w:rFonts w:ascii="华文仿宋" w:eastAsia="华文仿宋" w:hAnsi="华文仿宋"/>
          <w:sz w:val="24"/>
          <w:szCs w:val="24"/>
        </w:rPr>
      </w:pPr>
      <w:bookmarkStart w:id="2" w:name="_Hlk45708805"/>
      <w:r>
        <w:rPr>
          <w:rFonts w:ascii="华文仿宋" w:eastAsia="华文仿宋" w:hAnsi="华文仿宋" w:hint="eastAsia"/>
          <w:color w:val="000000"/>
          <w:sz w:val="24"/>
          <w:szCs w:val="24"/>
        </w:rPr>
        <w:t>以上经营范围以登记机关核发的营业执照记载内容为准</w:t>
      </w:r>
      <w:bookmarkEnd w:id="2"/>
      <w:r>
        <w:rPr>
          <w:rFonts w:ascii="华文仿宋" w:eastAsia="华文仿宋" w:hAnsi="华文仿宋" w:hint="eastAsia"/>
          <w:color w:val="000000"/>
          <w:sz w:val="24"/>
          <w:szCs w:val="24"/>
        </w:rPr>
        <w:t>；涉及许可审批的经营范围及期限以许可审批机关核定的为准。公司经营范围中属于法律、行政法规或者国务院决定规定须经批准的项目，在未获得有关部门批准前不经营。</w:t>
      </w:r>
    </w:p>
    <w:p w14:paraId="6CD5E59A" w14:textId="77777777" w:rsidR="00991775" w:rsidRDefault="00AF1C7C">
      <w:pPr>
        <w:pStyle w:val="a1"/>
        <w:adjustRightInd w:val="0"/>
        <w:snapToGrid w:val="0"/>
        <w:spacing w:beforeLines="0" w:before="120" w:after="120" w:line="360" w:lineRule="auto"/>
        <w:ind w:firstLineChars="200" w:firstLine="480"/>
        <w:contextualSpacing w:val="0"/>
        <w:rPr>
          <w:rFonts w:ascii="华文仿宋" w:eastAsia="华文仿宋" w:hAnsi="华文仿宋"/>
          <w:color w:val="000000"/>
          <w:sz w:val="24"/>
          <w:szCs w:val="24"/>
        </w:rPr>
      </w:pPr>
      <w:r>
        <w:rPr>
          <w:rFonts w:ascii="华文仿宋" w:eastAsia="华文仿宋" w:hAnsi="华文仿宋" w:hint="eastAsia"/>
          <w:color w:val="000000"/>
          <w:sz w:val="24"/>
          <w:szCs w:val="24"/>
        </w:rPr>
        <w:t>除PPP项目合同和</w:t>
      </w:r>
      <w:r>
        <w:rPr>
          <w:rFonts w:ascii="华文仿宋" w:eastAsia="华文仿宋" w:hAnsi="华文仿宋"/>
          <w:color w:val="000000"/>
          <w:sz w:val="24"/>
          <w:szCs w:val="24"/>
        </w:rPr>
        <w:t>股东协议</w:t>
      </w:r>
      <w:r>
        <w:rPr>
          <w:rFonts w:ascii="华文仿宋" w:eastAsia="华文仿宋" w:hAnsi="华文仿宋" w:hint="eastAsia"/>
          <w:color w:val="000000"/>
          <w:sz w:val="24"/>
          <w:szCs w:val="24"/>
        </w:rPr>
        <w:t>约定的提前终止或延期外，项目公司各</w:t>
      </w:r>
      <w:r>
        <w:rPr>
          <w:rFonts w:ascii="华文仿宋" w:eastAsia="华文仿宋" w:hAnsi="华文仿宋"/>
          <w:color w:val="000000"/>
          <w:sz w:val="24"/>
          <w:szCs w:val="24"/>
        </w:rPr>
        <w:t>股东</w:t>
      </w:r>
      <w:r>
        <w:rPr>
          <w:rFonts w:ascii="华文仿宋" w:eastAsia="华文仿宋" w:hAnsi="华文仿宋" w:hint="eastAsia"/>
          <w:color w:val="000000"/>
          <w:sz w:val="24"/>
          <w:szCs w:val="24"/>
        </w:rPr>
        <w:t>的合作期限为股东协议签订之日起至PPP项目合同合作期届满为止。</w:t>
      </w:r>
      <w:r>
        <w:rPr>
          <w:rFonts w:ascii="华文仿宋" w:eastAsia="华文仿宋" w:hAnsi="华文仿宋"/>
          <w:color w:val="000000"/>
          <w:sz w:val="24"/>
          <w:szCs w:val="24"/>
        </w:rPr>
        <w:t>公司的经营期限</w:t>
      </w:r>
      <w:r>
        <w:rPr>
          <w:rFonts w:ascii="华文仿宋" w:eastAsia="华文仿宋" w:hAnsi="华文仿宋" w:hint="eastAsia"/>
          <w:color w:val="000000"/>
          <w:sz w:val="24"/>
          <w:szCs w:val="24"/>
        </w:rPr>
        <w:t>为自领取营业执照之日起至PPP项目合同合作期届满为止（以工商登记机关核准登记的经营期限为准）。</w:t>
      </w:r>
    </w:p>
    <w:p w14:paraId="64D64538" w14:textId="77777777" w:rsidR="00991775" w:rsidRDefault="00AF1C7C">
      <w:pPr>
        <w:pStyle w:val="a"/>
        <w:adjustRightInd w:val="0"/>
        <w:snapToGrid w:val="0"/>
        <w:spacing w:beforeLines="0" w:before="120" w:afterLines="0" w:after="120" w:line="360" w:lineRule="auto"/>
        <w:ind w:left="0" w:firstLineChars="200" w:firstLine="561"/>
        <w:rPr>
          <w:rFonts w:ascii="华文仿宋" w:eastAsia="华文仿宋" w:hAnsi="华文仿宋"/>
          <w:b w:val="0"/>
          <w:sz w:val="24"/>
          <w:szCs w:val="24"/>
        </w:rPr>
      </w:pPr>
      <w:r>
        <w:rPr>
          <w:rFonts w:ascii="华文仿宋" w:eastAsia="华文仿宋" w:hAnsi="华文仿宋" w:hint="eastAsia"/>
          <w:sz w:val="28"/>
          <w:szCs w:val="28"/>
        </w:rPr>
        <w:lastRenderedPageBreak/>
        <w:t>公司注册资本、股东及出资</w:t>
      </w:r>
    </w:p>
    <w:p w14:paraId="0B2A745A"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公司注册资本：人民币</w:t>
      </w:r>
      <w:r>
        <w:rPr>
          <w:rFonts w:ascii="华文仿宋" w:eastAsia="华文仿宋" w:hAnsi="华文仿宋" w:hint="eastAsia"/>
          <w:sz w:val="24"/>
          <w:szCs w:val="24"/>
          <w:u w:val="single"/>
        </w:rPr>
        <w:t xml:space="preserve"> </w:t>
      </w:r>
      <w:r>
        <w:rPr>
          <w:rFonts w:ascii="华文仿宋" w:eastAsia="华文仿宋" w:hAnsi="华文仿宋"/>
          <w:sz w:val="24"/>
          <w:szCs w:val="24"/>
          <w:u w:val="single"/>
        </w:rPr>
        <w:t>29027.14</w:t>
      </w:r>
      <w:r>
        <w:rPr>
          <w:rFonts w:ascii="华文仿宋" w:eastAsia="华文仿宋" w:hAnsi="华文仿宋" w:hint="eastAsia"/>
          <w:sz w:val="24"/>
          <w:szCs w:val="24"/>
          <w:u w:val="single"/>
        </w:rPr>
        <w:t xml:space="preserve"> </w:t>
      </w:r>
      <w:r>
        <w:rPr>
          <w:rFonts w:ascii="华文仿宋" w:eastAsia="华文仿宋" w:hAnsi="华文仿宋" w:hint="eastAsia"/>
          <w:sz w:val="24"/>
          <w:szCs w:val="24"/>
        </w:rPr>
        <w:t>万元。</w:t>
      </w:r>
    </w:p>
    <w:p w14:paraId="76BE4F99"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cs="宋体"/>
          <w:kern w:val="0"/>
          <w:sz w:val="24"/>
          <w:szCs w:val="24"/>
        </w:rPr>
      </w:pPr>
      <w:r>
        <w:rPr>
          <w:rFonts w:ascii="华文仿宋" w:eastAsia="华文仿宋" w:hAnsi="华文仿宋" w:hint="eastAsia"/>
          <w:sz w:val="24"/>
          <w:szCs w:val="24"/>
        </w:rPr>
        <w:t>公司各股东信息如下：</w:t>
      </w:r>
    </w:p>
    <w:tbl>
      <w:tblPr>
        <w:tblW w:w="7938"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5953"/>
      </w:tblGrid>
      <w:tr w:rsidR="00991775" w14:paraId="00BF040A" w14:textId="77777777">
        <w:trPr>
          <w:cantSplit/>
        </w:trPr>
        <w:tc>
          <w:tcPr>
            <w:tcW w:w="1985" w:type="dxa"/>
            <w:vMerge w:val="restart"/>
            <w:tcBorders>
              <w:right w:val="single" w:sz="4" w:space="0" w:color="auto"/>
            </w:tcBorders>
            <w:vAlign w:val="center"/>
          </w:tcPr>
          <w:p w14:paraId="7E00958B" w14:textId="77777777" w:rsidR="00991775" w:rsidRDefault="00AF1C7C">
            <w:pPr>
              <w:adjustRightInd w:val="0"/>
              <w:snapToGrid w:val="0"/>
              <w:jc w:val="center"/>
              <w:rPr>
                <w:rFonts w:ascii="华文仿宋" w:eastAsia="华文仿宋" w:hAnsi="华文仿宋"/>
                <w:sz w:val="24"/>
              </w:rPr>
            </w:pPr>
            <w:r>
              <w:rPr>
                <w:rFonts w:ascii="华文仿宋" w:eastAsia="华文仿宋" w:hAnsi="华文仿宋" w:hint="eastAsia"/>
                <w:sz w:val="24"/>
              </w:rPr>
              <w:t>丰县水务投资发展有限公司</w:t>
            </w:r>
          </w:p>
        </w:tc>
        <w:tc>
          <w:tcPr>
            <w:tcW w:w="5953" w:type="dxa"/>
            <w:tcBorders>
              <w:top w:val="single" w:sz="4" w:space="0" w:color="auto"/>
              <w:left w:val="single" w:sz="4" w:space="0" w:color="auto"/>
              <w:bottom w:val="nil"/>
              <w:right w:val="single" w:sz="4" w:space="0" w:color="auto"/>
            </w:tcBorders>
            <w:vAlign w:val="center"/>
          </w:tcPr>
          <w:p w14:paraId="7775E42A" w14:textId="77777777" w:rsidR="00991775" w:rsidRDefault="00AF1C7C">
            <w:pPr>
              <w:adjustRightInd w:val="0"/>
              <w:snapToGrid w:val="0"/>
              <w:rPr>
                <w:rFonts w:ascii="华文仿宋" w:eastAsia="华文仿宋" w:hAnsi="华文仿宋"/>
                <w:sz w:val="24"/>
              </w:rPr>
            </w:pPr>
            <w:r>
              <w:rPr>
                <w:rFonts w:ascii="华文仿宋" w:eastAsia="华文仿宋" w:hAnsi="华文仿宋" w:hint="eastAsia"/>
                <w:sz w:val="24"/>
              </w:rPr>
              <w:t xml:space="preserve">法定代表人： </w:t>
            </w:r>
          </w:p>
        </w:tc>
      </w:tr>
      <w:tr w:rsidR="00991775" w14:paraId="57EAD40C" w14:textId="77777777">
        <w:trPr>
          <w:cantSplit/>
        </w:trPr>
        <w:tc>
          <w:tcPr>
            <w:tcW w:w="1985" w:type="dxa"/>
            <w:vMerge/>
            <w:tcBorders>
              <w:right w:val="single" w:sz="4" w:space="0" w:color="auto"/>
            </w:tcBorders>
            <w:vAlign w:val="center"/>
          </w:tcPr>
          <w:p w14:paraId="3B0AB2F3" w14:textId="77777777" w:rsidR="00991775" w:rsidRDefault="00991775">
            <w:pPr>
              <w:adjustRightInd w:val="0"/>
              <w:snapToGrid w:val="0"/>
              <w:jc w:val="center"/>
              <w:rPr>
                <w:rFonts w:ascii="华文仿宋" w:eastAsia="华文仿宋" w:hAnsi="华文仿宋"/>
                <w:sz w:val="24"/>
              </w:rPr>
            </w:pPr>
          </w:p>
        </w:tc>
        <w:tc>
          <w:tcPr>
            <w:tcW w:w="5953" w:type="dxa"/>
            <w:tcBorders>
              <w:top w:val="nil"/>
              <w:left w:val="single" w:sz="4" w:space="0" w:color="auto"/>
              <w:bottom w:val="single" w:sz="4" w:space="0" w:color="auto"/>
              <w:right w:val="single" w:sz="4" w:space="0" w:color="auto"/>
            </w:tcBorders>
            <w:vAlign w:val="center"/>
          </w:tcPr>
          <w:p w14:paraId="247FDA6A" w14:textId="77777777" w:rsidR="00991775" w:rsidRDefault="00AF1C7C">
            <w:pPr>
              <w:adjustRightInd w:val="0"/>
              <w:snapToGrid w:val="0"/>
              <w:rPr>
                <w:rFonts w:ascii="华文仿宋" w:eastAsia="华文仿宋" w:hAnsi="华文仿宋"/>
                <w:sz w:val="24"/>
              </w:rPr>
            </w:pPr>
            <w:r>
              <w:rPr>
                <w:rFonts w:ascii="华文仿宋" w:eastAsia="华文仿宋" w:hAnsi="华文仿宋" w:hint="eastAsia"/>
                <w:sz w:val="24"/>
              </w:rPr>
              <w:t>住所：</w:t>
            </w:r>
          </w:p>
        </w:tc>
      </w:tr>
      <w:tr w:rsidR="00991775" w14:paraId="261F69D8" w14:textId="77777777">
        <w:trPr>
          <w:cantSplit/>
        </w:trPr>
        <w:tc>
          <w:tcPr>
            <w:tcW w:w="1985" w:type="dxa"/>
            <w:vAlign w:val="center"/>
          </w:tcPr>
          <w:p w14:paraId="66D5AB65" w14:textId="77777777" w:rsidR="00991775" w:rsidRDefault="00991775">
            <w:pPr>
              <w:adjustRightInd w:val="0"/>
              <w:snapToGrid w:val="0"/>
              <w:jc w:val="center"/>
              <w:rPr>
                <w:rFonts w:ascii="华文仿宋" w:eastAsia="华文仿宋" w:hAnsi="华文仿宋"/>
                <w:sz w:val="24"/>
              </w:rPr>
            </w:pPr>
          </w:p>
          <w:p w14:paraId="2E1D3622" w14:textId="77777777" w:rsidR="00991775" w:rsidRDefault="00991775">
            <w:pPr>
              <w:adjustRightInd w:val="0"/>
              <w:snapToGrid w:val="0"/>
              <w:jc w:val="center"/>
              <w:rPr>
                <w:rFonts w:ascii="华文仿宋" w:eastAsia="华文仿宋" w:hAnsi="华文仿宋"/>
                <w:sz w:val="24"/>
              </w:rPr>
            </w:pPr>
          </w:p>
        </w:tc>
        <w:tc>
          <w:tcPr>
            <w:tcW w:w="5953" w:type="dxa"/>
            <w:tcBorders>
              <w:top w:val="single" w:sz="4" w:space="0" w:color="auto"/>
              <w:bottom w:val="single" w:sz="4" w:space="0" w:color="auto"/>
            </w:tcBorders>
            <w:vAlign w:val="center"/>
          </w:tcPr>
          <w:p w14:paraId="31B2742B" w14:textId="77777777" w:rsidR="00991775" w:rsidRDefault="00991775">
            <w:pPr>
              <w:adjustRightInd w:val="0"/>
              <w:snapToGrid w:val="0"/>
              <w:rPr>
                <w:rFonts w:ascii="华文仿宋" w:eastAsia="华文仿宋" w:hAnsi="华文仿宋"/>
                <w:sz w:val="24"/>
              </w:rPr>
            </w:pPr>
          </w:p>
        </w:tc>
      </w:tr>
      <w:tr w:rsidR="00991775" w14:paraId="2E77AF5C" w14:textId="77777777">
        <w:trPr>
          <w:cantSplit/>
        </w:trPr>
        <w:tc>
          <w:tcPr>
            <w:tcW w:w="1985" w:type="dxa"/>
            <w:vAlign w:val="center"/>
          </w:tcPr>
          <w:p w14:paraId="1E2C3D3E" w14:textId="77777777" w:rsidR="00991775" w:rsidRDefault="00991775">
            <w:pPr>
              <w:adjustRightInd w:val="0"/>
              <w:snapToGrid w:val="0"/>
              <w:jc w:val="center"/>
              <w:rPr>
                <w:rFonts w:ascii="华文仿宋" w:eastAsia="华文仿宋" w:hAnsi="华文仿宋"/>
                <w:sz w:val="24"/>
              </w:rPr>
            </w:pPr>
          </w:p>
          <w:p w14:paraId="223628BA" w14:textId="77777777" w:rsidR="00991775" w:rsidRDefault="00991775">
            <w:pPr>
              <w:adjustRightInd w:val="0"/>
              <w:snapToGrid w:val="0"/>
              <w:jc w:val="center"/>
              <w:rPr>
                <w:rFonts w:ascii="华文仿宋" w:eastAsia="华文仿宋" w:hAnsi="华文仿宋"/>
                <w:sz w:val="24"/>
              </w:rPr>
            </w:pPr>
          </w:p>
        </w:tc>
        <w:tc>
          <w:tcPr>
            <w:tcW w:w="5953" w:type="dxa"/>
            <w:tcBorders>
              <w:top w:val="single" w:sz="4" w:space="0" w:color="auto"/>
              <w:bottom w:val="single" w:sz="4" w:space="0" w:color="auto"/>
            </w:tcBorders>
            <w:vAlign w:val="center"/>
          </w:tcPr>
          <w:p w14:paraId="12C519B3" w14:textId="77777777" w:rsidR="00991775" w:rsidRDefault="00991775">
            <w:pPr>
              <w:adjustRightInd w:val="0"/>
              <w:snapToGrid w:val="0"/>
              <w:rPr>
                <w:rFonts w:ascii="华文仿宋" w:eastAsia="华文仿宋" w:hAnsi="华文仿宋"/>
                <w:sz w:val="24"/>
              </w:rPr>
            </w:pPr>
          </w:p>
        </w:tc>
      </w:tr>
      <w:tr w:rsidR="00991775" w14:paraId="54AA1ACC" w14:textId="77777777">
        <w:trPr>
          <w:cantSplit/>
        </w:trPr>
        <w:tc>
          <w:tcPr>
            <w:tcW w:w="1985" w:type="dxa"/>
            <w:vAlign w:val="center"/>
          </w:tcPr>
          <w:p w14:paraId="408F3344" w14:textId="77777777" w:rsidR="00991775" w:rsidRDefault="00991775">
            <w:pPr>
              <w:adjustRightInd w:val="0"/>
              <w:snapToGrid w:val="0"/>
              <w:jc w:val="center"/>
              <w:rPr>
                <w:rFonts w:ascii="华文仿宋" w:eastAsia="华文仿宋" w:hAnsi="华文仿宋"/>
                <w:sz w:val="24"/>
              </w:rPr>
            </w:pPr>
          </w:p>
          <w:p w14:paraId="50AE7F2F" w14:textId="77777777" w:rsidR="00991775" w:rsidRDefault="00991775">
            <w:pPr>
              <w:adjustRightInd w:val="0"/>
              <w:snapToGrid w:val="0"/>
              <w:jc w:val="center"/>
              <w:rPr>
                <w:rFonts w:ascii="华文仿宋" w:eastAsia="华文仿宋" w:hAnsi="华文仿宋"/>
                <w:sz w:val="24"/>
              </w:rPr>
            </w:pPr>
          </w:p>
        </w:tc>
        <w:tc>
          <w:tcPr>
            <w:tcW w:w="5953" w:type="dxa"/>
            <w:tcBorders>
              <w:top w:val="single" w:sz="4" w:space="0" w:color="auto"/>
            </w:tcBorders>
            <w:vAlign w:val="center"/>
          </w:tcPr>
          <w:p w14:paraId="515212DA" w14:textId="77777777" w:rsidR="00991775" w:rsidRDefault="00991775">
            <w:pPr>
              <w:adjustRightInd w:val="0"/>
              <w:snapToGrid w:val="0"/>
              <w:rPr>
                <w:rFonts w:ascii="华文仿宋" w:eastAsia="华文仿宋" w:hAnsi="华文仿宋"/>
                <w:sz w:val="24"/>
              </w:rPr>
            </w:pPr>
          </w:p>
        </w:tc>
      </w:tr>
    </w:tbl>
    <w:p w14:paraId="1CD2E9A4"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出资及</w:t>
      </w:r>
      <w:r>
        <w:rPr>
          <w:rFonts w:ascii="华文仿宋" w:eastAsia="华文仿宋" w:hAnsi="华文仿宋"/>
          <w:sz w:val="24"/>
          <w:szCs w:val="24"/>
        </w:rPr>
        <w:t>股权比例</w:t>
      </w:r>
    </w:p>
    <w:p w14:paraId="6259F0C6" w14:textId="1D1B50B4" w:rsidR="00991775" w:rsidRDefault="00AF1C7C">
      <w:pPr>
        <w:pStyle w:val="afff5"/>
        <w:adjustRightInd w:val="0"/>
        <w:snapToGrid w:val="0"/>
        <w:spacing w:before="120" w:after="120" w:line="360" w:lineRule="auto"/>
        <w:ind w:firstLine="480"/>
        <w:rPr>
          <w:rFonts w:ascii="华文仿宋" w:eastAsia="华文仿宋" w:hAnsi="华文仿宋"/>
          <w:sz w:val="24"/>
          <w:szCs w:val="24"/>
        </w:rPr>
      </w:pPr>
      <w:proofErr w:type="gramStart"/>
      <w:r>
        <w:rPr>
          <w:rFonts w:ascii="华文仿宋" w:eastAsia="华文仿宋" w:hAnsi="华文仿宋" w:hint="eastAsia"/>
          <w:sz w:val="24"/>
          <w:szCs w:val="24"/>
        </w:rPr>
        <w:t>水投公司</w:t>
      </w:r>
      <w:proofErr w:type="gramEnd"/>
      <w:r>
        <w:rPr>
          <w:rFonts w:ascii="华文仿宋" w:eastAsia="华文仿宋" w:hAnsi="华文仿宋" w:hint="eastAsia"/>
          <w:sz w:val="24"/>
          <w:szCs w:val="24"/>
        </w:rPr>
        <w:t>以及社会资本股东方</w:t>
      </w:r>
      <w:r>
        <w:rPr>
          <w:rFonts w:ascii="华文仿宋" w:eastAsia="华文仿宋" w:hAnsi="华文仿宋"/>
          <w:sz w:val="24"/>
          <w:szCs w:val="24"/>
        </w:rPr>
        <w:t>以</w:t>
      </w:r>
      <w:r>
        <w:rPr>
          <w:rFonts w:ascii="华文仿宋" w:eastAsia="华文仿宋" w:hAnsi="华文仿宋" w:hint="eastAsia"/>
          <w:sz w:val="24"/>
          <w:szCs w:val="24"/>
        </w:rPr>
        <w:t>货币形式</w:t>
      </w:r>
      <w:r>
        <w:rPr>
          <w:rFonts w:ascii="华文仿宋" w:eastAsia="华文仿宋" w:hAnsi="华文仿宋"/>
          <w:sz w:val="24"/>
          <w:szCs w:val="24"/>
        </w:rPr>
        <w:t>出资。</w:t>
      </w:r>
    </w:p>
    <w:p w14:paraId="09AB84A7" w14:textId="77777777" w:rsidR="00991775" w:rsidRDefault="00AF1C7C">
      <w:pPr>
        <w:pStyle w:val="afff5"/>
        <w:adjustRightInd w:val="0"/>
        <w:snapToGrid w:val="0"/>
        <w:spacing w:before="120" w:after="120" w:line="360" w:lineRule="auto"/>
        <w:ind w:firstLine="480"/>
        <w:rPr>
          <w:rFonts w:ascii="华文仿宋" w:eastAsia="华文仿宋" w:hAnsi="华文仿宋"/>
          <w:sz w:val="24"/>
          <w:szCs w:val="24"/>
        </w:rPr>
      </w:pPr>
      <w:r>
        <w:rPr>
          <w:rFonts w:ascii="华文仿宋" w:eastAsia="华文仿宋" w:hAnsi="华文仿宋" w:hint="eastAsia"/>
          <w:sz w:val="24"/>
          <w:szCs w:val="24"/>
        </w:rPr>
        <w:t>其中</w:t>
      </w:r>
      <w:r>
        <w:rPr>
          <w:rFonts w:ascii="华文仿宋" w:eastAsia="华文仿宋" w:hAnsi="华文仿宋"/>
          <w:sz w:val="24"/>
          <w:szCs w:val="24"/>
        </w:rPr>
        <w:t>，</w:t>
      </w:r>
      <w:proofErr w:type="gramStart"/>
      <w:r>
        <w:rPr>
          <w:rFonts w:ascii="华文仿宋" w:eastAsia="华文仿宋" w:hAnsi="华文仿宋" w:hint="eastAsia"/>
          <w:sz w:val="24"/>
          <w:szCs w:val="24"/>
        </w:rPr>
        <w:t>水投公司</w:t>
      </w:r>
      <w:proofErr w:type="gramEnd"/>
      <w:r>
        <w:rPr>
          <w:rFonts w:ascii="华文仿宋" w:eastAsia="华文仿宋" w:hAnsi="华文仿宋" w:hint="eastAsia"/>
          <w:sz w:val="24"/>
          <w:szCs w:val="24"/>
        </w:rPr>
        <w:t>出资人民币</w:t>
      </w:r>
      <w:r>
        <w:rPr>
          <w:rFonts w:ascii="华文仿宋" w:eastAsia="华文仿宋" w:hAnsi="华文仿宋" w:hint="eastAsia"/>
          <w:sz w:val="24"/>
          <w:szCs w:val="24"/>
          <w:u w:val="single"/>
        </w:rPr>
        <w:t xml:space="preserve"> </w:t>
      </w:r>
      <w:r>
        <w:rPr>
          <w:rFonts w:ascii="华文仿宋" w:eastAsia="华文仿宋" w:hAnsi="华文仿宋"/>
          <w:sz w:val="24"/>
          <w:szCs w:val="24"/>
          <w:u w:val="single"/>
        </w:rPr>
        <w:t>5805.43</w:t>
      </w:r>
      <w:r>
        <w:rPr>
          <w:rFonts w:ascii="华文仿宋" w:eastAsia="华文仿宋" w:hAnsi="华文仿宋" w:hint="eastAsia"/>
          <w:sz w:val="24"/>
          <w:szCs w:val="24"/>
        </w:rPr>
        <w:t>万元，持股</w:t>
      </w:r>
      <w:r>
        <w:rPr>
          <w:rFonts w:ascii="华文仿宋" w:eastAsia="华文仿宋" w:hAnsi="华文仿宋"/>
          <w:sz w:val="24"/>
          <w:szCs w:val="24"/>
        </w:rPr>
        <w:t>比例为</w:t>
      </w:r>
      <w:r>
        <w:rPr>
          <w:rFonts w:ascii="华文仿宋" w:eastAsia="华文仿宋" w:hAnsi="华文仿宋" w:hint="eastAsia"/>
          <w:sz w:val="24"/>
          <w:szCs w:val="24"/>
          <w:u w:val="single"/>
        </w:rPr>
        <w:t xml:space="preserve"> </w:t>
      </w:r>
      <w:r>
        <w:rPr>
          <w:rFonts w:ascii="华文仿宋" w:eastAsia="华文仿宋" w:hAnsi="华文仿宋"/>
          <w:sz w:val="24"/>
          <w:szCs w:val="24"/>
          <w:u w:val="single"/>
        </w:rPr>
        <w:t>2</w:t>
      </w:r>
      <w:r>
        <w:rPr>
          <w:rFonts w:ascii="华文仿宋" w:eastAsia="华文仿宋" w:hAnsi="华文仿宋" w:hint="eastAsia"/>
          <w:sz w:val="24"/>
          <w:szCs w:val="24"/>
          <w:u w:val="single"/>
        </w:rPr>
        <w:t>0</w:t>
      </w:r>
      <w:r>
        <w:rPr>
          <w:rFonts w:ascii="华文仿宋" w:eastAsia="华文仿宋" w:hAnsi="华文仿宋"/>
          <w:sz w:val="24"/>
          <w:szCs w:val="24"/>
          <w:u w:val="single"/>
        </w:rPr>
        <w:t xml:space="preserve">% </w:t>
      </w:r>
      <w:r>
        <w:rPr>
          <w:rFonts w:ascii="华文仿宋" w:eastAsia="华文仿宋" w:hAnsi="华文仿宋" w:hint="eastAsia"/>
          <w:sz w:val="24"/>
          <w:szCs w:val="24"/>
        </w:rPr>
        <w:t xml:space="preserve"> 。</w:t>
      </w:r>
    </w:p>
    <w:p w14:paraId="140CA874" w14:textId="77777777" w:rsidR="00991775" w:rsidRDefault="00AF1C7C">
      <w:pPr>
        <w:pStyle w:val="afff5"/>
        <w:adjustRightInd w:val="0"/>
        <w:snapToGrid w:val="0"/>
        <w:spacing w:before="120" w:after="120" w:line="360" w:lineRule="auto"/>
        <w:ind w:firstLine="480"/>
        <w:rPr>
          <w:rFonts w:ascii="华文仿宋" w:eastAsia="华文仿宋" w:hAnsi="华文仿宋"/>
          <w:sz w:val="24"/>
          <w:szCs w:val="24"/>
        </w:rPr>
      </w:pPr>
      <w:r>
        <w:rPr>
          <w:rFonts w:ascii="华文仿宋" w:eastAsia="华文仿宋" w:hAnsi="华文仿宋" w:hint="eastAsia"/>
          <w:sz w:val="24"/>
          <w:szCs w:val="24"/>
        </w:rPr>
        <w:t>______________出资人民币_______万元，持股比例为_____；</w:t>
      </w:r>
    </w:p>
    <w:p w14:paraId="44A71CF1" w14:textId="77777777" w:rsidR="00991775" w:rsidRDefault="00AF1C7C">
      <w:pPr>
        <w:pStyle w:val="afff5"/>
        <w:adjustRightInd w:val="0"/>
        <w:snapToGrid w:val="0"/>
        <w:spacing w:before="120" w:after="120" w:line="360" w:lineRule="auto"/>
        <w:ind w:firstLine="480"/>
        <w:rPr>
          <w:rFonts w:ascii="华文仿宋" w:eastAsia="华文仿宋" w:hAnsi="华文仿宋"/>
          <w:sz w:val="24"/>
          <w:szCs w:val="24"/>
        </w:rPr>
      </w:pPr>
      <w:r>
        <w:rPr>
          <w:rFonts w:ascii="华文仿宋" w:eastAsia="华文仿宋" w:hAnsi="华文仿宋" w:hint="eastAsia"/>
          <w:sz w:val="24"/>
          <w:szCs w:val="24"/>
        </w:rPr>
        <w:t>______________出资人民币_______万元，持股比例为_____；</w:t>
      </w:r>
    </w:p>
    <w:p w14:paraId="5A0E293C" w14:textId="77777777" w:rsidR="00991775" w:rsidRDefault="00AF1C7C">
      <w:pPr>
        <w:pStyle w:val="afff5"/>
        <w:adjustRightInd w:val="0"/>
        <w:snapToGrid w:val="0"/>
        <w:spacing w:before="120" w:after="120" w:line="360" w:lineRule="auto"/>
        <w:ind w:firstLine="480"/>
        <w:rPr>
          <w:rFonts w:ascii="华文仿宋" w:eastAsia="华文仿宋" w:hAnsi="华文仿宋"/>
          <w:sz w:val="24"/>
          <w:szCs w:val="24"/>
        </w:rPr>
      </w:pPr>
      <w:r>
        <w:rPr>
          <w:rFonts w:ascii="华文仿宋" w:eastAsia="华文仿宋" w:hAnsi="华文仿宋" w:hint="eastAsia"/>
          <w:sz w:val="24"/>
          <w:szCs w:val="24"/>
        </w:rPr>
        <w:t>______________出资人民币_______万元，持股比例为_____；</w:t>
      </w:r>
    </w:p>
    <w:p w14:paraId="6C50BAE9"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股东出资到位时间</w:t>
      </w:r>
    </w:p>
    <w:p w14:paraId="701F6DDC" w14:textId="77777777" w:rsidR="00991775" w:rsidRDefault="00AF1C7C">
      <w:pPr>
        <w:pStyle w:val="afff5"/>
        <w:adjustRightInd w:val="0"/>
        <w:snapToGrid w:val="0"/>
        <w:spacing w:before="120" w:after="120" w:line="360" w:lineRule="auto"/>
        <w:ind w:firstLine="480"/>
        <w:rPr>
          <w:rFonts w:ascii="华文仿宋" w:eastAsia="华文仿宋" w:hAnsi="华文仿宋"/>
          <w:sz w:val="24"/>
          <w:szCs w:val="24"/>
        </w:rPr>
      </w:pPr>
      <w:r>
        <w:rPr>
          <w:rFonts w:ascii="华文仿宋" w:eastAsia="华文仿宋" w:hAnsi="华文仿宋" w:hint="eastAsia"/>
          <w:sz w:val="24"/>
          <w:szCs w:val="24"/>
        </w:rPr>
        <w:t>公司注册资本</w:t>
      </w:r>
      <w:r>
        <w:rPr>
          <w:rFonts w:ascii="华文仿宋" w:eastAsia="华文仿宋" w:hAnsi="华文仿宋" w:hint="eastAsia"/>
          <w:sz w:val="24"/>
          <w:szCs w:val="24"/>
          <w:u w:val="single"/>
        </w:rPr>
        <w:t xml:space="preserve"> </w:t>
      </w:r>
      <w:r>
        <w:rPr>
          <w:rFonts w:ascii="华文仿宋" w:eastAsia="华文仿宋" w:hAnsi="华文仿宋"/>
          <w:sz w:val="24"/>
          <w:szCs w:val="24"/>
          <w:u w:val="single"/>
        </w:rPr>
        <w:t>29027.14</w:t>
      </w:r>
      <w:r>
        <w:rPr>
          <w:rFonts w:ascii="华文仿宋" w:eastAsia="华文仿宋" w:hAnsi="华文仿宋" w:hint="eastAsia"/>
          <w:sz w:val="24"/>
          <w:szCs w:val="24"/>
          <w:u w:val="single"/>
        </w:rPr>
        <w:t xml:space="preserve"> </w:t>
      </w:r>
      <w:r>
        <w:rPr>
          <w:rFonts w:ascii="华文仿宋" w:eastAsia="华文仿宋" w:hAnsi="华文仿宋" w:hint="eastAsia"/>
          <w:sz w:val="24"/>
          <w:szCs w:val="24"/>
        </w:rPr>
        <w:t>万元。对于第一期出资资金 (1000万元)，</w:t>
      </w:r>
      <w:proofErr w:type="gramStart"/>
      <w:r>
        <w:rPr>
          <w:rFonts w:ascii="华文仿宋" w:eastAsia="华文仿宋" w:hAnsi="华文仿宋" w:hint="eastAsia"/>
          <w:sz w:val="24"/>
          <w:szCs w:val="24"/>
        </w:rPr>
        <w:t>水投公司</w:t>
      </w:r>
      <w:proofErr w:type="gramEnd"/>
      <w:r>
        <w:rPr>
          <w:rFonts w:ascii="华文仿宋" w:eastAsia="华文仿宋" w:hAnsi="华文仿宋" w:hint="eastAsia"/>
          <w:sz w:val="24"/>
          <w:szCs w:val="24"/>
        </w:rPr>
        <w:t>、</w:t>
      </w:r>
      <w:r>
        <w:rPr>
          <w:rFonts w:ascii="华文仿宋" w:eastAsia="华文仿宋" w:hAnsi="华文仿宋" w:hint="eastAsia"/>
          <w:color w:val="000000"/>
          <w:sz w:val="24"/>
          <w:szCs w:val="24"/>
          <w:u w:val="single"/>
        </w:rPr>
        <w:t xml:space="preserve"> </w:t>
      </w:r>
      <w:r>
        <w:rPr>
          <w:rFonts w:ascii="华文仿宋" w:eastAsia="华文仿宋" w:hAnsi="华文仿宋"/>
          <w:color w:val="000000"/>
          <w:sz w:val="24"/>
          <w:szCs w:val="24"/>
          <w:u w:val="single"/>
        </w:rPr>
        <w:t xml:space="preserve">              </w:t>
      </w:r>
      <w:r>
        <w:rPr>
          <w:rFonts w:ascii="华文仿宋" w:eastAsia="华文仿宋" w:hAnsi="华文仿宋"/>
          <w:color w:val="000000"/>
          <w:sz w:val="24"/>
          <w:szCs w:val="24"/>
        </w:rPr>
        <w:t xml:space="preserve">_____________ </w:t>
      </w:r>
      <w:r>
        <w:rPr>
          <w:rFonts w:ascii="华文仿宋" w:eastAsia="华文仿宋" w:hAnsi="华文仿宋" w:hint="eastAsia"/>
          <w:sz w:val="24"/>
          <w:szCs w:val="24"/>
        </w:rPr>
        <w:t>(中标的社会资本股东列明)在《股东协议》签订之日后的十五(15)日内按照股权比例同步到位。对于其他各期出资资金，由丰县水务局根据项目建设需要分批发出筹集资金通知，</w:t>
      </w:r>
      <w:proofErr w:type="gramStart"/>
      <w:r>
        <w:rPr>
          <w:rFonts w:ascii="华文仿宋" w:eastAsia="华文仿宋" w:hAnsi="华文仿宋" w:hint="eastAsia"/>
          <w:sz w:val="24"/>
          <w:szCs w:val="24"/>
        </w:rPr>
        <w:t>水投公司</w:t>
      </w:r>
      <w:proofErr w:type="gramEnd"/>
      <w:r>
        <w:rPr>
          <w:rFonts w:ascii="华文仿宋" w:eastAsia="华文仿宋" w:hAnsi="华文仿宋" w:hint="eastAsia"/>
          <w:sz w:val="24"/>
          <w:szCs w:val="24"/>
        </w:rPr>
        <w:t>、</w:t>
      </w:r>
      <w:r>
        <w:rPr>
          <w:rFonts w:ascii="华文仿宋" w:eastAsia="华文仿宋" w:hAnsi="华文仿宋" w:hint="eastAsia"/>
          <w:color w:val="000000"/>
          <w:sz w:val="24"/>
          <w:szCs w:val="24"/>
          <w:u w:val="single"/>
        </w:rPr>
        <w:t xml:space="preserve"> </w:t>
      </w:r>
      <w:r>
        <w:rPr>
          <w:rFonts w:ascii="华文仿宋" w:eastAsia="华文仿宋" w:hAnsi="华文仿宋"/>
          <w:color w:val="000000"/>
          <w:sz w:val="24"/>
          <w:szCs w:val="24"/>
          <w:u w:val="single"/>
        </w:rPr>
        <w:t xml:space="preserve">              </w:t>
      </w:r>
      <w:r>
        <w:rPr>
          <w:rFonts w:ascii="华文仿宋" w:eastAsia="华文仿宋" w:hAnsi="华文仿宋" w:hint="eastAsia"/>
          <w:sz w:val="24"/>
          <w:szCs w:val="24"/>
        </w:rPr>
        <w:t>(中标的社会资本股东列明)在丰县水务局发出筹集资金通知三十（30）日内，按股权比例同步到位。</w:t>
      </w:r>
    </w:p>
    <w:p w14:paraId="00C67C73"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lastRenderedPageBreak/>
        <w:t>公司</w:t>
      </w:r>
      <w:r>
        <w:rPr>
          <w:rFonts w:ascii="华文仿宋" w:eastAsia="华文仿宋" w:hAnsi="华文仿宋"/>
          <w:sz w:val="24"/>
          <w:szCs w:val="24"/>
        </w:rPr>
        <w:t>置</w:t>
      </w:r>
      <w:r>
        <w:rPr>
          <w:rFonts w:ascii="华文仿宋" w:eastAsia="华文仿宋" w:hAnsi="华文仿宋" w:hint="eastAsia"/>
          <w:sz w:val="24"/>
          <w:szCs w:val="24"/>
        </w:rPr>
        <w:t>备股东名册</w:t>
      </w:r>
      <w:r>
        <w:rPr>
          <w:rFonts w:ascii="华文仿宋" w:eastAsia="华文仿宋" w:hAnsi="华文仿宋"/>
          <w:sz w:val="24"/>
          <w:szCs w:val="24"/>
        </w:rPr>
        <w:t>，并记载</w:t>
      </w:r>
      <w:r>
        <w:rPr>
          <w:rFonts w:ascii="华文仿宋" w:eastAsia="华文仿宋" w:hAnsi="华文仿宋" w:hint="eastAsia"/>
          <w:sz w:val="24"/>
          <w:szCs w:val="24"/>
        </w:rPr>
        <w:t>下列</w:t>
      </w:r>
      <w:r>
        <w:rPr>
          <w:rFonts w:ascii="华文仿宋" w:eastAsia="华文仿宋" w:hAnsi="华文仿宋"/>
          <w:sz w:val="24"/>
          <w:szCs w:val="24"/>
        </w:rPr>
        <w:t>事项：</w:t>
      </w:r>
    </w:p>
    <w:p w14:paraId="59A0EE11" w14:textId="77777777" w:rsidR="00991775" w:rsidRDefault="00AF1C7C">
      <w:pPr>
        <w:pStyle w:val="afff5"/>
        <w:numPr>
          <w:ilvl w:val="0"/>
          <w:numId w:val="5"/>
        </w:numPr>
        <w:adjustRightInd w:val="0"/>
        <w:snapToGrid w:val="0"/>
        <w:spacing w:before="120" w:after="120" w:line="360" w:lineRule="auto"/>
        <w:ind w:left="0" w:firstLine="480"/>
        <w:rPr>
          <w:rFonts w:ascii="华文仿宋" w:eastAsia="华文仿宋" w:hAnsi="华文仿宋"/>
          <w:sz w:val="24"/>
          <w:szCs w:val="24"/>
        </w:rPr>
      </w:pPr>
      <w:r>
        <w:rPr>
          <w:rFonts w:ascii="华文仿宋" w:eastAsia="华文仿宋" w:hAnsi="华文仿宋" w:hint="eastAsia"/>
          <w:sz w:val="24"/>
          <w:szCs w:val="24"/>
        </w:rPr>
        <w:t>股东的</w:t>
      </w:r>
      <w:r>
        <w:rPr>
          <w:rFonts w:ascii="华文仿宋" w:eastAsia="华文仿宋" w:hAnsi="华文仿宋"/>
          <w:sz w:val="24"/>
          <w:szCs w:val="24"/>
        </w:rPr>
        <w:t>姓名或名称</w:t>
      </w:r>
      <w:r>
        <w:rPr>
          <w:rFonts w:ascii="华文仿宋" w:eastAsia="华文仿宋" w:hAnsi="华文仿宋" w:hint="eastAsia"/>
          <w:sz w:val="24"/>
          <w:szCs w:val="24"/>
        </w:rPr>
        <w:t>及住所；</w:t>
      </w:r>
    </w:p>
    <w:p w14:paraId="0DD9D50D" w14:textId="77777777" w:rsidR="00991775" w:rsidRDefault="00AF1C7C">
      <w:pPr>
        <w:pStyle w:val="afff5"/>
        <w:numPr>
          <w:ilvl w:val="0"/>
          <w:numId w:val="5"/>
        </w:numPr>
        <w:adjustRightInd w:val="0"/>
        <w:snapToGrid w:val="0"/>
        <w:spacing w:before="120" w:after="120" w:line="360" w:lineRule="auto"/>
        <w:ind w:left="0" w:firstLine="480"/>
        <w:rPr>
          <w:rFonts w:ascii="华文仿宋" w:eastAsia="华文仿宋" w:hAnsi="华文仿宋"/>
          <w:sz w:val="24"/>
          <w:szCs w:val="24"/>
        </w:rPr>
      </w:pPr>
      <w:r>
        <w:rPr>
          <w:rFonts w:ascii="华文仿宋" w:eastAsia="华文仿宋" w:hAnsi="华文仿宋" w:hint="eastAsia"/>
          <w:sz w:val="24"/>
          <w:szCs w:val="24"/>
        </w:rPr>
        <w:t>股东</w:t>
      </w:r>
      <w:r>
        <w:rPr>
          <w:rFonts w:ascii="华文仿宋" w:eastAsia="华文仿宋" w:hAnsi="华文仿宋"/>
          <w:sz w:val="24"/>
          <w:szCs w:val="24"/>
        </w:rPr>
        <w:t>的出资额</w:t>
      </w:r>
      <w:r>
        <w:rPr>
          <w:rFonts w:ascii="华文仿宋" w:eastAsia="华文仿宋" w:hAnsi="华文仿宋" w:hint="eastAsia"/>
          <w:sz w:val="24"/>
          <w:szCs w:val="24"/>
        </w:rPr>
        <w:t>；</w:t>
      </w:r>
    </w:p>
    <w:p w14:paraId="78CF0E9D" w14:textId="77777777" w:rsidR="00991775" w:rsidRDefault="00AF1C7C">
      <w:pPr>
        <w:pStyle w:val="afff5"/>
        <w:numPr>
          <w:ilvl w:val="0"/>
          <w:numId w:val="5"/>
        </w:numPr>
        <w:adjustRightInd w:val="0"/>
        <w:snapToGrid w:val="0"/>
        <w:spacing w:before="120" w:after="120" w:line="360" w:lineRule="auto"/>
        <w:ind w:left="0" w:firstLine="480"/>
        <w:rPr>
          <w:rFonts w:ascii="华文仿宋" w:eastAsia="华文仿宋" w:hAnsi="华文仿宋"/>
          <w:sz w:val="24"/>
          <w:szCs w:val="24"/>
        </w:rPr>
      </w:pPr>
      <w:r>
        <w:rPr>
          <w:rFonts w:ascii="华文仿宋" w:eastAsia="华文仿宋" w:hAnsi="华文仿宋" w:hint="eastAsia"/>
          <w:sz w:val="24"/>
          <w:szCs w:val="24"/>
        </w:rPr>
        <w:t>出资</w:t>
      </w:r>
      <w:r>
        <w:rPr>
          <w:rFonts w:ascii="华文仿宋" w:eastAsia="华文仿宋" w:hAnsi="华文仿宋"/>
          <w:sz w:val="24"/>
          <w:szCs w:val="24"/>
        </w:rPr>
        <w:t>证明</w:t>
      </w:r>
      <w:r>
        <w:rPr>
          <w:rFonts w:ascii="华文仿宋" w:eastAsia="华文仿宋" w:hAnsi="华文仿宋" w:hint="eastAsia"/>
          <w:sz w:val="24"/>
          <w:szCs w:val="24"/>
        </w:rPr>
        <w:t>编号。</w:t>
      </w:r>
    </w:p>
    <w:p w14:paraId="3A709466" w14:textId="77777777" w:rsidR="00991775" w:rsidRDefault="00AF1C7C">
      <w:pPr>
        <w:pStyle w:val="a"/>
        <w:adjustRightInd w:val="0"/>
        <w:snapToGrid w:val="0"/>
        <w:spacing w:beforeLines="0" w:before="120" w:afterLines="0" w:after="120" w:line="360" w:lineRule="auto"/>
        <w:ind w:left="0" w:firstLineChars="200" w:firstLine="561"/>
        <w:rPr>
          <w:rFonts w:ascii="华文仿宋" w:eastAsia="华文仿宋" w:hAnsi="华文仿宋"/>
          <w:sz w:val="28"/>
          <w:szCs w:val="28"/>
        </w:rPr>
      </w:pPr>
      <w:bookmarkStart w:id="3" w:name="_Ref448054104"/>
      <w:r>
        <w:rPr>
          <w:rFonts w:ascii="华文仿宋" w:eastAsia="华文仿宋" w:hAnsi="华文仿宋" w:hint="eastAsia"/>
          <w:sz w:val="28"/>
          <w:szCs w:val="28"/>
        </w:rPr>
        <w:t>股权转让</w:t>
      </w:r>
      <w:bookmarkEnd w:id="3"/>
    </w:p>
    <w:p w14:paraId="0BF9CE2C"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bookmarkStart w:id="4" w:name="_Ref448054109"/>
      <w:r>
        <w:rPr>
          <w:rFonts w:ascii="华文仿宋" w:eastAsia="华文仿宋" w:hAnsi="华文仿宋" w:hint="eastAsia"/>
          <w:sz w:val="24"/>
          <w:szCs w:val="24"/>
        </w:rPr>
        <w:t>股权转让</w:t>
      </w:r>
      <w:bookmarkEnd w:id="4"/>
    </w:p>
    <w:p w14:paraId="09671B8B" w14:textId="77777777" w:rsidR="00991775" w:rsidRDefault="00AF1C7C">
      <w:pPr>
        <w:pStyle w:val="afff5"/>
        <w:adjustRightInd w:val="0"/>
        <w:snapToGrid w:val="0"/>
        <w:spacing w:before="120" w:after="120" w:line="360" w:lineRule="auto"/>
        <w:ind w:firstLine="480"/>
        <w:rPr>
          <w:rFonts w:ascii="华文仿宋" w:eastAsia="华文仿宋" w:hAnsi="华文仿宋"/>
          <w:sz w:val="24"/>
          <w:szCs w:val="24"/>
        </w:rPr>
      </w:pPr>
      <w:r>
        <w:rPr>
          <w:rFonts w:ascii="华文仿宋" w:eastAsia="华文仿宋" w:hAnsi="华文仿宋" w:hint="eastAsia"/>
          <w:sz w:val="24"/>
          <w:szCs w:val="24"/>
        </w:rPr>
        <w:t>“股权转让” 包括股东任何</w:t>
      </w:r>
      <w:proofErr w:type="gramStart"/>
      <w:r>
        <w:rPr>
          <w:rFonts w:ascii="华文仿宋" w:eastAsia="华文仿宋" w:hAnsi="华文仿宋" w:hint="eastAsia"/>
          <w:sz w:val="24"/>
          <w:szCs w:val="24"/>
        </w:rPr>
        <w:t>一</w:t>
      </w:r>
      <w:proofErr w:type="gramEnd"/>
      <w:r>
        <w:rPr>
          <w:rFonts w:ascii="华文仿宋" w:eastAsia="华文仿宋" w:hAnsi="华文仿宋" w:hint="eastAsia"/>
          <w:sz w:val="24"/>
          <w:szCs w:val="24"/>
        </w:rPr>
        <w:t>方向项目公司的其他股东或</w:t>
      </w:r>
      <w:r>
        <w:rPr>
          <w:rFonts w:ascii="华文仿宋" w:eastAsia="华文仿宋" w:hAnsi="华文仿宋"/>
          <w:sz w:val="24"/>
          <w:szCs w:val="24"/>
        </w:rPr>
        <w:t>第三方</w:t>
      </w:r>
      <w:r>
        <w:rPr>
          <w:rFonts w:ascii="华文仿宋" w:eastAsia="华文仿宋" w:hAnsi="华文仿宋" w:hint="eastAsia"/>
          <w:sz w:val="24"/>
          <w:szCs w:val="24"/>
        </w:rPr>
        <w:t>转让其在项目公司中的全部或部分股权。</w:t>
      </w:r>
    </w:p>
    <w:p w14:paraId="539867C1" w14:textId="77777777" w:rsidR="00991775" w:rsidRDefault="00AF1C7C">
      <w:pPr>
        <w:pStyle w:val="afff5"/>
        <w:adjustRightInd w:val="0"/>
        <w:snapToGrid w:val="0"/>
        <w:spacing w:before="120" w:after="120" w:line="360" w:lineRule="auto"/>
        <w:ind w:firstLine="480"/>
        <w:rPr>
          <w:rFonts w:ascii="华文仿宋" w:eastAsia="华文仿宋" w:hAnsi="华文仿宋"/>
          <w:sz w:val="24"/>
          <w:szCs w:val="24"/>
        </w:rPr>
      </w:pPr>
      <w:r>
        <w:rPr>
          <w:rFonts w:ascii="华文仿宋" w:eastAsia="华文仿宋" w:hAnsi="华文仿宋" w:hint="eastAsia"/>
          <w:sz w:val="24"/>
          <w:szCs w:val="24"/>
        </w:rPr>
        <w:t>本项目的锁定期为PPP项目合同生效日至全部项目设施进入运营维护期满两（2）年的期间。在</w:t>
      </w:r>
      <w:r>
        <w:rPr>
          <w:rFonts w:ascii="华文仿宋" w:eastAsia="华文仿宋" w:hAnsi="华文仿宋"/>
          <w:sz w:val="24"/>
          <w:szCs w:val="24"/>
        </w:rPr>
        <w:t>锁定期内</w:t>
      </w:r>
      <w:r>
        <w:rPr>
          <w:rFonts w:ascii="华文仿宋" w:eastAsia="华文仿宋" w:hAnsi="华文仿宋" w:hint="eastAsia"/>
          <w:sz w:val="24"/>
          <w:szCs w:val="24"/>
        </w:rPr>
        <w:t>，社会资本股东方（社会资本为联合体的，则社会资本牵头方）不得转让或以其它方式处置其在项目公司中的全部或部分股权，或以任何方式在其全部或部分股权之上设置任何担保或第三方权益。</w:t>
      </w:r>
    </w:p>
    <w:p w14:paraId="18D1432A" w14:textId="77777777" w:rsidR="00991775" w:rsidRDefault="00AF1C7C">
      <w:pPr>
        <w:pStyle w:val="afff5"/>
        <w:adjustRightInd w:val="0"/>
        <w:snapToGrid w:val="0"/>
        <w:spacing w:before="120" w:after="120" w:line="360" w:lineRule="auto"/>
        <w:ind w:firstLine="480"/>
        <w:rPr>
          <w:rFonts w:ascii="华文仿宋" w:eastAsia="华文仿宋" w:hAnsi="华文仿宋"/>
          <w:sz w:val="24"/>
        </w:rPr>
      </w:pPr>
      <w:r>
        <w:rPr>
          <w:rFonts w:ascii="华文仿宋" w:eastAsia="华文仿宋" w:hAnsi="华文仿宋" w:hint="eastAsia"/>
          <w:sz w:val="24"/>
        </w:rPr>
        <w:t>锁定期内，如果发生以下特殊情形，经甲方书面同意，可以允许发生股权变更：</w:t>
      </w:r>
    </w:p>
    <w:p w14:paraId="2F0A52E3" w14:textId="77777777" w:rsidR="00991775" w:rsidRDefault="00AF1C7C">
      <w:pPr>
        <w:pStyle w:val="afff5"/>
        <w:adjustRightInd w:val="0"/>
        <w:snapToGrid w:val="0"/>
        <w:spacing w:before="120" w:after="120" w:line="360" w:lineRule="auto"/>
        <w:ind w:firstLine="480"/>
        <w:rPr>
          <w:rFonts w:ascii="华文仿宋" w:eastAsia="华文仿宋" w:hAnsi="华文仿宋"/>
          <w:sz w:val="24"/>
        </w:rPr>
      </w:pPr>
      <w:r>
        <w:rPr>
          <w:rFonts w:ascii="华文仿宋" w:eastAsia="华文仿宋" w:hAnsi="华文仿宋" w:hint="eastAsia"/>
          <w:sz w:val="24"/>
        </w:rPr>
        <w:t>（1）项目融资方为实现本项目融资项下的担保权利而涉及的股权结构变更；</w:t>
      </w:r>
    </w:p>
    <w:p w14:paraId="3A1AA3E2" w14:textId="77777777" w:rsidR="00991775" w:rsidRDefault="00AF1C7C">
      <w:pPr>
        <w:pStyle w:val="afff5"/>
        <w:adjustRightInd w:val="0"/>
        <w:snapToGrid w:val="0"/>
        <w:spacing w:before="120" w:after="120" w:line="360" w:lineRule="auto"/>
        <w:ind w:firstLine="480"/>
        <w:rPr>
          <w:rFonts w:ascii="华文仿宋" w:eastAsia="华文仿宋" w:hAnsi="华文仿宋"/>
          <w:sz w:val="24"/>
        </w:rPr>
      </w:pPr>
      <w:r>
        <w:rPr>
          <w:rFonts w:ascii="华文仿宋" w:eastAsia="华文仿宋" w:hAnsi="华文仿宋" w:hint="eastAsia"/>
          <w:sz w:val="24"/>
        </w:rPr>
        <w:t>（</w:t>
      </w:r>
      <w:r>
        <w:rPr>
          <w:rFonts w:ascii="华文仿宋" w:eastAsia="华文仿宋" w:hAnsi="华文仿宋"/>
          <w:sz w:val="24"/>
        </w:rPr>
        <w:t>2</w:t>
      </w:r>
      <w:r>
        <w:rPr>
          <w:rFonts w:ascii="华文仿宋" w:eastAsia="华文仿宋" w:hAnsi="华文仿宋" w:hint="eastAsia"/>
          <w:sz w:val="24"/>
        </w:rPr>
        <w:t>）政府方出资代表转让其持有的项目公司股权不受上述股权变更限制；</w:t>
      </w:r>
    </w:p>
    <w:p w14:paraId="2B0DF1A4" w14:textId="77777777" w:rsidR="00991775" w:rsidRDefault="00AF1C7C">
      <w:pPr>
        <w:pStyle w:val="afff5"/>
        <w:adjustRightInd w:val="0"/>
        <w:snapToGrid w:val="0"/>
        <w:spacing w:before="120" w:after="120" w:line="360" w:lineRule="auto"/>
        <w:ind w:firstLine="480"/>
        <w:rPr>
          <w:rFonts w:ascii="华文仿宋" w:eastAsia="华文仿宋" w:hAnsi="华文仿宋"/>
          <w:sz w:val="24"/>
        </w:rPr>
      </w:pPr>
      <w:r>
        <w:rPr>
          <w:rFonts w:ascii="华文仿宋" w:eastAsia="华文仿宋" w:hAnsi="华文仿宋" w:hint="eastAsia"/>
          <w:sz w:val="24"/>
        </w:rPr>
        <w:t>（</w:t>
      </w:r>
      <w:r>
        <w:rPr>
          <w:rFonts w:ascii="华文仿宋" w:eastAsia="华文仿宋" w:hAnsi="华文仿宋"/>
          <w:sz w:val="24"/>
        </w:rPr>
        <w:t>3</w:t>
      </w:r>
      <w:r>
        <w:rPr>
          <w:rFonts w:ascii="华文仿宋" w:eastAsia="华文仿宋" w:hAnsi="华文仿宋" w:hint="eastAsia"/>
          <w:sz w:val="24"/>
        </w:rPr>
        <w:t>）</w:t>
      </w:r>
      <w:bookmarkStart w:id="5" w:name="_Hlk518307891"/>
      <w:r>
        <w:rPr>
          <w:rFonts w:ascii="华文仿宋" w:eastAsia="华文仿宋" w:hAnsi="华文仿宋" w:hint="eastAsia"/>
          <w:sz w:val="24"/>
        </w:rPr>
        <w:t>经甲方同意进行资产证券化等再融资活动，由此而导致股权变更的</w:t>
      </w:r>
      <w:bookmarkEnd w:id="5"/>
      <w:r>
        <w:rPr>
          <w:rFonts w:ascii="华文仿宋" w:eastAsia="华文仿宋" w:hAnsi="华文仿宋" w:hint="eastAsia"/>
          <w:sz w:val="24"/>
        </w:rPr>
        <w:t>；</w:t>
      </w:r>
    </w:p>
    <w:p w14:paraId="50FBE091" w14:textId="77777777" w:rsidR="00991775" w:rsidRDefault="00AF1C7C">
      <w:pPr>
        <w:pStyle w:val="afff5"/>
        <w:adjustRightInd w:val="0"/>
        <w:snapToGrid w:val="0"/>
        <w:spacing w:before="120" w:after="120" w:line="360" w:lineRule="auto"/>
        <w:ind w:firstLine="480"/>
        <w:rPr>
          <w:rFonts w:ascii="华文仿宋" w:eastAsia="华文仿宋" w:hAnsi="华文仿宋"/>
          <w:sz w:val="24"/>
        </w:rPr>
      </w:pPr>
      <w:bookmarkStart w:id="6" w:name="_Hlk40364083"/>
      <w:r>
        <w:rPr>
          <w:rFonts w:ascii="华文仿宋" w:eastAsia="华文仿宋" w:hAnsi="华文仿宋" w:hint="eastAsia"/>
          <w:sz w:val="24"/>
        </w:rPr>
        <w:t>（4）因政策性引导资金进入导致的股权变更的；</w:t>
      </w:r>
    </w:p>
    <w:bookmarkEnd w:id="6"/>
    <w:p w14:paraId="69E2F928" w14:textId="77777777" w:rsidR="00991775" w:rsidRDefault="00AF1C7C">
      <w:pPr>
        <w:pStyle w:val="afff5"/>
        <w:adjustRightInd w:val="0"/>
        <w:snapToGrid w:val="0"/>
        <w:spacing w:before="120" w:after="120" w:line="360" w:lineRule="auto"/>
        <w:ind w:firstLine="480"/>
        <w:rPr>
          <w:rFonts w:ascii="华文仿宋" w:eastAsia="华文仿宋" w:hAnsi="华文仿宋"/>
          <w:sz w:val="24"/>
        </w:rPr>
      </w:pPr>
      <w:r>
        <w:rPr>
          <w:rFonts w:ascii="华文仿宋" w:eastAsia="华文仿宋" w:hAnsi="华文仿宋" w:hint="eastAsia"/>
          <w:sz w:val="24"/>
        </w:rPr>
        <w:t>（5）双方约定的其他情形：</w:t>
      </w:r>
    </w:p>
    <w:p w14:paraId="437D759B" w14:textId="77777777" w:rsidR="00991775" w:rsidRDefault="00AF1C7C">
      <w:pPr>
        <w:pStyle w:val="afff5"/>
        <w:adjustRightInd w:val="0"/>
        <w:snapToGrid w:val="0"/>
        <w:spacing w:before="120" w:after="120" w:line="360" w:lineRule="auto"/>
        <w:ind w:firstLine="480"/>
        <w:rPr>
          <w:rFonts w:ascii="华文仿宋" w:eastAsia="华文仿宋" w:hAnsi="华文仿宋"/>
          <w:sz w:val="24"/>
        </w:rPr>
      </w:pPr>
      <w:r>
        <w:rPr>
          <w:rFonts w:ascii="华文仿宋" w:eastAsia="华文仿宋" w:hAnsi="华文仿宋" w:hint="eastAsia"/>
          <w:sz w:val="24"/>
        </w:rPr>
        <w:t>（a）法律变更；</w:t>
      </w:r>
    </w:p>
    <w:p w14:paraId="3F15A1BC" w14:textId="77777777" w:rsidR="00991775" w:rsidRDefault="00AF1C7C">
      <w:pPr>
        <w:pStyle w:val="afff5"/>
        <w:adjustRightInd w:val="0"/>
        <w:snapToGrid w:val="0"/>
        <w:spacing w:before="120" w:after="120" w:line="360" w:lineRule="auto"/>
        <w:ind w:firstLine="480"/>
        <w:rPr>
          <w:rFonts w:ascii="华文仿宋" w:eastAsia="华文仿宋" w:hAnsi="华文仿宋"/>
          <w:sz w:val="24"/>
        </w:rPr>
      </w:pPr>
      <w:r>
        <w:rPr>
          <w:rFonts w:ascii="华文仿宋" w:eastAsia="华文仿宋" w:hAnsi="华文仿宋" w:hint="eastAsia"/>
          <w:sz w:val="24"/>
        </w:rPr>
        <w:t>（b）不可抗力事件。</w:t>
      </w:r>
    </w:p>
    <w:p w14:paraId="3BEA8EC0" w14:textId="2231A78A"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除不可抗力或项目公司股东会决议通过及实施机构书面同意以及外，项目公司社会资本股东方</w:t>
      </w:r>
      <w:r w:rsidR="009F1910">
        <w:rPr>
          <w:rFonts w:ascii="华文仿宋" w:eastAsia="华文仿宋" w:hAnsi="华文仿宋" w:hint="eastAsia"/>
          <w:sz w:val="24"/>
          <w:szCs w:val="24"/>
        </w:rPr>
        <w:t>（如为</w:t>
      </w:r>
      <w:r w:rsidR="00F50822">
        <w:rPr>
          <w:rFonts w:ascii="华文仿宋" w:eastAsia="华文仿宋" w:hAnsi="华文仿宋" w:hint="eastAsia"/>
          <w:sz w:val="24"/>
          <w:szCs w:val="24"/>
        </w:rPr>
        <w:t>中标社会资本为</w:t>
      </w:r>
      <w:r w:rsidR="009F1910">
        <w:rPr>
          <w:rFonts w:ascii="华文仿宋" w:eastAsia="华文仿宋" w:hAnsi="华文仿宋" w:hint="eastAsia"/>
          <w:sz w:val="24"/>
          <w:szCs w:val="24"/>
        </w:rPr>
        <w:t>联合体，则牵头人）</w:t>
      </w:r>
      <w:r>
        <w:rPr>
          <w:rFonts w:ascii="华文仿宋" w:eastAsia="华文仿宋" w:hAnsi="华文仿宋" w:hint="eastAsia"/>
          <w:sz w:val="24"/>
          <w:szCs w:val="24"/>
        </w:rPr>
        <w:t>不得转让其在项目公司中的全部或部分股权，实施机构在书面同意前，应按规定履行政府审批程序。股权变更</w:t>
      </w:r>
      <w:r>
        <w:rPr>
          <w:rFonts w:ascii="华文仿宋" w:eastAsia="华文仿宋" w:hAnsi="华文仿宋" w:hint="eastAsia"/>
          <w:sz w:val="24"/>
          <w:szCs w:val="24"/>
        </w:rPr>
        <w:lastRenderedPageBreak/>
        <w:t>应保证项目公司社会资本股东方的股权比例高于50%，但因股东协议提前终止、PPP项目合同期满终止和PPP项目合同提前终止时的股权移交发生的股权变更除外。</w:t>
      </w:r>
    </w:p>
    <w:p w14:paraId="4E857768"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股东依法转让其出资后，由公司将受让人的姓名、住所以及受让的出资额记载于股东名册。</w:t>
      </w:r>
    </w:p>
    <w:p w14:paraId="7142B2B6" w14:textId="77777777" w:rsidR="00991775" w:rsidRDefault="00AF1C7C">
      <w:pPr>
        <w:pStyle w:val="a"/>
        <w:adjustRightInd w:val="0"/>
        <w:snapToGrid w:val="0"/>
        <w:spacing w:beforeLines="0" w:before="120" w:afterLines="0" w:after="120" w:line="360" w:lineRule="auto"/>
        <w:ind w:left="0" w:firstLineChars="200" w:firstLine="561"/>
        <w:rPr>
          <w:rFonts w:ascii="华文仿宋" w:eastAsia="华文仿宋" w:hAnsi="华文仿宋"/>
          <w:sz w:val="28"/>
          <w:szCs w:val="28"/>
        </w:rPr>
      </w:pPr>
      <w:r>
        <w:rPr>
          <w:rFonts w:ascii="华文仿宋" w:eastAsia="华文仿宋" w:hAnsi="华文仿宋" w:hint="eastAsia"/>
          <w:sz w:val="28"/>
          <w:szCs w:val="28"/>
        </w:rPr>
        <w:t>股东的权利和义务</w:t>
      </w:r>
    </w:p>
    <w:p w14:paraId="26CED978"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bookmarkStart w:id="7" w:name="_Ref447845684"/>
      <w:r>
        <w:rPr>
          <w:rFonts w:ascii="华文仿宋" w:eastAsia="华文仿宋" w:hAnsi="华文仿宋" w:hint="eastAsia"/>
          <w:sz w:val="24"/>
          <w:szCs w:val="24"/>
        </w:rPr>
        <w:t>股东的权利：</w:t>
      </w:r>
      <w:bookmarkEnd w:id="7"/>
    </w:p>
    <w:p w14:paraId="6879930E" w14:textId="77777777" w:rsidR="00991775" w:rsidRDefault="00AF1C7C">
      <w:pPr>
        <w:pStyle w:val="afff5"/>
        <w:numPr>
          <w:ilvl w:val="0"/>
          <w:numId w:val="6"/>
        </w:numPr>
        <w:adjustRightInd w:val="0"/>
        <w:snapToGrid w:val="0"/>
        <w:spacing w:before="120" w:after="120" w:line="360" w:lineRule="auto"/>
        <w:ind w:left="0" w:firstLine="480"/>
        <w:rPr>
          <w:rFonts w:ascii="华文仿宋" w:eastAsia="华文仿宋" w:hAnsi="华文仿宋"/>
          <w:sz w:val="24"/>
          <w:szCs w:val="24"/>
        </w:rPr>
      </w:pPr>
      <w:r>
        <w:rPr>
          <w:rFonts w:ascii="华文仿宋" w:eastAsia="华文仿宋" w:hAnsi="华文仿宋" w:hint="eastAsia"/>
          <w:sz w:val="24"/>
          <w:szCs w:val="24"/>
        </w:rPr>
        <w:t>参加或推选代表参加股东会，依出资比例行使表决权；</w:t>
      </w:r>
    </w:p>
    <w:p w14:paraId="1B0B5E59" w14:textId="77777777" w:rsidR="00991775" w:rsidRDefault="00AF1C7C">
      <w:pPr>
        <w:pStyle w:val="afff5"/>
        <w:numPr>
          <w:ilvl w:val="0"/>
          <w:numId w:val="6"/>
        </w:numPr>
        <w:adjustRightInd w:val="0"/>
        <w:snapToGrid w:val="0"/>
        <w:spacing w:before="120" w:after="120" w:line="360" w:lineRule="auto"/>
        <w:ind w:left="0" w:firstLine="480"/>
        <w:rPr>
          <w:rFonts w:ascii="华文仿宋" w:eastAsia="华文仿宋" w:hAnsi="华文仿宋"/>
          <w:sz w:val="24"/>
          <w:szCs w:val="24"/>
        </w:rPr>
      </w:pPr>
      <w:r>
        <w:rPr>
          <w:rFonts w:ascii="华文仿宋" w:eastAsia="华文仿宋" w:hAnsi="华文仿宋" w:hint="eastAsia"/>
          <w:sz w:val="24"/>
          <w:szCs w:val="24"/>
        </w:rPr>
        <w:t>公司新增注册资本时,优先认缴新增资本；</w:t>
      </w:r>
    </w:p>
    <w:p w14:paraId="1E2F4324" w14:textId="77777777" w:rsidR="00991775" w:rsidRDefault="00AF1C7C">
      <w:pPr>
        <w:pStyle w:val="afff5"/>
        <w:numPr>
          <w:ilvl w:val="0"/>
          <w:numId w:val="6"/>
        </w:numPr>
        <w:adjustRightInd w:val="0"/>
        <w:snapToGrid w:val="0"/>
        <w:spacing w:before="120" w:after="120" w:line="360" w:lineRule="auto"/>
        <w:ind w:left="0" w:firstLine="480"/>
        <w:rPr>
          <w:rFonts w:ascii="华文仿宋" w:eastAsia="华文仿宋" w:hAnsi="华文仿宋"/>
          <w:sz w:val="24"/>
          <w:szCs w:val="24"/>
        </w:rPr>
      </w:pPr>
      <w:r>
        <w:rPr>
          <w:rFonts w:ascii="华文仿宋" w:eastAsia="华文仿宋" w:hAnsi="华文仿宋" w:hint="eastAsia"/>
          <w:sz w:val="24"/>
          <w:szCs w:val="24"/>
        </w:rPr>
        <w:t>本章程</w:t>
      </w:r>
      <w:r>
        <w:rPr>
          <w:rFonts w:ascii="华文仿宋" w:eastAsia="华文仿宋" w:hAnsi="华文仿宋"/>
          <w:sz w:val="24"/>
          <w:szCs w:val="24"/>
        </w:rPr>
        <w:fldChar w:fldCharType="begin"/>
      </w:r>
      <w:r>
        <w:rPr>
          <w:rFonts w:ascii="华文仿宋" w:eastAsia="华文仿宋" w:hAnsi="华文仿宋"/>
          <w:sz w:val="24"/>
          <w:szCs w:val="24"/>
        </w:rPr>
        <w:instrText xml:space="preserve"> </w:instrText>
      </w:r>
      <w:r>
        <w:rPr>
          <w:rFonts w:ascii="华文仿宋" w:eastAsia="华文仿宋" w:hAnsi="华文仿宋" w:hint="eastAsia"/>
          <w:sz w:val="24"/>
          <w:szCs w:val="24"/>
        </w:rPr>
        <w:instrText>REF _Ref448054104 \r \h</w:instrText>
      </w:r>
      <w:r>
        <w:rPr>
          <w:rFonts w:ascii="华文仿宋" w:eastAsia="华文仿宋" w:hAnsi="华文仿宋"/>
          <w:sz w:val="24"/>
          <w:szCs w:val="24"/>
        </w:rPr>
        <w:instrText xml:space="preserve">  \* MERGEFORMAT </w:instrText>
      </w:r>
      <w:r>
        <w:rPr>
          <w:rFonts w:ascii="华文仿宋" w:eastAsia="华文仿宋" w:hAnsi="华文仿宋"/>
          <w:sz w:val="24"/>
          <w:szCs w:val="24"/>
        </w:rPr>
      </w:r>
      <w:r>
        <w:rPr>
          <w:rFonts w:ascii="华文仿宋" w:eastAsia="华文仿宋" w:hAnsi="华文仿宋"/>
          <w:sz w:val="24"/>
          <w:szCs w:val="24"/>
        </w:rPr>
        <w:fldChar w:fldCharType="separate"/>
      </w:r>
      <w:r>
        <w:rPr>
          <w:rFonts w:ascii="华文仿宋" w:eastAsia="华文仿宋" w:hAnsi="华文仿宋" w:hint="eastAsia"/>
          <w:sz w:val="24"/>
          <w:szCs w:val="24"/>
        </w:rPr>
        <w:t>第四章</w:t>
      </w:r>
      <w:r>
        <w:rPr>
          <w:rFonts w:ascii="华文仿宋" w:eastAsia="华文仿宋" w:hAnsi="华文仿宋"/>
          <w:sz w:val="24"/>
          <w:szCs w:val="24"/>
        </w:rPr>
        <w:fldChar w:fldCharType="end"/>
      </w:r>
      <w:r>
        <w:rPr>
          <w:rFonts w:ascii="华文仿宋" w:eastAsia="华文仿宋" w:hAnsi="华文仿宋" w:hint="eastAsia"/>
          <w:sz w:val="24"/>
          <w:szCs w:val="24"/>
        </w:rPr>
        <w:t>约定</w:t>
      </w:r>
      <w:r>
        <w:rPr>
          <w:rFonts w:ascii="华文仿宋" w:eastAsia="华文仿宋" w:hAnsi="华文仿宋"/>
          <w:sz w:val="24"/>
          <w:szCs w:val="24"/>
        </w:rPr>
        <w:t>的股权转让权利；</w:t>
      </w:r>
    </w:p>
    <w:p w14:paraId="162F8882" w14:textId="77777777" w:rsidR="00991775" w:rsidRDefault="00AF1C7C">
      <w:pPr>
        <w:pStyle w:val="afff5"/>
        <w:numPr>
          <w:ilvl w:val="0"/>
          <w:numId w:val="6"/>
        </w:numPr>
        <w:adjustRightInd w:val="0"/>
        <w:snapToGrid w:val="0"/>
        <w:spacing w:before="120" w:after="120" w:line="360" w:lineRule="auto"/>
        <w:ind w:left="0" w:firstLine="480"/>
        <w:rPr>
          <w:rFonts w:ascii="华文仿宋" w:eastAsia="华文仿宋" w:hAnsi="华文仿宋"/>
          <w:sz w:val="24"/>
          <w:szCs w:val="24"/>
        </w:rPr>
      </w:pPr>
      <w:r>
        <w:rPr>
          <w:rFonts w:ascii="华文仿宋" w:eastAsia="华文仿宋" w:hAnsi="华文仿宋" w:hint="eastAsia"/>
          <w:sz w:val="24"/>
          <w:szCs w:val="24"/>
        </w:rPr>
        <w:t>公司提前终止时，各股东依据PPP项目合同的</w:t>
      </w:r>
      <w:r>
        <w:rPr>
          <w:rFonts w:ascii="华文仿宋" w:eastAsia="华文仿宋" w:hAnsi="华文仿宋"/>
          <w:sz w:val="24"/>
          <w:szCs w:val="24"/>
        </w:rPr>
        <w:t>约定</w:t>
      </w:r>
      <w:r>
        <w:rPr>
          <w:rFonts w:ascii="华文仿宋" w:eastAsia="华文仿宋" w:hAnsi="华文仿宋" w:hint="eastAsia"/>
          <w:sz w:val="24"/>
          <w:szCs w:val="24"/>
        </w:rPr>
        <w:t>进行退出；</w:t>
      </w:r>
    </w:p>
    <w:p w14:paraId="3894A131" w14:textId="77777777" w:rsidR="00991775" w:rsidRDefault="00AF1C7C">
      <w:pPr>
        <w:pStyle w:val="afff5"/>
        <w:numPr>
          <w:ilvl w:val="0"/>
          <w:numId w:val="6"/>
        </w:numPr>
        <w:adjustRightInd w:val="0"/>
        <w:snapToGrid w:val="0"/>
        <w:spacing w:before="120" w:after="120" w:line="360" w:lineRule="auto"/>
        <w:ind w:left="0" w:firstLine="480"/>
        <w:rPr>
          <w:rFonts w:ascii="华文仿宋" w:eastAsia="华文仿宋" w:hAnsi="华文仿宋"/>
          <w:sz w:val="24"/>
          <w:szCs w:val="24"/>
        </w:rPr>
      </w:pPr>
      <w:r>
        <w:rPr>
          <w:rFonts w:ascii="华文仿宋" w:eastAsia="华文仿宋" w:hAnsi="华文仿宋" w:hint="eastAsia"/>
          <w:sz w:val="24"/>
          <w:szCs w:val="24"/>
        </w:rPr>
        <w:t>股东有权查阅公司章程、股东名册、公司债券存根、股东会会议记录、董事会会议决议、监事会会议决议、财务会计报告，对公司的业务、经营和财务管理工作进行监督，提出建议或质询；</w:t>
      </w:r>
    </w:p>
    <w:p w14:paraId="38F8B6F5" w14:textId="77777777" w:rsidR="00991775" w:rsidRDefault="00AF1C7C">
      <w:pPr>
        <w:pStyle w:val="a0"/>
        <w:numPr>
          <w:ilvl w:val="0"/>
          <w:numId w:val="6"/>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本章程约定以及法律法规规定的其他权利。</w:t>
      </w:r>
    </w:p>
    <w:p w14:paraId="388FACE5"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股东的义务：</w:t>
      </w:r>
    </w:p>
    <w:p w14:paraId="7AE8A980" w14:textId="77777777" w:rsidR="00991775" w:rsidRDefault="00AF1C7C">
      <w:pPr>
        <w:pStyle w:val="a0"/>
        <w:numPr>
          <w:ilvl w:val="0"/>
          <w:numId w:val="7"/>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遵守公司章程；</w:t>
      </w:r>
    </w:p>
    <w:p w14:paraId="4ABB8B4F" w14:textId="77777777" w:rsidR="00991775" w:rsidRDefault="00AF1C7C">
      <w:pPr>
        <w:pStyle w:val="a0"/>
        <w:numPr>
          <w:ilvl w:val="0"/>
          <w:numId w:val="7"/>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按照本章程约定参加股东会，履行股东会决议；</w:t>
      </w:r>
    </w:p>
    <w:p w14:paraId="17DC40A0" w14:textId="77777777" w:rsidR="00991775" w:rsidRDefault="00AF1C7C">
      <w:pPr>
        <w:pStyle w:val="a0"/>
        <w:numPr>
          <w:ilvl w:val="0"/>
          <w:numId w:val="7"/>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按约定缴纳出资；</w:t>
      </w:r>
    </w:p>
    <w:p w14:paraId="77A7F551" w14:textId="77777777" w:rsidR="00991775" w:rsidRDefault="00AF1C7C">
      <w:pPr>
        <w:pStyle w:val="a0"/>
        <w:numPr>
          <w:ilvl w:val="0"/>
          <w:numId w:val="7"/>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依其所认缴的出资额承担公司的债务；</w:t>
      </w:r>
    </w:p>
    <w:p w14:paraId="017B114D" w14:textId="77777777" w:rsidR="00991775" w:rsidRDefault="00AF1C7C">
      <w:pPr>
        <w:pStyle w:val="a0"/>
        <w:numPr>
          <w:ilvl w:val="0"/>
          <w:numId w:val="7"/>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依其</w:t>
      </w:r>
      <w:r>
        <w:rPr>
          <w:rFonts w:ascii="华文仿宋" w:eastAsia="华文仿宋" w:hAnsi="华文仿宋"/>
          <w:sz w:val="24"/>
          <w:szCs w:val="24"/>
        </w:rPr>
        <w:t>出资</w:t>
      </w:r>
      <w:r>
        <w:rPr>
          <w:rFonts w:ascii="华文仿宋" w:eastAsia="华文仿宋" w:hAnsi="华文仿宋" w:hint="eastAsia"/>
          <w:sz w:val="24"/>
          <w:szCs w:val="24"/>
        </w:rPr>
        <w:t>比例承担项目公司的风险及亏损；</w:t>
      </w:r>
    </w:p>
    <w:p w14:paraId="69536799" w14:textId="77777777" w:rsidR="00991775" w:rsidRDefault="00AF1C7C">
      <w:pPr>
        <w:pStyle w:val="a0"/>
        <w:numPr>
          <w:ilvl w:val="0"/>
          <w:numId w:val="7"/>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保守公司秘密；</w:t>
      </w:r>
    </w:p>
    <w:p w14:paraId="3FBA545D" w14:textId="77777777" w:rsidR="00991775" w:rsidRDefault="00AF1C7C">
      <w:pPr>
        <w:pStyle w:val="a0"/>
        <w:numPr>
          <w:ilvl w:val="0"/>
          <w:numId w:val="7"/>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遵守国家法律法规规定的股东强制性义务；</w:t>
      </w:r>
    </w:p>
    <w:p w14:paraId="6A435BC9" w14:textId="77777777" w:rsidR="00991775" w:rsidRDefault="00AF1C7C">
      <w:pPr>
        <w:pStyle w:val="a0"/>
        <w:numPr>
          <w:ilvl w:val="0"/>
          <w:numId w:val="7"/>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lastRenderedPageBreak/>
        <w:t>遵守股东</w:t>
      </w:r>
      <w:r>
        <w:rPr>
          <w:rFonts w:ascii="华文仿宋" w:eastAsia="华文仿宋" w:hAnsi="华文仿宋"/>
          <w:sz w:val="24"/>
          <w:szCs w:val="24"/>
        </w:rPr>
        <w:t>协议</w:t>
      </w:r>
      <w:r>
        <w:rPr>
          <w:rFonts w:ascii="华文仿宋" w:eastAsia="华文仿宋" w:hAnsi="华文仿宋" w:hint="eastAsia"/>
          <w:sz w:val="24"/>
          <w:szCs w:val="24"/>
        </w:rPr>
        <w:t>中</w:t>
      </w:r>
      <w:r>
        <w:rPr>
          <w:rFonts w:ascii="华文仿宋" w:eastAsia="华文仿宋" w:hAnsi="华文仿宋"/>
          <w:sz w:val="24"/>
          <w:szCs w:val="24"/>
        </w:rPr>
        <w:t>有关</w:t>
      </w:r>
      <w:r>
        <w:rPr>
          <w:rFonts w:ascii="华文仿宋" w:eastAsia="华文仿宋" w:hAnsi="华文仿宋" w:hint="eastAsia"/>
          <w:sz w:val="24"/>
          <w:szCs w:val="24"/>
        </w:rPr>
        <w:t>股东的权利义务约定。</w:t>
      </w:r>
    </w:p>
    <w:p w14:paraId="35250C5B" w14:textId="77777777" w:rsidR="00991775" w:rsidRDefault="00AF1C7C">
      <w:pPr>
        <w:pStyle w:val="a"/>
        <w:adjustRightInd w:val="0"/>
        <w:snapToGrid w:val="0"/>
        <w:spacing w:beforeLines="0" w:before="120" w:afterLines="0" w:after="120" w:line="360" w:lineRule="auto"/>
        <w:ind w:left="0" w:firstLineChars="200" w:firstLine="561"/>
        <w:rPr>
          <w:rFonts w:ascii="华文仿宋" w:eastAsia="华文仿宋" w:hAnsi="华文仿宋"/>
          <w:sz w:val="28"/>
          <w:szCs w:val="28"/>
        </w:rPr>
      </w:pPr>
      <w:r>
        <w:rPr>
          <w:rFonts w:ascii="华文仿宋" w:eastAsia="华文仿宋" w:hAnsi="华文仿宋" w:hint="eastAsia"/>
          <w:sz w:val="28"/>
          <w:szCs w:val="28"/>
        </w:rPr>
        <w:t>股东会</w:t>
      </w:r>
    </w:p>
    <w:p w14:paraId="6957CCD5"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bookmarkStart w:id="8" w:name="_Ref448052678"/>
      <w:r>
        <w:rPr>
          <w:rFonts w:ascii="华文仿宋" w:eastAsia="华文仿宋" w:hAnsi="华文仿宋" w:hint="eastAsia"/>
          <w:sz w:val="24"/>
          <w:szCs w:val="24"/>
        </w:rPr>
        <w:t>股东会由全体股东组成，是公司的最高权力机构，行使以下职权：</w:t>
      </w:r>
      <w:bookmarkEnd w:id="8"/>
    </w:p>
    <w:p w14:paraId="6859F60C" w14:textId="77777777" w:rsidR="00991775" w:rsidRDefault="00AF1C7C">
      <w:pPr>
        <w:pStyle w:val="-11"/>
        <w:numPr>
          <w:ilvl w:val="0"/>
          <w:numId w:val="8"/>
        </w:numPr>
        <w:adjustRightInd w:val="0"/>
        <w:snapToGrid w:val="0"/>
        <w:spacing w:before="120" w:after="120" w:line="360" w:lineRule="auto"/>
        <w:ind w:left="0" w:firstLine="480"/>
        <w:rPr>
          <w:rFonts w:ascii="华文仿宋" w:eastAsia="华文仿宋" w:hAnsi="华文仿宋"/>
          <w:szCs w:val="24"/>
        </w:rPr>
      </w:pPr>
      <w:r>
        <w:rPr>
          <w:rFonts w:ascii="华文仿宋" w:eastAsia="华文仿宋" w:hAnsi="华文仿宋" w:hint="eastAsia"/>
          <w:color w:val="000000"/>
          <w:sz w:val="24"/>
          <w:szCs w:val="24"/>
        </w:rPr>
        <w:t>决定公司的经营方针和投资计划；</w:t>
      </w:r>
    </w:p>
    <w:p w14:paraId="5E410F10" w14:textId="77777777" w:rsidR="00991775" w:rsidRDefault="00AF1C7C">
      <w:pPr>
        <w:pStyle w:val="-11"/>
        <w:numPr>
          <w:ilvl w:val="0"/>
          <w:numId w:val="8"/>
        </w:numPr>
        <w:adjustRightInd w:val="0"/>
        <w:snapToGrid w:val="0"/>
        <w:spacing w:before="120" w:after="120" w:line="360" w:lineRule="auto"/>
        <w:ind w:left="0" w:firstLine="480"/>
        <w:rPr>
          <w:rFonts w:ascii="华文仿宋" w:eastAsia="华文仿宋" w:hAnsi="华文仿宋"/>
          <w:szCs w:val="24"/>
        </w:rPr>
      </w:pPr>
      <w:r>
        <w:rPr>
          <w:rFonts w:ascii="华文仿宋" w:eastAsia="华文仿宋" w:hAnsi="华文仿宋" w:hint="eastAsia"/>
          <w:color w:val="000000"/>
          <w:sz w:val="24"/>
          <w:szCs w:val="24"/>
        </w:rPr>
        <w:t>选举和更换非由职工代表担任的董事，决定有关董事的报酬事项；</w:t>
      </w:r>
    </w:p>
    <w:p w14:paraId="00EBB773" w14:textId="77777777" w:rsidR="00991775" w:rsidRDefault="00AF1C7C">
      <w:pPr>
        <w:pStyle w:val="-11"/>
        <w:numPr>
          <w:ilvl w:val="0"/>
          <w:numId w:val="8"/>
        </w:numPr>
        <w:adjustRightInd w:val="0"/>
        <w:snapToGrid w:val="0"/>
        <w:spacing w:before="120" w:after="120" w:line="360" w:lineRule="auto"/>
        <w:ind w:left="0" w:firstLine="480"/>
        <w:rPr>
          <w:rFonts w:ascii="华文仿宋" w:eastAsia="华文仿宋" w:hAnsi="华文仿宋"/>
          <w:szCs w:val="24"/>
        </w:rPr>
      </w:pPr>
      <w:r>
        <w:rPr>
          <w:rFonts w:ascii="华文仿宋" w:eastAsia="华文仿宋" w:hAnsi="华文仿宋" w:hint="eastAsia"/>
          <w:color w:val="000000"/>
          <w:sz w:val="24"/>
          <w:szCs w:val="24"/>
        </w:rPr>
        <w:t>选举和更换非由职工代表担任的监事，决定有关监事的报酬事项；</w:t>
      </w:r>
    </w:p>
    <w:p w14:paraId="6DE97A0F" w14:textId="77777777" w:rsidR="00991775" w:rsidRDefault="00AF1C7C">
      <w:pPr>
        <w:pStyle w:val="-11"/>
        <w:numPr>
          <w:ilvl w:val="0"/>
          <w:numId w:val="8"/>
        </w:numPr>
        <w:adjustRightInd w:val="0"/>
        <w:snapToGrid w:val="0"/>
        <w:spacing w:before="120" w:after="120" w:line="360" w:lineRule="auto"/>
        <w:ind w:left="0" w:firstLine="480"/>
        <w:rPr>
          <w:rFonts w:ascii="华文仿宋" w:eastAsia="华文仿宋" w:hAnsi="华文仿宋"/>
          <w:szCs w:val="24"/>
        </w:rPr>
      </w:pPr>
      <w:r>
        <w:rPr>
          <w:rFonts w:ascii="华文仿宋" w:eastAsia="华文仿宋" w:hAnsi="华文仿宋" w:hint="eastAsia"/>
          <w:color w:val="000000"/>
          <w:sz w:val="24"/>
          <w:szCs w:val="24"/>
        </w:rPr>
        <w:t>审议批准公司的年度财务预算方案，决算方案；</w:t>
      </w:r>
    </w:p>
    <w:p w14:paraId="30FC9600" w14:textId="77777777" w:rsidR="00991775" w:rsidRDefault="00AF1C7C">
      <w:pPr>
        <w:pStyle w:val="-11"/>
        <w:numPr>
          <w:ilvl w:val="0"/>
          <w:numId w:val="8"/>
        </w:numPr>
        <w:adjustRightInd w:val="0"/>
        <w:snapToGrid w:val="0"/>
        <w:spacing w:before="120" w:after="120" w:line="360" w:lineRule="auto"/>
        <w:ind w:left="0" w:firstLine="480"/>
        <w:rPr>
          <w:rFonts w:ascii="华文仿宋" w:eastAsia="华文仿宋" w:hAnsi="华文仿宋"/>
          <w:szCs w:val="24"/>
        </w:rPr>
      </w:pPr>
      <w:r>
        <w:rPr>
          <w:rFonts w:ascii="华文仿宋" w:eastAsia="华文仿宋" w:hAnsi="华文仿宋" w:hint="eastAsia"/>
          <w:color w:val="000000"/>
          <w:sz w:val="24"/>
          <w:szCs w:val="24"/>
        </w:rPr>
        <w:t>审议批准公司的利润分配方案和弥补亏损方案；</w:t>
      </w:r>
    </w:p>
    <w:p w14:paraId="65134973" w14:textId="77777777" w:rsidR="00991775" w:rsidRDefault="00AF1C7C">
      <w:pPr>
        <w:pStyle w:val="-11"/>
        <w:numPr>
          <w:ilvl w:val="0"/>
          <w:numId w:val="8"/>
        </w:numPr>
        <w:adjustRightInd w:val="0"/>
        <w:snapToGrid w:val="0"/>
        <w:spacing w:before="120" w:after="120" w:line="360" w:lineRule="auto"/>
        <w:ind w:left="0" w:firstLine="480"/>
        <w:rPr>
          <w:rFonts w:ascii="华文仿宋" w:eastAsia="华文仿宋" w:hAnsi="华文仿宋"/>
          <w:szCs w:val="24"/>
        </w:rPr>
      </w:pPr>
      <w:r>
        <w:rPr>
          <w:rFonts w:ascii="华文仿宋" w:eastAsia="华文仿宋" w:hAnsi="华文仿宋" w:hint="eastAsia"/>
          <w:color w:val="000000"/>
          <w:sz w:val="24"/>
          <w:szCs w:val="24"/>
        </w:rPr>
        <w:t>审议批准董事会的报告；</w:t>
      </w:r>
    </w:p>
    <w:p w14:paraId="2FF5BD9C" w14:textId="77777777" w:rsidR="00991775" w:rsidRDefault="00AF1C7C">
      <w:pPr>
        <w:pStyle w:val="-11"/>
        <w:numPr>
          <w:ilvl w:val="0"/>
          <w:numId w:val="8"/>
        </w:numPr>
        <w:adjustRightInd w:val="0"/>
        <w:snapToGrid w:val="0"/>
        <w:spacing w:before="120" w:after="120" w:line="360" w:lineRule="auto"/>
        <w:ind w:left="0" w:firstLine="480"/>
        <w:rPr>
          <w:rFonts w:ascii="华文仿宋" w:eastAsia="华文仿宋" w:hAnsi="华文仿宋"/>
          <w:szCs w:val="24"/>
        </w:rPr>
      </w:pPr>
      <w:r>
        <w:rPr>
          <w:rFonts w:ascii="华文仿宋" w:eastAsia="华文仿宋" w:hAnsi="华文仿宋" w:hint="eastAsia"/>
          <w:color w:val="000000"/>
          <w:sz w:val="24"/>
          <w:szCs w:val="24"/>
        </w:rPr>
        <w:t xml:space="preserve">审议批准监事会的报告； </w:t>
      </w:r>
    </w:p>
    <w:p w14:paraId="0177D4AE" w14:textId="77777777" w:rsidR="00991775" w:rsidRDefault="00AF1C7C">
      <w:pPr>
        <w:pStyle w:val="-11"/>
        <w:numPr>
          <w:ilvl w:val="0"/>
          <w:numId w:val="8"/>
        </w:numPr>
        <w:adjustRightInd w:val="0"/>
        <w:snapToGrid w:val="0"/>
        <w:spacing w:before="120" w:after="120" w:line="360" w:lineRule="auto"/>
        <w:ind w:left="0" w:firstLine="480"/>
        <w:rPr>
          <w:rFonts w:ascii="华文仿宋" w:eastAsia="华文仿宋" w:hAnsi="华文仿宋"/>
          <w:szCs w:val="24"/>
        </w:rPr>
      </w:pPr>
      <w:r>
        <w:rPr>
          <w:rFonts w:ascii="华文仿宋" w:eastAsia="华文仿宋" w:hAnsi="华文仿宋" w:hint="eastAsia"/>
          <w:color w:val="000000"/>
          <w:sz w:val="24"/>
          <w:szCs w:val="24"/>
        </w:rPr>
        <w:t>对公司增加或者减少注册资本</w:t>
      </w:r>
      <w:proofErr w:type="gramStart"/>
      <w:r>
        <w:rPr>
          <w:rFonts w:ascii="华文仿宋" w:eastAsia="华文仿宋" w:hAnsi="华文仿宋" w:hint="eastAsia"/>
          <w:color w:val="000000"/>
          <w:sz w:val="24"/>
          <w:szCs w:val="24"/>
        </w:rPr>
        <w:t>作出</w:t>
      </w:r>
      <w:proofErr w:type="gramEnd"/>
      <w:r>
        <w:rPr>
          <w:rFonts w:ascii="华文仿宋" w:eastAsia="华文仿宋" w:hAnsi="华文仿宋" w:hint="eastAsia"/>
          <w:color w:val="000000"/>
          <w:sz w:val="24"/>
          <w:szCs w:val="24"/>
        </w:rPr>
        <w:t>决议；</w:t>
      </w:r>
    </w:p>
    <w:p w14:paraId="6D26C3DE" w14:textId="77777777" w:rsidR="00991775" w:rsidRDefault="00AF1C7C">
      <w:pPr>
        <w:pStyle w:val="-11"/>
        <w:numPr>
          <w:ilvl w:val="0"/>
          <w:numId w:val="8"/>
        </w:numPr>
        <w:adjustRightInd w:val="0"/>
        <w:snapToGrid w:val="0"/>
        <w:spacing w:before="120" w:after="120" w:line="360" w:lineRule="auto"/>
        <w:ind w:left="0" w:firstLine="480"/>
        <w:rPr>
          <w:rFonts w:ascii="华文仿宋" w:eastAsia="华文仿宋" w:hAnsi="华文仿宋"/>
          <w:szCs w:val="24"/>
        </w:rPr>
      </w:pPr>
      <w:r>
        <w:rPr>
          <w:rFonts w:ascii="华文仿宋" w:eastAsia="华文仿宋" w:hAnsi="华文仿宋" w:hint="eastAsia"/>
          <w:color w:val="000000"/>
          <w:sz w:val="24"/>
          <w:szCs w:val="24"/>
        </w:rPr>
        <w:t>对发行公司债券</w:t>
      </w:r>
      <w:proofErr w:type="gramStart"/>
      <w:r>
        <w:rPr>
          <w:rFonts w:ascii="华文仿宋" w:eastAsia="华文仿宋" w:hAnsi="华文仿宋" w:hint="eastAsia"/>
          <w:color w:val="000000"/>
          <w:sz w:val="24"/>
          <w:szCs w:val="24"/>
        </w:rPr>
        <w:t>作出</w:t>
      </w:r>
      <w:proofErr w:type="gramEnd"/>
      <w:r>
        <w:rPr>
          <w:rFonts w:ascii="华文仿宋" w:eastAsia="华文仿宋" w:hAnsi="华文仿宋" w:hint="eastAsia"/>
          <w:color w:val="000000"/>
          <w:sz w:val="24"/>
          <w:szCs w:val="24"/>
        </w:rPr>
        <w:t>决议；</w:t>
      </w:r>
    </w:p>
    <w:p w14:paraId="0334FF62" w14:textId="77777777" w:rsidR="00991775" w:rsidRDefault="00AF1C7C">
      <w:pPr>
        <w:pStyle w:val="-11"/>
        <w:numPr>
          <w:ilvl w:val="0"/>
          <w:numId w:val="8"/>
        </w:numPr>
        <w:adjustRightInd w:val="0"/>
        <w:snapToGrid w:val="0"/>
        <w:spacing w:before="120" w:after="120" w:line="360" w:lineRule="auto"/>
        <w:ind w:left="0" w:firstLine="480"/>
        <w:rPr>
          <w:rFonts w:ascii="华文仿宋" w:eastAsia="华文仿宋" w:hAnsi="华文仿宋"/>
          <w:szCs w:val="24"/>
        </w:rPr>
      </w:pPr>
      <w:r>
        <w:rPr>
          <w:rFonts w:ascii="华文仿宋" w:eastAsia="华文仿宋" w:hAnsi="华文仿宋" w:hint="eastAsia"/>
          <w:color w:val="000000"/>
          <w:sz w:val="24"/>
          <w:szCs w:val="24"/>
        </w:rPr>
        <w:t>对项目公司的股权转让/变更事项进行决议；</w:t>
      </w:r>
    </w:p>
    <w:p w14:paraId="233608A0" w14:textId="77777777" w:rsidR="00991775" w:rsidRDefault="00AF1C7C">
      <w:pPr>
        <w:pStyle w:val="-11"/>
        <w:numPr>
          <w:ilvl w:val="0"/>
          <w:numId w:val="8"/>
        </w:numPr>
        <w:adjustRightInd w:val="0"/>
        <w:snapToGrid w:val="0"/>
        <w:spacing w:before="120" w:after="120" w:line="360" w:lineRule="auto"/>
        <w:ind w:left="0" w:firstLine="480"/>
        <w:rPr>
          <w:rFonts w:ascii="华文仿宋" w:eastAsia="华文仿宋" w:hAnsi="华文仿宋"/>
          <w:color w:val="000000"/>
          <w:szCs w:val="24"/>
        </w:rPr>
      </w:pPr>
      <w:r>
        <w:rPr>
          <w:rFonts w:ascii="华文仿宋" w:eastAsia="华文仿宋" w:hAnsi="华文仿宋" w:hint="eastAsia"/>
          <w:color w:val="000000"/>
          <w:sz w:val="24"/>
          <w:szCs w:val="24"/>
        </w:rPr>
        <w:t>对公司合并、分立、解散、清算或者变更公司形式</w:t>
      </w:r>
      <w:proofErr w:type="gramStart"/>
      <w:r>
        <w:rPr>
          <w:rFonts w:ascii="华文仿宋" w:eastAsia="华文仿宋" w:hAnsi="华文仿宋" w:hint="eastAsia"/>
          <w:color w:val="000000"/>
          <w:sz w:val="24"/>
          <w:szCs w:val="24"/>
        </w:rPr>
        <w:t>作出</w:t>
      </w:r>
      <w:proofErr w:type="gramEnd"/>
      <w:r>
        <w:rPr>
          <w:rFonts w:ascii="华文仿宋" w:eastAsia="华文仿宋" w:hAnsi="华文仿宋" w:hint="eastAsia"/>
          <w:color w:val="000000"/>
          <w:sz w:val="24"/>
          <w:szCs w:val="24"/>
        </w:rPr>
        <w:t>决议；</w:t>
      </w:r>
    </w:p>
    <w:p w14:paraId="6AF5BA8A" w14:textId="77777777" w:rsidR="00991775" w:rsidRDefault="00AF1C7C">
      <w:pPr>
        <w:pStyle w:val="-11"/>
        <w:numPr>
          <w:ilvl w:val="0"/>
          <w:numId w:val="8"/>
        </w:numPr>
        <w:adjustRightInd w:val="0"/>
        <w:snapToGrid w:val="0"/>
        <w:spacing w:before="120" w:after="120" w:line="360" w:lineRule="auto"/>
        <w:ind w:left="0" w:firstLine="480"/>
        <w:rPr>
          <w:rFonts w:ascii="华文仿宋" w:eastAsia="华文仿宋" w:hAnsi="华文仿宋"/>
          <w:szCs w:val="24"/>
        </w:rPr>
      </w:pPr>
      <w:r>
        <w:rPr>
          <w:rFonts w:ascii="华文仿宋" w:eastAsia="华文仿宋" w:hAnsi="华文仿宋" w:hint="eastAsia"/>
          <w:color w:val="000000"/>
          <w:sz w:val="24"/>
          <w:szCs w:val="24"/>
        </w:rPr>
        <w:t>对项目公司关于本项目的重大投资事项进行决议；</w:t>
      </w:r>
    </w:p>
    <w:p w14:paraId="70023DDC" w14:textId="77777777" w:rsidR="00991775" w:rsidRDefault="00AF1C7C">
      <w:pPr>
        <w:pStyle w:val="-11"/>
        <w:numPr>
          <w:ilvl w:val="0"/>
          <w:numId w:val="8"/>
        </w:numPr>
        <w:adjustRightInd w:val="0"/>
        <w:snapToGrid w:val="0"/>
        <w:spacing w:before="120" w:after="120" w:line="360" w:lineRule="auto"/>
        <w:ind w:left="0" w:firstLine="480"/>
        <w:rPr>
          <w:rFonts w:ascii="华文仿宋" w:eastAsia="华文仿宋" w:hAnsi="华文仿宋"/>
          <w:szCs w:val="24"/>
        </w:rPr>
      </w:pPr>
      <w:r>
        <w:rPr>
          <w:rFonts w:ascii="华文仿宋" w:eastAsia="华文仿宋" w:hAnsi="华文仿宋" w:hint="eastAsia"/>
          <w:color w:val="000000"/>
          <w:sz w:val="24"/>
          <w:szCs w:val="24"/>
        </w:rPr>
        <w:t>关于财政专项资金、政府引导性基金、开发性金融基金等优惠项目资金进入和使用的决议；</w:t>
      </w:r>
    </w:p>
    <w:p w14:paraId="210C1955" w14:textId="77777777" w:rsidR="00991775" w:rsidRDefault="00AF1C7C">
      <w:pPr>
        <w:pStyle w:val="-11"/>
        <w:numPr>
          <w:ilvl w:val="0"/>
          <w:numId w:val="8"/>
        </w:numPr>
        <w:adjustRightInd w:val="0"/>
        <w:snapToGrid w:val="0"/>
        <w:spacing w:before="120" w:after="120" w:line="360" w:lineRule="auto"/>
        <w:ind w:left="0" w:firstLine="480"/>
        <w:rPr>
          <w:rFonts w:ascii="华文仿宋" w:eastAsia="华文仿宋" w:hAnsi="华文仿宋"/>
          <w:color w:val="000000"/>
          <w:sz w:val="24"/>
          <w:szCs w:val="24"/>
        </w:rPr>
      </w:pPr>
      <w:proofErr w:type="gramStart"/>
      <w:r>
        <w:rPr>
          <w:rFonts w:ascii="华文仿宋" w:eastAsia="华文仿宋" w:hAnsi="华文仿宋" w:hint="eastAsia"/>
          <w:color w:val="000000"/>
          <w:sz w:val="24"/>
          <w:szCs w:val="24"/>
        </w:rPr>
        <w:t>经实施</w:t>
      </w:r>
      <w:proofErr w:type="gramEnd"/>
      <w:r>
        <w:rPr>
          <w:rFonts w:ascii="华文仿宋" w:eastAsia="华文仿宋" w:hAnsi="华文仿宋" w:hint="eastAsia"/>
          <w:color w:val="000000"/>
          <w:sz w:val="24"/>
          <w:szCs w:val="24"/>
        </w:rPr>
        <w:t>机构批准后，审议批准对公司资产进行处分的具体方案，包括但不限于将公司资产进行转让、抵押、质押、赠与等情形；</w:t>
      </w:r>
    </w:p>
    <w:p w14:paraId="6834A7D2" w14:textId="77777777" w:rsidR="00991775" w:rsidRDefault="00AF1C7C">
      <w:pPr>
        <w:pStyle w:val="-11"/>
        <w:numPr>
          <w:ilvl w:val="0"/>
          <w:numId w:val="8"/>
        </w:numPr>
        <w:adjustRightInd w:val="0"/>
        <w:snapToGrid w:val="0"/>
        <w:spacing w:before="120" w:after="120" w:line="360" w:lineRule="auto"/>
        <w:ind w:left="0" w:firstLine="480"/>
        <w:rPr>
          <w:rFonts w:ascii="华文仿宋" w:eastAsia="华文仿宋" w:hAnsi="华文仿宋"/>
          <w:szCs w:val="24"/>
        </w:rPr>
      </w:pPr>
      <w:r>
        <w:rPr>
          <w:rFonts w:ascii="华文仿宋" w:eastAsia="华文仿宋" w:hAnsi="华文仿宋" w:hint="eastAsia"/>
          <w:color w:val="000000"/>
          <w:sz w:val="24"/>
          <w:szCs w:val="24"/>
        </w:rPr>
        <w:t>经营期限的缩短或延长；</w:t>
      </w:r>
    </w:p>
    <w:p w14:paraId="47170A3E" w14:textId="77777777" w:rsidR="00991775" w:rsidRDefault="00AF1C7C">
      <w:pPr>
        <w:pStyle w:val="-11"/>
        <w:numPr>
          <w:ilvl w:val="0"/>
          <w:numId w:val="8"/>
        </w:numPr>
        <w:adjustRightInd w:val="0"/>
        <w:snapToGrid w:val="0"/>
        <w:spacing w:before="120" w:after="120" w:line="360" w:lineRule="auto"/>
        <w:ind w:left="0" w:firstLine="480"/>
        <w:rPr>
          <w:rFonts w:ascii="华文仿宋" w:eastAsia="华文仿宋" w:hAnsi="华文仿宋"/>
          <w:szCs w:val="24"/>
        </w:rPr>
      </w:pPr>
      <w:r>
        <w:rPr>
          <w:rFonts w:ascii="华文仿宋" w:eastAsia="华文仿宋" w:hAnsi="华文仿宋" w:hint="eastAsia"/>
          <w:color w:val="000000"/>
          <w:sz w:val="24"/>
          <w:szCs w:val="24"/>
        </w:rPr>
        <w:t>决定公司的融资限额及负债规模、对外重大担保事宜；</w:t>
      </w:r>
    </w:p>
    <w:p w14:paraId="59F0B607" w14:textId="77777777" w:rsidR="00991775" w:rsidRDefault="00AF1C7C">
      <w:pPr>
        <w:pStyle w:val="-11"/>
        <w:numPr>
          <w:ilvl w:val="0"/>
          <w:numId w:val="8"/>
        </w:numPr>
        <w:adjustRightInd w:val="0"/>
        <w:snapToGrid w:val="0"/>
        <w:spacing w:before="120" w:after="120" w:line="360" w:lineRule="auto"/>
        <w:ind w:left="0" w:firstLine="480"/>
        <w:rPr>
          <w:rFonts w:ascii="华文仿宋" w:eastAsia="华文仿宋" w:hAnsi="华文仿宋"/>
          <w:szCs w:val="24"/>
        </w:rPr>
      </w:pPr>
      <w:r>
        <w:rPr>
          <w:rFonts w:ascii="华文仿宋" w:eastAsia="华文仿宋" w:hAnsi="华文仿宋" w:hint="eastAsia"/>
          <w:color w:val="000000"/>
          <w:sz w:val="24"/>
          <w:szCs w:val="24"/>
        </w:rPr>
        <w:t>制定和修改公司章程；</w:t>
      </w:r>
    </w:p>
    <w:p w14:paraId="02840BA7" w14:textId="77777777" w:rsidR="00991775" w:rsidRDefault="00AF1C7C">
      <w:pPr>
        <w:pStyle w:val="-11"/>
        <w:numPr>
          <w:ilvl w:val="0"/>
          <w:numId w:val="8"/>
        </w:numPr>
        <w:adjustRightInd w:val="0"/>
        <w:snapToGrid w:val="0"/>
        <w:spacing w:before="120" w:after="120" w:line="360" w:lineRule="auto"/>
        <w:ind w:left="0" w:firstLine="480"/>
        <w:rPr>
          <w:rFonts w:ascii="华文仿宋" w:eastAsia="华文仿宋" w:hAnsi="华文仿宋"/>
          <w:szCs w:val="24"/>
        </w:rPr>
      </w:pPr>
      <w:r>
        <w:rPr>
          <w:rFonts w:ascii="华文仿宋" w:eastAsia="华文仿宋" w:hAnsi="华文仿宋" w:hint="eastAsia"/>
          <w:color w:val="000000"/>
          <w:sz w:val="24"/>
          <w:szCs w:val="24"/>
        </w:rPr>
        <w:lastRenderedPageBreak/>
        <w:t>审议决定、法律、行政法规、部门规章以及公司章程约定应当由股东会决定的其他事项。</w:t>
      </w:r>
    </w:p>
    <w:p w14:paraId="1EBFC8BB"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股东会会议召开</w:t>
      </w:r>
    </w:p>
    <w:p w14:paraId="3E847737" w14:textId="77777777" w:rsidR="00991775" w:rsidRDefault="00AF1C7C">
      <w:pPr>
        <w:pStyle w:val="afff5"/>
        <w:adjustRightInd w:val="0"/>
        <w:snapToGrid w:val="0"/>
        <w:spacing w:before="120" w:after="120" w:line="360" w:lineRule="auto"/>
        <w:ind w:firstLine="480"/>
        <w:rPr>
          <w:rFonts w:ascii="华文仿宋" w:eastAsia="华文仿宋" w:hAnsi="华文仿宋"/>
          <w:sz w:val="24"/>
          <w:szCs w:val="24"/>
        </w:rPr>
      </w:pPr>
      <w:r>
        <w:rPr>
          <w:rFonts w:ascii="华文仿宋" w:eastAsia="华文仿宋" w:hAnsi="华文仿宋" w:hint="eastAsia"/>
          <w:sz w:val="24"/>
          <w:szCs w:val="24"/>
        </w:rPr>
        <w:t>股东会会议分为定期会议和临时会议。定期会议每年度至少召开一次。召开股东会会议，应当于会议召开十五日前通知全体股东。由代表十分之一以上表决权的股东，三分之一以上的董事提请、监事会提议召开临时会议的，应当召开临时会议。召开股东临时会议，应当于会议召开三日前通知全体股东。股东出席股东会议也可书面委托他人参加股东会议，行使委托书中载明的权利。</w:t>
      </w:r>
    </w:p>
    <w:p w14:paraId="7ADE5C2F" w14:textId="77777777" w:rsidR="00991775" w:rsidRDefault="00AF1C7C">
      <w:pPr>
        <w:pStyle w:val="afff5"/>
        <w:adjustRightInd w:val="0"/>
        <w:snapToGrid w:val="0"/>
        <w:spacing w:before="120" w:after="120" w:line="360" w:lineRule="auto"/>
        <w:ind w:firstLine="480"/>
        <w:rPr>
          <w:rFonts w:ascii="华文仿宋" w:eastAsia="华文仿宋" w:hAnsi="华文仿宋"/>
          <w:sz w:val="24"/>
          <w:szCs w:val="24"/>
        </w:rPr>
      </w:pPr>
      <w:r>
        <w:rPr>
          <w:rFonts w:ascii="华文仿宋" w:eastAsia="华文仿宋" w:hAnsi="华文仿宋" w:hint="eastAsia"/>
          <w:sz w:val="24"/>
          <w:szCs w:val="24"/>
        </w:rPr>
        <w:t>公司股东会会议由董事会召集，</w:t>
      </w:r>
      <w:r>
        <w:rPr>
          <w:rFonts w:ascii="华文仿宋" w:eastAsia="华文仿宋" w:hAnsi="华文仿宋"/>
          <w:sz w:val="24"/>
          <w:szCs w:val="24"/>
        </w:rPr>
        <w:t>董事长</w:t>
      </w:r>
      <w:r>
        <w:rPr>
          <w:rFonts w:ascii="华文仿宋" w:eastAsia="华文仿宋" w:hAnsi="华文仿宋" w:hint="eastAsia"/>
          <w:sz w:val="24"/>
          <w:szCs w:val="24"/>
        </w:rPr>
        <w:t>主持。首次股东会会议由出资最多的股东召集和主持。</w:t>
      </w:r>
    </w:p>
    <w:p w14:paraId="3F8363CC" w14:textId="77777777" w:rsidR="00991775" w:rsidRDefault="00AF1C7C">
      <w:pPr>
        <w:pStyle w:val="afff5"/>
        <w:adjustRightInd w:val="0"/>
        <w:snapToGrid w:val="0"/>
        <w:spacing w:before="120" w:after="120" w:line="360" w:lineRule="auto"/>
        <w:ind w:firstLine="480"/>
        <w:rPr>
          <w:rFonts w:ascii="华文仿宋" w:eastAsia="华文仿宋" w:hAnsi="华文仿宋"/>
          <w:sz w:val="24"/>
          <w:szCs w:val="24"/>
        </w:rPr>
      </w:pPr>
      <w:r>
        <w:rPr>
          <w:rFonts w:ascii="华文仿宋" w:eastAsia="华文仿宋" w:hAnsi="华文仿宋" w:hint="eastAsia"/>
          <w:sz w:val="24"/>
          <w:szCs w:val="24"/>
        </w:rPr>
        <w:t>股东会会议表决时，</w:t>
      </w:r>
      <w:proofErr w:type="gramStart"/>
      <w:r>
        <w:rPr>
          <w:rFonts w:ascii="华文仿宋" w:eastAsia="华文仿宋" w:hAnsi="华文仿宋" w:hint="eastAsia"/>
          <w:sz w:val="24"/>
          <w:szCs w:val="24"/>
        </w:rPr>
        <w:t>水投公司</w:t>
      </w:r>
      <w:proofErr w:type="gramEnd"/>
      <w:r>
        <w:rPr>
          <w:rFonts w:ascii="华文仿宋" w:eastAsia="华文仿宋" w:hAnsi="华文仿宋" w:hint="eastAsia"/>
          <w:sz w:val="24"/>
          <w:szCs w:val="24"/>
        </w:rPr>
        <w:t>、</w:t>
      </w:r>
      <w:r>
        <w:rPr>
          <w:rFonts w:ascii="华文仿宋" w:eastAsia="华文仿宋" w:hAnsi="华文仿宋" w:hint="eastAsia"/>
          <w:sz w:val="24"/>
          <w:szCs w:val="24"/>
          <w:u w:val="single"/>
        </w:rPr>
        <w:t xml:space="preserve"> </w:t>
      </w:r>
      <w:r>
        <w:rPr>
          <w:rFonts w:ascii="华文仿宋" w:eastAsia="华文仿宋" w:hAnsi="华文仿宋"/>
          <w:sz w:val="24"/>
          <w:szCs w:val="24"/>
          <w:u w:val="single"/>
        </w:rPr>
        <w:t xml:space="preserve">               </w:t>
      </w:r>
      <w:r>
        <w:rPr>
          <w:rFonts w:ascii="华文仿宋" w:eastAsia="华文仿宋" w:hAnsi="华文仿宋" w:hint="eastAsia"/>
          <w:sz w:val="24"/>
          <w:szCs w:val="24"/>
        </w:rPr>
        <w:t>（中标社会资本股东方）的表决权与各方认缴出资比例保持一致。</w:t>
      </w:r>
      <w:proofErr w:type="gramStart"/>
      <w:r>
        <w:rPr>
          <w:rFonts w:ascii="华文仿宋" w:eastAsia="华文仿宋" w:hAnsi="华文仿宋" w:hint="eastAsia"/>
          <w:sz w:val="24"/>
          <w:szCs w:val="24"/>
        </w:rPr>
        <w:t>但水投公司</w:t>
      </w:r>
      <w:proofErr w:type="gramEnd"/>
      <w:r>
        <w:rPr>
          <w:rFonts w:ascii="华文仿宋" w:eastAsia="华文仿宋" w:hAnsi="华文仿宋" w:hint="eastAsia"/>
          <w:sz w:val="24"/>
          <w:szCs w:val="24"/>
        </w:rPr>
        <w:t>在涉及公共利益及公共安全的重大事项决策时（包括但不限于股权变更、投资事项、增减注册资本和重大融资资金使用等）享有一票否决权。</w:t>
      </w:r>
    </w:p>
    <w:p w14:paraId="2E98522A"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sz w:val="24"/>
          <w:szCs w:val="24"/>
        </w:rPr>
        <w:fldChar w:fldCharType="begin"/>
      </w:r>
      <w:r>
        <w:rPr>
          <w:rFonts w:ascii="华文仿宋" w:eastAsia="华文仿宋" w:hAnsi="华文仿宋"/>
          <w:sz w:val="24"/>
          <w:szCs w:val="24"/>
        </w:rPr>
        <w:instrText xml:space="preserve"> REF _Ref448052678 \r \h  \* MERGEFORMAT </w:instrText>
      </w:r>
      <w:r>
        <w:rPr>
          <w:rFonts w:ascii="华文仿宋" w:eastAsia="华文仿宋" w:hAnsi="华文仿宋"/>
          <w:sz w:val="24"/>
          <w:szCs w:val="24"/>
        </w:rPr>
      </w:r>
      <w:r>
        <w:rPr>
          <w:rFonts w:ascii="华文仿宋" w:eastAsia="华文仿宋" w:hAnsi="华文仿宋"/>
          <w:sz w:val="24"/>
          <w:szCs w:val="24"/>
        </w:rPr>
        <w:fldChar w:fldCharType="separate"/>
      </w:r>
      <w:r>
        <w:rPr>
          <w:rFonts w:ascii="华文仿宋" w:eastAsia="华文仿宋" w:hAnsi="华文仿宋"/>
          <w:sz w:val="24"/>
          <w:szCs w:val="24"/>
        </w:rPr>
        <w:t>第十七条</w:t>
      </w:r>
      <w:r>
        <w:rPr>
          <w:rFonts w:ascii="华文仿宋" w:eastAsia="华文仿宋" w:hAnsi="华文仿宋"/>
          <w:sz w:val="24"/>
          <w:szCs w:val="24"/>
        </w:rPr>
        <w:fldChar w:fldCharType="end"/>
      </w:r>
      <w:r>
        <w:rPr>
          <w:rFonts w:ascii="华文仿宋" w:eastAsia="华文仿宋" w:hAnsi="华文仿宋" w:hint="eastAsia"/>
          <w:sz w:val="24"/>
          <w:szCs w:val="24"/>
        </w:rPr>
        <w:t>（5）、（8）、（10）、（11）、（12）、（13）、（14）、（15）、（16）、（17）款须经全体股东同意方能</w:t>
      </w:r>
      <w:proofErr w:type="gramStart"/>
      <w:r>
        <w:rPr>
          <w:rFonts w:ascii="华文仿宋" w:eastAsia="华文仿宋" w:hAnsi="华文仿宋" w:hint="eastAsia"/>
          <w:sz w:val="24"/>
          <w:szCs w:val="24"/>
        </w:rPr>
        <w:t>作出</w:t>
      </w:r>
      <w:proofErr w:type="gramEnd"/>
      <w:r>
        <w:rPr>
          <w:rFonts w:ascii="华文仿宋" w:eastAsia="华文仿宋" w:hAnsi="华文仿宋" w:hint="eastAsia"/>
          <w:sz w:val="24"/>
          <w:szCs w:val="24"/>
        </w:rPr>
        <w:t>决议；其他事项须经代表三分之二以上表决权的股东同意方能</w:t>
      </w:r>
      <w:proofErr w:type="gramStart"/>
      <w:r>
        <w:rPr>
          <w:rFonts w:ascii="华文仿宋" w:eastAsia="华文仿宋" w:hAnsi="华文仿宋" w:hint="eastAsia"/>
          <w:sz w:val="24"/>
          <w:szCs w:val="24"/>
        </w:rPr>
        <w:t>作出</w:t>
      </w:r>
      <w:proofErr w:type="gramEnd"/>
      <w:r>
        <w:rPr>
          <w:rFonts w:ascii="华文仿宋" w:eastAsia="华文仿宋" w:hAnsi="华文仿宋" w:hint="eastAsia"/>
          <w:sz w:val="24"/>
          <w:szCs w:val="24"/>
        </w:rPr>
        <w:t>决议。</w:t>
      </w:r>
    </w:p>
    <w:p w14:paraId="2494F2EC"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对</w:t>
      </w:r>
      <w:r>
        <w:rPr>
          <w:rFonts w:ascii="华文仿宋" w:eastAsia="华文仿宋" w:hAnsi="华文仿宋"/>
          <w:sz w:val="24"/>
          <w:szCs w:val="24"/>
        </w:rPr>
        <w:fldChar w:fldCharType="begin"/>
      </w:r>
      <w:r>
        <w:rPr>
          <w:rFonts w:ascii="华文仿宋" w:eastAsia="华文仿宋" w:hAnsi="华文仿宋"/>
          <w:sz w:val="24"/>
          <w:szCs w:val="24"/>
        </w:rPr>
        <w:instrText xml:space="preserve"> REF _Ref448052678 \r \h  \* MERGEFORMAT </w:instrText>
      </w:r>
      <w:r>
        <w:rPr>
          <w:rFonts w:ascii="华文仿宋" w:eastAsia="华文仿宋" w:hAnsi="华文仿宋"/>
          <w:sz w:val="24"/>
          <w:szCs w:val="24"/>
        </w:rPr>
      </w:r>
      <w:r>
        <w:rPr>
          <w:rFonts w:ascii="华文仿宋" w:eastAsia="华文仿宋" w:hAnsi="华文仿宋"/>
          <w:sz w:val="24"/>
          <w:szCs w:val="24"/>
        </w:rPr>
        <w:fldChar w:fldCharType="separate"/>
      </w:r>
      <w:r>
        <w:rPr>
          <w:rFonts w:ascii="华文仿宋" w:eastAsia="华文仿宋" w:hAnsi="华文仿宋"/>
          <w:sz w:val="24"/>
          <w:szCs w:val="24"/>
        </w:rPr>
        <w:t>第十七条</w:t>
      </w:r>
      <w:r>
        <w:rPr>
          <w:rFonts w:ascii="华文仿宋" w:eastAsia="华文仿宋" w:hAnsi="华文仿宋"/>
          <w:sz w:val="24"/>
          <w:szCs w:val="24"/>
        </w:rPr>
        <w:fldChar w:fldCharType="end"/>
      </w:r>
      <w:r>
        <w:rPr>
          <w:rFonts w:ascii="华文仿宋" w:eastAsia="华文仿宋" w:hAnsi="华文仿宋" w:hint="eastAsia"/>
          <w:sz w:val="24"/>
          <w:szCs w:val="24"/>
        </w:rPr>
        <w:t>所列事项股东以书面形式一致表示同意的，可以不召开股东会会议，直接</w:t>
      </w:r>
      <w:proofErr w:type="gramStart"/>
      <w:r>
        <w:rPr>
          <w:rFonts w:ascii="华文仿宋" w:eastAsia="华文仿宋" w:hAnsi="华文仿宋" w:hint="eastAsia"/>
          <w:sz w:val="24"/>
          <w:szCs w:val="24"/>
        </w:rPr>
        <w:t>作出</w:t>
      </w:r>
      <w:proofErr w:type="gramEnd"/>
      <w:r>
        <w:rPr>
          <w:rFonts w:ascii="华文仿宋" w:eastAsia="华文仿宋" w:hAnsi="华文仿宋" w:hint="eastAsia"/>
          <w:sz w:val="24"/>
          <w:szCs w:val="24"/>
        </w:rPr>
        <w:t>决定，并由全体股东在决定文件上签名、盖章。</w:t>
      </w:r>
    </w:p>
    <w:p w14:paraId="0137FD2A"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 xml:space="preserve">股东会应当对所议事项的决定做出会议记录，出席会议的股东应当在会议记录上签名。会议记录、决议报股东会备案。 </w:t>
      </w:r>
    </w:p>
    <w:p w14:paraId="5BF7D4ED" w14:textId="77777777" w:rsidR="00991775" w:rsidRDefault="00AF1C7C">
      <w:pPr>
        <w:pStyle w:val="a"/>
        <w:adjustRightInd w:val="0"/>
        <w:snapToGrid w:val="0"/>
        <w:spacing w:beforeLines="0" w:before="120" w:afterLines="0" w:after="120" w:line="360" w:lineRule="auto"/>
        <w:ind w:left="0" w:firstLineChars="200" w:firstLine="561"/>
        <w:rPr>
          <w:rFonts w:ascii="华文仿宋" w:eastAsia="华文仿宋" w:hAnsi="华文仿宋"/>
          <w:sz w:val="28"/>
          <w:szCs w:val="28"/>
        </w:rPr>
      </w:pPr>
      <w:r>
        <w:rPr>
          <w:rFonts w:ascii="华文仿宋" w:eastAsia="华文仿宋" w:hAnsi="华文仿宋" w:hint="eastAsia"/>
          <w:sz w:val="28"/>
          <w:szCs w:val="28"/>
        </w:rPr>
        <w:t>董事会</w:t>
      </w:r>
    </w:p>
    <w:p w14:paraId="4DB0696E"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 xml:space="preserve"> </w:t>
      </w:r>
      <w:bookmarkStart w:id="9" w:name="OLE_LINK11"/>
      <w:bookmarkStart w:id="10" w:name="OLE_LINK12"/>
      <w:r>
        <w:rPr>
          <w:rFonts w:ascii="华文仿宋" w:eastAsia="华文仿宋" w:hAnsi="华文仿宋" w:hint="eastAsia"/>
          <w:sz w:val="24"/>
          <w:szCs w:val="24"/>
        </w:rPr>
        <w:t>公司设立董事会，董事会对股东会负责。董事会共设董事5名，</w:t>
      </w:r>
      <w:proofErr w:type="gramStart"/>
      <w:r>
        <w:rPr>
          <w:rFonts w:ascii="华文仿宋" w:eastAsia="华文仿宋" w:hAnsi="华文仿宋" w:hint="eastAsia"/>
          <w:sz w:val="24"/>
          <w:szCs w:val="24"/>
        </w:rPr>
        <w:t>其中水投公司</w:t>
      </w:r>
      <w:proofErr w:type="gramEnd"/>
      <w:r>
        <w:rPr>
          <w:rFonts w:ascii="华文仿宋" w:eastAsia="华文仿宋" w:hAnsi="华文仿宋" w:hint="eastAsia"/>
          <w:sz w:val="24"/>
          <w:szCs w:val="24"/>
        </w:rPr>
        <w:t>提名</w:t>
      </w:r>
      <w:r>
        <w:rPr>
          <w:rFonts w:ascii="华文仿宋" w:eastAsia="华文仿宋" w:hAnsi="华文仿宋"/>
          <w:sz w:val="24"/>
          <w:szCs w:val="24"/>
        </w:rPr>
        <w:t>1</w:t>
      </w:r>
      <w:r>
        <w:rPr>
          <w:rFonts w:ascii="华文仿宋" w:eastAsia="华文仿宋" w:hAnsi="华文仿宋" w:hint="eastAsia"/>
          <w:sz w:val="24"/>
          <w:szCs w:val="24"/>
        </w:rPr>
        <w:t>名董事，社会资本股东方提名3名董事，由项目公司的职工代表大会选</w:t>
      </w:r>
      <w:r>
        <w:rPr>
          <w:rFonts w:ascii="华文仿宋" w:eastAsia="华文仿宋" w:hAnsi="华文仿宋" w:hint="eastAsia"/>
          <w:sz w:val="24"/>
          <w:szCs w:val="24"/>
        </w:rPr>
        <w:lastRenderedPageBreak/>
        <w:t>举产生</w:t>
      </w:r>
      <w:r>
        <w:rPr>
          <w:rFonts w:ascii="华文仿宋" w:eastAsia="华文仿宋" w:hAnsi="华文仿宋"/>
          <w:sz w:val="24"/>
          <w:szCs w:val="24"/>
        </w:rPr>
        <w:t>1</w:t>
      </w:r>
      <w:r>
        <w:rPr>
          <w:rFonts w:ascii="华文仿宋" w:eastAsia="华文仿宋" w:hAnsi="华文仿宋" w:hint="eastAsia"/>
          <w:sz w:val="24"/>
          <w:szCs w:val="24"/>
        </w:rPr>
        <w:t>名董事，并通过股东会决议任命。董事会设董事长1名，副董事长1名，董事长由社会资本股东方提名，副董事长</w:t>
      </w:r>
      <w:proofErr w:type="gramStart"/>
      <w:r>
        <w:rPr>
          <w:rFonts w:ascii="华文仿宋" w:eastAsia="华文仿宋" w:hAnsi="华文仿宋" w:hint="eastAsia"/>
          <w:sz w:val="24"/>
          <w:szCs w:val="24"/>
        </w:rPr>
        <w:t>由水投公司</w:t>
      </w:r>
      <w:proofErr w:type="gramEnd"/>
      <w:r>
        <w:rPr>
          <w:rFonts w:ascii="华文仿宋" w:eastAsia="华文仿宋" w:hAnsi="华文仿宋" w:hint="eastAsia"/>
          <w:sz w:val="24"/>
          <w:szCs w:val="24"/>
        </w:rPr>
        <w:t>提名，并通过股东会决议任命。董事会</w:t>
      </w:r>
      <w:r>
        <w:rPr>
          <w:rFonts w:ascii="华文仿宋" w:eastAsia="华文仿宋" w:hAnsi="华文仿宋"/>
          <w:sz w:val="24"/>
          <w:szCs w:val="24"/>
        </w:rPr>
        <w:t>名单详见附件一</w:t>
      </w:r>
      <w:r>
        <w:rPr>
          <w:rFonts w:ascii="华文仿宋" w:eastAsia="华文仿宋" w:hAnsi="华文仿宋" w:hint="eastAsia"/>
          <w:sz w:val="24"/>
          <w:szCs w:val="24"/>
        </w:rPr>
        <w:t>。</w:t>
      </w:r>
    </w:p>
    <w:p w14:paraId="03C98465"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bookmarkStart w:id="11" w:name="OLE_LINK29"/>
      <w:bookmarkStart w:id="12" w:name="OLE_LINK28"/>
      <w:bookmarkEnd w:id="9"/>
      <w:bookmarkEnd w:id="10"/>
      <w:r>
        <w:rPr>
          <w:rFonts w:ascii="华文仿宋" w:eastAsia="华文仿宋" w:hAnsi="华文仿宋" w:hint="eastAsia"/>
          <w:sz w:val="24"/>
          <w:szCs w:val="24"/>
        </w:rPr>
        <w:t>董事会对股东会负责，行使下列职权：</w:t>
      </w:r>
    </w:p>
    <w:p w14:paraId="64E8CB97" w14:textId="77777777" w:rsidR="00991775" w:rsidRDefault="00AF1C7C">
      <w:pPr>
        <w:pStyle w:val="a0"/>
        <w:numPr>
          <w:ilvl w:val="0"/>
          <w:numId w:val="9"/>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召集股东会会议，并向股东会报告工作；</w:t>
      </w:r>
    </w:p>
    <w:p w14:paraId="51D742D6" w14:textId="77777777" w:rsidR="00991775" w:rsidRDefault="00AF1C7C">
      <w:pPr>
        <w:pStyle w:val="a0"/>
        <w:numPr>
          <w:ilvl w:val="0"/>
          <w:numId w:val="9"/>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执行股东会的决议；</w:t>
      </w:r>
    </w:p>
    <w:p w14:paraId="4A2BE38F" w14:textId="77777777" w:rsidR="00991775" w:rsidRDefault="00AF1C7C">
      <w:pPr>
        <w:pStyle w:val="a0"/>
        <w:numPr>
          <w:ilvl w:val="0"/>
          <w:numId w:val="9"/>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拟定公司的经营方针和投资计划；</w:t>
      </w:r>
    </w:p>
    <w:p w14:paraId="10C5BA4C" w14:textId="77777777" w:rsidR="00991775" w:rsidRDefault="00AF1C7C">
      <w:pPr>
        <w:pStyle w:val="a0"/>
        <w:numPr>
          <w:ilvl w:val="0"/>
          <w:numId w:val="9"/>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制定公司的年度财务预算方案、决算方案；</w:t>
      </w:r>
    </w:p>
    <w:p w14:paraId="0C88A4D1" w14:textId="77777777" w:rsidR="00991775" w:rsidRDefault="00AF1C7C">
      <w:pPr>
        <w:pStyle w:val="a0"/>
        <w:numPr>
          <w:ilvl w:val="0"/>
          <w:numId w:val="9"/>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制定利润分配方案和弥补亏损方案；</w:t>
      </w:r>
    </w:p>
    <w:p w14:paraId="7127AA08" w14:textId="77777777" w:rsidR="00991775" w:rsidRDefault="00AF1C7C">
      <w:pPr>
        <w:pStyle w:val="a0"/>
        <w:numPr>
          <w:ilvl w:val="0"/>
          <w:numId w:val="9"/>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制定公司增加或者减少注册资本及发行公司债券的方案；</w:t>
      </w:r>
    </w:p>
    <w:p w14:paraId="19B2F962" w14:textId="77777777" w:rsidR="00991775" w:rsidRDefault="00AF1C7C">
      <w:pPr>
        <w:pStyle w:val="a0"/>
        <w:numPr>
          <w:ilvl w:val="0"/>
          <w:numId w:val="9"/>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制定公司合并、分立、解散或者变更公司形式的方案；</w:t>
      </w:r>
    </w:p>
    <w:p w14:paraId="0215DD7A" w14:textId="77777777" w:rsidR="00991775" w:rsidRDefault="00AF1C7C">
      <w:pPr>
        <w:pStyle w:val="a0"/>
        <w:numPr>
          <w:ilvl w:val="0"/>
          <w:numId w:val="9"/>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审议批准与公司股东发生的关联交易；</w:t>
      </w:r>
    </w:p>
    <w:p w14:paraId="1BDE3FA1" w14:textId="77777777" w:rsidR="00991775" w:rsidRDefault="00AF1C7C">
      <w:pPr>
        <w:pStyle w:val="a0"/>
        <w:numPr>
          <w:ilvl w:val="0"/>
          <w:numId w:val="9"/>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对公司聘用、解聘会计师事务所</w:t>
      </w:r>
      <w:proofErr w:type="gramStart"/>
      <w:r>
        <w:rPr>
          <w:rFonts w:ascii="华文仿宋" w:eastAsia="华文仿宋" w:hAnsi="华文仿宋" w:hint="eastAsia"/>
          <w:sz w:val="24"/>
          <w:szCs w:val="24"/>
        </w:rPr>
        <w:t>作出</w:t>
      </w:r>
      <w:proofErr w:type="gramEnd"/>
      <w:r>
        <w:rPr>
          <w:rFonts w:ascii="华文仿宋" w:eastAsia="华文仿宋" w:hAnsi="华文仿宋" w:hint="eastAsia"/>
          <w:sz w:val="24"/>
          <w:szCs w:val="24"/>
        </w:rPr>
        <w:t>决议；</w:t>
      </w:r>
    </w:p>
    <w:p w14:paraId="383BC0B5" w14:textId="77777777" w:rsidR="00991775" w:rsidRDefault="00AF1C7C">
      <w:pPr>
        <w:pStyle w:val="a0"/>
        <w:numPr>
          <w:ilvl w:val="0"/>
          <w:numId w:val="9"/>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决定公司的具体组织机构及对应人员职责、管理模式；</w:t>
      </w:r>
    </w:p>
    <w:p w14:paraId="675CB997" w14:textId="77777777" w:rsidR="00991775" w:rsidRDefault="00AF1C7C">
      <w:pPr>
        <w:pStyle w:val="a0"/>
        <w:numPr>
          <w:ilvl w:val="0"/>
          <w:numId w:val="9"/>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决定公司的资金的使用、管理规则；</w:t>
      </w:r>
    </w:p>
    <w:p w14:paraId="6B48CDE3" w14:textId="77777777" w:rsidR="00991775" w:rsidRDefault="00AF1C7C">
      <w:pPr>
        <w:pStyle w:val="a0"/>
        <w:numPr>
          <w:ilvl w:val="0"/>
          <w:numId w:val="9"/>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制定与本项目相关的重大投资方案；</w:t>
      </w:r>
    </w:p>
    <w:p w14:paraId="630F7D37" w14:textId="77777777" w:rsidR="00991775" w:rsidRDefault="00AF1C7C">
      <w:pPr>
        <w:pStyle w:val="a0"/>
        <w:numPr>
          <w:ilvl w:val="0"/>
          <w:numId w:val="9"/>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制定财政专项资金、政府引导性基金、开发性金融基金等优惠项目资金进入和使用方案；</w:t>
      </w:r>
    </w:p>
    <w:p w14:paraId="64439BA4" w14:textId="77777777" w:rsidR="00991775" w:rsidRDefault="00AF1C7C">
      <w:pPr>
        <w:pStyle w:val="a0"/>
        <w:numPr>
          <w:ilvl w:val="0"/>
          <w:numId w:val="9"/>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决定公司内部管理机构的设置；</w:t>
      </w:r>
    </w:p>
    <w:p w14:paraId="10B6DBAA" w14:textId="77777777" w:rsidR="00991775" w:rsidRDefault="00AF1C7C">
      <w:pPr>
        <w:pStyle w:val="a0"/>
        <w:numPr>
          <w:ilvl w:val="0"/>
          <w:numId w:val="9"/>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制定公司的基本管理制度；</w:t>
      </w:r>
    </w:p>
    <w:p w14:paraId="5215D09D" w14:textId="77777777" w:rsidR="00991775" w:rsidRDefault="00AF1C7C">
      <w:pPr>
        <w:pStyle w:val="a0"/>
        <w:numPr>
          <w:ilvl w:val="0"/>
          <w:numId w:val="9"/>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决定聘任或者解聘公司总经理及其报酬事项，根据总经理提名聘任或者解聘公司副总经理、财务总监等高级管理人员及其报酬事项；</w:t>
      </w:r>
    </w:p>
    <w:p w14:paraId="29F0F84B" w14:textId="77777777" w:rsidR="00991775" w:rsidRDefault="00AF1C7C">
      <w:pPr>
        <w:pStyle w:val="a0"/>
        <w:numPr>
          <w:ilvl w:val="0"/>
          <w:numId w:val="9"/>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决定公司的员工薪酬、福利及奖励制度；</w:t>
      </w:r>
    </w:p>
    <w:p w14:paraId="1C72263F" w14:textId="77777777" w:rsidR="00991775" w:rsidRDefault="00AF1C7C">
      <w:pPr>
        <w:pStyle w:val="a0"/>
        <w:numPr>
          <w:ilvl w:val="0"/>
          <w:numId w:val="9"/>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lastRenderedPageBreak/>
        <w:t>审议通过公司总经理的工作报告；</w:t>
      </w:r>
    </w:p>
    <w:p w14:paraId="6231FFEC" w14:textId="77777777" w:rsidR="00991775" w:rsidRDefault="00AF1C7C">
      <w:pPr>
        <w:pStyle w:val="a0"/>
        <w:numPr>
          <w:ilvl w:val="0"/>
          <w:numId w:val="9"/>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拟订公司章程修改方案；</w:t>
      </w:r>
    </w:p>
    <w:p w14:paraId="3333F40D" w14:textId="77777777" w:rsidR="00991775" w:rsidRDefault="00AF1C7C">
      <w:pPr>
        <w:pStyle w:val="a0"/>
        <w:numPr>
          <w:ilvl w:val="0"/>
          <w:numId w:val="9"/>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经股东会决议授予的其他职权；</w:t>
      </w:r>
    </w:p>
    <w:p w14:paraId="6B265F1A" w14:textId="77777777" w:rsidR="00991775" w:rsidRDefault="00AF1C7C">
      <w:pPr>
        <w:pStyle w:val="a0"/>
        <w:numPr>
          <w:ilvl w:val="0"/>
          <w:numId w:val="9"/>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公司章程约定的其他职权；</w:t>
      </w:r>
    </w:p>
    <w:p w14:paraId="3A1B541E" w14:textId="77777777" w:rsidR="00991775" w:rsidRDefault="00AF1C7C">
      <w:pPr>
        <w:pStyle w:val="a0"/>
        <w:numPr>
          <w:ilvl w:val="0"/>
          <w:numId w:val="9"/>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法律、行政法规、部门规章以及PPP项目合同中有关董事会的相关约定授予的其他职权。</w:t>
      </w:r>
    </w:p>
    <w:bookmarkEnd w:id="11"/>
    <w:bookmarkEnd w:id="12"/>
    <w:p w14:paraId="4576DD7D"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 xml:space="preserve">董事会会议分为定期会议和临时会议，定期会议每年度至少召开1次。 </w:t>
      </w:r>
    </w:p>
    <w:p w14:paraId="7C1BCF09"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下列情况下，董事长应在十（10）</w:t>
      </w:r>
      <w:proofErr w:type="gramStart"/>
      <w:r>
        <w:rPr>
          <w:rFonts w:ascii="华文仿宋" w:eastAsia="华文仿宋" w:hAnsi="华文仿宋" w:hint="eastAsia"/>
          <w:sz w:val="24"/>
          <w:szCs w:val="24"/>
        </w:rPr>
        <w:t>个</w:t>
      </w:r>
      <w:proofErr w:type="gramEnd"/>
      <w:r>
        <w:rPr>
          <w:rFonts w:ascii="华文仿宋" w:eastAsia="华文仿宋" w:hAnsi="华文仿宋" w:hint="eastAsia"/>
          <w:sz w:val="24"/>
          <w:szCs w:val="24"/>
        </w:rPr>
        <w:t xml:space="preserve">工作日之内亲自或授权召集临时董事会： </w:t>
      </w:r>
    </w:p>
    <w:p w14:paraId="51E2892D" w14:textId="77777777" w:rsidR="00991775" w:rsidRDefault="00AF1C7C">
      <w:pPr>
        <w:pStyle w:val="a0"/>
        <w:numPr>
          <w:ilvl w:val="0"/>
          <w:numId w:val="10"/>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代表十分之一以上表决权的股东提议时；</w:t>
      </w:r>
    </w:p>
    <w:p w14:paraId="7AB55564" w14:textId="77777777" w:rsidR="00991775" w:rsidRDefault="00AF1C7C">
      <w:pPr>
        <w:pStyle w:val="a0"/>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三分之一以上董事联名提议时；</w:t>
      </w:r>
    </w:p>
    <w:p w14:paraId="1999D990" w14:textId="77777777" w:rsidR="00991775" w:rsidRDefault="00AF1C7C">
      <w:pPr>
        <w:pStyle w:val="a0"/>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监事会提议时；</w:t>
      </w:r>
    </w:p>
    <w:p w14:paraId="3E3C2315" w14:textId="77777777" w:rsidR="00991775" w:rsidRDefault="00AF1C7C">
      <w:pPr>
        <w:pStyle w:val="a0"/>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 xml:space="preserve">董事长认为有必要时。 </w:t>
      </w:r>
    </w:p>
    <w:p w14:paraId="241AB831"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董事会会议由董事长召集和主持；董事长因特殊原因不能履行职务时，由董事长指定的其他董事召集和主持；该</w:t>
      </w:r>
      <w:r>
        <w:rPr>
          <w:rFonts w:ascii="华文仿宋" w:eastAsia="华文仿宋" w:hAnsi="华文仿宋"/>
          <w:sz w:val="24"/>
          <w:szCs w:val="24"/>
        </w:rPr>
        <w:t>指定的</w:t>
      </w:r>
      <w:r>
        <w:rPr>
          <w:rFonts w:ascii="华文仿宋" w:eastAsia="华文仿宋" w:hAnsi="华文仿宋" w:hint="eastAsia"/>
          <w:sz w:val="24"/>
          <w:szCs w:val="24"/>
        </w:rPr>
        <w:t>董事不能履行职务或者不履行职务的，由半数以上董事共同推举一名董事召集和主持。</w:t>
      </w:r>
    </w:p>
    <w:p w14:paraId="3019084B"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董事长负责召集董事会会议，主持股东会议和董事会会议，并负责签发董事会正式文件。</w:t>
      </w:r>
    </w:p>
    <w:p w14:paraId="4B5FEC94" w14:textId="0980AAF3" w:rsidR="00991775" w:rsidRDefault="00AF1C7C">
      <w:pPr>
        <w:pStyle w:val="a1"/>
        <w:adjustRightInd w:val="0"/>
        <w:snapToGrid w:val="0"/>
        <w:spacing w:beforeLines="0" w:before="120" w:after="120" w:line="360" w:lineRule="auto"/>
        <w:ind w:firstLineChars="200" w:firstLine="480"/>
        <w:contextualSpacing w:val="0"/>
        <w:rPr>
          <w:rFonts w:ascii="华文仿宋" w:eastAsia="华文仿宋" w:hAnsi="华文仿宋"/>
        </w:rPr>
      </w:pPr>
      <w:r>
        <w:rPr>
          <w:rFonts w:ascii="华文仿宋" w:eastAsia="华文仿宋" w:hAnsi="华文仿宋" w:hint="eastAsia"/>
          <w:sz w:val="24"/>
          <w:szCs w:val="24"/>
        </w:rPr>
        <w:t>董事会叁（3）名或以上的董事（董事会会议需有</w:t>
      </w:r>
      <w:proofErr w:type="gramStart"/>
      <w:r>
        <w:rPr>
          <w:rFonts w:ascii="华文仿宋" w:eastAsia="华文仿宋" w:hAnsi="华文仿宋" w:hint="eastAsia"/>
          <w:sz w:val="24"/>
          <w:szCs w:val="24"/>
        </w:rPr>
        <w:t>1名水投公司</w:t>
      </w:r>
      <w:proofErr w:type="gramEnd"/>
      <w:r>
        <w:rPr>
          <w:rFonts w:ascii="华文仿宋" w:eastAsia="华文仿宋" w:hAnsi="华文仿宋" w:hint="eastAsia"/>
          <w:sz w:val="24"/>
          <w:szCs w:val="24"/>
        </w:rPr>
        <w:t xml:space="preserve">董事、1名社会资本股东方董事和1名职工董事出席方可举行）构成项目公司董事会会议的法定表决人数。董事会应于会议召开前5日向各位董事及其他参会人员发出书面通知和相关书面材料，根据实际情况，会议通知可以采取专人送交、传真、邮件、电话等多种方式。 </w:t>
      </w:r>
    </w:p>
    <w:p w14:paraId="3A03C09C"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董事应当亲自出席董事会议，不能亲自出席的，应书面委托其他董事代</w:t>
      </w:r>
      <w:r>
        <w:rPr>
          <w:rFonts w:ascii="华文仿宋" w:eastAsia="华文仿宋" w:hAnsi="华文仿宋" w:hint="eastAsia"/>
          <w:sz w:val="24"/>
          <w:szCs w:val="24"/>
        </w:rPr>
        <w:lastRenderedPageBreak/>
        <w:t xml:space="preserve">为出席。书面委托书应载明代理人的姓名、代理事项、权限和有效期限，并由委托人和代理人签名确认。董事未出席董事会会议，也未委托其他人代为出席的，视为放弃在该次会议上的表决权。 </w:t>
      </w:r>
    </w:p>
    <w:p w14:paraId="3D00E827" w14:textId="77777777" w:rsidR="00991775" w:rsidRDefault="00AF1C7C">
      <w:pPr>
        <w:pStyle w:val="afff5"/>
        <w:adjustRightInd w:val="0"/>
        <w:snapToGrid w:val="0"/>
        <w:spacing w:before="120" w:after="120" w:line="360" w:lineRule="auto"/>
        <w:ind w:firstLine="480"/>
        <w:rPr>
          <w:rFonts w:ascii="华文仿宋" w:eastAsia="华文仿宋" w:hAnsi="华文仿宋"/>
          <w:sz w:val="24"/>
          <w:szCs w:val="24"/>
        </w:rPr>
      </w:pPr>
      <w:r>
        <w:rPr>
          <w:rFonts w:ascii="华文仿宋" w:eastAsia="华文仿宋" w:hAnsi="华文仿宋" w:hint="eastAsia"/>
          <w:sz w:val="24"/>
          <w:szCs w:val="24"/>
        </w:rPr>
        <w:t>会议主持人应按预定时间宣布开会。会议正式开始后，与会董事应首先对议程达成一致，如叁（3）名或以上的董事认为资料不充分或论证不明确时，可联名提出缓开董事会或缓议董事会所议的部分事项，会议主持人应予采纳。</w:t>
      </w:r>
    </w:p>
    <w:p w14:paraId="66D704F2" w14:textId="77777777" w:rsidR="00991775" w:rsidRDefault="00AF1C7C">
      <w:pPr>
        <w:pStyle w:val="afff5"/>
        <w:adjustRightInd w:val="0"/>
        <w:snapToGrid w:val="0"/>
        <w:spacing w:before="120" w:after="120" w:line="360" w:lineRule="auto"/>
        <w:ind w:firstLine="480"/>
        <w:rPr>
          <w:rFonts w:ascii="华文仿宋" w:eastAsia="华文仿宋" w:hAnsi="华文仿宋"/>
          <w:sz w:val="24"/>
          <w:szCs w:val="24"/>
        </w:rPr>
      </w:pPr>
      <w:r>
        <w:rPr>
          <w:rFonts w:ascii="华文仿宋" w:eastAsia="华文仿宋" w:hAnsi="华文仿宋" w:hint="eastAsia"/>
          <w:sz w:val="24"/>
          <w:szCs w:val="24"/>
        </w:rPr>
        <w:t>董事会讨论的每项议题由提案人或者会议主持人指定一名董事</w:t>
      </w:r>
      <w:proofErr w:type="gramStart"/>
      <w:r>
        <w:rPr>
          <w:rFonts w:ascii="华文仿宋" w:eastAsia="华文仿宋" w:hAnsi="华文仿宋" w:hint="eastAsia"/>
          <w:sz w:val="24"/>
          <w:szCs w:val="24"/>
        </w:rPr>
        <w:t>作主</w:t>
      </w:r>
      <w:proofErr w:type="gramEnd"/>
      <w:r>
        <w:rPr>
          <w:rFonts w:ascii="华文仿宋" w:eastAsia="华文仿宋" w:hAnsi="华文仿宋" w:hint="eastAsia"/>
          <w:sz w:val="24"/>
          <w:szCs w:val="24"/>
        </w:rPr>
        <w:t>题发言，说明本议题的主要内容和提案的主导意见。</w:t>
      </w:r>
    </w:p>
    <w:p w14:paraId="61E59D84" w14:textId="77777777" w:rsidR="00991775" w:rsidRDefault="00AF1C7C">
      <w:pPr>
        <w:pStyle w:val="afff5"/>
        <w:adjustRightInd w:val="0"/>
        <w:snapToGrid w:val="0"/>
        <w:spacing w:before="120" w:after="120" w:line="360" w:lineRule="auto"/>
        <w:ind w:firstLine="480"/>
        <w:rPr>
          <w:rFonts w:ascii="华文仿宋" w:eastAsia="华文仿宋" w:hAnsi="华文仿宋"/>
          <w:sz w:val="24"/>
          <w:szCs w:val="24"/>
        </w:rPr>
      </w:pPr>
      <w:r>
        <w:rPr>
          <w:rFonts w:ascii="华文仿宋" w:eastAsia="华文仿宋" w:hAnsi="华文仿宋" w:hint="eastAsia"/>
          <w:sz w:val="24"/>
          <w:szCs w:val="24"/>
        </w:rPr>
        <w:t xml:space="preserve">开会期间，董事不得中途退出，否则视同缺席本次董事会议。 </w:t>
      </w:r>
    </w:p>
    <w:p w14:paraId="40D8B67B"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 xml:space="preserve">董事会会议表决，遵循一事一议、一事一决的原则。董事会定期会议必须现场召开并形成书面决议，同时董事在决议上签字确认。凡未按约定程序形成的董事会书面决议，即使每位董事都以不同方式表示过意见，亦不具有董事会决议的法律效力。董事会临时会议可以采用传真、邮件等书面形式表决并形成决议，由董事在决议上签名确认。 </w:t>
      </w:r>
    </w:p>
    <w:p w14:paraId="54DD6B3E" w14:textId="77777777" w:rsidR="00991775" w:rsidRDefault="00AF1C7C">
      <w:pPr>
        <w:pStyle w:val="afff5"/>
        <w:adjustRightInd w:val="0"/>
        <w:snapToGrid w:val="0"/>
        <w:spacing w:before="120" w:after="120" w:line="360" w:lineRule="auto"/>
        <w:ind w:firstLine="480"/>
        <w:rPr>
          <w:rFonts w:ascii="华文仿宋" w:eastAsia="华文仿宋" w:hAnsi="华文仿宋"/>
          <w:sz w:val="24"/>
          <w:szCs w:val="24"/>
        </w:rPr>
      </w:pPr>
      <w:r>
        <w:rPr>
          <w:rFonts w:ascii="华文仿宋" w:eastAsia="华文仿宋" w:hAnsi="华文仿宋" w:hint="eastAsia"/>
          <w:sz w:val="24"/>
          <w:szCs w:val="24"/>
        </w:rPr>
        <w:t>每名董事享有一票表决权，表决采取书面记名投票表决的方式。</w:t>
      </w:r>
      <w:proofErr w:type="gramStart"/>
      <w:r>
        <w:rPr>
          <w:rFonts w:ascii="华文仿宋" w:eastAsia="华文仿宋" w:hAnsi="华文仿宋" w:hint="eastAsia"/>
          <w:sz w:val="24"/>
          <w:szCs w:val="24"/>
        </w:rPr>
        <w:t>表决分同意</w:t>
      </w:r>
      <w:proofErr w:type="gramEnd"/>
      <w:r>
        <w:rPr>
          <w:rFonts w:ascii="华文仿宋" w:eastAsia="华文仿宋" w:hAnsi="华文仿宋" w:hint="eastAsia"/>
          <w:sz w:val="24"/>
          <w:szCs w:val="24"/>
        </w:rPr>
        <w:t xml:space="preserve">、反对、弃权三种，反对票必须申明理由并记录在案，若不表态视为弃权。如同意票与反对票票数相同或决议相持不下时，则提交股东会决议。 </w:t>
      </w:r>
    </w:p>
    <w:p w14:paraId="4D680C34" w14:textId="77777777" w:rsidR="00991775" w:rsidRDefault="00AF1C7C">
      <w:pPr>
        <w:pStyle w:val="afff5"/>
        <w:adjustRightInd w:val="0"/>
        <w:snapToGrid w:val="0"/>
        <w:spacing w:before="120" w:after="120" w:line="360" w:lineRule="auto"/>
        <w:ind w:firstLine="480"/>
        <w:rPr>
          <w:rFonts w:ascii="华文仿宋" w:eastAsia="华文仿宋" w:hAnsi="华文仿宋"/>
          <w:sz w:val="24"/>
          <w:szCs w:val="24"/>
        </w:rPr>
      </w:pPr>
      <w:r>
        <w:rPr>
          <w:rFonts w:ascii="华文仿宋" w:eastAsia="华文仿宋" w:hAnsi="华文仿宋" w:hint="eastAsia"/>
          <w:sz w:val="24"/>
          <w:szCs w:val="24"/>
        </w:rPr>
        <w:t>第二十三条第（5）、（6）、（7）、（8）、（9）、（12）、（17）项，需经过全体董事一致同意方可生效；其他事项，需经过叁（3）名或以上的董事表决通过。</w:t>
      </w:r>
    </w:p>
    <w:p w14:paraId="2BA90933"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出席会议的董事有权要求在记录上对其在会议上的发言</w:t>
      </w:r>
      <w:proofErr w:type="gramStart"/>
      <w:r>
        <w:rPr>
          <w:rFonts w:ascii="华文仿宋" w:eastAsia="华文仿宋" w:hAnsi="华文仿宋" w:hint="eastAsia"/>
          <w:sz w:val="24"/>
          <w:szCs w:val="24"/>
        </w:rPr>
        <w:t>作出</w:t>
      </w:r>
      <w:proofErr w:type="gramEnd"/>
      <w:r>
        <w:rPr>
          <w:rFonts w:ascii="华文仿宋" w:eastAsia="华文仿宋" w:hAnsi="华文仿宋" w:hint="eastAsia"/>
          <w:sz w:val="24"/>
          <w:szCs w:val="24"/>
        </w:rPr>
        <w:t xml:space="preserve">说明性记载。董事会办公室在会后应及时完成会议决议及相关资料的整理，在董事会召开后7天内向与会人员发放。会议记录、决议作为公司档案由董事会组织保存,并报股东会备案,以作为日后明确董事责任的重要依据。董事会议记录、决议的保管期限为10年。 </w:t>
      </w:r>
    </w:p>
    <w:p w14:paraId="0ED2A8FF"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董事会设董事长1人，从董事中产生。董事长因故不能履行职权时，可以指定其他董事代行其职权。</w:t>
      </w:r>
    </w:p>
    <w:p w14:paraId="42A9EC58" w14:textId="77777777" w:rsidR="00991775" w:rsidRDefault="00AF1C7C">
      <w:pPr>
        <w:pStyle w:val="a1"/>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lastRenderedPageBreak/>
        <w:t>董事长行使下列职权：</w:t>
      </w:r>
    </w:p>
    <w:p w14:paraId="0BDCBE2B" w14:textId="77777777" w:rsidR="00991775" w:rsidRDefault="00AF1C7C">
      <w:pPr>
        <w:pStyle w:val="a1"/>
        <w:numPr>
          <w:ilvl w:val="0"/>
          <w:numId w:val="0"/>
        </w:numPr>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（一）召集、主持董事会会议；</w:t>
      </w:r>
    </w:p>
    <w:p w14:paraId="2E783510" w14:textId="77777777" w:rsidR="00991775" w:rsidRDefault="00AF1C7C">
      <w:pPr>
        <w:pStyle w:val="a1"/>
        <w:numPr>
          <w:ilvl w:val="0"/>
          <w:numId w:val="0"/>
        </w:numPr>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（二）检查董事会决议实施情况；</w:t>
      </w:r>
    </w:p>
    <w:p w14:paraId="54987E8D" w14:textId="77777777" w:rsidR="00991775" w:rsidRDefault="00AF1C7C">
      <w:pPr>
        <w:pStyle w:val="a1"/>
        <w:numPr>
          <w:ilvl w:val="0"/>
          <w:numId w:val="0"/>
        </w:numPr>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（三）定期或不定期地听取项目公司高级管理人员工作报告，对执行情况提出意见及建议，对项目公司高级管理人员违反董事会决议的做法，有权下令制止；</w:t>
      </w:r>
    </w:p>
    <w:p w14:paraId="793BDBF5" w14:textId="77777777" w:rsidR="00991775" w:rsidRDefault="00AF1C7C">
      <w:pPr>
        <w:pStyle w:val="a1"/>
        <w:widowControl w:val="0"/>
        <w:numPr>
          <w:ilvl w:val="0"/>
          <w:numId w:val="0"/>
        </w:numPr>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（四）签署项目公司高级管理人员的聘任、解聘文件；</w:t>
      </w:r>
    </w:p>
    <w:p w14:paraId="0872460F" w14:textId="77777777" w:rsidR="00991775" w:rsidRDefault="00AF1C7C">
      <w:pPr>
        <w:pStyle w:val="a1"/>
        <w:widowControl w:val="0"/>
        <w:numPr>
          <w:ilvl w:val="0"/>
          <w:numId w:val="11"/>
        </w:numPr>
        <w:adjustRightInd w:val="0"/>
        <w:snapToGrid w:val="0"/>
        <w:spacing w:beforeLines="0" w:before="120" w:after="120" w:line="360" w:lineRule="auto"/>
        <w:ind w:left="0"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经董事会授权，对外代表项目公司处理有关问题；</w:t>
      </w:r>
    </w:p>
    <w:p w14:paraId="22F67143" w14:textId="77777777" w:rsidR="00991775" w:rsidRDefault="00AF1C7C">
      <w:pPr>
        <w:pStyle w:val="-11"/>
        <w:numPr>
          <w:ilvl w:val="0"/>
          <w:numId w:val="11"/>
        </w:numPr>
        <w:adjustRightInd w:val="0"/>
        <w:snapToGrid w:val="0"/>
        <w:spacing w:before="120" w:after="120" w:line="360" w:lineRule="auto"/>
        <w:ind w:left="0" w:firstLine="480"/>
        <w:rPr>
          <w:rFonts w:ascii="华文仿宋" w:eastAsia="华文仿宋" w:hAnsi="华文仿宋"/>
          <w:color w:val="000000"/>
          <w:szCs w:val="24"/>
        </w:rPr>
      </w:pPr>
      <w:r>
        <w:rPr>
          <w:rFonts w:ascii="华文仿宋" w:eastAsia="华文仿宋" w:hAnsi="华文仿宋" w:hint="eastAsia"/>
          <w:color w:val="000000"/>
          <w:sz w:val="24"/>
          <w:szCs w:val="24"/>
        </w:rPr>
        <w:t>保管公司的营业执照，保管和使用公司的公章；</w:t>
      </w:r>
    </w:p>
    <w:p w14:paraId="6363D993" w14:textId="65F5147A" w:rsidR="00991775" w:rsidRDefault="00AF1C7C">
      <w:pPr>
        <w:pStyle w:val="a1"/>
        <w:widowControl w:val="0"/>
        <w:numPr>
          <w:ilvl w:val="0"/>
          <w:numId w:val="11"/>
        </w:numPr>
        <w:adjustRightInd w:val="0"/>
        <w:snapToGrid w:val="0"/>
        <w:spacing w:beforeLines="0" w:before="120" w:after="120" w:line="360" w:lineRule="auto"/>
        <w:ind w:left="0" w:firstLineChars="200" w:firstLine="480"/>
        <w:contextualSpacing w:val="0"/>
        <w:rPr>
          <w:rFonts w:ascii="华文仿宋" w:eastAsia="华文仿宋" w:hAnsi="华文仿宋"/>
          <w:color w:val="000000"/>
          <w:sz w:val="24"/>
          <w:szCs w:val="24"/>
        </w:rPr>
      </w:pPr>
      <w:r>
        <w:rPr>
          <w:rFonts w:ascii="华文仿宋" w:eastAsia="华文仿宋" w:hAnsi="华文仿宋" w:hint="eastAsia"/>
          <w:color w:val="000000"/>
          <w:sz w:val="24"/>
          <w:szCs w:val="24"/>
        </w:rPr>
        <w:t>代表公司签署有关的法律文件；</w:t>
      </w:r>
    </w:p>
    <w:p w14:paraId="089ECC20" w14:textId="7EF7F50B" w:rsidR="00991775" w:rsidRDefault="00AF1C7C">
      <w:pPr>
        <w:pStyle w:val="a1"/>
        <w:widowControl w:val="0"/>
        <w:numPr>
          <w:ilvl w:val="0"/>
          <w:numId w:val="11"/>
        </w:numPr>
        <w:adjustRightInd w:val="0"/>
        <w:snapToGrid w:val="0"/>
        <w:spacing w:beforeLines="0" w:before="120" w:after="120" w:line="360" w:lineRule="auto"/>
        <w:ind w:left="0"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经董事会授权，项目公司发生不可抗力或突发事件时，对项目公司事务行使特别裁决和处置权。</w:t>
      </w:r>
    </w:p>
    <w:p w14:paraId="4F09946E"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董事每届任期为3年，任期届满，连选可以连任。董事任期届满前，股东会不得无故解除其职务。</w:t>
      </w:r>
    </w:p>
    <w:p w14:paraId="3D9031A1"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董事会换届选举,一般定于董事会成员任期届满召开股东会会议时选举确定，如遇特殊情况无法按时召开股东会的，顺延至下一届股东会会议召开时选举确定；董事候选人选按照第二十二条约定执行。</w:t>
      </w:r>
    </w:p>
    <w:p w14:paraId="5FCCB604"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董事任期届满未及时改选，或者董事在任期内辞职导致董事会成员低于法定人数时，在改选出的新董事就任前，原董事应当依照法律、行政法规的规定继续履行董事职务。</w:t>
      </w:r>
    </w:p>
    <w:p w14:paraId="4B6FB110" w14:textId="77777777" w:rsidR="00991775" w:rsidRDefault="00AF1C7C">
      <w:pPr>
        <w:pStyle w:val="a"/>
        <w:adjustRightInd w:val="0"/>
        <w:snapToGrid w:val="0"/>
        <w:spacing w:beforeLines="0" w:before="120" w:afterLines="0" w:after="120" w:line="360" w:lineRule="auto"/>
        <w:ind w:left="0" w:firstLineChars="200" w:firstLine="561"/>
        <w:rPr>
          <w:rFonts w:ascii="华文仿宋" w:eastAsia="华文仿宋" w:hAnsi="华文仿宋"/>
          <w:sz w:val="28"/>
          <w:szCs w:val="28"/>
        </w:rPr>
      </w:pPr>
      <w:r>
        <w:rPr>
          <w:rFonts w:ascii="华文仿宋" w:eastAsia="华文仿宋" w:hAnsi="华文仿宋" w:hint="eastAsia"/>
          <w:sz w:val="28"/>
          <w:szCs w:val="28"/>
        </w:rPr>
        <w:t>经营管理机构</w:t>
      </w:r>
    </w:p>
    <w:p w14:paraId="16E88516" w14:textId="77777777" w:rsidR="00991775" w:rsidRDefault="00AF1C7C">
      <w:pPr>
        <w:pStyle w:val="a1"/>
        <w:adjustRightInd w:val="0"/>
        <w:snapToGrid w:val="0"/>
        <w:spacing w:beforeLines="0" w:before="120" w:after="120" w:line="360" w:lineRule="auto"/>
        <w:ind w:firstLineChars="200" w:firstLine="480"/>
        <w:contextualSpacing w:val="0"/>
        <w:rPr>
          <w:rFonts w:ascii="华文仿宋" w:eastAsia="华文仿宋" w:hAnsi="华文仿宋"/>
          <w:sz w:val="24"/>
          <w:szCs w:val="24"/>
        </w:rPr>
      </w:pPr>
      <w:bookmarkStart w:id="13" w:name="OLE_LINK31"/>
      <w:bookmarkStart w:id="14" w:name="OLE_LINK30"/>
      <w:r>
        <w:rPr>
          <w:rFonts w:ascii="华文仿宋" w:eastAsia="华文仿宋" w:hAnsi="华文仿宋" w:hint="eastAsia"/>
          <w:sz w:val="24"/>
          <w:szCs w:val="24"/>
        </w:rPr>
        <w:t>经营管理机构共包括5名人员，其中设总经理1名，</w:t>
      </w:r>
      <w:r>
        <w:rPr>
          <w:rFonts w:ascii="华文仿宋" w:eastAsia="华文仿宋" w:hAnsi="华文仿宋"/>
          <w:sz w:val="24"/>
          <w:szCs w:val="24"/>
        </w:rPr>
        <w:t>副总经理</w:t>
      </w:r>
      <w:r>
        <w:rPr>
          <w:rFonts w:ascii="华文仿宋" w:eastAsia="华文仿宋" w:hAnsi="华文仿宋" w:hint="eastAsia"/>
          <w:sz w:val="24"/>
          <w:szCs w:val="24"/>
        </w:rPr>
        <w:t>3名，财务总监</w:t>
      </w:r>
      <w:r>
        <w:rPr>
          <w:rFonts w:ascii="华文仿宋" w:eastAsia="华文仿宋" w:hAnsi="华文仿宋"/>
          <w:sz w:val="24"/>
          <w:szCs w:val="24"/>
        </w:rPr>
        <w:t>1名。</w:t>
      </w:r>
      <w:bookmarkEnd w:id="13"/>
      <w:bookmarkEnd w:id="14"/>
      <w:r>
        <w:rPr>
          <w:rFonts w:ascii="华文仿宋" w:eastAsia="华文仿宋" w:hAnsi="华文仿宋" w:hint="eastAsia"/>
          <w:sz w:val="24"/>
          <w:szCs w:val="24"/>
        </w:rPr>
        <w:t>总经理由</w:t>
      </w:r>
      <w:r>
        <w:rPr>
          <w:rFonts w:ascii="华文仿宋" w:eastAsia="华文仿宋" w:hAnsi="华文仿宋"/>
          <w:sz w:val="24"/>
          <w:szCs w:val="24"/>
        </w:rPr>
        <w:t>社会资本股东方推荐并经董事会决议</w:t>
      </w:r>
      <w:r>
        <w:rPr>
          <w:rFonts w:ascii="华文仿宋" w:eastAsia="华文仿宋" w:hAnsi="华文仿宋" w:hint="eastAsia"/>
          <w:sz w:val="24"/>
          <w:szCs w:val="24"/>
        </w:rPr>
        <w:t>聘任</w:t>
      </w:r>
      <w:r>
        <w:rPr>
          <w:rFonts w:ascii="华文仿宋" w:eastAsia="华文仿宋" w:hAnsi="华文仿宋"/>
          <w:sz w:val="24"/>
          <w:szCs w:val="24"/>
        </w:rPr>
        <w:t>或者解聘</w:t>
      </w:r>
      <w:r>
        <w:rPr>
          <w:rFonts w:ascii="华文仿宋" w:eastAsia="华文仿宋" w:hAnsi="华文仿宋" w:hint="eastAsia"/>
          <w:sz w:val="24"/>
          <w:szCs w:val="24"/>
        </w:rPr>
        <w:t>；</w:t>
      </w:r>
      <w:r>
        <w:rPr>
          <w:rFonts w:ascii="华文仿宋" w:eastAsia="华文仿宋" w:hAnsi="华文仿宋"/>
          <w:sz w:val="24"/>
          <w:szCs w:val="24"/>
        </w:rPr>
        <w:t>副总经理</w:t>
      </w:r>
      <w:r>
        <w:rPr>
          <w:rFonts w:ascii="华文仿宋" w:eastAsia="华文仿宋" w:hAnsi="华文仿宋" w:hint="eastAsia"/>
          <w:sz w:val="24"/>
          <w:szCs w:val="24"/>
        </w:rPr>
        <w:t>由</w:t>
      </w:r>
      <w:r>
        <w:rPr>
          <w:rFonts w:ascii="华文仿宋" w:eastAsia="华文仿宋" w:hAnsi="华文仿宋"/>
          <w:sz w:val="24"/>
          <w:szCs w:val="24"/>
        </w:rPr>
        <w:lastRenderedPageBreak/>
        <w:t>社会资本股东方推荐</w:t>
      </w:r>
      <w:r>
        <w:rPr>
          <w:rFonts w:ascii="华文仿宋" w:eastAsia="华文仿宋" w:hAnsi="华文仿宋" w:hint="eastAsia"/>
          <w:sz w:val="24"/>
          <w:szCs w:val="24"/>
        </w:rPr>
        <w:t>2名</w:t>
      </w:r>
      <w:r>
        <w:rPr>
          <w:rFonts w:ascii="华文仿宋" w:eastAsia="华文仿宋" w:hAnsi="华文仿宋"/>
          <w:sz w:val="24"/>
          <w:szCs w:val="24"/>
        </w:rPr>
        <w:t>、</w:t>
      </w:r>
      <w:proofErr w:type="gramStart"/>
      <w:r>
        <w:rPr>
          <w:rFonts w:ascii="华文仿宋" w:eastAsia="华文仿宋" w:hAnsi="华文仿宋" w:hint="eastAsia"/>
          <w:sz w:val="24"/>
          <w:szCs w:val="24"/>
        </w:rPr>
        <w:t>水投公司</w:t>
      </w:r>
      <w:proofErr w:type="gramEnd"/>
      <w:r>
        <w:rPr>
          <w:rFonts w:ascii="华文仿宋" w:eastAsia="华文仿宋" w:hAnsi="华文仿宋"/>
          <w:sz w:val="24"/>
          <w:szCs w:val="24"/>
        </w:rPr>
        <w:t>推荐</w:t>
      </w:r>
      <w:r>
        <w:rPr>
          <w:rFonts w:ascii="华文仿宋" w:eastAsia="华文仿宋" w:hAnsi="华文仿宋" w:hint="eastAsia"/>
          <w:sz w:val="24"/>
          <w:szCs w:val="24"/>
        </w:rPr>
        <w:t>1名、总经理提名后经董</w:t>
      </w:r>
      <w:r>
        <w:rPr>
          <w:rFonts w:ascii="华文仿宋" w:eastAsia="华文仿宋" w:hAnsi="华文仿宋"/>
          <w:sz w:val="24"/>
          <w:szCs w:val="24"/>
        </w:rPr>
        <w:t>事会决议</w:t>
      </w:r>
      <w:r>
        <w:rPr>
          <w:rFonts w:ascii="华文仿宋" w:eastAsia="华文仿宋" w:hAnsi="华文仿宋" w:hint="eastAsia"/>
          <w:sz w:val="24"/>
          <w:szCs w:val="24"/>
        </w:rPr>
        <w:t>聘任</w:t>
      </w:r>
      <w:r>
        <w:rPr>
          <w:rFonts w:ascii="华文仿宋" w:eastAsia="华文仿宋" w:hAnsi="华文仿宋"/>
          <w:sz w:val="24"/>
          <w:szCs w:val="24"/>
        </w:rPr>
        <w:t>或者</w:t>
      </w:r>
      <w:r>
        <w:rPr>
          <w:rFonts w:ascii="华文仿宋" w:eastAsia="华文仿宋" w:hAnsi="华文仿宋" w:hint="eastAsia"/>
          <w:sz w:val="24"/>
          <w:szCs w:val="24"/>
        </w:rPr>
        <w:t>解聘；财务总监</w:t>
      </w:r>
      <w:proofErr w:type="gramStart"/>
      <w:r>
        <w:rPr>
          <w:rFonts w:ascii="华文仿宋" w:eastAsia="华文仿宋" w:hAnsi="华文仿宋" w:hint="eastAsia"/>
          <w:sz w:val="24"/>
          <w:szCs w:val="24"/>
        </w:rPr>
        <w:t>由水投公司</w:t>
      </w:r>
      <w:proofErr w:type="gramEnd"/>
      <w:r>
        <w:rPr>
          <w:rFonts w:ascii="华文仿宋" w:eastAsia="华文仿宋" w:hAnsi="华文仿宋"/>
          <w:sz w:val="24"/>
          <w:szCs w:val="24"/>
        </w:rPr>
        <w:t>推荐</w:t>
      </w:r>
      <w:r>
        <w:rPr>
          <w:rFonts w:ascii="华文仿宋" w:eastAsia="华文仿宋" w:hAnsi="华文仿宋" w:hint="eastAsia"/>
          <w:sz w:val="24"/>
          <w:szCs w:val="24"/>
        </w:rPr>
        <w:t>、总经理提名，</w:t>
      </w:r>
      <w:r>
        <w:rPr>
          <w:rFonts w:ascii="华文仿宋" w:eastAsia="华文仿宋" w:hAnsi="华文仿宋"/>
          <w:sz w:val="24"/>
          <w:szCs w:val="24"/>
        </w:rPr>
        <w:t>并</w:t>
      </w:r>
      <w:r>
        <w:rPr>
          <w:rFonts w:ascii="华文仿宋" w:eastAsia="华文仿宋" w:hAnsi="华文仿宋" w:hint="eastAsia"/>
          <w:sz w:val="24"/>
          <w:szCs w:val="24"/>
        </w:rPr>
        <w:t>经董事会</w:t>
      </w:r>
      <w:r>
        <w:rPr>
          <w:rFonts w:ascii="华文仿宋" w:eastAsia="华文仿宋" w:hAnsi="华文仿宋"/>
          <w:sz w:val="24"/>
          <w:szCs w:val="24"/>
        </w:rPr>
        <w:t>决议聘任</w:t>
      </w:r>
      <w:r>
        <w:rPr>
          <w:rFonts w:ascii="华文仿宋" w:eastAsia="华文仿宋" w:hAnsi="华文仿宋" w:hint="eastAsia"/>
          <w:sz w:val="24"/>
          <w:szCs w:val="24"/>
        </w:rPr>
        <w:t>或者</w:t>
      </w:r>
      <w:r>
        <w:rPr>
          <w:rFonts w:ascii="华文仿宋" w:eastAsia="华文仿宋" w:hAnsi="华文仿宋"/>
          <w:sz w:val="24"/>
          <w:szCs w:val="24"/>
        </w:rPr>
        <w:t>解聘</w:t>
      </w:r>
      <w:r>
        <w:rPr>
          <w:rFonts w:ascii="华文仿宋" w:eastAsia="华文仿宋" w:hAnsi="华文仿宋" w:hint="eastAsia"/>
          <w:sz w:val="24"/>
          <w:szCs w:val="24"/>
        </w:rPr>
        <w:t>。</w:t>
      </w:r>
    </w:p>
    <w:p w14:paraId="71466166"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 xml:space="preserve">总经理对董事会负责，执行董事会的各项决议，行使下列职权： </w:t>
      </w:r>
    </w:p>
    <w:p w14:paraId="3413800A" w14:textId="77777777" w:rsidR="00991775" w:rsidRDefault="00AF1C7C">
      <w:pPr>
        <w:pStyle w:val="a0"/>
        <w:numPr>
          <w:ilvl w:val="0"/>
          <w:numId w:val="12"/>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主持公司的生产经营管理工作，组织实施董事会决议；</w:t>
      </w:r>
    </w:p>
    <w:p w14:paraId="6B23CE61" w14:textId="77777777" w:rsidR="00991775" w:rsidRDefault="00AF1C7C">
      <w:pPr>
        <w:pStyle w:val="a0"/>
        <w:numPr>
          <w:ilvl w:val="0"/>
          <w:numId w:val="12"/>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拟定公司年度经营计划和投融资方案；</w:t>
      </w:r>
    </w:p>
    <w:p w14:paraId="57B15BC5" w14:textId="77777777" w:rsidR="00991775" w:rsidRDefault="00AF1C7C">
      <w:pPr>
        <w:pStyle w:val="a0"/>
        <w:numPr>
          <w:ilvl w:val="0"/>
          <w:numId w:val="12"/>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拟定与本项目相关的重大投资方案；</w:t>
      </w:r>
    </w:p>
    <w:p w14:paraId="4A1A6A36" w14:textId="77777777" w:rsidR="00991775" w:rsidRDefault="00AF1C7C">
      <w:pPr>
        <w:pStyle w:val="a0"/>
        <w:numPr>
          <w:ilvl w:val="0"/>
          <w:numId w:val="12"/>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拟定财政专项资金、政府引导性基金、开发性金融基金等优惠项目资本金进入和使用方案；</w:t>
      </w:r>
    </w:p>
    <w:p w14:paraId="726964B1" w14:textId="77777777" w:rsidR="00991775" w:rsidRDefault="00AF1C7C">
      <w:pPr>
        <w:pStyle w:val="a0"/>
        <w:numPr>
          <w:ilvl w:val="0"/>
          <w:numId w:val="12"/>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拟定公司内部管理机构设置方案和定员编制方案；</w:t>
      </w:r>
    </w:p>
    <w:p w14:paraId="5048DAA7" w14:textId="77777777" w:rsidR="00991775" w:rsidRDefault="00AF1C7C">
      <w:pPr>
        <w:pStyle w:val="a0"/>
        <w:numPr>
          <w:ilvl w:val="0"/>
          <w:numId w:val="12"/>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拟定公司基本管理制度；</w:t>
      </w:r>
    </w:p>
    <w:p w14:paraId="15F9185B" w14:textId="77777777" w:rsidR="00991775" w:rsidRDefault="00AF1C7C">
      <w:pPr>
        <w:pStyle w:val="a0"/>
        <w:numPr>
          <w:ilvl w:val="0"/>
          <w:numId w:val="12"/>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制定公司具体规章制度；</w:t>
      </w:r>
    </w:p>
    <w:p w14:paraId="10280CD0" w14:textId="77777777" w:rsidR="00991775" w:rsidRDefault="00AF1C7C">
      <w:pPr>
        <w:pStyle w:val="a0"/>
        <w:numPr>
          <w:ilvl w:val="0"/>
          <w:numId w:val="12"/>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拟定年度财务预、决算方案；</w:t>
      </w:r>
    </w:p>
    <w:p w14:paraId="6B80526A" w14:textId="77777777" w:rsidR="00991775" w:rsidRDefault="00AF1C7C">
      <w:pPr>
        <w:pStyle w:val="a0"/>
        <w:numPr>
          <w:ilvl w:val="0"/>
          <w:numId w:val="12"/>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拟定公司利润分配方案和弥补亏损方案；</w:t>
      </w:r>
    </w:p>
    <w:p w14:paraId="34E697F5" w14:textId="77777777" w:rsidR="00991775" w:rsidRDefault="00AF1C7C">
      <w:pPr>
        <w:pStyle w:val="a0"/>
        <w:numPr>
          <w:ilvl w:val="0"/>
          <w:numId w:val="12"/>
        </w:numPr>
        <w:adjustRightInd w:val="0"/>
        <w:snapToGrid w:val="0"/>
        <w:spacing w:before="120" w:after="120" w:line="360" w:lineRule="auto"/>
        <w:ind w:left="0" w:firstLineChars="200" w:firstLine="480"/>
        <w:rPr>
          <w:rFonts w:ascii="华文仿宋" w:eastAsia="华文仿宋" w:hAnsi="华文仿宋"/>
          <w:sz w:val="24"/>
          <w:szCs w:val="24"/>
        </w:rPr>
      </w:pPr>
      <w:bookmarkStart w:id="15" w:name="_Hlk45716000"/>
      <w:r>
        <w:rPr>
          <w:rFonts w:ascii="华文仿宋" w:eastAsia="华文仿宋" w:hAnsi="华文仿宋" w:hint="eastAsia"/>
          <w:sz w:val="24"/>
          <w:szCs w:val="24"/>
        </w:rPr>
        <w:t>提请董事会聘任或者解聘公司副总经理、财务总监；</w:t>
      </w:r>
    </w:p>
    <w:bookmarkEnd w:id="15"/>
    <w:p w14:paraId="0D6057C4" w14:textId="77777777" w:rsidR="00991775" w:rsidRDefault="00AF1C7C">
      <w:pPr>
        <w:pStyle w:val="a0"/>
        <w:numPr>
          <w:ilvl w:val="0"/>
          <w:numId w:val="12"/>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决定聘任或解聘除董事会决定聘任或者解聘以外的公司人员；</w:t>
      </w:r>
    </w:p>
    <w:p w14:paraId="4413B1CD" w14:textId="77777777" w:rsidR="00991775" w:rsidRDefault="00AF1C7C">
      <w:pPr>
        <w:pStyle w:val="a0"/>
        <w:numPr>
          <w:ilvl w:val="0"/>
          <w:numId w:val="12"/>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项目公司存在的重要问题及为解决该问题所提出的建议或采取的措施；</w:t>
      </w:r>
    </w:p>
    <w:p w14:paraId="4298D6C5" w14:textId="77777777" w:rsidR="00991775" w:rsidRDefault="00AF1C7C">
      <w:pPr>
        <w:pStyle w:val="a0"/>
        <w:numPr>
          <w:ilvl w:val="0"/>
          <w:numId w:val="12"/>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影响项目公司经营和/或财务状况的其他重要问题；</w:t>
      </w:r>
    </w:p>
    <w:p w14:paraId="7C742079" w14:textId="77777777" w:rsidR="00991775" w:rsidRDefault="00AF1C7C">
      <w:pPr>
        <w:pStyle w:val="a0"/>
        <w:numPr>
          <w:ilvl w:val="0"/>
          <w:numId w:val="12"/>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公司章程和董事会授予的其他职权。</w:t>
      </w:r>
    </w:p>
    <w:p w14:paraId="0E0ECB27"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总经理、副总经理、财务总监均任期三（3）年，经董事会聘请，可以连任。</w:t>
      </w:r>
    </w:p>
    <w:p w14:paraId="6894611F" w14:textId="77777777" w:rsidR="00991775" w:rsidRDefault="00AF1C7C">
      <w:pPr>
        <w:pStyle w:val="a"/>
        <w:adjustRightInd w:val="0"/>
        <w:snapToGrid w:val="0"/>
        <w:spacing w:beforeLines="0" w:before="120" w:afterLines="0" w:after="120" w:line="360" w:lineRule="auto"/>
        <w:ind w:left="0" w:firstLineChars="200" w:firstLine="561"/>
        <w:rPr>
          <w:rFonts w:ascii="华文仿宋" w:eastAsia="华文仿宋" w:hAnsi="华文仿宋"/>
          <w:sz w:val="28"/>
          <w:szCs w:val="28"/>
        </w:rPr>
      </w:pPr>
      <w:r>
        <w:rPr>
          <w:rFonts w:ascii="华文仿宋" w:eastAsia="华文仿宋" w:hAnsi="华文仿宋" w:hint="eastAsia"/>
          <w:sz w:val="28"/>
          <w:szCs w:val="28"/>
        </w:rPr>
        <w:t>监事会</w:t>
      </w:r>
    </w:p>
    <w:p w14:paraId="1F5EC6D1"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公司设监事会，成员3名，其中：</w:t>
      </w:r>
      <w:proofErr w:type="gramStart"/>
      <w:r>
        <w:rPr>
          <w:rFonts w:ascii="华文仿宋" w:eastAsia="华文仿宋" w:hAnsi="华文仿宋" w:hint="eastAsia"/>
          <w:sz w:val="24"/>
          <w:szCs w:val="24"/>
        </w:rPr>
        <w:t>水投公司</w:t>
      </w:r>
      <w:proofErr w:type="gramEnd"/>
      <w:r>
        <w:rPr>
          <w:rFonts w:ascii="华文仿宋" w:eastAsia="华文仿宋" w:hAnsi="华文仿宋" w:hint="eastAsia"/>
          <w:sz w:val="24"/>
          <w:szCs w:val="24"/>
        </w:rPr>
        <w:t>提名1名；社会资本股东方提</w:t>
      </w:r>
      <w:r>
        <w:rPr>
          <w:rFonts w:ascii="华文仿宋" w:eastAsia="华文仿宋" w:hAnsi="华文仿宋" w:hint="eastAsia"/>
          <w:sz w:val="24"/>
          <w:szCs w:val="24"/>
        </w:rPr>
        <w:lastRenderedPageBreak/>
        <w:t>名1名；职工监事1名，由项目公司职工通过职工代表大会、职工大会或者其他形式民主选举产生。监事会主席由全体监事过半数选举产生。监事会名单见附件二</w:t>
      </w:r>
      <w:r>
        <w:rPr>
          <w:rFonts w:ascii="华文仿宋" w:eastAsia="华文仿宋" w:hAnsi="华文仿宋"/>
          <w:sz w:val="24"/>
          <w:szCs w:val="24"/>
        </w:rPr>
        <w:t>。</w:t>
      </w:r>
    </w:p>
    <w:p w14:paraId="11FE10A0" w14:textId="77777777" w:rsidR="00991775" w:rsidRDefault="00AF1C7C">
      <w:pPr>
        <w:pStyle w:val="afff5"/>
        <w:adjustRightInd w:val="0"/>
        <w:snapToGrid w:val="0"/>
        <w:spacing w:before="120" w:after="120" w:line="360" w:lineRule="auto"/>
        <w:ind w:firstLine="480"/>
        <w:rPr>
          <w:rFonts w:ascii="华文仿宋" w:eastAsia="华文仿宋" w:hAnsi="华文仿宋"/>
          <w:sz w:val="24"/>
          <w:szCs w:val="24"/>
        </w:rPr>
      </w:pPr>
      <w:r>
        <w:rPr>
          <w:rFonts w:ascii="华文仿宋" w:eastAsia="华文仿宋" w:hAnsi="华文仿宋" w:hint="eastAsia"/>
          <w:sz w:val="24"/>
          <w:szCs w:val="24"/>
        </w:rPr>
        <w:t>监事会主席召集和主持监事会会议；监事会主席不能履行职务或者不履行职务的，由半数以上监事共同推举一名监事召集和主持监事会会议。</w:t>
      </w:r>
    </w:p>
    <w:p w14:paraId="5AD095A7" w14:textId="77777777" w:rsidR="00991775" w:rsidRDefault="00AF1C7C">
      <w:pPr>
        <w:pStyle w:val="afff5"/>
        <w:adjustRightInd w:val="0"/>
        <w:snapToGrid w:val="0"/>
        <w:spacing w:before="120" w:after="120" w:line="360" w:lineRule="auto"/>
        <w:ind w:firstLine="480"/>
        <w:rPr>
          <w:rFonts w:ascii="华文仿宋" w:eastAsia="华文仿宋" w:hAnsi="华文仿宋"/>
          <w:sz w:val="24"/>
          <w:szCs w:val="24"/>
        </w:rPr>
      </w:pPr>
      <w:r>
        <w:rPr>
          <w:rFonts w:ascii="华文仿宋" w:eastAsia="华文仿宋" w:hAnsi="华文仿宋" w:hint="eastAsia"/>
          <w:sz w:val="24"/>
          <w:szCs w:val="24"/>
        </w:rPr>
        <w:t xml:space="preserve">公司董事、高级管理人员不得兼任监事。 </w:t>
      </w:r>
    </w:p>
    <w:p w14:paraId="0F0A051B"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 xml:space="preserve">监事会向股东会负责，行使下列职权： </w:t>
      </w:r>
    </w:p>
    <w:p w14:paraId="0E72A3B2" w14:textId="77777777" w:rsidR="00991775" w:rsidRDefault="00AF1C7C">
      <w:pPr>
        <w:pStyle w:val="a0"/>
        <w:numPr>
          <w:ilvl w:val="0"/>
          <w:numId w:val="13"/>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 xml:space="preserve">检查公司的内部控制、财务状况、重大决议； </w:t>
      </w:r>
    </w:p>
    <w:p w14:paraId="5EFE90B2" w14:textId="77777777" w:rsidR="00991775" w:rsidRDefault="00AF1C7C">
      <w:pPr>
        <w:pStyle w:val="a0"/>
        <w:numPr>
          <w:ilvl w:val="0"/>
          <w:numId w:val="13"/>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 xml:space="preserve">对董事、高级管理人员执行公司职务的行为进行监督，对违反法律、行政法规、公司章程或者股东会决议的董事、高级管理人员提出罢免的建议； </w:t>
      </w:r>
    </w:p>
    <w:p w14:paraId="6701DCDF" w14:textId="77777777" w:rsidR="00991775" w:rsidRDefault="00AF1C7C">
      <w:pPr>
        <w:pStyle w:val="a0"/>
        <w:numPr>
          <w:ilvl w:val="0"/>
          <w:numId w:val="13"/>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 xml:space="preserve">当公司董事、高级管理人员的行为损害公司的利益时，要求予以纠正； </w:t>
      </w:r>
    </w:p>
    <w:p w14:paraId="4D83398B" w14:textId="77777777" w:rsidR="00991775" w:rsidRDefault="00AF1C7C">
      <w:pPr>
        <w:pStyle w:val="a0"/>
        <w:numPr>
          <w:ilvl w:val="0"/>
          <w:numId w:val="13"/>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 xml:space="preserve">审核董事会拟提交股东会的财务报告、营业报告和利润分配方案等财务资料，发现疑问的，可以公司名义委托注册会计师、执业审计师帮助复审； </w:t>
      </w:r>
    </w:p>
    <w:p w14:paraId="3E435DDE" w14:textId="77777777" w:rsidR="00991775" w:rsidRDefault="00AF1C7C">
      <w:pPr>
        <w:pStyle w:val="a0"/>
        <w:numPr>
          <w:ilvl w:val="0"/>
          <w:numId w:val="13"/>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提议召开临时股东会；</w:t>
      </w:r>
    </w:p>
    <w:p w14:paraId="3974D55B" w14:textId="77777777" w:rsidR="00991775" w:rsidRDefault="00AF1C7C">
      <w:pPr>
        <w:pStyle w:val="a0"/>
        <w:numPr>
          <w:ilvl w:val="0"/>
          <w:numId w:val="13"/>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提议召开临时董事会；</w:t>
      </w:r>
    </w:p>
    <w:p w14:paraId="5229D761" w14:textId="77777777" w:rsidR="00991775" w:rsidRDefault="00AF1C7C">
      <w:pPr>
        <w:pStyle w:val="a0"/>
        <w:numPr>
          <w:ilvl w:val="0"/>
          <w:numId w:val="13"/>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董事、高级管理人员违反法律、行政法规或者公司章程的约定，损害股东利益的，对其提起诉讼；</w:t>
      </w:r>
    </w:p>
    <w:p w14:paraId="2A387D7B" w14:textId="77777777" w:rsidR="00991775" w:rsidRDefault="00AF1C7C">
      <w:pPr>
        <w:pStyle w:val="a0"/>
        <w:numPr>
          <w:ilvl w:val="0"/>
          <w:numId w:val="13"/>
        </w:numPr>
        <w:adjustRightInd w:val="0"/>
        <w:snapToGrid w:val="0"/>
        <w:spacing w:before="120" w:after="120" w:line="360" w:lineRule="auto"/>
        <w:ind w:left="0" w:firstLineChars="200" w:firstLine="480"/>
        <w:rPr>
          <w:rFonts w:ascii="华文仿宋" w:eastAsia="华文仿宋" w:hAnsi="华文仿宋"/>
          <w:sz w:val="24"/>
          <w:szCs w:val="24"/>
        </w:rPr>
      </w:pPr>
      <w:r>
        <w:rPr>
          <w:rFonts w:ascii="华文仿宋" w:eastAsia="华文仿宋" w:hAnsi="华文仿宋" w:hint="eastAsia"/>
          <w:sz w:val="24"/>
          <w:szCs w:val="24"/>
        </w:rPr>
        <w:t>向股东会会议提出议案。</w:t>
      </w:r>
    </w:p>
    <w:p w14:paraId="543297F9"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监事可以列席董事会会议，并对董事会决议事项提出质询或者建议。</w:t>
      </w:r>
    </w:p>
    <w:p w14:paraId="33FCFF74"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监事会每年至少召开1次会议，监事会会议由监事会主席召集和主持。</w:t>
      </w:r>
    </w:p>
    <w:p w14:paraId="0BE0D05F"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监事会决议应当经半数以上监事表决通过。监事会应当对所议事项的决定</w:t>
      </w:r>
      <w:proofErr w:type="gramStart"/>
      <w:r>
        <w:rPr>
          <w:rFonts w:ascii="华文仿宋" w:eastAsia="华文仿宋" w:hAnsi="华文仿宋" w:hint="eastAsia"/>
          <w:sz w:val="24"/>
          <w:szCs w:val="24"/>
        </w:rPr>
        <w:t>作出</w:t>
      </w:r>
      <w:proofErr w:type="gramEnd"/>
      <w:r>
        <w:rPr>
          <w:rFonts w:ascii="华文仿宋" w:eastAsia="华文仿宋" w:hAnsi="华文仿宋" w:hint="eastAsia"/>
          <w:sz w:val="24"/>
          <w:szCs w:val="24"/>
        </w:rPr>
        <w:t xml:space="preserve">会议记录，出席会议的监事应当在会议记录上签名。 </w:t>
      </w:r>
    </w:p>
    <w:p w14:paraId="4AA68E13"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监事任期每</w:t>
      </w:r>
      <w:r>
        <w:rPr>
          <w:rFonts w:ascii="华文仿宋" w:eastAsia="华文仿宋" w:hAnsi="华文仿宋"/>
          <w:sz w:val="24"/>
          <w:szCs w:val="24"/>
        </w:rPr>
        <w:t>届为</w:t>
      </w:r>
      <w:r>
        <w:rPr>
          <w:rFonts w:ascii="华文仿宋" w:eastAsia="华文仿宋" w:hAnsi="华文仿宋" w:hint="eastAsia"/>
          <w:sz w:val="24"/>
          <w:szCs w:val="24"/>
        </w:rPr>
        <w:t>3年，任期届满，连选可以连任。</w:t>
      </w:r>
    </w:p>
    <w:p w14:paraId="72A54644" w14:textId="77777777" w:rsidR="00991775" w:rsidRDefault="00AF1C7C">
      <w:pPr>
        <w:pStyle w:val="a"/>
        <w:adjustRightInd w:val="0"/>
        <w:snapToGrid w:val="0"/>
        <w:spacing w:beforeLines="0" w:before="120" w:afterLines="0" w:after="120" w:line="360" w:lineRule="auto"/>
        <w:ind w:left="0" w:firstLineChars="200" w:firstLine="561"/>
        <w:rPr>
          <w:rFonts w:ascii="华文仿宋" w:eastAsia="华文仿宋" w:hAnsi="华文仿宋"/>
          <w:sz w:val="28"/>
          <w:szCs w:val="28"/>
        </w:rPr>
      </w:pPr>
      <w:r>
        <w:rPr>
          <w:rFonts w:ascii="华文仿宋" w:eastAsia="华文仿宋" w:hAnsi="华文仿宋" w:hint="eastAsia"/>
          <w:sz w:val="28"/>
          <w:szCs w:val="28"/>
        </w:rPr>
        <w:t xml:space="preserve"> 公司的法定代表人</w:t>
      </w:r>
    </w:p>
    <w:p w14:paraId="498596F6"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lastRenderedPageBreak/>
        <w:t xml:space="preserve">公司法定代表人由董事长担任。 </w:t>
      </w:r>
    </w:p>
    <w:p w14:paraId="24FD49BD"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 xml:space="preserve">法定代表人在本章程和国家法律规定范围内行使职权，为了公司的利益代表公司参加民事活动。 </w:t>
      </w:r>
    </w:p>
    <w:p w14:paraId="2402A07E" w14:textId="77777777" w:rsidR="00991775" w:rsidRDefault="00AF1C7C">
      <w:pPr>
        <w:pStyle w:val="a"/>
        <w:adjustRightInd w:val="0"/>
        <w:snapToGrid w:val="0"/>
        <w:spacing w:beforeLines="0" w:before="120" w:afterLines="0" w:after="120" w:line="360" w:lineRule="auto"/>
        <w:ind w:left="0" w:firstLineChars="200" w:firstLine="561"/>
        <w:rPr>
          <w:rFonts w:ascii="华文仿宋" w:eastAsia="华文仿宋" w:hAnsi="华文仿宋"/>
          <w:sz w:val="28"/>
          <w:szCs w:val="28"/>
        </w:rPr>
      </w:pPr>
      <w:r>
        <w:rPr>
          <w:rFonts w:ascii="华文仿宋" w:eastAsia="华文仿宋" w:hAnsi="华文仿宋" w:hint="eastAsia"/>
          <w:sz w:val="28"/>
          <w:szCs w:val="28"/>
        </w:rPr>
        <w:t>财务会计管理</w:t>
      </w:r>
    </w:p>
    <w:p w14:paraId="13D3CA88"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公司依照法律、行政法规和国务院财政主管部门</w:t>
      </w:r>
      <w:r>
        <w:rPr>
          <w:rFonts w:ascii="华文仿宋" w:eastAsia="华文仿宋" w:hAnsi="华文仿宋" w:hint="eastAsia"/>
          <w:color w:val="000000"/>
          <w:sz w:val="24"/>
          <w:szCs w:val="24"/>
        </w:rPr>
        <w:t>以及遵守股东协议</w:t>
      </w:r>
      <w:r>
        <w:rPr>
          <w:rFonts w:ascii="华文仿宋" w:eastAsia="华文仿宋" w:hAnsi="华文仿宋"/>
          <w:color w:val="000000"/>
          <w:sz w:val="24"/>
          <w:szCs w:val="24"/>
        </w:rPr>
        <w:t>和</w:t>
      </w:r>
      <w:r>
        <w:rPr>
          <w:rFonts w:ascii="华文仿宋" w:eastAsia="华文仿宋" w:hAnsi="华文仿宋" w:hint="eastAsia"/>
          <w:color w:val="000000"/>
          <w:sz w:val="24"/>
          <w:szCs w:val="24"/>
        </w:rPr>
        <w:t>PPP项目合同中</w:t>
      </w:r>
      <w:r>
        <w:rPr>
          <w:rFonts w:ascii="华文仿宋" w:eastAsia="华文仿宋" w:hAnsi="华文仿宋"/>
          <w:color w:val="000000"/>
          <w:sz w:val="24"/>
          <w:szCs w:val="24"/>
        </w:rPr>
        <w:t>有关</w:t>
      </w:r>
      <w:r>
        <w:rPr>
          <w:rFonts w:ascii="华文仿宋" w:eastAsia="华文仿宋" w:hAnsi="华文仿宋" w:hint="eastAsia"/>
          <w:sz w:val="24"/>
          <w:szCs w:val="24"/>
        </w:rPr>
        <w:t>的约定，建立本公司的财务、会计制度，依法编制各种财务会计报告。</w:t>
      </w:r>
    </w:p>
    <w:p w14:paraId="3F0D8532"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财务会计报告分为年度、半年度、季度、月度财务会计报告。季度财务</w:t>
      </w:r>
      <w:r>
        <w:rPr>
          <w:rFonts w:ascii="华文仿宋" w:eastAsia="华文仿宋" w:hAnsi="华文仿宋"/>
          <w:sz w:val="24"/>
          <w:szCs w:val="24"/>
        </w:rPr>
        <w:t>会计报告</w:t>
      </w:r>
      <w:r>
        <w:rPr>
          <w:rFonts w:ascii="华文仿宋" w:eastAsia="华文仿宋" w:hAnsi="华文仿宋" w:hint="eastAsia"/>
          <w:sz w:val="24"/>
          <w:szCs w:val="24"/>
        </w:rPr>
        <w:t>须在每季度结束后二十（20）日内向本项目的实施机构丰县水务局和</w:t>
      </w:r>
      <w:r>
        <w:rPr>
          <w:rFonts w:ascii="华文仿宋" w:eastAsia="华文仿宋" w:hAnsi="华文仿宋"/>
          <w:sz w:val="24"/>
          <w:szCs w:val="24"/>
        </w:rPr>
        <w:t>当地税务机关</w:t>
      </w:r>
      <w:r>
        <w:rPr>
          <w:rFonts w:ascii="华文仿宋" w:eastAsia="华文仿宋" w:hAnsi="华文仿宋" w:hint="eastAsia"/>
          <w:sz w:val="24"/>
          <w:szCs w:val="24"/>
        </w:rPr>
        <w:t>提交上一个季度的季度报告。年度财务会计报告应依法经会计师事务所审计，经审计的财务会计报告于每个会计年度结束后一百二十（120）日内递交股东。</w:t>
      </w:r>
    </w:p>
    <w:p w14:paraId="04BB9513"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 xml:space="preserve">公司会计年度采用公历年制，即每年公历1月1日起至12月31日止为一个会计年度，公司采用人民币为记账本位币。 </w:t>
      </w:r>
    </w:p>
    <w:p w14:paraId="2B52BF70"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 xml:space="preserve">公司除法定的会计账册外，不得另立会计账册。对公司资产，不得以任何个人名义开立账户存储。 </w:t>
      </w:r>
    </w:p>
    <w:p w14:paraId="2086F4BF" w14:textId="77777777" w:rsidR="00991775" w:rsidRDefault="00AF1C7C">
      <w:pPr>
        <w:pStyle w:val="a"/>
        <w:adjustRightInd w:val="0"/>
        <w:snapToGrid w:val="0"/>
        <w:spacing w:beforeLines="0" w:before="120" w:afterLines="0" w:after="120" w:line="360" w:lineRule="auto"/>
        <w:ind w:left="0" w:firstLineChars="200" w:firstLine="561"/>
        <w:rPr>
          <w:rFonts w:ascii="华文仿宋" w:eastAsia="华文仿宋" w:hAnsi="华文仿宋"/>
          <w:sz w:val="28"/>
          <w:szCs w:val="28"/>
        </w:rPr>
      </w:pPr>
      <w:r>
        <w:rPr>
          <w:rFonts w:ascii="华文仿宋" w:eastAsia="华文仿宋" w:hAnsi="华文仿宋" w:hint="eastAsia"/>
          <w:sz w:val="28"/>
          <w:szCs w:val="28"/>
        </w:rPr>
        <w:t>其他事项</w:t>
      </w:r>
    </w:p>
    <w:p w14:paraId="7467FAAE"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bCs/>
          <w:sz w:val="24"/>
          <w:szCs w:val="24"/>
        </w:rPr>
      </w:pPr>
      <w:r>
        <w:rPr>
          <w:rFonts w:ascii="华文仿宋" w:eastAsia="华文仿宋" w:hAnsi="华文仿宋" w:hint="eastAsia"/>
          <w:sz w:val="24"/>
          <w:szCs w:val="24"/>
        </w:rPr>
        <w:t>本章程所有数字后的“以上”含本数。在章程条文中列明不含本数的除外。</w:t>
      </w:r>
    </w:p>
    <w:p w14:paraId="5408E75C"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本章程经PPP项目合同获得县政府批准之后，由全体股东签字并加盖公司公章之日生效</w:t>
      </w:r>
      <w:r>
        <w:rPr>
          <w:rFonts w:ascii="华文仿宋" w:eastAsia="华文仿宋" w:hAnsi="华文仿宋"/>
          <w:sz w:val="24"/>
          <w:szCs w:val="24"/>
        </w:rPr>
        <w:t>。</w:t>
      </w:r>
    </w:p>
    <w:p w14:paraId="74A0A1E4"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本章程一式</w:t>
      </w:r>
      <w:r>
        <w:rPr>
          <w:rFonts w:ascii="华文仿宋" w:eastAsia="华文仿宋" w:hAnsi="华文仿宋"/>
          <w:sz w:val="24"/>
          <w:szCs w:val="24"/>
          <w:u w:val="single"/>
        </w:rPr>
        <w:t xml:space="preserve">     </w:t>
      </w:r>
      <w:r>
        <w:rPr>
          <w:rFonts w:ascii="华文仿宋" w:eastAsia="华文仿宋" w:hAnsi="华文仿宋" w:hint="eastAsia"/>
          <w:sz w:val="24"/>
          <w:szCs w:val="24"/>
        </w:rPr>
        <w:t>份，股东各持</w:t>
      </w:r>
      <w:r>
        <w:rPr>
          <w:rFonts w:ascii="华文仿宋" w:eastAsia="华文仿宋" w:hAnsi="华文仿宋"/>
          <w:sz w:val="24"/>
          <w:szCs w:val="24"/>
          <w:u w:val="single"/>
        </w:rPr>
        <w:t xml:space="preserve">     </w:t>
      </w:r>
      <w:r>
        <w:rPr>
          <w:rFonts w:ascii="华文仿宋" w:eastAsia="华文仿宋" w:hAnsi="华文仿宋" w:hint="eastAsia"/>
          <w:sz w:val="24"/>
          <w:szCs w:val="24"/>
        </w:rPr>
        <w:t>份，公司存档</w:t>
      </w:r>
      <w:r>
        <w:rPr>
          <w:rFonts w:ascii="华文仿宋" w:eastAsia="华文仿宋" w:hAnsi="华文仿宋"/>
          <w:sz w:val="24"/>
          <w:szCs w:val="24"/>
          <w:u w:val="single"/>
        </w:rPr>
        <w:t xml:space="preserve">     </w:t>
      </w:r>
      <w:r>
        <w:rPr>
          <w:rFonts w:ascii="华文仿宋" w:eastAsia="华文仿宋" w:hAnsi="华文仿宋" w:hint="eastAsia"/>
          <w:sz w:val="24"/>
          <w:szCs w:val="24"/>
        </w:rPr>
        <w:t>份，报公司登记机关</w:t>
      </w:r>
      <w:r>
        <w:rPr>
          <w:rFonts w:ascii="华文仿宋" w:eastAsia="华文仿宋" w:hAnsi="华文仿宋"/>
          <w:sz w:val="24"/>
          <w:szCs w:val="24"/>
          <w:u w:val="single"/>
        </w:rPr>
        <w:t xml:space="preserve">      </w:t>
      </w:r>
      <w:r>
        <w:rPr>
          <w:rFonts w:ascii="华文仿宋" w:eastAsia="华文仿宋" w:hAnsi="华文仿宋" w:hint="eastAsia"/>
          <w:sz w:val="24"/>
          <w:szCs w:val="24"/>
        </w:rPr>
        <w:t>份。</w:t>
      </w:r>
    </w:p>
    <w:p w14:paraId="516F9021" w14:textId="77777777" w:rsidR="00991775" w:rsidRDefault="00AF1C7C">
      <w:pPr>
        <w:pStyle w:val="a1"/>
        <w:widowControl w:val="0"/>
        <w:adjustRightInd w:val="0"/>
        <w:snapToGrid w:val="0"/>
        <w:spacing w:beforeLines="0" w:before="120" w:after="120" w:line="360" w:lineRule="auto"/>
        <w:ind w:firstLineChars="200" w:firstLine="480"/>
        <w:contextualSpacing w:val="0"/>
        <w:rPr>
          <w:rFonts w:ascii="华文仿宋" w:eastAsia="华文仿宋" w:hAnsi="华文仿宋"/>
          <w:sz w:val="24"/>
          <w:szCs w:val="24"/>
        </w:rPr>
      </w:pPr>
      <w:r>
        <w:rPr>
          <w:rFonts w:ascii="华文仿宋" w:eastAsia="华文仿宋" w:hAnsi="华文仿宋" w:hint="eastAsia"/>
          <w:sz w:val="24"/>
          <w:szCs w:val="24"/>
        </w:rPr>
        <w:t>本章</w:t>
      </w:r>
      <w:r>
        <w:rPr>
          <w:rFonts w:ascii="华文仿宋" w:eastAsia="华文仿宋" w:hAnsi="华文仿宋"/>
          <w:sz w:val="24"/>
          <w:szCs w:val="24"/>
        </w:rPr>
        <w:t>程</w:t>
      </w:r>
      <w:r>
        <w:rPr>
          <w:rFonts w:ascii="华文仿宋" w:eastAsia="华文仿宋" w:hAnsi="华文仿宋" w:hint="eastAsia"/>
          <w:sz w:val="24"/>
          <w:szCs w:val="24"/>
        </w:rPr>
        <w:t>全部条款以最终获得县政府批复的章程内容为准。</w:t>
      </w:r>
    </w:p>
    <w:p w14:paraId="3FF915D5" w14:textId="77777777" w:rsidR="00991775" w:rsidRDefault="00AF1C7C">
      <w:pPr>
        <w:adjustRightInd w:val="0"/>
        <w:snapToGrid w:val="0"/>
        <w:spacing w:before="120" w:after="120" w:line="360" w:lineRule="auto"/>
        <w:ind w:firstLineChars="200" w:firstLine="480"/>
        <w:jc w:val="center"/>
        <w:rPr>
          <w:rFonts w:ascii="华文仿宋" w:eastAsia="华文仿宋" w:hAnsi="华文仿宋" w:cs="宋体"/>
          <w:color w:val="000000"/>
          <w:kern w:val="0"/>
          <w:sz w:val="24"/>
        </w:rPr>
      </w:pPr>
      <w:r>
        <w:rPr>
          <w:rFonts w:ascii="华文仿宋" w:eastAsia="华文仿宋" w:hAnsi="华文仿宋" w:cs="宋体"/>
          <w:color w:val="000000"/>
          <w:kern w:val="0"/>
          <w:sz w:val="24"/>
        </w:rPr>
        <w:br w:type="page"/>
      </w:r>
      <w:r>
        <w:rPr>
          <w:rFonts w:ascii="华文仿宋" w:eastAsia="华文仿宋" w:hAnsi="华文仿宋" w:cs="宋体" w:hint="eastAsia"/>
          <w:color w:val="000000"/>
          <w:kern w:val="0"/>
          <w:sz w:val="24"/>
        </w:rPr>
        <w:lastRenderedPageBreak/>
        <w:t>（以下无正文）</w:t>
      </w:r>
    </w:p>
    <w:p w14:paraId="51C77008" w14:textId="77777777" w:rsidR="00991775" w:rsidRDefault="00AF1C7C">
      <w:pPr>
        <w:spacing w:before="50" w:afterLines="50" w:after="289"/>
        <w:rPr>
          <w:rFonts w:ascii="华文仿宋" w:eastAsia="华文仿宋" w:hAnsi="华文仿宋"/>
          <w:sz w:val="24"/>
        </w:rPr>
      </w:pPr>
      <w:r>
        <w:rPr>
          <w:rFonts w:ascii="华文仿宋" w:eastAsia="华文仿宋" w:hAnsi="华文仿宋" w:hint="eastAsia"/>
          <w:sz w:val="24"/>
        </w:rPr>
        <w:t>全体股东盖章</w:t>
      </w:r>
    </w:p>
    <w:p w14:paraId="6B21D312" w14:textId="77777777" w:rsidR="00991775" w:rsidRDefault="00991775">
      <w:pPr>
        <w:spacing w:before="50" w:afterLines="50" w:after="289"/>
        <w:rPr>
          <w:rFonts w:ascii="华文仿宋" w:eastAsia="华文仿宋" w:hAnsi="华文仿宋"/>
          <w:sz w:val="24"/>
        </w:rPr>
      </w:pPr>
    </w:p>
    <w:tbl>
      <w:tblPr>
        <w:tblW w:w="0" w:type="auto"/>
        <w:tblLayout w:type="fixed"/>
        <w:tblLook w:val="04A0" w:firstRow="1" w:lastRow="0" w:firstColumn="1" w:lastColumn="0" w:noHBand="0" w:noVBand="1"/>
      </w:tblPr>
      <w:tblGrid>
        <w:gridCol w:w="4928"/>
      </w:tblGrid>
      <w:tr w:rsidR="00991775" w14:paraId="47230542" w14:textId="77777777">
        <w:tc>
          <w:tcPr>
            <w:tcW w:w="4928" w:type="dxa"/>
            <w:tcBorders>
              <w:top w:val="single" w:sz="4" w:space="0" w:color="auto"/>
            </w:tcBorders>
          </w:tcPr>
          <w:p w14:paraId="0BAB5686" w14:textId="77777777" w:rsidR="00991775" w:rsidRDefault="00AF1C7C">
            <w:pPr>
              <w:spacing w:before="50" w:afterLines="50" w:after="289"/>
              <w:rPr>
                <w:rFonts w:ascii="华文仿宋" w:eastAsia="华文仿宋" w:hAnsi="华文仿宋" w:cs="宋体"/>
                <w:sz w:val="24"/>
              </w:rPr>
            </w:pPr>
            <w:r>
              <w:rPr>
                <w:rFonts w:ascii="华文仿宋" w:eastAsia="华文仿宋" w:hAnsi="华文仿宋" w:cs="宋体" w:hint="eastAsia"/>
                <w:sz w:val="24"/>
              </w:rPr>
              <w:t>丰县水务投资发展有限公司（公章）</w:t>
            </w:r>
          </w:p>
        </w:tc>
      </w:tr>
      <w:tr w:rsidR="00991775" w14:paraId="406AF398" w14:textId="77777777">
        <w:tc>
          <w:tcPr>
            <w:tcW w:w="4928" w:type="dxa"/>
          </w:tcPr>
          <w:p w14:paraId="258D7FC2" w14:textId="77777777" w:rsidR="00991775" w:rsidRDefault="00991775">
            <w:pPr>
              <w:spacing w:before="50" w:afterLines="50" w:after="289"/>
              <w:rPr>
                <w:rFonts w:ascii="华文仿宋" w:eastAsia="华文仿宋" w:hAnsi="华文仿宋"/>
                <w:sz w:val="24"/>
              </w:rPr>
            </w:pPr>
          </w:p>
        </w:tc>
      </w:tr>
      <w:tr w:rsidR="00991775" w14:paraId="14DC54EE" w14:textId="77777777">
        <w:tc>
          <w:tcPr>
            <w:tcW w:w="4928" w:type="dxa"/>
            <w:tcBorders>
              <w:bottom w:val="single" w:sz="4" w:space="0" w:color="auto"/>
            </w:tcBorders>
          </w:tcPr>
          <w:p w14:paraId="620FD7F2" w14:textId="77777777" w:rsidR="00991775" w:rsidRDefault="00991775">
            <w:pPr>
              <w:spacing w:before="50" w:afterLines="50" w:after="289"/>
              <w:rPr>
                <w:rFonts w:ascii="华文仿宋" w:eastAsia="华文仿宋" w:hAnsi="华文仿宋"/>
                <w:sz w:val="24"/>
              </w:rPr>
            </w:pPr>
          </w:p>
        </w:tc>
      </w:tr>
      <w:tr w:rsidR="00991775" w14:paraId="610E204C" w14:textId="77777777">
        <w:tc>
          <w:tcPr>
            <w:tcW w:w="4928" w:type="dxa"/>
            <w:tcBorders>
              <w:top w:val="single" w:sz="4" w:space="0" w:color="auto"/>
            </w:tcBorders>
          </w:tcPr>
          <w:p w14:paraId="63B2E528" w14:textId="77777777" w:rsidR="00991775" w:rsidRDefault="00AF1C7C">
            <w:pPr>
              <w:spacing w:before="50" w:afterLines="50" w:after="289"/>
              <w:ind w:firstLineChars="1250" w:firstLine="3000"/>
              <w:rPr>
                <w:rFonts w:ascii="华文仿宋" w:eastAsia="华文仿宋" w:hAnsi="华文仿宋"/>
                <w:sz w:val="24"/>
              </w:rPr>
            </w:pPr>
            <w:r>
              <w:rPr>
                <w:rFonts w:ascii="华文仿宋" w:eastAsia="华文仿宋" w:hAnsi="华文仿宋" w:cs="宋体" w:hint="eastAsia"/>
                <w:sz w:val="24"/>
              </w:rPr>
              <w:t>（公章）</w:t>
            </w:r>
          </w:p>
        </w:tc>
      </w:tr>
    </w:tbl>
    <w:p w14:paraId="75F9EB9B" w14:textId="77777777" w:rsidR="00991775" w:rsidRDefault="00991775">
      <w:pPr>
        <w:spacing w:before="50" w:afterLines="50" w:after="289"/>
        <w:rPr>
          <w:rFonts w:ascii="华文仿宋" w:eastAsia="华文仿宋" w:hAnsi="华文仿宋" w:cs="黑体"/>
          <w:b/>
          <w:sz w:val="24"/>
        </w:rPr>
      </w:pPr>
    </w:p>
    <w:tbl>
      <w:tblPr>
        <w:tblW w:w="0" w:type="auto"/>
        <w:tblLayout w:type="fixed"/>
        <w:tblLook w:val="04A0" w:firstRow="1" w:lastRow="0" w:firstColumn="1" w:lastColumn="0" w:noHBand="0" w:noVBand="1"/>
      </w:tblPr>
      <w:tblGrid>
        <w:gridCol w:w="4928"/>
      </w:tblGrid>
      <w:tr w:rsidR="00991775" w14:paraId="514A8094" w14:textId="77777777">
        <w:tc>
          <w:tcPr>
            <w:tcW w:w="4928" w:type="dxa"/>
            <w:tcBorders>
              <w:bottom w:val="single" w:sz="4" w:space="0" w:color="auto"/>
            </w:tcBorders>
          </w:tcPr>
          <w:p w14:paraId="0FD09E03" w14:textId="77777777" w:rsidR="00991775" w:rsidRDefault="00991775">
            <w:pPr>
              <w:spacing w:before="50" w:afterLines="50" w:after="289"/>
              <w:rPr>
                <w:rFonts w:ascii="华文仿宋" w:eastAsia="华文仿宋" w:hAnsi="华文仿宋"/>
                <w:sz w:val="24"/>
              </w:rPr>
            </w:pPr>
          </w:p>
        </w:tc>
      </w:tr>
      <w:tr w:rsidR="00991775" w14:paraId="7C50C936" w14:textId="77777777">
        <w:tc>
          <w:tcPr>
            <w:tcW w:w="4928" w:type="dxa"/>
            <w:tcBorders>
              <w:top w:val="single" w:sz="4" w:space="0" w:color="auto"/>
            </w:tcBorders>
          </w:tcPr>
          <w:p w14:paraId="32337D0A" w14:textId="77777777" w:rsidR="00991775" w:rsidRDefault="00AF1C7C">
            <w:pPr>
              <w:spacing w:before="50" w:afterLines="50" w:after="289"/>
              <w:ind w:firstLineChars="1250" w:firstLine="3000"/>
              <w:rPr>
                <w:rFonts w:ascii="华文仿宋" w:eastAsia="华文仿宋" w:hAnsi="华文仿宋"/>
                <w:sz w:val="24"/>
              </w:rPr>
            </w:pPr>
            <w:r>
              <w:rPr>
                <w:rFonts w:ascii="华文仿宋" w:eastAsia="华文仿宋" w:hAnsi="华文仿宋" w:cs="宋体" w:hint="eastAsia"/>
                <w:sz w:val="24"/>
              </w:rPr>
              <w:t>（公章）</w:t>
            </w:r>
          </w:p>
        </w:tc>
      </w:tr>
    </w:tbl>
    <w:p w14:paraId="424421FD" w14:textId="77777777" w:rsidR="00991775" w:rsidRDefault="00991775">
      <w:pPr>
        <w:spacing w:before="50" w:afterLines="50" w:after="289"/>
        <w:rPr>
          <w:rFonts w:ascii="华文仿宋" w:eastAsia="华文仿宋" w:hAnsi="华文仿宋" w:cs="黑体"/>
          <w:sz w:val="24"/>
        </w:rPr>
      </w:pPr>
    </w:p>
    <w:tbl>
      <w:tblPr>
        <w:tblW w:w="0" w:type="auto"/>
        <w:tblLayout w:type="fixed"/>
        <w:tblLook w:val="04A0" w:firstRow="1" w:lastRow="0" w:firstColumn="1" w:lastColumn="0" w:noHBand="0" w:noVBand="1"/>
      </w:tblPr>
      <w:tblGrid>
        <w:gridCol w:w="4928"/>
      </w:tblGrid>
      <w:tr w:rsidR="00991775" w14:paraId="7A3EC236" w14:textId="77777777">
        <w:tc>
          <w:tcPr>
            <w:tcW w:w="4928" w:type="dxa"/>
            <w:tcBorders>
              <w:bottom w:val="single" w:sz="4" w:space="0" w:color="auto"/>
            </w:tcBorders>
          </w:tcPr>
          <w:p w14:paraId="4AD8CD09" w14:textId="77777777" w:rsidR="00991775" w:rsidRDefault="00991775">
            <w:pPr>
              <w:spacing w:before="50" w:afterLines="50" w:after="289"/>
              <w:rPr>
                <w:rFonts w:ascii="华文仿宋" w:eastAsia="华文仿宋" w:hAnsi="华文仿宋"/>
                <w:sz w:val="24"/>
              </w:rPr>
            </w:pPr>
          </w:p>
        </w:tc>
      </w:tr>
      <w:tr w:rsidR="00991775" w14:paraId="1E2260AE" w14:textId="77777777">
        <w:tc>
          <w:tcPr>
            <w:tcW w:w="4928" w:type="dxa"/>
            <w:tcBorders>
              <w:top w:val="single" w:sz="4" w:space="0" w:color="auto"/>
            </w:tcBorders>
          </w:tcPr>
          <w:p w14:paraId="54AD79B1" w14:textId="77777777" w:rsidR="00991775" w:rsidRDefault="00AF1C7C">
            <w:pPr>
              <w:spacing w:before="50" w:afterLines="50" w:after="289"/>
              <w:ind w:firstLineChars="1250" w:firstLine="3000"/>
              <w:rPr>
                <w:rFonts w:ascii="华文仿宋" w:eastAsia="华文仿宋" w:hAnsi="华文仿宋"/>
                <w:sz w:val="24"/>
              </w:rPr>
            </w:pPr>
            <w:r>
              <w:rPr>
                <w:rFonts w:ascii="华文仿宋" w:eastAsia="华文仿宋" w:hAnsi="华文仿宋" w:cs="宋体" w:hint="eastAsia"/>
                <w:sz w:val="24"/>
              </w:rPr>
              <w:t>（公章）</w:t>
            </w:r>
          </w:p>
        </w:tc>
      </w:tr>
    </w:tbl>
    <w:p w14:paraId="27E3C3D6" w14:textId="77777777" w:rsidR="00991775" w:rsidRDefault="00991775">
      <w:pPr>
        <w:spacing w:before="50" w:afterLines="50" w:after="289"/>
        <w:rPr>
          <w:rFonts w:ascii="华文仿宋" w:eastAsia="华文仿宋" w:hAnsi="华文仿宋" w:cs="黑体"/>
          <w:sz w:val="24"/>
        </w:rPr>
      </w:pPr>
    </w:p>
    <w:p w14:paraId="67DCAD4D" w14:textId="77777777" w:rsidR="00991775" w:rsidRDefault="00AF1C7C">
      <w:pPr>
        <w:spacing w:before="50" w:afterLines="50" w:after="289"/>
        <w:jc w:val="right"/>
        <w:rPr>
          <w:rFonts w:ascii="华文仿宋" w:eastAsia="华文仿宋" w:hAnsi="华文仿宋" w:cs="黑体"/>
          <w:sz w:val="24"/>
        </w:rPr>
      </w:pPr>
      <w:r>
        <w:rPr>
          <w:rFonts w:ascii="华文仿宋" w:eastAsia="华文仿宋" w:hAnsi="华文仿宋" w:cs="黑体" w:hint="eastAsia"/>
          <w:sz w:val="24"/>
        </w:rPr>
        <w:t>日期：2020</w:t>
      </w:r>
      <w:proofErr w:type="gramStart"/>
      <w:r>
        <w:rPr>
          <w:rFonts w:ascii="华文仿宋" w:eastAsia="华文仿宋" w:hAnsi="华文仿宋" w:cs="黑体" w:hint="eastAsia"/>
          <w:sz w:val="24"/>
        </w:rPr>
        <w:t>年</w:t>
      </w:r>
      <w:r>
        <w:rPr>
          <w:rFonts w:ascii="华文仿宋" w:eastAsia="华文仿宋" w:hAnsi="华文仿宋" w:cs="黑体" w:hint="eastAsia"/>
          <w:sz w:val="24"/>
          <w:u w:val="single"/>
        </w:rPr>
        <w:t xml:space="preserve">  </w:t>
      </w:r>
      <w:r>
        <w:rPr>
          <w:rFonts w:ascii="华文仿宋" w:eastAsia="华文仿宋" w:hAnsi="华文仿宋" w:cs="黑体" w:hint="eastAsia"/>
          <w:sz w:val="24"/>
        </w:rPr>
        <w:t>月</w:t>
      </w:r>
      <w:proofErr w:type="gramEnd"/>
      <w:r>
        <w:rPr>
          <w:rFonts w:ascii="华文仿宋" w:eastAsia="华文仿宋" w:hAnsi="华文仿宋" w:cs="黑体" w:hint="eastAsia"/>
          <w:sz w:val="24"/>
          <w:u w:val="single"/>
        </w:rPr>
        <w:t xml:space="preserve">  </w:t>
      </w:r>
      <w:r>
        <w:rPr>
          <w:rFonts w:ascii="华文仿宋" w:eastAsia="华文仿宋" w:hAnsi="华文仿宋" w:cs="黑体" w:hint="eastAsia"/>
          <w:sz w:val="24"/>
        </w:rPr>
        <w:t>日</w:t>
      </w:r>
    </w:p>
    <w:p w14:paraId="17F14488" w14:textId="77777777" w:rsidR="00991775" w:rsidRDefault="00AF1C7C">
      <w:pPr>
        <w:spacing w:before="50" w:afterLines="50" w:after="289"/>
        <w:rPr>
          <w:rFonts w:ascii="华文仿宋" w:eastAsia="华文仿宋" w:hAnsi="华文仿宋" w:cs="宋体"/>
          <w:b/>
          <w:kern w:val="0"/>
          <w:sz w:val="28"/>
          <w:szCs w:val="28"/>
        </w:rPr>
      </w:pPr>
      <w:r>
        <w:rPr>
          <w:rFonts w:ascii="华文仿宋" w:eastAsia="华文仿宋" w:hAnsi="华文仿宋" w:cs="黑体"/>
          <w:sz w:val="24"/>
        </w:rPr>
        <w:br w:type="page"/>
      </w:r>
      <w:r>
        <w:rPr>
          <w:rFonts w:ascii="华文仿宋" w:eastAsia="华文仿宋" w:hAnsi="华文仿宋" w:cs="宋体" w:hint="eastAsia"/>
          <w:b/>
          <w:kern w:val="0"/>
          <w:sz w:val="28"/>
          <w:szCs w:val="28"/>
        </w:rPr>
        <w:lastRenderedPageBreak/>
        <w:t>附件</w:t>
      </w:r>
      <w:r>
        <w:rPr>
          <w:rFonts w:ascii="华文仿宋" w:eastAsia="华文仿宋" w:hAnsi="华文仿宋" w:cs="宋体"/>
          <w:b/>
          <w:kern w:val="0"/>
          <w:sz w:val="28"/>
          <w:szCs w:val="28"/>
        </w:rPr>
        <w:t>一</w:t>
      </w:r>
      <w:r>
        <w:rPr>
          <w:rFonts w:ascii="华文仿宋" w:eastAsia="华文仿宋" w:hAnsi="华文仿宋" w:cs="宋体" w:hint="eastAsia"/>
          <w:b/>
          <w:kern w:val="0"/>
          <w:sz w:val="28"/>
          <w:szCs w:val="28"/>
        </w:rPr>
        <w:t>：</w:t>
      </w:r>
      <w:r>
        <w:rPr>
          <w:rFonts w:ascii="华文仿宋" w:eastAsia="华文仿宋" w:hAnsi="华文仿宋" w:cs="宋体"/>
          <w:b/>
          <w:kern w:val="0"/>
          <w:sz w:val="28"/>
          <w:szCs w:val="28"/>
        </w:rPr>
        <w:t>董事</w:t>
      </w:r>
      <w:r>
        <w:rPr>
          <w:rFonts w:ascii="华文仿宋" w:eastAsia="华文仿宋" w:hAnsi="华文仿宋" w:cs="宋体" w:hint="eastAsia"/>
          <w:b/>
          <w:kern w:val="0"/>
          <w:sz w:val="28"/>
          <w:szCs w:val="28"/>
        </w:rPr>
        <w:t>会名单</w:t>
      </w:r>
    </w:p>
    <w:p w14:paraId="1DDEDBEB" w14:textId="77777777" w:rsidR="00991775" w:rsidRDefault="00AF1C7C">
      <w:pPr>
        <w:spacing w:before="50" w:afterLines="50" w:after="289"/>
        <w:rPr>
          <w:rFonts w:ascii="华文仿宋" w:eastAsia="华文仿宋" w:hAnsi="华文仿宋" w:cs="黑体"/>
          <w:b/>
          <w:sz w:val="28"/>
          <w:szCs w:val="28"/>
        </w:rPr>
      </w:pPr>
      <w:r>
        <w:rPr>
          <w:rFonts w:ascii="华文仿宋" w:eastAsia="华文仿宋" w:hAnsi="华文仿宋" w:cs="宋体"/>
          <w:kern w:val="0"/>
          <w:sz w:val="24"/>
        </w:rPr>
        <w:br w:type="page"/>
      </w:r>
      <w:r>
        <w:rPr>
          <w:rFonts w:ascii="华文仿宋" w:eastAsia="华文仿宋" w:hAnsi="华文仿宋" w:cs="宋体" w:hint="eastAsia"/>
          <w:b/>
          <w:kern w:val="0"/>
          <w:sz w:val="28"/>
          <w:szCs w:val="28"/>
        </w:rPr>
        <w:lastRenderedPageBreak/>
        <w:t>附件</w:t>
      </w:r>
      <w:r>
        <w:rPr>
          <w:rFonts w:ascii="华文仿宋" w:eastAsia="华文仿宋" w:hAnsi="华文仿宋" w:cs="宋体"/>
          <w:b/>
          <w:kern w:val="0"/>
          <w:sz w:val="28"/>
          <w:szCs w:val="28"/>
        </w:rPr>
        <w:t>二：监事会名单</w:t>
      </w:r>
    </w:p>
    <w:p w14:paraId="09A776EE" w14:textId="77777777" w:rsidR="00991775" w:rsidRDefault="00991775">
      <w:pPr>
        <w:spacing w:before="50" w:afterLines="50" w:after="289"/>
        <w:rPr>
          <w:rFonts w:ascii="华文仿宋" w:eastAsia="华文仿宋" w:hAnsi="华文仿宋" w:cs="仿宋"/>
          <w:sz w:val="32"/>
          <w:szCs w:val="32"/>
        </w:rPr>
      </w:pPr>
    </w:p>
    <w:sectPr w:rsidR="00991775">
      <w:pgSz w:w="11906" w:h="16838"/>
      <w:pgMar w:top="1417" w:right="1418" w:bottom="1247" w:left="1418" w:header="567" w:footer="992" w:gutter="0"/>
      <w:pgNumType w:fmt="numberInDash" w:start="1"/>
      <w:cols w:space="720"/>
      <w:docGrid w:type="linesAndChars" w:linePitch="579"/>
    </w:sectPr>
  </w:body>
</w:document>
</file>

<file path=word/customizations.xml><?xml version="1.0" encoding="utf-8"?>
<wne:tcg xmlns:r="http://schemas.openxmlformats.org/officeDocument/2006/relationships" xmlns:wne="http://schemas.microsoft.com/office/word/2006/wordml">
  <wne:keymaps>
    <wne:keymap wne:kcmPrimary="0431">
      <wne:fci wne:fciName="Help" wne:swArg="0000"/>
    </wne:keymap>
    <wne:keymap wne:kcmPrimary="0432">
      <wne:fci wne:fciName="Help" wne:swArg="0000"/>
    </wne:keymap>
    <wne:keymap wne:kcmPrimary="0433">
      <wne:fci wne:fciName="Help" wne:swArg="0000"/>
    </wne:keymap>
  </wne:keymap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244A1CB" w14:textId="77777777" w:rsidR="0083752E" w:rsidRDefault="0083752E">
      <w:pPr>
        <w:spacing w:after="0" w:line="240" w:lineRule="auto"/>
      </w:pPr>
      <w:r>
        <w:separator/>
      </w:r>
    </w:p>
  </w:endnote>
  <w:endnote w:type="continuationSeparator" w:id="0">
    <w:p w14:paraId="39823306" w14:textId="77777777" w:rsidR="0083752E" w:rsidRDefault="008375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华文仿宋">
    <w:panose1 w:val="02010600040101010101"/>
    <w:charset w:val="86"/>
    <w:family w:val="auto"/>
    <w:pitch w:val="variable"/>
    <w:sig w:usb0="00000287" w:usb1="080F0000" w:usb2="00000010" w:usb3="00000000" w:csb0="000400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仿宋_GB2312">
    <w:altName w:val="仿宋"/>
    <w:charset w:val="86"/>
    <w:family w:val="modern"/>
    <w:pitch w:val="default"/>
    <w:sig w:usb0="00000000" w:usb1="00000000" w:usb2="00000010" w:usb3="00000000" w:csb0="00040000" w:csb1="00000000"/>
  </w:font>
  <w:font w:name="Calibri">
    <w:panose1 w:val="020F0502020204030204"/>
    <w:charset w:val="00"/>
    <w:family w:val="swiss"/>
    <w:pitch w:val="variable"/>
    <w:sig w:usb0="E0002EFF" w:usb1="C000247B"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楷体_GB2312">
    <w:altName w:val="微软雅黑"/>
    <w:charset w:val="86"/>
    <w:family w:val="modern"/>
    <w:pitch w:val="default"/>
    <w:sig w:usb0="00000000" w:usb1="00000000" w:usb2="00000010" w:usb3="00000000" w:csb0="00040000" w:csb1="00000000"/>
  </w:font>
  <w:font w:name="方正书宋简体">
    <w:altName w:val="黑体"/>
    <w:charset w:val="86"/>
    <w:family w:val="script"/>
    <w:pitch w:val="default"/>
    <w:sig w:usb0="00000000" w:usb1="00000000" w:usb2="00000010" w:usb3="00000000" w:csb0="00040000" w:csb1="00000000"/>
  </w:font>
  <w:font w:name="Arial Unicode MS">
    <w:altName w:val="Microsoft YaHei UI"/>
    <w:panose1 w:val="020B0604020202020204"/>
    <w:charset w:val="00"/>
    <w:family w:val="auto"/>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DFKai-SB">
    <w:panose1 w:val="03000509000000000000"/>
    <w:charset w:val="88"/>
    <w:family w:val="script"/>
    <w:pitch w:val="fixed"/>
    <w:sig w:usb0="00000003" w:usb1="080E0000" w:usb2="00000016" w:usb3="00000000" w:csb0="00100001" w:csb1="00000000"/>
  </w:font>
  <w:font w:name="MingLiU">
    <w:altName w:val="細明體"/>
    <w:panose1 w:val="02020509000000000000"/>
    <w:charset w:val="88"/>
    <w:family w:val="modern"/>
    <w:pitch w:val="fixed"/>
    <w:sig w:usb0="A00002FF" w:usb1="28CFFCFA" w:usb2="00000016" w:usb3="00000000" w:csb0="00100001" w:csb1="00000000"/>
  </w:font>
  <w:font w:name="CG Times">
    <w:altName w:val="Times New Roman"/>
    <w:panose1 w:val="00000000000000000000"/>
    <w:charset w:val="00"/>
    <w:family w:val="auto"/>
    <w:notTrueType/>
    <w:pitch w:val="default"/>
    <w:sig w:usb0="00000003" w:usb1="00000000" w:usb2="00000000" w:usb3="00000000" w:csb0="00000001" w:csb1="00000000"/>
  </w:font>
  <w:font w:name="华文细黑">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A720C7" w14:textId="77777777" w:rsidR="00991775" w:rsidRDefault="00AF1C7C">
    <w:pPr>
      <w:pStyle w:val="afa"/>
      <w:jc w:val="center"/>
    </w:pPr>
    <w:r>
      <w:fldChar w:fldCharType="begin"/>
    </w:r>
    <w:r>
      <w:instrText>PAGE   \* MERGEFORMAT</w:instrText>
    </w:r>
    <w:r>
      <w:fldChar w:fldCharType="separate"/>
    </w:r>
    <w:r>
      <w:rPr>
        <w:lang w:val="zh-CN"/>
      </w:rPr>
      <w:t>-</w:t>
    </w:r>
    <w:r>
      <w:t xml:space="preserve"> 18 -</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BB27E6" w14:textId="77777777" w:rsidR="0083752E" w:rsidRDefault="0083752E">
      <w:pPr>
        <w:spacing w:after="0" w:line="240" w:lineRule="auto"/>
      </w:pPr>
      <w:r>
        <w:separator/>
      </w:r>
    </w:p>
  </w:footnote>
  <w:footnote w:type="continuationSeparator" w:id="0">
    <w:p w14:paraId="3EF4F604" w14:textId="77777777" w:rsidR="0083752E" w:rsidRDefault="0083752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652690" w14:textId="77777777" w:rsidR="00991775" w:rsidRDefault="00991775">
    <w:pPr>
      <w:pStyle w:val="afc"/>
      <w:jc w:val="both"/>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7D460E"/>
    <w:multiLevelType w:val="multilevel"/>
    <w:tmpl w:val="057D460E"/>
    <w:lvl w:ilvl="0">
      <w:start w:val="5"/>
      <w:numFmt w:val="japaneseCounting"/>
      <w:lvlText w:val="（%1）"/>
      <w:lvlJc w:val="left"/>
      <w:pPr>
        <w:ind w:left="1200" w:hanging="720"/>
      </w:pPr>
      <w:rPr>
        <w:rFonts w:hint="default"/>
      </w:rPr>
    </w:lvl>
    <w:lvl w:ilvl="1">
      <w:start w:val="1"/>
      <w:numFmt w:val="lowerLetter"/>
      <w:lvlText w:val="%2."/>
      <w:lvlJc w:val="left"/>
      <w:pPr>
        <w:ind w:left="1560" w:hanging="360"/>
      </w:pPr>
    </w:lvl>
    <w:lvl w:ilvl="2">
      <w:start w:val="1"/>
      <w:numFmt w:val="lowerRoman"/>
      <w:lvlText w:val="%3."/>
      <w:lvlJc w:val="right"/>
      <w:pPr>
        <w:ind w:left="2280" w:hanging="180"/>
      </w:pPr>
    </w:lvl>
    <w:lvl w:ilvl="3">
      <w:start w:val="1"/>
      <w:numFmt w:val="decimal"/>
      <w:lvlText w:val="%4."/>
      <w:lvlJc w:val="left"/>
      <w:pPr>
        <w:ind w:left="3000" w:hanging="360"/>
      </w:pPr>
    </w:lvl>
    <w:lvl w:ilvl="4">
      <w:start w:val="1"/>
      <w:numFmt w:val="lowerLetter"/>
      <w:lvlText w:val="%5."/>
      <w:lvlJc w:val="left"/>
      <w:pPr>
        <w:ind w:left="3720" w:hanging="360"/>
      </w:pPr>
    </w:lvl>
    <w:lvl w:ilvl="5">
      <w:start w:val="1"/>
      <w:numFmt w:val="lowerRoman"/>
      <w:lvlText w:val="%6."/>
      <w:lvlJc w:val="right"/>
      <w:pPr>
        <w:ind w:left="4440" w:hanging="180"/>
      </w:pPr>
    </w:lvl>
    <w:lvl w:ilvl="6">
      <w:start w:val="1"/>
      <w:numFmt w:val="decimal"/>
      <w:lvlText w:val="%7."/>
      <w:lvlJc w:val="left"/>
      <w:pPr>
        <w:ind w:left="5160" w:hanging="360"/>
      </w:pPr>
    </w:lvl>
    <w:lvl w:ilvl="7">
      <w:start w:val="1"/>
      <w:numFmt w:val="lowerLetter"/>
      <w:lvlText w:val="%8."/>
      <w:lvlJc w:val="left"/>
      <w:pPr>
        <w:ind w:left="5880" w:hanging="360"/>
      </w:pPr>
    </w:lvl>
    <w:lvl w:ilvl="8">
      <w:start w:val="1"/>
      <w:numFmt w:val="lowerRoman"/>
      <w:lvlText w:val="%9."/>
      <w:lvlJc w:val="right"/>
      <w:pPr>
        <w:ind w:left="6600" w:hanging="180"/>
      </w:pPr>
    </w:lvl>
  </w:abstractNum>
  <w:abstractNum w:abstractNumId="1" w15:restartNumberingAfterBreak="0">
    <w:nsid w:val="19197AEE"/>
    <w:multiLevelType w:val="multilevel"/>
    <w:tmpl w:val="19197AEE"/>
    <w:lvl w:ilvl="0">
      <w:start w:val="1"/>
      <w:numFmt w:val="decimal"/>
      <w:lvlText w:val="%1"/>
      <w:lvlJc w:val="left"/>
      <w:pPr>
        <w:tabs>
          <w:tab w:val="left" w:pos="851"/>
        </w:tabs>
        <w:ind w:left="851" w:hanging="425"/>
      </w:pPr>
      <w:rPr>
        <w:rFonts w:hint="eastAsia"/>
      </w:rPr>
    </w:lvl>
    <w:lvl w:ilvl="1">
      <w:start w:val="1"/>
      <w:numFmt w:val="decimal"/>
      <w:suff w:val="space"/>
      <w:lvlText w:val="%1.%2"/>
      <w:lvlJc w:val="left"/>
      <w:pPr>
        <w:ind w:left="476" w:hanging="476"/>
      </w:pPr>
      <w:rPr>
        <w:rFonts w:hint="eastAsia"/>
        <w:color w:val="FF0000"/>
      </w:rPr>
    </w:lvl>
    <w:lvl w:ilvl="2">
      <w:start w:val="1"/>
      <w:numFmt w:val="decimal"/>
      <w:pStyle w:val="20"/>
      <w:suff w:val="space"/>
      <w:lvlText w:val="%1.%2.%3"/>
      <w:lvlJc w:val="left"/>
      <w:pPr>
        <w:ind w:left="86" w:firstLine="482"/>
      </w:pPr>
      <w:rPr>
        <w:rFonts w:hint="eastAsia"/>
      </w:rPr>
    </w:lvl>
    <w:lvl w:ilvl="3">
      <w:start w:val="1"/>
      <w:numFmt w:val="decimal"/>
      <w:lvlText w:val="%1.%2.%3.%4"/>
      <w:lvlJc w:val="left"/>
      <w:pPr>
        <w:tabs>
          <w:tab w:val="left" w:pos="2782"/>
        </w:tabs>
        <w:ind w:left="2410" w:hanging="708"/>
      </w:pPr>
      <w:rPr>
        <w:rFonts w:hint="eastAsia"/>
      </w:rPr>
    </w:lvl>
    <w:lvl w:ilvl="4">
      <w:start w:val="1"/>
      <w:numFmt w:val="decimal"/>
      <w:lvlText w:val="%1.%2.%3.%4.%5"/>
      <w:lvlJc w:val="left"/>
      <w:pPr>
        <w:tabs>
          <w:tab w:val="left" w:pos="3567"/>
        </w:tabs>
        <w:ind w:left="2977" w:hanging="850"/>
      </w:pPr>
      <w:rPr>
        <w:rFonts w:hint="eastAsia"/>
      </w:rPr>
    </w:lvl>
    <w:lvl w:ilvl="5">
      <w:start w:val="1"/>
      <w:numFmt w:val="decimal"/>
      <w:lvlText w:val="%1.%2.%3.%4.%5.%6"/>
      <w:lvlJc w:val="left"/>
      <w:pPr>
        <w:tabs>
          <w:tab w:val="left" w:pos="4352"/>
        </w:tabs>
        <w:ind w:left="3686" w:hanging="1134"/>
      </w:pPr>
      <w:rPr>
        <w:rFonts w:hint="eastAsia"/>
      </w:rPr>
    </w:lvl>
    <w:lvl w:ilvl="6">
      <w:start w:val="1"/>
      <w:numFmt w:val="decimal"/>
      <w:lvlText w:val="%1.%2.%3.%4.%5.%6.%7"/>
      <w:lvlJc w:val="left"/>
      <w:pPr>
        <w:tabs>
          <w:tab w:val="left" w:pos="5137"/>
        </w:tabs>
        <w:ind w:left="4253" w:hanging="1276"/>
      </w:pPr>
      <w:rPr>
        <w:rFonts w:hint="eastAsia"/>
      </w:rPr>
    </w:lvl>
    <w:lvl w:ilvl="7">
      <w:start w:val="1"/>
      <w:numFmt w:val="decimal"/>
      <w:lvlText w:val="%1.%2.%3.%4.%5.%6.%7.%8"/>
      <w:lvlJc w:val="left"/>
      <w:pPr>
        <w:tabs>
          <w:tab w:val="left" w:pos="5562"/>
        </w:tabs>
        <w:ind w:left="4820" w:hanging="1418"/>
      </w:pPr>
      <w:rPr>
        <w:rFonts w:hint="eastAsia"/>
      </w:rPr>
    </w:lvl>
    <w:lvl w:ilvl="8">
      <w:start w:val="1"/>
      <w:numFmt w:val="decimal"/>
      <w:lvlText w:val="%1.%2.%3.%4.%5.%6.%7.%8.%9"/>
      <w:lvlJc w:val="left"/>
      <w:pPr>
        <w:tabs>
          <w:tab w:val="left" w:pos="6348"/>
        </w:tabs>
        <w:ind w:left="5528" w:hanging="1700"/>
      </w:pPr>
      <w:rPr>
        <w:rFonts w:hint="eastAsia"/>
      </w:rPr>
    </w:lvl>
  </w:abstractNum>
  <w:abstractNum w:abstractNumId="2" w15:restartNumberingAfterBreak="0">
    <w:nsid w:val="19A15F5E"/>
    <w:multiLevelType w:val="multilevel"/>
    <w:tmpl w:val="19A15F5E"/>
    <w:lvl w:ilvl="0">
      <w:start w:val="1"/>
      <w:numFmt w:val="decimal"/>
      <w:lvlText w:val="（%1）"/>
      <w:lvlJc w:val="left"/>
      <w:pPr>
        <w:ind w:left="980" w:hanging="420"/>
      </w:pPr>
      <w:rPr>
        <w:rFonts w:hint="eastAsia"/>
        <w:lang w:val="en-US"/>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 w15:restartNumberingAfterBreak="0">
    <w:nsid w:val="25A43BAF"/>
    <w:multiLevelType w:val="multilevel"/>
    <w:tmpl w:val="25A43BAF"/>
    <w:lvl w:ilvl="0">
      <w:start w:val="1"/>
      <w:numFmt w:val="japaneseCounting"/>
      <w:pStyle w:val="a"/>
      <w:lvlText w:val="第%1章"/>
      <w:lvlJc w:val="left"/>
      <w:pPr>
        <w:ind w:left="1320" w:hanging="1320"/>
      </w:pPr>
      <w:rPr>
        <w:rFonts w:cs="Times New Roman" w:hint="default"/>
        <w:b/>
        <w:sz w:val="28"/>
        <w:szCs w:val="28"/>
        <w:lang w:val="en-US"/>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4" w15:restartNumberingAfterBreak="0">
    <w:nsid w:val="28D36843"/>
    <w:multiLevelType w:val="multilevel"/>
    <w:tmpl w:val="28D36843"/>
    <w:lvl w:ilvl="0">
      <w:start w:val="1"/>
      <w:numFmt w:val="decimal"/>
      <w:lvlText w:val="（%1）"/>
      <w:lvlJc w:val="left"/>
      <w:pPr>
        <w:ind w:left="980" w:hanging="420"/>
      </w:pPr>
      <w:rPr>
        <w:rFonts w:hint="eastAsia"/>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5" w15:restartNumberingAfterBreak="0">
    <w:nsid w:val="2FC84CE5"/>
    <w:multiLevelType w:val="multilevel"/>
    <w:tmpl w:val="2FC84CE5"/>
    <w:lvl w:ilvl="0">
      <w:start w:val="1"/>
      <w:numFmt w:val="decimal"/>
      <w:lvlText w:val="（%1）"/>
      <w:lvlJc w:val="left"/>
      <w:pPr>
        <w:ind w:left="980" w:hanging="420"/>
      </w:pPr>
      <w:rPr>
        <w:rFonts w:hint="eastAsia"/>
        <w:lang w:val="en-US"/>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6" w15:restartNumberingAfterBreak="0">
    <w:nsid w:val="68E84D3C"/>
    <w:multiLevelType w:val="multilevel"/>
    <w:tmpl w:val="68E84D3C"/>
    <w:lvl w:ilvl="0">
      <w:start w:val="1"/>
      <w:numFmt w:val="decimal"/>
      <w:pStyle w:val="a0"/>
      <w:lvlText w:val="（%1）"/>
      <w:lvlJc w:val="left"/>
      <w:pPr>
        <w:ind w:left="980" w:hanging="420"/>
      </w:pPr>
      <w:rPr>
        <w:rFonts w:hint="eastAsia"/>
        <w:lang w:val="en-US"/>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7" w15:restartNumberingAfterBreak="0">
    <w:nsid w:val="6CB07B17"/>
    <w:multiLevelType w:val="multilevel"/>
    <w:tmpl w:val="6CB07B17"/>
    <w:lvl w:ilvl="0">
      <w:start w:val="1"/>
      <w:numFmt w:val="chineseCountingThousand"/>
      <w:pStyle w:val="a1"/>
      <w:lvlText w:val="第%1条"/>
      <w:lvlJc w:val="left"/>
      <w:pPr>
        <w:ind w:left="0" w:firstLine="567"/>
      </w:pPr>
      <w:rPr>
        <w:rFonts w:ascii="华文仿宋" w:eastAsia="华文仿宋" w:hAnsi="华文仿宋" w:hint="eastAsia"/>
        <w:b/>
        <w:sz w:val="24"/>
        <w:szCs w:val="24"/>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8" w15:restartNumberingAfterBreak="0">
    <w:nsid w:val="717D1009"/>
    <w:multiLevelType w:val="multilevel"/>
    <w:tmpl w:val="717D1009"/>
    <w:lvl w:ilvl="0">
      <w:start w:val="1"/>
      <w:numFmt w:val="decimal"/>
      <w:lvlText w:val="（%1）"/>
      <w:lvlJc w:val="left"/>
      <w:pPr>
        <w:ind w:left="1200" w:hanging="360"/>
      </w:pPr>
    </w:lvl>
    <w:lvl w:ilvl="1">
      <w:start w:val="1"/>
      <w:numFmt w:val="lowerLetter"/>
      <w:lvlText w:val="%2."/>
      <w:lvlJc w:val="left"/>
      <w:pPr>
        <w:ind w:left="1920" w:hanging="360"/>
      </w:pPr>
    </w:lvl>
    <w:lvl w:ilvl="2">
      <w:start w:val="1"/>
      <w:numFmt w:val="lowerRoman"/>
      <w:lvlText w:val="%3."/>
      <w:lvlJc w:val="right"/>
      <w:pPr>
        <w:ind w:left="2640" w:hanging="180"/>
      </w:pPr>
    </w:lvl>
    <w:lvl w:ilvl="3">
      <w:start w:val="1"/>
      <w:numFmt w:val="decimal"/>
      <w:lvlText w:val="%4."/>
      <w:lvlJc w:val="left"/>
      <w:pPr>
        <w:ind w:left="3360" w:hanging="360"/>
      </w:pPr>
    </w:lvl>
    <w:lvl w:ilvl="4">
      <w:start w:val="1"/>
      <w:numFmt w:val="lowerLetter"/>
      <w:lvlText w:val="%5."/>
      <w:lvlJc w:val="left"/>
      <w:pPr>
        <w:ind w:left="4080" w:hanging="360"/>
      </w:pPr>
    </w:lvl>
    <w:lvl w:ilvl="5">
      <w:start w:val="1"/>
      <w:numFmt w:val="lowerRoman"/>
      <w:lvlText w:val="%6."/>
      <w:lvlJc w:val="right"/>
      <w:pPr>
        <w:ind w:left="4800" w:hanging="180"/>
      </w:pPr>
    </w:lvl>
    <w:lvl w:ilvl="6">
      <w:start w:val="1"/>
      <w:numFmt w:val="decimal"/>
      <w:lvlText w:val="%7."/>
      <w:lvlJc w:val="left"/>
      <w:pPr>
        <w:ind w:left="5520" w:hanging="360"/>
      </w:pPr>
    </w:lvl>
    <w:lvl w:ilvl="7">
      <w:start w:val="1"/>
      <w:numFmt w:val="lowerLetter"/>
      <w:lvlText w:val="%8."/>
      <w:lvlJc w:val="left"/>
      <w:pPr>
        <w:ind w:left="6240" w:hanging="360"/>
      </w:pPr>
    </w:lvl>
    <w:lvl w:ilvl="8">
      <w:start w:val="1"/>
      <w:numFmt w:val="lowerRoman"/>
      <w:lvlText w:val="%9."/>
      <w:lvlJc w:val="right"/>
      <w:pPr>
        <w:ind w:left="6960" w:hanging="180"/>
      </w:pPr>
    </w:lvl>
  </w:abstractNum>
  <w:num w:numId="1">
    <w:abstractNumId w:val="3"/>
  </w:num>
  <w:num w:numId="2">
    <w:abstractNumId w:val="6"/>
  </w:num>
  <w:num w:numId="3">
    <w:abstractNumId w:val="7"/>
  </w:num>
  <w:num w:numId="4">
    <w:abstractNumId w:val="1"/>
  </w:num>
  <w:num w:numId="5">
    <w:abstractNumId w:val="4"/>
  </w:num>
  <w:num w:numId="6">
    <w:abstractNumId w:val="2"/>
  </w:num>
  <w:num w:numId="7">
    <w:abstractNumId w:val="5"/>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113"/>
  <w:drawingGridHorizontalSpacing w:val="105"/>
  <w:drawingGridVerticalSpacing w:val="579"/>
  <w:displayHorizontalDrawingGridEvery w:val="0"/>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2A27"/>
    <w:rsid w:val="00001D05"/>
    <w:rsid w:val="00007676"/>
    <w:rsid w:val="00010203"/>
    <w:rsid w:val="00011731"/>
    <w:rsid w:val="00011B16"/>
    <w:rsid w:val="0002246F"/>
    <w:rsid w:val="00025AD8"/>
    <w:rsid w:val="00032ABA"/>
    <w:rsid w:val="00036460"/>
    <w:rsid w:val="00036DC9"/>
    <w:rsid w:val="00037234"/>
    <w:rsid w:val="00045D92"/>
    <w:rsid w:val="00046949"/>
    <w:rsid w:val="000536C3"/>
    <w:rsid w:val="00055BA6"/>
    <w:rsid w:val="00055BDA"/>
    <w:rsid w:val="00060EDE"/>
    <w:rsid w:val="00063039"/>
    <w:rsid w:val="000736B2"/>
    <w:rsid w:val="000736F9"/>
    <w:rsid w:val="000748AC"/>
    <w:rsid w:val="00074DCA"/>
    <w:rsid w:val="000760D6"/>
    <w:rsid w:val="000860DD"/>
    <w:rsid w:val="00092583"/>
    <w:rsid w:val="000959CE"/>
    <w:rsid w:val="000A751C"/>
    <w:rsid w:val="000A77BD"/>
    <w:rsid w:val="000B30A6"/>
    <w:rsid w:val="000B6ECC"/>
    <w:rsid w:val="000C0FE8"/>
    <w:rsid w:val="000C5359"/>
    <w:rsid w:val="000C7EF2"/>
    <w:rsid w:val="000D08E1"/>
    <w:rsid w:val="000D13D9"/>
    <w:rsid w:val="000D1D27"/>
    <w:rsid w:val="000F0F91"/>
    <w:rsid w:val="00100FB8"/>
    <w:rsid w:val="00101158"/>
    <w:rsid w:val="00102613"/>
    <w:rsid w:val="0010354E"/>
    <w:rsid w:val="00106E05"/>
    <w:rsid w:val="00114D69"/>
    <w:rsid w:val="00114F2B"/>
    <w:rsid w:val="00115ED7"/>
    <w:rsid w:val="00120712"/>
    <w:rsid w:val="001232F6"/>
    <w:rsid w:val="00130CD5"/>
    <w:rsid w:val="00133C7C"/>
    <w:rsid w:val="00144867"/>
    <w:rsid w:val="00146B36"/>
    <w:rsid w:val="001503E9"/>
    <w:rsid w:val="0015076E"/>
    <w:rsid w:val="00151E4B"/>
    <w:rsid w:val="00160DD5"/>
    <w:rsid w:val="00161759"/>
    <w:rsid w:val="00165989"/>
    <w:rsid w:val="00172A27"/>
    <w:rsid w:val="00195AF1"/>
    <w:rsid w:val="00196EA5"/>
    <w:rsid w:val="001A1FE0"/>
    <w:rsid w:val="001A35E6"/>
    <w:rsid w:val="001A4910"/>
    <w:rsid w:val="001A6753"/>
    <w:rsid w:val="001A6C74"/>
    <w:rsid w:val="001B2E94"/>
    <w:rsid w:val="001B7F76"/>
    <w:rsid w:val="001C0BB9"/>
    <w:rsid w:val="001C1613"/>
    <w:rsid w:val="001C5B92"/>
    <w:rsid w:val="001C7AD2"/>
    <w:rsid w:val="001C7E90"/>
    <w:rsid w:val="001D15F0"/>
    <w:rsid w:val="001E34A0"/>
    <w:rsid w:val="001F286F"/>
    <w:rsid w:val="001F47BF"/>
    <w:rsid w:val="00201A03"/>
    <w:rsid w:val="00201EB9"/>
    <w:rsid w:val="002034BB"/>
    <w:rsid w:val="0020596D"/>
    <w:rsid w:val="00205E6F"/>
    <w:rsid w:val="002079BA"/>
    <w:rsid w:val="002246F2"/>
    <w:rsid w:val="00224A42"/>
    <w:rsid w:val="00224F05"/>
    <w:rsid w:val="00227311"/>
    <w:rsid w:val="00231158"/>
    <w:rsid w:val="002373AB"/>
    <w:rsid w:val="00245354"/>
    <w:rsid w:val="00247D3B"/>
    <w:rsid w:val="002564AA"/>
    <w:rsid w:val="002569B4"/>
    <w:rsid w:val="002632D3"/>
    <w:rsid w:val="00267F0C"/>
    <w:rsid w:val="00272502"/>
    <w:rsid w:val="00273E65"/>
    <w:rsid w:val="002740E6"/>
    <w:rsid w:val="00275428"/>
    <w:rsid w:val="0027785C"/>
    <w:rsid w:val="002859C5"/>
    <w:rsid w:val="002A1289"/>
    <w:rsid w:val="002A16FC"/>
    <w:rsid w:val="002B2291"/>
    <w:rsid w:val="002C14D6"/>
    <w:rsid w:val="002C2E18"/>
    <w:rsid w:val="002D2697"/>
    <w:rsid w:val="002D5E36"/>
    <w:rsid w:val="002E6FF2"/>
    <w:rsid w:val="00302DC1"/>
    <w:rsid w:val="00305F24"/>
    <w:rsid w:val="00307501"/>
    <w:rsid w:val="00311E10"/>
    <w:rsid w:val="00313350"/>
    <w:rsid w:val="0031650E"/>
    <w:rsid w:val="003213E1"/>
    <w:rsid w:val="003225B0"/>
    <w:rsid w:val="00327AE4"/>
    <w:rsid w:val="00330ABD"/>
    <w:rsid w:val="00331F1B"/>
    <w:rsid w:val="0033594D"/>
    <w:rsid w:val="00337C7C"/>
    <w:rsid w:val="00350AB9"/>
    <w:rsid w:val="00351276"/>
    <w:rsid w:val="003533AE"/>
    <w:rsid w:val="0035728C"/>
    <w:rsid w:val="003605B6"/>
    <w:rsid w:val="00360FA2"/>
    <w:rsid w:val="00363CF6"/>
    <w:rsid w:val="00373EC9"/>
    <w:rsid w:val="003745B7"/>
    <w:rsid w:val="00374C58"/>
    <w:rsid w:val="00375096"/>
    <w:rsid w:val="00375BC2"/>
    <w:rsid w:val="0039776F"/>
    <w:rsid w:val="003A3C5A"/>
    <w:rsid w:val="003A4A03"/>
    <w:rsid w:val="003B3171"/>
    <w:rsid w:val="003B6624"/>
    <w:rsid w:val="003B7E4E"/>
    <w:rsid w:val="003C06D3"/>
    <w:rsid w:val="003C7835"/>
    <w:rsid w:val="003E2F15"/>
    <w:rsid w:val="003F2487"/>
    <w:rsid w:val="003F65E7"/>
    <w:rsid w:val="00402781"/>
    <w:rsid w:val="00402FC9"/>
    <w:rsid w:val="00404CF1"/>
    <w:rsid w:val="0041550D"/>
    <w:rsid w:val="0042076E"/>
    <w:rsid w:val="00420D6C"/>
    <w:rsid w:val="00435E66"/>
    <w:rsid w:val="0044340F"/>
    <w:rsid w:val="00446B65"/>
    <w:rsid w:val="00453DD1"/>
    <w:rsid w:val="00463043"/>
    <w:rsid w:val="004646A8"/>
    <w:rsid w:val="004656E1"/>
    <w:rsid w:val="004772FE"/>
    <w:rsid w:val="00494288"/>
    <w:rsid w:val="004A1A58"/>
    <w:rsid w:val="004A24A6"/>
    <w:rsid w:val="004A3517"/>
    <w:rsid w:val="004B0721"/>
    <w:rsid w:val="004C24FC"/>
    <w:rsid w:val="004C3BBD"/>
    <w:rsid w:val="004C5694"/>
    <w:rsid w:val="004D23E4"/>
    <w:rsid w:val="004D7028"/>
    <w:rsid w:val="004E12B9"/>
    <w:rsid w:val="004F22BC"/>
    <w:rsid w:val="00511EAD"/>
    <w:rsid w:val="005144F1"/>
    <w:rsid w:val="00514B06"/>
    <w:rsid w:val="0051500E"/>
    <w:rsid w:val="0051652A"/>
    <w:rsid w:val="005176C0"/>
    <w:rsid w:val="00517971"/>
    <w:rsid w:val="005202FA"/>
    <w:rsid w:val="00521FC9"/>
    <w:rsid w:val="005223EC"/>
    <w:rsid w:val="00522792"/>
    <w:rsid w:val="00522B92"/>
    <w:rsid w:val="005240CD"/>
    <w:rsid w:val="005262F3"/>
    <w:rsid w:val="00531952"/>
    <w:rsid w:val="00542E12"/>
    <w:rsid w:val="00547784"/>
    <w:rsid w:val="005617BD"/>
    <w:rsid w:val="0056599A"/>
    <w:rsid w:val="005669C0"/>
    <w:rsid w:val="00570214"/>
    <w:rsid w:val="005705A6"/>
    <w:rsid w:val="00583C83"/>
    <w:rsid w:val="005840F7"/>
    <w:rsid w:val="00585745"/>
    <w:rsid w:val="0058607D"/>
    <w:rsid w:val="00591523"/>
    <w:rsid w:val="005918A8"/>
    <w:rsid w:val="00594CFA"/>
    <w:rsid w:val="00595385"/>
    <w:rsid w:val="005967B3"/>
    <w:rsid w:val="005A6971"/>
    <w:rsid w:val="005B07E6"/>
    <w:rsid w:val="005B2715"/>
    <w:rsid w:val="005B3F1E"/>
    <w:rsid w:val="005B59E9"/>
    <w:rsid w:val="005B69AB"/>
    <w:rsid w:val="005D0561"/>
    <w:rsid w:val="005D3D3C"/>
    <w:rsid w:val="005D41D7"/>
    <w:rsid w:val="005E520B"/>
    <w:rsid w:val="005E6BF5"/>
    <w:rsid w:val="005E6F64"/>
    <w:rsid w:val="005F4CE8"/>
    <w:rsid w:val="00606C8F"/>
    <w:rsid w:val="00607BE2"/>
    <w:rsid w:val="00616CED"/>
    <w:rsid w:val="00620912"/>
    <w:rsid w:val="006222DC"/>
    <w:rsid w:val="00626F65"/>
    <w:rsid w:val="006274F2"/>
    <w:rsid w:val="00627C76"/>
    <w:rsid w:val="00640605"/>
    <w:rsid w:val="00641496"/>
    <w:rsid w:val="00645E44"/>
    <w:rsid w:val="00655F3E"/>
    <w:rsid w:val="00656DA8"/>
    <w:rsid w:val="006617BC"/>
    <w:rsid w:val="006777E7"/>
    <w:rsid w:val="006857C4"/>
    <w:rsid w:val="0069241A"/>
    <w:rsid w:val="006C22CC"/>
    <w:rsid w:val="006C40D5"/>
    <w:rsid w:val="006D73CF"/>
    <w:rsid w:val="006F0B1D"/>
    <w:rsid w:val="006F610A"/>
    <w:rsid w:val="006F678D"/>
    <w:rsid w:val="00700657"/>
    <w:rsid w:val="00705CC7"/>
    <w:rsid w:val="007127BD"/>
    <w:rsid w:val="00712CBC"/>
    <w:rsid w:val="00722D76"/>
    <w:rsid w:val="00723D3E"/>
    <w:rsid w:val="00725D98"/>
    <w:rsid w:val="007308D2"/>
    <w:rsid w:val="00733A61"/>
    <w:rsid w:val="0073521A"/>
    <w:rsid w:val="00735FDA"/>
    <w:rsid w:val="007401E7"/>
    <w:rsid w:val="007462D0"/>
    <w:rsid w:val="007704F3"/>
    <w:rsid w:val="00770AE3"/>
    <w:rsid w:val="00771D79"/>
    <w:rsid w:val="00772F1F"/>
    <w:rsid w:val="00781CA2"/>
    <w:rsid w:val="007A533F"/>
    <w:rsid w:val="007B7795"/>
    <w:rsid w:val="007C4427"/>
    <w:rsid w:val="007C4CA5"/>
    <w:rsid w:val="007F3D76"/>
    <w:rsid w:val="0080418A"/>
    <w:rsid w:val="00810A40"/>
    <w:rsid w:val="00814DED"/>
    <w:rsid w:val="00815B6E"/>
    <w:rsid w:val="008303B8"/>
    <w:rsid w:val="008328A1"/>
    <w:rsid w:val="00836398"/>
    <w:rsid w:val="0083752E"/>
    <w:rsid w:val="00840BEB"/>
    <w:rsid w:val="00842380"/>
    <w:rsid w:val="008475B6"/>
    <w:rsid w:val="0085221A"/>
    <w:rsid w:val="008574F1"/>
    <w:rsid w:val="00860957"/>
    <w:rsid w:val="0086128B"/>
    <w:rsid w:val="00861522"/>
    <w:rsid w:val="00871532"/>
    <w:rsid w:val="00871B86"/>
    <w:rsid w:val="008729A8"/>
    <w:rsid w:val="008827FC"/>
    <w:rsid w:val="008856E4"/>
    <w:rsid w:val="00885C5E"/>
    <w:rsid w:val="008864B9"/>
    <w:rsid w:val="00894EE2"/>
    <w:rsid w:val="00896874"/>
    <w:rsid w:val="008A0960"/>
    <w:rsid w:val="008A7FD9"/>
    <w:rsid w:val="008B1F0A"/>
    <w:rsid w:val="008B2563"/>
    <w:rsid w:val="008B590A"/>
    <w:rsid w:val="008B70B7"/>
    <w:rsid w:val="008C07B4"/>
    <w:rsid w:val="008C4365"/>
    <w:rsid w:val="008C4380"/>
    <w:rsid w:val="008D05D1"/>
    <w:rsid w:val="008D1C52"/>
    <w:rsid w:val="008D2C8B"/>
    <w:rsid w:val="008D7FC8"/>
    <w:rsid w:val="008E3FE8"/>
    <w:rsid w:val="008F0FB9"/>
    <w:rsid w:val="008F7788"/>
    <w:rsid w:val="008F77B9"/>
    <w:rsid w:val="0090197D"/>
    <w:rsid w:val="00902E8C"/>
    <w:rsid w:val="00905C82"/>
    <w:rsid w:val="009206C6"/>
    <w:rsid w:val="009269F8"/>
    <w:rsid w:val="009348A5"/>
    <w:rsid w:val="00940783"/>
    <w:rsid w:val="00947D3A"/>
    <w:rsid w:val="009638FF"/>
    <w:rsid w:val="00970BA8"/>
    <w:rsid w:val="00970FC2"/>
    <w:rsid w:val="009750C7"/>
    <w:rsid w:val="00980FD6"/>
    <w:rsid w:val="00981698"/>
    <w:rsid w:val="009831D5"/>
    <w:rsid w:val="00984483"/>
    <w:rsid w:val="009862D5"/>
    <w:rsid w:val="00986E92"/>
    <w:rsid w:val="00987ABF"/>
    <w:rsid w:val="00991775"/>
    <w:rsid w:val="00993118"/>
    <w:rsid w:val="00993A71"/>
    <w:rsid w:val="00994AC0"/>
    <w:rsid w:val="00995B04"/>
    <w:rsid w:val="00995F2C"/>
    <w:rsid w:val="00996D67"/>
    <w:rsid w:val="009A1285"/>
    <w:rsid w:val="009A2148"/>
    <w:rsid w:val="009B4752"/>
    <w:rsid w:val="009B73EA"/>
    <w:rsid w:val="009C5C9F"/>
    <w:rsid w:val="009C5D3D"/>
    <w:rsid w:val="009D0C5B"/>
    <w:rsid w:val="009D4C43"/>
    <w:rsid w:val="009D6457"/>
    <w:rsid w:val="009E0F9F"/>
    <w:rsid w:val="009E5408"/>
    <w:rsid w:val="009F044F"/>
    <w:rsid w:val="009F1910"/>
    <w:rsid w:val="009F5E9C"/>
    <w:rsid w:val="00A00D7E"/>
    <w:rsid w:val="00A038CE"/>
    <w:rsid w:val="00A064E7"/>
    <w:rsid w:val="00A0786A"/>
    <w:rsid w:val="00A12AC9"/>
    <w:rsid w:val="00A14335"/>
    <w:rsid w:val="00A17952"/>
    <w:rsid w:val="00A211B6"/>
    <w:rsid w:val="00A258DE"/>
    <w:rsid w:val="00A438A3"/>
    <w:rsid w:val="00A46439"/>
    <w:rsid w:val="00A47E93"/>
    <w:rsid w:val="00A47F4B"/>
    <w:rsid w:val="00A50313"/>
    <w:rsid w:val="00A510D1"/>
    <w:rsid w:val="00A5454C"/>
    <w:rsid w:val="00A55568"/>
    <w:rsid w:val="00A57839"/>
    <w:rsid w:val="00A663F5"/>
    <w:rsid w:val="00A67C79"/>
    <w:rsid w:val="00A74303"/>
    <w:rsid w:val="00A7480C"/>
    <w:rsid w:val="00A76AF6"/>
    <w:rsid w:val="00A8345B"/>
    <w:rsid w:val="00A925F4"/>
    <w:rsid w:val="00A935F1"/>
    <w:rsid w:val="00AA0C87"/>
    <w:rsid w:val="00AA4817"/>
    <w:rsid w:val="00AB3615"/>
    <w:rsid w:val="00AB43C4"/>
    <w:rsid w:val="00AB666E"/>
    <w:rsid w:val="00AB72E7"/>
    <w:rsid w:val="00AC48DC"/>
    <w:rsid w:val="00AD4773"/>
    <w:rsid w:val="00AF1C7C"/>
    <w:rsid w:val="00AF4112"/>
    <w:rsid w:val="00AF5F15"/>
    <w:rsid w:val="00B02F51"/>
    <w:rsid w:val="00B0587A"/>
    <w:rsid w:val="00B05BCF"/>
    <w:rsid w:val="00B1091C"/>
    <w:rsid w:val="00B1214D"/>
    <w:rsid w:val="00B1584E"/>
    <w:rsid w:val="00B168D8"/>
    <w:rsid w:val="00B2244A"/>
    <w:rsid w:val="00B2297B"/>
    <w:rsid w:val="00B26F13"/>
    <w:rsid w:val="00B27108"/>
    <w:rsid w:val="00B271F3"/>
    <w:rsid w:val="00B32C29"/>
    <w:rsid w:val="00B50028"/>
    <w:rsid w:val="00B52881"/>
    <w:rsid w:val="00B53F7B"/>
    <w:rsid w:val="00B72E5A"/>
    <w:rsid w:val="00B73130"/>
    <w:rsid w:val="00B765F5"/>
    <w:rsid w:val="00B81EC7"/>
    <w:rsid w:val="00B8400F"/>
    <w:rsid w:val="00B85FC8"/>
    <w:rsid w:val="00B90039"/>
    <w:rsid w:val="00B92F7D"/>
    <w:rsid w:val="00BA0468"/>
    <w:rsid w:val="00BA295C"/>
    <w:rsid w:val="00BA3D75"/>
    <w:rsid w:val="00BA3E62"/>
    <w:rsid w:val="00BA6EB8"/>
    <w:rsid w:val="00BA74FF"/>
    <w:rsid w:val="00BB043E"/>
    <w:rsid w:val="00BC17F0"/>
    <w:rsid w:val="00BD18E7"/>
    <w:rsid w:val="00BE0D31"/>
    <w:rsid w:val="00BE4F62"/>
    <w:rsid w:val="00BF1278"/>
    <w:rsid w:val="00BF3587"/>
    <w:rsid w:val="00BF3FEE"/>
    <w:rsid w:val="00BF57A8"/>
    <w:rsid w:val="00C0277D"/>
    <w:rsid w:val="00C03293"/>
    <w:rsid w:val="00C05812"/>
    <w:rsid w:val="00C068B6"/>
    <w:rsid w:val="00C1457A"/>
    <w:rsid w:val="00C21DDB"/>
    <w:rsid w:val="00C2516D"/>
    <w:rsid w:val="00C27238"/>
    <w:rsid w:val="00C3008C"/>
    <w:rsid w:val="00C32919"/>
    <w:rsid w:val="00C356C9"/>
    <w:rsid w:val="00C36CFA"/>
    <w:rsid w:val="00C40853"/>
    <w:rsid w:val="00C45086"/>
    <w:rsid w:val="00C470D4"/>
    <w:rsid w:val="00C51E32"/>
    <w:rsid w:val="00C5607D"/>
    <w:rsid w:val="00C63118"/>
    <w:rsid w:val="00C63721"/>
    <w:rsid w:val="00C655E0"/>
    <w:rsid w:val="00C678A0"/>
    <w:rsid w:val="00C7022E"/>
    <w:rsid w:val="00C807CC"/>
    <w:rsid w:val="00C921AC"/>
    <w:rsid w:val="00C92A0D"/>
    <w:rsid w:val="00C94A74"/>
    <w:rsid w:val="00C95699"/>
    <w:rsid w:val="00CA22D0"/>
    <w:rsid w:val="00CA6E1A"/>
    <w:rsid w:val="00CB2E7B"/>
    <w:rsid w:val="00CC5545"/>
    <w:rsid w:val="00CD0906"/>
    <w:rsid w:val="00CD28A6"/>
    <w:rsid w:val="00CD30E3"/>
    <w:rsid w:val="00CD3FB4"/>
    <w:rsid w:val="00CD7B6C"/>
    <w:rsid w:val="00CE3FCC"/>
    <w:rsid w:val="00CF0B2A"/>
    <w:rsid w:val="00CF19D1"/>
    <w:rsid w:val="00CF2A91"/>
    <w:rsid w:val="00CF3B8D"/>
    <w:rsid w:val="00D10830"/>
    <w:rsid w:val="00D11893"/>
    <w:rsid w:val="00D2304F"/>
    <w:rsid w:val="00D261C4"/>
    <w:rsid w:val="00D2734E"/>
    <w:rsid w:val="00D3321F"/>
    <w:rsid w:val="00D55DFA"/>
    <w:rsid w:val="00D61ADE"/>
    <w:rsid w:val="00D7181C"/>
    <w:rsid w:val="00D776B7"/>
    <w:rsid w:val="00D92809"/>
    <w:rsid w:val="00D93A4F"/>
    <w:rsid w:val="00D93B19"/>
    <w:rsid w:val="00DA645B"/>
    <w:rsid w:val="00DA6DAA"/>
    <w:rsid w:val="00DA7049"/>
    <w:rsid w:val="00DB2D3B"/>
    <w:rsid w:val="00DB4A34"/>
    <w:rsid w:val="00DB4D79"/>
    <w:rsid w:val="00DC123A"/>
    <w:rsid w:val="00DC182C"/>
    <w:rsid w:val="00DC3845"/>
    <w:rsid w:val="00DC4169"/>
    <w:rsid w:val="00DD01C2"/>
    <w:rsid w:val="00DD1C9F"/>
    <w:rsid w:val="00DD23DE"/>
    <w:rsid w:val="00DD2702"/>
    <w:rsid w:val="00DD3507"/>
    <w:rsid w:val="00DD5F83"/>
    <w:rsid w:val="00DE1EFA"/>
    <w:rsid w:val="00DE3F44"/>
    <w:rsid w:val="00DE612B"/>
    <w:rsid w:val="00DE70DB"/>
    <w:rsid w:val="00DF1701"/>
    <w:rsid w:val="00E00190"/>
    <w:rsid w:val="00E02045"/>
    <w:rsid w:val="00E0658D"/>
    <w:rsid w:val="00E07440"/>
    <w:rsid w:val="00E11961"/>
    <w:rsid w:val="00E157B1"/>
    <w:rsid w:val="00E16CBC"/>
    <w:rsid w:val="00E32911"/>
    <w:rsid w:val="00E37C4B"/>
    <w:rsid w:val="00E54F05"/>
    <w:rsid w:val="00E57619"/>
    <w:rsid w:val="00E7147A"/>
    <w:rsid w:val="00E72521"/>
    <w:rsid w:val="00E75084"/>
    <w:rsid w:val="00E8204C"/>
    <w:rsid w:val="00E82316"/>
    <w:rsid w:val="00E836C9"/>
    <w:rsid w:val="00E86530"/>
    <w:rsid w:val="00E90466"/>
    <w:rsid w:val="00E930C3"/>
    <w:rsid w:val="00E938F0"/>
    <w:rsid w:val="00EB4B2C"/>
    <w:rsid w:val="00EB56A6"/>
    <w:rsid w:val="00EB66A7"/>
    <w:rsid w:val="00EC00D7"/>
    <w:rsid w:val="00EC47E6"/>
    <w:rsid w:val="00EC6C2B"/>
    <w:rsid w:val="00ED284F"/>
    <w:rsid w:val="00EE179E"/>
    <w:rsid w:val="00EE5236"/>
    <w:rsid w:val="00EF0543"/>
    <w:rsid w:val="00EF1423"/>
    <w:rsid w:val="00EF2241"/>
    <w:rsid w:val="00EF35A6"/>
    <w:rsid w:val="00EF62BF"/>
    <w:rsid w:val="00F07301"/>
    <w:rsid w:val="00F07C28"/>
    <w:rsid w:val="00F13274"/>
    <w:rsid w:val="00F14622"/>
    <w:rsid w:val="00F15156"/>
    <w:rsid w:val="00F16758"/>
    <w:rsid w:val="00F20574"/>
    <w:rsid w:val="00F22FE9"/>
    <w:rsid w:val="00F2416F"/>
    <w:rsid w:val="00F2780D"/>
    <w:rsid w:val="00F3146D"/>
    <w:rsid w:val="00F33F62"/>
    <w:rsid w:val="00F36FDE"/>
    <w:rsid w:val="00F37D6C"/>
    <w:rsid w:val="00F50822"/>
    <w:rsid w:val="00F53BC6"/>
    <w:rsid w:val="00F54285"/>
    <w:rsid w:val="00F54D78"/>
    <w:rsid w:val="00F55DAB"/>
    <w:rsid w:val="00F572E1"/>
    <w:rsid w:val="00F611FB"/>
    <w:rsid w:val="00F65EFE"/>
    <w:rsid w:val="00F665D1"/>
    <w:rsid w:val="00F666F8"/>
    <w:rsid w:val="00F70B7C"/>
    <w:rsid w:val="00F71BA5"/>
    <w:rsid w:val="00F744AF"/>
    <w:rsid w:val="00F803E2"/>
    <w:rsid w:val="00F80ADF"/>
    <w:rsid w:val="00F85F35"/>
    <w:rsid w:val="00FA37A1"/>
    <w:rsid w:val="00FB0817"/>
    <w:rsid w:val="00FB1C3B"/>
    <w:rsid w:val="00FB43FA"/>
    <w:rsid w:val="00FB7472"/>
    <w:rsid w:val="00FD1542"/>
    <w:rsid w:val="00FD3C43"/>
    <w:rsid w:val="00FD4492"/>
    <w:rsid w:val="00FE02E8"/>
    <w:rsid w:val="00FE61CA"/>
    <w:rsid w:val="00FE7AB9"/>
    <w:rsid w:val="00FF5274"/>
    <w:rsid w:val="00FF7A51"/>
    <w:rsid w:val="0AB8595A"/>
    <w:rsid w:val="0EB73414"/>
    <w:rsid w:val="14EA6446"/>
    <w:rsid w:val="17701AB5"/>
    <w:rsid w:val="177C493A"/>
    <w:rsid w:val="1F983157"/>
    <w:rsid w:val="29A925A2"/>
    <w:rsid w:val="2A3D1958"/>
    <w:rsid w:val="2B63160D"/>
    <w:rsid w:val="2DD76721"/>
    <w:rsid w:val="321B0053"/>
    <w:rsid w:val="39476826"/>
    <w:rsid w:val="40E35097"/>
    <w:rsid w:val="425A1CD6"/>
    <w:rsid w:val="42CB4ED5"/>
    <w:rsid w:val="45CE6525"/>
    <w:rsid w:val="479D7356"/>
    <w:rsid w:val="4DC76557"/>
    <w:rsid w:val="4E230F3A"/>
    <w:rsid w:val="4E3B047B"/>
    <w:rsid w:val="4FF81C8F"/>
    <w:rsid w:val="501D554E"/>
    <w:rsid w:val="50495A03"/>
    <w:rsid w:val="53D91C99"/>
    <w:rsid w:val="562477DD"/>
    <w:rsid w:val="569C6402"/>
    <w:rsid w:val="61DB456A"/>
    <w:rsid w:val="6907172E"/>
    <w:rsid w:val="6B7A3A0B"/>
    <w:rsid w:val="6D7D1C4D"/>
    <w:rsid w:val="6E875FD1"/>
    <w:rsid w:val="6EEB74B2"/>
    <w:rsid w:val="71D72E6D"/>
    <w:rsid w:val="764757D9"/>
    <w:rsid w:val="7E4C16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6DEED14"/>
  <w15:docId w15:val="{6F7DF383-DF72-4886-A449-20CAB66D7D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GB" w:eastAsia="zh-CN" w:bidi="ar-SA"/>
      </w:rPr>
    </w:rPrDefault>
    <w:pPrDefault>
      <w:pPr>
        <w:spacing w:after="160" w:line="259" w:lineRule="auto"/>
      </w:pPr>
    </w:pPrDefault>
  </w:docDefaults>
  <w:latentStyles w:defLockedState="0" w:defUIPriority="0" w:defSemiHidden="0" w:defUnhideWhenUsed="0" w:defQFormat="0" w:count="375">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index 1"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uiPriority="99" w:qFormat="1"/>
    <w:lsdException w:name="footnote text" w:qFormat="1"/>
    <w:lsdException w:name="annotation text" w:uiPriority="99" w:qFormat="1"/>
    <w:lsdException w:name="header" w:qFormat="1"/>
    <w:lsdException w:name="footer" w:uiPriority="99" w:qFormat="1"/>
    <w:lsdException w:name="caption" w:qFormat="1"/>
    <w:lsdException w:name="table of figures" w:qFormat="1"/>
    <w:lsdException w:name="footnote reference" w:qFormat="1"/>
    <w:lsdException w:name="annotation reference" w:qFormat="1"/>
    <w:lsdException w:name="page number" w:qFormat="1"/>
    <w:lsdException w:name="table of authorities" w:unhideWhenUsed="1" w:qFormat="1"/>
    <w:lsdException w:name="toa heading" w:qFormat="1"/>
    <w:lsdException w:name="List" w:uiPriority="99" w:qFormat="1"/>
    <w:lsdException w:name="Title" w:qFormat="1"/>
    <w:lsdException w:name="Default Paragraph Font" w:semiHidden="1" w:uiPriority="1" w:unhideWhenUsed="1"/>
    <w:lsdException w:name="Body Text" w:qFormat="1"/>
    <w:lsdException w:name="Body Text Indent" w:uiPriority="99" w:qFormat="1"/>
    <w:lsdException w:name="Subtitle" w:qFormat="1"/>
    <w:lsdException w:name="Date" w:qFormat="1"/>
    <w:lsdException w:name="Body Text First Indent" w:unhideWhenUsed="1" w:qFormat="1"/>
    <w:lsdException w:name="Body Text 2" w:qFormat="1"/>
    <w:lsdException w:name="Body Text 3" w:qFormat="1"/>
    <w:lsdException w:name="Body Text Indent 2" w:qFormat="1"/>
    <w:lsdException w:name="Body Text Indent 3" w:qFormat="1"/>
    <w:lsdException w:name="Block Text" w:qFormat="1"/>
    <w:lsdException w:name="Hyperlink" w:uiPriority="99" w:qFormat="1"/>
    <w:lsdException w:name="FollowedHyperlink" w:uiPriority="99" w:qFormat="1"/>
    <w:lsdException w:name="Strong" w:uiPriority="22" w:qFormat="1"/>
    <w:lsdException w:name="Emphasis" w:uiPriority="20"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uiPriority="99" w:qFormat="1"/>
    <w:lsdException w:name="HTML Preformatted" w:qFormat="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qFormat="1"/>
    <w:lsdException w:name="Table Grid" w:uiPriority="39" w:qFormat="1"/>
    <w:lsdException w:name="Table Theme" w:semiHidden="1" w:uiPriority="99"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2">
    <w:name w:val="Normal"/>
    <w:qFormat/>
    <w:pPr>
      <w:widowControl w:val="0"/>
      <w:jc w:val="both"/>
    </w:pPr>
    <w:rPr>
      <w:kern w:val="2"/>
      <w:sz w:val="21"/>
      <w:szCs w:val="24"/>
      <w:lang w:val="en-US"/>
    </w:rPr>
  </w:style>
  <w:style w:type="paragraph" w:styleId="1">
    <w:name w:val="heading 1"/>
    <w:basedOn w:val="a2"/>
    <w:next w:val="a2"/>
    <w:link w:val="10"/>
    <w:qFormat/>
    <w:pPr>
      <w:keepNext/>
      <w:keepLines/>
      <w:spacing w:before="340" w:after="330" w:line="578" w:lineRule="auto"/>
      <w:outlineLvl w:val="0"/>
    </w:pPr>
    <w:rPr>
      <w:b/>
      <w:bCs/>
      <w:kern w:val="44"/>
      <w:sz w:val="44"/>
      <w:szCs w:val="44"/>
    </w:rPr>
  </w:style>
  <w:style w:type="paragraph" w:styleId="2">
    <w:name w:val="heading 2"/>
    <w:basedOn w:val="a2"/>
    <w:next w:val="a2"/>
    <w:link w:val="21"/>
    <w:uiPriority w:val="9"/>
    <w:qFormat/>
    <w:pPr>
      <w:keepNext/>
      <w:keepLines/>
      <w:spacing w:before="260" w:after="260" w:line="416" w:lineRule="auto"/>
      <w:outlineLvl w:val="1"/>
    </w:pPr>
    <w:rPr>
      <w:rFonts w:ascii="Cambria" w:hAnsi="Cambria"/>
      <w:b/>
      <w:bCs/>
      <w:sz w:val="32"/>
      <w:szCs w:val="32"/>
    </w:rPr>
  </w:style>
  <w:style w:type="paragraph" w:styleId="3">
    <w:name w:val="heading 3"/>
    <w:basedOn w:val="a2"/>
    <w:next w:val="a2"/>
    <w:link w:val="30"/>
    <w:uiPriority w:val="9"/>
    <w:qFormat/>
    <w:pPr>
      <w:keepNext/>
      <w:keepLines/>
      <w:spacing w:before="260" w:after="260" w:line="416" w:lineRule="auto"/>
      <w:outlineLvl w:val="2"/>
    </w:pPr>
    <w:rPr>
      <w:b/>
      <w:bCs/>
      <w:sz w:val="32"/>
      <w:szCs w:val="32"/>
    </w:rPr>
  </w:style>
  <w:style w:type="paragraph" w:styleId="4">
    <w:name w:val="heading 4"/>
    <w:basedOn w:val="a2"/>
    <w:next w:val="a2"/>
    <w:link w:val="40"/>
    <w:qFormat/>
    <w:pPr>
      <w:keepNext/>
      <w:keepLines/>
      <w:spacing w:before="280" w:after="290" w:line="376" w:lineRule="auto"/>
      <w:outlineLvl w:val="3"/>
    </w:pPr>
    <w:rPr>
      <w:rFonts w:ascii="Cambria" w:hAnsi="Cambria"/>
      <w:b/>
      <w:bCs/>
      <w:sz w:val="28"/>
      <w:szCs w:val="28"/>
    </w:rPr>
  </w:style>
  <w:style w:type="paragraph" w:styleId="5">
    <w:name w:val="heading 5"/>
    <w:basedOn w:val="a2"/>
    <w:next w:val="a2"/>
    <w:link w:val="50"/>
    <w:qFormat/>
    <w:pPr>
      <w:keepNext/>
      <w:keepLines/>
      <w:spacing w:before="280" w:after="290" w:line="376" w:lineRule="auto"/>
      <w:outlineLvl w:val="4"/>
    </w:pPr>
    <w:rPr>
      <w:b/>
      <w:bCs/>
      <w:sz w:val="28"/>
      <w:szCs w:val="28"/>
    </w:rPr>
  </w:style>
  <w:style w:type="paragraph" w:styleId="6">
    <w:name w:val="heading 6"/>
    <w:basedOn w:val="a2"/>
    <w:next w:val="a2"/>
    <w:link w:val="60"/>
    <w:qFormat/>
    <w:pPr>
      <w:keepNext/>
      <w:keepLines/>
      <w:adjustRightInd w:val="0"/>
      <w:spacing w:before="240" w:after="64" w:line="320" w:lineRule="atLeast"/>
      <w:textAlignment w:val="baseline"/>
      <w:outlineLvl w:val="5"/>
    </w:pPr>
    <w:rPr>
      <w:rFonts w:ascii="Arial" w:eastAsia="黑体" w:hAnsi="Arial"/>
      <w:b/>
      <w:kern w:val="0"/>
      <w:sz w:val="24"/>
      <w:szCs w:val="20"/>
    </w:rPr>
  </w:style>
  <w:style w:type="paragraph" w:styleId="7">
    <w:name w:val="heading 7"/>
    <w:basedOn w:val="a2"/>
    <w:next w:val="a2"/>
    <w:link w:val="70"/>
    <w:qFormat/>
    <w:pPr>
      <w:keepNext/>
      <w:keepLines/>
      <w:spacing w:before="240" w:after="64" w:line="320" w:lineRule="auto"/>
      <w:outlineLvl w:val="6"/>
    </w:pPr>
    <w:rPr>
      <w:b/>
      <w:bCs/>
      <w:sz w:val="24"/>
    </w:rPr>
  </w:style>
  <w:style w:type="paragraph" w:styleId="8">
    <w:name w:val="heading 8"/>
    <w:basedOn w:val="a2"/>
    <w:next w:val="a2"/>
    <w:link w:val="80"/>
    <w:qFormat/>
    <w:pPr>
      <w:keepNext/>
      <w:keepLines/>
      <w:spacing w:before="240" w:after="64" w:line="320" w:lineRule="auto"/>
      <w:outlineLvl w:val="7"/>
    </w:pPr>
    <w:rPr>
      <w:rFonts w:ascii="Arial" w:eastAsia="黑体" w:hAnsi="Arial"/>
      <w:sz w:val="24"/>
    </w:rPr>
  </w:style>
  <w:style w:type="paragraph" w:styleId="9">
    <w:name w:val="heading 9"/>
    <w:basedOn w:val="a2"/>
    <w:next w:val="a2"/>
    <w:link w:val="90"/>
    <w:qFormat/>
    <w:pPr>
      <w:keepNext/>
      <w:keepLines/>
      <w:spacing w:before="240" w:after="64" w:line="320" w:lineRule="auto"/>
      <w:outlineLvl w:val="8"/>
    </w:pPr>
    <w:rPr>
      <w:rFonts w:ascii="Cambria" w:hAnsi="Cambria"/>
      <w:szCs w:val="21"/>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TOC7">
    <w:name w:val="toc 7"/>
    <w:basedOn w:val="a2"/>
    <w:next w:val="a2"/>
    <w:uiPriority w:val="39"/>
    <w:qFormat/>
    <w:pPr>
      <w:ind w:left="2520"/>
    </w:pPr>
  </w:style>
  <w:style w:type="paragraph" w:styleId="a6">
    <w:name w:val="table of authorities"/>
    <w:basedOn w:val="a2"/>
    <w:next w:val="a2"/>
    <w:unhideWhenUsed/>
    <w:qFormat/>
    <w:pPr>
      <w:ind w:leftChars="200" w:left="200"/>
    </w:pPr>
  </w:style>
  <w:style w:type="paragraph" w:styleId="a7">
    <w:name w:val="Normal Indent"/>
    <w:basedOn w:val="a2"/>
    <w:link w:val="a8"/>
    <w:uiPriority w:val="99"/>
    <w:qFormat/>
    <w:pPr>
      <w:ind w:firstLineChars="200" w:firstLine="420"/>
    </w:pPr>
  </w:style>
  <w:style w:type="paragraph" w:styleId="a9">
    <w:name w:val="caption"/>
    <w:basedOn w:val="a2"/>
    <w:next w:val="a2"/>
    <w:qFormat/>
    <w:pPr>
      <w:ind w:firstLineChars="2282" w:firstLine="6290"/>
    </w:pPr>
    <w:rPr>
      <w:b/>
      <w:bCs/>
      <w:color w:val="000080"/>
      <w:sz w:val="28"/>
    </w:rPr>
  </w:style>
  <w:style w:type="paragraph" w:styleId="aa">
    <w:name w:val="Document Map"/>
    <w:basedOn w:val="a2"/>
    <w:link w:val="ab"/>
    <w:qFormat/>
    <w:pPr>
      <w:shd w:val="clear" w:color="auto" w:fill="000080"/>
    </w:pPr>
  </w:style>
  <w:style w:type="paragraph" w:styleId="ac">
    <w:name w:val="toa heading"/>
    <w:basedOn w:val="a2"/>
    <w:next w:val="a2"/>
    <w:qFormat/>
    <w:pPr>
      <w:spacing w:before="120"/>
    </w:pPr>
    <w:rPr>
      <w:rFonts w:ascii="Arial" w:hAnsi="Arial" w:cs="Arial"/>
      <w:sz w:val="24"/>
    </w:rPr>
  </w:style>
  <w:style w:type="paragraph" w:styleId="ad">
    <w:name w:val="annotation text"/>
    <w:basedOn w:val="a2"/>
    <w:link w:val="ae"/>
    <w:uiPriority w:val="99"/>
    <w:qFormat/>
    <w:pPr>
      <w:jc w:val="left"/>
    </w:pPr>
  </w:style>
  <w:style w:type="paragraph" w:styleId="31">
    <w:name w:val="Body Text 3"/>
    <w:basedOn w:val="a2"/>
    <w:link w:val="32"/>
    <w:qFormat/>
    <w:pPr>
      <w:spacing w:afterLines="50" w:after="156" w:line="300" w:lineRule="auto"/>
    </w:pPr>
    <w:rPr>
      <w:rFonts w:ascii="Arial" w:hAnsi="Arial"/>
      <w:color w:val="FF0000"/>
      <w:sz w:val="24"/>
    </w:rPr>
  </w:style>
  <w:style w:type="paragraph" w:styleId="af">
    <w:name w:val="Body Text"/>
    <w:basedOn w:val="a2"/>
    <w:link w:val="af0"/>
    <w:qFormat/>
    <w:pPr>
      <w:spacing w:after="120"/>
    </w:pPr>
  </w:style>
  <w:style w:type="paragraph" w:styleId="af1">
    <w:name w:val="Body Text Indent"/>
    <w:basedOn w:val="a2"/>
    <w:link w:val="af2"/>
    <w:uiPriority w:val="99"/>
    <w:qFormat/>
    <w:pPr>
      <w:widowControl/>
      <w:spacing w:line="360" w:lineRule="auto"/>
      <w:ind w:left="240"/>
      <w:jc w:val="left"/>
    </w:pPr>
    <w:rPr>
      <w:kern w:val="0"/>
      <w:sz w:val="24"/>
    </w:rPr>
  </w:style>
  <w:style w:type="paragraph" w:styleId="af3">
    <w:name w:val="Block Text"/>
    <w:basedOn w:val="a2"/>
    <w:qFormat/>
    <w:pPr>
      <w:adjustRightInd w:val="0"/>
      <w:ind w:left="420" w:right="33"/>
      <w:jc w:val="left"/>
      <w:textAlignment w:val="baseline"/>
    </w:pPr>
    <w:rPr>
      <w:kern w:val="0"/>
      <w:sz w:val="24"/>
      <w:szCs w:val="20"/>
    </w:rPr>
  </w:style>
  <w:style w:type="paragraph" w:styleId="TOC5">
    <w:name w:val="toc 5"/>
    <w:basedOn w:val="a2"/>
    <w:next w:val="a2"/>
    <w:uiPriority w:val="39"/>
    <w:qFormat/>
    <w:pPr>
      <w:ind w:left="1680"/>
    </w:pPr>
  </w:style>
  <w:style w:type="paragraph" w:styleId="TOC3">
    <w:name w:val="toc 3"/>
    <w:basedOn w:val="a2"/>
    <w:next w:val="a2"/>
    <w:uiPriority w:val="39"/>
    <w:qFormat/>
    <w:pPr>
      <w:tabs>
        <w:tab w:val="right" w:leader="dot" w:pos="8505"/>
        <w:tab w:val="left" w:pos="8925"/>
      </w:tabs>
      <w:spacing w:line="360" w:lineRule="auto"/>
      <w:ind w:leftChars="160" w:left="336" w:rightChars="100" w:right="210" w:firstLine="28"/>
    </w:pPr>
    <w:rPr>
      <w:rFonts w:ascii="宋体" w:hAnsi="宋体"/>
    </w:rPr>
  </w:style>
  <w:style w:type="paragraph" w:styleId="af4">
    <w:name w:val="Plain Text"/>
    <w:basedOn w:val="a2"/>
    <w:link w:val="af5"/>
    <w:qFormat/>
    <w:rPr>
      <w:rFonts w:ascii="宋体" w:hAnsi="Courier New"/>
      <w:szCs w:val="20"/>
    </w:rPr>
  </w:style>
  <w:style w:type="paragraph" w:styleId="TOC8">
    <w:name w:val="toc 8"/>
    <w:basedOn w:val="a2"/>
    <w:next w:val="a2"/>
    <w:uiPriority w:val="39"/>
    <w:qFormat/>
    <w:pPr>
      <w:ind w:left="2940"/>
    </w:pPr>
  </w:style>
  <w:style w:type="paragraph" w:styleId="af6">
    <w:name w:val="Date"/>
    <w:basedOn w:val="a2"/>
    <w:next w:val="a2"/>
    <w:link w:val="af7"/>
    <w:qFormat/>
    <w:pPr>
      <w:ind w:leftChars="2500" w:left="100"/>
    </w:pPr>
  </w:style>
  <w:style w:type="paragraph" w:styleId="22">
    <w:name w:val="Body Text Indent 2"/>
    <w:basedOn w:val="a2"/>
    <w:link w:val="23"/>
    <w:qFormat/>
    <w:pPr>
      <w:spacing w:line="440" w:lineRule="exact"/>
      <w:ind w:left="1" w:firstLineChars="204" w:firstLine="490"/>
      <w:jc w:val="left"/>
    </w:pPr>
    <w:rPr>
      <w:rFonts w:eastAsia="仿宋_GB2312"/>
      <w:color w:val="000000"/>
      <w:kern w:val="0"/>
      <w:sz w:val="24"/>
      <w:szCs w:val="20"/>
    </w:rPr>
  </w:style>
  <w:style w:type="paragraph" w:styleId="af8">
    <w:name w:val="Balloon Text"/>
    <w:basedOn w:val="a2"/>
    <w:link w:val="af9"/>
    <w:qFormat/>
    <w:rPr>
      <w:sz w:val="18"/>
      <w:szCs w:val="18"/>
    </w:rPr>
  </w:style>
  <w:style w:type="paragraph" w:styleId="afa">
    <w:name w:val="footer"/>
    <w:basedOn w:val="a2"/>
    <w:link w:val="afb"/>
    <w:uiPriority w:val="99"/>
    <w:qFormat/>
    <w:pPr>
      <w:tabs>
        <w:tab w:val="center" w:pos="4153"/>
        <w:tab w:val="right" w:pos="8306"/>
      </w:tabs>
      <w:snapToGrid w:val="0"/>
      <w:jc w:val="left"/>
    </w:pPr>
    <w:rPr>
      <w:sz w:val="18"/>
      <w:szCs w:val="18"/>
    </w:rPr>
  </w:style>
  <w:style w:type="paragraph" w:styleId="afc">
    <w:name w:val="header"/>
    <w:basedOn w:val="a2"/>
    <w:link w:val="afd"/>
    <w:qFormat/>
    <w:pPr>
      <w:pBdr>
        <w:bottom w:val="single" w:sz="6" w:space="1" w:color="auto"/>
      </w:pBdr>
      <w:tabs>
        <w:tab w:val="center" w:pos="4153"/>
        <w:tab w:val="right" w:pos="8306"/>
      </w:tabs>
      <w:snapToGrid w:val="0"/>
      <w:jc w:val="center"/>
    </w:pPr>
    <w:rPr>
      <w:sz w:val="18"/>
      <w:szCs w:val="18"/>
    </w:rPr>
  </w:style>
  <w:style w:type="paragraph" w:styleId="TOC1">
    <w:name w:val="toc 1"/>
    <w:basedOn w:val="a2"/>
    <w:next w:val="a2"/>
    <w:uiPriority w:val="39"/>
    <w:qFormat/>
    <w:pPr>
      <w:tabs>
        <w:tab w:val="right" w:leader="dot" w:pos="8511"/>
      </w:tabs>
      <w:spacing w:line="360" w:lineRule="auto"/>
      <w:ind w:left="349" w:hangingChars="166" w:hanging="349"/>
    </w:pPr>
    <w:rPr>
      <w:b/>
    </w:rPr>
  </w:style>
  <w:style w:type="paragraph" w:styleId="TOC4">
    <w:name w:val="toc 4"/>
    <w:basedOn w:val="a2"/>
    <w:next w:val="a2"/>
    <w:uiPriority w:val="39"/>
    <w:qFormat/>
    <w:pPr>
      <w:ind w:left="1260"/>
    </w:pPr>
  </w:style>
  <w:style w:type="paragraph" w:styleId="afe">
    <w:name w:val="Subtitle"/>
    <w:basedOn w:val="a2"/>
    <w:next w:val="a2"/>
    <w:link w:val="aff"/>
    <w:qFormat/>
    <w:pPr>
      <w:spacing w:before="240" w:after="60" w:line="312" w:lineRule="auto"/>
      <w:jc w:val="center"/>
      <w:outlineLvl w:val="1"/>
    </w:pPr>
    <w:rPr>
      <w:rFonts w:ascii="Cambria" w:hAnsi="Cambria"/>
      <w:b/>
      <w:bCs/>
      <w:kern w:val="28"/>
      <w:sz w:val="32"/>
      <w:szCs w:val="32"/>
    </w:rPr>
  </w:style>
  <w:style w:type="paragraph" w:styleId="aff0">
    <w:name w:val="List"/>
    <w:basedOn w:val="a2"/>
    <w:uiPriority w:val="99"/>
    <w:qFormat/>
    <w:pPr>
      <w:adjustRightInd w:val="0"/>
      <w:spacing w:line="360" w:lineRule="atLeast"/>
      <w:ind w:left="420" w:hanging="420"/>
      <w:jc w:val="left"/>
    </w:pPr>
    <w:rPr>
      <w:rFonts w:ascii="宋体" w:hint="eastAsia"/>
      <w:kern w:val="0"/>
      <w:sz w:val="24"/>
      <w:szCs w:val="20"/>
    </w:rPr>
  </w:style>
  <w:style w:type="paragraph" w:styleId="aff1">
    <w:name w:val="footnote text"/>
    <w:basedOn w:val="a2"/>
    <w:link w:val="aff2"/>
    <w:qFormat/>
    <w:pPr>
      <w:snapToGrid w:val="0"/>
      <w:jc w:val="left"/>
    </w:pPr>
    <w:rPr>
      <w:sz w:val="18"/>
      <w:szCs w:val="18"/>
    </w:rPr>
  </w:style>
  <w:style w:type="paragraph" w:styleId="TOC6">
    <w:name w:val="toc 6"/>
    <w:basedOn w:val="a2"/>
    <w:next w:val="a2"/>
    <w:uiPriority w:val="39"/>
    <w:qFormat/>
    <w:pPr>
      <w:ind w:left="2100"/>
    </w:pPr>
  </w:style>
  <w:style w:type="paragraph" w:styleId="33">
    <w:name w:val="Body Text Indent 3"/>
    <w:basedOn w:val="a2"/>
    <w:link w:val="34"/>
    <w:qFormat/>
    <w:pPr>
      <w:spacing w:after="120"/>
      <w:ind w:leftChars="200" w:left="420"/>
    </w:pPr>
    <w:rPr>
      <w:sz w:val="16"/>
      <w:szCs w:val="16"/>
    </w:rPr>
  </w:style>
  <w:style w:type="paragraph" w:styleId="aff3">
    <w:name w:val="table of figures"/>
    <w:basedOn w:val="a2"/>
    <w:next w:val="a2"/>
    <w:qFormat/>
    <w:pPr>
      <w:adjustRightInd w:val="0"/>
      <w:snapToGrid w:val="0"/>
      <w:spacing w:line="360" w:lineRule="exact"/>
      <w:jc w:val="left"/>
      <w:textAlignment w:val="baseline"/>
    </w:pPr>
    <w:rPr>
      <w:smallCaps/>
      <w:kern w:val="0"/>
      <w:sz w:val="20"/>
      <w:szCs w:val="20"/>
    </w:rPr>
  </w:style>
  <w:style w:type="paragraph" w:styleId="TOC2">
    <w:name w:val="toc 2"/>
    <w:basedOn w:val="a2"/>
    <w:next w:val="a2"/>
    <w:uiPriority w:val="39"/>
    <w:qFormat/>
    <w:pPr>
      <w:tabs>
        <w:tab w:val="right" w:leader="dot" w:pos="8505"/>
      </w:tabs>
      <w:spacing w:line="360" w:lineRule="auto"/>
      <w:ind w:leftChars="50" w:left="358" w:hangingChars="120" w:hanging="253"/>
    </w:pPr>
    <w:rPr>
      <w:b/>
    </w:rPr>
  </w:style>
  <w:style w:type="paragraph" w:styleId="TOC9">
    <w:name w:val="toc 9"/>
    <w:basedOn w:val="a2"/>
    <w:next w:val="a2"/>
    <w:uiPriority w:val="39"/>
    <w:qFormat/>
    <w:pPr>
      <w:ind w:left="3360"/>
    </w:pPr>
  </w:style>
  <w:style w:type="paragraph" w:styleId="24">
    <w:name w:val="Body Text 2"/>
    <w:basedOn w:val="a2"/>
    <w:link w:val="25"/>
    <w:qFormat/>
    <w:pPr>
      <w:spacing w:after="120" w:line="480" w:lineRule="auto"/>
    </w:pPr>
  </w:style>
  <w:style w:type="paragraph" w:styleId="HTML">
    <w:name w:val="HTML Preformatted"/>
    <w:basedOn w:val="a2"/>
    <w:link w:val="HTML0"/>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jc w:val="left"/>
    </w:pPr>
    <w:rPr>
      <w:rFonts w:ascii="Arial" w:hAnsi="Arial"/>
      <w:kern w:val="0"/>
      <w:szCs w:val="21"/>
    </w:rPr>
  </w:style>
  <w:style w:type="paragraph" w:styleId="aff4">
    <w:name w:val="Normal (Web)"/>
    <w:basedOn w:val="a2"/>
    <w:uiPriority w:val="99"/>
    <w:qFormat/>
    <w:pPr>
      <w:widowControl/>
      <w:spacing w:before="100" w:beforeAutospacing="1" w:after="100" w:afterAutospacing="1"/>
      <w:jc w:val="left"/>
    </w:pPr>
    <w:rPr>
      <w:rFonts w:ascii="宋体" w:hAnsi="宋体" w:cs="宋体"/>
      <w:kern w:val="0"/>
      <w:sz w:val="24"/>
    </w:rPr>
  </w:style>
  <w:style w:type="paragraph" w:styleId="11">
    <w:name w:val="index 1"/>
    <w:basedOn w:val="a2"/>
    <w:next w:val="a2"/>
    <w:qFormat/>
    <w:rPr>
      <w:rFonts w:eastAsia="仿宋_GB2312"/>
    </w:rPr>
  </w:style>
  <w:style w:type="paragraph" w:styleId="aff5">
    <w:name w:val="Title"/>
    <w:basedOn w:val="a2"/>
    <w:link w:val="aff6"/>
    <w:qFormat/>
    <w:pPr>
      <w:adjustRightInd w:val="0"/>
      <w:spacing w:before="240" w:after="60" w:line="360" w:lineRule="atLeast"/>
      <w:jc w:val="center"/>
      <w:outlineLvl w:val="0"/>
    </w:pPr>
    <w:rPr>
      <w:rFonts w:ascii="Arial" w:hAnsi="Arial"/>
      <w:b/>
      <w:kern w:val="0"/>
      <w:sz w:val="32"/>
      <w:szCs w:val="20"/>
    </w:rPr>
  </w:style>
  <w:style w:type="paragraph" w:styleId="aff7">
    <w:name w:val="annotation subject"/>
    <w:basedOn w:val="ad"/>
    <w:next w:val="ad"/>
    <w:link w:val="aff8"/>
    <w:qFormat/>
    <w:rPr>
      <w:b/>
      <w:bCs/>
    </w:rPr>
  </w:style>
  <w:style w:type="paragraph" w:styleId="aff9">
    <w:name w:val="Body Text First Indent"/>
    <w:basedOn w:val="af"/>
    <w:link w:val="affa"/>
    <w:unhideWhenUsed/>
    <w:qFormat/>
    <w:pPr>
      <w:ind w:firstLineChars="100" w:firstLine="420"/>
    </w:pPr>
    <w:rPr>
      <w:rFonts w:ascii="宋体" w:hAnsi="宋体"/>
    </w:rPr>
  </w:style>
  <w:style w:type="table" w:styleId="affb">
    <w:name w:val="Table Grid"/>
    <w:basedOn w:val="a4"/>
    <w:uiPriority w:val="39"/>
    <w:qFormat/>
    <w:rPr>
      <w:rFonts w:ascii="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c">
    <w:name w:val="Strong"/>
    <w:uiPriority w:val="22"/>
    <w:qFormat/>
    <w:rPr>
      <w:b/>
      <w:bCs/>
    </w:rPr>
  </w:style>
  <w:style w:type="character" w:styleId="affd">
    <w:name w:val="page number"/>
    <w:basedOn w:val="a3"/>
    <w:qFormat/>
  </w:style>
  <w:style w:type="character" w:styleId="affe">
    <w:name w:val="FollowedHyperlink"/>
    <w:uiPriority w:val="99"/>
    <w:qFormat/>
    <w:rPr>
      <w:color w:val="800080"/>
      <w:u w:val="single"/>
    </w:rPr>
  </w:style>
  <w:style w:type="character" w:styleId="afff">
    <w:name w:val="Emphasis"/>
    <w:uiPriority w:val="20"/>
    <w:qFormat/>
    <w:rPr>
      <w:color w:val="CC0000"/>
    </w:rPr>
  </w:style>
  <w:style w:type="character" w:styleId="afff0">
    <w:name w:val="Hyperlink"/>
    <w:uiPriority w:val="99"/>
    <w:qFormat/>
    <w:rPr>
      <w:color w:val="auto"/>
      <w:u w:val="none"/>
    </w:rPr>
  </w:style>
  <w:style w:type="character" w:styleId="afff1">
    <w:name w:val="annotation reference"/>
    <w:qFormat/>
    <w:rPr>
      <w:sz w:val="21"/>
      <w:szCs w:val="21"/>
    </w:rPr>
  </w:style>
  <w:style w:type="character" w:styleId="afff2">
    <w:name w:val="footnote reference"/>
    <w:qFormat/>
    <w:rPr>
      <w:vertAlign w:val="superscript"/>
    </w:rPr>
  </w:style>
  <w:style w:type="character" w:customStyle="1" w:styleId="Char1">
    <w:name w:val="批注文字 Char1"/>
    <w:qFormat/>
    <w:rPr>
      <w:kern w:val="2"/>
      <w:sz w:val="21"/>
      <w:szCs w:val="24"/>
    </w:rPr>
  </w:style>
  <w:style w:type="character" w:customStyle="1" w:styleId="HTMLChar1">
    <w:name w:val="HTML 预设格式 Char1"/>
    <w:qFormat/>
    <w:rPr>
      <w:rFonts w:ascii="Courier New" w:hAnsi="Courier New" w:cs="Courier New"/>
      <w:kern w:val="2"/>
    </w:rPr>
  </w:style>
  <w:style w:type="character" w:customStyle="1" w:styleId="style421">
    <w:name w:val="style421"/>
    <w:qFormat/>
    <w:rPr>
      <w:b/>
      <w:bCs/>
      <w:sz w:val="36"/>
      <w:szCs w:val="36"/>
    </w:rPr>
  </w:style>
  <w:style w:type="character" w:customStyle="1" w:styleId="Char2">
    <w:name w:val="纯文本 Char2"/>
    <w:qFormat/>
    <w:rPr>
      <w:rFonts w:ascii="宋体" w:hAnsi="Courier New" w:cs="Courier New"/>
      <w:kern w:val="2"/>
      <w:sz w:val="21"/>
      <w:szCs w:val="21"/>
    </w:rPr>
  </w:style>
  <w:style w:type="character" w:customStyle="1" w:styleId="HTML0">
    <w:name w:val="HTML 预设格式 字符"/>
    <w:link w:val="HTML"/>
    <w:qFormat/>
    <w:rPr>
      <w:rFonts w:ascii="Arial" w:hAnsi="Arial"/>
      <w:sz w:val="21"/>
      <w:szCs w:val="21"/>
    </w:rPr>
  </w:style>
  <w:style w:type="character" w:customStyle="1" w:styleId="CharChar14">
    <w:name w:val="Char Char14"/>
    <w:qFormat/>
    <w:rPr>
      <w:rFonts w:eastAsia="宋体"/>
      <w:kern w:val="2"/>
      <w:sz w:val="18"/>
      <w:szCs w:val="18"/>
      <w:lang w:val="en-US" w:eastAsia="zh-CN" w:bidi="ar-SA"/>
    </w:rPr>
  </w:style>
  <w:style w:type="character" w:customStyle="1" w:styleId="textedit1">
    <w:name w:val="text_edit1"/>
    <w:qFormat/>
    <w:rPr>
      <w:color w:val="3366CC"/>
      <w:sz w:val="18"/>
      <w:szCs w:val="18"/>
    </w:rPr>
  </w:style>
  <w:style w:type="character" w:customStyle="1" w:styleId="21">
    <w:name w:val="标题 2 字符"/>
    <w:link w:val="2"/>
    <w:uiPriority w:val="9"/>
    <w:qFormat/>
    <w:rPr>
      <w:rFonts w:ascii="Cambria" w:hAnsi="Cambria"/>
      <w:b/>
      <w:bCs/>
      <w:kern w:val="2"/>
      <w:sz w:val="32"/>
      <w:szCs w:val="32"/>
    </w:rPr>
  </w:style>
  <w:style w:type="character" w:customStyle="1" w:styleId="Char10">
    <w:name w:val="批注框文本 Char1"/>
    <w:qFormat/>
    <w:rPr>
      <w:kern w:val="2"/>
      <w:sz w:val="18"/>
      <w:szCs w:val="18"/>
    </w:rPr>
  </w:style>
  <w:style w:type="character" w:customStyle="1" w:styleId="CharChar10">
    <w:name w:val="Char Char10"/>
    <w:link w:val="12"/>
    <w:qFormat/>
    <w:locked/>
    <w:rPr>
      <w:b/>
      <w:sz w:val="24"/>
    </w:rPr>
  </w:style>
  <w:style w:type="paragraph" w:customStyle="1" w:styleId="12">
    <w:name w:val="批注主题1"/>
    <w:basedOn w:val="ad"/>
    <w:next w:val="ad"/>
    <w:link w:val="CharChar10"/>
    <w:qFormat/>
    <w:rPr>
      <w:b/>
      <w:kern w:val="0"/>
      <w:sz w:val="24"/>
      <w:szCs w:val="20"/>
    </w:rPr>
  </w:style>
  <w:style w:type="character" w:customStyle="1" w:styleId="FooterChar">
    <w:name w:val="Footer Char"/>
    <w:qFormat/>
    <w:locked/>
    <w:rPr>
      <w:rFonts w:ascii="Times New Roman" w:hAnsi="Times New Roman" w:cs="Times New Roman" w:hint="default"/>
      <w:sz w:val="18"/>
      <w:szCs w:val="18"/>
    </w:rPr>
  </w:style>
  <w:style w:type="character" w:customStyle="1" w:styleId="CharChar27">
    <w:name w:val="Char Char27"/>
    <w:qFormat/>
    <w:rPr>
      <w:rFonts w:ascii="宋体" w:eastAsia="宋体" w:hAnsi="宋体" w:hint="eastAsia"/>
      <w:b/>
      <w:kern w:val="2"/>
      <w:sz w:val="32"/>
      <w:szCs w:val="24"/>
      <w:lang w:val="en-US" w:eastAsia="zh-CN" w:bidi="ar-SA"/>
    </w:rPr>
  </w:style>
  <w:style w:type="character" w:customStyle="1" w:styleId="af5">
    <w:name w:val="纯文本 字符"/>
    <w:link w:val="af4"/>
    <w:qFormat/>
    <w:rPr>
      <w:rFonts w:ascii="宋体" w:hAnsi="Courier New"/>
      <w:kern w:val="2"/>
      <w:sz w:val="21"/>
    </w:rPr>
  </w:style>
  <w:style w:type="character" w:customStyle="1" w:styleId="mail1">
    <w:name w:val="mail1"/>
    <w:qFormat/>
    <w:rPr>
      <w:color w:val="000000"/>
      <w:sz w:val="21"/>
      <w:szCs w:val="21"/>
      <w:u w:val="none"/>
    </w:rPr>
  </w:style>
  <w:style w:type="character" w:customStyle="1" w:styleId="3Char1">
    <w:name w:val="正文文本缩进 3 Char1"/>
    <w:qFormat/>
    <w:rPr>
      <w:kern w:val="2"/>
      <w:sz w:val="16"/>
      <w:szCs w:val="16"/>
    </w:rPr>
  </w:style>
  <w:style w:type="character" w:customStyle="1" w:styleId="aff8">
    <w:name w:val="批注主题 字符"/>
    <w:link w:val="aff7"/>
    <w:qFormat/>
    <w:rPr>
      <w:b/>
      <w:bCs/>
      <w:kern w:val="2"/>
      <w:sz w:val="21"/>
      <w:szCs w:val="24"/>
    </w:rPr>
  </w:style>
  <w:style w:type="character" w:customStyle="1" w:styleId="2Char2">
    <w:name w:val="正文文本缩进 2 Char2"/>
    <w:qFormat/>
    <w:rPr>
      <w:kern w:val="2"/>
      <w:sz w:val="21"/>
      <w:szCs w:val="24"/>
    </w:rPr>
  </w:style>
  <w:style w:type="character" w:customStyle="1" w:styleId="afb">
    <w:name w:val="页脚 字符"/>
    <w:link w:val="afa"/>
    <w:uiPriority w:val="99"/>
    <w:qFormat/>
    <w:rPr>
      <w:kern w:val="2"/>
      <w:sz w:val="18"/>
      <w:szCs w:val="18"/>
    </w:rPr>
  </w:style>
  <w:style w:type="character" w:customStyle="1" w:styleId="3Char2">
    <w:name w:val="正文文本 3 Char2"/>
    <w:qFormat/>
    <w:rPr>
      <w:kern w:val="2"/>
      <w:sz w:val="16"/>
      <w:szCs w:val="16"/>
    </w:rPr>
  </w:style>
  <w:style w:type="character" w:customStyle="1" w:styleId="CharChar9">
    <w:name w:val="Char Char9"/>
    <w:link w:val="13"/>
    <w:qFormat/>
    <w:locked/>
    <w:rPr>
      <w:sz w:val="18"/>
    </w:rPr>
  </w:style>
  <w:style w:type="paragraph" w:customStyle="1" w:styleId="13">
    <w:name w:val="批注框文本1"/>
    <w:basedOn w:val="a2"/>
    <w:link w:val="CharChar9"/>
    <w:qFormat/>
    <w:rPr>
      <w:kern w:val="0"/>
      <w:sz w:val="18"/>
      <w:szCs w:val="20"/>
    </w:rPr>
  </w:style>
  <w:style w:type="character" w:customStyle="1" w:styleId="3CharCharCharCharChar">
    <w:name w:val="样式 标题 3 + 二号 Char Char Char Char Char"/>
    <w:qFormat/>
    <w:rPr>
      <w:rFonts w:ascii="仿宋_GB2312" w:eastAsia="仿宋_GB2312" w:hAnsi="华文中宋"/>
      <w:bCs/>
      <w:kern w:val="2"/>
      <w:sz w:val="44"/>
      <w:szCs w:val="24"/>
      <w:lang w:val="en-US" w:eastAsia="zh-CN" w:bidi="ar-SA"/>
    </w:rPr>
  </w:style>
  <w:style w:type="character" w:customStyle="1" w:styleId="afd">
    <w:name w:val="页眉 字符"/>
    <w:link w:val="afc"/>
    <w:qFormat/>
    <w:rPr>
      <w:kern w:val="2"/>
      <w:sz w:val="18"/>
      <w:szCs w:val="18"/>
    </w:rPr>
  </w:style>
  <w:style w:type="character" w:customStyle="1" w:styleId="16Char">
    <w:name w:val="样式16 Char"/>
    <w:link w:val="16"/>
    <w:qFormat/>
    <w:locked/>
  </w:style>
  <w:style w:type="paragraph" w:customStyle="1" w:styleId="16">
    <w:name w:val="样式16"/>
    <w:basedOn w:val="15"/>
    <w:link w:val="16Char"/>
    <w:qFormat/>
    <w:rPr>
      <w:rFonts w:ascii="Times New Roman" w:eastAsia="宋体"/>
      <w:sz w:val="20"/>
    </w:rPr>
  </w:style>
  <w:style w:type="paragraph" w:customStyle="1" w:styleId="15">
    <w:name w:val="样式15"/>
    <w:basedOn w:val="a2"/>
    <w:link w:val="15Char"/>
    <w:qFormat/>
    <w:pPr>
      <w:spacing w:line="400" w:lineRule="exact"/>
    </w:pPr>
    <w:rPr>
      <w:rFonts w:ascii="仿宋_GB2312" w:eastAsia="仿宋_GB2312"/>
      <w:kern w:val="0"/>
      <w:sz w:val="24"/>
      <w:szCs w:val="20"/>
    </w:rPr>
  </w:style>
  <w:style w:type="character" w:customStyle="1" w:styleId="60">
    <w:name w:val="标题 6 字符"/>
    <w:link w:val="6"/>
    <w:qFormat/>
    <w:rPr>
      <w:rFonts w:ascii="Arial" w:eastAsia="黑体" w:hAnsi="Arial"/>
      <w:b/>
      <w:sz w:val="24"/>
    </w:rPr>
  </w:style>
  <w:style w:type="character" w:customStyle="1" w:styleId="1Char1">
    <w:name w:val="标题 1 Char1"/>
    <w:qFormat/>
    <w:rPr>
      <w:b/>
      <w:bCs/>
      <w:kern w:val="44"/>
      <w:sz w:val="44"/>
      <w:szCs w:val="44"/>
    </w:rPr>
  </w:style>
  <w:style w:type="character" w:customStyle="1" w:styleId="CharChar141">
    <w:name w:val="Char Char141"/>
    <w:qFormat/>
    <w:rPr>
      <w:rFonts w:eastAsia="宋体"/>
      <w:kern w:val="2"/>
      <w:sz w:val="18"/>
      <w:szCs w:val="18"/>
      <w:lang w:val="en-US" w:eastAsia="zh-CN" w:bidi="ar-SA"/>
    </w:rPr>
  </w:style>
  <w:style w:type="character" w:customStyle="1" w:styleId="25">
    <w:name w:val="正文文本 2 字符"/>
    <w:link w:val="24"/>
    <w:qFormat/>
    <w:rPr>
      <w:kern w:val="2"/>
      <w:sz w:val="21"/>
      <w:szCs w:val="24"/>
    </w:rPr>
  </w:style>
  <w:style w:type="character" w:customStyle="1" w:styleId="CommentTextChar">
    <w:name w:val="Comment Text Char"/>
    <w:qFormat/>
    <w:locked/>
    <w:rPr>
      <w:rFonts w:ascii="宋体" w:eastAsia="宋体" w:hAnsi="宋体" w:hint="eastAsia"/>
      <w:sz w:val="24"/>
    </w:rPr>
  </w:style>
  <w:style w:type="character" w:customStyle="1" w:styleId="14Char">
    <w:name w:val="样式14 Char"/>
    <w:link w:val="14"/>
    <w:qFormat/>
    <w:locked/>
    <w:rPr>
      <w:rFonts w:ascii="仿宋_GB2312" w:eastAsia="仿宋_GB2312"/>
      <w:sz w:val="24"/>
      <w:szCs w:val="24"/>
    </w:rPr>
  </w:style>
  <w:style w:type="paragraph" w:customStyle="1" w:styleId="14">
    <w:name w:val="样式14"/>
    <w:basedOn w:val="17"/>
    <w:link w:val="14Char"/>
    <w:qFormat/>
    <w:pPr>
      <w:spacing w:line="420" w:lineRule="exact"/>
      <w:ind w:left="1984" w:firstLineChars="0" w:firstLine="476"/>
    </w:pPr>
    <w:rPr>
      <w:rFonts w:ascii="仿宋_GB2312" w:eastAsia="仿宋_GB2312" w:hAnsi="Times New Roman"/>
      <w:kern w:val="0"/>
      <w:sz w:val="24"/>
      <w:szCs w:val="24"/>
    </w:rPr>
  </w:style>
  <w:style w:type="paragraph" w:customStyle="1" w:styleId="17">
    <w:name w:val="列出段落1"/>
    <w:basedOn w:val="a2"/>
    <w:link w:val="ListParagraphChar"/>
    <w:qFormat/>
    <w:pPr>
      <w:ind w:firstLineChars="200" w:firstLine="420"/>
    </w:pPr>
    <w:rPr>
      <w:rFonts w:ascii="Calibri" w:hAnsi="Calibri"/>
      <w:szCs w:val="22"/>
    </w:rPr>
  </w:style>
  <w:style w:type="character" w:customStyle="1" w:styleId="Char20">
    <w:name w:val="日期 Char2"/>
    <w:qFormat/>
    <w:rPr>
      <w:kern w:val="2"/>
      <w:sz w:val="21"/>
      <w:szCs w:val="24"/>
    </w:rPr>
  </w:style>
  <w:style w:type="character" w:customStyle="1" w:styleId="10">
    <w:name w:val="标题 1 字符"/>
    <w:link w:val="1"/>
    <w:qFormat/>
    <w:rPr>
      <w:b/>
      <w:bCs/>
      <w:kern w:val="44"/>
      <w:sz w:val="44"/>
      <w:szCs w:val="44"/>
    </w:rPr>
  </w:style>
  <w:style w:type="character" w:customStyle="1" w:styleId="Char21">
    <w:name w:val="副标题 Char2"/>
    <w:qFormat/>
    <w:rPr>
      <w:rFonts w:ascii="Cambria" w:hAnsi="Cambria" w:cs="Times New Roman"/>
      <w:b/>
      <w:bCs/>
      <w:kern w:val="28"/>
      <w:sz w:val="32"/>
      <w:szCs w:val="32"/>
    </w:rPr>
  </w:style>
  <w:style w:type="character" w:customStyle="1" w:styleId="aff">
    <w:name w:val="副标题 字符"/>
    <w:link w:val="afe"/>
    <w:qFormat/>
    <w:rPr>
      <w:rFonts w:ascii="Cambria" w:hAnsi="Cambria"/>
      <w:b/>
      <w:bCs/>
      <w:kern w:val="28"/>
      <w:sz w:val="32"/>
      <w:szCs w:val="32"/>
    </w:rPr>
  </w:style>
  <w:style w:type="character" w:customStyle="1" w:styleId="afff3">
    <w:name w:val="列表段落 字符"/>
    <w:link w:val="afff4"/>
    <w:uiPriority w:val="34"/>
    <w:qFormat/>
    <w:rPr>
      <w:rFonts w:ascii="Calibri" w:hAnsi="Calibri"/>
      <w:kern w:val="2"/>
      <w:sz w:val="21"/>
      <w:szCs w:val="22"/>
    </w:rPr>
  </w:style>
  <w:style w:type="paragraph" w:styleId="afff4">
    <w:name w:val="List Paragraph"/>
    <w:basedOn w:val="a2"/>
    <w:link w:val="afff3"/>
    <w:uiPriority w:val="34"/>
    <w:qFormat/>
    <w:pPr>
      <w:ind w:firstLineChars="200" w:firstLine="420"/>
    </w:pPr>
    <w:rPr>
      <w:rFonts w:ascii="Calibri" w:hAnsi="Calibri"/>
      <w:szCs w:val="22"/>
    </w:rPr>
  </w:style>
  <w:style w:type="character" w:customStyle="1" w:styleId="CharChar">
    <w:name w:val="样式 华文中宋 小四 加粗 Char Char"/>
    <w:qFormat/>
    <w:rPr>
      <w:rFonts w:ascii="华文中宋" w:eastAsia="华文中宋" w:hAnsi="华文中宋"/>
      <w:b/>
      <w:bCs/>
      <w:kern w:val="2"/>
      <w:sz w:val="24"/>
      <w:szCs w:val="24"/>
      <w:lang w:val="en-US" w:eastAsia="zh-CN" w:bidi="ar-SA"/>
    </w:rPr>
  </w:style>
  <w:style w:type="character" w:customStyle="1" w:styleId="Char22">
    <w:name w:val="脚注文本 Char2"/>
    <w:qFormat/>
    <w:rPr>
      <w:kern w:val="2"/>
      <w:sz w:val="18"/>
      <w:szCs w:val="18"/>
    </w:rPr>
  </w:style>
  <w:style w:type="character" w:customStyle="1" w:styleId="4CharChar">
    <w:name w:val="深圳4 Char Char"/>
    <w:link w:val="41"/>
    <w:qFormat/>
    <w:locked/>
    <w:rPr>
      <w:rFonts w:ascii="Arial" w:eastAsia="黑体" w:hAnsi="Arial" w:cs="Arial"/>
      <w:b/>
      <w:bCs/>
      <w:sz w:val="32"/>
      <w:szCs w:val="28"/>
    </w:rPr>
  </w:style>
  <w:style w:type="paragraph" w:customStyle="1" w:styleId="41">
    <w:name w:val="深圳4"/>
    <w:basedOn w:val="4"/>
    <w:link w:val="4CharChar"/>
    <w:qFormat/>
    <w:pPr>
      <w:adjustRightInd w:val="0"/>
      <w:snapToGrid w:val="0"/>
      <w:spacing w:beforeLines="100" w:before="312" w:after="0" w:line="360" w:lineRule="auto"/>
    </w:pPr>
    <w:rPr>
      <w:rFonts w:ascii="Arial" w:eastAsia="黑体" w:hAnsi="Arial"/>
      <w:kern w:val="0"/>
      <w:sz w:val="32"/>
    </w:rPr>
  </w:style>
  <w:style w:type="character" w:customStyle="1" w:styleId="2Char">
    <w:name w:val="中等深浅网格 2 Char"/>
    <w:uiPriority w:val="1"/>
    <w:qFormat/>
    <w:rPr>
      <w:rFonts w:ascii="Calibri" w:hAnsi="Calibri"/>
      <w:sz w:val="22"/>
      <w:szCs w:val="22"/>
      <w:lang w:bidi="ar-SA"/>
    </w:rPr>
  </w:style>
  <w:style w:type="character" w:customStyle="1" w:styleId="2Char1">
    <w:name w:val="编号标题2 Char1"/>
    <w:uiPriority w:val="9"/>
    <w:qFormat/>
    <w:rPr>
      <w:rFonts w:ascii="Arial" w:eastAsia="黑体" w:hAnsi="Arial"/>
      <w:b/>
      <w:bCs/>
      <w:kern w:val="2"/>
      <w:sz w:val="32"/>
      <w:szCs w:val="32"/>
    </w:rPr>
  </w:style>
  <w:style w:type="character" w:customStyle="1" w:styleId="Char">
    <w:name w:val="大标题 Char"/>
    <w:link w:val="a"/>
    <w:qFormat/>
    <w:rPr>
      <w:rFonts w:ascii="宋体" w:hAnsi="宋体"/>
      <w:b/>
      <w:kern w:val="2"/>
      <w:sz w:val="32"/>
      <w:szCs w:val="32"/>
    </w:rPr>
  </w:style>
  <w:style w:type="paragraph" w:customStyle="1" w:styleId="a">
    <w:name w:val="大标题"/>
    <w:basedOn w:val="a2"/>
    <w:link w:val="Char"/>
    <w:qFormat/>
    <w:pPr>
      <w:numPr>
        <w:numId w:val="1"/>
      </w:numPr>
      <w:spacing w:beforeLines="50" w:before="289" w:afterLines="50" w:after="289"/>
      <w:jc w:val="center"/>
    </w:pPr>
    <w:rPr>
      <w:rFonts w:ascii="宋体" w:hAnsi="宋体"/>
      <w:b/>
      <w:sz w:val="32"/>
      <w:szCs w:val="32"/>
    </w:rPr>
  </w:style>
  <w:style w:type="character" w:customStyle="1" w:styleId="Body2aCharChar">
    <w:name w:val="Body2a Char Char"/>
    <w:link w:val="Body2a"/>
    <w:qFormat/>
    <w:locked/>
    <w:rPr>
      <w:rFonts w:ascii="Arial" w:eastAsia="PMingLiU" w:hAnsi="Arial" w:cs="Arial"/>
      <w:sz w:val="24"/>
      <w:lang w:val="en-GB" w:eastAsia="zh-TW"/>
    </w:rPr>
  </w:style>
  <w:style w:type="paragraph" w:customStyle="1" w:styleId="Body2a">
    <w:name w:val="Body2a"/>
    <w:basedOn w:val="a2"/>
    <w:next w:val="a2"/>
    <w:link w:val="Body2aCharChar"/>
    <w:qFormat/>
    <w:pPr>
      <w:keepNext/>
      <w:widowControl/>
      <w:tabs>
        <w:tab w:val="left" w:pos="2592"/>
      </w:tabs>
      <w:ind w:left="1152"/>
      <w:jc w:val="left"/>
    </w:pPr>
    <w:rPr>
      <w:rFonts w:ascii="Arial" w:eastAsia="PMingLiU" w:hAnsi="Arial"/>
      <w:kern w:val="0"/>
      <w:sz w:val="24"/>
      <w:szCs w:val="20"/>
      <w:lang w:val="en-GB" w:eastAsia="zh-TW"/>
    </w:rPr>
  </w:style>
  <w:style w:type="character" w:customStyle="1" w:styleId="Char0">
    <w:name w:val="正文文本 Char"/>
    <w:qFormat/>
    <w:rPr>
      <w:kern w:val="2"/>
      <w:sz w:val="21"/>
      <w:szCs w:val="24"/>
    </w:rPr>
  </w:style>
  <w:style w:type="character" w:customStyle="1" w:styleId="30">
    <w:name w:val="标题 3 字符"/>
    <w:link w:val="3"/>
    <w:uiPriority w:val="9"/>
    <w:qFormat/>
    <w:rPr>
      <w:b/>
      <w:bCs/>
      <w:kern w:val="2"/>
      <w:sz w:val="32"/>
      <w:szCs w:val="32"/>
    </w:rPr>
  </w:style>
  <w:style w:type="character" w:customStyle="1" w:styleId="Char3">
    <w:name w:val="小括号 Char"/>
    <w:link w:val="a0"/>
    <w:qFormat/>
    <w:rPr>
      <w:rFonts w:ascii="宋体" w:hAnsi="宋体"/>
      <w:kern w:val="2"/>
      <w:sz w:val="28"/>
      <w:szCs w:val="32"/>
    </w:rPr>
  </w:style>
  <w:style w:type="paragraph" w:customStyle="1" w:styleId="a0">
    <w:name w:val="小括号"/>
    <w:basedOn w:val="afff5"/>
    <w:link w:val="Char3"/>
    <w:qFormat/>
    <w:pPr>
      <w:numPr>
        <w:numId w:val="2"/>
      </w:numPr>
      <w:ind w:firstLineChars="0" w:firstLine="0"/>
    </w:pPr>
  </w:style>
  <w:style w:type="paragraph" w:customStyle="1" w:styleId="afff5">
    <w:name w:val="正的文"/>
    <w:basedOn w:val="a2"/>
    <w:link w:val="Char4"/>
    <w:qFormat/>
    <w:pPr>
      <w:ind w:firstLineChars="200" w:firstLine="560"/>
    </w:pPr>
    <w:rPr>
      <w:rFonts w:ascii="宋体" w:hAnsi="宋体"/>
      <w:sz w:val="28"/>
      <w:szCs w:val="32"/>
    </w:rPr>
  </w:style>
  <w:style w:type="character" w:customStyle="1" w:styleId="18Char">
    <w:name w:val="样式18 Char"/>
    <w:link w:val="18"/>
    <w:qFormat/>
    <w:locked/>
  </w:style>
  <w:style w:type="paragraph" w:customStyle="1" w:styleId="18">
    <w:name w:val="样式18"/>
    <w:basedOn w:val="130"/>
    <w:link w:val="18Char"/>
    <w:qFormat/>
    <w:pPr>
      <w:ind w:left="-340" w:firstLine="482"/>
      <w:outlineLvl w:val="4"/>
    </w:pPr>
  </w:style>
  <w:style w:type="paragraph" w:customStyle="1" w:styleId="130">
    <w:name w:val="样式13"/>
    <w:basedOn w:val="110"/>
    <w:link w:val="13Char"/>
    <w:qFormat/>
    <w:pPr>
      <w:outlineLvl w:val="3"/>
    </w:pPr>
    <w:rPr>
      <w:rFonts w:ascii="Times New Roman" w:eastAsia="宋体" w:hAnsi="Times New Roman"/>
      <w:sz w:val="20"/>
    </w:rPr>
  </w:style>
  <w:style w:type="paragraph" w:customStyle="1" w:styleId="110">
    <w:name w:val="样式11"/>
    <w:basedOn w:val="a2"/>
    <w:link w:val="11Char"/>
    <w:qFormat/>
    <w:pPr>
      <w:snapToGrid w:val="0"/>
      <w:spacing w:line="420" w:lineRule="exact"/>
      <w:ind w:left="517" w:firstLine="476"/>
    </w:pPr>
    <w:rPr>
      <w:rFonts w:ascii="仿宋_GB2312" w:eastAsia="仿宋_GB2312" w:hAnsi="宋体"/>
      <w:kern w:val="0"/>
      <w:sz w:val="24"/>
      <w:szCs w:val="20"/>
    </w:rPr>
  </w:style>
  <w:style w:type="character" w:customStyle="1" w:styleId="aff6">
    <w:name w:val="标题 字符"/>
    <w:link w:val="aff5"/>
    <w:qFormat/>
    <w:rPr>
      <w:rFonts w:ascii="Arial" w:hAnsi="Arial"/>
      <w:b/>
      <w:sz w:val="32"/>
    </w:rPr>
  </w:style>
  <w:style w:type="character" w:customStyle="1" w:styleId="15Char">
    <w:name w:val="样式15 Char"/>
    <w:link w:val="15"/>
    <w:qFormat/>
    <w:locked/>
    <w:rPr>
      <w:rFonts w:ascii="仿宋_GB2312" w:eastAsia="仿宋_GB2312"/>
      <w:sz w:val="24"/>
    </w:rPr>
  </w:style>
  <w:style w:type="character" w:customStyle="1" w:styleId="32">
    <w:name w:val="正文文本 3 字符"/>
    <w:link w:val="31"/>
    <w:qFormat/>
    <w:rPr>
      <w:rFonts w:ascii="Arial" w:hAnsi="Arial" w:cs="Arial"/>
      <w:color w:val="FF0000"/>
      <w:kern w:val="2"/>
      <w:sz w:val="24"/>
      <w:szCs w:val="24"/>
    </w:rPr>
  </w:style>
  <w:style w:type="character" w:customStyle="1" w:styleId="headline-content2">
    <w:name w:val="headline-content2"/>
    <w:qFormat/>
  </w:style>
  <w:style w:type="character" w:customStyle="1" w:styleId="2Char0">
    <w:name w:val="样式 首行缩进:  2 字符 Char"/>
    <w:qFormat/>
    <w:rPr>
      <w:rFonts w:eastAsia="宋体" w:cs="宋体"/>
      <w:kern w:val="2"/>
      <w:sz w:val="24"/>
      <w:lang w:val="en-US" w:eastAsia="zh-CN" w:bidi="ar-SA"/>
    </w:rPr>
  </w:style>
  <w:style w:type="character" w:customStyle="1" w:styleId="50">
    <w:name w:val="标题 5 字符"/>
    <w:link w:val="5"/>
    <w:qFormat/>
    <w:rPr>
      <w:b/>
      <w:bCs/>
      <w:kern w:val="2"/>
      <w:sz w:val="28"/>
      <w:szCs w:val="28"/>
    </w:rPr>
  </w:style>
  <w:style w:type="character" w:customStyle="1" w:styleId="90">
    <w:name w:val="标题 9 字符"/>
    <w:link w:val="9"/>
    <w:qFormat/>
    <w:rPr>
      <w:rFonts w:ascii="Cambria" w:hAnsi="Cambria"/>
      <w:kern w:val="2"/>
      <w:sz w:val="21"/>
      <w:szCs w:val="21"/>
    </w:rPr>
  </w:style>
  <w:style w:type="character" w:customStyle="1" w:styleId="2Char10">
    <w:name w:val="样式 首行缩进:  2 字符 Char1"/>
    <w:link w:val="26"/>
    <w:qFormat/>
    <w:rPr>
      <w:rFonts w:cs="宋体"/>
      <w:kern w:val="2"/>
      <w:sz w:val="24"/>
    </w:rPr>
  </w:style>
  <w:style w:type="paragraph" w:customStyle="1" w:styleId="26">
    <w:name w:val="样式 首行缩进:  2 字符"/>
    <w:basedOn w:val="a2"/>
    <w:link w:val="2Char10"/>
    <w:qFormat/>
    <w:pPr>
      <w:spacing w:line="480" w:lineRule="exact"/>
      <w:ind w:firstLineChars="200" w:firstLine="480"/>
    </w:pPr>
    <w:rPr>
      <w:sz w:val="24"/>
      <w:szCs w:val="20"/>
    </w:rPr>
  </w:style>
  <w:style w:type="character" w:customStyle="1" w:styleId="GB2312">
    <w:name w:val="样式 超链接 + 仿宋_GB2312 小四 加粗"/>
    <w:qFormat/>
    <w:rPr>
      <w:rFonts w:ascii="仿宋_GB2312" w:eastAsia="黑体" w:hAnsi="仿宋_GB2312"/>
      <w:b/>
      <w:bCs/>
      <w:color w:val="auto"/>
      <w:sz w:val="24"/>
      <w:u w:val="none"/>
    </w:rPr>
  </w:style>
  <w:style w:type="character" w:customStyle="1" w:styleId="font31">
    <w:name w:val="font31"/>
    <w:qFormat/>
    <w:rPr>
      <w:rFonts w:ascii="仿宋_GB2312" w:eastAsia="仿宋_GB2312" w:cs="仿宋_GB2312" w:hint="eastAsia"/>
      <w:b/>
      <w:color w:val="000000"/>
      <w:sz w:val="28"/>
      <w:szCs w:val="28"/>
    </w:rPr>
  </w:style>
  <w:style w:type="character" w:customStyle="1" w:styleId="13Char">
    <w:name w:val="样式13 Char"/>
    <w:link w:val="130"/>
    <w:qFormat/>
    <w:locked/>
  </w:style>
  <w:style w:type="character" w:customStyle="1" w:styleId="CharCharCharCharCharChar1CharCharChar">
    <w:name w:val="Char Char Char Char Char Char1 Char Char Char"/>
    <w:link w:val="CharCharCharCharCharChar1Char"/>
    <w:qFormat/>
    <w:locked/>
    <w:rPr>
      <w:rFonts w:ascii="Verdana" w:hAnsi="Verdana"/>
      <w:lang w:eastAsia="en-US"/>
    </w:rPr>
  </w:style>
  <w:style w:type="paragraph" w:customStyle="1" w:styleId="CharCharCharCharCharChar1Char">
    <w:name w:val="Char Char Char Char Char Char1 Char"/>
    <w:basedOn w:val="a2"/>
    <w:link w:val="CharCharCharCharCharChar1CharCharChar"/>
    <w:qFormat/>
    <w:pPr>
      <w:widowControl/>
      <w:spacing w:line="240" w:lineRule="exact"/>
      <w:jc w:val="left"/>
    </w:pPr>
    <w:rPr>
      <w:rFonts w:ascii="Verdana" w:hAnsi="Verdana"/>
      <w:kern w:val="0"/>
      <w:sz w:val="20"/>
      <w:szCs w:val="20"/>
      <w:lang w:eastAsia="en-US"/>
    </w:rPr>
  </w:style>
  <w:style w:type="character" w:customStyle="1" w:styleId="5Char">
    <w:name w:val="样式5 Char"/>
    <w:link w:val="51"/>
    <w:qFormat/>
    <w:locked/>
    <w:rPr>
      <w:rFonts w:ascii="仿宋_GB2312" w:eastAsia="仿宋_GB2312" w:hAnsi="宋体"/>
      <w:b/>
      <w:sz w:val="28"/>
      <w:szCs w:val="28"/>
    </w:rPr>
  </w:style>
  <w:style w:type="paragraph" w:customStyle="1" w:styleId="51">
    <w:name w:val="样式5"/>
    <w:basedOn w:val="3"/>
    <w:link w:val="5Char"/>
    <w:qFormat/>
    <w:pPr>
      <w:keepNext w:val="0"/>
      <w:keepLines w:val="0"/>
      <w:spacing w:before="0" w:after="0" w:line="420" w:lineRule="exact"/>
    </w:pPr>
    <w:rPr>
      <w:rFonts w:ascii="仿宋_GB2312" w:eastAsia="仿宋_GB2312" w:hAnsi="宋体"/>
      <w:bCs w:val="0"/>
      <w:kern w:val="0"/>
      <w:sz w:val="28"/>
      <w:szCs w:val="28"/>
    </w:rPr>
  </w:style>
  <w:style w:type="character" w:customStyle="1" w:styleId="CharChar28">
    <w:name w:val="Char Char28"/>
    <w:qFormat/>
    <w:rPr>
      <w:rFonts w:ascii="Arial" w:eastAsia="黑体" w:hAnsi="Arial" w:cs="Arial" w:hint="default"/>
      <w:b/>
      <w:kern w:val="2"/>
      <w:sz w:val="32"/>
      <w:szCs w:val="24"/>
      <w:lang w:val="en-US" w:eastAsia="zh-CN" w:bidi="ar-SA"/>
    </w:rPr>
  </w:style>
  <w:style w:type="character" w:customStyle="1" w:styleId="Char23">
    <w:name w:val="正文文本缩进 Char2"/>
    <w:qFormat/>
    <w:rPr>
      <w:kern w:val="2"/>
      <w:sz w:val="21"/>
      <w:szCs w:val="24"/>
    </w:rPr>
  </w:style>
  <w:style w:type="character" w:customStyle="1" w:styleId="2CharChar">
    <w:name w:val="深圳2 Char Char"/>
    <w:link w:val="27"/>
    <w:qFormat/>
    <w:locked/>
    <w:rPr>
      <w:rFonts w:ascii="宋体" w:eastAsia="黑体" w:hAnsi="宋体"/>
      <w:b/>
      <w:bCs/>
      <w:iCs/>
      <w:sz w:val="44"/>
      <w:szCs w:val="24"/>
    </w:rPr>
  </w:style>
  <w:style w:type="paragraph" w:customStyle="1" w:styleId="27">
    <w:name w:val="深圳2"/>
    <w:basedOn w:val="2"/>
    <w:link w:val="2CharChar"/>
    <w:qFormat/>
    <w:pPr>
      <w:keepLines w:val="0"/>
      <w:tabs>
        <w:tab w:val="left" w:pos="1134"/>
      </w:tabs>
      <w:spacing w:before="60" w:after="60" w:line="360" w:lineRule="auto"/>
      <w:ind w:left="1134" w:hanging="1134"/>
      <w:jc w:val="left"/>
    </w:pPr>
    <w:rPr>
      <w:rFonts w:ascii="宋体" w:eastAsia="黑体" w:hAnsi="宋体"/>
      <w:iCs/>
      <w:kern w:val="0"/>
      <w:sz w:val="44"/>
      <w:szCs w:val="24"/>
    </w:rPr>
  </w:style>
  <w:style w:type="character" w:customStyle="1" w:styleId="Parahead">
    <w:name w:val="Para head"/>
    <w:qFormat/>
    <w:rPr>
      <w:rFonts w:ascii="Arial" w:eastAsia="Times New Roman" w:hAnsi="Arial"/>
      <w:sz w:val="20"/>
    </w:rPr>
  </w:style>
  <w:style w:type="character" w:customStyle="1" w:styleId="ListParagraphChar">
    <w:name w:val="List Paragraph Char"/>
    <w:link w:val="17"/>
    <w:qFormat/>
    <w:locked/>
    <w:rPr>
      <w:rFonts w:ascii="Calibri" w:hAnsi="Calibri"/>
      <w:kern w:val="2"/>
      <w:sz w:val="21"/>
      <w:szCs w:val="22"/>
    </w:rPr>
  </w:style>
  <w:style w:type="character" w:customStyle="1" w:styleId="80">
    <w:name w:val="标题 8 字符"/>
    <w:link w:val="8"/>
    <w:qFormat/>
    <w:rPr>
      <w:rFonts w:ascii="Arial" w:eastAsia="黑体" w:hAnsi="Arial"/>
      <w:kern w:val="2"/>
      <w:sz w:val="24"/>
      <w:szCs w:val="24"/>
    </w:rPr>
  </w:style>
  <w:style w:type="character" w:customStyle="1" w:styleId="font161">
    <w:name w:val="font161"/>
    <w:qFormat/>
    <w:rPr>
      <w:b/>
      <w:bCs/>
      <w:sz w:val="32"/>
      <w:szCs w:val="32"/>
    </w:rPr>
  </w:style>
  <w:style w:type="character" w:customStyle="1" w:styleId="12Char">
    <w:name w:val="样式12 Char"/>
    <w:link w:val="120"/>
    <w:qFormat/>
    <w:locked/>
    <w:rPr>
      <w:rFonts w:ascii="仿宋_GB2312" w:eastAsia="仿宋_GB2312" w:hAnsi="宋体"/>
      <w:sz w:val="24"/>
      <w:szCs w:val="24"/>
    </w:rPr>
  </w:style>
  <w:style w:type="paragraph" w:customStyle="1" w:styleId="120">
    <w:name w:val="样式12"/>
    <w:basedOn w:val="17"/>
    <w:link w:val="12Char"/>
    <w:qFormat/>
    <w:pPr>
      <w:tabs>
        <w:tab w:val="left" w:pos="1134"/>
      </w:tabs>
      <w:snapToGrid w:val="0"/>
      <w:spacing w:line="420" w:lineRule="exact"/>
      <w:ind w:left="2268" w:firstLineChars="0" w:firstLine="0"/>
    </w:pPr>
    <w:rPr>
      <w:rFonts w:ascii="仿宋_GB2312" w:eastAsia="仿宋_GB2312" w:hAnsi="宋体"/>
      <w:kern w:val="0"/>
      <w:sz w:val="24"/>
      <w:szCs w:val="24"/>
    </w:rPr>
  </w:style>
  <w:style w:type="character" w:customStyle="1" w:styleId="CharCharCharCharCharCharCharCharChar">
    <w:name w:val="Char Char Char Char Char Char Char Char Char"/>
    <w:link w:val="Char5"/>
    <w:qFormat/>
    <w:rPr>
      <w:rFonts w:ascii="仿宋_GB2312" w:eastAsia="仿宋_GB2312"/>
      <w:b/>
      <w:kern w:val="2"/>
      <w:sz w:val="32"/>
      <w:szCs w:val="32"/>
    </w:rPr>
  </w:style>
  <w:style w:type="paragraph" w:customStyle="1" w:styleId="Char5">
    <w:name w:val="Char"/>
    <w:basedOn w:val="a2"/>
    <w:link w:val="CharCharCharCharCharCharCharCharChar"/>
    <w:qFormat/>
    <w:rPr>
      <w:rFonts w:ascii="仿宋_GB2312" w:eastAsia="仿宋_GB2312"/>
      <w:b/>
      <w:sz w:val="32"/>
      <w:szCs w:val="32"/>
    </w:rPr>
  </w:style>
  <w:style w:type="character" w:customStyle="1" w:styleId="Char24">
    <w:name w:val="批注主题 Char2"/>
    <w:qFormat/>
    <w:rPr>
      <w:b/>
      <w:bCs/>
      <w:kern w:val="2"/>
      <w:sz w:val="21"/>
      <w:szCs w:val="24"/>
    </w:rPr>
  </w:style>
  <w:style w:type="character" w:customStyle="1" w:styleId="CharCharCharChar1">
    <w:name w:val="Char Char Char Char1"/>
    <w:link w:val="CharCharChar"/>
    <w:qFormat/>
    <w:rPr>
      <w:rFonts w:ascii="Tahoma" w:hAnsi="Tahoma"/>
      <w:b/>
      <w:kern w:val="2"/>
      <w:sz w:val="24"/>
      <w:szCs w:val="24"/>
      <w:shd w:val="clear" w:color="auto" w:fill="000080"/>
    </w:rPr>
  </w:style>
  <w:style w:type="paragraph" w:customStyle="1" w:styleId="CharCharChar">
    <w:name w:val="Char Char Char"/>
    <w:basedOn w:val="aa"/>
    <w:link w:val="CharCharCharChar1"/>
    <w:qFormat/>
    <w:pPr>
      <w:adjustRightInd w:val="0"/>
      <w:spacing w:line="436" w:lineRule="exact"/>
      <w:ind w:left="357"/>
      <w:jc w:val="left"/>
      <w:outlineLvl w:val="3"/>
    </w:pPr>
    <w:rPr>
      <w:rFonts w:ascii="Tahoma" w:hAnsi="Tahoma"/>
      <w:b/>
      <w:sz w:val="24"/>
    </w:rPr>
  </w:style>
  <w:style w:type="character" w:customStyle="1" w:styleId="HeaderChar">
    <w:name w:val="Header Char"/>
    <w:qFormat/>
    <w:locked/>
    <w:rPr>
      <w:rFonts w:ascii="Times New Roman" w:hAnsi="Times New Roman" w:cs="Times New Roman" w:hint="default"/>
      <w:sz w:val="18"/>
      <w:szCs w:val="18"/>
    </w:rPr>
  </w:style>
  <w:style w:type="character" w:customStyle="1" w:styleId="af9">
    <w:name w:val="批注框文本 字符"/>
    <w:link w:val="af8"/>
    <w:qFormat/>
    <w:rPr>
      <w:kern w:val="2"/>
      <w:sz w:val="18"/>
      <w:szCs w:val="18"/>
    </w:rPr>
  </w:style>
  <w:style w:type="character" w:customStyle="1" w:styleId="4Char1">
    <w:name w:val="标题 4 Char1"/>
    <w:qFormat/>
    <w:rPr>
      <w:rFonts w:ascii="Arial" w:eastAsia="黑体" w:hAnsi="Arial"/>
      <w:b/>
      <w:bCs/>
      <w:kern w:val="2"/>
      <w:sz w:val="28"/>
      <w:szCs w:val="28"/>
      <w:lang w:val="en-US" w:eastAsia="zh-CN" w:bidi="ar-SA"/>
    </w:rPr>
  </w:style>
  <w:style w:type="character" w:customStyle="1" w:styleId="6Char">
    <w:name w:val="样式6 Char"/>
    <w:link w:val="61"/>
    <w:qFormat/>
    <w:locked/>
    <w:rPr>
      <w:rFonts w:ascii="仿宋_GB2312" w:eastAsia="仿宋_GB2312" w:hAnsi="宋体"/>
      <w:sz w:val="24"/>
    </w:rPr>
  </w:style>
  <w:style w:type="paragraph" w:customStyle="1" w:styleId="61">
    <w:name w:val="样式6"/>
    <w:basedOn w:val="a2"/>
    <w:link w:val="6Char"/>
    <w:qFormat/>
    <w:pPr>
      <w:tabs>
        <w:tab w:val="left" w:pos="1134"/>
      </w:tabs>
      <w:snapToGrid w:val="0"/>
      <w:spacing w:line="420" w:lineRule="exact"/>
      <w:ind w:left="1134" w:firstLine="476"/>
    </w:pPr>
    <w:rPr>
      <w:rFonts w:ascii="仿宋_GB2312" w:eastAsia="仿宋_GB2312" w:hAnsi="宋体"/>
      <w:kern w:val="0"/>
      <w:sz w:val="24"/>
      <w:szCs w:val="20"/>
    </w:rPr>
  </w:style>
  <w:style w:type="character" w:customStyle="1" w:styleId="Char6">
    <w:name w:val="条 Char"/>
    <w:link w:val="a1"/>
    <w:qFormat/>
    <w:rPr>
      <w:rFonts w:ascii="宋体" w:hAnsi="宋体"/>
      <w:kern w:val="2"/>
      <w:sz w:val="28"/>
      <w:szCs w:val="32"/>
    </w:rPr>
  </w:style>
  <w:style w:type="paragraph" w:customStyle="1" w:styleId="a1">
    <w:name w:val="条"/>
    <w:basedOn w:val="afff4"/>
    <w:link w:val="Char6"/>
    <w:qFormat/>
    <w:pPr>
      <w:widowControl/>
      <w:numPr>
        <w:numId w:val="3"/>
      </w:numPr>
      <w:spacing w:beforeLines="50" w:before="289"/>
      <w:ind w:firstLineChars="0" w:firstLine="0"/>
      <w:contextualSpacing/>
    </w:pPr>
    <w:rPr>
      <w:rFonts w:ascii="宋体" w:hAnsi="宋体"/>
      <w:sz w:val="28"/>
      <w:szCs w:val="32"/>
    </w:rPr>
  </w:style>
  <w:style w:type="character" w:customStyle="1" w:styleId="aff2">
    <w:name w:val="脚注文本 字符"/>
    <w:link w:val="aff1"/>
    <w:qFormat/>
    <w:rPr>
      <w:kern w:val="2"/>
      <w:sz w:val="18"/>
      <w:szCs w:val="18"/>
    </w:rPr>
  </w:style>
  <w:style w:type="character" w:customStyle="1" w:styleId="Char11">
    <w:name w:val="副标题 Char1"/>
    <w:uiPriority w:val="11"/>
    <w:qFormat/>
    <w:rPr>
      <w:rFonts w:ascii="Cambria" w:hAnsi="Cambria" w:cs="Times New Roman" w:hint="default"/>
      <w:b/>
      <w:bCs/>
      <w:kern w:val="28"/>
      <w:sz w:val="32"/>
      <w:szCs w:val="32"/>
    </w:rPr>
  </w:style>
  <w:style w:type="character" w:customStyle="1" w:styleId="Char25">
    <w:name w:val="文档结构图 Char2"/>
    <w:qFormat/>
    <w:rPr>
      <w:rFonts w:ascii="宋体"/>
      <w:kern w:val="2"/>
      <w:sz w:val="18"/>
      <w:szCs w:val="18"/>
    </w:rPr>
  </w:style>
  <w:style w:type="character" w:customStyle="1" w:styleId="70">
    <w:name w:val="标题 7 字符"/>
    <w:link w:val="7"/>
    <w:qFormat/>
    <w:rPr>
      <w:b/>
      <w:bCs/>
      <w:kern w:val="2"/>
      <w:sz w:val="24"/>
      <w:szCs w:val="24"/>
    </w:rPr>
  </w:style>
  <w:style w:type="character" w:customStyle="1" w:styleId="Char12">
    <w:name w:val="正文首行缩进 Char1"/>
    <w:basedOn w:val="af0"/>
    <w:qFormat/>
    <w:rPr>
      <w:kern w:val="2"/>
      <w:sz w:val="21"/>
      <w:szCs w:val="24"/>
    </w:rPr>
  </w:style>
  <w:style w:type="character" w:customStyle="1" w:styleId="af0">
    <w:name w:val="正文文本 字符"/>
    <w:link w:val="af"/>
    <w:qFormat/>
    <w:rPr>
      <w:kern w:val="2"/>
      <w:sz w:val="21"/>
      <w:szCs w:val="24"/>
    </w:rPr>
  </w:style>
  <w:style w:type="character" w:customStyle="1" w:styleId="1CharChar">
    <w:name w:val="深圳1 Char Char"/>
    <w:link w:val="19"/>
    <w:qFormat/>
    <w:locked/>
    <w:rPr>
      <w:rFonts w:ascii="宋体" w:eastAsia="黑体" w:hAnsi="宋体"/>
      <w:kern w:val="44"/>
      <w:sz w:val="48"/>
      <w:szCs w:val="44"/>
    </w:rPr>
  </w:style>
  <w:style w:type="paragraph" w:customStyle="1" w:styleId="19">
    <w:name w:val="深圳1"/>
    <w:basedOn w:val="1"/>
    <w:link w:val="1CharChar"/>
    <w:qFormat/>
    <w:pPr>
      <w:pageBreakBefore/>
      <w:adjustRightInd w:val="0"/>
      <w:snapToGrid w:val="0"/>
      <w:spacing w:before="0" w:after="0" w:line="360" w:lineRule="auto"/>
      <w:jc w:val="center"/>
    </w:pPr>
    <w:rPr>
      <w:rFonts w:ascii="宋体" w:eastAsia="黑体" w:hAnsi="宋体"/>
      <w:b w:val="0"/>
      <w:bCs w:val="0"/>
      <w:sz w:val="48"/>
    </w:rPr>
  </w:style>
  <w:style w:type="character" w:customStyle="1" w:styleId="20Char">
    <w:name w:val="样式20 Char"/>
    <w:link w:val="20"/>
    <w:qFormat/>
    <w:locked/>
    <w:rPr>
      <w:rFonts w:ascii="仿宋_GB2312" w:eastAsia="仿宋_GB2312" w:hAnsi="宋体"/>
      <w:sz w:val="24"/>
      <w:szCs w:val="24"/>
    </w:rPr>
  </w:style>
  <w:style w:type="paragraph" w:customStyle="1" w:styleId="20">
    <w:name w:val="样式20"/>
    <w:basedOn w:val="17"/>
    <w:link w:val="20Char"/>
    <w:qFormat/>
    <w:pPr>
      <w:numPr>
        <w:ilvl w:val="2"/>
        <w:numId w:val="4"/>
      </w:numPr>
      <w:tabs>
        <w:tab w:val="left" w:pos="1134"/>
      </w:tabs>
      <w:snapToGrid w:val="0"/>
      <w:spacing w:line="400" w:lineRule="exact"/>
      <w:ind w:firstLineChars="0" w:firstLine="0"/>
    </w:pPr>
    <w:rPr>
      <w:rFonts w:ascii="仿宋_GB2312" w:eastAsia="仿宋_GB2312" w:hAnsi="宋体"/>
      <w:kern w:val="0"/>
      <w:sz w:val="24"/>
      <w:szCs w:val="24"/>
    </w:rPr>
  </w:style>
  <w:style w:type="character" w:customStyle="1" w:styleId="17Char">
    <w:name w:val="样式17 Char"/>
    <w:link w:val="170"/>
    <w:qFormat/>
    <w:locked/>
  </w:style>
  <w:style w:type="paragraph" w:customStyle="1" w:styleId="170">
    <w:name w:val="样式17"/>
    <w:basedOn w:val="15"/>
    <w:link w:val="17Char"/>
    <w:qFormat/>
    <w:rPr>
      <w:rFonts w:ascii="Times New Roman" w:eastAsia="宋体"/>
      <w:sz w:val="20"/>
    </w:rPr>
  </w:style>
  <w:style w:type="character" w:customStyle="1" w:styleId="Char7">
    <w:name w:val="正文文本缩进 Char"/>
    <w:qFormat/>
    <w:rPr>
      <w:kern w:val="2"/>
      <w:sz w:val="21"/>
      <w:szCs w:val="24"/>
    </w:rPr>
  </w:style>
  <w:style w:type="character" w:customStyle="1" w:styleId="2Char11">
    <w:name w:val="标题 2 Char1"/>
    <w:qFormat/>
    <w:rPr>
      <w:rFonts w:ascii="Arial" w:eastAsia="黑体" w:hAnsi="Arial"/>
      <w:b/>
      <w:bCs/>
      <w:kern w:val="2"/>
      <w:sz w:val="32"/>
      <w:szCs w:val="32"/>
      <w:lang w:val="en-US" w:eastAsia="zh-CN" w:bidi="ar-SA"/>
    </w:rPr>
  </w:style>
  <w:style w:type="character" w:customStyle="1" w:styleId="CharChar0">
    <w:name w:val="深圳正文 Char Char"/>
    <w:link w:val="afff6"/>
    <w:qFormat/>
    <w:locked/>
    <w:rPr>
      <w:rFonts w:ascii="宋体" w:hAnsi="宋体"/>
      <w:sz w:val="28"/>
      <w:szCs w:val="24"/>
    </w:rPr>
  </w:style>
  <w:style w:type="paragraph" w:customStyle="1" w:styleId="afff6">
    <w:name w:val="深圳正文"/>
    <w:basedOn w:val="aff9"/>
    <w:link w:val="CharChar0"/>
    <w:qFormat/>
    <w:pPr>
      <w:adjustRightInd w:val="0"/>
      <w:snapToGrid w:val="0"/>
      <w:spacing w:after="0" w:line="500" w:lineRule="exact"/>
      <w:ind w:firstLineChars="200" w:firstLine="200"/>
    </w:pPr>
    <w:rPr>
      <w:kern w:val="0"/>
      <w:sz w:val="28"/>
    </w:rPr>
  </w:style>
  <w:style w:type="character" w:customStyle="1" w:styleId="affa">
    <w:name w:val="正文文本首行缩进 字符"/>
    <w:link w:val="aff9"/>
    <w:qFormat/>
    <w:rPr>
      <w:rFonts w:ascii="宋体" w:hAnsi="宋体"/>
      <w:kern w:val="2"/>
      <w:sz w:val="21"/>
      <w:szCs w:val="24"/>
    </w:rPr>
  </w:style>
  <w:style w:type="character" w:customStyle="1" w:styleId="ae">
    <w:name w:val="批注文字 字符"/>
    <w:link w:val="ad"/>
    <w:uiPriority w:val="99"/>
    <w:qFormat/>
    <w:rPr>
      <w:kern w:val="2"/>
      <w:sz w:val="21"/>
      <w:szCs w:val="24"/>
    </w:rPr>
  </w:style>
  <w:style w:type="character" w:customStyle="1" w:styleId="40">
    <w:name w:val="标题 4 字符"/>
    <w:link w:val="4"/>
    <w:qFormat/>
    <w:rPr>
      <w:rFonts w:ascii="Cambria" w:hAnsi="Cambria"/>
      <w:b/>
      <w:bCs/>
      <w:kern w:val="2"/>
      <w:sz w:val="28"/>
      <w:szCs w:val="28"/>
    </w:rPr>
  </w:style>
  <w:style w:type="character" w:customStyle="1" w:styleId="a8">
    <w:name w:val="正文缩进 字符"/>
    <w:link w:val="a7"/>
    <w:uiPriority w:val="99"/>
    <w:qFormat/>
    <w:rPr>
      <w:kern w:val="2"/>
      <w:sz w:val="21"/>
      <w:szCs w:val="24"/>
    </w:rPr>
  </w:style>
  <w:style w:type="character" w:customStyle="1" w:styleId="afff7">
    <w:name w:val="样式 宋体 小四"/>
    <w:qFormat/>
    <w:rPr>
      <w:rFonts w:ascii="宋体" w:hAnsi="宋体"/>
      <w:sz w:val="24"/>
    </w:rPr>
  </w:style>
  <w:style w:type="character" w:customStyle="1" w:styleId="middle1">
    <w:name w:val="middle1"/>
    <w:qFormat/>
    <w:rPr>
      <w:rFonts w:hint="default"/>
      <w:sz w:val="21"/>
      <w:szCs w:val="21"/>
    </w:rPr>
  </w:style>
  <w:style w:type="character" w:customStyle="1" w:styleId="3CharChar">
    <w:name w:val="深圳3 Char Char"/>
    <w:link w:val="35"/>
    <w:qFormat/>
    <w:locked/>
    <w:rPr>
      <w:rFonts w:ascii="宋体" w:eastAsia="黑体" w:hAnsi="宋体"/>
      <w:b/>
      <w:bCs/>
      <w:sz w:val="36"/>
      <w:szCs w:val="28"/>
    </w:rPr>
  </w:style>
  <w:style w:type="paragraph" w:customStyle="1" w:styleId="35">
    <w:name w:val="深圳3"/>
    <w:basedOn w:val="3"/>
    <w:link w:val="3CharChar"/>
    <w:qFormat/>
    <w:pPr>
      <w:adjustRightInd w:val="0"/>
      <w:snapToGrid w:val="0"/>
      <w:spacing w:before="0" w:after="0" w:line="360" w:lineRule="auto"/>
    </w:pPr>
    <w:rPr>
      <w:rFonts w:ascii="宋体" w:eastAsia="黑体" w:hAnsi="宋体"/>
      <w:kern w:val="0"/>
      <w:sz w:val="36"/>
      <w:szCs w:val="28"/>
    </w:rPr>
  </w:style>
  <w:style w:type="character" w:customStyle="1" w:styleId="2Char20">
    <w:name w:val="正文文本 2 Char2"/>
    <w:qFormat/>
    <w:rPr>
      <w:kern w:val="2"/>
      <w:sz w:val="21"/>
      <w:szCs w:val="24"/>
    </w:rPr>
  </w:style>
  <w:style w:type="character" w:customStyle="1" w:styleId="Char4">
    <w:name w:val="正的文 Char"/>
    <w:link w:val="afff5"/>
    <w:qFormat/>
    <w:rPr>
      <w:rFonts w:ascii="宋体" w:eastAsia="宋体" w:hAnsi="宋体"/>
      <w:kern w:val="2"/>
      <w:sz w:val="28"/>
      <w:szCs w:val="32"/>
    </w:rPr>
  </w:style>
  <w:style w:type="character" w:customStyle="1" w:styleId="af7">
    <w:name w:val="日期 字符"/>
    <w:link w:val="af6"/>
    <w:qFormat/>
    <w:rPr>
      <w:kern w:val="2"/>
      <w:sz w:val="21"/>
      <w:szCs w:val="24"/>
    </w:rPr>
  </w:style>
  <w:style w:type="character" w:customStyle="1" w:styleId="Char13">
    <w:name w:val="纯文本 Char1"/>
    <w:qFormat/>
    <w:rPr>
      <w:rFonts w:ascii="宋体" w:eastAsia="宋体" w:hAnsi="Courier New" w:cs="Courier New"/>
      <w:kern w:val="2"/>
      <w:sz w:val="21"/>
      <w:szCs w:val="21"/>
      <w:lang w:val="en-US" w:eastAsia="zh-CN" w:bidi="ar-SA"/>
    </w:rPr>
  </w:style>
  <w:style w:type="character" w:customStyle="1" w:styleId="7Char">
    <w:name w:val="样式7 Char"/>
    <w:link w:val="71"/>
    <w:qFormat/>
    <w:locked/>
    <w:rPr>
      <w:rFonts w:ascii="仿宋_GB2312" w:eastAsia="仿宋_GB2312"/>
      <w:sz w:val="24"/>
    </w:rPr>
  </w:style>
  <w:style w:type="paragraph" w:customStyle="1" w:styleId="71">
    <w:name w:val="样式7"/>
    <w:basedOn w:val="a2"/>
    <w:link w:val="7Char"/>
    <w:qFormat/>
    <w:pPr>
      <w:spacing w:line="400" w:lineRule="exact"/>
      <w:ind w:firstLine="476"/>
    </w:pPr>
    <w:rPr>
      <w:rFonts w:ascii="仿宋_GB2312" w:eastAsia="仿宋_GB2312"/>
      <w:kern w:val="0"/>
      <w:sz w:val="24"/>
      <w:szCs w:val="20"/>
    </w:rPr>
  </w:style>
  <w:style w:type="character" w:customStyle="1" w:styleId="3Char10">
    <w:name w:val="标题 3 Char1"/>
    <w:qFormat/>
    <w:rPr>
      <w:rFonts w:eastAsia="宋体"/>
      <w:b/>
      <w:bCs/>
      <w:kern w:val="2"/>
      <w:sz w:val="32"/>
      <w:szCs w:val="32"/>
      <w:lang w:val="en-US" w:eastAsia="zh-CN" w:bidi="ar-SA"/>
    </w:rPr>
  </w:style>
  <w:style w:type="character" w:customStyle="1" w:styleId="23">
    <w:name w:val="正文文本缩进 2 字符"/>
    <w:link w:val="22"/>
    <w:qFormat/>
    <w:rPr>
      <w:rFonts w:eastAsia="仿宋_GB2312"/>
      <w:color w:val="000000"/>
      <w:sz w:val="24"/>
    </w:rPr>
  </w:style>
  <w:style w:type="character" w:customStyle="1" w:styleId="19Char">
    <w:name w:val="样式19 Char"/>
    <w:link w:val="190"/>
    <w:qFormat/>
    <w:locked/>
  </w:style>
  <w:style w:type="paragraph" w:customStyle="1" w:styleId="190">
    <w:name w:val="样式19"/>
    <w:basedOn w:val="130"/>
    <w:link w:val="19Char"/>
    <w:qFormat/>
    <w:pPr>
      <w:ind w:left="1034"/>
      <w:outlineLvl w:val="5"/>
    </w:pPr>
  </w:style>
  <w:style w:type="character" w:customStyle="1" w:styleId="3CharChar0">
    <w:name w:val="标题 3 Char Char"/>
    <w:qFormat/>
    <w:rPr>
      <w:rFonts w:ascii="仿宋_GB2312" w:eastAsia="仿宋_GB2312"/>
      <w:bCs/>
      <w:kern w:val="2"/>
      <w:sz w:val="24"/>
      <w:szCs w:val="24"/>
      <w:lang w:val="en-US" w:eastAsia="zh-CN" w:bidi="ar-SA"/>
    </w:rPr>
  </w:style>
  <w:style w:type="character" w:customStyle="1" w:styleId="af2">
    <w:name w:val="正文文本缩进 字符"/>
    <w:link w:val="af1"/>
    <w:uiPriority w:val="99"/>
    <w:qFormat/>
    <w:rPr>
      <w:sz w:val="24"/>
      <w:szCs w:val="24"/>
    </w:rPr>
  </w:style>
  <w:style w:type="character" w:customStyle="1" w:styleId="0Char">
    <w:name w:val="0正文 Char"/>
    <w:link w:val="0"/>
    <w:qFormat/>
    <w:rPr>
      <w:kern w:val="2"/>
      <w:sz w:val="24"/>
    </w:rPr>
  </w:style>
  <w:style w:type="paragraph" w:customStyle="1" w:styleId="0">
    <w:name w:val="0正文"/>
    <w:basedOn w:val="a2"/>
    <w:link w:val="0Char"/>
    <w:qFormat/>
    <w:pPr>
      <w:spacing w:line="480" w:lineRule="exact"/>
      <w:ind w:firstLineChars="200" w:firstLine="480"/>
    </w:pPr>
    <w:rPr>
      <w:sz w:val="24"/>
      <w:szCs w:val="20"/>
    </w:rPr>
  </w:style>
  <w:style w:type="character" w:customStyle="1" w:styleId="Char8">
    <w:name w:val="表内文二标 Char"/>
    <w:link w:val="afff8"/>
    <w:qFormat/>
    <w:rPr>
      <w:rFonts w:eastAsia="仿宋_GB2312"/>
      <w:kern w:val="2"/>
      <w:sz w:val="24"/>
      <w:szCs w:val="24"/>
    </w:rPr>
  </w:style>
  <w:style w:type="paragraph" w:customStyle="1" w:styleId="afff8">
    <w:name w:val="表内文二标"/>
    <w:basedOn w:val="a2"/>
    <w:link w:val="Char8"/>
    <w:qFormat/>
    <w:pPr>
      <w:spacing w:line="360" w:lineRule="auto"/>
      <w:jc w:val="center"/>
    </w:pPr>
    <w:rPr>
      <w:rFonts w:eastAsia="仿宋_GB2312"/>
      <w:sz w:val="24"/>
    </w:rPr>
  </w:style>
  <w:style w:type="character" w:customStyle="1" w:styleId="Char9">
    <w:name w:val="卷名 Char"/>
    <w:link w:val="afff9"/>
    <w:qFormat/>
    <w:rPr>
      <w:rFonts w:ascii="宋体" w:hAnsi="宋体"/>
      <w:b/>
      <w:bCs/>
      <w:kern w:val="44"/>
      <w:sz w:val="72"/>
      <w:szCs w:val="72"/>
    </w:rPr>
  </w:style>
  <w:style w:type="paragraph" w:customStyle="1" w:styleId="afff9">
    <w:name w:val="卷名"/>
    <w:basedOn w:val="1"/>
    <w:link w:val="Char9"/>
    <w:qFormat/>
    <w:pPr>
      <w:spacing w:before="0" w:after="0" w:line="240" w:lineRule="auto"/>
      <w:jc w:val="center"/>
    </w:pPr>
    <w:rPr>
      <w:rFonts w:ascii="宋体" w:hAnsi="宋体"/>
      <w:sz w:val="72"/>
      <w:szCs w:val="72"/>
    </w:rPr>
  </w:style>
  <w:style w:type="character" w:customStyle="1" w:styleId="font61">
    <w:name w:val="font61"/>
    <w:qFormat/>
    <w:rPr>
      <w:rFonts w:ascii="仿宋_GB2312" w:eastAsia="仿宋_GB2312" w:cs="仿宋_GB2312" w:hint="eastAsia"/>
      <w:color w:val="000000"/>
      <w:sz w:val="28"/>
      <w:szCs w:val="28"/>
    </w:rPr>
  </w:style>
  <w:style w:type="character" w:customStyle="1" w:styleId="CharChar1">
    <w:name w:val="Char Char"/>
    <w:qFormat/>
    <w:rPr>
      <w:rFonts w:ascii="Arial" w:eastAsia="黑体" w:hAnsi="Arial"/>
      <w:b/>
      <w:bCs/>
      <w:kern w:val="2"/>
      <w:sz w:val="28"/>
      <w:szCs w:val="28"/>
      <w:lang w:val="en-US" w:eastAsia="zh-CN" w:bidi="ar-SA"/>
    </w:rPr>
  </w:style>
  <w:style w:type="character" w:customStyle="1" w:styleId="ab">
    <w:name w:val="文档结构图 字符"/>
    <w:link w:val="aa"/>
    <w:qFormat/>
    <w:rPr>
      <w:kern w:val="2"/>
      <w:sz w:val="21"/>
      <w:szCs w:val="24"/>
      <w:shd w:val="clear" w:color="auto" w:fill="000080"/>
    </w:rPr>
  </w:style>
  <w:style w:type="character" w:customStyle="1" w:styleId="34">
    <w:name w:val="正文文本缩进 3 字符"/>
    <w:link w:val="33"/>
    <w:qFormat/>
    <w:rPr>
      <w:kern w:val="2"/>
      <w:sz w:val="16"/>
      <w:szCs w:val="16"/>
    </w:rPr>
  </w:style>
  <w:style w:type="character" w:customStyle="1" w:styleId="8Char">
    <w:name w:val="样式8 Char"/>
    <w:link w:val="81"/>
    <w:qFormat/>
    <w:locked/>
  </w:style>
  <w:style w:type="paragraph" w:customStyle="1" w:styleId="81">
    <w:name w:val="样式8"/>
    <w:basedOn w:val="71"/>
    <w:link w:val="8Char"/>
    <w:qFormat/>
    <w:rPr>
      <w:rFonts w:ascii="Times New Roman" w:eastAsia="宋体"/>
      <w:sz w:val="20"/>
    </w:rPr>
  </w:style>
  <w:style w:type="character" w:customStyle="1" w:styleId="1CharChar0">
    <w:name w:val="索引 1 Char Char"/>
    <w:qFormat/>
    <w:rPr>
      <w:rFonts w:eastAsia="宋体"/>
      <w:kern w:val="2"/>
      <w:sz w:val="21"/>
      <w:szCs w:val="24"/>
      <w:lang w:val="en-US" w:eastAsia="zh-CN" w:bidi="ar-SA"/>
    </w:rPr>
  </w:style>
  <w:style w:type="character" w:customStyle="1" w:styleId="Char14">
    <w:name w:val="标题 Char1"/>
    <w:uiPriority w:val="10"/>
    <w:qFormat/>
    <w:rPr>
      <w:rFonts w:ascii="Cambria" w:hAnsi="Cambria" w:cs="Times New Roman" w:hint="default"/>
      <w:b/>
      <w:bCs/>
      <w:kern w:val="2"/>
      <w:sz w:val="32"/>
      <w:szCs w:val="32"/>
    </w:rPr>
  </w:style>
  <w:style w:type="character" w:customStyle="1" w:styleId="11Char">
    <w:name w:val="样式11 Char"/>
    <w:link w:val="110"/>
    <w:qFormat/>
    <w:locked/>
    <w:rPr>
      <w:rFonts w:ascii="仿宋_GB2312" w:eastAsia="仿宋_GB2312" w:hAnsi="宋体"/>
      <w:sz w:val="24"/>
      <w:lang w:val="en-US"/>
    </w:rPr>
  </w:style>
  <w:style w:type="character" w:customStyle="1" w:styleId="Char26">
    <w:name w:val="标题 Char2"/>
    <w:qFormat/>
    <w:rPr>
      <w:rFonts w:ascii="Cambria" w:hAnsi="Cambria" w:cs="Times New Roman"/>
      <w:b/>
      <w:bCs/>
      <w:kern w:val="2"/>
      <w:sz w:val="32"/>
      <w:szCs w:val="32"/>
    </w:rPr>
  </w:style>
  <w:style w:type="character" w:customStyle="1" w:styleId="1Char">
    <w:name w:val="样式1 Char"/>
    <w:link w:val="1a"/>
    <w:qFormat/>
    <w:rPr>
      <w:i/>
      <w:sz w:val="24"/>
    </w:rPr>
  </w:style>
  <w:style w:type="paragraph" w:customStyle="1" w:styleId="1a">
    <w:name w:val="样式1"/>
    <w:basedOn w:val="a2"/>
    <w:next w:val="a2"/>
    <w:link w:val="1Char"/>
    <w:qFormat/>
    <w:pPr>
      <w:spacing w:line="480" w:lineRule="exact"/>
      <w:ind w:firstLineChars="200" w:firstLine="200"/>
      <w:jc w:val="left"/>
    </w:pPr>
    <w:rPr>
      <w:i/>
      <w:kern w:val="0"/>
      <w:sz w:val="24"/>
      <w:szCs w:val="20"/>
    </w:rPr>
  </w:style>
  <w:style w:type="paragraph" w:customStyle="1" w:styleId="et29">
    <w:name w:val="et29"/>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314">
    <w:name w:val="xl314"/>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0"/>
      <w:szCs w:val="20"/>
    </w:rPr>
  </w:style>
  <w:style w:type="paragraph" w:customStyle="1" w:styleId="et77">
    <w:name w:val="et77"/>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59">
    <w:name w:val="xl59"/>
    <w:basedOn w:val="a2"/>
    <w:qFormat/>
    <w:pPr>
      <w:widowControl/>
      <w:pBdr>
        <w:bottom w:val="single" w:sz="4" w:space="0" w:color="auto"/>
      </w:pBdr>
      <w:spacing w:before="100" w:beforeAutospacing="1" w:after="100" w:afterAutospacing="1"/>
      <w:jc w:val="left"/>
    </w:pPr>
    <w:rPr>
      <w:rFonts w:ascii="宋体" w:hAnsi="宋体"/>
      <w:kern w:val="0"/>
      <w:sz w:val="20"/>
      <w:szCs w:val="20"/>
    </w:rPr>
  </w:style>
  <w:style w:type="paragraph" w:customStyle="1" w:styleId="xl63">
    <w:name w:val="xl63"/>
    <w:basedOn w:val="a2"/>
    <w:qFormat/>
    <w:pPr>
      <w:widowControl/>
      <w:pBdr>
        <w:top w:val="single" w:sz="4" w:space="0" w:color="auto"/>
        <w:left w:val="single" w:sz="4" w:space="0" w:color="auto"/>
      </w:pBdr>
      <w:spacing w:before="100" w:beforeAutospacing="1" w:after="100" w:afterAutospacing="1"/>
      <w:jc w:val="left"/>
    </w:pPr>
    <w:rPr>
      <w:rFonts w:ascii="宋体" w:hAnsi="宋体"/>
      <w:kern w:val="0"/>
      <w:sz w:val="20"/>
      <w:szCs w:val="20"/>
    </w:rPr>
  </w:style>
  <w:style w:type="paragraph" w:customStyle="1" w:styleId="xl329">
    <w:name w:val="xl329"/>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cs="宋体"/>
      <w:color w:val="000000"/>
      <w:kern w:val="0"/>
      <w:sz w:val="20"/>
      <w:szCs w:val="20"/>
    </w:rPr>
  </w:style>
  <w:style w:type="paragraph" w:customStyle="1" w:styleId="xl359">
    <w:name w:val="xl359"/>
    <w:basedOn w:val="a2"/>
    <w:qFormat/>
    <w:pPr>
      <w:widowControl/>
      <w:shd w:val="clear" w:color="000000" w:fill="FFFFFF"/>
      <w:spacing w:before="100" w:beforeAutospacing="1" w:after="100" w:afterAutospacing="1"/>
      <w:jc w:val="center"/>
    </w:pPr>
    <w:rPr>
      <w:rFonts w:ascii="宋体" w:hAnsi="宋体" w:cs="宋体"/>
      <w:b/>
      <w:bCs/>
      <w:color w:val="000000"/>
      <w:kern w:val="0"/>
      <w:sz w:val="36"/>
      <w:szCs w:val="36"/>
    </w:rPr>
  </w:style>
  <w:style w:type="paragraph" w:customStyle="1" w:styleId="xl328">
    <w:name w:val="xl328"/>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0"/>
      <w:szCs w:val="20"/>
    </w:rPr>
  </w:style>
  <w:style w:type="paragraph" w:customStyle="1" w:styleId="2TimesNewRomanGB23126">
    <w:name w:val="样式 标题 2 + (西文) Times New Roman (中文) 仿宋_GB2312 居中 段前: 6 磅 段后:..."/>
    <w:basedOn w:val="2"/>
    <w:pPr>
      <w:spacing w:before="120" w:after="120" w:line="360" w:lineRule="auto"/>
      <w:ind w:firstLineChars="200" w:firstLine="200"/>
      <w:jc w:val="left"/>
    </w:pPr>
    <w:rPr>
      <w:rFonts w:ascii="Times New Roman" w:eastAsia="仿宋_GB2312" w:hAnsi="Times New Roman" w:cs="宋体"/>
      <w:szCs w:val="20"/>
    </w:rPr>
  </w:style>
  <w:style w:type="paragraph" w:customStyle="1" w:styleId="et20">
    <w:name w:val="et20"/>
    <w:basedOn w:val="a2"/>
    <w:qFormat/>
    <w:pPr>
      <w:widowControl/>
      <w:spacing w:before="100" w:beforeAutospacing="1" w:after="100" w:afterAutospacing="1"/>
      <w:jc w:val="left"/>
    </w:pPr>
    <w:rPr>
      <w:rFonts w:ascii="宋体" w:hAnsi="宋体" w:cs="宋体"/>
      <w:color w:val="000000"/>
      <w:kern w:val="0"/>
      <w:sz w:val="24"/>
    </w:rPr>
  </w:style>
  <w:style w:type="paragraph" w:customStyle="1" w:styleId="1b">
    <w:name w:val="正文1缩进"/>
    <w:basedOn w:val="1c"/>
    <w:qFormat/>
    <w:pPr>
      <w:ind w:leftChars="350" w:left="840"/>
    </w:pPr>
  </w:style>
  <w:style w:type="paragraph" w:customStyle="1" w:styleId="1c">
    <w:name w:val="正文1"/>
    <w:basedOn w:val="a2"/>
    <w:qFormat/>
    <w:pPr>
      <w:adjustRightInd w:val="0"/>
      <w:snapToGrid w:val="0"/>
      <w:spacing w:line="360" w:lineRule="auto"/>
      <w:ind w:leftChars="354" w:left="850"/>
    </w:pPr>
    <w:rPr>
      <w:rFonts w:ascii="宋体" w:hAnsi="宋体"/>
      <w:snapToGrid w:val="0"/>
      <w:color w:val="000000"/>
      <w:kern w:val="0"/>
      <w:sz w:val="24"/>
    </w:rPr>
  </w:style>
  <w:style w:type="paragraph" w:customStyle="1" w:styleId="xl139">
    <w:name w:val="xl139"/>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szCs w:val="20"/>
    </w:rPr>
  </w:style>
  <w:style w:type="paragraph" w:customStyle="1" w:styleId="xl39">
    <w:name w:val="xl39"/>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kern w:val="0"/>
      <w:sz w:val="20"/>
      <w:szCs w:val="20"/>
    </w:rPr>
  </w:style>
  <w:style w:type="paragraph" w:customStyle="1" w:styleId="111">
    <w:name w:val="招标文件1.1.1"/>
    <w:qFormat/>
    <w:pPr>
      <w:tabs>
        <w:tab w:val="left" w:pos="1440"/>
      </w:tabs>
      <w:spacing w:before="120" w:after="120" w:line="480" w:lineRule="exact"/>
      <w:ind w:left="425" w:hanging="425"/>
      <w:outlineLvl w:val="3"/>
    </w:pPr>
    <w:rPr>
      <w:rFonts w:ascii="宋体"/>
      <w:b/>
      <w:spacing w:val="10"/>
      <w:w w:val="95"/>
      <w:sz w:val="21"/>
      <w:lang w:val="en-US"/>
    </w:rPr>
  </w:style>
  <w:style w:type="paragraph" w:customStyle="1" w:styleId="28">
    <w:name w:val="列出段落2"/>
    <w:basedOn w:val="a2"/>
    <w:qFormat/>
    <w:pPr>
      <w:ind w:firstLineChars="200" w:firstLine="420"/>
    </w:pPr>
    <w:rPr>
      <w:kern w:val="0"/>
      <w:sz w:val="20"/>
    </w:rPr>
  </w:style>
  <w:style w:type="paragraph" w:customStyle="1" w:styleId="et73">
    <w:name w:val="et73"/>
    <w:basedOn w:val="a2"/>
    <w:qFormat/>
    <w:pPr>
      <w:widowControl/>
      <w:spacing w:before="100" w:beforeAutospacing="1" w:after="100" w:afterAutospacing="1"/>
      <w:jc w:val="left"/>
    </w:pPr>
    <w:rPr>
      <w:rFonts w:ascii="宋体" w:hAnsi="宋体" w:cs="宋体"/>
      <w:color w:val="000000"/>
      <w:kern w:val="0"/>
      <w:sz w:val="24"/>
    </w:rPr>
  </w:style>
  <w:style w:type="paragraph" w:customStyle="1" w:styleId="et41">
    <w:name w:val="et41"/>
    <w:basedOn w:val="a2"/>
    <w:qFormat/>
    <w:pPr>
      <w:widowControl/>
      <w:spacing w:before="100" w:beforeAutospacing="1" w:after="100" w:afterAutospacing="1"/>
      <w:jc w:val="left"/>
    </w:pPr>
    <w:rPr>
      <w:rFonts w:ascii="宋体" w:hAnsi="宋体" w:cs="宋体"/>
      <w:color w:val="000000"/>
      <w:kern w:val="0"/>
      <w:sz w:val="24"/>
    </w:rPr>
  </w:style>
  <w:style w:type="paragraph" w:customStyle="1" w:styleId="afffa">
    <w:name w:val="附表"/>
    <w:basedOn w:val="a2"/>
    <w:qFormat/>
    <w:pPr>
      <w:adjustRightInd w:val="0"/>
      <w:snapToGrid w:val="0"/>
    </w:pPr>
    <w:rPr>
      <w:rFonts w:ascii="黑体" w:eastAsia="黑体"/>
    </w:rPr>
  </w:style>
  <w:style w:type="paragraph" w:customStyle="1" w:styleId="CharCharCharCharCharCharCharCharCharCharCharCharChar1">
    <w:name w:val="Char Char Char Char Char Char Char Char Char Char Char Char Char1"/>
    <w:basedOn w:val="a2"/>
    <w:qFormat/>
    <w:rPr>
      <w:rFonts w:hAnsi="宋体"/>
      <w:spacing w:val="-18"/>
      <w:sz w:val="20"/>
    </w:rPr>
  </w:style>
  <w:style w:type="paragraph" w:customStyle="1" w:styleId="Char30">
    <w:name w:val="Char3"/>
    <w:basedOn w:val="a2"/>
    <w:qFormat/>
    <w:rPr>
      <w:rFonts w:ascii="仿宋_GB2312" w:eastAsia="仿宋_GB2312"/>
      <w:b/>
      <w:sz w:val="32"/>
      <w:szCs w:val="32"/>
    </w:rPr>
  </w:style>
  <w:style w:type="paragraph" w:customStyle="1" w:styleId="CharCharCharCharCharCharCharCharCharChar">
    <w:name w:val="Char Char Char Char Char Char Char Char Char Char"/>
    <w:basedOn w:val="a2"/>
    <w:next w:val="3"/>
    <w:qFormat/>
    <w:pPr>
      <w:spacing w:line="500" w:lineRule="exact"/>
      <w:ind w:firstLineChars="200" w:firstLine="200"/>
    </w:pPr>
    <w:rPr>
      <w:rFonts w:ascii="仿宋_GB2312" w:eastAsia="仿宋_GB2312" w:hAnsi="Arial" w:cs="Arial"/>
      <w:bCs/>
      <w:sz w:val="32"/>
      <w:szCs w:val="32"/>
    </w:rPr>
  </w:style>
  <w:style w:type="paragraph" w:customStyle="1" w:styleId="et24">
    <w:name w:val="et24"/>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115">
    <w:name w:val="xl115"/>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宋体" w:hAnsi="宋体" w:cs="宋体"/>
      <w:kern w:val="0"/>
      <w:sz w:val="20"/>
      <w:szCs w:val="20"/>
    </w:rPr>
  </w:style>
  <w:style w:type="paragraph" w:customStyle="1" w:styleId="xl90">
    <w:name w:val="xl90"/>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kern w:val="0"/>
      <w:sz w:val="20"/>
      <w:szCs w:val="20"/>
    </w:rPr>
  </w:style>
  <w:style w:type="paragraph" w:customStyle="1" w:styleId="xl120">
    <w:name w:val="xl120"/>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szCs w:val="20"/>
    </w:rPr>
  </w:style>
  <w:style w:type="paragraph" w:customStyle="1" w:styleId="xl159">
    <w:name w:val="xl159"/>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宋体" w:hAnsi="宋体" w:cs="宋体"/>
      <w:b/>
      <w:bCs/>
      <w:kern w:val="0"/>
      <w:sz w:val="20"/>
      <w:szCs w:val="20"/>
    </w:rPr>
  </w:style>
  <w:style w:type="paragraph" w:customStyle="1" w:styleId="font5">
    <w:name w:val="font5"/>
    <w:basedOn w:val="a2"/>
    <w:qFormat/>
    <w:pPr>
      <w:widowControl/>
      <w:spacing w:before="100" w:beforeAutospacing="1" w:after="100" w:afterAutospacing="1"/>
      <w:jc w:val="left"/>
    </w:pPr>
    <w:rPr>
      <w:rFonts w:ascii="宋体" w:hAnsi="宋体" w:hint="eastAsia"/>
      <w:kern w:val="0"/>
      <w:sz w:val="18"/>
      <w:szCs w:val="18"/>
    </w:rPr>
  </w:style>
  <w:style w:type="paragraph" w:customStyle="1" w:styleId="xl67">
    <w:name w:val="xl67"/>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color w:val="000000"/>
      <w:kern w:val="0"/>
      <w:sz w:val="20"/>
      <w:szCs w:val="20"/>
    </w:rPr>
  </w:style>
  <w:style w:type="paragraph" w:customStyle="1" w:styleId="afffb">
    <w:name w:val="王 正文 四宋"/>
    <w:basedOn w:val="a2"/>
    <w:qFormat/>
    <w:pPr>
      <w:ind w:firstLineChars="200" w:firstLine="560"/>
    </w:pPr>
    <w:rPr>
      <w:bCs/>
      <w:sz w:val="28"/>
      <w:szCs w:val="28"/>
    </w:rPr>
  </w:style>
  <w:style w:type="paragraph" w:customStyle="1" w:styleId="xl77">
    <w:name w:val="xl77"/>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kern w:val="0"/>
      <w:sz w:val="20"/>
      <w:szCs w:val="20"/>
    </w:rPr>
  </w:style>
  <w:style w:type="paragraph" w:customStyle="1" w:styleId="1d">
    <w:name w:val="封面标准号1"/>
    <w:qFormat/>
    <w:pPr>
      <w:widowControl w:val="0"/>
      <w:kinsoku w:val="0"/>
      <w:overflowPunct w:val="0"/>
      <w:autoSpaceDE w:val="0"/>
      <w:autoSpaceDN w:val="0"/>
      <w:spacing w:before="308"/>
      <w:jc w:val="right"/>
      <w:textAlignment w:val="center"/>
    </w:pPr>
    <w:rPr>
      <w:sz w:val="28"/>
      <w:lang w:val="en-US"/>
    </w:rPr>
  </w:style>
  <w:style w:type="paragraph" w:customStyle="1" w:styleId="CharCharCharCharCharCharCharCharCharCharCharCharCharCharCharChar">
    <w:name w:val="Char Char Char Char Char Char Char Char Char Char Char Char Char Char Char Char"/>
    <w:basedOn w:val="a2"/>
    <w:qFormat/>
    <w:rPr>
      <w:rFonts w:ascii="仿宋_GB2312" w:eastAsia="仿宋_GB2312"/>
      <w:b/>
      <w:sz w:val="32"/>
      <w:szCs w:val="32"/>
    </w:rPr>
  </w:style>
  <w:style w:type="paragraph" w:customStyle="1" w:styleId="wu1111">
    <w:name w:val="wu1.1.1.1"/>
    <w:basedOn w:val="a2"/>
    <w:qFormat/>
    <w:pPr>
      <w:tabs>
        <w:tab w:val="left" w:pos="1190"/>
        <w:tab w:val="left" w:pos="2160"/>
      </w:tabs>
      <w:kinsoku w:val="0"/>
      <w:overflowPunct w:val="0"/>
      <w:autoSpaceDE w:val="0"/>
      <w:autoSpaceDN w:val="0"/>
      <w:snapToGrid w:val="0"/>
      <w:spacing w:beforeLines="50" w:before="156"/>
      <w:ind w:left="2160" w:hanging="420"/>
      <w:outlineLvl w:val="3"/>
    </w:pPr>
    <w:rPr>
      <w:rFonts w:ascii="宋体" w:hAnsi="宋体" w:cs="Arial"/>
      <w:bCs/>
      <w:kern w:val="0"/>
      <w:sz w:val="24"/>
      <w:szCs w:val="20"/>
    </w:rPr>
  </w:style>
  <w:style w:type="paragraph" w:customStyle="1" w:styleId="xl178">
    <w:name w:val="xl178"/>
    <w:basedOn w:val="a2"/>
    <w:qFormat/>
    <w:pPr>
      <w:widowControl/>
      <w:pBdr>
        <w:top w:val="single" w:sz="4" w:space="0" w:color="auto"/>
        <w:left w:val="single" w:sz="4" w:space="0" w:color="auto"/>
        <w:bottom w:val="single" w:sz="4" w:space="0" w:color="auto"/>
      </w:pBdr>
      <w:spacing w:before="100" w:beforeAutospacing="1" w:after="100" w:afterAutospacing="1"/>
      <w:jc w:val="center"/>
      <w:textAlignment w:val="center"/>
    </w:pPr>
    <w:rPr>
      <w:rFonts w:ascii="宋体" w:hAnsi="宋体" w:cs="宋体"/>
      <w:kern w:val="0"/>
      <w:sz w:val="20"/>
      <w:szCs w:val="20"/>
    </w:rPr>
  </w:style>
  <w:style w:type="paragraph" w:customStyle="1" w:styleId="et74">
    <w:name w:val="et74"/>
    <w:basedOn w:val="a2"/>
    <w:qFormat/>
    <w:pPr>
      <w:widowControl/>
      <w:spacing w:before="100" w:beforeAutospacing="1" w:after="100" w:afterAutospacing="1"/>
      <w:jc w:val="left"/>
    </w:pPr>
    <w:rPr>
      <w:rFonts w:ascii="宋体" w:hAnsi="宋体" w:cs="宋体"/>
      <w:color w:val="000000"/>
      <w:kern w:val="0"/>
      <w:sz w:val="24"/>
    </w:rPr>
  </w:style>
  <w:style w:type="paragraph" w:customStyle="1" w:styleId="tableline">
    <w:name w:val="tableline"/>
    <w:basedOn w:val="a2"/>
    <w:qFormat/>
    <w:pPr>
      <w:widowControl/>
      <w:spacing w:before="100" w:beforeAutospacing="1" w:after="100" w:afterAutospacing="1"/>
      <w:jc w:val="left"/>
    </w:pPr>
    <w:rPr>
      <w:rFonts w:ascii="宋体" w:hAnsi="宋体"/>
      <w:kern w:val="0"/>
      <w:sz w:val="24"/>
    </w:rPr>
  </w:style>
  <w:style w:type="paragraph" w:customStyle="1" w:styleId="xl345">
    <w:name w:val="xl345"/>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cs="宋体"/>
      <w:color w:val="000000"/>
      <w:kern w:val="0"/>
      <w:sz w:val="20"/>
      <w:szCs w:val="20"/>
    </w:rPr>
  </w:style>
  <w:style w:type="paragraph" w:customStyle="1" w:styleId="et32">
    <w:name w:val="et32"/>
    <w:basedOn w:val="a2"/>
    <w:qFormat/>
    <w:pPr>
      <w:widowControl/>
      <w:spacing w:before="100" w:beforeAutospacing="1" w:after="100" w:afterAutospacing="1"/>
      <w:jc w:val="left"/>
    </w:pPr>
    <w:rPr>
      <w:rFonts w:ascii="宋体" w:hAnsi="宋体" w:cs="宋体"/>
      <w:color w:val="000000"/>
      <w:kern w:val="0"/>
      <w:sz w:val="24"/>
    </w:rPr>
  </w:style>
  <w:style w:type="paragraph" w:customStyle="1" w:styleId="et19">
    <w:name w:val="et19"/>
    <w:basedOn w:val="a2"/>
    <w:qFormat/>
    <w:pPr>
      <w:widowControl/>
      <w:spacing w:before="100" w:beforeAutospacing="1" w:after="100" w:afterAutospacing="1"/>
      <w:jc w:val="left"/>
    </w:pPr>
    <w:rPr>
      <w:rFonts w:ascii="宋体" w:hAnsi="宋体" w:cs="宋体"/>
      <w:color w:val="000000"/>
      <w:kern w:val="0"/>
      <w:sz w:val="24"/>
    </w:rPr>
  </w:style>
  <w:style w:type="paragraph" w:customStyle="1" w:styleId="29">
    <w:name w:val="正文2"/>
    <w:basedOn w:val="a2"/>
    <w:qFormat/>
    <w:pPr>
      <w:spacing w:line="360" w:lineRule="auto"/>
    </w:pPr>
    <w:rPr>
      <w:rFonts w:eastAsia="楷体_GB2312"/>
      <w:sz w:val="28"/>
    </w:rPr>
  </w:style>
  <w:style w:type="paragraph" w:customStyle="1" w:styleId="afffc">
    <w:name w:val="目录"/>
    <w:basedOn w:val="a2"/>
    <w:qFormat/>
    <w:pPr>
      <w:widowControl/>
      <w:jc w:val="center"/>
    </w:pPr>
    <w:rPr>
      <w:rFonts w:ascii="宋体"/>
      <w:b/>
      <w:kern w:val="0"/>
      <w:sz w:val="36"/>
      <w:szCs w:val="20"/>
    </w:rPr>
  </w:style>
  <w:style w:type="paragraph" w:customStyle="1" w:styleId="afffd">
    <w:name w:val="表中"/>
    <w:basedOn w:val="a2"/>
    <w:qFormat/>
    <w:pPr>
      <w:tabs>
        <w:tab w:val="left" w:pos="480"/>
      </w:tabs>
      <w:autoSpaceDE w:val="0"/>
      <w:autoSpaceDN w:val="0"/>
      <w:adjustRightInd w:val="0"/>
      <w:spacing w:before="100" w:beforeAutospacing="1" w:after="100" w:afterAutospacing="1"/>
      <w:jc w:val="center"/>
    </w:pPr>
    <w:rPr>
      <w:kern w:val="0"/>
    </w:rPr>
  </w:style>
  <w:style w:type="paragraph" w:customStyle="1" w:styleId="et76">
    <w:name w:val="et76"/>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100">
    <w:name w:val="xl100"/>
    <w:basedOn w:val="a2"/>
    <w:qFormat/>
    <w:pPr>
      <w:widowControl/>
      <w:spacing w:before="100" w:beforeAutospacing="1" w:after="100" w:afterAutospacing="1"/>
      <w:jc w:val="left"/>
      <w:textAlignment w:val="center"/>
    </w:pPr>
    <w:rPr>
      <w:rFonts w:ascii="宋体" w:hAnsi="宋体" w:cs="宋体"/>
      <w:kern w:val="0"/>
      <w:sz w:val="20"/>
      <w:szCs w:val="20"/>
    </w:rPr>
  </w:style>
  <w:style w:type="paragraph" w:customStyle="1" w:styleId="ParaCharCharCharCharCharCharChar">
    <w:name w:val="默认段落字体 Para Char Char Char Char Char Char Char"/>
    <w:basedOn w:val="a2"/>
    <w:qFormat/>
    <w:rPr>
      <w:rFonts w:ascii="Tahoma" w:hAnsi="Tahoma"/>
      <w:sz w:val="24"/>
      <w:szCs w:val="20"/>
    </w:rPr>
  </w:style>
  <w:style w:type="paragraph" w:customStyle="1" w:styleId="CharCharCharCharCharCharChar">
    <w:name w:val="字元 字元 Char Char Char Char Char Char Char"/>
    <w:basedOn w:val="a2"/>
    <w:qFormat/>
    <w:rPr>
      <w:rFonts w:ascii="Tahoma" w:hAnsi="Tahoma" w:cs="仿宋_GB2312"/>
      <w:sz w:val="24"/>
      <w:szCs w:val="20"/>
    </w:rPr>
  </w:style>
  <w:style w:type="paragraph" w:customStyle="1" w:styleId="xl117">
    <w:name w:val="xl117"/>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szCs w:val="20"/>
    </w:rPr>
  </w:style>
  <w:style w:type="paragraph" w:customStyle="1" w:styleId="CharCharCharCharCharCharChar1">
    <w:name w:val="字元 字元 Char Char Char Char Char Char Char1"/>
    <w:basedOn w:val="a2"/>
    <w:qFormat/>
    <w:rPr>
      <w:rFonts w:ascii="Tahoma" w:hAnsi="Tahoma" w:cs="仿宋_GB2312"/>
      <w:sz w:val="24"/>
      <w:szCs w:val="20"/>
    </w:rPr>
  </w:style>
  <w:style w:type="paragraph" w:customStyle="1" w:styleId="378020">
    <w:name w:val="样式 标题 3 + (中文) 黑体 小四 非加粗 段前: 7.8 磅 段后: 0 磅 行距: 固定值 20 磅"/>
    <w:basedOn w:val="3"/>
    <w:qFormat/>
    <w:pPr>
      <w:spacing w:before="0" w:after="0" w:line="400" w:lineRule="exact"/>
    </w:pPr>
    <w:rPr>
      <w:rFonts w:eastAsia="黑体" w:cs="宋体"/>
      <w:b w:val="0"/>
      <w:bCs w:val="0"/>
      <w:sz w:val="24"/>
      <w:szCs w:val="20"/>
    </w:rPr>
  </w:style>
  <w:style w:type="paragraph" w:customStyle="1" w:styleId="afffe">
    <w:name w:val="文档正文"/>
    <w:basedOn w:val="a2"/>
    <w:qFormat/>
    <w:pPr>
      <w:spacing w:line="360" w:lineRule="auto"/>
      <w:ind w:firstLineChars="200" w:firstLine="200"/>
    </w:pPr>
    <w:rPr>
      <w:rFonts w:ascii="宋体" w:hAnsi="宋体"/>
      <w:sz w:val="24"/>
    </w:rPr>
  </w:style>
  <w:style w:type="paragraph" w:customStyle="1" w:styleId="affff">
    <w:name w:val="正文字体"/>
    <w:basedOn w:val="aff0"/>
    <w:qFormat/>
    <w:pPr>
      <w:adjustRightInd/>
      <w:spacing w:line="414" w:lineRule="exact"/>
      <w:ind w:left="0" w:firstLineChars="200" w:firstLine="200"/>
    </w:pPr>
    <w:rPr>
      <w:rFonts w:ascii="Times New Roman" w:eastAsia="方正书宋简体" w:hint="default"/>
      <w:kern w:val="2"/>
    </w:rPr>
  </w:style>
  <w:style w:type="paragraph" w:customStyle="1" w:styleId="xl309">
    <w:name w:val="xl309"/>
    <w:basedOn w:val="a2"/>
    <w:qFormat/>
    <w:pPr>
      <w:widowControl/>
      <w:shd w:val="clear" w:color="000000" w:fill="FFFFFF"/>
      <w:spacing w:before="100" w:beforeAutospacing="1" w:after="100" w:afterAutospacing="1"/>
      <w:jc w:val="left"/>
    </w:pPr>
    <w:rPr>
      <w:rFonts w:ascii="宋体" w:hAnsi="宋体" w:cs="宋体"/>
      <w:kern w:val="0"/>
      <w:sz w:val="20"/>
      <w:szCs w:val="20"/>
    </w:rPr>
  </w:style>
  <w:style w:type="paragraph" w:customStyle="1" w:styleId="CharCharCharCharCharCharChar0">
    <w:name w:val="Char Char Char Char Char Char Char"/>
    <w:basedOn w:val="a2"/>
    <w:qFormat/>
    <w:rPr>
      <w:rFonts w:ascii="仿宋_GB2312" w:eastAsia="仿宋_GB2312"/>
      <w:b/>
      <w:sz w:val="32"/>
      <w:szCs w:val="32"/>
    </w:rPr>
  </w:style>
  <w:style w:type="paragraph" w:customStyle="1" w:styleId="CharCharCharCharCharCharChar2">
    <w:name w:val="字元 字元 Char Char Char Char Char Char Char2"/>
    <w:basedOn w:val="a2"/>
    <w:qFormat/>
    <w:rPr>
      <w:rFonts w:ascii="Tahoma" w:hAnsi="Tahoma" w:cs="仿宋_GB2312"/>
      <w:sz w:val="24"/>
      <w:szCs w:val="20"/>
    </w:rPr>
  </w:style>
  <w:style w:type="paragraph" w:customStyle="1" w:styleId="xl110">
    <w:name w:val="xl110"/>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szCs w:val="20"/>
    </w:rPr>
  </w:style>
  <w:style w:type="paragraph" w:customStyle="1" w:styleId="2a">
    <w:name w:val="样式 正文首行缩进2"/>
    <w:basedOn w:val="a2"/>
    <w:qFormat/>
    <w:pPr>
      <w:spacing w:line="400" w:lineRule="exact"/>
    </w:pPr>
    <w:rPr>
      <w:rFonts w:ascii="Arial" w:hAnsi="Arial"/>
      <w:kern w:val="24"/>
      <w:szCs w:val="21"/>
    </w:rPr>
  </w:style>
  <w:style w:type="paragraph" w:customStyle="1" w:styleId="xl138">
    <w:name w:val="xl138"/>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szCs w:val="20"/>
    </w:rPr>
  </w:style>
  <w:style w:type="paragraph" w:customStyle="1" w:styleId="et85">
    <w:name w:val="et85"/>
    <w:basedOn w:val="a2"/>
    <w:qFormat/>
    <w:pPr>
      <w:widowControl/>
      <w:spacing w:before="100" w:beforeAutospacing="1" w:after="100" w:afterAutospacing="1"/>
      <w:jc w:val="left"/>
    </w:pPr>
    <w:rPr>
      <w:rFonts w:ascii="宋体" w:hAnsi="宋体" w:cs="宋体"/>
      <w:color w:val="000000"/>
      <w:kern w:val="0"/>
      <w:sz w:val="24"/>
    </w:rPr>
  </w:style>
  <w:style w:type="paragraph" w:customStyle="1" w:styleId="CharCharChar0">
    <w:name w:val="正文非缩进 Char Char Char"/>
    <w:basedOn w:val="a2"/>
    <w:next w:val="af4"/>
    <w:qFormat/>
    <w:pPr>
      <w:spacing w:line="400" w:lineRule="exact"/>
      <w:ind w:firstLineChars="200" w:firstLine="480"/>
    </w:pPr>
    <w:rPr>
      <w:rFonts w:ascii="宋体" w:hAnsi="Courier New"/>
      <w:sz w:val="24"/>
      <w:szCs w:val="20"/>
    </w:rPr>
  </w:style>
  <w:style w:type="paragraph" w:customStyle="1" w:styleId="00">
    <w:name w:val="0表格"/>
    <w:basedOn w:val="a2"/>
    <w:qFormat/>
    <w:pPr>
      <w:widowControl/>
      <w:jc w:val="center"/>
    </w:pPr>
  </w:style>
  <w:style w:type="paragraph" w:customStyle="1" w:styleId="et27">
    <w:name w:val="et27"/>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184">
    <w:name w:val="xl184"/>
    <w:basedOn w:val="a2"/>
    <w:qFormat/>
    <w:pPr>
      <w:widowControl/>
      <w:pBdr>
        <w:bottom w:val="single" w:sz="4" w:space="0" w:color="auto"/>
      </w:pBdr>
      <w:spacing w:before="100" w:beforeAutospacing="1" w:after="100" w:afterAutospacing="1"/>
      <w:jc w:val="left"/>
      <w:textAlignment w:val="center"/>
    </w:pPr>
    <w:rPr>
      <w:rFonts w:ascii="宋体" w:hAnsi="宋体" w:cs="宋体"/>
      <w:kern w:val="0"/>
      <w:sz w:val="20"/>
      <w:szCs w:val="20"/>
    </w:rPr>
  </w:style>
  <w:style w:type="paragraph" w:customStyle="1" w:styleId="36">
    <w:name w:val="材料验收3"/>
    <w:basedOn w:val="3"/>
    <w:qFormat/>
    <w:pPr>
      <w:spacing w:before="0" w:after="0" w:line="360" w:lineRule="auto"/>
    </w:pPr>
    <w:rPr>
      <w:b w:val="0"/>
      <w:sz w:val="28"/>
    </w:rPr>
  </w:style>
  <w:style w:type="paragraph" w:customStyle="1" w:styleId="affff0">
    <w:name w:val="正文四号字"/>
    <w:basedOn w:val="a2"/>
    <w:qFormat/>
    <w:pPr>
      <w:adjustRightInd w:val="0"/>
      <w:spacing w:line="312" w:lineRule="atLeast"/>
      <w:textAlignment w:val="baseline"/>
    </w:pPr>
    <w:rPr>
      <w:rFonts w:ascii="宋体"/>
      <w:spacing w:val="5"/>
      <w:kern w:val="0"/>
      <w:sz w:val="28"/>
      <w:szCs w:val="20"/>
    </w:rPr>
  </w:style>
  <w:style w:type="paragraph" w:customStyle="1" w:styleId="Char40">
    <w:name w:val="Char4"/>
    <w:basedOn w:val="a2"/>
    <w:qFormat/>
    <w:rPr>
      <w:rFonts w:ascii="宋体" w:hAnsi="宋体" w:cs="宋体"/>
      <w:sz w:val="24"/>
    </w:rPr>
  </w:style>
  <w:style w:type="paragraph" w:customStyle="1" w:styleId="xl38">
    <w:name w:val="xl38"/>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olor w:val="000000"/>
      <w:kern w:val="0"/>
      <w:sz w:val="20"/>
      <w:szCs w:val="20"/>
    </w:rPr>
  </w:style>
  <w:style w:type="paragraph" w:customStyle="1" w:styleId="xl30">
    <w:name w:val="xl30"/>
    <w:basedOn w:val="a2"/>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kern w:val="0"/>
      <w:sz w:val="18"/>
      <w:szCs w:val="18"/>
    </w:rPr>
  </w:style>
  <w:style w:type="paragraph" w:customStyle="1" w:styleId="et83">
    <w:name w:val="et83"/>
    <w:basedOn w:val="a2"/>
    <w:qFormat/>
    <w:pPr>
      <w:widowControl/>
      <w:spacing w:before="100" w:beforeAutospacing="1" w:after="100" w:afterAutospacing="1"/>
      <w:jc w:val="left"/>
    </w:pPr>
    <w:rPr>
      <w:rFonts w:ascii="宋体" w:hAnsi="宋体" w:cs="宋体"/>
      <w:color w:val="000000"/>
      <w:kern w:val="0"/>
      <w:sz w:val="24"/>
    </w:rPr>
  </w:style>
  <w:style w:type="paragraph" w:customStyle="1" w:styleId="et88">
    <w:name w:val="et88"/>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150">
    <w:name w:val="xl150"/>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宋体" w:hAnsi="宋体" w:cs="宋体"/>
      <w:kern w:val="0"/>
      <w:sz w:val="20"/>
      <w:szCs w:val="20"/>
    </w:rPr>
  </w:style>
  <w:style w:type="paragraph" w:customStyle="1" w:styleId="CharCharCharCharCharCharChar11">
    <w:name w:val="Char Char Char Char Char Char Char11"/>
    <w:basedOn w:val="a2"/>
    <w:qFormat/>
    <w:rPr>
      <w:rFonts w:ascii="仿宋_GB2312" w:eastAsia="仿宋_GB2312"/>
      <w:b/>
      <w:sz w:val="32"/>
      <w:szCs w:val="32"/>
    </w:rPr>
  </w:style>
  <w:style w:type="paragraph" w:customStyle="1" w:styleId="37">
    <w:name w:val="正文3"/>
    <w:qFormat/>
    <w:pPr>
      <w:widowControl w:val="0"/>
      <w:adjustRightInd w:val="0"/>
      <w:spacing w:line="312" w:lineRule="atLeast"/>
      <w:jc w:val="both"/>
      <w:textAlignment w:val="baseline"/>
    </w:pPr>
    <w:rPr>
      <w:rFonts w:ascii="宋体"/>
      <w:sz w:val="34"/>
      <w:lang w:val="en-US"/>
    </w:rPr>
  </w:style>
  <w:style w:type="paragraph" w:customStyle="1" w:styleId="xl49">
    <w:name w:val="xl49"/>
    <w:basedOn w:val="a2"/>
    <w:qFormat/>
    <w:pPr>
      <w:widowControl/>
      <w:pBdr>
        <w:top w:val="single" w:sz="4" w:space="0" w:color="auto"/>
        <w:bottom w:val="single" w:sz="4" w:space="0" w:color="auto"/>
        <w:right w:val="single" w:sz="4" w:space="0" w:color="auto"/>
      </w:pBdr>
      <w:shd w:val="clear" w:color="auto" w:fill="FFFFFF"/>
      <w:spacing w:before="100" w:beforeAutospacing="1" w:after="100" w:afterAutospacing="1"/>
      <w:jc w:val="right"/>
    </w:pPr>
    <w:rPr>
      <w:b/>
      <w:bCs/>
      <w:kern w:val="0"/>
      <w:sz w:val="20"/>
      <w:szCs w:val="20"/>
    </w:rPr>
  </w:style>
  <w:style w:type="paragraph" w:customStyle="1" w:styleId="1111">
    <w:name w:val="招标文件1.1.1.1"/>
    <w:basedOn w:val="a2"/>
    <w:qFormat/>
    <w:pPr>
      <w:tabs>
        <w:tab w:val="left" w:pos="1440"/>
      </w:tabs>
      <w:spacing w:before="120" w:after="120" w:line="480" w:lineRule="exact"/>
      <w:ind w:left="425" w:hanging="425"/>
      <w:jc w:val="left"/>
      <w:outlineLvl w:val="4"/>
    </w:pPr>
    <w:rPr>
      <w:rFonts w:ascii="宋体"/>
      <w:b/>
      <w:spacing w:val="10"/>
      <w:w w:val="95"/>
    </w:rPr>
  </w:style>
  <w:style w:type="paragraph" w:customStyle="1" w:styleId="et49">
    <w:name w:val="et49"/>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348">
    <w:name w:val="xl348"/>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cs="宋体"/>
      <w:color w:val="000000"/>
      <w:kern w:val="0"/>
      <w:sz w:val="20"/>
      <w:szCs w:val="20"/>
    </w:rPr>
  </w:style>
  <w:style w:type="paragraph" w:customStyle="1" w:styleId="xl42">
    <w:name w:val="xl42"/>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kern w:val="0"/>
      <w:sz w:val="12"/>
      <w:szCs w:val="12"/>
    </w:rPr>
  </w:style>
  <w:style w:type="paragraph" w:customStyle="1" w:styleId="xl86">
    <w:name w:val="xl86"/>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color w:val="000000"/>
      <w:kern w:val="0"/>
      <w:sz w:val="20"/>
      <w:szCs w:val="20"/>
    </w:rPr>
  </w:style>
  <w:style w:type="paragraph" w:customStyle="1" w:styleId="et40">
    <w:name w:val="et40"/>
    <w:basedOn w:val="a2"/>
    <w:qFormat/>
    <w:pPr>
      <w:widowControl/>
      <w:spacing w:before="100" w:beforeAutospacing="1" w:after="100" w:afterAutospacing="1"/>
      <w:jc w:val="left"/>
    </w:pPr>
    <w:rPr>
      <w:rFonts w:ascii="宋体" w:hAnsi="宋体" w:cs="宋体"/>
      <w:color w:val="000000"/>
      <w:kern w:val="0"/>
      <w:sz w:val="24"/>
    </w:rPr>
  </w:style>
  <w:style w:type="paragraph" w:customStyle="1" w:styleId="font7">
    <w:name w:val="font7"/>
    <w:basedOn w:val="a2"/>
    <w:qFormat/>
    <w:pPr>
      <w:widowControl/>
      <w:spacing w:before="100" w:beforeAutospacing="1" w:after="100" w:afterAutospacing="1"/>
      <w:jc w:val="left"/>
    </w:pPr>
    <w:rPr>
      <w:b/>
      <w:bCs/>
      <w:color w:val="000000"/>
      <w:kern w:val="0"/>
      <w:sz w:val="20"/>
      <w:szCs w:val="20"/>
    </w:rPr>
  </w:style>
  <w:style w:type="paragraph" w:customStyle="1" w:styleId="2b">
    <w:name w:val="技术标题2"/>
    <w:basedOn w:val="a2"/>
    <w:qFormat/>
    <w:pPr>
      <w:keepNext/>
      <w:keepLines/>
      <w:adjustRightInd w:val="0"/>
      <w:snapToGrid w:val="0"/>
      <w:spacing w:beforeLines="150" w:before="468" w:afterLines="50" w:after="156"/>
      <w:outlineLvl w:val="3"/>
    </w:pPr>
    <w:rPr>
      <w:rFonts w:ascii="Arial" w:hAnsi="Arial"/>
      <w:b/>
      <w:bCs/>
      <w:color w:val="000000"/>
      <w:sz w:val="32"/>
      <w:szCs w:val="28"/>
    </w:rPr>
  </w:style>
  <w:style w:type="paragraph" w:customStyle="1" w:styleId="font9">
    <w:name w:val="font9"/>
    <w:basedOn w:val="a2"/>
    <w:qFormat/>
    <w:pPr>
      <w:widowControl/>
      <w:spacing w:before="100" w:beforeAutospacing="1" w:after="100" w:afterAutospacing="1"/>
      <w:jc w:val="left"/>
    </w:pPr>
    <w:rPr>
      <w:rFonts w:ascii="宋体" w:hAnsi="宋体" w:cs="宋体"/>
      <w:b/>
      <w:bCs/>
      <w:color w:val="000000"/>
      <w:kern w:val="0"/>
      <w:sz w:val="20"/>
      <w:szCs w:val="20"/>
    </w:rPr>
  </w:style>
  <w:style w:type="paragraph" w:customStyle="1" w:styleId="xl338">
    <w:name w:val="xl338"/>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0"/>
      <w:szCs w:val="20"/>
    </w:rPr>
  </w:style>
  <w:style w:type="paragraph" w:customStyle="1" w:styleId="affff1">
    <w:name w:val="管理办法标题"/>
    <w:basedOn w:val="a2"/>
    <w:qFormat/>
    <w:pPr>
      <w:spacing w:beforeLines="100" w:before="312" w:afterLines="50" w:after="156" w:line="300" w:lineRule="auto"/>
      <w:ind w:leftChars="300" w:left="630" w:rightChars="300" w:right="630"/>
      <w:jc w:val="center"/>
    </w:pPr>
    <w:rPr>
      <w:sz w:val="24"/>
    </w:rPr>
  </w:style>
  <w:style w:type="paragraph" w:customStyle="1" w:styleId="xl126">
    <w:name w:val="xl126"/>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宋体" w:hAnsi="宋体" w:cs="宋体"/>
      <w:kern w:val="0"/>
      <w:sz w:val="20"/>
      <w:szCs w:val="20"/>
    </w:rPr>
  </w:style>
  <w:style w:type="paragraph" w:customStyle="1" w:styleId="xl27">
    <w:name w:val="xl27"/>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kern w:val="0"/>
      <w:sz w:val="18"/>
      <w:szCs w:val="18"/>
    </w:rPr>
  </w:style>
  <w:style w:type="paragraph" w:customStyle="1" w:styleId="2c">
    <w:name w:val="大写中文序号_2"/>
    <w:basedOn w:val="a2"/>
    <w:qFormat/>
    <w:pPr>
      <w:spacing w:line="300" w:lineRule="auto"/>
      <w:ind w:firstLineChars="150" w:firstLine="315"/>
    </w:pPr>
    <w:rPr>
      <w:kern w:val="0"/>
      <w:szCs w:val="21"/>
    </w:rPr>
  </w:style>
  <w:style w:type="paragraph" w:customStyle="1" w:styleId="xl112">
    <w:name w:val="xl112"/>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宋体" w:hAnsi="宋体" w:cs="宋体"/>
      <w:kern w:val="0"/>
      <w:sz w:val="20"/>
      <w:szCs w:val="20"/>
    </w:rPr>
  </w:style>
  <w:style w:type="paragraph" w:customStyle="1" w:styleId="xl36">
    <w:name w:val="xl36"/>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Arial Unicode MS" w:hAnsi="Arial Unicode MS"/>
      <w:kern w:val="0"/>
      <w:sz w:val="20"/>
      <w:szCs w:val="20"/>
    </w:rPr>
  </w:style>
  <w:style w:type="paragraph" w:customStyle="1" w:styleId="affff2">
    <w:name w:val="附件"/>
    <w:basedOn w:val="a2"/>
    <w:qFormat/>
    <w:pPr>
      <w:ind w:left="280" w:hangingChars="100" w:hanging="280"/>
      <w:jc w:val="left"/>
    </w:pPr>
    <w:rPr>
      <w:rFonts w:ascii="宋体" w:hAnsi="宋体"/>
    </w:rPr>
  </w:style>
  <w:style w:type="paragraph" w:customStyle="1" w:styleId="100">
    <w:name w:val="香奈儿 10"/>
    <w:basedOn w:val="a2"/>
    <w:qFormat/>
    <w:pPr>
      <w:tabs>
        <w:tab w:val="left" w:pos="720"/>
      </w:tabs>
      <w:ind w:left="720" w:hanging="720"/>
    </w:pPr>
    <w:rPr>
      <w:szCs w:val="20"/>
    </w:rPr>
  </w:style>
  <w:style w:type="paragraph" w:customStyle="1" w:styleId="xl316">
    <w:name w:val="xl316"/>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cs="宋体"/>
      <w:kern w:val="0"/>
      <w:sz w:val="20"/>
      <w:szCs w:val="20"/>
    </w:rPr>
  </w:style>
  <w:style w:type="paragraph" w:customStyle="1" w:styleId="CharCharCharChar11">
    <w:name w:val="Char Char Char Char11"/>
    <w:basedOn w:val="a2"/>
    <w:qFormat/>
    <w:rPr>
      <w:rFonts w:ascii="Tahoma" w:hAnsi="Tahoma"/>
      <w:sz w:val="24"/>
      <w:szCs w:val="20"/>
    </w:rPr>
  </w:style>
  <w:style w:type="paragraph" w:customStyle="1" w:styleId="xl94">
    <w:name w:val="xl94"/>
    <w:basedOn w:val="a2"/>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b/>
      <w:bCs/>
      <w:color w:val="FF0000"/>
      <w:kern w:val="0"/>
      <w:sz w:val="20"/>
      <w:szCs w:val="20"/>
    </w:rPr>
  </w:style>
  <w:style w:type="paragraph" w:customStyle="1" w:styleId="zFSand">
    <w:name w:val="zFSand"/>
    <w:basedOn w:val="a2"/>
    <w:next w:val="a2"/>
    <w:qFormat/>
    <w:pPr>
      <w:widowControl/>
      <w:spacing w:line="288" w:lineRule="auto"/>
      <w:jc w:val="center"/>
    </w:pPr>
    <w:rPr>
      <w:rFonts w:ascii="Arial" w:hAnsi="Arial"/>
      <w:kern w:val="20"/>
      <w:sz w:val="20"/>
      <w:szCs w:val="20"/>
      <w:lang w:val="en-GB" w:eastAsia="en-US"/>
    </w:rPr>
  </w:style>
  <w:style w:type="paragraph" w:customStyle="1" w:styleId="xl183">
    <w:name w:val="xl183"/>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szCs w:val="20"/>
    </w:rPr>
  </w:style>
  <w:style w:type="paragraph" w:customStyle="1" w:styleId="et89">
    <w:name w:val="et89"/>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344">
    <w:name w:val="xl344"/>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cs="宋体"/>
      <w:color w:val="000000"/>
      <w:kern w:val="0"/>
      <w:sz w:val="20"/>
      <w:szCs w:val="20"/>
    </w:rPr>
  </w:style>
  <w:style w:type="paragraph" w:customStyle="1" w:styleId="xl346">
    <w:name w:val="xl346"/>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cs="宋体"/>
      <w:color w:val="000000"/>
      <w:kern w:val="0"/>
      <w:sz w:val="20"/>
      <w:szCs w:val="20"/>
    </w:rPr>
  </w:style>
  <w:style w:type="paragraph" w:customStyle="1" w:styleId="xl322">
    <w:name w:val="xl322"/>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0"/>
      <w:szCs w:val="20"/>
    </w:rPr>
  </w:style>
  <w:style w:type="paragraph" w:customStyle="1" w:styleId="et31">
    <w:name w:val="et31"/>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132">
    <w:name w:val="xl132"/>
    <w:basedOn w:val="a2"/>
    <w:qFormat/>
    <w:pPr>
      <w:widowControl/>
      <w:spacing w:before="100" w:beforeAutospacing="1" w:after="100" w:afterAutospacing="1"/>
      <w:jc w:val="center"/>
      <w:textAlignment w:val="center"/>
    </w:pPr>
    <w:rPr>
      <w:rFonts w:ascii="宋体" w:hAnsi="宋体" w:cs="宋体"/>
      <w:kern w:val="0"/>
      <w:sz w:val="24"/>
    </w:rPr>
  </w:style>
  <w:style w:type="paragraph" w:customStyle="1" w:styleId="xl24">
    <w:name w:val="xl24"/>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kern w:val="0"/>
      <w:sz w:val="18"/>
      <w:szCs w:val="18"/>
    </w:rPr>
  </w:style>
  <w:style w:type="paragraph" w:customStyle="1" w:styleId="et28">
    <w:name w:val="et28"/>
    <w:basedOn w:val="a2"/>
    <w:qFormat/>
    <w:pPr>
      <w:widowControl/>
      <w:spacing w:before="100" w:beforeAutospacing="1" w:after="100" w:afterAutospacing="1"/>
      <w:jc w:val="left"/>
    </w:pPr>
    <w:rPr>
      <w:rFonts w:ascii="宋体" w:hAnsi="宋体" w:cs="宋体"/>
      <w:color w:val="000000"/>
      <w:kern w:val="0"/>
      <w:sz w:val="24"/>
    </w:rPr>
  </w:style>
  <w:style w:type="paragraph" w:customStyle="1" w:styleId="2112headlinehheadlineSR2ERMH2H2PIM2Headin">
    <w:name w:val="样式 标题 2章标题 1.12 headlinehheadlineS&amp;R2ERMH2H2PIM2Headin..."/>
    <w:basedOn w:val="2"/>
    <w:qFormat/>
    <w:pPr>
      <w:keepNext w:val="0"/>
      <w:keepLines w:val="0"/>
      <w:pageBreakBefore/>
      <w:tabs>
        <w:tab w:val="left" w:pos="454"/>
      </w:tabs>
      <w:spacing w:before="312" w:after="156" w:line="560" w:lineRule="exact"/>
      <w:ind w:left="1077" w:hanging="623"/>
      <w:jc w:val="center"/>
    </w:pPr>
    <w:rPr>
      <w:rFonts w:ascii="黑体" w:eastAsia="黑体" w:hAnsi="Arial" w:cs="宋体"/>
      <w:kern w:val="0"/>
      <w:szCs w:val="20"/>
    </w:rPr>
  </w:style>
  <w:style w:type="paragraph" w:customStyle="1" w:styleId="et91">
    <w:name w:val="et91"/>
    <w:basedOn w:val="a2"/>
    <w:qFormat/>
    <w:pPr>
      <w:widowControl/>
      <w:spacing w:before="100" w:beforeAutospacing="1" w:after="100" w:afterAutospacing="1"/>
      <w:jc w:val="left"/>
    </w:pPr>
    <w:rPr>
      <w:rFonts w:ascii="宋体" w:hAnsi="宋体" w:cs="宋体"/>
      <w:color w:val="000000"/>
      <w:kern w:val="0"/>
      <w:sz w:val="24"/>
    </w:rPr>
  </w:style>
  <w:style w:type="paragraph" w:customStyle="1" w:styleId="affff3">
    <w:name w:val="註解主旨"/>
    <w:basedOn w:val="ad"/>
    <w:next w:val="ad"/>
    <w:qFormat/>
    <w:rPr>
      <w:rFonts w:ascii="Calibri" w:eastAsia="PMingLiU" w:hAnsi="Calibri"/>
      <w:b/>
      <w:bCs/>
      <w:sz w:val="24"/>
      <w:szCs w:val="20"/>
      <w:lang w:eastAsia="zh-TW"/>
    </w:rPr>
  </w:style>
  <w:style w:type="paragraph" w:customStyle="1" w:styleId="xl54">
    <w:name w:val="xl54"/>
    <w:basedOn w:val="a2"/>
    <w:qFormat/>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kern w:val="0"/>
      <w:sz w:val="20"/>
      <w:szCs w:val="20"/>
    </w:rPr>
  </w:style>
  <w:style w:type="paragraph" w:customStyle="1" w:styleId="xl119">
    <w:name w:val="xl119"/>
    <w:basedOn w:val="a2"/>
    <w:qFormat/>
    <w:pPr>
      <w:widowControl/>
      <w:spacing w:before="100" w:beforeAutospacing="1" w:after="100" w:afterAutospacing="1"/>
      <w:jc w:val="left"/>
      <w:textAlignment w:val="center"/>
    </w:pPr>
    <w:rPr>
      <w:rFonts w:ascii="宋体" w:hAnsi="宋体" w:cs="宋体"/>
      <w:kern w:val="0"/>
      <w:sz w:val="20"/>
      <w:szCs w:val="20"/>
    </w:rPr>
  </w:style>
  <w:style w:type="paragraph" w:customStyle="1" w:styleId="et59">
    <w:name w:val="et59"/>
    <w:basedOn w:val="a2"/>
    <w:qFormat/>
    <w:pPr>
      <w:widowControl/>
      <w:spacing w:before="100" w:beforeAutospacing="1" w:after="100" w:afterAutospacing="1"/>
      <w:jc w:val="left"/>
    </w:pPr>
    <w:rPr>
      <w:rFonts w:ascii="宋体" w:hAnsi="宋体" w:cs="宋体"/>
      <w:color w:val="000000"/>
      <w:kern w:val="0"/>
      <w:sz w:val="24"/>
    </w:rPr>
  </w:style>
  <w:style w:type="paragraph" w:customStyle="1" w:styleId="CharCharCharCharCharCharCharCharCharCharCharCharChar2">
    <w:name w:val="Char Char Char Char Char Char Char Char Char Char Char Char Char2"/>
    <w:basedOn w:val="a2"/>
    <w:qFormat/>
    <w:rPr>
      <w:rFonts w:hAnsi="宋体"/>
      <w:spacing w:val="-18"/>
      <w:sz w:val="20"/>
    </w:rPr>
  </w:style>
  <w:style w:type="paragraph" w:customStyle="1" w:styleId="2d">
    <w:name w:val="材料验收2"/>
    <w:basedOn w:val="2"/>
    <w:qFormat/>
    <w:pPr>
      <w:spacing w:before="0" w:after="0" w:line="360" w:lineRule="auto"/>
    </w:pPr>
    <w:rPr>
      <w:rFonts w:ascii="Arial" w:hAnsi="Arial"/>
      <w:b w:val="0"/>
      <w:sz w:val="30"/>
    </w:rPr>
  </w:style>
  <w:style w:type="paragraph" w:customStyle="1" w:styleId="38">
    <w:name w:val="样式3"/>
    <w:basedOn w:val="3"/>
    <w:qFormat/>
    <w:pPr>
      <w:keepNext w:val="0"/>
      <w:keepLines w:val="0"/>
      <w:tabs>
        <w:tab w:val="left" w:pos="794"/>
        <w:tab w:val="left" w:pos="840"/>
      </w:tabs>
      <w:adjustRightInd w:val="0"/>
      <w:spacing w:before="240" w:after="240" w:line="360" w:lineRule="auto"/>
      <w:jc w:val="left"/>
    </w:pPr>
    <w:rPr>
      <w:rFonts w:ascii="宋体" w:eastAsia="华文仿宋" w:hAnsi="宋体"/>
      <w:spacing w:val="6"/>
      <w:sz w:val="24"/>
      <w:szCs w:val="24"/>
    </w:rPr>
  </w:style>
  <w:style w:type="paragraph" w:customStyle="1" w:styleId="xl83">
    <w:name w:val="xl83"/>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b/>
      <w:bCs/>
      <w:color w:val="000000"/>
      <w:kern w:val="0"/>
      <w:sz w:val="20"/>
      <w:szCs w:val="20"/>
    </w:rPr>
  </w:style>
  <w:style w:type="paragraph" w:customStyle="1" w:styleId="xl118">
    <w:name w:val="xl118"/>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宋体" w:hAnsi="宋体" w:cs="宋体"/>
      <w:kern w:val="0"/>
      <w:sz w:val="20"/>
      <w:szCs w:val="20"/>
    </w:rPr>
  </w:style>
  <w:style w:type="paragraph" w:customStyle="1" w:styleId="xl33">
    <w:name w:val="xl33"/>
    <w:basedOn w:val="a2"/>
    <w:qFormat/>
    <w:pPr>
      <w:widowControl/>
      <w:pBdr>
        <w:top w:val="single" w:sz="4" w:space="0" w:color="auto"/>
      </w:pBdr>
      <w:spacing w:before="100" w:beforeAutospacing="1" w:after="100" w:afterAutospacing="1"/>
      <w:jc w:val="center"/>
    </w:pPr>
    <w:rPr>
      <w:rFonts w:ascii="宋体" w:hAnsi="宋体"/>
      <w:b/>
      <w:bCs/>
      <w:kern w:val="0"/>
      <w:sz w:val="22"/>
      <w:szCs w:val="22"/>
    </w:rPr>
  </w:style>
  <w:style w:type="paragraph" w:customStyle="1" w:styleId="affff4">
    <w:name w:val="图表左对齐"/>
    <w:basedOn w:val="a2"/>
    <w:qFormat/>
    <w:pPr>
      <w:spacing w:line="360" w:lineRule="exact"/>
      <w:jc w:val="left"/>
    </w:pPr>
    <w:rPr>
      <w:spacing w:val="-10"/>
      <w:sz w:val="24"/>
      <w:szCs w:val="28"/>
    </w:rPr>
  </w:style>
  <w:style w:type="paragraph" w:customStyle="1" w:styleId="affff5">
    <w:name w:val="目录文字"/>
    <w:basedOn w:val="a2"/>
    <w:qFormat/>
    <w:pPr>
      <w:widowControl/>
      <w:spacing w:line="480" w:lineRule="auto"/>
      <w:jc w:val="left"/>
    </w:pPr>
    <w:rPr>
      <w:rFonts w:ascii="宋体" w:hAnsi="宋体"/>
      <w:kern w:val="0"/>
      <w:sz w:val="24"/>
      <w:szCs w:val="20"/>
    </w:rPr>
  </w:style>
  <w:style w:type="paragraph" w:customStyle="1" w:styleId="et46">
    <w:name w:val="et46"/>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26">
    <w:name w:val="xl26"/>
    <w:basedOn w:val="a2"/>
    <w:qFormat/>
    <w:pPr>
      <w:widowControl/>
      <w:pBdr>
        <w:left w:val="single" w:sz="4" w:space="0" w:color="auto"/>
        <w:right w:val="single" w:sz="4" w:space="0" w:color="auto"/>
      </w:pBdr>
      <w:spacing w:before="100" w:beforeAutospacing="1" w:after="100" w:afterAutospacing="1"/>
      <w:jc w:val="left"/>
    </w:pPr>
    <w:rPr>
      <w:rFonts w:ascii="宋体" w:hAnsi="宋体"/>
      <w:kern w:val="0"/>
      <w:sz w:val="18"/>
      <w:szCs w:val="18"/>
    </w:rPr>
  </w:style>
  <w:style w:type="paragraph" w:customStyle="1" w:styleId="xl354">
    <w:name w:val="xl354"/>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b/>
      <w:bCs/>
      <w:color w:val="000000"/>
      <w:kern w:val="0"/>
      <w:sz w:val="20"/>
      <w:szCs w:val="20"/>
    </w:rPr>
  </w:style>
  <w:style w:type="paragraph" w:customStyle="1" w:styleId="et15">
    <w:name w:val="et15"/>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95">
    <w:name w:val="xl95"/>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宋体" w:hAnsi="宋体" w:cs="宋体"/>
      <w:kern w:val="0"/>
      <w:sz w:val="20"/>
      <w:szCs w:val="20"/>
    </w:rPr>
  </w:style>
  <w:style w:type="paragraph" w:customStyle="1" w:styleId="xl149">
    <w:name w:val="xl149"/>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szCs w:val="20"/>
    </w:rPr>
  </w:style>
  <w:style w:type="paragraph" w:customStyle="1" w:styleId="et72">
    <w:name w:val="et72"/>
    <w:basedOn w:val="a2"/>
    <w:qFormat/>
    <w:pPr>
      <w:widowControl/>
      <w:spacing w:before="100" w:beforeAutospacing="1" w:after="100" w:afterAutospacing="1"/>
      <w:jc w:val="left"/>
    </w:pPr>
    <w:rPr>
      <w:rFonts w:ascii="宋体" w:hAnsi="宋体" w:cs="宋体"/>
      <w:color w:val="000000"/>
      <w:kern w:val="0"/>
      <w:sz w:val="24"/>
    </w:rPr>
  </w:style>
  <w:style w:type="paragraph" w:customStyle="1" w:styleId="et13">
    <w:name w:val="et13"/>
    <w:basedOn w:val="a2"/>
    <w:qFormat/>
    <w:pPr>
      <w:widowControl/>
      <w:spacing w:before="100" w:beforeAutospacing="1" w:after="100" w:afterAutospacing="1"/>
      <w:jc w:val="left"/>
    </w:pPr>
    <w:rPr>
      <w:rFonts w:ascii="宋体" w:hAnsi="宋体" w:cs="宋体"/>
      <w:color w:val="000000"/>
      <w:kern w:val="0"/>
      <w:sz w:val="24"/>
    </w:rPr>
  </w:style>
  <w:style w:type="paragraph" w:customStyle="1" w:styleId="210">
    <w:name w:val="正文文本缩进 21"/>
    <w:basedOn w:val="a2"/>
    <w:qFormat/>
    <w:pPr>
      <w:adjustRightInd w:val="0"/>
      <w:spacing w:line="360" w:lineRule="auto"/>
      <w:ind w:right="1001" w:firstLine="525"/>
      <w:jc w:val="left"/>
      <w:textAlignment w:val="baseline"/>
    </w:pPr>
    <w:rPr>
      <w:sz w:val="24"/>
      <w:szCs w:val="20"/>
    </w:rPr>
  </w:style>
  <w:style w:type="paragraph" w:customStyle="1" w:styleId="ee">
    <w:name w:val="ee"/>
    <w:basedOn w:val="a2"/>
    <w:qFormat/>
    <w:pPr>
      <w:widowControl/>
      <w:spacing w:before="100" w:beforeAutospacing="1" w:after="100" w:afterAutospacing="1" w:line="300" w:lineRule="atLeast"/>
      <w:jc w:val="left"/>
    </w:pPr>
    <w:rPr>
      <w:rFonts w:ascii="宋体" w:hAnsi="宋体" w:cs="宋体"/>
      <w:color w:val="000000"/>
      <w:kern w:val="0"/>
      <w:sz w:val="18"/>
      <w:szCs w:val="18"/>
    </w:rPr>
  </w:style>
  <w:style w:type="paragraph" w:customStyle="1" w:styleId="xl106">
    <w:name w:val="xl106"/>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20"/>
      <w:szCs w:val="20"/>
    </w:rPr>
  </w:style>
  <w:style w:type="paragraph" w:customStyle="1" w:styleId="xl80">
    <w:name w:val="xl80"/>
    <w:basedOn w:val="a2"/>
    <w:qFormat/>
    <w:pPr>
      <w:widowControl/>
      <w:shd w:val="clear" w:color="000000" w:fill="FFFF00"/>
      <w:spacing w:before="100" w:beforeAutospacing="1" w:after="100" w:afterAutospacing="1"/>
      <w:jc w:val="left"/>
    </w:pPr>
    <w:rPr>
      <w:kern w:val="0"/>
      <w:sz w:val="20"/>
      <w:szCs w:val="20"/>
    </w:rPr>
  </w:style>
  <w:style w:type="paragraph" w:customStyle="1" w:styleId="p0">
    <w:name w:val="p0"/>
    <w:basedOn w:val="a2"/>
    <w:qFormat/>
    <w:pPr>
      <w:widowControl/>
    </w:pPr>
  </w:style>
  <w:style w:type="paragraph" w:customStyle="1" w:styleId="xl182">
    <w:name w:val="xl182"/>
    <w:basedOn w:val="a2"/>
    <w:qFormat/>
    <w:pPr>
      <w:widowControl/>
      <w:spacing w:before="100" w:beforeAutospacing="1" w:after="100" w:afterAutospacing="1"/>
      <w:jc w:val="center"/>
      <w:textAlignment w:val="center"/>
    </w:pPr>
    <w:rPr>
      <w:rFonts w:ascii="宋体" w:hAnsi="宋体" w:cs="宋体"/>
      <w:b/>
      <w:bCs/>
      <w:kern w:val="0"/>
      <w:sz w:val="32"/>
      <w:szCs w:val="32"/>
    </w:rPr>
  </w:style>
  <w:style w:type="paragraph" w:customStyle="1" w:styleId="xl123">
    <w:name w:val="xl123"/>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szCs w:val="20"/>
    </w:rPr>
  </w:style>
  <w:style w:type="paragraph" w:customStyle="1" w:styleId="affff6">
    <w:name w:val="章"/>
    <w:basedOn w:val="a2"/>
    <w:qFormat/>
    <w:pPr>
      <w:adjustRightInd w:val="0"/>
      <w:spacing w:before="120" w:after="240"/>
      <w:jc w:val="center"/>
      <w:textAlignment w:val="baseline"/>
    </w:pPr>
    <w:rPr>
      <w:rFonts w:ascii="宋体"/>
      <w:b/>
      <w:spacing w:val="5"/>
      <w:kern w:val="0"/>
      <w:sz w:val="28"/>
      <w:szCs w:val="20"/>
    </w:rPr>
  </w:style>
  <w:style w:type="paragraph" w:customStyle="1" w:styleId="CharCharCharCharCharCharCharCharCharCharCharCharCharCharCharCharCharCharCharCharCharCharCharCharChar">
    <w:name w:val="Char Char Char Char Char Char Char Char Char Char Char Char Char Char Char Char Char Char Char Char Char Char Char Char Char"/>
    <w:basedOn w:val="a2"/>
    <w:qFormat/>
  </w:style>
  <w:style w:type="paragraph" w:customStyle="1" w:styleId="et82">
    <w:name w:val="et82"/>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29">
    <w:name w:val="xl29"/>
    <w:basedOn w:val="a2"/>
    <w:qFormat/>
    <w:pPr>
      <w:widowControl/>
      <w:pBdr>
        <w:left w:val="single" w:sz="4" w:space="0" w:color="auto"/>
        <w:right w:val="single" w:sz="4" w:space="0" w:color="auto"/>
      </w:pBdr>
      <w:spacing w:before="100" w:beforeAutospacing="1" w:after="100" w:afterAutospacing="1"/>
      <w:jc w:val="left"/>
    </w:pPr>
    <w:rPr>
      <w:rFonts w:ascii="宋体" w:hAnsi="宋体"/>
      <w:kern w:val="0"/>
      <w:sz w:val="18"/>
      <w:szCs w:val="18"/>
    </w:rPr>
  </w:style>
  <w:style w:type="paragraph" w:customStyle="1" w:styleId="000">
    <w:name w:val="00"/>
    <w:basedOn w:val="a2"/>
    <w:qFormat/>
    <w:pPr>
      <w:spacing w:line="360" w:lineRule="auto"/>
      <w:jc w:val="left"/>
    </w:pPr>
    <w:rPr>
      <w:rFonts w:ascii="宋体" w:hAnsi="宋体"/>
      <w:b/>
      <w:bCs/>
      <w:spacing w:val="-6"/>
      <w:sz w:val="28"/>
      <w:szCs w:val="28"/>
    </w:rPr>
  </w:style>
  <w:style w:type="paragraph" w:customStyle="1" w:styleId="affff7">
    <w:name w:val="招标文件正文居中"/>
    <w:qFormat/>
    <w:pPr>
      <w:spacing w:before="120" w:after="120" w:line="300" w:lineRule="auto"/>
      <w:jc w:val="center"/>
    </w:pPr>
    <w:rPr>
      <w:rFonts w:ascii="宋体"/>
      <w:spacing w:val="10"/>
      <w:w w:val="95"/>
      <w:sz w:val="21"/>
      <w:lang w:val="en-US"/>
    </w:rPr>
  </w:style>
  <w:style w:type="paragraph" w:customStyle="1" w:styleId="xl37">
    <w:name w:val="xl37"/>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kern w:val="0"/>
      <w:sz w:val="20"/>
      <w:szCs w:val="20"/>
    </w:rPr>
  </w:style>
  <w:style w:type="paragraph" w:customStyle="1" w:styleId="xl28">
    <w:name w:val="xl28"/>
    <w:basedOn w:val="a2"/>
    <w:qFormat/>
    <w:pPr>
      <w:widowControl/>
      <w:pBdr>
        <w:top w:val="single" w:sz="4" w:space="0" w:color="auto"/>
        <w:left w:val="single" w:sz="4" w:space="0" w:color="auto"/>
        <w:right w:val="single" w:sz="4" w:space="0" w:color="auto"/>
      </w:pBdr>
      <w:spacing w:before="100" w:beforeAutospacing="1" w:after="100" w:afterAutospacing="1"/>
      <w:jc w:val="left"/>
    </w:pPr>
    <w:rPr>
      <w:rFonts w:ascii="宋体" w:hAnsi="宋体"/>
      <w:kern w:val="0"/>
      <w:sz w:val="18"/>
      <w:szCs w:val="18"/>
    </w:rPr>
  </w:style>
  <w:style w:type="paragraph" w:customStyle="1" w:styleId="xl134">
    <w:name w:val="xl134"/>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textAlignment w:val="center"/>
    </w:pPr>
    <w:rPr>
      <w:rFonts w:ascii="宋体" w:hAnsi="宋体" w:cs="宋体"/>
      <w:kern w:val="0"/>
      <w:sz w:val="20"/>
      <w:szCs w:val="20"/>
    </w:rPr>
  </w:style>
  <w:style w:type="paragraph" w:customStyle="1" w:styleId="39">
    <w:name w:val="样式 标题 3 +"/>
    <w:basedOn w:val="3"/>
    <w:qFormat/>
    <w:pPr>
      <w:spacing w:before="0" w:after="0" w:line="360" w:lineRule="auto"/>
      <w:jc w:val="center"/>
    </w:pPr>
    <w:rPr>
      <w:rFonts w:eastAsia="仿宋_GB2312"/>
      <w:b w:val="0"/>
      <w:kern w:val="0"/>
      <w:sz w:val="24"/>
      <w:szCs w:val="24"/>
      <w:lang w:val="zh-CN"/>
    </w:rPr>
  </w:style>
  <w:style w:type="paragraph" w:customStyle="1" w:styleId="xl130">
    <w:name w:val="xl130"/>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宋体" w:hAnsi="宋体" w:cs="宋体"/>
      <w:kern w:val="0"/>
      <w:sz w:val="20"/>
      <w:szCs w:val="20"/>
    </w:rPr>
  </w:style>
  <w:style w:type="paragraph" w:customStyle="1" w:styleId="1e">
    <w:name w:val="五号线1)"/>
    <w:qFormat/>
    <w:pPr>
      <w:tabs>
        <w:tab w:val="left" w:pos="927"/>
      </w:tabs>
      <w:spacing w:line="500" w:lineRule="exact"/>
      <w:ind w:firstLine="567"/>
      <w:outlineLvl w:val="4"/>
    </w:pPr>
    <w:rPr>
      <w:rFonts w:ascii="宋体"/>
      <w:spacing w:val="6"/>
      <w:w w:val="95"/>
      <w:sz w:val="24"/>
      <w:lang w:val="en-US"/>
    </w:rPr>
  </w:style>
  <w:style w:type="paragraph" w:customStyle="1" w:styleId="xl61">
    <w:name w:val="xl61"/>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0"/>
      <w:szCs w:val="20"/>
    </w:rPr>
  </w:style>
  <w:style w:type="paragraph" w:customStyle="1" w:styleId="08515">
    <w:name w:val="样式 宋体 四号 首行缩进:  0.85 厘米 行距: 1.5 倍行距"/>
    <w:basedOn w:val="a2"/>
    <w:qFormat/>
    <w:pPr>
      <w:spacing w:line="360" w:lineRule="auto"/>
      <w:ind w:firstLine="480"/>
    </w:pPr>
    <w:rPr>
      <w:rFonts w:ascii="宋体" w:hAnsi="宋体"/>
      <w:sz w:val="24"/>
      <w:szCs w:val="20"/>
    </w:rPr>
  </w:style>
  <w:style w:type="paragraph" w:customStyle="1" w:styleId="ParaCharCharCharChar">
    <w:name w:val="默认段落字体 Para Char Char Char Char"/>
    <w:basedOn w:val="a2"/>
    <w:qFormat/>
    <w:rPr>
      <w:szCs w:val="21"/>
    </w:rPr>
  </w:style>
  <w:style w:type="paragraph" w:customStyle="1" w:styleId="xl69">
    <w:name w:val="xl69"/>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color w:val="000000"/>
      <w:kern w:val="0"/>
      <w:sz w:val="20"/>
      <w:szCs w:val="20"/>
    </w:rPr>
  </w:style>
  <w:style w:type="paragraph" w:customStyle="1" w:styleId="affff8">
    <w:name w:val="简单回函地址"/>
    <w:basedOn w:val="a2"/>
    <w:qFormat/>
    <w:rPr>
      <w:rFonts w:ascii="宋体"/>
      <w:sz w:val="28"/>
    </w:rPr>
  </w:style>
  <w:style w:type="paragraph" w:customStyle="1" w:styleId="xl337">
    <w:name w:val="xl337"/>
    <w:basedOn w:val="a2"/>
    <w:qFormat/>
    <w:pPr>
      <w:widowControl/>
      <w:shd w:val="clear" w:color="000000" w:fill="FFFFFF"/>
      <w:spacing w:before="100" w:beforeAutospacing="1" w:after="100" w:afterAutospacing="1"/>
      <w:jc w:val="left"/>
    </w:pPr>
    <w:rPr>
      <w:rFonts w:ascii="宋体" w:hAnsi="宋体" w:cs="宋体"/>
      <w:color w:val="000000"/>
      <w:kern w:val="0"/>
      <w:sz w:val="20"/>
      <w:szCs w:val="20"/>
    </w:rPr>
  </w:style>
  <w:style w:type="paragraph" w:customStyle="1" w:styleId="et50">
    <w:name w:val="et50"/>
    <w:basedOn w:val="a2"/>
    <w:qFormat/>
    <w:pPr>
      <w:widowControl/>
      <w:spacing w:before="100" w:beforeAutospacing="1" w:after="100" w:afterAutospacing="1"/>
      <w:jc w:val="left"/>
    </w:pPr>
    <w:rPr>
      <w:rFonts w:ascii="宋体" w:hAnsi="宋体" w:cs="宋体"/>
      <w:color w:val="000000"/>
      <w:kern w:val="0"/>
      <w:sz w:val="24"/>
    </w:rPr>
  </w:style>
  <w:style w:type="paragraph" w:customStyle="1" w:styleId="GB23120828">
    <w:name w:val="样式 楷体_GB2312 小四 首行缩进:  0.8 厘米 行距: 固定值 28 磅"/>
    <w:basedOn w:val="a2"/>
    <w:qFormat/>
    <w:pPr>
      <w:spacing w:line="360" w:lineRule="auto"/>
      <w:jc w:val="left"/>
    </w:pPr>
    <w:rPr>
      <w:rFonts w:eastAsia="仿宋_GB2312"/>
      <w:szCs w:val="21"/>
    </w:rPr>
  </w:style>
  <w:style w:type="paragraph" w:customStyle="1" w:styleId="CharChar2">
    <w:name w:val="字元 字元 Char Char"/>
    <w:basedOn w:val="aa"/>
    <w:qFormat/>
    <w:pPr>
      <w:adjustRightInd w:val="0"/>
      <w:spacing w:line="436" w:lineRule="exact"/>
      <w:ind w:left="357"/>
      <w:jc w:val="left"/>
      <w:outlineLvl w:val="3"/>
    </w:pPr>
    <w:rPr>
      <w:rFonts w:ascii="Tahoma" w:hAnsi="Tahoma"/>
      <w:b/>
      <w:sz w:val="24"/>
    </w:rPr>
  </w:style>
  <w:style w:type="paragraph" w:customStyle="1" w:styleId="101">
    <w:name w:val="样式10"/>
    <w:basedOn w:val="a2"/>
    <w:qFormat/>
    <w:pPr>
      <w:spacing w:line="288" w:lineRule="auto"/>
      <w:ind w:leftChars="200" w:left="560" w:firstLineChars="200" w:firstLine="560"/>
    </w:pPr>
    <w:rPr>
      <w:rFonts w:ascii="仿宋_GB2312" w:eastAsia="仿宋_GB2312"/>
      <w:kern w:val="0"/>
      <w:sz w:val="28"/>
      <w:szCs w:val="20"/>
    </w:rPr>
  </w:style>
  <w:style w:type="paragraph" w:customStyle="1" w:styleId="xl153">
    <w:name w:val="xl153"/>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szCs w:val="20"/>
    </w:rPr>
  </w:style>
  <w:style w:type="paragraph" w:customStyle="1" w:styleId="et12">
    <w:name w:val="et12"/>
    <w:basedOn w:val="a2"/>
    <w:qFormat/>
    <w:pPr>
      <w:widowControl/>
      <w:spacing w:before="100" w:beforeAutospacing="1" w:after="100" w:afterAutospacing="1"/>
      <w:jc w:val="left"/>
    </w:pPr>
    <w:rPr>
      <w:rFonts w:ascii="宋体" w:hAnsi="宋体" w:cs="宋体"/>
      <w:color w:val="000000"/>
      <w:kern w:val="0"/>
      <w:sz w:val="24"/>
    </w:rPr>
  </w:style>
  <w:style w:type="paragraph" w:customStyle="1" w:styleId="et69">
    <w:name w:val="et69"/>
    <w:basedOn w:val="a2"/>
    <w:qFormat/>
    <w:pPr>
      <w:widowControl/>
      <w:spacing w:before="100" w:beforeAutospacing="1" w:after="100" w:afterAutospacing="1"/>
      <w:jc w:val="left"/>
    </w:pPr>
    <w:rPr>
      <w:rFonts w:ascii="宋体" w:hAnsi="宋体" w:cs="宋体"/>
      <w:color w:val="FFFFFF"/>
      <w:kern w:val="0"/>
      <w:sz w:val="24"/>
    </w:rPr>
  </w:style>
  <w:style w:type="paragraph" w:customStyle="1" w:styleId="xl68">
    <w:name w:val="xl68"/>
    <w:basedOn w:val="a2"/>
    <w:qFormat/>
    <w:pPr>
      <w:widowControl/>
      <w:spacing w:before="100" w:beforeAutospacing="1" w:after="100" w:afterAutospacing="1"/>
      <w:jc w:val="center"/>
      <w:textAlignment w:val="center"/>
    </w:pPr>
    <w:rPr>
      <w:rFonts w:ascii="宋体" w:hAnsi="宋体"/>
      <w:b/>
      <w:bCs/>
      <w:kern w:val="0"/>
      <w:sz w:val="36"/>
      <w:szCs w:val="36"/>
    </w:rPr>
  </w:style>
  <w:style w:type="paragraph" w:customStyle="1" w:styleId="200">
    <w:name w:val="样式 深圳2 + 首行缩进:  0 厘米"/>
    <w:basedOn w:val="27"/>
    <w:qFormat/>
    <w:pPr>
      <w:ind w:firstLine="0"/>
    </w:pPr>
    <w:rPr>
      <w:rFonts w:cs="宋体"/>
      <w:iCs w:val="0"/>
      <w:szCs w:val="20"/>
    </w:rPr>
  </w:style>
  <w:style w:type="paragraph" w:customStyle="1" w:styleId="3a">
    <w:name w:val="3"/>
    <w:basedOn w:val="a2"/>
    <w:next w:val="aff4"/>
    <w:qFormat/>
    <w:pPr>
      <w:widowControl/>
      <w:spacing w:before="100" w:beforeAutospacing="1" w:after="100" w:afterAutospacing="1"/>
      <w:jc w:val="left"/>
    </w:pPr>
    <w:rPr>
      <w:rFonts w:ascii="宋体" w:hAnsi="宋体" w:cs="宋体"/>
      <w:kern w:val="0"/>
      <w:sz w:val="24"/>
    </w:rPr>
  </w:style>
  <w:style w:type="paragraph" w:customStyle="1" w:styleId="CharCharCharCharChar">
    <w:name w:val="Char Char Char Char Char"/>
    <w:basedOn w:val="a2"/>
    <w:qFormat/>
    <w:pPr>
      <w:ind w:firstLineChars="150" w:firstLine="360"/>
    </w:pPr>
    <w:rPr>
      <w:szCs w:val="20"/>
    </w:rPr>
  </w:style>
  <w:style w:type="paragraph" w:customStyle="1" w:styleId="xl174">
    <w:name w:val="xl174"/>
    <w:basedOn w:val="a2"/>
    <w:qFormat/>
    <w:pPr>
      <w:widowControl/>
      <w:spacing w:before="100" w:beforeAutospacing="1" w:after="100" w:afterAutospacing="1"/>
      <w:jc w:val="left"/>
      <w:textAlignment w:val="center"/>
    </w:pPr>
    <w:rPr>
      <w:rFonts w:ascii="宋体" w:hAnsi="宋体" w:cs="宋体"/>
      <w:color w:val="FF0000"/>
      <w:kern w:val="0"/>
      <w:sz w:val="24"/>
    </w:rPr>
  </w:style>
  <w:style w:type="paragraph" w:customStyle="1" w:styleId="xl142">
    <w:name w:val="xl142"/>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20"/>
      <w:szCs w:val="20"/>
    </w:rPr>
  </w:style>
  <w:style w:type="paragraph" w:customStyle="1" w:styleId="xl361">
    <w:name w:val="xl361"/>
    <w:basedOn w:val="a2"/>
    <w:qFormat/>
    <w:pPr>
      <w:widowControl/>
      <w:pBdr>
        <w:bottom w:val="single" w:sz="4" w:space="0" w:color="auto"/>
      </w:pBdr>
      <w:shd w:val="clear" w:color="000000" w:fill="FFFFFF"/>
      <w:spacing w:before="100" w:beforeAutospacing="1" w:after="100" w:afterAutospacing="1"/>
      <w:jc w:val="left"/>
    </w:pPr>
    <w:rPr>
      <w:rFonts w:ascii="宋体" w:hAnsi="宋体" w:cs="宋体"/>
      <w:color w:val="000000"/>
      <w:kern w:val="0"/>
      <w:sz w:val="20"/>
      <w:szCs w:val="20"/>
    </w:rPr>
  </w:style>
  <w:style w:type="paragraph" w:customStyle="1" w:styleId="et21">
    <w:name w:val="et21"/>
    <w:basedOn w:val="a2"/>
    <w:qFormat/>
    <w:pPr>
      <w:widowControl/>
      <w:spacing w:before="100" w:beforeAutospacing="1" w:after="100" w:afterAutospacing="1"/>
      <w:jc w:val="left"/>
    </w:pPr>
    <w:rPr>
      <w:rFonts w:ascii="宋体" w:hAnsi="宋体" w:cs="宋体"/>
      <w:color w:val="000000"/>
      <w:kern w:val="0"/>
      <w:sz w:val="24"/>
    </w:rPr>
  </w:style>
  <w:style w:type="paragraph" w:customStyle="1" w:styleId="font10">
    <w:name w:val="font10"/>
    <w:basedOn w:val="a2"/>
    <w:qFormat/>
    <w:pPr>
      <w:widowControl/>
      <w:spacing w:before="100" w:beforeAutospacing="1" w:after="100" w:afterAutospacing="1"/>
      <w:jc w:val="left"/>
    </w:pPr>
    <w:rPr>
      <w:rFonts w:ascii="宋体" w:hAnsi="宋体" w:cs="宋体"/>
      <w:color w:val="000000"/>
      <w:kern w:val="0"/>
      <w:sz w:val="20"/>
      <w:szCs w:val="20"/>
    </w:rPr>
  </w:style>
  <w:style w:type="paragraph" w:customStyle="1" w:styleId="xl144">
    <w:name w:val="xl144"/>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szCs w:val="20"/>
    </w:rPr>
  </w:style>
  <w:style w:type="paragraph" w:customStyle="1" w:styleId="xl114">
    <w:name w:val="xl114"/>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宋体" w:hAnsi="宋体" w:cs="宋体"/>
      <w:kern w:val="0"/>
      <w:sz w:val="20"/>
      <w:szCs w:val="20"/>
    </w:rPr>
  </w:style>
  <w:style w:type="paragraph" w:customStyle="1" w:styleId="xl321">
    <w:name w:val="xl321"/>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0"/>
      <w:szCs w:val="20"/>
    </w:rPr>
  </w:style>
  <w:style w:type="paragraph" w:customStyle="1" w:styleId="xl166">
    <w:name w:val="xl166"/>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20"/>
      <w:szCs w:val="20"/>
    </w:rPr>
  </w:style>
  <w:style w:type="paragraph" w:customStyle="1" w:styleId="xl146">
    <w:name w:val="xl146"/>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szCs w:val="20"/>
    </w:rPr>
  </w:style>
  <w:style w:type="paragraph" w:customStyle="1" w:styleId="16620">
    <w:name w:val="样式 标题 1 + 黑体 三号 非加粗 居中 段前: 6 磅 段后: 6 磅 行距: 固定值 20 磅"/>
    <w:basedOn w:val="1"/>
    <w:qFormat/>
    <w:pPr>
      <w:spacing w:before="120" w:after="120" w:line="400" w:lineRule="exact"/>
      <w:jc w:val="center"/>
    </w:pPr>
    <w:rPr>
      <w:rFonts w:ascii="黑体" w:eastAsia="黑体" w:hAnsi="黑体" w:cs="宋体"/>
      <w:b w:val="0"/>
      <w:bCs w:val="0"/>
      <w:sz w:val="32"/>
      <w:szCs w:val="20"/>
    </w:rPr>
  </w:style>
  <w:style w:type="paragraph" w:customStyle="1" w:styleId="xl53">
    <w:name w:val="xl53"/>
    <w:basedOn w:val="a2"/>
    <w:qFormat/>
    <w:pPr>
      <w:widowControl/>
      <w:pBdr>
        <w:top w:val="single" w:sz="4" w:space="0" w:color="auto"/>
        <w:left w:val="single" w:sz="4" w:space="0" w:color="auto"/>
      </w:pBdr>
      <w:shd w:val="clear" w:color="auto" w:fill="FFFFFF"/>
      <w:spacing w:before="100" w:beforeAutospacing="1" w:after="100" w:afterAutospacing="1"/>
      <w:jc w:val="right"/>
    </w:pPr>
    <w:rPr>
      <w:b/>
      <w:bCs/>
      <w:kern w:val="0"/>
      <w:sz w:val="20"/>
      <w:szCs w:val="20"/>
    </w:rPr>
  </w:style>
  <w:style w:type="paragraph" w:customStyle="1" w:styleId="3CharCharCharChar">
    <w:name w:val="样式 标题 3 + 二号 Char Char Char Char"/>
    <w:basedOn w:val="3"/>
    <w:qFormat/>
    <w:pPr>
      <w:spacing w:before="0" w:after="0" w:line="240" w:lineRule="auto"/>
      <w:jc w:val="center"/>
    </w:pPr>
    <w:rPr>
      <w:rFonts w:ascii="仿宋_GB2312" w:eastAsia="仿宋_GB2312" w:hAnsi="华文中宋"/>
      <w:b w:val="0"/>
      <w:sz w:val="44"/>
      <w:szCs w:val="24"/>
    </w:rPr>
  </w:style>
  <w:style w:type="paragraph" w:customStyle="1" w:styleId="et90">
    <w:name w:val="et90"/>
    <w:basedOn w:val="a2"/>
    <w:qFormat/>
    <w:pPr>
      <w:widowControl/>
      <w:spacing w:before="100" w:beforeAutospacing="1" w:after="100" w:afterAutospacing="1"/>
      <w:jc w:val="left"/>
    </w:pPr>
    <w:rPr>
      <w:rFonts w:ascii="宋体" w:hAnsi="宋体" w:cs="宋体"/>
      <w:color w:val="000000"/>
      <w:kern w:val="0"/>
      <w:sz w:val="24"/>
    </w:rPr>
  </w:style>
  <w:style w:type="paragraph" w:customStyle="1" w:styleId="3MSGothic105CharCharCharCharCharChar">
    <w:name w:val="樣式 標題 3 + (中文) MS Gothic 10.5 點 Char Char Char Char Char Char"/>
    <w:basedOn w:val="3"/>
    <w:qFormat/>
    <w:pPr>
      <w:keepLines w:val="0"/>
      <w:tabs>
        <w:tab w:val="left" w:pos="1134"/>
      </w:tabs>
      <w:snapToGrid w:val="0"/>
      <w:spacing w:before="0" w:after="0" w:line="240" w:lineRule="auto"/>
      <w:ind w:left="1134" w:hanging="1134"/>
    </w:pPr>
    <w:rPr>
      <w:rFonts w:eastAsia="MS Gothic" w:hAnsi="PMingLiU"/>
      <w:b w:val="0"/>
      <w:bCs w:val="0"/>
      <w:sz w:val="24"/>
      <w:szCs w:val="24"/>
      <w:lang w:val="en-AU" w:eastAsia="zh-TW"/>
    </w:rPr>
  </w:style>
  <w:style w:type="paragraph" w:customStyle="1" w:styleId="affff9">
    <w:name w:val="菲页(卷)"/>
    <w:basedOn w:val="1"/>
    <w:next w:val="37"/>
    <w:qFormat/>
    <w:pPr>
      <w:keepLines w:val="0"/>
      <w:widowControl/>
      <w:tabs>
        <w:tab w:val="left" w:pos="1410"/>
        <w:tab w:val="left" w:pos="2220"/>
      </w:tabs>
      <w:spacing w:before="0" w:after="0" w:line="240" w:lineRule="auto"/>
      <w:ind w:left="2220" w:hanging="420"/>
      <w:jc w:val="center"/>
      <w:outlineLvl w:val="1"/>
    </w:pPr>
    <w:rPr>
      <w:rFonts w:ascii="黑体" w:eastAsia="黑体"/>
      <w:b w:val="0"/>
      <w:bCs w:val="0"/>
      <w:kern w:val="0"/>
      <w:sz w:val="52"/>
      <w:szCs w:val="20"/>
    </w:rPr>
  </w:style>
  <w:style w:type="paragraph" w:customStyle="1" w:styleId="xl102">
    <w:name w:val="xl102"/>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szCs w:val="20"/>
    </w:rPr>
  </w:style>
  <w:style w:type="paragraph" w:customStyle="1" w:styleId="xl319">
    <w:name w:val="xl319"/>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szCs w:val="20"/>
    </w:rPr>
  </w:style>
  <w:style w:type="paragraph" w:customStyle="1" w:styleId="82">
    <w:name w:val="香奈儿 8"/>
    <w:basedOn w:val="a2"/>
    <w:qFormat/>
    <w:pPr>
      <w:tabs>
        <w:tab w:val="left" w:pos="360"/>
      </w:tabs>
      <w:ind w:left="360" w:hanging="360"/>
    </w:pPr>
    <w:rPr>
      <w:szCs w:val="20"/>
    </w:rPr>
  </w:style>
  <w:style w:type="paragraph" w:customStyle="1" w:styleId="affffa">
    <w:name w:val="正文 + 宋体"/>
    <w:basedOn w:val="a2"/>
    <w:qFormat/>
    <w:pPr>
      <w:adjustRightInd w:val="0"/>
      <w:snapToGrid w:val="0"/>
      <w:spacing w:line="360" w:lineRule="auto"/>
      <w:ind w:left="567"/>
    </w:pPr>
    <w:rPr>
      <w:rFonts w:ascii="宋体" w:hAnsi="宋体"/>
      <w:kern w:val="0"/>
      <w:sz w:val="24"/>
    </w:rPr>
  </w:style>
  <w:style w:type="paragraph" w:customStyle="1" w:styleId="xl325">
    <w:name w:val="xl325"/>
    <w:basedOn w:val="a2"/>
    <w:qFormat/>
    <w:pPr>
      <w:widowControl/>
      <w:shd w:val="clear" w:color="000000" w:fill="FFFFFF"/>
      <w:spacing w:before="100" w:beforeAutospacing="1" w:after="100" w:afterAutospacing="1"/>
      <w:jc w:val="left"/>
    </w:pPr>
    <w:rPr>
      <w:rFonts w:ascii="宋体" w:hAnsi="宋体" w:cs="宋体"/>
      <w:color w:val="000000"/>
      <w:kern w:val="0"/>
      <w:sz w:val="20"/>
      <w:szCs w:val="20"/>
    </w:rPr>
  </w:style>
  <w:style w:type="paragraph" w:customStyle="1" w:styleId="xl360">
    <w:name w:val="xl360"/>
    <w:basedOn w:val="a2"/>
    <w:qFormat/>
    <w:pPr>
      <w:widowControl/>
      <w:shd w:val="clear" w:color="000000" w:fill="FFFFFF"/>
      <w:spacing w:before="100" w:beforeAutospacing="1" w:after="100" w:afterAutospacing="1"/>
      <w:jc w:val="center"/>
    </w:pPr>
    <w:rPr>
      <w:rFonts w:ascii="宋体" w:hAnsi="宋体" w:cs="宋体"/>
      <w:b/>
      <w:bCs/>
      <w:color w:val="000000"/>
      <w:kern w:val="0"/>
      <w:sz w:val="32"/>
      <w:szCs w:val="32"/>
    </w:rPr>
  </w:style>
  <w:style w:type="paragraph" w:customStyle="1" w:styleId="xl156">
    <w:name w:val="xl156"/>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宋体" w:hAnsi="宋体" w:cs="宋体"/>
      <w:kern w:val="0"/>
      <w:sz w:val="20"/>
      <w:szCs w:val="20"/>
    </w:rPr>
  </w:style>
  <w:style w:type="paragraph" w:customStyle="1" w:styleId="affffb">
    <w:name w:val="居中 黑体 小三"/>
    <w:basedOn w:val="a2"/>
    <w:qFormat/>
    <w:pPr>
      <w:adjustRightInd w:val="0"/>
      <w:snapToGrid w:val="0"/>
      <w:spacing w:beforeLines="50" w:before="156" w:line="300" w:lineRule="auto"/>
      <w:jc w:val="center"/>
    </w:pPr>
    <w:rPr>
      <w:rFonts w:ascii="黑体" w:eastAsia="黑体" w:hAnsi="黑体" w:cs="宋体"/>
      <w:sz w:val="30"/>
      <w:szCs w:val="30"/>
    </w:rPr>
  </w:style>
  <w:style w:type="paragraph" w:customStyle="1" w:styleId="405050505">
    <w:name w:val="樣式 樣式 標題 4 + 套用前:  0.5 列 套用後:  0.5 列 + 套用前:  0.5 列 套用後:  0.5 列"/>
    <w:basedOn w:val="a2"/>
    <w:qFormat/>
    <w:pPr>
      <w:tabs>
        <w:tab w:val="left" w:pos="880"/>
        <w:tab w:val="left" w:pos="1474"/>
      </w:tabs>
      <w:kinsoku w:val="0"/>
      <w:overflowPunct w:val="0"/>
      <w:autoSpaceDE w:val="0"/>
      <w:autoSpaceDN w:val="0"/>
      <w:snapToGrid w:val="0"/>
      <w:spacing w:beforeLines="50" w:before="156"/>
      <w:ind w:left="1474" w:hanging="1474"/>
      <w:outlineLvl w:val="3"/>
    </w:pPr>
    <w:rPr>
      <w:rFonts w:eastAsia="DFKai-SB" w:cs="PMingLiU"/>
      <w:kern w:val="0"/>
      <w:sz w:val="24"/>
      <w:szCs w:val="20"/>
    </w:rPr>
  </w:style>
  <w:style w:type="paragraph" w:customStyle="1" w:styleId="affffc">
    <w:name w:val="表内文字"/>
    <w:basedOn w:val="a2"/>
    <w:next w:val="a2"/>
    <w:qFormat/>
    <w:pPr>
      <w:snapToGrid w:val="0"/>
      <w:spacing w:line="400" w:lineRule="exact"/>
    </w:pPr>
    <w:rPr>
      <w:szCs w:val="20"/>
    </w:rPr>
  </w:style>
  <w:style w:type="paragraph" w:customStyle="1" w:styleId="CharCharCharCharCharCharCharCharCharCharCharCharCharCharCharChar1">
    <w:name w:val="Char Char Char Char Char Char Char Char Char Char Char Char Char Char Char Char1"/>
    <w:basedOn w:val="a2"/>
    <w:qFormat/>
    <w:pPr>
      <w:tabs>
        <w:tab w:val="left" w:pos="360"/>
      </w:tabs>
      <w:spacing w:line="360" w:lineRule="auto"/>
      <w:ind w:left="482" w:firstLineChars="200" w:firstLine="200"/>
    </w:pPr>
    <w:rPr>
      <w:rFonts w:ascii="宋体"/>
      <w:sz w:val="24"/>
    </w:rPr>
  </w:style>
  <w:style w:type="paragraph" w:customStyle="1" w:styleId="1f">
    <w:name w:val="菲页1"/>
    <w:basedOn w:val="2"/>
    <w:qFormat/>
    <w:pPr>
      <w:widowControl/>
      <w:jc w:val="center"/>
    </w:pPr>
    <w:rPr>
      <w:rFonts w:ascii="黑体" w:eastAsia="黑体" w:hAnsi="宋体"/>
      <w:b w:val="0"/>
      <w:bCs w:val="0"/>
      <w:color w:val="000000"/>
      <w:kern w:val="0"/>
      <w:sz w:val="52"/>
      <w:szCs w:val="20"/>
    </w:rPr>
  </w:style>
  <w:style w:type="paragraph" w:customStyle="1" w:styleId="et18">
    <w:name w:val="et18"/>
    <w:basedOn w:val="a2"/>
    <w:qFormat/>
    <w:pPr>
      <w:widowControl/>
      <w:spacing w:before="100" w:beforeAutospacing="1" w:after="100" w:afterAutospacing="1"/>
      <w:jc w:val="left"/>
    </w:pPr>
    <w:rPr>
      <w:rFonts w:ascii="宋体" w:hAnsi="宋体" w:cs="宋体"/>
      <w:color w:val="000000"/>
      <w:kern w:val="0"/>
      <w:sz w:val="24"/>
    </w:rPr>
  </w:style>
  <w:style w:type="paragraph" w:customStyle="1" w:styleId="1110">
    <w:name w:val="標1.1.1下文"/>
    <w:basedOn w:val="a2"/>
    <w:qFormat/>
    <w:pPr>
      <w:adjustRightInd w:val="0"/>
      <w:snapToGrid w:val="0"/>
      <w:ind w:left="720"/>
    </w:pPr>
    <w:rPr>
      <w:rFonts w:eastAsia="MingLiU"/>
      <w:kern w:val="0"/>
      <w:sz w:val="24"/>
      <w:szCs w:val="20"/>
      <w:lang w:eastAsia="zh-TW"/>
    </w:rPr>
  </w:style>
  <w:style w:type="paragraph" w:customStyle="1" w:styleId="xl310">
    <w:name w:val="xl310"/>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szCs w:val="20"/>
    </w:rPr>
  </w:style>
  <w:style w:type="paragraph" w:customStyle="1" w:styleId="Char15">
    <w:name w:val="Char1"/>
    <w:basedOn w:val="a2"/>
    <w:qFormat/>
    <w:rPr>
      <w:rFonts w:ascii="仿宋_GB2312" w:eastAsia="仿宋_GB2312"/>
      <w:b/>
      <w:sz w:val="32"/>
      <w:szCs w:val="32"/>
    </w:rPr>
  </w:style>
  <w:style w:type="paragraph" w:customStyle="1" w:styleId="et93">
    <w:name w:val="et93"/>
    <w:basedOn w:val="a2"/>
    <w:qFormat/>
    <w:pPr>
      <w:widowControl/>
      <w:spacing w:before="100" w:beforeAutospacing="1" w:after="100" w:afterAutospacing="1"/>
      <w:jc w:val="left"/>
    </w:pPr>
    <w:rPr>
      <w:rFonts w:ascii="宋体" w:hAnsi="宋体" w:cs="宋体"/>
      <w:color w:val="000000"/>
      <w:kern w:val="0"/>
      <w:sz w:val="24"/>
    </w:rPr>
  </w:style>
  <w:style w:type="paragraph" w:customStyle="1" w:styleId="affffd">
    <w:name w:val="图片"/>
    <w:basedOn w:val="a2"/>
    <w:qFormat/>
  </w:style>
  <w:style w:type="paragraph" w:customStyle="1" w:styleId="et54">
    <w:name w:val="et54"/>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313">
    <w:name w:val="xl313"/>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cs="宋体"/>
      <w:kern w:val="0"/>
      <w:sz w:val="20"/>
      <w:szCs w:val="20"/>
    </w:rPr>
  </w:style>
  <w:style w:type="paragraph" w:customStyle="1" w:styleId="xl60">
    <w:name w:val="xl60"/>
    <w:basedOn w:val="a2"/>
    <w:qFormat/>
    <w:pPr>
      <w:widowControl/>
      <w:pBdr>
        <w:top w:val="single" w:sz="4" w:space="0" w:color="auto"/>
        <w:bottom w:val="single" w:sz="4" w:space="0" w:color="auto"/>
        <w:right w:val="single" w:sz="4" w:space="0" w:color="auto"/>
      </w:pBdr>
      <w:spacing w:before="100" w:beforeAutospacing="1" w:after="100" w:afterAutospacing="1"/>
      <w:jc w:val="right"/>
    </w:pPr>
    <w:rPr>
      <w:b/>
      <w:bCs/>
      <w:kern w:val="0"/>
      <w:sz w:val="20"/>
      <w:szCs w:val="20"/>
    </w:rPr>
  </w:style>
  <w:style w:type="paragraph" w:customStyle="1" w:styleId="affffe">
    <w:name w:val="末级"/>
    <w:basedOn w:val="a2"/>
    <w:qFormat/>
    <w:pPr>
      <w:tabs>
        <w:tab w:val="left" w:pos="735"/>
      </w:tabs>
      <w:spacing w:line="360" w:lineRule="auto"/>
      <w:ind w:left="360" w:hanging="360"/>
    </w:pPr>
    <w:rPr>
      <w:sz w:val="24"/>
    </w:rPr>
  </w:style>
  <w:style w:type="paragraph" w:customStyle="1" w:styleId="afffff">
    <w:name w:val="样式 华文中宋 小四 加粗"/>
    <w:basedOn w:val="a2"/>
    <w:qFormat/>
    <w:rPr>
      <w:rFonts w:ascii="华文中宋" w:eastAsia="华文中宋" w:hAnsi="华文中宋"/>
      <w:b/>
      <w:bCs/>
      <w:sz w:val="24"/>
    </w:rPr>
  </w:style>
  <w:style w:type="paragraph" w:customStyle="1" w:styleId="et26">
    <w:name w:val="et26"/>
    <w:basedOn w:val="a2"/>
    <w:qFormat/>
    <w:pPr>
      <w:widowControl/>
      <w:spacing w:before="100" w:beforeAutospacing="1" w:after="100" w:afterAutospacing="1"/>
      <w:jc w:val="left"/>
    </w:pPr>
    <w:rPr>
      <w:rFonts w:ascii="宋体" w:hAnsi="宋体" w:cs="宋体"/>
      <w:color w:val="000000"/>
      <w:kern w:val="0"/>
      <w:sz w:val="24"/>
    </w:rPr>
  </w:style>
  <w:style w:type="paragraph" w:customStyle="1" w:styleId="CharCharCharCharCharCharChar20">
    <w:name w:val="Char Char Char Char Char Char Char2"/>
    <w:basedOn w:val="a2"/>
    <w:qFormat/>
    <w:rPr>
      <w:rFonts w:ascii="仿宋_GB2312" w:eastAsia="仿宋_GB2312"/>
      <w:b/>
      <w:sz w:val="32"/>
      <w:szCs w:val="32"/>
    </w:rPr>
  </w:style>
  <w:style w:type="paragraph" w:customStyle="1" w:styleId="afffff0">
    <w:name w:val="表"/>
    <w:basedOn w:val="a2"/>
    <w:qFormat/>
    <w:pPr>
      <w:adjustRightInd w:val="0"/>
      <w:snapToGrid w:val="0"/>
      <w:spacing w:line="240" w:lineRule="atLeast"/>
    </w:pPr>
    <w:rPr>
      <w:rFonts w:ascii="Arial" w:hAnsi="Arial"/>
      <w:sz w:val="24"/>
    </w:rPr>
  </w:style>
  <w:style w:type="paragraph" w:customStyle="1" w:styleId="xl84">
    <w:name w:val="xl84"/>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color w:val="000000"/>
      <w:kern w:val="0"/>
      <w:sz w:val="20"/>
      <w:szCs w:val="20"/>
    </w:rPr>
  </w:style>
  <w:style w:type="paragraph" w:customStyle="1" w:styleId="xl362">
    <w:name w:val="xl362"/>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0"/>
      <w:szCs w:val="20"/>
    </w:rPr>
  </w:style>
  <w:style w:type="paragraph" w:customStyle="1" w:styleId="xl167">
    <w:name w:val="xl167"/>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szCs w:val="20"/>
    </w:rPr>
  </w:style>
  <w:style w:type="paragraph" w:customStyle="1" w:styleId="et25">
    <w:name w:val="et25"/>
    <w:basedOn w:val="a2"/>
    <w:qFormat/>
    <w:pPr>
      <w:widowControl/>
      <w:spacing w:before="100" w:beforeAutospacing="1" w:after="100" w:afterAutospacing="1"/>
      <w:jc w:val="left"/>
    </w:pPr>
    <w:rPr>
      <w:rFonts w:ascii="宋体" w:hAnsi="宋体" w:cs="宋体"/>
      <w:color w:val="000000"/>
      <w:kern w:val="0"/>
      <w:sz w:val="24"/>
    </w:rPr>
  </w:style>
  <w:style w:type="paragraph" w:customStyle="1" w:styleId="CharCharCharCharCharCharCharCharCharCharCharChar">
    <w:name w:val="Char Char Char Char Char Char Char Char Char Char Char Char"/>
    <w:basedOn w:val="a2"/>
    <w:qFormat/>
    <w:rPr>
      <w:rFonts w:ascii="仿宋_GB2312" w:eastAsia="仿宋_GB2312"/>
      <w:b/>
      <w:sz w:val="32"/>
      <w:szCs w:val="32"/>
    </w:rPr>
  </w:style>
  <w:style w:type="paragraph" w:customStyle="1" w:styleId="et61">
    <w:name w:val="et61"/>
    <w:basedOn w:val="a2"/>
    <w:qFormat/>
    <w:pPr>
      <w:widowControl/>
      <w:spacing w:before="100" w:beforeAutospacing="1" w:after="100" w:afterAutospacing="1"/>
      <w:jc w:val="left"/>
    </w:pPr>
    <w:rPr>
      <w:rFonts w:ascii="宋体" w:hAnsi="宋体" w:cs="宋体"/>
      <w:color w:val="000000"/>
      <w:kern w:val="0"/>
      <w:sz w:val="24"/>
    </w:rPr>
  </w:style>
  <w:style w:type="paragraph" w:customStyle="1" w:styleId="font4">
    <w:name w:val="font4"/>
    <w:basedOn w:val="a2"/>
    <w:qFormat/>
    <w:pPr>
      <w:widowControl/>
      <w:spacing w:before="100" w:beforeAutospacing="1" w:after="100" w:afterAutospacing="1"/>
      <w:jc w:val="left"/>
    </w:pPr>
    <w:rPr>
      <w:rFonts w:ascii="宋体" w:hAnsi="宋体" w:cs="宋体"/>
      <w:color w:val="000000"/>
      <w:kern w:val="0"/>
      <w:sz w:val="20"/>
      <w:szCs w:val="20"/>
    </w:rPr>
  </w:style>
  <w:style w:type="paragraph" w:customStyle="1" w:styleId="xl35">
    <w:name w:val="xl35"/>
    <w:basedOn w:val="a2"/>
    <w:qFormat/>
    <w:pPr>
      <w:widowControl/>
      <w:pBdr>
        <w:top w:val="single" w:sz="4" w:space="0" w:color="auto"/>
        <w:bottom w:val="single" w:sz="4" w:space="0" w:color="auto"/>
      </w:pBdr>
      <w:spacing w:before="100" w:beforeAutospacing="1" w:after="100" w:afterAutospacing="1"/>
      <w:jc w:val="left"/>
      <w:textAlignment w:val="center"/>
    </w:pPr>
    <w:rPr>
      <w:rFonts w:ascii="宋体" w:hAnsi="宋体"/>
      <w:kern w:val="0"/>
      <w:sz w:val="20"/>
      <w:szCs w:val="20"/>
    </w:rPr>
  </w:style>
  <w:style w:type="paragraph" w:customStyle="1" w:styleId="et80">
    <w:name w:val="et80"/>
    <w:basedOn w:val="a2"/>
    <w:qFormat/>
    <w:pPr>
      <w:widowControl/>
      <w:spacing w:before="100" w:beforeAutospacing="1" w:after="100" w:afterAutospacing="1"/>
      <w:jc w:val="left"/>
    </w:pPr>
    <w:rPr>
      <w:rFonts w:ascii="宋体" w:hAnsi="宋体" w:cs="宋体"/>
      <w:color w:val="000000"/>
      <w:kern w:val="0"/>
      <w:sz w:val="24"/>
    </w:rPr>
  </w:style>
  <w:style w:type="paragraph" w:customStyle="1" w:styleId="3b">
    <w:name w:val="投标标题3"/>
    <w:qFormat/>
    <w:pPr>
      <w:spacing w:line="520" w:lineRule="exact"/>
    </w:pPr>
    <w:rPr>
      <w:b/>
      <w:sz w:val="28"/>
      <w:lang w:val="en-US"/>
    </w:rPr>
  </w:style>
  <w:style w:type="paragraph" w:customStyle="1" w:styleId="xl57">
    <w:name w:val="xl57"/>
    <w:basedOn w:val="a2"/>
    <w:qFormat/>
    <w:pPr>
      <w:widowControl/>
      <w:pBdr>
        <w:top w:val="single" w:sz="4" w:space="0" w:color="auto"/>
        <w:bottom w:val="single" w:sz="4" w:space="0" w:color="auto"/>
        <w:right w:val="single" w:sz="4" w:space="0" w:color="auto"/>
      </w:pBdr>
      <w:spacing w:before="100" w:beforeAutospacing="1" w:after="100" w:afterAutospacing="1"/>
      <w:jc w:val="left"/>
    </w:pPr>
    <w:rPr>
      <w:rFonts w:ascii="宋体" w:hAnsi="宋体"/>
      <w:kern w:val="0"/>
      <w:sz w:val="16"/>
      <w:szCs w:val="16"/>
    </w:rPr>
  </w:style>
  <w:style w:type="paragraph" w:customStyle="1" w:styleId="xl351">
    <w:name w:val="xl351"/>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cs="宋体"/>
      <w:b/>
      <w:bCs/>
      <w:color w:val="000000"/>
      <w:kern w:val="0"/>
      <w:sz w:val="20"/>
      <w:szCs w:val="20"/>
    </w:rPr>
  </w:style>
  <w:style w:type="paragraph" w:customStyle="1" w:styleId="et65">
    <w:name w:val="et65"/>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177">
    <w:name w:val="xl177"/>
    <w:basedOn w:val="a2"/>
    <w:qFormat/>
    <w:pPr>
      <w:widowControl/>
      <w:pBdr>
        <w:top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szCs w:val="20"/>
    </w:rPr>
  </w:style>
  <w:style w:type="paragraph" w:customStyle="1" w:styleId="et66">
    <w:name w:val="et66"/>
    <w:basedOn w:val="a2"/>
    <w:qFormat/>
    <w:pPr>
      <w:widowControl/>
      <w:spacing w:before="100" w:beforeAutospacing="1" w:after="100" w:afterAutospacing="1"/>
      <w:jc w:val="left"/>
    </w:pPr>
    <w:rPr>
      <w:rFonts w:ascii="宋体" w:hAnsi="宋体" w:cs="宋体"/>
      <w:color w:val="000000"/>
      <w:kern w:val="0"/>
      <w:sz w:val="24"/>
    </w:rPr>
  </w:style>
  <w:style w:type="paragraph" w:customStyle="1" w:styleId="ParaChar">
    <w:name w:val="默认段落字体 Para Char"/>
    <w:basedOn w:val="a2"/>
    <w:qFormat/>
    <w:pPr>
      <w:tabs>
        <w:tab w:val="left" w:pos="425"/>
      </w:tabs>
      <w:ind w:left="425" w:hanging="425"/>
    </w:pPr>
    <w:rPr>
      <w:sz w:val="24"/>
    </w:rPr>
  </w:style>
  <w:style w:type="paragraph" w:customStyle="1" w:styleId="3GB231200050">
    <w:name w:val="样式 样式 样式 标题 3 + 仿宋_GB2312 小四 段前: 0 磅 段后: 0 磅 + 段前: 0.5 行 + 段前: 0..."/>
    <w:basedOn w:val="3GB23120005"/>
    <w:qFormat/>
    <w:pPr>
      <w:spacing w:beforeLines="100" w:before="312"/>
    </w:pPr>
  </w:style>
  <w:style w:type="paragraph" w:customStyle="1" w:styleId="3GB23120005">
    <w:name w:val="样式 样式 标题 3 + 仿宋_GB2312 小四 段前: 0 磅 段后: 0 磅 + 段前: 0.5 行"/>
    <w:basedOn w:val="3GB231200"/>
    <w:qFormat/>
    <w:pPr>
      <w:spacing w:afterLines="50" w:after="156"/>
    </w:pPr>
  </w:style>
  <w:style w:type="paragraph" w:customStyle="1" w:styleId="3GB231200">
    <w:name w:val="样式 标题 3 + 仿宋_GB2312 小四 段前: 0 磅 段后: 0 磅"/>
    <w:basedOn w:val="3"/>
    <w:qFormat/>
    <w:pPr>
      <w:spacing w:beforeLines="50" w:before="156" w:after="0" w:line="415" w:lineRule="auto"/>
      <w:jc w:val="center"/>
    </w:pPr>
    <w:rPr>
      <w:rFonts w:ascii="仿宋_GB2312" w:eastAsia="仿宋_GB2312" w:cs="宋体"/>
      <w:kern w:val="0"/>
      <w:sz w:val="24"/>
      <w:szCs w:val="20"/>
    </w:rPr>
  </w:style>
  <w:style w:type="paragraph" w:customStyle="1" w:styleId="xl43">
    <w:name w:val="xl43"/>
    <w:basedOn w:val="a2"/>
    <w:qFormat/>
    <w:pPr>
      <w:widowControl/>
      <w:spacing w:before="100" w:beforeAutospacing="1" w:after="100" w:afterAutospacing="1"/>
      <w:jc w:val="center"/>
      <w:textAlignment w:val="center"/>
    </w:pPr>
    <w:rPr>
      <w:rFonts w:ascii="宋体" w:hAnsi="宋体"/>
      <w:b/>
      <w:bCs/>
      <w:kern w:val="0"/>
      <w:sz w:val="28"/>
      <w:szCs w:val="28"/>
    </w:rPr>
  </w:style>
  <w:style w:type="paragraph" w:customStyle="1" w:styleId="340">
    <w:name w:val="样式 标题 3 + 左侧:  4 字符"/>
    <w:basedOn w:val="3"/>
    <w:qFormat/>
    <w:pPr>
      <w:spacing w:before="0" w:after="0" w:line="240" w:lineRule="auto"/>
      <w:ind w:leftChars="200" w:left="200"/>
    </w:pPr>
    <w:rPr>
      <w:rFonts w:cs="宋体"/>
      <w:sz w:val="28"/>
      <w:szCs w:val="20"/>
    </w:rPr>
  </w:style>
  <w:style w:type="paragraph" w:customStyle="1" w:styleId="et43">
    <w:name w:val="et43"/>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124">
    <w:name w:val="xl124"/>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szCs w:val="20"/>
    </w:rPr>
  </w:style>
  <w:style w:type="paragraph" w:customStyle="1" w:styleId="1f0">
    <w:name w:val="已访问的超链接1"/>
    <w:uiPriority w:val="99"/>
    <w:qFormat/>
    <w:pPr>
      <w:widowControl w:val="0"/>
      <w:jc w:val="both"/>
    </w:pPr>
    <w:rPr>
      <w:kern w:val="2"/>
      <w:sz w:val="21"/>
      <w:szCs w:val="24"/>
      <w:lang w:val="en-US"/>
    </w:rPr>
  </w:style>
  <w:style w:type="paragraph" w:customStyle="1" w:styleId="xl133">
    <w:name w:val="xl133"/>
    <w:basedOn w:val="a2"/>
    <w:qFormat/>
    <w:pPr>
      <w:widowControl/>
      <w:spacing w:before="100" w:beforeAutospacing="1" w:after="100" w:afterAutospacing="1"/>
      <w:jc w:val="left"/>
      <w:textAlignment w:val="center"/>
    </w:pPr>
    <w:rPr>
      <w:rFonts w:ascii="宋体" w:hAnsi="宋体" w:cs="宋体"/>
      <w:kern w:val="0"/>
      <w:sz w:val="24"/>
    </w:rPr>
  </w:style>
  <w:style w:type="paragraph" w:customStyle="1" w:styleId="3GB231200051">
    <w:name w:val="样式 样式 样式 样式 标题 3 + 仿宋_GB2312 小四 段前: 0 磅 段后: 0 磅 + 段前: 0.5 行 + 段前..."/>
    <w:basedOn w:val="3GB231200050"/>
    <w:qFormat/>
    <w:pPr>
      <w:spacing w:afterLines="0" w:after="0"/>
      <w:jc w:val="both"/>
      <w:outlineLvl w:val="3"/>
    </w:pPr>
    <w:rPr>
      <w:rFonts w:ascii="宋体" w:eastAsia="宋体"/>
      <w:bCs w:val="0"/>
      <w:sz w:val="21"/>
    </w:rPr>
  </w:style>
  <w:style w:type="paragraph" w:customStyle="1" w:styleId="1f1">
    <w:name w:val="列表框1"/>
    <w:basedOn w:val="a2"/>
    <w:next w:val="a2"/>
    <w:qFormat/>
    <w:pPr>
      <w:tabs>
        <w:tab w:val="left" w:pos="1628"/>
        <w:tab w:val="left" w:pos="2086"/>
        <w:tab w:val="left" w:pos="2238"/>
      </w:tabs>
      <w:adjustRightInd w:val="0"/>
      <w:snapToGrid w:val="0"/>
      <w:ind w:leftChars="400" w:left="400" w:rightChars="100" w:right="100" w:hanging="348"/>
    </w:pPr>
    <w:rPr>
      <w:rFonts w:ascii="宋体" w:eastAsia="楷体_GB2312" w:hAnsi="Arial" w:cs="Arial"/>
      <w:spacing w:val="10"/>
      <w:kern w:val="0"/>
      <w:szCs w:val="21"/>
    </w:rPr>
  </w:style>
  <w:style w:type="paragraph" w:customStyle="1" w:styleId="xl173">
    <w:name w:val="xl173"/>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宋体" w:hAnsi="宋体" w:cs="宋体"/>
      <w:color w:val="FF0000"/>
      <w:kern w:val="0"/>
      <w:sz w:val="20"/>
      <w:szCs w:val="20"/>
    </w:rPr>
  </w:style>
  <w:style w:type="paragraph" w:customStyle="1" w:styleId="Char1CharCharCharCharCharCharCharChar1Char">
    <w:name w:val="Char1 Char Char Char Char Char Char Char Char1 Char"/>
    <w:basedOn w:val="a2"/>
    <w:qFormat/>
    <w:rPr>
      <w:rFonts w:ascii="仿宋_GB2312" w:eastAsia="仿宋_GB2312"/>
      <w:b/>
      <w:sz w:val="32"/>
      <w:szCs w:val="32"/>
    </w:rPr>
  </w:style>
  <w:style w:type="paragraph" w:customStyle="1" w:styleId="xl93">
    <w:name w:val="xl93"/>
    <w:basedOn w:val="a2"/>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b/>
      <w:bCs/>
      <w:color w:val="FF0000"/>
      <w:kern w:val="0"/>
      <w:sz w:val="20"/>
      <w:szCs w:val="20"/>
    </w:rPr>
  </w:style>
  <w:style w:type="paragraph" w:customStyle="1" w:styleId="xl48">
    <w:name w:val="xl48"/>
    <w:basedOn w:val="a2"/>
    <w:qFormat/>
    <w:pPr>
      <w:widowControl/>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宋体" w:hAnsi="宋体"/>
      <w:kern w:val="0"/>
      <w:sz w:val="20"/>
      <w:szCs w:val="20"/>
    </w:rPr>
  </w:style>
  <w:style w:type="paragraph" w:customStyle="1" w:styleId="CharCharCharCharCharCharCharCharCharCharCharCharChar">
    <w:name w:val="Char Char Char Char Char Char Char Char Char Char Char Char Char"/>
    <w:basedOn w:val="a2"/>
    <w:qFormat/>
    <w:rPr>
      <w:rFonts w:ascii="仿宋_GB2312" w:eastAsia="仿宋_GB2312"/>
      <w:b/>
      <w:sz w:val="32"/>
      <w:szCs w:val="32"/>
    </w:rPr>
  </w:style>
  <w:style w:type="paragraph" w:customStyle="1" w:styleId="et45">
    <w:name w:val="et45"/>
    <w:basedOn w:val="a2"/>
    <w:qFormat/>
    <w:pPr>
      <w:widowControl/>
      <w:spacing w:before="100" w:beforeAutospacing="1" w:after="100" w:afterAutospacing="1"/>
      <w:jc w:val="left"/>
    </w:pPr>
    <w:rPr>
      <w:rFonts w:ascii="宋体" w:hAnsi="宋体" w:cs="宋体"/>
      <w:color w:val="000000"/>
      <w:kern w:val="0"/>
      <w:sz w:val="24"/>
    </w:rPr>
  </w:style>
  <w:style w:type="paragraph" w:customStyle="1" w:styleId="CharCharCharCharCharCharChar10">
    <w:name w:val="Char Char Char Char Char Char Char1"/>
    <w:basedOn w:val="a2"/>
    <w:qFormat/>
    <w:rPr>
      <w:rFonts w:ascii="仿宋_GB2312" w:eastAsia="仿宋_GB2312"/>
      <w:b/>
      <w:sz w:val="32"/>
      <w:szCs w:val="32"/>
    </w:rPr>
  </w:style>
  <w:style w:type="paragraph" w:customStyle="1" w:styleId="et63">
    <w:name w:val="et63"/>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165">
    <w:name w:val="xl165"/>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20"/>
      <w:szCs w:val="20"/>
    </w:rPr>
  </w:style>
  <w:style w:type="paragraph" w:customStyle="1" w:styleId="CharCharCharChar2">
    <w:name w:val="Char Char Char Char2"/>
    <w:basedOn w:val="a2"/>
    <w:qFormat/>
    <w:rPr>
      <w:rFonts w:ascii="Tahoma" w:hAnsi="Tahoma"/>
      <w:sz w:val="24"/>
      <w:szCs w:val="20"/>
    </w:rPr>
  </w:style>
  <w:style w:type="paragraph" w:customStyle="1" w:styleId="xl175">
    <w:name w:val="xl175"/>
    <w:basedOn w:val="a2"/>
    <w:qFormat/>
    <w:pPr>
      <w:widowControl/>
      <w:pBdr>
        <w:top w:val="single" w:sz="4" w:space="0" w:color="auto"/>
        <w:left w:val="single" w:sz="4" w:space="0" w:color="auto"/>
        <w:bottom w:val="single" w:sz="4" w:space="0" w:color="auto"/>
      </w:pBdr>
      <w:spacing w:before="100" w:beforeAutospacing="1" w:after="100" w:afterAutospacing="1"/>
      <w:jc w:val="center"/>
      <w:textAlignment w:val="center"/>
    </w:pPr>
    <w:rPr>
      <w:rFonts w:ascii="宋体" w:hAnsi="宋体" w:cs="宋体"/>
      <w:kern w:val="0"/>
      <w:sz w:val="20"/>
      <w:szCs w:val="20"/>
    </w:rPr>
  </w:style>
  <w:style w:type="paragraph" w:customStyle="1" w:styleId="xl137">
    <w:name w:val="xl137"/>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20"/>
      <w:szCs w:val="20"/>
    </w:rPr>
  </w:style>
  <w:style w:type="paragraph" w:customStyle="1" w:styleId="112">
    <w:name w:val="招标文件1.1"/>
    <w:qFormat/>
    <w:pPr>
      <w:tabs>
        <w:tab w:val="left" w:pos="630"/>
        <w:tab w:val="left" w:pos="1440"/>
      </w:tabs>
      <w:spacing w:before="120" w:after="120" w:line="480" w:lineRule="exact"/>
      <w:ind w:left="425" w:hanging="425"/>
      <w:outlineLvl w:val="2"/>
    </w:pPr>
    <w:rPr>
      <w:rFonts w:ascii="宋体"/>
      <w:b/>
      <w:spacing w:val="10"/>
      <w:w w:val="95"/>
      <w:sz w:val="24"/>
      <w:lang w:val="en-US"/>
    </w:rPr>
  </w:style>
  <w:style w:type="paragraph" w:customStyle="1" w:styleId="xl25">
    <w:name w:val="xl25"/>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kern w:val="0"/>
      <w:sz w:val="18"/>
      <w:szCs w:val="18"/>
    </w:rPr>
  </w:style>
  <w:style w:type="paragraph" w:customStyle="1" w:styleId="xl163">
    <w:name w:val="xl163"/>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宋体" w:hAnsi="宋体" w:cs="宋体"/>
      <w:kern w:val="0"/>
      <w:sz w:val="20"/>
      <w:szCs w:val="20"/>
    </w:rPr>
  </w:style>
  <w:style w:type="paragraph" w:customStyle="1" w:styleId="et71">
    <w:name w:val="et71"/>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108">
    <w:name w:val="xl108"/>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20"/>
      <w:szCs w:val="20"/>
    </w:rPr>
  </w:style>
  <w:style w:type="paragraph" w:customStyle="1" w:styleId="xl85">
    <w:name w:val="xl85"/>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color w:val="000000"/>
      <w:kern w:val="0"/>
      <w:sz w:val="20"/>
      <w:szCs w:val="20"/>
    </w:rPr>
  </w:style>
  <w:style w:type="paragraph" w:customStyle="1" w:styleId="afffff1">
    <w:name w:val="章标题"/>
    <w:basedOn w:val="TOC1"/>
    <w:qFormat/>
    <w:pPr>
      <w:keepNext/>
      <w:tabs>
        <w:tab w:val="clear" w:pos="8511"/>
      </w:tabs>
      <w:spacing w:before="120" w:after="120" w:line="240" w:lineRule="auto"/>
      <w:ind w:left="0" w:firstLineChars="0" w:firstLine="0"/>
      <w:jc w:val="center"/>
    </w:pPr>
    <w:rPr>
      <w:rFonts w:eastAsia="黑体"/>
      <w:b w:val="0"/>
      <w:caps/>
      <w:szCs w:val="21"/>
    </w:rPr>
  </w:style>
  <w:style w:type="paragraph" w:customStyle="1" w:styleId="et36">
    <w:name w:val="et36"/>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64">
    <w:name w:val="xl64"/>
    <w:basedOn w:val="a2"/>
    <w:qFormat/>
    <w:pPr>
      <w:widowControl/>
      <w:pBdr>
        <w:top w:val="single" w:sz="4" w:space="0" w:color="auto"/>
        <w:right w:val="single" w:sz="4" w:space="0" w:color="auto"/>
      </w:pBdr>
      <w:spacing w:before="100" w:beforeAutospacing="1" w:after="100" w:afterAutospacing="1"/>
      <w:jc w:val="left"/>
    </w:pPr>
    <w:rPr>
      <w:rFonts w:ascii="宋体" w:hAnsi="宋体"/>
      <w:kern w:val="0"/>
      <w:sz w:val="20"/>
      <w:szCs w:val="20"/>
    </w:rPr>
  </w:style>
  <w:style w:type="paragraph" w:customStyle="1" w:styleId="et5">
    <w:name w:val="et5"/>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335">
    <w:name w:val="xl335"/>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cs="宋体"/>
      <w:color w:val="000000"/>
      <w:kern w:val="0"/>
      <w:sz w:val="20"/>
      <w:szCs w:val="20"/>
    </w:rPr>
  </w:style>
  <w:style w:type="paragraph" w:customStyle="1" w:styleId="xl171">
    <w:name w:val="xl171"/>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szCs w:val="20"/>
    </w:rPr>
  </w:style>
  <w:style w:type="paragraph" w:customStyle="1" w:styleId="xl51">
    <w:name w:val="xl51"/>
    <w:basedOn w:val="a2"/>
    <w:qFormat/>
    <w:pPr>
      <w:widowControl/>
      <w:pBdr>
        <w:top w:val="single" w:sz="4" w:space="0" w:color="auto"/>
        <w:bottom w:val="single" w:sz="4" w:space="0" w:color="auto"/>
        <w:right w:val="single" w:sz="4" w:space="0" w:color="auto"/>
      </w:pBdr>
      <w:shd w:val="clear" w:color="auto" w:fill="FFFFFF"/>
      <w:spacing w:before="100" w:beforeAutospacing="1" w:after="100" w:afterAutospacing="1"/>
      <w:jc w:val="right"/>
    </w:pPr>
    <w:rPr>
      <w:b/>
      <w:bCs/>
      <w:kern w:val="0"/>
      <w:sz w:val="20"/>
      <w:szCs w:val="20"/>
    </w:rPr>
  </w:style>
  <w:style w:type="paragraph" w:customStyle="1" w:styleId="1f2">
    <w:name w:val="招标文件1）"/>
    <w:qFormat/>
    <w:pPr>
      <w:tabs>
        <w:tab w:val="left" w:pos="1440"/>
      </w:tabs>
      <w:spacing w:before="120" w:after="120" w:line="300" w:lineRule="auto"/>
      <w:ind w:left="425" w:hanging="425"/>
      <w:outlineLvl w:val="5"/>
    </w:pPr>
    <w:rPr>
      <w:rFonts w:ascii="宋体"/>
      <w:spacing w:val="10"/>
      <w:w w:val="95"/>
      <w:sz w:val="21"/>
      <w:lang w:val="en-US"/>
    </w:rPr>
  </w:style>
  <w:style w:type="paragraph" w:customStyle="1" w:styleId="1f3">
    <w:name w:val="材料验收1"/>
    <w:basedOn w:val="1"/>
    <w:qFormat/>
    <w:pPr>
      <w:spacing w:before="0" w:after="0" w:line="360" w:lineRule="auto"/>
      <w:ind w:leftChars="67" w:left="67" w:firstLineChars="150" w:firstLine="150"/>
      <w:jc w:val="center"/>
    </w:pPr>
    <w:rPr>
      <w:b w:val="0"/>
      <w:sz w:val="28"/>
      <w:szCs w:val="28"/>
    </w:rPr>
  </w:style>
  <w:style w:type="paragraph" w:customStyle="1" w:styleId="3GB2312000510">
    <w:name w:val="样式 样式 样式 样式 标题 3 + 仿宋_GB2312 小四 段前: 0 磅 段后: 0 磅 + 段前: 0.5 行 + 段前...1"/>
    <w:basedOn w:val="3GB231200050"/>
    <w:qFormat/>
    <w:pPr>
      <w:spacing w:afterLines="0" w:after="0"/>
      <w:jc w:val="both"/>
      <w:outlineLvl w:val="3"/>
    </w:pPr>
    <w:rPr>
      <w:rFonts w:ascii="宋体" w:eastAsia="宋体"/>
      <w:sz w:val="21"/>
    </w:rPr>
  </w:style>
  <w:style w:type="paragraph" w:customStyle="1" w:styleId="xl160">
    <w:name w:val="xl160"/>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20"/>
      <w:szCs w:val="20"/>
    </w:rPr>
  </w:style>
  <w:style w:type="paragraph" w:customStyle="1" w:styleId="xl342">
    <w:name w:val="xl342"/>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cs="宋体"/>
      <w:color w:val="000000"/>
      <w:kern w:val="0"/>
      <w:sz w:val="20"/>
      <w:szCs w:val="20"/>
    </w:rPr>
  </w:style>
  <w:style w:type="paragraph" w:customStyle="1" w:styleId="xl79">
    <w:name w:val="xl79"/>
    <w:basedOn w:val="a2"/>
    <w:qFormat/>
    <w:pPr>
      <w:widowControl/>
      <w:shd w:val="clear" w:color="000000" w:fill="FFFFFF"/>
      <w:spacing w:before="100" w:beforeAutospacing="1" w:after="100" w:afterAutospacing="1"/>
      <w:jc w:val="left"/>
    </w:pPr>
    <w:rPr>
      <w:kern w:val="0"/>
      <w:sz w:val="20"/>
      <w:szCs w:val="20"/>
    </w:rPr>
  </w:style>
  <w:style w:type="paragraph" w:customStyle="1" w:styleId="xl161">
    <w:name w:val="xl161"/>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szCs w:val="20"/>
    </w:rPr>
  </w:style>
  <w:style w:type="paragraph" w:customStyle="1" w:styleId="xl349">
    <w:name w:val="xl349"/>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color w:val="000000"/>
      <w:kern w:val="0"/>
      <w:sz w:val="20"/>
      <w:szCs w:val="20"/>
    </w:rPr>
  </w:style>
  <w:style w:type="paragraph" w:customStyle="1" w:styleId="afffff2">
    <w:name w:val="样式一"/>
    <w:basedOn w:val="a2"/>
    <w:qFormat/>
    <w:pPr>
      <w:autoSpaceDE w:val="0"/>
      <w:autoSpaceDN w:val="0"/>
      <w:adjustRightInd w:val="0"/>
      <w:spacing w:line="360" w:lineRule="auto"/>
      <w:ind w:firstLineChars="200" w:firstLine="480"/>
    </w:pPr>
    <w:rPr>
      <w:rFonts w:ascii="宋体" w:hAnsi="宋体"/>
      <w:kern w:val="0"/>
      <w:sz w:val="24"/>
      <w:szCs w:val="20"/>
      <w:lang w:val="en-GB"/>
    </w:rPr>
  </w:style>
  <w:style w:type="paragraph" w:customStyle="1" w:styleId="xl92">
    <w:name w:val="xl92"/>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color w:val="000000"/>
      <w:kern w:val="0"/>
      <w:sz w:val="20"/>
      <w:szCs w:val="20"/>
    </w:rPr>
  </w:style>
  <w:style w:type="paragraph" w:customStyle="1" w:styleId="xl73">
    <w:name w:val="xl73"/>
    <w:basedOn w:val="a2"/>
    <w:qFormat/>
    <w:pPr>
      <w:widowControl/>
      <w:shd w:val="clear" w:color="000000" w:fill="FFFFFF"/>
      <w:spacing w:before="100" w:beforeAutospacing="1" w:after="100" w:afterAutospacing="1"/>
      <w:jc w:val="left"/>
    </w:pPr>
    <w:rPr>
      <w:kern w:val="0"/>
      <w:sz w:val="24"/>
    </w:rPr>
  </w:style>
  <w:style w:type="paragraph" w:customStyle="1" w:styleId="afffff3">
    <w:name w:val="表格，五宋"/>
    <w:qFormat/>
    <w:pPr>
      <w:adjustRightInd w:val="0"/>
      <w:snapToGrid w:val="0"/>
      <w:jc w:val="center"/>
    </w:pPr>
    <w:rPr>
      <w:sz w:val="21"/>
      <w:szCs w:val="21"/>
      <w:lang w:val="en-US"/>
    </w:rPr>
  </w:style>
  <w:style w:type="paragraph" w:customStyle="1" w:styleId="et78">
    <w:name w:val="et78"/>
    <w:basedOn w:val="a2"/>
    <w:qFormat/>
    <w:pPr>
      <w:widowControl/>
      <w:spacing w:before="100" w:beforeAutospacing="1" w:after="100" w:afterAutospacing="1"/>
      <w:jc w:val="left"/>
    </w:pPr>
    <w:rPr>
      <w:rFonts w:ascii="宋体" w:hAnsi="宋体" w:cs="宋体"/>
      <w:color w:val="000000"/>
      <w:kern w:val="0"/>
      <w:sz w:val="24"/>
    </w:rPr>
  </w:style>
  <w:style w:type="paragraph" w:customStyle="1" w:styleId="e">
    <w:name w:val="样式e"/>
    <w:basedOn w:val="a2"/>
    <w:qFormat/>
    <w:pPr>
      <w:tabs>
        <w:tab w:val="left" w:pos="720"/>
      </w:tabs>
      <w:snapToGrid w:val="0"/>
      <w:spacing w:line="360" w:lineRule="auto"/>
      <w:ind w:left="360" w:firstLineChars="200" w:firstLine="420"/>
    </w:pPr>
    <w:rPr>
      <w:rFonts w:ascii="宋体" w:hAnsi="宋体"/>
      <w:szCs w:val="21"/>
    </w:rPr>
  </w:style>
  <w:style w:type="paragraph" w:customStyle="1" w:styleId="afffff4">
    <w:name w:val="正文二级"/>
    <w:basedOn w:val="a2"/>
    <w:qFormat/>
    <w:pPr>
      <w:spacing w:beforeLines="50" w:before="120" w:afterLines="50" w:after="120" w:line="360" w:lineRule="auto"/>
      <w:ind w:leftChars="300" w:left="720"/>
    </w:pPr>
    <w:rPr>
      <w:rFonts w:ascii="CG Times" w:hAnsi="CG Times"/>
      <w:sz w:val="24"/>
      <w:szCs w:val="20"/>
    </w:rPr>
  </w:style>
  <w:style w:type="paragraph" w:customStyle="1" w:styleId="xl122">
    <w:name w:val="xl122"/>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szCs w:val="20"/>
    </w:rPr>
  </w:style>
  <w:style w:type="paragraph" w:customStyle="1" w:styleId="xl179">
    <w:name w:val="xl179"/>
    <w:basedOn w:val="a2"/>
    <w:qFormat/>
    <w:pPr>
      <w:widowControl/>
      <w:pBdr>
        <w:top w:val="single" w:sz="4" w:space="0" w:color="auto"/>
        <w:bottom w:val="single" w:sz="4" w:space="0" w:color="auto"/>
      </w:pBdr>
      <w:spacing w:before="100" w:beforeAutospacing="1" w:after="100" w:afterAutospacing="1"/>
      <w:jc w:val="center"/>
      <w:textAlignment w:val="center"/>
    </w:pPr>
    <w:rPr>
      <w:kern w:val="0"/>
      <w:sz w:val="20"/>
      <w:szCs w:val="20"/>
    </w:rPr>
  </w:style>
  <w:style w:type="paragraph" w:customStyle="1" w:styleId="xl136">
    <w:name w:val="xl136"/>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20"/>
      <w:szCs w:val="20"/>
    </w:rPr>
  </w:style>
  <w:style w:type="paragraph" w:customStyle="1" w:styleId="et92">
    <w:name w:val="et92"/>
    <w:basedOn w:val="a2"/>
    <w:qFormat/>
    <w:pPr>
      <w:widowControl/>
      <w:spacing w:before="100" w:beforeAutospacing="1" w:after="100" w:afterAutospacing="1"/>
      <w:jc w:val="left"/>
    </w:pPr>
    <w:rPr>
      <w:rFonts w:ascii="宋体" w:hAnsi="宋体" w:cs="宋体"/>
      <w:color w:val="000000"/>
      <w:kern w:val="0"/>
      <w:sz w:val="24"/>
    </w:rPr>
  </w:style>
  <w:style w:type="paragraph" w:customStyle="1" w:styleId="et44">
    <w:name w:val="et44"/>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145">
    <w:name w:val="xl145"/>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szCs w:val="20"/>
    </w:rPr>
  </w:style>
  <w:style w:type="paragraph" w:customStyle="1" w:styleId="xl169">
    <w:name w:val="xl169"/>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宋体" w:hAnsi="宋体" w:cs="宋体"/>
      <w:kern w:val="0"/>
      <w:sz w:val="20"/>
      <w:szCs w:val="20"/>
    </w:rPr>
  </w:style>
  <w:style w:type="paragraph" w:customStyle="1" w:styleId="CharCharChar1">
    <w:name w:val="默认段落字体 Char Char Char"/>
    <w:basedOn w:val="a2"/>
    <w:qFormat/>
    <w:pPr>
      <w:spacing w:beforeLines="50" w:before="156" w:afterLines="50" w:after="156"/>
    </w:pPr>
    <w:rPr>
      <w:rFonts w:ascii="Tahoma" w:hAnsi="Tahoma"/>
      <w:sz w:val="24"/>
      <w:szCs w:val="20"/>
    </w:rPr>
  </w:style>
  <w:style w:type="paragraph" w:customStyle="1" w:styleId="xl66">
    <w:name w:val="xl66"/>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color w:val="000000"/>
      <w:kern w:val="0"/>
      <w:sz w:val="20"/>
      <w:szCs w:val="20"/>
    </w:rPr>
  </w:style>
  <w:style w:type="paragraph" w:customStyle="1" w:styleId="42">
    <w:name w:val="材料验收4"/>
    <w:basedOn w:val="4"/>
    <w:qFormat/>
    <w:pPr>
      <w:spacing w:before="0" w:after="0" w:line="360" w:lineRule="auto"/>
    </w:pPr>
    <w:rPr>
      <w:rFonts w:ascii="Arial" w:hAnsi="Arial"/>
      <w:b w:val="0"/>
    </w:rPr>
  </w:style>
  <w:style w:type="paragraph" w:customStyle="1" w:styleId="xl334">
    <w:name w:val="xl334"/>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cs="宋体"/>
      <w:color w:val="000000"/>
      <w:kern w:val="0"/>
      <w:sz w:val="20"/>
      <w:szCs w:val="20"/>
    </w:rPr>
  </w:style>
  <w:style w:type="paragraph" w:customStyle="1" w:styleId="CharCharCharChar">
    <w:name w:val="Char Char Char Char"/>
    <w:basedOn w:val="a2"/>
    <w:qFormat/>
    <w:rPr>
      <w:rFonts w:ascii="Tahoma" w:hAnsi="Tahoma"/>
      <w:sz w:val="24"/>
      <w:szCs w:val="20"/>
    </w:rPr>
  </w:style>
  <w:style w:type="paragraph" w:customStyle="1" w:styleId="xl318">
    <w:name w:val="xl318"/>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0"/>
      <w:szCs w:val="20"/>
    </w:rPr>
  </w:style>
  <w:style w:type="paragraph" w:customStyle="1" w:styleId="43">
    <w:name w:val="样式4"/>
    <w:basedOn w:val="2"/>
    <w:qFormat/>
    <w:pPr>
      <w:spacing w:before="0" w:after="0" w:line="360" w:lineRule="auto"/>
      <w:ind w:firstLineChars="175" w:firstLine="492"/>
    </w:pPr>
    <w:rPr>
      <w:rFonts w:ascii="Arial" w:eastAsia="黑体" w:hAnsi="Arial"/>
      <w:color w:val="000000"/>
      <w:sz w:val="30"/>
      <w:szCs w:val="28"/>
    </w:rPr>
  </w:style>
  <w:style w:type="paragraph" w:customStyle="1" w:styleId="et10">
    <w:name w:val="et10"/>
    <w:basedOn w:val="a2"/>
    <w:qFormat/>
    <w:pPr>
      <w:widowControl/>
      <w:spacing w:before="100" w:beforeAutospacing="1" w:after="100" w:afterAutospacing="1"/>
      <w:jc w:val="left"/>
    </w:pPr>
    <w:rPr>
      <w:rFonts w:ascii="宋体" w:hAnsi="宋体" w:cs="宋体"/>
      <w:color w:val="000000"/>
      <w:kern w:val="0"/>
      <w:sz w:val="24"/>
    </w:rPr>
  </w:style>
  <w:style w:type="paragraph" w:customStyle="1" w:styleId="et68">
    <w:name w:val="et68"/>
    <w:basedOn w:val="a2"/>
    <w:qFormat/>
    <w:pPr>
      <w:widowControl/>
      <w:spacing w:before="100" w:beforeAutospacing="1" w:after="100" w:afterAutospacing="1"/>
      <w:jc w:val="left"/>
    </w:pPr>
    <w:rPr>
      <w:rFonts w:ascii="宋体" w:hAnsi="宋体" w:cs="宋体"/>
      <w:color w:val="FFFFFF"/>
      <w:kern w:val="0"/>
      <w:sz w:val="24"/>
    </w:rPr>
  </w:style>
  <w:style w:type="paragraph" w:customStyle="1" w:styleId="et14">
    <w:name w:val="et14"/>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164">
    <w:name w:val="xl164"/>
    <w:basedOn w:val="a2"/>
    <w:qFormat/>
    <w:pPr>
      <w:widowControl/>
      <w:spacing w:before="100" w:beforeAutospacing="1" w:after="100" w:afterAutospacing="1"/>
      <w:jc w:val="left"/>
      <w:textAlignment w:val="center"/>
    </w:pPr>
    <w:rPr>
      <w:rFonts w:ascii="宋体" w:hAnsi="宋体" w:cs="宋体"/>
      <w:kern w:val="0"/>
      <w:sz w:val="20"/>
      <w:szCs w:val="20"/>
    </w:rPr>
  </w:style>
  <w:style w:type="paragraph" w:customStyle="1" w:styleId="xl140">
    <w:name w:val="xl140"/>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宋体" w:hAnsi="宋体" w:cs="宋体"/>
      <w:kern w:val="0"/>
      <w:sz w:val="20"/>
      <w:szCs w:val="20"/>
    </w:rPr>
  </w:style>
  <w:style w:type="paragraph" w:customStyle="1" w:styleId="et84">
    <w:name w:val="et84"/>
    <w:basedOn w:val="a2"/>
    <w:qFormat/>
    <w:pPr>
      <w:widowControl/>
      <w:spacing w:before="100" w:beforeAutospacing="1" w:after="100" w:afterAutospacing="1"/>
      <w:jc w:val="left"/>
    </w:pPr>
    <w:rPr>
      <w:rFonts w:ascii="宋体" w:hAnsi="宋体" w:cs="宋体"/>
      <w:color w:val="000000"/>
      <w:kern w:val="0"/>
      <w:sz w:val="24"/>
    </w:rPr>
  </w:style>
  <w:style w:type="paragraph" w:customStyle="1" w:styleId="et51">
    <w:name w:val="et51"/>
    <w:basedOn w:val="a2"/>
    <w:qFormat/>
    <w:pPr>
      <w:widowControl/>
      <w:spacing w:before="100" w:beforeAutospacing="1" w:after="100" w:afterAutospacing="1"/>
      <w:jc w:val="left"/>
    </w:pPr>
    <w:rPr>
      <w:rFonts w:ascii="宋体" w:hAnsi="宋体" w:cs="宋体"/>
      <w:color w:val="000000"/>
      <w:kern w:val="0"/>
      <w:sz w:val="24"/>
    </w:rPr>
  </w:style>
  <w:style w:type="paragraph" w:customStyle="1" w:styleId="2e">
    <w:name w:val="纯文本2"/>
    <w:basedOn w:val="a2"/>
    <w:qFormat/>
    <w:rPr>
      <w:rFonts w:ascii="宋体" w:hAnsi="Courier New" w:cs="Courier New"/>
      <w:szCs w:val="21"/>
    </w:rPr>
  </w:style>
  <w:style w:type="paragraph" w:customStyle="1" w:styleId="xl121">
    <w:name w:val="xl121"/>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szCs w:val="20"/>
    </w:rPr>
  </w:style>
  <w:style w:type="paragraph" w:customStyle="1" w:styleId="1f4">
    <w:name w:val="招标文件1"/>
    <w:basedOn w:val="a2"/>
    <w:qFormat/>
    <w:pPr>
      <w:tabs>
        <w:tab w:val="left" w:pos="420"/>
        <w:tab w:val="left" w:pos="1440"/>
      </w:tabs>
      <w:spacing w:before="120" w:after="120" w:line="480" w:lineRule="exact"/>
      <w:ind w:left="425" w:hanging="425"/>
      <w:jc w:val="left"/>
      <w:outlineLvl w:val="1"/>
    </w:pPr>
    <w:rPr>
      <w:rFonts w:ascii="宋体"/>
      <w:b/>
      <w:spacing w:val="10"/>
      <w:w w:val="95"/>
      <w:kern w:val="0"/>
      <w:sz w:val="28"/>
    </w:rPr>
  </w:style>
  <w:style w:type="paragraph" w:customStyle="1" w:styleId="xl350">
    <w:name w:val="xl350"/>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cs="宋体"/>
      <w:color w:val="000000"/>
      <w:kern w:val="0"/>
      <w:sz w:val="20"/>
      <w:szCs w:val="20"/>
    </w:rPr>
  </w:style>
  <w:style w:type="paragraph" w:customStyle="1" w:styleId="Default">
    <w:name w:val="Default"/>
    <w:qFormat/>
    <w:pPr>
      <w:widowControl w:val="0"/>
      <w:autoSpaceDE w:val="0"/>
      <w:autoSpaceDN w:val="0"/>
      <w:adjustRightInd w:val="0"/>
    </w:pPr>
    <w:rPr>
      <w:rFonts w:ascii="宋体" w:hAnsi="Calibri" w:cs="宋体"/>
      <w:color w:val="000000"/>
      <w:sz w:val="24"/>
      <w:szCs w:val="24"/>
      <w:lang w:val="en-US"/>
    </w:rPr>
  </w:style>
  <w:style w:type="paragraph" w:customStyle="1" w:styleId="xl353">
    <w:name w:val="xl353"/>
    <w:basedOn w:val="a2"/>
    <w:qFormat/>
    <w:pPr>
      <w:widowControl/>
      <w:shd w:val="clear" w:color="000000" w:fill="FFFFFF"/>
      <w:spacing w:before="100" w:beforeAutospacing="1" w:after="100" w:afterAutospacing="1"/>
      <w:jc w:val="left"/>
    </w:pPr>
    <w:rPr>
      <w:rFonts w:ascii="宋体" w:hAnsi="宋体" w:cs="宋体"/>
      <w:kern w:val="0"/>
      <w:sz w:val="24"/>
    </w:rPr>
  </w:style>
  <w:style w:type="paragraph" w:customStyle="1" w:styleId="StyleBodyTextIndent3Left65chFirstline0ch">
    <w:name w:val="Style Body Text Indent 3 + Left  6.5 ch First line:  0 ch"/>
    <w:basedOn w:val="33"/>
    <w:qFormat/>
    <w:pPr>
      <w:tabs>
        <w:tab w:val="left" w:pos="-1843"/>
        <w:tab w:val="left" w:pos="-2"/>
        <w:tab w:val="left" w:pos="849"/>
        <w:tab w:val="left" w:pos="2722"/>
      </w:tabs>
      <w:suppressAutoHyphens/>
      <w:snapToGrid w:val="0"/>
      <w:spacing w:after="0"/>
      <w:ind w:leftChars="0" w:left="2722" w:hanging="567"/>
      <w:jc w:val="left"/>
    </w:pPr>
    <w:rPr>
      <w:rFonts w:eastAsia="PMingLiU"/>
      <w:kern w:val="0"/>
      <w:sz w:val="24"/>
      <w:szCs w:val="24"/>
      <w:lang w:val="en-GB" w:eastAsia="zh-TW"/>
    </w:rPr>
  </w:style>
  <w:style w:type="paragraph" w:customStyle="1" w:styleId="et38">
    <w:name w:val="et38"/>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72">
    <w:name w:val="xl72"/>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b/>
      <w:bCs/>
      <w:color w:val="000000"/>
      <w:kern w:val="0"/>
      <w:sz w:val="20"/>
      <w:szCs w:val="20"/>
    </w:rPr>
  </w:style>
  <w:style w:type="paragraph" w:customStyle="1" w:styleId="xl332">
    <w:name w:val="xl332"/>
    <w:basedOn w:val="a2"/>
    <w:qFormat/>
    <w:pPr>
      <w:widowControl/>
      <w:shd w:val="clear" w:color="000000" w:fill="FFFFFF"/>
      <w:spacing w:before="100" w:beforeAutospacing="1" w:after="100" w:afterAutospacing="1"/>
      <w:jc w:val="left"/>
    </w:pPr>
    <w:rPr>
      <w:rFonts w:ascii="宋体" w:hAnsi="宋体" w:cs="宋体"/>
      <w:color w:val="000000"/>
      <w:kern w:val="0"/>
      <w:sz w:val="20"/>
      <w:szCs w:val="20"/>
    </w:rPr>
  </w:style>
  <w:style w:type="paragraph" w:customStyle="1" w:styleId="xl56">
    <w:name w:val="xl56"/>
    <w:basedOn w:val="a2"/>
    <w:qFormat/>
    <w:pPr>
      <w:widowControl/>
      <w:pBdr>
        <w:top w:val="single" w:sz="4" w:space="0" w:color="auto"/>
        <w:bottom w:val="single" w:sz="4" w:space="0" w:color="auto"/>
        <w:right w:val="single" w:sz="4" w:space="0" w:color="auto"/>
      </w:pBdr>
      <w:spacing w:before="100" w:beforeAutospacing="1" w:after="100" w:afterAutospacing="1"/>
      <w:jc w:val="left"/>
    </w:pPr>
    <w:rPr>
      <w:kern w:val="0"/>
      <w:sz w:val="20"/>
      <w:szCs w:val="20"/>
    </w:rPr>
  </w:style>
  <w:style w:type="paragraph" w:customStyle="1" w:styleId="xl324">
    <w:name w:val="xl324"/>
    <w:basedOn w:val="a2"/>
    <w:qFormat/>
    <w:pPr>
      <w:widowControl/>
      <w:shd w:val="clear" w:color="000000" w:fill="FFFFFF"/>
      <w:spacing w:before="100" w:beforeAutospacing="1" w:after="100" w:afterAutospacing="1"/>
      <w:jc w:val="left"/>
    </w:pPr>
    <w:rPr>
      <w:rFonts w:ascii="宋体" w:hAnsi="宋体" w:cs="宋体"/>
      <w:color w:val="000000"/>
      <w:kern w:val="0"/>
      <w:sz w:val="24"/>
    </w:rPr>
  </w:style>
  <w:style w:type="paragraph" w:customStyle="1" w:styleId="et75">
    <w:name w:val="et75"/>
    <w:basedOn w:val="a2"/>
    <w:qFormat/>
    <w:pPr>
      <w:widowControl/>
      <w:spacing w:before="100" w:beforeAutospacing="1" w:after="100" w:afterAutospacing="1"/>
      <w:jc w:val="left"/>
    </w:pPr>
    <w:rPr>
      <w:rFonts w:ascii="宋体" w:hAnsi="宋体" w:cs="宋体"/>
      <w:color w:val="000000"/>
      <w:kern w:val="0"/>
      <w:sz w:val="24"/>
    </w:rPr>
  </w:style>
  <w:style w:type="paragraph" w:customStyle="1" w:styleId="et37">
    <w:name w:val="et37"/>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87">
    <w:name w:val="xl87"/>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0"/>
      <w:szCs w:val="20"/>
    </w:rPr>
  </w:style>
  <w:style w:type="paragraph" w:customStyle="1" w:styleId="Char210">
    <w:name w:val="Char21"/>
    <w:basedOn w:val="a2"/>
    <w:qFormat/>
    <w:rPr>
      <w:rFonts w:ascii="仿宋_GB2312" w:eastAsia="仿宋_GB2312"/>
      <w:b/>
      <w:sz w:val="32"/>
      <w:szCs w:val="32"/>
    </w:rPr>
  </w:style>
  <w:style w:type="paragraph" w:customStyle="1" w:styleId="xl364">
    <w:name w:val="xl364"/>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color w:val="000000"/>
      <w:kern w:val="0"/>
      <w:sz w:val="20"/>
      <w:szCs w:val="20"/>
    </w:rPr>
  </w:style>
  <w:style w:type="paragraph" w:customStyle="1" w:styleId="xl71">
    <w:name w:val="xl71"/>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color w:val="000000"/>
      <w:kern w:val="0"/>
      <w:sz w:val="20"/>
      <w:szCs w:val="20"/>
    </w:rPr>
  </w:style>
  <w:style w:type="paragraph" w:customStyle="1" w:styleId="et57">
    <w:name w:val="et57"/>
    <w:basedOn w:val="a2"/>
    <w:qFormat/>
    <w:pPr>
      <w:widowControl/>
      <w:spacing w:before="100" w:beforeAutospacing="1" w:after="100" w:afterAutospacing="1"/>
      <w:jc w:val="left"/>
    </w:pPr>
    <w:rPr>
      <w:rFonts w:ascii="宋体" w:hAnsi="宋体" w:cs="宋体"/>
      <w:color w:val="000000"/>
      <w:kern w:val="0"/>
      <w:sz w:val="24"/>
    </w:rPr>
  </w:style>
  <w:style w:type="paragraph" w:customStyle="1" w:styleId="1f5">
    <w:name w:val="表格1"/>
    <w:qFormat/>
    <w:pPr>
      <w:keepNext/>
      <w:jc w:val="center"/>
    </w:pPr>
    <w:rPr>
      <w:rFonts w:ascii="宋体"/>
      <w:snapToGrid w:val="0"/>
      <w:spacing w:val="6"/>
      <w:w w:val="95"/>
      <w:sz w:val="24"/>
      <w:lang w:val="en-US"/>
    </w:rPr>
  </w:style>
  <w:style w:type="paragraph" w:customStyle="1" w:styleId="afffff5">
    <w:name w:val="表名及表号"/>
    <w:basedOn w:val="a2"/>
    <w:next w:val="affffc"/>
    <w:qFormat/>
    <w:pPr>
      <w:snapToGrid w:val="0"/>
      <w:spacing w:line="480" w:lineRule="exact"/>
    </w:pPr>
    <w:rPr>
      <w:b/>
      <w:sz w:val="24"/>
      <w:szCs w:val="20"/>
    </w:rPr>
  </w:style>
  <w:style w:type="paragraph" w:customStyle="1" w:styleId="afffff6">
    <w:name w:val="招标文件正文"/>
    <w:qFormat/>
    <w:pPr>
      <w:spacing w:before="120" w:after="120" w:line="300" w:lineRule="auto"/>
      <w:ind w:firstLineChars="200" w:firstLine="200"/>
    </w:pPr>
    <w:rPr>
      <w:rFonts w:ascii="宋体"/>
      <w:spacing w:val="10"/>
      <w:w w:val="95"/>
      <w:sz w:val="21"/>
      <w:lang w:val="en-US"/>
    </w:rPr>
  </w:style>
  <w:style w:type="paragraph" w:customStyle="1" w:styleId="xl105">
    <w:name w:val="xl105"/>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szCs w:val="20"/>
    </w:rPr>
  </w:style>
  <w:style w:type="paragraph" w:customStyle="1" w:styleId="font11">
    <w:name w:val="font11"/>
    <w:basedOn w:val="a2"/>
    <w:qFormat/>
    <w:pPr>
      <w:widowControl/>
      <w:spacing w:before="100" w:beforeAutospacing="1" w:after="100" w:afterAutospacing="1"/>
      <w:jc w:val="left"/>
    </w:pPr>
    <w:rPr>
      <w:rFonts w:ascii="宋体" w:hAnsi="宋体" w:cs="宋体"/>
      <w:b/>
      <w:bCs/>
      <w:color w:val="000000"/>
      <w:kern w:val="0"/>
      <w:sz w:val="20"/>
      <w:szCs w:val="20"/>
    </w:rPr>
  </w:style>
  <w:style w:type="paragraph" w:customStyle="1" w:styleId="afffff7">
    <w:name w:val="註解方塊文字"/>
    <w:basedOn w:val="a2"/>
    <w:qFormat/>
    <w:pPr>
      <w:jc w:val="left"/>
    </w:pPr>
    <w:rPr>
      <w:rFonts w:ascii="Arial" w:eastAsia="PMingLiU" w:hAnsi="Arial"/>
      <w:sz w:val="18"/>
      <w:szCs w:val="18"/>
      <w:lang w:eastAsia="zh-TW"/>
    </w:rPr>
  </w:style>
  <w:style w:type="paragraph" w:customStyle="1" w:styleId="xl41">
    <w:name w:val="xl41"/>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kern w:val="0"/>
      <w:sz w:val="16"/>
      <w:szCs w:val="16"/>
    </w:rPr>
  </w:style>
  <w:style w:type="paragraph" w:customStyle="1" w:styleId="afffff8">
    <w:name w:val="表文"/>
    <w:basedOn w:val="a9"/>
    <w:qFormat/>
    <w:pPr>
      <w:adjustRightInd w:val="0"/>
      <w:spacing w:line="320" w:lineRule="atLeast"/>
      <w:ind w:firstLineChars="0" w:firstLine="0"/>
      <w:jc w:val="center"/>
      <w:textAlignment w:val="baseline"/>
    </w:pPr>
    <w:rPr>
      <w:rFonts w:ascii="Arial" w:hAnsi="Arial"/>
      <w:b w:val="0"/>
      <w:bCs w:val="0"/>
      <w:color w:val="auto"/>
      <w:kern w:val="24"/>
      <w:sz w:val="21"/>
      <w:szCs w:val="20"/>
    </w:rPr>
  </w:style>
  <w:style w:type="paragraph" w:customStyle="1" w:styleId="et33">
    <w:name w:val="et33"/>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75">
    <w:name w:val="xl75"/>
    <w:basedOn w:val="a2"/>
    <w:qFormat/>
    <w:pPr>
      <w:widowControl/>
      <w:shd w:val="clear" w:color="000000" w:fill="FFFFFF"/>
      <w:spacing w:before="100" w:beforeAutospacing="1" w:after="100" w:afterAutospacing="1"/>
      <w:jc w:val="center"/>
    </w:pPr>
    <w:rPr>
      <w:kern w:val="0"/>
      <w:sz w:val="24"/>
    </w:rPr>
  </w:style>
  <w:style w:type="paragraph" w:customStyle="1" w:styleId="xl315">
    <w:name w:val="xl315"/>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cs="宋体"/>
      <w:kern w:val="0"/>
      <w:sz w:val="20"/>
      <w:szCs w:val="20"/>
    </w:rPr>
  </w:style>
  <w:style w:type="paragraph" w:customStyle="1" w:styleId="xl168">
    <w:name w:val="xl168"/>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szCs w:val="20"/>
    </w:rPr>
  </w:style>
  <w:style w:type="paragraph" w:customStyle="1" w:styleId="xl129">
    <w:name w:val="xl129"/>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宋体" w:hAnsi="宋体" w:cs="宋体"/>
      <w:kern w:val="0"/>
      <w:sz w:val="20"/>
      <w:szCs w:val="20"/>
    </w:rPr>
  </w:style>
  <w:style w:type="paragraph" w:customStyle="1" w:styleId="xl101">
    <w:name w:val="xl101"/>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szCs w:val="20"/>
    </w:rPr>
  </w:style>
  <w:style w:type="paragraph" w:customStyle="1" w:styleId="afffff9">
    <w:name w:val="五级"/>
    <w:basedOn w:val="2"/>
    <w:qFormat/>
    <w:pPr>
      <w:keepNext w:val="0"/>
      <w:keepLines w:val="0"/>
      <w:spacing w:beforeLines="50" w:before="156" w:afterLines="50" w:after="156" w:line="360" w:lineRule="auto"/>
      <w:ind w:left="668" w:hanging="599"/>
    </w:pPr>
    <w:rPr>
      <w:rFonts w:ascii="宋体" w:hAnsi="宋体"/>
      <w:b w:val="0"/>
      <w:spacing w:val="6"/>
      <w:sz w:val="24"/>
    </w:rPr>
  </w:style>
  <w:style w:type="paragraph" w:customStyle="1" w:styleId="xl181">
    <w:name w:val="xl181"/>
    <w:basedOn w:val="a2"/>
    <w:qFormat/>
    <w:pPr>
      <w:widowControl/>
      <w:spacing w:before="100" w:beforeAutospacing="1" w:after="100" w:afterAutospacing="1"/>
      <w:jc w:val="center"/>
      <w:textAlignment w:val="center"/>
    </w:pPr>
    <w:rPr>
      <w:rFonts w:ascii="宋体" w:hAnsi="宋体" w:cs="宋体"/>
      <w:b/>
      <w:bCs/>
      <w:kern w:val="0"/>
      <w:sz w:val="36"/>
      <w:szCs w:val="36"/>
    </w:rPr>
  </w:style>
  <w:style w:type="paragraph" w:customStyle="1" w:styleId="xl363">
    <w:name w:val="xl363"/>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0"/>
      <w:szCs w:val="20"/>
    </w:rPr>
  </w:style>
  <w:style w:type="paragraph" w:customStyle="1" w:styleId="et53">
    <w:name w:val="et53"/>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147">
    <w:name w:val="xl147"/>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szCs w:val="20"/>
    </w:rPr>
  </w:style>
  <w:style w:type="paragraph" w:customStyle="1" w:styleId="afffffa">
    <w:name w:val="标题二"/>
    <w:basedOn w:val="a2"/>
    <w:qFormat/>
    <w:rPr>
      <w:sz w:val="24"/>
      <w:szCs w:val="20"/>
    </w:rPr>
  </w:style>
  <w:style w:type="paragraph" w:customStyle="1" w:styleId="xl143">
    <w:name w:val="xl143"/>
    <w:basedOn w:val="a2"/>
    <w:qFormat/>
    <w:pPr>
      <w:widowControl/>
      <w:spacing w:before="100" w:beforeAutospacing="1" w:after="100" w:afterAutospacing="1"/>
      <w:jc w:val="left"/>
      <w:textAlignment w:val="center"/>
    </w:pPr>
    <w:rPr>
      <w:rFonts w:ascii="宋体" w:hAnsi="宋体" w:cs="宋体"/>
      <w:kern w:val="0"/>
      <w:sz w:val="20"/>
      <w:szCs w:val="20"/>
    </w:rPr>
  </w:style>
  <w:style w:type="paragraph" w:customStyle="1" w:styleId="et23">
    <w:name w:val="et23"/>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44">
    <w:name w:val="xl44"/>
    <w:basedOn w:val="a2"/>
    <w:qFormat/>
    <w:pPr>
      <w:widowControl/>
      <w:spacing w:before="100" w:beforeAutospacing="1" w:after="100" w:afterAutospacing="1"/>
      <w:jc w:val="center"/>
      <w:textAlignment w:val="center"/>
    </w:pPr>
    <w:rPr>
      <w:b/>
      <w:bCs/>
      <w:kern w:val="0"/>
      <w:sz w:val="28"/>
      <w:szCs w:val="28"/>
    </w:rPr>
  </w:style>
  <w:style w:type="paragraph" w:customStyle="1" w:styleId="xl327">
    <w:name w:val="xl327"/>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0"/>
      <w:szCs w:val="20"/>
    </w:rPr>
  </w:style>
  <w:style w:type="paragraph" w:customStyle="1" w:styleId="CharCharCharCharCharCharCharCharCharCharCharCharChar3">
    <w:name w:val="Char Char Char Char Char Char Char Char Char Char Char Char Char3"/>
    <w:basedOn w:val="a2"/>
    <w:qFormat/>
    <w:rPr>
      <w:rFonts w:hAnsi="宋体"/>
      <w:spacing w:val="-18"/>
      <w:sz w:val="20"/>
    </w:rPr>
  </w:style>
  <w:style w:type="paragraph" w:customStyle="1" w:styleId="CharCharChar1Char1">
    <w:name w:val="Char Char Char1 Char1"/>
    <w:basedOn w:val="a2"/>
    <w:qFormat/>
    <w:rPr>
      <w:rFonts w:ascii="仿宋_GB2312" w:eastAsia="仿宋_GB2312"/>
      <w:b/>
      <w:sz w:val="32"/>
      <w:szCs w:val="32"/>
    </w:rPr>
  </w:style>
  <w:style w:type="paragraph" w:customStyle="1" w:styleId="xl154">
    <w:name w:val="xl154"/>
    <w:basedOn w:val="a2"/>
    <w:qFormat/>
    <w:pPr>
      <w:widowControl/>
      <w:spacing w:before="100" w:beforeAutospacing="1" w:after="100" w:afterAutospacing="1"/>
      <w:jc w:val="left"/>
      <w:textAlignment w:val="center"/>
    </w:pPr>
    <w:rPr>
      <w:rFonts w:ascii="宋体" w:hAnsi="宋体" w:cs="宋体"/>
      <w:kern w:val="0"/>
      <w:sz w:val="20"/>
      <w:szCs w:val="20"/>
    </w:rPr>
  </w:style>
  <w:style w:type="paragraph" w:customStyle="1" w:styleId="CharCharCharCharCharCharCharCharCharChar11">
    <w:name w:val="Char Char Char Char Char Char Char Char Char Char11"/>
    <w:basedOn w:val="a2"/>
    <w:next w:val="3"/>
    <w:qFormat/>
    <w:pPr>
      <w:spacing w:line="500" w:lineRule="exact"/>
      <w:ind w:firstLineChars="200" w:firstLine="200"/>
    </w:pPr>
    <w:rPr>
      <w:rFonts w:ascii="仿宋_GB2312" w:eastAsia="仿宋_GB2312" w:hAnsi="Arial" w:cs="Arial"/>
      <w:bCs/>
      <w:sz w:val="32"/>
      <w:szCs w:val="32"/>
    </w:rPr>
  </w:style>
  <w:style w:type="paragraph" w:customStyle="1" w:styleId="pa-2">
    <w:name w:val="pa-2"/>
    <w:basedOn w:val="a2"/>
    <w:qFormat/>
    <w:pPr>
      <w:widowControl/>
      <w:spacing w:before="100" w:beforeAutospacing="1" w:after="100" w:afterAutospacing="1"/>
      <w:jc w:val="left"/>
    </w:pPr>
    <w:rPr>
      <w:rFonts w:ascii="宋体" w:hAnsi="宋体" w:cs="宋体"/>
      <w:kern w:val="0"/>
      <w:sz w:val="24"/>
    </w:rPr>
  </w:style>
  <w:style w:type="paragraph" w:customStyle="1" w:styleId="afffffb">
    <w:name w:val="表格，四小"/>
    <w:qFormat/>
    <w:pPr>
      <w:adjustRightInd w:val="0"/>
      <w:snapToGrid w:val="0"/>
      <w:jc w:val="both"/>
    </w:pPr>
    <w:rPr>
      <w:rFonts w:ascii="宋体"/>
      <w:sz w:val="24"/>
      <w:lang w:val="en-US"/>
    </w:rPr>
  </w:style>
  <w:style w:type="paragraph" w:customStyle="1" w:styleId="ListParagraph1">
    <w:name w:val="List Paragraph1"/>
    <w:basedOn w:val="a2"/>
    <w:uiPriority w:val="34"/>
    <w:qFormat/>
    <w:pPr>
      <w:ind w:firstLineChars="200" w:firstLine="420"/>
    </w:pPr>
    <w:rPr>
      <w:rFonts w:ascii="Calibri" w:hAnsi="Calibri"/>
      <w:szCs w:val="22"/>
    </w:rPr>
  </w:style>
  <w:style w:type="paragraph" w:styleId="afffffc">
    <w:name w:val="No Spacing"/>
    <w:qFormat/>
    <w:pPr>
      <w:widowControl w:val="0"/>
      <w:jc w:val="both"/>
    </w:pPr>
    <w:rPr>
      <w:kern w:val="2"/>
      <w:sz w:val="21"/>
      <w:lang w:val="en-US"/>
    </w:rPr>
  </w:style>
  <w:style w:type="paragraph" w:customStyle="1" w:styleId="afffffd">
    <w:name w:val="图形布置"/>
    <w:qFormat/>
    <w:pPr>
      <w:jc w:val="center"/>
    </w:pPr>
    <w:rPr>
      <w:sz w:val="21"/>
      <w:szCs w:val="36"/>
      <w:lang w:val="en-US"/>
    </w:rPr>
  </w:style>
  <w:style w:type="paragraph" w:customStyle="1" w:styleId="xl339">
    <w:name w:val="xl339"/>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0"/>
      <w:szCs w:val="20"/>
    </w:rPr>
  </w:style>
  <w:style w:type="paragraph" w:customStyle="1" w:styleId="xl70">
    <w:name w:val="xl70"/>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color w:val="000000"/>
      <w:kern w:val="0"/>
      <w:szCs w:val="21"/>
    </w:rPr>
  </w:style>
  <w:style w:type="paragraph" w:customStyle="1" w:styleId="et79">
    <w:name w:val="et79"/>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170">
    <w:name w:val="xl170"/>
    <w:basedOn w:val="a2"/>
    <w:qFormat/>
    <w:pPr>
      <w:widowControl/>
      <w:spacing w:before="100" w:beforeAutospacing="1" w:after="100" w:afterAutospacing="1"/>
      <w:jc w:val="left"/>
      <w:textAlignment w:val="center"/>
    </w:pPr>
    <w:rPr>
      <w:rFonts w:ascii="宋体" w:hAnsi="宋体" w:cs="宋体"/>
      <w:kern w:val="0"/>
      <w:sz w:val="24"/>
    </w:rPr>
  </w:style>
  <w:style w:type="paragraph" w:customStyle="1" w:styleId="xl180">
    <w:name w:val="xl180"/>
    <w:basedOn w:val="a2"/>
    <w:qFormat/>
    <w:pPr>
      <w:widowControl/>
      <w:pBdr>
        <w:top w:val="single" w:sz="4" w:space="0" w:color="auto"/>
        <w:bottom w:val="single" w:sz="4" w:space="0" w:color="auto"/>
        <w:right w:val="single" w:sz="4" w:space="0" w:color="auto"/>
      </w:pBdr>
      <w:spacing w:before="100" w:beforeAutospacing="1" w:after="100" w:afterAutospacing="1"/>
      <w:jc w:val="center"/>
      <w:textAlignment w:val="center"/>
    </w:pPr>
    <w:rPr>
      <w:kern w:val="0"/>
      <w:sz w:val="20"/>
      <w:szCs w:val="20"/>
    </w:rPr>
  </w:style>
  <w:style w:type="paragraph" w:customStyle="1" w:styleId="CharCharCharCharCharCharCharCharCharCharCharCharChar4">
    <w:name w:val="Char Char Char Char Char Char Char Char Char Char Char Char Char4"/>
    <w:basedOn w:val="a2"/>
    <w:qFormat/>
    <w:rPr>
      <w:rFonts w:hAnsi="宋体"/>
      <w:spacing w:val="-18"/>
      <w:sz w:val="20"/>
    </w:rPr>
  </w:style>
  <w:style w:type="paragraph" w:customStyle="1" w:styleId="202">
    <w:name w:val="样式 深圳2 + 首行缩进:  0 厘米2"/>
    <w:basedOn w:val="27"/>
    <w:qFormat/>
    <w:pPr>
      <w:ind w:left="0" w:firstLine="0"/>
    </w:pPr>
    <w:rPr>
      <w:rFonts w:cs="宋体"/>
      <w:iCs w:val="0"/>
      <w:szCs w:val="20"/>
    </w:rPr>
  </w:style>
  <w:style w:type="paragraph" w:customStyle="1" w:styleId="2f">
    <w:name w:val="目录2"/>
    <w:basedOn w:val="a2"/>
    <w:qFormat/>
    <w:pPr>
      <w:spacing w:line="360" w:lineRule="auto"/>
      <w:outlineLvl w:val="0"/>
    </w:pPr>
    <w:rPr>
      <w:rFonts w:ascii="宋体" w:hAnsi="宋体"/>
      <w:b/>
      <w:bCs/>
      <w:sz w:val="24"/>
    </w:rPr>
  </w:style>
  <w:style w:type="paragraph" w:customStyle="1" w:styleId="xl312">
    <w:name w:val="xl312"/>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cs="宋体"/>
      <w:kern w:val="0"/>
      <w:sz w:val="20"/>
      <w:szCs w:val="20"/>
    </w:rPr>
  </w:style>
  <w:style w:type="paragraph" w:customStyle="1" w:styleId="afffffe">
    <w:name w:val="表格文字图表文字"/>
    <w:basedOn w:val="a2"/>
    <w:qFormat/>
    <w:pPr>
      <w:snapToGrid w:val="0"/>
      <w:jc w:val="center"/>
    </w:pPr>
    <w:rPr>
      <w:rFonts w:cs="宋体"/>
      <w:szCs w:val="20"/>
    </w:rPr>
  </w:style>
  <w:style w:type="paragraph" w:customStyle="1" w:styleId="xl55">
    <w:name w:val="xl55"/>
    <w:basedOn w:val="a2"/>
    <w:qFormat/>
    <w:pPr>
      <w:widowControl/>
      <w:pBdr>
        <w:top w:val="single" w:sz="4" w:space="0" w:color="auto"/>
        <w:bottom w:val="single" w:sz="4" w:space="0" w:color="auto"/>
      </w:pBdr>
      <w:spacing w:before="100" w:beforeAutospacing="1" w:after="100" w:afterAutospacing="1"/>
      <w:jc w:val="left"/>
    </w:pPr>
    <w:rPr>
      <w:kern w:val="0"/>
      <w:sz w:val="20"/>
      <w:szCs w:val="20"/>
    </w:rPr>
  </w:style>
  <w:style w:type="paragraph" w:customStyle="1" w:styleId="2-2ji">
    <w:name w:val="2-2ji"/>
    <w:basedOn w:val="2"/>
    <w:qFormat/>
    <w:pPr>
      <w:spacing w:before="0" w:after="0" w:line="360" w:lineRule="auto"/>
      <w:jc w:val="center"/>
    </w:pPr>
    <w:rPr>
      <w:rFonts w:ascii="宋体" w:hAnsi="宋体"/>
      <w:sz w:val="36"/>
      <w:szCs w:val="24"/>
    </w:rPr>
  </w:style>
  <w:style w:type="paragraph" w:customStyle="1" w:styleId="62">
    <w:name w:val="标题6"/>
    <w:basedOn w:val="6"/>
    <w:qFormat/>
    <w:pPr>
      <w:tabs>
        <w:tab w:val="right" w:leader="dot" w:pos="9061"/>
      </w:tabs>
      <w:adjustRightInd/>
      <w:spacing w:line="319" w:lineRule="auto"/>
      <w:jc w:val="center"/>
      <w:textAlignment w:val="auto"/>
    </w:pPr>
    <w:rPr>
      <w:rFonts w:ascii="宋体" w:eastAsia="宋体"/>
      <w:kern w:val="2"/>
      <w:sz w:val="21"/>
    </w:rPr>
  </w:style>
  <w:style w:type="paragraph" w:customStyle="1" w:styleId="CharCharCharCharCharChar1CharCharCharChar">
    <w:name w:val="Char Char Char Char Char Char1 Char Char Char Char"/>
    <w:basedOn w:val="a2"/>
    <w:qFormat/>
    <w:rPr>
      <w:rFonts w:ascii="仿宋_GB2312" w:eastAsia="仿宋_GB2312"/>
      <w:b/>
      <w:sz w:val="32"/>
      <w:szCs w:val="32"/>
    </w:rPr>
  </w:style>
  <w:style w:type="paragraph" w:customStyle="1" w:styleId="xl62">
    <w:name w:val="xl62"/>
    <w:basedOn w:val="a2"/>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b/>
      <w:bCs/>
      <w:kern w:val="0"/>
      <w:sz w:val="20"/>
      <w:szCs w:val="20"/>
    </w:rPr>
  </w:style>
  <w:style w:type="paragraph" w:customStyle="1" w:styleId="xl91">
    <w:name w:val="xl91"/>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b/>
      <w:bCs/>
      <w:color w:val="000000"/>
      <w:kern w:val="0"/>
      <w:sz w:val="20"/>
      <w:szCs w:val="20"/>
    </w:rPr>
  </w:style>
  <w:style w:type="paragraph" w:customStyle="1" w:styleId="xl336">
    <w:name w:val="xl336"/>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cs="宋体"/>
      <w:color w:val="000000"/>
      <w:kern w:val="0"/>
      <w:sz w:val="20"/>
      <w:szCs w:val="20"/>
    </w:rPr>
  </w:style>
  <w:style w:type="paragraph" w:customStyle="1" w:styleId="xl151">
    <w:name w:val="xl151"/>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szCs w:val="20"/>
    </w:rPr>
  </w:style>
  <w:style w:type="paragraph" w:customStyle="1" w:styleId="xl326">
    <w:name w:val="xl326"/>
    <w:basedOn w:val="a2"/>
    <w:qFormat/>
    <w:pPr>
      <w:widowControl/>
      <w:shd w:val="clear" w:color="000000" w:fill="FFFFFF"/>
      <w:spacing w:before="100" w:beforeAutospacing="1" w:after="100" w:afterAutospacing="1"/>
      <w:jc w:val="center"/>
    </w:pPr>
    <w:rPr>
      <w:rFonts w:ascii="宋体" w:hAnsi="宋体" w:cs="宋体"/>
      <w:color w:val="000000"/>
      <w:kern w:val="0"/>
      <w:sz w:val="20"/>
      <w:szCs w:val="20"/>
    </w:rPr>
  </w:style>
  <w:style w:type="paragraph" w:customStyle="1" w:styleId="xl58">
    <w:name w:val="xl58"/>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kern w:val="0"/>
      <w:sz w:val="20"/>
      <w:szCs w:val="20"/>
    </w:rPr>
  </w:style>
  <w:style w:type="paragraph" w:customStyle="1" w:styleId="CharCharChar1Char">
    <w:name w:val="Char Char Char1 Char"/>
    <w:basedOn w:val="a2"/>
    <w:qFormat/>
    <w:rPr>
      <w:rFonts w:ascii="仿宋_GB2312" w:eastAsia="仿宋_GB2312"/>
      <w:b/>
      <w:sz w:val="32"/>
      <w:szCs w:val="32"/>
    </w:rPr>
  </w:style>
  <w:style w:type="paragraph" w:customStyle="1" w:styleId="affffff">
    <w:name w:val="材料验收正文"/>
    <w:basedOn w:val="a2"/>
    <w:qFormat/>
    <w:pPr>
      <w:spacing w:line="360" w:lineRule="auto"/>
      <w:ind w:firstLineChars="200" w:firstLine="200"/>
    </w:pPr>
    <w:rPr>
      <w:sz w:val="28"/>
      <w:szCs w:val="28"/>
    </w:rPr>
  </w:style>
  <w:style w:type="paragraph" w:customStyle="1" w:styleId="affffff0">
    <w:name w:val="文书"/>
    <w:basedOn w:val="a2"/>
    <w:qFormat/>
    <w:pPr>
      <w:ind w:firstLineChars="200" w:firstLine="560"/>
    </w:pPr>
    <w:rPr>
      <w:sz w:val="28"/>
    </w:rPr>
  </w:style>
  <w:style w:type="paragraph" w:customStyle="1" w:styleId="20015">
    <w:name w:val="样式 标题 2 + 小四 段前: 0 磅 段后: 0 磅 行距: 1.5 倍行距"/>
    <w:basedOn w:val="2"/>
    <w:qFormat/>
    <w:pPr>
      <w:spacing w:before="360" w:after="360" w:line="360" w:lineRule="auto"/>
    </w:pPr>
    <w:rPr>
      <w:rFonts w:ascii="Arial" w:eastAsia="黑体" w:hAnsi="Arial" w:cs="宋体"/>
      <w:kern w:val="0"/>
      <w:sz w:val="24"/>
      <w:szCs w:val="20"/>
    </w:rPr>
  </w:style>
  <w:style w:type="paragraph" w:customStyle="1" w:styleId="3CharCharChar">
    <w:name w:val="样式 标题 3 + 二号 Char Char Char"/>
    <w:basedOn w:val="3"/>
    <w:qFormat/>
    <w:pPr>
      <w:spacing w:before="0" w:after="0" w:line="240" w:lineRule="auto"/>
      <w:jc w:val="center"/>
    </w:pPr>
    <w:rPr>
      <w:rFonts w:ascii="仿宋_GB2312" w:eastAsia="仿宋_GB2312" w:hAnsi="华文中宋"/>
      <w:b w:val="0"/>
      <w:sz w:val="44"/>
      <w:szCs w:val="24"/>
    </w:rPr>
  </w:style>
  <w:style w:type="paragraph" w:customStyle="1" w:styleId="xl358">
    <w:name w:val="xl358"/>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0"/>
      <w:szCs w:val="20"/>
    </w:rPr>
  </w:style>
  <w:style w:type="paragraph" w:customStyle="1" w:styleId="91">
    <w:name w:val="样式9"/>
    <w:basedOn w:val="43"/>
    <w:qFormat/>
    <w:pPr>
      <w:keepNext w:val="0"/>
      <w:keepLines w:val="0"/>
      <w:spacing w:line="288" w:lineRule="auto"/>
      <w:ind w:firstLineChars="200" w:firstLine="560"/>
      <w:outlineLvl w:val="9"/>
    </w:pPr>
    <w:rPr>
      <w:rFonts w:ascii="仿宋_GB2312" w:eastAsia="仿宋_GB2312" w:hAnsi="Times New Roman"/>
      <w:b w:val="0"/>
      <w:bCs w:val="0"/>
      <w:color w:val="auto"/>
      <w:sz w:val="28"/>
      <w:szCs w:val="24"/>
    </w:rPr>
  </w:style>
  <w:style w:type="paragraph" w:customStyle="1" w:styleId="et42">
    <w:name w:val="et42"/>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317">
    <w:name w:val="xl317"/>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cs="宋体"/>
      <w:kern w:val="0"/>
      <w:sz w:val="20"/>
      <w:szCs w:val="20"/>
    </w:rPr>
  </w:style>
  <w:style w:type="paragraph" w:customStyle="1" w:styleId="xl45">
    <w:name w:val="xl45"/>
    <w:basedOn w:val="a2"/>
    <w:qFormat/>
    <w:pPr>
      <w:widowControl/>
      <w:pBdr>
        <w:top w:val="single" w:sz="4" w:space="0" w:color="auto"/>
        <w:left w:val="single" w:sz="4" w:space="0" w:color="auto"/>
        <w:bottom w:val="single" w:sz="4" w:space="0" w:color="auto"/>
        <w:right w:val="single" w:sz="4" w:space="0" w:color="auto"/>
      </w:pBdr>
      <w:shd w:val="clear" w:color="auto" w:fill="FF0000"/>
      <w:spacing w:before="100" w:beforeAutospacing="1" w:after="100" w:afterAutospacing="1"/>
      <w:jc w:val="center"/>
      <w:textAlignment w:val="center"/>
    </w:pPr>
    <w:rPr>
      <w:b/>
      <w:bCs/>
      <w:kern w:val="0"/>
      <w:sz w:val="20"/>
      <w:szCs w:val="20"/>
    </w:rPr>
  </w:style>
  <w:style w:type="paragraph" w:customStyle="1" w:styleId="xl320">
    <w:name w:val="xl320"/>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kern w:val="0"/>
      <w:sz w:val="20"/>
      <w:szCs w:val="20"/>
    </w:rPr>
  </w:style>
  <w:style w:type="paragraph" w:customStyle="1" w:styleId="1wudiyizhamg111head1Head11112131415">
    <w:name w:val="样式 标题 1wu diyizhamg标题 1 1编号标题1head:1#Head 11112131415..."/>
    <w:basedOn w:val="1"/>
    <w:qFormat/>
    <w:pPr>
      <w:keepLines w:val="0"/>
      <w:tabs>
        <w:tab w:val="left" w:pos="360"/>
        <w:tab w:val="center" w:pos="1418"/>
      </w:tabs>
      <w:spacing w:before="60" w:after="60" w:line="240" w:lineRule="auto"/>
      <w:jc w:val="center"/>
    </w:pPr>
    <w:rPr>
      <w:rFonts w:ascii="宋体" w:hAnsi="宋体" w:cs="宋体"/>
      <w:kern w:val="32"/>
      <w:sz w:val="36"/>
      <w:szCs w:val="20"/>
      <w:lang w:eastAsia="zh-TW"/>
    </w:rPr>
  </w:style>
  <w:style w:type="paragraph" w:customStyle="1" w:styleId="et35">
    <w:name w:val="et35"/>
    <w:basedOn w:val="a2"/>
    <w:qFormat/>
    <w:pPr>
      <w:widowControl/>
      <w:spacing w:before="100" w:beforeAutospacing="1" w:after="100" w:afterAutospacing="1"/>
      <w:jc w:val="left"/>
    </w:pPr>
    <w:rPr>
      <w:rFonts w:ascii="宋体" w:hAnsi="宋体" w:cs="宋体"/>
      <w:color w:val="000000"/>
      <w:kern w:val="0"/>
      <w:sz w:val="24"/>
    </w:rPr>
  </w:style>
  <w:style w:type="paragraph" w:customStyle="1" w:styleId="-1">
    <w:name w:val="附件标题-1"/>
    <w:basedOn w:val="a2"/>
    <w:qFormat/>
    <w:pPr>
      <w:spacing w:beforeLines="50" w:before="156"/>
      <w:jc w:val="center"/>
    </w:pPr>
    <w:rPr>
      <w:rFonts w:eastAsia="黑体"/>
      <w:sz w:val="32"/>
    </w:rPr>
  </w:style>
  <w:style w:type="paragraph" w:customStyle="1" w:styleId="xl89">
    <w:name w:val="xl89"/>
    <w:basedOn w:val="a2"/>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rFonts w:ascii="宋体" w:hAnsi="宋体" w:cs="宋体"/>
      <w:b/>
      <w:bCs/>
      <w:color w:val="000000"/>
      <w:kern w:val="0"/>
      <w:sz w:val="20"/>
      <w:szCs w:val="20"/>
    </w:rPr>
  </w:style>
  <w:style w:type="paragraph" w:customStyle="1" w:styleId="xl109">
    <w:name w:val="xl109"/>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20"/>
      <w:szCs w:val="20"/>
    </w:rPr>
  </w:style>
  <w:style w:type="paragraph" w:customStyle="1" w:styleId="affffff1">
    <w:name w:val="注"/>
    <w:basedOn w:val="a2"/>
    <w:qFormat/>
    <w:pPr>
      <w:spacing w:line="360" w:lineRule="auto"/>
      <w:ind w:firstLine="567"/>
    </w:pPr>
    <w:rPr>
      <w:rFonts w:eastAsia="仿宋_GB2312"/>
      <w:sz w:val="24"/>
      <w:szCs w:val="20"/>
    </w:rPr>
  </w:style>
  <w:style w:type="paragraph" w:customStyle="1" w:styleId="affffff2">
    <w:name w:val="招标文件》"/>
    <w:basedOn w:val="afffff6"/>
    <w:qFormat/>
    <w:pPr>
      <w:tabs>
        <w:tab w:val="left" w:pos="560"/>
      </w:tabs>
      <w:ind w:left="200" w:firstLineChars="0" w:firstLine="0"/>
    </w:pPr>
    <w:rPr>
      <w:sz w:val="24"/>
    </w:rPr>
  </w:style>
  <w:style w:type="paragraph" w:customStyle="1" w:styleId="Style2">
    <w:name w:val="_Style 2"/>
    <w:basedOn w:val="a2"/>
    <w:uiPriority w:val="34"/>
    <w:qFormat/>
    <w:pPr>
      <w:ind w:firstLineChars="200" w:firstLine="420"/>
    </w:pPr>
    <w:rPr>
      <w:rFonts w:ascii="Calibri" w:hAnsi="Calibri"/>
      <w:szCs w:val="22"/>
    </w:rPr>
  </w:style>
  <w:style w:type="paragraph" w:customStyle="1" w:styleId="xl341">
    <w:name w:val="xl341"/>
    <w:basedOn w:val="a2"/>
    <w:qFormat/>
    <w:pPr>
      <w:widowControl/>
      <w:shd w:val="clear" w:color="000000" w:fill="FFFFFF"/>
      <w:spacing w:before="100" w:beforeAutospacing="1" w:after="100" w:afterAutospacing="1"/>
      <w:jc w:val="left"/>
    </w:pPr>
    <w:rPr>
      <w:rFonts w:ascii="宋体" w:hAnsi="宋体" w:cs="宋体"/>
      <w:kern w:val="0"/>
      <w:sz w:val="20"/>
      <w:szCs w:val="20"/>
    </w:rPr>
  </w:style>
  <w:style w:type="paragraph" w:customStyle="1" w:styleId="affffff3">
    <w:name w:val="补充"/>
    <w:basedOn w:val="a7"/>
    <w:qFormat/>
    <w:pPr>
      <w:spacing w:line="360" w:lineRule="auto"/>
      <w:ind w:firstLineChars="0" w:firstLine="0"/>
    </w:pPr>
    <w:rPr>
      <w:b/>
    </w:rPr>
  </w:style>
  <w:style w:type="paragraph" w:customStyle="1" w:styleId="xl104">
    <w:name w:val="xl104"/>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szCs w:val="20"/>
    </w:rPr>
  </w:style>
  <w:style w:type="paragraph" w:customStyle="1" w:styleId="CharCharCharCharCharCharCharCharCharChar2">
    <w:name w:val="Char Char Char Char Char Char Char Char Char Char2"/>
    <w:basedOn w:val="a2"/>
    <w:next w:val="3"/>
    <w:qFormat/>
    <w:pPr>
      <w:spacing w:line="500" w:lineRule="exact"/>
      <w:ind w:firstLineChars="200" w:firstLine="200"/>
    </w:pPr>
    <w:rPr>
      <w:rFonts w:ascii="仿宋_GB2312" w:eastAsia="仿宋_GB2312" w:hAnsi="Arial" w:cs="Arial"/>
      <w:bCs/>
      <w:sz w:val="32"/>
      <w:szCs w:val="32"/>
    </w:rPr>
  </w:style>
  <w:style w:type="paragraph" w:customStyle="1" w:styleId="et62">
    <w:name w:val="et62"/>
    <w:basedOn w:val="a2"/>
    <w:qFormat/>
    <w:pPr>
      <w:widowControl/>
      <w:spacing w:before="100" w:beforeAutospacing="1" w:after="100" w:afterAutospacing="1"/>
      <w:jc w:val="left"/>
    </w:pPr>
    <w:rPr>
      <w:rFonts w:ascii="宋体" w:hAnsi="宋体" w:cs="宋体"/>
      <w:color w:val="000000"/>
      <w:kern w:val="0"/>
      <w:sz w:val="24"/>
    </w:rPr>
  </w:style>
  <w:style w:type="paragraph" w:customStyle="1" w:styleId="et47">
    <w:name w:val="et47"/>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78">
    <w:name w:val="xl78"/>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kern w:val="0"/>
      <w:sz w:val="20"/>
      <w:szCs w:val="20"/>
    </w:rPr>
  </w:style>
  <w:style w:type="paragraph" w:customStyle="1" w:styleId="xl162">
    <w:name w:val="xl162"/>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szCs w:val="20"/>
    </w:rPr>
  </w:style>
  <w:style w:type="paragraph" w:customStyle="1" w:styleId="xl116">
    <w:name w:val="xl116"/>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szCs w:val="20"/>
    </w:rPr>
  </w:style>
  <w:style w:type="paragraph" w:customStyle="1" w:styleId="4105">
    <w:name w:val="样式 深圳4 + 段前: 1 行 段后: 0.5 行"/>
    <w:basedOn w:val="41"/>
    <w:qFormat/>
    <w:rPr>
      <w:rFonts w:cs="宋体"/>
      <w:sz w:val="28"/>
      <w:szCs w:val="20"/>
    </w:rPr>
  </w:style>
  <w:style w:type="paragraph" w:customStyle="1" w:styleId="et52">
    <w:name w:val="et52"/>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103">
    <w:name w:val="xl103"/>
    <w:basedOn w:val="a2"/>
    <w:qFormat/>
    <w:pPr>
      <w:widowControl/>
      <w:spacing w:before="100" w:beforeAutospacing="1" w:after="100" w:afterAutospacing="1"/>
      <w:jc w:val="center"/>
      <w:textAlignment w:val="center"/>
    </w:pPr>
    <w:rPr>
      <w:rFonts w:ascii="宋体" w:hAnsi="宋体" w:cs="宋体"/>
      <w:kern w:val="0"/>
      <w:sz w:val="20"/>
      <w:szCs w:val="20"/>
    </w:rPr>
  </w:style>
  <w:style w:type="paragraph" w:customStyle="1" w:styleId="xl330">
    <w:name w:val="xl330"/>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cs="宋体"/>
      <w:color w:val="000000"/>
      <w:kern w:val="0"/>
      <w:sz w:val="20"/>
      <w:szCs w:val="20"/>
    </w:rPr>
  </w:style>
  <w:style w:type="paragraph" w:customStyle="1" w:styleId="xl96">
    <w:name w:val="xl96"/>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宋体" w:hAnsi="宋体" w:cs="宋体"/>
      <w:kern w:val="0"/>
      <w:sz w:val="20"/>
      <w:szCs w:val="20"/>
    </w:rPr>
  </w:style>
  <w:style w:type="paragraph" w:customStyle="1" w:styleId="xl357">
    <w:name w:val="xl357"/>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cs="宋体"/>
      <w:kern w:val="0"/>
      <w:sz w:val="20"/>
      <w:szCs w:val="20"/>
    </w:rPr>
  </w:style>
  <w:style w:type="paragraph" w:customStyle="1" w:styleId="et70">
    <w:name w:val="et70"/>
    <w:basedOn w:val="a2"/>
    <w:qFormat/>
    <w:pPr>
      <w:widowControl/>
      <w:spacing w:before="100" w:beforeAutospacing="1" w:after="100" w:afterAutospacing="1"/>
      <w:jc w:val="left"/>
    </w:pPr>
    <w:rPr>
      <w:rFonts w:ascii="宋体" w:hAnsi="宋体" w:cs="宋体"/>
      <w:color w:val="000000"/>
      <w:kern w:val="0"/>
      <w:sz w:val="24"/>
    </w:rPr>
  </w:style>
  <w:style w:type="paragraph" w:customStyle="1" w:styleId="liminaire">
    <w:name w:val="liminaire"/>
    <w:basedOn w:val="a2"/>
    <w:qFormat/>
    <w:pPr>
      <w:widowControl/>
      <w:spacing w:before="120" w:after="120"/>
    </w:pPr>
    <w:rPr>
      <w:kern w:val="0"/>
      <w:sz w:val="24"/>
      <w:szCs w:val="20"/>
      <w:lang w:val="en-GB"/>
    </w:rPr>
  </w:style>
  <w:style w:type="paragraph" w:customStyle="1" w:styleId="222">
    <w:name w:val="樣式 樣式 標題 2 + 左:  2 字元 + 左:  2 字元"/>
    <w:basedOn w:val="a2"/>
    <w:qFormat/>
    <w:pPr>
      <w:tabs>
        <w:tab w:val="left" w:pos="960"/>
      </w:tabs>
      <w:kinsoku w:val="0"/>
      <w:overflowPunct w:val="0"/>
      <w:autoSpaceDE w:val="0"/>
      <w:autoSpaceDN w:val="0"/>
      <w:snapToGrid w:val="0"/>
      <w:ind w:leftChars="100" w:left="100"/>
      <w:jc w:val="left"/>
      <w:outlineLvl w:val="1"/>
    </w:pPr>
    <w:rPr>
      <w:rFonts w:eastAsia="DFKai-SB" w:cs="PMingLiU"/>
      <w:b/>
      <w:bCs/>
      <w:kern w:val="0"/>
      <w:sz w:val="28"/>
      <w:szCs w:val="20"/>
      <w:lang w:eastAsia="zh-TW"/>
    </w:rPr>
  </w:style>
  <w:style w:type="paragraph" w:customStyle="1" w:styleId="xl125">
    <w:name w:val="xl125"/>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szCs w:val="20"/>
    </w:rPr>
  </w:style>
  <w:style w:type="paragraph" w:customStyle="1" w:styleId="CharCharCharChar3">
    <w:name w:val="Char Char Char Char3"/>
    <w:basedOn w:val="a2"/>
    <w:qFormat/>
    <w:rPr>
      <w:rFonts w:ascii="Tahoma" w:hAnsi="Tahoma"/>
      <w:sz w:val="24"/>
      <w:szCs w:val="20"/>
    </w:rPr>
  </w:style>
  <w:style w:type="paragraph" w:customStyle="1" w:styleId="et22">
    <w:name w:val="et22"/>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141">
    <w:name w:val="xl141"/>
    <w:basedOn w:val="a2"/>
    <w:qFormat/>
    <w:pPr>
      <w:widowControl/>
      <w:spacing w:before="100" w:beforeAutospacing="1" w:after="100" w:afterAutospacing="1"/>
      <w:jc w:val="left"/>
      <w:textAlignment w:val="center"/>
    </w:pPr>
    <w:rPr>
      <w:rFonts w:ascii="宋体" w:hAnsi="宋体" w:cs="宋体"/>
      <w:kern w:val="0"/>
      <w:sz w:val="20"/>
      <w:szCs w:val="20"/>
    </w:rPr>
  </w:style>
  <w:style w:type="paragraph" w:customStyle="1" w:styleId="115">
    <w:name w:val="样式 材料验收1 + 首行缩进:  1.5 字符"/>
    <w:basedOn w:val="1f3"/>
    <w:qFormat/>
    <w:pPr>
      <w:ind w:firstLine="422"/>
    </w:pPr>
    <w:rPr>
      <w:rFonts w:cs="宋体"/>
      <w:b/>
      <w:szCs w:val="20"/>
    </w:rPr>
  </w:style>
  <w:style w:type="paragraph" w:customStyle="1" w:styleId="xl347">
    <w:name w:val="xl347"/>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color w:val="000000"/>
      <w:kern w:val="0"/>
      <w:sz w:val="20"/>
      <w:szCs w:val="20"/>
    </w:rPr>
  </w:style>
  <w:style w:type="paragraph" w:customStyle="1" w:styleId="xl74">
    <w:name w:val="xl74"/>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color w:val="000000"/>
      <w:kern w:val="0"/>
      <w:sz w:val="20"/>
      <w:szCs w:val="20"/>
    </w:rPr>
  </w:style>
  <w:style w:type="paragraph" w:customStyle="1" w:styleId="xl355">
    <w:name w:val="xl355"/>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color w:val="000000"/>
      <w:kern w:val="0"/>
      <w:sz w:val="20"/>
      <w:szCs w:val="20"/>
    </w:rPr>
  </w:style>
  <w:style w:type="paragraph" w:customStyle="1" w:styleId="CharCharCharCharCharCharChar3">
    <w:name w:val="字元 字元 Char Char Char Char Char Char Char3"/>
    <w:basedOn w:val="a2"/>
    <w:qFormat/>
    <w:rPr>
      <w:rFonts w:ascii="Tahoma" w:hAnsi="Tahoma" w:cs="仿宋_GB2312"/>
      <w:sz w:val="24"/>
      <w:szCs w:val="20"/>
    </w:rPr>
  </w:style>
  <w:style w:type="paragraph" w:customStyle="1" w:styleId="xl356">
    <w:name w:val="xl356"/>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0"/>
      <w:szCs w:val="20"/>
    </w:rPr>
  </w:style>
  <w:style w:type="paragraph" w:customStyle="1" w:styleId="xl176">
    <w:name w:val="xl176"/>
    <w:basedOn w:val="a2"/>
    <w:qFormat/>
    <w:pPr>
      <w:widowControl/>
      <w:pBdr>
        <w:top w:val="single" w:sz="4" w:space="0" w:color="auto"/>
        <w:bottom w:val="single" w:sz="4" w:space="0" w:color="auto"/>
      </w:pBdr>
      <w:spacing w:before="100" w:beforeAutospacing="1" w:after="100" w:afterAutospacing="1"/>
      <w:jc w:val="center"/>
      <w:textAlignment w:val="center"/>
    </w:pPr>
    <w:rPr>
      <w:rFonts w:ascii="宋体" w:hAnsi="宋体" w:cs="宋体"/>
      <w:kern w:val="0"/>
      <w:sz w:val="20"/>
      <w:szCs w:val="20"/>
    </w:rPr>
  </w:style>
  <w:style w:type="paragraph" w:customStyle="1" w:styleId="201">
    <w:name w:val="样式 深圳2 + 首行缩进:  0 厘米1"/>
    <w:basedOn w:val="27"/>
    <w:qFormat/>
    <w:pPr>
      <w:ind w:firstLine="0"/>
    </w:pPr>
    <w:rPr>
      <w:rFonts w:cs="宋体"/>
      <w:iCs w:val="0"/>
      <w:szCs w:val="20"/>
    </w:rPr>
  </w:style>
  <w:style w:type="paragraph" w:customStyle="1" w:styleId="63">
    <w:name w:val="6'"/>
    <w:basedOn w:val="a2"/>
    <w:qFormat/>
    <w:pPr>
      <w:autoSpaceDE w:val="0"/>
      <w:autoSpaceDN w:val="0"/>
      <w:adjustRightInd w:val="0"/>
      <w:snapToGrid w:val="0"/>
      <w:spacing w:line="320" w:lineRule="exact"/>
      <w:jc w:val="center"/>
      <w:textAlignment w:val="baseline"/>
    </w:pPr>
    <w:rPr>
      <w:spacing w:val="20"/>
      <w:kern w:val="28"/>
      <w:szCs w:val="20"/>
    </w:rPr>
  </w:style>
  <w:style w:type="paragraph" w:customStyle="1" w:styleId="092">
    <w:name w:val="样式 首行缩进:  0.92 厘米"/>
    <w:basedOn w:val="a2"/>
    <w:qFormat/>
    <w:pPr>
      <w:widowControl/>
      <w:spacing w:line="360" w:lineRule="auto"/>
      <w:ind w:firstLine="567"/>
      <w:jc w:val="left"/>
    </w:pPr>
    <w:rPr>
      <w:rFonts w:ascii="Calibri" w:hAnsi="Calibri" w:cs="宋体"/>
      <w:kern w:val="0"/>
      <w:sz w:val="24"/>
      <w:lang w:eastAsia="en-US" w:bidi="en-US"/>
    </w:rPr>
  </w:style>
  <w:style w:type="paragraph" w:customStyle="1" w:styleId="2TimesNewRoman5020">
    <w:name w:val="样式 标题 2 + Times New Roman 四号 非加粗 段前: 5 磅 段后: 0 磅 行距: 固定值 20..."/>
    <w:basedOn w:val="2"/>
    <w:qFormat/>
    <w:pPr>
      <w:spacing w:before="100" w:after="0" w:line="400" w:lineRule="exact"/>
    </w:pPr>
    <w:rPr>
      <w:rFonts w:ascii="Times New Roman" w:eastAsia="黑体" w:hAnsi="Times New Roman" w:cs="宋体"/>
      <w:b w:val="0"/>
      <w:bCs w:val="0"/>
      <w:sz w:val="28"/>
      <w:szCs w:val="20"/>
    </w:rPr>
  </w:style>
  <w:style w:type="paragraph" w:customStyle="1" w:styleId="et87">
    <w:name w:val="et87"/>
    <w:basedOn w:val="a2"/>
    <w:qFormat/>
    <w:pPr>
      <w:widowControl/>
      <w:spacing w:before="100" w:beforeAutospacing="1" w:after="100" w:afterAutospacing="1"/>
      <w:jc w:val="left"/>
    </w:pPr>
    <w:rPr>
      <w:rFonts w:ascii="宋体" w:hAnsi="宋体" w:cs="宋体"/>
      <w:color w:val="000000"/>
      <w:kern w:val="0"/>
      <w:sz w:val="24"/>
    </w:rPr>
  </w:style>
  <w:style w:type="paragraph" w:customStyle="1" w:styleId="et39">
    <w:name w:val="et39"/>
    <w:basedOn w:val="a2"/>
    <w:qFormat/>
    <w:pPr>
      <w:widowControl/>
      <w:spacing w:before="100" w:beforeAutospacing="1" w:after="100" w:afterAutospacing="1"/>
      <w:jc w:val="left"/>
    </w:pPr>
    <w:rPr>
      <w:rFonts w:ascii="宋体" w:hAnsi="宋体" w:cs="宋体"/>
      <w:color w:val="000000"/>
      <w:kern w:val="0"/>
      <w:sz w:val="24"/>
    </w:rPr>
  </w:style>
  <w:style w:type="paragraph" w:customStyle="1" w:styleId="1wudiyizhamg111head1Head111121314151">
    <w:name w:val="样式 标题 1wu diyizhamg标题 1 1编号标题1head:1#Head 11112131415...1"/>
    <w:basedOn w:val="1"/>
    <w:qFormat/>
    <w:pPr>
      <w:keepLines w:val="0"/>
      <w:tabs>
        <w:tab w:val="left" w:pos="360"/>
        <w:tab w:val="center" w:pos="1418"/>
      </w:tabs>
      <w:spacing w:before="60" w:after="60" w:line="240" w:lineRule="auto"/>
      <w:jc w:val="left"/>
    </w:pPr>
    <w:rPr>
      <w:rFonts w:cs="宋体"/>
      <w:kern w:val="32"/>
      <w:sz w:val="36"/>
      <w:szCs w:val="20"/>
      <w:lang w:eastAsia="zh-TW"/>
    </w:rPr>
  </w:style>
  <w:style w:type="paragraph" w:customStyle="1" w:styleId="xl107">
    <w:name w:val="xl107"/>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20"/>
      <w:szCs w:val="20"/>
    </w:rPr>
  </w:style>
  <w:style w:type="paragraph" w:customStyle="1" w:styleId="xl311">
    <w:name w:val="xl311"/>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b/>
      <w:bCs/>
      <w:kern w:val="0"/>
      <w:sz w:val="20"/>
      <w:szCs w:val="20"/>
    </w:rPr>
  </w:style>
  <w:style w:type="paragraph" w:customStyle="1" w:styleId="xl157">
    <w:name w:val="xl157"/>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宋体" w:hAnsi="宋体" w:cs="宋体"/>
      <w:kern w:val="0"/>
      <w:sz w:val="20"/>
      <w:szCs w:val="20"/>
    </w:rPr>
  </w:style>
  <w:style w:type="paragraph" w:customStyle="1" w:styleId="xl135">
    <w:name w:val="xl135"/>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宋体" w:hAnsi="宋体" w:cs="宋体"/>
      <w:kern w:val="0"/>
      <w:sz w:val="20"/>
      <w:szCs w:val="20"/>
    </w:rPr>
  </w:style>
  <w:style w:type="paragraph" w:customStyle="1" w:styleId="xl22">
    <w:name w:val="xl22"/>
    <w:basedOn w:val="a2"/>
    <w:qFormat/>
    <w:pPr>
      <w:widowControl/>
      <w:spacing w:before="100" w:beforeAutospacing="1" w:after="100" w:afterAutospacing="1"/>
      <w:jc w:val="center"/>
    </w:pPr>
    <w:rPr>
      <w:rFonts w:ascii="Arial Unicode MS" w:eastAsia="Arial Unicode MS" w:hAnsi="Arial Unicode MS" w:cs="Arial Unicode MS"/>
      <w:b/>
      <w:bCs/>
      <w:kern w:val="0"/>
      <w:sz w:val="28"/>
      <w:szCs w:val="28"/>
    </w:rPr>
  </w:style>
  <w:style w:type="paragraph" w:customStyle="1" w:styleId="CharCharCharCharCharCharCharCharCharChar1">
    <w:name w:val="Char Char Char Char Char Char Char Char Char Char1"/>
    <w:basedOn w:val="a2"/>
    <w:next w:val="3"/>
    <w:qFormat/>
    <w:pPr>
      <w:spacing w:line="500" w:lineRule="exact"/>
      <w:ind w:firstLineChars="200" w:firstLine="200"/>
    </w:pPr>
    <w:rPr>
      <w:rFonts w:ascii="仿宋_GB2312" w:eastAsia="仿宋_GB2312" w:hAnsi="Arial" w:cs="Arial"/>
      <w:bCs/>
      <w:sz w:val="32"/>
      <w:szCs w:val="32"/>
    </w:rPr>
  </w:style>
  <w:style w:type="paragraph" w:customStyle="1" w:styleId="et60">
    <w:name w:val="et60"/>
    <w:basedOn w:val="a2"/>
    <w:qFormat/>
    <w:pPr>
      <w:widowControl/>
      <w:spacing w:before="100" w:beforeAutospacing="1" w:after="100" w:afterAutospacing="1"/>
      <w:jc w:val="left"/>
    </w:pPr>
    <w:rPr>
      <w:rFonts w:ascii="宋体" w:hAnsi="宋体" w:cs="宋体"/>
      <w:color w:val="000000"/>
      <w:kern w:val="0"/>
      <w:sz w:val="24"/>
    </w:rPr>
  </w:style>
  <w:style w:type="paragraph" w:customStyle="1" w:styleId="et34">
    <w:name w:val="et34"/>
    <w:basedOn w:val="a2"/>
    <w:qFormat/>
    <w:pPr>
      <w:widowControl/>
      <w:spacing w:before="100" w:beforeAutospacing="1" w:after="100" w:afterAutospacing="1"/>
      <w:jc w:val="left"/>
    </w:pPr>
    <w:rPr>
      <w:rFonts w:ascii="宋体" w:hAnsi="宋体" w:cs="宋体"/>
      <w:color w:val="000000"/>
      <w:kern w:val="0"/>
      <w:sz w:val="24"/>
    </w:rPr>
  </w:style>
  <w:style w:type="paragraph" w:customStyle="1" w:styleId="1f6">
    <w:name w:val="1"/>
    <w:basedOn w:val="a2"/>
    <w:next w:val="a2"/>
    <w:qFormat/>
    <w:pPr>
      <w:adjustRightInd w:val="0"/>
      <w:snapToGrid w:val="0"/>
      <w:spacing w:beforeLines="50" w:before="156" w:afterLines="50" w:after="156" w:line="480" w:lineRule="exact"/>
      <w:ind w:firstLineChars="200" w:firstLine="200"/>
    </w:pPr>
    <w:rPr>
      <w:rFonts w:ascii="Tahoma" w:hAnsi="Tahoma"/>
      <w:sz w:val="24"/>
      <w:szCs w:val="20"/>
    </w:rPr>
  </w:style>
  <w:style w:type="paragraph" w:customStyle="1" w:styleId="font8">
    <w:name w:val="font8"/>
    <w:basedOn w:val="a2"/>
    <w:qFormat/>
    <w:pPr>
      <w:widowControl/>
      <w:spacing w:before="100" w:beforeAutospacing="1" w:after="100" w:afterAutospacing="1"/>
      <w:jc w:val="left"/>
    </w:pPr>
    <w:rPr>
      <w:rFonts w:ascii="宋体" w:hAnsi="宋体" w:cs="宋体"/>
      <w:kern w:val="0"/>
      <w:sz w:val="18"/>
      <w:szCs w:val="18"/>
    </w:rPr>
  </w:style>
  <w:style w:type="paragraph" w:customStyle="1" w:styleId="et64">
    <w:name w:val="et64"/>
    <w:basedOn w:val="a2"/>
    <w:qFormat/>
    <w:pPr>
      <w:widowControl/>
      <w:spacing w:before="100" w:beforeAutospacing="1" w:after="100" w:afterAutospacing="1"/>
      <w:jc w:val="left"/>
    </w:pPr>
    <w:rPr>
      <w:rFonts w:ascii="宋体" w:hAnsi="宋体" w:cs="宋体"/>
      <w:color w:val="000000"/>
      <w:kern w:val="0"/>
      <w:sz w:val="24"/>
    </w:rPr>
  </w:style>
  <w:style w:type="paragraph" w:customStyle="1" w:styleId="et17">
    <w:name w:val="et17"/>
    <w:basedOn w:val="a2"/>
    <w:qFormat/>
    <w:pPr>
      <w:widowControl/>
      <w:spacing w:before="100" w:beforeAutospacing="1" w:after="100" w:afterAutospacing="1"/>
      <w:jc w:val="left"/>
    </w:pPr>
    <w:rPr>
      <w:rFonts w:ascii="宋体" w:hAnsi="宋体" w:cs="宋体"/>
      <w:color w:val="000000"/>
      <w:kern w:val="0"/>
      <w:sz w:val="24"/>
    </w:rPr>
  </w:style>
  <w:style w:type="paragraph" w:customStyle="1" w:styleId="CharCharChar1Char21">
    <w:name w:val="Char Char Char1 Char21"/>
    <w:basedOn w:val="a2"/>
    <w:qFormat/>
    <w:rPr>
      <w:rFonts w:ascii="仿宋_GB2312" w:eastAsia="仿宋_GB2312"/>
      <w:b/>
      <w:sz w:val="32"/>
      <w:szCs w:val="32"/>
    </w:rPr>
  </w:style>
  <w:style w:type="paragraph" w:customStyle="1" w:styleId="xl47">
    <w:name w:val="xl47"/>
    <w:basedOn w:val="a2"/>
    <w:qFormat/>
    <w:pPr>
      <w:widowControl/>
      <w:pBdr>
        <w:top w:val="single" w:sz="4" w:space="0" w:color="auto"/>
        <w:left w:val="single" w:sz="4" w:space="0" w:color="auto"/>
        <w:bottom w:val="single" w:sz="4" w:space="0" w:color="auto"/>
        <w:right w:val="single" w:sz="4" w:space="0" w:color="auto"/>
      </w:pBdr>
      <w:shd w:val="clear" w:color="auto" w:fill="FF0000"/>
      <w:spacing w:before="100" w:beforeAutospacing="1" w:after="100" w:afterAutospacing="1"/>
      <w:jc w:val="center"/>
      <w:textAlignment w:val="center"/>
    </w:pPr>
    <w:rPr>
      <w:rFonts w:ascii="宋体" w:hAnsi="宋体"/>
      <w:kern w:val="0"/>
      <w:sz w:val="20"/>
      <w:szCs w:val="20"/>
    </w:rPr>
  </w:style>
  <w:style w:type="paragraph" w:customStyle="1" w:styleId="xl81">
    <w:name w:val="xl81"/>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kern w:val="0"/>
      <w:sz w:val="20"/>
      <w:szCs w:val="20"/>
    </w:rPr>
  </w:style>
  <w:style w:type="paragraph" w:customStyle="1" w:styleId="et6">
    <w:name w:val="et6"/>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111">
    <w:name w:val="xl111"/>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b/>
      <w:bCs/>
      <w:kern w:val="0"/>
      <w:sz w:val="20"/>
      <w:szCs w:val="20"/>
    </w:rPr>
  </w:style>
  <w:style w:type="paragraph" w:customStyle="1" w:styleId="xl52">
    <w:name w:val="xl52"/>
    <w:basedOn w:val="a2"/>
    <w:qFormat/>
    <w:pPr>
      <w:widowControl/>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right"/>
    </w:pPr>
    <w:rPr>
      <w:b/>
      <w:bCs/>
      <w:kern w:val="0"/>
      <w:sz w:val="20"/>
      <w:szCs w:val="20"/>
    </w:rPr>
  </w:style>
  <w:style w:type="paragraph" w:customStyle="1" w:styleId="xl97">
    <w:name w:val="xl97"/>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szCs w:val="20"/>
    </w:rPr>
  </w:style>
  <w:style w:type="paragraph" w:customStyle="1" w:styleId="xl127">
    <w:name w:val="xl127"/>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宋体" w:hAnsi="宋体" w:cs="宋体"/>
      <w:kern w:val="0"/>
      <w:sz w:val="20"/>
      <w:szCs w:val="20"/>
    </w:rPr>
  </w:style>
  <w:style w:type="paragraph" w:customStyle="1" w:styleId="2f0">
    <w:name w:val="样式2"/>
    <w:basedOn w:val="3"/>
    <w:qFormat/>
    <w:pPr>
      <w:keepNext w:val="0"/>
      <w:keepLines w:val="0"/>
      <w:tabs>
        <w:tab w:val="left" w:pos="794"/>
        <w:tab w:val="left" w:pos="840"/>
      </w:tabs>
      <w:adjustRightInd w:val="0"/>
      <w:spacing w:before="240" w:after="240" w:line="360" w:lineRule="auto"/>
      <w:jc w:val="left"/>
    </w:pPr>
    <w:rPr>
      <w:rFonts w:ascii="宋体" w:eastAsia="华文仿宋" w:hAnsi="宋体"/>
      <w:spacing w:val="6"/>
      <w:sz w:val="24"/>
      <w:szCs w:val="24"/>
    </w:rPr>
  </w:style>
  <w:style w:type="paragraph" w:customStyle="1" w:styleId="xl99">
    <w:name w:val="xl99"/>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CharCharCharCharCharCharCharCharCharCharCharChar2">
    <w:name w:val="Char Char Char Char Char Char Char Char Char Char Char Char2"/>
    <w:basedOn w:val="a2"/>
    <w:qFormat/>
    <w:rPr>
      <w:rFonts w:ascii="仿宋_GB2312" w:eastAsia="仿宋_GB2312"/>
      <w:b/>
      <w:sz w:val="32"/>
      <w:szCs w:val="32"/>
    </w:rPr>
  </w:style>
  <w:style w:type="paragraph" w:customStyle="1" w:styleId="Char41">
    <w:name w:val="Char41"/>
    <w:basedOn w:val="a2"/>
    <w:qFormat/>
    <w:rPr>
      <w:rFonts w:ascii="宋体" w:hAnsi="宋体" w:cs="宋体"/>
      <w:sz w:val="24"/>
    </w:rPr>
  </w:style>
  <w:style w:type="paragraph" w:customStyle="1" w:styleId="et86">
    <w:name w:val="et86"/>
    <w:basedOn w:val="a2"/>
    <w:qFormat/>
    <w:pPr>
      <w:widowControl/>
      <w:spacing w:before="100" w:beforeAutospacing="1" w:after="100" w:afterAutospacing="1"/>
      <w:jc w:val="left"/>
    </w:pPr>
    <w:rPr>
      <w:rFonts w:ascii="宋体" w:hAnsi="宋体" w:cs="宋体"/>
      <w:color w:val="000000"/>
      <w:kern w:val="0"/>
      <w:sz w:val="24"/>
    </w:rPr>
  </w:style>
  <w:style w:type="paragraph" w:customStyle="1" w:styleId="affffff4">
    <w:name w:val="a"/>
    <w:basedOn w:val="5"/>
    <w:qFormat/>
    <w:pPr>
      <w:keepNext w:val="0"/>
      <w:keepLines w:val="0"/>
      <w:tabs>
        <w:tab w:val="left" w:pos="1701"/>
      </w:tabs>
      <w:kinsoku w:val="0"/>
      <w:overflowPunct w:val="0"/>
      <w:autoSpaceDE w:val="0"/>
      <w:autoSpaceDN w:val="0"/>
      <w:adjustRightInd w:val="0"/>
      <w:snapToGrid w:val="0"/>
      <w:spacing w:before="60" w:after="60" w:line="240" w:lineRule="auto"/>
      <w:ind w:left="1701" w:hanging="283"/>
      <w:contextualSpacing/>
      <w:jc w:val="left"/>
    </w:pPr>
    <w:rPr>
      <w:rFonts w:ascii="宋体" w:hAnsi="宋体"/>
      <w:b w:val="0"/>
      <w:bCs w:val="0"/>
      <w:sz w:val="24"/>
      <w:szCs w:val="20"/>
    </w:rPr>
  </w:style>
  <w:style w:type="paragraph" w:customStyle="1" w:styleId="2f1">
    <w:name w:val="2"/>
    <w:basedOn w:val="a2"/>
    <w:next w:val="aff4"/>
    <w:qFormat/>
    <w:pPr>
      <w:widowControl/>
      <w:spacing w:before="100" w:beforeAutospacing="1" w:after="100" w:afterAutospacing="1"/>
      <w:jc w:val="left"/>
    </w:pPr>
    <w:rPr>
      <w:rFonts w:ascii="宋体" w:hAnsi="宋体" w:cs="宋体"/>
      <w:kern w:val="0"/>
      <w:sz w:val="24"/>
    </w:rPr>
  </w:style>
  <w:style w:type="paragraph" w:customStyle="1" w:styleId="xl65">
    <w:name w:val="xl65"/>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color w:val="000000"/>
      <w:kern w:val="0"/>
      <w:sz w:val="20"/>
      <w:szCs w:val="20"/>
    </w:rPr>
  </w:style>
  <w:style w:type="paragraph" w:customStyle="1" w:styleId="font6">
    <w:name w:val="font6"/>
    <w:basedOn w:val="a2"/>
    <w:qFormat/>
    <w:pPr>
      <w:widowControl/>
      <w:spacing w:before="100" w:beforeAutospacing="1" w:after="100" w:afterAutospacing="1"/>
      <w:jc w:val="left"/>
    </w:pPr>
    <w:rPr>
      <w:rFonts w:ascii="宋体" w:hAnsi="宋体" w:hint="eastAsia"/>
      <w:kern w:val="0"/>
      <w:sz w:val="18"/>
      <w:szCs w:val="18"/>
    </w:rPr>
  </w:style>
  <w:style w:type="paragraph" w:customStyle="1" w:styleId="xl32">
    <w:name w:val="xl32"/>
    <w:basedOn w:val="a2"/>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kern w:val="0"/>
      <w:sz w:val="18"/>
      <w:szCs w:val="18"/>
    </w:rPr>
  </w:style>
  <w:style w:type="paragraph" w:customStyle="1" w:styleId="xl155">
    <w:name w:val="xl155"/>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szCs w:val="20"/>
    </w:rPr>
  </w:style>
  <w:style w:type="paragraph" w:customStyle="1" w:styleId="xl82">
    <w:name w:val="xl82"/>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color w:val="000000"/>
      <w:kern w:val="0"/>
      <w:sz w:val="20"/>
      <w:szCs w:val="20"/>
    </w:rPr>
  </w:style>
  <w:style w:type="paragraph" w:customStyle="1" w:styleId="xl40">
    <w:name w:val="xl40"/>
    <w:basedOn w:val="a2"/>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kern w:val="0"/>
      <w:sz w:val="24"/>
    </w:rPr>
  </w:style>
  <w:style w:type="paragraph" w:customStyle="1" w:styleId="Style3MSGothic105LatinTimesNewRomanA">
    <w:name w:val="Style 樣式 標題 3 + (中文) MS Gothic 10.5 點 + (Latin) Times New Roman (A..."/>
    <w:basedOn w:val="3MSGothic105CharCharCharCharCharChar"/>
    <w:qFormat/>
    <w:pPr>
      <w:tabs>
        <w:tab w:val="clear" w:pos="1134"/>
      </w:tabs>
      <w:ind w:left="0" w:firstLine="0"/>
    </w:pPr>
    <w:rPr>
      <w:rFonts w:eastAsia="PMingLiU" w:hAnsi="Times New Roman"/>
    </w:rPr>
  </w:style>
  <w:style w:type="paragraph" w:customStyle="1" w:styleId="1A0">
    <w:name w:val="項目1A"/>
    <w:basedOn w:val="a2"/>
    <w:qFormat/>
    <w:pPr>
      <w:tabs>
        <w:tab w:val="left" w:pos="1701"/>
      </w:tabs>
      <w:snapToGrid w:val="0"/>
      <w:spacing w:line="400" w:lineRule="atLeast"/>
    </w:pPr>
    <w:rPr>
      <w:rFonts w:eastAsia="DFKai-SB"/>
      <w:sz w:val="26"/>
      <w:szCs w:val="26"/>
      <w:lang w:eastAsia="zh-TW"/>
    </w:rPr>
  </w:style>
  <w:style w:type="paragraph" w:customStyle="1" w:styleId="2f2">
    <w:name w:val="菲页2"/>
    <w:basedOn w:val="3"/>
    <w:qFormat/>
    <w:pPr>
      <w:widowControl/>
      <w:spacing w:before="120" w:after="120" w:line="360" w:lineRule="auto"/>
      <w:jc w:val="center"/>
    </w:pPr>
    <w:rPr>
      <w:rFonts w:ascii="黑体" w:eastAsia="黑体" w:hAnsi="宋体"/>
      <w:b w:val="0"/>
      <w:bCs w:val="0"/>
      <w:kern w:val="0"/>
      <w:sz w:val="44"/>
      <w:szCs w:val="20"/>
    </w:rPr>
  </w:style>
  <w:style w:type="paragraph" w:customStyle="1" w:styleId="xl88">
    <w:name w:val="xl88"/>
    <w:basedOn w:val="a2"/>
    <w:qFormat/>
    <w:pPr>
      <w:widowControl/>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b/>
      <w:bCs/>
      <w:color w:val="000000"/>
      <w:kern w:val="0"/>
      <w:sz w:val="20"/>
      <w:szCs w:val="20"/>
    </w:rPr>
  </w:style>
  <w:style w:type="paragraph" w:customStyle="1" w:styleId="et55">
    <w:name w:val="et55"/>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131">
    <w:name w:val="xl131"/>
    <w:basedOn w:val="a2"/>
    <w:qFormat/>
    <w:pPr>
      <w:widowControl/>
      <w:spacing w:before="100" w:beforeAutospacing="1" w:after="100" w:afterAutospacing="1"/>
      <w:jc w:val="left"/>
      <w:textAlignment w:val="center"/>
    </w:pPr>
    <w:rPr>
      <w:rFonts w:ascii="宋体" w:hAnsi="宋体" w:cs="宋体"/>
      <w:kern w:val="0"/>
      <w:sz w:val="20"/>
      <w:szCs w:val="20"/>
    </w:rPr>
  </w:style>
  <w:style w:type="paragraph" w:customStyle="1" w:styleId="xl172">
    <w:name w:val="xl172"/>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宋体" w:hAnsi="宋体" w:cs="宋体"/>
      <w:kern w:val="0"/>
      <w:sz w:val="20"/>
      <w:szCs w:val="20"/>
    </w:rPr>
  </w:style>
  <w:style w:type="paragraph" w:customStyle="1" w:styleId="zhengwen">
    <w:name w:val="zhengwen"/>
    <w:basedOn w:val="a2"/>
    <w:qFormat/>
    <w:pPr>
      <w:adjustRightInd w:val="0"/>
      <w:snapToGrid w:val="0"/>
      <w:spacing w:line="520" w:lineRule="exact"/>
      <w:ind w:firstLineChars="200" w:firstLine="200"/>
    </w:pPr>
    <w:rPr>
      <w:bCs/>
      <w:sz w:val="28"/>
    </w:rPr>
  </w:style>
  <w:style w:type="paragraph" w:customStyle="1" w:styleId="xl152">
    <w:name w:val="xl152"/>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kern w:val="0"/>
      <w:sz w:val="20"/>
      <w:szCs w:val="20"/>
    </w:rPr>
  </w:style>
  <w:style w:type="paragraph" w:customStyle="1" w:styleId="xl331">
    <w:name w:val="xl331"/>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cs="宋体"/>
      <w:color w:val="000000"/>
      <w:kern w:val="0"/>
      <w:sz w:val="20"/>
      <w:szCs w:val="20"/>
    </w:rPr>
  </w:style>
  <w:style w:type="paragraph" w:customStyle="1" w:styleId="TOC10">
    <w:name w:val="TOC 标题1"/>
    <w:basedOn w:val="1"/>
    <w:next w:val="a2"/>
    <w:uiPriority w:val="39"/>
    <w:qFormat/>
    <w:pPr>
      <w:widowControl/>
      <w:spacing w:before="480" w:after="0" w:line="276" w:lineRule="auto"/>
      <w:jc w:val="left"/>
      <w:outlineLvl w:val="9"/>
    </w:pPr>
    <w:rPr>
      <w:rFonts w:ascii="Cambria" w:hAnsi="Cambria"/>
      <w:color w:val="365F91"/>
      <w:kern w:val="0"/>
      <w:sz w:val="28"/>
      <w:szCs w:val="28"/>
    </w:rPr>
  </w:style>
  <w:style w:type="paragraph" w:customStyle="1" w:styleId="xl343">
    <w:name w:val="xl343"/>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pPr>
    <w:rPr>
      <w:rFonts w:ascii="宋体" w:hAnsi="宋体" w:cs="宋体"/>
      <w:color w:val="000000"/>
      <w:kern w:val="0"/>
      <w:sz w:val="20"/>
      <w:szCs w:val="20"/>
    </w:rPr>
  </w:style>
  <w:style w:type="paragraph" w:customStyle="1" w:styleId="CharChar11">
    <w:name w:val="字元 字元 Char Char1"/>
    <w:basedOn w:val="aa"/>
    <w:qFormat/>
    <w:pPr>
      <w:adjustRightInd w:val="0"/>
      <w:spacing w:line="436" w:lineRule="exact"/>
      <w:ind w:left="357"/>
      <w:jc w:val="left"/>
      <w:outlineLvl w:val="3"/>
    </w:pPr>
    <w:rPr>
      <w:rFonts w:ascii="Tahoma" w:hAnsi="Tahoma"/>
      <w:b/>
      <w:sz w:val="24"/>
    </w:rPr>
  </w:style>
  <w:style w:type="paragraph" w:customStyle="1" w:styleId="affffff5">
    <w:name w:val="表格一"/>
    <w:basedOn w:val="a2"/>
    <w:qFormat/>
    <w:rPr>
      <w:rFonts w:ascii="楷体_GB2312" w:eastAsia="楷体_GB2312"/>
      <w:szCs w:val="20"/>
    </w:rPr>
  </w:style>
  <w:style w:type="paragraph" w:customStyle="1" w:styleId="Chara">
    <w:name w:val="样式 华文中宋 小四 加粗 Char"/>
    <w:basedOn w:val="a2"/>
    <w:qFormat/>
    <w:rPr>
      <w:rFonts w:ascii="华文中宋" w:eastAsia="华文中宋" w:hAnsi="华文中宋"/>
      <w:b/>
      <w:bCs/>
      <w:sz w:val="24"/>
    </w:rPr>
  </w:style>
  <w:style w:type="paragraph" w:customStyle="1" w:styleId="Preformatted">
    <w:name w:val="Preformatted"/>
    <w:basedOn w:val="a2"/>
    <w:qFormat/>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szCs w:val="20"/>
    </w:rPr>
  </w:style>
  <w:style w:type="paragraph" w:customStyle="1" w:styleId="xl128">
    <w:name w:val="xl128"/>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szCs w:val="20"/>
    </w:rPr>
  </w:style>
  <w:style w:type="paragraph" w:customStyle="1" w:styleId="et16">
    <w:name w:val="et16"/>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46">
    <w:name w:val="xl46"/>
    <w:basedOn w:val="a2"/>
    <w:qFormat/>
    <w:pPr>
      <w:widowControl/>
      <w:pBdr>
        <w:top w:val="single" w:sz="4" w:space="0" w:color="auto"/>
        <w:left w:val="single" w:sz="4" w:space="0" w:color="auto"/>
        <w:bottom w:val="single" w:sz="4" w:space="0" w:color="auto"/>
        <w:right w:val="single" w:sz="4" w:space="0" w:color="auto"/>
      </w:pBdr>
      <w:shd w:val="clear" w:color="auto" w:fill="FF0000"/>
      <w:spacing w:before="100" w:beforeAutospacing="1" w:after="100" w:afterAutospacing="1"/>
      <w:jc w:val="left"/>
      <w:textAlignment w:val="center"/>
    </w:pPr>
    <w:rPr>
      <w:rFonts w:ascii="宋体" w:hAnsi="宋体"/>
      <w:kern w:val="0"/>
      <w:sz w:val="20"/>
      <w:szCs w:val="20"/>
    </w:rPr>
  </w:style>
  <w:style w:type="paragraph" w:customStyle="1" w:styleId="CharCharCharCharCharCharCharCharCharCharCharChar11">
    <w:name w:val="Char Char Char Char Char Char Char Char Char Char Char Char11"/>
    <w:basedOn w:val="a2"/>
    <w:qFormat/>
    <w:rPr>
      <w:rFonts w:ascii="仿宋_GB2312" w:eastAsia="仿宋_GB2312"/>
      <w:b/>
      <w:sz w:val="32"/>
      <w:szCs w:val="32"/>
    </w:rPr>
  </w:style>
  <w:style w:type="paragraph" w:customStyle="1" w:styleId="xl50">
    <w:name w:val="xl50"/>
    <w:basedOn w:val="a2"/>
    <w:qFormat/>
    <w:pPr>
      <w:widowControl/>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kern w:val="0"/>
      <w:sz w:val="20"/>
      <w:szCs w:val="20"/>
    </w:rPr>
  </w:style>
  <w:style w:type="paragraph" w:customStyle="1" w:styleId="xl98">
    <w:name w:val="xl98"/>
    <w:basedOn w:val="a2"/>
    <w:qFormat/>
    <w:pPr>
      <w:widowControl/>
      <w:spacing w:before="100" w:beforeAutospacing="1" w:after="100" w:afterAutospacing="1"/>
      <w:jc w:val="left"/>
      <w:textAlignment w:val="center"/>
    </w:pPr>
    <w:rPr>
      <w:rFonts w:ascii="宋体" w:hAnsi="宋体" w:cs="宋体"/>
      <w:kern w:val="0"/>
      <w:sz w:val="24"/>
    </w:rPr>
  </w:style>
  <w:style w:type="paragraph" w:customStyle="1" w:styleId="2ji">
    <w:name w:val="2ji"/>
    <w:basedOn w:val="2"/>
    <w:qFormat/>
    <w:pPr>
      <w:spacing w:before="0" w:after="0" w:line="360" w:lineRule="auto"/>
    </w:pPr>
    <w:rPr>
      <w:rFonts w:ascii="宋体" w:hAnsi="宋体"/>
      <w:bCs w:val="0"/>
      <w:sz w:val="21"/>
      <w:szCs w:val="21"/>
    </w:rPr>
  </w:style>
  <w:style w:type="paragraph" w:customStyle="1" w:styleId="et56">
    <w:name w:val="et56"/>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76">
    <w:name w:val="xl76"/>
    <w:basedOn w:val="a2"/>
    <w:qFormat/>
    <w:pPr>
      <w:widowControl/>
      <w:shd w:val="clear" w:color="000000" w:fill="FFFFFF"/>
      <w:spacing w:before="100" w:beforeAutospacing="1" w:after="100" w:afterAutospacing="1"/>
      <w:jc w:val="left"/>
    </w:pPr>
    <w:rPr>
      <w:kern w:val="0"/>
      <w:sz w:val="24"/>
    </w:rPr>
  </w:style>
  <w:style w:type="paragraph" w:customStyle="1" w:styleId="xl113">
    <w:name w:val="xl113"/>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20"/>
      <w:szCs w:val="20"/>
    </w:rPr>
  </w:style>
  <w:style w:type="paragraph" w:customStyle="1" w:styleId="affffff6">
    <w:name w:val="表格"/>
    <w:basedOn w:val="a2"/>
    <w:qFormat/>
    <w:pPr>
      <w:jc w:val="center"/>
      <w:textAlignment w:val="center"/>
    </w:pPr>
    <w:rPr>
      <w:rFonts w:ascii="华文细黑" w:hAnsi="华文细黑"/>
      <w:kern w:val="0"/>
      <w:szCs w:val="20"/>
    </w:rPr>
  </w:style>
  <w:style w:type="paragraph" w:customStyle="1" w:styleId="xl34">
    <w:name w:val="xl34"/>
    <w:basedOn w:val="a2"/>
    <w:qFormat/>
    <w:pPr>
      <w:widowControl/>
      <w:pBdr>
        <w:top w:val="single" w:sz="4" w:space="0" w:color="auto"/>
        <w:bottom w:val="single" w:sz="4" w:space="0" w:color="auto"/>
      </w:pBdr>
      <w:spacing w:before="100" w:beforeAutospacing="1" w:after="100" w:afterAutospacing="1"/>
      <w:jc w:val="left"/>
      <w:textAlignment w:val="center"/>
    </w:pPr>
    <w:rPr>
      <w:kern w:val="0"/>
      <w:sz w:val="20"/>
      <w:szCs w:val="20"/>
    </w:rPr>
  </w:style>
  <w:style w:type="paragraph" w:customStyle="1" w:styleId="et67">
    <w:name w:val="et67"/>
    <w:basedOn w:val="a2"/>
    <w:qFormat/>
    <w:pPr>
      <w:widowControl/>
      <w:spacing w:before="100" w:beforeAutospacing="1" w:after="100" w:afterAutospacing="1"/>
      <w:jc w:val="left"/>
    </w:pPr>
    <w:rPr>
      <w:rFonts w:ascii="宋体" w:hAnsi="宋体" w:cs="宋体"/>
      <w:color w:val="000000"/>
      <w:kern w:val="0"/>
      <w:sz w:val="24"/>
    </w:rPr>
  </w:style>
  <w:style w:type="paragraph" w:customStyle="1" w:styleId="Char27">
    <w:name w:val="Char2"/>
    <w:basedOn w:val="a2"/>
    <w:qFormat/>
    <w:rPr>
      <w:rFonts w:ascii="仿宋_GB2312" w:eastAsia="仿宋_GB2312"/>
      <w:b/>
      <w:sz w:val="32"/>
      <w:szCs w:val="32"/>
    </w:rPr>
  </w:style>
  <w:style w:type="paragraph" w:customStyle="1" w:styleId="affffff7">
    <w:name w:val="表格标题"/>
    <w:basedOn w:val="a2"/>
    <w:qFormat/>
    <w:pPr>
      <w:ind w:firstLineChars="1200" w:firstLine="2523"/>
    </w:pPr>
    <w:rPr>
      <w:b/>
      <w:bCs/>
      <w:szCs w:val="20"/>
    </w:rPr>
  </w:style>
  <w:style w:type="paragraph" w:customStyle="1" w:styleId="et30">
    <w:name w:val="et30"/>
    <w:basedOn w:val="a2"/>
    <w:qFormat/>
    <w:pPr>
      <w:widowControl/>
      <w:spacing w:before="100" w:beforeAutospacing="1" w:after="100" w:afterAutospacing="1"/>
      <w:jc w:val="left"/>
    </w:pPr>
    <w:rPr>
      <w:rFonts w:ascii="宋体" w:hAnsi="宋体" w:cs="宋体"/>
      <w:color w:val="000000"/>
      <w:kern w:val="0"/>
      <w:sz w:val="24"/>
    </w:rPr>
  </w:style>
  <w:style w:type="paragraph" w:customStyle="1" w:styleId="xl333">
    <w:name w:val="xl333"/>
    <w:basedOn w:val="a2"/>
    <w:qFormat/>
    <w:pPr>
      <w:widowControl/>
      <w:shd w:val="clear" w:color="000000" w:fill="FFFFFF"/>
      <w:spacing w:before="100" w:beforeAutospacing="1" w:after="100" w:afterAutospacing="1"/>
      <w:jc w:val="left"/>
    </w:pPr>
    <w:rPr>
      <w:rFonts w:ascii="宋体" w:hAnsi="宋体" w:cs="宋体"/>
      <w:color w:val="000000"/>
      <w:kern w:val="0"/>
      <w:sz w:val="20"/>
      <w:szCs w:val="20"/>
    </w:rPr>
  </w:style>
  <w:style w:type="paragraph" w:customStyle="1" w:styleId="CharCharChar10">
    <w:name w:val="Char Char Char1"/>
    <w:basedOn w:val="a2"/>
    <w:qFormat/>
    <w:pPr>
      <w:spacing w:line="360" w:lineRule="auto"/>
    </w:pPr>
    <w:rPr>
      <w:rFonts w:ascii="仿宋_GB2312" w:eastAsia="仿宋_GB2312"/>
      <w:b/>
      <w:sz w:val="32"/>
      <w:szCs w:val="32"/>
    </w:rPr>
  </w:style>
  <w:style w:type="paragraph" w:customStyle="1" w:styleId="et48">
    <w:name w:val="et48"/>
    <w:basedOn w:val="a2"/>
    <w:qFormat/>
    <w:pPr>
      <w:widowControl/>
      <w:spacing w:before="100" w:beforeAutospacing="1" w:after="100" w:afterAutospacing="1"/>
      <w:jc w:val="left"/>
    </w:pPr>
    <w:rPr>
      <w:rFonts w:ascii="宋体" w:hAnsi="宋体" w:cs="宋体"/>
      <w:color w:val="000000"/>
      <w:kern w:val="0"/>
      <w:sz w:val="24"/>
    </w:rPr>
  </w:style>
  <w:style w:type="paragraph" w:customStyle="1" w:styleId="1f7">
    <w:name w:val="香奈儿 1"/>
    <w:basedOn w:val="a6"/>
    <w:next w:val="aff9"/>
    <w:qFormat/>
    <w:pPr>
      <w:widowControl/>
      <w:spacing w:before="100" w:after="100"/>
      <w:ind w:leftChars="0" w:left="0"/>
    </w:pPr>
    <w:rPr>
      <w:sz w:val="24"/>
      <w:szCs w:val="20"/>
    </w:rPr>
  </w:style>
  <w:style w:type="paragraph" w:customStyle="1" w:styleId="CharCharCharCharCharCharCharCharCharCharCharChar1">
    <w:name w:val="Char Char Char Char Char Char Char Char Char Char Char Char1"/>
    <w:basedOn w:val="a2"/>
    <w:qFormat/>
    <w:rPr>
      <w:rFonts w:ascii="仿宋_GB2312" w:eastAsia="仿宋_GB2312"/>
      <w:b/>
      <w:sz w:val="32"/>
      <w:szCs w:val="32"/>
    </w:rPr>
  </w:style>
  <w:style w:type="paragraph" w:customStyle="1" w:styleId="affffff8">
    <w:name w:val="表目录"/>
    <w:basedOn w:val="a2"/>
    <w:qFormat/>
    <w:pPr>
      <w:adjustRightInd w:val="0"/>
      <w:snapToGrid w:val="0"/>
      <w:spacing w:line="360" w:lineRule="auto"/>
    </w:pPr>
    <w:rPr>
      <w:rFonts w:ascii="黑体" w:eastAsia="黑体"/>
      <w:szCs w:val="21"/>
    </w:rPr>
  </w:style>
  <w:style w:type="paragraph" w:customStyle="1" w:styleId="xl323">
    <w:name w:val="xl323"/>
    <w:basedOn w:val="a2"/>
    <w:qFormat/>
    <w:pPr>
      <w:widowControl/>
      <w:shd w:val="clear" w:color="000000" w:fill="FFFFFF"/>
      <w:spacing w:before="100" w:beforeAutospacing="1" w:after="100" w:afterAutospacing="1"/>
      <w:jc w:val="left"/>
    </w:pPr>
    <w:rPr>
      <w:rFonts w:ascii="宋体" w:hAnsi="宋体" w:cs="宋体"/>
      <w:color w:val="000000"/>
      <w:kern w:val="0"/>
      <w:sz w:val="24"/>
    </w:rPr>
  </w:style>
  <w:style w:type="paragraph" w:customStyle="1" w:styleId="1Char0">
    <w:name w:val="1 Char"/>
    <w:basedOn w:val="aa"/>
    <w:qFormat/>
    <w:pPr>
      <w:adjustRightInd w:val="0"/>
      <w:spacing w:line="436" w:lineRule="exact"/>
      <w:ind w:left="357"/>
      <w:jc w:val="left"/>
      <w:outlineLvl w:val="3"/>
    </w:pPr>
    <w:rPr>
      <w:rFonts w:ascii="Tahoma" w:hAnsi="Tahoma" w:cs="Tahoma"/>
      <w:b/>
      <w:bCs/>
      <w:sz w:val="24"/>
    </w:rPr>
  </w:style>
  <w:style w:type="paragraph" w:customStyle="1" w:styleId="xl148">
    <w:name w:val="xl148"/>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0"/>
      <w:szCs w:val="20"/>
    </w:rPr>
  </w:style>
  <w:style w:type="paragraph" w:customStyle="1" w:styleId="xl158">
    <w:name w:val="xl158"/>
    <w:basedOn w:val="a2"/>
    <w:qFormat/>
    <w:pPr>
      <w:widowControl/>
      <w:spacing w:before="100" w:beforeAutospacing="1" w:after="100" w:afterAutospacing="1"/>
      <w:jc w:val="left"/>
      <w:textAlignment w:val="center"/>
    </w:pPr>
    <w:rPr>
      <w:rFonts w:ascii="宋体" w:hAnsi="宋体" w:cs="宋体"/>
      <w:b/>
      <w:bCs/>
      <w:kern w:val="0"/>
      <w:sz w:val="20"/>
      <w:szCs w:val="20"/>
    </w:rPr>
  </w:style>
  <w:style w:type="paragraph" w:customStyle="1" w:styleId="xl340">
    <w:name w:val="xl340"/>
    <w:basedOn w:val="a2"/>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0"/>
      <w:szCs w:val="20"/>
    </w:rPr>
  </w:style>
  <w:style w:type="paragraph" w:customStyle="1" w:styleId="xl31">
    <w:name w:val="xl31"/>
    <w:basedOn w:val="a2"/>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kern w:val="0"/>
      <w:sz w:val="18"/>
      <w:szCs w:val="18"/>
    </w:rPr>
  </w:style>
  <w:style w:type="paragraph" w:customStyle="1" w:styleId="2f3">
    <w:name w:val="重要文字2"/>
    <w:basedOn w:val="1f8"/>
    <w:qFormat/>
    <w:pPr>
      <w:ind w:firstLineChars="0" w:firstLine="480"/>
    </w:pPr>
  </w:style>
  <w:style w:type="paragraph" w:customStyle="1" w:styleId="1f8">
    <w:name w:val="重要文字1"/>
    <w:basedOn w:val="a2"/>
    <w:qFormat/>
    <w:pPr>
      <w:ind w:firstLineChars="200" w:firstLine="200"/>
    </w:pPr>
    <w:rPr>
      <w:sz w:val="24"/>
      <w:szCs w:val="20"/>
    </w:rPr>
  </w:style>
  <w:style w:type="paragraph" w:customStyle="1" w:styleId="CharChar3">
    <w:name w:val="正文 Char Char"/>
    <w:qFormat/>
    <w:pPr>
      <w:spacing w:line="360" w:lineRule="auto"/>
      <w:ind w:firstLineChars="200" w:firstLine="200"/>
    </w:pPr>
    <w:rPr>
      <w:kern w:val="2"/>
      <w:sz w:val="24"/>
      <w:szCs w:val="24"/>
      <w:lang w:val="en-US"/>
    </w:rPr>
  </w:style>
  <w:style w:type="paragraph" w:customStyle="1" w:styleId="CharCharChar1Char2">
    <w:name w:val="Char Char Char1 Char2"/>
    <w:basedOn w:val="a2"/>
    <w:qFormat/>
    <w:rPr>
      <w:rFonts w:ascii="仿宋_GB2312" w:eastAsia="仿宋_GB2312"/>
      <w:b/>
      <w:sz w:val="32"/>
      <w:szCs w:val="32"/>
    </w:rPr>
  </w:style>
  <w:style w:type="paragraph" w:customStyle="1" w:styleId="xl352">
    <w:name w:val="xl352"/>
    <w:basedOn w:val="a2"/>
    <w:qFormat/>
    <w:pPr>
      <w:widowControl/>
      <w:shd w:val="clear" w:color="000000" w:fill="FFFFFF"/>
      <w:spacing w:before="100" w:beforeAutospacing="1" w:after="100" w:afterAutospacing="1"/>
      <w:jc w:val="left"/>
    </w:pPr>
    <w:rPr>
      <w:rFonts w:ascii="宋体" w:hAnsi="宋体" w:cs="宋体"/>
      <w:kern w:val="0"/>
      <w:sz w:val="24"/>
    </w:rPr>
  </w:style>
  <w:style w:type="paragraph" w:customStyle="1" w:styleId="211">
    <w:name w:val="正文文本缩进 211"/>
    <w:basedOn w:val="a2"/>
    <w:qFormat/>
    <w:pPr>
      <w:adjustRightInd w:val="0"/>
      <w:spacing w:line="360" w:lineRule="auto"/>
      <w:ind w:right="1001" w:firstLine="525"/>
      <w:jc w:val="left"/>
    </w:pPr>
    <w:rPr>
      <w:sz w:val="24"/>
      <w:szCs w:val="20"/>
    </w:rPr>
  </w:style>
  <w:style w:type="paragraph" w:customStyle="1" w:styleId="-11">
    <w:name w:val="彩色列表 - 强调文字颜色 11"/>
    <w:basedOn w:val="a2"/>
    <w:qFormat/>
    <w:pPr>
      <w:ind w:firstLineChars="200" w:firstLine="420"/>
    </w:pPr>
    <w:rPr>
      <w:rFonts w:ascii="Calibri" w:hAnsi="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2.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111\&#26700;&#38754;\&#20844;&#25991;&#27169;&#26495;\&#20844;&#25991;&#27169;&#26495;&#20108;.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2CA4FDD-C27B-4CD1-BE49-DE1700B24D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公文模板二.dot</Template>
  <TotalTime>170</TotalTime>
  <Pages>17</Pages>
  <Words>1128</Words>
  <Characters>6434</Characters>
  <Application>Microsoft Office Word</Application>
  <DocSecurity>0</DocSecurity>
  <Lines>53</Lines>
  <Paragraphs>15</Paragraphs>
  <ScaleCrop>false</ScaleCrop>
  <Company>　</Company>
  <LinksUpToDate>false</LinksUpToDate>
  <CharactersWithSpaces>7547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附件5</dc:title>
  <dc:creator>吕东阳</dc:creator>
  <cp:lastModifiedBy>Dai, Daisy J (CD/DA)</cp:lastModifiedBy>
  <cp:revision>27</cp:revision>
  <cp:lastPrinted>2020-06-17T03:21:00Z</cp:lastPrinted>
  <dcterms:created xsi:type="dcterms:W3CDTF">2020-07-06T11:35:00Z</dcterms:created>
  <dcterms:modified xsi:type="dcterms:W3CDTF">2020-08-13T03:31:00Z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