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C104CA5" w14:textId="77777777" w:rsidR="00FA7133" w:rsidRDefault="00FA7133">
      <w:pPr>
        <w:spacing w:before="120" w:after="120" w:line="500" w:lineRule="exact"/>
        <w:rPr>
          <w:rFonts w:ascii="仿宋" w:eastAsia="仿宋" w:hAnsi="仿宋"/>
          <w:sz w:val="32"/>
        </w:rPr>
      </w:pPr>
    </w:p>
    <w:p w14:paraId="68591867" w14:textId="77777777" w:rsidR="00FA7133" w:rsidRDefault="00FA7133">
      <w:pPr>
        <w:spacing w:before="120" w:after="120" w:line="500" w:lineRule="exact"/>
        <w:jc w:val="center"/>
        <w:rPr>
          <w:rFonts w:ascii="仿宋" w:eastAsia="仿宋" w:hAnsi="仿宋"/>
          <w:b/>
        </w:rPr>
      </w:pPr>
    </w:p>
    <w:p w14:paraId="3D0A05AE" w14:textId="77777777" w:rsidR="00FA7133" w:rsidRDefault="00FA7133">
      <w:pPr>
        <w:spacing w:before="120" w:after="120" w:line="500" w:lineRule="exact"/>
        <w:jc w:val="center"/>
        <w:rPr>
          <w:rFonts w:ascii="仿宋" w:eastAsia="仿宋" w:hAnsi="仿宋"/>
          <w:b/>
        </w:rPr>
      </w:pPr>
    </w:p>
    <w:p w14:paraId="4488AB05" w14:textId="77777777" w:rsidR="00FA7133" w:rsidRDefault="00FA7133">
      <w:pPr>
        <w:spacing w:before="120" w:after="120" w:line="500" w:lineRule="exact"/>
        <w:jc w:val="center"/>
        <w:rPr>
          <w:rFonts w:ascii="华文中宋" w:eastAsia="华文中宋" w:hAnsi="华文中宋"/>
          <w:sz w:val="48"/>
          <w:szCs w:val="48"/>
        </w:rPr>
      </w:pPr>
    </w:p>
    <w:p w14:paraId="4A15AB3E" w14:textId="77777777" w:rsidR="00FA7133" w:rsidRDefault="00253CBC">
      <w:pPr>
        <w:spacing w:before="120" w:after="120" w:line="360" w:lineRule="auto"/>
        <w:jc w:val="center"/>
        <w:rPr>
          <w:rFonts w:ascii="华文中宋" w:eastAsia="华文中宋" w:hAnsi="华文中宋"/>
          <w:b/>
          <w:color w:val="000000"/>
          <w:sz w:val="48"/>
          <w:szCs w:val="48"/>
        </w:rPr>
      </w:pPr>
      <w:r>
        <w:rPr>
          <w:rFonts w:ascii="华文中宋" w:eastAsia="华文中宋" w:hAnsi="华文中宋" w:hint="eastAsia"/>
          <w:b/>
          <w:color w:val="000000"/>
          <w:sz w:val="48"/>
          <w:szCs w:val="48"/>
        </w:rPr>
        <w:t>丰县城乡污水处理PPP项目</w:t>
      </w:r>
    </w:p>
    <w:p w14:paraId="3C574DDA" w14:textId="77777777" w:rsidR="00FA7133" w:rsidRDefault="00FA7133">
      <w:pPr>
        <w:spacing w:before="120" w:after="120" w:line="360" w:lineRule="auto"/>
        <w:jc w:val="center"/>
        <w:rPr>
          <w:rFonts w:ascii="华文中宋" w:eastAsia="华文中宋" w:hAnsi="华文中宋"/>
          <w:b/>
          <w:color w:val="000000"/>
          <w:sz w:val="48"/>
          <w:szCs w:val="48"/>
        </w:rPr>
      </w:pPr>
    </w:p>
    <w:p w14:paraId="7C528659" w14:textId="77777777" w:rsidR="00FA7133" w:rsidRDefault="00253CBC">
      <w:pPr>
        <w:spacing w:before="120" w:after="120" w:line="360" w:lineRule="auto"/>
        <w:jc w:val="center"/>
        <w:rPr>
          <w:rFonts w:ascii="华文中宋" w:eastAsia="华文中宋" w:hAnsi="华文中宋"/>
          <w:b/>
          <w:color w:val="000000"/>
          <w:sz w:val="48"/>
          <w:szCs w:val="48"/>
        </w:rPr>
      </w:pPr>
      <w:r>
        <w:rPr>
          <w:rFonts w:ascii="华文中宋" w:eastAsia="华文中宋" w:hAnsi="华文中宋" w:hint="eastAsia"/>
          <w:b/>
          <w:color w:val="000000"/>
          <w:sz w:val="48"/>
          <w:szCs w:val="48"/>
        </w:rPr>
        <w:t>合作协议</w:t>
      </w:r>
    </w:p>
    <w:p w14:paraId="04F90297" w14:textId="77777777" w:rsidR="00FA7133" w:rsidRDefault="00FA7133">
      <w:pPr>
        <w:spacing w:before="120" w:after="120" w:line="500" w:lineRule="exact"/>
        <w:rPr>
          <w:rFonts w:ascii="仿宋" w:eastAsia="仿宋" w:hAnsi="仿宋"/>
          <w:sz w:val="28"/>
        </w:rPr>
      </w:pPr>
    </w:p>
    <w:p w14:paraId="5FE510E1" w14:textId="77777777" w:rsidR="00FA7133" w:rsidRDefault="00253CBC">
      <w:pPr>
        <w:spacing w:before="120" w:after="120" w:line="360" w:lineRule="auto"/>
        <w:jc w:val="center"/>
        <w:rPr>
          <w:rFonts w:ascii="仿宋" w:eastAsia="仿宋" w:hAnsi="仿宋"/>
          <w:b/>
          <w:color w:val="000000"/>
          <w:sz w:val="24"/>
          <w:szCs w:val="28"/>
        </w:rPr>
      </w:pPr>
      <w:r>
        <w:rPr>
          <w:rFonts w:ascii="仿宋" w:eastAsia="仿宋" w:hAnsi="仿宋" w:hint="eastAsia"/>
          <w:b/>
          <w:color w:val="000000"/>
          <w:sz w:val="36"/>
          <w:szCs w:val="28"/>
        </w:rPr>
        <w:t xml:space="preserve"> </w:t>
      </w:r>
    </w:p>
    <w:p w14:paraId="71C56027" w14:textId="77777777" w:rsidR="00FA7133" w:rsidRDefault="00FA7133">
      <w:pPr>
        <w:spacing w:before="120" w:after="120" w:line="500" w:lineRule="exact"/>
        <w:ind w:firstLineChars="600" w:firstLine="1800"/>
        <w:rPr>
          <w:rFonts w:ascii="仿宋" w:eastAsia="仿宋" w:hAnsi="仿宋"/>
          <w:sz w:val="30"/>
        </w:rPr>
      </w:pPr>
    </w:p>
    <w:p w14:paraId="3C069EE5" w14:textId="77777777" w:rsidR="00FA7133" w:rsidRDefault="00FA7133">
      <w:pPr>
        <w:spacing w:before="120" w:after="120" w:line="500" w:lineRule="exact"/>
        <w:rPr>
          <w:rFonts w:ascii="仿宋" w:eastAsia="仿宋" w:hAnsi="仿宋"/>
          <w:sz w:val="30"/>
        </w:rPr>
      </w:pPr>
    </w:p>
    <w:p w14:paraId="650A923A" w14:textId="77777777" w:rsidR="00FA7133" w:rsidRDefault="00FA7133">
      <w:pPr>
        <w:spacing w:before="120" w:after="120" w:line="500" w:lineRule="exact"/>
        <w:rPr>
          <w:rFonts w:ascii="仿宋" w:eastAsia="仿宋" w:hAnsi="仿宋"/>
          <w:sz w:val="30"/>
        </w:rPr>
      </w:pPr>
    </w:p>
    <w:p w14:paraId="6198AF82" w14:textId="77777777" w:rsidR="00FA7133" w:rsidRDefault="00FA7133">
      <w:pPr>
        <w:spacing w:before="120" w:after="120" w:line="500" w:lineRule="exact"/>
        <w:rPr>
          <w:rFonts w:ascii="仿宋" w:eastAsia="仿宋" w:hAnsi="仿宋"/>
          <w:sz w:val="30"/>
        </w:rPr>
      </w:pPr>
    </w:p>
    <w:p w14:paraId="3991F268" w14:textId="3CABB605" w:rsidR="00FA7133" w:rsidRPr="00892D9B" w:rsidRDefault="00892D9B" w:rsidP="00892D9B">
      <w:pPr>
        <w:adjustRightInd w:val="0"/>
        <w:snapToGrid w:val="0"/>
        <w:spacing w:before="120" w:after="120" w:line="500" w:lineRule="exact"/>
        <w:ind w:left="2099" w:hangingChars="697" w:hanging="2099"/>
        <w:jc w:val="left"/>
        <w:rPr>
          <w:rFonts w:ascii="仿宋" w:eastAsia="仿宋" w:hAnsi="仿宋"/>
          <w:b/>
          <w:sz w:val="30"/>
        </w:rPr>
      </w:pPr>
      <w:r>
        <w:rPr>
          <w:rFonts w:ascii="仿宋" w:eastAsia="仿宋" w:hAnsi="仿宋" w:hint="eastAsia"/>
          <w:b/>
          <w:sz w:val="30"/>
        </w:rPr>
        <w:t xml:space="preserve"> </w:t>
      </w:r>
      <w:r>
        <w:rPr>
          <w:rFonts w:ascii="仿宋" w:eastAsia="仿宋" w:hAnsi="仿宋"/>
          <w:b/>
          <w:sz w:val="30"/>
        </w:rPr>
        <w:t xml:space="preserve">            </w:t>
      </w:r>
      <w:r w:rsidR="00253CBC">
        <w:rPr>
          <w:rFonts w:ascii="仿宋" w:eastAsia="仿宋" w:hAnsi="仿宋" w:hint="eastAsia"/>
          <w:b/>
          <w:sz w:val="30"/>
        </w:rPr>
        <w:t>甲方</w:t>
      </w:r>
      <w:r w:rsidR="00253CBC" w:rsidRPr="00892D9B">
        <w:rPr>
          <w:rFonts w:ascii="仿宋" w:eastAsia="仿宋" w:hAnsi="仿宋" w:hint="eastAsia"/>
          <w:b/>
          <w:sz w:val="30"/>
        </w:rPr>
        <w:t>：</w:t>
      </w:r>
      <w:r w:rsidRPr="00892D9B">
        <w:rPr>
          <w:rFonts w:ascii="仿宋" w:eastAsia="仿宋" w:hAnsi="仿宋" w:hint="eastAsia"/>
          <w:b/>
          <w:color w:val="000000"/>
          <w:sz w:val="30"/>
        </w:rPr>
        <w:t xml:space="preserve">丰 县 水 </w:t>
      </w:r>
      <w:proofErr w:type="gramStart"/>
      <w:r w:rsidRPr="00892D9B">
        <w:rPr>
          <w:rFonts w:ascii="仿宋" w:eastAsia="仿宋" w:hAnsi="仿宋" w:hint="eastAsia"/>
          <w:b/>
          <w:color w:val="000000"/>
          <w:sz w:val="30"/>
        </w:rPr>
        <w:t>务</w:t>
      </w:r>
      <w:proofErr w:type="gramEnd"/>
      <w:r w:rsidRPr="00892D9B">
        <w:rPr>
          <w:rFonts w:ascii="仿宋" w:eastAsia="仿宋" w:hAnsi="仿宋" w:hint="eastAsia"/>
          <w:b/>
          <w:color w:val="000000"/>
          <w:sz w:val="30"/>
        </w:rPr>
        <w:t xml:space="preserve"> 局</w:t>
      </w:r>
    </w:p>
    <w:p w14:paraId="2F0D5401" w14:textId="77777777" w:rsidR="00FA7133" w:rsidRDefault="00253CBC">
      <w:pPr>
        <w:adjustRightInd w:val="0"/>
        <w:snapToGrid w:val="0"/>
        <w:spacing w:before="120" w:after="120" w:line="500" w:lineRule="exact"/>
        <w:ind w:left="2099" w:hangingChars="697" w:hanging="2099"/>
        <w:jc w:val="center"/>
        <w:rPr>
          <w:rFonts w:ascii="仿宋" w:eastAsia="仿宋" w:hAnsi="仿宋"/>
          <w:b/>
          <w:color w:val="000000"/>
          <w:sz w:val="30"/>
        </w:rPr>
      </w:pPr>
      <w:r>
        <w:rPr>
          <w:rFonts w:ascii="仿宋" w:eastAsia="仿宋" w:hAnsi="仿宋" w:hint="eastAsia"/>
          <w:b/>
          <w:color w:val="000000"/>
          <w:sz w:val="30"/>
        </w:rPr>
        <w:t>乙方：_</w:t>
      </w:r>
      <w:r>
        <w:rPr>
          <w:rFonts w:ascii="仿宋" w:eastAsia="仿宋" w:hAnsi="仿宋"/>
          <w:b/>
          <w:color w:val="000000"/>
          <w:sz w:val="30"/>
        </w:rPr>
        <w:t>_____________________</w:t>
      </w:r>
      <w:bookmarkStart w:id="0" w:name="_GoBack"/>
      <w:bookmarkEnd w:id="0"/>
    </w:p>
    <w:p w14:paraId="2D5C6422" w14:textId="77777777" w:rsidR="00FA7133" w:rsidRDefault="00253CBC">
      <w:pPr>
        <w:adjustRightInd w:val="0"/>
        <w:snapToGrid w:val="0"/>
        <w:spacing w:before="120" w:after="120" w:line="500" w:lineRule="exact"/>
        <w:ind w:left="2099" w:hangingChars="697" w:hanging="2099"/>
        <w:jc w:val="center"/>
        <w:rPr>
          <w:rFonts w:ascii="仿宋" w:eastAsia="仿宋" w:hAnsi="仿宋"/>
          <w:b/>
          <w:sz w:val="30"/>
        </w:rPr>
      </w:pPr>
      <w:r>
        <w:rPr>
          <w:rFonts w:ascii="仿宋" w:eastAsia="仿宋" w:hAnsi="仿宋" w:hint="eastAsia"/>
          <w:b/>
          <w:sz w:val="30"/>
        </w:rPr>
        <w:t>签订日期：</w:t>
      </w:r>
      <w:r>
        <w:rPr>
          <w:rFonts w:ascii="仿宋" w:eastAsia="仿宋" w:hAnsi="仿宋" w:hint="eastAsia"/>
          <w:b/>
        </w:rPr>
        <w:t>_</w:t>
      </w:r>
      <w:r>
        <w:rPr>
          <w:rFonts w:ascii="仿宋" w:eastAsia="仿宋" w:hAnsi="仿宋"/>
          <w:b/>
        </w:rPr>
        <w:t>____</w:t>
      </w:r>
      <w:r>
        <w:rPr>
          <w:rFonts w:ascii="仿宋" w:eastAsia="仿宋" w:hAnsi="仿宋" w:hint="eastAsia"/>
          <w:b/>
          <w:sz w:val="30"/>
        </w:rPr>
        <w:t>年</w:t>
      </w:r>
      <w:r>
        <w:rPr>
          <w:rFonts w:ascii="仿宋" w:eastAsia="仿宋" w:hAnsi="仿宋" w:hint="eastAsia"/>
          <w:b/>
        </w:rPr>
        <w:t>_</w:t>
      </w:r>
      <w:r>
        <w:rPr>
          <w:rFonts w:ascii="仿宋" w:eastAsia="仿宋" w:hAnsi="仿宋"/>
          <w:b/>
        </w:rPr>
        <w:t>____</w:t>
      </w:r>
      <w:r>
        <w:rPr>
          <w:rFonts w:ascii="仿宋" w:eastAsia="仿宋" w:hAnsi="仿宋" w:hint="eastAsia"/>
          <w:b/>
          <w:sz w:val="30"/>
        </w:rPr>
        <w:t>月</w:t>
      </w:r>
      <w:r>
        <w:rPr>
          <w:rFonts w:ascii="仿宋" w:eastAsia="仿宋" w:hAnsi="仿宋" w:hint="eastAsia"/>
          <w:b/>
        </w:rPr>
        <w:t>_</w:t>
      </w:r>
      <w:r>
        <w:rPr>
          <w:rFonts w:ascii="仿宋" w:eastAsia="仿宋" w:hAnsi="仿宋"/>
          <w:b/>
        </w:rPr>
        <w:t>____</w:t>
      </w:r>
      <w:r>
        <w:rPr>
          <w:rFonts w:ascii="仿宋" w:eastAsia="仿宋" w:hAnsi="仿宋" w:hint="eastAsia"/>
          <w:b/>
          <w:sz w:val="30"/>
        </w:rPr>
        <w:t>日</w:t>
      </w:r>
    </w:p>
    <w:p w14:paraId="251D1A03" w14:textId="77777777" w:rsidR="00FA7133" w:rsidRDefault="00FA7133">
      <w:pPr>
        <w:pStyle w:val="a8"/>
        <w:spacing w:before="120" w:after="120" w:line="500" w:lineRule="exact"/>
        <w:ind w:left="5250" w:firstLineChars="187" w:firstLine="601"/>
        <w:jc w:val="center"/>
        <w:rPr>
          <w:rFonts w:ascii="仿宋" w:eastAsia="仿宋" w:hAnsi="仿宋"/>
          <w:b/>
          <w:sz w:val="32"/>
        </w:rPr>
        <w:sectPr w:rsidR="00FA7133">
          <w:headerReference w:type="even" r:id="rId9"/>
          <w:headerReference w:type="default" r:id="rId10"/>
          <w:footerReference w:type="even" r:id="rId11"/>
          <w:footerReference w:type="default" r:id="rId12"/>
          <w:headerReference w:type="first" r:id="rId13"/>
          <w:footerReference w:type="first" r:id="rId14"/>
          <w:pgSz w:w="11906" w:h="16838"/>
          <w:pgMar w:top="1440" w:right="1800" w:bottom="1440" w:left="1800" w:header="851" w:footer="992" w:gutter="0"/>
          <w:pgNumType w:start="58"/>
          <w:cols w:space="720"/>
          <w:titlePg/>
          <w:docGrid w:type="lines" w:linePitch="326"/>
        </w:sectPr>
      </w:pPr>
    </w:p>
    <w:p w14:paraId="687BA1E4" w14:textId="77777777" w:rsidR="00FA7133" w:rsidRDefault="00253CBC">
      <w:pPr>
        <w:spacing w:before="120" w:after="120"/>
        <w:jc w:val="center"/>
        <w:rPr>
          <w:rFonts w:ascii="仿宋" w:eastAsia="仿宋" w:hAnsi="仿宋"/>
          <w:b/>
          <w:sz w:val="30"/>
        </w:rPr>
      </w:pPr>
      <w:r>
        <w:rPr>
          <w:rFonts w:ascii="仿宋" w:eastAsia="仿宋" w:hAnsi="仿宋" w:hint="eastAsia"/>
          <w:b/>
          <w:sz w:val="30"/>
        </w:rPr>
        <w:lastRenderedPageBreak/>
        <w:t>目录</w:t>
      </w:r>
    </w:p>
    <w:p w14:paraId="69FEA43F" w14:textId="77777777" w:rsidR="00FA7133" w:rsidRDefault="00FA7133">
      <w:pPr>
        <w:spacing w:before="120" w:after="120"/>
        <w:rPr>
          <w:rFonts w:ascii="仿宋" w:eastAsia="仿宋" w:hAnsi="仿宋"/>
        </w:rPr>
      </w:pPr>
    </w:p>
    <w:p w14:paraId="071B8975" w14:textId="5BADDC12" w:rsidR="008B26CF" w:rsidRDefault="00253CBC">
      <w:pPr>
        <w:pStyle w:val="TOC1"/>
        <w:rPr>
          <w:rFonts w:asciiTheme="minorHAnsi" w:eastAsiaTheme="minorEastAsia" w:hAnsiTheme="minorHAnsi" w:cstheme="minorBidi"/>
          <w:noProof/>
          <w:kern w:val="0"/>
          <w:sz w:val="22"/>
          <w:lang w:val="en-GB"/>
        </w:rPr>
      </w:pPr>
      <w:r>
        <w:rPr>
          <w:rFonts w:ascii="仿宋" w:hAnsi="仿宋"/>
        </w:rPr>
        <w:fldChar w:fldCharType="begin"/>
      </w:r>
      <w:r>
        <w:rPr>
          <w:rFonts w:ascii="仿宋" w:hAnsi="仿宋"/>
        </w:rPr>
        <w:instrText xml:space="preserve"> TOC \o "1-1" \h \z \u </w:instrText>
      </w:r>
      <w:r>
        <w:rPr>
          <w:rFonts w:ascii="仿宋" w:hAnsi="仿宋"/>
        </w:rPr>
        <w:fldChar w:fldCharType="separate"/>
      </w:r>
      <w:hyperlink w:anchor="_Toc45876955" w:history="1">
        <w:r w:rsidR="008B26CF" w:rsidRPr="00DA03C0">
          <w:rPr>
            <w:rStyle w:val="af4"/>
            <w:rFonts w:ascii="仿宋" w:hAnsi="仿宋" w:hint="eastAsia"/>
            <w:noProof/>
          </w:rPr>
          <w:t>第 1 条</w:t>
        </w:r>
        <w:r w:rsidR="008B26CF">
          <w:rPr>
            <w:rFonts w:asciiTheme="minorHAnsi" w:eastAsiaTheme="minorEastAsia" w:hAnsiTheme="minorHAnsi" w:cstheme="minorBidi"/>
            <w:noProof/>
            <w:kern w:val="0"/>
            <w:sz w:val="22"/>
            <w:lang w:val="en-GB"/>
          </w:rPr>
          <w:tab/>
        </w:r>
        <w:r w:rsidR="008B26CF" w:rsidRPr="00DA03C0">
          <w:rPr>
            <w:rStyle w:val="af4"/>
            <w:rFonts w:ascii="仿宋" w:hAnsi="仿宋" w:hint="eastAsia"/>
            <w:noProof/>
          </w:rPr>
          <w:t>定义及解释</w:t>
        </w:r>
        <w:r w:rsidR="008B26CF">
          <w:rPr>
            <w:noProof/>
            <w:webHidden/>
          </w:rPr>
          <w:tab/>
        </w:r>
        <w:r w:rsidR="008B26CF">
          <w:rPr>
            <w:noProof/>
            <w:webHidden/>
          </w:rPr>
          <w:fldChar w:fldCharType="begin"/>
        </w:r>
        <w:r w:rsidR="008B26CF">
          <w:rPr>
            <w:noProof/>
            <w:webHidden/>
          </w:rPr>
          <w:instrText xml:space="preserve"> PAGEREF _Toc45876955 \h </w:instrText>
        </w:r>
        <w:r w:rsidR="008B26CF">
          <w:rPr>
            <w:noProof/>
            <w:webHidden/>
          </w:rPr>
        </w:r>
        <w:r w:rsidR="008B26CF">
          <w:rPr>
            <w:noProof/>
            <w:webHidden/>
          </w:rPr>
          <w:fldChar w:fldCharType="separate"/>
        </w:r>
        <w:r w:rsidR="00892D9B">
          <w:rPr>
            <w:noProof/>
            <w:webHidden/>
          </w:rPr>
          <w:t>1</w:t>
        </w:r>
        <w:r w:rsidR="008B26CF">
          <w:rPr>
            <w:noProof/>
            <w:webHidden/>
          </w:rPr>
          <w:fldChar w:fldCharType="end"/>
        </w:r>
      </w:hyperlink>
    </w:p>
    <w:p w14:paraId="4674FFEE" w14:textId="776925CF" w:rsidR="008B26CF" w:rsidRDefault="00025329">
      <w:pPr>
        <w:pStyle w:val="TOC1"/>
        <w:rPr>
          <w:rFonts w:asciiTheme="minorHAnsi" w:eastAsiaTheme="minorEastAsia" w:hAnsiTheme="minorHAnsi" w:cstheme="minorBidi"/>
          <w:noProof/>
          <w:kern w:val="0"/>
          <w:sz w:val="22"/>
          <w:lang w:val="en-GB"/>
        </w:rPr>
      </w:pPr>
      <w:hyperlink w:anchor="_Toc45876957" w:history="1">
        <w:r w:rsidR="008B26CF" w:rsidRPr="00DA03C0">
          <w:rPr>
            <w:rStyle w:val="af4"/>
            <w:rFonts w:ascii="仿宋" w:hAnsi="仿宋" w:hint="eastAsia"/>
            <w:noProof/>
          </w:rPr>
          <w:t>第 2 条</w:t>
        </w:r>
        <w:r w:rsidR="008B26CF">
          <w:rPr>
            <w:rFonts w:asciiTheme="minorHAnsi" w:eastAsiaTheme="minorEastAsia" w:hAnsiTheme="minorHAnsi" w:cstheme="minorBidi"/>
            <w:noProof/>
            <w:kern w:val="0"/>
            <w:sz w:val="22"/>
            <w:lang w:val="en-GB"/>
          </w:rPr>
          <w:tab/>
        </w:r>
        <w:r w:rsidR="008B26CF" w:rsidRPr="00DA03C0">
          <w:rPr>
            <w:rStyle w:val="af4"/>
            <w:rFonts w:ascii="仿宋" w:hAnsi="仿宋" w:hint="eastAsia"/>
            <w:noProof/>
          </w:rPr>
          <w:t>合作关系建立</w:t>
        </w:r>
        <w:r w:rsidR="008B26CF">
          <w:rPr>
            <w:noProof/>
            <w:webHidden/>
          </w:rPr>
          <w:tab/>
        </w:r>
        <w:r w:rsidR="008B26CF">
          <w:rPr>
            <w:noProof/>
            <w:webHidden/>
          </w:rPr>
          <w:fldChar w:fldCharType="begin"/>
        </w:r>
        <w:r w:rsidR="008B26CF">
          <w:rPr>
            <w:noProof/>
            <w:webHidden/>
          </w:rPr>
          <w:instrText xml:space="preserve"> PAGEREF _Toc45876957 \h </w:instrText>
        </w:r>
        <w:r w:rsidR="008B26CF">
          <w:rPr>
            <w:noProof/>
            <w:webHidden/>
          </w:rPr>
        </w:r>
        <w:r w:rsidR="008B26CF">
          <w:rPr>
            <w:noProof/>
            <w:webHidden/>
          </w:rPr>
          <w:fldChar w:fldCharType="separate"/>
        </w:r>
        <w:r w:rsidR="00892D9B">
          <w:rPr>
            <w:noProof/>
            <w:webHidden/>
          </w:rPr>
          <w:t>3</w:t>
        </w:r>
        <w:r w:rsidR="008B26CF">
          <w:rPr>
            <w:noProof/>
            <w:webHidden/>
          </w:rPr>
          <w:fldChar w:fldCharType="end"/>
        </w:r>
      </w:hyperlink>
    </w:p>
    <w:p w14:paraId="118B30AB" w14:textId="688B5064" w:rsidR="008B26CF" w:rsidRDefault="00025329">
      <w:pPr>
        <w:pStyle w:val="TOC1"/>
        <w:rPr>
          <w:rFonts w:asciiTheme="minorHAnsi" w:eastAsiaTheme="minorEastAsia" w:hAnsiTheme="minorHAnsi" w:cstheme="minorBidi"/>
          <w:noProof/>
          <w:kern w:val="0"/>
          <w:sz w:val="22"/>
          <w:lang w:val="en-GB"/>
        </w:rPr>
      </w:pPr>
      <w:hyperlink w:anchor="_Toc45876958" w:history="1">
        <w:r w:rsidR="008B26CF" w:rsidRPr="00DA03C0">
          <w:rPr>
            <w:rStyle w:val="af4"/>
            <w:rFonts w:ascii="仿宋" w:hAnsi="仿宋" w:hint="eastAsia"/>
            <w:noProof/>
          </w:rPr>
          <w:t>第 3 条</w:t>
        </w:r>
        <w:r w:rsidR="008B26CF">
          <w:rPr>
            <w:rFonts w:asciiTheme="minorHAnsi" w:eastAsiaTheme="minorEastAsia" w:hAnsiTheme="minorHAnsi" w:cstheme="minorBidi"/>
            <w:noProof/>
            <w:kern w:val="0"/>
            <w:sz w:val="22"/>
            <w:lang w:val="en-GB"/>
          </w:rPr>
          <w:tab/>
        </w:r>
        <w:r w:rsidR="008B26CF" w:rsidRPr="00DA03C0">
          <w:rPr>
            <w:rStyle w:val="af4"/>
            <w:rFonts w:ascii="仿宋" w:hAnsi="仿宋" w:hint="eastAsia"/>
            <w:noProof/>
          </w:rPr>
          <w:t>项目公司组建</w:t>
        </w:r>
        <w:r w:rsidR="008B26CF">
          <w:rPr>
            <w:noProof/>
            <w:webHidden/>
          </w:rPr>
          <w:tab/>
        </w:r>
        <w:r w:rsidR="008B26CF">
          <w:rPr>
            <w:noProof/>
            <w:webHidden/>
          </w:rPr>
          <w:fldChar w:fldCharType="begin"/>
        </w:r>
        <w:r w:rsidR="008B26CF">
          <w:rPr>
            <w:noProof/>
            <w:webHidden/>
          </w:rPr>
          <w:instrText xml:space="preserve"> PAGEREF _Toc45876958 \h </w:instrText>
        </w:r>
        <w:r w:rsidR="008B26CF">
          <w:rPr>
            <w:noProof/>
            <w:webHidden/>
          </w:rPr>
        </w:r>
        <w:r w:rsidR="008B26CF">
          <w:rPr>
            <w:noProof/>
            <w:webHidden/>
          </w:rPr>
          <w:fldChar w:fldCharType="separate"/>
        </w:r>
        <w:r w:rsidR="00892D9B">
          <w:rPr>
            <w:noProof/>
            <w:webHidden/>
          </w:rPr>
          <w:t>4</w:t>
        </w:r>
        <w:r w:rsidR="008B26CF">
          <w:rPr>
            <w:noProof/>
            <w:webHidden/>
          </w:rPr>
          <w:fldChar w:fldCharType="end"/>
        </w:r>
      </w:hyperlink>
    </w:p>
    <w:p w14:paraId="23D6D67B" w14:textId="60B71F84" w:rsidR="008B26CF" w:rsidRDefault="00025329">
      <w:pPr>
        <w:pStyle w:val="TOC1"/>
        <w:rPr>
          <w:rFonts w:asciiTheme="minorHAnsi" w:eastAsiaTheme="minorEastAsia" w:hAnsiTheme="minorHAnsi" w:cstheme="minorBidi"/>
          <w:noProof/>
          <w:kern w:val="0"/>
          <w:sz w:val="22"/>
          <w:lang w:val="en-GB"/>
        </w:rPr>
      </w:pPr>
      <w:hyperlink w:anchor="_Toc45876959" w:history="1">
        <w:r w:rsidR="008B26CF" w:rsidRPr="00DA03C0">
          <w:rPr>
            <w:rStyle w:val="af4"/>
            <w:rFonts w:ascii="仿宋" w:hAnsi="仿宋" w:hint="eastAsia"/>
            <w:noProof/>
          </w:rPr>
          <w:t>第 4 条</w:t>
        </w:r>
        <w:r w:rsidR="008B26CF">
          <w:rPr>
            <w:rFonts w:asciiTheme="minorHAnsi" w:eastAsiaTheme="minorEastAsia" w:hAnsiTheme="minorHAnsi" w:cstheme="minorBidi"/>
            <w:noProof/>
            <w:kern w:val="0"/>
            <w:sz w:val="22"/>
            <w:lang w:val="en-GB"/>
          </w:rPr>
          <w:tab/>
        </w:r>
        <w:r w:rsidR="008B26CF" w:rsidRPr="00DA03C0">
          <w:rPr>
            <w:rStyle w:val="af4"/>
            <w:rFonts w:ascii="仿宋" w:hAnsi="仿宋" w:hint="eastAsia"/>
            <w:noProof/>
          </w:rPr>
          <w:t>股权变更</w:t>
        </w:r>
        <w:r w:rsidR="008B26CF">
          <w:rPr>
            <w:noProof/>
            <w:webHidden/>
          </w:rPr>
          <w:tab/>
        </w:r>
        <w:r w:rsidR="008B26CF">
          <w:rPr>
            <w:noProof/>
            <w:webHidden/>
          </w:rPr>
          <w:fldChar w:fldCharType="begin"/>
        </w:r>
        <w:r w:rsidR="008B26CF">
          <w:rPr>
            <w:noProof/>
            <w:webHidden/>
          </w:rPr>
          <w:instrText xml:space="preserve"> PAGEREF _Toc45876959 \h </w:instrText>
        </w:r>
        <w:r w:rsidR="008B26CF">
          <w:rPr>
            <w:noProof/>
            <w:webHidden/>
          </w:rPr>
        </w:r>
        <w:r w:rsidR="008B26CF">
          <w:rPr>
            <w:noProof/>
            <w:webHidden/>
          </w:rPr>
          <w:fldChar w:fldCharType="separate"/>
        </w:r>
        <w:r w:rsidR="00892D9B">
          <w:rPr>
            <w:noProof/>
            <w:webHidden/>
          </w:rPr>
          <w:t>6</w:t>
        </w:r>
        <w:r w:rsidR="008B26CF">
          <w:rPr>
            <w:noProof/>
            <w:webHidden/>
          </w:rPr>
          <w:fldChar w:fldCharType="end"/>
        </w:r>
      </w:hyperlink>
    </w:p>
    <w:p w14:paraId="03EEF5AB" w14:textId="63BDB5AC" w:rsidR="008B26CF" w:rsidRDefault="00025329">
      <w:pPr>
        <w:pStyle w:val="TOC1"/>
        <w:rPr>
          <w:rFonts w:asciiTheme="minorHAnsi" w:eastAsiaTheme="minorEastAsia" w:hAnsiTheme="minorHAnsi" w:cstheme="minorBidi"/>
          <w:noProof/>
          <w:kern w:val="0"/>
          <w:sz w:val="22"/>
          <w:lang w:val="en-GB"/>
        </w:rPr>
      </w:pPr>
      <w:hyperlink w:anchor="_Toc45876961" w:history="1">
        <w:r w:rsidR="008B26CF" w:rsidRPr="00DA03C0">
          <w:rPr>
            <w:rStyle w:val="af4"/>
            <w:rFonts w:ascii="仿宋" w:hAnsi="仿宋" w:hint="eastAsia"/>
            <w:noProof/>
          </w:rPr>
          <w:t>第 5 条</w:t>
        </w:r>
        <w:r w:rsidR="008B26CF">
          <w:rPr>
            <w:rFonts w:asciiTheme="minorHAnsi" w:eastAsiaTheme="minorEastAsia" w:hAnsiTheme="minorHAnsi" w:cstheme="minorBidi"/>
            <w:noProof/>
            <w:kern w:val="0"/>
            <w:sz w:val="22"/>
            <w:lang w:val="en-GB"/>
          </w:rPr>
          <w:tab/>
        </w:r>
        <w:r w:rsidR="008B26CF" w:rsidRPr="00DA03C0">
          <w:rPr>
            <w:rStyle w:val="af4"/>
            <w:rFonts w:ascii="仿宋" w:hAnsi="仿宋" w:hint="eastAsia"/>
            <w:noProof/>
          </w:rPr>
          <w:t>权利和义务及双方承诺</w:t>
        </w:r>
        <w:r w:rsidR="008B26CF">
          <w:rPr>
            <w:noProof/>
            <w:webHidden/>
          </w:rPr>
          <w:tab/>
        </w:r>
        <w:r w:rsidR="008B26CF">
          <w:rPr>
            <w:noProof/>
            <w:webHidden/>
          </w:rPr>
          <w:fldChar w:fldCharType="begin"/>
        </w:r>
        <w:r w:rsidR="008B26CF">
          <w:rPr>
            <w:noProof/>
            <w:webHidden/>
          </w:rPr>
          <w:instrText xml:space="preserve"> PAGEREF _Toc45876961 \h </w:instrText>
        </w:r>
        <w:r w:rsidR="008B26CF">
          <w:rPr>
            <w:noProof/>
            <w:webHidden/>
          </w:rPr>
        </w:r>
        <w:r w:rsidR="008B26CF">
          <w:rPr>
            <w:noProof/>
            <w:webHidden/>
          </w:rPr>
          <w:fldChar w:fldCharType="separate"/>
        </w:r>
        <w:r w:rsidR="00892D9B">
          <w:rPr>
            <w:noProof/>
            <w:webHidden/>
          </w:rPr>
          <w:t>8</w:t>
        </w:r>
        <w:r w:rsidR="008B26CF">
          <w:rPr>
            <w:noProof/>
            <w:webHidden/>
          </w:rPr>
          <w:fldChar w:fldCharType="end"/>
        </w:r>
      </w:hyperlink>
    </w:p>
    <w:p w14:paraId="01535174" w14:textId="5ACB488B" w:rsidR="008B26CF" w:rsidRDefault="00025329">
      <w:pPr>
        <w:pStyle w:val="TOC1"/>
        <w:rPr>
          <w:rFonts w:asciiTheme="minorHAnsi" w:eastAsiaTheme="minorEastAsia" w:hAnsiTheme="minorHAnsi" w:cstheme="minorBidi"/>
          <w:noProof/>
          <w:kern w:val="0"/>
          <w:sz w:val="22"/>
          <w:lang w:val="en-GB"/>
        </w:rPr>
      </w:pPr>
      <w:hyperlink w:anchor="_Toc45876963" w:history="1">
        <w:r w:rsidR="008B26CF" w:rsidRPr="00DA03C0">
          <w:rPr>
            <w:rStyle w:val="af4"/>
            <w:rFonts w:ascii="仿宋" w:hAnsi="仿宋" w:hint="eastAsia"/>
            <w:noProof/>
          </w:rPr>
          <w:t>第 6 条</w:t>
        </w:r>
        <w:r w:rsidR="008B26CF">
          <w:rPr>
            <w:rFonts w:asciiTheme="minorHAnsi" w:eastAsiaTheme="minorEastAsia" w:hAnsiTheme="minorHAnsi" w:cstheme="minorBidi"/>
            <w:noProof/>
            <w:kern w:val="0"/>
            <w:sz w:val="22"/>
            <w:lang w:val="en-GB"/>
          </w:rPr>
          <w:tab/>
        </w:r>
        <w:r w:rsidR="008B26CF" w:rsidRPr="00DA03C0">
          <w:rPr>
            <w:rStyle w:val="af4"/>
            <w:rFonts w:ascii="仿宋" w:hAnsi="仿宋" w:hint="eastAsia"/>
            <w:noProof/>
          </w:rPr>
          <w:t>履约担保</w:t>
        </w:r>
        <w:r w:rsidR="008B26CF">
          <w:rPr>
            <w:noProof/>
            <w:webHidden/>
          </w:rPr>
          <w:tab/>
        </w:r>
        <w:r w:rsidR="008B26CF">
          <w:rPr>
            <w:noProof/>
            <w:webHidden/>
          </w:rPr>
          <w:fldChar w:fldCharType="begin"/>
        </w:r>
        <w:r w:rsidR="008B26CF">
          <w:rPr>
            <w:noProof/>
            <w:webHidden/>
          </w:rPr>
          <w:instrText xml:space="preserve"> PAGEREF _Toc45876963 \h </w:instrText>
        </w:r>
        <w:r w:rsidR="008B26CF">
          <w:rPr>
            <w:noProof/>
            <w:webHidden/>
          </w:rPr>
        </w:r>
        <w:r w:rsidR="008B26CF">
          <w:rPr>
            <w:noProof/>
            <w:webHidden/>
          </w:rPr>
          <w:fldChar w:fldCharType="separate"/>
        </w:r>
        <w:r w:rsidR="00892D9B">
          <w:rPr>
            <w:noProof/>
            <w:webHidden/>
          </w:rPr>
          <w:t>10</w:t>
        </w:r>
        <w:r w:rsidR="008B26CF">
          <w:rPr>
            <w:noProof/>
            <w:webHidden/>
          </w:rPr>
          <w:fldChar w:fldCharType="end"/>
        </w:r>
      </w:hyperlink>
    </w:p>
    <w:p w14:paraId="746888AF" w14:textId="75A91B4C" w:rsidR="008B26CF" w:rsidRDefault="00025329">
      <w:pPr>
        <w:pStyle w:val="TOC1"/>
        <w:rPr>
          <w:rFonts w:asciiTheme="minorHAnsi" w:eastAsiaTheme="minorEastAsia" w:hAnsiTheme="minorHAnsi" w:cstheme="minorBidi"/>
          <w:noProof/>
          <w:kern w:val="0"/>
          <w:sz w:val="22"/>
          <w:lang w:val="en-GB"/>
        </w:rPr>
      </w:pPr>
      <w:hyperlink w:anchor="_Toc45876964" w:history="1">
        <w:r w:rsidR="008B26CF" w:rsidRPr="00DA03C0">
          <w:rPr>
            <w:rStyle w:val="af4"/>
            <w:rFonts w:ascii="仿宋" w:hAnsi="仿宋" w:hint="eastAsia"/>
            <w:noProof/>
          </w:rPr>
          <w:t>第 7 条</w:t>
        </w:r>
        <w:r w:rsidR="008B26CF">
          <w:rPr>
            <w:rFonts w:asciiTheme="minorHAnsi" w:eastAsiaTheme="minorEastAsia" w:hAnsiTheme="minorHAnsi" w:cstheme="minorBidi"/>
            <w:noProof/>
            <w:kern w:val="0"/>
            <w:sz w:val="22"/>
            <w:lang w:val="en-GB"/>
          </w:rPr>
          <w:tab/>
        </w:r>
        <w:r w:rsidR="008B26CF" w:rsidRPr="00DA03C0">
          <w:rPr>
            <w:rStyle w:val="af4"/>
            <w:rFonts w:ascii="仿宋" w:hAnsi="仿宋" w:hint="eastAsia"/>
            <w:noProof/>
          </w:rPr>
          <w:t>违约情形与责任</w:t>
        </w:r>
        <w:r w:rsidR="008B26CF">
          <w:rPr>
            <w:noProof/>
            <w:webHidden/>
          </w:rPr>
          <w:tab/>
        </w:r>
        <w:r w:rsidR="008B26CF">
          <w:rPr>
            <w:noProof/>
            <w:webHidden/>
          </w:rPr>
          <w:fldChar w:fldCharType="begin"/>
        </w:r>
        <w:r w:rsidR="008B26CF">
          <w:rPr>
            <w:noProof/>
            <w:webHidden/>
          </w:rPr>
          <w:instrText xml:space="preserve"> PAGEREF _Toc45876964 \h </w:instrText>
        </w:r>
        <w:r w:rsidR="008B26CF">
          <w:rPr>
            <w:noProof/>
            <w:webHidden/>
          </w:rPr>
        </w:r>
        <w:r w:rsidR="008B26CF">
          <w:rPr>
            <w:noProof/>
            <w:webHidden/>
          </w:rPr>
          <w:fldChar w:fldCharType="separate"/>
        </w:r>
        <w:r w:rsidR="00892D9B">
          <w:rPr>
            <w:noProof/>
            <w:webHidden/>
          </w:rPr>
          <w:t>11</w:t>
        </w:r>
        <w:r w:rsidR="008B26CF">
          <w:rPr>
            <w:noProof/>
            <w:webHidden/>
          </w:rPr>
          <w:fldChar w:fldCharType="end"/>
        </w:r>
      </w:hyperlink>
    </w:p>
    <w:p w14:paraId="69508E98" w14:textId="449C4F89" w:rsidR="008B26CF" w:rsidRDefault="00025329">
      <w:pPr>
        <w:pStyle w:val="TOC1"/>
        <w:rPr>
          <w:rFonts w:asciiTheme="minorHAnsi" w:eastAsiaTheme="minorEastAsia" w:hAnsiTheme="minorHAnsi" w:cstheme="minorBidi"/>
          <w:noProof/>
          <w:kern w:val="0"/>
          <w:sz w:val="22"/>
          <w:lang w:val="en-GB"/>
        </w:rPr>
      </w:pPr>
      <w:hyperlink w:anchor="_Toc45876965" w:history="1">
        <w:r w:rsidR="008B26CF" w:rsidRPr="00DA03C0">
          <w:rPr>
            <w:rStyle w:val="af4"/>
            <w:rFonts w:ascii="仿宋" w:hAnsi="仿宋" w:hint="eastAsia"/>
            <w:noProof/>
          </w:rPr>
          <w:t>第 8 条</w:t>
        </w:r>
        <w:r w:rsidR="008B26CF">
          <w:rPr>
            <w:rFonts w:asciiTheme="minorHAnsi" w:eastAsiaTheme="minorEastAsia" w:hAnsiTheme="minorHAnsi" w:cstheme="minorBidi"/>
            <w:noProof/>
            <w:kern w:val="0"/>
            <w:sz w:val="22"/>
            <w:lang w:val="en-GB"/>
          </w:rPr>
          <w:tab/>
        </w:r>
        <w:r w:rsidR="008B26CF" w:rsidRPr="00DA03C0">
          <w:rPr>
            <w:rStyle w:val="af4"/>
            <w:rFonts w:ascii="仿宋" w:hAnsi="仿宋" w:hint="eastAsia"/>
            <w:noProof/>
          </w:rPr>
          <w:t>不可抗力</w:t>
        </w:r>
        <w:r w:rsidR="008B26CF">
          <w:rPr>
            <w:noProof/>
            <w:webHidden/>
          </w:rPr>
          <w:tab/>
        </w:r>
        <w:r w:rsidR="008B26CF">
          <w:rPr>
            <w:noProof/>
            <w:webHidden/>
          </w:rPr>
          <w:fldChar w:fldCharType="begin"/>
        </w:r>
        <w:r w:rsidR="008B26CF">
          <w:rPr>
            <w:noProof/>
            <w:webHidden/>
          </w:rPr>
          <w:instrText xml:space="preserve"> PAGEREF _Toc45876965 \h </w:instrText>
        </w:r>
        <w:r w:rsidR="008B26CF">
          <w:rPr>
            <w:noProof/>
            <w:webHidden/>
          </w:rPr>
        </w:r>
        <w:r w:rsidR="008B26CF">
          <w:rPr>
            <w:noProof/>
            <w:webHidden/>
          </w:rPr>
          <w:fldChar w:fldCharType="separate"/>
        </w:r>
        <w:r w:rsidR="00892D9B">
          <w:rPr>
            <w:noProof/>
            <w:webHidden/>
          </w:rPr>
          <w:t>13</w:t>
        </w:r>
        <w:r w:rsidR="008B26CF">
          <w:rPr>
            <w:noProof/>
            <w:webHidden/>
          </w:rPr>
          <w:fldChar w:fldCharType="end"/>
        </w:r>
      </w:hyperlink>
    </w:p>
    <w:p w14:paraId="527B4DAF" w14:textId="13E9D714" w:rsidR="008B26CF" w:rsidRDefault="00025329">
      <w:pPr>
        <w:pStyle w:val="TOC1"/>
        <w:rPr>
          <w:rFonts w:asciiTheme="minorHAnsi" w:eastAsiaTheme="minorEastAsia" w:hAnsiTheme="minorHAnsi" w:cstheme="minorBidi"/>
          <w:noProof/>
          <w:kern w:val="0"/>
          <w:sz w:val="22"/>
          <w:lang w:val="en-GB"/>
        </w:rPr>
      </w:pPr>
      <w:hyperlink w:anchor="_Toc45876967" w:history="1">
        <w:r w:rsidR="008B26CF" w:rsidRPr="00DA03C0">
          <w:rPr>
            <w:rStyle w:val="af4"/>
            <w:rFonts w:ascii="仿宋" w:hAnsi="仿宋" w:hint="eastAsia"/>
            <w:noProof/>
          </w:rPr>
          <w:t>第 9 条</w:t>
        </w:r>
        <w:r w:rsidR="008B26CF">
          <w:rPr>
            <w:rFonts w:asciiTheme="minorHAnsi" w:eastAsiaTheme="minorEastAsia" w:hAnsiTheme="minorHAnsi" w:cstheme="minorBidi"/>
            <w:noProof/>
            <w:kern w:val="0"/>
            <w:sz w:val="22"/>
            <w:lang w:val="en-GB"/>
          </w:rPr>
          <w:tab/>
        </w:r>
        <w:r w:rsidR="008B26CF" w:rsidRPr="00DA03C0">
          <w:rPr>
            <w:rStyle w:val="af4"/>
            <w:rFonts w:ascii="仿宋" w:hAnsi="仿宋" w:hint="eastAsia"/>
            <w:noProof/>
          </w:rPr>
          <w:t>争议解决</w:t>
        </w:r>
        <w:r w:rsidR="008B26CF">
          <w:rPr>
            <w:noProof/>
            <w:webHidden/>
          </w:rPr>
          <w:tab/>
        </w:r>
        <w:r w:rsidR="008B26CF">
          <w:rPr>
            <w:noProof/>
            <w:webHidden/>
          </w:rPr>
          <w:fldChar w:fldCharType="begin"/>
        </w:r>
        <w:r w:rsidR="008B26CF">
          <w:rPr>
            <w:noProof/>
            <w:webHidden/>
          </w:rPr>
          <w:instrText xml:space="preserve"> PAGEREF _Toc45876967 \h </w:instrText>
        </w:r>
        <w:r w:rsidR="008B26CF">
          <w:rPr>
            <w:noProof/>
            <w:webHidden/>
          </w:rPr>
        </w:r>
        <w:r w:rsidR="008B26CF">
          <w:rPr>
            <w:noProof/>
            <w:webHidden/>
          </w:rPr>
          <w:fldChar w:fldCharType="separate"/>
        </w:r>
        <w:r w:rsidR="00892D9B">
          <w:rPr>
            <w:noProof/>
            <w:webHidden/>
          </w:rPr>
          <w:t>14</w:t>
        </w:r>
        <w:r w:rsidR="008B26CF">
          <w:rPr>
            <w:noProof/>
            <w:webHidden/>
          </w:rPr>
          <w:fldChar w:fldCharType="end"/>
        </w:r>
      </w:hyperlink>
    </w:p>
    <w:p w14:paraId="5F602510" w14:textId="13D8B69C" w:rsidR="008B26CF" w:rsidRDefault="00025329">
      <w:pPr>
        <w:pStyle w:val="TOC1"/>
        <w:rPr>
          <w:rFonts w:asciiTheme="minorHAnsi" w:eastAsiaTheme="minorEastAsia" w:hAnsiTheme="minorHAnsi" w:cstheme="minorBidi"/>
          <w:noProof/>
          <w:kern w:val="0"/>
          <w:sz w:val="22"/>
          <w:lang w:val="en-GB"/>
        </w:rPr>
      </w:pPr>
      <w:hyperlink w:anchor="_Toc45876968" w:history="1">
        <w:r w:rsidR="008B26CF" w:rsidRPr="00DA03C0">
          <w:rPr>
            <w:rStyle w:val="af4"/>
            <w:rFonts w:ascii="仿宋" w:hAnsi="仿宋" w:hint="eastAsia"/>
            <w:noProof/>
          </w:rPr>
          <w:t>第 10 条</w:t>
        </w:r>
        <w:r w:rsidR="008B26CF">
          <w:rPr>
            <w:rFonts w:asciiTheme="minorHAnsi" w:eastAsiaTheme="minorEastAsia" w:hAnsiTheme="minorHAnsi" w:cstheme="minorBidi"/>
            <w:noProof/>
            <w:kern w:val="0"/>
            <w:sz w:val="22"/>
            <w:lang w:val="en-GB"/>
          </w:rPr>
          <w:tab/>
        </w:r>
        <w:r w:rsidR="008B26CF" w:rsidRPr="00DA03C0">
          <w:rPr>
            <w:rStyle w:val="af4"/>
            <w:rFonts w:ascii="仿宋" w:hAnsi="仿宋" w:hint="eastAsia"/>
            <w:noProof/>
          </w:rPr>
          <w:t>本协议的生效及终止</w:t>
        </w:r>
        <w:r w:rsidR="008B26CF">
          <w:rPr>
            <w:noProof/>
            <w:webHidden/>
          </w:rPr>
          <w:tab/>
        </w:r>
        <w:r w:rsidR="008B26CF">
          <w:rPr>
            <w:noProof/>
            <w:webHidden/>
          </w:rPr>
          <w:fldChar w:fldCharType="begin"/>
        </w:r>
        <w:r w:rsidR="008B26CF">
          <w:rPr>
            <w:noProof/>
            <w:webHidden/>
          </w:rPr>
          <w:instrText xml:space="preserve"> PAGEREF _Toc45876968 \h </w:instrText>
        </w:r>
        <w:r w:rsidR="008B26CF">
          <w:rPr>
            <w:noProof/>
            <w:webHidden/>
          </w:rPr>
        </w:r>
        <w:r w:rsidR="008B26CF">
          <w:rPr>
            <w:noProof/>
            <w:webHidden/>
          </w:rPr>
          <w:fldChar w:fldCharType="separate"/>
        </w:r>
        <w:r w:rsidR="00892D9B">
          <w:rPr>
            <w:noProof/>
            <w:webHidden/>
          </w:rPr>
          <w:t>14</w:t>
        </w:r>
        <w:r w:rsidR="008B26CF">
          <w:rPr>
            <w:noProof/>
            <w:webHidden/>
          </w:rPr>
          <w:fldChar w:fldCharType="end"/>
        </w:r>
      </w:hyperlink>
    </w:p>
    <w:p w14:paraId="067AC5A3" w14:textId="3384D58F" w:rsidR="008B26CF" w:rsidRDefault="00025329">
      <w:pPr>
        <w:pStyle w:val="TOC1"/>
        <w:rPr>
          <w:rFonts w:asciiTheme="minorHAnsi" w:eastAsiaTheme="minorEastAsia" w:hAnsiTheme="minorHAnsi" w:cstheme="minorBidi"/>
          <w:noProof/>
          <w:kern w:val="0"/>
          <w:sz w:val="22"/>
          <w:lang w:val="en-GB"/>
        </w:rPr>
      </w:pPr>
      <w:hyperlink w:anchor="_Toc45876969" w:history="1">
        <w:r w:rsidR="008B26CF" w:rsidRPr="00DA03C0">
          <w:rPr>
            <w:rStyle w:val="af4"/>
            <w:rFonts w:ascii="仿宋" w:hAnsi="仿宋" w:hint="eastAsia"/>
            <w:noProof/>
          </w:rPr>
          <w:t>第 11 条</w:t>
        </w:r>
        <w:r w:rsidR="008B26CF">
          <w:rPr>
            <w:rFonts w:asciiTheme="minorHAnsi" w:eastAsiaTheme="minorEastAsia" w:hAnsiTheme="minorHAnsi" w:cstheme="minorBidi"/>
            <w:noProof/>
            <w:kern w:val="0"/>
            <w:sz w:val="22"/>
            <w:lang w:val="en-GB"/>
          </w:rPr>
          <w:tab/>
        </w:r>
        <w:r w:rsidR="008B26CF" w:rsidRPr="00DA03C0">
          <w:rPr>
            <w:rStyle w:val="af4"/>
            <w:rFonts w:ascii="仿宋" w:hAnsi="仿宋" w:hint="eastAsia"/>
            <w:noProof/>
          </w:rPr>
          <w:t>其他事项</w:t>
        </w:r>
        <w:r w:rsidR="008B26CF">
          <w:rPr>
            <w:noProof/>
            <w:webHidden/>
          </w:rPr>
          <w:tab/>
        </w:r>
        <w:r w:rsidR="008B26CF">
          <w:rPr>
            <w:noProof/>
            <w:webHidden/>
          </w:rPr>
          <w:fldChar w:fldCharType="begin"/>
        </w:r>
        <w:r w:rsidR="008B26CF">
          <w:rPr>
            <w:noProof/>
            <w:webHidden/>
          </w:rPr>
          <w:instrText xml:space="preserve"> PAGEREF _Toc45876969 \h </w:instrText>
        </w:r>
        <w:r w:rsidR="008B26CF">
          <w:rPr>
            <w:noProof/>
            <w:webHidden/>
          </w:rPr>
        </w:r>
        <w:r w:rsidR="008B26CF">
          <w:rPr>
            <w:noProof/>
            <w:webHidden/>
          </w:rPr>
          <w:fldChar w:fldCharType="separate"/>
        </w:r>
        <w:r w:rsidR="00892D9B">
          <w:rPr>
            <w:noProof/>
            <w:webHidden/>
          </w:rPr>
          <w:t>14</w:t>
        </w:r>
        <w:r w:rsidR="008B26CF">
          <w:rPr>
            <w:noProof/>
            <w:webHidden/>
          </w:rPr>
          <w:fldChar w:fldCharType="end"/>
        </w:r>
      </w:hyperlink>
    </w:p>
    <w:p w14:paraId="292DCA3B" w14:textId="77777777" w:rsidR="00FA7133" w:rsidRDefault="00253CBC">
      <w:pPr>
        <w:spacing w:before="120" w:after="120" w:line="360" w:lineRule="auto"/>
        <w:rPr>
          <w:rFonts w:ascii="仿宋" w:eastAsia="仿宋" w:hAnsi="仿宋"/>
        </w:rPr>
      </w:pPr>
      <w:r>
        <w:rPr>
          <w:rFonts w:ascii="仿宋" w:eastAsia="仿宋" w:hAnsi="仿宋"/>
        </w:rPr>
        <w:fldChar w:fldCharType="end"/>
      </w:r>
    </w:p>
    <w:p w14:paraId="5CB3F8AC" w14:textId="77777777" w:rsidR="00FA7133" w:rsidRDefault="00FA7133">
      <w:pPr>
        <w:spacing w:before="120" w:after="120"/>
        <w:rPr>
          <w:rFonts w:ascii="仿宋" w:eastAsia="仿宋" w:hAnsi="仿宋"/>
        </w:rPr>
      </w:pPr>
    </w:p>
    <w:p w14:paraId="7F57C402" w14:textId="77777777" w:rsidR="00FA7133" w:rsidRDefault="00FA7133">
      <w:pPr>
        <w:spacing w:before="120" w:after="120"/>
        <w:rPr>
          <w:rFonts w:ascii="仿宋" w:eastAsia="仿宋" w:hAnsi="仿宋"/>
        </w:rPr>
      </w:pPr>
    </w:p>
    <w:p w14:paraId="17121707" w14:textId="77777777" w:rsidR="00FA7133" w:rsidRDefault="00FA7133">
      <w:pPr>
        <w:spacing w:before="120" w:after="120"/>
        <w:rPr>
          <w:rFonts w:ascii="仿宋" w:eastAsia="仿宋" w:hAnsi="仿宋"/>
        </w:rPr>
        <w:sectPr w:rsidR="00FA7133">
          <w:headerReference w:type="default" r:id="rId15"/>
          <w:footerReference w:type="default" r:id="rId16"/>
          <w:footerReference w:type="first" r:id="rId17"/>
          <w:pgSz w:w="11906" w:h="16838"/>
          <w:pgMar w:top="1440" w:right="1800" w:bottom="1440" w:left="1800" w:header="851" w:footer="794" w:gutter="0"/>
          <w:pgNumType w:fmt="lowerRoman" w:start="1"/>
          <w:cols w:space="720"/>
          <w:titlePg/>
          <w:docGrid w:type="lines" w:linePitch="312"/>
        </w:sectPr>
      </w:pPr>
    </w:p>
    <w:p w14:paraId="2C0A36BE" w14:textId="77777777" w:rsidR="00FA7133" w:rsidRDefault="00253CBC">
      <w:pPr>
        <w:spacing w:before="120" w:after="120" w:line="500" w:lineRule="exact"/>
        <w:rPr>
          <w:rFonts w:ascii="仿宋" w:eastAsia="仿宋" w:hAnsi="仿宋"/>
          <w:sz w:val="24"/>
        </w:rPr>
      </w:pPr>
      <w:r>
        <w:rPr>
          <w:rFonts w:ascii="仿宋" w:eastAsia="仿宋" w:hAnsi="仿宋" w:hint="eastAsia"/>
          <w:sz w:val="24"/>
        </w:rPr>
        <w:lastRenderedPageBreak/>
        <w:t>本协议由以下双方于【】年【】月【】日在【签订地点】签订：</w:t>
      </w:r>
    </w:p>
    <w:p w14:paraId="1EE2F0A4" w14:textId="77777777" w:rsidR="00FA7133" w:rsidRDefault="00253CBC">
      <w:pPr>
        <w:pStyle w:val="af7"/>
        <w:spacing w:beforeLines="0" w:before="120" w:line="500" w:lineRule="exact"/>
        <w:ind w:left="0"/>
        <w:rPr>
          <w:rFonts w:ascii="仿宋" w:eastAsia="仿宋" w:hAnsi="仿宋"/>
        </w:rPr>
      </w:pPr>
      <w:r>
        <w:rPr>
          <w:rFonts w:ascii="仿宋" w:eastAsia="仿宋" w:hAnsi="仿宋" w:hint="eastAsia"/>
          <w:b/>
        </w:rPr>
        <w:t>甲方：</w:t>
      </w:r>
      <w:r>
        <w:rPr>
          <w:rFonts w:ascii="仿宋" w:eastAsia="仿宋" w:hAnsi="仿宋"/>
          <w:b/>
          <w:u w:val="single"/>
        </w:rPr>
        <w:t xml:space="preserve">     </w:t>
      </w:r>
      <w:r>
        <w:rPr>
          <w:rFonts w:ascii="仿宋" w:eastAsia="仿宋" w:hAnsi="仿宋" w:hint="eastAsia"/>
          <w:b/>
          <w:u w:val="single"/>
        </w:rPr>
        <w:t>丰县水务局</w:t>
      </w:r>
      <w:r>
        <w:rPr>
          <w:rFonts w:ascii="仿宋" w:eastAsia="仿宋" w:hAnsi="仿宋"/>
          <w:b/>
          <w:u w:val="single"/>
        </w:rPr>
        <w:t xml:space="preserve">      </w:t>
      </w:r>
    </w:p>
    <w:p w14:paraId="03368059" w14:textId="77777777" w:rsidR="00FA7133" w:rsidRDefault="00253CBC">
      <w:pPr>
        <w:pStyle w:val="af7"/>
        <w:spacing w:beforeLines="0" w:before="120" w:line="500" w:lineRule="exact"/>
        <w:ind w:left="0"/>
        <w:rPr>
          <w:rFonts w:ascii="仿宋" w:eastAsia="仿宋" w:hAnsi="仿宋"/>
        </w:rPr>
      </w:pPr>
      <w:r>
        <w:rPr>
          <w:rFonts w:ascii="仿宋" w:eastAsia="仿宋" w:hAnsi="仿宋" w:hint="eastAsia"/>
        </w:rPr>
        <w:t>和</w:t>
      </w:r>
    </w:p>
    <w:p w14:paraId="5CE695B8" w14:textId="77777777" w:rsidR="00FA7133" w:rsidRDefault="00253CBC">
      <w:pPr>
        <w:pStyle w:val="af7"/>
        <w:spacing w:beforeLines="0" w:before="120" w:line="500" w:lineRule="exact"/>
        <w:ind w:left="0"/>
        <w:rPr>
          <w:rFonts w:ascii="仿宋" w:eastAsia="仿宋" w:hAnsi="仿宋"/>
        </w:rPr>
      </w:pPr>
      <w:r>
        <w:rPr>
          <w:rFonts w:ascii="仿宋" w:eastAsia="仿宋" w:hAnsi="仿宋" w:hint="eastAsia"/>
          <w:b/>
        </w:rPr>
        <w:t>乙方：【中选社会资本名称】</w:t>
      </w:r>
      <w:r>
        <w:rPr>
          <w:rFonts w:ascii="仿宋" w:eastAsia="仿宋" w:hAnsi="仿宋" w:hint="eastAsia"/>
          <w:b/>
          <w:u w:val="single"/>
        </w:rPr>
        <w:t xml:space="preserve"> </w:t>
      </w:r>
      <w:r>
        <w:rPr>
          <w:rFonts w:ascii="仿宋" w:eastAsia="仿宋" w:hAnsi="仿宋"/>
          <w:b/>
          <w:u w:val="single"/>
        </w:rPr>
        <w:t xml:space="preserve">                                           </w:t>
      </w:r>
    </w:p>
    <w:p w14:paraId="150AA750" w14:textId="77777777" w:rsidR="00FA7133" w:rsidRDefault="00FA7133">
      <w:pPr>
        <w:spacing w:before="120" w:after="120" w:line="360" w:lineRule="auto"/>
        <w:rPr>
          <w:rFonts w:ascii="仿宋" w:eastAsia="仿宋" w:hAnsi="仿宋"/>
          <w:sz w:val="24"/>
        </w:rPr>
      </w:pPr>
    </w:p>
    <w:p w14:paraId="54C16F05" w14:textId="77777777" w:rsidR="00FA7133" w:rsidRDefault="00253CBC">
      <w:pPr>
        <w:spacing w:before="120" w:after="120" w:line="360" w:lineRule="auto"/>
        <w:rPr>
          <w:rFonts w:ascii="仿宋" w:eastAsia="仿宋" w:hAnsi="仿宋"/>
          <w:sz w:val="24"/>
        </w:rPr>
      </w:pPr>
      <w:r>
        <w:rPr>
          <w:rFonts w:ascii="仿宋" w:eastAsia="仿宋" w:hAnsi="仿宋" w:hint="eastAsia"/>
          <w:sz w:val="24"/>
        </w:rPr>
        <w:t>鉴于：</w:t>
      </w:r>
    </w:p>
    <w:p w14:paraId="1BCCED2F" w14:textId="77777777" w:rsidR="00FA7133" w:rsidRDefault="00253CBC" w:rsidP="00F309C6">
      <w:pPr>
        <w:pStyle w:val="-111"/>
        <w:numPr>
          <w:ilvl w:val="0"/>
          <w:numId w:val="3"/>
        </w:numPr>
        <w:snapToGrid w:val="0"/>
        <w:spacing w:before="120" w:after="120" w:line="360" w:lineRule="auto"/>
        <w:ind w:left="0" w:firstLine="480"/>
        <w:rPr>
          <w:rFonts w:ascii="仿宋" w:eastAsia="仿宋" w:hAnsi="仿宋"/>
          <w:sz w:val="24"/>
        </w:rPr>
      </w:pPr>
      <w:bookmarkStart w:id="1" w:name="_Hlk35511828"/>
      <w:r>
        <w:rPr>
          <w:rFonts w:ascii="仿宋" w:eastAsia="仿宋" w:hAnsi="仿宋" w:hint="eastAsia"/>
          <w:sz w:val="24"/>
        </w:rPr>
        <w:t>丰县城乡污水处理</w:t>
      </w:r>
      <w:bookmarkEnd w:id="1"/>
      <w:r>
        <w:rPr>
          <w:rFonts w:ascii="仿宋" w:eastAsia="仿宋" w:hAnsi="仿宋" w:hint="eastAsia"/>
          <w:sz w:val="24"/>
        </w:rPr>
        <w:t>PPP项目已经丰县人民政府批准采用政府和社会资本合作（PPP）模式实施，并授权甲方作为本项目实施机构，具体负责项目准备、采购、监管和移交等工作，并代表丰县人民政府与中选社会资本及项目公司签署相关合同文件；</w:t>
      </w:r>
    </w:p>
    <w:p w14:paraId="1FB3D9CD" w14:textId="5703F62F" w:rsidR="00FA7133" w:rsidRDefault="00253CBC" w:rsidP="00F309C6">
      <w:pPr>
        <w:pStyle w:val="-111"/>
        <w:numPr>
          <w:ilvl w:val="0"/>
          <w:numId w:val="3"/>
        </w:numPr>
        <w:snapToGrid w:val="0"/>
        <w:spacing w:before="120" w:after="120" w:line="360" w:lineRule="auto"/>
        <w:ind w:left="0" w:firstLine="480"/>
        <w:rPr>
          <w:rFonts w:ascii="仿宋" w:eastAsia="仿宋" w:hAnsi="仿宋"/>
          <w:sz w:val="24"/>
        </w:rPr>
      </w:pPr>
      <w:r>
        <w:rPr>
          <w:rFonts w:ascii="仿宋" w:eastAsia="仿宋" w:hAnsi="仿宋" w:hint="eastAsia"/>
          <w:sz w:val="24"/>
        </w:rPr>
        <w:t>甲方已通过</w:t>
      </w:r>
      <w:bookmarkStart w:id="2" w:name="_Hlk35511871"/>
      <w:r>
        <w:rPr>
          <w:rFonts w:ascii="仿宋" w:eastAsia="仿宋" w:hAnsi="仿宋" w:hint="eastAsia"/>
          <w:sz w:val="24"/>
        </w:rPr>
        <w:t>公开招标的采购方式</w:t>
      </w:r>
      <w:bookmarkEnd w:id="2"/>
      <w:r>
        <w:rPr>
          <w:rFonts w:ascii="仿宋" w:eastAsia="仿宋" w:hAnsi="仿宋" w:hint="eastAsia"/>
          <w:sz w:val="24"/>
        </w:rPr>
        <w:t>选定乙方作为本项目中选社会资本，乙方同意并认可本项目采购文件以及与甲方签署的《确认谈判备忘录》的全部内容；甲、</w:t>
      </w:r>
      <w:r w:rsidRPr="00F309C6">
        <w:rPr>
          <w:rFonts w:ascii="仿宋" w:eastAsia="仿宋" w:hAnsi="仿宋" w:hint="eastAsia"/>
          <w:sz w:val="24"/>
        </w:rPr>
        <w:t>乙双方确认并同意签订本《合作协议》</w:t>
      </w:r>
      <w:r>
        <w:rPr>
          <w:rFonts w:ascii="仿宋" w:eastAsia="仿宋" w:hAnsi="仿宋" w:hint="eastAsia"/>
          <w:sz w:val="24"/>
        </w:rPr>
        <w:t>。</w:t>
      </w:r>
    </w:p>
    <w:p w14:paraId="4E085917" w14:textId="6D0BBE0E" w:rsidR="008244E9" w:rsidRPr="00F309C6" w:rsidRDefault="008244E9" w:rsidP="00F309C6">
      <w:pPr>
        <w:pStyle w:val="-111"/>
        <w:numPr>
          <w:ilvl w:val="0"/>
          <w:numId w:val="3"/>
        </w:numPr>
        <w:snapToGrid w:val="0"/>
        <w:spacing w:before="120" w:after="120" w:line="360" w:lineRule="auto"/>
        <w:ind w:left="0" w:firstLine="480"/>
        <w:rPr>
          <w:rFonts w:ascii="仿宋" w:eastAsia="仿宋" w:hAnsi="仿宋"/>
          <w:sz w:val="24"/>
        </w:rPr>
      </w:pPr>
      <w:r>
        <w:rPr>
          <w:rFonts w:ascii="仿宋" w:eastAsia="仿宋" w:hAnsi="仿宋" w:hint="eastAsia"/>
          <w:sz w:val="24"/>
        </w:rPr>
        <w:t>甲方和乙方在签订本《合作协议》同时，签署</w:t>
      </w:r>
      <w:r>
        <w:rPr>
          <w:rFonts w:ascii="仿宋" w:eastAsia="仿宋" w:hAnsi="仿宋" w:hint="eastAsia"/>
          <w:sz w:val="24"/>
          <w:szCs w:val="24"/>
        </w:rPr>
        <w:t>《丰县城乡污水处理PPP项目合同》。</w:t>
      </w:r>
      <w:r w:rsidRPr="008244E9">
        <w:rPr>
          <w:rFonts w:ascii="仿宋" w:eastAsia="仿宋" w:hAnsi="仿宋" w:hint="eastAsia"/>
          <w:sz w:val="24"/>
        </w:rPr>
        <w:t>乙方与丰县水务投资发展有限公司</w:t>
      </w:r>
      <w:r>
        <w:rPr>
          <w:rFonts w:ascii="仿宋" w:eastAsia="仿宋" w:hAnsi="仿宋" w:hint="eastAsia"/>
          <w:sz w:val="24"/>
        </w:rPr>
        <w:t>按约定</w:t>
      </w:r>
      <w:r w:rsidRPr="008244E9">
        <w:rPr>
          <w:rFonts w:ascii="仿宋" w:eastAsia="仿宋" w:hAnsi="仿宋" w:hint="eastAsia"/>
          <w:sz w:val="24"/>
        </w:rPr>
        <w:t xml:space="preserve">共同完成项目公司增资扩股与变更登记，并督促项目公司在完成增资扩股与变更登记之日起 30 </w:t>
      </w:r>
      <w:proofErr w:type="gramStart"/>
      <w:r w:rsidRPr="008244E9">
        <w:rPr>
          <w:rFonts w:ascii="仿宋" w:eastAsia="仿宋" w:hAnsi="仿宋" w:hint="eastAsia"/>
          <w:sz w:val="24"/>
        </w:rPr>
        <w:t>日内与</w:t>
      </w:r>
      <w:proofErr w:type="gramEnd"/>
      <w:r w:rsidRPr="008244E9">
        <w:rPr>
          <w:rFonts w:ascii="仿宋" w:eastAsia="仿宋" w:hAnsi="仿宋" w:hint="eastAsia"/>
          <w:sz w:val="24"/>
        </w:rPr>
        <w:t>甲方及乙方签订关于《PPP项目合同》和《运营维护服务协议》等合同文件（</w:t>
      </w:r>
      <w:r>
        <w:rPr>
          <w:rFonts w:ascii="仿宋" w:eastAsia="仿宋" w:hAnsi="仿宋" w:hint="eastAsia"/>
          <w:sz w:val="24"/>
        </w:rPr>
        <w:t>本</w:t>
      </w:r>
      <w:r w:rsidRPr="008244E9">
        <w:rPr>
          <w:rFonts w:ascii="仿宋" w:eastAsia="仿宋" w:hAnsi="仿宋" w:hint="eastAsia"/>
          <w:sz w:val="24"/>
        </w:rPr>
        <w:t>《合作协议》除外）的承继协议，由项目公司承继乙方在前述合同文件项下的权利和义务</w:t>
      </w:r>
      <w:r>
        <w:rPr>
          <w:rFonts w:ascii="仿宋" w:eastAsia="仿宋" w:hAnsi="仿宋" w:hint="eastAsia"/>
          <w:sz w:val="24"/>
        </w:rPr>
        <w:t>。</w:t>
      </w:r>
    </w:p>
    <w:p w14:paraId="7F9F4C4C" w14:textId="77777777" w:rsidR="00FA7133" w:rsidRDefault="00253CBC">
      <w:pPr>
        <w:spacing w:before="120" w:after="120" w:line="360" w:lineRule="auto"/>
        <w:ind w:firstLineChars="200" w:firstLine="480"/>
        <w:rPr>
          <w:rFonts w:ascii="仿宋" w:eastAsia="仿宋" w:hAnsi="仿宋"/>
          <w:sz w:val="24"/>
        </w:rPr>
      </w:pPr>
      <w:bookmarkStart w:id="3" w:name="_Toc444420660"/>
      <w:r>
        <w:rPr>
          <w:rFonts w:ascii="仿宋" w:eastAsia="仿宋" w:hAnsi="仿宋" w:hint="eastAsia"/>
          <w:sz w:val="24"/>
        </w:rPr>
        <w:t>甲、乙双方遵循平等、合作、守信的原则，就本项目实施相关事项协商一致，并根据《中华人民共和国合同法》及有关适用法律规定，共同达成协议如下：</w:t>
      </w:r>
    </w:p>
    <w:p w14:paraId="1D3EFF71" w14:textId="77777777" w:rsidR="00FA7133" w:rsidRDefault="00FA7133">
      <w:pPr>
        <w:pStyle w:val="-111"/>
        <w:spacing w:before="120" w:after="120"/>
        <w:ind w:leftChars="234" w:left="989" w:hangingChars="237" w:hanging="498"/>
        <w:rPr>
          <w:rFonts w:ascii="仿宋" w:eastAsia="仿宋" w:hAnsi="仿宋"/>
          <w:kern w:val="0"/>
        </w:rPr>
      </w:pPr>
    </w:p>
    <w:p w14:paraId="14DA4109" w14:textId="77777777" w:rsidR="00FA7133" w:rsidRDefault="00FA7133">
      <w:pPr>
        <w:pStyle w:val="-111"/>
        <w:spacing w:before="120" w:after="120"/>
        <w:ind w:leftChars="234" w:left="989" w:hangingChars="237" w:hanging="498"/>
        <w:rPr>
          <w:rFonts w:ascii="仿宋" w:eastAsia="仿宋" w:hAnsi="仿宋"/>
          <w:kern w:val="0"/>
        </w:rPr>
        <w:sectPr w:rsidR="00FA7133">
          <w:pgSz w:w="11906" w:h="16838"/>
          <w:pgMar w:top="1440" w:right="1800" w:bottom="1440" w:left="1800" w:header="851" w:footer="992" w:gutter="0"/>
          <w:pgNumType w:fmt="lowerRoman" w:start="2"/>
          <w:cols w:space="720"/>
          <w:docGrid w:type="lines" w:linePitch="312"/>
        </w:sectPr>
      </w:pPr>
    </w:p>
    <w:p w14:paraId="13FDA57A" w14:textId="77777777" w:rsidR="00FA7133" w:rsidRDefault="00253CBC" w:rsidP="0012618A">
      <w:pPr>
        <w:pStyle w:val="1"/>
        <w:snapToGrid w:val="0"/>
        <w:spacing w:beforeLines="0" w:before="120" w:after="120" w:line="360" w:lineRule="auto"/>
        <w:ind w:left="0" w:right="0" w:firstLineChars="200" w:firstLine="562"/>
        <w:jc w:val="center"/>
        <w:rPr>
          <w:rFonts w:ascii="仿宋" w:eastAsia="仿宋" w:hAnsi="仿宋"/>
        </w:rPr>
      </w:pPr>
      <w:bookmarkStart w:id="4" w:name="_Toc45876955"/>
      <w:r>
        <w:rPr>
          <w:rFonts w:ascii="仿宋" w:eastAsia="仿宋" w:hAnsi="仿宋" w:hint="eastAsia"/>
        </w:rPr>
        <w:lastRenderedPageBreak/>
        <w:t>定义</w:t>
      </w:r>
      <w:bookmarkEnd w:id="3"/>
      <w:r>
        <w:rPr>
          <w:rFonts w:ascii="仿宋" w:eastAsia="仿宋" w:hAnsi="仿宋" w:hint="eastAsia"/>
        </w:rPr>
        <w:t>及解释</w:t>
      </w:r>
      <w:bookmarkEnd w:id="4"/>
    </w:p>
    <w:p w14:paraId="04C1FD6F" w14:textId="5D26F472" w:rsidR="00FA7133" w:rsidRPr="0012618A" w:rsidRDefault="00253CBC" w:rsidP="0012618A">
      <w:pPr>
        <w:pStyle w:val="2"/>
        <w:tabs>
          <w:tab w:val="clear" w:pos="426"/>
          <w:tab w:val="clear" w:pos="624"/>
          <w:tab w:val="clear" w:pos="908"/>
        </w:tabs>
        <w:snapToGrid w:val="0"/>
        <w:spacing w:beforeLines="0" w:before="120"/>
        <w:ind w:left="0" w:firstLineChars="200" w:firstLine="480"/>
        <w:rPr>
          <w:rFonts w:ascii="华文仿宋" w:eastAsia="华文仿宋" w:hAnsi="华文仿宋"/>
        </w:rPr>
      </w:pPr>
      <w:bookmarkStart w:id="5" w:name="_Toc444420661"/>
      <w:bookmarkStart w:id="6" w:name="_Toc475566561"/>
      <w:r w:rsidRPr="0012618A">
        <w:rPr>
          <w:rFonts w:ascii="华文仿宋" w:eastAsia="华文仿宋" w:hAnsi="华文仿宋" w:hint="eastAsia"/>
        </w:rPr>
        <w:t>定义</w:t>
      </w:r>
      <w:bookmarkEnd w:id="5"/>
      <w:bookmarkEnd w:id="6"/>
    </w:p>
    <w:p w14:paraId="21244313" w14:textId="77777777" w:rsidR="00FA7133" w:rsidRDefault="00253CBC" w:rsidP="0012618A">
      <w:pPr>
        <w:pStyle w:val="a1"/>
        <w:adjustRightInd w:val="0"/>
        <w:snapToGrid w:val="0"/>
        <w:spacing w:before="120" w:after="120" w:line="360" w:lineRule="auto"/>
        <w:ind w:firstLine="480"/>
        <w:rPr>
          <w:rFonts w:ascii="仿宋" w:eastAsia="仿宋" w:hAnsi="仿宋"/>
          <w:sz w:val="24"/>
        </w:rPr>
      </w:pPr>
      <w:r>
        <w:rPr>
          <w:rFonts w:ascii="仿宋" w:eastAsia="仿宋" w:hAnsi="仿宋" w:hint="eastAsia"/>
          <w:sz w:val="24"/>
        </w:rPr>
        <w:t>除非本协议另有约定，下述术语具有下列含义：</w:t>
      </w:r>
    </w:p>
    <w:p w14:paraId="072DE8C7" w14:textId="55442CC9" w:rsidR="00FA7133" w:rsidRDefault="00253CBC" w:rsidP="0012618A">
      <w:pPr>
        <w:pStyle w:val="3"/>
        <w:tabs>
          <w:tab w:val="clear" w:pos="1106"/>
          <w:tab w:val="clear" w:pos="1276"/>
          <w:tab w:val="clear" w:pos="2524"/>
        </w:tabs>
        <w:snapToGrid w:val="0"/>
        <w:spacing w:beforeLines="0" w:before="120" w:afterLines="0" w:after="120"/>
        <w:ind w:left="0" w:firstLineChars="200" w:firstLine="480"/>
        <w:rPr>
          <w:rFonts w:ascii="仿宋" w:eastAsia="仿宋" w:hAnsi="仿宋"/>
        </w:rPr>
      </w:pPr>
      <w:bookmarkStart w:id="7" w:name="_Toc475566562"/>
      <w:r>
        <w:rPr>
          <w:rFonts w:ascii="仿宋" w:eastAsia="仿宋" w:hAnsi="仿宋" w:hint="eastAsia"/>
        </w:rPr>
        <w:t>项目公司，指乙方为实施本项目而按照适用法律规定及采购文件要求组建的特殊目的公司。</w:t>
      </w:r>
      <w:bookmarkEnd w:id="7"/>
    </w:p>
    <w:p w14:paraId="0747C89A" w14:textId="77777777" w:rsidR="00FA7133" w:rsidRDefault="00253CBC" w:rsidP="0012618A">
      <w:pPr>
        <w:pStyle w:val="3"/>
        <w:tabs>
          <w:tab w:val="clear" w:pos="1106"/>
          <w:tab w:val="clear" w:pos="1276"/>
          <w:tab w:val="clear" w:pos="2524"/>
        </w:tabs>
        <w:snapToGrid w:val="0"/>
        <w:spacing w:beforeLines="0" w:before="120" w:afterLines="0" w:after="120"/>
        <w:ind w:left="0" w:firstLineChars="200" w:firstLine="480"/>
        <w:rPr>
          <w:rFonts w:ascii="仿宋" w:eastAsia="仿宋" w:hAnsi="仿宋"/>
        </w:rPr>
      </w:pPr>
      <w:bookmarkStart w:id="8" w:name="_Toc475566563"/>
      <w:r>
        <w:rPr>
          <w:rFonts w:ascii="仿宋" w:eastAsia="仿宋" w:hAnsi="仿宋" w:hint="eastAsia"/>
        </w:rPr>
        <w:t>本项目，指</w:t>
      </w:r>
      <w:bookmarkStart w:id="9" w:name="_Hlk35351782"/>
      <w:r>
        <w:rPr>
          <w:rFonts w:ascii="仿宋" w:eastAsia="仿宋" w:hAnsi="仿宋" w:hint="eastAsia"/>
          <w:u w:val="single"/>
        </w:rPr>
        <w:t>丰县城乡污水处理</w:t>
      </w:r>
      <w:bookmarkEnd w:id="9"/>
      <w:r>
        <w:rPr>
          <w:rFonts w:ascii="仿宋" w:eastAsia="仿宋" w:hAnsi="仿宋" w:hint="eastAsia"/>
          <w:u w:val="single"/>
        </w:rPr>
        <w:t>PPP项目</w:t>
      </w:r>
      <w:r>
        <w:rPr>
          <w:rFonts w:ascii="仿宋" w:eastAsia="仿宋" w:hAnsi="仿宋" w:hint="eastAsia"/>
        </w:rPr>
        <w:t>。</w:t>
      </w:r>
    </w:p>
    <w:p w14:paraId="67E77929" w14:textId="77777777" w:rsidR="00FA7133" w:rsidRDefault="00253CBC" w:rsidP="0012618A">
      <w:pPr>
        <w:pStyle w:val="3"/>
        <w:tabs>
          <w:tab w:val="clear" w:pos="1106"/>
          <w:tab w:val="clear" w:pos="1276"/>
          <w:tab w:val="clear" w:pos="2524"/>
        </w:tabs>
        <w:snapToGrid w:val="0"/>
        <w:spacing w:beforeLines="0" w:before="120" w:afterLines="0" w:after="120"/>
        <w:ind w:left="0" w:firstLineChars="200" w:firstLine="480"/>
        <w:rPr>
          <w:rFonts w:ascii="仿宋" w:eastAsia="仿宋" w:hAnsi="仿宋"/>
        </w:rPr>
      </w:pPr>
      <w:bookmarkStart w:id="10" w:name="_Toc475566564"/>
      <w:bookmarkEnd w:id="8"/>
      <w:r>
        <w:rPr>
          <w:rFonts w:ascii="仿宋" w:eastAsia="仿宋" w:hAnsi="仿宋" w:hint="eastAsia"/>
        </w:rPr>
        <w:t>本协议，指甲方与乙方就本项目而签订的本《合作协议》。</w:t>
      </w:r>
      <w:bookmarkEnd w:id="10"/>
    </w:p>
    <w:p w14:paraId="36200318" w14:textId="70ECB45D" w:rsidR="00FA7133" w:rsidRDefault="00F228FA" w:rsidP="0012618A">
      <w:pPr>
        <w:pStyle w:val="3"/>
        <w:tabs>
          <w:tab w:val="clear" w:pos="1106"/>
          <w:tab w:val="clear" w:pos="1276"/>
          <w:tab w:val="clear" w:pos="2524"/>
        </w:tabs>
        <w:snapToGrid w:val="0"/>
        <w:spacing w:beforeLines="0" w:before="120" w:afterLines="0" w:after="120"/>
        <w:ind w:left="0" w:firstLineChars="200" w:firstLine="480"/>
        <w:rPr>
          <w:rFonts w:ascii="仿宋" w:eastAsia="仿宋" w:hAnsi="仿宋"/>
        </w:rPr>
      </w:pPr>
      <w:bookmarkStart w:id="11" w:name="_Toc475566565"/>
      <w:r>
        <w:rPr>
          <w:rFonts w:ascii="仿宋" w:eastAsia="仿宋" w:hAnsi="仿宋" w:hint="eastAsia"/>
        </w:rPr>
        <w:t>《</w:t>
      </w:r>
      <w:r w:rsidR="00253CBC">
        <w:rPr>
          <w:rFonts w:ascii="仿宋" w:eastAsia="仿宋" w:hAnsi="仿宋"/>
        </w:rPr>
        <w:t>PPP</w:t>
      </w:r>
      <w:r w:rsidR="00253CBC">
        <w:rPr>
          <w:rFonts w:ascii="仿宋" w:eastAsia="仿宋" w:hAnsi="仿宋" w:hint="eastAsia"/>
        </w:rPr>
        <w:t>项目合同》，指甲方和</w:t>
      </w:r>
      <w:proofErr w:type="gramStart"/>
      <w:r w:rsidR="00253CBC">
        <w:rPr>
          <w:rFonts w:ascii="仿宋" w:eastAsia="仿宋" w:hAnsi="仿宋" w:hint="eastAsia"/>
        </w:rPr>
        <w:t>乙方签署</w:t>
      </w:r>
      <w:proofErr w:type="gramEnd"/>
      <w:r w:rsidR="00253CBC">
        <w:rPr>
          <w:rFonts w:ascii="仿宋" w:eastAsia="仿宋" w:hAnsi="仿宋" w:hint="eastAsia"/>
        </w:rPr>
        <w:t>的《丰县城乡污水处理PPP项目合同》。</w:t>
      </w:r>
      <w:bookmarkEnd w:id="11"/>
    </w:p>
    <w:p w14:paraId="05238A76" w14:textId="74932A70" w:rsidR="00FA7133" w:rsidRDefault="00253CBC" w:rsidP="0012618A">
      <w:pPr>
        <w:pStyle w:val="3"/>
        <w:tabs>
          <w:tab w:val="clear" w:pos="1106"/>
          <w:tab w:val="clear" w:pos="1276"/>
          <w:tab w:val="clear" w:pos="2524"/>
        </w:tabs>
        <w:snapToGrid w:val="0"/>
        <w:spacing w:beforeLines="0" w:before="120" w:afterLines="0" w:after="120"/>
        <w:ind w:left="0" w:firstLineChars="200" w:firstLine="480"/>
        <w:rPr>
          <w:rFonts w:ascii="仿宋" w:eastAsia="仿宋" w:hAnsi="仿宋"/>
        </w:rPr>
      </w:pPr>
      <w:bookmarkStart w:id="12" w:name="_Toc475566566"/>
      <w:r>
        <w:rPr>
          <w:rFonts w:ascii="仿宋" w:eastAsia="仿宋" w:hAnsi="仿宋" w:hint="eastAsia"/>
        </w:rPr>
        <w:t>《股东协议》，指</w:t>
      </w:r>
      <w:bookmarkStart w:id="13" w:name="_Hlk35511906"/>
      <w:r>
        <w:rPr>
          <w:rFonts w:ascii="仿宋" w:eastAsia="仿宋" w:hAnsi="仿宋" w:hint="eastAsia"/>
          <w:color w:val="000000"/>
        </w:rPr>
        <w:t>丰县水务投资发展有限公司</w:t>
      </w:r>
      <w:bookmarkEnd w:id="13"/>
      <w:r>
        <w:rPr>
          <w:rFonts w:ascii="仿宋" w:eastAsia="仿宋" w:hAnsi="仿宋" w:hint="eastAsia"/>
        </w:rPr>
        <w:t>和乙方签订的</w:t>
      </w:r>
      <w:r w:rsidR="004A2062">
        <w:rPr>
          <w:rFonts w:ascii="仿宋" w:eastAsia="仿宋" w:hAnsi="仿宋" w:hint="eastAsia"/>
        </w:rPr>
        <w:t>《</w:t>
      </w:r>
      <w:r>
        <w:rPr>
          <w:rFonts w:ascii="仿宋" w:eastAsia="仿宋" w:hAnsi="仿宋" w:hint="eastAsia"/>
        </w:rPr>
        <w:t>丰县城乡污水处理P</w:t>
      </w:r>
      <w:r>
        <w:rPr>
          <w:rFonts w:ascii="仿宋" w:eastAsia="仿宋" w:hAnsi="仿宋"/>
        </w:rPr>
        <w:t>PP</w:t>
      </w:r>
      <w:r>
        <w:rPr>
          <w:rFonts w:ascii="仿宋" w:eastAsia="仿宋" w:hAnsi="仿宋" w:hint="eastAsia"/>
        </w:rPr>
        <w:t>项目股东协议》。</w:t>
      </w:r>
      <w:bookmarkEnd w:id="12"/>
    </w:p>
    <w:p w14:paraId="3F838312" w14:textId="77777777" w:rsidR="00FA7133" w:rsidRDefault="00253CBC" w:rsidP="0012618A">
      <w:pPr>
        <w:pStyle w:val="3"/>
        <w:tabs>
          <w:tab w:val="clear" w:pos="1106"/>
          <w:tab w:val="clear" w:pos="1276"/>
          <w:tab w:val="clear" w:pos="2524"/>
        </w:tabs>
        <w:snapToGrid w:val="0"/>
        <w:spacing w:beforeLines="0" w:before="120" w:afterLines="0" w:after="120"/>
        <w:ind w:left="0" w:firstLineChars="200" w:firstLine="480"/>
        <w:rPr>
          <w:rFonts w:ascii="仿宋" w:eastAsia="仿宋" w:hAnsi="仿宋"/>
        </w:rPr>
      </w:pPr>
      <w:bookmarkStart w:id="14" w:name="_Toc475566567"/>
      <w:r>
        <w:rPr>
          <w:rFonts w:ascii="仿宋" w:eastAsia="仿宋" w:hAnsi="仿宋" w:hint="eastAsia"/>
        </w:rPr>
        <w:t>政府方，</w:t>
      </w:r>
      <w:r>
        <w:rPr>
          <w:rFonts w:ascii="仿宋" w:eastAsia="仿宋" w:hAnsi="仿宋" w:hint="eastAsia"/>
          <w:color w:val="000000"/>
        </w:rPr>
        <w:t>指</w:t>
      </w:r>
      <w:r>
        <w:rPr>
          <w:rFonts w:ascii="仿宋" w:eastAsia="仿宋" w:hAnsi="仿宋" w:hint="eastAsia"/>
        </w:rPr>
        <w:t>丰县</w:t>
      </w:r>
      <w:r>
        <w:rPr>
          <w:rFonts w:ascii="仿宋" w:eastAsia="仿宋" w:hAnsi="仿宋" w:hint="eastAsia"/>
          <w:color w:val="000000"/>
        </w:rPr>
        <w:t>人民政府或其依法授权的实施机构，可指其中之一，</w:t>
      </w:r>
      <w:proofErr w:type="gramStart"/>
      <w:r>
        <w:rPr>
          <w:rFonts w:ascii="仿宋" w:eastAsia="仿宋" w:hAnsi="仿宋" w:hint="eastAsia"/>
          <w:color w:val="000000"/>
        </w:rPr>
        <w:t>也可统指</w:t>
      </w:r>
      <w:proofErr w:type="gramEnd"/>
      <w:r>
        <w:rPr>
          <w:rFonts w:ascii="仿宋" w:eastAsia="仿宋" w:hAnsi="仿宋" w:hint="eastAsia"/>
          <w:color w:val="000000"/>
        </w:rPr>
        <w:t>人民政府和实施机构。</w:t>
      </w:r>
    </w:p>
    <w:p w14:paraId="334817D7" w14:textId="77777777" w:rsidR="00FA7133" w:rsidRDefault="00253CBC" w:rsidP="0012618A">
      <w:pPr>
        <w:pStyle w:val="3"/>
        <w:tabs>
          <w:tab w:val="clear" w:pos="1106"/>
          <w:tab w:val="clear" w:pos="1276"/>
          <w:tab w:val="clear" w:pos="2524"/>
        </w:tabs>
        <w:snapToGrid w:val="0"/>
        <w:spacing w:beforeLines="0" w:before="120" w:afterLines="0" w:after="120"/>
        <w:ind w:left="0" w:firstLineChars="200" w:firstLine="480"/>
        <w:rPr>
          <w:rFonts w:ascii="仿宋" w:eastAsia="仿宋" w:hAnsi="仿宋"/>
        </w:rPr>
      </w:pPr>
      <w:r>
        <w:rPr>
          <w:rFonts w:ascii="仿宋" w:eastAsia="仿宋" w:hAnsi="仿宋" w:hint="eastAsia"/>
        </w:rPr>
        <w:t>融资方，指融资文件中的贷款人或项目融资资金的提供人。</w:t>
      </w:r>
    </w:p>
    <w:p w14:paraId="6FC765D3" w14:textId="77777777" w:rsidR="00FA7133" w:rsidRDefault="00253CBC" w:rsidP="0012618A">
      <w:pPr>
        <w:pStyle w:val="3"/>
        <w:tabs>
          <w:tab w:val="clear" w:pos="1106"/>
          <w:tab w:val="clear" w:pos="1276"/>
          <w:tab w:val="clear" w:pos="2524"/>
        </w:tabs>
        <w:snapToGrid w:val="0"/>
        <w:spacing w:beforeLines="0" w:before="120" w:afterLines="0" w:after="120"/>
        <w:ind w:left="0" w:firstLineChars="200" w:firstLine="480"/>
        <w:rPr>
          <w:rFonts w:ascii="仿宋" w:eastAsia="仿宋" w:hAnsi="仿宋"/>
        </w:rPr>
      </w:pPr>
      <w:r>
        <w:rPr>
          <w:rFonts w:ascii="仿宋" w:eastAsia="仿宋" w:hAnsi="仿宋" w:hint="eastAsia"/>
        </w:rPr>
        <w:t>生效日，指本协议甲、乙双方法定代表人或授权代表签字并加盖公章之日。</w:t>
      </w:r>
    </w:p>
    <w:bookmarkEnd w:id="14"/>
    <w:p w14:paraId="4F9A3DDF" w14:textId="77777777" w:rsidR="00FA7133" w:rsidRDefault="00253CBC" w:rsidP="0012618A">
      <w:pPr>
        <w:pStyle w:val="3"/>
        <w:tabs>
          <w:tab w:val="clear" w:pos="1106"/>
          <w:tab w:val="clear" w:pos="1276"/>
          <w:tab w:val="clear" w:pos="2524"/>
        </w:tabs>
        <w:snapToGrid w:val="0"/>
        <w:spacing w:beforeLines="0" w:before="120" w:afterLines="0" w:after="120"/>
        <w:ind w:left="0" w:firstLineChars="200" w:firstLine="480"/>
        <w:rPr>
          <w:rFonts w:ascii="仿宋" w:eastAsia="仿宋" w:hAnsi="仿宋"/>
        </w:rPr>
      </w:pPr>
      <w:r>
        <w:rPr>
          <w:rFonts w:ascii="仿宋" w:eastAsia="仿宋" w:hAnsi="仿宋" w:hint="eastAsia"/>
        </w:rPr>
        <w:t>项目设施，指与本项目建设和运营管理相关的设施，包括全部构筑物、建筑物、设施、设备等。</w:t>
      </w:r>
    </w:p>
    <w:p w14:paraId="6B447557" w14:textId="77777777" w:rsidR="00FA7133" w:rsidRDefault="00253CBC" w:rsidP="0012618A">
      <w:pPr>
        <w:pStyle w:val="3"/>
        <w:tabs>
          <w:tab w:val="clear" w:pos="1106"/>
          <w:tab w:val="clear" w:pos="1276"/>
          <w:tab w:val="clear" w:pos="2524"/>
        </w:tabs>
        <w:snapToGrid w:val="0"/>
        <w:spacing w:beforeLines="0" w:before="120" w:afterLines="0" w:after="120"/>
        <w:ind w:left="0" w:firstLineChars="200" w:firstLine="480"/>
        <w:rPr>
          <w:rFonts w:ascii="仿宋" w:eastAsia="仿宋" w:hAnsi="仿宋"/>
        </w:rPr>
      </w:pPr>
      <w:r>
        <w:rPr>
          <w:rFonts w:ascii="仿宋" w:eastAsia="仿宋" w:hAnsi="仿宋" w:hint="eastAsia"/>
        </w:rPr>
        <w:t>批准，指为了使乙方能够履行其在本合同项下的义务和行使其在本合同项下的权利，乙方必须或希望从政府机关依法获得的所需要的任何许可、执照、同意、授权、批准、免除或相同及类似的文件。</w:t>
      </w:r>
    </w:p>
    <w:p w14:paraId="3C5688EF" w14:textId="77777777" w:rsidR="00FA7133" w:rsidRDefault="00253CBC" w:rsidP="0012618A">
      <w:pPr>
        <w:pStyle w:val="3"/>
        <w:tabs>
          <w:tab w:val="clear" w:pos="1106"/>
          <w:tab w:val="clear" w:pos="1276"/>
          <w:tab w:val="clear" w:pos="2524"/>
        </w:tabs>
        <w:snapToGrid w:val="0"/>
        <w:spacing w:beforeLines="0" w:before="120" w:afterLines="0" w:after="120"/>
        <w:ind w:left="0" w:firstLineChars="200" w:firstLine="480"/>
        <w:rPr>
          <w:rFonts w:ascii="仿宋" w:eastAsia="仿宋" w:hAnsi="仿宋"/>
        </w:rPr>
      </w:pPr>
      <w:r>
        <w:rPr>
          <w:rFonts w:ascii="仿宋" w:eastAsia="仿宋" w:hAnsi="仿宋" w:hint="eastAsia"/>
        </w:rPr>
        <w:t>适用法律，指所有适用的中华人民共和国法律、法规、规章、地方性法规、司法解释、政府部门颁布的标准、规范或其他适用的强制性要求、有法律约束力的规范性文件等。为本协议目的，任何政府主管部门签发的对双方履行本协议有实质性影响的文件（包括批文、执照、许可、授权等）视为适用法律的一部分。</w:t>
      </w:r>
    </w:p>
    <w:p w14:paraId="5ED01C41" w14:textId="564D92B0" w:rsidR="00FA7133" w:rsidRDefault="00253CBC" w:rsidP="0012618A">
      <w:pPr>
        <w:pStyle w:val="3"/>
        <w:tabs>
          <w:tab w:val="clear" w:pos="1106"/>
          <w:tab w:val="clear" w:pos="1276"/>
          <w:tab w:val="clear" w:pos="2524"/>
        </w:tabs>
        <w:snapToGrid w:val="0"/>
        <w:spacing w:beforeLines="0" w:before="120" w:afterLines="0" w:after="120"/>
        <w:ind w:left="0" w:firstLineChars="200" w:firstLine="480"/>
        <w:rPr>
          <w:rFonts w:ascii="仿宋" w:eastAsia="仿宋" w:hAnsi="仿宋"/>
          <w:color w:val="000000"/>
        </w:rPr>
      </w:pPr>
      <w:r>
        <w:rPr>
          <w:rFonts w:ascii="仿宋" w:eastAsia="仿宋" w:hAnsi="仿宋" w:hint="eastAsia"/>
        </w:rPr>
        <w:lastRenderedPageBreak/>
        <w:t>采购文件</w:t>
      </w:r>
      <w:r>
        <w:rPr>
          <w:rFonts w:ascii="仿宋" w:eastAsia="仿宋" w:hAnsi="仿宋" w:hint="eastAsia"/>
          <w:color w:val="000000"/>
        </w:rPr>
        <w:t>，指《</w:t>
      </w:r>
      <w:r>
        <w:rPr>
          <w:rFonts w:ascii="仿宋" w:eastAsia="仿宋" w:hAnsi="仿宋" w:hint="eastAsia"/>
        </w:rPr>
        <w:t>丰县城乡污水处理</w:t>
      </w:r>
      <w:r>
        <w:rPr>
          <w:rFonts w:ascii="仿宋" w:eastAsia="仿宋" w:hAnsi="仿宋" w:hint="eastAsia"/>
          <w:color w:val="000000"/>
        </w:rPr>
        <w:t>PPP项目采购文件》。</w:t>
      </w:r>
    </w:p>
    <w:p w14:paraId="79013FE1" w14:textId="07E8A091" w:rsidR="00BC3A93" w:rsidRDefault="00BC3A93" w:rsidP="0012618A">
      <w:pPr>
        <w:pStyle w:val="3"/>
        <w:tabs>
          <w:tab w:val="clear" w:pos="1106"/>
          <w:tab w:val="clear" w:pos="1276"/>
          <w:tab w:val="clear" w:pos="2524"/>
        </w:tabs>
        <w:snapToGrid w:val="0"/>
        <w:spacing w:beforeLines="0" w:before="120" w:afterLines="0" w:after="120"/>
        <w:ind w:left="0" w:firstLineChars="200" w:firstLine="480"/>
        <w:rPr>
          <w:rFonts w:ascii="仿宋" w:eastAsia="仿宋" w:hAnsi="仿宋"/>
        </w:rPr>
      </w:pPr>
      <w:proofErr w:type="gramStart"/>
      <w:r w:rsidRPr="00332943">
        <w:rPr>
          <w:rFonts w:ascii="仿宋" w:eastAsia="仿宋" w:hAnsi="仿宋" w:hint="eastAsia"/>
        </w:rPr>
        <w:t>水投公司</w:t>
      </w:r>
      <w:proofErr w:type="gramEnd"/>
      <w:r w:rsidRPr="00332943">
        <w:rPr>
          <w:rFonts w:ascii="仿宋" w:eastAsia="仿宋" w:hAnsi="仿宋" w:hint="eastAsia"/>
        </w:rPr>
        <w:t>：丰县水务投资</w:t>
      </w:r>
      <w:r w:rsidRPr="00F44C05">
        <w:rPr>
          <w:rFonts w:ascii="仿宋" w:eastAsia="仿宋" w:hAnsi="仿宋" w:hint="eastAsia"/>
        </w:rPr>
        <w:t>发展</w:t>
      </w:r>
      <w:r w:rsidRPr="00E63485">
        <w:rPr>
          <w:rFonts w:ascii="仿宋" w:eastAsia="仿宋" w:hAnsi="仿宋" w:hint="eastAsia"/>
        </w:rPr>
        <w:t>有限</w:t>
      </w:r>
      <w:r w:rsidRPr="002F30F4">
        <w:rPr>
          <w:rFonts w:ascii="仿宋" w:eastAsia="仿宋" w:hAnsi="仿宋" w:hint="eastAsia"/>
        </w:rPr>
        <w:t>公司</w:t>
      </w:r>
      <w:r>
        <w:rPr>
          <w:rFonts w:ascii="仿宋" w:eastAsia="仿宋" w:hAnsi="仿宋" w:hint="eastAsia"/>
        </w:rPr>
        <w:t>。</w:t>
      </w:r>
    </w:p>
    <w:p w14:paraId="02649DE4" w14:textId="5E41F311" w:rsidR="00BC3A93" w:rsidRPr="0012618A" w:rsidRDefault="00BC3A93" w:rsidP="0012618A">
      <w:pPr>
        <w:pStyle w:val="3"/>
        <w:tabs>
          <w:tab w:val="clear" w:pos="1106"/>
          <w:tab w:val="clear" w:pos="1276"/>
          <w:tab w:val="clear" w:pos="2524"/>
        </w:tabs>
        <w:snapToGrid w:val="0"/>
        <w:spacing w:beforeLines="0" w:before="120" w:afterLines="0" w:after="120"/>
        <w:ind w:left="0" w:firstLineChars="200" w:firstLine="480"/>
        <w:rPr>
          <w:rFonts w:ascii="仿宋" w:eastAsia="仿宋" w:hAnsi="仿宋"/>
        </w:rPr>
      </w:pPr>
      <w:r w:rsidRPr="0012618A">
        <w:rPr>
          <w:rFonts w:ascii="仿宋" w:eastAsia="仿宋" w:hAnsi="仿宋" w:hint="eastAsia"/>
        </w:rPr>
        <w:t>水务公司：丰县水源水务有限公司</w:t>
      </w:r>
      <w:r>
        <w:rPr>
          <w:rFonts w:ascii="仿宋" w:eastAsia="仿宋" w:hAnsi="仿宋" w:hint="eastAsia"/>
        </w:rPr>
        <w:t>。</w:t>
      </w:r>
    </w:p>
    <w:p w14:paraId="70D8C4E0" w14:textId="77777777" w:rsidR="00FA7133" w:rsidRDefault="00253CBC" w:rsidP="0012618A">
      <w:pPr>
        <w:pStyle w:val="a1"/>
        <w:adjustRightInd w:val="0"/>
        <w:snapToGrid w:val="0"/>
        <w:spacing w:before="120" w:after="120" w:line="360" w:lineRule="auto"/>
        <w:ind w:firstLine="480"/>
        <w:rPr>
          <w:rFonts w:ascii="仿宋" w:eastAsia="仿宋" w:hAnsi="仿宋"/>
          <w:sz w:val="24"/>
        </w:rPr>
      </w:pPr>
      <w:r>
        <w:rPr>
          <w:rFonts w:ascii="仿宋" w:eastAsia="仿宋" w:hAnsi="仿宋" w:hint="eastAsia"/>
          <w:sz w:val="24"/>
        </w:rPr>
        <w:t>除上述定义外，本协议中提及的其他名词/术语具有与《PPP项目合同》中的名词/术语相同的含义。</w:t>
      </w:r>
    </w:p>
    <w:p w14:paraId="4705A85B" w14:textId="77777777" w:rsidR="00FA7133" w:rsidRDefault="00253CBC" w:rsidP="0012618A">
      <w:pPr>
        <w:pStyle w:val="2"/>
        <w:keepNext w:val="0"/>
        <w:tabs>
          <w:tab w:val="clear" w:pos="426"/>
          <w:tab w:val="clear" w:pos="624"/>
          <w:tab w:val="clear" w:pos="908"/>
        </w:tabs>
        <w:snapToGrid w:val="0"/>
        <w:spacing w:beforeLines="0" w:before="120"/>
        <w:ind w:left="0" w:firstLineChars="200" w:firstLine="482"/>
        <w:jc w:val="both"/>
        <w:rPr>
          <w:rFonts w:ascii="仿宋" w:eastAsia="仿宋" w:hAnsi="仿宋"/>
          <w:szCs w:val="24"/>
        </w:rPr>
      </w:pPr>
      <w:bookmarkStart w:id="15" w:name="_Toc475566568"/>
      <w:r>
        <w:rPr>
          <w:rFonts w:ascii="仿宋" w:eastAsia="仿宋" w:hAnsi="仿宋" w:hint="eastAsia"/>
          <w:szCs w:val="24"/>
        </w:rPr>
        <w:t>解释</w:t>
      </w:r>
      <w:bookmarkEnd w:id="15"/>
    </w:p>
    <w:p w14:paraId="3F1882F3" w14:textId="77777777" w:rsidR="00FA7133" w:rsidRDefault="00253CBC" w:rsidP="0012618A">
      <w:pPr>
        <w:pStyle w:val="a1"/>
        <w:adjustRightInd w:val="0"/>
        <w:snapToGrid w:val="0"/>
        <w:spacing w:before="120" w:after="120" w:line="360" w:lineRule="auto"/>
        <w:ind w:firstLine="480"/>
        <w:rPr>
          <w:rFonts w:ascii="仿宋" w:eastAsia="仿宋" w:hAnsi="仿宋"/>
          <w:sz w:val="24"/>
        </w:rPr>
      </w:pPr>
      <w:bookmarkStart w:id="16" w:name="_Toc475566569"/>
      <w:r>
        <w:rPr>
          <w:rFonts w:ascii="仿宋" w:eastAsia="仿宋" w:hAnsi="仿宋" w:hint="eastAsia"/>
          <w:sz w:val="24"/>
        </w:rPr>
        <w:t>本协议中的标题仅为参考所设，不应影响条文的解释。以下规定同样适用于对本协议进行解释，除非其上下文明确显示其不适用。在本协议中：</w:t>
      </w:r>
    </w:p>
    <w:p w14:paraId="2A648097" w14:textId="77777777" w:rsidR="00FA7133" w:rsidRDefault="00253CBC" w:rsidP="0012618A">
      <w:pPr>
        <w:pStyle w:val="3"/>
        <w:tabs>
          <w:tab w:val="clear" w:pos="1106"/>
          <w:tab w:val="clear" w:pos="1276"/>
          <w:tab w:val="clear" w:pos="2524"/>
        </w:tabs>
        <w:snapToGrid w:val="0"/>
        <w:spacing w:beforeLines="0" w:before="120" w:afterLines="0" w:after="120"/>
        <w:ind w:left="0" w:firstLineChars="200" w:firstLine="480"/>
        <w:rPr>
          <w:rFonts w:ascii="仿宋" w:eastAsia="仿宋" w:hAnsi="仿宋"/>
        </w:rPr>
      </w:pPr>
      <w:r>
        <w:rPr>
          <w:rFonts w:ascii="仿宋" w:eastAsia="仿宋" w:hAnsi="仿宋" w:hint="eastAsia"/>
        </w:rPr>
        <w:t>协议或文件，指包括经修订、更新、补充或替代后的该协议或文件；</w:t>
      </w:r>
    </w:p>
    <w:p w14:paraId="6CA5F24D" w14:textId="77777777" w:rsidR="00FA7133" w:rsidRDefault="00253CBC" w:rsidP="0012618A">
      <w:pPr>
        <w:pStyle w:val="3"/>
        <w:tabs>
          <w:tab w:val="clear" w:pos="1106"/>
          <w:tab w:val="clear" w:pos="1276"/>
          <w:tab w:val="clear" w:pos="2524"/>
        </w:tabs>
        <w:snapToGrid w:val="0"/>
        <w:spacing w:beforeLines="0" w:before="120" w:afterLines="0" w:after="120"/>
        <w:ind w:left="0" w:firstLineChars="200" w:firstLine="480"/>
        <w:rPr>
          <w:rFonts w:ascii="仿宋" w:eastAsia="仿宋" w:hAnsi="仿宋"/>
        </w:rPr>
      </w:pPr>
      <w:r>
        <w:rPr>
          <w:rFonts w:ascii="仿宋" w:eastAsia="仿宋" w:hAnsi="仿宋" w:hint="eastAsia"/>
        </w:rPr>
        <w:t>“元”，指中国的法定货币单位“人民币”；</w:t>
      </w:r>
    </w:p>
    <w:p w14:paraId="354D5ED2" w14:textId="77777777" w:rsidR="00FA7133" w:rsidRDefault="00253CBC" w:rsidP="0012618A">
      <w:pPr>
        <w:pStyle w:val="3"/>
        <w:tabs>
          <w:tab w:val="clear" w:pos="1106"/>
          <w:tab w:val="clear" w:pos="1276"/>
          <w:tab w:val="clear" w:pos="2524"/>
        </w:tabs>
        <w:snapToGrid w:val="0"/>
        <w:spacing w:beforeLines="0" w:before="120" w:afterLines="0" w:after="120"/>
        <w:ind w:left="0" w:firstLineChars="200" w:firstLine="480"/>
        <w:rPr>
          <w:rFonts w:ascii="仿宋" w:eastAsia="仿宋" w:hAnsi="仿宋"/>
        </w:rPr>
      </w:pPr>
      <w:r>
        <w:rPr>
          <w:rFonts w:ascii="仿宋" w:eastAsia="仿宋" w:hAnsi="仿宋" w:hint="eastAsia"/>
        </w:rPr>
        <w:t>条款或附件，指本协议的条款或附件；</w:t>
      </w:r>
    </w:p>
    <w:p w14:paraId="743B7906" w14:textId="77777777" w:rsidR="00FA7133" w:rsidRDefault="00253CBC" w:rsidP="0012618A">
      <w:pPr>
        <w:pStyle w:val="3"/>
        <w:tabs>
          <w:tab w:val="clear" w:pos="1106"/>
          <w:tab w:val="clear" w:pos="1276"/>
          <w:tab w:val="clear" w:pos="2524"/>
        </w:tabs>
        <w:snapToGrid w:val="0"/>
        <w:spacing w:beforeLines="0" w:before="120" w:afterLines="0" w:after="120"/>
        <w:ind w:left="0" w:firstLineChars="200" w:firstLine="480"/>
        <w:rPr>
          <w:rFonts w:ascii="仿宋" w:eastAsia="仿宋" w:hAnsi="仿宋"/>
        </w:rPr>
      </w:pPr>
      <w:r>
        <w:rPr>
          <w:rFonts w:ascii="仿宋" w:eastAsia="仿宋" w:hAnsi="仿宋" w:hint="eastAsia"/>
        </w:rPr>
        <w:t>一方、双方，指本协议中的一方或双方，并且包括经允许的替代该方的主体或该方的受让人；</w:t>
      </w:r>
    </w:p>
    <w:p w14:paraId="289EDA1C" w14:textId="77777777" w:rsidR="00FA7133" w:rsidRDefault="00253CBC" w:rsidP="0012618A">
      <w:pPr>
        <w:pStyle w:val="3"/>
        <w:tabs>
          <w:tab w:val="clear" w:pos="1106"/>
          <w:tab w:val="clear" w:pos="1276"/>
          <w:tab w:val="clear" w:pos="2524"/>
        </w:tabs>
        <w:snapToGrid w:val="0"/>
        <w:spacing w:beforeLines="0" w:before="120" w:afterLines="0" w:after="120"/>
        <w:ind w:left="0" w:firstLineChars="200" w:firstLine="480"/>
        <w:rPr>
          <w:rFonts w:ascii="仿宋" w:eastAsia="仿宋" w:hAnsi="仿宋"/>
        </w:rPr>
      </w:pPr>
      <w:r>
        <w:rPr>
          <w:rFonts w:ascii="仿宋" w:eastAsia="仿宋" w:hAnsi="仿宋" w:hint="eastAsia"/>
        </w:rPr>
        <w:t>“包括”，指包括但不限于；</w:t>
      </w:r>
    </w:p>
    <w:p w14:paraId="7122329E" w14:textId="77777777" w:rsidR="00FA7133" w:rsidRDefault="00253CBC" w:rsidP="0012618A">
      <w:pPr>
        <w:pStyle w:val="3"/>
        <w:tabs>
          <w:tab w:val="clear" w:pos="1106"/>
          <w:tab w:val="clear" w:pos="1276"/>
          <w:tab w:val="clear" w:pos="2524"/>
        </w:tabs>
        <w:snapToGrid w:val="0"/>
        <w:spacing w:beforeLines="0" w:before="120" w:afterLines="0" w:after="120"/>
        <w:ind w:left="0" w:firstLineChars="200" w:firstLine="480"/>
        <w:rPr>
          <w:rFonts w:ascii="仿宋" w:eastAsia="仿宋" w:hAnsi="仿宋"/>
        </w:rPr>
      </w:pPr>
      <w:r>
        <w:rPr>
          <w:rFonts w:ascii="仿宋" w:eastAsia="仿宋" w:hAnsi="仿宋" w:hint="eastAsia"/>
        </w:rPr>
        <w:t>“以上”、“以下”、“以内”或“内”均含本数，“超过”、“以外”均不含本数；</w:t>
      </w:r>
    </w:p>
    <w:p w14:paraId="47FCDE6B" w14:textId="77777777" w:rsidR="00FA7133" w:rsidRDefault="00253CBC" w:rsidP="0012618A">
      <w:pPr>
        <w:pStyle w:val="3"/>
        <w:tabs>
          <w:tab w:val="clear" w:pos="1106"/>
          <w:tab w:val="clear" w:pos="1276"/>
          <w:tab w:val="clear" w:pos="2524"/>
        </w:tabs>
        <w:snapToGrid w:val="0"/>
        <w:spacing w:beforeLines="0" w:before="120" w:afterLines="0" w:after="120"/>
        <w:ind w:left="0" w:firstLineChars="200" w:firstLine="480"/>
        <w:rPr>
          <w:rFonts w:ascii="仿宋" w:eastAsia="仿宋" w:hAnsi="仿宋"/>
        </w:rPr>
      </w:pPr>
      <w:r>
        <w:rPr>
          <w:rFonts w:ascii="仿宋" w:eastAsia="仿宋" w:hAnsi="仿宋" w:hint="eastAsia"/>
        </w:rPr>
        <w:t xml:space="preserve">日、月、季、年，指公历的日、月、季、年； </w:t>
      </w:r>
    </w:p>
    <w:p w14:paraId="4AED94FF" w14:textId="1D2296F9" w:rsidR="003F2A8D" w:rsidRDefault="00253CBC" w:rsidP="00F228FA">
      <w:pPr>
        <w:pStyle w:val="3"/>
        <w:tabs>
          <w:tab w:val="clear" w:pos="1106"/>
          <w:tab w:val="clear" w:pos="1276"/>
          <w:tab w:val="clear" w:pos="2524"/>
        </w:tabs>
        <w:snapToGrid w:val="0"/>
        <w:spacing w:beforeLines="0" w:before="120" w:afterLines="0" w:after="120"/>
        <w:ind w:left="0" w:firstLineChars="200" w:firstLine="480"/>
        <w:rPr>
          <w:rFonts w:ascii="仿宋" w:eastAsia="仿宋" w:hAnsi="仿宋"/>
        </w:rPr>
      </w:pPr>
      <w:r>
        <w:rPr>
          <w:rFonts w:ascii="仿宋" w:eastAsia="仿宋" w:hAnsi="仿宋" w:hint="eastAsia"/>
        </w:rPr>
        <w:t>本协议并不限制或以其他方式影响甲方及其他政府主管部门行使其法定行政职权。</w:t>
      </w:r>
    </w:p>
    <w:p w14:paraId="53069D6E" w14:textId="77777777" w:rsidR="003F2A8D" w:rsidRDefault="003F2A8D">
      <w:pPr>
        <w:widowControl/>
        <w:jc w:val="left"/>
        <w:rPr>
          <w:rFonts w:ascii="仿宋" w:eastAsia="仿宋" w:hAnsi="仿宋"/>
          <w:bCs/>
          <w:kern w:val="0"/>
          <w:sz w:val="24"/>
          <w:szCs w:val="24"/>
        </w:rPr>
      </w:pPr>
      <w:r>
        <w:rPr>
          <w:rFonts w:ascii="仿宋" w:eastAsia="仿宋" w:hAnsi="仿宋"/>
        </w:rPr>
        <w:br w:type="page"/>
      </w:r>
    </w:p>
    <w:p w14:paraId="1779EA95" w14:textId="77777777" w:rsidR="00FA7133" w:rsidRDefault="00253CBC" w:rsidP="0012618A">
      <w:pPr>
        <w:pStyle w:val="1"/>
        <w:snapToGrid w:val="0"/>
        <w:spacing w:beforeLines="0" w:before="120" w:after="120" w:line="360" w:lineRule="auto"/>
        <w:ind w:left="0" w:right="0" w:firstLineChars="200" w:firstLine="562"/>
        <w:jc w:val="center"/>
        <w:rPr>
          <w:rFonts w:ascii="仿宋" w:eastAsia="仿宋" w:hAnsi="仿宋"/>
        </w:rPr>
      </w:pPr>
      <w:bookmarkStart w:id="17" w:name="_Toc45876956"/>
      <w:bookmarkStart w:id="18" w:name="_Toc45876957"/>
      <w:bookmarkEnd w:id="16"/>
      <w:bookmarkEnd w:id="17"/>
      <w:r>
        <w:rPr>
          <w:rFonts w:ascii="仿宋" w:eastAsia="仿宋" w:hAnsi="仿宋" w:hint="eastAsia"/>
        </w:rPr>
        <w:lastRenderedPageBreak/>
        <w:t>合作关系建立</w:t>
      </w:r>
      <w:bookmarkEnd w:id="18"/>
    </w:p>
    <w:p w14:paraId="3B2917D7" w14:textId="77777777" w:rsidR="00FA7133" w:rsidRDefault="00253CBC" w:rsidP="0012618A">
      <w:pPr>
        <w:pStyle w:val="2"/>
        <w:keepNext w:val="0"/>
        <w:tabs>
          <w:tab w:val="clear" w:pos="426"/>
          <w:tab w:val="clear" w:pos="624"/>
          <w:tab w:val="clear" w:pos="908"/>
        </w:tabs>
        <w:snapToGrid w:val="0"/>
        <w:spacing w:beforeLines="0" w:before="120"/>
        <w:ind w:left="0" w:firstLineChars="200" w:firstLine="482"/>
        <w:jc w:val="both"/>
        <w:rPr>
          <w:rFonts w:ascii="仿宋" w:eastAsia="仿宋" w:hAnsi="仿宋"/>
          <w:szCs w:val="24"/>
        </w:rPr>
      </w:pPr>
      <w:r>
        <w:rPr>
          <w:rFonts w:ascii="仿宋" w:eastAsia="仿宋" w:hAnsi="仿宋" w:hint="eastAsia"/>
          <w:szCs w:val="24"/>
        </w:rPr>
        <w:t>合作范围</w:t>
      </w:r>
    </w:p>
    <w:p w14:paraId="32847869" w14:textId="77777777" w:rsidR="00FA7133" w:rsidRDefault="00253CBC" w:rsidP="0012618A">
      <w:pPr>
        <w:adjustRightInd w:val="0"/>
        <w:snapToGrid w:val="0"/>
        <w:spacing w:before="120" w:after="120" w:line="360" w:lineRule="auto"/>
        <w:ind w:firstLineChars="200" w:firstLine="480"/>
        <w:rPr>
          <w:rFonts w:ascii="仿宋" w:eastAsia="仿宋" w:hAnsi="仿宋"/>
          <w:sz w:val="24"/>
          <w:szCs w:val="28"/>
        </w:rPr>
      </w:pPr>
      <w:r>
        <w:rPr>
          <w:rFonts w:ascii="仿宋" w:eastAsia="仿宋" w:hAnsi="仿宋" w:hint="eastAsia"/>
          <w:sz w:val="24"/>
          <w:szCs w:val="28"/>
        </w:rPr>
        <w:t>乙方作为本项目中选社会资本，按照采购文件要求出资组建</w:t>
      </w:r>
      <w:r>
        <w:rPr>
          <w:rFonts w:ascii="仿宋" w:eastAsia="仿宋" w:hAnsi="仿宋"/>
          <w:sz w:val="24"/>
          <w:szCs w:val="28"/>
        </w:rPr>
        <w:t>项目公司，</w:t>
      </w:r>
      <w:r>
        <w:rPr>
          <w:rFonts w:ascii="仿宋" w:eastAsia="仿宋" w:hAnsi="仿宋" w:hint="eastAsia"/>
          <w:sz w:val="24"/>
          <w:szCs w:val="28"/>
        </w:rPr>
        <w:t>按照</w:t>
      </w:r>
      <w:r>
        <w:rPr>
          <w:rFonts w:ascii="仿宋" w:eastAsia="仿宋" w:hAnsi="仿宋"/>
          <w:sz w:val="24"/>
          <w:szCs w:val="28"/>
        </w:rPr>
        <w:t>《</w:t>
      </w:r>
      <w:r>
        <w:rPr>
          <w:rFonts w:ascii="仿宋" w:eastAsia="仿宋" w:hAnsi="仿宋" w:hint="eastAsia"/>
          <w:sz w:val="24"/>
          <w:szCs w:val="28"/>
        </w:rPr>
        <w:t>PPP项目合同</w:t>
      </w:r>
      <w:r>
        <w:rPr>
          <w:rFonts w:ascii="仿宋" w:eastAsia="仿宋" w:hAnsi="仿宋"/>
          <w:sz w:val="24"/>
          <w:szCs w:val="28"/>
        </w:rPr>
        <w:t>》</w:t>
      </w:r>
      <w:r>
        <w:rPr>
          <w:rFonts w:ascii="仿宋" w:eastAsia="仿宋" w:hAnsi="仿宋" w:hint="eastAsia"/>
          <w:sz w:val="24"/>
          <w:szCs w:val="28"/>
        </w:rPr>
        <w:t>等合同文件</w:t>
      </w:r>
      <w:r>
        <w:rPr>
          <w:rFonts w:ascii="仿宋" w:eastAsia="仿宋" w:hAnsi="仿宋"/>
          <w:sz w:val="24"/>
          <w:szCs w:val="28"/>
        </w:rPr>
        <w:t>约定</w:t>
      </w:r>
      <w:r>
        <w:rPr>
          <w:rFonts w:ascii="仿宋" w:eastAsia="仿宋" w:hAnsi="仿宋" w:hint="eastAsia"/>
          <w:sz w:val="24"/>
          <w:szCs w:val="28"/>
        </w:rPr>
        <w:t>负责本项目合作范围内的项目设施的投融资、建设</w:t>
      </w:r>
      <w:r>
        <w:rPr>
          <w:rFonts w:ascii="仿宋" w:eastAsia="仿宋" w:hAnsi="仿宋" w:hint="eastAsia"/>
          <w:color w:val="000000"/>
          <w:sz w:val="24"/>
          <w:szCs w:val="28"/>
        </w:rPr>
        <w:t>、</w:t>
      </w:r>
      <w:r>
        <w:rPr>
          <w:rFonts w:ascii="仿宋" w:eastAsia="仿宋" w:hAnsi="仿宋" w:hint="eastAsia"/>
          <w:sz w:val="24"/>
          <w:szCs w:val="28"/>
        </w:rPr>
        <w:t>运营维护</w:t>
      </w:r>
      <w:r>
        <w:rPr>
          <w:rFonts w:ascii="仿宋" w:eastAsia="仿宋" w:hAnsi="仿宋" w:hint="eastAsia"/>
          <w:color w:val="000000"/>
          <w:sz w:val="24"/>
          <w:szCs w:val="28"/>
        </w:rPr>
        <w:t>、</w:t>
      </w:r>
      <w:r>
        <w:rPr>
          <w:rFonts w:ascii="仿宋" w:eastAsia="仿宋" w:hAnsi="仿宋" w:hint="eastAsia"/>
          <w:sz w:val="24"/>
          <w:szCs w:val="28"/>
        </w:rPr>
        <w:t>移交工作。</w:t>
      </w:r>
    </w:p>
    <w:p w14:paraId="1F0C1DCD" w14:textId="77777777" w:rsidR="00FA7133" w:rsidRDefault="00253CBC" w:rsidP="0012618A">
      <w:pPr>
        <w:pStyle w:val="2"/>
        <w:keepNext w:val="0"/>
        <w:tabs>
          <w:tab w:val="clear" w:pos="426"/>
          <w:tab w:val="clear" w:pos="624"/>
          <w:tab w:val="clear" w:pos="908"/>
        </w:tabs>
        <w:snapToGrid w:val="0"/>
        <w:spacing w:beforeLines="0" w:before="120"/>
        <w:ind w:left="0" w:firstLineChars="200" w:firstLine="482"/>
        <w:jc w:val="both"/>
        <w:rPr>
          <w:rFonts w:ascii="仿宋" w:eastAsia="仿宋" w:hAnsi="仿宋"/>
          <w:szCs w:val="24"/>
        </w:rPr>
      </w:pPr>
      <w:r>
        <w:rPr>
          <w:rFonts w:ascii="仿宋" w:eastAsia="仿宋" w:hAnsi="仿宋" w:hint="eastAsia"/>
          <w:szCs w:val="24"/>
        </w:rPr>
        <w:t>项目投融资规模</w:t>
      </w:r>
    </w:p>
    <w:p w14:paraId="2EE00A28" w14:textId="77777777" w:rsidR="00FA7133" w:rsidRDefault="00253CBC" w:rsidP="0012618A">
      <w:pPr>
        <w:adjustRightInd w:val="0"/>
        <w:snapToGrid w:val="0"/>
        <w:spacing w:before="120" w:after="120" w:line="360" w:lineRule="auto"/>
        <w:ind w:firstLineChars="200" w:firstLine="480"/>
        <w:rPr>
          <w:rFonts w:ascii="仿宋" w:eastAsia="仿宋" w:hAnsi="仿宋"/>
          <w:sz w:val="24"/>
          <w:szCs w:val="28"/>
        </w:rPr>
      </w:pPr>
      <w:r>
        <w:rPr>
          <w:rFonts w:ascii="仿宋" w:eastAsia="仿宋" w:hAnsi="仿宋" w:hint="eastAsia"/>
          <w:sz w:val="24"/>
          <w:szCs w:val="28"/>
        </w:rPr>
        <w:t>本项目的总投资为82934.68 万元，其中项目资本金为项目总投资的35％，即人民币29027.14万元；债务性资金为项目总投资的65％，即人民币53907.54万元。</w:t>
      </w:r>
    </w:p>
    <w:p w14:paraId="63F25B59" w14:textId="77777777" w:rsidR="00FA7133" w:rsidRDefault="00253CBC" w:rsidP="0012618A">
      <w:pPr>
        <w:pStyle w:val="2"/>
        <w:keepNext w:val="0"/>
        <w:tabs>
          <w:tab w:val="clear" w:pos="426"/>
          <w:tab w:val="clear" w:pos="624"/>
          <w:tab w:val="clear" w:pos="908"/>
        </w:tabs>
        <w:snapToGrid w:val="0"/>
        <w:spacing w:beforeLines="0" w:before="120"/>
        <w:ind w:left="0" w:firstLineChars="200" w:firstLine="482"/>
        <w:jc w:val="both"/>
        <w:rPr>
          <w:rFonts w:ascii="仿宋" w:eastAsia="仿宋" w:hAnsi="仿宋"/>
          <w:szCs w:val="24"/>
        </w:rPr>
      </w:pPr>
      <w:r>
        <w:rPr>
          <w:rFonts w:ascii="仿宋" w:eastAsia="仿宋" w:hAnsi="仿宋" w:hint="eastAsia"/>
          <w:szCs w:val="24"/>
        </w:rPr>
        <w:t>经营权</w:t>
      </w:r>
      <w:r>
        <w:rPr>
          <w:rFonts w:ascii="仿宋" w:eastAsia="仿宋" w:hAnsi="仿宋"/>
          <w:szCs w:val="24"/>
        </w:rPr>
        <w:t>授予</w:t>
      </w:r>
    </w:p>
    <w:p w14:paraId="63A755B9" w14:textId="77777777" w:rsidR="00FA7133" w:rsidRDefault="00253CBC" w:rsidP="0012618A">
      <w:pPr>
        <w:adjustRightInd w:val="0"/>
        <w:snapToGrid w:val="0"/>
        <w:spacing w:before="120" w:after="120" w:line="360" w:lineRule="auto"/>
        <w:ind w:firstLineChars="200" w:firstLine="480"/>
        <w:rPr>
          <w:rFonts w:ascii="仿宋" w:eastAsia="仿宋" w:hAnsi="仿宋"/>
          <w:sz w:val="24"/>
          <w:szCs w:val="28"/>
        </w:rPr>
      </w:pPr>
      <w:r>
        <w:rPr>
          <w:rFonts w:ascii="仿宋" w:eastAsia="仿宋" w:hAnsi="仿宋" w:hint="eastAsia"/>
          <w:sz w:val="24"/>
          <w:szCs w:val="28"/>
        </w:rPr>
        <w:t>甲方已获得本级人民政府的授权，通过与乙方签订《PPP项目</w:t>
      </w:r>
      <w:r>
        <w:rPr>
          <w:rFonts w:ascii="仿宋" w:eastAsia="仿宋" w:hAnsi="仿宋"/>
          <w:sz w:val="24"/>
          <w:szCs w:val="28"/>
        </w:rPr>
        <w:t>合同</w:t>
      </w:r>
      <w:r>
        <w:rPr>
          <w:rFonts w:ascii="仿宋" w:eastAsia="仿宋" w:hAnsi="仿宋" w:hint="eastAsia"/>
          <w:sz w:val="24"/>
          <w:szCs w:val="28"/>
        </w:rPr>
        <w:t>》等合同文件的方式，将本项目的经营权授予乙方，即由乙方负责项目设施的投融资、建设、运营维护、移交，并享有获取相应合理回报的权利。</w:t>
      </w:r>
    </w:p>
    <w:p w14:paraId="259085BB" w14:textId="77777777" w:rsidR="00FA7133" w:rsidRDefault="00253CBC" w:rsidP="0012618A">
      <w:pPr>
        <w:pStyle w:val="2"/>
        <w:keepNext w:val="0"/>
        <w:tabs>
          <w:tab w:val="clear" w:pos="426"/>
          <w:tab w:val="clear" w:pos="624"/>
          <w:tab w:val="clear" w:pos="908"/>
        </w:tabs>
        <w:snapToGrid w:val="0"/>
        <w:spacing w:beforeLines="0" w:before="120"/>
        <w:ind w:left="0" w:firstLineChars="200" w:firstLine="482"/>
        <w:jc w:val="both"/>
        <w:rPr>
          <w:rFonts w:ascii="仿宋" w:eastAsia="仿宋" w:hAnsi="仿宋"/>
          <w:szCs w:val="24"/>
        </w:rPr>
      </w:pPr>
      <w:r>
        <w:rPr>
          <w:rFonts w:ascii="仿宋" w:eastAsia="仿宋" w:hAnsi="仿宋" w:hint="eastAsia"/>
          <w:szCs w:val="24"/>
        </w:rPr>
        <w:t>合作</w:t>
      </w:r>
      <w:r>
        <w:rPr>
          <w:rFonts w:ascii="仿宋" w:eastAsia="仿宋" w:hAnsi="仿宋"/>
          <w:szCs w:val="24"/>
        </w:rPr>
        <w:t>期限</w:t>
      </w:r>
    </w:p>
    <w:p w14:paraId="34672383" w14:textId="5204FAE3" w:rsidR="00FA7133" w:rsidRPr="00F309C6" w:rsidRDefault="00253CBC" w:rsidP="0012618A">
      <w:pPr>
        <w:adjustRightInd w:val="0"/>
        <w:snapToGrid w:val="0"/>
        <w:spacing w:before="120" w:after="120" w:line="360" w:lineRule="auto"/>
        <w:ind w:firstLineChars="200" w:firstLine="480"/>
        <w:rPr>
          <w:rFonts w:ascii="仿宋" w:eastAsia="仿宋" w:hAnsi="仿宋"/>
          <w:color w:val="FF0000"/>
          <w:sz w:val="24"/>
          <w:szCs w:val="24"/>
        </w:rPr>
      </w:pPr>
      <w:r>
        <w:rPr>
          <w:rFonts w:ascii="仿宋" w:eastAsia="仿宋" w:hAnsi="仿宋" w:hint="eastAsia"/>
          <w:kern w:val="0"/>
          <w:sz w:val="24"/>
          <w:szCs w:val="24"/>
        </w:rPr>
        <w:t>除依据《PPP项目合同》约定的本项目合作期限予以延长的情形外，本项目合作期限</w:t>
      </w:r>
      <w:r>
        <w:rPr>
          <w:rFonts w:ascii="仿宋" w:eastAsia="仿宋" w:hAnsi="仿宋" w:hint="eastAsia"/>
          <w:sz w:val="24"/>
          <w:szCs w:val="24"/>
        </w:rPr>
        <w:t>共27年，包括项目建设期和运营期。建设期从</w:t>
      </w:r>
      <w:bookmarkStart w:id="19" w:name="_Hlk44953347"/>
      <w:bookmarkStart w:id="20" w:name="_Hlk44953378"/>
      <w:r>
        <w:rPr>
          <w:rFonts w:ascii="仿宋" w:eastAsia="仿宋" w:hAnsi="仿宋" w:hint="eastAsia"/>
          <w:sz w:val="24"/>
          <w:szCs w:val="24"/>
        </w:rPr>
        <w:t>《PPP项目</w:t>
      </w:r>
      <w:bookmarkEnd w:id="19"/>
      <w:r>
        <w:rPr>
          <w:rFonts w:ascii="仿宋" w:eastAsia="仿宋" w:hAnsi="仿宋" w:hint="eastAsia"/>
          <w:sz w:val="24"/>
          <w:szCs w:val="24"/>
        </w:rPr>
        <w:t>合同</w:t>
      </w:r>
      <w:bookmarkEnd w:id="20"/>
      <w:r>
        <w:rPr>
          <w:rFonts w:ascii="仿宋" w:eastAsia="仿宋" w:hAnsi="仿宋" w:hint="eastAsia"/>
          <w:sz w:val="24"/>
          <w:szCs w:val="24"/>
        </w:rPr>
        <w:t>》生效日开始计算。其中，城区污水处理项目建设期为1年，运营维护期为26年；镇区污水处理项目建设期为2年，运营维护期为25年；农村生活污水治理项目建设期为3年，运营维护期为24年</w:t>
      </w:r>
      <w:r w:rsidRPr="0012618A">
        <w:rPr>
          <w:rFonts w:ascii="仿宋" w:eastAsia="仿宋" w:hAnsi="仿宋" w:hint="eastAsia"/>
          <w:sz w:val="24"/>
          <w:szCs w:val="24"/>
        </w:rPr>
        <w:t>。</w:t>
      </w:r>
      <w:r>
        <w:rPr>
          <w:rFonts w:ascii="仿宋" w:eastAsia="仿宋" w:hAnsi="仿宋" w:hint="eastAsia"/>
          <w:sz w:val="24"/>
          <w:szCs w:val="24"/>
        </w:rPr>
        <w:t>建设期自</w:t>
      </w:r>
      <w:r w:rsidR="00672CD3">
        <w:rPr>
          <w:rFonts w:ascii="仿宋" w:eastAsia="仿宋" w:hAnsi="仿宋" w:hint="eastAsia"/>
          <w:sz w:val="24"/>
          <w:szCs w:val="24"/>
        </w:rPr>
        <w:t>《</w:t>
      </w:r>
      <w:r>
        <w:rPr>
          <w:rFonts w:ascii="仿宋" w:eastAsia="仿宋" w:hAnsi="仿宋" w:hint="eastAsia"/>
          <w:sz w:val="24"/>
          <w:szCs w:val="24"/>
        </w:rPr>
        <w:t>PPP项目合同</w:t>
      </w:r>
      <w:r w:rsidR="00672CD3">
        <w:rPr>
          <w:rFonts w:ascii="仿宋" w:eastAsia="仿宋" w:hAnsi="仿宋" w:hint="eastAsia"/>
          <w:sz w:val="24"/>
          <w:szCs w:val="24"/>
        </w:rPr>
        <w:t>》</w:t>
      </w:r>
      <w:r>
        <w:rPr>
          <w:rFonts w:ascii="仿宋" w:eastAsia="仿宋" w:hAnsi="仿宋" w:hint="eastAsia"/>
          <w:sz w:val="24"/>
          <w:szCs w:val="24"/>
        </w:rPr>
        <w:t>生效日起至完成竣工验收和环保验收之日</w:t>
      </w:r>
      <w:r w:rsidR="00F309C6" w:rsidRPr="0012618A">
        <w:rPr>
          <w:rFonts w:ascii="仿宋" w:eastAsia="仿宋" w:hAnsi="仿宋" w:hint="eastAsia"/>
          <w:sz w:val="24"/>
          <w:szCs w:val="24"/>
        </w:rPr>
        <w:t>或</w:t>
      </w:r>
      <w:r>
        <w:rPr>
          <w:rFonts w:ascii="仿宋" w:eastAsia="仿宋" w:hAnsi="仿宋" w:hint="eastAsia"/>
          <w:sz w:val="24"/>
          <w:szCs w:val="24"/>
        </w:rPr>
        <w:t>达到PPP合同中约定的视同通过竣工验收和环保验收的条件之日止，</w:t>
      </w:r>
      <w:r w:rsidR="00F309C6" w:rsidRPr="0012618A">
        <w:rPr>
          <w:rFonts w:ascii="仿宋" w:eastAsia="仿宋" w:hAnsi="仿宋" w:hint="eastAsia"/>
          <w:sz w:val="24"/>
          <w:szCs w:val="24"/>
        </w:rPr>
        <w:t>运营维护期自建设期结束之日次日起至合作期最后一日止。</w:t>
      </w:r>
    </w:p>
    <w:p w14:paraId="73CA247D" w14:textId="77777777" w:rsidR="00FA7133" w:rsidRDefault="00253CBC" w:rsidP="0012618A">
      <w:pPr>
        <w:pStyle w:val="2"/>
        <w:keepNext w:val="0"/>
        <w:tabs>
          <w:tab w:val="clear" w:pos="426"/>
          <w:tab w:val="clear" w:pos="624"/>
          <w:tab w:val="clear" w:pos="908"/>
        </w:tabs>
        <w:snapToGrid w:val="0"/>
        <w:spacing w:beforeLines="0" w:before="120"/>
        <w:ind w:left="0" w:firstLineChars="200" w:firstLine="482"/>
        <w:jc w:val="both"/>
        <w:rPr>
          <w:rFonts w:ascii="仿宋" w:eastAsia="仿宋" w:hAnsi="仿宋"/>
          <w:szCs w:val="24"/>
        </w:rPr>
      </w:pPr>
      <w:r>
        <w:rPr>
          <w:rFonts w:ascii="仿宋" w:eastAsia="仿宋" w:hAnsi="仿宋" w:hint="eastAsia"/>
          <w:szCs w:val="24"/>
        </w:rPr>
        <w:t>协议安排</w:t>
      </w:r>
    </w:p>
    <w:p w14:paraId="2CE6CFB0" w14:textId="4CA64D79" w:rsidR="00FA7133" w:rsidRDefault="00253CBC" w:rsidP="0012618A">
      <w:pPr>
        <w:adjustRightInd w:val="0"/>
        <w:snapToGrid w:val="0"/>
        <w:spacing w:before="120" w:after="120" w:line="360" w:lineRule="auto"/>
        <w:ind w:firstLineChars="200" w:firstLine="480"/>
        <w:rPr>
          <w:rFonts w:ascii="仿宋" w:eastAsia="仿宋" w:hAnsi="仿宋"/>
          <w:sz w:val="24"/>
          <w:szCs w:val="28"/>
        </w:rPr>
      </w:pPr>
      <w:r>
        <w:rPr>
          <w:rFonts w:ascii="仿宋" w:eastAsia="仿宋" w:hAnsi="仿宋" w:hint="eastAsia"/>
          <w:sz w:val="24"/>
          <w:szCs w:val="28"/>
        </w:rPr>
        <w:t>本项目协议签署之时，乙方应当按本项目采购文件规定与政府方出资代表同步签署</w:t>
      </w:r>
      <w:r>
        <w:rPr>
          <w:rFonts w:ascii="仿宋" w:eastAsia="仿宋" w:hAnsi="仿宋"/>
          <w:sz w:val="24"/>
          <w:szCs w:val="28"/>
        </w:rPr>
        <w:t>《</w:t>
      </w:r>
      <w:r>
        <w:rPr>
          <w:rFonts w:ascii="仿宋" w:eastAsia="仿宋" w:hAnsi="仿宋" w:hint="eastAsia"/>
          <w:sz w:val="24"/>
          <w:szCs w:val="28"/>
        </w:rPr>
        <w:t>股东协议</w:t>
      </w:r>
      <w:r>
        <w:rPr>
          <w:rFonts w:ascii="仿宋" w:eastAsia="仿宋" w:hAnsi="仿宋"/>
          <w:sz w:val="24"/>
          <w:szCs w:val="28"/>
        </w:rPr>
        <w:t>》</w:t>
      </w:r>
      <w:r w:rsidR="0035469B">
        <w:rPr>
          <w:rFonts w:ascii="仿宋" w:eastAsia="仿宋" w:hAnsi="仿宋" w:hint="eastAsia"/>
          <w:sz w:val="24"/>
          <w:szCs w:val="28"/>
        </w:rPr>
        <w:t>、</w:t>
      </w:r>
      <w:r>
        <w:rPr>
          <w:rFonts w:ascii="仿宋" w:eastAsia="仿宋" w:hAnsi="仿宋" w:hint="eastAsia"/>
          <w:sz w:val="24"/>
          <w:szCs w:val="28"/>
        </w:rPr>
        <w:t>与甲方</w:t>
      </w:r>
      <w:r w:rsidR="005D1F88">
        <w:rPr>
          <w:rFonts w:ascii="仿宋" w:eastAsia="仿宋" w:hAnsi="仿宋" w:hint="eastAsia"/>
          <w:sz w:val="24"/>
          <w:szCs w:val="28"/>
        </w:rPr>
        <w:t>签署</w:t>
      </w:r>
      <w:r>
        <w:rPr>
          <w:rFonts w:ascii="仿宋" w:eastAsia="仿宋" w:hAnsi="仿宋" w:hint="eastAsia"/>
          <w:sz w:val="24"/>
          <w:szCs w:val="28"/>
        </w:rPr>
        <w:t>《PPP项目合同》</w:t>
      </w:r>
      <w:r w:rsidR="005D1F88">
        <w:rPr>
          <w:rFonts w:ascii="仿宋" w:eastAsia="仿宋" w:hAnsi="仿宋" w:hint="eastAsia"/>
          <w:sz w:val="24"/>
          <w:szCs w:val="28"/>
        </w:rPr>
        <w:t>和《</w:t>
      </w:r>
      <w:r w:rsidR="005D1F88" w:rsidRPr="005D1F88">
        <w:rPr>
          <w:rFonts w:ascii="仿宋" w:eastAsia="仿宋" w:hAnsi="仿宋" w:hint="eastAsia"/>
          <w:sz w:val="24"/>
          <w:szCs w:val="28"/>
        </w:rPr>
        <w:t>运营维护服务协议</w:t>
      </w:r>
      <w:r w:rsidR="005D1F88">
        <w:rPr>
          <w:rFonts w:ascii="仿宋" w:eastAsia="仿宋" w:hAnsi="仿宋" w:hint="eastAsia"/>
          <w:sz w:val="24"/>
          <w:szCs w:val="28"/>
        </w:rPr>
        <w:t>》</w:t>
      </w:r>
      <w:r>
        <w:rPr>
          <w:rFonts w:ascii="仿宋" w:eastAsia="仿宋" w:hAnsi="仿宋" w:hint="eastAsia"/>
          <w:sz w:val="24"/>
          <w:szCs w:val="28"/>
        </w:rPr>
        <w:t>，并在项目公司增资扩股完成后的</w:t>
      </w:r>
      <w:r w:rsidR="002C044C">
        <w:rPr>
          <w:rFonts w:ascii="仿宋" w:eastAsia="仿宋" w:hAnsi="仿宋" w:hint="eastAsia"/>
          <w:sz w:val="24"/>
          <w:szCs w:val="28"/>
        </w:rPr>
        <w:t>30</w:t>
      </w:r>
      <w:proofErr w:type="gramStart"/>
      <w:r>
        <w:rPr>
          <w:rFonts w:ascii="仿宋" w:eastAsia="仿宋" w:hAnsi="仿宋" w:hint="eastAsia"/>
          <w:sz w:val="24"/>
          <w:szCs w:val="28"/>
        </w:rPr>
        <w:t>日内与</w:t>
      </w:r>
      <w:proofErr w:type="gramEnd"/>
      <w:r>
        <w:rPr>
          <w:rFonts w:ascii="仿宋" w:eastAsia="仿宋" w:hAnsi="仿宋" w:hint="eastAsia"/>
          <w:sz w:val="24"/>
          <w:szCs w:val="28"/>
        </w:rPr>
        <w:t>甲方签订《P</w:t>
      </w:r>
      <w:r>
        <w:rPr>
          <w:rFonts w:ascii="仿宋" w:eastAsia="仿宋" w:hAnsi="仿宋"/>
          <w:sz w:val="24"/>
          <w:szCs w:val="28"/>
        </w:rPr>
        <w:t>PP</w:t>
      </w:r>
      <w:r>
        <w:rPr>
          <w:rFonts w:ascii="仿宋" w:eastAsia="仿宋" w:hAnsi="仿宋" w:hint="eastAsia"/>
          <w:sz w:val="24"/>
          <w:szCs w:val="28"/>
        </w:rPr>
        <w:t>项目继承协议》</w:t>
      </w:r>
      <w:r>
        <w:rPr>
          <w:rFonts w:ascii="仿宋" w:eastAsia="仿宋" w:hAnsi="仿宋"/>
          <w:sz w:val="24"/>
          <w:szCs w:val="28"/>
        </w:rPr>
        <w:t>。</w:t>
      </w:r>
    </w:p>
    <w:p w14:paraId="270CD03F" w14:textId="524AB640" w:rsidR="00FA7133" w:rsidRDefault="00253CBC" w:rsidP="0012618A">
      <w:pPr>
        <w:pStyle w:val="1"/>
        <w:snapToGrid w:val="0"/>
        <w:spacing w:beforeLines="0" w:before="120" w:after="120" w:line="360" w:lineRule="auto"/>
        <w:ind w:left="0" w:right="0" w:firstLineChars="200" w:firstLine="562"/>
        <w:jc w:val="center"/>
        <w:rPr>
          <w:rFonts w:ascii="仿宋" w:eastAsia="仿宋" w:hAnsi="仿宋"/>
        </w:rPr>
      </w:pPr>
      <w:bookmarkStart w:id="21" w:name="_Toc45876958"/>
      <w:r>
        <w:rPr>
          <w:rFonts w:ascii="仿宋" w:eastAsia="仿宋" w:hAnsi="仿宋"/>
        </w:rPr>
        <w:lastRenderedPageBreak/>
        <w:t>项目公司组建</w:t>
      </w:r>
      <w:bookmarkEnd w:id="21"/>
    </w:p>
    <w:p w14:paraId="173E8666" w14:textId="1FCCED1D" w:rsidR="00E179E4" w:rsidRPr="00E179E4" w:rsidRDefault="00E179E4" w:rsidP="0012618A">
      <w:pPr>
        <w:pStyle w:val="2"/>
        <w:keepNext w:val="0"/>
        <w:tabs>
          <w:tab w:val="clear" w:pos="426"/>
          <w:tab w:val="clear" w:pos="624"/>
          <w:tab w:val="clear" w:pos="908"/>
        </w:tabs>
        <w:snapToGrid w:val="0"/>
        <w:spacing w:beforeLines="0" w:before="120"/>
        <w:ind w:left="0" w:firstLineChars="200" w:firstLine="482"/>
        <w:jc w:val="both"/>
      </w:pPr>
      <w:r w:rsidRPr="00E179E4">
        <w:rPr>
          <w:rFonts w:ascii="仿宋" w:eastAsia="仿宋" w:hAnsi="仿宋" w:hint="eastAsia"/>
          <w:szCs w:val="24"/>
        </w:rPr>
        <w:t>项目公司</w:t>
      </w:r>
      <w:r>
        <w:rPr>
          <w:rFonts w:ascii="仿宋" w:eastAsia="仿宋" w:hAnsi="仿宋" w:hint="eastAsia"/>
          <w:szCs w:val="24"/>
        </w:rPr>
        <w:t>的</w:t>
      </w:r>
      <w:r w:rsidRPr="00E179E4">
        <w:rPr>
          <w:rFonts w:ascii="仿宋" w:eastAsia="仿宋" w:hAnsi="仿宋" w:hint="eastAsia"/>
          <w:szCs w:val="24"/>
        </w:rPr>
        <w:t>组建方式</w:t>
      </w:r>
    </w:p>
    <w:p w14:paraId="6871B881" w14:textId="09CCEF1C" w:rsidR="00D54437" w:rsidRDefault="00253CBC" w:rsidP="0012618A">
      <w:pPr>
        <w:adjustRightInd w:val="0"/>
        <w:snapToGrid w:val="0"/>
        <w:spacing w:before="120" w:after="120" w:line="360" w:lineRule="auto"/>
        <w:ind w:firstLineChars="200" w:firstLine="480"/>
        <w:rPr>
          <w:rFonts w:ascii="仿宋" w:eastAsia="仿宋" w:hAnsi="仿宋"/>
          <w:sz w:val="24"/>
          <w:szCs w:val="28"/>
        </w:rPr>
      </w:pPr>
      <w:r>
        <w:rPr>
          <w:rFonts w:ascii="仿宋" w:eastAsia="仿宋" w:hAnsi="仿宋" w:hint="eastAsia"/>
          <w:sz w:val="24"/>
          <w:szCs w:val="28"/>
        </w:rPr>
        <w:t>本项目</w:t>
      </w:r>
      <w:proofErr w:type="gramStart"/>
      <w:r>
        <w:rPr>
          <w:rFonts w:ascii="仿宋" w:eastAsia="仿宋" w:hAnsi="仿宋" w:hint="eastAsia"/>
          <w:sz w:val="24"/>
          <w:szCs w:val="28"/>
        </w:rPr>
        <w:t>由水投公司</w:t>
      </w:r>
      <w:proofErr w:type="gramEnd"/>
      <w:r>
        <w:rPr>
          <w:rFonts w:ascii="仿宋" w:eastAsia="仿宋" w:hAnsi="仿宋" w:hint="eastAsia"/>
          <w:sz w:val="24"/>
          <w:szCs w:val="28"/>
        </w:rPr>
        <w:t>在丰县先行注册成立水务公司，目前水务公司名下无与本项目无关的资产，亦不存在任何债权债务关系。</w:t>
      </w:r>
      <w:r w:rsidR="004A2062">
        <w:rPr>
          <w:rFonts w:ascii="仿宋" w:eastAsia="仿宋" w:hAnsi="仿宋" w:hint="eastAsia"/>
          <w:sz w:val="24"/>
          <w:szCs w:val="28"/>
        </w:rPr>
        <w:t>乙方应在中标后30日内通过</w:t>
      </w:r>
      <w:r>
        <w:rPr>
          <w:rFonts w:ascii="仿宋" w:eastAsia="仿宋" w:hAnsi="仿宋" w:hint="eastAsia"/>
          <w:sz w:val="24"/>
          <w:szCs w:val="28"/>
        </w:rPr>
        <w:t>增资扩股</w:t>
      </w:r>
      <w:r w:rsidR="004A2062">
        <w:rPr>
          <w:rFonts w:ascii="仿宋" w:eastAsia="仿宋" w:hAnsi="仿宋" w:hint="eastAsia"/>
          <w:sz w:val="24"/>
          <w:szCs w:val="28"/>
        </w:rPr>
        <w:t>方式</w:t>
      </w:r>
      <w:r>
        <w:rPr>
          <w:rFonts w:ascii="仿宋" w:eastAsia="仿宋" w:hAnsi="仿宋" w:hint="eastAsia"/>
          <w:sz w:val="24"/>
          <w:szCs w:val="28"/>
        </w:rPr>
        <w:t>将水务公司改组为本项目的项目公司</w:t>
      </w:r>
      <w:r w:rsidR="00E179E4">
        <w:rPr>
          <w:rFonts w:ascii="仿宋" w:eastAsia="仿宋" w:hAnsi="仿宋" w:hint="eastAsia"/>
          <w:sz w:val="24"/>
          <w:szCs w:val="28"/>
        </w:rPr>
        <w:t>并完成股东变更手续。</w:t>
      </w:r>
    </w:p>
    <w:p w14:paraId="2241CC0C" w14:textId="513D9E28" w:rsidR="00D54437" w:rsidRPr="0012618A" w:rsidRDefault="00D54437" w:rsidP="0012618A">
      <w:pPr>
        <w:pStyle w:val="2"/>
        <w:keepNext w:val="0"/>
        <w:tabs>
          <w:tab w:val="clear" w:pos="426"/>
          <w:tab w:val="clear" w:pos="624"/>
          <w:tab w:val="clear" w:pos="908"/>
        </w:tabs>
        <w:snapToGrid w:val="0"/>
        <w:spacing w:beforeLines="0" w:before="120"/>
        <w:ind w:left="0" w:firstLineChars="200" w:firstLine="482"/>
        <w:jc w:val="both"/>
        <w:rPr>
          <w:rFonts w:ascii="仿宋" w:eastAsia="仿宋" w:hAnsi="仿宋"/>
          <w:szCs w:val="24"/>
        </w:rPr>
      </w:pPr>
      <w:r w:rsidRPr="00332943">
        <w:rPr>
          <w:rFonts w:ascii="仿宋" w:eastAsia="仿宋" w:hAnsi="仿宋" w:hint="eastAsia"/>
          <w:szCs w:val="24"/>
        </w:rPr>
        <w:t>项目公司的注册资本及股东出资比例</w:t>
      </w:r>
    </w:p>
    <w:p w14:paraId="01805536" w14:textId="2D63CD2C" w:rsidR="00FA7133" w:rsidRPr="00E63485" w:rsidRDefault="00E179E4" w:rsidP="0012618A">
      <w:pPr>
        <w:pStyle w:val="3"/>
        <w:tabs>
          <w:tab w:val="clear" w:pos="1106"/>
          <w:tab w:val="clear" w:pos="1276"/>
          <w:tab w:val="clear" w:pos="2524"/>
        </w:tabs>
        <w:snapToGrid w:val="0"/>
        <w:spacing w:beforeLines="0" w:before="120" w:afterLines="0" w:after="120"/>
        <w:ind w:left="0" w:firstLineChars="200" w:firstLine="480"/>
        <w:rPr>
          <w:rFonts w:ascii="仿宋" w:eastAsia="仿宋" w:hAnsi="仿宋"/>
        </w:rPr>
      </w:pPr>
      <w:r>
        <w:rPr>
          <w:rFonts w:ascii="仿宋" w:eastAsia="仿宋" w:hAnsi="仿宋" w:hint="eastAsia"/>
        </w:rPr>
        <w:t>本</w:t>
      </w:r>
      <w:r w:rsidRPr="001445E7">
        <w:rPr>
          <w:rFonts w:ascii="仿宋" w:eastAsia="仿宋" w:hAnsi="仿宋" w:hint="eastAsia"/>
        </w:rPr>
        <w:t>项目资本</w:t>
      </w:r>
      <w:r>
        <w:rPr>
          <w:rFonts w:ascii="仿宋" w:eastAsia="仿宋" w:hAnsi="仿宋" w:hint="eastAsia"/>
        </w:rPr>
        <w:t>金</w:t>
      </w:r>
      <w:r w:rsidRPr="001445E7">
        <w:rPr>
          <w:rFonts w:ascii="仿宋" w:eastAsia="仿宋" w:hAnsi="仿宋" w:hint="eastAsia"/>
        </w:rPr>
        <w:t>占项目总投资的比例为35%</w:t>
      </w:r>
      <w:r>
        <w:rPr>
          <w:rFonts w:ascii="仿宋" w:eastAsia="仿宋" w:hAnsi="仿宋" w:hint="eastAsia"/>
        </w:rPr>
        <w:t>，</w:t>
      </w:r>
      <w:r w:rsidR="00253CBC" w:rsidRPr="00332943">
        <w:rPr>
          <w:rFonts w:ascii="仿宋" w:eastAsia="仿宋" w:hAnsi="仿宋" w:hint="eastAsia"/>
        </w:rPr>
        <w:t>项目公司的注册资本等于项目资本金金额，即人民币</w:t>
      </w:r>
      <w:r w:rsidR="00253CBC" w:rsidRPr="00332943">
        <w:rPr>
          <w:rFonts w:ascii="仿宋" w:eastAsia="仿宋" w:hAnsi="仿宋"/>
        </w:rPr>
        <w:t xml:space="preserve"> 29027.14 </w:t>
      </w:r>
      <w:r w:rsidR="00253CBC" w:rsidRPr="00332943">
        <w:rPr>
          <w:rFonts w:ascii="仿宋" w:eastAsia="仿宋" w:hAnsi="仿宋" w:hint="eastAsia"/>
        </w:rPr>
        <w:t>万元。如本</w:t>
      </w:r>
      <w:proofErr w:type="gramStart"/>
      <w:r w:rsidR="00253CBC" w:rsidRPr="00332943">
        <w:rPr>
          <w:rFonts w:ascii="仿宋" w:eastAsia="仿宋" w:hAnsi="仿宋" w:hint="eastAsia"/>
        </w:rPr>
        <w:t>项目项目</w:t>
      </w:r>
      <w:proofErr w:type="gramEnd"/>
      <w:r w:rsidR="00253CBC" w:rsidRPr="00332943">
        <w:rPr>
          <w:rFonts w:ascii="仿宋" w:eastAsia="仿宋" w:hAnsi="仿宋" w:hint="eastAsia"/>
        </w:rPr>
        <w:t>资本金实际金额有所调整，项目公司的注册资本金额相应进行调整</w:t>
      </w:r>
      <w:r w:rsidR="00506C48">
        <w:rPr>
          <w:rFonts w:ascii="仿宋" w:eastAsia="仿宋" w:hAnsi="仿宋" w:hint="eastAsia"/>
        </w:rPr>
        <w:t>。</w:t>
      </w:r>
      <w:r w:rsidRPr="00332943" w:rsidDel="00E179E4">
        <w:rPr>
          <w:rFonts w:ascii="仿宋" w:eastAsia="仿宋" w:hAnsi="仿宋"/>
        </w:rPr>
        <w:t xml:space="preserve"> </w:t>
      </w:r>
    </w:p>
    <w:p w14:paraId="3351B3F6" w14:textId="68C2ED12" w:rsidR="00FA7133" w:rsidRPr="00FF08F9" w:rsidRDefault="00253CBC" w:rsidP="0012618A">
      <w:pPr>
        <w:pStyle w:val="3"/>
        <w:tabs>
          <w:tab w:val="clear" w:pos="1106"/>
          <w:tab w:val="clear" w:pos="1276"/>
          <w:tab w:val="clear" w:pos="2524"/>
        </w:tabs>
        <w:snapToGrid w:val="0"/>
        <w:spacing w:beforeLines="0" w:before="120" w:afterLines="0" w:after="120"/>
        <w:ind w:left="0" w:firstLineChars="200" w:firstLine="480"/>
        <w:rPr>
          <w:rFonts w:ascii="仿宋" w:eastAsia="仿宋" w:hAnsi="仿宋"/>
        </w:rPr>
      </w:pPr>
      <w:proofErr w:type="gramStart"/>
      <w:r w:rsidRPr="002F30F4">
        <w:rPr>
          <w:rFonts w:ascii="仿宋" w:eastAsia="仿宋" w:hAnsi="仿宋" w:hint="eastAsia"/>
        </w:rPr>
        <w:t>水投公司</w:t>
      </w:r>
      <w:proofErr w:type="gramEnd"/>
      <w:r w:rsidRPr="002F30F4">
        <w:rPr>
          <w:rFonts w:ascii="仿宋" w:eastAsia="仿宋" w:hAnsi="仿宋" w:hint="eastAsia"/>
        </w:rPr>
        <w:t>以及乙方以货币现金方式进行出资。其中，</w:t>
      </w:r>
      <w:proofErr w:type="gramStart"/>
      <w:r w:rsidRPr="002F30F4">
        <w:rPr>
          <w:rFonts w:ascii="仿宋" w:eastAsia="仿宋" w:hAnsi="仿宋" w:hint="eastAsia"/>
        </w:rPr>
        <w:t>水投公司</w:t>
      </w:r>
      <w:proofErr w:type="gramEnd"/>
      <w:r w:rsidRPr="002F30F4">
        <w:rPr>
          <w:rFonts w:ascii="仿宋" w:eastAsia="仿宋" w:hAnsi="仿宋" w:hint="eastAsia"/>
        </w:rPr>
        <w:t>出资人民币</w:t>
      </w:r>
      <w:r w:rsidRPr="002F30F4">
        <w:rPr>
          <w:rFonts w:ascii="仿宋" w:eastAsia="仿宋" w:hAnsi="仿宋"/>
        </w:rPr>
        <w:t xml:space="preserve"> 5805.43 </w:t>
      </w:r>
      <w:r w:rsidRPr="002F30F4">
        <w:rPr>
          <w:rFonts w:ascii="仿宋" w:eastAsia="仿宋" w:hAnsi="仿宋" w:hint="eastAsia"/>
        </w:rPr>
        <w:t>万元，持股比例为</w:t>
      </w:r>
      <w:r w:rsidRPr="002F30F4">
        <w:rPr>
          <w:rFonts w:ascii="仿宋" w:eastAsia="仿宋" w:hAnsi="仿宋"/>
        </w:rPr>
        <w:t xml:space="preserve"> 20% </w:t>
      </w:r>
      <w:r w:rsidRPr="002F30F4">
        <w:rPr>
          <w:rFonts w:ascii="仿宋" w:eastAsia="仿宋" w:hAnsi="仿宋" w:hint="eastAsia"/>
        </w:rPr>
        <w:t>；乙方出资人民币</w:t>
      </w:r>
      <w:r w:rsidRPr="002F30F4">
        <w:rPr>
          <w:rFonts w:ascii="仿宋" w:eastAsia="仿宋" w:hAnsi="仿宋"/>
        </w:rPr>
        <w:t>23221.71</w:t>
      </w:r>
      <w:r w:rsidRPr="002F30F4">
        <w:rPr>
          <w:rFonts w:ascii="仿宋" w:eastAsia="仿宋" w:hAnsi="仿宋" w:hint="eastAsia"/>
        </w:rPr>
        <w:t>万元，持股比例为</w:t>
      </w:r>
      <w:r w:rsidRPr="00C66137">
        <w:rPr>
          <w:rFonts w:ascii="仿宋" w:eastAsia="仿宋" w:hAnsi="仿宋"/>
        </w:rPr>
        <w:t>80%。</w:t>
      </w:r>
    </w:p>
    <w:p w14:paraId="2AF11242" w14:textId="28A8259D" w:rsidR="00790EB0" w:rsidRPr="00EA7876" w:rsidRDefault="00253CBC" w:rsidP="0012618A">
      <w:pPr>
        <w:pStyle w:val="3"/>
        <w:tabs>
          <w:tab w:val="clear" w:pos="1106"/>
          <w:tab w:val="clear" w:pos="1276"/>
          <w:tab w:val="clear" w:pos="2524"/>
        </w:tabs>
        <w:snapToGrid w:val="0"/>
        <w:spacing w:beforeLines="0" w:before="120" w:afterLines="0" w:after="120"/>
        <w:ind w:left="0" w:firstLineChars="200" w:firstLine="480"/>
        <w:rPr>
          <w:rFonts w:ascii="仿宋" w:eastAsia="仿宋" w:hAnsi="仿宋"/>
        </w:rPr>
      </w:pPr>
      <w:r w:rsidRPr="0022539A">
        <w:rPr>
          <w:rFonts w:ascii="仿宋" w:eastAsia="仿宋" w:hAnsi="仿宋" w:hint="eastAsia"/>
        </w:rPr>
        <w:t>对于第一期出资资金（</w:t>
      </w:r>
      <w:r w:rsidRPr="0022539A">
        <w:rPr>
          <w:rFonts w:ascii="仿宋" w:eastAsia="仿宋" w:hAnsi="仿宋"/>
        </w:rPr>
        <w:t>1000万元），乙方</w:t>
      </w:r>
      <w:proofErr w:type="gramStart"/>
      <w:r w:rsidR="00790EB0">
        <w:rPr>
          <w:rFonts w:ascii="仿宋" w:eastAsia="仿宋" w:hAnsi="仿宋" w:hint="eastAsia"/>
        </w:rPr>
        <w:t>及水投公司</w:t>
      </w:r>
      <w:proofErr w:type="gramEnd"/>
      <w:r w:rsidRPr="00332943">
        <w:rPr>
          <w:rFonts w:ascii="仿宋" w:eastAsia="仿宋" w:hAnsi="仿宋" w:hint="eastAsia"/>
        </w:rPr>
        <w:t>在股东协议签订之日后的</w:t>
      </w:r>
      <w:r w:rsidRPr="00332943">
        <w:rPr>
          <w:rFonts w:ascii="仿宋" w:eastAsia="仿宋" w:hAnsi="仿宋"/>
        </w:rPr>
        <w:t>15日内按照股权比例同步</w:t>
      </w:r>
      <w:r w:rsidR="00790EB0">
        <w:rPr>
          <w:rFonts w:ascii="仿宋" w:eastAsia="仿宋" w:hAnsi="仿宋" w:hint="eastAsia"/>
        </w:rPr>
        <w:t>出资</w:t>
      </w:r>
      <w:r w:rsidRPr="00332943">
        <w:rPr>
          <w:rFonts w:ascii="仿宋" w:eastAsia="仿宋" w:hAnsi="仿宋" w:hint="eastAsia"/>
        </w:rPr>
        <w:t>到位。对于其他各期出资资金，由甲方根据项目建设需要分批发出筹集资金通知，乙方</w:t>
      </w:r>
      <w:proofErr w:type="gramStart"/>
      <w:r w:rsidR="00790EB0">
        <w:rPr>
          <w:rFonts w:ascii="仿宋" w:eastAsia="仿宋" w:hAnsi="仿宋" w:hint="eastAsia"/>
        </w:rPr>
        <w:t>及水投公司</w:t>
      </w:r>
      <w:proofErr w:type="gramEnd"/>
      <w:r w:rsidRPr="00332943">
        <w:rPr>
          <w:rFonts w:ascii="仿宋" w:eastAsia="仿宋" w:hAnsi="仿宋" w:hint="eastAsia"/>
        </w:rPr>
        <w:t>在甲方发出筹集资金通知</w:t>
      </w:r>
      <w:r w:rsidRPr="00332943">
        <w:rPr>
          <w:rFonts w:ascii="仿宋" w:eastAsia="仿宋" w:hAnsi="仿宋"/>
        </w:rPr>
        <w:t>30日内，按股权比例同步</w:t>
      </w:r>
      <w:r w:rsidR="00790EB0">
        <w:rPr>
          <w:rFonts w:ascii="仿宋" w:eastAsia="仿宋" w:hAnsi="仿宋" w:hint="eastAsia"/>
        </w:rPr>
        <w:t>出资</w:t>
      </w:r>
      <w:r w:rsidRPr="00332943">
        <w:rPr>
          <w:rFonts w:ascii="仿宋" w:eastAsia="仿宋" w:hAnsi="仿宋" w:hint="eastAsia"/>
        </w:rPr>
        <w:t>到位。</w:t>
      </w:r>
    </w:p>
    <w:p w14:paraId="05CBDDBE" w14:textId="07013B4D" w:rsidR="00FA7133" w:rsidRPr="00EA7876" w:rsidRDefault="00253CBC" w:rsidP="0012618A">
      <w:pPr>
        <w:pStyle w:val="3"/>
        <w:tabs>
          <w:tab w:val="clear" w:pos="1106"/>
          <w:tab w:val="clear" w:pos="1276"/>
          <w:tab w:val="clear" w:pos="2524"/>
        </w:tabs>
        <w:snapToGrid w:val="0"/>
        <w:spacing w:beforeLines="0" w:before="120" w:afterLines="0" w:after="120"/>
        <w:ind w:left="0" w:firstLineChars="200" w:firstLine="480"/>
        <w:rPr>
          <w:rFonts w:ascii="仿宋" w:eastAsia="仿宋" w:hAnsi="仿宋"/>
        </w:rPr>
      </w:pPr>
      <w:r w:rsidRPr="00EA7876">
        <w:rPr>
          <w:rFonts w:ascii="仿宋" w:eastAsia="仿宋" w:hAnsi="仿宋" w:hint="eastAsia"/>
        </w:rPr>
        <w:t>乙方履行出资义务的前提条件包括：</w:t>
      </w:r>
    </w:p>
    <w:p w14:paraId="79067978" w14:textId="3E569C8B" w:rsidR="00FA7133" w:rsidRPr="008B26CF" w:rsidRDefault="00253CBC" w:rsidP="0012618A">
      <w:pPr>
        <w:adjustRightInd w:val="0"/>
        <w:snapToGrid w:val="0"/>
        <w:spacing w:before="120" w:after="120" w:line="360" w:lineRule="auto"/>
        <w:ind w:firstLineChars="200" w:firstLine="480"/>
        <w:rPr>
          <w:rFonts w:ascii="仿宋" w:eastAsia="仿宋" w:hAnsi="仿宋"/>
          <w:sz w:val="24"/>
          <w:szCs w:val="28"/>
        </w:rPr>
      </w:pPr>
      <w:r w:rsidRPr="008B26CF">
        <w:rPr>
          <w:rFonts w:ascii="仿宋" w:eastAsia="仿宋" w:hAnsi="仿宋" w:hint="eastAsia"/>
          <w:sz w:val="24"/>
          <w:szCs w:val="28"/>
        </w:rPr>
        <w:t>（</w:t>
      </w:r>
      <w:r w:rsidR="00EA7876" w:rsidRPr="0012618A">
        <w:rPr>
          <w:rFonts w:ascii="仿宋" w:eastAsia="仿宋" w:hAnsi="仿宋"/>
          <w:sz w:val="24"/>
          <w:szCs w:val="28"/>
        </w:rPr>
        <w:t>1</w:t>
      </w:r>
      <w:r w:rsidRPr="008B26CF">
        <w:rPr>
          <w:rFonts w:ascii="仿宋" w:eastAsia="仿宋" w:hAnsi="仿宋"/>
          <w:sz w:val="24"/>
          <w:szCs w:val="28"/>
        </w:rPr>
        <w:t>）乙方已经正式签署</w:t>
      </w:r>
      <w:r w:rsidR="003A3DA9" w:rsidRPr="003A3DA9">
        <w:rPr>
          <w:rFonts w:ascii="仿宋" w:eastAsia="仿宋" w:hAnsi="仿宋" w:hint="eastAsia"/>
          <w:sz w:val="24"/>
          <w:szCs w:val="28"/>
        </w:rPr>
        <w:t>《丰县城乡污水处理PPP项目</w:t>
      </w:r>
      <w:r w:rsidR="003A3DA9">
        <w:rPr>
          <w:rFonts w:ascii="仿宋" w:eastAsia="仿宋" w:hAnsi="仿宋" w:hint="eastAsia"/>
          <w:sz w:val="24"/>
          <w:szCs w:val="28"/>
        </w:rPr>
        <w:t>股东协议</w:t>
      </w:r>
      <w:r w:rsidR="003A3DA9" w:rsidRPr="003A3DA9">
        <w:rPr>
          <w:rFonts w:ascii="仿宋" w:eastAsia="仿宋" w:hAnsi="仿宋" w:hint="eastAsia"/>
          <w:sz w:val="24"/>
          <w:szCs w:val="28"/>
        </w:rPr>
        <w:t>》</w:t>
      </w:r>
      <w:r w:rsidR="003A3DA9">
        <w:rPr>
          <w:rFonts w:ascii="仿宋" w:eastAsia="仿宋" w:hAnsi="仿宋" w:hint="eastAsia"/>
          <w:sz w:val="24"/>
          <w:szCs w:val="28"/>
        </w:rPr>
        <w:t>、</w:t>
      </w:r>
      <w:r w:rsidR="003A3DA9" w:rsidRPr="003A3DA9">
        <w:rPr>
          <w:rFonts w:ascii="仿宋" w:eastAsia="仿宋" w:hAnsi="仿宋" w:hint="eastAsia"/>
          <w:sz w:val="24"/>
          <w:szCs w:val="28"/>
        </w:rPr>
        <w:t>《丰县城乡污水处理PPP项目</w:t>
      </w:r>
      <w:r w:rsidR="003A3DA9">
        <w:rPr>
          <w:rFonts w:ascii="仿宋" w:eastAsia="仿宋" w:hAnsi="仿宋" w:hint="eastAsia"/>
          <w:sz w:val="24"/>
          <w:szCs w:val="28"/>
        </w:rPr>
        <w:t>项目公司公司章程</w:t>
      </w:r>
      <w:r w:rsidR="003A3DA9" w:rsidRPr="003A3DA9">
        <w:rPr>
          <w:rFonts w:ascii="仿宋" w:eastAsia="仿宋" w:hAnsi="仿宋" w:hint="eastAsia"/>
          <w:sz w:val="24"/>
          <w:szCs w:val="28"/>
        </w:rPr>
        <w:t>》</w:t>
      </w:r>
      <w:r w:rsidRPr="008B26CF">
        <w:rPr>
          <w:rFonts w:ascii="仿宋" w:eastAsia="仿宋" w:hAnsi="仿宋"/>
          <w:sz w:val="24"/>
          <w:szCs w:val="28"/>
        </w:rPr>
        <w:t>；</w:t>
      </w:r>
    </w:p>
    <w:p w14:paraId="79FEC849" w14:textId="1BC05C70" w:rsidR="00892D9B" w:rsidRPr="008B26CF" w:rsidRDefault="00253CBC" w:rsidP="003A3DA9">
      <w:pPr>
        <w:adjustRightInd w:val="0"/>
        <w:snapToGrid w:val="0"/>
        <w:spacing w:before="120" w:after="120" w:line="360" w:lineRule="auto"/>
        <w:ind w:firstLineChars="200" w:firstLine="480"/>
        <w:rPr>
          <w:rFonts w:ascii="仿宋" w:eastAsia="仿宋" w:hAnsi="仿宋" w:hint="eastAsia"/>
          <w:sz w:val="24"/>
          <w:szCs w:val="28"/>
        </w:rPr>
      </w:pPr>
      <w:r w:rsidRPr="008B26CF">
        <w:rPr>
          <w:rFonts w:ascii="仿宋" w:eastAsia="仿宋" w:hAnsi="仿宋" w:hint="eastAsia"/>
          <w:sz w:val="24"/>
          <w:szCs w:val="28"/>
        </w:rPr>
        <w:t>（</w:t>
      </w:r>
      <w:r w:rsidR="00EA7876" w:rsidRPr="0012618A">
        <w:rPr>
          <w:rFonts w:ascii="仿宋" w:eastAsia="仿宋" w:hAnsi="仿宋"/>
          <w:sz w:val="24"/>
          <w:szCs w:val="28"/>
        </w:rPr>
        <w:t>2</w:t>
      </w:r>
      <w:r w:rsidRPr="008B26CF">
        <w:rPr>
          <w:rFonts w:ascii="仿宋" w:eastAsia="仿宋" w:hAnsi="仿宋"/>
          <w:sz w:val="24"/>
          <w:szCs w:val="28"/>
        </w:rPr>
        <w:t>）甲方、乙方已经正式签订《丰县城乡污水处理PPP项目合同》</w:t>
      </w:r>
      <w:r w:rsidR="009C08A5">
        <w:rPr>
          <w:rFonts w:ascii="仿宋" w:eastAsia="仿宋" w:hAnsi="仿宋" w:hint="eastAsia"/>
          <w:sz w:val="24"/>
          <w:szCs w:val="28"/>
        </w:rPr>
        <w:t>、《</w:t>
      </w:r>
      <w:r w:rsidR="009C08A5" w:rsidRPr="009C08A5">
        <w:rPr>
          <w:rFonts w:ascii="仿宋" w:eastAsia="仿宋" w:hAnsi="仿宋" w:hint="eastAsia"/>
          <w:sz w:val="24"/>
          <w:szCs w:val="28"/>
        </w:rPr>
        <w:t>丰县城乡污水处理PPP项目运营维护服务协议</w:t>
      </w:r>
      <w:r w:rsidR="009C08A5">
        <w:rPr>
          <w:rFonts w:ascii="仿宋" w:eastAsia="仿宋" w:hAnsi="仿宋" w:hint="eastAsia"/>
          <w:sz w:val="24"/>
          <w:szCs w:val="28"/>
        </w:rPr>
        <w:t>》</w:t>
      </w:r>
      <w:r w:rsidRPr="008B26CF">
        <w:rPr>
          <w:rFonts w:ascii="仿宋" w:eastAsia="仿宋" w:hAnsi="仿宋"/>
          <w:sz w:val="24"/>
          <w:szCs w:val="28"/>
        </w:rPr>
        <w:t>。</w:t>
      </w:r>
    </w:p>
    <w:p w14:paraId="1FBA3AA8" w14:textId="7C2E9578" w:rsidR="00FA7133" w:rsidRPr="00EA7876" w:rsidRDefault="00253CBC" w:rsidP="0012618A">
      <w:pPr>
        <w:pStyle w:val="3"/>
        <w:tabs>
          <w:tab w:val="clear" w:pos="1106"/>
          <w:tab w:val="clear" w:pos="1276"/>
          <w:tab w:val="clear" w:pos="2524"/>
        </w:tabs>
        <w:snapToGrid w:val="0"/>
        <w:spacing w:beforeLines="0" w:before="120" w:afterLines="0" w:after="120"/>
        <w:ind w:left="0" w:firstLineChars="200" w:firstLine="480"/>
        <w:rPr>
          <w:rFonts w:ascii="仿宋" w:eastAsia="仿宋" w:hAnsi="仿宋"/>
        </w:rPr>
      </w:pPr>
      <w:r w:rsidRPr="00EA7876">
        <w:rPr>
          <w:rFonts w:ascii="仿宋" w:eastAsia="仿宋" w:hAnsi="仿宋"/>
        </w:rPr>
        <w:t>乙方应根据适用法律规定、</w:t>
      </w:r>
      <w:r w:rsidR="00EA7876">
        <w:rPr>
          <w:rFonts w:ascii="仿宋" w:eastAsia="仿宋" w:hAnsi="仿宋" w:hint="eastAsia"/>
        </w:rPr>
        <w:t>《</w:t>
      </w:r>
      <w:r w:rsidRPr="00EA7876">
        <w:rPr>
          <w:rFonts w:ascii="仿宋" w:eastAsia="仿宋" w:hAnsi="仿宋"/>
        </w:rPr>
        <w:t>PPP项目合同</w:t>
      </w:r>
      <w:r w:rsidR="00EA7876">
        <w:rPr>
          <w:rFonts w:ascii="仿宋" w:eastAsia="仿宋" w:hAnsi="仿宋" w:hint="eastAsia"/>
        </w:rPr>
        <w:t>》</w:t>
      </w:r>
      <w:r w:rsidRPr="00EA7876">
        <w:rPr>
          <w:rFonts w:ascii="仿宋" w:eastAsia="仿宋" w:hAnsi="仿宋"/>
        </w:rPr>
        <w:t>、</w:t>
      </w:r>
      <w:r w:rsidR="00EA7876">
        <w:rPr>
          <w:rFonts w:ascii="仿宋" w:eastAsia="仿宋" w:hAnsi="仿宋" w:hint="eastAsia"/>
        </w:rPr>
        <w:t>《</w:t>
      </w:r>
      <w:r w:rsidRPr="00EA7876">
        <w:rPr>
          <w:rFonts w:ascii="仿宋" w:eastAsia="仿宋" w:hAnsi="仿宋"/>
        </w:rPr>
        <w:t>股东协议</w:t>
      </w:r>
      <w:r w:rsidR="00EA7876">
        <w:rPr>
          <w:rFonts w:ascii="仿宋" w:eastAsia="仿宋" w:hAnsi="仿宋" w:hint="eastAsia"/>
        </w:rPr>
        <w:t>》</w:t>
      </w:r>
      <w:r w:rsidRPr="00EA7876">
        <w:rPr>
          <w:rFonts w:ascii="仿宋" w:eastAsia="仿宋" w:hAnsi="仿宋"/>
        </w:rPr>
        <w:t>中有关项目公司出资额、出资方式和出资期限的要求以及甲方的出资要求及时履行项目公司注册资本的出资义务。</w:t>
      </w:r>
    </w:p>
    <w:p w14:paraId="466901B8" w14:textId="22290485" w:rsidR="00FA7133" w:rsidRPr="00EA7876" w:rsidRDefault="00253CBC" w:rsidP="0012618A">
      <w:pPr>
        <w:pStyle w:val="3"/>
        <w:tabs>
          <w:tab w:val="clear" w:pos="1106"/>
          <w:tab w:val="clear" w:pos="1276"/>
          <w:tab w:val="clear" w:pos="2524"/>
        </w:tabs>
        <w:snapToGrid w:val="0"/>
        <w:spacing w:beforeLines="0" w:before="120" w:afterLines="0" w:after="120"/>
        <w:ind w:left="0" w:firstLineChars="200" w:firstLine="480"/>
        <w:rPr>
          <w:rFonts w:ascii="仿宋" w:eastAsia="仿宋" w:hAnsi="仿宋"/>
        </w:rPr>
      </w:pPr>
      <w:r w:rsidRPr="00EA7876">
        <w:rPr>
          <w:rFonts w:ascii="仿宋" w:eastAsia="仿宋" w:hAnsi="仿宋"/>
        </w:rPr>
        <w:t>乙方不得虚假出资或出资不实，乙方不得由第三</w:t>
      </w:r>
      <w:proofErr w:type="gramStart"/>
      <w:r w:rsidRPr="00EA7876">
        <w:rPr>
          <w:rFonts w:ascii="仿宋" w:eastAsia="仿宋" w:hAnsi="仿宋"/>
        </w:rPr>
        <w:t>方代持其</w:t>
      </w:r>
      <w:proofErr w:type="gramEnd"/>
      <w:r w:rsidRPr="00EA7876">
        <w:rPr>
          <w:rFonts w:ascii="仿宋" w:eastAsia="仿宋" w:hAnsi="仿宋"/>
        </w:rPr>
        <w:t>股份。</w:t>
      </w:r>
    </w:p>
    <w:p w14:paraId="4573BCA5" w14:textId="1A9F39C3" w:rsidR="00FA7133" w:rsidRPr="00EA7876" w:rsidRDefault="00253CBC" w:rsidP="0012618A">
      <w:pPr>
        <w:pStyle w:val="3"/>
        <w:tabs>
          <w:tab w:val="clear" w:pos="1106"/>
          <w:tab w:val="clear" w:pos="1276"/>
          <w:tab w:val="clear" w:pos="2524"/>
        </w:tabs>
        <w:snapToGrid w:val="0"/>
        <w:spacing w:beforeLines="0" w:before="120" w:afterLines="0" w:after="120"/>
        <w:ind w:left="0" w:firstLineChars="200" w:firstLine="480"/>
        <w:rPr>
          <w:rFonts w:ascii="仿宋" w:eastAsia="仿宋" w:hAnsi="仿宋"/>
        </w:rPr>
      </w:pPr>
      <w:r w:rsidRPr="00EA7876">
        <w:rPr>
          <w:rFonts w:ascii="仿宋" w:eastAsia="仿宋" w:hAnsi="仿宋"/>
        </w:rPr>
        <w:lastRenderedPageBreak/>
        <w:t>在项目合作期内，如有财政专项资金、省级以上政府引导性基金等优惠项目资金安排，如该等政策性资金仅能用于权益性资金支出的，经甲方同意后，可将该笔资金</w:t>
      </w:r>
      <w:proofErr w:type="gramStart"/>
      <w:r w:rsidRPr="00EA7876">
        <w:rPr>
          <w:rFonts w:ascii="仿宋" w:eastAsia="仿宋" w:hAnsi="仿宋"/>
        </w:rPr>
        <w:t>用于水投公司</w:t>
      </w:r>
      <w:proofErr w:type="gramEnd"/>
      <w:r w:rsidRPr="00EA7876">
        <w:rPr>
          <w:rFonts w:ascii="仿宋" w:eastAsia="仿宋" w:hAnsi="仿宋"/>
        </w:rPr>
        <w:t>股东权益性出资。双方股东协商确认调整项目公司各股东的出资比例和股权比例，但应</w:t>
      </w:r>
      <w:proofErr w:type="gramStart"/>
      <w:r w:rsidRPr="00EA7876">
        <w:rPr>
          <w:rFonts w:ascii="仿宋" w:eastAsia="仿宋" w:hAnsi="仿宋"/>
        </w:rPr>
        <w:t>保证水投公司</w:t>
      </w:r>
      <w:proofErr w:type="gramEnd"/>
      <w:r w:rsidRPr="00EA7876">
        <w:rPr>
          <w:rFonts w:ascii="仿宋" w:eastAsia="仿宋" w:hAnsi="仿宋"/>
        </w:rPr>
        <w:t>在项目公司中的持股比例低于50%，且不具有实际控制力及管理权。如该等政策性资金在拨付时未明确资金使用用途的，丰县财政局有权将该等政策性资金用于补贴支出。</w:t>
      </w:r>
    </w:p>
    <w:p w14:paraId="4A59214D" w14:textId="6977A057" w:rsidR="00FA7133" w:rsidRPr="00276BE5" w:rsidRDefault="00253CBC" w:rsidP="0012618A">
      <w:pPr>
        <w:pStyle w:val="3"/>
        <w:tabs>
          <w:tab w:val="clear" w:pos="1106"/>
          <w:tab w:val="clear" w:pos="1276"/>
          <w:tab w:val="clear" w:pos="2524"/>
        </w:tabs>
        <w:snapToGrid w:val="0"/>
        <w:spacing w:beforeLines="0" w:before="120" w:afterLines="0" w:after="120"/>
        <w:ind w:left="0" w:firstLineChars="200" w:firstLine="480"/>
        <w:rPr>
          <w:rFonts w:ascii="仿宋" w:eastAsia="仿宋" w:hAnsi="仿宋"/>
        </w:rPr>
      </w:pPr>
      <w:r w:rsidRPr="00276BE5">
        <w:rPr>
          <w:rFonts w:ascii="仿宋" w:eastAsia="仿宋" w:hAnsi="仿宋"/>
        </w:rPr>
        <w:t>项目公司在PPP合作期内不得减少注册资本。如各方根据经营需要拟增加项目公司的注册资本，由股东会决议决定项目公司拟增加的注册资本的金额以及各方的认缴份额，并获得相关政府部门的批准，且向工商行政管理机关办理变更登记手续。各方应当采取所有为实现该等增资所需要的行动，包括：</w:t>
      </w:r>
    </w:p>
    <w:p w14:paraId="585F60BC" w14:textId="2D4F13C8" w:rsidR="00FA7133" w:rsidRPr="0012618A" w:rsidRDefault="00253CBC" w:rsidP="0012618A">
      <w:pPr>
        <w:adjustRightInd w:val="0"/>
        <w:snapToGrid w:val="0"/>
        <w:spacing w:before="120" w:after="120" w:line="360" w:lineRule="auto"/>
        <w:ind w:firstLineChars="200" w:firstLine="480"/>
        <w:rPr>
          <w:rFonts w:ascii="仿宋" w:eastAsia="仿宋" w:hAnsi="仿宋"/>
          <w:bCs/>
          <w:kern w:val="0"/>
          <w:sz w:val="24"/>
          <w:szCs w:val="24"/>
        </w:rPr>
      </w:pPr>
      <w:r w:rsidRPr="0012618A">
        <w:rPr>
          <w:rFonts w:ascii="仿宋" w:eastAsia="仿宋" w:hAnsi="仿宋" w:hint="eastAsia"/>
          <w:bCs/>
          <w:kern w:val="0"/>
          <w:sz w:val="24"/>
          <w:szCs w:val="24"/>
        </w:rPr>
        <w:t>（</w:t>
      </w:r>
      <w:r w:rsidR="00276BE5" w:rsidRPr="0012618A">
        <w:rPr>
          <w:rFonts w:ascii="仿宋" w:eastAsia="仿宋" w:hAnsi="仿宋"/>
          <w:bCs/>
          <w:kern w:val="0"/>
          <w:sz w:val="24"/>
          <w:szCs w:val="24"/>
        </w:rPr>
        <w:t>1</w:t>
      </w:r>
      <w:r w:rsidRPr="0012618A">
        <w:rPr>
          <w:rFonts w:ascii="仿宋" w:eastAsia="仿宋" w:hAnsi="仿宋"/>
          <w:bCs/>
          <w:kern w:val="0"/>
          <w:sz w:val="24"/>
          <w:szCs w:val="24"/>
        </w:rPr>
        <w:t>）修改股东协议；</w:t>
      </w:r>
    </w:p>
    <w:p w14:paraId="5E0EFD5D" w14:textId="4DB6A1E4" w:rsidR="00FA7133" w:rsidRPr="00276BE5" w:rsidRDefault="00253CBC" w:rsidP="0012618A">
      <w:pPr>
        <w:adjustRightInd w:val="0"/>
        <w:snapToGrid w:val="0"/>
        <w:spacing w:before="120" w:after="120" w:line="360" w:lineRule="auto"/>
        <w:ind w:firstLineChars="200" w:firstLine="480"/>
        <w:rPr>
          <w:rFonts w:ascii="仿宋" w:eastAsia="仿宋" w:hAnsi="仿宋"/>
          <w:sz w:val="24"/>
          <w:szCs w:val="28"/>
        </w:rPr>
      </w:pPr>
      <w:r w:rsidRPr="00391683">
        <w:rPr>
          <w:rFonts w:ascii="仿宋" w:eastAsia="仿宋" w:hAnsi="仿宋" w:hint="eastAsia"/>
          <w:sz w:val="24"/>
          <w:szCs w:val="28"/>
        </w:rPr>
        <w:t>（</w:t>
      </w:r>
      <w:r w:rsidR="00276BE5" w:rsidRPr="0012618A">
        <w:rPr>
          <w:rFonts w:ascii="仿宋" w:eastAsia="仿宋" w:hAnsi="仿宋"/>
          <w:sz w:val="24"/>
          <w:szCs w:val="28"/>
        </w:rPr>
        <w:t>2</w:t>
      </w:r>
      <w:r w:rsidRPr="00276BE5">
        <w:rPr>
          <w:rFonts w:ascii="仿宋" w:eastAsia="仿宋" w:hAnsi="仿宋"/>
          <w:sz w:val="24"/>
          <w:szCs w:val="28"/>
        </w:rPr>
        <w:t>）修改项目公司章程；</w:t>
      </w:r>
    </w:p>
    <w:p w14:paraId="001AB64D" w14:textId="726D978B" w:rsidR="008B26CF" w:rsidRDefault="00253CBC" w:rsidP="00276BE5">
      <w:pPr>
        <w:adjustRightInd w:val="0"/>
        <w:snapToGrid w:val="0"/>
        <w:spacing w:before="120" w:after="120" w:line="360" w:lineRule="auto"/>
        <w:ind w:firstLineChars="200" w:firstLine="480"/>
        <w:rPr>
          <w:rFonts w:ascii="仿宋" w:eastAsia="仿宋" w:hAnsi="仿宋"/>
          <w:sz w:val="24"/>
          <w:szCs w:val="28"/>
        </w:rPr>
      </w:pPr>
      <w:r w:rsidRPr="00391683">
        <w:rPr>
          <w:rFonts w:ascii="仿宋" w:eastAsia="仿宋" w:hAnsi="仿宋" w:hint="eastAsia"/>
          <w:sz w:val="24"/>
          <w:szCs w:val="28"/>
        </w:rPr>
        <w:t>（</w:t>
      </w:r>
      <w:r w:rsidR="00276BE5" w:rsidRPr="0012618A">
        <w:rPr>
          <w:rFonts w:ascii="仿宋" w:eastAsia="仿宋" w:hAnsi="仿宋"/>
          <w:sz w:val="24"/>
          <w:szCs w:val="28"/>
        </w:rPr>
        <w:t>3</w:t>
      </w:r>
      <w:r w:rsidRPr="00276BE5">
        <w:rPr>
          <w:rFonts w:ascii="仿宋" w:eastAsia="仿宋" w:hAnsi="仿宋"/>
          <w:sz w:val="24"/>
          <w:szCs w:val="28"/>
        </w:rPr>
        <w:t>）依法缴纳各自认缴的出资。</w:t>
      </w:r>
    </w:p>
    <w:p w14:paraId="3001ED39" w14:textId="77777777" w:rsidR="008B26CF" w:rsidRDefault="008B26CF">
      <w:pPr>
        <w:widowControl/>
        <w:jc w:val="left"/>
        <w:rPr>
          <w:rFonts w:ascii="仿宋" w:eastAsia="仿宋" w:hAnsi="仿宋"/>
          <w:sz w:val="24"/>
          <w:szCs w:val="28"/>
        </w:rPr>
      </w:pPr>
      <w:r>
        <w:rPr>
          <w:rFonts w:ascii="仿宋" w:eastAsia="仿宋" w:hAnsi="仿宋"/>
          <w:sz w:val="24"/>
          <w:szCs w:val="28"/>
        </w:rPr>
        <w:br w:type="page"/>
      </w:r>
    </w:p>
    <w:p w14:paraId="4EB1D168" w14:textId="77777777" w:rsidR="00FA7133" w:rsidRPr="00276BE5" w:rsidRDefault="00FA7133" w:rsidP="0012618A">
      <w:pPr>
        <w:adjustRightInd w:val="0"/>
        <w:snapToGrid w:val="0"/>
        <w:spacing w:before="120" w:after="120" w:line="360" w:lineRule="auto"/>
        <w:ind w:firstLineChars="200" w:firstLine="480"/>
        <w:rPr>
          <w:rFonts w:ascii="仿宋" w:eastAsia="仿宋" w:hAnsi="仿宋"/>
          <w:sz w:val="24"/>
          <w:szCs w:val="28"/>
        </w:rPr>
      </w:pPr>
    </w:p>
    <w:p w14:paraId="1BD04F76" w14:textId="77777777" w:rsidR="00FA7133" w:rsidRDefault="00253CBC" w:rsidP="0012618A">
      <w:pPr>
        <w:pStyle w:val="1"/>
        <w:snapToGrid w:val="0"/>
        <w:spacing w:beforeLines="0" w:before="120" w:after="120" w:line="360" w:lineRule="auto"/>
        <w:ind w:left="0" w:right="0" w:firstLineChars="200" w:firstLine="562"/>
        <w:jc w:val="center"/>
        <w:rPr>
          <w:rFonts w:ascii="仿宋" w:eastAsia="仿宋" w:hAnsi="仿宋"/>
        </w:rPr>
      </w:pPr>
      <w:bookmarkStart w:id="22" w:name="_Toc45876959"/>
      <w:r>
        <w:rPr>
          <w:rFonts w:ascii="仿宋" w:eastAsia="仿宋" w:hAnsi="仿宋" w:hint="eastAsia"/>
        </w:rPr>
        <w:t>股权变更</w:t>
      </w:r>
      <w:bookmarkEnd w:id="22"/>
    </w:p>
    <w:p w14:paraId="21853125" w14:textId="77777777" w:rsidR="00FA7133" w:rsidRDefault="00253CBC" w:rsidP="0012618A">
      <w:pPr>
        <w:pStyle w:val="2"/>
        <w:keepNext w:val="0"/>
        <w:tabs>
          <w:tab w:val="clear" w:pos="426"/>
          <w:tab w:val="clear" w:pos="624"/>
          <w:tab w:val="clear" w:pos="908"/>
        </w:tabs>
        <w:snapToGrid w:val="0"/>
        <w:spacing w:beforeLines="0" w:before="120"/>
        <w:ind w:left="0" w:firstLineChars="200" w:firstLine="482"/>
        <w:jc w:val="both"/>
        <w:rPr>
          <w:rFonts w:ascii="仿宋" w:eastAsia="仿宋" w:hAnsi="仿宋"/>
          <w:szCs w:val="24"/>
        </w:rPr>
      </w:pPr>
      <w:r>
        <w:rPr>
          <w:rFonts w:ascii="仿宋" w:eastAsia="仿宋" w:hAnsi="仿宋" w:hint="eastAsia"/>
          <w:szCs w:val="24"/>
        </w:rPr>
        <w:t>锁定期</w:t>
      </w:r>
    </w:p>
    <w:p w14:paraId="0DBB210D" w14:textId="607F99C1" w:rsidR="00FA7133" w:rsidRPr="00020EC1" w:rsidRDefault="00253CBC" w:rsidP="0012618A">
      <w:pPr>
        <w:pStyle w:val="-110"/>
        <w:adjustRightInd w:val="0"/>
        <w:snapToGrid w:val="0"/>
        <w:spacing w:before="120" w:after="120" w:line="360" w:lineRule="auto"/>
        <w:ind w:firstLine="480"/>
        <w:rPr>
          <w:rFonts w:ascii="仿宋" w:eastAsia="仿宋" w:hAnsi="仿宋"/>
          <w:color w:val="000000"/>
          <w:sz w:val="24"/>
          <w:szCs w:val="24"/>
        </w:rPr>
      </w:pPr>
      <w:r w:rsidRPr="00EA7876">
        <w:rPr>
          <w:rFonts w:ascii="仿宋" w:eastAsia="仿宋" w:hAnsi="仿宋" w:hint="eastAsia"/>
          <w:color w:val="000000"/>
          <w:sz w:val="24"/>
          <w:szCs w:val="24"/>
        </w:rPr>
        <w:t>锁定期是指自《</w:t>
      </w:r>
      <w:r w:rsidRPr="00EA7876">
        <w:rPr>
          <w:rFonts w:ascii="仿宋" w:eastAsia="仿宋" w:hAnsi="仿宋"/>
          <w:color w:val="000000"/>
          <w:sz w:val="24"/>
          <w:szCs w:val="24"/>
        </w:rPr>
        <w:t>PPP项目合同》生效日至全部项目设施进入运营维护期满</w:t>
      </w:r>
      <w:r w:rsidRPr="00EA7876">
        <w:rPr>
          <w:rFonts w:ascii="仿宋" w:eastAsia="仿宋" w:hAnsi="仿宋" w:hint="eastAsia"/>
          <w:color w:val="000000"/>
          <w:sz w:val="24"/>
          <w:szCs w:val="24"/>
        </w:rPr>
        <w:t>两（</w:t>
      </w:r>
      <w:r w:rsidRPr="00EA7876">
        <w:rPr>
          <w:rFonts w:ascii="仿宋" w:eastAsia="仿宋" w:hAnsi="仿宋"/>
          <w:color w:val="000000"/>
          <w:sz w:val="24"/>
          <w:szCs w:val="24"/>
        </w:rPr>
        <w:t>2</w:t>
      </w:r>
      <w:r w:rsidR="004A2062" w:rsidRPr="0012618A">
        <w:rPr>
          <w:rFonts w:ascii="仿宋" w:eastAsia="仿宋" w:hAnsi="仿宋" w:hint="eastAsia"/>
          <w:color w:val="000000"/>
          <w:sz w:val="24"/>
          <w:szCs w:val="24"/>
        </w:rPr>
        <w:t>）</w:t>
      </w:r>
      <w:r w:rsidRPr="00EA7876">
        <w:rPr>
          <w:rFonts w:ascii="仿宋" w:eastAsia="仿宋" w:hAnsi="仿宋" w:hint="eastAsia"/>
          <w:color w:val="000000"/>
          <w:sz w:val="24"/>
          <w:szCs w:val="24"/>
        </w:rPr>
        <w:t>年的期间</w:t>
      </w:r>
      <w:r w:rsidRPr="00020EC1">
        <w:rPr>
          <w:rFonts w:ascii="仿宋" w:eastAsia="仿宋" w:hAnsi="仿宋" w:hint="eastAsia"/>
          <w:color w:val="000000"/>
          <w:sz w:val="24"/>
          <w:szCs w:val="24"/>
        </w:rPr>
        <w:t>，乙方持有的项目公司股权不得发生转让等变更</w:t>
      </w:r>
      <w:r w:rsidR="00BD54EF">
        <w:rPr>
          <w:rFonts w:ascii="仿宋" w:eastAsia="仿宋" w:hAnsi="仿宋" w:hint="eastAsia"/>
          <w:color w:val="000000"/>
          <w:sz w:val="24"/>
          <w:szCs w:val="24"/>
        </w:rPr>
        <w:t>（乙方为联合体的，</w:t>
      </w:r>
      <w:r w:rsidR="00BD54EF" w:rsidRPr="00BD54EF">
        <w:rPr>
          <w:rFonts w:ascii="仿宋" w:eastAsia="仿宋" w:hAnsi="仿宋" w:hint="eastAsia"/>
          <w:color w:val="000000"/>
          <w:sz w:val="24"/>
          <w:szCs w:val="24"/>
        </w:rPr>
        <w:t>牵头方</w:t>
      </w:r>
      <w:r w:rsidR="00BD54EF" w:rsidRPr="00020EC1">
        <w:rPr>
          <w:rFonts w:ascii="仿宋" w:eastAsia="仿宋" w:hAnsi="仿宋" w:hint="eastAsia"/>
          <w:color w:val="000000"/>
          <w:sz w:val="24"/>
          <w:szCs w:val="24"/>
        </w:rPr>
        <w:t>持有的项目公司股权不得发生转让等变更</w:t>
      </w:r>
      <w:r w:rsidR="00BD54EF">
        <w:rPr>
          <w:rFonts w:ascii="仿宋" w:eastAsia="仿宋" w:hAnsi="仿宋" w:hint="eastAsia"/>
          <w:color w:val="000000"/>
          <w:sz w:val="24"/>
          <w:szCs w:val="24"/>
        </w:rPr>
        <w:t>）</w:t>
      </w:r>
      <w:r w:rsidRPr="00020EC1">
        <w:rPr>
          <w:rFonts w:ascii="仿宋" w:eastAsia="仿宋" w:hAnsi="仿宋" w:hint="eastAsia"/>
          <w:color w:val="000000"/>
          <w:sz w:val="24"/>
          <w:szCs w:val="24"/>
        </w:rPr>
        <w:t>。</w:t>
      </w:r>
    </w:p>
    <w:p w14:paraId="5EEFA392" w14:textId="77777777" w:rsidR="00FA7133" w:rsidRDefault="00253CBC" w:rsidP="0012618A">
      <w:pPr>
        <w:pStyle w:val="2"/>
        <w:keepNext w:val="0"/>
        <w:tabs>
          <w:tab w:val="clear" w:pos="426"/>
          <w:tab w:val="clear" w:pos="624"/>
          <w:tab w:val="clear" w:pos="908"/>
        </w:tabs>
        <w:snapToGrid w:val="0"/>
        <w:spacing w:beforeLines="0" w:before="120"/>
        <w:ind w:left="0" w:firstLineChars="200" w:firstLine="482"/>
        <w:jc w:val="both"/>
        <w:rPr>
          <w:rFonts w:ascii="仿宋" w:eastAsia="仿宋" w:hAnsi="仿宋"/>
          <w:szCs w:val="24"/>
        </w:rPr>
      </w:pPr>
      <w:r>
        <w:rPr>
          <w:rFonts w:ascii="仿宋" w:eastAsia="仿宋" w:hAnsi="仿宋" w:hint="eastAsia"/>
          <w:szCs w:val="24"/>
        </w:rPr>
        <w:t>锁定期的例外情形</w:t>
      </w:r>
    </w:p>
    <w:p w14:paraId="2A630C8E" w14:textId="70168224" w:rsidR="00FA7133" w:rsidRDefault="00253CBC" w:rsidP="0012618A">
      <w:pPr>
        <w:pStyle w:val="-110"/>
        <w:adjustRightInd w:val="0"/>
        <w:snapToGrid w:val="0"/>
        <w:spacing w:before="120" w:after="120" w:line="360" w:lineRule="auto"/>
        <w:ind w:firstLine="480"/>
        <w:rPr>
          <w:rFonts w:ascii="仿宋" w:eastAsia="仿宋" w:hAnsi="仿宋"/>
          <w:color w:val="000000"/>
          <w:sz w:val="24"/>
          <w:szCs w:val="24"/>
        </w:rPr>
      </w:pPr>
      <w:r>
        <w:rPr>
          <w:rFonts w:ascii="仿宋" w:eastAsia="仿宋" w:hAnsi="仿宋" w:hint="eastAsia"/>
          <w:color w:val="000000"/>
          <w:sz w:val="24"/>
          <w:szCs w:val="24"/>
        </w:rPr>
        <w:t>锁定期内，如果发生以下特殊情形，可以允许发生股权变更：</w:t>
      </w:r>
    </w:p>
    <w:p w14:paraId="34E5685F" w14:textId="77777777" w:rsidR="00FA7133" w:rsidRDefault="00253CBC" w:rsidP="0012618A">
      <w:pPr>
        <w:pStyle w:val="-110"/>
        <w:adjustRightInd w:val="0"/>
        <w:snapToGrid w:val="0"/>
        <w:spacing w:before="120" w:after="120" w:line="360" w:lineRule="auto"/>
        <w:ind w:firstLine="480"/>
        <w:rPr>
          <w:rFonts w:ascii="仿宋" w:eastAsia="仿宋" w:hAnsi="仿宋"/>
          <w:color w:val="000000"/>
          <w:sz w:val="24"/>
          <w:szCs w:val="24"/>
        </w:rPr>
      </w:pPr>
      <w:r>
        <w:rPr>
          <w:rFonts w:ascii="仿宋" w:eastAsia="仿宋" w:hAnsi="仿宋" w:hint="eastAsia"/>
          <w:color w:val="000000"/>
          <w:sz w:val="24"/>
          <w:szCs w:val="24"/>
        </w:rPr>
        <w:t>（1）</w:t>
      </w:r>
      <w:r w:rsidRPr="00EA7876">
        <w:rPr>
          <w:rFonts w:ascii="仿宋" w:eastAsia="仿宋" w:hAnsi="仿宋" w:hint="eastAsia"/>
          <w:color w:val="000000"/>
          <w:sz w:val="24"/>
          <w:szCs w:val="24"/>
        </w:rPr>
        <w:t>项目融资方为实现本项目融资项下的担保权利而涉及的股权结构变更</w:t>
      </w:r>
      <w:r>
        <w:rPr>
          <w:rFonts w:ascii="仿宋" w:eastAsia="仿宋" w:hAnsi="仿宋" w:hint="eastAsia"/>
          <w:color w:val="000000"/>
          <w:sz w:val="24"/>
          <w:szCs w:val="24"/>
        </w:rPr>
        <w:t>；</w:t>
      </w:r>
    </w:p>
    <w:p w14:paraId="5FE1D49C" w14:textId="77777777" w:rsidR="00FA7133" w:rsidRDefault="00253CBC" w:rsidP="0012618A">
      <w:pPr>
        <w:pStyle w:val="-110"/>
        <w:adjustRightInd w:val="0"/>
        <w:snapToGrid w:val="0"/>
        <w:spacing w:before="120" w:after="120" w:line="360" w:lineRule="auto"/>
        <w:ind w:firstLine="480"/>
        <w:rPr>
          <w:rFonts w:ascii="仿宋" w:eastAsia="仿宋" w:hAnsi="仿宋"/>
          <w:color w:val="000000"/>
          <w:sz w:val="24"/>
          <w:szCs w:val="24"/>
        </w:rPr>
      </w:pPr>
      <w:r>
        <w:rPr>
          <w:rFonts w:ascii="仿宋" w:eastAsia="仿宋" w:hAnsi="仿宋" w:hint="eastAsia"/>
          <w:color w:val="000000"/>
          <w:sz w:val="24"/>
          <w:szCs w:val="24"/>
        </w:rPr>
        <w:t>（</w:t>
      </w:r>
      <w:r>
        <w:rPr>
          <w:rFonts w:ascii="仿宋" w:eastAsia="仿宋" w:hAnsi="仿宋"/>
          <w:color w:val="000000"/>
          <w:sz w:val="24"/>
          <w:szCs w:val="24"/>
        </w:rPr>
        <w:t>2</w:t>
      </w:r>
      <w:r>
        <w:rPr>
          <w:rFonts w:ascii="仿宋" w:eastAsia="仿宋" w:hAnsi="仿宋" w:hint="eastAsia"/>
          <w:color w:val="000000"/>
          <w:sz w:val="24"/>
          <w:szCs w:val="24"/>
        </w:rPr>
        <w:t>）政府方参股的，则政府方出资代表转让其持有的项目公司股权不受上述股权变更限制；</w:t>
      </w:r>
    </w:p>
    <w:p w14:paraId="75A6452D" w14:textId="77777777" w:rsidR="00FA7133" w:rsidRDefault="00253CBC" w:rsidP="0012618A">
      <w:pPr>
        <w:pStyle w:val="-110"/>
        <w:adjustRightInd w:val="0"/>
        <w:snapToGrid w:val="0"/>
        <w:spacing w:before="120" w:after="120" w:line="360" w:lineRule="auto"/>
        <w:ind w:firstLine="480"/>
        <w:rPr>
          <w:rFonts w:ascii="仿宋" w:eastAsia="仿宋" w:hAnsi="仿宋"/>
          <w:color w:val="000000"/>
          <w:sz w:val="24"/>
          <w:szCs w:val="24"/>
        </w:rPr>
      </w:pPr>
      <w:r>
        <w:rPr>
          <w:rFonts w:ascii="仿宋" w:eastAsia="仿宋" w:hAnsi="仿宋" w:hint="eastAsia"/>
          <w:color w:val="000000"/>
          <w:sz w:val="24"/>
          <w:szCs w:val="24"/>
        </w:rPr>
        <w:t>（</w:t>
      </w:r>
      <w:r>
        <w:rPr>
          <w:rFonts w:ascii="仿宋" w:eastAsia="仿宋" w:hAnsi="仿宋"/>
          <w:color w:val="000000"/>
          <w:sz w:val="24"/>
          <w:szCs w:val="24"/>
        </w:rPr>
        <w:t>3</w:t>
      </w:r>
      <w:r>
        <w:rPr>
          <w:rFonts w:ascii="仿宋" w:eastAsia="仿宋" w:hAnsi="仿宋" w:hint="eastAsia"/>
          <w:color w:val="000000"/>
          <w:sz w:val="24"/>
          <w:szCs w:val="24"/>
        </w:rPr>
        <w:t>）</w:t>
      </w:r>
      <w:bookmarkStart w:id="23" w:name="_Hlk518307891"/>
      <w:r>
        <w:rPr>
          <w:rFonts w:ascii="仿宋" w:eastAsia="仿宋" w:hAnsi="仿宋" w:hint="eastAsia"/>
          <w:color w:val="000000"/>
          <w:sz w:val="24"/>
          <w:szCs w:val="24"/>
        </w:rPr>
        <w:t>经甲方同意进行资产证券化等再融资活动，由此而导致股权变更的</w:t>
      </w:r>
      <w:bookmarkEnd w:id="23"/>
      <w:r>
        <w:rPr>
          <w:rFonts w:ascii="仿宋" w:eastAsia="仿宋" w:hAnsi="仿宋" w:hint="eastAsia"/>
          <w:color w:val="000000"/>
          <w:sz w:val="24"/>
          <w:szCs w:val="24"/>
        </w:rPr>
        <w:t>；</w:t>
      </w:r>
    </w:p>
    <w:p w14:paraId="06B8CDC1" w14:textId="77777777" w:rsidR="00FA7133" w:rsidRDefault="00253CBC" w:rsidP="0012618A">
      <w:pPr>
        <w:pStyle w:val="-110"/>
        <w:adjustRightInd w:val="0"/>
        <w:snapToGrid w:val="0"/>
        <w:spacing w:before="120" w:after="120" w:line="360" w:lineRule="auto"/>
        <w:ind w:firstLine="480"/>
        <w:rPr>
          <w:rFonts w:ascii="仿宋" w:eastAsia="仿宋" w:hAnsi="仿宋"/>
          <w:color w:val="000000"/>
          <w:sz w:val="24"/>
          <w:szCs w:val="24"/>
        </w:rPr>
      </w:pPr>
      <w:bookmarkStart w:id="24" w:name="_Hlk40364083"/>
      <w:r>
        <w:rPr>
          <w:rFonts w:ascii="仿宋" w:eastAsia="仿宋" w:hAnsi="仿宋" w:hint="eastAsia"/>
          <w:color w:val="000000"/>
          <w:sz w:val="24"/>
          <w:szCs w:val="24"/>
        </w:rPr>
        <w:t>（4）因政策性引导资金进入导致的股权变更的；</w:t>
      </w:r>
    </w:p>
    <w:bookmarkEnd w:id="24"/>
    <w:p w14:paraId="7ABA2912" w14:textId="77777777" w:rsidR="00FA7133" w:rsidRDefault="00253CBC" w:rsidP="0012618A">
      <w:pPr>
        <w:pStyle w:val="-110"/>
        <w:adjustRightInd w:val="0"/>
        <w:snapToGrid w:val="0"/>
        <w:spacing w:before="120" w:after="120" w:line="360" w:lineRule="auto"/>
        <w:ind w:firstLine="480"/>
        <w:rPr>
          <w:rFonts w:ascii="仿宋" w:eastAsia="仿宋" w:hAnsi="仿宋"/>
          <w:color w:val="000000"/>
          <w:sz w:val="24"/>
          <w:szCs w:val="24"/>
        </w:rPr>
      </w:pPr>
      <w:r>
        <w:rPr>
          <w:rFonts w:ascii="仿宋" w:eastAsia="仿宋" w:hAnsi="仿宋" w:hint="eastAsia"/>
          <w:color w:val="000000"/>
          <w:sz w:val="24"/>
          <w:szCs w:val="24"/>
        </w:rPr>
        <w:t>（5）双方约定的其他情形：</w:t>
      </w:r>
    </w:p>
    <w:p w14:paraId="52C68E13" w14:textId="77777777" w:rsidR="00FA7133" w:rsidRDefault="00253CBC" w:rsidP="0012618A">
      <w:pPr>
        <w:pStyle w:val="-110"/>
        <w:adjustRightInd w:val="0"/>
        <w:snapToGrid w:val="0"/>
        <w:spacing w:before="120" w:after="120" w:line="360" w:lineRule="auto"/>
        <w:ind w:firstLine="480"/>
        <w:rPr>
          <w:rFonts w:ascii="仿宋" w:eastAsia="仿宋" w:hAnsi="仿宋"/>
          <w:color w:val="000000"/>
          <w:sz w:val="24"/>
          <w:szCs w:val="24"/>
        </w:rPr>
      </w:pPr>
      <w:r>
        <w:rPr>
          <w:rFonts w:ascii="仿宋" w:eastAsia="仿宋" w:hAnsi="仿宋" w:hint="eastAsia"/>
          <w:color w:val="000000"/>
          <w:sz w:val="24"/>
          <w:szCs w:val="24"/>
        </w:rPr>
        <w:t>（a）法律变更；</w:t>
      </w:r>
    </w:p>
    <w:p w14:paraId="26455688" w14:textId="77777777" w:rsidR="00FA7133" w:rsidRDefault="00253CBC" w:rsidP="0012618A">
      <w:pPr>
        <w:pStyle w:val="-110"/>
        <w:adjustRightInd w:val="0"/>
        <w:snapToGrid w:val="0"/>
        <w:spacing w:before="120" w:after="120" w:line="360" w:lineRule="auto"/>
        <w:ind w:firstLine="480"/>
        <w:rPr>
          <w:rFonts w:ascii="仿宋" w:eastAsia="仿宋" w:hAnsi="仿宋"/>
          <w:color w:val="000000"/>
          <w:sz w:val="24"/>
          <w:szCs w:val="24"/>
        </w:rPr>
      </w:pPr>
      <w:r>
        <w:rPr>
          <w:rFonts w:ascii="仿宋" w:eastAsia="仿宋" w:hAnsi="仿宋" w:hint="eastAsia"/>
          <w:color w:val="000000"/>
          <w:sz w:val="24"/>
          <w:szCs w:val="24"/>
        </w:rPr>
        <w:t>（b）不可抗力事件。</w:t>
      </w:r>
    </w:p>
    <w:p w14:paraId="4D155AE6" w14:textId="77777777" w:rsidR="00FA7133" w:rsidRDefault="00253CBC" w:rsidP="0012618A">
      <w:pPr>
        <w:pStyle w:val="2"/>
        <w:keepNext w:val="0"/>
        <w:tabs>
          <w:tab w:val="clear" w:pos="426"/>
          <w:tab w:val="clear" w:pos="624"/>
          <w:tab w:val="clear" w:pos="908"/>
        </w:tabs>
        <w:snapToGrid w:val="0"/>
        <w:spacing w:beforeLines="0" w:before="120"/>
        <w:ind w:left="0" w:firstLineChars="200" w:firstLine="482"/>
        <w:jc w:val="both"/>
        <w:rPr>
          <w:rFonts w:ascii="仿宋" w:eastAsia="仿宋" w:hAnsi="仿宋"/>
          <w:szCs w:val="24"/>
        </w:rPr>
      </w:pPr>
      <w:r>
        <w:rPr>
          <w:rFonts w:ascii="仿宋" w:eastAsia="仿宋" w:hAnsi="仿宋" w:hint="eastAsia"/>
          <w:szCs w:val="24"/>
        </w:rPr>
        <w:t>锁定期满股权变更的限制</w:t>
      </w:r>
    </w:p>
    <w:p w14:paraId="61B0C39D" w14:textId="1BF72DB5" w:rsidR="00C66137" w:rsidRPr="00C66137" w:rsidRDefault="00C66137" w:rsidP="0012618A">
      <w:pPr>
        <w:pStyle w:val="3"/>
        <w:tabs>
          <w:tab w:val="clear" w:pos="1106"/>
          <w:tab w:val="clear" w:pos="1276"/>
          <w:tab w:val="clear" w:pos="2524"/>
        </w:tabs>
        <w:snapToGrid w:val="0"/>
        <w:spacing w:beforeLines="0" w:before="120" w:afterLines="0" w:after="120"/>
        <w:ind w:left="0" w:firstLineChars="200" w:firstLine="480"/>
        <w:rPr>
          <w:rFonts w:ascii="仿宋" w:eastAsia="仿宋" w:hAnsi="仿宋"/>
        </w:rPr>
      </w:pPr>
      <w:r w:rsidRPr="00C66137">
        <w:rPr>
          <w:rFonts w:ascii="仿宋" w:eastAsia="仿宋" w:hAnsi="仿宋" w:hint="eastAsia"/>
        </w:rPr>
        <w:t>在锁定期</w:t>
      </w:r>
      <w:r w:rsidR="00791B0A">
        <w:rPr>
          <w:rFonts w:ascii="仿宋" w:eastAsia="仿宋" w:hAnsi="仿宋" w:hint="eastAsia"/>
        </w:rPr>
        <w:t>结束后</w:t>
      </w:r>
      <w:r w:rsidRPr="00C66137">
        <w:rPr>
          <w:rFonts w:ascii="仿宋" w:eastAsia="仿宋" w:hAnsi="仿宋" w:hint="eastAsia"/>
        </w:rPr>
        <w:t>，除不可抗力或项目公司其他股东、</w:t>
      </w:r>
      <w:r>
        <w:rPr>
          <w:rFonts w:ascii="仿宋" w:eastAsia="仿宋" w:hAnsi="仿宋" w:hint="eastAsia"/>
        </w:rPr>
        <w:t>甲方</w:t>
      </w:r>
      <w:r w:rsidRPr="00C66137">
        <w:rPr>
          <w:rFonts w:ascii="仿宋" w:eastAsia="仿宋" w:hAnsi="仿宋" w:hint="eastAsia"/>
        </w:rPr>
        <w:t>书面同意外，</w:t>
      </w:r>
      <w:r w:rsidR="009C08A5">
        <w:rPr>
          <w:rFonts w:ascii="仿宋" w:eastAsia="仿宋" w:hAnsi="仿宋" w:hint="eastAsia"/>
        </w:rPr>
        <w:t>乙</w:t>
      </w:r>
      <w:r w:rsidR="009C08A5" w:rsidRPr="00C66137">
        <w:rPr>
          <w:rFonts w:ascii="仿宋" w:eastAsia="仿宋" w:hAnsi="仿宋" w:hint="eastAsia"/>
        </w:rPr>
        <w:t>方</w:t>
      </w:r>
      <w:r w:rsidR="009C08A5">
        <w:rPr>
          <w:rFonts w:ascii="仿宋" w:eastAsia="仿宋" w:hAnsi="仿宋" w:hint="eastAsia"/>
        </w:rPr>
        <w:t>（如</w:t>
      </w:r>
      <w:r w:rsidR="00892D9B">
        <w:rPr>
          <w:rFonts w:ascii="仿宋" w:eastAsia="仿宋" w:hAnsi="仿宋" w:hint="eastAsia"/>
        </w:rPr>
        <w:t>中标社会资本</w:t>
      </w:r>
      <w:r w:rsidR="009C08A5">
        <w:rPr>
          <w:rFonts w:ascii="仿宋" w:eastAsia="仿宋" w:hAnsi="仿宋" w:hint="eastAsia"/>
        </w:rPr>
        <w:t>为联合体的，则牵头方）</w:t>
      </w:r>
      <w:r w:rsidRPr="00C66137">
        <w:rPr>
          <w:rFonts w:ascii="仿宋" w:eastAsia="仿宋" w:hAnsi="仿宋" w:hint="eastAsia"/>
        </w:rPr>
        <w:t>不得转让其在项目公司中的全部或部分股权，</w:t>
      </w:r>
      <w:r>
        <w:rPr>
          <w:rFonts w:ascii="仿宋" w:eastAsia="仿宋" w:hAnsi="仿宋" w:hint="eastAsia"/>
        </w:rPr>
        <w:t>甲方</w:t>
      </w:r>
      <w:r w:rsidRPr="00C66137">
        <w:rPr>
          <w:rFonts w:ascii="仿宋" w:eastAsia="仿宋" w:hAnsi="仿宋" w:hint="eastAsia"/>
        </w:rPr>
        <w:t>在书面同意前，应按规定履行政府审批程序。</w:t>
      </w:r>
    </w:p>
    <w:p w14:paraId="474D0BEF" w14:textId="70B35F90" w:rsidR="00FA7133" w:rsidRPr="0012618A" w:rsidRDefault="00253CBC" w:rsidP="0012618A">
      <w:pPr>
        <w:pStyle w:val="3"/>
        <w:tabs>
          <w:tab w:val="clear" w:pos="1106"/>
          <w:tab w:val="clear" w:pos="1276"/>
          <w:tab w:val="clear" w:pos="2524"/>
        </w:tabs>
        <w:snapToGrid w:val="0"/>
        <w:spacing w:beforeLines="0" w:before="120" w:afterLines="0" w:after="120"/>
        <w:ind w:left="0" w:firstLineChars="200" w:firstLine="480"/>
        <w:rPr>
          <w:rFonts w:ascii="仿宋" w:eastAsia="仿宋" w:hAnsi="仿宋"/>
        </w:rPr>
      </w:pPr>
      <w:r w:rsidRPr="0012618A">
        <w:rPr>
          <w:rFonts w:ascii="仿宋" w:eastAsia="仿宋" w:hAnsi="仿宋" w:hint="eastAsia"/>
        </w:rPr>
        <w:t>对于乙方的锁定期满股权退出安排，具体可采用以下退出路径：</w:t>
      </w:r>
    </w:p>
    <w:p w14:paraId="71CFBC9E" w14:textId="77777777" w:rsidR="00FA7133" w:rsidRDefault="00253CBC" w:rsidP="0012618A">
      <w:pPr>
        <w:pStyle w:val="-110"/>
        <w:adjustRightInd w:val="0"/>
        <w:snapToGrid w:val="0"/>
        <w:spacing w:before="120" w:after="120" w:line="360" w:lineRule="auto"/>
        <w:ind w:firstLine="480"/>
        <w:rPr>
          <w:rFonts w:ascii="仿宋" w:eastAsia="仿宋" w:hAnsi="仿宋"/>
          <w:color w:val="000000"/>
          <w:sz w:val="24"/>
          <w:szCs w:val="24"/>
        </w:rPr>
      </w:pPr>
      <w:bookmarkStart w:id="25" w:name="_Hlk45638390"/>
      <w:r>
        <w:rPr>
          <w:rFonts w:ascii="仿宋" w:eastAsia="仿宋" w:hAnsi="仿宋" w:hint="eastAsia"/>
          <w:color w:val="000000"/>
          <w:sz w:val="24"/>
          <w:szCs w:val="24"/>
        </w:rPr>
        <w:t>在锁定期结束后，经甲方批准，乙方可将其在项目公司的股权进行公开转让，按照法定的股权转让程序</w:t>
      </w:r>
      <w:proofErr w:type="gramStart"/>
      <w:r>
        <w:rPr>
          <w:rFonts w:ascii="仿宋" w:eastAsia="仿宋" w:hAnsi="仿宋" w:hint="eastAsia"/>
          <w:color w:val="000000"/>
          <w:sz w:val="24"/>
          <w:szCs w:val="24"/>
        </w:rPr>
        <w:t>选择受</w:t>
      </w:r>
      <w:proofErr w:type="gramEnd"/>
      <w:r>
        <w:rPr>
          <w:rFonts w:ascii="仿宋" w:eastAsia="仿宋" w:hAnsi="仿宋" w:hint="eastAsia"/>
          <w:color w:val="000000"/>
          <w:sz w:val="24"/>
          <w:szCs w:val="24"/>
        </w:rPr>
        <w:t>让方（即</w:t>
      </w:r>
      <w:proofErr w:type="gramStart"/>
      <w:r>
        <w:rPr>
          <w:rFonts w:ascii="仿宋" w:eastAsia="仿宋" w:hAnsi="仿宋" w:hint="eastAsia"/>
          <w:color w:val="000000"/>
          <w:sz w:val="24"/>
          <w:szCs w:val="24"/>
        </w:rPr>
        <w:t>其他第三方社</w:t>
      </w:r>
      <w:proofErr w:type="gramEnd"/>
      <w:r>
        <w:rPr>
          <w:rFonts w:ascii="仿宋" w:eastAsia="仿宋" w:hAnsi="仿宋" w:hint="eastAsia"/>
          <w:color w:val="000000"/>
          <w:sz w:val="24"/>
          <w:szCs w:val="24"/>
        </w:rPr>
        <w:t>会资本），实现退出，但应</w:t>
      </w:r>
      <w:proofErr w:type="gramStart"/>
      <w:r>
        <w:rPr>
          <w:rFonts w:ascii="仿宋" w:eastAsia="仿宋" w:hAnsi="仿宋" w:hint="eastAsia"/>
          <w:color w:val="000000"/>
          <w:sz w:val="24"/>
          <w:szCs w:val="24"/>
        </w:rPr>
        <w:t>保证水投公</w:t>
      </w:r>
      <w:proofErr w:type="gramEnd"/>
      <w:r>
        <w:rPr>
          <w:rFonts w:ascii="仿宋" w:eastAsia="仿宋" w:hAnsi="仿宋" w:hint="eastAsia"/>
          <w:color w:val="000000"/>
          <w:sz w:val="24"/>
          <w:szCs w:val="24"/>
        </w:rPr>
        <w:t>司在项目公司中的持股比例不超过50%，且不拥有项目公司的实际控制权。在该种退出方式下，乙方可以提出与其他第三</w:t>
      </w:r>
      <w:proofErr w:type="gramStart"/>
      <w:r>
        <w:rPr>
          <w:rFonts w:ascii="仿宋" w:eastAsia="仿宋" w:hAnsi="仿宋" w:hint="eastAsia"/>
          <w:color w:val="000000"/>
          <w:sz w:val="24"/>
          <w:szCs w:val="24"/>
        </w:rPr>
        <w:t>方社会</w:t>
      </w:r>
      <w:proofErr w:type="gramEnd"/>
      <w:r>
        <w:rPr>
          <w:rFonts w:ascii="仿宋" w:eastAsia="仿宋" w:hAnsi="仿宋" w:hint="eastAsia"/>
          <w:color w:val="000000"/>
          <w:sz w:val="24"/>
          <w:szCs w:val="24"/>
        </w:rPr>
        <w:t>资本的市场化股权</w:t>
      </w:r>
      <w:r>
        <w:rPr>
          <w:rFonts w:ascii="仿宋" w:eastAsia="仿宋" w:hAnsi="仿宋" w:hint="eastAsia"/>
          <w:color w:val="000000"/>
          <w:sz w:val="24"/>
          <w:szCs w:val="24"/>
        </w:rPr>
        <w:lastRenderedPageBreak/>
        <w:t>转让计划，</w:t>
      </w:r>
      <w:proofErr w:type="gramStart"/>
      <w:r>
        <w:rPr>
          <w:rFonts w:ascii="仿宋" w:eastAsia="仿宋" w:hAnsi="仿宋" w:hint="eastAsia"/>
          <w:color w:val="000000"/>
          <w:sz w:val="24"/>
          <w:szCs w:val="24"/>
        </w:rPr>
        <w:t>其他第三方社</w:t>
      </w:r>
      <w:proofErr w:type="gramEnd"/>
      <w:r>
        <w:rPr>
          <w:rFonts w:ascii="仿宋" w:eastAsia="仿宋" w:hAnsi="仿宋" w:hint="eastAsia"/>
          <w:color w:val="000000"/>
          <w:sz w:val="24"/>
          <w:szCs w:val="24"/>
        </w:rPr>
        <w:t>会资本应通过甲方的资格审查。乙方根据项目情况向甲方提出具体的股权转让申请，该申请文件应包括股权转让公告内容、协议文本，以及对转让计划的时点、额度等内容进行合理调整的意见等。经甲方审核同意后，应通过法定程序以公开方式履行合</w:t>
      </w:r>
      <w:proofErr w:type="gramStart"/>
      <w:r>
        <w:rPr>
          <w:rFonts w:ascii="仿宋" w:eastAsia="仿宋" w:hAnsi="仿宋" w:hint="eastAsia"/>
          <w:color w:val="000000"/>
          <w:sz w:val="24"/>
          <w:szCs w:val="24"/>
        </w:rPr>
        <w:t>规</w:t>
      </w:r>
      <w:proofErr w:type="gramEnd"/>
      <w:r>
        <w:rPr>
          <w:rFonts w:ascii="仿宋" w:eastAsia="仿宋" w:hAnsi="仿宋" w:hint="eastAsia"/>
          <w:color w:val="000000"/>
          <w:sz w:val="24"/>
          <w:szCs w:val="24"/>
        </w:rPr>
        <w:t>的转让程序，或经相关部门批准后协议转让，并办理工商登记手续。</w:t>
      </w:r>
    </w:p>
    <w:p w14:paraId="4983EFB6" w14:textId="63255A2F" w:rsidR="00FA7133" w:rsidRPr="0012618A" w:rsidRDefault="00253CBC" w:rsidP="0012618A">
      <w:pPr>
        <w:pStyle w:val="3"/>
        <w:tabs>
          <w:tab w:val="clear" w:pos="1106"/>
          <w:tab w:val="clear" w:pos="1276"/>
          <w:tab w:val="clear" w:pos="2524"/>
        </w:tabs>
        <w:snapToGrid w:val="0"/>
        <w:spacing w:beforeLines="0" w:before="120" w:afterLines="0" w:after="120"/>
        <w:ind w:left="0" w:firstLineChars="200" w:firstLine="480"/>
        <w:rPr>
          <w:rFonts w:ascii="仿宋" w:eastAsia="仿宋" w:hAnsi="仿宋"/>
        </w:rPr>
      </w:pPr>
      <w:bookmarkStart w:id="26" w:name="_Hlk45638397"/>
      <w:bookmarkEnd w:id="25"/>
      <w:r w:rsidRPr="0012618A">
        <w:rPr>
          <w:rFonts w:ascii="仿宋" w:eastAsia="仿宋" w:hAnsi="仿宋" w:hint="eastAsia"/>
        </w:rPr>
        <w:t>股权受让方应具有足够的技术和财务方面的能力、资源和信誉履行原社会资本方在《</w:t>
      </w:r>
      <w:r w:rsidRPr="0012618A">
        <w:rPr>
          <w:rFonts w:ascii="仿宋" w:eastAsia="仿宋" w:hAnsi="仿宋"/>
        </w:rPr>
        <w:t>PPP项目合同》</w:t>
      </w:r>
      <w:r w:rsidR="001D6AEE" w:rsidRPr="0012618A">
        <w:rPr>
          <w:rFonts w:ascii="仿宋" w:eastAsia="仿宋" w:hAnsi="仿宋" w:hint="eastAsia"/>
        </w:rPr>
        <w:t>、</w:t>
      </w:r>
      <w:r w:rsidRPr="0012618A">
        <w:rPr>
          <w:rFonts w:ascii="仿宋" w:eastAsia="仿宋" w:hAnsi="仿宋" w:hint="eastAsia"/>
        </w:rPr>
        <w:t>《股东协议》</w:t>
      </w:r>
      <w:r w:rsidR="001D6AEE" w:rsidRPr="0012618A">
        <w:rPr>
          <w:rFonts w:ascii="仿宋" w:eastAsia="仿宋" w:hAnsi="仿宋" w:hint="eastAsia"/>
        </w:rPr>
        <w:t>等合同</w:t>
      </w:r>
      <w:r w:rsidRPr="0012618A">
        <w:rPr>
          <w:rFonts w:ascii="仿宋" w:eastAsia="仿宋" w:hAnsi="仿宋" w:hint="eastAsia"/>
        </w:rPr>
        <w:t>项下的义务，且通过甲方的资格审查。在完成股权转让后的一年内，原社会资本方应对项目公司的日常经营管理有指导义务，以保证项目公司正常平稳运营。</w:t>
      </w:r>
      <w:r w:rsidRPr="0012618A">
        <w:rPr>
          <w:rFonts w:ascii="仿宋" w:eastAsia="仿宋" w:hAnsi="仿宋"/>
        </w:rPr>
        <w:t xml:space="preserve"> </w:t>
      </w:r>
    </w:p>
    <w:bookmarkEnd w:id="26"/>
    <w:p w14:paraId="658FEBC3" w14:textId="77777777" w:rsidR="00FA7133" w:rsidRDefault="00253CBC" w:rsidP="0012618A">
      <w:pPr>
        <w:pStyle w:val="2"/>
        <w:keepNext w:val="0"/>
        <w:tabs>
          <w:tab w:val="clear" w:pos="426"/>
          <w:tab w:val="clear" w:pos="624"/>
          <w:tab w:val="clear" w:pos="908"/>
        </w:tabs>
        <w:snapToGrid w:val="0"/>
        <w:spacing w:beforeLines="0" w:before="120"/>
        <w:ind w:left="0" w:firstLineChars="200" w:firstLine="482"/>
        <w:jc w:val="both"/>
        <w:rPr>
          <w:rFonts w:ascii="仿宋" w:eastAsia="仿宋" w:hAnsi="仿宋"/>
          <w:szCs w:val="24"/>
        </w:rPr>
      </w:pPr>
      <w:r>
        <w:rPr>
          <w:rFonts w:ascii="仿宋" w:eastAsia="仿宋" w:hAnsi="仿宋" w:hint="eastAsia"/>
          <w:szCs w:val="24"/>
        </w:rPr>
        <w:t>合作期满乙方股权的处分</w:t>
      </w:r>
    </w:p>
    <w:p w14:paraId="5D547F17" w14:textId="77777777" w:rsidR="00FA7133" w:rsidRDefault="00253CBC" w:rsidP="0012618A">
      <w:pPr>
        <w:pStyle w:val="-110"/>
        <w:adjustRightInd w:val="0"/>
        <w:snapToGrid w:val="0"/>
        <w:spacing w:before="120" w:after="120" w:line="360" w:lineRule="auto"/>
        <w:ind w:firstLine="480"/>
        <w:rPr>
          <w:rFonts w:ascii="仿宋" w:eastAsia="仿宋" w:hAnsi="仿宋"/>
          <w:color w:val="000000"/>
          <w:sz w:val="24"/>
          <w:szCs w:val="24"/>
        </w:rPr>
      </w:pPr>
      <w:r>
        <w:rPr>
          <w:rFonts w:ascii="仿宋" w:eastAsia="仿宋" w:hAnsi="仿宋" w:hint="eastAsia"/>
          <w:color w:val="000000"/>
          <w:sz w:val="24"/>
          <w:szCs w:val="24"/>
        </w:rPr>
        <w:t>本项目合作期满后，对于乙方持有项目公司的股权处分，双方约定如下：</w:t>
      </w:r>
    </w:p>
    <w:p w14:paraId="0D9C7ABD" w14:textId="2FFE4D7F" w:rsidR="00FA7133" w:rsidRPr="00332943" w:rsidRDefault="00253CBC" w:rsidP="0012618A">
      <w:pPr>
        <w:pStyle w:val="3"/>
        <w:tabs>
          <w:tab w:val="clear" w:pos="1106"/>
          <w:tab w:val="clear" w:pos="1276"/>
          <w:tab w:val="clear" w:pos="2524"/>
        </w:tabs>
        <w:snapToGrid w:val="0"/>
        <w:spacing w:beforeLines="0" w:before="120" w:afterLines="0" w:after="120"/>
        <w:ind w:left="0" w:firstLineChars="200" w:firstLine="480"/>
        <w:rPr>
          <w:rFonts w:ascii="仿宋" w:eastAsia="仿宋" w:hAnsi="仿宋"/>
        </w:rPr>
      </w:pPr>
      <w:r w:rsidRPr="00332943">
        <w:rPr>
          <w:rFonts w:ascii="仿宋" w:eastAsia="仿宋" w:hAnsi="仿宋" w:hint="eastAsia"/>
        </w:rPr>
        <w:t>在本项目合作期期满后，乙方根据</w:t>
      </w:r>
      <w:r w:rsidR="00672CD3">
        <w:rPr>
          <w:rFonts w:ascii="仿宋" w:eastAsia="仿宋" w:hAnsi="仿宋" w:hint="eastAsia"/>
        </w:rPr>
        <w:t>《</w:t>
      </w:r>
      <w:r w:rsidRPr="00332943">
        <w:rPr>
          <w:rFonts w:ascii="仿宋" w:eastAsia="仿宋" w:hAnsi="仿宋" w:hint="eastAsia"/>
        </w:rPr>
        <w:t>PPP项目合同</w:t>
      </w:r>
      <w:r w:rsidR="00672CD3">
        <w:rPr>
          <w:rFonts w:ascii="仿宋" w:eastAsia="仿宋" w:hAnsi="仿宋" w:hint="eastAsia"/>
        </w:rPr>
        <w:t>》</w:t>
      </w:r>
      <w:r w:rsidRPr="00332943">
        <w:rPr>
          <w:rFonts w:ascii="仿宋" w:eastAsia="仿宋" w:hAnsi="仿宋" w:hint="eastAsia"/>
        </w:rPr>
        <w:t>通过法定程序将其在项目公司的全部股权移交给</w:t>
      </w:r>
      <w:r w:rsidR="00B721FB">
        <w:rPr>
          <w:rFonts w:ascii="仿宋" w:eastAsia="仿宋" w:hAnsi="仿宋" w:hint="eastAsia"/>
        </w:rPr>
        <w:t>水投公司</w:t>
      </w:r>
      <w:r w:rsidRPr="00332943">
        <w:rPr>
          <w:rFonts w:ascii="仿宋" w:eastAsia="仿宋" w:hAnsi="仿宋" w:hint="eastAsia"/>
        </w:rPr>
        <w:t>或政府指定机构。</w:t>
      </w:r>
    </w:p>
    <w:p w14:paraId="471D4EEB" w14:textId="49EFCB8A" w:rsidR="00FA7133" w:rsidRPr="0022539A" w:rsidRDefault="00253CBC" w:rsidP="0012618A">
      <w:pPr>
        <w:pStyle w:val="3"/>
        <w:tabs>
          <w:tab w:val="clear" w:pos="1106"/>
          <w:tab w:val="clear" w:pos="1276"/>
          <w:tab w:val="clear" w:pos="2524"/>
        </w:tabs>
        <w:snapToGrid w:val="0"/>
        <w:spacing w:beforeLines="0" w:before="120" w:afterLines="0" w:after="120"/>
        <w:ind w:left="0" w:firstLineChars="200" w:firstLine="480"/>
        <w:rPr>
          <w:rFonts w:ascii="仿宋" w:eastAsia="仿宋" w:hAnsi="仿宋"/>
        </w:rPr>
      </w:pPr>
      <w:r w:rsidRPr="00332943">
        <w:rPr>
          <w:rFonts w:ascii="仿宋" w:eastAsia="仿宋" w:hAnsi="仿宋" w:hint="eastAsia"/>
        </w:rPr>
        <w:t>股权移交对价以具有相关资质的资产评估机</w:t>
      </w:r>
      <w:r w:rsidRPr="00F44C05">
        <w:rPr>
          <w:rFonts w:ascii="仿宋" w:eastAsia="仿宋" w:hAnsi="仿宋" w:hint="eastAsia"/>
        </w:rPr>
        <w:t>构对{</w:t>
      </w:r>
      <w:r w:rsidRPr="002F30F4">
        <w:rPr>
          <w:rFonts w:ascii="仿宋" w:eastAsia="仿宋" w:hAnsi="仿宋" w:hint="eastAsia"/>
        </w:rPr>
        <w:t>乙方</w:t>
      </w:r>
      <w:r w:rsidR="00A9689F" w:rsidRPr="002F30F4">
        <w:rPr>
          <w:rFonts w:ascii="仿宋" w:eastAsia="仿宋" w:hAnsi="仿宋" w:hint="eastAsia"/>
        </w:rPr>
        <w:t>截至股权移交当年所持股份在项目公司中对应股权进行评估后确定的股权价值</w:t>
      </w:r>
      <w:r w:rsidRPr="002F30F4">
        <w:rPr>
          <w:rFonts w:ascii="仿宋" w:eastAsia="仿宋" w:hAnsi="仿宋"/>
        </w:rPr>
        <w:t>}与{乙方</w:t>
      </w:r>
      <w:r w:rsidR="00A9689F" w:rsidRPr="002F30F4">
        <w:rPr>
          <w:rFonts w:ascii="仿宋" w:eastAsia="仿宋" w:hAnsi="仿宋" w:hint="eastAsia"/>
        </w:rPr>
        <w:t>截至股权移交当年累计已实缴的注册资本与法定公积金账面价值中</w:t>
      </w:r>
      <w:r w:rsidR="005D562E" w:rsidRPr="002F30F4">
        <w:rPr>
          <w:rFonts w:ascii="仿宋" w:eastAsia="仿宋" w:hAnsi="仿宋" w:hint="eastAsia"/>
        </w:rPr>
        <w:t>乙</w:t>
      </w:r>
      <w:r w:rsidR="00A9689F" w:rsidRPr="002F30F4">
        <w:rPr>
          <w:rFonts w:ascii="仿宋" w:eastAsia="仿宋" w:hAnsi="仿宋" w:hint="eastAsia"/>
        </w:rPr>
        <w:t>方占比部分之和</w:t>
      </w:r>
      <w:r w:rsidRPr="00C66137">
        <w:rPr>
          <w:rFonts w:ascii="仿宋" w:eastAsia="仿宋" w:hAnsi="仿宋"/>
        </w:rPr>
        <w:t>}的较小值（股权移交当年的乙方的注册资本实缴资金以</w:t>
      </w:r>
      <w:r w:rsidR="00672CD3">
        <w:rPr>
          <w:rFonts w:ascii="仿宋" w:eastAsia="仿宋" w:hAnsi="仿宋" w:hint="eastAsia"/>
        </w:rPr>
        <w:t>《</w:t>
      </w:r>
      <w:r w:rsidRPr="00C66137">
        <w:rPr>
          <w:rFonts w:ascii="仿宋" w:eastAsia="仿宋" w:hAnsi="仿宋"/>
        </w:rPr>
        <w:t>PPP</w:t>
      </w:r>
      <w:r w:rsidRPr="00791B0A">
        <w:rPr>
          <w:rFonts w:ascii="仿宋" w:eastAsia="仿宋" w:hAnsi="仿宋"/>
        </w:rPr>
        <w:t>项目合同</w:t>
      </w:r>
      <w:r w:rsidR="00672CD3">
        <w:rPr>
          <w:rFonts w:ascii="仿宋" w:eastAsia="仿宋" w:hAnsi="仿宋" w:hint="eastAsia"/>
        </w:rPr>
        <w:t>》</w:t>
      </w:r>
      <w:r w:rsidRPr="00791B0A">
        <w:rPr>
          <w:rFonts w:ascii="仿宋" w:eastAsia="仿宋" w:hAnsi="仿宋"/>
        </w:rPr>
        <w:t>附件《注册资本缴纳记录文件》中记录的乙方截止股权移交当年累计实缴的注册资本金额为准；其中：股权移交当年的法定公积金账面价值中乙方占比=</w:t>
      </w:r>
      <w:r w:rsidRPr="00FF08F9">
        <w:rPr>
          <w:rFonts w:ascii="仿宋" w:eastAsia="仿宋" w:hAnsi="仿宋"/>
        </w:rPr>
        <w:t>股权移交当年的累计法定公积金账面价值*</w:t>
      </w:r>
      <w:r w:rsidRPr="0022539A">
        <w:rPr>
          <w:rFonts w:ascii="仿宋" w:eastAsia="仿宋" w:hAnsi="仿宋"/>
        </w:rPr>
        <w:t>项目公司乙方股权比例）为准。</w:t>
      </w:r>
    </w:p>
    <w:p w14:paraId="4B38B6CD" w14:textId="02E12F78" w:rsidR="003F2A8D" w:rsidRDefault="00253CBC" w:rsidP="00F228FA">
      <w:pPr>
        <w:pStyle w:val="3"/>
        <w:tabs>
          <w:tab w:val="clear" w:pos="1106"/>
          <w:tab w:val="clear" w:pos="1276"/>
          <w:tab w:val="clear" w:pos="2524"/>
        </w:tabs>
        <w:snapToGrid w:val="0"/>
        <w:spacing w:beforeLines="0" w:before="120" w:afterLines="0" w:after="120"/>
        <w:ind w:left="0" w:firstLineChars="200" w:firstLine="480"/>
        <w:rPr>
          <w:rFonts w:ascii="仿宋" w:eastAsia="仿宋" w:hAnsi="仿宋"/>
        </w:rPr>
      </w:pPr>
      <w:r w:rsidRPr="004A2062">
        <w:rPr>
          <w:rFonts w:ascii="仿宋" w:eastAsia="仿宋" w:hAnsi="仿宋" w:hint="eastAsia"/>
        </w:rPr>
        <w:t>对于股权移交所发生的股权评估费及其他应共同承担的费用，由乙方</w:t>
      </w:r>
      <w:proofErr w:type="gramStart"/>
      <w:r w:rsidRPr="004A2062">
        <w:rPr>
          <w:rFonts w:ascii="仿宋" w:eastAsia="仿宋" w:hAnsi="仿宋" w:hint="eastAsia"/>
        </w:rPr>
        <w:t>和</w:t>
      </w:r>
      <w:r w:rsidR="00B721FB">
        <w:rPr>
          <w:rFonts w:ascii="仿宋" w:eastAsia="仿宋" w:hAnsi="仿宋" w:hint="eastAsia"/>
        </w:rPr>
        <w:t>水投公司</w:t>
      </w:r>
      <w:proofErr w:type="gramEnd"/>
      <w:r w:rsidR="00895341">
        <w:rPr>
          <w:rFonts w:ascii="仿宋" w:eastAsia="仿宋" w:hAnsi="仿宋" w:hint="eastAsia"/>
        </w:rPr>
        <w:t>/</w:t>
      </w:r>
      <w:r w:rsidRPr="00332943">
        <w:rPr>
          <w:rFonts w:ascii="仿宋" w:eastAsia="仿宋" w:hAnsi="仿宋" w:hint="eastAsia"/>
        </w:rPr>
        <w:t>政府指定机构分别承担50%。对于股权移交中乙方</w:t>
      </w:r>
      <w:proofErr w:type="gramStart"/>
      <w:r w:rsidRPr="00332943">
        <w:rPr>
          <w:rFonts w:ascii="仿宋" w:eastAsia="仿宋" w:hAnsi="仿宋" w:hint="eastAsia"/>
        </w:rPr>
        <w:t>和</w:t>
      </w:r>
      <w:r w:rsidR="00B721FB">
        <w:rPr>
          <w:rFonts w:ascii="仿宋" w:eastAsia="仿宋" w:hAnsi="仿宋" w:hint="eastAsia"/>
        </w:rPr>
        <w:t>水投公司</w:t>
      </w:r>
      <w:proofErr w:type="gramEnd"/>
      <w:r w:rsidR="00895341">
        <w:rPr>
          <w:rFonts w:ascii="仿宋" w:eastAsia="仿宋" w:hAnsi="仿宋" w:hint="eastAsia"/>
        </w:rPr>
        <w:t>/</w:t>
      </w:r>
      <w:r w:rsidRPr="00332943">
        <w:rPr>
          <w:rFonts w:ascii="仿宋" w:eastAsia="仿宋" w:hAnsi="仿宋" w:hint="eastAsia"/>
        </w:rPr>
        <w:t>政府指定机构各自产生的工作费用，由各自承担。</w:t>
      </w:r>
    </w:p>
    <w:p w14:paraId="5C48E1D0" w14:textId="77777777" w:rsidR="003F2A8D" w:rsidRDefault="003F2A8D">
      <w:pPr>
        <w:widowControl/>
        <w:jc w:val="left"/>
        <w:rPr>
          <w:rFonts w:ascii="仿宋" w:eastAsia="仿宋" w:hAnsi="仿宋"/>
          <w:bCs/>
          <w:kern w:val="0"/>
          <w:sz w:val="24"/>
          <w:szCs w:val="24"/>
        </w:rPr>
      </w:pPr>
      <w:r>
        <w:rPr>
          <w:rFonts w:ascii="仿宋" w:eastAsia="仿宋" w:hAnsi="仿宋"/>
        </w:rPr>
        <w:br w:type="page"/>
      </w:r>
    </w:p>
    <w:p w14:paraId="59C9C358" w14:textId="77777777" w:rsidR="00FA7133" w:rsidRDefault="00253CBC" w:rsidP="0012618A">
      <w:pPr>
        <w:pStyle w:val="1"/>
        <w:snapToGrid w:val="0"/>
        <w:spacing w:beforeLines="0" w:before="120" w:after="120" w:line="360" w:lineRule="auto"/>
        <w:ind w:left="0" w:right="0" w:firstLineChars="200" w:firstLine="562"/>
        <w:jc w:val="center"/>
        <w:rPr>
          <w:rFonts w:ascii="仿宋" w:eastAsia="仿宋" w:hAnsi="仿宋"/>
        </w:rPr>
      </w:pPr>
      <w:bookmarkStart w:id="27" w:name="_Toc45876960"/>
      <w:bookmarkStart w:id="28" w:name="_Toc45876961"/>
      <w:bookmarkEnd w:id="27"/>
      <w:r>
        <w:rPr>
          <w:rFonts w:ascii="仿宋" w:eastAsia="仿宋" w:hAnsi="仿宋" w:hint="eastAsia"/>
        </w:rPr>
        <w:lastRenderedPageBreak/>
        <w:t>权利和义务及双方承诺</w:t>
      </w:r>
      <w:bookmarkEnd w:id="28"/>
    </w:p>
    <w:p w14:paraId="2C57DDE3" w14:textId="77777777" w:rsidR="00FA7133" w:rsidRDefault="00253CBC" w:rsidP="0012618A">
      <w:pPr>
        <w:pStyle w:val="2"/>
        <w:keepNext w:val="0"/>
        <w:tabs>
          <w:tab w:val="clear" w:pos="426"/>
          <w:tab w:val="clear" w:pos="624"/>
          <w:tab w:val="clear" w:pos="908"/>
        </w:tabs>
        <w:snapToGrid w:val="0"/>
        <w:spacing w:beforeLines="0" w:before="120"/>
        <w:ind w:left="0" w:firstLineChars="200" w:firstLine="482"/>
        <w:jc w:val="both"/>
        <w:rPr>
          <w:rFonts w:ascii="仿宋" w:eastAsia="仿宋" w:hAnsi="仿宋"/>
          <w:szCs w:val="24"/>
        </w:rPr>
      </w:pPr>
      <w:bookmarkStart w:id="29" w:name="_Toc475566579"/>
      <w:r>
        <w:rPr>
          <w:rFonts w:ascii="仿宋" w:eastAsia="仿宋" w:hAnsi="仿宋" w:hint="eastAsia"/>
          <w:szCs w:val="24"/>
        </w:rPr>
        <w:t>甲方的权利和义务</w:t>
      </w:r>
      <w:bookmarkEnd w:id="29"/>
    </w:p>
    <w:p w14:paraId="41E81BEA" w14:textId="0D64F7B2" w:rsidR="00FA7133" w:rsidRDefault="00253CBC" w:rsidP="0012618A">
      <w:pPr>
        <w:pStyle w:val="3"/>
        <w:tabs>
          <w:tab w:val="clear" w:pos="1106"/>
          <w:tab w:val="clear" w:pos="1276"/>
          <w:tab w:val="clear" w:pos="2524"/>
        </w:tabs>
        <w:snapToGrid w:val="0"/>
        <w:spacing w:beforeLines="0" w:before="120" w:afterLines="0" w:after="120"/>
        <w:ind w:left="0" w:firstLineChars="200" w:firstLine="480"/>
        <w:rPr>
          <w:rFonts w:ascii="仿宋" w:eastAsia="仿宋" w:hAnsi="仿宋"/>
        </w:rPr>
      </w:pPr>
      <w:bookmarkStart w:id="30" w:name="_Toc475566580"/>
      <w:r>
        <w:rPr>
          <w:rFonts w:ascii="仿宋" w:eastAsia="仿宋" w:hAnsi="仿宋" w:hint="eastAsia"/>
        </w:rPr>
        <w:t>甲方有权自行或委托第三方机构对乙方的出资、对项目公司</w:t>
      </w:r>
      <w:r w:rsidR="004A2062">
        <w:rPr>
          <w:rFonts w:ascii="仿宋" w:eastAsia="仿宋" w:hAnsi="仿宋" w:hint="eastAsia"/>
        </w:rPr>
        <w:t>的</w:t>
      </w:r>
      <w:r>
        <w:rPr>
          <w:rFonts w:ascii="仿宋" w:eastAsia="仿宋" w:hAnsi="仿宋" w:hint="eastAsia"/>
        </w:rPr>
        <w:t>增资扩股，以及乙方和项目公司在合作范围内所有工作的开展情况进行监督管理和绩效评价。</w:t>
      </w:r>
      <w:bookmarkEnd w:id="30"/>
    </w:p>
    <w:p w14:paraId="0083C0AB" w14:textId="66E54CA4" w:rsidR="00FA7133" w:rsidRDefault="00253CBC" w:rsidP="0012618A">
      <w:pPr>
        <w:pStyle w:val="3"/>
        <w:tabs>
          <w:tab w:val="clear" w:pos="1106"/>
          <w:tab w:val="clear" w:pos="1276"/>
          <w:tab w:val="clear" w:pos="2524"/>
        </w:tabs>
        <w:snapToGrid w:val="0"/>
        <w:spacing w:beforeLines="0" w:before="120" w:afterLines="0" w:after="120"/>
        <w:ind w:left="0" w:firstLineChars="200" w:firstLine="480"/>
        <w:rPr>
          <w:rFonts w:ascii="仿宋" w:eastAsia="仿宋" w:hAnsi="仿宋"/>
        </w:rPr>
      </w:pPr>
      <w:bookmarkStart w:id="31" w:name="_Toc475566581"/>
      <w:r>
        <w:rPr>
          <w:rFonts w:ascii="仿宋" w:eastAsia="仿宋" w:hAnsi="仿宋" w:hint="eastAsia"/>
        </w:rPr>
        <w:t>甲方应当按照适用法律，在其权限和管辖范围内协助乙方获取项目公司</w:t>
      </w:r>
      <w:r w:rsidR="004A2062">
        <w:rPr>
          <w:rFonts w:ascii="仿宋" w:eastAsia="仿宋" w:hAnsi="仿宋" w:hint="eastAsia"/>
        </w:rPr>
        <w:t>增资扩股</w:t>
      </w:r>
      <w:r>
        <w:rPr>
          <w:rFonts w:ascii="仿宋" w:eastAsia="仿宋" w:hAnsi="仿宋" w:hint="eastAsia"/>
        </w:rPr>
        <w:t>以及项目公司开展合作范围内工作所必需的批准文件</w:t>
      </w:r>
      <w:bookmarkEnd w:id="31"/>
      <w:r>
        <w:rPr>
          <w:rFonts w:ascii="仿宋" w:eastAsia="仿宋" w:hAnsi="仿宋" w:hint="eastAsia"/>
        </w:rPr>
        <w:t>。</w:t>
      </w:r>
    </w:p>
    <w:p w14:paraId="59831FBC" w14:textId="2D95BB05" w:rsidR="00FA7133" w:rsidRDefault="00253CBC" w:rsidP="0012618A">
      <w:pPr>
        <w:pStyle w:val="3"/>
        <w:tabs>
          <w:tab w:val="clear" w:pos="1106"/>
          <w:tab w:val="clear" w:pos="1276"/>
          <w:tab w:val="clear" w:pos="2524"/>
        </w:tabs>
        <w:snapToGrid w:val="0"/>
        <w:spacing w:beforeLines="0" w:before="120" w:afterLines="0" w:after="120"/>
        <w:ind w:left="0" w:firstLineChars="200" w:firstLine="480"/>
        <w:rPr>
          <w:rFonts w:ascii="仿宋" w:eastAsia="仿宋" w:hAnsi="仿宋"/>
        </w:rPr>
      </w:pPr>
      <w:bookmarkStart w:id="32" w:name="_Toc475566582"/>
      <w:r>
        <w:rPr>
          <w:rFonts w:ascii="仿宋" w:eastAsia="仿宋" w:hAnsi="仿宋" w:hint="eastAsia"/>
        </w:rPr>
        <w:t>甲方应当</w:t>
      </w:r>
      <w:proofErr w:type="gramStart"/>
      <w:r>
        <w:rPr>
          <w:rFonts w:ascii="仿宋" w:eastAsia="仿宋" w:hAnsi="仿宋" w:hint="eastAsia"/>
        </w:rPr>
        <w:t>督促</w:t>
      </w:r>
      <w:r w:rsidR="00B721FB">
        <w:rPr>
          <w:rFonts w:ascii="仿宋" w:eastAsia="仿宋" w:hAnsi="仿宋" w:hint="eastAsia"/>
          <w:szCs w:val="28"/>
        </w:rPr>
        <w:t>水投</w:t>
      </w:r>
      <w:proofErr w:type="gramEnd"/>
      <w:r w:rsidR="00B721FB">
        <w:rPr>
          <w:rFonts w:ascii="仿宋" w:eastAsia="仿宋" w:hAnsi="仿宋" w:hint="eastAsia"/>
          <w:szCs w:val="28"/>
        </w:rPr>
        <w:t>公司</w:t>
      </w:r>
      <w:r>
        <w:rPr>
          <w:rFonts w:ascii="仿宋" w:eastAsia="仿宋" w:hAnsi="仿宋" w:hint="eastAsia"/>
          <w:color w:val="000000"/>
        </w:rPr>
        <w:t>依约履行出资等义务。</w:t>
      </w:r>
      <w:bookmarkEnd w:id="32"/>
    </w:p>
    <w:p w14:paraId="1665514F" w14:textId="643470FA" w:rsidR="00FA7133" w:rsidRDefault="00253CBC" w:rsidP="0012618A">
      <w:pPr>
        <w:pStyle w:val="3"/>
        <w:tabs>
          <w:tab w:val="clear" w:pos="1106"/>
          <w:tab w:val="clear" w:pos="1276"/>
          <w:tab w:val="clear" w:pos="2524"/>
        </w:tabs>
        <w:snapToGrid w:val="0"/>
        <w:spacing w:beforeLines="0" w:before="120" w:afterLines="0" w:after="120"/>
        <w:ind w:left="0" w:firstLineChars="200" w:firstLine="480"/>
        <w:rPr>
          <w:rFonts w:ascii="仿宋" w:eastAsia="仿宋" w:hAnsi="仿宋"/>
        </w:rPr>
      </w:pPr>
      <w:r>
        <w:rPr>
          <w:rFonts w:ascii="仿宋" w:eastAsia="仿宋" w:hAnsi="仿宋" w:hint="eastAsia"/>
        </w:rPr>
        <w:t>甲方应当确保将本项目的财政支出责任纳入相应年度的财政预算和中期财政规划，并按照《PPP项目合同》约定根据绩效评价结果足额支付相应费用。</w:t>
      </w:r>
    </w:p>
    <w:p w14:paraId="47ECF2C1" w14:textId="77777777" w:rsidR="00FA7133" w:rsidRDefault="00253CBC" w:rsidP="0012618A">
      <w:pPr>
        <w:pStyle w:val="2"/>
        <w:keepNext w:val="0"/>
        <w:tabs>
          <w:tab w:val="clear" w:pos="426"/>
          <w:tab w:val="clear" w:pos="624"/>
          <w:tab w:val="clear" w:pos="908"/>
        </w:tabs>
        <w:snapToGrid w:val="0"/>
        <w:spacing w:beforeLines="0" w:before="120"/>
        <w:ind w:left="0" w:firstLineChars="200" w:firstLine="482"/>
        <w:jc w:val="both"/>
        <w:rPr>
          <w:rFonts w:ascii="仿宋" w:eastAsia="仿宋" w:hAnsi="仿宋"/>
          <w:szCs w:val="24"/>
        </w:rPr>
      </w:pPr>
      <w:bookmarkStart w:id="33" w:name="_Toc475566585"/>
      <w:r>
        <w:rPr>
          <w:rFonts w:ascii="仿宋" w:eastAsia="仿宋" w:hAnsi="仿宋" w:hint="eastAsia"/>
          <w:szCs w:val="24"/>
        </w:rPr>
        <w:t>乙方的权利和义务</w:t>
      </w:r>
      <w:bookmarkEnd w:id="33"/>
    </w:p>
    <w:p w14:paraId="6829B2A6" w14:textId="4D01EB4F" w:rsidR="00FA7133" w:rsidRDefault="00253CBC" w:rsidP="0012618A">
      <w:pPr>
        <w:pStyle w:val="3"/>
        <w:tabs>
          <w:tab w:val="clear" w:pos="1106"/>
          <w:tab w:val="clear" w:pos="1276"/>
          <w:tab w:val="clear" w:pos="2524"/>
        </w:tabs>
        <w:snapToGrid w:val="0"/>
        <w:spacing w:beforeLines="0" w:before="120" w:afterLines="0" w:after="120"/>
        <w:ind w:left="0" w:firstLineChars="200" w:firstLine="480"/>
        <w:rPr>
          <w:rFonts w:ascii="仿宋" w:eastAsia="仿宋" w:hAnsi="仿宋"/>
        </w:rPr>
      </w:pPr>
      <w:bookmarkStart w:id="34" w:name="_Toc475566586"/>
      <w:r>
        <w:rPr>
          <w:rFonts w:ascii="仿宋" w:eastAsia="仿宋" w:hAnsi="仿宋" w:hint="eastAsia"/>
        </w:rPr>
        <w:t>乙方有权根据</w:t>
      </w:r>
      <w:r w:rsidR="00895341">
        <w:rPr>
          <w:rFonts w:ascii="仿宋" w:eastAsia="仿宋" w:hAnsi="仿宋" w:hint="eastAsia"/>
        </w:rPr>
        <w:t>本项目合同文件的</w:t>
      </w:r>
      <w:r>
        <w:rPr>
          <w:rFonts w:ascii="仿宋" w:eastAsia="仿宋" w:hAnsi="仿宋" w:hint="eastAsia"/>
        </w:rPr>
        <w:t>约定享有合理的投资收益。</w:t>
      </w:r>
    </w:p>
    <w:p w14:paraId="22B770A9" w14:textId="382A1D1C" w:rsidR="00FA7133" w:rsidRDefault="00253CBC" w:rsidP="0012618A">
      <w:pPr>
        <w:pStyle w:val="3"/>
        <w:tabs>
          <w:tab w:val="clear" w:pos="1106"/>
          <w:tab w:val="clear" w:pos="1276"/>
          <w:tab w:val="clear" w:pos="2524"/>
        </w:tabs>
        <w:snapToGrid w:val="0"/>
        <w:spacing w:beforeLines="0" w:before="120" w:afterLines="0" w:after="120"/>
        <w:ind w:left="0" w:firstLineChars="200" w:firstLine="480"/>
        <w:rPr>
          <w:rFonts w:ascii="仿宋" w:eastAsia="仿宋" w:hAnsi="仿宋"/>
        </w:rPr>
      </w:pPr>
      <w:r>
        <w:rPr>
          <w:rFonts w:ascii="仿宋" w:eastAsia="仿宋" w:hAnsi="仿宋" w:hint="eastAsia"/>
        </w:rPr>
        <w:t>乙方确认并同意在完成增资扩股前，按照《PPP项目合同》</w:t>
      </w:r>
      <w:r w:rsidR="00895341">
        <w:rPr>
          <w:rFonts w:ascii="仿宋" w:eastAsia="仿宋" w:hAnsi="仿宋" w:hint="eastAsia"/>
        </w:rPr>
        <w:t>、《运营维护服务协议》</w:t>
      </w:r>
      <w:r>
        <w:rPr>
          <w:rFonts w:ascii="仿宋" w:eastAsia="仿宋" w:hAnsi="仿宋" w:hint="eastAsia"/>
        </w:rPr>
        <w:t>等合同文件的约定，享有合同权利，履行合同义务。</w:t>
      </w:r>
    </w:p>
    <w:p w14:paraId="7269BB83" w14:textId="479F727F" w:rsidR="00FA7133" w:rsidRDefault="00253CBC" w:rsidP="0012618A">
      <w:pPr>
        <w:pStyle w:val="3"/>
        <w:tabs>
          <w:tab w:val="clear" w:pos="1106"/>
          <w:tab w:val="clear" w:pos="1276"/>
          <w:tab w:val="clear" w:pos="2524"/>
        </w:tabs>
        <w:snapToGrid w:val="0"/>
        <w:spacing w:beforeLines="0" w:before="120" w:afterLines="0" w:after="120"/>
        <w:ind w:left="0" w:firstLineChars="200" w:firstLine="480"/>
        <w:rPr>
          <w:rFonts w:ascii="仿宋" w:eastAsia="仿宋" w:hAnsi="仿宋"/>
        </w:rPr>
      </w:pPr>
      <w:r>
        <w:rPr>
          <w:rFonts w:ascii="仿宋" w:eastAsia="仿宋" w:hAnsi="仿宋" w:hint="eastAsia"/>
        </w:rPr>
        <w:t>乙方应当督促项目公司在完成增资扩股工商变更之日起</w:t>
      </w:r>
      <w:r>
        <w:rPr>
          <w:rFonts w:ascii="仿宋" w:eastAsia="仿宋" w:hAnsi="仿宋" w:hint="eastAsia"/>
          <w:u w:val="single"/>
        </w:rPr>
        <w:t>_30_</w:t>
      </w:r>
      <w:proofErr w:type="gramStart"/>
      <w:r>
        <w:rPr>
          <w:rFonts w:ascii="仿宋" w:eastAsia="仿宋" w:hAnsi="仿宋" w:hint="eastAsia"/>
        </w:rPr>
        <w:t>日内与</w:t>
      </w:r>
      <w:proofErr w:type="gramEnd"/>
      <w:r>
        <w:rPr>
          <w:rFonts w:ascii="仿宋" w:eastAsia="仿宋" w:hAnsi="仿宋" w:hint="eastAsia"/>
        </w:rPr>
        <w:t>甲方及乙方签订关于《PPP项目合同》和《运营维护服务协议》等合同文件（本协议除外）的《承继协议》，由项目公司</w:t>
      </w:r>
      <w:r>
        <w:rPr>
          <w:rFonts w:ascii="仿宋" w:eastAsia="仿宋" w:hAnsi="仿宋" w:hint="eastAsia"/>
          <w:color w:val="000000"/>
        </w:rPr>
        <w:t>承继乙方在前述合同文件项下的权利和义务。</w:t>
      </w:r>
    </w:p>
    <w:p w14:paraId="5D4B92AA" w14:textId="77777777" w:rsidR="00FA7133" w:rsidRDefault="00253CBC" w:rsidP="0012618A">
      <w:pPr>
        <w:pStyle w:val="3"/>
        <w:tabs>
          <w:tab w:val="clear" w:pos="1106"/>
          <w:tab w:val="clear" w:pos="1276"/>
          <w:tab w:val="clear" w:pos="2524"/>
        </w:tabs>
        <w:snapToGrid w:val="0"/>
        <w:spacing w:beforeLines="0" w:before="120" w:afterLines="0" w:after="120"/>
        <w:ind w:left="0" w:firstLineChars="200" w:firstLine="480"/>
        <w:rPr>
          <w:rFonts w:ascii="仿宋" w:eastAsia="仿宋" w:hAnsi="仿宋"/>
        </w:rPr>
      </w:pPr>
      <w:r>
        <w:rPr>
          <w:rFonts w:ascii="仿宋" w:eastAsia="仿宋" w:hAnsi="仿宋" w:hint="eastAsia"/>
        </w:rPr>
        <w:t>乙方应当</w:t>
      </w:r>
      <w:bookmarkStart w:id="35" w:name="_Toc475566588"/>
      <w:bookmarkEnd w:id="34"/>
      <w:r>
        <w:rPr>
          <w:rFonts w:ascii="仿宋" w:eastAsia="仿宋" w:hAnsi="仿宋" w:hint="eastAsia"/>
        </w:rPr>
        <w:t>确保</w:t>
      </w:r>
      <w:r>
        <w:rPr>
          <w:rFonts w:ascii="仿宋" w:eastAsia="仿宋" w:hAnsi="仿宋"/>
        </w:rPr>
        <w:t>项目公司机构设置和技术、管理、财务人员素质</w:t>
      </w:r>
      <w:r>
        <w:rPr>
          <w:rFonts w:ascii="仿宋" w:eastAsia="仿宋" w:hAnsi="仿宋" w:hint="eastAsia"/>
        </w:rPr>
        <w:t>符合约定的条件和要求并应</w:t>
      </w:r>
      <w:r>
        <w:rPr>
          <w:rFonts w:ascii="仿宋" w:eastAsia="仿宋" w:hAnsi="仿宋"/>
        </w:rPr>
        <w:t>满足项目建设</w:t>
      </w:r>
      <w:r>
        <w:rPr>
          <w:rFonts w:ascii="仿宋" w:eastAsia="仿宋" w:hAnsi="仿宋" w:hint="eastAsia"/>
        </w:rPr>
        <w:t>和运</w:t>
      </w:r>
      <w:r>
        <w:rPr>
          <w:rFonts w:ascii="仿宋" w:eastAsia="仿宋" w:hAnsi="仿宋"/>
        </w:rPr>
        <w:t>营管理的需要，符合国家规定的市场准</w:t>
      </w:r>
      <w:r>
        <w:rPr>
          <w:rFonts w:ascii="仿宋" w:eastAsia="仿宋" w:hAnsi="仿宋" w:hint="eastAsia"/>
        </w:rPr>
        <w:t>入</w:t>
      </w:r>
      <w:r>
        <w:rPr>
          <w:rFonts w:ascii="仿宋" w:eastAsia="仿宋" w:hAnsi="仿宋"/>
        </w:rPr>
        <w:t>条件</w:t>
      </w:r>
      <w:r>
        <w:rPr>
          <w:rFonts w:ascii="仿宋" w:eastAsia="仿宋" w:hAnsi="仿宋" w:hint="eastAsia"/>
        </w:rPr>
        <w:t>。</w:t>
      </w:r>
    </w:p>
    <w:p w14:paraId="37466A30" w14:textId="72499DF5" w:rsidR="00FA7133" w:rsidRDefault="00253CBC" w:rsidP="0012618A">
      <w:pPr>
        <w:pStyle w:val="3"/>
        <w:tabs>
          <w:tab w:val="clear" w:pos="1106"/>
          <w:tab w:val="clear" w:pos="1276"/>
          <w:tab w:val="clear" w:pos="2524"/>
        </w:tabs>
        <w:snapToGrid w:val="0"/>
        <w:spacing w:beforeLines="0" w:before="120" w:afterLines="0" w:after="120"/>
        <w:ind w:left="0" w:firstLineChars="200" w:firstLine="480"/>
        <w:rPr>
          <w:rFonts w:ascii="仿宋" w:eastAsia="仿宋" w:hAnsi="仿宋"/>
        </w:rPr>
      </w:pPr>
      <w:r>
        <w:rPr>
          <w:rFonts w:ascii="仿宋" w:eastAsia="仿宋" w:hAnsi="仿宋" w:hint="eastAsia"/>
        </w:rPr>
        <w:t>乙方</w:t>
      </w:r>
      <w:proofErr w:type="gramStart"/>
      <w:r>
        <w:rPr>
          <w:rFonts w:ascii="仿宋" w:eastAsia="仿宋" w:hAnsi="仿宋" w:hint="eastAsia"/>
        </w:rPr>
        <w:t>与</w:t>
      </w:r>
      <w:r w:rsidR="00B721FB">
        <w:rPr>
          <w:rFonts w:ascii="仿宋" w:eastAsia="仿宋" w:hAnsi="仿宋" w:hint="eastAsia"/>
          <w:szCs w:val="28"/>
        </w:rPr>
        <w:t>水投公司</w:t>
      </w:r>
      <w:proofErr w:type="gramEnd"/>
      <w:r>
        <w:rPr>
          <w:rFonts w:ascii="仿宋" w:eastAsia="仿宋" w:hAnsi="仿宋" w:hint="eastAsia"/>
        </w:rPr>
        <w:t>签署《股东协议》、《公司章程》前应获得甲方认可，正式签署的《股东协议》（原件）</w:t>
      </w:r>
      <w:r>
        <w:rPr>
          <w:rFonts w:ascii="仿宋" w:eastAsia="仿宋" w:hAnsi="仿宋" w:hint="eastAsia"/>
          <w:color w:val="000000"/>
        </w:rPr>
        <w:t>、</w:t>
      </w:r>
      <w:r>
        <w:rPr>
          <w:rFonts w:ascii="仿宋" w:eastAsia="仿宋" w:hAnsi="仿宋" w:hint="eastAsia"/>
        </w:rPr>
        <w:t>登记备案的《公司章程》（副本）及</w:t>
      </w:r>
      <w:r>
        <w:rPr>
          <w:rFonts w:ascii="仿宋" w:eastAsia="仿宋" w:hAnsi="仿宋" w:hint="eastAsia"/>
          <w:color w:val="000000"/>
        </w:rPr>
        <w:t>市场监督管</w:t>
      </w:r>
      <w:r>
        <w:rPr>
          <w:rFonts w:ascii="仿宋" w:eastAsia="仿宋" w:hAnsi="仿宋" w:hint="eastAsia"/>
        </w:rPr>
        <w:t>理部门颁发的项目公司营业执照（副本）应交甲方存档一份。</w:t>
      </w:r>
      <w:bookmarkEnd w:id="35"/>
    </w:p>
    <w:p w14:paraId="23647287" w14:textId="77777777" w:rsidR="00FA7133" w:rsidRDefault="00253CBC" w:rsidP="0012618A">
      <w:pPr>
        <w:pStyle w:val="3"/>
        <w:tabs>
          <w:tab w:val="clear" w:pos="1106"/>
          <w:tab w:val="clear" w:pos="1276"/>
          <w:tab w:val="clear" w:pos="2524"/>
        </w:tabs>
        <w:snapToGrid w:val="0"/>
        <w:spacing w:beforeLines="0" w:before="120" w:afterLines="0" w:after="120"/>
        <w:ind w:left="0" w:firstLineChars="200" w:firstLine="480"/>
        <w:rPr>
          <w:rFonts w:ascii="仿宋" w:eastAsia="仿宋" w:hAnsi="仿宋"/>
        </w:rPr>
      </w:pPr>
      <w:bookmarkStart w:id="36" w:name="_Toc475566589"/>
      <w:r>
        <w:rPr>
          <w:rFonts w:ascii="仿宋" w:eastAsia="仿宋" w:hAnsi="仿宋" w:hint="eastAsia"/>
        </w:rPr>
        <w:lastRenderedPageBreak/>
        <w:t>乙方应出资的项目资本金为23221.71万</w:t>
      </w:r>
      <w:r>
        <w:rPr>
          <w:rFonts w:ascii="仿宋" w:eastAsia="仿宋" w:hAnsi="仿宋"/>
        </w:rPr>
        <w:t>元，乙方应采取有效措施确保项目资本金按</w:t>
      </w:r>
      <w:r>
        <w:rPr>
          <w:rFonts w:ascii="仿宋" w:eastAsia="仿宋" w:hAnsi="仿宋" w:hint="eastAsia"/>
        </w:rPr>
        <w:t>双方商定</w:t>
      </w:r>
      <w:r>
        <w:rPr>
          <w:rFonts w:ascii="仿宋" w:eastAsia="仿宋" w:hAnsi="仿宋"/>
        </w:rPr>
        <w:t>方案注入</w:t>
      </w:r>
      <w:r>
        <w:rPr>
          <w:rFonts w:ascii="仿宋" w:eastAsia="仿宋" w:hAnsi="仿宋" w:hint="eastAsia"/>
        </w:rPr>
        <w:t>，</w:t>
      </w:r>
      <w:r>
        <w:rPr>
          <w:rFonts w:ascii="仿宋" w:eastAsia="仿宋" w:hAnsi="仿宋"/>
        </w:rPr>
        <w:t>不得以任何方式通过项目公司筹措应由乙方出资的项目资本金</w:t>
      </w:r>
      <w:r>
        <w:rPr>
          <w:rFonts w:ascii="仿宋" w:eastAsia="仿宋" w:hAnsi="仿宋" w:hint="eastAsia"/>
        </w:rPr>
        <w:t>，项目资本金应为自有资金，不得以债务性资金充当项目资本金。</w:t>
      </w:r>
      <w:bookmarkEnd w:id="36"/>
    </w:p>
    <w:p w14:paraId="5F8A7CA2" w14:textId="30E68352" w:rsidR="00FA7133" w:rsidRDefault="00253CBC" w:rsidP="0012618A">
      <w:pPr>
        <w:pStyle w:val="3"/>
        <w:tabs>
          <w:tab w:val="clear" w:pos="1106"/>
          <w:tab w:val="clear" w:pos="1276"/>
          <w:tab w:val="clear" w:pos="2524"/>
        </w:tabs>
        <w:snapToGrid w:val="0"/>
        <w:spacing w:beforeLines="0" w:before="120" w:afterLines="0" w:after="120"/>
        <w:ind w:left="0" w:firstLineChars="200" w:firstLine="480"/>
        <w:rPr>
          <w:rFonts w:ascii="仿宋" w:eastAsia="仿宋" w:hAnsi="仿宋"/>
        </w:rPr>
      </w:pPr>
      <w:bookmarkStart w:id="37" w:name="_Toc475566592"/>
      <w:r>
        <w:rPr>
          <w:rFonts w:ascii="仿宋" w:eastAsia="仿宋" w:hAnsi="仿宋" w:hint="eastAsia"/>
        </w:rPr>
        <w:t>乙方应当确保</w:t>
      </w:r>
      <w:r>
        <w:rPr>
          <w:rFonts w:ascii="仿宋" w:eastAsia="仿宋" w:hAnsi="仿宋"/>
        </w:rPr>
        <w:t>项目公司采取多种渠道合法地筹集本项目资本金以外的其他资金。</w:t>
      </w:r>
      <w:r>
        <w:rPr>
          <w:rFonts w:ascii="仿宋" w:eastAsia="仿宋" w:hAnsi="仿宋" w:hint="eastAsia"/>
        </w:rPr>
        <w:t>如因项目融资未能按建设资金</w:t>
      </w:r>
      <w:proofErr w:type="gramStart"/>
      <w:r>
        <w:rPr>
          <w:rFonts w:ascii="仿宋" w:eastAsia="仿宋" w:hAnsi="仿宋" w:hint="eastAsia"/>
        </w:rPr>
        <w:t>需求获</w:t>
      </w:r>
      <w:proofErr w:type="gramEnd"/>
      <w:r>
        <w:rPr>
          <w:rFonts w:ascii="仿宋" w:eastAsia="仿宋" w:hAnsi="仿宋" w:hint="eastAsia"/>
        </w:rPr>
        <w:t>批到位，则由乙方提供全部周转资金，周转资金额度为按验工计价确认的应付未付工程款计算的建设资金需求差额，并</w:t>
      </w:r>
      <w:proofErr w:type="gramStart"/>
      <w:r>
        <w:rPr>
          <w:rFonts w:ascii="仿宋" w:eastAsia="仿宋" w:hAnsi="仿宋" w:hint="eastAsia"/>
        </w:rPr>
        <w:t>应实</w:t>
      </w:r>
      <w:proofErr w:type="gramEnd"/>
      <w:r>
        <w:rPr>
          <w:rFonts w:ascii="仿宋" w:eastAsia="仿宋" w:hAnsi="仿宋" w:hint="eastAsia"/>
        </w:rPr>
        <w:t>际划到项目公司资金专户中</w:t>
      </w:r>
      <w:r>
        <w:rPr>
          <w:rFonts w:ascii="仿宋" w:eastAsia="仿宋" w:hAnsi="仿宋"/>
        </w:rPr>
        <w:t>。</w:t>
      </w:r>
      <w:r>
        <w:rPr>
          <w:rFonts w:ascii="仿宋" w:eastAsia="仿宋" w:hAnsi="仿宋" w:hint="eastAsia"/>
        </w:rPr>
        <w:t>若乙方提供周转资金，按照该周转资金额度以及周转期限，由项目公司按照周转期限所对应当期5年期以上LPR加</w:t>
      </w:r>
      <w:r w:rsidR="00A257E2">
        <w:rPr>
          <w:rFonts w:ascii="仿宋" w:eastAsia="仿宋" w:hAnsi="仿宋" w:hint="eastAsia"/>
        </w:rPr>
        <w:t>74</w:t>
      </w:r>
      <w:r w:rsidR="00A257E2">
        <w:rPr>
          <w:rFonts w:ascii="仿宋" w:eastAsia="仿宋" w:hAnsi="仿宋"/>
        </w:rPr>
        <w:t>BP</w:t>
      </w:r>
      <w:r>
        <w:rPr>
          <w:rFonts w:ascii="仿宋" w:eastAsia="仿宋" w:hAnsi="仿宋" w:hint="eastAsia"/>
        </w:rPr>
        <w:t>向其支付利息。在项目公司资金到位后优先归还乙方提供的周转资金。</w:t>
      </w:r>
    </w:p>
    <w:bookmarkEnd w:id="37"/>
    <w:p w14:paraId="5EDC39A7" w14:textId="77777777" w:rsidR="00FA7133" w:rsidRDefault="00253CBC" w:rsidP="0012618A">
      <w:pPr>
        <w:pStyle w:val="3"/>
        <w:tabs>
          <w:tab w:val="clear" w:pos="1106"/>
          <w:tab w:val="clear" w:pos="1276"/>
          <w:tab w:val="clear" w:pos="2524"/>
        </w:tabs>
        <w:snapToGrid w:val="0"/>
        <w:spacing w:beforeLines="0" w:before="120" w:afterLines="0" w:after="120"/>
        <w:ind w:left="0" w:firstLineChars="200" w:firstLine="480"/>
        <w:rPr>
          <w:rFonts w:ascii="仿宋" w:eastAsia="仿宋" w:hAnsi="仿宋"/>
        </w:rPr>
      </w:pPr>
      <w:r>
        <w:rPr>
          <w:rFonts w:ascii="仿宋" w:eastAsia="仿宋" w:hAnsi="仿宋" w:hint="eastAsia"/>
        </w:rPr>
        <w:t>乙方</w:t>
      </w:r>
      <w:r>
        <w:rPr>
          <w:rFonts w:ascii="仿宋" w:eastAsia="仿宋" w:hAnsi="仿宋"/>
        </w:rPr>
        <w:t>应促使项目公司</w:t>
      </w:r>
      <w:r>
        <w:rPr>
          <w:rFonts w:ascii="仿宋" w:eastAsia="仿宋" w:hAnsi="仿宋" w:hint="eastAsia"/>
        </w:rPr>
        <w:t>在签署前述《承继协议》后</w:t>
      </w:r>
      <w:r>
        <w:rPr>
          <w:rFonts w:ascii="仿宋" w:eastAsia="仿宋" w:hAnsi="仿宋"/>
        </w:rPr>
        <w:t>全面履行《</w:t>
      </w:r>
      <w:r>
        <w:rPr>
          <w:rFonts w:ascii="仿宋" w:eastAsia="仿宋" w:hAnsi="仿宋" w:hint="eastAsia"/>
        </w:rPr>
        <w:t>PPP项目</w:t>
      </w:r>
      <w:r>
        <w:rPr>
          <w:rFonts w:ascii="仿宋" w:eastAsia="仿宋" w:hAnsi="仿宋"/>
        </w:rPr>
        <w:t>合同》</w:t>
      </w:r>
      <w:r>
        <w:rPr>
          <w:rFonts w:ascii="仿宋" w:eastAsia="仿宋" w:hAnsi="仿宋" w:hint="eastAsia"/>
        </w:rPr>
        <w:t>等合同文件</w:t>
      </w:r>
      <w:r>
        <w:rPr>
          <w:rFonts w:ascii="仿宋" w:eastAsia="仿宋" w:hAnsi="仿宋"/>
        </w:rPr>
        <w:t>项下的义务，</w:t>
      </w:r>
      <w:r>
        <w:rPr>
          <w:rFonts w:ascii="仿宋" w:eastAsia="仿宋" w:hAnsi="仿宋" w:hint="eastAsia"/>
        </w:rPr>
        <w:t>乙方同时有义务采取必要的协助和保障措施，确保项目公司依照合同约定和绩效目标完成项目融资、项目建设及项目运营等义务。如项目公司在项目建设和运营过程中出现资金紧张、经营管理困难等导致无法继续实施项目建设和运营的，则乙方有义务采取有效措施限期恢复项目公司履约能力，确保项目的正常建设和运营管理。</w:t>
      </w:r>
    </w:p>
    <w:p w14:paraId="419C9D99" w14:textId="77777777" w:rsidR="00FA7133" w:rsidRDefault="00253CBC" w:rsidP="0012618A">
      <w:pPr>
        <w:pStyle w:val="2"/>
        <w:keepNext w:val="0"/>
        <w:tabs>
          <w:tab w:val="clear" w:pos="426"/>
          <w:tab w:val="clear" w:pos="624"/>
          <w:tab w:val="clear" w:pos="908"/>
        </w:tabs>
        <w:snapToGrid w:val="0"/>
        <w:spacing w:beforeLines="0" w:before="120"/>
        <w:ind w:left="0" w:firstLineChars="200" w:firstLine="482"/>
        <w:jc w:val="both"/>
        <w:rPr>
          <w:rFonts w:ascii="仿宋" w:eastAsia="仿宋" w:hAnsi="仿宋"/>
          <w:szCs w:val="24"/>
        </w:rPr>
      </w:pPr>
      <w:r>
        <w:rPr>
          <w:rFonts w:ascii="仿宋" w:eastAsia="仿宋" w:hAnsi="仿宋" w:hint="eastAsia"/>
          <w:szCs w:val="24"/>
        </w:rPr>
        <w:t>双方承诺</w:t>
      </w:r>
    </w:p>
    <w:p w14:paraId="3056DFEF" w14:textId="77777777" w:rsidR="00FA7133" w:rsidRDefault="00253CBC" w:rsidP="0012618A">
      <w:pPr>
        <w:pStyle w:val="3"/>
        <w:tabs>
          <w:tab w:val="clear" w:pos="1106"/>
          <w:tab w:val="clear" w:pos="1276"/>
          <w:tab w:val="clear" w:pos="2524"/>
        </w:tabs>
        <w:snapToGrid w:val="0"/>
        <w:spacing w:beforeLines="0" w:before="120" w:afterLines="0" w:after="120"/>
        <w:ind w:left="0" w:firstLineChars="200" w:firstLine="480"/>
        <w:rPr>
          <w:rFonts w:ascii="仿宋" w:eastAsia="仿宋" w:hAnsi="仿宋"/>
        </w:rPr>
      </w:pPr>
      <w:bookmarkStart w:id="38" w:name="_Toc475566598"/>
      <w:r>
        <w:rPr>
          <w:rFonts w:ascii="仿宋" w:eastAsia="仿宋" w:hAnsi="仿宋" w:hint="eastAsia"/>
        </w:rPr>
        <w:t>截至本协议生效日止，不存在可能会构成违反有关法律或可能妨碍其履行在本协议项</w:t>
      </w:r>
      <w:proofErr w:type="gramStart"/>
      <w:r>
        <w:rPr>
          <w:rFonts w:ascii="仿宋" w:eastAsia="仿宋" w:hAnsi="仿宋" w:hint="eastAsia"/>
        </w:rPr>
        <w:t>下义务</w:t>
      </w:r>
      <w:proofErr w:type="gramEnd"/>
      <w:r>
        <w:rPr>
          <w:rFonts w:ascii="仿宋" w:eastAsia="仿宋" w:hAnsi="仿宋" w:hint="eastAsia"/>
        </w:rPr>
        <w:t>的情况；不存在未披露的对其签署本协议或履行其在本协议项</w:t>
      </w:r>
      <w:proofErr w:type="gramStart"/>
      <w:r>
        <w:rPr>
          <w:rFonts w:ascii="仿宋" w:eastAsia="仿宋" w:hAnsi="仿宋" w:hint="eastAsia"/>
        </w:rPr>
        <w:t>下义务</w:t>
      </w:r>
      <w:proofErr w:type="gramEnd"/>
      <w:r>
        <w:rPr>
          <w:rFonts w:ascii="仿宋" w:eastAsia="仿宋" w:hAnsi="仿宋" w:hint="eastAsia"/>
        </w:rPr>
        <w:t>可能产生严重不利影响的事件，包括但不限于可能要提起的诉讼、仲裁、已经或将要进行的政府调查或行政处罚程序及其他法律程序。</w:t>
      </w:r>
      <w:bookmarkEnd w:id="38"/>
    </w:p>
    <w:p w14:paraId="0FD99624" w14:textId="4723EE1E" w:rsidR="003F2A8D" w:rsidRDefault="00253CBC" w:rsidP="00F228FA">
      <w:pPr>
        <w:pStyle w:val="3"/>
        <w:tabs>
          <w:tab w:val="clear" w:pos="1106"/>
          <w:tab w:val="clear" w:pos="1276"/>
          <w:tab w:val="clear" w:pos="2524"/>
        </w:tabs>
        <w:snapToGrid w:val="0"/>
        <w:spacing w:beforeLines="0" w:before="120" w:afterLines="0" w:after="120"/>
        <w:ind w:left="0" w:firstLineChars="200" w:firstLine="480"/>
        <w:rPr>
          <w:rFonts w:ascii="仿宋" w:eastAsia="仿宋" w:hAnsi="仿宋"/>
        </w:rPr>
      </w:pPr>
      <w:bookmarkStart w:id="39" w:name="_Toc475566599"/>
      <w:r>
        <w:rPr>
          <w:rFonts w:ascii="仿宋" w:eastAsia="仿宋" w:hAnsi="仿宋" w:hint="eastAsia"/>
        </w:rPr>
        <w:t>无论是本协议的签署还是对本协议项</w:t>
      </w:r>
      <w:proofErr w:type="gramStart"/>
      <w:r>
        <w:rPr>
          <w:rFonts w:ascii="仿宋" w:eastAsia="仿宋" w:hAnsi="仿宋" w:hint="eastAsia"/>
        </w:rPr>
        <w:t>下义务</w:t>
      </w:r>
      <w:proofErr w:type="gramEnd"/>
      <w:r>
        <w:rPr>
          <w:rFonts w:ascii="仿宋" w:eastAsia="仿宋" w:hAnsi="仿宋" w:hint="eastAsia"/>
        </w:rPr>
        <w:t>的履行，均不会抵触、违反或违背其营业执照、公司章程或任何适用法律或任何政府部门的批准，或其为签约一方的任何协议。</w:t>
      </w:r>
      <w:bookmarkEnd w:id="39"/>
    </w:p>
    <w:p w14:paraId="4872CD9D" w14:textId="77777777" w:rsidR="003F2A8D" w:rsidRDefault="003F2A8D">
      <w:pPr>
        <w:widowControl/>
        <w:jc w:val="left"/>
        <w:rPr>
          <w:rFonts w:ascii="仿宋" w:eastAsia="仿宋" w:hAnsi="仿宋"/>
          <w:bCs/>
          <w:kern w:val="0"/>
          <w:sz w:val="24"/>
          <w:szCs w:val="24"/>
        </w:rPr>
      </w:pPr>
      <w:r>
        <w:rPr>
          <w:rFonts w:ascii="仿宋" w:eastAsia="仿宋" w:hAnsi="仿宋"/>
        </w:rPr>
        <w:br w:type="page"/>
      </w:r>
    </w:p>
    <w:p w14:paraId="29618D0A" w14:textId="77777777" w:rsidR="00FA7133" w:rsidRDefault="00253CBC" w:rsidP="0012618A">
      <w:pPr>
        <w:pStyle w:val="1"/>
        <w:snapToGrid w:val="0"/>
        <w:spacing w:beforeLines="0" w:before="120" w:after="120" w:line="360" w:lineRule="auto"/>
        <w:ind w:left="0" w:right="0" w:firstLineChars="200" w:firstLine="562"/>
        <w:jc w:val="center"/>
        <w:rPr>
          <w:rFonts w:ascii="仿宋" w:eastAsia="仿宋" w:hAnsi="仿宋"/>
        </w:rPr>
      </w:pPr>
      <w:bookmarkStart w:id="40" w:name="_Toc45876962"/>
      <w:bookmarkStart w:id="41" w:name="_Toc45876963"/>
      <w:bookmarkEnd w:id="40"/>
      <w:r>
        <w:rPr>
          <w:rFonts w:ascii="仿宋" w:eastAsia="仿宋" w:hAnsi="仿宋" w:hint="eastAsia"/>
        </w:rPr>
        <w:lastRenderedPageBreak/>
        <w:t>履约担保</w:t>
      </w:r>
      <w:bookmarkEnd w:id="41"/>
    </w:p>
    <w:p w14:paraId="1E6C87AF" w14:textId="77777777" w:rsidR="00FA7133" w:rsidRDefault="00253CBC" w:rsidP="0012618A">
      <w:pPr>
        <w:pStyle w:val="2"/>
        <w:keepNext w:val="0"/>
        <w:tabs>
          <w:tab w:val="clear" w:pos="426"/>
          <w:tab w:val="clear" w:pos="624"/>
          <w:tab w:val="clear" w:pos="908"/>
        </w:tabs>
        <w:snapToGrid w:val="0"/>
        <w:spacing w:beforeLines="0" w:before="120"/>
        <w:ind w:left="0" w:firstLineChars="200" w:firstLine="482"/>
        <w:jc w:val="both"/>
        <w:rPr>
          <w:rFonts w:ascii="仿宋" w:eastAsia="仿宋" w:hAnsi="仿宋"/>
          <w:szCs w:val="24"/>
        </w:rPr>
      </w:pPr>
      <w:r>
        <w:rPr>
          <w:rFonts w:ascii="仿宋" w:eastAsia="仿宋" w:hAnsi="仿宋" w:hint="eastAsia"/>
          <w:szCs w:val="24"/>
        </w:rPr>
        <w:t>建设担保</w:t>
      </w:r>
    </w:p>
    <w:p w14:paraId="021DAC87" w14:textId="10C801DB" w:rsidR="00020950" w:rsidRPr="0012618A" w:rsidRDefault="00253CBC" w:rsidP="0012618A">
      <w:pPr>
        <w:pStyle w:val="3"/>
        <w:tabs>
          <w:tab w:val="clear" w:pos="1106"/>
          <w:tab w:val="clear" w:pos="1276"/>
          <w:tab w:val="clear" w:pos="2524"/>
        </w:tabs>
        <w:snapToGrid w:val="0"/>
        <w:spacing w:beforeLines="0" w:before="120" w:afterLines="0" w:after="120"/>
        <w:ind w:left="0" w:firstLineChars="200" w:firstLine="480"/>
        <w:rPr>
          <w:rFonts w:ascii="仿宋" w:eastAsia="仿宋" w:hAnsi="仿宋"/>
        </w:rPr>
      </w:pPr>
      <w:r w:rsidRPr="00332943">
        <w:rPr>
          <w:rFonts w:ascii="仿宋" w:eastAsia="仿宋" w:hAnsi="仿宋" w:hint="eastAsia"/>
        </w:rPr>
        <w:t>乙方应当促使项目公司自《</w:t>
      </w:r>
      <w:r w:rsidR="008244E9">
        <w:rPr>
          <w:rFonts w:ascii="仿宋" w:eastAsia="仿宋" w:hAnsi="仿宋" w:hint="eastAsia"/>
        </w:rPr>
        <w:t>承继协议</w:t>
      </w:r>
      <w:r w:rsidRPr="00A86391">
        <w:rPr>
          <w:rFonts w:ascii="仿宋" w:eastAsia="仿宋" w:hAnsi="仿宋" w:hint="eastAsia"/>
        </w:rPr>
        <w:t>》签署</w:t>
      </w:r>
      <w:r w:rsidRPr="00F44C05">
        <w:rPr>
          <w:rFonts w:ascii="仿宋" w:eastAsia="仿宋" w:hAnsi="仿宋"/>
        </w:rPr>
        <w:t>后</w:t>
      </w:r>
      <w:r w:rsidR="008244E9">
        <w:rPr>
          <w:rFonts w:ascii="仿宋" w:eastAsia="仿宋" w:hAnsi="仿宋" w:hint="eastAsia"/>
        </w:rPr>
        <w:t>三十</w:t>
      </w:r>
      <w:r w:rsidRPr="00F44C05">
        <w:rPr>
          <w:rFonts w:ascii="仿宋" w:eastAsia="仿宋" w:hAnsi="仿宋" w:hint="eastAsia"/>
        </w:rPr>
        <w:t>（</w:t>
      </w:r>
      <w:r w:rsidR="008244E9">
        <w:rPr>
          <w:rFonts w:ascii="仿宋" w:eastAsia="仿宋" w:hAnsi="仿宋" w:hint="eastAsia"/>
        </w:rPr>
        <w:t>30</w:t>
      </w:r>
      <w:r w:rsidRPr="002F30F4">
        <w:rPr>
          <w:rFonts w:ascii="仿宋" w:eastAsia="仿宋" w:hAnsi="仿宋" w:hint="eastAsia"/>
        </w:rPr>
        <w:t>）</w:t>
      </w:r>
      <w:r w:rsidRPr="002F30F4">
        <w:rPr>
          <w:rFonts w:ascii="仿宋" w:eastAsia="仿宋" w:hAnsi="仿宋"/>
        </w:rPr>
        <w:t>日内</w:t>
      </w:r>
      <w:r w:rsidRPr="002F30F4">
        <w:rPr>
          <w:rFonts w:ascii="仿宋" w:eastAsia="仿宋" w:hAnsi="仿宋" w:hint="eastAsia"/>
        </w:rPr>
        <w:t>向</w:t>
      </w:r>
      <w:r w:rsidRPr="002F30F4">
        <w:rPr>
          <w:rFonts w:ascii="仿宋" w:eastAsia="仿宋" w:hAnsi="仿宋"/>
        </w:rPr>
        <w:t>甲方递交</w:t>
      </w:r>
      <w:r w:rsidRPr="002F30F4">
        <w:rPr>
          <w:rFonts w:ascii="仿宋" w:eastAsia="仿宋" w:hAnsi="仿宋" w:hint="eastAsia"/>
        </w:rPr>
        <w:t>建设</w:t>
      </w:r>
      <w:r w:rsidRPr="002F30F4">
        <w:rPr>
          <w:rFonts w:ascii="仿宋" w:eastAsia="仿宋" w:hAnsi="仿宋"/>
        </w:rPr>
        <w:t>履约</w:t>
      </w:r>
      <w:r w:rsidR="00C56387">
        <w:rPr>
          <w:rFonts w:ascii="仿宋" w:eastAsia="仿宋" w:hAnsi="仿宋" w:hint="eastAsia"/>
        </w:rPr>
        <w:t>保函</w:t>
      </w:r>
      <w:r w:rsidRPr="00332943">
        <w:rPr>
          <w:rFonts w:ascii="仿宋" w:eastAsia="仿宋" w:hAnsi="仿宋"/>
        </w:rPr>
        <w:t>，</w:t>
      </w:r>
      <w:r w:rsidR="00C56387">
        <w:rPr>
          <w:rFonts w:ascii="仿宋" w:eastAsia="仿宋" w:hAnsi="仿宋" w:hint="eastAsia"/>
        </w:rPr>
        <w:t>保函</w:t>
      </w:r>
      <w:r w:rsidR="00020950" w:rsidRPr="00332943">
        <w:rPr>
          <w:rFonts w:ascii="仿宋" w:eastAsia="仿宋" w:hAnsi="仿宋"/>
        </w:rPr>
        <w:t>金额为</w:t>
      </w:r>
      <w:r w:rsidR="00C56387">
        <w:rPr>
          <w:rFonts w:ascii="仿宋" w:eastAsia="仿宋" w:hAnsi="仿宋" w:hint="eastAsia"/>
        </w:rPr>
        <w:t>人民币</w:t>
      </w:r>
      <w:r w:rsidR="00020950" w:rsidRPr="00332943">
        <w:rPr>
          <w:rFonts w:ascii="仿宋" w:eastAsia="仿宋" w:hAnsi="仿宋" w:hint="eastAsia"/>
        </w:rPr>
        <w:t>叁仟万元（</w:t>
      </w:r>
      <w:r w:rsidR="00020950" w:rsidRPr="00332943">
        <w:rPr>
          <w:rFonts w:ascii="Calibri" w:eastAsia="仿宋" w:hAnsi="Calibri" w:cs="Calibri"/>
        </w:rPr>
        <w:t>¥</w:t>
      </w:r>
      <w:r w:rsidR="00020950" w:rsidRPr="00332943">
        <w:rPr>
          <w:rFonts w:ascii="仿宋" w:eastAsia="仿宋" w:hAnsi="仿宋"/>
        </w:rPr>
        <w:t>30,000,000.00）</w:t>
      </w:r>
      <w:r w:rsidR="00C56387">
        <w:rPr>
          <w:rFonts w:ascii="仿宋" w:eastAsia="仿宋" w:hAnsi="仿宋" w:hint="eastAsia"/>
        </w:rPr>
        <w:t>，</w:t>
      </w:r>
      <w:r w:rsidRPr="0012618A">
        <w:rPr>
          <w:rFonts w:ascii="仿宋" w:eastAsia="仿宋" w:hAnsi="仿宋" w:cs="Arial" w:hint="eastAsia"/>
        </w:rPr>
        <w:t>担保形式为：</w:t>
      </w:r>
      <w:r w:rsidR="00020950" w:rsidRPr="0012618A">
        <w:rPr>
          <w:rFonts w:ascii="仿宋" w:eastAsia="仿宋" w:hAnsi="仿宋" w:cs="Arial" w:hint="eastAsia"/>
        </w:rPr>
        <w:t>以甲方为受益人的</w:t>
      </w:r>
      <w:r w:rsidRPr="0012618A">
        <w:rPr>
          <w:rFonts w:ascii="仿宋" w:eastAsia="仿宋" w:hAnsi="仿宋" w:cs="Arial" w:hint="eastAsia"/>
        </w:rPr>
        <w:t>“见索即付”的银行保函</w:t>
      </w:r>
      <w:bookmarkStart w:id="42" w:name="_Hlk45615595"/>
      <w:r w:rsidRPr="0012618A">
        <w:rPr>
          <w:rFonts w:ascii="仿宋" w:eastAsia="仿宋" w:hAnsi="仿宋" w:cs="Arial"/>
        </w:rPr>
        <w:t>。</w:t>
      </w:r>
      <w:bookmarkStart w:id="43" w:name="_Hlk45615615"/>
      <w:r w:rsidR="00C56387" w:rsidRPr="00E272D7">
        <w:rPr>
          <w:rFonts w:ascii="仿宋" w:eastAsia="仿宋" w:hAnsi="仿宋" w:hint="eastAsia"/>
        </w:rPr>
        <w:t>如项目公司不能及时提交建设履约保函，则由乙方有义务</w:t>
      </w:r>
      <w:r w:rsidR="00ED130E">
        <w:rPr>
          <w:rFonts w:ascii="仿宋" w:eastAsia="仿宋" w:hAnsi="仿宋" w:hint="eastAsia"/>
        </w:rPr>
        <w:t>在本条款约定的时间内</w:t>
      </w:r>
      <w:r w:rsidR="00C56387" w:rsidRPr="00E272D7">
        <w:rPr>
          <w:rFonts w:ascii="仿宋" w:eastAsia="仿宋" w:hAnsi="仿宋" w:hint="eastAsia"/>
        </w:rPr>
        <w:t>代为提供</w:t>
      </w:r>
      <w:r w:rsidR="00C56387">
        <w:rPr>
          <w:rFonts w:ascii="仿宋" w:eastAsia="仿宋" w:hAnsi="仿宋" w:hint="eastAsia"/>
        </w:rPr>
        <w:t>。</w:t>
      </w:r>
    </w:p>
    <w:bookmarkEnd w:id="42"/>
    <w:bookmarkEnd w:id="43"/>
    <w:p w14:paraId="0C4DFE86" w14:textId="6015210F" w:rsidR="00020950" w:rsidRPr="0012618A" w:rsidRDefault="00253CBC" w:rsidP="0012618A">
      <w:pPr>
        <w:pStyle w:val="3"/>
        <w:tabs>
          <w:tab w:val="clear" w:pos="1106"/>
          <w:tab w:val="clear" w:pos="1276"/>
          <w:tab w:val="clear" w:pos="2524"/>
        </w:tabs>
        <w:snapToGrid w:val="0"/>
        <w:spacing w:beforeLines="0" w:before="120" w:afterLines="0" w:after="120"/>
        <w:ind w:left="0" w:firstLineChars="200" w:firstLine="480"/>
        <w:rPr>
          <w:rFonts w:ascii="仿宋" w:eastAsia="仿宋" w:hAnsi="仿宋"/>
        </w:rPr>
      </w:pPr>
      <w:r w:rsidRPr="00332943">
        <w:rPr>
          <w:rFonts w:ascii="仿宋" w:eastAsia="仿宋" w:hAnsi="仿宋" w:hint="eastAsia"/>
        </w:rPr>
        <w:t>建设履约保函期限为</w:t>
      </w:r>
      <w:r w:rsidR="00C56387" w:rsidRPr="00EA7876">
        <w:rPr>
          <w:rFonts w:ascii="仿宋" w:eastAsia="仿宋" w:hAnsi="仿宋" w:cs="Arial" w:hint="eastAsia"/>
        </w:rPr>
        <w:t>建设履约保函提交之日起</w:t>
      </w:r>
      <w:r w:rsidRPr="00EA7876">
        <w:rPr>
          <w:rFonts w:ascii="仿宋" w:eastAsia="仿宋" w:hAnsi="仿宋" w:cs="Arial" w:hint="eastAsia"/>
        </w:rPr>
        <w:t>至提交运营</w:t>
      </w:r>
      <w:r w:rsidRPr="00332943">
        <w:rPr>
          <w:rFonts w:ascii="仿宋" w:eastAsia="仿宋" w:hAnsi="仿宋" w:hint="eastAsia"/>
        </w:rPr>
        <w:t>维护保函之日</w:t>
      </w:r>
      <w:r w:rsidR="00020950" w:rsidRPr="00332943">
        <w:rPr>
          <w:rFonts w:ascii="仿宋" w:eastAsia="仿宋" w:hAnsi="仿宋" w:hint="eastAsia"/>
        </w:rPr>
        <w:t>止</w:t>
      </w:r>
      <w:r w:rsidRPr="00332943">
        <w:rPr>
          <w:rFonts w:ascii="仿宋" w:eastAsia="仿宋" w:hAnsi="仿宋" w:hint="eastAsia"/>
        </w:rPr>
        <w:t>的期间，</w:t>
      </w:r>
      <w:r w:rsidRPr="00A86391">
        <w:rPr>
          <w:rFonts w:ascii="仿宋" w:eastAsia="仿宋" w:hAnsi="仿宋" w:hint="eastAsia"/>
        </w:rPr>
        <w:t>甲方可依据PPP</w:t>
      </w:r>
      <w:r w:rsidRPr="00F44C05">
        <w:rPr>
          <w:rFonts w:ascii="仿宋" w:eastAsia="仿宋" w:hAnsi="仿宋" w:hint="eastAsia"/>
        </w:rPr>
        <w:t>项目合同的相关规定兑取建设履约保函的相应金额。</w:t>
      </w:r>
    </w:p>
    <w:p w14:paraId="24A08FD2" w14:textId="77777777" w:rsidR="00FA7133" w:rsidRDefault="00253CBC" w:rsidP="0012618A">
      <w:pPr>
        <w:pStyle w:val="2"/>
        <w:keepNext w:val="0"/>
        <w:tabs>
          <w:tab w:val="clear" w:pos="426"/>
          <w:tab w:val="clear" w:pos="624"/>
          <w:tab w:val="clear" w:pos="908"/>
        </w:tabs>
        <w:snapToGrid w:val="0"/>
        <w:spacing w:beforeLines="0" w:before="120"/>
        <w:ind w:left="0" w:firstLineChars="200" w:firstLine="482"/>
        <w:jc w:val="both"/>
        <w:rPr>
          <w:rFonts w:ascii="仿宋" w:eastAsia="仿宋" w:hAnsi="仿宋"/>
          <w:szCs w:val="24"/>
        </w:rPr>
      </w:pPr>
      <w:r>
        <w:rPr>
          <w:rFonts w:ascii="仿宋" w:eastAsia="仿宋" w:hAnsi="仿宋" w:hint="eastAsia"/>
          <w:szCs w:val="24"/>
        </w:rPr>
        <w:t>运营维护担保</w:t>
      </w:r>
    </w:p>
    <w:p w14:paraId="03D1F8B2" w14:textId="63FBEED8" w:rsidR="005E7C7F" w:rsidRPr="00332943" w:rsidRDefault="00253CBC" w:rsidP="0012618A">
      <w:pPr>
        <w:pStyle w:val="3"/>
        <w:tabs>
          <w:tab w:val="clear" w:pos="1106"/>
          <w:tab w:val="clear" w:pos="1276"/>
          <w:tab w:val="clear" w:pos="2524"/>
        </w:tabs>
        <w:snapToGrid w:val="0"/>
        <w:spacing w:beforeLines="0" w:before="120" w:afterLines="0" w:after="120"/>
        <w:ind w:left="0" w:firstLineChars="200" w:firstLine="480"/>
        <w:rPr>
          <w:rFonts w:ascii="仿宋" w:eastAsia="仿宋" w:hAnsi="仿宋"/>
        </w:rPr>
      </w:pPr>
      <w:r w:rsidRPr="00332943">
        <w:rPr>
          <w:rFonts w:ascii="仿宋" w:eastAsia="仿宋" w:hAnsi="仿宋" w:hint="eastAsia"/>
        </w:rPr>
        <w:t>乙方应当促使项目公司自</w:t>
      </w:r>
      <w:r w:rsidR="00FF08F9" w:rsidRPr="00FF08F9">
        <w:rPr>
          <w:rFonts w:ascii="仿宋" w:eastAsia="仿宋" w:hAnsi="仿宋" w:hint="eastAsia"/>
        </w:rPr>
        <w:t>第一个污水处理厂及配套截污干管工程投入商业运行</w:t>
      </w:r>
      <w:r w:rsidR="00FF08F9">
        <w:rPr>
          <w:rFonts w:ascii="仿宋" w:eastAsia="仿宋" w:hAnsi="仿宋" w:hint="eastAsia"/>
        </w:rPr>
        <w:t>后</w:t>
      </w:r>
      <w:r w:rsidRPr="00332943">
        <w:rPr>
          <w:rFonts w:ascii="仿宋" w:eastAsia="仿宋" w:hAnsi="仿宋" w:hint="eastAsia"/>
        </w:rPr>
        <w:t>七（7）</w:t>
      </w:r>
      <w:proofErr w:type="gramStart"/>
      <w:r w:rsidRPr="00332943">
        <w:rPr>
          <w:rFonts w:ascii="仿宋" w:eastAsia="仿宋" w:hAnsi="仿宋"/>
        </w:rPr>
        <w:t>个</w:t>
      </w:r>
      <w:proofErr w:type="gramEnd"/>
      <w:r w:rsidRPr="00332943">
        <w:rPr>
          <w:rFonts w:ascii="仿宋" w:eastAsia="仿宋" w:hAnsi="仿宋"/>
        </w:rPr>
        <w:t>工作日内</w:t>
      </w:r>
      <w:r w:rsidRPr="00332943">
        <w:rPr>
          <w:rFonts w:ascii="仿宋" w:eastAsia="仿宋" w:hAnsi="仿宋" w:hint="eastAsia"/>
        </w:rPr>
        <w:t>向</w:t>
      </w:r>
      <w:r w:rsidRPr="00332943">
        <w:rPr>
          <w:rFonts w:ascii="仿宋" w:eastAsia="仿宋" w:hAnsi="仿宋"/>
        </w:rPr>
        <w:t>甲方</w:t>
      </w:r>
      <w:r w:rsidRPr="00A86391">
        <w:rPr>
          <w:rFonts w:ascii="仿宋" w:eastAsia="仿宋" w:hAnsi="仿宋" w:hint="eastAsia"/>
        </w:rPr>
        <w:t>递交运营维护保函，</w:t>
      </w:r>
      <w:r w:rsidR="005E7C7F" w:rsidRPr="00A86391">
        <w:rPr>
          <w:rFonts w:ascii="仿宋" w:eastAsia="仿宋" w:hAnsi="仿宋" w:hint="eastAsia"/>
        </w:rPr>
        <w:t>保函金额</w:t>
      </w:r>
      <w:r w:rsidR="005E7C7F" w:rsidRPr="00F44C05">
        <w:rPr>
          <w:rFonts w:ascii="仿宋" w:eastAsia="仿宋" w:hAnsi="仿宋" w:hint="eastAsia"/>
        </w:rPr>
        <w:t>为</w:t>
      </w:r>
      <w:bookmarkStart w:id="44" w:name="_Hlk45830056"/>
      <w:r w:rsidR="005E7C7F" w:rsidRPr="00F44C05">
        <w:rPr>
          <w:rFonts w:ascii="仿宋" w:eastAsia="仿宋" w:hAnsi="仿宋" w:hint="eastAsia"/>
        </w:rPr>
        <w:t>人民币壹仟万元</w:t>
      </w:r>
      <w:bookmarkEnd w:id="44"/>
      <w:r w:rsidR="005E7C7F" w:rsidRPr="00F44C05">
        <w:rPr>
          <w:rFonts w:ascii="仿宋" w:eastAsia="仿宋" w:hAnsi="仿宋" w:hint="eastAsia"/>
        </w:rPr>
        <w:t>（</w:t>
      </w:r>
      <w:bookmarkStart w:id="45" w:name="_Hlk45830083"/>
      <w:r w:rsidR="005E7C7F" w:rsidRPr="00F44C05">
        <w:rPr>
          <w:rFonts w:ascii="Calibri" w:eastAsia="仿宋" w:hAnsi="Calibri" w:cs="Calibri"/>
        </w:rPr>
        <w:t>¥</w:t>
      </w:r>
      <w:bookmarkEnd w:id="45"/>
      <w:r w:rsidR="005E7C7F" w:rsidRPr="00E63485">
        <w:rPr>
          <w:rFonts w:ascii="仿宋" w:eastAsia="仿宋" w:hAnsi="仿宋" w:hint="eastAsia"/>
        </w:rPr>
        <w:t>10,000,000.00</w:t>
      </w:r>
      <w:r w:rsidR="005E7C7F" w:rsidRPr="002F30F4">
        <w:rPr>
          <w:rFonts w:ascii="仿宋" w:eastAsia="仿宋" w:hAnsi="仿宋" w:hint="eastAsia"/>
        </w:rPr>
        <w:t>），</w:t>
      </w:r>
      <w:r w:rsidRPr="00557197">
        <w:rPr>
          <w:rFonts w:ascii="仿宋" w:eastAsia="仿宋" w:hAnsi="仿宋" w:hint="eastAsia"/>
        </w:rPr>
        <w:t>担保形式为：</w:t>
      </w:r>
      <w:bookmarkStart w:id="46" w:name="_Hlk45830035"/>
      <w:r w:rsidR="00C56387" w:rsidRPr="00C56387">
        <w:rPr>
          <w:rFonts w:ascii="仿宋" w:eastAsia="仿宋" w:hAnsi="仿宋" w:hint="eastAsia"/>
        </w:rPr>
        <w:t>以甲方为受益人的</w:t>
      </w:r>
      <w:r w:rsidRPr="00332943">
        <w:rPr>
          <w:rFonts w:ascii="仿宋" w:eastAsia="仿宋" w:hAnsi="仿宋" w:hint="eastAsia"/>
        </w:rPr>
        <w:t>“见索即付”的</w:t>
      </w:r>
      <w:bookmarkEnd w:id="46"/>
      <w:r w:rsidRPr="00332943">
        <w:rPr>
          <w:rFonts w:ascii="仿宋" w:eastAsia="仿宋" w:hAnsi="仿宋" w:hint="eastAsia"/>
        </w:rPr>
        <w:t>银行保函</w:t>
      </w:r>
      <w:r w:rsidR="005E7C7F" w:rsidRPr="00332943">
        <w:rPr>
          <w:rFonts w:ascii="仿宋" w:eastAsia="仿宋" w:hAnsi="仿宋" w:hint="eastAsia"/>
        </w:rPr>
        <w:t>。</w:t>
      </w:r>
      <w:r w:rsidR="00C56387" w:rsidRPr="00C56387">
        <w:rPr>
          <w:rFonts w:ascii="仿宋" w:eastAsia="仿宋" w:hAnsi="仿宋" w:hint="eastAsia"/>
        </w:rPr>
        <w:t>如项目公司不能及时提交</w:t>
      </w:r>
      <w:r w:rsidR="00C56387">
        <w:rPr>
          <w:rFonts w:ascii="仿宋" w:eastAsia="仿宋" w:hAnsi="仿宋" w:hint="eastAsia"/>
        </w:rPr>
        <w:t>运营维护</w:t>
      </w:r>
      <w:r w:rsidR="00C56387" w:rsidRPr="00C56387">
        <w:rPr>
          <w:rFonts w:ascii="仿宋" w:eastAsia="仿宋" w:hAnsi="仿宋" w:hint="eastAsia"/>
        </w:rPr>
        <w:t>保函，则由乙方有义务</w:t>
      </w:r>
      <w:r w:rsidR="00ED130E">
        <w:rPr>
          <w:rFonts w:ascii="仿宋" w:eastAsia="仿宋" w:hAnsi="仿宋" w:hint="eastAsia"/>
        </w:rPr>
        <w:t>在本条款约定的时间内</w:t>
      </w:r>
      <w:r w:rsidR="00C56387" w:rsidRPr="00C56387">
        <w:rPr>
          <w:rFonts w:ascii="仿宋" w:eastAsia="仿宋" w:hAnsi="仿宋" w:hint="eastAsia"/>
        </w:rPr>
        <w:t>代为提供。</w:t>
      </w:r>
    </w:p>
    <w:p w14:paraId="3EBA4368" w14:textId="14EFA24E" w:rsidR="00FA7133" w:rsidRPr="00A86391" w:rsidRDefault="00253CBC" w:rsidP="0012618A">
      <w:pPr>
        <w:pStyle w:val="3"/>
        <w:tabs>
          <w:tab w:val="clear" w:pos="1106"/>
          <w:tab w:val="clear" w:pos="1276"/>
          <w:tab w:val="clear" w:pos="2524"/>
        </w:tabs>
        <w:snapToGrid w:val="0"/>
        <w:spacing w:beforeLines="0" w:before="120" w:afterLines="0" w:after="120"/>
        <w:ind w:left="0" w:firstLineChars="200" w:firstLine="480"/>
        <w:rPr>
          <w:rFonts w:ascii="仿宋" w:eastAsia="仿宋" w:hAnsi="仿宋"/>
        </w:rPr>
      </w:pPr>
      <w:r w:rsidRPr="00332943">
        <w:rPr>
          <w:rFonts w:ascii="仿宋" w:eastAsia="仿宋" w:hAnsi="仿宋" w:hint="eastAsia"/>
        </w:rPr>
        <w:t>运营维护保函期限为</w:t>
      </w:r>
      <w:r w:rsidR="00C56387" w:rsidRPr="0012618A">
        <w:rPr>
          <w:rFonts w:ascii="仿宋" w:eastAsia="仿宋" w:hAnsi="仿宋" w:hint="eastAsia"/>
        </w:rPr>
        <w:t>运营维护保函提交之日起</w:t>
      </w:r>
      <w:r w:rsidRPr="00332943">
        <w:rPr>
          <w:rFonts w:ascii="仿宋" w:eastAsia="仿宋" w:hAnsi="仿宋" w:hint="eastAsia"/>
        </w:rPr>
        <w:t>至</w:t>
      </w:r>
      <w:r w:rsidR="00C56387" w:rsidRPr="0012618A">
        <w:rPr>
          <w:rFonts w:ascii="仿宋" w:eastAsia="仿宋" w:hAnsi="仿宋" w:hint="eastAsia"/>
        </w:rPr>
        <w:t>移交维修</w:t>
      </w:r>
      <w:r w:rsidR="00C56387" w:rsidRPr="00EA7876">
        <w:rPr>
          <w:rFonts w:ascii="仿宋" w:eastAsia="仿宋" w:hAnsi="仿宋" w:hint="eastAsia"/>
        </w:rPr>
        <w:t>保函提交之日</w:t>
      </w:r>
      <w:r w:rsidR="00C56387" w:rsidRPr="0012618A">
        <w:rPr>
          <w:rFonts w:ascii="仿宋" w:eastAsia="仿宋" w:hAnsi="仿宋" w:hint="eastAsia"/>
        </w:rPr>
        <w:t>止</w:t>
      </w:r>
      <w:r w:rsidRPr="00C56387">
        <w:rPr>
          <w:rFonts w:ascii="仿宋" w:eastAsia="仿宋" w:hAnsi="仿宋" w:hint="eastAsia"/>
        </w:rPr>
        <w:t>的期间，</w:t>
      </w:r>
      <w:r w:rsidRPr="00332943">
        <w:rPr>
          <w:rFonts w:ascii="仿宋" w:eastAsia="仿宋" w:hAnsi="仿宋" w:hint="eastAsia"/>
        </w:rPr>
        <w:t>如项目公司违反或拒绝履行PPP项目合同下规定的义务，甲方可依据PPP</w:t>
      </w:r>
      <w:r w:rsidRPr="00A86391">
        <w:rPr>
          <w:rFonts w:ascii="仿宋" w:eastAsia="仿宋" w:hAnsi="仿宋" w:hint="eastAsia"/>
        </w:rPr>
        <w:t>项目合同的相关规定兑取运营维护保函的相应金额。</w:t>
      </w:r>
    </w:p>
    <w:p w14:paraId="0AB8B7A3" w14:textId="77777777" w:rsidR="00FA7133" w:rsidRDefault="00253CBC" w:rsidP="0012618A">
      <w:pPr>
        <w:pStyle w:val="2"/>
        <w:keepNext w:val="0"/>
        <w:tabs>
          <w:tab w:val="clear" w:pos="426"/>
          <w:tab w:val="clear" w:pos="624"/>
          <w:tab w:val="clear" w:pos="908"/>
        </w:tabs>
        <w:snapToGrid w:val="0"/>
        <w:spacing w:beforeLines="0" w:before="120"/>
        <w:ind w:left="0" w:firstLineChars="200" w:firstLine="482"/>
        <w:jc w:val="both"/>
        <w:rPr>
          <w:rFonts w:ascii="仿宋" w:eastAsia="仿宋" w:hAnsi="仿宋"/>
          <w:szCs w:val="24"/>
        </w:rPr>
      </w:pPr>
      <w:r>
        <w:rPr>
          <w:rFonts w:ascii="仿宋" w:eastAsia="仿宋" w:hAnsi="仿宋" w:hint="eastAsia"/>
          <w:szCs w:val="24"/>
        </w:rPr>
        <w:t>移交维修担保</w:t>
      </w:r>
    </w:p>
    <w:p w14:paraId="48C77889" w14:textId="5F253602" w:rsidR="00557197" w:rsidRPr="0016382B" w:rsidRDefault="00253CBC" w:rsidP="0012618A">
      <w:pPr>
        <w:pStyle w:val="3"/>
        <w:tabs>
          <w:tab w:val="clear" w:pos="1106"/>
          <w:tab w:val="clear" w:pos="1276"/>
          <w:tab w:val="clear" w:pos="2524"/>
        </w:tabs>
        <w:snapToGrid w:val="0"/>
        <w:spacing w:beforeLines="0" w:before="120" w:afterLines="0" w:after="120"/>
        <w:ind w:left="0" w:firstLineChars="200" w:firstLine="480"/>
        <w:rPr>
          <w:rFonts w:ascii="仿宋" w:eastAsia="仿宋" w:hAnsi="仿宋"/>
        </w:rPr>
      </w:pPr>
      <w:r w:rsidRPr="00332943">
        <w:rPr>
          <w:rFonts w:ascii="仿宋" w:eastAsia="仿宋" w:hAnsi="仿宋" w:hint="eastAsia"/>
        </w:rPr>
        <w:t>乙方应当促使项目公司在</w:t>
      </w:r>
      <w:r w:rsidR="00FF08F9" w:rsidRPr="00FF08F9">
        <w:rPr>
          <w:rFonts w:ascii="仿宋" w:eastAsia="仿宋" w:hAnsi="仿宋" w:hint="eastAsia"/>
        </w:rPr>
        <w:t xml:space="preserve">于移交日前 12 </w:t>
      </w:r>
      <w:proofErr w:type="gramStart"/>
      <w:r w:rsidR="00FF08F9" w:rsidRPr="00FF08F9">
        <w:rPr>
          <w:rFonts w:ascii="仿宋" w:eastAsia="仿宋" w:hAnsi="仿宋" w:hint="eastAsia"/>
        </w:rPr>
        <w:t>个</w:t>
      </w:r>
      <w:proofErr w:type="gramEnd"/>
      <w:r w:rsidR="00FF08F9" w:rsidRPr="00FF08F9">
        <w:rPr>
          <w:rFonts w:ascii="仿宋" w:eastAsia="仿宋" w:hAnsi="仿宋" w:hint="eastAsia"/>
        </w:rPr>
        <w:t>月</w:t>
      </w:r>
      <w:r w:rsidRPr="00332943">
        <w:rPr>
          <w:rFonts w:ascii="仿宋" w:eastAsia="仿宋" w:hAnsi="仿宋" w:hint="eastAsia"/>
        </w:rPr>
        <w:t>向甲方提交移交维修保函，</w:t>
      </w:r>
      <w:r w:rsidR="00C56387" w:rsidRPr="00557197">
        <w:rPr>
          <w:rFonts w:ascii="仿宋" w:eastAsia="仿宋" w:hAnsi="仿宋" w:hint="eastAsia"/>
        </w:rPr>
        <w:t>保函金额为人民币贰仟万元</w:t>
      </w:r>
      <w:bookmarkStart w:id="47" w:name="_Hlk45830217"/>
      <w:r w:rsidR="00C56387" w:rsidRPr="00557197">
        <w:rPr>
          <w:rFonts w:ascii="仿宋" w:eastAsia="仿宋" w:hAnsi="仿宋" w:hint="eastAsia"/>
        </w:rPr>
        <w:t>（</w:t>
      </w:r>
      <w:r w:rsidR="00C56387" w:rsidRPr="00557197">
        <w:rPr>
          <w:rFonts w:ascii="Calibri" w:eastAsia="仿宋" w:hAnsi="Calibri" w:cs="Calibri"/>
        </w:rPr>
        <w:t>¥</w:t>
      </w:r>
      <w:bookmarkEnd w:id="47"/>
      <w:r w:rsidR="00C56387" w:rsidRPr="00557197">
        <w:rPr>
          <w:rFonts w:ascii="仿宋" w:eastAsia="仿宋" w:hAnsi="仿宋" w:hint="eastAsia"/>
        </w:rPr>
        <w:t>20,000,000.00</w:t>
      </w:r>
      <w:bookmarkStart w:id="48" w:name="_Hlk45830225"/>
      <w:r w:rsidR="00C56387" w:rsidRPr="00557197">
        <w:rPr>
          <w:rFonts w:ascii="仿宋" w:eastAsia="仿宋" w:hAnsi="仿宋" w:hint="eastAsia"/>
        </w:rPr>
        <w:t>）</w:t>
      </w:r>
      <w:bookmarkEnd w:id="48"/>
      <w:r w:rsidR="00C56387" w:rsidRPr="00557197">
        <w:rPr>
          <w:rFonts w:ascii="仿宋" w:eastAsia="仿宋" w:hAnsi="仿宋" w:hint="eastAsia"/>
        </w:rPr>
        <w:t>。</w:t>
      </w:r>
      <w:r w:rsidR="00557197" w:rsidRPr="00557197">
        <w:rPr>
          <w:rFonts w:ascii="仿宋" w:eastAsia="仿宋" w:hAnsi="仿宋" w:hint="eastAsia"/>
        </w:rPr>
        <w:t>担保形式为：</w:t>
      </w:r>
      <w:bookmarkStart w:id="49" w:name="_Hlk45830181"/>
      <w:r w:rsidR="00557197" w:rsidRPr="00C56387">
        <w:rPr>
          <w:rFonts w:ascii="仿宋" w:eastAsia="仿宋" w:hAnsi="仿宋" w:hint="eastAsia"/>
        </w:rPr>
        <w:t>以甲方为受益人的</w:t>
      </w:r>
      <w:r w:rsidR="00557197" w:rsidRPr="0016382B">
        <w:rPr>
          <w:rFonts w:ascii="仿宋" w:eastAsia="仿宋" w:hAnsi="仿宋" w:hint="eastAsia"/>
        </w:rPr>
        <w:t>“见索即付”的银行保函</w:t>
      </w:r>
      <w:bookmarkEnd w:id="49"/>
      <w:r w:rsidR="00557197" w:rsidRPr="0016382B">
        <w:rPr>
          <w:rFonts w:ascii="仿宋" w:eastAsia="仿宋" w:hAnsi="仿宋" w:hint="eastAsia"/>
        </w:rPr>
        <w:t>。</w:t>
      </w:r>
      <w:r w:rsidR="00557197" w:rsidRPr="00C56387">
        <w:rPr>
          <w:rFonts w:ascii="仿宋" w:eastAsia="仿宋" w:hAnsi="仿宋" w:hint="eastAsia"/>
        </w:rPr>
        <w:t>如项目公司不能及时提交</w:t>
      </w:r>
      <w:r w:rsidR="00557197">
        <w:rPr>
          <w:rFonts w:ascii="仿宋" w:eastAsia="仿宋" w:hAnsi="仿宋" w:hint="eastAsia"/>
        </w:rPr>
        <w:t>移交维修</w:t>
      </w:r>
      <w:r w:rsidR="00557197" w:rsidRPr="00C56387">
        <w:rPr>
          <w:rFonts w:ascii="仿宋" w:eastAsia="仿宋" w:hAnsi="仿宋" w:hint="eastAsia"/>
        </w:rPr>
        <w:t>保函，则由乙方有义务</w:t>
      </w:r>
      <w:r w:rsidR="00ED130E">
        <w:rPr>
          <w:rFonts w:ascii="仿宋" w:eastAsia="仿宋" w:hAnsi="仿宋" w:hint="eastAsia"/>
        </w:rPr>
        <w:t>在本条款约定的时间内</w:t>
      </w:r>
      <w:r w:rsidR="00557197" w:rsidRPr="00C56387">
        <w:rPr>
          <w:rFonts w:ascii="仿宋" w:eastAsia="仿宋" w:hAnsi="仿宋" w:hint="eastAsia"/>
        </w:rPr>
        <w:t>代为提供。</w:t>
      </w:r>
    </w:p>
    <w:p w14:paraId="6B69AD4C" w14:textId="5C5B07DF" w:rsidR="00FA7133" w:rsidRPr="00A86391" w:rsidRDefault="00253CBC" w:rsidP="0012618A">
      <w:pPr>
        <w:pStyle w:val="3"/>
        <w:tabs>
          <w:tab w:val="clear" w:pos="1106"/>
          <w:tab w:val="clear" w:pos="1276"/>
          <w:tab w:val="clear" w:pos="2524"/>
        </w:tabs>
        <w:snapToGrid w:val="0"/>
        <w:spacing w:beforeLines="0" w:before="120" w:afterLines="0" w:after="120"/>
        <w:ind w:left="0" w:firstLineChars="200" w:firstLine="480"/>
        <w:rPr>
          <w:rFonts w:ascii="仿宋" w:eastAsia="仿宋" w:hAnsi="仿宋"/>
        </w:rPr>
      </w:pPr>
      <w:r w:rsidRPr="00332943">
        <w:rPr>
          <w:rFonts w:ascii="仿宋" w:eastAsia="仿宋" w:hAnsi="仿宋" w:hint="eastAsia"/>
        </w:rPr>
        <w:t>移交维修保函期限为</w:t>
      </w:r>
      <w:r w:rsidR="00557197" w:rsidRPr="00EA7876">
        <w:rPr>
          <w:rFonts w:ascii="仿宋" w:eastAsia="仿宋" w:hAnsi="仿宋" w:hint="eastAsia"/>
        </w:rPr>
        <w:t>移交维修保函提交之日</w:t>
      </w:r>
      <w:r w:rsidR="00557197" w:rsidRPr="0012618A">
        <w:rPr>
          <w:rFonts w:ascii="仿宋" w:eastAsia="仿宋" w:hAnsi="仿宋" w:hint="eastAsia"/>
        </w:rPr>
        <w:t>起</w:t>
      </w:r>
      <w:r w:rsidRPr="00557197">
        <w:rPr>
          <w:rFonts w:ascii="仿宋" w:eastAsia="仿宋" w:hAnsi="仿宋" w:hint="eastAsia"/>
        </w:rPr>
        <w:t>至缺陷责任期结束的期间，</w:t>
      </w:r>
      <w:r w:rsidRPr="00332943">
        <w:rPr>
          <w:rFonts w:ascii="仿宋" w:eastAsia="仿宋" w:hAnsi="仿宋" w:hint="eastAsia"/>
        </w:rPr>
        <w:t>用于保证项目移交前的设施恢复性大修、项目设施存在隐蔽性缺陷等事项，并履行其在PPP项目合同项下的其他各项义务，如项目公司未能履行PPP</w:t>
      </w:r>
      <w:r w:rsidRPr="00A86391">
        <w:rPr>
          <w:rFonts w:ascii="仿宋" w:eastAsia="仿宋" w:hAnsi="仿宋" w:hint="eastAsia"/>
        </w:rPr>
        <w:t>项目合同中规定的义务，甲方有权依据PPP项目合同规定兑取该项目移交维修的担保款项。</w:t>
      </w:r>
    </w:p>
    <w:p w14:paraId="502A2895" w14:textId="77777777" w:rsidR="00FA7133" w:rsidRDefault="00253CBC" w:rsidP="0012618A">
      <w:pPr>
        <w:pStyle w:val="1"/>
        <w:snapToGrid w:val="0"/>
        <w:spacing w:beforeLines="0" w:before="120" w:after="120" w:line="360" w:lineRule="auto"/>
        <w:ind w:left="0" w:right="0" w:firstLineChars="200" w:firstLine="562"/>
        <w:jc w:val="center"/>
        <w:rPr>
          <w:rFonts w:ascii="仿宋" w:eastAsia="仿宋" w:hAnsi="仿宋"/>
        </w:rPr>
      </w:pPr>
      <w:bookmarkStart w:id="50" w:name="_Toc45876964"/>
      <w:r>
        <w:rPr>
          <w:rFonts w:ascii="仿宋" w:eastAsia="仿宋" w:hAnsi="仿宋" w:hint="eastAsia"/>
        </w:rPr>
        <w:lastRenderedPageBreak/>
        <w:t>违约情形与责任</w:t>
      </w:r>
      <w:bookmarkEnd w:id="50"/>
    </w:p>
    <w:p w14:paraId="7C63AC39" w14:textId="77777777" w:rsidR="00FA7133" w:rsidRDefault="00253CBC" w:rsidP="0012618A">
      <w:pPr>
        <w:pStyle w:val="2"/>
        <w:keepNext w:val="0"/>
        <w:tabs>
          <w:tab w:val="clear" w:pos="426"/>
          <w:tab w:val="clear" w:pos="624"/>
          <w:tab w:val="clear" w:pos="908"/>
        </w:tabs>
        <w:snapToGrid w:val="0"/>
        <w:spacing w:beforeLines="0" w:before="120"/>
        <w:ind w:left="0" w:firstLineChars="200" w:firstLine="482"/>
        <w:jc w:val="both"/>
        <w:rPr>
          <w:rFonts w:ascii="仿宋" w:eastAsia="仿宋" w:hAnsi="仿宋"/>
          <w:szCs w:val="24"/>
        </w:rPr>
      </w:pPr>
      <w:bookmarkStart w:id="51" w:name="_Toc475566609"/>
      <w:r>
        <w:rPr>
          <w:rFonts w:ascii="仿宋" w:eastAsia="仿宋" w:hAnsi="仿宋" w:hint="eastAsia"/>
          <w:szCs w:val="24"/>
        </w:rPr>
        <w:t>甲方的违约情形与责任</w:t>
      </w:r>
      <w:bookmarkEnd w:id="51"/>
    </w:p>
    <w:p w14:paraId="16D30D95" w14:textId="782299C0" w:rsidR="00FA7133" w:rsidRDefault="00253CBC" w:rsidP="0012618A">
      <w:pPr>
        <w:pStyle w:val="3"/>
        <w:tabs>
          <w:tab w:val="clear" w:pos="1106"/>
          <w:tab w:val="clear" w:pos="1276"/>
          <w:tab w:val="clear" w:pos="2524"/>
        </w:tabs>
        <w:snapToGrid w:val="0"/>
        <w:spacing w:beforeLines="0" w:before="120" w:afterLines="0" w:after="120"/>
        <w:ind w:left="0" w:firstLineChars="200" w:firstLine="480"/>
        <w:rPr>
          <w:rFonts w:ascii="仿宋" w:eastAsia="仿宋" w:hAnsi="仿宋"/>
        </w:rPr>
      </w:pPr>
      <w:bookmarkStart w:id="52" w:name="_Toc475566610"/>
      <w:r>
        <w:rPr>
          <w:rFonts w:ascii="仿宋" w:eastAsia="仿宋" w:hAnsi="仿宋" w:hint="eastAsia"/>
        </w:rPr>
        <w:t>因甲方原因导致未能在本协议签署后</w:t>
      </w:r>
      <w:r w:rsidRPr="00EA7876">
        <w:rPr>
          <w:rFonts w:ascii="仿宋" w:eastAsia="仿宋" w:hAnsi="仿宋"/>
          <w:u w:val="single"/>
        </w:rPr>
        <w:t>30</w:t>
      </w:r>
      <w:r>
        <w:rPr>
          <w:rFonts w:ascii="仿宋" w:eastAsia="仿宋" w:hAnsi="仿宋" w:hint="eastAsia"/>
        </w:rPr>
        <w:t>日内完成增资扩股及变更登记，且甲方未能在收到乙方要求甲方纠正其违约行为的书面通知后</w:t>
      </w:r>
      <w:r w:rsidRPr="0012618A">
        <w:rPr>
          <w:rFonts w:ascii="仿宋" w:eastAsia="仿宋" w:hAnsi="仿宋"/>
          <w:u w:val="single"/>
        </w:rPr>
        <w:t>30</w:t>
      </w:r>
      <w:r>
        <w:rPr>
          <w:rFonts w:ascii="仿宋" w:eastAsia="仿宋" w:hAnsi="仿宋" w:hint="eastAsia"/>
        </w:rPr>
        <w:t>日内改正此行为的，</w:t>
      </w:r>
      <w:r w:rsidRPr="00332943">
        <w:rPr>
          <w:rFonts w:ascii="仿宋" w:eastAsia="仿宋" w:hAnsi="仿宋" w:hint="eastAsia"/>
        </w:rPr>
        <w:t>项目公司</w:t>
      </w:r>
      <w:r w:rsidR="001E078B" w:rsidRPr="0012618A">
        <w:rPr>
          <w:rFonts w:ascii="仿宋" w:eastAsia="仿宋" w:hAnsi="仿宋" w:hint="eastAsia"/>
        </w:rPr>
        <w:t>增资扩股</w:t>
      </w:r>
      <w:r w:rsidR="00FE37CF" w:rsidRPr="00332943">
        <w:rPr>
          <w:rFonts w:ascii="仿宋" w:eastAsia="仿宋" w:hAnsi="仿宋" w:hint="eastAsia"/>
        </w:rPr>
        <w:t>变更登记</w:t>
      </w:r>
      <w:r>
        <w:rPr>
          <w:rFonts w:ascii="仿宋" w:eastAsia="仿宋" w:hAnsi="仿宋" w:hint="eastAsia"/>
        </w:rPr>
        <w:t>每延期一日，甲方应向乙方支付</w:t>
      </w:r>
      <w:bookmarkStart w:id="53" w:name="_Hlk35508747"/>
      <w:r w:rsidRPr="00EA7876">
        <w:rPr>
          <w:rFonts w:ascii="仿宋" w:eastAsia="仿宋" w:hAnsi="仿宋"/>
          <w:u w:val="single"/>
        </w:rPr>
        <w:t>50,000</w:t>
      </w:r>
      <w:r>
        <w:rPr>
          <w:rFonts w:ascii="仿宋" w:eastAsia="仿宋" w:hAnsi="仿宋" w:hint="eastAsia"/>
        </w:rPr>
        <w:t>元的违约金</w:t>
      </w:r>
      <w:bookmarkEnd w:id="53"/>
      <w:r>
        <w:rPr>
          <w:rFonts w:ascii="仿宋" w:eastAsia="仿宋" w:hAnsi="仿宋" w:hint="eastAsia"/>
        </w:rPr>
        <w:t>。因甲方原因致使在本协议签署后</w:t>
      </w:r>
      <w:r w:rsidR="00576DD3" w:rsidRPr="00EA7876">
        <w:rPr>
          <w:rFonts w:ascii="仿宋" w:eastAsia="仿宋" w:hAnsi="仿宋"/>
          <w:u w:val="single"/>
        </w:rPr>
        <w:t>9</w:t>
      </w:r>
      <w:r w:rsidRPr="00EA7876">
        <w:rPr>
          <w:rFonts w:ascii="仿宋" w:eastAsia="仿宋" w:hAnsi="仿宋"/>
          <w:u w:val="single"/>
        </w:rPr>
        <w:t>0</w:t>
      </w:r>
      <w:r>
        <w:rPr>
          <w:rFonts w:ascii="仿宋" w:eastAsia="仿宋" w:hAnsi="仿宋" w:hint="eastAsia"/>
        </w:rPr>
        <w:t>日内</w:t>
      </w:r>
      <w:r w:rsidR="00E80030">
        <w:rPr>
          <w:rFonts w:ascii="仿宋" w:eastAsia="仿宋" w:hAnsi="仿宋" w:hint="eastAsia"/>
        </w:rPr>
        <w:t>未</w:t>
      </w:r>
      <w:r>
        <w:rPr>
          <w:rFonts w:ascii="仿宋" w:eastAsia="仿宋" w:hAnsi="仿宋" w:hint="eastAsia"/>
        </w:rPr>
        <w:t>完成增资扩股及变更登记，则乙方有权单方面发出解除本协议通知，与甲方解除本协议。</w:t>
      </w:r>
    </w:p>
    <w:p w14:paraId="18F0CF16" w14:textId="6E3FF195" w:rsidR="00FA7133" w:rsidRDefault="00253CBC" w:rsidP="0012618A">
      <w:pPr>
        <w:pStyle w:val="3"/>
        <w:tabs>
          <w:tab w:val="clear" w:pos="1106"/>
          <w:tab w:val="clear" w:pos="1276"/>
          <w:tab w:val="clear" w:pos="2524"/>
        </w:tabs>
        <w:snapToGrid w:val="0"/>
        <w:spacing w:beforeLines="0" w:before="120" w:afterLines="0" w:after="120"/>
        <w:ind w:left="0" w:firstLineChars="200" w:firstLine="480"/>
        <w:rPr>
          <w:rFonts w:ascii="仿宋" w:eastAsia="仿宋" w:hAnsi="仿宋"/>
        </w:rPr>
      </w:pPr>
      <w:r>
        <w:rPr>
          <w:rFonts w:ascii="仿宋" w:eastAsia="仿宋" w:hAnsi="仿宋" w:hint="eastAsia"/>
        </w:rPr>
        <w:t>因甲方原因</w:t>
      </w:r>
      <w:proofErr w:type="gramStart"/>
      <w:r>
        <w:rPr>
          <w:rFonts w:ascii="仿宋" w:eastAsia="仿宋" w:hAnsi="仿宋" w:hint="eastAsia"/>
        </w:rPr>
        <w:t>导致</w:t>
      </w:r>
      <w:r w:rsidR="00B721FB" w:rsidRPr="0012618A">
        <w:rPr>
          <w:rFonts w:ascii="仿宋" w:eastAsia="仿宋" w:hAnsi="仿宋" w:hint="eastAsia"/>
        </w:rPr>
        <w:t>水投公司</w:t>
      </w:r>
      <w:proofErr w:type="gramEnd"/>
      <w:r>
        <w:rPr>
          <w:rFonts w:ascii="仿宋" w:eastAsia="仿宋" w:hAnsi="仿宋" w:hint="eastAsia"/>
        </w:rPr>
        <w:t>未能按照本协议及《股东协议》约定将项目资本金出资到位，且甲方未能在收到乙方要求甲方纠正其违约行为的书面通知后30日内改正此行为的，</w:t>
      </w:r>
      <w:r w:rsidRPr="00332943">
        <w:rPr>
          <w:rFonts w:ascii="仿宋" w:eastAsia="仿宋" w:hAnsi="仿宋" w:hint="eastAsia"/>
        </w:rPr>
        <w:t>项目资本金每延期到位一日，甲方应向乙方支付</w:t>
      </w:r>
      <w:r w:rsidRPr="0012618A">
        <w:rPr>
          <w:rFonts w:ascii="仿宋" w:eastAsia="仿宋" w:hAnsi="仿宋" w:hint="eastAsia"/>
        </w:rPr>
        <w:t>以未到位的出资资金为基数每日万分之二</w:t>
      </w:r>
      <w:r w:rsidRPr="00332943">
        <w:rPr>
          <w:rFonts w:ascii="仿宋" w:eastAsia="仿宋" w:hAnsi="仿宋" w:hint="eastAsia"/>
        </w:rPr>
        <w:t>的违约金</w:t>
      </w:r>
      <w:r>
        <w:rPr>
          <w:rFonts w:ascii="仿宋" w:eastAsia="仿宋" w:hAnsi="仿宋" w:hint="eastAsia"/>
        </w:rPr>
        <w:t>。因甲方原因致使在约定出资日后</w:t>
      </w:r>
      <w:r w:rsidR="002403B3">
        <w:rPr>
          <w:rFonts w:ascii="仿宋" w:eastAsia="仿宋" w:hAnsi="仿宋" w:hint="eastAsia"/>
        </w:rPr>
        <w:t>9</w:t>
      </w:r>
      <w:r>
        <w:rPr>
          <w:rFonts w:ascii="仿宋" w:eastAsia="仿宋" w:hAnsi="仿宋"/>
        </w:rPr>
        <w:t>0</w:t>
      </w:r>
      <w:r>
        <w:rPr>
          <w:rFonts w:ascii="仿宋" w:eastAsia="仿宋" w:hAnsi="仿宋" w:hint="eastAsia"/>
        </w:rPr>
        <w:t>日内仍未能按要求出资到位，则乙方有权单方面发出解除本协议通知，与甲方解除本协议。</w:t>
      </w:r>
    </w:p>
    <w:p w14:paraId="69454832" w14:textId="532E9212" w:rsidR="00FA7133" w:rsidRDefault="00253CBC" w:rsidP="0012618A">
      <w:pPr>
        <w:pStyle w:val="3"/>
        <w:tabs>
          <w:tab w:val="clear" w:pos="1106"/>
          <w:tab w:val="clear" w:pos="1276"/>
          <w:tab w:val="clear" w:pos="2524"/>
        </w:tabs>
        <w:snapToGrid w:val="0"/>
        <w:spacing w:beforeLines="0" w:before="120" w:afterLines="0" w:after="120"/>
        <w:ind w:left="0" w:firstLineChars="200" w:firstLine="480"/>
        <w:rPr>
          <w:rFonts w:ascii="仿宋" w:eastAsia="仿宋" w:hAnsi="仿宋"/>
        </w:rPr>
      </w:pPr>
      <w:r>
        <w:rPr>
          <w:rFonts w:ascii="仿宋" w:eastAsia="仿宋" w:hAnsi="仿宋" w:hint="eastAsia"/>
        </w:rPr>
        <w:t>因甲方原因致使本协议无法履行，且甲方未能在收到乙方要求甲方纠正其违约行为的书面通知后30日内改正此行为的，乙方有权通过向甲方发出有效通知的方式，终止或解除本协议，甲方应当按照</w:t>
      </w:r>
      <w:r w:rsidRPr="00332943">
        <w:rPr>
          <w:rFonts w:ascii="仿宋" w:eastAsia="仿宋" w:hAnsi="仿宋" w:hint="eastAsia"/>
        </w:rPr>
        <w:t>遵循</w:t>
      </w:r>
      <w:r>
        <w:rPr>
          <w:rFonts w:ascii="仿宋" w:eastAsia="仿宋" w:hAnsi="仿宋" w:hint="eastAsia"/>
        </w:rPr>
        <w:t>“恢复相同经济地位”原则另行商定补偿方案对乙方的损失给予补偿。</w:t>
      </w:r>
      <w:bookmarkEnd w:id="52"/>
    </w:p>
    <w:p w14:paraId="21EF91C3" w14:textId="77777777" w:rsidR="00FA7133" w:rsidRDefault="00253CBC" w:rsidP="0012618A">
      <w:pPr>
        <w:pStyle w:val="2"/>
        <w:keepNext w:val="0"/>
        <w:tabs>
          <w:tab w:val="clear" w:pos="426"/>
          <w:tab w:val="clear" w:pos="624"/>
          <w:tab w:val="clear" w:pos="908"/>
        </w:tabs>
        <w:snapToGrid w:val="0"/>
        <w:spacing w:beforeLines="0" w:before="120"/>
        <w:ind w:left="0" w:firstLineChars="200" w:firstLine="482"/>
        <w:jc w:val="both"/>
        <w:rPr>
          <w:rFonts w:ascii="仿宋" w:eastAsia="仿宋" w:hAnsi="仿宋"/>
          <w:szCs w:val="24"/>
        </w:rPr>
      </w:pPr>
      <w:bookmarkStart w:id="54" w:name="_Toc475566611"/>
      <w:r>
        <w:rPr>
          <w:rFonts w:ascii="仿宋" w:eastAsia="仿宋" w:hAnsi="仿宋" w:hint="eastAsia"/>
          <w:szCs w:val="24"/>
        </w:rPr>
        <w:t>乙方的违约情形及责任</w:t>
      </w:r>
      <w:bookmarkEnd w:id="54"/>
    </w:p>
    <w:p w14:paraId="7EB7B962" w14:textId="017D1104" w:rsidR="00FA7133" w:rsidRDefault="00253CBC" w:rsidP="0012618A">
      <w:pPr>
        <w:pStyle w:val="3"/>
        <w:tabs>
          <w:tab w:val="clear" w:pos="1106"/>
          <w:tab w:val="clear" w:pos="1276"/>
          <w:tab w:val="clear" w:pos="2524"/>
        </w:tabs>
        <w:snapToGrid w:val="0"/>
        <w:spacing w:beforeLines="0" w:before="120" w:afterLines="0" w:after="120"/>
        <w:ind w:left="0" w:firstLineChars="200" w:firstLine="480"/>
        <w:rPr>
          <w:rFonts w:ascii="仿宋" w:eastAsia="仿宋" w:hAnsi="仿宋"/>
        </w:rPr>
      </w:pPr>
      <w:bookmarkStart w:id="55" w:name="_Toc475566612"/>
      <w:r>
        <w:rPr>
          <w:rFonts w:ascii="仿宋" w:eastAsia="仿宋" w:hAnsi="仿宋" w:hint="eastAsia"/>
        </w:rPr>
        <w:t>因乙方原因导致未能在本协议签署后</w:t>
      </w:r>
      <w:r w:rsidR="007A0C59" w:rsidRPr="00EA7876">
        <w:rPr>
          <w:rFonts w:ascii="仿宋" w:eastAsia="仿宋" w:hAnsi="仿宋"/>
          <w:u w:val="single"/>
        </w:rPr>
        <w:t>3</w:t>
      </w:r>
      <w:r w:rsidRPr="00EA7876">
        <w:rPr>
          <w:rFonts w:ascii="仿宋" w:eastAsia="仿宋" w:hAnsi="仿宋"/>
          <w:u w:val="single"/>
        </w:rPr>
        <w:t>0</w:t>
      </w:r>
      <w:r>
        <w:rPr>
          <w:rFonts w:ascii="仿宋" w:eastAsia="仿宋" w:hAnsi="仿宋" w:hint="eastAsia"/>
        </w:rPr>
        <w:t>日内完成项目公司增资扩股</w:t>
      </w:r>
      <w:r w:rsidR="00332943">
        <w:rPr>
          <w:rFonts w:ascii="仿宋" w:eastAsia="仿宋" w:hAnsi="仿宋" w:hint="eastAsia"/>
        </w:rPr>
        <w:t>及</w:t>
      </w:r>
      <w:r>
        <w:rPr>
          <w:rFonts w:ascii="仿宋" w:eastAsia="仿宋" w:hAnsi="仿宋" w:hint="eastAsia"/>
        </w:rPr>
        <w:t>变更登记，</w:t>
      </w:r>
      <w:r>
        <w:rPr>
          <w:rFonts w:ascii="仿宋" w:eastAsia="仿宋" w:hAnsi="仿宋"/>
        </w:rPr>
        <w:t>或虽已遵守上述规定但甲方</w:t>
      </w:r>
      <w:r>
        <w:rPr>
          <w:rFonts w:ascii="仿宋" w:eastAsia="仿宋" w:hAnsi="仿宋" w:hint="eastAsia"/>
        </w:rPr>
        <w:t>有合理理由</w:t>
      </w:r>
      <w:r>
        <w:rPr>
          <w:rFonts w:ascii="仿宋" w:eastAsia="仿宋" w:hAnsi="仿宋"/>
        </w:rPr>
        <w:t>认为其尚无实施本项目的足够能力时，乙方应按甲方的</w:t>
      </w:r>
      <w:r>
        <w:rPr>
          <w:rFonts w:ascii="仿宋" w:eastAsia="仿宋" w:hAnsi="仿宋" w:hint="eastAsia"/>
        </w:rPr>
        <w:t>要求</w:t>
      </w:r>
      <w:r>
        <w:rPr>
          <w:rFonts w:ascii="仿宋" w:eastAsia="仿宋" w:hAnsi="仿宋"/>
        </w:rPr>
        <w:t>完善项目公司的机构设置、人员配备、资金筹措等方面的工作，直至甲方批准为止。</w:t>
      </w:r>
      <w:r>
        <w:rPr>
          <w:rFonts w:ascii="仿宋" w:eastAsia="仿宋" w:hAnsi="仿宋" w:hint="eastAsia"/>
        </w:rPr>
        <w:t>项目公司</w:t>
      </w:r>
      <w:r w:rsidR="00332943" w:rsidRPr="00332943">
        <w:rPr>
          <w:rFonts w:ascii="仿宋" w:eastAsia="仿宋" w:hAnsi="仿宋" w:hint="eastAsia"/>
        </w:rPr>
        <w:t>资扩股变更登记</w:t>
      </w:r>
      <w:r>
        <w:rPr>
          <w:rFonts w:ascii="仿宋" w:eastAsia="仿宋" w:hAnsi="仿宋" w:hint="eastAsia"/>
        </w:rPr>
        <w:t>每延期一日，乙方应向甲方支付</w:t>
      </w:r>
      <w:r w:rsidRPr="00EA7876">
        <w:rPr>
          <w:rFonts w:ascii="仿宋" w:eastAsia="仿宋" w:hAnsi="仿宋"/>
          <w:u w:val="single"/>
        </w:rPr>
        <w:t>50,000</w:t>
      </w:r>
      <w:r>
        <w:rPr>
          <w:rFonts w:ascii="仿宋" w:eastAsia="仿宋" w:hAnsi="仿宋" w:hint="eastAsia"/>
        </w:rPr>
        <w:t>元的违约金。如因乙方原因致使在本协议签署后</w:t>
      </w:r>
      <w:r w:rsidR="00F44C05" w:rsidRPr="0012618A">
        <w:rPr>
          <w:rFonts w:ascii="仿宋" w:eastAsia="仿宋" w:hAnsi="仿宋"/>
          <w:u w:val="single"/>
        </w:rPr>
        <w:t>90</w:t>
      </w:r>
      <w:r>
        <w:rPr>
          <w:rFonts w:ascii="仿宋" w:eastAsia="仿宋" w:hAnsi="仿宋" w:hint="eastAsia"/>
        </w:rPr>
        <w:t>日项目公司仍未能</w:t>
      </w:r>
      <w:r w:rsidR="00683675" w:rsidRPr="00683675">
        <w:rPr>
          <w:rFonts w:ascii="仿宋" w:eastAsia="仿宋" w:hAnsi="仿宋" w:hint="eastAsia"/>
        </w:rPr>
        <w:t>完成增资扩股</w:t>
      </w:r>
      <w:r>
        <w:rPr>
          <w:rFonts w:ascii="仿宋" w:eastAsia="仿宋" w:hAnsi="仿宋" w:hint="eastAsia"/>
        </w:rPr>
        <w:t>的，或虽已</w:t>
      </w:r>
      <w:r w:rsidR="00683675" w:rsidRPr="00683675">
        <w:rPr>
          <w:rFonts w:ascii="仿宋" w:eastAsia="仿宋" w:hAnsi="仿宋" w:hint="eastAsia"/>
        </w:rPr>
        <w:t>完成增资扩股</w:t>
      </w:r>
      <w:r>
        <w:rPr>
          <w:rFonts w:ascii="仿宋" w:eastAsia="仿宋" w:hAnsi="仿宋" w:hint="eastAsia"/>
        </w:rPr>
        <w:t>但不符合约定要求的，则甲方有权单方面发出解除本协议通知，与乙方解除本协议。</w:t>
      </w:r>
      <w:bookmarkEnd w:id="55"/>
    </w:p>
    <w:p w14:paraId="4EFCF68A" w14:textId="4F2E1D6E" w:rsidR="00FA7133" w:rsidRPr="0012618A" w:rsidRDefault="00253CBC" w:rsidP="0012618A">
      <w:pPr>
        <w:pStyle w:val="3"/>
        <w:tabs>
          <w:tab w:val="clear" w:pos="1106"/>
          <w:tab w:val="clear" w:pos="1276"/>
          <w:tab w:val="clear" w:pos="2524"/>
        </w:tabs>
        <w:snapToGrid w:val="0"/>
        <w:spacing w:beforeLines="0" w:before="120" w:afterLines="0" w:after="120"/>
        <w:ind w:left="0" w:firstLineChars="200" w:firstLine="480"/>
        <w:rPr>
          <w:rFonts w:ascii="仿宋" w:eastAsia="仿宋" w:hAnsi="仿宋"/>
        </w:rPr>
      </w:pPr>
      <w:bookmarkStart w:id="56" w:name="_Toc475566613"/>
      <w:r>
        <w:rPr>
          <w:rFonts w:ascii="仿宋" w:eastAsia="仿宋" w:hAnsi="仿宋" w:hint="eastAsia"/>
        </w:rPr>
        <w:t>乙方未能按照本协议及《股东协议》约定将项目资本金出资到位，或者在项目建设期内抽回、侵占或挪用项目资本金及其他建设资金，且乙方未能在收到甲方要求乙方纠正其违约行为的书面通知后30日内改正此行为的</w:t>
      </w:r>
      <w:r w:rsidR="00332943">
        <w:rPr>
          <w:rFonts w:ascii="仿宋" w:eastAsia="仿宋" w:hAnsi="仿宋" w:hint="eastAsia"/>
        </w:rPr>
        <w:t>，</w:t>
      </w:r>
      <w:r>
        <w:rPr>
          <w:rFonts w:ascii="仿宋" w:eastAsia="仿宋" w:hAnsi="仿宋" w:hint="eastAsia"/>
        </w:rPr>
        <w:t>乙方应向甲</w:t>
      </w:r>
      <w:r>
        <w:rPr>
          <w:rFonts w:ascii="仿宋" w:eastAsia="仿宋" w:hAnsi="仿宋" w:hint="eastAsia"/>
        </w:rPr>
        <w:lastRenderedPageBreak/>
        <w:t>方支付</w:t>
      </w:r>
      <w:r w:rsidRPr="0012618A">
        <w:rPr>
          <w:rFonts w:ascii="仿宋" w:eastAsia="仿宋" w:hAnsi="仿宋" w:hint="eastAsia"/>
        </w:rPr>
        <w:t>以未到位的出资</w:t>
      </w:r>
      <w:r w:rsidR="00332943" w:rsidRPr="0012618A">
        <w:rPr>
          <w:rFonts w:ascii="仿宋" w:eastAsia="仿宋" w:hAnsi="仿宋" w:hint="eastAsia"/>
        </w:rPr>
        <w:t>，</w:t>
      </w:r>
      <w:r w:rsidRPr="0012618A">
        <w:rPr>
          <w:rFonts w:ascii="仿宋" w:eastAsia="仿宋" w:hAnsi="仿宋" w:hint="eastAsia"/>
        </w:rPr>
        <w:t>抽回、侵占或挪用资金为基数每日万分之</w:t>
      </w:r>
      <w:r w:rsidR="00A86391" w:rsidRPr="0012618A">
        <w:rPr>
          <w:rFonts w:ascii="仿宋" w:eastAsia="仿宋" w:hAnsi="仿宋" w:hint="eastAsia"/>
        </w:rPr>
        <w:t>二</w:t>
      </w:r>
      <w:r>
        <w:rPr>
          <w:rFonts w:ascii="仿宋" w:eastAsia="仿宋" w:hAnsi="仿宋" w:hint="eastAsia"/>
        </w:rPr>
        <w:t>的违约金。因乙方原因致使在约定出资日后</w:t>
      </w:r>
      <w:r w:rsidR="00A86391">
        <w:rPr>
          <w:rFonts w:ascii="仿宋" w:eastAsia="仿宋" w:hAnsi="仿宋" w:hint="eastAsia"/>
        </w:rPr>
        <w:t>9</w:t>
      </w:r>
      <w:r>
        <w:rPr>
          <w:rFonts w:ascii="仿宋" w:eastAsia="仿宋" w:hAnsi="仿宋" w:hint="eastAsia"/>
        </w:rPr>
        <w:t>0日内仍未能按要求出资到位，则甲方有权单方面发出解除本协议通知，与乙方解除本协议。</w:t>
      </w:r>
      <w:bookmarkEnd w:id="56"/>
    </w:p>
    <w:p w14:paraId="598ADD6E" w14:textId="487E9BCA" w:rsidR="00FA7133" w:rsidRDefault="00253CBC" w:rsidP="0012618A">
      <w:pPr>
        <w:pStyle w:val="3"/>
        <w:tabs>
          <w:tab w:val="clear" w:pos="1106"/>
          <w:tab w:val="clear" w:pos="1276"/>
          <w:tab w:val="clear" w:pos="2524"/>
        </w:tabs>
        <w:snapToGrid w:val="0"/>
        <w:spacing w:beforeLines="0" w:before="120" w:afterLines="0" w:after="120"/>
        <w:ind w:left="0" w:firstLineChars="200" w:firstLine="480"/>
        <w:rPr>
          <w:rFonts w:ascii="仿宋" w:eastAsia="仿宋" w:hAnsi="仿宋"/>
        </w:rPr>
      </w:pPr>
      <w:bookmarkStart w:id="57" w:name="_Toc475566614"/>
      <w:r>
        <w:rPr>
          <w:rFonts w:ascii="仿宋" w:eastAsia="仿宋" w:hAnsi="仿宋" w:hint="eastAsia"/>
        </w:rPr>
        <w:t>乙方未能按照本协议约定提交履约担保的，经甲方责令限期提交后仍未改正的，甲方有权单方面发出解除本协议通知，与乙方解除本协议，并且乙方应向甲方支付</w:t>
      </w:r>
      <w:r w:rsidRPr="0012618A">
        <w:rPr>
          <w:rFonts w:ascii="仿宋" w:eastAsia="仿宋" w:hAnsi="仿宋"/>
        </w:rPr>
        <w:t>50,000,000</w:t>
      </w:r>
      <w:r>
        <w:rPr>
          <w:rFonts w:ascii="仿宋" w:eastAsia="仿宋" w:hAnsi="仿宋" w:hint="eastAsia"/>
        </w:rPr>
        <w:t>元的违约金</w:t>
      </w:r>
      <w:r>
        <w:rPr>
          <w:rFonts w:ascii="仿宋" w:eastAsia="仿宋" w:hAnsi="仿宋"/>
        </w:rPr>
        <w:t>。</w:t>
      </w:r>
    </w:p>
    <w:p w14:paraId="0617CAD9" w14:textId="3862C306" w:rsidR="00FA7133" w:rsidRDefault="00253CBC" w:rsidP="0012618A">
      <w:pPr>
        <w:pStyle w:val="3"/>
        <w:tabs>
          <w:tab w:val="clear" w:pos="1106"/>
          <w:tab w:val="clear" w:pos="1276"/>
          <w:tab w:val="clear" w:pos="2524"/>
        </w:tabs>
        <w:snapToGrid w:val="0"/>
        <w:spacing w:beforeLines="0" w:before="120" w:afterLines="0" w:after="120"/>
        <w:ind w:left="0" w:firstLineChars="200" w:firstLine="480"/>
        <w:rPr>
          <w:rFonts w:ascii="仿宋" w:eastAsia="仿宋" w:hAnsi="仿宋"/>
        </w:rPr>
      </w:pPr>
      <w:r>
        <w:rPr>
          <w:rFonts w:ascii="仿宋" w:eastAsia="仿宋" w:hAnsi="仿宋" w:hint="eastAsia"/>
        </w:rPr>
        <w:t>因乙方原因导致</w:t>
      </w:r>
      <w:r>
        <w:rPr>
          <w:rFonts w:ascii="仿宋" w:eastAsia="仿宋" w:hAnsi="仿宋"/>
        </w:rPr>
        <w:t>项目公司未能</w:t>
      </w:r>
      <w:r>
        <w:rPr>
          <w:rFonts w:ascii="仿宋" w:eastAsia="仿宋" w:hAnsi="仿宋" w:hint="eastAsia"/>
        </w:rPr>
        <w:t>按照本协议约定期限与甲方及乙方</w:t>
      </w:r>
      <w:r>
        <w:rPr>
          <w:rFonts w:ascii="仿宋" w:eastAsia="仿宋" w:hAnsi="仿宋"/>
        </w:rPr>
        <w:t>签订</w:t>
      </w:r>
      <w:r>
        <w:rPr>
          <w:rFonts w:ascii="仿宋" w:eastAsia="仿宋" w:hAnsi="仿宋" w:hint="eastAsia"/>
        </w:rPr>
        <w:t>《承继协议》的，</w:t>
      </w:r>
      <w:r>
        <w:rPr>
          <w:rFonts w:ascii="仿宋" w:eastAsia="仿宋" w:hAnsi="仿宋"/>
        </w:rPr>
        <w:t>每延期</w:t>
      </w:r>
      <w:r>
        <w:rPr>
          <w:rFonts w:ascii="仿宋" w:eastAsia="仿宋" w:hAnsi="仿宋" w:hint="eastAsia"/>
        </w:rPr>
        <w:t>一日，</w:t>
      </w:r>
      <w:r>
        <w:rPr>
          <w:rFonts w:ascii="仿宋" w:eastAsia="仿宋" w:hAnsi="仿宋"/>
        </w:rPr>
        <w:t>乙方应向甲方支付</w:t>
      </w:r>
      <w:r w:rsidR="00F44C05" w:rsidRPr="0012618A">
        <w:rPr>
          <w:rFonts w:ascii="仿宋" w:eastAsia="仿宋" w:hAnsi="仿宋"/>
        </w:rPr>
        <w:t>50</w:t>
      </w:r>
      <w:r w:rsidR="00ED130E" w:rsidRPr="0012618A">
        <w:rPr>
          <w:rFonts w:ascii="仿宋" w:eastAsia="仿宋" w:hAnsi="仿宋" w:hint="eastAsia"/>
        </w:rPr>
        <w:t>，</w:t>
      </w:r>
      <w:r w:rsidR="00F44C05" w:rsidRPr="0012618A">
        <w:rPr>
          <w:rFonts w:ascii="仿宋" w:eastAsia="仿宋" w:hAnsi="仿宋"/>
        </w:rPr>
        <w:t>000</w:t>
      </w:r>
      <w:r>
        <w:rPr>
          <w:rFonts w:ascii="仿宋" w:eastAsia="仿宋" w:hAnsi="仿宋" w:hint="eastAsia"/>
        </w:rPr>
        <w:t>元的违约金；</w:t>
      </w:r>
      <w:r>
        <w:rPr>
          <w:rFonts w:ascii="仿宋" w:eastAsia="仿宋" w:hAnsi="仿宋"/>
        </w:rPr>
        <w:t>如</w:t>
      </w:r>
      <w:r>
        <w:rPr>
          <w:rFonts w:ascii="仿宋" w:eastAsia="仿宋" w:hAnsi="仿宋" w:hint="eastAsia"/>
        </w:rPr>
        <w:t>延期超过</w:t>
      </w:r>
      <w:r w:rsidR="00F44C05">
        <w:rPr>
          <w:rFonts w:ascii="仿宋" w:eastAsia="仿宋" w:hAnsi="仿宋" w:hint="eastAsia"/>
        </w:rPr>
        <w:t>90</w:t>
      </w:r>
      <w:r>
        <w:rPr>
          <w:rFonts w:ascii="仿宋" w:eastAsia="仿宋" w:hAnsi="仿宋" w:hint="eastAsia"/>
        </w:rPr>
        <w:t>日，则甲方有权单方解除本协议</w:t>
      </w:r>
      <w:r w:rsidR="00EA7876">
        <w:rPr>
          <w:rFonts w:ascii="仿宋" w:eastAsia="仿宋" w:hAnsi="仿宋" w:hint="eastAsia"/>
        </w:rPr>
        <w:t>，并且乙方应向甲方支付</w:t>
      </w:r>
      <w:r w:rsidR="00EA7876" w:rsidRPr="0012618A">
        <w:rPr>
          <w:rFonts w:ascii="仿宋" w:eastAsia="仿宋" w:hAnsi="仿宋"/>
        </w:rPr>
        <w:t>50,000,000</w:t>
      </w:r>
      <w:r w:rsidR="00EA7876">
        <w:rPr>
          <w:rFonts w:ascii="仿宋" w:eastAsia="仿宋" w:hAnsi="仿宋" w:hint="eastAsia"/>
        </w:rPr>
        <w:t>元的违约金</w:t>
      </w:r>
      <w:r>
        <w:rPr>
          <w:rFonts w:ascii="仿宋" w:eastAsia="仿宋" w:hAnsi="仿宋" w:hint="eastAsia"/>
        </w:rPr>
        <w:t>。</w:t>
      </w:r>
      <w:bookmarkEnd w:id="57"/>
    </w:p>
    <w:p w14:paraId="59CD8A59" w14:textId="046A9407" w:rsidR="00FA7133" w:rsidRDefault="00253CBC" w:rsidP="0012618A">
      <w:pPr>
        <w:pStyle w:val="3"/>
        <w:tabs>
          <w:tab w:val="clear" w:pos="1106"/>
          <w:tab w:val="clear" w:pos="1276"/>
          <w:tab w:val="clear" w:pos="2524"/>
        </w:tabs>
        <w:snapToGrid w:val="0"/>
        <w:spacing w:beforeLines="0" w:before="120" w:afterLines="0" w:after="120"/>
        <w:ind w:left="0" w:firstLineChars="200" w:firstLine="480"/>
        <w:rPr>
          <w:rFonts w:ascii="仿宋" w:eastAsia="仿宋" w:hAnsi="仿宋"/>
        </w:rPr>
      </w:pPr>
      <w:r>
        <w:rPr>
          <w:rFonts w:ascii="仿宋" w:eastAsia="仿宋" w:hAnsi="仿宋" w:hint="eastAsia"/>
        </w:rPr>
        <w:t>如项目</w:t>
      </w:r>
      <w:r>
        <w:rPr>
          <w:rFonts w:ascii="仿宋" w:eastAsia="仿宋" w:hAnsi="仿宋"/>
        </w:rPr>
        <w:t>公司无法</w:t>
      </w:r>
      <w:r w:rsidR="00391683" w:rsidRPr="00391683">
        <w:rPr>
          <w:rFonts w:ascii="仿宋" w:eastAsia="仿宋" w:hAnsi="仿宋" w:hint="eastAsia"/>
        </w:rPr>
        <w:t>按建设资金需求</w:t>
      </w:r>
      <w:r w:rsidR="00391683">
        <w:rPr>
          <w:rFonts w:ascii="仿宋" w:eastAsia="仿宋" w:hAnsi="仿宋" w:hint="eastAsia"/>
        </w:rPr>
        <w:t>融资</w:t>
      </w:r>
      <w:r w:rsidR="00391683" w:rsidRPr="00391683">
        <w:rPr>
          <w:rFonts w:ascii="仿宋" w:eastAsia="仿宋" w:hAnsi="仿宋" w:hint="eastAsia"/>
        </w:rPr>
        <w:t>到位，</w:t>
      </w:r>
      <w:r w:rsidR="00391683">
        <w:rPr>
          <w:rFonts w:ascii="仿宋" w:eastAsia="仿宋" w:hAnsi="仿宋" w:hint="eastAsia"/>
        </w:rPr>
        <w:t>且</w:t>
      </w:r>
      <w:r w:rsidR="00391683" w:rsidRPr="00391683">
        <w:rPr>
          <w:rFonts w:ascii="仿宋" w:eastAsia="仿宋" w:hAnsi="仿宋" w:hint="eastAsia"/>
        </w:rPr>
        <w:t>乙方</w:t>
      </w:r>
      <w:r w:rsidR="00391683">
        <w:rPr>
          <w:rFonts w:ascii="仿宋" w:eastAsia="仿宋" w:hAnsi="仿宋" w:hint="eastAsia"/>
        </w:rPr>
        <w:t>未</w:t>
      </w:r>
      <w:r w:rsidR="00391683" w:rsidRPr="00391683">
        <w:rPr>
          <w:rFonts w:ascii="仿宋" w:eastAsia="仿宋" w:hAnsi="仿宋" w:hint="eastAsia"/>
        </w:rPr>
        <w:t>提供全部周转资金</w:t>
      </w:r>
      <w:r w:rsidR="00391683">
        <w:rPr>
          <w:rFonts w:ascii="仿宋" w:eastAsia="仿宋" w:hAnsi="仿宋" w:hint="eastAsia"/>
        </w:rPr>
        <w:t>的</w:t>
      </w:r>
      <w:r w:rsidR="00391683" w:rsidRPr="00391683">
        <w:rPr>
          <w:rFonts w:ascii="仿宋" w:eastAsia="仿宋" w:hAnsi="仿宋" w:hint="eastAsia"/>
        </w:rPr>
        <w:t>，</w:t>
      </w:r>
      <w:r>
        <w:rPr>
          <w:rFonts w:ascii="仿宋" w:eastAsia="仿宋" w:hAnsi="仿宋"/>
        </w:rPr>
        <w:t>每延期</w:t>
      </w:r>
      <w:r>
        <w:rPr>
          <w:rFonts w:ascii="仿宋" w:eastAsia="仿宋" w:hAnsi="仿宋" w:hint="eastAsia"/>
        </w:rPr>
        <w:t>一日，</w:t>
      </w:r>
      <w:r>
        <w:rPr>
          <w:rFonts w:ascii="仿宋" w:eastAsia="仿宋" w:hAnsi="仿宋"/>
        </w:rPr>
        <w:t>乙方应向甲方支付</w:t>
      </w:r>
      <w:r w:rsidRPr="0012618A">
        <w:rPr>
          <w:rFonts w:ascii="仿宋" w:eastAsia="仿宋" w:hAnsi="仿宋" w:hint="eastAsia"/>
        </w:rPr>
        <w:t>以项目全部融资额为基数每日万分之</w:t>
      </w:r>
      <w:r w:rsidR="00ED130E" w:rsidRPr="0012618A">
        <w:rPr>
          <w:rFonts w:ascii="仿宋" w:eastAsia="仿宋" w:hAnsi="仿宋" w:hint="eastAsia"/>
        </w:rPr>
        <w:t>二</w:t>
      </w:r>
      <w:r>
        <w:rPr>
          <w:rFonts w:ascii="仿宋" w:eastAsia="仿宋" w:hAnsi="仿宋" w:hint="eastAsia"/>
        </w:rPr>
        <w:t>的违约金</w:t>
      </w:r>
      <w:r>
        <w:rPr>
          <w:rFonts w:ascii="仿宋" w:eastAsia="仿宋" w:hAnsi="仿宋"/>
        </w:rPr>
        <w:t>。如</w:t>
      </w:r>
      <w:r>
        <w:rPr>
          <w:rFonts w:ascii="仿宋" w:eastAsia="仿宋" w:hAnsi="仿宋" w:hint="eastAsia"/>
        </w:rPr>
        <w:t>延期时间超过</w:t>
      </w:r>
      <w:r w:rsidR="00F44C05">
        <w:rPr>
          <w:rFonts w:ascii="仿宋" w:eastAsia="仿宋" w:hAnsi="仿宋" w:hint="eastAsia"/>
        </w:rPr>
        <w:t>90</w:t>
      </w:r>
      <w:r>
        <w:rPr>
          <w:rFonts w:ascii="仿宋" w:eastAsia="仿宋" w:hAnsi="仿宋" w:hint="eastAsia"/>
        </w:rPr>
        <w:t>日，则甲方有权单方解除本协议。</w:t>
      </w:r>
    </w:p>
    <w:p w14:paraId="3D4155EB" w14:textId="35FBF524" w:rsidR="00FA7133" w:rsidRPr="0012618A" w:rsidRDefault="00253CBC" w:rsidP="0012618A">
      <w:pPr>
        <w:pStyle w:val="3"/>
        <w:tabs>
          <w:tab w:val="clear" w:pos="1106"/>
          <w:tab w:val="clear" w:pos="1276"/>
          <w:tab w:val="clear" w:pos="2524"/>
        </w:tabs>
        <w:snapToGrid w:val="0"/>
        <w:spacing w:beforeLines="0" w:before="120" w:afterLines="0" w:after="120"/>
        <w:ind w:left="0" w:firstLineChars="200" w:firstLine="480"/>
        <w:rPr>
          <w:rFonts w:ascii="仿宋" w:eastAsia="仿宋" w:hAnsi="仿宋"/>
        </w:rPr>
      </w:pPr>
      <w:r>
        <w:rPr>
          <w:rFonts w:ascii="仿宋" w:eastAsia="仿宋" w:hAnsi="仿宋" w:hint="eastAsia"/>
        </w:rPr>
        <w:t>乙方违反本协议关于股权变更限制的要求</w:t>
      </w:r>
      <w:r w:rsidRPr="0012618A">
        <w:rPr>
          <w:rFonts w:ascii="仿宋" w:eastAsia="仿宋" w:hAnsi="仿宋" w:hint="eastAsia"/>
        </w:rPr>
        <w:t>，经甲方责令限期改正后仍未改正的，则甲方有权单方解除本协议</w:t>
      </w:r>
      <w:r w:rsidR="00C06557" w:rsidRPr="0012618A">
        <w:rPr>
          <w:rFonts w:ascii="仿宋" w:eastAsia="仿宋" w:hAnsi="仿宋" w:hint="eastAsia"/>
        </w:rPr>
        <w:t>，</w:t>
      </w:r>
      <w:r w:rsidR="00C06557">
        <w:rPr>
          <w:rFonts w:ascii="仿宋" w:eastAsia="仿宋" w:hAnsi="仿宋" w:hint="eastAsia"/>
        </w:rPr>
        <w:t>并且乙方应向甲方支付</w:t>
      </w:r>
      <w:r w:rsidR="00C06557" w:rsidRPr="0012618A">
        <w:rPr>
          <w:rFonts w:ascii="仿宋" w:eastAsia="仿宋" w:hAnsi="仿宋"/>
        </w:rPr>
        <w:t>50,000,000</w:t>
      </w:r>
      <w:r w:rsidR="00C06557">
        <w:rPr>
          <w:rFonts w:ascii="仿宋" w:eastAsia="仿宋" w:hAnsi="仿宋" w:hint="eastAsia"/>
        </w:rPr>
        <w:t>元的违约金</w:t>
      </w:r>
      <w:r w:rsidRPr="0012618A">
        <w:rPr>
          <w:rFonts w:ascii="仿宋" w:eastAsia="仿宋" w:hAnsi="仿宋" w:hint="eastAsia"/>
        </w:rPr>
        <w:t>。</w:t>
      </w:r>
    </w:p>
    <w:p w14:paraId="0E89ED31" w14:textId="0A019C6E" w:rsidR="003F2A8D" w:rsidRDefault="00253CBC" w:rsidP="0012618A">
      <w:pPr>
        <w:pStyle w:val="3"/>
        <w:tabs>
          <w:tab w:val="clear" w:pos="1106"/>
          <w:tab w:val="clear" w:pos="1276"/>
          <w:tab w:val="clear" w:pos="2524"/>
        </w:tabs>
        <w:snapToGrid w:val="0"/>
        <w:spacing w:beforeLines="0" w:before="120" w:afterLines="0" w:after="120"/>
        <w:ind w:left="0" w:firstLineChars="200" w:firstLine="480"/>
        <w:rPr>
          <w:rFonts w:ascii="仿宋" w:eastAsia="仿宋" w:hAnsi="仿宋"/>
        </w:rPr>
      </w:pPr>
      <w:r>
        <w:rPr>
          <w:rFonts w:ascii="仿宋" w:eastAsia="仿宋" w:hAnsi="仿宋" w:hint="eastAsia"/>
        </w:rPr>
        <w:t>因乙方原因致使本协议无法履行，且乙方未能在收到甲方要求乙方纠正其违约行为的书面通知后</w:t>
      </w:r>
      <w:r>
        <w:rPr>
          <w:rFonts w:ascii="仿宋" w:eastAsia="仿宋" w:hAnsi="仿宋"/>
        </w:rPr>
        <w:t>30</w:t>
      </w:r>
      <w:r>
        <w:rPr>
          <w:rFonts w:ascii="仿宋" w:eastAsia="仿宋" w:hAnsi="仿宋" w:hint="eastAsia"/>
        </w:rPr>
        <w:t>日内改正此行为的，甲方有权通过向乙方发出有效通知的方式，终止或解除本协议。</w:t>
      </w:r>
    </w:p>
    <w:p w14:paraId="49DBA7AE" w14:textId="5A1D7C6D" w:rsidR="00FA7133" w:rsidRDefault="003F2A8D" w:rsidP="0012618A">
      <w:pPr>
        <w:widowControl/>
        <w:jc w:val="left"/>
        <w:rPr>
          <w:rFonts w:ascii="仿宋" w:eastAsia="仿宋" w:hAnsi="仿宋"/>
          <w:sz w:val="24"/>
          <w:szCs w:val="24"/>
        </w:rPr>
      </w:pPr>
      <w:r>
        <w:rPr>
          <w:rFonts w:ascii="仿宋" w:eastAsia="仿宋" w:hAnsi="仿宋"/>
          <w:sz w:val="24"/>
          <w:szCs w:val="24"/>
        </w:rPr>
        <w:br w:type="page"/>
      </w:r>
    </w:p>
    <w:p w14:paraId="5C5D3BF4" w14:textId="77777777" w:rsidR="00FA7133" w:rsidRDefault="00253CBC" w:rsidP="0012618A">
      <w:pPr>
        <w:pStyle w:val="1"/>
        <w:snapToGrid w:val="0"/>
        <w:spacing w:beforeLines="0" w:before="120" w:after="120" w:line="360" w:lineRule="auto"/>
        <w:ind w:left="0" w:right="0" w:firstLineChars="200" w:firstLine="562"/>
        <w:jc w:val="center"/>
        <w:rPr>
          <w:rFonts w:ascii="仿宋" w:eastAsia="仿宋" w:hAnsi="仿宋"/>
        </w:rPr>
      </w:pPr>
      <w:bookmarkStart w:id="58" w:name="_Toc45876965"/>
      <w:r>
        <w:rPr>
          <w:rFonts w:ascii="仿宋" w:eastAsia="仿宋" w:hAnsi="仿宋" w:hint="eastAsia"/>
        </w:rPr>
        <w:lastRenderedPageBreak/>
        <w:t>不可抗力</w:t>
      </w:r>
      <w:bookmarkEnd w:id="58"/>
    </w:p>
    <w:p w14:paraId="7FD1E098" w14:textId="77777777" w:rsidR="00FA7133" w:rsidRDefault="00253CBC" w:rsidP="0012618A">
      <w:pPr>
        <w:pStyle w:val="2"/>
        <w:keepNext w:val="0"/>
        <w:tabs>
          <w:tab w:val="clear" w:pos="426"/>
          <w:tab w:val="clear" w:pos="624"/>
          <w:tab w:val="clear" w:pos="908"/>
        </w:tabs>
        <w:snapToGrid w:val="0"/>
        <w:spacing w:beforeLines="0" w:before="120"/>
        <w:ind w:left="0" w:firstLineChars="200" w:firstLine="482"/>
        <w:jc w:val="both"/>
        <w:rPr>
          <w:rFonts w:ascii="仿宋" w:eastAsia="仿宋" w:hAnsi="仿宋"/>
          <w:szCs w:val="24"/>
        </w:rPr>
      </w:pPr>
      <w:bookmarkStart w:id="59" w:name="_Toc25914772"/>
      <w:bookmarkStart w:id="60" w:name="_Toc25762936"/>
      <w:bookmarkStart w:id="61" w:name="_Toc25661032"/>
      <w:r>
        <w:rPr>
          <w:rFonts w:ascii="仿宋" w:eastAsia="仿宋" w:hAnsi="仿宋" w:hint="eastAsia"/>
          <w:szCs w:val="24"/>
        </w:rPr>
        <w:t>不可抗力事件</w:t>
      </w:r>
    </w:p>
    <w:p w14:paraId="31A22912" w14:textId="77777777" w:rsidR="00FA7133" w:rsidRDefault="00253CBC" w:rsidP="0012618A">
      <w:pPr>
        <w:adjustRightInd w:val="0"/>
        <w:snapToGrid w:val="0"/>
        <w:spacing w:before="120" w:after="120" w:line="360" w:lineRule="auto"/>
        <w:ind w:firstLineChars="200" w:firstLine="480"/>
        <w:rPr>
          <w:rFonts w:ascii="仿宋" w:eastAsia="仿宋" w:hAnsi="仿宋"/>
          <w:color w:val="000000"/>
          <w:sz w:val="24"/>
          <w:szCs w:val="24"/>
        </w:rPr>
      </w:pPr>
      <w:bookmarkStart w:id="62" w:name="_Toc475566624"/>
      <w:bookmarkEnd w:id="59"/>
      <w:bookmarkEnd w:id="60"/>
      <w:bookmarkEnd w:id="61"/>
      <w:r>
        <w:rPr>
          <w:rFonts w:ascii="仿宋" w:eastAsia="仿宋" w:hAnsi="仿宋" w:hint="eastAsia"/>
          <w:color w:val="000000"/>
          <w:sz w:val="24"/>
          <w:szCs w:val="24"/>
        </w:rPr>
        <w:t>任何一方由于出现不可抗力事件使该方无法全部或部分履行其本协议项下的义务时，该方应有权中止履行本协议项下的义务。不可抗力应包括但不限于下列事件：</w:t>
      </w:r>
    </w:p>
    <w:p w14:paraId="350E6923" w14:textId="77777777" w:rsidR="00FA7133" w:rsidRDefault="00253CBC" w:rsidP="0012618A">
      <w:pPr>
        <w:adjustRightInd w:val="0"/>
        <w:snapToGrid w:val="0"/>
        <w:spacing w:before="120" w:after="120" w:line="360" w:lineRule="auto"/>
        <w:ind w:firstLineChars="200" w:firstLine="480"/>
        <w:rPr>
          <w:rFonts w:ascii="仿宋" w:eastAsia="仿宋" w:hAnsi="仿宋"/>
          <w:sz w:val="24"/>
          <w:szCs w:val="24"/>
        </w:rPr>
      </w:pPr>
      <w:bookmarkStart w:id="63" w:name="_Ref16935241"/>
      <w:r>
        <w:rPr>
          <w:rFonts w:ascii="仿宋" w:eastAsia="仿宋" w:hAnsi="仿宋" w:hint="eastAsia"/>
          <w:sz w:val="24"/>
          <w:szCs w:val="24"/>
        </w:rPr>
        <w:t>（1）雷电、干旱、火灾、地震、火山爆发、山崩、滑坡、水灾、暴风雨、海啸、台风或龙卷风；</w:t>
      </w:r>
    </w:p>
    <w:p w14:paraId="04E43624" w14:textId="77777777" w:rsidR="00FA7133" w:rsidRDefault="00253CBC" w:rsidP="0012618A">
      <w:pPr>
        <w:adjustRightInd w:val="0"/>
        <w:snapToGrid w:val="0"/>
        <w:spacing w:before="120" w:after="120" w:line="360" w:lineRule="auto"/>
        <w:ind w:firstLineChars="200" w:firstLine="480"/>
        <w:rPr>
          <w:rFonts w:ascii="仿宋" w:eastAsia="仿宋" w:hAnsi="仿宋"/>
          <w:sz w:val="24"/>
          <w:szCs w:val="24"/>
        </w:rPr>
      </w:pPr>
      <w:r>
        <w:rPr>
          <w:rFonts w:ascii="仿宋" w:eastAsia="仿宋" w:hAnsi="仿宋" w:hint="eastAsia"/>
          <w:sz w:val="24"/>
          <w:szCs w:val="24"/>
        </w:rPr>
        <w:t>（2）流行病、饥荒或疫情；</w:t>
      </w:r>
    </w:p>
    <w:p w14:paraId="41FDAF10" w14:textId="77777777" w:rsidR="00FA7133" w:rsidRDefault="00253CBC" w:rsidP="0012618A">
      <w:pPr>
        <w:adjustRightInd w:val="0"/>
        <w:snapToGrid w:val="0"/>
        <w:spacing w:before="120" w:after="120" w:line="360" w:lineRule="auto"/>
        <w:ind w:firstLineChars="200" w:firstLine="480"/>
        <w:rPr>
          <w:rFonts w:ascii="仿宋" w:eastAsia="仿宋" w:hAnsi="仿宋"/>
          <w:sz w:val="24"/>
          <w:szCs w:val="24"/>
        </w:rPr>
      </w:pPr>
      <w:r>
        <w:rPr>
          <w:rFonts w:ascii="仿宋" w:eastAsia="仿宋" w:hAnsi="仿宋" w:hint="eastAsia"/>
          <w:sz w:val="24"/>
          <w:szCs w:val="24"/>
        </w:rPr>
        <w:t>（3）战争行为（无论是否宣战）、入侵、武装冲突或外敌行为、封锁或军事力量的使用、禁运、暴乱或民众骚乱、恐怖行为、军事演习或政变；</w:t>
      </w:r>
    </w:p>
    <w:p w14:paraId="3C31C431" w14:textId="77777777" w:rsidR="00FA7133" w:rsidRDefault="00253CBC" w:rsidP="0012618A">
      <w:pPr>
        <w:adjustRightInd w:val="0"/>
        <w:snapToGrid w:val="0"/>
        <w:spacing w:before="120" w:after="120" w:line="360" w:lineRule="auto"/>
        <w:ind w:firstLineChars="200" w:firstLine="480"/>
        <w:rPr>
          <w:rFonts w:ascii="仿宋" w:eastAsia="仿宋" w:hAnsi="仿宋"/>
          <w:sz w:val="24"/>
          <w:szCs w:val="24"/>
        </w:rPr>
      </w:pPr>
      <w:r>
        <w:rPr>
          <w:rFonts w:ascii="仿宋" w:eastAsia="仿宋" w:hAnsi="仿宋" w:hint="eastAsia"/>
          <w:sz w:val="24"/>
          <w:szCs w:val="24"/>
        </w:rPr>
        <w:t>（4）化学或放射性污染或核辐射；</w:t>
      </w:r>
    </w:p>
    <w:p w14:paraId="5C405B4C" w14:textId="77777777" w:rsidR="00FA7133" w:rsidRDefault="00253CBC" w:rsidP="0012618A">
      <w:pPr>
        <w:adjustRightInd w:val="0"/>
        <w:snapToGrid w:val="0"/>
        <w:spacing w:before="120" w:after="120" w:line="360" w:lineRule="auto"/>
        <w:ind w:firstLineChars="200" w:firstLine="480"/>
        <w:rPr>
          <w:rFonts w:ascii="仿宋" w:eastAsia="仿宋" w:hAnsi="仿宋"/>
          <w:sz w:val="24"/>
          <w:szCs w:val="24"/>
        </w:rPr>
      </w:pPr>
      <w:bookmarkStart w:id="64" w:name="_Hlk524108773"/>
      <w:bookmarkStart w:id="65" w:name="_Hlk525247673"/>
      <w:r>
        <w:rPr>
          <w:rFonts w:ascii="仿宋" w:eastAsia="仿宋" w:hAnsi="仿宋" w:hint="eastAsia"/>
          <w:sz w:val="24"/>
          <w:szCs w:val="24"/>
        </w:rPr>
        <w:t>（5）其他：全国性、地区性或行业性罢工；对污水处理厂（站）的任何征用；</w:t>
      </w:r>
      <w:bookmarkEnd w:id="64"/>
      <w:r>
        <w:rPr>
          <w:rFonts w:ascii="仿宋" w:eastAsia="仿宋" w:hAnsi="仿宋"/>
          <w:sz w:val="24"/>
          <w:szCs w:val="24"/>
        </w:rPr>
        <w:t xml:space="preserve"> </w:t>
      </w:r>
      <w:bookmarkEnd w:id="65"/>
    </w:p>
    <w:bookmarkEnd w:id="63"/>
    <w:p w14:paraId="2BFB6819" w14:textId="77777777" w:rsidR="00FA7133" w:rsidRDefault="00253CBC" w:rsidP="0012618A">
      <w:pPr>
        <w:adjustRightInd w:val="0"/>
        <w:snapToGrid w:val="0"/>
        <w:spacing w:before="120" w:after="120" w:line="360" w:lineRule="auto"/>
        <w:ind w:firstLineChars="200" w:firstLine="480"/>
        <w:rPr>
          <w:rFonts w:ascii="仿宋" w:eastAsia="仿宋" w:hAnsi="仿宋"/>
          <w:color w:val="000000"/>
          <w:sz w:val="24"/>
          <w:szCs w:val="24"/>
        </w:rPr>
      </w:pPr>
      <w:r>
        <w:rPr>
          <w:rFonts w:ascii="仿宋" w:eastAsia="仿宋" w:hAnsi="仿宋" w:hint="eastAsia"/>
          <w:color w:val="000000"/>
          <w:sz w:val="24"/>
          <w:szCs w:val="24"/>
        </w:rPr>
        <w:t>以上不可抗力认定标准按国家相关规定执行。</w:t>
      </w:r>
    </w:p>
    <w:p w14:paraId="66D559BA" w14:textId="77777777" w:rsidR="00FA7133" w:rsidRDefault="00253CBC" w:rsidP="0012618A">
      <w:pPr>
        <w:pStyle w:val="2"/>
        <w:keepNext w:val="0"/>
        <w:tabs>
          <w:tab w:val="clear" w:pos="426"/>
          <w:tab w:val="clear" w:pos="624"/>
          <w:tab w:val="clear" w:pos="908"/>
        </w:tabs>
        <w:snapToGrid w:val="0"/>
        <w:spacing w:beforeLines="0" w:before="120"/>
        <w:ind w:left="0" w:firstLineChars="200" w:firstLine="480"/>
        <w:jc w:val="both"/>
        <w:rPr>
          <w:rFonts w:ascii="仿宋" w:eastAsia="仿宋" w:hAnsi="仿宋"/>
          <w:b w:val="0"/>
        </w:rPr>
      </w:pPr>
      <w:r>
        <w:rPr>
          <w:rFonts w:ascii="仿宋" w:eastAsia="仿宋" w:hAnsi="仿宋" w:hint="eastAsia"/>
          <w:b w:val="0"/>
        </w:rPr>
        <w:t>因不可抗力致使一方不能履行本协议的，根据不可抗力的影响可全部或部分免除该方在本协议项下的相应义务，但该方应及时采取补救措施并通知对方，并在不迟于十五（15）日内向对方提供证明。一方未及时采取补救措施的，应就扩大的损失负赔偿责任。</w:t>
      </w:r>
      <w:bookmarkEnd w:id="62"/>
    </w:p>
    <w:p w14:paraId="21E01BD3" w14:textId="41225CB4" w:rsidR="003F2A8D" w:rsidRDefault="00253CBC" w:rsidP="00F228FA">
      <w:pPr>
        <w:pStyle w:val="2"/>
        <w:keepNext w:val="0"/>
        <w:tabs>
          <w:tab w:val="clear" w:pos="426"/>
          <w:tab w:val="clear" w:pos="624"/>
          <w:tab w:val="clear" w:pos="908"/>
        </w:tabs>
        <w:snapToGrid w:val="0"/>
        <w:spacing w:beforeLines="0" w:before="120"/>
        <w:ind w:left="0" w:firstLineChars="200" w:firstLine="480"/>
        <w:jc w:val="both"/>
        <w:rPr>
          <w:rFonts w:ascii="仿宋" w:eastAsia="仿宋" w:hAnsi="仿宋"/>
          <w:b w:val="0"/>
        </w:rPr>
      </w:pPr>
      <w:bookmarkStart w:id="66" w:name="_Toc475566625"/>
      <w:r>
        <w:rPr>
          <w:rFonts w:ascii="仿宋" w:eastAsia="仿宋" w:hAnsi="仿宋" w:hint="eastAsia"/>
          <w:b w:val="0"/>
        </w:rPr>
        <w:t>因不可抗力致使本协议无法按期履行或不能履行的，在不可抗力事件持续期间，受影响方无需为其中止履约或履约延误承担违约责任。</w:t>
      </w:r>
      <w:bookmarkEnd w:id="66"/>
    </w:p>
    <w:p w14:paraId="5E4B4599" w14:textId="77777777" w:rsidR="003F2A8D" w:rsidRDefault="003F2A8D">
      <w:pPr>
        <w:widowControl/>
        <w:jc w:val="left"/>
        <w:rPr>
          <w:rFonts w:ascii="仿宋" w:eastAsia="仿宋" w:hAnsi="仿宋"/>
          <w:kern w:val="0"/>
          <w:sz w:val="24"/>
          <w:szCs w:val="20"/>
        </w:rPr>
      </w:pPr>
      <w:r>
        <w:rPr>
          <w:rFonts w:ascii="仿宋" w:eastAsia="仿宋" w:hAnsi="仿宋"/>
          <w:b/>
        </w:rPr>
        <w:br w:type="page"/>
      </w:r>
    </w:p>
    <w:p w14:paraId="2D982CAB" w14:textId="77777777" w:rsidR="00FA7133" w:rsidRDefault="00253CBC" w:rsidP="0012618A">
      <w:pPr>
        <w:pStyle w:val="1"/>
        <w:snapToGrid w:val="0"/>
        <w:spacing w:beforeLines="0" w:before="120" w:after="120" w:line="360" w:lineRule="auto"/>
        <w:ind w:left="0" w:right="0" w:firstLineChars="200" w:firstLine="562"/>
        <w:jc w:val="center"/>
        <w:rPr>
          <w:rFonts w:ascii="仿宋" w:eastAsia="仿宋" w:hAnsi="仿宋"/>
        </w:rPr>
      </w:pPr>
      <w:bookmarkStart w:id="67" w:name="_Toc45876966"/>
      <w:bookmarkStart w:id="68" w:name="_Toc45876967"/>
      <w:bookmarkEnd w:id="67"/>
      <w:r>
        <w:rPr>
          <w:rFonts w:ascii="仿宋" w:eastAsia="仿宋" w:hAnsi="仿宋" w:hint="eastAsia"/>
        </w:rPr>
        <w:lastRenderedPageBreak/>
        <w:t>争议解决</w:t>
      </w:r>
      <w:bookmarkEnd w:id="68"/>
    </w:p>
    <w:p w14:paraId="41F66CBF" w14:textId="77777777" w:rsidR="00FA7133" w:rsidRDefault="00253CBC" w:rsidP="0012618A">
      <w:pPr>
        <w:adjustRightInd w:val="0"/>
        <w:snapToGrid w:val="0"/>
        <w:spacing w:before="120" w:after="120" w:line="360" w:lineRule="auto"/>
        <w:ind w:firstLineChars="200" w:firstLine="480"/>
        <w:rPr>
          <w:rFonts w:ascii="仿宋" w:eastAsia="仿宋" w:hAnsi="仿宋"/>
          <w:sz w:val="24"/>
        </w:rPr>
      </w:pPr>
      <w:r>
        <w:rPr>
          <w:rFonts w:ascii="仿宋" w:eastAsia="仿宋" w:hAnsi="仿宋"/>
          <w:sz w:val="24"/>
        </w:rPr>
        <w:t>本协议在履行过程中发生的争议，</w:t>
      </w:r>
      <w:r>
        <w:rPr>
          <w:rFonts w:ascii="仿宋" w:eastAsia="仿宋" w:hAnsi="仿宋" w:hint="eastAsia"/>
          <w:sz w:val="24"/>
        </w:rPr>
        <w:t>双</w:t>
      </w:r>
      <w:r>
        <w:rPr>
          <w:rFonts w:ascii="仿宋" w:eastAsia="仿宋" w:hAnsi="仿宋"/>
          <w:sz w:val="24"/>
        </w:rPr>
        <w:t>方应本着友好、互利的原则协商解决或由有关</w:t>
      </w:r>
      <w:r>
        <w:rPr>
          <w:rFonts w:ascii="仿宋" w:eastAsia="仿宋" w:hAnsi="仿宋" w:hint="eastAsia"/>
          <w:sz w:val="24"/>
        </w:rPr>
        <w:t>部门调解解决;协商或调解不成的，双方应采取以下第</w:t>
      </w:r>
      <w:r>
        <w:rPr>
          <w:rFonts w:ascii="仿宋" w:eastAsia="仿宋" w:hAnsi="仿宋" w:hint="eastAsia"/>
          <w:sz w:val="24"/>
          <w:szCs w:val="24"/>
        </w:rPr>
        <w:t>（2）</w:t>
      </w:r>
      <w:r>
        <w:rPr>
          <w:rFonts w:ascii="仿宋" w:eastAsia="仿宋" w:hAnsi="仿宋" w:hint="eastAsia"/>
          <w:sz w:val="24"/>
        </w:rPr>
        <w:t>种争议解决方式：</w:t>
      </w:r>
    </w:p>
    <w:p w14:paraId="25B69FF3" w14:textId="77777777" w:rsidR="00FA7133" w:rsidRDefault="00253CBC" w:rsidP="0012618A">
      <w:pPr>
        <w:adjustRightInd w:val="0"/>
        <w:snapToGrid w:val="0"/>
        <w:spacing w:before="120" w:after="120" w:line="360" w:lineRule="auto"/>
        <w:ind w:firstLineChars="200" w:firstLine="480"/>
        <w:rPr>
          <w:rFonts w:ascii="仿宋" w:eastAsia="仿宋" w:hAnsi="仿宋"/>
          <w:sz w:val="24"/>
        </w:rPr>
      </w:pPr>
      <w:r>
        <w:rPr>
          <w:rFonts w:ascii="仿宋" w:eastAsia="仿宋" w:hAnsi="仿宋" w:hint="eastAsia"/>
          <w:sz w:val="24"/>
        </w:rPr>
        <w:t>（1）提交双方约定城市的仲裁委员会申请仲裁；</w:t>
      </w:r>
    </w:p>
    <w:p w14:paraId="6A22E878" w14:textId="77777777" w:rsidR="00FA7133" w:rsidRDefault="00253CBC" w:rsidP="0012618A">
      <w:pPr>
        <w:adjustRightInd w:val="0"/>
        <w:snapToGrid w:val="0"/>
        <w:spacing w:before="120" w:after="120" w:line="360" w:lineRule="auto"/>
        <w:ind w:firstLineChars="200" w:firstLine="480"/>
        <w:rPr>
          <w:rFonts w:ascii="仿宋" w:eastAsia="仿宋" w:hAnsi="仿宋"/>
          <w:sz w:val="24"/>
        </w:rPr>
      </w:pPr>
      <w:r>
        <w:rPr>
          <w:rFonts w:ascii="仿宋" w:eastAsia="仿宋" w:hAnsi="仿宋" w:hint="eastAsia"/>
          <w:sz w:val="24"/>
        </w:rPr>
        <w:t>（2）向项目所在地的人民法院提起诉讼。</w:t>
      </w:r>
    </w:p>
    <w:p w14:paraId="583D3077" w14:textId="77777777" w:rsidR="00FA7133" w:rsidRDefault="00253CBC" w:rsidP="0012618A">
      <w:pPr>
        <w:pStyle w:val="1"/>
        <w:snapToGrid w:val="0"/>
        <w:spacing w:beforeLines="0" w:before="120" w:after="120" w:line="360" w:lineRule="auto"/>
        <w:ind w:left="0" w:right="0" w:firstLineChars="200" w:firstLine="562"/>
        <w:jc w:val="center"/>
        <w:rPr>
          <w:rFonts w:ascii="仿宋" w:eastAsia="仿宋" w:hAnsi="仿宋"/>
        </w:rPr>
      </w:pPr>
      <w:bookmarkStart w:id="69" w:name="_Toc45876968"/>
      <w:r>
        <w:rPr>
          <w:rFonts w:ascii="仿宋" w:eastAsia="仿宋" w:hAnsi="仿宋" w:hint="eastAsia"/>
        </w:rPr>
        <w:t>本协议的生效及终止</w:t>
      </w:r>
      <w:bookmarkStart w:id="70" w:name="_Toc475566628"/>
      <w:bookmarkEnd w:id="69"/>
    </w:p>
    <w:p w14:paraId="3E791C26" w14:textId="77777777" w:rsidR="00FA7133" w:rsidRDefault="00253CBC" w:rsidP="0012618A">
      <w:pPr>
        <w:pStyle w:val="2"/>
        <w:keepNext w:val="0"/>
        <w:tabs>
          <w:tab w:val="clear" w:pos="426"/>
          <w:tab w:val="clear" w:pos="624"/>
          <w:tab w:val="clear" w:pos="908"/>
        </w:tabs>
        <w:snapToGrid w:val="0"/>
        <w:spacing w:beforeLines="0" w:before="120"/>
        <w:ind w:left="0" w:firstLineChars="200" w:firstLine="480"/>
        <w:jc w:val="both"/>
        <w:rPr>
          <w:rFonts w:ascii="仿宋" w:eastAsia="仿宋" w:hAnsi="仿宋"/>
          <w:b w:val="0"/>
        </w:rPr>
      </w:pPr>
      <w:r>
        <w:rPr>
          <w:rFonts w:ascii="仿宋" w:eastAsia="仿宋" w:hAnsi="仿宋" w:hint="eastAsia"/>
          <w:b w:val="0"/>
        </w:rPr>
        <w:t>本协议经甲、乙双方法定代表人或其授权代表签字，并加盖公章之日起生效。</w:t>
      </w:r>
      <w:bookmarkEnd w:id="70"/>
    </w:p>
    <w:p w14:paraId="4739AC41" w14:textId="77777777" w:rsidR="00FA7133" w:rsidRDefault="00253CBC" w:rsidP="0012618A">
      <w:pPr>
        <w:pStyle w:val="2"/>
        <w:keepNext w:val="0"/>
        <w:tabs>
          <w:tab w:val="clear" w:pos="426"/>
          <w:tab w:val="clear" w:pos="624"/>
          <w:tab w:val="clear" w:pos="908"/>
        </w:tabs>
        <w:snapToGrid w:val="0"/>
        <w:spacing w:beforeLines="0" w:before="120"/>
        <w:ind w:left="0" w:firstLineChars="200" w:firstLine="480"/>
        <w:jc w:val="both"/>
        <w:rPr>
          <w:rFonts w:ascii="仿宋" w:eastAsia="仿宋" w:hAnsi="仿宋"/>
          <w:b w:val="0"/>
        </w:rPr>
      </w:pPr>
      <w:bookmarkStart w:id="71" w:name="_Toc475566629"/>
      <w:r>
        <w:rPr>
          <w:rFonts w:ascii="仿宋" w:eastAsia="仿宋" w:hAnsi="仿宋" w:hint="eastAsia"/>
          <w:b w:val="0"/>
        </w:rPr>
        <w:t>除本协议另有约定外，本协议应在项目合作期届满后终止。</w:t>
      </w:r>
      <w:bookmarkEnd w:id="71"/>
    </w:p>
    <w:p w14:paraId="0A921A46" w14:textId="77777777" w:rsidR="00FA7133" w:rsidRDefault="00253CBC" w:rsidP="0012618A">
      <w:pPr>
        <w:pStyle w:val="2"/>
        <w:keepNext w:val="0"/>
        <w:tabs>
          <w:tab w:val="clear" w:pos="426"/>
          <w:tab w:val="clear" w:pos="624"/>
          <w:tab w:val="clear" w:pos="908"/>
        </w:tabs>
        <w:snapToGrid w:val="0"/>
        <w:spacing w:beforeLines="0" w:before="120"/>
        <w:ind w:left="0" w:firstLineChars="200" w:firstLine="480"/>
        <w:jc w:val="both"/>
        <w:rPr>
          <w:rFonts w:ascii="仿宋" w:eastAsia="仿宋" w:hAnsi="仿宋"/>
          <w:b w:val="0"/>
        </w:rPr>
      </w:pPr>
      <w:bookmarkStart w:id="72" w:name="_Hlk10721953"/>
      <w:r>
        <w:rPr>
          <w:rFonts w:ascii="仿宋" w:eastAsia="仿宋" w:hAnsi="仿宋" w:hint="eastAsia"/>
          <w:b w:val="0"/>
        </w:rPr>
        <w:t>若《</w:t>
      </w:r>
      <w:r>
        <w:rPr>
          <w:rFonts w:ascii="仿宋" w:eastAsia="仿宋" w:hAnsi="仿宋"/>
          <w:b w:val="0"/>
        </w:rPr>
        <w:t>PPP</w:t>
      </w:r>
      <w:r>
        <w:rPr>
          <w:rFonts w:ascii="仿宋" w:eastAsia="仿宋" w:hAnsi="仿宋" w:hint="eastAsia"/>
          <w:b w:val="0"/>
        </w:rPr>
        <w:t>项目合同》提前终止的，除非双方另有约定，则本协议应在《</w:t>
      </w:r>
      <w:r>
        <w:rPr>
          <w:rFonts w:ascii="仿宋" w:eastAsia="仿宋" w:hAnsi="仿宋"/>
          <w:b w:val="0"/>
        </w:rPr>
        <w:t>PPP</w:t>
      </w:r>
      <w:r>
        <w:rPr>
          <w:rFonts w:ascii="仿宋" w:eastAsia="仿宋" w:hAnsi="仿宋" w:hint="eastAsia"/>
          <w:b w:val="0"/>
        </w:rPr>
        <w:t>项目合同》签约各方已履行完成提前终止相关责任义务后，方可终止。</w:t>
      </w:r>
    </w:p>
    <w:p w14:paraId="2206AF0C" w14:textId="77777777" w:rsidR="00FA7133" w:rsidRDefault="00253CBC" w:rsidP="0012618A">
      <w:pPr>
        <w:pStyle w:val="1"/>
        <w:snapToGrid w:val="0"/>
        <w:spacing w:beforeLines="0" w:before="120" w:after="120" w:line="360" w:lineRule="auto"/>
        <w:ind w:left="0" w:right="0" w:firstLineChars="200" w:firstLine="562"/>
        <w:jc w:val="center"/>
        <w:rPr>
          <w:rFonts w:ascii="仿宋" w:eastAsia="仿宋" w:hAnsi="仿宋"/>
        </w:rPr>
      </w:pPr>
      <w:bookmarkStart w:id="73" w:name="_Toc45876969"/>
      <w:bookmarkEnd w:id="72"/>
      <w:r>
        <w:rPr>
          <w:rFonts w:ascii="仿宋" w:eastAsia="仿宋" w:hAnsi="仿宋" w:hint="eastAsia"/>
        </w:rPr>
        <w:t>其他事项</w:t>
      </w:r>
      <w:bookmarkEnd w:id="73"/>
    </w:p>
    <w:p w14:paraId="75761B00" w14:textId="77777777" w:rsidR="00FA7133" w:rsidRDefault="00253CBC" w:rsidP="0012618A">
      <w:pPr>
        <w:pStyle w:val="2"/>
        <w:keepNext w:val="0"/>
        <w:tabs>
          <w:tab w:val="clear" w:pos="426"/>
          <w:tab w:val="clear" w:pos="624"/>
          <w:tab w:val="clear" w:pos="908"/>
        </w:tabs>
        <w:snapToGrid w:val="0"/>
        <w:spacing w:beforeLines="0" w:before="120"/>
        <w:ind w:left="0" w:firstLineChars="200" w:firstLine="480"/>
        <w:jc w:val="both"/>
        <w:rPr>
          <w:rFonts w:ascii="仿宋" w:eastAsia="仿宋" w:hAnsi="仿宋"/>
          <w:b w:val="0"/>
        </w:rPr>
      </w:pPr>
      <w:bookmarkStart w:id="74" w:name="_Toc475566631"/>
      <w:r>
        <w:rPr>
          <w:rFonts w:ascii="仿宋" w:eastAsia="仿宋" w:hAnsi="仿宋" w:hint="eastAsia"/>
          <w:b w:val="0"/>
        </w:rPr>
        <w:t>本协议一式八（8）份，甲、乙双方各执四（4）份。</w:t>
      </w:r>
      <w:bookmarkEnd w:id="74"/>
    </w:p>
    <w:p w14:paraId="4EF6BF51" w14:textId="77777777" w:rsidR="00FA7133" w:rsidRDefault="00253CBC" w:rsidP="0012618A">
      <w:pPr>
        <w:pStyle w:val="2"/>
        <w:keepNext w:val="0"/>
        <w:tabs>
          <w:tab w:val="clear" w:pos="426"/>
          <w:tab w:val="clear" w:pos="624"/>
          <w:tab w:val="clear" w:pos="908"/>
        </w:tabs>
        <w:snapToGrid w:val="0"/>
        <w:spacing w:beforeLines="0" w:before="120"/>
        <w:ind w:left="0" w:firstLineChars="200" w:firstLine="480"/>
        <w:jc w:val="both"/>
        <w:rPr>
          <w:rFonts w:ascii="仿宋" w:eastAsia="仿宋" w:hAnsi="仿宋"/>
          <w:b w:val="0"/>
        </w:rPr>
      </w:pPr>
      <w:bookmarkStart w:id="75" w:name="_Toc475566632"/>
      <w:r>
        <w:rPr>
          <w:rFonts w:ascii="仿宋" w:eastAsia="仿宋" w:hAnsi="仿宋" w:hint="eastAsia"/>
          <w:b w:val="0"/>
        </w:rPr>
        <w:t>本协议未尽事宜，由甲、乙双方另行协商确定。</w:t>
      </w:r>
      <w:bookmarkEnd w:id="75"/>
    </w:p>
    <w:p w14:paraId="6B166B0D" w14:textId="77777777" w:rsidR="00FA7133" w:rsidRDefault="00253CBC" w:rsidP="0012618A">
      <w:pPr>
        <w:pStyle w:val="2"/>
        <w:keepNext w:val="0"/>
        <w:tabs>
          <w:tab w:val="clear" w:pos="426"/>
          <w:tab w:val="clear" w:pos="624"/>
          <w:tab w:val="clear" w:pos="908"/>
        </w:tabs>
        <w:snapToGrid w:val="0"/>
        <w:spacing w:beforeLines="0" w:before="120"/>
        <w:ind w:left="0" w:firstLineChars="200" w:firstLine="480"/>
        <w:jc w:val="both"/>
        <w:rPr>
          <w:rFonts w:ascii="仿宋" w:eastAsia="仿宋" w:hAnsi="仿宋"/>
          <w:b w:val="0"/>
        </w:rPr>
      </w:pPr>
      <w:bookmarkStart w:id="76" w:name="_Toc475566633"/>
      <w:r>
        <w:rPr>
          <w:rFonts w:ascii="仿宋" w:eastAsia="仿宋" w:hAnsi="仿宋" w:hint="eastAsia"/>
          <w:b w:val="0"/>
        </w:rPr>
        <w:t>双方对本协议及合作过程中的所有商业机密资料承担保密义务，未经对方书面许可或依适用法律规定，不得对任何</w:t>
      </w:r>
      <w:proofErr w:type="gramStart"/>
      <w:r>
        <w:rPr>
          <w:rFonts w:ascii="仿宋" w:eastAsia="仿宋" w:hAnsi="仿宋" w:hint="eastAsia"/>
          <w:b w:val="0"/>
        </w:rPr>
        <w:t>其他第三</w:t>
      </w:r>
      <w:proofErr w:type="gramEnd"/>
      <w:r>
        <w:rPr>
          <w:rFonts w:ascii="仿宋" w:eastAsia="仿宋" w:hAnsi="仿宋" w:hint="eastAsia"/>
          <w:b w:val="0"/>
        </w:rPr>
        <w:t>方泄露和传播。</w:t>
      </w:r>
      <w:bookmarkEnd w:id="76"/>
    </w:p>
    <w:p w14:paraId="2FDA3B22" w14:textId="77777777" w:rsidR="00FA7133" w:rsidRDefault="00FA7133" w:rsidP="0012618A">
      <w:pPr>
        <w:pStyle w:val="a1"/>
        <w:adjustRightInd w:val="0"/>
        <w:snapToGrid w:val="0"/>
        <w:spacing w:before="120" w:after="120" w:line="360" w:lineRule="auto"/>
        <w:rPr>
          <w:rFonts w:ascii="仿宋" w:eastAsia="仿宋" w:hAnsi="仿宋"/>
        </w:rPr>
        <w:sectPr w:rsidR="00FA7133">
          <w:footerReference w:type="first" r:id="rId18"/>
          <w:pgSz w:w="11906" w:h="16838"/>
          <w:pgMar w:top="1440" w:right="1800" w:bottom="1440" w:left="1800" w:header="851" w:footer="850" w:gutter="0"/>
          <w:pgNumType w:start="1"/>
          <w:cols w:space="720"/>
          <w:titlePg/>
          <w:docGrid w:type="lines" w:linePitch="312"/>
        </w:sectPr>
      </w:pPr>
    </w:p>
    <w:p w14:paraId="621B46E4" w14:textId="77777777" w:rsidR="00FA7133" w:rsidRDefault="00253CBC">
      <w:pPr>
        <w:spacing w:before="120" w:after="120"/>
        <w:rPr>
          <w:rFonts w:ascii="仿宋" w:eastAsia="仿宋" w:hAnsi="仿宋"/>
          <w:sz w:val="24"/>
        </w:rPr>
      </w:pPr>
      <w:r>
        <w:rPr>
          <w:rFonts w:ascii="仿宋" w:eastAsia="仿宋" w:hAnsi="仿宋" w:hint="eastAsia"/>
          <w:kern w:val="44"/>
          <w:sz w:val="24"/>
        </w:rPr>
        <w:lastRenderedPageBreak/>
        <w:t>签署页</w:t>
      </w:r>
      <w:r>
        <w:rPr>
          <w:rFonts w:ascii="仿宋" w:eastAsia="仿宋" w:hAnsi="仿宋" w:hint="eastAsia"/>
          <w:sz w:val="24"/>
        </w:rPr>
        <w:t>（本页无正文）</w:t>
      </w:r>
    </w:p>
    <w:p w14:paraId="4B7B73DE" w14:textId="77777777" w:rsidR="00FA7133" w:rsidRDefault="00FA7133">
      <w:pPr>
        <w:spacing w:before="120" w:after="120"/>
        <w:rPr>
          <w:rFonts w:ascii="仿宋" w:eastAsia="仿宋" w:hAnsi="仿宋"/>
          <w:sz w:val="24"/>
        </w:rPr>
      </w:pPr>
    </w:p>
    <w:p w14:paraId="5A18D9B9" w14:textId="77777777" w:rsidR="00FA7133" w:rsidRDefault="00FA7133">
      <w:pPr>
        <w:spacing w:before="120" w:after="120"/>
        <w:rPr>
          <w:rFonts w:ascii="仿宋" w:eastAsia="仿宋" w:hAnsi="仿宋"/>
          <w:sz w:val="24"/>
        </w:rPr>
      </w:pPr>
    </w:p>
    <w:p w14:paraId="06657264" w14:textId="77777777" w:rsidR="00FA7133" w:rsidRDefault="00FA7133">
      <w:pPr>
        <w:spacing w:before="120" w:after="120"/>
        <w:rPr>
          <w:rFonts w:ascii="仿宋" w:eastAsia="仿宋" w:hAnsi="仿宋"/>
          <w:sz w:val="24"/>
        </w:rPr>
      </w:pPr>
    </w:p>
    <w:tbl>
      <w:tblPr>
        <w:tblW w:w="0" w:type="auto"/>
        <w:tblLayout w:type="fixed"/>
        <w:tblLook w:val="04A0" w:firstRow="1" w:lastRow="0" w:firstColumn="1" w:lastColumn="0" w:noHBand="0" w:noVBand="1"/>
      </w:tblPr>
      <w:tblGrid>
        <w:gridCol w:w="8364"/>
      </w:tblGrid>
      <w:tr w:rsidR="00FA7133" w14:paraId="082D2F36" w14:textId="77777777">
        <w:tc>
          <w:tcPr>
            <w:tcW w:w="8364" w:type="dxa"/>
          </w:tcPr>
          <w:p w14:paraId="7CE2142E" w14:textId="77777777" w:rsidR="00FA7133" w:rsidRDefault="00253CBC">
            <w:pPr>
              <w:spacing w:before="120" w:after="120"/>
              <w:rPr>
                <w:rFonts w:ascii="仿宋" w:eastAsia="仿宋" w:hAnsi="仿宋"/>
                <w:sz w:val="24"/>
              </w:rPr>
            </w:pPr>
            <w:r>
              <w:rPr>
                <w:rFonts w:ascii="仿宋" w:eastAsia="仿宋" w:hAnsi="仿宋" w:hint="eastAsia"/>
                <w:sz w:val="24"/>
              </w:rPr>
              <w:t>甲方（盖章）：丰县水务局</w:t>
            </w:r>
          </w:p>
        </w:tc>
      </w:tr>
      <w:tr w:rsidR="00FA7133" w14:paraId="60320D49" w14:textId="77777777">
        <w:tc>
          <w:tcPr>
            <w:tcW w:w="8364" w:type="dxa"/>
          </w:tcPr>
          <w:p w14:paraId="4878DFE4" w14:textId="77777777" w:rsidR="00FA7133" w:rsidRDefault="00FA7133">
            <w:pPr>
              <w:spacing w:before="120" w:after="120"/>
              <w:rPr>
                <w:rFonts w:ascii="仿宋" w:eastAsia="仿宋" w:hAnsi="仿宋"/>
                <w:sz w:val="24"/>
              </w:rPr>
            </w:pPr>
          </w:p>
        </w:tc>
      </w:tr>
      <w:tr w:rsidR="00FA7133" w14:paraId="2AFBD6F0" w14:textId="77777777">
        <w:tc>
          <w:tcPr>
            <w:tcW w:w="8364" w:type="dxa"/>
          </w:tcPr>
          <w:p w14:paraId="7B349317" w14:textId="77777777" w:rsidR="00FA7133" w:rsidRDefault="00FA7133">
            <w:pPr>
              <w:spacing w:before="120" w:after="120"/>
              <w:rPr>
                <w:rFonts w:ascii="仿宋" w:eastAsia="仿宋" w:hAnsi="仿宋"/>
                <w:sz w:val="24"/>
              </w:rPr>
            </w:pPr>
          </w:p>
        </w:tc>
      </w:tr>
      <w:tr w:rsidR="00FA7133" w14:paraId="0E4176FB" w14:textId="77777777">
        <w:tc>
          <w:tcPr>
            <w:tcW w:w="8364" w:type="dxa"/>
          </w:tcPr>
          <w:p w14:paraId="1A717926" w14:textId="77777777" w:rsidR="00FA7133" w:rsidRDefault="00253CBC">
            <w:pPr>
              <w:spacing w:before="120" w:after="120"/>
              <w:rPr>
                <w:rFonts w:ascii="仿宋" w:eastAsia="仿宋" w:hAnsi="仿宋"/>
                <w:sz w:val="24"/>
              </w:rPr>
            </w:pPr>
            <w:r>
              <w:rPr>
                <w:rFonts w:ascii="仿宋" w:eastAsia="仿宋" w:hAnsi="仿宋" w:hint="eastAsia"/>
                <w:sz w:val="24"/>
              </w:rPr>
              <w:t>法定代表人或其授权代表（签字）：</w:t>
            </w:r>
          </w:p>
        </w:tc>
      </w:tr>
      <w:tr w:rsidR="00FA7133" w14:paraId="26A43D4E" w14:textId="77777777">
        <w:tc>
          <w:tcPr>
            <w:tcW w:w="8364" w:type="dxa"/>
          </w:tcPr>
          <w:p w14:paraId="007E3C4D" w14:textId="77777777" w:rsidR="00FA7133" w:rsidRDefault="00FA7133">
            <w:pPr>
              <w:spacing w:before="120" w:after="120"/>
              <w:rPr>
                <w:rFonts w:ascii="仿宋" w:eastAsia="仿宋" w:hAnsi="仿宋"/>
                <w:sz w:val="24"/>
              </w:rPr>
            </w:pPr>
          </w:p>
          <w:p w14:paraId="05DC0388" w14:textId="77777777" w:rsidR="00FA7133" w:rsidRDefault="00FA7133">
            <w:pPr>
              <w:spacing w:before="120" w:after="120"/>
              <w:rPr>
                <w:rFonts w:ascii="仿宋" w:eastAsia="仿宋" w:hAnsi="仿宋"/>
                <w:sz w:val="24"/>
              </w:rPr>
            </w:pPr>
          </w:p>
          <w:p w14:paraId="64803CAA" w14:textId="77777777" w:rsidR="00FA7133" w:rsidRDefault="00253CBC">
            <w:pPr>
              <w:spacing w:before="120" w:after="120"/>
              <w:rPr>
                <w:rFonts w:ascii="仿宋" w:eastAsia="仿宋" w:hAnsi="仿宋"/>
                <w:sz w:val="24"/>
              </w:rPr>
            </w:pPr>
            <w:r>
              <w:rPr>
                <w:rFonts w:ascii="仿宋" w:eastAsia="仿宋" w:hAnsi="仿宋" w:hint="eastAsia"/>
                <w:sz w:val="24"/>
              </w:rPr>
              <w:t>日期：</w:t>
            </w:r>
          </w:p>
        </w:tc>
      </w:tr>
      <w:tr w:rsidR="00FA7133" w14:paraId="0433D136" w14:textId="77777777">
        <w:tc>
          <w:tcPr>
            <w:tcW w:w="8364" w:type="dxa"/>
          </w:tcPr>
          <w:p w14:paraId="05D09103" w14:textId="77777777" w:rsidR="00FA7133" w:rsidRDefault="00FA7133">
            <w:pPr>
              <w:spacing w:before="120" w:after="120"/>
              <w:rPr>
                <w:rFonts w:ascii="仿宋" w:eastAsia="仿宋" w:hAnsi="仿宋"/>
                <w:sz w:val="24"/>
              </w:rPr>
            </w:pPr>
          </w:p>
          <w:p w14:paraId="2D57D1FE" w14:textId="77777777" w:rsidR="00FA7133" w:rsidRDefault="00FA7133">
            <w:pPr>
              <w:spacing w:before="120" w:after="120"/>
              <w:rPr>
                <w:rFonts w:ascii="仿宋" w:eastAsia="仿宋" w:hAnsi="仿宋"/>
                <w:sz w:val="24"/>
              </w:rPr>
            </w:pPr>
          </w:p>
          <w:p w14:paraId="1D1FD611" w14:textId="77777777" w:rsidR="00FA7133" w:rsidRDefault="00FA7133">
            <w:pPr>
              <w:spacing w:before="120" w:after="120"/>
              <w:ind w:left="1560" w:hangingChars="650" w:hanging="1560"/>
              <w:rPr>
                <w:rFonts w:ascii="仿宋" w:eastAsia="仿宋" w:hAnsi="仿宋"/>
                <w:sz w:val="24"/>
              </w:rPr>
            </w:pPr>
          </w:p>
          <w:p w14:paraId="69640704" w14:textId="77777777" w:rsidR="00FA7133" w:rsidRDefault="00253CBC">
            <w:pPr>
              <w:spacing w:before="120" w:after="120"/>
              <w:ind w:left="1560" w:hangingChars="650" w:hanging="1560"/>
              <w:rPr>
                <w:rFonts w:ascii="仿宋" w:eastAsia="仿宋" w:hAnsi="仿宋"/>
                <w:sz w:val="24"/>
              </w:rPr>
            </w:pPr>
            <w:r>
              <w:rPr>
                <w:rFonts w:ascii="仿宋" w:eastAsia="仿宋" w:hAnsi="仿宋" w:hint="eastAsia"/>
                <w:sz w:val="24"/>
              </w:rPr>
              <w:t>乙方（盖章）：</w:t>
            </w:r>
            <w:r>
              <w:rPr>
                <w:rFonts w:ascii="仿宋" w:eastAsia="仿宋" w:hAnsi="仿宋"/>
                <w:sz w:val="24"/>
              </w:rPr>
              <w:t xml:space="preserve"> </w:t>
            </w:r>
          </w:p>
          <w:p w14:paraId="3D6E112D" w14:textId="77777777" w:rsidR="00FA7133" w:rsidRDefault="00FA7133">
            <w:pPr>
              <w:spacing w:before="120" w:after="120"/>
              <w:rPr>
                <w:rFonts w:ascii="仿宋" w:eastAsia="仿宋" w:hAnsi="仿宋"/>
                <w:sz w:val="24"/>
              </w:rPr>
            </w:pPr>
          </w:p>
          <w:p w14:paraId="4295B454" w14:textId="77777777" w:rsidR="00FA7133" w:rsidRDefault="00FA7133">
            <w:pPr>
              <w:spacing w:before="120" w:after="120"/>
              <w:rPr>
                <w:rFonts w:ascii="仿宋" w:eastAsia="仿宋" w:hAnsi="仿宋"/>
                <w:sz w:val="24"/>
              </w:rPr>
            </w:pPr>
          </w:p>
        </w:tc>
      </w:tr>
      <w:tr w:rsidR="00FA7133" w14:paraId="05A517EB" w14:textId="77777777">
        <w:tc>
          <w:tcPr>
            <w:tcW w:w="8364" w:type="dxa"/>
          </w:tcPr>
          <w:p w14:paraId="52EDBE29" w14:textId="77777777" w:rsidR="00FA7133" w:rsidRDefault="00253CBC">
            <w:pPr>
              <w:spacing w:before="120" w:after="120"/>
              <w:rPr>
                <w:rFonts w:ascii="仿宋" w:eastAsia="仿宋" w:hAnsi="仿宋"/>
                <w:sz w:val="24"/>
              </w:rPr>
            </w:pPr>
            <w:r>
              <w:rPr>
                <w:rFonts w:ascii="仿宋" w:eastAsia="仿宋" w:hAnsi="仿宋" w:hint="eastAsia"/>
                <w:sz w:val="24"/>
              </w:rPr>
              <w:t>法定代表人或其授权代表（签字）：</w:t>
            </w:r>
          </w:p>
        </w:tc>
      </w:tr>
      <w:tr w:rsidR="00FA7133" w14:paraId="574C2EA5" w14:textId="77777777">
        <w:tc>
          <w:tcPr>
            <w:tcW w:w="8364" w:type="dxa"/>
          </w:tcPr>
          <w:p w14:paraId="299350DD" w14:textId="77777777" w:rsidR="00FA7133" w:rsidRDefault="00FA7133">
            <w:pPr>
              <w:spacing w:before="120" w:after="120"/>
              <w:rPr>
                <w:rFonts w:ascii="仿宋" w:eastAsia="仿宋" w:hAnsi="仿宋"/>
                <w:sz w:val="24"/>
              </w:rPr>
            </w:pPr>
          </w:p>
          <w:p w14:paraId="1391F47F" w14:textId="77777777" w:rsidR="00FA7133" w:rsidRDefault="00FA7133">
            <w:pPr>
              <w:spacing w:before="120" w:after="120"/>
              <w:rPr>
                <w:rFonts w:ascii="仿宋" w:eastAsia="仿宋" w:hAnsi="仿宋"/>
                <w:sz w:val="24"/>
              </w:rPr>
            </w:pPr>
          </w:p>
          <w:p w14:paraId="615D672E" w14:textId="77777777" w:rsidR="00FA7133" w:rsidRDefault="00253CBC">
            <w:pPr>
              <w:spacing w:before="120" w:after="120"/>
              <w:rPr>
                <w:rFonts w:ascii="仿宋" w:eastAsia="仿宋" w:hAnsi="仿宋"/>
                <w:sz w:val="24"/>
              </w:rPr>
            </w:pPr>
            <w:r>
              <w:rPr>
                <w:rFonts w:ascii="仿宋" w:eastAsia="仿宋" w:hAnsi="仿宋" w:hint="eastAsia"/>
                <w:sz w:val="24"/>
              </w:rPr>
              <w:t>日期：</w:t>
            </w:r>
          </w:p>
        </w:tc>
      </w:tr>
    </w:tbl>
    <w:p w14:paraId="20A64F1A" w14:textId="77777777" w:rsidR="00FA7133" w:rsidRDefault="00FA7133">
      <w:pPr>
        <w:keepNext/>
        <w:widowControl/>
        <w:tabs>
          <w:tab w:val="left" w:pos="1134"/>
        </w:tabs>
        <w:autoSpaceDE w:val="0"/>
        <w:autoSpaceDN w:val="0"/>
        <w:adjustRightInd w:val="0"/>
        <w:spacing w:before="120" w:after="120" w:line="360" w:lineRule="auto"/>
        <w:ind w:right="28"/>
        <w:jc w:val="left"/>
        <w:outlineLvl w:val="0"/>
        <w:rPr>
          <w:rFonts w:ascii="仿宋" w:eastAsia="仿宋" w:hAnsi="仿宋"/>
        </w:rPr>
      </w:pPr>
    </w:p>
    <w:sectPr w:rsidR="00FA7133">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137901A" w14:textId="77777777" w:rsidR="00025329" w:rsidRDefault="00025329">
      <w:r>
        <w:separator/>
      </w:r>
    </w:p>
  </w:endnote>
  <w:endnote w:type="continuationSeparator" w:id="0">
    <w:p w14:paraId="3834C126" w14:textId="77777777" w:rsidR="00025329" w:rsidRDefault="000253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仿宋">
    <w:panose1 w:val="02010609060101010101"/>
    <w:charset w:val="86"/>
    <w:family w:val="modern"/>
    <w:pitch w:val="fixed"/>
    <w:sig w:usb0="800002BF" w:usb1="38CF7CFA" w:usb2="00000016" w:usb3="00000000" w:csb0="00040001"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2EFF" w:usb1="C000247B" w:usb2="00000009" w:usb3="00000000" w:csb0="000001FF" w:csb1="00000000"/>
  </w:font>
  <w:font w:name="CG Times">
    <w:altName w:val="Times New Roman"/>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auto"/>
    <w:pitch w:val="default"/>
    <w:sig w:usb0="00000000" w:usb1="00000000" w:usb2="00000000" w:usb3="00000000" w:csb0="0000019F"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 w:name="仿宋体">
    <w:altName w:val="宋体"/>
    <w:charset w:val="86"/>
    <w:family w:val="roman"/>
    <w:pitch w:val="default"/>
    <w:sig w:usb0="00000000" w:usb1="00000000" w:usb2="00000010" w:usb3="00000000" w:csb0="00040000" w:csb1="00000000"/>
  </w:font>
  <w:font w:name="等线">
    <w:altName w:val="DengXian"/>
    <w:panose1 w:val="02010600030101010101"/>
    <w:charset w:val="86"/>
    <w:family w:val="auto"/>
    <w:pitch w:val="variable"/>
    <w:sig w:usb0="A00002BF" w:usb1="38CF7CFA" w:usb2="00000016" w:usb3="00000000" w:csb0="0004000F" w:csb1="00000000"/>
  </w:font>
  <w:font w:name="华文中宋">
    <w:panose1 w:val="02010600040101010101"/>
    <w:charset w:val="86"/>
    <w:family w:val="auto"/>
    <w:pitch w:val="variable"/>
    <w:sig w:usb0="00000287" w:usb1="080F0000" w:usb2="00000010" w:usb3="00000000" w:csb0="0004009F" w:csb1="00000000"/>
  </w:font>
  <w:font w:name="华文仿宋">
    <w:panose1 w:val="02010600040101010101"/>
    <w:charset w:val="86"/>
    <w:family w:val="auto"/>
    <w:pitch w:val="variable"/>
    <w:sig w:usb0="00000287" w:usb1="080F0000" w:usb2="00000010" w:usb3="00000000" w:csb0="0004009F"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597DD83" w14:textId="77777777" w:rsidR="00FA7133" w:rsidRDefault="00253CBC">
    <w:pPr>
      <w:pStyle w:val="ac"/>
      <w:framePr w:wrap="around" w:vAnchor="text" w:hAnchor="margin" w:xAlign="center" w:y="1"/>
      <w:spacing w:before="120"/>
      <w:rPr>
        <w:rStyle w:val="af3"/>
      </w:rPr>
    </w:pPr>
    <w:r>
      <w:fldChar w:fldCharType="begin"/>
    </w:r>
    <w:r>
      <w:rPr>
        <w:rStyle w:val="af3"/>
      </w:rPr>
      <w:instrText xml:space="preserve">PAGE  </w:instrText>
    </w:r>
    <w:r>
      <w:fldChar w:fldCharType="end"/>
    </w:r>
  </w:p>
  <w:p w14:paraId="2E198C03" w14:textId="77777777" w:rsidR="00FA7133" w:rsidRDefault="00FA7133">
    <w:pPr>
      <w:pStyle w:val="ac"/>
      <w:spacing w:before="12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38056DC" w14:textId="77777777" w:rsidR="00FA7133" w:rsidRDefault="00253CBC">
    <w:pPr>
      <w:pStyle w:val="ac"/>
      <w:tabs>
        <w:tab w:val="clear" w:pos="8306"/>
        <w:tab w:val="left" w:pos="8280"/>
        <w:tab w:val="right" w:pos="8820"/>
      </w:tabs>
      <w:spacing w:before="120"/>
      <w:ind w:rightChars="11" w:right="23"/>
      <w:jc w:val="center"/>
      <w:rPr>
        <w:sz w:val="21"/>
      </w:rPr>
    </w:pPr>
    <w:r>
      <w:fldChar w:fldCharType="begin"/>
    </w:r>
    <w:r>
      <w:rPr>
        <w:rStyle w:val="af3"/>
      </w:rPr>
      <w:instrText xml:space="preserve"> PAGE </w:instrText>
    </w:r>
    <w:r>
      <w:fldChar w:fldCharType="separate"/>
    </w:r>
    <w:r>
      <w:rPr>
        <w:rStyle w:val="af3"/>
      </w:rPr>
      <w:t>59</w:t>
    </w:r>
    <w: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93D2684" w14:textId="77777777" w:rsidR="00FA7133" w:rsidRDefault="00FA7133">
    <w:pPr>
      <w:pStyle w:val="ac"/>
      <w:jc w:val="center"/>
      <w:rPr>
        <w:rFonts w:ascii="Arial" w:hAnsi="Arial" w:cs="Arial"/>
        <w:sz w:val="21"/>
        <w:szCs w:val="21"/>
      </w:rPr>
    </w:pPr>
  </w:p>
  <w:p w14:paraId="69FB7440" w14:textId="77777777" w:rsidR="00FA7133" w:rsidRDefault="00FA7133">
    <w:pPr>
      <w:pStyle w:val="ac"/>
      <w:spacing w:before="120"/>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7766F70" w14:textId="77777777" w:rsidR="00FA7133" w:rsidRDefault="00253CBC">
    <w:pPr>
      <w:pStyle w:val="ac"/>
      <w:jc w:val="center"/>
      <w:rPr>
        <w:rFonts w:ascii="Arial" w:hAnsi="Arial" w:cs="Arial"/>
      </w:rPr>
    </w:pPr>
    <w:r>
      <w:rPr>
        <w:rFonts w:ascii="Arial" w:hAnsi="Arial" w:cs="Arial"/>
      </w:rPr>
      <w:fldChar w:fldCharType="begin"/>
    </w:r>
    <w:r>
      <w:rPr>
        <w:rFonts w:ascii="Arial" w:hAnsi="Arial" w:cs="Arial"/>
      </w:rPr>
      <w:instrText>PAGE   \* MERGEFORMAT</w:instrText>
    </w:r>
    <w:r>
      <w:rPr>
        <w:rFonts w:ascii="Arial" w:hAnsi="Arial" w:cs="Arial"/>
      </w:rPr>
      <w:fldChar w:fldCharType="separate"/>
    </w:r>
    <w:r w:rsidR="00053229" w:rsidRPr="00053229">
      <w:rPr>
        <w:rFonts w:ascii="Arial" w:hAnsi="Arial" w:cs="Arial"/>
        <w:noProof/>
        <w:lang w:val="zh-CN"/>
      </w:rPr>
      <w:t>4</w:t>
    </w:r>
    <w:r>
      <w:rPr>
        <w:rFonts w:ascii="Arial" w:hAnsi="Arial" w:cs="Arial"/>
      </w:rPr>
      <w:fldChar w:fldCharType="end"/>
    </w:r>
  </w:p>
  <w:p w14:paraId="059DF023" w14:textId="77777777" w:rsidR="00FA7133" w:rsidRDefault="00FA7133">
    <w:pPr>
      <w:pStyle w:val="ac"/>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C9F1422" w14:textId="77777777" w:rsidR="00FA7133" w:rsidRDefault="00253CBC">
    <w:pPr>
      <w:pStyle w:val="ac"/>
      <w:jc w:val="center"/>
    </w:pPr>
    <w:r>
      <w:fldChar w:fldCharType="begin"/>
    </w:r>
    <w:r>
      <w:instrText xml:space="preserve"> PAGE   \* MERGEFORMAT </w:instrText>
    </w:r>
    <w:r>
      <w:fldChar w:fldCharType="separate"/>
    </w:r>
    <w:r w:rsidR="00053229">
      <w:rPr>
        <w:noProof/>
      </w:rPr>
      <w:t>i</w:t>
    </w:r>
    <w:r>
      <w:fldChar w:fldCharType="end"/>
    </w:r>
  </w:p>
  <w:p w14:paraId="2DD44C98" w14:textId="77777777" w:rsidR="00FA7133" w:rsidRDefault="00FA7133">
    <w:pPr>
      <w:pStyle w:val="ac"/>
      <w:spacing w:before="120"/>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DCFE6AC" w14:textId="77777777" w:rsidR="00FA7133" w:rsidRDefault="00253CBC">
    <w:pPr>
      <w:pStyle w:val="ac"/>
      <w:jc w:val="center"/>
    </w:pPr>
    <w:r>
      <w:fldChar w:fldCharType="begin"/>
    </w:r>
    <w:r>
      <w:instrText xml:space="preserve"> PAGE   \* MERGEFORMAT </w:instrText>
    </w:r>
    <w:r>
      <w:fldChar w:fldCharType="separate"/>
    </w:r>
    <w:r w:rsidR="00053229">
      <w:rPr>
        <w:noProof/>
      </w:rPr>
      <w:t>1</w:t>
    </w:r>
    <w:r>
      <w:fldChar w:fldCharType="end"/>
    </w:r>
  </w:p>
  <w:p w14:paraId="4BD119DE" w14:textId="77777777" w:rsidR="00FA7133" w:rsidRDefault="00FA7133">
    <w:pPr>
      <w:pStyle w:val="ac"/>
      <w:spacing w:before="12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B242EC0" w14:textId="77777777" w:rsidR="00025329" w:rsidRDefault="00025329">
      <w:r>
        <w:separator/>
      </w:r>
    </w:p>
  </w:footnote>
  <w:footnote w:type="continuationSeparator" w:id="0">
    <w:p w14:paraId="780D5AA7" w14:textId="77777777" w:rsidR="00025329" w:rsidRDefault="0002532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B7EFDEA" w14:textId="77777777" w:rsidR="00FA7133" w:rsidRDefault="00FA7133">
    <w:pPr>
      <w:pStyle w:val="ae"/>
      <w:spacing w:before="12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E9C3EB1" w14:textId="77777777" w:rsidR="00FA7133" w:rsidRDefault="00FA7133">
    <w:pPr>
      <w:pStyle w:val="ae"/>
      <w:pBdr>
        <w:bottom w:val="none" w:sz="0" w:space="0" w:color="auto"/>
      </w:pBdr>
      <w:spacing w:before="12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07483B1" w14:textId="77777777" w:rsidR="00FA7133" w:rsidRDefault="00FA7133">
    <w:pPr>
      <w:spacing w:before="120"/>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D47B366" w14:textId="77777777" w:rsidR="00FA7133" w:rsidRDefault="00FA7133">
    <w:pPr>
      <w:pStyle w:val="ae"/>
      <w:pBdr>
        <w:bottom w:val="none" w:sz="0" w:space="0" w:color="auto"/>
      </w:pBd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DA216F0"/>
    <w:multiLevelType w:val="multilevel"/>
    <w:tmpl w:val="1DA216F0"/>
    <w:lvl w:ilvl="0">
      <w:start w:val="1"/>
      <w:numFmt w:val="chineseCountingThousand"/>
      <w:pStyle w:val="a"/>
      <w:lvlText w:val="第%1章　"/>
      <w:lvlJc w:val="left"/>
      <w:pPr>
        <w:tabs>
          <w:tab w:val="left" w:pos="1440"/>
        </w:tabs>
        <w:ind w:left="720" w:hanging="720"/>
      </w:pPr>
      <w:rPr>
        <w:rFonts w:cs="Times New Roman" w:hint="eastAsia"/>
        <w:sz w:val="32"/>
      </w:rPr>
    </w:lvl>
    <w:lvl w:ilvl="1">
      <w:start w:val="1"/>
      <w:numFmt w:val="lowerRoman"/>
      <w:lvlText w:val="(%2)"/>
      <w:lvlJc w:val="left"/>
      <w:pPr>
        <w:tabs>
          <w:tab w:val="left" w:pos="1140"/>
        </w:tabs>
        <w:ind w:left="1140" w:hanging="720"/>
      </w:pPr>
      <w:rPr>
        <w:rFonts w:ascii="Times New Roman" w:hAnsi="Times New Roman" w:cs="Times New Roman" w:hint="default"/>
      </w:rPr>
    </w:lvl>
    <w:lvl w:ilvl="2">
      <w:start w:val="1"/>
      <w:numFmt w:val="lowerLetter"/>
      <w:lvlText w:val="(%3)"/>
      <w:lvlJc w:val="left"/>
      <w:pPr>
        <w:tabs>
          <w:tab w:val="left" w:pos="1335"/>
        </w:tabs>
        <w:ind w:left="1335" w:hanging="495"/>
      </w:pPr>
      <w:rPr>
        <w:rFonts w:cs="Times New Roman" w:hint="eastAsia"/>
      </w:rPr>
    </w:lvl>
    <w:lvl w:ilvl="3">
      <w:start w:val="1"/>
      <w:numFmt w:val="decimal"/>
      <w:lvlText w:val="%4."/>
      <w:lvlJc w:val="left"/>
      <w:pPr>
        <w:tabs>
          <w:tab w:val="left" w:pos="1680"/>
        </w:tabs>
        <w:ind w:left="1680" w:hanging="420"/>
      </w:pPr>
      <w:rPr>
        <w:rFonts w:cs="Times New Roman"/>
      </w:rPr>
    </w:lvl>
    <w:lvl w:ilvl="4">
      <w:start w:val="1"/>
      <w:numFmt w:val="lowerLetter"/>
      <w:lvlText w:val="%5)"/>
      <w:lvlJc w:val="left"/>
      <w:pPr>
        <w:tabs>
          <w:tab w:val="left" w:pos="2100"/>
        </w:tabs>
        <w:ind w:left="2100" w:hanging="420"/>
      </w:pPr>
      <w:rPr>
        <w:rFonts w:cs="Times New Roman"/>
      </w:rPr>
    </w:lvl>
    <w:lvl w:ilvl="5">
      <w:start w:val="1"/>
      <w:numFmt w:val="lowerRoman"/>
      <w:lvlText w:val="%6."/>
      <w:lvlJc w:val="right"/>
      <w:pPr>
        <w:tabs>
          <w:tab w:val="left" w:pos="2520"/>
        </w:tabs>
        <w:ind w:left="2520" w:hanging="420"/>
      </w:pPr>
      <w:rPr>
        <w:rFonts w:cs="Times New Roman"/>
      </w:rPr>
    </w:lvl>
    <w:lvl w:ilvl="6">
      <w:start w:val="1"/>
      <w:numFmt w:val="decimal"/>
      <w:lvlText w:val="%7."/>
      <w:lvlJc w:val="left"/>
      <w:pPr>
        <w:tabs>
          <w:tab w:val="left" w:pos="2940"/>
        </w:tabs>
        <w:ind w:left="2940" w:hanging="420"/>
      </w:pPr>
      <w:rPr>
        <w:rFonts w:cs="Times New Roman"/>
      </w:rPr>
    </w:lvl>
    <w:lvl w:ilvl="7">
      <w:start w:val="1"/>
      <w:numFmt w:val="lowerLetter"/>
      <w:lvlText w:val="%8)"/>
      <w:lvlJc w:val="left"/>
      <w:pPr>
        <w:tabs>
          <w:tab w:val="left" w:pos="3360"/>
        </w:tabs>
        <w:ind w:left="3360" w:hanging="420"/>
      </w:pPr>
      <w:rPr>
        <w:rFonts w:cs="Times New Roman"/>
      </w:rPr>
    </w:lvl>
    <w:lvl w:ilvl="8">
      <w:start w:val="1"/>
      <w:numFmt w:val="lowerRoman"/>
      <w:lvlText w:val="%9."/>
      <w:lvlJc w:val="right"/>
      <w:pPr>
        <w:tabs>
          <w:tab w:val="left" w:pos="3780"/>
        </w:tabs>
        <w:ind w:left="3780" w:hanging="420"/>
      </w:pPr>
      <w:rPr>
        <w:rFonts w:cs="Times New Roman"/>
      </w:rPr>
    </w:lvl>
  </w:abstractNum>
  <w:abstractNum w:abstractNumId="1" w15:restartNumberingAfterBreak="0">
    <w:nsid w:val="41D667FB"/>
    <w:multiLevelType w:val="multilevel"/>
    <w:tmpl w:val="41D667FB"/>
    <w:lvl w:ilvl="0">
      <w:start w:val="1"/>
      <w:numFmt w:val="decimal"/>
      <w:lvlText w:val="（%1）"/>
      <w:lvlJc w:val="left"/>
      <w:pPr>
        <w:ind w:left="900" w:hanging="420"/>
      </w:pPr>
      <w:rPr>
        <w:rFonts w:cs="Times New Roman" w:hint="default"/>
      </w:rPr>
    </w:lvl>
    <w:lvl w:ilvl="1">
      <w:start w:val="1"/>
      <w:numFmt w:val="lowerLetter"/>
      <w:lvlText w:val="%2)"/>
      <w:lvlJc w:val="left"/>
      <w:pPr>
        <w:ind w:left="1320" w:hanging="420"/>
      </w:pPr>
      <w:rPr>
        <w:rFonts w:cs="Times New Roman"/>
      </w:rPr>
    </w:lvl>
    <w:lvl w:ilvl="2">
      <w:start w:val="1"/>
      <w:numFmt w:val="lowerRoman"/>
      <w:lvlText w:val="%3."/>
      <w:lvlJc w:val="right"/>
      <w:pPr>
        <w:ind w:left="1740" w:hanging="420"/>
      </w:pPr>
      <w:rPr>
        <w:rFonts w:cs="Times New Roman"/>
      </w:rPr>
    </w:lvl>
    <w:lvl w:ilvl="3">
      <w:start w:val="1"/>
      <w:numFmt w:val="decimal"/>
      <w:lvlText w:val="%4."/>
      <w:lvlJc w:val="left"/>
      <w:pPr>
        <w:ind w:left="2160" w:hanging="420"/>
      </w:pPr>
      <w:rPr>
        <w:rFonts w:cs="Times New Roman"/>
      </w:rPr>
    </w:lvl>
    <w:lvl w:ilvl="4">
      <w:start w:val="1"/>
      <w:numFmt w:val="lowerLetter"/>
      <w:lvlText w:val="%5)"/>
      <w:lvlJc w:val="left"/>
      <w:pPr>
        <w:ind w:left="2580" w:hanging="420"/>
      </w:pPr>
      <w:rPr>
        <w:rFonts w:cs="Times New Roman"/>
      </w:rPr>
    </w:lvl>
    <w:lvl w:ilvl="5">
      <w:start w:val="1"/>
      <w:numFmt w:val="lowerRoman"/>
      <w:lvlText w:val="%6."/>
      <w:lvlJc w:val="right"/>
      <w:pPr>
        <w:ind w:left="3000" w:hanging="420"/>
      </w:pPr>
      <w:rPr>
        <w:rFonts w:cs="Times New Roman"/>
      </w:rPr>
    </w:lvl>
    <w:lvl w:ilvl="6">
      <w:start w:val="1"/>
      <w:numFmt w:val="decimal"/>
      <w:lvlText w:val="%7."/>
      <w:lvlJc w:val="left"/>
      <w:pPr>
        <w:ind w:left="3420" w:hanging="420"/>
      </w:pPr>
      <w:rPr>
        <w:rFonts w:cs="Times New Roman"/>
      </w:rPr>
    </w:lvl>
    <w:lvl w:ilvl="7">
      <w:start w:val="1"/>
      <w:numFmt w:val="lowerLetter"/>
      <w:lvlText w:val="%8)"/>
      <w:lvlJc w:val="left"/>
      <w:pPr>
        <w:ind w:left="3840" w:hanging="420"/>
      </w:pPr>
      <w:rPr>
        <w:rFonts w:cs="Times New Roman"/>
      </w:rPr>
    </w:lvl>
    <w:lvl w:ilvl="8">
      <w:start w:val="1"/>
      <w:numFmt w:val="lowerRoman"/>
      <w:lvlText w:val="%9."/>
      <w:lvlJc w:val="right"/>
      <w:pPr>
        <w:ind w:left="4260" w:hanging="420"/>
      </w:pPr>
      <w:rPr>
        <w:rFonts w:cs="Times New Roman"/>
      </w:rPr>
    </w:lvl>
  </w:abstractNum>
  <w:abstractNum w:abstractNumId="2" w15:restartNumberingAfterBreak="0">
    <w:nsid w:val="7F6053CB"/>
    <w:multiLevelType w:val="multilevel"/>
    <w:tmpl w:val="7F6053CB"/>
    <w:lvl w:ilvl="0">
      <w:start w:val="1"/>
      <w:numFmt w:val="decimal"/>
      <w:pStyle w:val="1"/>
      <w:lvlText w:val="第 %1 条"/>
      <w:lvlJc w:val="center"/>
      <w:pPr>
        <w:ind w:left="2401" w:firstLine="119"/>
      </w:pPr>
      <w:rPr>
        <w:rFonts w:ascii="仿宋" w:eastAsia="仿宋" w:hAnsi="仿宋" w:hint="default"/>
        <w:b/>
        <w:i w:val="0"/>
        <w:sz w:val="30"/>
      </w:rPr>
    </w:lvl>
    <w:lvl w:ilvl="1">
      <w:start w:val="1"/>
      <w:numFmt w:val="decimal"/>
      <w:pStyle w:val="2"/>
      <w:lvlText w:val="%1.%2"/>
      <w:lvlJc w:val="left"/>
      <w:pPr>
        <w:tabs>
          <w:tab w:val="left" w:pos="624"/>
        </w:tabs>
        <w:ind w:left="624" w:hanging="624"/>
      </w:pPr>
      <w:rPr>
        <w:rFonts w:ascii="仿宋" w:eastAsia="仿宋" w:hAnsi="仿宋" w:hint="default"/>
        <w:b/>
        <w:i w:val="0"/>
        <w:sz w:val="24"/>
        <w:szCs w:val="24"/>
      </w:rPr>
    </w:lvl>
    <w:lvl w:ilvl="2">
      <w:start w:val="1"/>
      <w:numFmt w:val="decimal"/>
      <w:pStyle w:val="3"/>
      <w:lvlText w:val="%1.%2.%3"/>
      <w:lvlJc w:val="left"/>
      <w:pPr>
        <w:tabs>
          <w:tab w:val="left" w:pos="1106"/>
        </w:tabs>
        <w:ind w:left="1106" w:hanging="680"/>
      </w:pPr>
      <w:rPr>
        <w:rFonts w:ascii="Times New Roman" w:eastAsia="宋体" w:hAnsi="Times New Roman" w:hint="default"/>
        <w:b w:val="0"/>
        <w:i w:val="0"/>
        <w:sz w:val="24"/>
      </w:rPr>
    </w:lvl>
    <w:lvl w:ilvl="3">
      <w:start w:val="1"/>
      <w:numFmt w:val="lowerLetter"/>
      <w:pStyle w:val="4"/>
      <w:suff w:val="space"/>
      <w:lvlText w:val="（%4）"/>
      <w:lvlJc w:val="left"/>
      <w:pPr>
        <w:ind w:left="1464" w:hanging="864"/>
      </w:pPr>
      <w:rPr>
        <w:rFonts w:ascii="宋体" w:eastAsia="宋体" w:hAnsi="宋体" w:hint="eastAsia"/>
        <w:b w:val="0"/>
        <w:lang w:val="en-US"/>
      </w:rPr>
    </w:lvl>
    <w:lvl w:ilvl="4">
      <w:start w:val="1"/>
      <w:numFmt w:val="lowerRoman"/>
      <w:lvlText w:val="（%5）"/>
      <w:lvlJc w:val="left"/>
      <w:pPr>
        <w:tabs>
          <w:tab w:val="left" w:pos="720"/>
        </w:tabs>
        <w:ind w:left="720" w:hanging="1008"/>
      </w:pPr>
      <w:rPr>
        <w:rFonts w:hint="eastAsia"/>
        <w:color w:val="auto"/>
      </w:rPr>
    </w:lvl>
    <w:lvl w:ilvl="5">
      <w:start w:val="1"/>
      <w:numFmt w:val="decimal"/>
      <w:pStyle w:val="6"/>
      <w:lvlText w:val="%1.%2.%3.%4.%5.%6"/>
      <w:lvlJc w:val="left"/>
      <w:pPr>
        <w:tabs>
          <w:tab w:val="left" w:pos="864"/>
        </w:tabs>
        <w:ind w:left="864" w:hanging="1152"/>
      </w:pPr>
      <w:rPr>
        <w:rFonts w:hint="eastAsia"/>
      </w:rPr>
    </w:lvl>
    <w:lvl w:ilvl="6">
      <w:start w:val="1"/>
      <w:numFmt w:val="decimal"/>
      <w:pStyle w:val="7"/>
      <w:lvlText w:val="%1.%2.%3.%4.%5.%6.%7"/>
      <w:lvlJc w:val="left"/>
      <w:pPr>
        <w:tabs>
          <w:tab w:val="left" w:pos="1008"/>
        </w:tabs>
        <w:ind w:left="1008" w:hanging="1296"/>
      </w:pPr>
      <w:rPr>
        <w:rFonts w:hint="eastAsia"/>
      </w:rPr>
    </w:lvl>
    <w:lvl w:ilvl="7">
      <w:start w:val="1"/>
      <w:numFmt w:val="decimal"/>
      <w:pStyle w:val="8"/>
      <w:lvlText w:val="%1.%2.%3.%4.%5.%6.%7.%8"/>
      <w:lvlJc w:val="left"/>
      <w:pPr>
        <w:tabs>
          <w:tab w:val="left" w:pos="1152"/>
        </w:tabs>
        <w:ind w:left="1152" w:hanging="1440"/>
      </w:pPr>
      <w:rPr>
        <w:rFonts w:hint="eastAsia"/>
      </w:rPr>
    </w:lvl>
    <w:lvl w:ilvl="8">
      <w:start w:val="1"/>
      <w:numFmt w:val="decimal"/>
      <w:pStyle w:val="9"/>
      <w:lvlText w:val="%1.%2.%3.%4.%5.%6.%7.%8.%9"/>
      <w:lvlJc w:val="left"/>
      <w:pPr>
        <w:tabs>
          <w:tab w:val="left" w:pos="1296"/>
        </w:tabs>
        <w:ind w:left="1296" w:hanging="1584"/>
      </w:pPr>
      <w:rPr>
        <w:rFonts w:hint="eastAsia"/>
      </w:rPr>
    </w:lvl>
  </w:abstractNum>
  <w:num w:numId="1">
    <w:abstractNumId w:val="2"/>
  </w:num>
  <w:num w:numId="2">
    <w:abstractNumId w:val="0"/>
  </w:num>
  <w:num w:numId="3">
    <w:abstractNumId w:val="1"/>
  </w:num>
  <w:num w:numId="4">
    <w:abstractNumId w:val="2"/>
  </w:num>
  <w:num w:numId="5">
    <w:abstractNumId w:val="2"/>
  </w:num>
  <w:num w:numId="6">
    <w:abstractNumId w:val="2"/>
  </w:num>
  <w:num w:numId="7">
    <w:abstractNumId w:val="2"/>
  </w:num>
  <w:num w:numId="8">
    <w:abstractNumId w:val="2"/>
  </w:num>
  <w:num w:numId="9">
    <w:abstractNumId w:val="2"/>
  </w:num>
  <w:num w:numId="10">
    <w:abstractNumId w:val="2"/>
  </w:num>
  <w:num w:numId="11">
    <w:abstractNumId w:val="2"/>
  </w:num>
  <w:num w:numId="12">
    <w:abstractNumId w:val="2"/>
  </w:num>
  <w:num w:numId="13">
    <w:abstractNumId w:val="2"/>
  </w:num>
  <w:num w:numId="14">
    <w:abstractNumId w:val="2"/>
  </w:num>
  <w:num w:numId="15">
    <w:abstractNumId w:val="2"/>
  </w:num>
  <w:num w:numId="16">
    <w:abstractNumId w:val="2"/>
  </w:num>
  <w:num w:numId="17">
    <w:abstractNumId w:val="2"/>
  </w:num>
  <w:num w:numId="18">
    <w:abstractNumId w:val="2"/>
  </w:num>
  <w:num w:numId="19">
    <w:abstractNumId w:val="2"/>
  </w:num>
  <w:num w:numId="20">
    <w:abstractNumId w:val="2"/>
  </w:num>
  <w:num w:numId="21">
    <w:abstractNumId w:val="2"/>
  </w:num>
  <w:num w:numId="22">
    <w:abstractNumId w:val="2"/>
  </w:num>
  <w:num w:numId="23">
    <w:abstractNumId w:val="2"/>
  </w:num>
  <w:num w:numId="24">
    <w:abstractNumId w:val="2"/>
  </w:num>
  <w:num w:numId="25">
    <w:abstractNumId w:val="2"/>
  </w:num>
  <w:num w:numId="26">
    <w:abstractNumId w:val="2"/>
  </w:num>
  <w:num w:numId="27">
    <w:abstractNumId w:val="2"/>
  </w:num>
  <w:num w:numId="28">
    <w:abstractNumId w:val="2"/>
  </w:num>
  <w:num w:numId="29">
    <w:abstractNumId w:val="2"/>
  </w:num>
  <w:num w:numId="30">
    <w:abstractNumId w:val="2"/>
  </w:num>
  <w:num w:numId="31">
    <w:abstractNumId w:val="2"/>
  </w:num>
  <w:num w:numId="32">
    <w:abstractNumId w:val="2"/>
  </w:num>
  <w:num w:numId="33">
    <w:abstractNumId w:val="2"/>
  </w:num>
  <w:num w:numId="34">
    <w:abstractNumId w:val="2"/>
  </w:num>
  <w:num w:numId="35">
    <w:abstractNumId w:val="2"/>
  </w:num>
  <w:num w:numId="36">
    <w:abstractNumId w:val="2"/>
  </w:num>
  <w:num w:numId="37">
    <w:abstractNumId w:val="2"/>
  </w:num>
  <w:num w:numId="38">
    <w:abstractNumId w:val="2"/>
  </w:num>
  <w:num w:numId="39">
    <w:abstractNumId w:val="2"/>
  </w:num>
  <w:num w:numId="40">
    <w:abstractNumId w:val="2"/>
  </w:num>
  <w:num w:numId="4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2"/>
  </w:num>
  <w:num w:numId="43">
    <w:abstractNumId w:val="2"/>
  </w:num>
  <w:num w:numId="44">
    <w:abstractNumId w:val="2"/>
  </w:num>
  <w:num w:numId="45">
    <w:abstractNumId w:val="2"/>
  </w:num>
  <w:num w:numId="46">
    <w:abstractNumId w:val="2"/>
  </w:num>
  <w:num w:numId="47">
    <w:abstractNumId w:val="2"/>
  </w:num>
  <w:num w:numId="48">
    <w:abstractNumId w:val="2"/>
  </w:num>
  <w:num w:numId="49">
    <w:abstractNumId w:val="2"/>
  </w:num>
  <w:num w:numId="50">
    <w:abstractNumId w:val="2"/>
  </w:num>
  <w:num w:numId="51">
    <w:abstractNumId w:val="2"/>
  </w:num>
  <w:num w:numId="52">
    <w:abstractNumId w:val="2"/>
  </w:num>
  <w:num w:numId="53">
    <w:abstractNumId w:val="2"/>
  </w:num>
  <w:num w:numId="54">
    <w:abstractNumId w:val="2"/>
  </w:num>
  <w:num w:numId="55">
    <w:abstractNumId w:val="2"/>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60"/>
  <w:bordersDoNotSurroundHeader/>
  <w:bordersDoNotSurroundFooter/>
  <w:proofState w:spelling="clean" w:grammar="clean"/>
  <w:defaultTabStop w:val="0"/>
  <w:drawingGridHorizontalSpacing w:val="105"/>
  <w:drawingGridVerticalSpacing w:val="156"/>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048B"/>
    <w:rsid w:val="00000E26"/>
    <w:rsid w:val="00002156"/>
    <w:rsid w:val="00002882"/>
    <w:rsid w:val="00002E4D"/>
    <w:rsid w:val="000030C6"/>
    <w:rsid w:val="00003D45"/>
    <w:rsid w:val="00003FE3"/>
    <w:rsid w:val="000049EB"/>
    <w:rsid w:val="00004ABF"/>
    <w:rsid w:val="00004CA9"/>
    <w:rsid w:val="00004FF1"/>
    <w:rsid w:val="00006149"/>
    <w:rsid w:val="000065A4"/>
    <w:rsid w:val="00006E39"/>
    <w:rsid w:val="000071B1"/>
    <w:rsid w:val="00007B12"/>
    <w:rsid w:val="000116CC"/>
    <w:rsid w:val="00012BC3"/>
    <w:rsid w:val="00013B0C"/>
    <w:rsid w:val="00013EC9"/>
    <w:rsid w:val="00014CBE"/>
    <w:rsid w:val="00015420"/>
    <w:rsid w:val="00015689"/>
    <w:rsid w:val="00017D51"/>
    <w:rsid w:val="000205C8"/>
    <w:rsid w:val="00020950"/>
    <w:rsid w:val="00020A04"/>
    <w:rsid w:val="00020C1C"/>
    <w:rsid w:val="00020EC1"/>
    <w:rsid w:val="00021075"/>
    <w:rsid w:val="0002117B"/>
    <w:rsid w:val="000213FC"/>
    <w:rsid w:val="00021A8D"/>
    <w:rsid w:val="00021D43"/>
    <w:rsid w:val="00022BC3"/>
    <w:rsid w:val="00025329"/>
    <w:rsid w:val="00025524"/>
    <w:rsid w:val="000258A5"/>
    <w:rsid w:val="00025E46"/>
    <w:rsid w:val="00031466"/>
    <w:rsid w:val="000322BF"/>
    <w:rsid w:val="00032C83"/>
    <w:rsid w:val="000345BB"/>
    <w:rsid w:val="00034E87"/>
    <w:rsid w:val="000357A1"/>
    <w:rsid w:val="00035830"/>
    <w:rsid w:val="000363A7"/>
    <w:rsid w:val="00036CF2"/>
    <w:rsid w:val="00041160"/>
    <w:rsid w:val="00041BC8"/>
    <w:rsid w:val="00041FBC"/>
    <w:rsid w:val="00043C76"/>
    <w:rsid w:val="00046217"/>
    <w:rsid w:val="00046CE6"/>
    <w:rsid w:val="000505A4"/>
    <w:rsid w:val="000505B6"/>
    <w:rsid w:val="00051AE1"/>
    <w:rsid w:val="00052C03"/>
    <w:rsid w:val="00053229"/>
    <w:rsid w:val="00053ED3"/>
    <w:rsid w:val="000540E7"/>
    <w:rsid w:val="00054417"/>
    <w:rsid w:val="00054524"/>
    <w:rsid w:val="00054E54"/>
    <w:rsid w:val="000556E8"/>
    <w:rsid w:val="00055915"/>
    <w:rsid w:val="00057374"/>
    <w:rsid w:val="00057389"/>
    <w:rsid w:val="00057485"/>
    <w:rsid w:val="00057D1B"/>
    <w:rsid w:val="00061FCC"/>
    <w:rsid w:val="00065420"/>
    <w:rsid w:val="0006564F"/>
    <w:rsid w:val="0006695A"/>
    <w:rsid w:val="00066A00"/>
    <w:rsid w:val="00070659"/>
    <w:rsid w:val="0007187C"/>
    <w:rsid w:val="000720F6"/>
    <w:rsid w:val="00072EBF"/>
    <w:rsid w:val="0007307F"/>
    <w:rsid w:val="00073AE0"/>
    <w:rsid w:val="00073EFE"/>
    <w:rsid w:val="0007415F"/>
    <w:rsid w:val="000744E5"/>
    <w:rsid w:val="00075111"/>
    <w:rsid w:val="00075213"/>
    <w:rsid w:val="00075C60"/>
    <w:rsid w:val="00076E19"/>
    <w:rsid w:val="000807AF"/>
    <w:rsid w:val="00080D30"/>
    <w:rsid w:val="000819B4"/>
    <w:rsid w:val="00082D75"/>
    <w:rsid w:val="00083C50"/>
    <w:rsid w:val="00084724"/>
    <w:rsid w:val="00084736"/>
    <w:rsid w:val="0008477C"/>
    <w:rsid w:val="0008574A"/>
    <w:rsid w:val="00086325"/>
    <w:rsid w:val="0008667C"/>
    <w:rsid w:val="00086FD9"/>
    <w:rsid w:val="00087FDB"/>
    <w:rsid w:val="000903DD"/>
    <w:rsid w:val="00091E4C"/>
    <w:rsid w:val="00093243"/>
    <w:rsid w:val="000937ED"/>
    <w:rsid w:val="000939C7"/>
    <w:rsid w:val="00094141"/>
    <w:rsid w:val="00094C35"/>
    <w:rsid w:val="00096D49"/>
    <w:rsid w:val="000A09BD"/>
    <w:rsid w:val="000A1216"/>
    <w:rsid w:val="000A24F0"/>
    <w:rsid w:val="000A3124"/>
    <w:rsid w:val="000A414C"/>
    <w:rsid w:val="000A4919"/>
    <w:rsid w:val="000A4DBE"/>
    <w:rsid w:val="000A7514"/>
    <w:rsid w:val="000A7AB1"/>
    <w:rsid w:val="000B01C4"/>
    <w:rsid w:val="000B045C"/>
    <w:rsid w:val="000B0DF3"/>
    <w:rsid w:val="000B1475"/>
    <w:rsid w:val="000B1899"/>
    <w:rsid w:val="000B1E33"/>
    <w:rsid w:val="000B3063"/>
    <w:rsid w:val="000B48F5"/>
    <w:rsid w:val="000B4F64"/>
    <w:rsid w:val="000B6B5B"/>
    <w:rsid w:val="000B7C9D"/>
    <w:rsid w:val="000C0447"/>
    <w:rsid w:val="000C0817"/>
    <w:rsid w:val="000C2016"/>
    <w:rsid w:val="000C2123"/>
    <w:rsid w:val="000C3699"/>
    <w:rsid w:val="000C4CBC"/>
    <w:rsid w:val="000C6ABD"/>
    <w:rsid w:val="000C7D30"/>
    <w:rsid w:val="000C7E19"/>
    <w:rsid w:val="000D1A74"/>
    <w:rsid w:val="000D202D"/>
    <w:rsid w:val="000D2CD3"/>
    <w:rsid w:val="000D41A1"/>
    <w:rsid w:val="000D471A"/>
    <w:rsid w:val="000D4A0E"/>
    <w:rsid w:val="000D4CF7"/>
    <w:rsid w:val="000D5302"/>
    <w:rsid w:val="000D68B1"/>
    <w:rsid w:val="000E110A"/>
    <w:rsid w:val="000E36AD"/>
    <w:rsid w:val="000E36EF"/>
    <w:rsid w:val="000E3794"/>
    <w:rsid w:val="000E4C96"/>
    <w:rsid w:val="000E5AF3"/>
    <w:rsid w:val="000E695D"/>
    <w:rsid w:val="000F1155"/>
    <w:rsid w:val="000F350C"/>
    <w:rsid w:val="000F3AA5"/>
    <w:rsid w:val="000F4678"/>
    <w:rsid w:val="000F483E"/>
    <w:rsid w:val="000F5089"/>
    <w:rsid w:val="000F57E4"/>
    <w:rsid w:val="000F645B"/>
    <w:rsid w:val="000F6BAD"/>
    <w:rsid w:val="000F7F0D"/>
    <w:rsid w:val="00101CA5"/>
    <w:rsid w:val="00101EA0"/>
    <w:rsid w:val="00102406"/>
    <w:rsid w:val="00103556"/>
    <w:rsid w:val="00105A68"/>
    <w:rsid w:val="00106A9A"/>
    <w:rsid w:val="00107167"/>
    <w:rsid w:val="00107D7C"/>
    <w:rsid w:val="00111E08"/>
    <w:rsid w:val="00112120"/>
    <w:rsid w:val="00112173"/>
    <w:rsid w:val="00112C86"/>
    <w:rsid w:val="00113651"/>
    <w:rsid w:val="001145A8"/>
    <w:rsid w:val="00114A65"/>
    <w:rsid w:val="0011521B"/>
    <w:rsid w:val="00115C2D"/>
    <w:rsid w:val="00117D74"/>
    <w:rsid w:val="00117E11"/>
    <w:rsid w:val="0012022C"/>
    <w:rsid w:val="001207A9"/>
    <w:rsid w:val="001207F8"/>
    <w:rsid w:val="00120C13"/>
    <w:rsid w:val="001210B2"/>
    <w:rsid w:val="001211E5"/>
    <w:rsid w:val="00121F6F"/>
    <w:rsid w:val="00122208"/>
    <w:rsid w:val="00123B99"/>
    <w:rsid w:val="0012452F"/>
    <w:rsid w:val="00124A19"/>
    <w:rsid w:val="00125DFE"/>
    <w:rsid w:val="0012618A"/>
    <w:rsid w:val="001261ED"/>
    <w:rsid w:val="00126656"/>
    <w:rsid w:val="00126A92"/>
    <w:rsid w:val="0012785E"/>
    <w:rsid w:val="0012790F"/>
    <w:rsid w:val="00131850"/>
    <w:rsid w:val="00131A8B"/>
    <w:rsid w:val="001326DF"/>
    <w:rsid w:val="001329F7"/>
    <w:rsid w:val="00134B53"/>
    <w:rsid w:val="001366CB"/>
    <w:rsid w:val="00137D11"/>
    <w:rsid w:val="001418DD"/>
    <w:rsid w:val="0014196F"/>
    <w:rsid w:val="00141D57"/>
    <w:rsid w:val="001446A6"/>
    <w:rsid w:val="001448C0"/>
    <w:rsid w:val="00144D7F"/>
    <w:rsid w:val="00144FB0"/>
    <w:rsid w:val="0014580B"/>
    <w:rsid w:val="00145A07"/>
    <w:rsid w:val="0014667A"/>
    <w:rsid w:val="0014708B"/>
    <w:rsid w:val="00147B5E"/>
    <w:rsid w:val="00147BD2"/>
    <w:rsid w:val="00147FBF"/>
    <w:rsid w:val="00150952"/>
    <w:rsid w:val="001509CB"/>
    <w:rsid w:val="00150BE5"/>
    <w:rsid w:val="00151024"/>
    <w:rsid w:val="0015168F"/>
    <w:rsid w:val="00151936"/>
    <w:rsid w:val="0015232A"/>
    <w:rsid w:val="001529CA"/>
    <w:rsid w:val="001538FA"/>
    <w:rsid w:val="00153985"/>
    <w:rsid w:val="00153CAF"/>
    <w:rsid w:val="00153F11"/>
    <w:rsid w:val="001551FD"/>
    <w:rsid w:val="00155234"/>
    <w:rsid w:val="00156C53"/>
    <w:rsid w:val="00162542"/>
    <w:rsid w:val="001626C5"/>
    <w:rsid w:val="00163303"/>
    <w:rsid w:val="00163647"/>
    <w:rsid w:val="00165968"/>
    <w:rsid w:val="00166B3C"/>
    <w:rsid w:val="001675E2"/>
    <w:rsid w:val="00170A0C"/>
    <w:rsid w:val="0017225C"/>
    <w:rsid w:val="00172390"/>
    <w:rsid w:val="0017271A"/>
    <w:rsid w:val="0017342E"/>
    <w:rsid w:val="0017393B"/>
    <w:rsid w:val="00174E5C"/>
    <w:rsid w:val="00176382"/>
    <w:rsid w:val="001839FD"/>
    <w:rsid w:val="001840DE"/>
    <w:rsid w:val="00185836"/>
    <w:rsid w:val="0018754B"/>
    <w:rsid w:val="00191F48"/>
    <w:rsid w:val="00192B94"/>
    <w:rsid w:val="001937E8"/>
    <w:rsid w:val="0019441C"/>
    <w:rsid w:val="0019459E"/>
    <w:rsid w:val="00194BB0"/>
    <w:rsid w:val="00194E63"/>
    <w:rsid w:val="00196CAA"/>
    <w:rsid w:val="00196EC3"/>
    <w:rsid w:val="001971AE"/>
    <w:rsid w:val="00197447"/>
    <w:rsid w:val="001975E5"/>
    <w:rsid w:val="00197634"/>
    <w:rsid w:val="001A00E8"/>
    <w:rsid w:val="001A0D6D"/>
    <w:rsid w:val="001A105B"/>
    <w:rsid w:val="001A1277"/>
    <w:rsid w:val="001A2044"/>
    <w:rsid w:val="001A265B"/>
    <w:rsid w:val="001A4A6C"/>
    <w:rsid w:val="001A5A59"/>
    <w:rsid w:val="001A5DD8"/>
    <w:rsid w:val="001A6BC6"/>
    <w:rsid w:val="001A7B17"/>
    <w:rsid w:val="001B0B6F"/>
    <w:rsid w:val="001B1705"/>
    <w:rsid w:val="001B3622"/>
    <w:rsid w:val="001B3E55"/>
    <w:rsid w:val="001B4CE9"/>
    <w:rsid w:val="001B5949"/>
    <w:rsid w:val="001B597A"/>
    <w:rsid w:val="001B5D38"/>
    <w:rsid w:val="001B696C"/>
    <w:rsid w:val="001B6A9B"/>
    <w:rsid w:val="001B6C5B"/>
    <w:rsid w:val="001B76DD"/>
    <w:rsid w:val="001B7D27"/>
    <w:rsid w:val="001B7DA2"/>
    <w:rsid w:val="001C04F5"/>
    <w:rsid w:val="001C186A"/>
    <w:rsid w:val="001C1DB7"/>
    <w:rsid w:val="001C22CD"/>
    <w:rsid w:val="001C3778"/>
    <w:rsid w:val="001C3CEB"/>
    <w:rsid w:val="001C4B68"/>
    <w:rsid w:val="001C5495"/>
    <w:rsid w:val="001C5F88"/>
    <w:rsid w:val="001C6A37"/>
    <w:rsid w:val="001C6C54"/>
    <w:rsid w:val="001C6DC6"/>
    <w:rsid w:val="001C73E0"/>
    <w:rsid w:val="001D0C1A"/>
    <w:rsid w:val="001D1291"/>
    <w:rsid w:val="001D18A1"/>
    <w:rsid w:val="001D1E6D"/>
    <w:rsid w:val="001D2F48"/>
    <w:rsid w:val="001D3274"/>
    <w:rsid w:val="001D4048"/>
    <w:rsid w:val="001D42C7"/>
    <w:rsid w:val="001D52E0"/>
    <w:rsid w:val="001D54BC"/>
    <w:rsid w:val="001D59A9"/>
    <w:rsid w:val="001D5BCE"/>
    <w:rsid w:val="001D6AEE"/>
    <w:rsid w:val="001E078B"/>
    <w:rsid w:val="001E0B64"/>
    <w:rsid w:val="001E0C76"/>
    <w:rsid w:val="001E0E23"/>
    <w:rsid w:val="001E2FCD"/>
    <w:rsid w:val="001E35AD"/>
    <w:rsid w:val="001E3830"/>
    <w:rsid w:val="001E4534"/>
    <w:rsid w:val="001E4D8F"/>
    <w:rsid w:val="001E553B"/>
    <w:rsid w:val="001E5833"/>
    <w:rsid w:val="001E5C7E"/>
    <w:rsid w:val="001E66DF"/>
    <w:rsid w:val="001E6BBD"/>
    <w:rsid w:val="001E7A13"/>
    <w:rsid w:val="001E7A9A"/>
    <w:rsid w:val="001E7B6F"/>
    <w:rsid w:val="001F0F6D"/>
    <w:rsid w:val="001F1D15"/>
    <w:rsid w:val="001F29AF"/>
    <w:rsid w:val="001F375D"/>
    <w:rsid w:val="001F3C51"/>
    <w:rsid w:val="001F4475"/>
    <w:rsid w:val="001F4C65"/>
    <w:rsid w:val="001F540F"/>
    <w:rsid w:val="001F5B25"/>
    <w:rsid w:val="001F6177"/>
    <w:rsid w:val="001F6394"/>
    <w:rsid w:val="001F6C78"/>
    <w:rsid w:val="001F768C"/>
    <w:rsid w:val="0020002A"/>
    <w:rsid w:val="0020163A"/>
    <w:rsid w:val="00202632"/>
    <w:rsid w:val="0020294D"/>
    <w:rsid w:val="00202B5B"/>
    <w:rsid w:val="002036B6"/>
    <w:rsid w:val="002037EC"/>
    <w:rsid w:val="00203E73"/>
    <w:rsid w:val="00204CAB"/>
    <w:rsid w:val="00204E14"/>
    <w:rsid w:val="00205284"/>
    <w:rsid w:val="00205E70"/>
    <w:rsid w:val="002060A8"/>
    <w:rsid w:val="00206701"/>
    <w:rsid w:val="00206E6A"/>
    <w:rsid w:val="0020700A"/>
    <w:rsid w:val="00210491"/>
    <w:rsid w:val="0021114A"/>
    <w:rsid w:val="002125D1"/>
    <w:rsid w:val="00212DBD"/>
    <w:rsid w:val="0021304A"/>
    <w:rsid w:val="00214837"/>
    <w:rsid w:val="00215B0C"/>
    <w:rsid w:val="00217277"/>
    <w:rsid w:val="00217468"/>
    <w:rsid w:val="002175C0"/>
    <w:rsid w:val="00220ADA"/>
    <w:rsid w:val="00221321"/>
    <w:rsid w:val="0022276B"/>
    <w:rsid w:val="002229CA"/>
    <w:rsid w:val="002243B5"/>
    <w:rsid w:val="0022482D"/>
    <w:rsid w:val="00224945"/>
    <w:rsid w:val="0022539A"/>
    <w:rsid w:val="002253EE"/>
    <w:rsid w:val="00225CC7"/>
    <w:rsid w:val="00225F2A"/>
    <w:rsid w:val="0022635E"/>
    <w:rsid w:val="0022692D"/>
    <w:rsid w:val="00226AA4"/>
    <w:rsid w:val="0022703A"/>
    <w:rsid w:val="00230FD4"/>
    <w:rsid w:val="0023146B"/>
    <w:rsid w:val="0023173B"/>
    <w:rsid w:val="00231AB6"/>
    <w:rsid w:val="00233981"/>
    <w:rsid w:val="00233DD1"/>
    <w:rsid w:val="00234C21"/>
    <w:rsid w:val="00235340"/>
    <w:rsid w:val="00235D35"/>
    <w:rsid w:val="00236664"/>
    <w:rsid w:val="0023682F"/>
    <w:rsid w:val="0023687E"/>
    <w:rsid w:val="00236A06"/>
    <w:rsid w:val="002401BB"/>
    <w:rsid w:val="002403B3"/>
    <w:rsid w:val="002403E5"/>
    <w:rsid w:val="00240A32"/>
    <w:rsid w:val="002411B0"/>
    <w:rsid w:val="002412AC"/>
    <w:rsid w:val="002415CA"/>
    <w:rsid w:val="0024166D"/>
    <w:rsid w:val="00241A93"/>
    <w:rsid w:val="00242134"/>
    <w:rsid w:val="00242392"/>
    <w:rsid w:val="002423A7"/>
    <w:rsid w:val="0024555C"/>
    <w:rsid w:val="00245D6E"/>
    <w:rsid w:val="00250662"/>
    <w:rsid w:val="002512D2"/>
    <w:rsid w:val="0025199E"/>
    <w:rsid w:val="00251C4D"/>
    <w:rsid w:val="002527DE"/>
    <w:rsid w:val="00252812"/>
    <w:rsid w:val="002537CA"/>
    <w:rsid w:val="00253CBC"/>
    <w:rsid w:val="00253FED"/>
    <w:rsid w:val="0026047D"/>
    <w:rsid w:val="0026093C"/>
    <w:rsid w:val="00261607"/>
    <w:rsid w:val="00262E2B"/>
    <w:rsid w:val="0026338E"/>
    <w:rsid w:val="0026347F"/>
    <w:rsid w:val="00263DE0"/>
    <w:rsid w:val="00265AEF"/>
    <w:rsid w:val="00265B98"/>
    <w:rsid w:val="00266356"/>
    <w:rsid w:val="00266719"/>
    <w:rsid w:val="002701EA"/>
    <w:rsid w:val="0027141D"/>
    <w:rsid w:val="00274201"/>
    <w:rsid w:val="00274708"/>
    <w:rsid w:val="002767D0"/>
    <w:rsid w:val="00276BE5"/>
    <w:rsid w:val="00276F6D"/>
    <w:rsid w:val="00277EDC"/>
    <w:rsid w:val="0028057B"/>
    <w:rsid w:val="00282EE3"/>
    <w:rsid w:val="00283921"/>
    <w:rsid w:val="00284FCA"/>
    <w:rsid w:val="0028579D"/>
    <w:rsid w:val="00285E22"/>
    <w:rsid w:val="00286C17"/>
    <w:rsid w:val="00286E12"/>
    <w:rsid w:val="0028786C"/>
    <w:rsid w:val="00292A73"/>
    <w:rsid w:val="0029376F"/>
    <w:rsid w:val="00293864"/>
    <w:rsid w:val="002944AA"/>
    <w:rsid w:val="00294897"/>
    <w:rsid w:val="002954A4"/>
    <w:rsid w:val="00296320"/>
    <w:rsid w:val="00297849"/>
    <w:rsid w:val="00297919"/>
    <w:rsid w:val="00297ED8"/>
    <w:rsid w:val="002A139C"/>
    <w:rsid w:val="002A4766"/>
    <w:rsid w:val="002B2138"/>
    <w:rsid w:val="002B376B"/>
    <w:rsid w:val="002B3B21"/>
    <w:rsid w:val="002B42F1"/>
    <w:rsid w:val="002B4DDA"/>
    <w:rsid w:val="002B5A08"/>
    <w:rsid w:val="002B5B7F"/>
    <w:rsid w:val="002B5D20"/>
    <w:rsid w:val="002B6171"/>
    <w:rsid w:val="002B670E"/>
    <w:rsid w:val="002B6793"/>
    <w:rsid w:val="002B68CE"/>
    <w:rsid w:val="002C044C"/>
    <w:rsid w:val="002C0B79"/>
    <w:rsid w:val="002C14CE"/>
    <w:rsid w:val="002C158D"/>
    <w:rsid w:val="002C1F90"/>
    <w:rsid w:val="002C2DA9"/>
    <w:rsid w:val="002C3021"/>
    <w:rsid w:val="002C3328"/>
    <w:rsid w:val="002C3793"/>
    <w:rsid w:val="002C5716"/>
    <w:rsid w:val="002C5FB7"/>
    <w:rsid w:val="002C6936"/>
    <w:rsid w:val="002C6AF3"/>
    <w:rsid w:val="002C75E1"/>
    <w:rsid w:val="002D0502"/>
    <w:rsid w:val="002D10EF"/>
    <w:rsid w:val="002D120B"/>
    <w:rsid w:val="002D2820"/>
    <w:rsid w:val="002D2C4E"/>
    <w:rsid w:val="002D3899"/>
    <w:rsid w:val="002D490C"/>
    <w:rsid w:val="002D53B1"/>
    <w:rsid w:val="002D5441"/>
    <w:rsid w:val="002E06B8"/>
    <w:rsid w:val="002E07BA"/>
    <w:rsid w:val="002E2E64"/>
    <w:rsid w:val="002E3F28"/>
    <w:rsid w:val="002E47F3"/>
    <w:rsid w:val="002E4951"/>
    <w:rsid w:val="002E6066"/>
    <w:rsid w:val="002E6521"/>
    <w:rsid w:val="002F0613"/>
    <w:rsid w:val="002F1D70"/>
    <w:rsid w:val="002F2B75"/>
    <w:rsid w:val="002F30F4"/>
    <w:rsid w:val="002F330E"/>
    <w:rsid w:val="002F3C4F"/>
    <w:rsid w:val="002F6615"/>
    <w:rsid w:val="002F7641"/>
    <w:rsid w:val="002F7985"/>
    <w:rsid w:val="00300393"/>
    <w:rsid w:val="00300D65"/>
    <w:rsid w:val="00300DDA"/>
    <w:rsid w:val="00301CB2"/>
    <w:rsid w:val="00301F76"/>
    <w:rsid w:val="003023A0"/>
    <w:rsid w:val="0030264F"/>
    <w:rsid w:val="003027EA"/>
    <w:rsid w:val="00302B8D"/>
    <w:rsid w:val="00302D08"/>
    <w:rsid w:val="00302D69"/>
    <w:rsid w:val="00303F43"/>
    <w:rsid w:val="003043BA"/>
    <w:rsid w:val="003043FD"/>
    <w:rsid w:val="00304AF8"/>
    <w:rsid w:val="0030581B"/>
    <w:rsid w:val="0030793A"/>
    <w:rsid w:val="0031144F"/>
    <w:rsid w:val="003114C3"/>
    <w:rsid w:val="00311B1D"/>
    <w:rsid w:val="003132E1"/>
    <w:rsid w:val="00313B85"/>
    <w:rsid w:val="003155EB"/>
    <w:rsid w:val="00315907"/>
    <w:rsid w:val="00315B22"/>
    <w:rsid w:val="00316156"/>
    <w:rsid w:val="003206EB"/>
    <w:rsid w:val="00320DCA"/>
    <w:rsid w:val="003212DF"/>
    <w:rsid w:val="00321654"/>
    <w:rsid w:val="00322648"/>
    <w:rsid w:val="00323E01"/>
    <w:rsid w:val="003254B4"/>
    <w:rsid w:val="00325C88"/>
    <w:rsid w:val="00326847"/>
    <w:rsid w:val="003276C6"/>
    <w:rsid w:val="00330196"/>
    <w:rsid w:val="00330350"/>
    <w:rsid w:val="0033099C"/>
    <w:rsid w:val="00332475"/>
    <w:rsid w:val="003324D0"/>
    <w:rsid w:val="00332943"/>
    <w:rsid w:val="00332A9B"/>
    <w:rsid w:val="00332D58"/>
    <w:rsid w:val="003334F1"/>
    <w:rsid w:val="00333D84"/>
    <w:rsid w:val="00334F8F"/>
    <w:rsid w:val="0033592A"/>
    <w:rsid w:val="00336CB8"/>
    <w:rsid w:val="00337CD0"/>
    <w:rsid w:val="0034015A"/>
    <w:rsid w:val="00340C61"/>
    <w:rsid w:val="00341605"/>
    <w:rsid w:val="00342CBA"/>
    <w:rsid w:val="00343215"/>
    <w:rsid w:val="0034326A"/>
    <w:rsid w:val="00343339"/>
    <w:rsid w:val="00343F61"/>
    <w:rsid w:val="00344699"/>
    <w:rsid w:val="003453F8"/>
    <w:rsid w:val="00346FB4"/>
    <w:rsid w:val="00347550"/>
    <w:rsid w:val="00350EBB"/>
    <w:rsid w:val="003511BB"/>
    <w:rsid w:val="003514DD"/>
    <w:rsid w:val="00351815"/>
    <w:rsid w:val="00351B01"/>
    <w:rsid w:val="00352868"/>
    <w:rsid w:val="0035288E"/>
    <w:rsid w:val="00352A14"/>
    <w:rsid w:val="003530A6"/>
    <w:rsid w:val="0035469B"/>
    <w:rsid w:val="0035542D"/>
    <w:rsid w:val="00355535"/>
    <w:rsid w:val="00355FAE"/>
    <w:rsid w:val="003606ED"/>
    <w:rsid w:val="00360B9E"/>
    <w:rsid w:val="00362D7D"/>
    <w:rsid w:val="00363547"/>
    <w:rsid w:val="00363C3A"/>
    <w:rsid w:val="0036594D"/>
    <w:rsid w:val="003660F0"/>
    <w:rsid w:val="003661C3"/>
    <w:rsid w:val="00366562"/>
    <w:rsid w:val="003673B2"/>
    <w:rsid w:val="00367A45"/>
    <w:rsid w:val="00367A4A"/>
    <w:rsid w:val="00370275"/>
    <w:rsid w:val="00371366"/>
    <w:rsid w:val="00371444"/>
    <w:rsid w:val="00373335"/>
    <w:rsid w:val="00373C21"/>
    <w:rsid w:val="00375044"/>
    <w:rsid w:val="00375B2B"/>
    <w:rsid w:val="003777B0"/>
    <w:rsid w:val="00377D60"/>
    <w:rsid w:val="003805F7"/>
    <w:rsid w:val="00380CF9"/>
    <w:rsid w:val="00381D71"/>
    <w:rsid w:val="0038266C"/>
    <w:rsid w:val="00383C18"/>
    <w:rsid w:val="00384C65"/>
    <w:rsid w:val="003857AE"/>
    <w:rsid w:val="00385B52"/>
    <w:rsid w:val="00385D03"/>
    <w:rsid w:val="00386489"/>
    <w:rsid w:val="003866A8"/>
    <w:rsid w:val="00386B5C"/>
    <w:rsid w:val="0038771D"/>
    <w:rsid w:val="00387F62"/>
    <w:rsid w:val="00390544"/>
    <w:rsid w:val="003905C6"/>
    <w:rsid w:val="003907BD"/>
    <w:rsid w:val="00391683"/>
    <w:rsid w:val="00391705"/>
    <w:rsid w:val="00392731"/>
    <w:rsid w:val="00392788"/>
    <w:rsid w:val="00392819"/>
    <w:rsid w:val="00392A3A"/>
    <w:rsid w:val="00393C92"/>
    <w:rsid w:val="00393FD7"/>
    <w:rsid w:val="00394966"/>
    <w:rsid w:val="003953BF"/>
    <w:rsid w:val="003955EB"/>
    <w:rsid w:val="00395D91"/>
    <w:rsid w:val="003A1114"/>
    <w:rsid w:val="003A1D10"/>
    <w:rsid w:val="003A23AA"/>
    <w:rsid w:val="003A39EC"/>
    <w:rsid w:val="003A3DA9"/>
    <w:rsid w:val="003A4DFC"/>
    <w:rsid w:val="003A51AD"/>
    <w:rsid w:val="003A587E"/>
    <w:rsid w:val="003A6D86"/>
    <w:rsid w:val="003B1A3F"/>
    <w:rsid w:val="003B303C"/>
    <w:rsid w:val="003B33A5"/>
    <w:rsid w:val="003B35C1"/>
    <w:rsid w:val="003B3A99"/>
    <w:rsid w:val="003B412D"/>
    <w:rsid w:val="003B451F"/>
    <w:rsid w:val="003B4FBC"/>
    <w:rsid w:val="003B5D49"/>
    <w:rsid w:val="003B736D"/>
    <w:rsid w:val="003B73CF"/>
    <w:rsid w:val="003B7532"/>
    <w:rsid w:val="003C176A"/>
    <w:rsid w:val="003C1CCC"/>
    <w:rsid w:val="003C22D8"/>
    <w:rsid w:val="003C40B9"/>
    <w:rsid w:val="003C49B7"/>
    <w:rsid w:val="003C5D77"/>
    <w:rsid w:val="003C67C8"/>
    <w:rsid w:val="003C7652"/>
    <w:rsid w:val="003D028C"/>
    <w:rsid w:val="003D091A"/>
    <w:rsid w:val="003D0A05"/>
    <w:rsid w:val="003D111C"/>
    <w:rsid w:val="003D372B"/>
    <w:rsid w:val="003D3F41"/>
    <w:rsid w:val="003D51AD"/>
    <w:rsid w:val="003D5837"/>
    <w:rsid w:val="003D6151"/>
    <w:rsid w:val="003D771F"/>
    <w:rsid w:val="003D7FA0"/>
    <w:rsid w:val="003E0D58"/>
    <w:rsid w:val="003E1692"/>
    <w:rsid w:val="003E27F5"/>
    <w:rsid w:val="003E292D"/>
    <w:rsid w:val="003E2E39"/>
    <w:rsid w:val="003E3AFB"/>
    <w:rsid w:val="003E55C6"/>
    <w:rsid w:val="003E717D"/>
    <w:rsid w:val="003E7600"/>
    <w:rsid w:val="003E76D1"/>
    <w:rsid w:val="003E7821"/>
    <w:rsid w:val="003E7A27"/>
    <w:rsid w:val="003F0318"/>
    <w:rsid w:val="003F0BC2"/>
    <w:rsid w:val="003F0BE2"/>
    <w:rsid w:val="003F14F1"/>
    <w:rsid w:val="003F1FA8"/>
    <w:rsid w:val="003F25D6"/>
    <w:rsid w:val="003F2A8D"/>
    <w:rsid w:val="003F2C4D"/>
    <w:rsid w:val="003F2C99"/>
    <w:rsid w:val="003F3135"/>
    <w:rsid w:val="003F338A"/>
    <w:rsid w:val="003F3F66"/>
    <w:rsid w:val="003F40E0"/>
    <w:rsid w:val="003F458F"/>
    <w:rsid w:val="003F4CB9"/>
    <w:rsid w:val="003F6651"/>
    <w:rsid w:val="003F7DFF"/>
    <w:rsid w:val="004008D3"/>
    <w:rsid w:val="00400914"/>
    <w:rsid w:val="004016C9"/>
    <w:rsid w:val="004030A0"/>
    <w:rsid w:val="00404558"/>
    <w:rsid w:val="00404F5E"/>
    <w:rsid w:val="0040500E"/>
    <w:rsid w:val="00405B94"/>
    <w:rsid w:val="004069CA"/>
    <w:rsid w:val="00406EC7"/>
    <w:rsid w:val="00407AA7"/>
    <w:rsid w:val="00407F81"/>
    <w:rsid w:val="00410C95"/>
    <w:rsid w:val="004123ED"/>
    <w:rsid w:val="00412759"/>
    <w:rsid w:val="004127A6"/>
    <w:rsid w:val="00413431"/>
    <w:rsid w:val="00413535"/>
    <w:rsid w:val="00413D8C"/>
    <w:rsid w:val="00413DBB"/>
    <w:rsid w:val="00414BBE"/>
    <w:rsid w:val="004218C4"/>
    <w:rsid w:val="004218D4"/>
    <w:rsid w:val="00421BEF"/>
    <w:rsid w:val="004230D5"/>
    <w:rsid w:val="004230E5"/>
    <w:rsid w:val="00423838"/>
    <w:rsid w:val="004240E2"/>
    <w:rsid w:val="004240EA"/>
    <w:rsid w:val="00424643"/>
    <w:rsid w:val="004248CA"/>
    <w:rsid w:val="00424E96"/>
    <w:rsid w:val="00425588"/>
    <w:rsid w:val="00427847"/>
    <w:rsid w:val="00431231"/>
    <w:rsid w:val="004315FC"/>
    <w:rsid w:val="00433710"/>
    <w:rsid w:val="00434C07"/>
    <w:rsid w:val="0043579A"/>
    <w:rsid w:val="00436DCF"/>
    <w:rsid w:val="004375B0"/>
    <w:rsid w:val="00437C8D"/>
    <w:rsid w:val="00440189"/>
    <w:rsid w:val="00440B93"/>
    <w:rsid w:val="00442992"/>
    <w:rsid w:val="00443512"/>
    <w:rsid w:val="00443AE9"/>
    <w:rsid w:val="00444E4E"/>
    <w:rsid w:val="00445F93"/>
    <w:rsid w:val="00446F00"/>
    <w:rsid w:val="0044763F"/>
    <w:rsid w:val="00451842"/>
    <w:rsid w:val="00452527"/>
    <w:rsid w:val="004528AA"/>
    <w:rsid w:val="00452B2A"/>
    <w:rsid w:val="00452E59"/>
    <w:rsid w:val="0045441F"/>
    <w:rsid w:val="004546FF"/>
    <w:rsid w:val="00454739"/>
    <w:rsid w:val="00454B49"/>
    <w:rsid w:val="00456D75"/>
    <w:rsid w:val="004574F3"/>
    <w:rsid w:val="00457CD9"/>
    <w:rsid w:val="00460305"/>
    <w:rsid w:val="004613BE"/>
    <w:rsid w:val="00462945"/>
    <w:rsid w:val="00462977"/>
    <w:rsid w:val="00462F3A"/>
    <w:rsid w:val="004642E0"/>
    <w:rsid w:val="00464960"/>
    <w:rsid w:val="00465558"/>
    <w:rsid w:val="004658FD"/>
    <w:rsid w:val="004676BF"/>
    <w:rsid w:val="00467C0E"/>
    <w:rsid w:val="00470A59"/>
    <w:rsid w:val="0047298A"/>
    <w:rsid w:val="00472C3D"/>
    <w:rsid w:val="00472D0A"/>
    <w:rsid w:val="004730BA"/>
    <w:rsid w:val="00473253"/>
    <w:rsid w:val="00473A15"/>
    <w:rsid w:val="00473CDF"/>
    <w:rsid w:val="004744F1"/>
    <w:rsid w:val="00475321"/>
    <w:rsid w:val="00480432"/>
    <w:rsid w:val="00483D53"/>
    <w:rsid w:val="004841B3"/>
    <w:rsid w:val="00485046"/>
    <w:rsid w:val="00486BBB"/>
    <w:rsid w:val="004904EE"/>
    <w:rsid w:val="00490854"/>
    <w:rsid w:val="00491AD3"/>
    <w:rsid w:val="00492428"/>
    <w:rsid w:val="00492B8A"/>
    <w:rsid w:val="004932A7"/>
    <w:rsid w:val="00494462"/>
    <w:rsid w:val="004955AD"/>
    <w:rsid w:val="00495D5B"/>
    <w:rsid w:val="00496162"/>
    <w:rsid w:val="00497732"/>
    <w:rsid w:val="0049779A"/>
    <w:rsid w:val="004A0514"/>
    <w:rsid w:val="004A1AED"/>
    <w:rsid w:val="004A2062"/>
    <w:rsid w:val="004A2127"/>
    <w:rsid w:val="004A2486"/>
    <w:rsid w:val="004A30B1"/>
    <w:rsid w:val="004A4550"/>
    <w:rsid w:val="004A5AE6"/>
    <w:rsid w:val="004A645D"/>
    <w:rsid w:val="004A707E"/>
    <w:rsid w:val="004A759B"/>
    <w:rsid w:val="004A7E39"/>
    <w:rsid w:val="004B08E7"/>
    <w:rsid w:val="004B0D69"/>
    <w:rsid w:val="004B1FCD"/>
    <w:rsid w:val="004B33B3"/>
    <w:rsid w:val="004B4DC4"/>
    <w:rsid w:val="004B57FE"/>
    <w:rsid w:val="004B7910"/>
    <w:rsid w:val="004C03C8"/>
    <w:rsid w:val="004C0FBA"/>
    <w:rsid w:val="004C0FDC"/>
    <w:rsid w:val="004C15E4"/>
    <w:rsid w:val="004C161E"/>
    <w:rsid w:val="004C17E5"/>
    <w:rsid w:val="004C2C58"/>
    <w:rsid w:val="004C2D61"/>
    <w:rsid w:val="004C539B"/>
    <w:rsid w:val="004C553A"/>
    <w:rsid w:val="004C6F86"/>
    <w:rsid w:val="004C6FE1"/>
    <w:rsid w:val="004C7946"/>
    <w:rsid w:val="004C7E7D"/>
    <w:rsid w:val="004D0226"/>
    <w:rsid w:val="004D08A0"/>
    <w:rsid w:val="004D0A3B"/>
    <w:rsid w:val="004D1120"/>
    <w:rsid w:val="004D218B"/>
    <w:rsid w:val="004D22DC"/>
    <w:rsid w:val="004D3558"/>
    <w:rsid w:val="004D44D0"/>
    <w:rsid w:val="004D45DF"/>
    <w:rsid w:val="004D69E8"/>
    <w:rsid w:val="004D7010"/>
    <w:rsid w:val="004D7248"/>
    <w:rsid w:val="004D7288"/>
    <w:rsid w:val="004E0AD5"/>
    <w:rsid w:val="004E1535"/>
    <w:rsid w:val="004E20D5"/>
    <w:rsid w:val="004E2DB3"/>
    <w:rsid w:val="004E3712"/>
    <w:rsid w:val="004E48FF"/>
    <w:rsid w:val="004E512E"/>
    <w:rsid w:val="004E542F"/>
    <w:rsid w:val="004E664B"/>
    <w:rsid w:val="004E7540"/>
    <w:rsid w:val="004E7B55"/>
    <w:rsid w:val="004F0080"/>
    <w:rsid w:val="004F0120"/>
    <w:rsid w:val="004F0B2C"/>
    <w:rsid w:val="004F1F0E"/>
    <w:rsid w:val="004F3035"/>
    <w:rsid w:val="004F3F44"/>
    <w:rsid w:val="004F6717"/>
    <w:rsid w:val="004F6C22"/>
    <w:rsid w:val="004F7FD7"/>
    <w:rsid w:val="00500687"/>
    <w:rsid w:val="0050078E"/>
    <w:rsid w:val="00501531"/>
    <w:rsid w:val="00502A7B"/>
    <w:rsid w:val="005032F9"/>
    <w:rsid w:val="00503618"/>
    <w:rsid w:val="00504F0D"/>
    <w:rsid w:val="005050CB"/>
    <w:rsid w:val="00505A9B"/>
    <w:rsid w:val="00506C48"/>
    <w:rsid w:val="00507CEF"/>
    <w:rsid w:val="00510160"/>
    <w:rsid w:val="0051170F"/>
    <w:rsid w:val="005129F9"/>
    <w:rsid w:val="005131D4"/>
    <w:rsid w:val="0051333E"/>
    <w:rsid w:val="00513ADA"/>
    <w:rsid w:val="00514702"/>
    <w:rsid w:val="00514FD6"/>
    <w:rsid w:val="005153D2"/>
    <w:rsid w:val="00515B1F"/>
    <w:rsid w:val="00516115"/>
    <w:rsid w:val="00517956"/>
    <w:rsid w:val="00517CC6"/>
    <w:rsid w:val="00517F31"/>
    <w:rsid w:val="005208D3"/>
    <w:rsid w:val="0052137C"/>
    <w:rsid w:val="00522EBC"/>
    <w:rsid w:val="00522EE1"/>
    <w:rsid w:val="00522F55"/>
    <w:rsid w:val="0052332D"/>
    <w:rsid w:val="00523A6C"/>
    <w:rsid w:val="00523E93"/>
    <w:rsid w:val="005240BA"/>
    <w:rsid w:val="00525B13"/>
    <w:rsid w:val="00525D2F"/>
    <w:rsid w:val="00526CC6"/>
    <w:rsid w:val="00530599"/>
    <w:rsid w:val="00530AAF"/>
    <w:rsid w:val="00531082"/>
    <w:rsid w:val="00532201"/>
    <w:rsid w:val="00532639"/>
    <w:rsid w:val="00533558"/>
    <w:rsid w:val="0053407A"/>
    <w:rsid w:val="0053528E"/>
    <w:rsid w:val="005352A4"/>
    <w:rsid w:val="00536A7E"/>
    <w:rsid w:val="00536B4B"/>
    <w:rsid w:val="005377F3"/>
    <w:rsid w:val="00537A16"/>
    <w:rsid w:val="00540BCC"/>
    <w:rsid w:val="00541867"/>
    <w:rsid w:val="005424D3"/>
    <w:rsid w:val="005425C3"/>
    <w:rsid w:val="00543FA0"/>
    <w:rsid w:val="005450F0"/>
    <w:rsid w:val="005456AC"/>
    <w:rsid w:val="00545F93"/>
    <w:rsid w:val="00550481"/>
    <w:rsid w:val="005504BF"/>
    <w:rsid w:val="005512B4"/>
    <w:rsid w:val="00551994"/>
    <w:rsid w:val="00552156"/>
    <w:rsid w:val="0055242C"/>
    <w:rsid w:val="00553339"/>
    <w:rsid w:val="00553FE8"/>
    <w:rsid w:val="00554A12"/>
    <w:rsid w:val="00557197"/>
    <w:rsid w:val="005571EB"/>
    <w:rsid w:val="00557854"/>
    <w:rsid w:val="00560921"/>
    <w:rsid w:val="0056149E"/>
    <w:rsid w:val="0056314C"/>
    <w:rsid w:val="005631AB"/>
    <w:rsid w:val="005631FF"/>
    <w:rsid w:val="00565A2F"/>
    <w:rsid w:val="00567268"/>
    <w:rsid w:val="0056765B"/>
    <w:rsid w:val="005712E4"/>
    <w:rsid w:val="00571645"/>
    <w:rsid w:val="0057180C"/>
    <w:rsid w:val="00571AA0"/>
    <w:rsid w:val="00572CDB"/>
    <w:rsid w:val="0057316F"/>
    <w:rsid w:val="00573B26"/>
    <w:rsid w:val="00573C29"/>
    <w:rsid w:val="00575037"/>
    <w:rsid w:val="00576DD3"/>
    <w:rsid w:val="00580C85"/>
    <w:rsid w:val="00582432"/>
    <w:rsid w:val="00582BA9"/>
    <w:rsid w:val="00583306"/>
    <w:rsid w:val="00583C19"/>
    <w:rsid w:val="005845A0"/>
    <w:rsid w:val="00584D08"/>
    <w:rsid w:val="00584D9E"/>
    <w:rsid w:val="00584EBB"/>
    <w:rsid w:val="00585763"/>
    <w:rsid w:val="00586059"/>
    <w:rsid w:val="00586E64"/>
    <w:rsid w:val="00587621"/>
    <w:rsid w:val="00590103"/>
    <w:rsid w:val="00590BBF"/>
    <w:rsid w:val="00591924"/>
    <w:rsid w:val="0059229F"/>
    <w:rsid w:val="005934F8"/>
    <w:rsid w:val="00594971"/>
    <w:rsid w:val="00595605"/>
    <w:rsid w:val="0059584A"/>
    <w:rsid w:val="00596B5B"/>
    <w:rsid w:val="005A15E7"/>
    <w:rsid w:val="005A177C"/>
    <w:rsid w:val="005A182B"/>
    <w:rsid w:val="005A2209"/>
    <w:rsid w:val="005A312C"/>
    <w:rsid w:val="005A35F0"/>
    <w:rsid w:val="005A3D5F"/>
    <w:rsid w:val="005A3E0D"/>
    <w:rsid w:val="005A3E3F"/>
    <w:rsid w:val="005A4AEE"/>
    <w:rsid w:val="005A6128"/>
    <w:rsid w:val="005A6972"/>
    <w:rsid w:val="005A717D"/>
    <w:rsid w:val="005B1938"/>
    <w:rsid w:val="005B2C4D"/>
    <w:rsid w:val="005B369C"/>
    <w:rsid w:val="005B386E"/>
    <w:rsid w:val="005B4206"/>
    <w:rsid w:val="005B4A40"/>
    <w:rsid w:val="005B549B"/>
    <w:rsid w:val="005B6F2E"/>
    <w:rsid w:val="005B6F53"/>
    <w:rsid w:val="005B7B26"/>
    <w:rsid w:val="005C0377"/>
    <w:rsid w:val="005C0940"/>
    <w:rsid w:val="005C192B"/>
    <w:rsid w:val="005C31BA"/>
    <w:rsid w:val="005C356E"/>
    <w:rsid w:val="005C3D2D"/>
    <w:rsid w:val="005C42D0"/>
    <w:rsid w:val="005C4320"/>
    <w:rsid w:val="005C53C5"/>
    <w:rsid w:val="005C594F"/>
    <w:rsid w:val="005C5E3C"/>
    <w:rsid w:val="005C67D8"/>
    <w:rsid w:val="005C6D5E"/>
    <w:rsid w:val="005C76A1"/>
    <w:rsid w:val="005D0A18"/>
    <w:rsid w:val="005D0A9C"/>
    <w:rsid w:val="005D16E1"/>
    <w:rsid w:val="005D1F88"/>
    <w:rsid w:val="005D3A12"/>
    <w:rsid w:val="005D562E"/>
    <w:rsid w:val="005D5F4F"/>
    <w:rsid w:val="005E080F"/>
    <w:rsid w:val="005E0A24"/>
    <w:rsid w:val="005E185B"/>
    <w:rsid w:val="005E19B9"/>
    <w:rsid w:val="005E1B04"/>
    <w:rsid w:val="005E34B3"/>
    <w:rsid w:val="005E4226"/>
    <w:rsid w:val="005E5136"/>
    <w:rsid w:val="005E5539"/>
    <w:rsid w:val="005E64B9"/>
    <w:rsid w:val="005E6E5C"/>
    <w:rsid w:val="005E7C7F"/>
    <w:rsid w:val="005F1546"/>
    <w:rsid w:val="005F1D7B"/>
    <w:rsid w:val="005F2AE2"/>
    <w:rsid w:val="005F39EA"/>
    <w:rsid w:val="005F3F9F"/>
    <w:rsid w:val="005F4D12"/>
    <w:rsid w:val="005F4DDE"/>
    <w:rsid w:val="005F5D88"/>
    <w:rsid w:val="005F68BC"/>
    <w:rsid w:val="005F6EA1"/>
    <w:rsid w:val="005F70C9"/>
    <w:rsid w:val="005F76EF"/>
    <w:rsid w:val="005F790A"/>
    <w:rsid w:val="006009DF"/>
    <w:rsid w:val="00600FA9"/>
    <w:rsid w:val="006010E0"/>
    <w:rsid w:val="00601549"/>
    <w:rsid w:val="00601DB1"/>
    <w:rsid w:val="006028FB"/>
    <w:rsid w:val="00602D8C"/>
    <w:rsid w:val="00603869"/>
    <w:rsid w:val="00604A96"/>
    <w:rsid w:val="00604E94"/>
    <w:rsid w:val="006058E9"/>
    <w:rsid w:val="00605962"/>
    <w:rsid w:val="00605BC2"/>
    <w:rsid w:val="00605EAF"/>
    <w:rsid w:val="00606D87"/>
    <w:rsid w:val="00607823"/>
    <w:rsid w:val="00607BAC"/>
    <w:rsid w:val="0061099F"/>
    <w:rsid w:val="006121DE"/>
    <w:rsid w:val="00612B18"/>
    <w:rsid w:val="00612E03"/>
    <w:rsid w:val="00613162"/>
    <w:rsid w:val="00615D0E"/>
    <w:rsid w:val="00616E42"/>
    <w:rsid w:val="00617F09"/>
    <w:rsid w:val="006200AC"/>
    <w:rsid w:val="006206E2"/>
    <w:rsid w:val="006214ED"/>
    <w:rsid w:val="0062151B"/>
    <w:rsid w:val="0062395D"/>
    <w:rsid w:val="00623CD4"/>
    <w:rsid w:val="00624C03"/>
    <w:rsid w:val="00625590"/>
    <w:rsid w:val="006259F2"/>
    <w:rsid w:val="00625B52"/>
    <w:rsid w:val="00625C65"/>
    <w:rsid w:val="00627F45"/>
    <w:rsid w:val="0063069F"/>
    <w:rsid w:val="00630A8C"/>
    <w:rsid w:val="00630AA6"/>
    <w:rsid w:val="00630E5D"/>
    <w:rsid w:val="00631A11"/>
    <w:rsid w:val="0063205F"/>
    <w:rsid w:val="00632808"/>
    <w:rsid w:val="00632EE1"/>
    <w:rsid w:val="00633AE5"/>
    <w:rsid w:val="00633B8D"/>
    <w:rsid w:val="00633F06"/>
    <w:rsid w:val="00635156"/>
    <w:rsid w:val="00635306"/>
    <w:rsid w:val="0063602E"/>
    <w:rsid w:val="0063698E"/>
    <w:rsid w:val="006378D3"/>
    <w:rsid w:val="006409BC"/>
    <w:rsid w:val="00640A44"/>
    <w:rsid w:val="00640C53"/>
    <w:rsid w:val="006411F8"/>
    <w:rsid w:val="00641251"/>
    <w:rsid w:val="00641CB4"/>
    <w:rsid w:val="00642C62"/>
    <w:rsid w:val="0064322D"/>
    <w:rsid w:val="00645510"/>
    <w:rsid w:val="00645C1F"/>
    <w:rsid w:val="0064629C"/>
    <w:rsid w:val="00646541"/>
    <w:rsid w:val="00647CC8"/>
    <w:rsid w:val="00651716"/>
    <w:rsid w:val="006520BC"/>
    <w:rsid w:val="006525AA"/>
    <w:rsid w:val="00653629"/>
    <w:rsid w:val="00653AD8"/>
    <w:rsid w:val="00654A6F"/>
    <w:rsid w:val="00654A8A"/>
    <w:rsid w:val="00654CB1"/>
    <w:rsid w:val="00654CCF"/>
    <w:rsid w:val="00655B64"/>
    <w:rsid w:val="006560F1"/>
    <w:rsid w:val="006564D8"/>
    <w:rsid w:val="006576D5"/>
    <w:rsid w:val="00657817"/>
    <w:rsid w:val="00661199"/>
    <w:rsid w:val="00661B83"/>
    <w:rsid w:val="00662796"/>
    <w:rsid w:val="00663849"/>
    <w:rsid w:val="006645BD"/>
    <w:rsid w:val="00665188"/>
    <w:rsid w:val="00665613"/>
    <w:rsid w:val="0066585E"/>
    <w:rsid w:val="006660CC"/>
    <w:rsid w:val="00666BDC"/>
    <w:rsid w:val="00666E4B"/>
    <w:rsid w:val="00667B78"/>
    <w:rsid w:val="0067069B"/>
    <w:rsid w:val="00671930"/>
    <w:rsid w:val="00672CD3"/>
    <w:rsid w:val="00673F8A"/>
    <w:rsid w:val="00674D3B"/>
    <w:rsid w:val="00675217"/>
    <w:rsid w:val="00675B2E"/>
    <w:rsid w:val="0067603D"/>
    <w:rsid w:val="00676845"/>
    <w:rsid w:val="00677786"/>
    <w:rsid w:val="00677D5A"/>
    <w:rsid w:val="006815A6"/>
    <w:rsid w:val="0068168B"/>
    <w:rsid w:val="006826D2"/>
    <w:rsid w:val="00682851"/>
    <w:rsid w:val="0068297D"/>
    <w:rsid w:val="00683675"/>
    <w:rsid w:val="00684470"/>
    <w:rsid w:val="00685254"/>
    <w:rsid w:val="0068660D"/>
    <w:rsid w:val="00687F84"/>
    <w:rsid w:val="00690122"/>
    <w:rsid w:val="00690B80"/>
    <w:rsid w:val="00690C20"/>
    <w:rsid w:val="00690C71"/>
    <w:rsid w:val="0069132D"/>
    <w:rsid w:val="006931E2"/>
    <w:rsid w:val="00694002"/>
    <w:rsid w:val="00694A80"/>
    <w:rsid w:val="00694F1D"/>
    <w:rsid w:val="0069548A"/>
    <w:rsid w:val="006972E4"/>
    <w:rsid w:val="006A0439"/>
    <w:rsid w:val="006A11EA"/>
    <w:rsid w:val="006A14CC"/>
    <w:rsid w:val="006A159B"/>
    <w:rsid w:val="006A28B2"/>
    <w:rsid w:val="006A4704"/>
    <w:rsid w:val="006A491A"/>
    <w:rsid w:val="006A4B4A"/>
    <w:rsid w:val="006A5DF1"/>
    <w:rsid w:val="006A62A7"/>
    <w:rsid w:val="006A65D4"/>
    <w:rsid w:val="006B0661"/>
    <w:rsid w:val="006B0E15"/>
    <w:rsid w:val="006B0FDD"/>
    <w:rsid w:val="006B2892"/>
    <w:rsid w:val="006B402A"/>
    <w:rsid w:val="006B41AA"/>
    <w:rsid w:val="006B49AF"/>
    <w:rsid w:val="006B537B"/>
    <w:rsid w:val="006B57D9"/>
    <w:rsid w:val="006B583B"/>
    <w:rsid w:val="006B7D45"/>
    <w:rsid w:val="006B7DD8"/>
    <w:rsid w:val="006C06F1"/>
    <w:rsid w:val="006C0A26"/>
    <w:rsid w:val="006C120B"/>
    <w:rsid w:val="006C24E7"/>
    <w:rsid w:val="006C35F9"/>
    <w:rsid w:val="006C393E"/>
    <w:rsid w:val="006C4163"/>
    <w:rsid w:val="006C58CC"/>
    <w:rsid w:val="006C5A1E"/>
    <w:rsid w:val="006C6A3E"/>
    <w:rsid w:val="006C6CF8"/>
    <w:rsid w:val="006C7D3D"/>
    <w:rsid w:val="006D046D"/>
    <w:rsid w:val="006D0DC9"/>
    <w:rsid w:val="006D201C"/>
    <w:rsid w:val="006D20B9"/>
    <w:rsid w:val="006D4B50"/>
    <w:rsid w:val="006D6E78"/>
    <w:rsid w:val="006D7EC1"/>
    <w:rsid w:val="006E03F3"/>
    <w:rsid w:val="006E0853"/>
    <w:rsid w:val="006E08BF"/>
    <w:rsid w:val="006E091C"/>
    <w:rsid w:val="006E1290"/>
    <w:rsid w:val="006E304A"/>
    <w:rsid w:val="006E3457"/>
    <w:rsid w:val="006E376C"/>
    <w:rsid w:val="006E392C"/>
    <w:rsid w:val="006E479F"/>
    <w:rsid w:val="006E5200"/>
    <w:rsid w:val="006E54A6"/>
    <w:rsid w:val="006E6DCB"/>
    <w:rsid w:val="006E6E0D"/>
    <w:rsid w:val="006F052F"/>
    <w:rsid w:val="006F0603"/>
    <w:rsid w:val="006F1A2A"/>
    <w:rsid w:val="006F1A4F"/>
    <w:rsid w:val="006F1F1D"/>
    <w:rsid w:val="006F2D4B"/>
    <w:rsid w:val="006F36CF"/>
    <w:rsid w:val="006F4B2B"/>
    <w:rsid w:val="006F6269"/>
    <w:rsid w:val="007000A1"/>
    <w:rsid w:val="00700346"/>
    <w:rsid w:val="00703257"/>
    <w:rsid w:val="0070340C"/>
    <w:rsid w:val="0070415C"/>
    <w:rsid w:val="007043C4"/>
    <w:rsid w:val="007054BD"/>
    <w:rsid w:val="00706E22"/>
    <w:rsid w:val="00707CF6"/>
    <w:rsid w:val="00710BB5"/>
    <w:rsid w:val="0071159B"/>
    <w:rsid w:val="00712892"/>
    <w:rsid w:val="007128D2"/>
    <w:rsid w:val="0071293A"/>
    <w:rsid w:val="0071317F"/>
    <w:rsid w:val="00713647"/>
    <w:rsid w:val="00713AA4"/>
    <w:rsid w:val="00713DF4"/>
    <w:rsid w:val="00713F4B"/>
    <w:rsid w:val="0071514C"/>
    <w:rsid w:val="00715D0D"/>
    <w:rsid w:val="00716612"/>
    <w:rsid w:val="0071672F"/>
    <w:rsid w:val="007168E5"/>
    <w:rsid w:val="00717017"/>
    <w:rsid w:val="00717596"/>
    <w:rsid w:val="00717B3D"/>
    <w:rsid w:val="007218E7"/>
    <w:rsid w:val="00721D11"/>
    <w:rsid w:val="007236A9"/>
    <w:rsid w:val="00723737"/>
    <w:rsid w:val="00724529"/>
    <w:rsid w:val="007249DF"/>
    <w:rsid w:val="007303DD"/>
    <w:rsid w:val="0073167F"/>
    <w:rsid w:val="00732431"/>
    <w:rsid w:val="00732A78"/>
    <w:rsid w:val="00732EFB"/>
    <w:rsid w:val="00733233"/>
    <w:rsid w:val="00733F62"/>
    <w:rsid w:val="00735370"/>
    <w:rsid w:val="007359D4"/>
    <w:rsid w:val="00735AB8"/>
    <w:rsid w:val="00735DD0"/>
    <w:rsid w:val="00736662"/>
    <w:rsid w:val="00737128"/>
    <w:rsid w:val="007417C8"/>
    <w:rsid w:val="00741DC6"/>
    <w:rsid w:val="007435BD"/>
    <w:rsid w:val="00744527"/>
    <w:rsid w:val="00745A3E"/>
    <w:rsid w:val="00750AE5"/>
    <w:rsid w:val="007510A6"/>
    <w:rsid w:val="00751611"/>
    <w:rsid w:val="00751715"/>
    <w:rsid w:val="00752114"/>
    <w:rsid w:val="00753339"/>
    <w:rsid w:val="00754281"/>
    <w:rsid w:val="00754604"/>
    <w:rsid w:val="00754BC3"/>
    <w:rsid w:val="00755B4A"/>
    <w:rsid w:val="0075647F"/>
    <w:rsid w:val="00756E4E"/>
    <w:rsid w:val="00760705"/>
    <w:rsid w:val="00761D5F"/>
    <w:rsid w:val="0076254D"/>
    <w:rsid w:val="007626E5"/>
    <w:rsid w:val="00764039"/>
    <w:rsid w:val="00764AC5"/>
    <w:rsid w:val="00765BFF"/>
    <w:rsid w:val="00766350"/>
    <w:rsid w:val="0076641D"/>
    <w:rsid w:val="007666B3"/>
    <w:rsid w:val="007666B4"/>
    <w:rsid w:val="00766EF2"/>
    <w:rsid w:val="00767586"/>
    <w:rsid w:val="007679DE"/>
    <w:rsid w:val="00767A30"/>
    <w:rsid w:val="00770A5F"/>
    <w:rsid w:val="00770FA4"/>
    <w:rsid w:val="00772EE3"/>
    <w:rsid w:val="00773706"/>
    <w:rsid w:val="00774620"/>
    <w:rsid w:val="00774D0A"/>
    <w:rsid w:val="007750C4"/>
    <w:rsid w:val="007751D1"/>
    <w:rsid w:val="0077567E"/>
    <w:rsid w:val="007759E9"/>
    <w:rsid w:val="00775C96"/>
    <w:rsid w:val="00776442"/>
    <w:rsid w:val="00780BB8"/>
    <w:rsid w:val="0078199A"/>
    <w:rsid w:val="007825F2"/>
    <w:rsid w:val="007828E1"/>
    <w:rsid w:val="00782BD2"/>
    <w:rsid w:val="00783705"/>
    <w:rsid w:val="00783D28"/>
    <w:rsid w:val="007843D0"/>
    <w:rsid w:val="007844C4"/>
    <w:rsid w:val="00784697"/>
    <w:rsid w:val="007848A0"/>
    <w:rsid w:val="00784B4C"/>
    <w:rsid w:val="00785A30"/>
    <w:rsid w:val="00787071"/>
    <w:rsid w:val="00787575"/>
    <w:rsid w:val="00787E01"/>
    <w:rsid w:val="00790C04"/>
    <w:rsid w:val="00790EB0"/>
    <w:rsid w:val="007918B6"/>
    <w:rsid w:val="00791B0A"/>
    <w:rsid w:val="007927DE"/>
    <w:rsid w:val="00792E4C"/>
    <w:rsid w:val="00792F56"/>
    <w:rsid w:val="00793166"/>
    <w:rsid w:val="00793845"/>
    <w:rsid w:val="00793CE0"/>
    <w:rsid w:val="007954C8"/>
    <w:rsid w:val="00795B60"/>
    <w:rsid w:val="007968DF"/>
    <w:rsid w:val="00796BCA"/>
    <w:rsid w:val="00796E46"/>
    <w:rsid w:val="00797593"/>
    <w:rsid w:val="00797A0D"/>
    <w:rsid w:val="007A0C59"/>
    <w:rsid w:val="007A1E09"/>
    <w:rsid w:val="007A2AB6"/>
    <w:rsid w:val="007A2B6E"/>
    <w:rsid w:val="007A2D6A"/>
    <w:rsid w:val="007A347F"/>
    <w:rsid w:val="007A3619"/>
    <w:rsid w:val="007A3B6D"/>
    <w:rsid w:val="007A3F04"/>
    <w:rsid w:val="007A409F"/>
    <w:rsid w:val="007A4ED1"/>
    <w:rsid w:val="007A4F15"/>
    <w:rsid w:val="007A624F"/>
    <w:rsid w:val="007A6BD2"/>
    <w:rsid w:val="007A6D69"/>
    <w:rsid w:val="007A6F6C"/>
    <w:rsid w:val="007B335A"/>
    <w:rsid w:val="007B374C"/>
    <w:rsid w:val="007B3B3A"/>
    <w:rsid w:val="007B3B88"/>
    <w:rsid w:val="007B4053"/>
    <w:rsid w:val="007B4CAC"/>
    <w:rsid w:val="007C0C21"/>
    <w:rsid w:val="007C24A1"/>
    <w:rsid w:val="007C2F1B"/>
    <w:rsid w:val="007C3317"/>
    <w:rsid w:val="007C5211"/>
    <w:rsid w:val="007C5397"/>
    <w:rsid w:val="007C54D3"/>
    <w:rsid w:val="007C6170"/>
    <w:rsid w:val="007D11D4"/>
    <w:rsid w:val="007D2099"/>
    <w:rsid w:val="007D26E1"/>
    <w:rsid w:val="007D309C"/>
    <w:rsid w:val="007D38F7"/>
    <w:rsid w:val="007D4C0C"/>
    <w:rsid w:val="007D4F23"/>
    <w:rsid w:val="007D5341"/>
    <w:rsid w:val="007D53B1"/>
    <w:rsid w:val="007D5789"/>
    <w:rsid w:val="007D5F6A"/>
    <w:rsid w:val="007D6032"/>
    <w:rsid w:val="007D604B"/>
    <w:rsid w:val="007D6C17"/>
    <w:rsid w:val="007D72F6"/>
    <w:rsid w:val="007D7471"/>
    <w:rsid w:val="007E0F19"/>
    <w:rsid w:val="007E1551"/>
    <w:rsid w:val="007E17CA"/>
    <w:rsid w:val="007E1884"/>
    <w:rsid w:val="007E199C"/>
    <w:rsid w:val="007E1D8C"/>
    <w:rsid w:val="007E25BF"/>
    <w:rsid w:val="007E29E3"/>
    <w:rsid w:val="007E44E4"/>
    <w:rsid w:val="007E457E"/>
    <w:rsid w:val="007E47A6"/>
    <w:rsid w:val="007E4FE9"/>
    <w:rsid w:val="007E637C"/>
    <w:rsid w:val="007E6DDC"/>
    <w:rsid w:val="007E7F13"/>
    <w:rsid w:val="007F15D8"/>
    <w:rsid w:val="007F36F5"/>
    <w:rsid w:val="007F46CB"/>
    <w:rsid w:val="007F4B6E"/>
    <w:rsid w:val="007F56AC"/>
    <w:rsid w:val="007F6EE9"/>
    <w:rsid w:val="007F7CBD"/>
    <w:rsid w:val="008000EE"/>
    <w:rsid w:val="00800DE3"/>
    <w:rsid w:val="0080273B"/>
    <w:rsid w:val="00802B8B"/>
    <w:rsid w:val="00803BD8"/>
    <w:rsid w:val="00804888"/>
    <w:rsid w:val="00804EC7"/>
    <w:rsid w:val="00806581"/>
    <w:rsid w:val="008079ED"/>
    <w:rsid w:val="0081224B"/>
    <w:rsid w:val="00812E4B"/>
    <w:rsid w:val="008137FD"/>
    <w:rsid w:val="0081537C"/>
    <w:rsid w:val="008154C5"/>
    <w:rsid w:val="008157C7"/>
    <w:rsid w:val="00815E83"/>
    <w:rsid w:val="00817714"/>
    <w:rsid w:val="00817AE2"/>
    <w:rsid w:val="00820E21"/>
    <w:rsid w:val="00821ADD"/>
    <w:rsid w:val="008224BB"/>
    <w:rsid w:val="00822514"/>
    <w:rsid w:val="008244E9"/>
    <w:rsid w:val="00825B74"/>
    <w:rsid w:val="008264CD"/>
    <w:rsid w:val="00827BEB"/>
    <w:rsid w:val="008308CA"/>
    <w:rsid w:val="00830911"/>
    <w:rsid w:val="00830A3A"/>
    <w:rsid w:val="00830A71"/>
    <w:rsid w:val="008327C3"/>
    <w:rsid w:val="0083285B"/>
    <w:rsid w:val="008341F2"/>
    <w:rsid w:val="008343B9"/>
    <w:rsid w:val="008354FE"/>
    <w:rsid w:val="00835B3E"/>
    <w:rsid w:val="00835E43"/>
    <w:rsid w:val="00835F3E"/>
    <w:rsid w:val="00836A9D"/>
    <w:rsid w:val="008376AF"/>
    <w:rsid w:val="0084022D"/>
    <w:rsid w:val="0084317B"/>
    <w:rsid w:val="00843427"/>
    <w:rsid w:val="008441B5"/>
    <w:rsid w:val="00844A65"/>
    <w:rsid w:val="0084594E"/>
    <w:rsid w:val="00846591"/>
    <w:rsid w:val="00846FA1"/>
    <w:rsid w:val="00850575"/>
    <w:rsid w:val="0085070F"/>
    <w:rsid w:val="00850B67"/>
    <w:rsid w:val="00850BA1"/>
    <w:rsid w:val="00851071"/>
    <w:rsid w:val="0085161F"/>
    <w:rsid w:val="00851937"/>
    <w:rsid w:val="00853E0E"/>
    <w:rsid w:val="00854C27"/>
    <w:rsid w:val="008557D4"/>
    <w:rsid w:val="00856647"/>
    <w:rsid w:val="00856A78"/>
    <w:rsid w:val="00857CF1"/>
    <w:rsid w:val="00861B17"/>
    <w:rsid w:val="0086238A"/>
    <w:rsid w:val="008638A3"/>
    <w:rsid w:val="0086409B"/>
    <w:rsid w:val="00864758"/>
    <w:rsid w:val="00864E68"/>
    <w:rsid w:val="00866814"/>
    <w:rsid w:val="00867C8C"/>
    <w:rsid w:val="00871754"/>
    <w:rsid w:val="008720DC"/>
    <w:rsid w:val="008724F3"/>
    <w:rsid w:val="0087513A"/>
    <w:rsid w:val="00876731"/>
    <w:rsid w:val="00877354"/>
    <w:rsid w:val="00880834"/>
    <w:rsid w:val="008812DE"/>
    <w:rsid w:val="00881A01"/>
    <w:rsid w:val="008837ED"/>
    <w:rsid w:val="0088385D"/>
    <w:rsid w:val="0088430F"/>
    <w:rsid w:val="0088752A"/>
    <w:rsid w:val="00887F1D"/>
    <w:rsid w:val="00891FC3"/>
    <w:rsid w:val="00892D9B"/>
    <w:rsid w:val="008932F0"/>
    <w:rsid w:val="008936C0"/>
    <w:rsid w:val="0089444A"/>
    <w:rsid w:val="00895341"/>
    <w:rsid w:val="00895552"/>
    <w:rsid w:val="0089588C"/>
    <w:rsid w:val="00896092"/>
    <w:rsid w:val="00896504"/>
    <w:rsid w:val="0089787F"/>
    <w:rsid w:val="00897E21"/>
    <w:rsid w:val="008A1B5D"/>
    <w:rsid w:val="008A2176"/>
    <w:rsid w:val="008A2A2B"/>
    <w:rsid w:val="008A2D67"/>
    <w:rsid w:val="008A2F92"/>
    <w:rsid w:val="008A4311"/>
    <w:rsid w:val="008A5181"/>
    <w:rsid w:val="008A5D14"/>
    <w:rsid w:val="008A6728"/>
    <w:rsid w:val="008A68D0"/>
    <w:rsid w:val="008A7343"/>
    <w:rsid w:val="008B160B"/>
    <w:rsid w:val="008B26CF"/>
    <w:rsid w:val="008B3305"/>
    <w:rsid w:val="008B455F"/>
    <w:rsid w:val="008B4D25"/>
    <w:rsid w:val="008B4FCE"/>
    <w:rsid w:val="008B5FF8"/>
    <w:rsid w:val="008B6642"/>
    <w:rsid w:val="008C0638"/>
    <w:rsid w:val="008C0E1D"/>
    <w:rsid w:val="008C2277"/>
    <w:rsid w:val="008C28CA"/>
    <w:rsid w:val="008C3056"/>
    <w:rsid w:val="008C35E6"/>
    <w:rsid w:val="008C3F74"/>
    <w:rsid w:val="008C5316"/>
    <w:rsid w:val="008C5C53"/>
    <w:rsid w:val="008C6489"/>
    <w:rsid w:val="008C7524"/>
    <w:rsid w:val="008C768C"/>
    <w:rsid w:val="008C7879"/>
    <w:rsid w:val="008D0D3A"/>
    <w:rsid w:val="008D1C61"/>
    <w:rsid w:val="008D2288"/>
    <w:rsid w:val="008D2C01"/>
    <w:rsid w:val="008D3756"/>
    <w:rsid w:val="008D5D98"/>
    <w:rsid w:val="008D678E"/>
    <w:rsid w:val="008D6D8E"/>
    <w:rsid w:val="008D7645"/>
    <w:rsid w:val="008E0BEC"/>
    <w:rsid w:val="008E15FF"/>
    <w:rsid w:val="008E241D"/>
    <w:rsid w:val="008E3F1E"/>
    <w:rsid w:val="008E41D7"/>
    <w:rsid w:val="008E455E"/>
    <w:rsid w:val="008E5D5D"/>
    <w:rsid w:val="008E6575"/>
    <w:rsid w:val="008E6B61"/>
    <w:rsid w:val="008F07C4"/>
    <w:rsid w:val="008F0992"/>
    <w:rsid w:val="008F17AF"/>
    <w:rsid w:val="008F19F2"/>
    <w:rsid w:val="008F214D"/>
    <w:rsid w:val="008F28F1"/>
    <w:rsid w:val="008F2A8C"/>
    <w:rsid w:val="008F31ED"/>
    <w:rsid w:val="008F3224"/>
    <w:rsid w:val="008F40E3"/>
    <w:rsid w:val="008F4185"/>
    <w:rsid w:val="008F64A5"/>
    <w:rsid w:val="008F710D"/>
    <w:rsid w:val="008F7FE3"/>
    <w:rsid w:val="009008F1"/>
    <w:rsid w:val="0090283D"/>
    <w:rsid w:val="00902D3B"/>
    <w:rsid w:val="00902D44"/>
    <w:rsid w:val="00902DFB"/>
    <w:rsid w:val="00903C0C"/>
    <w:rsid w:val="0090413A"/>
    <w:rsid w:val="00904914"/>
    <w:rsid w:val="00905634"/>
    <w:rsid w:val="0090689F"/>
    <w:rsid w:val="00910384"/>
    <w:rsid w:val="0091048B"/>
    <w:rsid w:val="00910895"/>
    <w:rsid w:val="0091301F"/>
    <w:rsid w:val="00913BA2"/>
    <w:rsid w:val="00916390"/>
    <w:rsid w:val="00916AF2"/>
    <w:rsid w:val="00916DAA"/>
    <w:rsid w:val="009175C8"/>
    <w:rsid w:val="00917919"/>
    <w:rsid w:val="00917FCD"/>
    <w:rsid w:val="00920CFB"/>
    <w:rsid w:val="0092218B"/>
    <w:rsid w:val="00923154"/>
    <w:rsid w:val="009231E4"/>
    <w:rsid w:val="009232CD"/>
    <w:rsid w:val="00924A20"/>
    <w:rsid w:val="00925F8A"/>
    <w:rsid w:val="009260D3"/>
    <w:rsid w:val="00926494"/>
    <w:rsid w:val="009276C2"/>
    <w:rsid w:val="009336CE"/>
    <w:rsid w:val="009338CD"/>
    <w:rsid w:val="0093429D"/>
    <w:rsid w:val="00934E38"/>
    <w:rsid w:val="0093539B"/>
    <w:rsid w:val="00936862"/>
    <w:rsid w:val="00937293"/>
    <w:rsid w:val="0093789E"/>
    <w:rsid w:val="0094062A"/>
    <w:rsid w:val="0094182E"/>
    <w:rsid w:val="009435CF"/>
    <w:rsid w:val="00944771"/>
    <w:rsid w:val="009448EA"/>
    <w:rsid w:val="00944F99"/>
    <w:rsid w:val="00945806"/>
    <w:rsid w:val="009458DF"/>
    <w:rsid w:val="00945AA8"/>
    <w:rsid w:val="00946225"/>
    <w:rsid w:val="00947251"/>
    <w:rsid w:val="00950ED0"/>
    <w:rsid w:val="00951B91"/>
    <w:rsid w:val="00951DB4"/>
    <w:rsid w:val="00960B51"/>
    <w:rsid w:val="00960DEC"/>
    <w:rsid w:val="009618D6"/>
    <w:rsid w:val="009621FD"/>
    <w:rsid w:val="0096266C"/>
    <w:rsid w:val="00962686"/>
    <w:rsid w:val="00963764"/>
    <w:rsid w:val="009637FA"/>
    <w:rsid w:val="00963CC5"/>
    <w:rsid w:val="00965210"/>
    <w:rsid w:val="009652CB"/>
    <w:rsid w:val="00965624"/>
    <w:rsid w:val="00965E55"/>
    <w:rsid w:val="009673DF"/>
    <w:rsid w:val="009679DC"/>
    <w:rsid w:val="00967FF2"/>
    <w:rsid w:val="00971D71"/>
    <w:rsid w:val="00972CC5"/>
    <w:rsid w:val="00973BEB"/>
    <w:rsid w:val="00973DF5"/>
    <w:rsid w:val="009740D4"/>
    <w:rsid w:val="009741BA"/>
    <w:rsid w:val="00974308"/>
    <w:rsid w:val="009746CD"/>
    <w:rsid w:val="00974D1B"/>
    <w:rsid w:val="0097542F"/>
    <w:rsid w:val="009761CD"/>
    <w:rsid w:val="00976912"/>
    <w:rsid w:val="00976DDF"/>
    <w:rsid w:val="00977ABF"/>
    <w:rsid w:val="00977CB1"/>
    <w:rsid w:val="0098030A"/>
    <w:rsid w:val="00980DC1"/>
    <w:rsid w:val="0098227F"/>
    <w:rsid w:val="00984782"/>
    <w:rsid w:val="00984A4E"/>
    <w:rsid w:val="00985AA2"/>
    <w:rsid w:val="00985B30"/>
    <w:rsid w:val="009861BD"/>
    <w:rsid w:val="00986D23"/>
    <w:rsid w:val="009870CC"/>
    <w:rsid w:val="00991C81"/>
    <w:rsid w:val="0099293C"/>
    <w:rsid w:val="00992C03"/>
    <w:rsid w:val="00994296"/>
    <w:rsid w:val="009963CD"/>
    <w:rsid w:val="00997CE2"/>
    <w:rsid w:val="00997FD6"/>
    <w:rsid w:val="009A009C"/>
    <w:rsid w:val="009A1760"/>
    <w:rsid w:val="009A25DC"/>
    <w:rsid w:val="009A3482"/>
    <w:rsid w:val="009A39F6"/>
    <w:rsid w:val="009A4DF3"/>
    <w:rsid w:val="009A5FB5"/>
    <w:rsid w:val="009A617C"/>
    <w:rsid w:val="009A617E"/>
    <w:rsid w:val="009A6C76"/>
    <w:rsid w:val="009B0006"/>
    <w:rsid w:val="009B0E44"/>
    <w:rsid w:val="009B2467"/>
    <w:rsid w:val="009B33F8"/>
    <w:rsid w:val="009B363B"/>
    <w:rsid w:val="009B3B6C"/>
    <w:rsid w:val="009B5A8B"/>
    <w:rsid w:val="009B6035"/>
    <w:rsid w:val="009B6196"/>
    <w:rsid w:val="009B6D5A"/>
    <w:rsid w:val="009B751A"/>
    <w:rsid w:val="009B7928"/>
    <w:rsid w:val="009C08A5"/>
    <w:rsid w:val="009C0A1E"/>
    <w:rsid w:val="009C3223"/>
    <w:rsid w:val="009C382D"/>
    <w:rsid w:val="009C3855"/>
    <w:rsid w:val="009C3A72"/>
    <w:rsid w:val="009C527E"/>
    <w:rsid w:val="009C5870"/>
    <w:rsid w:val="009C6A13"/>
    <w:rsid w:val="009C6A98"/>
    <w:rsid w:val="009D3C75"/>
    <w:rsid w:val="009D4ECC"/>
    <w:rsid w:val="009D512B"/>
    <w:rsid w:val="009D557A"/>
    <w:rsid w:val="009D5696"/>
    <w:rsid w:val="009D591F"/>
    <w:rsid w:val="009D593A"/>
    <w:rsid w:val="009D5CC7"/>
    <w:rsid w:val="009E1546"/>
    <w:rsid w:val="009E2203"/>
    <w:rsid w:val="009E36DC"/>
    <w:rsid w:val="009E3B2A"/>
    <w:rsid w:val="009E4667"/>
    <w:rsid w:val="009E4803"/>
    <w:rsid w:val="009E4A19"/>
    <w:rsid w:val="009E5474"/>
    <w:rsid w:val="009E6111"/>
    <w:rsid w:val="009E618D"/>
    <w:rsid w:val="009E6C53"/>
    <w:rsid w:val="009F153F"/>
    <w:rsid w:val="009F1BAB"/>
    <w:rsid w:val="009F1DEC"/>
    <w:rsid w:val="009F2DAE"/>
    <w:rsid w:val="009F3849"/>
    <w:rsid w:val="009F3966"/>
    <w:rsid w:val="009F425A"/>
    <w:rsid w:val="009F457A"/>
    <w:rsid w:val="009F6524"/>
    <w:rsid w:val="009F7011"/>
    <w:rsid w:val="009F76C9"/>
    <w:rsid w:val="00A00CE9"/>
    <w:rsid w:val="00A00FB6"/>
    <w:rsid w:val="00A02F3C"/>
    <w:rsid w:val="00A042D4"/>
    <w:rsid w:val="00A045BD"/>
    <w:rsid w:val="00A04E48"/>
    <w:rsid w:val="00A04EA2"/>
    <w:rsid w:val="00A070E1"/>
    <w:rsid w:val="00A079B0"/>
    <w:rsid w:val="00A07AC3"/>
    <w:rsid w:val="00A1050E"/>
    <w:rsid w:val="00A113E4"/>
    <w:rsid w:val="00A118D3"/>
    <w:rsid w:val="00A12149"/>
    <w:rsid w:val="00A12E60"/>
    <w:rsid w:val="00A15A27"/>
    <w:rsid w:val="00A15E03"/>
    <w:rsid w:val="00A1601F"/>
    <w:rsid w:val="00A1618B"/>
    <w:rsid w:val="00A16D52"/>
    <w:rsid w:val="00A17DD0"/>
    <w:rsid w:val="00A17EA8"/>
    <w:rsid w:val="00A21560"/>
    <w:rsid w:val="00A2203F"/>
    <w:rsid w:val="00A22079"/>
    <w:rsid w:val="00A227DB"/>
    <w:rsid w:val="00A25336"/>
    <w:rsid w:val="00A257E2"/>
    <w:rsid w:val="00A26A5C"/>
    <w:rsid w:val="00A27387"/>
    <w:rsid w:val="00A27F44"/>
    <w:rsid w:val="00A301C9"/>
    <w:rsid w:val="00A306FA"/>
    <w:rsid w:val="00A3072A"/>
    <w:rsid w:val="00A307C0"/>
    <w:rsid w:val="00A30B93"/>
    <w:rsid w:val="00A30EAD"/>
    <w:rsid w:val="00A31175"/>
    <w:rsid w:val="00A317C0"/>
    <w:rsid w:val="00A31E33"/>
    <w:rsid w:val="00A31ED0"/>
    <w:rsid w:val="00A33250"/>
    <w:rsid w:val="00A34139"/>
    <w:rsid w:val="00A35021"/>
    <w:rsid w:val="00A35952"/>
    <w:rsid w:val="00A369D5"/>
    <w:rsid w:val="00A36F55"/>
    <w:rsid w:val="00A377F9"/>
    <w:rsid w:val="00A37DE3"/>
    <w:rsid w:val="00A37E8D"/>
    <w:rsid w:val="00A406DF"/>
    <w:rsid w:val="00A410CB"/>
    <w:rsid w:val="00A41DA8"/>
    <w:rsid w:val="00A424F8"/>
    <w:rsid w:val="00A435E2"/>
    <w:rsid w:val="00A437A8"/>
    <w:rsid w:val="00A45DB2"/>
    <w:rsid w:val="00A467E8"/>
    <w:rsid w:val="00A471AA"/>
    <w:rsid w:val="00A509FB"/>
    <w:rsid w:val="00A50E04"/>
    <w:rsid w:val="00A52DB2"/>
    <w:rsid w:val="00A5318F"/>
    <w:rsid w:val="00A53935"/>
    <w:rsid w:val="00A53BFF"/>
    <w:rsid w:val="00A54995"/>
    <w:rsid w:val="00A54F09"/>
    <w:rsid w:val="00A54FB4"/>
    <w:rsid w:val="00A55AF2"/>
    <w:rsid w:val="00A5723E"/>
    <w:rsid w:val="00A572A8"/>
    <w:rsid w:val="00A57546"/>
    <w:rsid w:val="00A57552"/>
    <w:rsid w:val="00A5781E"/>
    <w:rsid w:val="00A60038"/>
    <w:rsid w:val="00A6006F"/>
    <w:rsid w:val="00A60145"/>
    <w:rsid w:val="00A60A87"/>
    <w:rsid w:val="00A61B43"/>
    <w:rsid w:val="00A62149"/>
    <w:rsid w:val="00A63C7C"/>
    <w:rsid w:val="00A6414A"/>
    <w:rsid w:val="00A64685"/>
    <w:rsid w:val="00A651F6"/>
    <w:rsid w:val="00A6599F"/>
    <w:rsid w:val="00A669A2"/>
    <w:rsid w:val="00A6726F"/>
    <w:rsid w:val="00A67478"/>
    <w:rsid w:val="00A7049A"/>
    <w:rsid w:val="00A70ABB"/>
    <w:rsid w:val="00A716C0"/>
    <w:rsid w:val="00A73A47"/>
    <w:rsid w:val="00A7414A"/>
    <w:rsid w:val="00A74A2F"/>
    <w:rsid w:val="00A75832"/>
    <w:rsid w:val="00A760E0"/>
    <w:rsid w:val="00A771DB"/>
    <w:rsid w:val="00A77C7F"/>
    <w:rsid w:val="00A80635"/>
    <w:rsid w:val="00A81BA6"/>
    <w:rsid w:val="00A84A00"/>
    <w:rsid w:val="00A84AFE"/>
    <w:rsid w:val="00A8500A"/>
    <w:rsid w:val="00A85092"/>
    <w:rsid w:val="00A861A1"/>
    <w:rsid w:val="00A86391"/>
    <w:rsid w:val="00A901C7"/>
    <w:rsid w:val="00A90296"/>
    <w:rsid w:val="00A91F45"/>
    <w:rsid w:val="00A922A5"/>
    <w:rsid w:val="00A929BA"/>
    <w:rsid w:val="00A95425"/>
    <w:rsid w:val="00A9559A"/>
    <w:rsid w:val="00A9689F"/>
    <w:rsid w:val="00A971B6"/>
    <w:rsid w:val="00A97AC9"/>
    <w:rsid w:val="00A97E52"/>
    <w:rsid w:val="00AA05BF"/>
    <w:rsid w:val="00AA08A0"/>
    <w:rsid w:val="00AA14E8"/>
    <w:rsid w:val="00AA1DF8"/>
    <w:rsid w:val="00AA1FC9"/>
    <w:rsid w:val="00AA3F82"/>
    <w:rsid w:val="00AA4A81"/>
    <w:rsid w:val="00AA4C42"/>
    <w:rsid w:val="00AA5D95"/>
    <w:rsid w:val="00AA5ED6"/>
    <w:rsid w:val="00AA6126"/>
    <w:rsid w:val="00AA6137"/>
    <w:rsid w:val="00AA7297"/>
    <w:rsid w:val="00AA79F0"/>
    <w:rsid w:val="00AA79FC"/>
    <w:rsid w:val="00AB02C3"/>
    <w:rsid w:val="00AB03DF"/>
    <w:rsid w:val="00AB1176"/>
    <w:rsid w:val="00AB14EE"/>
    <w:rsid w:val="00AB1FC0"/>
    <w:rsid w:val="00AB24BD"/>
    <w:rsid w:val="00AB325E"/>
    <w:rsid w:val="00AB5DBC"/>
    <w:rsid w:val="00AB66A6"/>
    <w:rsid w:val="00AB7258"/>
    <w:rsid w:val="00AC084A"/>
    <w:rsid w:val="00AC0AC9"/>
    <w:rsid w:val="00AC1ADB"/>
    <w:rsid w:val="00AC220C"/>
    <w:rsid w:val="00AC22C1"/>
    <w:rsid w:val="00AC23D8"/>
    <w:rsid w:val="00AC2A3A"/>
    <w:rsid w:val="00AC2B0C"/>
    <w:rsid w:val="00AC402E"/>
    <w:rsid w:val="00AC564E"/>
    <w:rsid w:val="00AC5A4F"/>
    <w:rsid w:val="00AC5B34"/>
    <w:rsid w:val="00AC65F7"/>
    <w:rsid w:val="00AD0B8D"/>
    <w:rsid w:val="00AD172B"/>
    <w:rsid w:val="00AD1E8D"/>
    <w:rsid w:val="00AD27C4"/>
    <w:rsid w:val="00AD3971"/>
    <w:rsid w:val="00AD5091"/>
    <w:rsid w:val="00AD555A"/>
    <w:rsid w:val="00AD5562"/>
    <w:rsid w:val="00AD5B45"/>
    <w:rsid w:val="00AD63EB"/>
    <w:rsid w:val="00AD7409"/>
    <w:rsid w:val="00AD7D68"/>
    <w:rsid w:val="00AE0175"/>
    <w:rsid w:val="00AE075D"/>
    <w:rsid w:val="00AE1B5E"/>
    <w:rsid w:val="00AE1EEC"/>
    <w:rsid w:val="00AE295B"/>
    <w:rsid w:val="00AE4021"/>
    <w:rsid w:val="00AE41E5"/>
    <w:rsid w:val="00AE43E5"/>
    <w:rsid w:val="00AE4562"/>
    <w:rsid w:val="00AE5782"/>
    <w:rsid w:val="00AE5BCE"/>
    <w:rsid w:val="00AE75CF"/>
    <w:rsid w:val="00AE75F9"/>
    <w:rsid w:val="00AF086D"/>
    <w:rsid w:val="00AF0D51"/>
    <w:rsid w:val="00AF3375"/>
    <w:rsid w:val="00AF4948"/>
    <w:rsid w:val="00AF6328"/>
    <w:rsid w:val="00AF645A"/>
    <w:rsid w:val="00AF7BDD"/>
    <w:rsid w:val="00B00256"/>
    <w:rsid w:val="00B00CB3"/>
    <w:rsid w:val="00B01245"/>
    <w:rsid w:val="00B0174E"/>
    <w:rsid w:val="00B035BC"/>
    <w:rsid w:val="00B04B44"/>
    <w:rsid w:val="00B05610"/>
    <w:rsid w:val="00B05643"/>
    <w:rsid w:val="00B058F3"/>
    <w:rsid w:val="00B0799C"/>
    <w:rsid w:val="00B10796"/>
    <w:rsid w:val="00B10B64"/>
    <w:rsid w:val="00B1114C"/>
    <w:rsid w:val="00B1173A"/>
    <w:rsid w:val="00B131C4"/>
    <w:rsid w:val="00B139E7"/>
    <w:rsid w:val="00B13B26"/>
    <w:rsid w:val="00B17B6F"/>
    <w:rsid w:val="00B206A9"/>
    <w:rsid w:val="00B20FFA"/>
    <w:rsid w:val="00B224CE"/>
    <w:rsid w:val="00B230DC"/>
    <w:rsid w:val="00B2397C"/>
    <w:rsid w:val="00B25104"/>
    <w:rsid w:val="00B2591B"/>
    <w:rsid w:val="00B2653F"/>
    <w:rsid w:val="00B267BF"/>
    <w:rsid w:val="00B305C9"/>
    <w:rsid w:val="00B33688"/>
    <w:rsid w:val="00B33B73"/>
    <w:rsid w:val="00B33C06"/>
    <w:rsid w:val="00B35262"/>
    <w:rsid w:val="00B36D8D"/>
    <w:rsid w:val="00B3748F"/>
    <w:rsid w:val="00B37B2F"/>
    <w:rsid w:val="00B40148"/>
    <w:rsid w:val="00B407B9"/>
    <w:rsid w:val="00B40A0B"/>
    <w:rsid w:val="00B40E0A"/>
    <w:rsid w:val="00B415AB"/>
    <w:rsid w:val="00B43027"/>
    <w:rsid w:val="00B436F2"/>
    <w:rsid w:val="00B44040"/>
    <w:rsid w:val="00B44B8B"/>
    <w:rsid w:val="00B45251"/>
    <w:rsid w:val="00B4598A"/>
    <w:rsid w:val="00B45B34"/>
    <w:rsid w:val="00B46C66"/>
    <w:rsid w:val="00B471C6"/>
    <w:rsid w:val="00B47635"/>
    <w:rsid w:val="00B47C53"/>
    <w:rsid w:val="00B50443"/>
    <w:rsid w:val="00B50D82"/>
    <w:rsid w:val="00B5115A"/>
    <w:rsid w:val="00B51E87"/>
    <w:rsid w:val="00B52A0F"/>
    <w:rsid w:val="00B53C36"/>
    <w:rsid w:val="00B56C06"/>
    <w:rsid w:val="00B56C7A"/>
    <w:rsid w:val="00B56F24"/>
    <w:rsid w:val="00B612D8"/>
    <w:rsid w:val="00B61B11"/>
    <w:rsid w:val="00B61FC5"/>
    <w:rsid w:val="00B6279E"/>
    <w:rsid w:val="00B628BC"/>
    <w:rsid w:val="00B63505"/>
    <w:rsid w:val="00B635BF"/>
    <w:rsid w:val="00B6390F"/>
    <w:rsid w:val="00B63AB0"/>
    <w:rsid w:val="00B63DB7"/>
    <w:rsid w:val="00B64592"/>
    <w:rsid w:val="00B64704"/>
    <w:rsid w:val="00B65198"/>
    <w:rsid w:val="00B66009"/>
    <w:rsid w:val="00B66015"/>
    <w:rsid w:val="00B66404"/>
    <w:rsid w:val="00B66F80"/>
    <w:rsid w:val="00B6705B"/>
    <w:rsid w:val="00B6717A"/>
    <w:rsid w:val="00B67C59"/>
    <w:rsid w:val="00B716B2"/>
    <w:rsid w:val="00B721FB"/>
    <w:rsid w:val="00B75BA7"/>
    <w:rsid w:val="00B762F1"/>
    <w:rsid w:val="00B77EEE"/>
    <w:rsid w:val="00B81B67"/>
    <w:rsid w:val="00B82E47"/>
    <w:rsid w:val="00B8306A"/>
    <w:rsid w:val="00B841E9"/>
    <w:rsid w:val="00B84CD5"/>
    <w:rsid w:val="00B84E5A"/>
    <w:rsid w:val="00B864DD"/>
    <w:rsid w:val="00B9079D"/>
    <w:rsid w:val="00B90CF8"/>
    <w:rsid w:val="00B91213"/>
    <w:rsid w:val="00B91D1E"/>
    <w:rsid w:val="00B921FD"/>
    <w:rsid w:val="00B92400"/>
    <w:rsid w:val="00B924C3"/>
    <w:rsid w:val="00B924EC"/>
    <w:rsid w:val="00B931ED"/>
    <w:rsid w:val="00B9327E"/>
    <w:rsid w:val="00B9358F"/>
    <w:rsid w:val="00B93AC5"/>
    <w:rsid w:val="00B94045"/>
    <w:rsid w:val="00B94239"/>
    <w:rsid w:val="00B95A5B"/>
    <w:rsid w:val="00B96667"/>
    <w:rsid w:val="00B96BB4"/>
    <w:rsid w:val="00B9706D"/>
    <w:rsid w:val="00BA0460"/>
    <w:rsid w:val="00BA0485"/>
    <w:rsid w:val="00BA048A"/>
    <w:rsid w:val="00BA1BED"/>
    <w:rsid w:val="00BA26ED"/>
    <w:rsid w:val="00BA2E38"/>
    <w:rsid w:val="00BA302E"/>
    <w:rsid w:val="00BA470B"/>
    <w:rsid w:val="00BA4BC4"/>
    <w:rsid w:val="00BA784B"/>
    <w:rsid w:val="00BB03D8"/>
    <w:rsid w:val="00BB1804"/>
    <w:rsid w:val="00BB1D21"/>
    <w:rsid w:val="00BB2D74"/>
    <w:rsid w:val="00BB2FB9"/>
    <w:rsid w:val="00BB3465"/>
    <w:rsid w:val="00BB34C2"/>
    <w:rsid w:val="00BB5608"/>
    <w:rsid w:val="00BB5EB4"/>
    <w:rsid w:val="00BB617D"/>
    <w:rsid w:val="00BB6DCA"/>
    <w:rsid w:val="00BC01F1"/>
    <w:rsid w:val="00BC0916"/>
    <w:rsid w:val="00BC1D69"/>
    <w:rsid w:val="00BC2185"/>
    <w:rsid w:val="00BC27F9"/>
    <w:rsid w:val="00BC296E"/>
    <w:rsid w:val="00BC2AE0"/>
    <w:rsid w:val="00BC2D6D"/>
    <w:rsid w:val="00BC3A93"/>
    <w:rsid w:val="00BC4946"/>
    <w:rsid w:val="00BC517A"/>
    <w:rsid w:val="00BC53AA"/>
    <w:rsid w:val="00BC5896"/>
    <w:rsid w:val="00BC695A"/>
    <w:rsid w:val="00BC6A6C"/>
    <w:rsid w:val="00BC6C76"/>
    <w:rsid w:val="00BC719A"/>
    <w:rsid w:val="00BC7330"/>
    <w:rsid w:val="00BC7B55"/>
    <w:rsid w:val="00BD00F0"/>
    <w:rsid w:val="00BD03F6"/>
    <w:rsid w:val="00BD0B7D"/>
    <w:rsid w:val="00BD0D37"/>
    <w:rsid w:val="00BD3818"/>
    <w:rsid w:val="00BD402C"/>
    <w:rsid w:val="00BD54EF"/>
    <w:rsid w:val="00BD6156"/>
    <w:rsid w:val="00BD74B1"/>
    <w:rsid w:val="00BE12CF"/>
    <w:rsid w:val="00BE1372"/>
    <w:rsid w:val="00BE1FED"/>
    <w:rsid w:val="00BE2168"/>
    <w:rsid w:val="00BE24BC"/>
    <w:rsid w:val="00BE2740"/>
    <w:rsid w:val="00BE421F"/>
    <w:rsid w:val="00BE4DDE"/>
    <w:rsid w:val="00BE5380"/>
    <w:rsid w:val="00BE6DA0"/>
    <w:rsid w:val="00BE7459"/>
    <w:rsid w:val="00BE7CE3"/>
    <w:rsid w:val="00BF0566"/>
    <w:rsid w:val="00BF089E"/>
    <w:rsid w:val="00BF0BFF"/>
    <w:rsid w:val="00BF16B7"/>
    <w:rsid w:val="00BF2A9D"/>
    <w:rsid w:val="00BF2E5D"/>
    <w:rsid w:val="00BF300A"/>
    <w:rsid w:val="00BF329C"/>
    <w:rsid w:val="00BF44E5"/>
    <w:rsid w:val="00BF4966"/>
    <w:rsid w:val="00C01D7F"/>
    <w:rsid w:val="00C024AA"/>
    <w:rsid w:val="00C02529"/>
    <w:rsid w:val="00C037DA"/>
    <w:rsid w:val="00C05B5B"/>
    <w:rsid w:val="00C06557"/>
    <w:rsid w:val="00C06B7E"/>
    <w:rsid w:val="00C06C98"/>
    <w:rsid w:val="00C07550"/>
    <w:rsid w:val="00C07AE0"/>
    <w:rsid w:val="00C10DBA"/>
    <w:rsid w:val="00C112EB"/>
    <w:rsid w:val="00C115AE"/>
    <w:rsid w:val="00C1283B"/>
    <w:rsid w:val="00C13078"/>
    <w:rsid w:val="00C136FC"/>
    <w:rsid w:val="00C14F3F"/>
    <w:rsid w:val="00C15D56"/>
    <w:rsid w:val="00C16E69"/>
    <w:rsid w:val="00C20512"/>
    <w:rsid w:val="00C209D8"/>
    <w:rsid w:val="00C214E8"/>
    <w:rsid w:val="00C21B12"/>
    <w:rsid w:val="00C249BA"/>
    <w:rsid w:val="00C24C0E"/>
    <w:rsid w:val="00C26305"/>
    <w:rsid w:val="00C26309"/>
    <w:rsid w:val="00C26852"/>
    <w:rsid w:val="00C27522"/>
    <w:rsid w:val="00C27666"/>
    <w:rsid w:val="00C27CDF"/>
    <w:rsid w:val="00C27F8B"/>
    <w:rsid w:val="00C308E1"/>
    <w:rsid w:val="00C31A30"/>
    <w:rsid w:val="00C344BF"/>
    <w:rsid w:val="00C3452A"/>
    <w:rsid w:val="00C34A50"/>
    <w:rsid w:val="00C355D5"/>
    <w:rsid w:val="00C3588F"/>
    <w:rsid w:val="00C358DA"/>
    <w:rsid w:val="00C358EB"/>
    <w:rsid w:val="00C36791"/>
    <w:rsid w:val="00C37FDF"/>
    <w:rsid w:val="00C42FE6"/>
    <w:rsid w:val="00C449DA"/>
    <w:rsid w:val="00C44ADB"/>
    <w:rsid w:val="00C4582B"/>
    <w:rsid w:val="00C46618"/>
    <w:rsid w:val="00C472D0"/>
    <w:rsid w:val="00C50D2C"/>
    <w:rsid w:val="00C50D79"/>
    <w:rsid w:val="00C51CE8"/>
    <w:rsid w:val="00C51D64"/>
    <w:rsid w:val="00C52864"/>
    <w:rsid w:val="00C53790"/>
    <w:rsid w:val="00C53F71"/>
    <w:rsid w:val="00C547BE"/>
    <w:rsid w:val="00C55B48"/>
    <w:rsid w:val="00C56387"/>
    <w:rsid w:val="00C566ED"/>
    <w:rsid w:val="00C56713"/>
    <w:rsid w:val="00C56C39"/>
    <w:rsid w:val="00C57271"/>
    <w:rsid w:val="00C60F58"/>
    <w:rsid w:val="00C6146E"/>
    <w:rsid w:val="00C61546"/>
    <w:rsid w:val="00C61EDA"/>
    <w:rsid w:val="00C651B3"/>
    <w:rsid w:val="00C65794"/>
    <w:rsid w:val="00C65DD2"/>
    <w:rsid w:val="00C66137"/>
    <w:rsid w:val="00C6629D"/>
    <w:rsid w:val="00C66CEE"/>
    <w:rsid w:val="00C66F08"/>
    <w:rsid w:val="00C67361"/>
    <w:rsid w:val="00C71D94"/>
    <w:rsid w:val="00C726CB"/>
    <w:rsid w:val="00C7352D"/>
    <w:rsid w:val="00C74770"/>
    <w:rsid w:val="00C7525B"/>
    <w:rsid w:val="00C75569"/>
    <w:rsid w:val="00C76200"/>
    <w:rsid w:val="00C76212"/>
    <w:rsid w:val="00C76850"/>
    <w:rsid w:val="00C76C34"/>
    <w:rsid w:val="00C776FB"/>
    <w:rsid w:val="00C77BE2"/>
    <w:rsid w:val="00C807DD"/>
    <w:rsid w:val="00C816C1"/>
    <w:rsid w:val="00C83D22"/>
    <w:rsid w:val="00C847E1"/>
    <w:rsid w:val="00C8487E"/>
    <w:rsid w:val="00C86415"/>
    <w:rsid w:val="00C86CF1"/>
    <w:rsid w:val="00C86F52"/>
    <w:rsid w:val="00C86F5D"/>
    <w:rsid w:val="00C90271"/>
    <w:rsid w:val="00C91137"/>
    <w:rsid w:val="00C915BA"/>
    <w:rsid w:val="00C91A1E"/>
    <w:rsid w:val="00C9233A"/>
    <w:rsid w:val="00C928D4"/>
    <w:rsid w:val="00C93767"/>
    <w:rsid w:val="00C937A1"/>
    <w:rsid w:val="00C93A54"/>
    <w:rsid w:val="00C93E34"/>
    <w:rsid w:val="00C948E0"/>
    <w:rsid w:val="00C94AE4"/>
    <w:rsid w:val="00C97834"/>
    <w:rsid w:val="00C97F2D"/>
    <w:rsid w:val="00CA0EAB"/>
    <w:rsid w:val="00CA15E0"/>
    <w:rsid w:val="00CA1F9D"/>
    <w:rsid w:val="00CA244F"/>
    <w:rsid w:val="00CA2DA9"/>
    <w:rsid w:val="00CA39A7"/>
    <w:rsid w:val="00CA459D"/>
    <w:rsid w:val="00CA52DC"/>
    <w:rsid w:val="00CA7130"/>
    <w:rsid w:val="00CA75AD"/>
    <w:rsid w:val="00CB00B8"/>
    <w:rsid w:val="00CB1E9D"/>
    <w:rsid w:val="00CB1EC1"/>
    <w:rsid w:val="00CB226D"/>
    <w:rsid w:val="00CB26C4"/>
    <w:rsid w:val="00CB292B"/>
    <w:rsid w:val="00CB29C2"/>
    <w:rsid w:val="00CB3074"/>
    <w:rsid w:val="00CB3E7D"/>
    <w:rsid w:val="00CB5A85"/>
    <w:rsid w:val="00CB6724"/>
    <w:rsid w:val="00CB6D43"/>
    <w:rsid w:val="00CB737C"/>
    <w:rsid w:val="00CC038C"/>
    <w:rsid w:val="00CC2770"/>
    <w:rsid w:val="00CC285C"/>
    <w:rsid w:val="00CC2D98"/>
    <w:rsid w:val="00CC37A8"/>
    <w:rsid w:val="00CC3A5E"/>
    <w:rsid w:val="00CC6D01"/>
    <w:rsid w:val="00CC733B"/>
    <w:rsid w:val="00CC7993"/>
    <w:rsid w:val="00CD0074"/>
    <w:rsid w:val="00CD1A18"/>
    <w:rsid w:val="00CD1CC4"/>
    <w:rsid w:val="00CD1E21"/>
    <w:rsid w:val="00CD1E70"/>
    <w:rsid w:val="00CD4417"/>
    <w:rsid w:val="00CD4A6F"/>
    <w:rsid w:val="00CD5E42"/>
    <w:rsid w:val="00CD603A"/>
    <w:rsid w:val="00CD702A"/>
    <w:rsid w:val="00CE145A"/>
    <w:rsid w:val="00CE2240"/>
    <w:rsid w:val="00CE30A8"/>
    <w:rsid w:val="00CE465A"/>
    <w:rsid w:val="00CE56C1"/>
    <w:rsid w:val="00CE5D2F"/>
    <w:rsid w:val="00CF049A"/>
    <w:rsid w:val="00CF113A"/>
    <w:rsid w:val="00CF11F2"/>
    <w:rsid w:val="00CF2126"/>
    <w:rsid w:val="00CF2131"/>
    <w:rsid w:val="00CF25E5"/>
    <w:rsid w:val="00CF2AA0"/>
    <w:rsid w:val="00CF2F4B"/>
    <w:rsid w:val="00CF31EE"/>
    <w:rsid w:val="00CF4DB7"/>
    <w:rsid w:val="00CF55B6"/>
    <w:rsid w:val="00CF582C"/>
    <w:rsid w:val="00CF5B62"/>
    <w:rsid w:val="00CF5BE1"/>
    <w:rsid w:val="00CF7A04"/>
    <w:rsid w:val="00D010B0"/>
    <w:rsid w:val="00D0204F"/>
    <w:rsid w:val="00D0274A"/>
    <w:rsid w:val="00D03A69"/>
    <w:rsid w:val="00D0413A"/>
    <w:rsid w:val="00D05287"/>
    <w:rsid w:val="00D05440"/>
    <w:rsid w:val="00D055A0"/>
    <w:rsid w:val="00D06500"/>
    <w:rsid w:val="00D06A96"/>
    <w:rsid w:val="00D07512"/>
    <w:rsid w:val="00D106D0"/>
    <w:rsid w:val="00D10DC0"/>
    <w:rsid w:val="00D127CF"/>
    <w:rsid w:val="00D13644"/>
    <w:rsid w:val="00D13AC7"/>
    <w:rsid w:val="00D140EA"/>
    <w:rsid w:val="00D14A9F"/>
    <w:rsid w:val="00D14AE1"/>
    <w:rsid w:val="00D15081"/>
    <w:rsid w:val="00D1555B"/>
    <w:rsid w:val="00D16110"/>
    <w:rsid w:val="00D178F4"/>
    <w:rsid w:val="00D17F43"/>
    <w:rsid w:val="00D2018F"/>
    <w:rsid w:val="00D203F5"/>
    <w:rsid w:val="00D2057E"/>
    <w:rsid w:val="00D2059A"/>
    <w:rsid w:val="00D20AF5"/>
    <w:rsid w:val="00D23AA2"/>
    <w:rsid w:val="00D2454A"/>
    <w:rsid w:val="00D24845"/>
    <w:rsid w:val="00D24BE2"/>
    <w:rsid w:val="00D24C90"/>
    <w:rsid w:val="00D24CB7"/>
    <w:rsid w:val="00D25273"/>
    <w:rsid w:val="00D26EF3"/>
    <w:rsid w:val="00D31073"/>
    <w:rsid w:val="00D320A9"/>
    <w:rsid w:val="00D335F4"/>
    <w:rsid w:val="00D33633"/>
    <w:rsid w:val="00D33B37"/>
    <w:rsid w:val="00D33EDF"/>
    <w:rsid w:val="00D34381"/>
    <w:rsid w:val="00D34F4A"/>
    <w:rsid w:val="00D350BA"/>
    <w:rsid w:val="00D354CE"/>
    <w:rsid w:val="00D3724B"/>
    <w:rsid w:val="00D373C3"/>
    <w:rsid w:val="00D37D40"/>
    <w:rsid w:val="00D41D6F"/>
    <w:rsid w:val="00D433B8"/>
    <w:rsid w:val="00D434DC"/>
    <w:rsid w:val="00D43C0B"/>
    <w:rsid w:val="00D4479B"/>
    <w:rsid w:val="00D44D70"/>
    <w:rsid w:val="00D4577D"/>
    <w:rsid w:val="00D46417"/>
    <w:rsid w:val="00D46E95"/>
    <w:rsid w:val="00D50042"/>
    <w:rsid w:val="00D5011E"/>
    <w:rsid w:val="00D5027B"/>
    <w:rsid w:val="00D509AB"/>
    <w:rsid w:val="00D50C06"/>
    <w:rsid w:val="00D5142A"/>
    <w:rsid w:val="00D5225E"/>
    <w:rsid w:val="00D52B68"/>
    <w:rsid w:val="00D52EAC"/>
    <w:rsid w:val="00D54437"/>
    <w:rsid w:val="00D54530"/>
    <w:rsid w:val="00D547BD"/>
    <w:rsid w:val="00D55CE2"/>
    <w:rsid w:val="00D6121F"/>
    <w:rsid w:val="00D614A2"/>
    <w:rsid w:val="00D61A05"/>
    <w:rsid w:val="00D62C7A"/>
    <w:rsid w:val="00D64E1F"/>
    <w:rsid w:val="00D6657F"/>
    <w:rsid w:val="00D67FB6"/>
    <w:rsid w:val="00D70130"/>
    <w:rsid w:val="00D724FB"/>
    <w:rsid w:val="00D72575"/>
    <w:rsid w:val="00D737D3"/>
    <w:rsid w:val="00D73C5A"/>
    <w:rsid w:val="00D73F44"/>
    <w:rsid w:val="00D74108"/>
    <w:rsid w:val="00D741D3"/>
    <w:rsid w:val="00D754AD"/>
    <w:rsid w:val="00D75A6E"/>
    <w:rsid w:val="00D75F7C"/>
    <w:rsid w:val="00D775DC"/>
    <w:rsid w:val="00D77795"/>
    <w:rsid w:val="00D80444"/>
    <w:rsid w:val="00D82456"/>
    <w:rsid w:val="00D828CF"/>
    <w:rsid w:val="00D82EB6"/>
    <w:rsid w:val="00D832FD"/>
    <w:rsid w:val="00D85525"/>
    <w:rsid w:val="00D85B7B"/>
    <w:rsid w:val="00D85C6A"/>
    <w:rsid w:val="00D85CED"/>
    <w:rsid w:val="00D860B0"/>
    <w:rsid w:val="00D860CB"/>
    <w:rsid w:val="00D86FEB"/>
    <w:rsid w:val="00D87CBE"/>
    <w:rsid w:val="00D87F64"/>
    <w:rsid w:val="00D903DF"/>
    <w:rsid w:val="00D9101A"/>
    <w:rsid w:val="00D92FBA"/>
    <w:rsid w:val="00D935D7"/>
    <w:rsid w:val="00D94BB2"/>
    <w:rsid w:val="00D94D61"/>
    <w:rsid w:val="00D94F4C"/>
    <w:rsid w:val="00D9529D"/>
    <w:rsid w:val="00D9632F"/>
    <w:rsid w:val="00D97041"/>
    <w:rsid w:val="00DA1082"/>
    <w:rsid w:val="00DA15AD"/>
    <w:rsid w:val="00DA1966"/>
    <w:rsid w:val="00DA2921"/>
    <w:rsid w:val="00DA29F9"/>
    <w:rsid w:val="00DA2C1F"/>
    <w:rsid w:val="00DA484B"/>
    <w:rsid w:val="00DA527F"/>
    <w:rsid w:val="00DA5554"/>
    <w:rsid w:val="00DB001C"/>
    <w:rsid w:val="00DB0074"/>
    <w:rsid w:val="00DB170E"/>
    <w:rsid w:val="00DB2855"/>
    <w:rsid w:val="00DB323D"/>
    <w:rsid w:val="00DB3A05"/>
    <w:rsid w:val="00DB4226"/>
    <w:rsid w:val="00DB4A57"/>
    <w:rsid w:val="00DB6342"/>
    <w:rsid w:val="00DB6CB7"/>
    <w:rsid w:val="00DB7077"/>
    <w:rsid w:val="00DB74AC"/>
    <w:rsid w:val="00DB7A36"/>
    <w:rsid w:val="00DB7DE3"/>
    <w:rsid w:val="00DC0E30"/>
    <w:rsid w:val="00DC2435"/>
    <w:rsid w:val="00DC2846"/>
    <w:rsid w:val="00DC3AAB"/>
    <w:rsid w:val="00DC512C"/>
    <w:rsid w:val="00DC71FA"/>
    <w:rsid w:val="00DC77A4"/>
    <w:rsid w:val="00DC7B0E"/>
    <w:rsid w:val="00DD030C"/>
    <w:rsid w:val="00DD52AA"/>
    <w:rsid w:val="00DD5505"/>
    <w:rsid w:val="00DD786A"/>
    <w:rsid w:val="00DD7DFA"/>
    <w:rsid w:val="00DD7E0D"/>
    <w:rsid w:val="00DE0271"/>
    <w:rsid w:val="00DE19EE"/>
    <w:rsid w:val="00DE1B6E"/>
    <w:rsid w:val="00DE2122"/>
    <w:rsid w:val="00DE2DAE"/>
    <w:rsid w:val="00DE4E24"/>
    <w:rsid w:val="00DE51B9"/>
    <w:rsid w:val="00DE5CA5"/>
    <w:rsid w:val="00DE615F"/>
    <w:rsid w:val="00DE7E1E"/>
    <w:rsid w:val="00DF0047"/>
    <w:rsid w:val="00DF23CD"/>
    <w:rsid w:val="00DF266D"/>
    <w:rsid w:val="00DF284A"/>
    <w:rsid w:val="00DF2999"/>
    <w:rsid w:val="00DF405F"/>
    <w:rsid w:val="00DF4165"/>
    <w:rsid w:val="00DF6763"/>
    <w:rsid w:val="00E003E7"/>
    <w:rsid w:val="00E01495"/>
    <w:rsid w:val="00E02845"/>
    <w:rsid w:val="00E03242"/>
    <w:rsid w:val="00E04AE3"/>
    <w:rsid w:val="00E04CF8"/>
    <w:rsid w:val="00E04F76"/>
    <w:rsid w:val="00E067E7"/>
    <w:rsid w:val="00E06B70"/>
    <w:rsid w:val="00E07424"/>
    <w:rsid w:val="00E10703"/>
    <w:rsid w:val="00E10F58"/>
    <w:rsid w:val="00E111EF"/>
    <w:rsid w:val="00E119BB"/>
    <w:rsid w:val="00E1281C"/>
    <w:rsid w:val="00E12CAD"/>
    <w:rsid w:val="00E12D0E"/>
    <w:rsid w:val="00E142A3"/>
    <w:rsid w:val="00E1450D"/>
    <w:rsid w:val="00E14617"/>
    <w:rsid w:val="00E1546C"/>
    <w:rsid w:val="00E1614D"/>
    <w:rsid w:val="00E16FF4"/>
    <w:rsid w:val="00E179E4"/>
    <w:rsid w:val="00E22B82"/>
    <w:rsid w:val="00E24939"/>
    <w:rsid w:val="00E24DF1"/>
    <w:rsid w:val="00E25CF0"/>
    <w:rsid w:val="00E27B28"/>
    <w:rsid w:val="00E30CAF"/>
    <w:rsid w:val="00E30DEB"/>
    <w:rsid w:val="00E31FA6"/>
    <w:rsid w:val="00E32263"/>
    <w:rsid w:val="00E32FF0"/>
    <w:rsid w:val="00E334E4"/>
    <w:rsid w:val="00E33617"/>
    <w:rsid w:val="00E343CC"/>
    <w:rsid w:val="00E3489A"/>
    <w:rsid w:val="00E34B3A"/>
    <w:rsid w:val="00E37A76"/>
    <w:rsid w:val="00E37FE3"/>
    <w:rsid w:val="00E41828"/>
    <w:rsid w:val="00E424A7"/>
    <w:rsid w:val="00E42C3A"/>
    <w:rsid w:val="00E43882"/>
    <w:rsid w:val="00E44BF0"/>
    <w:rsid w:val="00E46CF1"/>
    <w:rsid w:val="00E4714C"/>
    <w:rsid w:val="00E47C0B"/>
    <w:rsid w:val="00E47C6B"/>
    <w:rsid w:val="00E51920"/>
    <w:rsid w:val="00E51B70"/>
    <w:rsid w:val="00E53506"/>
    <w:rsid w:val="00E54C72"/>
    <w:rsid w:val="00E5566E"/>
    <w:rsid w:val="00E56018"/>
    <w:rsid w:val="00E57342"/>
    <w:rsid w:val="00E578F7"/>
    <w:rsid w:val="00E57F80"/>
    <w:rsid w:val="00E6078E"/>
    <w:rsid w:val="00E61414"/>
    <w:rsid w:val="00E61D3B"/>
    <w:rsid w:val="00E62126"/>
    <w:rsid w:val="00E624A6"/>
    <w:rsid w:val="00E62F07"/>
    <w:rsid w:val="00E63058"/>
    <w:rsid w:val="00E63485"/>
    <w:rsid w:val="00E63536"/>
    <w:rsid w:val="00E64BA0"/>
    <w:rsid w:val="00E64F13"/>
    <w:rsid w:val="00E67640"/>
    <w:rsid w:val="00E7051E"/>
    <w:rsid w:val="00E71187"/>
    <w:rsid w:val="00E71F36"/>
    <w:rsid w:val="00E7227E"/>
    <w:rsid w:val="00E726D6"/>
    <w:rsid w:val="00E72DE8"/>
    <w:rsid w:val="00E731BC"/>
    <w:rsid w:val="00E7399B"/>
    <w:rsid w:val="00E746AA"/>
    <w:rsid w:val="00E74C43"/>
    <w:rsid w:val="00E752D2"/>
    <w:rsid w:val="00E753AB"/>
    <w:rsid w:val="00E75494"/>
    <w:rsid w:val="00E76106"/>
    <w:rsid w:val="00E767EA"/>
    <w:rsid w:val="00E76DD4"/>
    <w:rsid w:val="00E80030"/>
    <w:rsid w:val="00E803D7"/>
    <w:rsid w:val="00E8054D"/>
    <w:rsid w:val="00E812BE"/>
    <w:rsid w:val="00E818BF"/>
    <w:rsid w:val="00E829A1"/>
    <w:rsid w:val="00E83A25"/>
    <w:rsid w:val="00E8439E"/>
    <w:rsid w:val="00E84B47"/>
    <w:rsid w:val="00E85528"/>
    <w:rsid w:val="00E8557B"/>
    <w:rsid w:val="00E8563F"/>
    <w:rsid w:val="00E85B35"/>
    <w:rsid w:val="00E8637F"/>
    <w:rsid w:val="00E8790C"/>
    <w:rsid w:val="00E90608"/>
    <w:rsid w:val="00E91941"/>
    <w:rsid w:val="00E9205C"/>
    <w:rsid w:val="00E92935"/>
    <w:rsid w:val="00E929AD"/>
    <w:rsid w:val="00E94215"/>
    <w:rsid w:val="00E95644"/>
    <w:rsid w:val="00E97864"/>
    <w:rsid w:val="00E97C9F"/>
    <w:rsid w:val="00EA0077"/>
    <w:rsid w:val="00EA22D8"/>
    <w:rsid w:val="00EA2573"/>
    <w:rsid w:val="00EA30FA"/>
    <w:rsid w:val="00EA36FD"/>
    <w:rsid w:val="00EA40AD"/>
    <w:rsid w:val="00EA4165"/>
    <w:rsid w:val="00EA4325"/>
    <w:rsid w:val="00EA7876"/>
    <w:rsid w:val="00EB0671"/>
    <w:rsid w:val="00EB2462"/>
    <w:rsid w:val="00EB27CA"/>
    <w:rsid w:val="00EB2D08"/>
    <w:rsid w:val="00EB3E99"/>
    <w:rsid w:val="00EB681E"/>
    <w:rsid w:val="00EC1A30"/>
    <w:rsid w:val="00EC2D1F"/>
    <w:rsid w:val="00EC2E7A"/>
    <w:rsid w:val="00EC2F31"/>
    <w:rsid w:val="00EC3734"/>
    <w:rsid w:val="00EC3A7B"/>
    <w:rsid w:val="00EC3E14"/>
    <w:rsid w:val="00EC4C4F"/>
    <w:rsid w:val="00EC57F5"/>
    <w:rsid w:val="00EC7B6E"/>
    <w:rsid w:val="00EC7D08"/>
    <w:rsid w:val="00ED0841"/>
    <w:rsid w:val="00ED130E"/>
    <w:rsid w:val="00ED18EF"/>
    <w:rsid w:val="00ED1AE0"/>
    <w:rsid w:val="00ED2EE8"/>
    <w:rsid w:val="00ED49B4"/>
    <w:rsid w:val="00ED4F9D"/>
    <w:rsid w:val="00ED5827"/>
    <w:rsid w:val="00ED5C0A"/>
    <w:rsid w:val="00ED69B3"/>
    <w:rsid w:val="00ED6C3B"/>
    <w:rsid w:val="00ED6FBF"/>
    <w:rsid w:val="00EE0034"/>
    <w:rsid w:val="00EE0CA6"/>
    <w:rsid w:val="00EE1020"/>
    <w:rsid w:val="00EE2132"/>
    <w:rsid w:val="00EE3659"/>
    <w:rsid w:val="00EE3F44"/>
    <w:rsid w:val="00EE4A9D"/>
    <w:rsid w:val="00EE50A9"/>
    <w:rsid w:val="00EE6089"/>
    <w:rsid w:val="00EE6773"/>
    <w:rsid w:val="00EE6F79"/>
    <w:rsid w:val="00EE6FF8"/>
    <w:rsid w:val="00EE7776"/>
    <w:rsid w:val="00EE7D99"/>
    <w:rsid w:val="00EF01C6"/>
    <w:rsid w:val="00EF0CE0"/>
    <w:rsid w:val="00EF1526"/>
    <w:rsid w:val="00EF17C5"/>
    <w:rsid w:val="00EF1977"/>
    <w:rsid w:val="00EF1B18"/>
    <w:rsid w:val="00EF235A"/>
    <w:rsid w:val="00EF27FC"/>
    <w:rsid w:val="00EF4062"/>
    <w:rsid w:val="00EF6E20"/>
    <w:rsid w:val="00EF6EF3"/>
    <w:rsid w:val="00EF72B4"/>
    <w:rsid w:val="00F006B9"/>
    <w:rsid w:val="00F013A7"/>
    <w:rsid w:val="00F01640"/>
    <w:rsid w:val="00F01D0E"/>
    <w:rsid w:val="00F01E41"/>
    <w:rsid w:val="00F02CEF"/>
    <w:rsid w:val="00F02D7A"/>
    <w:rsid w:val="00F042D0"/>
    <w:rsid w:val="00F0477D"/>
    <w:rsid w:val="00F05225"/>
    <w:rsid w:val="00F058F9"/>
    <w:rsid w:val="00F06C8D"/>
    <w:rsid w:val="00F10493"/>
    <w:rsid w:val="00F105DC"/>
    <w:rsid w:val="00F106DC"/>
    <w:rsid w:val="00F110BF"/>
    <w:rsid w:val="00F116DE"/>
    <w:rsid w:val="00F11D51"/>
    <w:rsid w:val="00F11F2D"/>
    <w:rsid w:val="00F126BD"/>
    <w:rsid w:val="00F154E5"/>
    <w:rsid w:val="00F15599"/>
    <w:rsid w:val="00F156F9"/>
    <w:rsid w:val="00F162E0"/>
    <w:rsid w:val="00F17C02"/>
    <w:rsid w:val="00F2010C"/>
    <w:rsid w:val="00F20AB3"/>
    <w:rsid w:val="00F21673"/>
    <w:rsid w:val="00F220C5"/>
    <w:rsid w:val="00F228FA"/>
    <w:rsid w:val="00F22CD1"/>
    <w:rsid w:val="00F22FBD"/>
    <w:rsid w:val="00F232C1"/>
    <w:rsid w:val="00F235A1"/>
    <w:rsid w:val="00F2424D"/>
    <w:rsid w:val="00F25447"/>
    <w:rsid w:val="00F257FF"/>
    <w:rsid w:val="00F25FAF"/>
    <w:rsid w:val="00F2692A"/>
    <w:rsid w:val="00F26F07"/>
    <w:rsid w:val="00F30684"/>
    <w:rsid w:val="00F309C6"/>
    <w:rsid w:val="00F33AD4"/>
    <w:rsid w:val="00F35375"/>
    <w:rsid w:val="00F3616B"/>
    <w:rsid w:val="00F3757F"/>
    <w:rsid w:val="00F37602"/>
    <w:rsid w:val="00F40515"/>
    <w:rsid w:val="00F4085F"/>
    <w:rsid w:val="00F40FAA"/>
    <w:rsid w:val="00F41180"/>
    <w:rsid w:val="00F41D25"/>
    <w:rsid w:val="00F4291F"/>
    <w:rsid w:val="00F42965"/>
    <w:rsid w:val="00F442F4"/>
    <w:rsid w:val="00F4430A"/>
    <w:rsid w:val="00F44A0E"/>
    <w:rsid w:val="00F44C05"/>
    <w:rsid w:val="00F453A8"/>
    <w:rsid w:val="00F45B81"/>
    <w:rsid w:val="00F46580"/>
    <w:rsid w:val="00F47D2C"/>
    <w:rsid w:val="00F531BF"/>
    <w:rsid w:val="00F55789"/>
    <w:rsid w:val="00F5596F"/>
    <w:rsid w:val="00F55F77"/>
    <w:rsid w:val="00F5606A"/>
    <w:rsid w:val="00F57C0D"/>
    <w:rsid w:val="00F57F66"/>
    <w:rsid w:val="00F57F75"/>
    <w:rsid w:val="00F61099"/>
    <w:rsid w:val="00F613BE"/>
    <w:rsid w:val="00F61A4F"/>
    <w:rsid w:val="00F625E6"/>
    <w:rsid w:val="00F62A94"/>
    <w:rsid w:val="00F632B4"/>
    <w:rsid w:val="00F64608"/>
    <w:rsid w:val="00F64ED2"/>
    <w:rsid w:val="00F65C07"/>
    <w:rsid w:val="00F671C1"/>
    <w:rsid w:val="00F70AE0"/>
    <w:rsid w:val="00F70AF0"/>
    <w:rsid w:val="00F70F3E"/>
    <w:rsid w:val="00F71145"/>
    <w:rsid w:val="00F72BD7"/>
    <w:rsid w:val="00F749A3"/>
    <w:rsid w:val="00F75DAB"/>
    <w:rsid w:val="00F7689C"/>
    <w:rsid w:val="00F77A73"/>
    <w:rsid w:val="00F77FEC"/>
    <w:rsid w:val="00F809B4"/>
    <w:rsid w:val="00F809F1"/>
    <w:rsid w:val="00F81241"/>
    <w:rsid w:val="00F81B7E"/>
    <w:rsid w:val="00F84C8E"/>
    <w:rsid w:val="00F85E80"/>
    <w:rsid w:val="00F86CFB"/>
    <w:rsid w:val="00F871A4"/>
    <w:rsid w:val="00F91B66"/>
    <w:rsid w:val="00F94D4B"/>
    <w:rsid w:val="00F94F14"/>
    <w:rsid w:val="00F972A5"/>
    <w:rsid w:val="00FA2500"/>
    <w:rsid w:val="00FA455C"/>
    <w:rsid w:val="00FA46B5"/>
    <w:rsid w:val="00FA4B1B"/>
    <w:rsid w:val="00FA5185"/>
    <w:rsid w:val="00FA5F18"/>
    <w:rsid w:val="00FA6CBB"/>
    <w:rsid w:val="00FA6EBF"/>
    <w:rsid w:val="00FA7133"/>
    <w:rsid w:val="00FB065A"/>
    <w:rsid w:val="00FB0C7D"/>
    <w:rsid w:val="00FB3B60"/>
    <w:rsid w:val="00FB3EC2"/>
    <w:rsid w:val="00FB470D"/>
    <w:rsid w:val="00FB6C75"/>
    <w:rsid w:val="00FB7137"/>
    <w:rsid w:val="00FC0E1B"/>
    <w:rsid w:val="00FC10E8"/>
    <w:rsid w:val="00FC120B"/>
    <w:rsid w:val="00FC31C2"/>
    <w:rsid w:val="00FC4777"/>
    <w:rsid w:val="00FC534B"/>
    <w:rsid w:val="00FC5C37"/>
    <w:rsid w:val="00FC5E29"/>
    <w:rsid w:val="00FC5E81"/>
    <w:rsid w:val="00FC7B89"/>
    <w:rsid w:val="00FD013E"/>
    <w:rsid w:val="00FD034A"/>
    <w:rsid w:val="00FD0AD0"/>
    <w:rsid w:val="00FD0D2F"/>
    <w:rsid w:val="00FD12A8"/>
    <w:rsid w:val="00FD19FB"/>
    <w:rsid w:val="00FD1BB4"/>
    <w:rsid w:val="00FD233A"/>
    <w:rsid w:val="00FD2A14"/>
    <w:rsid w:val="00FD2D13"/>
    <w:rsid w:val="00FD2D2F"/>
    <w:rsid w:val="00FD3E0D"/>
    <w:rsid w:val="00FD3F4D"/>
    <w:rsid w:val="00FD3F72"/>
    <w:rsid w:val="00FD52C9"/>
    <w:rsid w:val="00FD6CA5"/>
    <w:rsid w:val="00FD6D5B"/>
    <w:rsid w:val="00FD6D72"/>
    <w:rsid w:val="00FD7335"/>
    <w:rsid w:val="00FE25CF"/>
    <w:rsid w:val="00FE37CF"/>
    <w:rsid w:val="00FE3D9A"/>
    <w:rsid w:val="00FE444A"/>
    <w:rsid w:val="00FE5793"/>
    <w:rsid w:val="00FE760B"/>
    <w:rsid w:val="00FE7A8B"/>
    <w:rsid w:val="00FE7CBC"/>
    <w:rsid w:val="00FE7EA6"/>
    <w:rsid w:val="00FF08F9"/>
    <w:rsid w:val="00FF0A19"/>
    <w:rsid w:val="00FF0D3A"/>
    <w:rsid w:val="00FF0F64"/>
    <w:rsid w:val="00FF1653"/>
    <w:rsid w:val="00FF3195"/>
    <w:rsid w:val="00FF37F7"/>
    <w:rsid w:val="00FF3DD1"/>
    <w:rsid w:val="00FF4DB5"/>
    <w:rsid w:val="00FF50DD"/>
    <w:rsid w:val="00FF5AEC"/>
    <w:rsid w:val="00FF731B"/>
    <w:rsid w:val="00FF77C3"/>
    <w:rsid w:val="00FF7C3B"/>
    <w:rsid w:val="00FF7D5D"/>
    <w:rsid w:val="09B9741B"/>
    <w:rsid w:val="245A5852"/>
    <w:rsid w:val="29940401"/>
    <w:rsid w:val="2DDB20D8"/>
    <w:rsid w:val="3A76023F"/>
    <w:rsid w:val="48915EA7"/>
    <w:rsid w:val="50FF7BC2"/>
    <w:rsid w:val="53BF13F8"/>
    <w:rsid w:val="551B7FED"/>
    <w:rsid w:val="663C6BD6"/>
    <w:rsid w:val="76CE427E"/>
    <w:rsid w:val="76E0714F"/>
    <w:rsid w:val="7DB934C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66DA05C"/>
  <w15:docId w15:val="{58B493D6-0285-47F0-B218-49C218E5C9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宋体" w:hAnsi="Calibri" w:cs="Times New Roman"/>
        <w:lang w:val="en-US" w:eastAsia="zh-CN"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locked="1" w:semiHidden="1" w:uiPriority="0" w:unhideWhenUsed="1" w:qFormat="1"/>
    <w:lsdException w:name="heading 6" w:locked="1" w:uiPriority="0" w:qFormat="1"/>
    <w:lsdException w:name="heading 7" w:locked="1" w:uiPriority="0" w:qFormat="1"/>
    <w:lsdException w:name="heading 8" w:locked="1" w:uiPriority="0"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qFormat="1"/>
    <w:lsdException w:name="toc 2" w:uiPriority="39" w:qFormat="1"/>
    <w:lsdException w:name="toc 3" w:uiPriority="39" w:qFormat="1"/>
    <w:lsdException w:name="toc 4" w:locked="1" w:uiPriority="39"/>
    <w:lsdException w:name="toc 5" w:locked="1" w:uiPriority="39"/>
    <w:lsdException w:name="toc 6" w:locked="1" w:uiPriority="39"/>
    <w:lsdException w:name="toc 7" w:locked="1" w:uiPriority="39"/>
    <w:lsdException w:name="toc 8" w:locked="1" w:uiPriority="39"/>
    <w:lsdException w:name="toc 9" w:locked="1" w:uiPriority="39"/>
    <w:lsdException w:name="Normal Indent" w:semiHidden="1" w:qFormat="1"/>
    <w:lsdException w:name="footnote text" w:semiHidden="1" w:unhideWhenUsed="1"/>
    <w:lsdException w:name="annotation text" w:unhideWhenUsed="1" w:qFormat="1"/>
    <w:lsdException w:name="header" w:qFormat="1"/>
    <w:lsdException w:name="footer" w:qFormat="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uiPriority="0" w:unhideWhenUsed="1" w:qFormat="1"/>
    <w:lsdException w:name="line number" w:semiHidden="1" w:unhideWhenUsed="1"/>
    <w:lsdException w:name="page number"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qFormat="1"/>
    <w:lsdException w:name="FollowedHyperlink" w:semiHidden="1" w:unhideWhenUsed="1"/>
    <w:lsdException w:name="Strong" w:locked="1" w:uiPriority="0" w:qFormat="1"/>
    <w:lsdException w:name="Emphasis" w:locked="1" w:uiPriority="0" w:qFormat="1"/>
    <w:lsdException w:name="Document Map" w:unhideWhenUsed="1" w:qFormat="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qFormat="1"/>
    <w:lsdException w:name="Table Grid" w:locked="1" w:uiPriority="0"/>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a0">
    <w:name w:val="Normal"/>
    <w:qFormat/>
    <w:pPr>
      <w:widowControl w:val="0"/>
      <w:jc w:val="both"/>
    </w:pPr>
    <w:rPr>
      <w:kern w:val="2"/>
      <w:sz w:val="21"/>
      <w:szCs w:val="22"/>
    </w:rPr>
  </w:style>
  <w:style w:type="paragraph" w:styleId="1">
    <w:name w:val="heading 1"/>
    <w:basedOn w:val="a0"/>
    <w:next w:val="a0"/>
    <w:link w:val="10"/>
    <w:uiPriority w:val="9"/>
    <w:qFormat/>
    <w:pPr>
      <w:keepNext/>
      <w:widowControl/>
      <w:numPr>
        <w:numId w:val="1"/>
      </w:numPr>
      <w:autoSpaceDE w:val="0"/>
      <w:autoSpaceDN w:val="0"/>
      <w:adjustRightInd w:val="0"/>
      <w:spacing w:beforeLines="200" w:before="200" w:after="360" w:line="480" w:lineRule="exact"/>
      <w:ind w:right="28"/>
      <w:jc w:val="left"/>
      <w:outlineLvl w:val="0"/>
    </w:pPr>
    <w:rPr>
      <w:rFonts w:ascii="宋体" w:hAnsi="宋体"/>
      <w:b/>
      <w:kern w:val="0"/>
      <w:sz w:val="28"/>
      <w:szCs w:val="20"/>
    </w:rPr>
  </w:style>
  <w:style w:type="paragraph" w:styleId="2">
    <w:name w:val="heading 2"/>
    <w:basedOn w:val="a0"/>
    <w:next w:val="a1"/>
    <w:link w:val="20"/>
    <w:uiPriority w:val="9"/>
    <w:qFormat/>
    <w:pPr>
      <w:keepNext/>
      <w:widowControl/>
      <w:numPr>
        <w:ilvl w:val="1"/>
        <w:numId w:val="1"/>
      </w:numPr>
      <w:tabs>
        <w:tab w:val="left" w:pos="426"/>
        <w:tab w:val="left" w:pos="908"/>
      </w:tabs>
      <w:autoSpaceDE w:val="0"/>
      <w:autoSpaceDN w:val="0"/>
      <w:adjustRightInd w:val="0"/>
      <w:spacing w:beforeLines="150" w:after="120" w:line="360" w:lineRule="auto"/>
      <w:jc w:val="left"/>
      <w:outlineLvl w:val="1"/>
    </w:pPr>
    <w:rPr>
      <w:rFonts w:ascii="宋体" w:hAnsi="CG Times"/>
      <w:b/>
      <w:kern w:val="0"/>
      <w:sz w:val="24"/>
      <w:szCs w:val="20"/>
    </w:rPr>
  </w:style>
  <w:style w:type="paragraph" w:styleId="3">
    <w:name w:val="heading 3"/>
    <w:basedOn w:val="a0"/>
    <w:next w:val="a0"/>
    <w:link w:val="30"/>
    <w:uiPriority w:val="9"/>
    <w:qFormat/>
    <w:pPr>
      <w:widowControl/>
      <w:numPr>
        <w:ilvl w:val="2"/>
        <w:numId w:val="1"/>
      </w:numPr>
      <w:tabs>
        <w:tab w:val="left" w:pos="1276"/>
        <w:tab w:val="left" w:pos="2524"/>
      </w:tabs>
      <w:autoSpaceDE w:val="0"/>
      <w:autoSpaceDN w:val="0"/>
      <w:adjustRightInd w:val="0"/>
      <w:spacing w:beforeLines="50" w:afterLines="50" w:line="360" w:lineRule="auto"/>
      <w:outlineLvl w:val="2"/>
    </w:pPr>
    <w:rPr>
      <w:rFonts w:ascii="CG Times" w:hAnsi="CG Times"/>
      <w:bCs/>
      <w:kern w:val="0"/>
      <w:sz w:val="24"/>
      <w:szCs w:val="24"/>
    </w:rPr>
  </w:style>
  <w:style w:type="paragraph" w:styleId="4">
    <w:name w:val="heading 4"/>
    <w:basedOn w:val="a0"/>
    <w:next w:val="a0"/>
    <w:link w:val="40"/>
    <w:uiPriority w:val="9"/>
    <w:qFormat/>
    <w:pPr>
      <w:widowControl/>
      <w:numPr>
        <w:ilvl w:val="3"/>
        <w:numId w:val="1"/>
      </w:numPr>
      <w:tabs>
        <w:tab w:val="left" w:pos="3211"/>
      </w:tabs>
      <w:autoSpaceDE w:val="0"/>
      <w:autoSpaceDN w:val="0"/>
      <w:adjustRightInd w:val="0"/>
      <w:spacing w:beforeLines="49" w:afterLines="49" w:line="500" w:lineRule="exact"/>
      <w:ind w:rightChars="100" w:right="240"/>
      <w:outlineLvl w:val="3"/>
    </w:pPr>
    <w:rPr>
      <w:rFonts w:ascii="CG Times" w:hAnsi="CG Times"/>
      <w:bCs/>
      <w:kern w:val="0"/>
      <w:sz w:val="20"/>
      <w:szCs w:val="20"/>
    </w:rPr>
  </w:style>
  <w:style w:type="paragraph" w:styleId="6">
    <w:name w:val="heading 6"/>
    <w:basedOn w:val="a0"/>
    <w:next w:val="a0"/>
    <w:link w:val="60"/>
    <w:qFormat/>
    <w:locked/>
    <w:pPr>
      <w:widowControl/>
      <w:numPr>
        <w:ilvl w:val="5"/>
        <w:numId w:val="1"/>
      </w:numPr>
      <w:autoSpaceDE w:val="0"/>
      <w:autoSpaceDN w:val="0"/>
      <w:adjustRightInd w:val="0"/>
      <w:spacing w:beforeLines="50" w:before="240" w:after="60" w:line="480" w:lineRule="exact"/>
      <w:ind w:right="389"/>
      <w:outlineLvl w:val="5"/>
    </w:pPr>
    <w:rPr>
      <w:rFonts w:ascii="CG Times" w:hAnsi="CG Times"/>
      <w:b/>
      <w:kern w:val="0"/>
      <w:sz w:val="22"/>
      <w:szCs w:val="20"/>
    </w:rPr>
  </w:style>
  <w:style w:type="paragraph" w:styleId="7">
    <w:name w:val="heading 7"/>
    <w:basedOn w:val="a0"/>
    <w:next w:val="a0"/>
    <w:link w:val="70"/>
    <w:qFormat/>
    <w:locked/>
    <w:pPr>
      <w:widowControl/>
      <w:numPr>
        <w:ilvl w:val="6"/>
        <w:numId w:val="1"/>
      </w:numPr>
      <w:autoSpaceDE w:val="0"/>
      <w:autoSpaceDN w:val="0"/>
      <w:adjustRightInd w:val="0"/>
      <w:spacing w:beforeLines="50" w:before="240" w:after="60" w:line="480" w:lineRule="exact"/>
      <w:ind w:right="389"/>
      <w:outlineLvl w:val="6"/>
    </w:pPr>
    <w:rPr>
      <w:rFonts w:ascii="CG Times" w:hAnsi="CG Times"/>
      <w:kern w:val="0"/>
      <w:sz w:val="24"/>
      <w:szCs w:val="20"/>
    </w:rPr>
  </w:style>
  <w:style w:type="paragraph" w:styleId="8">
    <w:name w:val="heading 8"/>
    <w:basedOn w:val="a0"/>
    <w:next w:val="a0"/>
    <w:link w:val="80"/>
    <w:qFormat/>
    <w:locked/>
    <w:pPr>
      <w:widowControl/>
      <w:numPr>
        <w:ilvl w:val="7"/>
        <w:numId w:val="1"/>
      </w:numPr>
      <w:autoSpaceDE w:val="0"/>
      <w:autoSpaceDN w:val="0"/>
      <w:adjustRightInd w:val="0"/>
      <w:spacing w:beforeLines="50" w:before="240" w:after="60" w:line="480" w:lineRule="exact"/>
      <w:ind w:right="389"/>
      <w:outlineLvl w:val="7"/>
    </w:pPr>
    <w:rPr>
      <w:rFonts w:ascii="CG Times" w:hAnsi="CG Times"/>
      <w:i/>
      <w:kern w:val="0"/>
      <w:sz w:val="24"/>
      <w:szCs w:val="20"/>
    </w:rPr>
  </w:style>
  <w:style w:type="paragraph" w:styleId="9">
    <w:name w:val="heading 9"/>
    <w:basedOn w:val="a0"/>
    <w:next w:val="a0"/>
    <w:link w:val="90"/>
    <w:qFormat/>
    <w:locked/>
    <w:pPr>
      <w:widowControl/>
      <w:numPr>
        <w:ilvl w:val="8"/>
        <w:numId w:val="1"/>
      </w:numPr>
      <w:autoSpaceDE w:val="0"/>
      <w:autoSpaceDN w:val="0"/>
      <w:adjustRightInd w:val="0"/>
      <w:spacing w:beforeLines="50" w:before="240" w:after="60" w:line="480" w:lineRule="exact"/>
      <w:ind w:right="389"/>
      <w:outlineLvl w:val="8"/>
    </w:pPr>
    <w:rPr>
      <w:rFonts w:ascii="Arial" w:hAnsi="Arial"/>
      <w:kern w:val="0"/>
      <w:sz w:val="22"/>
      <w:szCs w:val="20"/>
    </w:rPr>
  </w:style>
  <w:style w:type="character" w:default="1" w:styleId="a2">
    <w:name w:val="Default Paragraph Font"/>
    <w:uiPriority w:val="1"/>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1">
    <w:name w:val="Normal Indent"/>
    <w:basedOn w:val="a0"/>
    <w:uiPriority w:val="99"/>
    <w:semiHidden/>
    <w:qFormat/>
    <w:pPr>
      <w:ind w:firstLineChars="200" w:firstLine="420"/>
    </w:pPr>
  </w:style>
  <w:style w:type="paragraph" w:styleId="a5">
    <w:name w:val="Document Map"/>
    <w:basedOn w:val="a0"/>
    <w:link w:val="a6"/>
    <w:uiPriority w:val="99"/>
    <w:unhideWhenUsed/>
    <w:qFormat/>
    <w:rPr>
      <w:rFonts w:ascii="Helvetica" w:hAnsi="Helvetica"/>
      <w:kern w:val="0"/>
      <w:sz w:val="24"/>
      <w:szCs w:val="24"/>
    </w:rPr>
  </w:style>
  <w:style w:type="paragraph" w:styleId="a7">
    <w:name w:val="annotation text"/>
    <w:basedOn w:val="a0"/>
    <w:link w:val="21"/>
    <w:uiPriority w:val="99"/>
    <w:unhideWhenUsed/>
    <w:qFormat/>
    <w:pPr>
      <w:jc w:val="left"/>
    </w:pPr>
  </w:style>
  <w:style w:type="paragraph" w:styleId="TOC3">
    <w:name w:val="toc 3"/>
    <w:basedOn w:val="a0"/>
    <w:next w:val="a0"/>
    <w:uiPriority w:val="39"/>
    <w:qFormat/>
    <w:pPr>
      <w:ind w:leftChars="400" w:left="840"/>
    </w:pPr>
  </w:style>
  <w:style w:type="paragraph" w:styleId="a8">
    <w:name w:val="Date"/>
    <w:basedOn w:val="a0"/>
    <w:next w:val="a0"/>
    <w:link w:val="a9"/>
    <w:uiPriority w:val="99"/>
    <w:qFormat/>
    <w:pPr>
      <w:ind w:leftChars="2500" w:left="100"/>
    </w:pPr>
    <w:rPr>
      <w:kern w:val="0"/>
      <w:sz w:val="20"/>
      <w:szCs w:val="20"/>
    </w:rPr>
  </w:style>
  <w:style w:type="paragraph" w:styleId="aa">
    <w:name w:val="Balloon Text"/>
    <w:basedOn w:val="a0"/>
    <w:link w:val="ab"/>
    <w:uiPriority w:val="99"/>
    <w:semiHidden/>
    <w:qFormat/>
    <w:rPr>
      <w:kern w:val="0"/>
      <w:sz w:val="18"/>
      <w:szCs w:val="18"/>
    </w:rPr>
  </w:style>
  <w:style w:type="paragraph" w:styleId="ac">
    <w:name w:val="footer"/>
    <w:basedOn w:val="a0"/>
    <w:link w:val="ad"/>
    <w:uiPriority w:val="99"/>
    <w:qFormat/>
    <w:pPr>
      <w:tabs>
        <w:tab w:val="center" w:pos="4153"/>
        <w:tab w:val="right" w:pos="8306"/>
      </w:tabs>
      <w:snapToGrid w:val="0"/>
      <w:jc w:val="left"/>
    </w:pPr>
    <w:rPr>
      <w:kern w:val="0"/>
      <w:sz w:val="18"/>
      <w:szCs w:val="18"/>
    </w:rPr>
  </w:style>
  <w:style w:type="paragraph" w:styleId="ae">
    <w:name w:val="header"/>
    <w:basedOn w:val="a0"/>
    <w:link w:val="af"/>
    <w:uiPriority w:val="99"/>
    <w:qFormat/>
    <w:pPr>
      <w:pBdr>
        <w:bottom w:val="single" w:sz="6" w:space="1" w:color="auto"/>
      </w:pBdr>
      <w:tabs>
        <w:tab w:val="center" w:pos="4153"/>
        <w:tab w:val="right" w:pos="8306"/>
      </w:tabs>
      <w:snapToGrid w:val="0"/>
      <w:jc w:val="center"/>
    </w:pPr>
    <w:rPr>
      <w:kern w:val="0"/>
      <w:sz w:val="18"/>
      <w:szCs w:val="18"/>
    </w:rPr>
  </w:style>
  <w:style w:type="paragraph" w:styleId="TOC1">
    <w:name w:val="toc 1"/>
    <w:basedOn w:val="a0"/>
    <w:next w:val="a0"/>
    <w:uiPriority w:val="39"/>
    <w:qFormat/>
    <w:pPr>
      <w:tabs>
        <w:tab w:val="left" w:pos="1260"/>
        <w:tab w:val="right" w:leader="dot" w:pos="8296"/>
      </w:tabs>
      <w:spacing w:line="360" w:lineRule="auto"/>
    </w:pPr>
    <w:rPr>
      <w:rFonts w:eastAsia="仿宋"/>
      <w:sz w:val="24"/>
    </w:rPr>
  </w:style>
  <w:style w:type="paragraph" w:styleId="TOC2">
    <w:name w:val="toc 2"/>
    <w:basedOn w:val="a0"/>
    <w:next w:val="a0"/>
    <w:uiPriority w:val="39"/>
    <w:qFormat/>
    <w:pPr>
      <w:ind w:leftChars="200" w:left="420"/>
    </w:pPr>
  </w:style>
  <w:style w:type="paragraph" w:styleId="a">
    <w:name w:val="Title"/>
    <w:basedOn w:val="a0"/>
    <w:link w:val="af0"/>
    <w:uiPriority w:val="99"/>
    <w:qFormat/>
    <w:locked/>
    <w:pPr>
      <w:numPr>
        <w:numId w:val="2"/>
      </w:numPr>
      <w:spacing w:beforeLines="50" w:after="60" w:line="360" w:lineRule="auto"/>
      <w:jc w:val="center"/>
      <w:outlineLvl w:val="0"/>
    </w:pPr>
    <w:rPr>
      <w:rFonts w:ascii="Arial" w:hAnsi="Arial"/>
      <w:b/>
      <w:bCs/>
      <w:sz w:val="32"/>
      <w:szCs w:val="32"/>
    </w:rPr>
  </w:style>
  <w:style w:type="paragraph" w:styleId="af1">
    <w:name w:val="annotation subject"/>
    <w:basedOn w:val="a7"/>
    <w:next w:val="a7"/>
    <w:link w:val="af2"/>
    <w:uiPriority w:val="99"/>
    <w:unhideWhenUsed/>
    <w:qFormat/>
    <w:rPr>
      <w:b/>
      <w:bCs/>
    </w:rPr>
  </w:style>
  <w:style w:type="character" w:styleId="af3">
    <w:name w:val="page number"/>
    <w:uiPriority w:val="99"/>
    <w:qFormat/>
    <w:rPr>
      <w:rFonts w:cs="Times New Roman"/>
    </w:rPr>
  </w:style>
  <w:style w:type="character" w:styleId="af4">
    <w:name w:val="Hyperlink"/>
    <w:uiPriority w:val="99"/>
    <w:qFormat/>
    <w:rPr>
      <w:rFonts w:cs="Times New Roman"/>
      <w:color w:val="0563C1"/>
      <w:u w:val="single"/>
    </w:rPr>
  </w:style>
  <w:style w:type="character" w:styleId="af5">
    <w:name w:val="annotation reference"/>
    <w:unhideWhenUsed/>
    <w:qFormat/>
    <w:rPr>
      <w:sz w:val="21"/>
      <w:szCs w:val="21"/>
    </w:rPr>
  </w:style>
  <w:style w:type="character" w:customStyle="1" w:styleId="af6">
    <w:name w:val="批注文字 字符"/>
    <w:uiPriority w:val="99"/>
    <w:semiHidden/>
    <w:qFormat/>
    <w:rPr>
      <w:kern w:val="2"/>
      <w:sz w:val="21"/>
      <w:szCs w:val="22"/>
    </w:rPr>
  </w:style>
  <w:style w:type="character" w:customStyle="1" w:styleId="60">
    <w:name w:val="标题 6 字符"/>
    <w:link w:val="6"/>
    <w:qFormat/>
    <w:rPr>
      <w:rFonts w:ascii="CG Times" w:hAnsi="CG Times"/>
      <w:b/>
      <w:sz w:val="22"/>
    </w:rPr>
  </w:style>
  <w:style w:type="character" w:customStyle="1" w:styleId="af0">
    <w:name w:val="标题 字符"/>
    <w:link w:val="a"/>
    <w:uiPriority w:val="99"/>
    <w:qFormat/>
    <w:rPr>
      <w:rFonts w:ascii="Arial" w:hAnsi="Arial"/>
      <w:b/>
      <w:bCs/>
      <w:kern w:val="2"/>
      <w:sz w:val="32"/>
      <w:szCs w:val="32"/>
    </w:rPr>
  </w:style>
  <w:style w:type="character" w:customStyle="1" w:styleId="Char">
    <w:name w:val="列出段落 Char"/>
    <w:link w:val="12"/>
    <w:uiPriority w:val="34"/>
    <w:qFormat/>
    <w:rPr>
      <w:rFonts w:ascii="Cambria Math" w:eastAsia="Cambria Math" w:hAnsi="Cambria Math"/>
      <w:sz w:val="28"/>
      <w:szCs w:val="28"/>
    </w:rPr>
  </w:style>
  <w:style w:type="paragraph" w:customStyle="1" w:styleId="12">
    <w:name w:val="列出段落12"/>
    <w:basedOn w:val="a0"/>
    <w:link w:val="Char"/>
    <w:uiPriority w:val="34"/>
    <w:qFormat/>
    <w:pPr>
      <w:adjustRightInd w:val="0"/>
      <w:snapToGrid w:val="0"/>
      <w:spacing w:line="360" w:lineRule="auto"/>
      <w:ind w:firstLineChars="200" w:firstLine="420"/>
    </w:pPr>
    <w:rPr>
      <w:rFonts w:ascii="Cambria Math" w:eastAsia="Cambria Math" w:hAnsi="Cambria Math"/>
      <w:kern w:val="0"/>
      <w:sz w:val="28"/>
      <w:szCs w:val="28"/>
    </w:rPr>
  </w:style>
  <w:style w:type="character" w:customStyle="1" w:styleId="80">
    <w:name w:val="标题 8 字符"/>
    <w:link w:val="8"/>
    <w:qFormat/>
    <w:rPr>
      <w:rFonts w:ascii="CG Times" w:hAnsi="CG Times"/>
      <w:i/>
      <w:sz w:val="24"/>
    </w:rPr>
  </w:style>
  <w:style w:type="character" w:customStyle="1" w:styleId="10">
    <w:name w:val="标题 1 字符"/>
    <w:link w:val="1"/>
    <w:uiPriority w:val="9"/>
    <w:qFormat/>
    <w:locked/>
    <w:rPr>
      <w:rFonts w:ascii="宋体" w:hAnsi="宋体"/>
      <w:b/>
      <w:sz w:val="28"/>
    </w:rPr>
  </w:style>
  <w:style w:type="character" w:customStyle="1" w:styleId="90">
    <w:name w:val="标题 9 字符"/>
    <w:link w:val="9"/>
    <w:qFormat/>
    <w:rPr>
      <w:rFonts w:ascii="Arial" w:hAnsi="Arial"/>
      <w:sz w:val="22"/>
    </w:rPr>
  </w:style>
  <w:style w:type="character" w:customStyle="1" w:styleId="a9">
    <w:name w:val="日期 字符"/>
    <w:link w:val="a8"/>
    <w:uiPriority w:val="99"/>
    <w:semiHidden/>
    <w:qFormat/>
    <w:locked/>
    <w:rPr>
      <w:rFonts w:cs="Times New Roman"/>
    </w:rPr>
  </w:style>
  <w:style w:type="character" w:customStyle="1" w:styleId="ab">
    <w:name w:val="批注框文本 字符"/>
    <w:link w:val="aa"/>
    <w:uiPriority w:val="99"/>
    <w:semiHidden/>
    <w:qFormat/>
    <w:locked/>
    <w:rPr>
      <w:rFonts w:cs="Times New Roman"/>
      <w:sz w:val="18"/>
      <w:szCs w:val="18"/>
    </w:rPr>
  </w:style>
  <w:style w:type="character" w:customStyle="1" w:styleId="40">
    <w:name w:val="标题 4 字符"/>
    <w:link w:val="4"/>
    <w:uiPriority w:val="9"/>
    <w:qFormat/>
    <w:locked/>
    <w:rPr>
      <w:rFonts w:ascii="CG Times" w:hAnsi="CG Times"/>
      <w:bCs/>
    </w:rPr>
  </w:style>
  <w:style w:type="character" w:customStyle="1" w:styleId="ad">
    <w:name w:val="页脚 字符"/>
    <w:link w:val="ac"/>
    <w:uiPriority w:val="99"/>
    <w:qFormat/>
    <w:locked/>
    <w:rPr>
      <w:rFonts w:cs="Times New Roman"/>
      <w:sz w:val="18"/>
      <w:szCs w:val="18"/>
    </w:rPr>
  </w:style>
  <w:style w:type="character" w:customStyle="1" w:styleId="11">
    <w:name w:val="批注文字 字符1"/>
    <w:qFormat/>
    <w:rPr>
      <w:rFonts w:ascii="Calibri" w:eastAsia="宋体" w:hAnsi="Calibri" w:cs="Times New Roman"/>
    </w:rPr>
  </w:style>
  <w:style w:type="character" w:customStyle="1" w:styleId="af">
    <w:name w:val="页眉 字符"/>
    <w:link w:val="ae"/>
    <w:uiPriority w:val="99"/>
    <w:qFormat/>
    <w:locked/>
    <w:rPr>
      <w:rFonts w:cs="Times New Roman"/>
      <w:sz w:val="18"/>
      <w:szCs w:val="18"/>
    </w:rPr>
  </w:style>
  <w:style w:type="character" w:customStyle="1" w:styleId="30">
    <w:name w:val="标题 3 字符"/>
    <w:link w:val="3"/>
    <w:uiPriority w:val="9"/>
    <w:qFormat/>
    <w:locked/>
    <w:rPr>
      <w:rFonts w:ascii="CG Times" w:hAnsi="CG Times"/>
      <w:bCs/>
      <w:sz w:val="24"/>
      <w:szCs w:val="24"/>
    </w:rPr>
  </w:style>
  <w:style w:type="character" w:customStyle="1" w:styleId="af2">
    <w:name w:val="批注主题 字符"/>
    <w:link w:val="af1"/>
    <w:uiPriority w:val="99"/>
    <w:semiHidden/>
    <w:qFormat/>
    <w:rPr>
      <w:b/>
      <w:bCs/>
      <w:kern w:val="2"/>
      <w:sz w:val="21"/>
      <w:szCs w:val="22"/>
    </w:rPr>
  </w:style>
  <w:style w:type="character" w:customStyle="1" w:styleId="20">
    <w:name w:val="标题 2 字符"/>
    <w:link w:val="2"/>
    <w:uiPriority w:val="9"/>
    <w:qFormat/>
    <w:locked/>
    <w:rPr>
      <w:rFonts w:ascii="宋体" w:hAnsi="CG Times"/>
      <w:b/>
      <w:sz w:val="24"/>
    </w:rPr>
  </w:style>
  <w:style w:type="character" w:customStyle="1" w:styleId="a6">
    <w:name w:val="文档结构图 字符"/>
    <w:link w:val="a5"/>
    <w:uiPriority w:val="99"/>
    <w:semiHidden/>
    <w:qFormat/>
    <w:rPr>
      <w:rFonts w:ascii="Helvetica" w:hAnsi="Helvetica"/>
      <w:sz w:val="24"/>
      <w:szCs w:val="24"/>
    </w:rPr>
  </w:style>
  <w:style w:type="character" w:customStyle="1" w:styleId="21">
    <w:name w:val="批注文字 字符2"/>
    <w:link w:val="a7"/>
    <w:uiPriority w:val="99"/>
    <w:semiHidden/>
    <w:qFormat/>
    <w:rPr>
      <w:kern w:val="2"/>
      <w:sz w:val="21"/>
      <w:szCs w:val="22"/>
    </w:rPr>
  </w:style>
  <w:style w:type="character" w:customStyle="1" w:styleId="70">
    <w:name w:val="标题 7 字符"/>
    <w:link w:val="7"/>
    <w:qFormat/>
    <w:rPr>
      <w:rFonts w:ascii="CG Times" w:hAnsi="CG Times"/>
      <w:sz w:val="24"/>
    </w:rPr>
  </w:style>
  <w:style w:type="paragraph" w:customStyle="1" w:styleId="-111">
    <w:name w:val="彩色列表 - 强调文字颜色 111"/>
    <w:basedOn w:val="a0"/>
    <w:uiPriority w:val="99"/>
    <w:qFormat/>
    <w:pPr>
      <w:ind w:firstLineChars="200" w:firstLine="420"/>
    </w:pPr>
  </w:style>
  <w:style w:type="paragraph" w:customStyle="1" w:styleId="-11">
    <w:name w:val="彩色底纹 - 强调文字颜色 11"/>
    <w:uiPriority w:val="99"/>
    <w:semiHidden/>
    <w:qFormat/>
    <w:rPr>
      <w:kern w:val="2"/>
      <w:sz w:val="21"/>
      <w:szCs w:val="22"/>
    </w:rPr>
  </w:style>
  <w:style w:type="paragraph" w:customStyle="1" w:styleId="-110">
    <w:name w:val="彩色列表 - 强调文字颜色 11"/>
    <w:basedOn w:val="a0"/>
    <w:qFormat/>
    <w:pPr>
      <w:ind w:firstLineChars="200" w:firstLine="420"/>
    </w:pPr>
  </w:style>
  <w:style w:type="paragraph" w:customStyle="1" w:styleId="13">
    <w:name w:val="修订1"/>
    <w:uiPriority w:val="71"/>
    <w:unhideWhenUsed/>
    <w:qFormat/>
    <w:rPr>
      <w:kern w:val="2"/>
      <w:sz w:val="21"/>
      <w:szCs w:val="22"/>
    </w:rPr>
  </w:style>
  <w:style w:type="paragraph" w:customStyle="1" w:styleId="TOC10">
    <w:name w:val="TOC 标题1"/>
    <w:basedOn w:val="1"/>
    <w:next w:val="a0"/>
    <w:uiPriority w:val="39"/>
    <w:qFormat/>
    <w:pPr>
      <w:keepLines/>
      <w:numPr>
        <w:numId w:val="0"/>
      </w:numPr>
      <w:tabs>
        <w:tab w:val="left" w:pos="4051"/>
      </w:tabs>
      <w:autoSpaceDE/>
      <w:autoSpaceDN/>
      <w:adjustRightInd/>
      <w:spacing w:beforeLines="0" w:before="480" w:after="0" w:line="276" w:lineRule="auto"/>
      <w:ind w:right="0"/>
      <w:outlineLvl w:val="9"/>
    </w:pPr>
    <w:rPr>
      <w:rFonts w:ascii="Cambria" w:hAnsi="Cambria"/>
      <w:bCs/>
      <w:color w:val="365F91"/>
      <w:szCs w:val="28"/>
    </w:rPr>
  </w:style>
  <w:style w:type="paragraph" w:customStyle="1" w:styleId="14">
    <w:name w:val="列出段落1"/>
    <w:basedOn w:val="a0"/>
    <w:uiPriority w:val="34"/>
    <w:qFormat/>
    <w:pPr>
      <w:ind w:firstLineChars="200" w:firstLine="420"/>
    </w:pPr>
    <w:rPr>
      <w:rFonts w:ascii="仿宋体" w:hAnsi="仿宋体" w:cs="仿宋体"/>
      <w:szCs w:val="21"/>
    </w:rPr>
  </w:style>
  <w:style w:type="paragraph" w:customStyle="1" w:styleId="af7">
    <w:name w:val="正文一级"/>
    <w:basedOn w:val="a0"/>
    <w:uiPriority w:val="99"/>
    <w:qFormat/>
    <w:pPr>
      <w:widowControl/>
      <w:autoSpaceDE w:val="0"/>
      <w:autoSpaceDN w:val="0"/>
      <w:adjustRightInd w:val="0"/>
      <w:spacing w:beforeLines="50" w:after="120" w:line="360" w:lineRule="auto"/>
      <w:ind w:left="567" w:right="-11"/>
    </w:pPr>
    <w:rPr>
      <w:rFonts w:ascii="宋体" w:hAnsi="CG Times"/>
      <w:kern w:val="0"/>
      <w:sz w:val="24"/>
      <w:szCs w:val="20"/>
    </w:rPr>
  </w:style>
  <w:style w:type="paragraph" w:styleId="af8">
    <w:name w:val="List Paragraph"/>
    <w:basedOn w:val="a0"/>
    <w:uiPriority w:val="34"/>
    <w:qFormat/>
    <w:pPr>
      <w:ind w:firstLineChars="200" w:firstLine="420"/>
    </w:pPr>
    <w:rPr>
      <w:rFonts w:ascii="等线" w:eastAsia="等线" w:hAnsi="等线"/>
    </w:rPr>
  </w:style>
  <w:style w:type="paragraph" w:customStyle="1" w:styleId="Default">
    <w:name w:val="Default"/>
    <w:uiPriority w:val="99"/>
    <w:qFormat/>
    <w:pPr>
      <w:widowControl w:val="0"/>
      <w:autoSpaceDE w:val="0"/>
      <w:autoSpaceDN w:val="0"/>
      <w:adjustRightInd w:val="0"/>
      <w:spacing w:line="360" w:lineRule="auto"/>
      <w:jc w:val="center"/>
    </w:pPr>
    <w:rPr>
      <w:rFonts w:ascii="宋体" w:hAnsi="Times New Roman" w:cs="宋体"/>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footer" Target="footer6.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footer" Target="footer5.xml"/><Relationship Id="rId2" Type="http://schemas.openxmlformats.org/officeDocument/2006/relationships/customXml" Target="../customXml/item2.xml"/><Relationship Id="rId16" Type="http://schemas.openxmlformats.org/officeDocument/2006/relationships/footer" Target="footer4.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eader" Target="header4.xml"/><Relationship Id="rId10" Type="http://schemas.openxmlformats.org/officeDocument/2006/relationships/header" Target="header2.xml"/><Relationship Id="rId19"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8918880-C916-4BFB-99FB-CEF7DE0179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400</TotalTime>
  <Pages>18</Pages>
  <Words>1478</Words>
  <Characters>8425</Characters>
  <Application>Microsoft Office Word</Application>
  <DocSecurity>0</DocSecurity>
  <Lines>70</Lines>
  <Paragraphs>19</Paragraphs>
  <ScaleCrop>false</ScaleCrop>
  <Company/>
  <LinksUpToDate>false</LinksUpToDate>
  <CharactersWithSpaces>9884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吕东阳</dc:creator>
  <cp:lastModifiedBy>Dai, Daisy J (CD/DA)</cp:lastModifiedBy>
  <cp:revision>65</cp:revision>
  <cp:lastPrinted>2020-06-17T03:22:00Z</cp:lastPrinted>
  <dcterms:created xsi:type="dcterms:W3CDTF">2020-07-06T11:35:00Z</dcterms:created>
  <dcterms:modified xsi:type="dcterms:W3CDTF">2020-08-13T03:47:00Z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2052-11.1.0.9828</vt:lpwstr>
  </property>
</Properties>
</file>