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line="360" w:lineRule="auto"/>
        <w:jc w:val="center"/>
      </w:pPr>
      <w:r>
        <w:rPr>
          <w:rFonts w:hint="eastAsia" w:ascii="华文中宋" w:hAnsi="华文中宋" w:eastAsia="华文中宋"/>
          <w:lang w:eastAsia="zh-CN"/>
        </w:rPr>
        <w:t>社会治理一体化平台建设设备采购（含装修）延期</w:t>
      </w:r>
      <w:r>
        <w:rPr>
          <w:rFonts w:hint="eastAsia" w:ascii="华文中宋" w:hAnsi="华文中宋" w:eastAsia="华文中宋"/>
          <w:lang w:val="en-US" w:eastAsia="zh-CN"/>
        </w:rPr>
        <w:t>开标</w:t>
      </w:r>
      <w:r>
        <w:rPr>
          <w:rFonts w:hint="eastAsia" w:ascii="华文中宋" w:hAnsi="华文中宋" w:eastAsia="华文中宋"/>
          <w:lang w:eastAsia="zh-CN"/>
        </w:rPr>
        <w:t>公告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0" w:name="_Toc28359089"/>
      <w:bookmarkStart w:id="1" w:name="_Toc35393629"/>
      <w:bookmarkStart w:id="2" w:name="_Toc35393798"/>
      <w:bookmarkStart w:id="3" w:name="_Toc28359012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>
      <w:pPr>
        <w:spacing w:line="360" w:lineRule="auto"/>
        <w:ind w:firstLine="54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项目编号：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LSZC20201021001</w:t>
      </w:r>
    </w:p>
    <w:p>
      <w:pPr>
        <w:spacing w:line="360" w:lineRule="auto"/>
        <w:ind w:firstLine="54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项目名称：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社会治理一体化平台建设设备采购（含装修）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预算金额：98.6万元</w:t>
      </w:r>
    </w:p>
    <w:p>
      <w:pPr>
        <w:spacing w:line="360" w:lineRule="auto"/>
        <w:ind w:firstLine="54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最高限价：98.500342万元</w:t>
      </w:r>
    </w:p>
    <w:p>
      <w:pPr>
        <w:spacing w:line="360" w:lineRule="auto"/>
        <w:ind w:firstLine="54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采购需求：</w:t>
      </w:r>
    </w:p>
    <w:p>
      <w:pPr>
        <w:spacing w:line="360" w:lineRule="auto"/>
        <w:ind w:firstLine="540"/>
        <w:rPr>
          <w:rFonts w:hint="eastAsia" w:ascii="仿宋" w:hAnsi="仿宋" w:eastAsia="仿宋" w:cs="宋体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8"/>
          <w:szCs w:val="28"/>
          <w:lang w:val="en-US" w:eastAsia="zh-CN"/>
        </w:rPr>
        <w:t>社会治理一体化平台建设设备采购（详见采购清单）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合同履行期限</w:t>
      </w:r>
      <w:r>
        <w:rPr>
          <w:rFonts w:hint="eastAsia" w:ascii="仿宋" w:hAnsi="仿宋" w:eastAsia="仿宋" w:cs="宋体"/>
          <w:color w:val="FF0000"/>
          <w:sz w:val="28"/>
          <w:szCs w:val="28"/>
        </w:rPr>
        <w:t>：</w:t>
      </w:r>
      <w:r>
        <w:rPr>
          <w:rFonts w:hint="eastAsia" w:ascii="仿宋" w:hAnsi="仿宋" w:eastAsia="仿宋" w:cs="宋体"/>
          <w:color w:val="FF0000"/>
          <w:sz w:val="28"/>
          <w:szCs w:val="28"/>
          <w:lang w:val="en-US" w:eastAsia="zh-CN"/>
        </w:rPr>
        <w:t>45日历天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" w:name="_Toc28359013"/>
      <w:bookmarkStart w:id="5" w:name="_Toc35393630"/>
      <w:bookmarkStart w:id="6" w:name="_Toc35393799"/>
      <w:bookmarkStart w:id="7" w:name="_Toc28359090"/>
      <w:r>
        <w:rPr>
          <w:rFonts w:hint="eastAsia" w:ascii="黑体" w:hAnsi="黑体" w:cs="宋体"/>
          <w:b w:val="0"/>
          <w:sz w:val="28"/>
          <w:szCs w:val="28"/>
        </w:rPr>
        <w:t>二、</w:t>
      </w:r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项目延期开标原因</w:t>
      </w:r>
      <w:bookmarkEnd w:id="4"/>
      <w:bookmarkEnd w:id="5"/>
      <w:bookmarkEnd w:id="6"/>
      <w:bookmarkEnd w:id="7"/>
    </w:p>
    <w:p>
      <w:pPr>
        <w:pStyle w:val="4"/>
        <w:spacing w:line="360" w:lineRule="auto"/>
        <w:jc w:val="left"/>
        <w:rPr>
          <w:rFonts w:hint="default" w:ascii="仿宋" w:hAnsi="仿宋" w:eastAsia="仿宋" w:cs="宋体"/>
          <w:b w:val="0"/>
          <w:kern w:val="2"/>
          <w:sz w:val="28"/>
          <w:szCs w:val="28"/>
          <w:lang w:val="en-US" w:eastAsia="zh-CN" w:bidi="ar-SA"/>
        </w:rPr>
      </w:pPr>
      <w:bookmarkStart w:id="8" w:name="_Toc35393632"/>
      <w:bookmarkStart w:id="9" w:name="_Toc35393801"/>
      <w:bookmarkStart w:id="10" w:name="_Toc28359092"/>
      <w:bookmarkStart w:id="11" w:name="_Toc28359015"/>
      <w:r>
        <w:rPr>
          <w:rFonts w:hint="eastAsia" w:ascii="仿宋" w:hAnsi="仿宋" w:eastAsia="仿宋" w:cs="宋体"/>
          <w:b w:val="0"/>
          <w:kern w:val="2"/>
          <w:sz w:val="28"/>
          <w:szCs w:val="28"/>
          <w:lang w:val="en-US" w:eastAsia="zh-CN" w:bidi="ar-SA"/>
        </w:rPr>
        <w:t>澄清回复</w:t>
      </w:r>
    </w:p>
    <w:p>
      <w:pPr>
        <w:pStyle w:val="4"/>
        <w:numPr>
          <w:ilvl w:val="0"/>
          <w:numId w:val="1"/>
        </w:numPr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其他补充事宜</w:t>
      </w:r>
    </w:p>
    <w:p>
      <w:pPr>
        <w:numPr>
          <w:ilvl w:val="0"/>
          <w:numId w:val="0"/>
        </w:numPr>
        <w:rPr>
          <w:rFonts w:hint="default" w:ascii="仿宋" w:hAnsi="仿宋" w:eastAsia="仿宋" w:cs="宋体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kern w:val="2"/>
          <w:sz w:val="28"/>
          <w:szCs w:val="28"/>
          <w:lang w:val="en-US" w:eastAsia="zh-CN" w:bidi="ar-SA"/>
        </w:rPr>
        <w:t>开标延期至11月20日上午10点</w:t>
      </w:r>
      <w:bookmarkStart w:id="24" w:name="_GoBack"/>
      <w:bookmarkEnd w:id="24"/>
    </w:p>
    <w:bookmarkEnd w:id="8"/>
    <w:bookmarkEnd w:id="9"/>
    <w:bookmarkEnd w:id="10"/>
    <w:bookmarkEnd w:id="11"/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" w:name="_Toc28359095"/>
      <w:bookmarkStart w:id="13" w:name="_Toc28359018"/>
      <w:bookmarkStart w:id="14" w:name="_Toc35393636"/>
      <w:bookmarkStart w:id="15" w:name="_Toc35393805"/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四</w:t>
      </w:r>
      <w:r>
        <w:rPr>
          <w:rFonts w:hint="eastAsia" w:ascii="黑体" w:hAnsi="黑体" w:cs="宋体"/>
          <w:b w:val="0"/>
          <w:sz w:val="28"/>
          <w:szCs w:val="28"/>
        </w:rPr>
        <w:t>、凡对本次采购提出询问，请按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12"/>
      <w:bookmarkEnd w:id="13"/>
      <w:bookmarkEnd w:id="14"/>
      <w:bookmarkEnd w:id="15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center"/>
        <w:textAlignment w:val="auto"/>
        <w:rPr>
          <w:rFonts w:hint="eastAsia" w:ascii="仿宋" w:hAnsi="仿宋" w:eastAsia="仿宋" w:cs="仿宋"/>
          <w:b w:val="0"/>
          <w:sz w:val="28"/>
          <w:szCs w:val="28"/>
        </w:rPr>
      </w:pPr>
      <w:bookmarkStart w:id="16" w:name="_Toc28359019"/>
      <w:bookmarkStart w:id="17" w:name="_Toc35393806"/>
      <w:bookmarkStart w:id="18" w:name="_Toc35393637"/>
      <w:bookmarkStart w:id="19" w:name="_Toc28359096"/>
      <w:r>
        <w:rPr>
          <w:rFonts w:hint="eastAsia" w:ascii="仿宋" w:hAnsi="仿宋" w:eastAsia="仿宋" w:cs="仿宋"/>
          <w:b w:val="0"/>
          <w:sz w:val="28"/>
          <w:szCs w:val="28"/>
        </w:rPr>
        <w:t>1.采购人信息</w:t>
      </w:r>
      <w:bookmarkEnd w:id="16"/>
      <w:bookmarkEnd w:id="17"/>
      <w:bookmarkEnd w:id="18"/>
      <w:bookmarkEnd w:id="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29" w:leftChars="371" w:hanging="350" w:hangingChars="125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    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南京市溧水区晶桥镇人民政府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29" w:leftChars="371" w:hanging="350" w:hangingChars="125"/>
        <w:jc w:val="lef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地    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南京市溧水区晶桥镇人民政府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29" w:leftChars="371" w:hanging="350" w:hangingChars="125"/>
        <w:jc w:val="lef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 系 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李主任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29" w:leftChars="371" w:hanging="350" w:hangingChars="125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15380868777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center"/>
        <w:textAlignment w:val="auto"/>
        <w:rPr>
          <w:rFonts w:hint="eastAsia" w:ascii="仿宋" w:hAnsi="仿宋" w:eastAsia="仿宋" w:cs="仿宋"/>
          <w:b w:val="0"/>
          <w:color w:val="0000FF"/>
          <w:sz w:val="28"/>
          <w:szCs w:val="28"/>
        </w:rPr>
      </w:pPr>
      <w:bookmarkStart w:id="20" w:name="_Toc28359020"/>
      <w:bookmarkStart w:id="21" w:name="_Toc35393807"/>
      <w:bookmarkStart w:id="22" w:name="_Toc35393638"/>
      <w:bookmarkStart w:id="23" w:name="_Toc28359097"/>
      <w:r>
        <w:rPr>
          <w:rFonts w:hint="eastAsia" w:ascii="仿宋" w:hAnsi="仿宋" w:eastAsia="仿宋" w:cs="仿宋"/>
          <w:b w:val="0"/>
          <w:color w:val="0000FF"/>
          <w:sz w:val="28"/>
          <w:szCs w:val="28"/>
        </w:rPr>
        <w:t>2.采购代理机构信息</w:t>
      </w:r>
      <w:bookmarkEnd w:id="20"/>
      <w:bookmarkEnd w:id="21"/>
      <w:bookmarkEnd w:id="22"/>
      <w:bookmarkEnd w:id="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名    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南京卓诚工程造价咨询有限公司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地　　址：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南京市溧水区永阳街道广成铂金大厦三楼301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 系 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郑晨曈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15651957880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7FC235"/>
    <w:multiLevelType w:val="singleLevel"/>
    <w:tmpl w:val="DC7FC2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963D6"/>
    <w:rsid w:val="01B8041D"/>
    <w:rsid w:val="057963D6"/>
    <w:rsid w:val="05DE5485"/>
    <w:rsid w:val="0BF038AE"/>
    <w:rsid w:val="145931ED"/>
    <w:rsid w:val="637F3153"/>
    <w:rsid w:val="705B1A03"/>
    <w:rsid w:val="707571EC"/>
    <w:rsid w:val="7AB0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outlineLvl w:val="0"/>
    </w:pPr>
    <w:rPr>
      <w:rFonts w:ascii="楷体_GB2312" w:eastAsia="楷体_GB2312"/>
      <w:sz w:val="28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幼圆"/>
      <w:b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</w:style>
  <w:style w:type="paragraph" w:styleId="5">
    <w:name w:val="Plain Text"/>
    <w:basedOn w:val="1"/>
    <w:qFormat/>
    <w:uiPriority w:val="0"/>
    <w:rPr>
      <w:rFonts w:hint="eastAsia"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2020-06-01T06:55:00Z</dcterms:created>
  <dc:creator>深情不及久伴</dc:creator>
  <cp:lastModifiedBy>深情不及久伴</cp:lastModifiedBy>
  <dcterms:modified xsi:type="dcterms:W3CDTF">2020-11-15T07:01:17Z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