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10E64" w:rsidRPr="0008136E" w:rsidRDefault="0008136E" w:rsidP="0008136E">
      <w:pPr>
        <w:pStyle w:val="a6"/>
        <w:ind w:leftChars="600" w:left="1260" w:firstLine="0"/>
        <w:jc w:val="center"/>
        <w:rPr>
          <w:rFonts w:ascii="黑体" w:eastAsia="黑体" w:hAnsi="Times New Roman" w:cs="Times New Roman"/>
          <w:sz w:val="32"/>
          <w:szCs w:val="32"/>
        </w:rPr>
      </w:pPr>
      <w:r w:rsidRPr="0008136E">
        <w:rPr>
          <w:rFonts w:ascii="黑体" w:eastAsia="黑体" w:hAnsi="Times New Roman" w:cs="Times New Roman" w:hint="eastAsia"/>
          <w:sz w:val="32"/>
          <w:szCs w:val="32"/>
        </w:rPr>
        <w:t>江苏省地方金融监督管理局信息化设备和系统维护保障外包服务</w:t>
      </w:r>
      <w:r w:rsidR="00C36744" w:rsidRPr="0008136E">
        <w:rPr>
          <w:rFonts w:ascii="黑体" w:eastAsia="黑体" w:hAnsi="Times New Roman" w:cs="Times New Roman" w:hint="eastAsia"/>
          <w:sz w:val="32"/>
          <w:szCs w:val="32"/>
        </w:rPr>
        <w:t>合同</w:t>
      </w:r>
    </w:p>
    <w:p w:rsidR="00710E64" w:rsidRPr="0008136E" w:rsidRDefault="00710E64">
      <w:pPr>
        <w:spacing w:line="360" w:lineRule="auto"/>
        <w:rPr>
          <w:b/>
          <w:szCs w:val="21"/>
        </w:rPr>
      </w:pPr>
    </w:p>
    <w:p w:rsidR="00710E64" w:rsidRDefault="00C36744">
      <w:pPr>
        <w:spacing w:line="360" w:lineRule="auto"/>
        <w:ind w:firstLineChars="200" w:firstLine="422"/>
        <w:rPr>
          <w:b/>
          <w:szCs w:val="21"/>
        </w:rPr>
      </w:pPr>
      <w:r>
        <w:rPr>
          <w:rFonts w:hint="eastAsia"/>
          <w:b/>
          <w:szCs w:val="21"/>
        </w:rPr>
        <w:t>甲方：江苏省地方</w:t>
      </w:r>
      <w:r>
        <w:rPr>
          <w:b/>
          <w:szCs w:val="21"/>
        </w:rPr>
        <w:t>金融</w:t>
      </w:r>
      <w:r>
        <w:rPr>
          <w:rFonts w:hint="eastAsia"/>
          <w:b/>
          <w:szCs w:val="21"/>
        </w:rPr>
        <w:t>监督管理局</w:t>
      </w:r>
    </w:p>
    <w:p w:rsidR="00710E64" w:rsidRDefault="00C36744">
      <w:pPr>
        <w:spacing w:line="360" w:lineRule="auto"/>
        <w:ind w:firstLineChars="200" w:firstLine="422"/>
        <w:rPr>
          <w:b/>
          <w:szCs w:val="21"/>
        </w:rPr>
      </w:pPr>
      <w:r>
        <w:rPr>
          <w:rFonts w:hint="eastAsia"/>
          <w:b/>
          <w:szCs w:val="21"/>
        </w:rPr>
        <w:t>乙方：</w:t>
      </w:r>
      <w:r w:rsidR="0008136E">
        <w:rPr>
          <w:rFonts w:hint="eastAsia"/>
          <w:b/>
          <w:szCs w:val="21"/>
        </w:rPr>
        <w:t>江苏臻云技术有限公司</w:t>
      </w:r>
      <w:r>
        <w:rPr>
          <w:b/>
          <w:szCs w:val="21"/>
        </w:rPr>
        <w:t xml:space="preserve"> </w:t>
      </w:r>
    </w:p>
    <w:p w:rsidR="00710E64" w:rsidRDefault="00C36744">
      <w:pPr>
        <w:tabs>
          <w:tab w:val="left" w:pos="432"/>
        </w:tabs>
        <w:spacing w:line="360" w:lineRule="auto"/>
        <w:ind w:firstLineChars="200" w:firstLine="422"/>
        <w:outlineLvl w:val="0"/>
        <w:rPr>
          <w:b/>
          <w:bCs/>
          <w:kern w:val="44"/>
          <w:szCs w:val="21"/>
        </w:rPr>
      </w:pPr>
      <w:r>
        <w:rPr>
          <w:rFonts w:hint="eastAsia"/>
          <w:b/>
          <w:bCs/>
          <w:kern w:val="44"/>
          <w:szCs w:val="21"/>
        </w:rPr>
        <w:t>1</w:t>
      </w:r>
      <w:r>
        <w:rPr>
          <w:rFonts w:hint="eastAsia"/>
          <w:b/>
          <w:bCs/>
          <w:kern w:val="44"/>
          <w:szCs w:val="21"/>
        </w:rPr>
        <w:t>本合同事宜</w:t>
      </w:r>
    </w:p>
    <w:p w:rsidR="00710E64" w:rsidRDefault="00C36744">
      <w:pPr>
        <w:spacing w:line="360" w:lineRule="auto"/>
        <w:ind w:firstLineChars="200" w:firstLine="420"/>
        <w:rPr>
          <w:szCs w:val="21"/>
        </w:rPr>
      </w:pPr>
      <w:r>
        <w:rPr>
          <w:rFonts w:hint="eastAsia"/>
          <w:szCs w:val="21"/>
        </w:rPr>
        <w:t>江苏省地方金融监督管理局（甲方），</w:t>
      </w:r>
      <w:r w:rsidR="0008136E" w:rsidRPr="0008136E">
        <w:rPr>
          <w:rFonts w:hint="eastAsia"/>
          <w:szCs w:val="21"/>
        </w:rPr>
        <w:t>江苏臻云技术有限公司</w:t>
      </w:r>
      <w:r>
        <w:rPr>
          <w:rFonts w:hint="eastAsia"/>
          <w:szCs w:val="21"/>
        </w:rPr>
        <w:t>（乙方）经过友好协商，就乙方向甲方提供</w:t>
      </w:r>
      <w:r w:rsidR="0008136E" w:rsidRPr="0008136E">
        <w:rPr>
          <w:rFonts w:hint="eastAsia"/>
          <w:szCs w:val="21"/>
        </w:rPr>
        <w:t>信息化设备和系统维护保障外包服务</w:t>
      </w:r>
      <w:r>
        <w:rPr>
          <w:rFonts w:hint="eastAsia"/>
          <w:szCs w:val="21"/>
        </w:rPr>
        <w:t>服务事宜，双方达成一致。</w:t>
      </w:r>
    </w:p>
    <w:p w:rsidR="00710E64" w:rsidRDefault="00C36744">
      <w:pPr>
        <w:tabs>
          <w:tab w:val="left" w:pos="432"/>
        </w:tabs>
        <w:spacing w:line="360" w:lineRule="auto"/>
        <w:ind w:firstLineChars="200" w:firstLine="422"/>
        <w:outlineLvl w:val="0"/>
        <w:rPr>
          <w:b/>
          <w:bCs/>
          <w:kern w:val="44"/>
          <w:szCs w:val="21"/>
        </w:rPr>
      </w:pPr>
      <w:r>
        <w:rPr>
          <w:rFonts w:hint="eastAsia"/>
          <w:b/>
          <w:bCs/>
          <w:kern w:val="44"/>
          <w:szCs w:val="21"/>
        </w:rPr>
        <w:t>2</w:t>
      </w:r>
      <w:r>
        <w:rPr>
          <w:rFonts w:hint="eastAsia"/>
          <w:b/>
          <w:bCs/>
          <w:kern w:val="44"/>
          <w:szCs w:val="21"/>
        </w:rPr>
        <w:t>合同有效期</w:t>
      </w:r>
    </w:p>
    <w:p w:rsidR="00710E64" w:rsidRDefault="00C36744">
      <w:pPr>
        <w:spacing w:line="360" w:lineRule="auto"/>
        <w:ind w:firstLineChars="200" w:firstLine="420"/>
        <w:rPr>
          <w:szCs w:val="21"/>
        </w:rPr>
      </w:pPr>
      <w:r>
        <w:rPr>
          <w:rFonts w:hint="eastAsia"/>
          <w:szCs w:val="21"/>
        </w:rPr>
        <w:t>根据此协议，乙方为甲方提供为期</w:t>
      </w:r>
      <w:r w:rsidR="0008136E">
        <w:rPr>
          <w:szCs w:val="21"/>
        </w:rPr>
        <w:t>1</w:t>
      </w:r>
      <w:r w:rsidR="0008136E">
        <w:rPr>
          <w:rFonts w:hint="eastAsia"/>
          <w:szCs w:val="21"/>
        </w:rPr>
        <w:t>年的技术维护服务</w:t>
      </w:r>
      <w:r>
        <w:rPr>
          <w:rFonts w:hint="eastAsia"/>
          <w:szCs w:val="21"/>
        </w:rPr>
        <w:t>，</w:t>
      </w:r>
      <w:r w:rsidR="0008136E">
        <w:rPr>
          <w:rFonts w:hint="eastAsia"/>
          <w:szCs w:val="21"/>
        </w:rPr>
        <w:t>甲方对乙方提供的服务进行考核，</w:t>
      </w:r>
      <w:r>
        <w:rPr>
          <w:rFonts w:hint="eastAsia"/>
          <w:szCs w:val="21"/>
        </w:rPr>
        <w:t>如甲方对乙方进行考核评价不合格，第二年不再续签。</w:t>
      </w:r>
    </w:p>
    <w:p w:rsidR="00710E64" w:rsidRDefault="00C36744">
      <w:pPr>
        <w:tabs>
          <w:tab w:val="left" w:pos="432"/>
        </w:tabs>
        <w:spacing w:line="360" w:lineRule="auto"/>
        <w:ind w:firstLineChars="200" w:firstLine="422"/>
        <w:outlineLvl w:val="0"/>
        <w:rPr>
          <w:b/>
          <w:bCs/>
          <w:kern w:val="44"/>
          <w:szCs w:val="21"/>
        </w:rPr>
      </w:pPr>
      <w:r>
        <w:rPr>
          <w:rFonts w:hint="eastAsia"/>
          <w:b/>
          <w:bCs/>
          <w:kern w:val="44"/>
          <w:szCs w:val="21"/>
        </w:rPr>
        <w:t>3</w:t>
      </w:r>
      <w:r>
        <w:rPr>
          <w:rFonts w:hint="eastAsia"/>
          <w:b/>
          <w:bCs/>
          <w:kern w:val="44"/>
          <w:szCs w:val="21"/>
        </w:rPr>
        <w:t>服务方式</w:t>
      </w:r>
    </w:p>
    <w:p w:rsidR="00710E64" w:rsidRDefault="00C36744">
      <w:pPr>
        <w:numPr>
          <w:ilvl w:val="1"/>
          <w:numId w:val="0"/>
        </w:numPr>
        <w:tabs>
          <w:tab w:val="left" w:pos="576"/>
        </w:tabs>
        <w:spacing w:line="360" w:lineRule="auto"/>
        <w:ind w:firstLineChars="200" w:firstLine="420"/>
        <w:outlineLvl w:val="1"/>
        <w:rPr>
          <w:bCs/>
          <w:szCs w:val="21"/>
        </w:rPr>
      </w:pPr>
      <w:r>
        <w:rPr>
          <w:rFonts w:hint="eastAsia"/>
          <w:bCs/>
          <w:szCs w:val="21"/>
        </w:rPr>
        <w:t>3.1</w:t>
      </w:r>
      <w:r>
        <w:rPr>
          <w:rFonts w:hint="eastAsia"/>
          <w:bCs/>
          <w:szCs w:val="21"/>
        </w:rPr>
        <w:t>现场服务</w:t>
      </w:r>
    </w:p>
    <w:p w:rsidR="00710E64" w:rsidRDefault="00C36744">
      <w:pPr>
        <w:spacing w:line="360" w:lineRule="auto"/>
        <w:ind w:firstLineChars="200" w:firstLine="420"/>
        <w:rPr>
          <w:szCs w:val="21"/>
        </w:rPr>
      </w:pPr>
      <w:r>
        <w:rPr>
          <w:rFonts w:hint="eastAsia"/>
          <w:szCs w:val="21"/>
        </w:rPr>
        <w:t>为保证用户的问题能得到及时响应和解决，乙方所提供服务均为用户现场服务。乙方保证在江苏</w:t>
      </w:r>
      <w:r>
        <w:rPr>
          <w:szCs w:val="21"/>
        </w:rPr>
        <w:t>省</w:t>
      </w:r>
      <w:r w:rsidR="00F5293B">
        <w:rPr>
          <w:rFonts w:hint="eastAsia"/>
          <w:szCs w:val="21"/>
        </w:rPr>
        <w:t>地方金融监督管理局</w:t>
      </w:r>
      <w:r>
        <w:rPr>
          <w:rFonts w:hint="eastAsia"/>
          <w:szCs w:val="21"/>
        </w:rPr>
        <w:t>日常</w:t>
      </w:r>
      <w:r>
        <w:rPr>
          <w:szCs w:val="21"/>
        </w:rPr>
        <w:t>现场服务</w:t>
      </w:r>
      <w:r>
        <w:rPr>
          <w:rFonts w:hint="eastAsia"/>
          <w:szCs w:val="21"/>
        </w:rPr>
        <w:t>人</w:t>
      </w:r>
      <w:r>
        <w:rPr>
          <w:szCs w:val="21"/>
        </w:rPr>
        <w:t>员不少于</w:t>
      </w:r>
      <w:r w:rsidR="0008136E">
        <w:rPr>
          <w:szCs w:val="21"/>
        </w:rPr>
        <w:t>3</w:t>
      </w:r>
      <w:r>
        <w:rPr>
          <w:rFonts w:hint="eastAsia"/>
          <w:szCs w:val="21"/>
        </w:rPr>
        <w:t>人，在临时性工作任务繁忙时，可增派一名人员短期现场协助。</w:t>
      </w:r>
    </w:p>
    <w:p w:rsidR="00710E64" w:rsidRDefault="00C36744">
      <w:pPr>
        <w:numPr>
          <w:ilvl w:val="1"/>
          <w:numId w:val="0"/>
        </w:numPr>
        <w:tabs>
          <w:tab w:val="left" w:pos="576"/>
        </w:tabs>
        <w:spacing w:line="360" w:lineRule="auto"/>
        <w:ind w:firstLineChars="200" w:firstLine="420"/>
        <w:outlineLvl w:val="1"/>
        <w:rPr>
          <w:bCs/>
          <w:szCs w:val="21"/>
        </w:rPr>
      </w:pPr>
      <w:r>
        <w:rPr>
          <w:rFonts w:hint="eastAsia"/>
          <w:bCs/>
          <w:szCs w:val="21"/>
        </w:rPr>
        <w:t>3.2</w:t>
      </w:r>
      <w:r>
        <w:rPr>
          <w:rFonts w:hint="eastAsia"/>
          <w:bCs/>
          <w:szCs w:val="21"/>
        </w:rPr>
        <w:t>二线支持</w:t>
      </w:r>
    </w:p>
    <w:p w:rsidR="00710E64" w:rsidRDefault="00C36744">
      <w:pPr>
        <w:spacing w:line="360" w:lineRule="auto"/>
        <w:ind w:firstLineChars="200" w:firstLine="420"/>
        <w:rPr>
          <w:szCs w:val="21"/>
        </w:rPr>
      </w:pPr>
      <w:r>
        <w:rPr>
          <w:rFonts w:hint="eastAsia"/>
          <w:szCs w:val="21"/>
        </w:rPr>
        <w:t>乙方在公司常备一支技术支持队伍，在出现驻点运维人员无法解决的紧急问题时需要在</w:t>
      </w:r>
      <w:r>
        <w:rPr>
          <w:rFonts w:hint="eastAsia"/>
          <w:szCs w:val="21"/>
        </w:rPr>
        <w:t>4</w:t>
      </w:r>
      <w:r>
        <w:rPr>
          <w:rFonts w:hint="eastAsia"/>
          <w:szCs w:val="21"/>
        </w:rPr>
        <w:t>小时内到达现场进行处置，在甲方有其他技术</w:t>
      </w:r>
      <w:r>
        <w:rPr>
          <w:szCs w:val="21"/>
        </w:rPr>
        <w:t>需要时</w:t>
      </w:r>
      <w:r>
        <w:rPr>
          <w:rFonts w:hint="eastAsia"/>
          <w:szCs w:val="21"/>
        </w:rPr>
        <w:t>派专人提供技术咨询服务。</w:t>
      </w:r>
    </w:p>
    <w:p w:rsidR="00710E64" w:rsidRDefault="00C36744">
      <w:pPr>
        <w:tabs>
          <w:tab w:val="left" w:pos="432"/>
        </w:tabs>
        <w:spacing w:line="360" w:lineRule="auto"/>
        <w:ind w:firstLineChars="200" w:firstLine="422"/>
        <w:outlineLvl w:val="0"/>
        <w:rPr>
          <w:b/>
          <w:bCs/>
          <w:kern w:val="44"/>
          <w:szCs w:val="21"/>
        </w:rPr>
      </w:pPr>
      <w:r>
        <w:rPr>
          <w:rFonts w:hint="eastAsia"/>
          <w:b/>
          <w:bCs/>
          <w:kern w:val="44"/>
          <w:szCs w:val="21"/>
        </w:rPr>
        <w:t>4</w:t>
      </w:r>
      <w:r>
        <w:rPr>
          <w:rFonts w:hint="eastAsia"/>
          <w:b/>
          <w:bCs/>
          <w:kern w:val="44"/>
          <w:szCs w:val="21"/>
        </w:rPr>
        <w:t>服务时间</w:t>
      </w:r>
    </w:p>
    <w:p w:rsidR="00710E64" w:rsidRDefault="00C36744">
      <w:pPr>
        <w:numPr>
          <w:ilvl w:val="1"/>
          <w:numId w:val="0"/>
        </w:numPr>
        <w:tabs>
          <w:tab w:val="left" w:pos="576"/>
        </w:tabs>
        <w:spacing w:line="360" w:lineRule="auto"/>
        <w:ind w:firstLineChars="200" w:firstLine="420"/>
        <w:outlineLvl w:val="1"/>
        <w:rPr>
          <w:bCs/>
          <w:szCs w:val="21"/>
        </w:rPr>
      </w:pPr>
      <w:r>
        <w:rPr>
          <w:rFonts w:hint="eastAsia"/>
          <w:bCs/>
          <w:szCs w:val="21"/>
        </w:rPr>
        <w:t xml:space="preserve">4.1 </w:t>
      </w:r>
      <w:r>
        <w:rPr>
          <w:rFonts w:hint="eastAsia"/>
          <w:bCs/>
          <w:szCs w:val="21"/>
        </w:rPr>
        <w:t>常规服务</w:t>
      </w:r>
    </w:p>
    <w:p w:rsidR="00710E64" w:rsidRDefault="00C36744">
      <w:pPr>
        <w:spacing w:line="360" w:lineRule="auto"/>
        <w:ind w:firstLineChars="200" w:firstLine="420"/>
        <w:rPr>
          <w:szCs w:val="21"/>
        </w:rPr>
      </w:pPr>
      <w:r>
        <w:rPr>
          <w:rFonts w:hint="eastAsia"/>
          <w:szCs w:val="21"/>
        </w:rPr>
        <w:t>驻点运维人员工作日工作时间与业主工作时间同步。</w:t>
      </w:r>
    </w:p>
    <w:p w:rsidR="00710E64" w:rsidRDefault="00C36744">
      <w:pPr>
        <w:spacing w:line="360" w:lineRule="auto"/>
        <w:ind w:firstLineChars="200" w:firstLine="420"/>
        <w:rPr>
          <w:szCs w:val="21"/>
        </w:rPr>
      </w:pPr>
      <w:r>
        <w:rPr>
          <w:rFonts w:hint="eastAsia"/>
          <w:bCs/>
          <w:szCs w:val="21"/>
        </w:rPr>
        <w:t xml:space="preserve">4.2 </w:t>
      </w:r>
      <w:r>
        <w:rPr>
          <w:rFonts w:hint="eastAsia"/>
          <w:szCs w:val="21"/>
        </w:rPr>
        <w:t xml:space="preserve"> </w:t>
      </w:r>
      <w:r>
        <w:rPr>
          <w:rFonts w:hint="eastAsia"/>
          <w:szCs w:val="21"/>
        </w:rPr>
        <w:t>值班服务</w:t>
      </w:r>
    </w:p>
    <w:p w:rsidR="00710E64" w:rsidRDefault="00C36744">
      <w:pPr>
        <w:spacing w:line="360" w:lineRule="auto"/>
        <w:ind w:firstLineChars="200" w:firstLine="420"/>
        <w:rPr>
          <w:szCs w:val="21"/>
        </w:rPr>
      </w:pPr>
      <w:r>
        <w:rPr>
          <w:rFonts w:hint="eastAsia"/>
          <w:szCs w:val="21"/>
        </w:rPr>
        <w:t>在周末以及国家法定节假日（包括元旦、春节、清明节、五一劳动节、端午节、中秋节、国庆节等）实行值班制度，值班期间每天至少安排一次现场巡检。</w:t>
      </w:r>
    </w:p>
    <w:p w:rsidR="00710E64" w:rsidRDefault="00C36744">
      <w:pPr>
        <w:numPr>
          <w:ilvl w:val="1"/>
          <w:numId w:val="0"/>
        </w:numPr>
        <w:tabs>
          <w:tab w:val="left" w:pos="576"/>
        </w:tabs>
        <w:spacing w:line="360" w:lineRule="auto"/>
        <w:ind w:firstLineChars="200" w:firstLine="420"/>
        <w:outlineLvl w:val="1"/>
        <w:rPr>
          <w:bCs/>
          <w:szCs w:val="21"/>
        </w:rPr>
      </w:pPr>
      <w:r>
        <w:rPr>
          <w:rFonts w:hint="eastAsia"/>
          <w:bCs/>
          <w:szCs w:val="21"/>
        </w:rPr>
        <w:t>4.3 24</w:t>
      </w:r>
      <w:r>
        <w:rPr>
          <w:rFonts w:hint="eastAsia"/>
          <w:bCs/>
          <w:szCs w:val="21"/>
        </w:rPr>
        <w:t>小时服务</w:t>
      </w:r>
    </w:p>
    <w:p w:rsidR="00710E64" w:rsidRDefault="00C36744">
      <w:pPr>
        <w:spacing w:line="360" w:lineRule="auto"/>
        <w:ind w:firstLineChars="200" w:firstLine="420"/>
        <w:rPr>
          <w:szCs w:val="21"/>
        </w:rPr>
      </w:pPr>
      <w:r>
        <w:rPr>
          <w:rFonts w:hint="eastAsia"/>
          <w:szCs w:val="21"/>
        </w:rPr>
        <w:t>在常规工作时间和值班时间之外，乙方</w:t>
      </w:r>
      <w:r>
        <w:rPr>
          <w:rFonts w:hint="eastAsia"/>
          <w:szCs w:val="21"/>
        </w:rPr>
        <w:t>24</w:t>
      </w:r>
      <w:r>
        <w:rPr>
          <w:rFonts w:hint="eastAsia"/>
          <w:szCs w:val="21"/>
        </w:rPr>
        <w:t>小时都设有专人对</w:t>
      </w:r>
      <w:r w:rsidR="0026343D">
        <w:rPr>
          <w:rFonts w:hint="eastAsia"/>
          <w:bCs/>
          <w:szCs w:val="21"/>
        </w:rPr>
        <w:t>省地方金融监管局</w:t>
      </w:r>
      <w:r>
        <w:rPr>
          <w:rFonts w:hint="eastAsia"/>
          <w:bCs/>
          <w:szCs w:val="21"/>
        </w:rPr>
        <w:t>日常</w:t>
      </w:r>
      <w:r>
        <w:rPr>
          <w:bCs/>
          <w:szCs w:val="21"/>
        </w:rPr>
        <w:t>办公</w:t>
      </w:r>
      <w:r>
        <w:rPr>
          <w:rFonts w:hint="eastAsia"/>
          <w:bCs/>
          <w:szCs w:val="21"/>
        </w:rPr>
        <w:t>系统及计算机终端</w:t>
      </w:r>
      <w:r>
        <w:rPr>
          <w:rFonts w:hint="eastAsia"/>
          <w:szCs w:val="21"/>
        </w:rPr>
        <w:t>进行远程监控和服务，保证在第一时间发现并解决问题，在确有必要或</w:t>
      </w:r>
      <w:r>
        <w:rPr>
          <w:rFonts w:hint="eastAsia"/>
          <w:szCs w:val="21"/>
        </w:rPr>
        <w:lastRenderedPageBreak/>
        <w:t>者甲方要求的情况下</w:t>
      </w:r>
      <w:r>
        <w:rPr>
          <w:rFonts w:hint="eastAsia"/>
          <w:szCs w:val="21"/>
        </w:rPr>
        <w:t>2</w:t>
      </w:r>
      <w:r>
        <w:rPr>
          <w:rFonts w:hint="eastAsia"/>
          <w:szCs w:val="21"/>
        </w:rPr>
        <w:t>小时内到达现场处置。</w:t>
      </w:r>
    </w:p>
    <w:p w:rsidR="00710E64" w:rsidRDefault="00C36744">
      <w:pPr>
        <w:tabs>
          <w:tab w:val="left" w:pos="432"/>
        </w:tabs>
        <w:spacing w:line="360" w:lineRule="auto"/>
        <w:ind w:firstLineChars="200" w:firstLine="422"/>
        <w:outlineLvl w:val="0"/>
        <w:rPr>
          <w:b/>
          <w:bCs/>
          <w:kern w:val="44"/>
          <w:szCs w:val="21"/>
        </w:rPr>
      </w:pPr>
      <w:r>
        <w:rPr>
          <w:rFonts w:hint="eastAsia"/>
          <w:b/>
          <w:bCs/>
          <w:kern w:val="44"/>
          <w:szCs w:val="21"/>
        </w:rPr>
        <w:t>5</w:t>
      </w:r>
      <w:r>
        <w:rPr>
          <w:rFonts w:hint="eastAsia"/>
          <w:b/>
          <w:bCs/>
          <w:kern w:val="44"/>
          <w:szCs w:val="21"/>
        </w:rPr>
        <w:t>服务承诺</w:t>
      </w:r>
    </w:p>
    <w:p w:rsidR="00710E64" w:rsidRDefault="00C36744">
      <w:pPr>
        <w:autoSpaceDE w:val="0"/>
        <w:autoSpaceDN w:val="0"/>
        <w:adjustRightInd w:val="0"/>
        <w:spacing w:line="360" w:lineRule="auto"/>
        <w:ind w:firstLineChars="200" w:firstLine="420"/>
        <w:rPr>
          <w:szCs w:val="21"/>
        </w:rPr>
      </w:pPr>
      <w:r>
        <w:rPr>
          <w:rFonts w:hint="eastAsia"/>
          <w:szCs w:val="21"/>
        </w:rPr>
        <w:t xml:space="preserve">5.1  </w:t>
      </w:r>
      <w:r>
        <w:rPr>
          <w:rFonts w:hint="eastAsia"/>
          <w:szCs w:val="21"/>
        </w:rPr>
        <w:t>乙方承诺独立承担对</w:t>
      </w:r>
      <w:r w:rsidR="00327A90">
        <w:rPr>
          <w:rFonts w:hint="eastAsia"/>
          <w:bCs/>
          <w:szCs w:val="21"/>
        </w:rPr>
        <w:t>省地方金融监管局</w:t>
      </w:r>
      <w:r>
        <w:rPr>
          <w:rFonts w:hint="eastAsia"/>
          <w:bCs/>
          <w:szCs w:val="21"/>
        </w:rPr>
        <w:t>日常</w:t>
      </w:r>
      <w:r>
        <w:rPr>
          <w:bCs/>
          <w:szCs w:val="21"/>
        </w:rPr>
        <w:t>办公</w:t>
      </w:r>
      <w:r>
        <w:rPr>
          <w:rFonts w:hint="eastAsia"/>
          <w:bCs/>
          <w:szCs w:val="21"/>
        </w:rPr>
        <w:t>系统及计算机终端</w:t>
      </w:r>
      <w:r>
        <w:rPr>
          <w:rFonts w:hint="eastAsia"/>
          <w:szCs w:val="21"/>
        </w:rPr>
        <w:t>的</w:t>
      </w:r>
      <w:r>
        <w:rPr>
          <w:szCs w:val="21"/>
        </w:rPr>
        <w:t>运维</w:t>
      </w:r>
      <w:r>
        <w:rPr>
          <w:rFonts w:hint="eastAsia"/>
          <w:bCs/>
          <w:szCs w:val="21"/>
        </w:rPr>
        <w:t>管理保障</w:t>
      </w:r>
      <w:r>
        <w:rPr>
          <w:bCs/>
          <w:szCs w:val="21"/>
        </w:rPr>
        <w:t>工作</w:t>
      </w:r>
      <w:r>
        <w:rPr>
          <w:rFonts w:hint="eastAsia"/>
          <w:szCs w:val="21"/>
        </w:rPr>
        <w:t>，为</w:t>
      </w:r>
      <w:r>
        <w:rPr>
          <w:bCs/>
          <w:szCs w:val="21"/>
        </w:rPr>
        <w:t>运维</w:t>
      </w:r>
      <w:r>
        <w:rPr>
          <w:rFonts w:hint="eastAsia"/>
          <w:bCs/>
          <w:szCs w:val="21"/>
        </w:rPr>
        <w:t>管理保障</w:t>
      </w:r>
      <w:r>
        <w:rPr>
          <w:bCs/>
          <w:szCs w:val="21"/>
        </w:rPr>
        <w:t>工作</w:t>
      </w:r>
      <w:r>
        <w:rPr>
          <w:rFonts w:hint="eastAsia"/>
          <w:szCs w:val="21"/>
        </w:rPr>
        <w:t>第一责任人，及时发现、应对各类</w:t>
      </w:r>
      <w:r>
        <w:rPr>
          <w:szCs w:val="21"/>
        </w:rPr>
        <w:t>问题</w:t>
      </w:r>
      <w:r>
        <w:rPr>
          <w:rFonts w:hint="eastAsia"/>
          <w:szCs w:val="21"/>
        </w:rPr>
        <w:t>并主动快速处置解决，将具体问题及解决情况记录在案，遇网络中断、服务器宕机、系统应用中断和设备硬件故障损坏等重大问题时，在采取应急处置措施的同时第一时间向甲方报告。</w:t>
      </w:r>
      <w:r>
        <w:rPr>
          <w:rFonts w:hint="eastAsia"/>
          <w:bCs/>
          <w:szCs w:val="21"/>
        </w:rPr>
        <w:t>其中涉及到需要进行软、硬件采购等方面问题的，应事先向采购人提出建议方案，</w:t>
      </w:r>
      <w:r>
        <w:rPr>
          <w:rFonts w:hint="eastAsia"/>
          <w:szCs w:val="21"/>
        </w:rPr>
        <w:t>由甲方确定具体采购事宜。每季度向甲方出具一份运维报告。</w:t>
      </w:r>
    </w:p>
    <w:p w:rsidR="00710E64" w:rsidRDefault="00C36744">
      <w:pPr>
        <w:spacing w:line="360" w:lineRule="auto"/>
        <w:ind w:firstLineChars="200" w:firstLine="420"/>
        <w:rPr>
          <w:szCs w:val="21"/>
        </w:rPr>
      </w:pPr>
      <w:r>
        <w:rPr>
          <w:rFonts w:hint="eastAsia"/>
          <w:szCs w:val="21"/>
        </w:rPr>
        <w:t xml:space="preserve">5.2  </w:t>
      </w:r>
      <w:r>
        <w:rPr>
          <w:rFonts w:hint="eastAsia"/>
          <w:szCs w:val="21"/>
        </w:rPr>
        <w:t>乙方承诺保障</w:t>
      </w:r>
      <w:r w:rsidR="00327A90">
        <w:rPr>
          <w:rFonts w:hint="eastAsia"/>
          <w:bCs/>
          <w:szCs w:val="21"/>
        </w:rPr>
        <w:t>省地方金融监管局</w:t>
      </w:r>
      <w:r>
        <w:rPr>
          <w:rFonts w:hint="eastAsia"/>
          <w:bCs/>
          <w:szCs w:val="21"/>
        </w:rPr>
        <w:t>日常</w:t>
      </w:r>
      <w:r>
        <w:rPr>
          <w:bCs/>
          <w:szCs w:val="21"/>
        </w:rPr>
        <w:t>办公</w:t>
      </w:r>
      <w:r>
        <w:rPr>
          <w:rFonts w:hint="eastAsia"/>
          <w:bCs/>
          <w:szCs w:val="21"/>
        </w:rPr>
        <w:t>系统及计算机终端</w:t>
      </w:r>
      <w:r>
        <w:rPr>
          <w:rFonts w:hint="eastAsia"/>
          <w:szCs w:val="21"/>
        </w:rPr>
        <w:t>的</w:t>
      </w:r>
      <w:r>
        <w:rPr>
          <w:szCs w:val="21"/>
        </w:rPr>
        <w:t>运行正常</w:t>
      </w:r>
      <w:r>
        <w:rPr>
          <w:rFonts w:hint="eastAsia"/>
          <w:szCs w:val="21"/>
        </w:rPr>
        <w:t>、网络</w:t>
      </w:r>
      <w:r>
        <w:rPr>
          <w:szCs w:val="21"/>
        </w:rPr>
        <w:t>畅通</w:t>
      </w:r>
      <w:r>
        <w:rPr>
          <w:rFonts w:hint="eastAsia"/>
          <w:szCs w:val="21"/>
        </w:rPr>
        <w:t>、</w:t>
      </w:r>
      <w:r>
        <w:rPr>
          <w:szCs w:val="21"/>
        </w:rPr>
        <w:t>信息安全和数据安全</w:t>
      </w:r>
      <w:r>
        <w:rPr>
          <w:rFonts w:hint="eastAsia"/>
          <w:szCs w:val="21"/>
        </w:rPr>
        <w:t>，保障智能化系统相关</w:t>
      </w:r>
      <w:r>
        <w:rPr>
          <w:szCs w:val="21"/>
        </w:rPr>
        <w:t>设备</w:t>
      </w:r>
      <w:r>
        <w:rPr>
          <w:rFonts w:hint="eastAsia"/>
          <w:szCs w:val="21"/>
        </w:rPr>
        <w:t>及功能</w:t>
      </w:r>
      <w:r>
        <w:rPr>
          <w:szCs w:val="21"/>
        </w:rPr>
        <w:t>运</w:t>
      </w:r>
      <w:r>
        <w:rPr>
          <w:rFonts w:hint="eastAsia"/>
          <w:szCs w:val="21"/>
        </w:rPr>
        <w:t>行</w:t>
      </w:r>
      <w:r>
        <w:rPr>
          <w:szCs w:val="21"/>
        </w:rPr>
        <w:t>正常</w:t>
      </w:r>
      <w:r>
        <w:rPr>
          <w:rFonts w:hint="eastAsia"/>
          <w:szCs w:val="21"/>
        </w:rPr>
        <w:t>，</w:t>
      </w:r>
      <w:r>
        <w:rPr>
          <w:rFonts w:hint="eastAsia"/>
          <w:bCs/>
          <w:szCs w:val="21"/>
        </w:rPr>
        <w:t>保障</w:t>
      </w:r>
      <w:r>
        <w:rPr>
          <w:rFonts w:hint="eastAsia"/>
          <w:szCs w:val="21"/>
        </w:rPr>
        <w:t>各项</w:t>
      </w:r>
      <w:r>
        <w:rPr>
          <w:szCs w:val="21"/>
        </w:rPr>
        <w:t>工作正常开展</w:t>
      </w:r>
      <w:r>
        <w:rPr>
          <w:rFonts w:hint="eastAsia"/>
          <w:szCs w:val="21"/>
        </w:rPr>
        <w:t>。</w:t>
      </w:r>
    </w:p>
    <w:p w:rsidR="00710E64" w:rsidRDefault="00C36744">
      <w:pPr>
        <w:spacing w:line="360" w:lineRule="auto"/>
        <w:ind w:firstLineChars="200" w:firstLine="420"/>
        <w:rPr>
          <w:szCs w:val="21"/>
        </w:rPr>
      </w:pPr>
      <w:r>
        <w:rPr>
          <w:rFonts w:hint="eastAsia"/>
          <w:szCs w:val="21"/>
        </w:rPr>
        <w:t xml:space="preserve">5.3  </w:t>
      </w:r>
      <w:r>
        <w:rPr>
          <w:rFonts w:hint="eastAsia"/>
          <w:szCs w:val="21"/>
        </w:rPr>
        <w:t>乙方</w:t>
      </w:r>
      <w:r>
        <w:rPr>
          <w:rFonts w:hint="eastAsia"/>
          <w:bCs/>
          <w:szCs w:val="21"/>
        </w:rPr>
        <w:t>承诺服从</w:t>
      </w:r>
      <w:r>
        <w:rPr>
          <w:rFonts w:hint="eastAsia"/>
          <w:szCs w:val="21"/>
        </w:rPr>
        <w:t>甲方</w:t>
      </w:r>
      <w:r>
        <w:rPr>
          <w:rFonts w:hint="eastAsia"/>
          <w:bCs/>
          <w:szCs w:val="21"/>
        </w:rPr>
        <w:t>的管理，遵守</w:t>
      </w:r>
      <w:r>
        <w:rPr>
          <w:rFonts w:hint="eastAsia"/>
          <w:szCs w:val="21"/>
        </w:rPr>
        <w:t>甲方</w:t>
      </w:r>
      <w:r>
        <w:rPr>
          <w:rFonts w:hint="eastAsia"/>
          <w:bCs/>
          <w:szCs w:val="21"/>
        </w:rPr>
        <w:t>办公大楼物业、食堂管理</w:t>
      </w:r>
      <w:r w:rsidR="00327A90">
        <w:rPr>
          <w:rFonts w:hint="eastAsia"/>
          <w:bCs/>
          <w:szCs w:val="21"/>
        </w:rPr>
        <w:t>等</w:t>
      </w:r>
      <w:r>
        <w:rPr>
          <w:rFonts w:hint="eastAsia"/>
          <w:bCs/>
          <w:szCs w:val="21"/>
        </w:rPr>
        <w:t>相关规定。</w:t>
      </w:r>
      <w:r>
        <w:rPr>
          <w:rFonts w:hint="eastAsia"/>
          <w:szCs w:val="21"/>
        </w:rPr>
        <w:t>乙方承诺同意设立履行合同保证金，接受甲方对运维工作的考核评分，考核评分每半年一次（详见附件）。</w:t>
      </w:r>
    </w:p>
    <w:p w:rsidR="00710E64" w:rsidRDefault="00C36744">
      <w:pPr>
        <w:tabs>
          <w:tab w:val="left" w:pos="432"/>
        </w:tabs>
        <w:spacing w:line="360" w:lineRule="auto"/>
        <w:ind w:firstLineChars="200" w:firstLine="422"/>
        <w:outlineLvl w:val="0"/>
        <w:rPr>
          <w:b/>
          <w:bCs/>
          <w:kern w:val="44"/>
          <w:szCs w:val="21"/>
        </w:rPr>
      </w:pPr>
      <w:r>
        <w:rPr>
          <w:rFonts w:hint="eastAsia"/>
          <w:b/>
          <w:bCs/>
          <w:kern w:val="44"/>
          <w:szCs w:val="21"/>
        </w:rPr>
        <w:t>6</w:t>
      </w:r>
      <w:r>
        <w:rPr>
          <w:rFonts w:hint="eastAsia"/>
          <w:b/>
          <w:bCs/>
          <w:kern w:val="44"/>
          <w:szCs w:val="21"/>
        </w:rPr>
        <w:t>驻点人员资质</w:t>
      </w:r>
    </w:p>
    <w:p w:rsidR="00710E64" w:rsidRDefault="00C36744">
      <w:pPr>
        <w:spacing w:line="360" w:lineRule="auto"/>
        <w:ind w:firstLineChars="200" w:firstLine="420"/>
        <w:rPr>
          <w:szCs w:val="21"/>
        </w:rPr>
      </w:pPr>
      <w:r>
        <w:rPr>
          <w:rFonts w:hint="eastAsia"/>
          <w:szCs w:val="21"/>
        </w:rPr>
        <w:t xml:space="preserve">6.1 </w:t>
      </w:r>
      <w:r>
        <w:rPr>
          <w:rFonts w:hint="eastAsia"/>
          <w:szCs w:val="21"/>
        </w:rPr>
        <w:t>现场驻点运维人员为普通运维人员</w:t>
      </w:r>
      <w:r w:rsidR="0008136E">
        <w:rPr>
          <w:rFonts w:hint="eastAsia"/>
          <w:szCs w:val="21"/>
        </w:rPr>
        <w:t>三</w:t>
      </w:r>
      <w:r>
        <w:rPr>
          <w:rFonts w:hint="eastAsia"/>
          <w:szCs w:val="21"/>
        </w:rPr>
        <w:t>名</w:t>
      </w:r>
      <w:r w:rsidR="00113F99">
        <w:rPr>
          <w:rFonts w:hint="eastAsia"/>
          <w:szCs w:val="21"/>
        </w:rPr>
        <w:t>（含</w:t>
      </w:r>
      <w:r w:rsidR="00113F99">
        <w:rPr>
          <w:rFonts w:hint="eastAsia"/>
          <w:szCs w:val="21"/>
        </w:rPr>
        <w:t>1</w:t>
      </w:r>
      <w:r w:rsidR="00113F99">
        <w:rPr>
          <w:rFonts w:hint="eastAsia"/>
          <w:szCs w:val="21"/>
        </w:rPr>
        <w:t>名运维主管）</w:t>
      </w:r>
      <w:r>
        <w:rPr>
          <w:rFonts w:hint="eastAsia"/>
          <w:szCs w:val="21"/>
        </w:rPr>
        <w:t>。</w:t>
      </w:r>
    </w:p>
    <w:p w:rsidR="00710E64" w:rsidRDefault="00C36744">
      <w:pPr>
        <w:spacing w:line="360" w:lineRule="auto"/>
        <w:ind w:firstLineChars="200" w:firstLine="420"/>
        <w:rPr>
          <w:szCs w:val="21"/>
        </w:rPr>
      </w:pPr>
      <w:r>
        <w:rPr>
          <w:rFonts w:hint="eastAsia"/>
          <w:szCs w:val="21"/>
        </w:rPr>
        <w:t>6.2</w:t>
      </w:r>
      <w:r>
        <w:rPr>
          <w:rFonts w:hint="eastAsia"/>
          <w:bCs/>
          <w:szCs w:val="21"/>
        </w:rPr>
        <w:t>运维主管应具备</w:t>
      </w:r>
      <w:r w:rsidR="0008136E">
        <w:rPr>
          <w:rFonts w:hint="eastAsia"/>
          <w:bCs/>
          <w:szCs w:val="21"/>
        </w:rPr>
        <w:t>大专</w:t>
      </w:r>
      <w:r>
        <w:rPr>
          <w:rFonts w:hint="eastAsia"/>
          <w:bCs/>
          <w:szCs w:val="21"/>
        </w:rPr>
        <w:t>（第一学历）或以上学历，具有三年以上工作经验，具有较强的管理协调能力</w:t>
      </w:r>
      <w:r>
        <w:rPr>
          <w:rFonts w:hint="eastAsia"/>
          <w:szCs w:val="21"/>
        </w:rPr>
        <w:t>。</w:t>
      </w:r>
    </w:p>
    <w:p w:rsidR="0008136E" w:rsidRPr="0008136E" w:rsidRDefault="00C36744" w:rsidP="0008136E">
      <w:pPr>
        <w:spacing w:line="360" w:lineRule="auto"/>
        <w:ind w:firstLineChars="200" w:firstLine="420"/>
        <w:rPr>
          <w:bCs/>
          <w:szCs w:val="21"/>
        </w:rPr>
      </w:pPr>
      <w:r>
        <w:rPr>
          <w:rFonts w:hint="eastAsia"/>
          <w:szCs w:val="21"/>
        </w:rPr>
        <w:t>6.3</w:t>
      </w:r>
      <w:r>
        <w:rPr>
          <w:rFonts w:hint="eastAsia"/>
          <w:bCs/>
          <w:szCs w:val="21"/>
        </w:rPr>
        <w:t>普通运维人员应具备大专或以上学历，</w:t>
      </w:r>
      <w:r w:rsidR="0008136E" w:rsidRPr="0008136E">
        <w:rPr>
          <w:rFonts w:hint="eastAsia"/>
          <w:bCs/>
          <w:szCs w:val="21"/>
        </w:rPr>
        <w:t>普通运维人员应具备大专或以上学历，能够熟练使用配置</w:t>
      </w:r>
      <w:r w:rsidR="0008136E" w:rsidRPr="0008136E">
        <w:rPr>
          <w:rFonts w:hint="eastAsia"/>
          <w:bCs/>
          <w:szCs w:val="21"/>
        </w:rPr>
        <w:t>windows</w:t>
      </w:r>
      <w:r w:rsidR="0008136E" w:rsidRPr="0008136E">
        <w:rPr>
          <w:rFonts w:hint="eastAsia"/>
          <w:bCs/>
          <w:szCs w:val="21"/>
        </w:rPr>
        <w:t>操作系统、中标麒麟操作系统、</w:t>
      </w:r>
      <w:r w:rsidR="0008136E" w:rsidRPr="0008136E">
        <w:rPr>
          <w:rFonts w:hint="eastAsia"/>
          <w:bCs/>
          <w:szCs w:val="21"/>
        </w:rPr>
        <w:t>office</w:t>
      </w:r>
      <w:r w:rsidR="0008136E" w:rsidRPr="0008136E">
        <w:rPr>
          <w:rFonts w:hint="eastAsia"/>
          <w:bCs/>
          <w:szCs w:val="21"/>
        </w:rPr>
        <w:t>办公软件、打印机等，能够解决常见的服务器、网络设备、计算机客户端等软硬件故障。</w:t>
      </w:r>
    </w:p>
    <w:p w:rsidR="00710E64" w:rsidRDefault="00C36744" w:rsidP="0008136E">
      <w:pPr>
        <w:spacing w:line="360" w:lineRule="auto"/>
        <w:ind w:firstLineChars="200" w:firstLine="422"/>
        <w:rPr>
          <w:b/>
          <w:bCs/>
          <w:kern w:val="44"/>
          <w:szCs w:val="21"/>
        </w:rPr>
      </w:pPr>
      <w:r>
        <w:rPr>
          <w:rFonts w:hint="eastAsia"/>
          <w:b/>
          <w:bCs/>
          <w:kern w:val="44"/>
          <w:szCs w:val="21"/>
        </w:rPr>
        <w:t>7</w:t>
      </w:r>
      <w:r>
        <w:rPr>
          <w:rFonts w:hint="eastAsia"/>
          <w:b/>
          <w:bCs/>
          <w:kern w:val="44"/>
          <w:szCs w:val="21"/>
        </w:rPr>
        <w:t>服务</w:t>
      </w:r>
      <w:r>
        <w:rPr>
          <w:b/>
          <w:bCs/>
          <w:kern w:val="44"/>
          <w:szCs w:val="21"/>
        </w:rPr>
        <w:t>内容</w:t>
      </w:r>
    </w:p>
    <w:p w:rsidR="00710E64" w:rsidRDefault="00C36744">
      <w:pPr>
        <w:tabs>
          <w:tab w:val="left" w:pos="576"/>
        </w:tabs>
        <w:autoSpaceDE w:val="0"/>
        <w:autoSpaceDN w:val="0"/>
        <w:adjustRightInd w:val="0"/>
        <w:spacing w:line="360" w:lineRule="auto"/>
        <w:ind w:firstLineChars="200" w:firstLine="422"/>
        <w:rPr>
          <w:b/>
          <w:bCs/>
          <w:szCs w:val="21"/>
        </w:rPr>
      </w:pPr>
      <w:r>
        <w:rPr>
          <w:rFonts w:hint="eastAsia"/>
          <w:b/>
          <w:bCs/>
          <w:szCs w:val="21"/>
        </w:rPr>
        <w:t xml:space="preserve">7.1 </w:t>
      </w:r>
      <w:r>
        <w:rPr>
          <w:rFonts w:hint="eastAsia"/>
          <w:b/>
          <w:bCs/>
          <w:szCs w:val="21"/>
        </w:rPr>
        <w:t>电子办公设备终端维护（包括内外网电脑、打印机等）</w:t>
      </w:r>
    </w:p>
    <w:p w:rsidR="00710E64" w:rsidRDefault="00C36744">
      <w:pPr>
        <w:autoSpaceDE w:val="0"/>
        <w:autoSpaceDN w:val="0"/>
        <w:adjustRightInd w:val="0"/>
        <w:spacing w:line="360" w:lineRule="auto"/>
        <w:ind w:firstLineChars="200" w:firstLine="420"/>
        <w:rPr>
          <w:bCs/>
          <w:szCs w:val="21"/>
        </w:rPr>
      </w:pPr>
      <w:r>
        <w:rPr>
          <w:rFonts w:hint="eastAsia"/>
          <w:bCs/>
          <w:szCs w:val="21"/>
        </w:rPr>
        <w:t>1</w:t>
      </w:r>
      <w:r>
        <w:rPr>
          <w:rFonts w:hint="eastAsia"/>
          <w:bCs/>
          <w:szCs w:val="21"/>
        </w:rPr>
        <w:t>）解决电脑终端（约</w:t>
      </w:r>
      <w:r w:rsidR="0008136E">
        <w:rPr>
          <w:bCs/>
          <w:szCs w:val="21"/>
        </w:rPr>
        <w:t>20</w:t>
      </w:r>
      <w:r>
        <w:rPr>
          <w:rFonts w:hint="eastAsia"/>
          <w:bCs/>
          <w:szCs w:val="21"/>
        </w:rPr>
        <w:t>0</w:t>
      </w:r>
      <w:r>
        <w:rPr>
          <w:rFonts w:hint="eastAsia"/>
          <w:bCs/>
          <w:szCs w:val="21"/>
        </w:rPr>
        <w:t>余台）出现的各类软硬件问题，如遇进行硬件维修、更换等情况需及时向单位主管部门报告，并协助相关设备供货商（厂家）上门维修、更换设备、排除故障等。</w:t>
      </w:r>
    </w:p>
    <w:p w:rsidR="00710E64" w:rsidRDefault="00C36744">
      <w:pPr>
        <w:widowControl/>
        <w:tabs>
          <w:tab w:val="left" w:pos="576"/>
        </w:tabs>
        <w:autoSpaceDE w:val="0"/>
        <w:autoSpaceDN w:val="0"/>
        <w:adjustRightInd w:val="0"/>
        <w:spacing w:line="360" w:lineRule="auto"/>
        <w:jc w:val="left"/>
        <w:rPr>
          <w:bCs/>
          <w:szCs w:val="21"/>
        </w:rPr>
      </w:pPr>
      <w:r>
        <w:rPr>
          <w:rFonts w:hint="eastAsia"/>
          <w:bCs/>
          <w:szCs w:val="21"/>
        </w:rPr>
        <w:t xml:space="preserve">    2</w:t>
      </w:r>
      <w:r>
        <w:rPr>
          <w:rFonts w:hint="eastAsia"/>
          <w:bCs/>
          <w:szCs w:val="21"/>
        </w:rPr>
        <w:t>）解决终端打印机（约</w:t>
      </w:r>
      <w:r>
        <w:rPr>
          <w:bCs/>
          <w:szCs w:val="21"/>
        </w:rPr>
        <w:t>5</w:t>
      </w:r>
      <w:r>
        <w:rPr>
          <w:rFonts w:hint="eastAsia"/>
          <w:bCs/>
          <w:szCs w:val="21"/>
        </w:rPr>
        <w:t>0</w:t>
      </w:r>
      <w:r>
        <w:rPr>
          <w:rFonts w:hint="eastAsia"/>
          <w:bCs/>
          <w:szCs w:val="21"/>
        </w:rPr>
        <w:t>台）出现的各类软件问题，如遇进行硬件维修、更换等情况需及时向单位主管部门报告，并协助相关设备供货商（厂家）上门维修、更换设备、排除故障等。</w:t>
      </w:r>
    </w:p>
    <w:p w:rsidR="00710E64" w:rsidRDefault="00C36744">
      <w:pPr>
        <w:tabs>
          <w:tab w:val="left" w:pos="576"/>
        </w:tabs>
        <w:autoSpaceDE w:val="0"/>
        <w:autoSpaceDN w:val="0"/>
        <w:adjustRightInd w:val="0"/>
        <w:spacing w:line="360" w:lineRule="auto"/>
        <w:ind w:firstLineChars="200" w:firstLine="422"/>
        <w:rPr>
          <w:b/>
          <w:bCs/>
          <w:szCs w:val="21"/>
        </w:rPr>
      </w:pPr>
      <w:r>
        <w:rPr>
          <w:rFonts w:hint="eastAsia"/>
          <w:b/>
          <w:bCs/>
          <w:szCs w:val="21"/>
        </w:rPr>
        <w:t xml:space="preserve">7.2 </w:t>
      </w:r>
      <w:r>
        <w:rPr>
          <w:rFonts w:hint="eastAsia"/>
          <w:b/>
          <w:bCs/>
          <w:szCs w:val="21"/>
        </w:rPr>
        <w:t>监控系统、一卡通系统等智能化系统故障排除及维修联络</w:t>
      </w:r>
    </w:p>
    <w:p w:rsidR="00710E64" w:rsidRDefault="00C36744">
      <w:pPr>
        <w:widowControl/>
        <w:numPr>
          <w:ilvl w:val="0"/>
          <w:numId w:val="2"/>
        </w:numPr>
        <w:autoSpaceDE w:val="0"/>
        <w:autoSpaceDN w:val="0"/>
        <w:adjustRightInd w:val="0"/>
        <w:spacing w:line="360" w:lineRule="auto"/>
        <w:ind w:left="0" w:firstLineChars="200" w:firstLine="420"/>
        <w:jc w:val="left"/>
        <w:rPr>
          <w:bCs/>
          <w:szCs w:val="21"/>
        </w:rPr>
      </w:pPr>
      <w:r>
        <w:rPr>
          <w:rFonts w:hint="eastAsia"/>
          <w:bCs/>
          <w:szCs w:val="21"/>
        </w:rPr>
        <w:lastRenderedPageBreak/>
        <w:t>定期做好监控系统主机的运行状态监控和故障排除，出现无法解决的问题时及时联系厂家解决。</w:t>
      </w:r>
    </w:p>
    <w:p w:rsidR="00710E64" w:rsidRDefault="00C36744">
      <w:pPr>
        <w:widowControl/>
        <w:numPr>
          <w:ilvl w:val="0"/>
          <w:numId w:val="2"/>
        </w:numPr>
        <w:autoSpaceDE w:val="0"/>
        <w:autoSpaceDN w:val="0"/>
        <w:adjustRightInd w:val="0"/>
        <w:spacing w:line="360" w:lineRule="auto"/>
        <w:ind w:left="0" w:firstLineChars="200" w:firstLine="420"/>
        <w:jc w:val="left"/>
        <w:rPr>
          <w:bCs/>
          <w:szCs w:val="21"/>
        </w:rPr>
      </w:pPr>
      <w:r>
        <w:rPr>
          <w:rFonts w:hint="eastAsia"/>
          <w:bCs/>
          <w:szCs w:val="21"/>
        </w:rPr>
        <w:t>定期做好一卡通等智能化系统（包括电子门禁系统、食堂消费机、停车管理系统、楼控系统、能源管理系统、报警系统、电子巡更系统、安保对讲系统、无线对讲系统、接访大厅扩音系统）设备状况、运行状况、网络状况的检查、监控和故障排除，出现无法解决的问题时及时联系相关设备供货商（厂家）上门解决。</w:t>
      </w:r>
    </w:p>
    <w:p w:rsidR="00710E64" w:rsidRDefault="00C36744">
      <w:pPr>
        <w:tabs>
          <w:tab w:val="left" w:pos="576"/>
        </w:tabs>
        <w:autoSpaceDE w:val="0"/>
        <w:autoSpaceDN w:val="0"/>
        <w:adjustRightInd w:val="0"/>
        <w:spacing w:line="360" w:lineRule="auto"/>
        <w:ind w:firstLineChars="200" w:firstLine="422"/>
        <w:rPr>
          <w:b/>
          <w:bCs/>
          <w:szCs w:val="21"/>
        </w:rPr>
      </w:pPr>
      <w:r>
        <w:rPr>
          <w:rFonts w:hint="eastAsia"/>
          <w:b/>
          <w:bCs/>
          <w:szCs w:val="21"/>
        </w:rPr>
        <w:t>7</w:t>
      </w:r>
      <w:r>
        <w:rPr>
          <w:b/>
          <w:bCs/>
          <w:szCs w:val="21"/>
        </w:rPr>
        <w:t>.3</w:t>
      </w:r>
      <w:r>
        <w:rPr>
          <w:rFonts w:hint="eastAsia"/>
          <w:b/>
          <w:bCs/>
          <w:szCs w:val="21"/>
        </w:rPr>
        <w:t xml:space="preserve"> </w:t>
      </w:r>
      <w:r>
        <w:rPr>
          <w:rFonts w:hint="eastAsia"/>
          <w:b/>
          <w:bCs/>
          <w:szCs w:val="21"/>
        </w:rPr>
        <w:t>相关资料保密检查</w:t>
      </w:r>
    </w:p>
    <w:p w:rsidR="00710E64" w:rsidRDefault="00C36744">
      <w:pPr>
        <w:tabs>
          <w:tab w:val="left" w:pos="576"/>
        </w:tabs>
        <w:autoSpaceDE w:val="0"/>
        <w:autoSpaceDN w:val="0"/>
        <w:adjustRightInd w:val="0"/>
        <w:spacing w:line="360" w:lineRule="auto"/>
        <w:rPr>
          <w:b/>
          <w:bCs/>
          <w:szCs w:val="21"/>
        </w:rPr>
      </w:pPr>
      <w:r>
        <w:rPr>
          <w:rFonts w:hint="eastAsia"/>
          <w:bCs/>
          <w:szCs w:val="21"/>
        </w:rPr>
        <w:t xml:space="preserve">  </w:t>
      </w:r>
      <w:r w:rsidR="00705978">
        <w:rPr>
          <w:rFonts w:hint="eastAsia"/>
          <w:bCs/>
          <w:szCs w:val="21"/>
        </w:rPr>
        <w:t xml:space="preserve">  </w:t>
      </w:r>
      <w:r>
        <w:rPr>
          <w:rFonts w:hint="eastAsia"/>
          <w:bCs/>
          <w:szCs w:val="21"/>
        </w:rPr>
        <w:t>江</w:t>
      </w:r>
      <w:r>
        <w:rPr>
          <w:bCs/>
          <w:szCs w:val="21"/>
        </w:rPr>
        <w:t>苏省地方金融监督管理局</w:t>
      </w:r>
      <w:r w:rsidR="00705978">
        <w:rPr>
          <w:rFonts w:hint="eastAsia"/>
          <w:bCs/>
          <w:szCs w:val="21"/>
        </w:rPr>
        <w:t>开展</w:t>
      </w:r>
      <w:r>
        <w:rPr>
          <w:rFonts w:hint="eastAsia"/>
          <w:bCs/>
          <w:szCs w:val="21"/>
        </w:rPr>
        <w:t>保密检查时，供应商应按照要求组织技术人员进行配合，</w:t>
      </w:r>
      <w:r>
        <w:rPr>
          <w:bCs/>
          <w:szCs w:val="21"/>
        </w:rPr>
        <w:t>依据国家保密法规，了解</w:t>
      </w:r>
      <w:r>
        <w:rPr>
          <w:rFonts w:hint="eastAsia"/>
          <w:bCs/>
          <w:szCs w:val="21"/>
        </w:rPr>
        <w:t>保密检查要求的工</w:t>
      </w:r>
      <w:r>
        <w:rPr>
          <w:bCs/>
          <w:szCs w:val="21"/>
        </w:rPr>
        <w:t>作方针、政策和保密法规的情况，更好地维护</w:t>
      </w:r>
      <w:r>
        <w:rPr>
          <w:rFonts w:hint="eastAsia"/>
          <w:bCs/>
          <w:szCs w:val="21"/>
        </w:rPr>
        <w:t>江</w:t>
      </w:r>
      <w:r>
        <w:rPr>
          <w:bCs/>
          <w:szCs w:val="21"/>
        </w:rPr>
        <w:t>苏省地方金融监督管理局</w:t>
      </w:r>
      <w:r w:rsidR="00705978">
        <w:rPr>
          <w:rFonts w:hint="eastAsia"/>
          <w:bCs/>
          <w:szCs w:val="21"/>
        </w:rPr>
        <w:t>的</w:t>
      </w:r>
      <w:r>
        <w:rPr>
          <w:rFonts w:hint="eastAsia"/>
          <w:bCs/>
          <w:szCs w:val="21"/>
        </w:rPr>
        <w:t>保密工作。</w:t>
      </w:r>
    </w:p>
    <w:p w:rsidR="00710E64" w:rsidRDefault="00C36744">
      <w:pPr>
        <w:tabs>
          <w:tab w:val="left" w:pos="576"/>
        </w:tabs>
        <w:autoSpaceDE w:val="0"/>
        <w:autoSpaceDN w:val="0"/>
        <w:adjustRightInd w:val="0"/>
        <w:spacing w:line="360" w:lineRule="auto"/>
        <w:ind w:firstLineChars="200" w:firstLine="422"/>
        <w:rPr>
          <w:b/>
          <w:bCs/>
          <w:szCs w:val="21"/>
        </w:rPr>
      </w:pPr>
      <w:r>
        <w:rPr>
          <w:rFonts w:hint="eastAsia"/>
          <w:b/>
          <w:bCs/>
          <w:szCs w:val="21"/>
        </w:rPr>
        <w:t xml:space="preserve">7.4 </w:t>
      </w:r>
      <w:r>
        <w:rPr>
          <w:rFonts w:hint="eastAsia"/>
          <w:b/>
          <w:bCs/>
          <w:szCs w:val="21"/>
        </w:rPr>
        <w:t>信息系统等保测评工作配合</w:t>
      </w:r>
    </w:p>
    <w:p w:rsidR="00710E64" w:rsidRDefault="00C36744">
      <w:pPr>
        <w:tabs>
          <w:tab w:val="left" w:pos="576"/>
        </w:tabs>
        <w:autoSpaceDE w:val="0"/>
        <w:autoSpaceDN w:val="0"/>
        <w:adjustRightInd w:val="0"/>
        <w:spacing w:line="360" w:lineRule="auto"/>
        <w:ind w:firstLineChars="200" w:firstLine="420"/>
        <w:rPr>
          <w:b/>
          <w:bCs/>
          <w:szCs w:val="21"/>
        </w:rPr>
      </w:pPr>
      <w:r>
        <w:rPr>
          <w:rFonts w:hint="eastAsia"/>
          <w:bCs/>
          <w:szCs w:val="21"/>
        </w:rPr>
        <w:t>江</w:t>
      </w:r>
      <w:r>
        <w:rPr>
          <w:bCs/>
          <w:szCs w:val="21"/>
        </w:rPr>
        <w:t>苏省地方金融监督管理局</w:t>
      </w:r>
      <w:r>
        <w:rPr>
          <w:rFonts w:hint="eastAsia"/>
          <w:szCs w:val="21"/>
        </w:rPr>
        <w:t>信息系统等保测评</w:t>
      </w:r>
      <w:r>
        <w:rPr>
          <w:rFonts w:hint="eastAsia"/>
          <w:bCs/>
          <w:szCs w:val="21"/>
        </w:rPr>
        <w:t>时，供应商应按照要求组织技术人员进行配合。</w:t>
      </w:r>
    </w:p>
    <w:p w:rsidR="00710E64" w:rsidRDefault="00C36744">
      <w:pPr>
        <w:tabs>
          <w:tab w:val="left" w:pos="576"/>
        </w:tabs>
        <w:autoSpaceDE w:val="0"/>
        <w:autoSpaceDN w:val="0"/>
        <w:adjustRightInd w:val="0"/>
        <w:spacing w:line="360" w:lineRule="auto"/>
        <w:ind w:firstLineChars="200" w:firstLine="422"/>
        <w:rPr>
          <w:b/>
          <w:bCs/>
          <w:szCs w:val="21"/>
        </w:rPr>
      </w:pPr>
      <w:r>
        <w:rPr>
          <w:rFonts w:hint="eastAsia"/>
          <w:b/>
          <w:bCs/>
          <w:szCs w:val="21"/>
        </w:rPr>
        <w:t>7</w:t>
      </w:r>
      <w:r>
        <w:rPr>
          <w:b/>
          <w:bCs/>
          <w:szCs w:val="21"/>
        </w:rPr>
        <w:t>.</w:t>
      </w:r>
      <w:r>
        <w:rPr>
          <w:rFonts w:hint="eastAsia"/>
          <w:b/>
          <w:bCs/>
          <w:szCs w:val="21"/>
        </w:rPr>
        <w:t xml:space="preserve">5 </w:t>
      </w:r>
      <w:r>
        <w:rPr>
          <w:rFonts w:hint="eastAsia"/>
          <w:b/>
          <w:bCs/>
          <w:szCs w:val="21"/>
        </w:rPr>
        <w:t>电子政务外网工作配合</w:t>
      </w:r>
    </w:p>
    <w:p w:rsidR="00710E64" w:rsidRDefault="00C36744">
      <w:pPr>
        <w:tabs>
          <w:tab w:val="left" w:pos="576"/>
        </w:tabs>
        <w:autoSpaceDE w:val="0"/>
        <w:autoSpaceDN w:val="0"/>
        <w:adjustRightInd w:val="0"/>
        <w:spacing w:line="360" w:lineRule="auto"/>
        <w:ind w:firstLineChars="200" w:firstLine="420"/>
        <w:rPr>
          <w:szCs w:val="21"/>
        </w:rPr>
      </w:pPr>
      <w:r>
        <w:rPr>
          <w:rFonts w:hint="eastAsia"/>
          <w:szCs w:val="21"/>
        </w:rPr>
        <w:t>内外网（电子政务内网、电子政务外网、互联网）、设备网、无线网及相关交换机的运维保障。</w:t>
      </w:r>
    </w:p>
    <w:p w:rsidR="00710E64" w:rsidRDefault="00C36744">
      <w:pPr>
        <w:autoSpaceDE w:val="0"/>
        <w:autoSpaceDN w:val="0"/>
        <w:adjustRightInd w:val="0"/>
        <w:spacing w:line="360" w:lineRule="auto"/>
        <w:ind w:firstLineChars="200" w:firstLine="420"/>
        <w:rPr>
          <w:bCs/>
          <w:szCs w:val="21"/>
        </w:rPr>
      </w:pPr>
      <w:r>
        <w:rPr>
          <w:rFonts w:hint="eastAsia"/>
          <w:bCs/>
          <w:szCs w:val="21"/>
        </w:rPr>
        <w:t>1</w:t>
      </w:r>
      <w:r>
        <w:rPr>
          <w:rFonts w:hint="eastAsia"/>
          <w:bCs/>
          <w:szCs w:val="21"/>
        </w:rPr>
        <w:t>）建立楼层交换机日常巡检制度和巡检台账。</w:t>
      </w:r>
    </w:p>
    <w:p w:rsidR="00710E64" w:rsidRDefault="00C36744">
      <w:pPr>
        <w:autoSpaceDE w:val="0"/>
        <w:autoSpaceDN w:val="0"/>
        <w:adjustRightInd w:val="0"/>
        <w:spacing w:line="360" w:lineRule="auto"/>
        <w:ind w:firstLineChars="200" w:firstLine="420"/>
        <w:rPr>
          <w:bCs/>
          <w:szCs w:val="21"/>
        </w:rPr>
      </w:pPr>
      <w:r>
        <w:rPr>
          <w:rFonts w:hint="eastAsia"/>
          <w:bCs/>
          <w:szCs w:val="21"/>
        </w:rPr>
        <w:t>2</w:t>
      </w:r>
      <w:r>
        <w:rPr>
          <w:rFonts w:hint="eastAsia"/>
          <w:bCs/>
          <w:szCs w:val="21"/>
        </w:rPr>
        <w:t>）定期检查楼层内网、外网、专网、设备网交换机（</w:t>
      </w:r>
      <w:r>
        <w:rPr>
          <w:rFonts w:hint="eastAsia"/>
          <w:bCs/>
          <w:szCs w:val="21"/>
        </w:rPr>
        <w:t>30</w:t>
      </w:r>
      <w:r>
        <w:rPr>
          <w:rFonts w:hint="eastAsia"/>
          <w:bCs/>
          <w:szCs w:val="21"/>
        </w:rPr>
        <w:t>台左右）的运行情况，指示灯显示情况、网络连接情况。</w:t>
      </w:r>
    </w:p>
    <w:p w:rsidR="00710E64" w:rsidRDefault="00C36744">
      <w:pPr>
        <w:autoSpaceDE w:val="0"/>
        <w:autoSpaceDN w:val="0"/>
        <w:adjustRightInd w:val="0"/>
        <w:spacing w:line="360" w:lineRule="auto"/>
        <w:ind w:firstLineChars="200" w:firstLine="420"/>
        <w:rPr>
          <w:bCs/>
          <w:szCs w:val="21"/>
        </w:rPr>
      </w:pPr>
      <w:r>
        <w:rPr>
          <w:rFonts w:hint="eastAsia"/>
          <w:bCs/>
          <w:szCs w:val="21"/>
        </w:rPr>
        <w:t>3</w:t>
      </w:r>
      <w:r>
        <w:rPr>
          <w:rFonts w:hint="eastAsia"/>
          <w:bCs/>
          <w:szCs w:val="21"/>
        </w:rPr>
        <w:t>）定期检查无线控制器和楼层无线</w:t>
      </w:r>
      <w:r>
        <w:rPr>
          <w:rFonts w:hint="eastAsia"/>
          <w:bCs/>
          <w:szCs w:val="21"/>
        </w:rPr>
        <w:t>wifi</w:t>
      </w:r>
      <w:r>
        <w:rPr>
          <w:rFonts w:hint="eastAsia"/>
          <w:bCs/>
          <w:szCs w:val="21"/>
        </w:rPr>
        <w:t>热点的运行情况，指示灯显示情况、网络连接情况。</w:t>
      </w:r>
    </w:p>
    <w:p w:rsidR="00710E64" w:rsidRDefault="00C36744">
      <w:pPr>
        <w:autoSpaceDE w:val="0"/>
        <w:autoSpaceDN w:val="0"/>
        <w:adjustRightInd w:val="0"/>
        <w:spacing w:line="360" w:lineRule="auto"/>
        <w:ind w:firstLineChars="200" w:firstLine="420"/>
        <w:rPr>
          <w:bCs/>
          <w:szCs w:val="21"/>
        </w:rPr>
      </w:pPr>
      <w:r>
        <w:rPr>
          <w:rFonts w:hint="eastAsia"/>
          <w:bCs/>
          <w:szCs w:val="21"/>
        </w:rPr>
        <w:t>4</w:t>
      </w:r>
      <w:r>
        <w:rPr>
          <w:rFonts w:hint="eastAsia"/>
          <w:bCs/>
          <w:szCs w:val="21"/>
        </w:rPr>
        <w:t>）发现无法独立解决的故障时，第一时间联系并协助相关设备供货商（厂家）上门维修、排除故障，同时向信息中心报告有关情况。</w:t>
      </w:r>
    </w:p>
    <w:p w:rsidR="00710E64" w:rsidRDefault="00C36744">
      <w:pPr>
        <w:tabs>
          <w:tab w:val="left" w:pos="576"/>
        </w:tabs>
        <w:autoSpaceDE w:val="0"/>
        <w:autoSpaceDN w:val="0"/>
        <w:adjustRightInd w:val="0"/>
        <w:spacing w:line="360" w:lineRule="auto"/>
        <w:ind w:firstLineChars="200" w:firstLine="422"/>
        <w:rPr>
          <w:b/>
          <w:bCs/>
          <w:szCs w:val="21"/>
        </w:rPr>
      </w:pPr>
      <w:r>
        <w:rPr>
          <w:rFonts w:hint="eastAsia"/>
          <w:b/>
          <w:bCs/>
          <w:szCs w:val="21"/>
        </w:rPr>
        <w:t>7</w:t>
      </w:r>
      <w:r>
        <w:rPr>
          <w:b/>
          <w:bCs/>
          <w:szCs w:val="21"/>
        </w:rPr>
        <w:t>.</w:t>
      </w:r>
      <w:r>
        <w:rPr>
          <w:rFonts w:hint="eastAsia"/>
          <w:b/>
          <w:bCs/>
          <w:szCs w:val="21"/>
        </w:rPr>
        <w:t>6</w:t>
      </w:r>
      <w:r>
        <w:rPr>
          <w:b/>
          <w:bCs/>
          <w:szCs w:val="21"/>
        </w:rPr>
        <w:t xml:space="preserve"> </w:t>
      </w:r>
      <w:r>
        <w:rPr>
          <w:rFonts w:hint="eastAsia"/>
          <w:b/>
          <w:bCs/>
          <w:szCs w:val="21"/>
        </w:rPr>
        <w:t>重大节日保障</w:t>
      </w:r>
    </w:p>
    <w:p w:rsidR="00710E64" w:rsidRDefault="00C36744">
      <w:pPr>
        <w:autoSpaceDE w:val="0"/>
        <w:autoSpaceDN w:val="0"/>
        <w:adjustRightInd w:val="0"/>
        <w:spacing w:line="360" w:lineRule="auto"/>
        <w:ind w:firstLineChars="200" w:firstLine="420"/>
        <w:rPr>
          <w:b/>
          <w:bCs/>
          <w:szCs w:val="21"/>
        </w:rPr>
      </w:pPr>
      <w:r>
        <w:rPr>
          <w:rFonts w:hint="eastAsia"/>
          <w:bCs/>
          <w:szCs w:val="21"/>
        </w:rPr>
        <w:t>如甲方有重大节假日和活动期间现场保障任务的，供应商需协调人员配甲方全程现场值班。</w:t>
      </w:r>
    </w:p>
    <w:p w:rsidR="00710E64" w:rsidRDefault="00C36744">
      <w:pPr>
        <w:tabs>
          <w:tab w:val="left" w:pos="576"/>
        </w:tabs>
        <w:autoSpaceDE w:val="0"/>
        <w:autoSpaceDN w:val="0"/>
        <w:adjustRightInd w:val="0"/>
        <w:spacing w:line="360" w:lineRule="auto"/>
        <w:ind w:firstLineChars="200" w:firstLine="422"/>
        <w:rPr>
          <w:b/>
          <w:bCs/>
          <w:szCs w:val="21"/>
        </w:rPr>
      </w:pPr>
      <w:r>
        <w:rPr>
          <w:rFonts w:hint="eastAsia"/>
          <w:b/>
          <w:bCs/>
          <w:szCs w:val="21"/>
        </w:rPr>
        <w:t>7</w:t>
      </w:r>
      <w:r>
        <w:rPr>
          <w:b/>
          <w:bCs/>
          <w:szCs w:val="21"/>
        </w:rPr>
        <w:t>.</w:t>
      </w:r>
      <w:r>
        <w:rPr>
          <w:rFonts w:hint="eastAsia"/>
          <w:b/>
          <w:bCs/>
          <w:szCs w:val="21"/>
        </w:rPr>
        <w:t>7</w:t>
      </w:r>
      <w:r>
        <w:rPr>
          <w:b/>
          <w:bCs/>
          <w:szCs w:val="21"/>
        </w:rPr>
        <w:t xml:space="preserve"> </w:t>
      </w:r>
      <w:r>
        <w:rPr>
          <w:rFonts w:hint="eastAsia"/>
          <w:b/>
          <w:bCs/>
          <w:szCs w:val="21"/>
        </w:rPr>
        <w:t>文案的书写检查及其他日常办公协助。</w:t>
      </w:r>
    </w:p>
    <w:p w:rsidR="00710E64" w:rsidRPr="0008136E" w:rsidRDefault="00C36744" w:rsidP="0008136E">
      <w:pPr>
        <w:pStyle w:val="a7"/>
        <w:widowControl/>
        <w:numPr>
          <w:ilvl w:val="0"/>
          <w:numId w:val="3"/>
        </w:numPr>
        <w:autoSpaceDE w:val="0"/>
        <w:autoSpaceDN w:val="0"/>
        <w:adjustRightInd w:val="0"/>
        <w:spacing w:line="360" w:lineRule="auto"/>
        <w:ind w:firstLineChars="0"/>
        <w:jc w:val="left"/>
        <w:rPr>
          <w:bCs/>
          <w:szCs w:val="21"/>
        </w:rPr>
      </w:pPr>
      <w:r w:rsidRPr="0008136E">
        <w:rPr>
          <w:rFonts w:hint="eastAsia"/>
          <w:bCs/>
          <w:szCs w:val="21"/>
        </w:rPr>
        <w:t>供应商定期（至少每季度一次）出具运维报告，并向甲方汇报要技术服务执行情况及质量状况，针对甲方提出的意见及建议提出服务质量整改措施并跟踪落实。</w:t>
      </w:r>
    </w:p>
    <w:p w:rsidR="0008136E" w:rsidRPr="0008136E" w:rsidRDefault="0008136E" w:rsidP="0008136E">
      <w:pPr>
        <w:tabs>
          <w:tab w:val="left" w:pos="576"/>
        </w:tabs>
        <w:autoSpaceDE w:val="0"/>
        <w:autoSpaceDN w:val="0"/>
        <w:adjustRightInd w:val="0"/>
        <w:spacing w:line="360" w:lineRule="auto"/>
        <w:ind w:firstLineChars="200" w:firstLine="422"/>
        <w:rPr>
          <w:rFonts w:hint="eastAsia"/>
          <w:b/>
          <w:bCs/>
          <w:szCs w:val="21"/>
        </w:rPr>
      </w:pPr>
      <w:r w:rsidRPr="0008136E">
        <w:rPr>
          <w:rFonts w:hint="eastAsia"/>
          <w:b/>
          <w:bCs/>
          <w:szCs w:val="21"/>
        </w:rPr>
        <w:t>7</w:t>
      </w:r>
      <w:r w:rsidRPr="0008136E">
        <w:rPr>
          <w:b/>
          <w:bCs/>
          <w:szCs w:val="21"/>
        </w:rPr>
        <w:t>.8</w:t>
      </w:r>
      <w:r>
        <w:rPr>
          <w:b/>
          <w:bCs/>
          <w:szCs w:val="21"/>
        </w:rPr>
        <w:t xml:space="preserve"> </w:t>
      </w:r>
      <w:r w:rsidRPr="0008136E">
        <w:rPr>
          <w:rFonts w:hint="eastAsia"/>
          <w:b/>
          <w:bCs/>
          <w:szCs w:val="21"/>
        </w:rPr>
        <w:t>视频会议保障</w:t>
      </w:r>
    </w:p>
    <w:p w:rsidR="0008136E" w:rsidRDefault="0008136E" w:rsidP="0008136E">
      <w:pPr>
        <w:widowControl/>
        <w:autoSpaceDE w:val="0"/>
        <w:autoSpaceDN w:val="0"/>
        <w:adjustRightInd w:val="0"/>
        <w:spacing w:line="360" w:lineRule="auto"/>
        <w:ind w:left="420" w:firstLineChars="100" w:firstLine="210"/>
        <w:jc w:val="left"/>
        <w:rPr>
          <w:rFonts w:hint="eastAsia"/>
          <w:bCs/>
          <w:szCs w:val="21"/>
        </w:rPr>
      </w:pPr>
      <w:r w:rsidRPr="0008136E">
        <w:rPr>
          <w:rFonts w:hint="eastAsia"/>
          <w:bCs/>
          <w:szCs w:val="21"/>
        </w:rPr>
        <w:lastRenderedPageBreak/>
        <w:t>日常会议调试、组会与视频会议保障服务。</w:t>
      </w:r>
    </w:p>
    <w:p w:rsidR="00710E64" w:rsidRDefault="00C36744">
      <w:pPr>
        <w:tabs>
          <w:tab w:val="left" w:pos="432"/>
        </w:tabs>
        <w:spacing w:line="360" w:lineRule="auto"/>
        <w:ind w:firstLineChars="200" w:firstLine="422"/>
        <w:outlineLvl w:val="0"/>
        <w:rPr>
          <w:b/>
          <w:bCs/>
          <w:kern w:val="44"/>
          <w:szCs w:val="21"/>
        </w:rPr>
      </w:pPr>
      <w:r>
        <w:rPr>
          <w:rFonts w:hint="eastAsia"/>
          <w:b/>
          <w:bCs/>
          <w:kern w:val="44"/>
          <w:szCs w:val="21"/>
        </w:rPr>
        <w:t>8</w:t>
      </w:r>
      <w:r>
        <w:rPr>
          <w:rFonts w:hint="eastAsia"/>
          <w:b/>
          <w:bCs/>
          <w:kern w:val="44"/>
          <w:szCs w:val="21"/>
        </w:rPr>
        <w:t>甲方责任与义务</w:t>
      </w:r>
    </w:p>
    <w:p w:rsidR="00710E64" w:rsidRDefault="00C36744">
      <w:pPr>
        <w:autoSpaceDE w:val="0"/>
        <w:autoSpaceDN w:val="0"/>
        <w:adjustRightInd w:val="0"/>
        <w:spacing w:line="360" w:lineRule="auto"/>
        <w:ind w:firstLineChars="200" w:firstLine="420"/>
        <w:rPr>
          <w:bCs/>
          <w:szCs w:val="21"/>
        </w:rPr>
      </w:pPr>
      <w:r>
        <w:rPr>
          <w:rFonts w:hint="eastAsia"/>
          <w:bCs/>
          <w:szCs w:val="21"/>
        </w:rPr>
        <w:t>甲方需提供维护内容相关的技术文档、实施文档，以便乙方能够掌握甲方设备、系统的部署、结构情况，便于日常维护。</w:t>
      </w:r>
    </w:p>
    <w:p w:rsidR="00710E64" w:rsidRDefault="00C36744">
      <w:pPr>
        <w:autoSpaceDE w:val="0"/>
        <w:autoSpaceDN w:val="0"/>
        <w:adjustRightInd w:val="0"/>
        <w:spacing w:line="360" w:lineRule="auto"/>
        <w:ind w:firstLineChars="200" w:firstLine="420"/>
        <w:rPr>
          <w:bCs/>
          <w:szCs w:val="21"/>
        </w:rPr>
      </w:pPr>
      <w:r>
        <w:rPr>
          <w:rFonts w:hint="eastAsia"/>
          <w:bCs/>
          <w:szCs w:val="21"/>
        </w:rPr>
        <w:t>在合同有效期内，如甲方安排任何非乙方人员（包括甲方人员）修改系统配置参数，或者在系统中作试验，需及时告知乙方，并确保乙方全程深度参与。</w:t>
      </w:r>
    </w:p>
    <w:p w:rsidR="00710E64" w:rsidRDefault="00C36744">
      <w:pPr>
        <w:tabs>
          <w:tab w:val="left" w:pos="432"/>
        </w:tabs>
        <w:spacing w:line="360" w:lineRule="auto"/>
        <w:ind w:firstLineChars="200" w:firstLine="422"/>
        <w:outlineLvl w:val="0"/>
        <w:rPr>
          <w:b/>
          <w:bCs/>
          <w:kern w:val="44"/>
          <w:szCs w:val="21"/>
        </w:rPr>
      </w:pPr>
      <w:r>
        <w:rPr>
          <w:rFonts w:hint="eastAsia"/>
          <w:b/>
          <w:bCs/>
          <w:kern w:val="44"/>
          <w:szCs w:val="21"/>
        </w:rPr>
        <w:t>9</w:t>
      </w:r>
      <w:r>
        <w:rPr>
          <w:rFonts w:hint="eastAsia"/>
          <w:b/>
          <w:bCs/>
          <w:kern w:val="44"/>
          <w:szCs w:val="21"/>
        </w:rPr>
        <w:t>乙方的责任与义务</w:t>
      </w:r>
    </w:p>
    <w:p w:rsidR="00710E64" w:rsidRDefault="00C36744">
      <w:pPr>
        <w:autoSpaceDE w:val="0"/>
        <w:autoSpaceDN w:val="0"/>
        <w:adjustRightInd w:val="0"/>
        <w:spacing w:line="360" w:lineRule="auto"/>
        <w:ind w:firstLineChars="200" w:firstLine="420"/>
        <w:rPr>
          <w:bCs/>
          <w:szCs w:val="21"/>
        </w:rPr>
      </w:pPr>
      <w:r>
        <w:rPr>
          <w:rFonts w:hint="eastAsia"/>
          <w:bCs/>
          <w:szCs w:val="21"/>
        </w:rPr>
        <w:t>保证不泄漏与甲方相关的任何信息（需签订保密协议并出具公司保密承诺和个人保密承诺）。</w:t>
      </w:r>
    </w:p>
    <w:p w:rsidR="00710E64" w:rsidRDefault="00C36744">
      <w:pPr>
        <w:autoSpaceDE w:val="0"/>
        <w:autoSpaceDN w:val="0"/>
        <w:adjustRightInd w:val="0"/>
        <w:spacing w:line="360" w:lineRule="auto"/>
        <w:ind w:firstLineChars="200" w:firstLine="420"/>
        <w:rPr>
          <w:bCs/>
          <w:szCs w:val="21"/>
        </w:rPr>
      </w:pPr>
      <w:r>
        <w:rPr>
          <w:rFonts w:hint="eastAsia"/>
          <w:bCs/>
          <w:szCs w:val="21"/>
        </w:rPr>
        <w:t>如果由于乙方责任造成的损失，乙方接受甲方提出的赔偿要求。</w:t>
      </w:r>
    </w:p>
    <w:p w:rsidR="00710E64" w:rsidRDefault="00C36744">
      <w:pPr>
        <w:tabs>
          <w:tab w:val="left" w:pos="432"/>
        </w:tabs>
        <w:spacing w:line="360" w:lineRule="auto"/>
        <w:ind w:firstLineChars="200" w:firstLine="422"/>
        <w:outlineLvl w:val="0"/>
        <w:rPr>
          <w:b/>
          <w:bCs/>
          <w:kern w:val="44"/>
          <w:szCs w:val="21"/>
        </w:rPr>
      </w:pPr>
      <w:r>
        <w:rPr>
          <w:rFonts w:hint="eastAsia"/>
          <w:b/>
          <w:bCs/>
          <w:kern w:val="44"/>
          <w:szCs w:val="21"/>
        </w:rPr>
        <w:t>10</w:t>
      </w:r>
      <w:r>
        <w:rPr>
          <w:rFonts w:hint="eastAsia"/>
          <w:b/>
          <w:bCs/>
          <w:kern w:val="44"/>
          <w:szCs w:val="21"/>
        </w:rPr>
        <w:t>合同金额及付款方式</w:t>
      </w:r>
    </w:p>
    <w:p w:rsidR="00710E64" w:rsidRDefault="00C36744">
      <w:pPr>
        <w:spacing w:line="360" w:lineRule="auto"/>
        <w:ind w:firstLineChars="200" w:firstLine="420"/>
      </w:pPr>
      <w:r>
        <w:rPr>
          <w:rFonts w:hint="eastAsia"/>
        </w:rPr>
        <w:t>维护费用共计人民币</w:t>
      </w:r>
      <w:r>
        <w:rPr>
          <w:rFonts w:hint="eastAsia"/>
          <w:u w:val="single"/>
        </w:rPr>
        <w:t xml:space="preserve"> </w:t>
      </w:r>
      <w:r w:rsidR="0008136E">
        <w:rPr>
          <w:rFonts w:hint="eastAsia"/>
          <w:u w:val="single"/>
        </w:rPr>
        <w:t>肆拾肆万陆仟</w:t>
      </w:r>
      <w:r>
        <w:rPr>
          <w:rFonts w:hint="eastAsia"/>
          <w:u w:val="single"/>
        </w:rPr>
        <w:t xml:space="preserve"> </w:t>
      </w:r>
      <w:r>
        <w:rPr>
          <w:rFonts w:hint="eastAsia"/>
        </w:rPr>
        <w:t>元整（￥</w:t>
      </w:r>
      <w:r>
        <w:rPr>
          <w:rFonts w:hint="eastAsia"/>
          <w:u w:val="single"/>
        </w:rPr>
        <w:t xml:space="preserve"> </w:t>
      </w:r>
      <w:r w:rsidR="0008136E">
        <w:rPr>
          <w:u w:val="single"/>
        </w:rPr>
        <w:t>446</w:t>
      </w:r>
      <w:r>
        <w:rPr>
          <w:rFonts w:hint="eastAsia"/>
          <w:u w:val="single"/>
        </w:rPr>
        <w:t xml:space="preserve">000 </w:t>
      </w:r>
      <w:r>
        <w:rPr>
          <w:rFonts w:hint="eastAsia"/>
        </w:rPr>
        <w:t>元）。</w:t>
      </w:r>
    </w:p>
    <w:p w:rsidR="0008136E" w:rsidRDefault="00C36744" w:rsidP="0008136E">
      <w:pPr>
        <w:spacing w:line="360" w:lineRule="auto"/>
        <w:ind w:firstLineChars="200" w:firstLine="420"/>
      </w:pPr>
      <w:r>
        <w:rPr>
          <w:rFonts w:hint="eastAsia"/>
        </w:rPr>
        <w:t>甲方应不迟于</w:t>
      </w:r>
      <w:r>
        <w:rPr>
          <w:rFonts w:hint="eastAsia"/>
        </w:rPr>
        <w:t>20</w:t>
      </w:r>
      <w:r w:rsidR="0008136E">
        <w:t>21</w:t>
      </w:r>
      <w:r>
        <w:rPr>
          <w:rFonts w:hint="eastAsia"/>
        </w:rPr>
        <w:t>年</w:t>
      </w:r>
      <w:r>
        <w:rPr>
          <w:rFonts w:hint="eastAsia"/>
          <w:u w:val="single"/>
        </w:rPr>
        <w:t>12</w:t>
      </w:r>
      <w:r>
        <w:rPr>
          <w:rFonts w:hint="eastAsia"/>
        </w:rPr>
        <w:t>月</w:t>
      </w:r>
      <w:r>
        <w:rPr>
          <w:rFonts w:hint="eastAsia"/>
          <w:u w:val="single"/>
        </w:rPr>
        <w:t>3</w:t>
      </w:r>
      <w:r w:rsidR="00175F87">
        <w:rPr>
          <w:rFonts w:hint="eastAsia"/>
          <w:u w:val="single"/>
        </w:rPr>
        <w:t>1</w:t>
      </w:r>
      <w:r>
        <w:rPr>
          <w:rFonts w:hint="eastAsia"/>
        </w:rPr>
        <w:t>日，支付乙方合同价款人民币</w:t>
      </w:r>
      <w:r w:rsidR="0008136E">
        <w:rPr>
          <w:rFonts w:hint="eastAsia"/>
          <w:u w:val="single"/>
        </w:rPr>
        <w:t>肆拾肆万陆仟</w:t>
      </w:r>
      <w:r w:rsidR="0008136E">
        <w:rPr>
          <w:rFonts w:hint="eastAsia"/>
          <w:u w:val="single"/>
        </w:rPr>
        <w:t xml:space="preserve"> </w:t>
      </w:r>
      <w:r w:rsidR="0008136E">
        <w:rPr>
          <w:rFonts w:hint="eastAsia"/>
        </w:rPr>
        <w:t>元整（￥</w:t>
      </w:r>
      <w:r w:rsidR="0008136E">
        <w:rPr>
          <w:rFonts w:hint="eastAsia"/>
          <w:u w:val="single"/>
        </w:rPr>
        <w:t xml:space="preserve"> </w:t>
      </w:r>
      <w:r w:rsidR="0008136E">
        <w:rPr>
          <w:u w:val="single"/>
        </w:rPr>
        <w:t>446</w:t>
      </w:r>
      <w:r w:rsidR="0008136E">
        <w:rPr>
          <w:rFonts w:hint="eastAsia"/>
          <w:u w:val="single"/>
        </w:rPr>
        <w:t xml:space="preserve">000 </w:t>
      </w:r>
      <w:r w:rsidR="0008136E">
        <w:rPr>
          <w:rFonts w:hint="eastAsia"/>
        </w:rPr>
        <w:t>元）。</w:t>
      </w:r>
    </w:p>
    <w:p w:rsidR="00710E64" w:rsidRDefault="00C36744">
      <w:pPr>
        <w:tabs>
          <w:tab w:val="left" w:pos="432"/>
        </w:tabs>
        <w:spacing w:line="360" w:lineRule="auto"/>
        <w:ind w:firstLineChars="200" w:firstLine="422"/>
        <w:outlineLvl w:val="0"/>
        <w:rPr>
          <w:b/>
          <w:bCs/>
          <w:kern w:val="44"/>
          <w:szCs w:val="21"/>
        </w:rPr>
      </w:pPr>
      <w:r>
        <w:rPr>
          <w:rFonts w:hint="eastAsia"/>
          <w:b/>
          <w:bCs/>
          <w:kern w:val="44"/>
          <w:szCs w:val="21"/>
        </w:rPr>
        <w:t>11</w:t>
      </w:r>
      <w:r>
        <w:rPr>
          <w:rFonts w:hint="eastAsia"/>
          <w:b/>
          <w:bCs/>
          <w:kern w:val="44"/>
          <w:szCs w:val="21"/>
        </w:rPr>
        <w:t>其他条款</w:t>
      </w:r>
    </w:p>
    <w:p w:rsidR="00710E64" w:rsidRDefault="00C36744">
      <w:pPr>
        <w:spacing w:line="360" w:lineRule="auto"/>
        <w:ind w:firstLineChars="200" w:firstLine="420"/>
      </w:pPr>
      <w:r>
        <w:rPr>
          <w:rFonts w:hint="eastAsia"/>
        </w:rPr>
        <w:t>所有双方相互的通知都必须以书面形式，以挂号信</w:t>
      </w:r>
      <w:r>
        <w:rPr>
          <w:rFonts w:hint="eastAsia"/>
        </w:rPr>
        <w:t>/</w:t>
      </w:r>
      <w:r>
        <w:rPr>
          <w:rFonts w:hint="eastAsia"/>
        </w:rPr>
        <w:t>传真</w:t>
      </w:r>
      <w:r>
        <w:rPr>
          <w:rFonts w:hint="eastAsia"/>
        </w:rPr>
        <w:t>/</w:t>
      </w:r>
      <w:r>
        <w:rPr>
          <w:rFonts w:hint="eastAsia"/>
        </w:rPr>
        <w:t>电报的方式按合同规定的地址送</w:t>
      </w:r>
      <w:r>
        <w:rPr>
          <w:rFonts w:hint="eastAsia"/>
        </w:rPr>
        <w:t>/</w:t>
      </w:r>
      <w:r>
        <w:rPr>
          <w:rFonts w:hint="eastAsia"/>
        </w:rPr>
        <w:t>寄</w:t>
      </w:r>
      <w:r>
        <w:rPr>
          <w:rFonts w:hint="eastAsia"/>
        </w:rPr>
        <w:t>/</w:t>
      </w:r>
      <w:r>
        <w:rPr>
          <w:rFonts w:hint="eastAsia"/>
        </w:rPr>
        <w:t>转交对方。</w:t>
      </w:r>
    </w:p>
    <w:p w:rsidR="00710E64" w:rsidRDefault="00C36744">
      <w:pPr>
        <w:spacing w:line="360" w:lineRule="auto"/>
        <w:ind w:firstLineChars="200" w:firstLine="420"/>
      </w:pPr>
      <w:r>
        <w:rPr>
          <w:rFonts w:hint="eastAsia"/>
        </w:rPr>
        <w:t>在本协议规定的范围内，合同双方任何一方均不得单独和其他方签署与本协议内容相冲突的文件。违约方承担法律责任，并赔偿合同另一方因此造成的一切损失。</w:t>
      </w:r>
    </w:p>
    <w:p w:rsidR="00710E64" w:rsidRDefault="00C36744">
      <w:pPr>
        <w:spacing w:line="360" w:lineRule="auto"/>
        <w:ind w:firstLineChars="200" w:firstLine="420"/>
      </w:pPr>
      <w:r>
        <w:rPr>
          <w:rFonts w:hint="eastAsia"/>
        </w:rPr>
        <w:t>本合同一式六份，甲乙双方各执三份，具有同等法律效力。</w:t>
      </w:r>
    </w:p>
    <w:p w:rsidR="00710E64" w:rsidRDefault="00710E64">
      <w:pPr>
        <w:spacing w:line="360" w:lineRule="auto"/>
        <w:ind w:firstLineChars="200" w:firstLine="420"/>
        <w:rPr>
          <w:szCs w:val="21"/>
        </w:rPr>
      </w:pPr>
    </w:p>
    <w:p w:rsidR="00710E64" w:rsidRDefault="00710E64">
      <w:pPr>
        <w:spacing w:line="360" w:lineRule="auto"/>
        <w:ind w:firstLineChars="200" w:firstLine="420"/>
        <w:rPr>
          <w:szCs w:val="21"/>
        </w:rPr>
      </w:pPr>
    </w:p>
    <w:p w:rsidR="00710E64" w:rsidRDefault="00C36744" w:rsidP="00017150">
      <w:pPr>
        <w:spacing w:line="480" w:lineRule="auto"/>
        <w:ind w:firstLineChars="200" w:firstLine="420"/>
        <w:rPr>
          <w:szCs w:val="21"/>
        </w:rPr>
      </w:pPr>
      <w:r>
        <w:rPr>
          <w:rFonts w:hint="eastAsia"/>
          <w:szCs w:val="21"/>
        </w:rPr>
        <w:t>甲方（签章）：</w:t>
      </w:r>
      <w:r>
        <w:rPr>
          <w:szCs w:val="21"/>
        </w:rPr>
        <w:t xml:space="preserve"> </w:t>
      </w:r>
      <w:r>
        <w:rPr>
          <w:rFonts w:hint="eastAsia"/>
          <w:szCs w:val="21"/>
        </w:rPr>
        <w:t xml:space="preserve">                         </w:t>
      </w:r>
      <w:r>
        <w:rPr>
          <w:rFonts w:hint="eastAsia"/>
          <w:szCs w:val="21"/>
        </w:rPr>
        <w:t>乙方（签章）：</w:t>
      </w:r>
      <w:r w:rsidR="00546E5A">
        <w:rPr>
          <w:rFonts w:hint="eastAsia"/>
          <w:szCs w:val="21"/>
        </w:rPr>
        <w:t>江苏臻云技术有限公司</w:t>
      </w:r>
    </w:p>
    <w:p w:rsidR="00710E64" w:rsidRDefault="00C36744" w:rsidP="00017150">
      <w:pPr>
        <w:spacing w:line="480" w:lineRule="auto"/>
        <w:ind w:firstLineChars="200" w:firstLine="420"/>
        <w:rPr>
          <w:szCs w:val="21"/>
        </w:rPr>
      </w:pPr>
      <w:r>
        <w:rPr>
          <w:rFonts w:hint="eastAsia"/>
          <w:szCs w:val="21"/>
        </w:rPr>
        <w:t>法定代表人或其委托代理人：</w:t>
      </w:r>
      <w:r>
        <w:rPr>
          <w:rFonts w:hint="eastAsia"/>
          <w:szCs w:val="21"/>
        </w:rPr>
        <w:t xml:space="preserve">             </w:t>
      </w:r>
      <w:r>
        <w:rPr>
          <w:rFonts w:hint="eastAsia"/>
          <w:szCs w:val="21"/>
        </w:rPr>
        <w:t>法定代表人或其委托代理人：</w:t>
      </w:r>
    </w:p>
    <w:p w:rsidR="00710E64" w:rsidRDefault="00546E5A" w:rsidP="00017150">
      <w:pPr>
        <w:spacing w:line="480" w:lineRule="auto"/>
        <w:ind w:firstLineChars="200" w:firstLine="420"/>
      </w:pPr>
      <w:r>
        <w:t>2021</w:t>
      </w:r>
      <w:r w:rsidR="00C36744">
        <w:rPr>
          <w:rFonts w:hint="eastAsia"/>
        </w:rPr>
        <w:t>年</w:t>
      </w:r>
      <w:r>
        <w:t>12</w:t>
      </w:r>
      <w:bookmarkStart w:id="0" w:name="_GoBack"/>
      <w:bookmarkEnd w:id="0"/>
      <w:r w:rsidR="00C36744">
        <w:rPr>
          <w:rFonts w:hint="eastAsia"/>
        </w:rPr>
        <w:t>月</w:t>
      </w:r>
      <w:r w:rsidR="00BC5754">
        <w:rPr>
          <w:rFonts w:hint="eastAsia"/>
        </w:rPr>
        <w:t xml:space="preserve">    </w:t>
      </w:r>
      <w:r w:rsidR="00C36744">
        <w:rPr>
          <w:rFonts w:hint="eastAsia"/>
        </w:rPr>
        <w:t>日</w:t>
      </w:r>
      <w:r w:rsidR="00C36744">
        <w:t xml:space="preserve">                  </w:t>
      </w:r>
      <w:r w:rsidR="00C36744">
        <w:rPr>
          <w:rFonts w:hint="eastAsia"/>
        </w:rPr>
        <w:t xml:space="preserve">   </w:t>
      </w:r>
      <w:r>
        <w:t>2021</w:t>
      </w:r>
      <w:r w:rsidR="00C36744">
        <w:rPr>
          <w:rFonts w:hint="eastAsia"/>
        </w:rPr>
        <w:t>年</w:t>
      </w:r>
      <w:r>
        <w:t>12</w:t>
      </w:r>
      <w:r w:rsidR="00C36744">
        <w:rPr>
          <w:rFonts w:hint="eastAsia"/>
        </w:rPr>
        <w:t>月</w:t>
      </w:r>
      <w:r w:rsidR="00BC5754">
        <w:rPr>
          <w:rFonts w:hint="eastAsia"/>
        </w:rPr>
        <w:t xml:space="preserve">     </w:t>
      </w:r>
      <w:r w:rsidR="00C36744">
        <w:rPr>
          <w:rFonts w:hint="eastAsia"/>
        </w:rPr>
        <w:t>日</w:t>
      </w:r>
      <w:r w:rsidR="00C36744">
        <w:rPr>
          <w:rFonts w:hint="eastAsia"/>
        </w:rPr>
        <w:t xml:space="preserve">  </w:t>
      </w:r>
    </w:p>
    <w:p w:rsidR="00710E64" w:rsidRDefault="00C36744" w:rsidP="00017150">
      <w:pPr>
        <w:spacing w:line="480" w:lineRule="auto"/>
      </w:pPr>
      <w:r>
        <w:br w:type="page"/>
      </w:r>
    </w:p>
    <w:p w:rsidR="00710E64" w:rsidRDefault="00C36744">
      <w:r>
        <w:rPr>
          <w:rFonts w:hint="eastAsia"/>
        </w:rPr>
        <w:lastRenderedPageBreak/>
        <w:t>附件：</w:t>
      </w:r>
    </w:p>
    <w:p w:rsidR="00710E64" w:rsidRDefault="00C36744">
      <w:pPr>
        <w:jc w:val="center"/>
        <w:rPr>
          <w:sz w:val="22"/>
        </w:rPr>
      </w:pPr>
      <w:r>
        <w:rPr>
          <w:rFonts w:hint="eastAsia"/>
          <w:sz w:val="22"/>
        </w:rPr>
        <w:t>××××公司驻场运维服务考评表</w:t>
      </w:r>
    </w:p>
    <w:p w:rsidR="00710E64" w:rsidRDefault="00710E64">
      <w:pPr>
        <w:spacing w:line="240" w:lineRule="exact"/>
        <w:jc w:val="center"/>
        <w:rPr>
          <w:sz w:val="22"/>
        </w:rPr>
      </w:pPr>
    </w:p>
    <w:p w:rsidR="00710E64" w:rsidRDefault="00C36744">
      <w:pPr>
        <w:jc w:val="center"/>
        <w:rPr>
          <w:sz w:val="22"/>
        </w:rPr>
      </w:pPr>
      <w:r>
        <w:rPr>
          <w:rFonts w:hint="eastAsia"/>
          <w:sz w:val="22"/>
        </w:rPr>
        <w:t>_____</w:t>
      </w:r>
      <w:r>
        <w:rPr>
          <w:rFonts w:hint="eastAsia"/>
          <w:sz w:val="22"/>
        </w:rPr>
        <w:t>年度</w:t>
      </w:r>
      <w:r>
        <w:rPr>
          <w:rFonts w:hint="eastAsia"/>
          <w:sz w:val="22"/>
        </w:rPr>
        <w:t>__</w:t>
      </w:r>
      <w:r>
        <w:rPr>
          <w:rFonts w:hint="eastAsia"/>
          <w:sz w:val="22"/>
        </w:rPr>
        <w:t>半年</w:t>
      </w:r>
    </w:p>
    <w:p w:rsidR="00710E64" w:rsidRDefault="00710E64">
      <w:pPr>
        <w:spacing w:line="400" w:lineRule="exact"/>
        <w:jc w:val="center"/>
        <w:rPr>
          <w:szCs w:val="21"/>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11"/>
        <w:gridCol w:w="1193"/>
        <w:gridCol w:w="1180"/>
        <w:gridCol w:w="1706"/>
        <w:gridCol w:w="919"/>
        <w:gridCol w:w="664"/>
        <w:gridCol w:w="652"/>
        <w:gridCol w:w="871"/>
      </w:tblGrid>
      <w:tr w:rsidR="00710E64">
        <w:trPr>
          <w:cantSplit/>
          <w:trHeight w:val="610"/>
          <w:jc w:val="center"/>
        </w:trPr>
        <w:tc>
          <w:tcPr>
            <w:tcW w:w="670" w:type="pct"/>
            <w:tcBorders>
              <w:top w:val="single" w:sz="4" w:space="0" w:color="auto"/>
              <w:left w:val="single" w:sz="4" w:space="0" w:color="auto"/>
              <w:bottom w:val="single" w:sz="4" w:space="0" w:color="auto"/>
              <w:right w:val="single" w:sz="4" w:space="0" w:color="auto"/>
            </w:tcBorders>
            <w:vAlign w:val="center"/>
          </w:tcPr>
          <w:p w:rsidR="00710E64" w:rsidRDefault="00C36744">
            <w:pPr>
              <w:jc w:val="center"/>
              <w:rPr>
                <w:szCs w:val="21"/>
              </w:rPr>
            </w:pPr>
            <w:r>
              <w:rPr>
                <w:rFonts w:hint="eastAsia"/>
                <w:szCs w:val="21"/>
              </w:rPr>
              <w:t>运维主管</w:t>
            </w:r>
          </w:p>
        </w:tc>
        <w:tc>
          <w:tcPr>
            <w:tcW w:w="719" w:type="pct"/>
            <w:tcBorders>
              <w:top w:val="single" w:sz="4" w:space="0" w:color="auto"/>
              <w:left w:val="single" w:sz="4" w:space="0" w:color="auto"/>
              <w:bottom w:val="single" w:sz="4" w:space="0" w:color="auto"/>
              <w:right w:val="single" w:sz="4" w:space="0" w:color="auto"/>
            </w:tcBorders>
            <w:vAlign w:val="center"/>
          </w:tcPr>
          <w:p w:rsidR="00710E64" w:rsidRDefault="00710E64">
            <w:pPr>
              <w:jc w:val="center"/>
              <w:rPr>
                <w:szCs w:val="21"/>
              </w:rPr>
            </w:pPr>
          </w:p>
        </w:tc>
        <w:tc>
          <w:tcPr>
            <w:tcW w:w="711" w:type="pct"/>
            <w:tcBorders>
              <w:top w:val="single" w:sz="4" w:space="0" w:color="auto"/>
              <w:left w:val="single" w:sz="4" w:space="0" w:color="auto"/>
              <w:bottom w:val="single" w:sz="4" w:space="0" w:color="auto"/>
              <w:right w:val="single" w:sz="4" w:space="0" w:color="auto"/>
            </w:tcBorders>
            <w:vAlign w:val="center"/>
          </w:tcPr>
          <w:p w:rsidR="00710E64" w:rsidRDefault="00C36744">
            <w:pPr>
              <w:jc w:val="center"/>
              <w:rPr>
                <w:szCs w:val="21"/>
              </w:rPr>
            </w:pPr>
            <w:r>
              <w:rPr>
                <w:rFonts w:hint="eastAsia"/>
                <w:szCs w:val="21"/>
              </w:rPr>
              <w:t>运维时间</w:t>
            </w:r>
          </w:p>
        </w:tc>
        <w:tc>
          <w:tcPr>
            <w:tcW w:w="1028" w:type="pct"/>
            <w:tcBorders>
              <w:top w:val="single" w:sz="4" w:space="0" w:color="auto"/>
              <w:left w:val="single" w:sz="4" w:space="0" w:color="auto"/>
              <w:bottom w:val="single" w:sz="4" w:space="0" w:color="auto"/>
              <w:right w:val="single" w:sz="4" w:space="0" w:color="auto"/>
            </w:tcBorders>
            <w:vAlign w:val="center"/>
          </w:tcPr>
          <w:p w:rsidR="00710E64" w:rsidRDefault="00710E64">
            <w:pPr>
              <w:jc w:val="center"/>
              <w:rPr>
                <w:szCs w:val="21"/>
              </w:rPr>
            </w:pPr>
          </w:p>
        </w:tc>
        <w:tc>
          <w:tcPr>
            <w:tcW w:w="553" w:type="pct"/>
            <w:tcBorders>
              <w:top w:val="single" w:sz="4" w:space="0" w:color="auto"/>
              <w:left w:val="single" w:sz="4" w:space="0" w:color="auto"/>
              <w:bottom w:val="single" w:sz="4" w:space="0" w:color="auto"/>
              <w:right w:val="single" w:sz="4" w:space="0" w:color="auto"/>
            </w:tcBorders>
            <w:vAlign w:val="center"/>
          </w:tcPr>
          <w:p w:rsidR="00710E64" w:rsidRDefault="00C36744">
            <w:pPr>
              <w:ind w:firstLineChars="50" w:firstLine="105"/>
              <w:rPr>
                <w:szCs w:val="21"/>
              </w:rPr>
            </w:pPr>
            <w:r>
              <w:rPr>
                <w:rFonts w:hint="eastAsia"/>
                <w:szCs w:val="21"/>
              </w:rPr>
              <w:t>考核</w:t>
            </w:r>
          </w:p>
          <w:p w:rsidR="00710E64" w:rsidRDefault="00C36744">
            <w:pPr>
              <w:ind w:firstLineChars="50" w:firstLine="105"/>
              <w:rPr>
                <w:szCs w:val="21"/>
              </w:rPr>
            </w:pPr>
            <w:r>
              <w:rPr>
                <w:rFonts w:hint="eastAsia"/>
                <w:szCs w:val="21"/>
              </w:rPr>
              <w:t>结论</w:t>
            </w:r>
          </w:p>
        </w:tc>
        <w:tc>
          <w:tcPr>
            <w:tcW w:w="1318" w:type="pct"/>
            <w:gridSpan w:val="3"/>
            <w:tcBorders>
              <w:top w:val="single" w:sz="4" w:space="0" w:color="auto"/>
              <w:left w:val="single" w:sz="4" w:space="0" w:color="auto"/>
              <w:bottom w:val="single" w:sz="4" w:space="0" w:color="auto"/>
              <w:right w:val="single" w:sz="4" w:space="0" w:color="auto"/>
            </w:tcBorders>
            <w:vAlign w:val="center"/>
          </w:tcPr>
          <w:p w:rsidR="00710E64" w:rsidRDefault="00710E64">
            <w:pPr>
              <w:jc w:val="center"/>
              <w:rPr>
                <w:szCs w:val="21"/>
              </w:rPr>
            </w:pPr>
          </w:p>
        </w:tc>
      </w:tr>
      <w:tr w:rsidR="00710E64">
        <w:trPr>
          <w:cantSplit/>
          <w:trHeight w:val="603"/>
          <w:jc w:val="center"/>
        </w:trPr>
        <w:tc>
          <w:tcPr>
            <w:tcW w:w="670" w:type="pct"/>
            <w:tcBorders>
              <w:top w:val="single" w:sz="4" w:space="0" w:color="auto"/>
              <w:left w:val="single" w:sz="4" w:space="0" w:color="auto"/>
              <w:bottom w:val="single" w:sz="4" w:space="0" w:color="auto"/>
              <w:right w:val="single" w:sz="4" w:space="0" w:color="auto"/>
            </w:tcBorders>
            <w:vAlign w:val="center"/>
          </w:tcPr>
          <w:p w:rsidR="00710E64" w:rsidRDefault="00C36744">
            <w:pPr>
              <w:jc w:val="center"/>
              <w:rPr>
                <w:szCs w:val="21"/>
              </w:rPr>
            </w:pPr>
            <w:r>
              <w:rPr>
                <w:rFonts w:hint="eastAsia"/>
                <w:szCs w:val="21"/>
              </w:rPr>
              <w:t>考核项目</w:t>
            </w:r>
          </w:p>
        </w:tc>
        <w:tc>
          <w:tcPr>
            <w:tcW w:w="3012" w:type="pct"/>
            <w:gridSpan w:val="4"/>
            <w:tcBorders>
              <w:top w:val="single" w:sz="4" w:space="0" w:color="auto"/>
              <w:left w:val="single" w:sz="4" w:space="0" w:color="auto"/>
              <w:bottom w:val="single" w:sz="4" w:space="0" w:color="auto"/>
              <w:right w:val="single" w:sz="4" w:space="0" w:color="auto"/>
            </w:tcBorders>
            <w:vAlign w:val="center"/>
          </w:tcPr>
          <w:p w:rsidR="00710E64" w:rsidRDefault="00C36744">
            <w:pPr>
              <w:jc w:val="center"/>
              <w:rPr>
                <w:szCs w:val="21"/>
              </w:rPr>
            </w:pPr>
            <w:r>
              <w:rPr>
                <w:rFonts w:hint="eastAsia"/>
                <w:szCs w:val="21"/>
              </w:rPr>
              <w:t>考</w:t>
            </w:r>
            <w:r>
              <w:rPr>
                <w:rFonts w:hint="eastAsia"/>
                <w:szCs w:val="21"/>
              </w:rPr>
              <w:t xml:space="preserve">  </w:t>
            </w:r>
            <w:r>
              <w:rPr>
                <w:rFonts w:hint="eastAsia"/>
                <w:szCs w:val="21"/>
              </w:rPr>
              <w:t>核</w:t>
            </w:r>
            <w:r>
              <w:rPr>
                <w:rFonts w:hint="eastAsia"/>
                <w:szCs w:val="21"/>
              </w:rPr>
              <w:t xml:space="preserve">  </w:t>
            </w:r>
            <w:r>
              <w:rPr>
                <w:rFonts w:hint="eastAsia"/>
                <w:szCs w:val="21"/>
              </w:rPr>
              <w:t>内</w:t>
            </w:r>
            <w:r>
              <w:rPr>
                <w:rFonts w:hint="eastAsia"/>
                <w:szCs w:val="21"/>
              </w:rPr>
              <w:t xml:space="preserve">  </w:t>
            </w:r>
            <w:r>
              <w:rPr>
                <w:rFonts w:hint="eastAsia"/>
                <w:szCs w:val="21"/>
              </w:rPr>
              <w:t>容</w:t>
            </w:r>
          </w:p>
        </w:tc>
        <w:tc>
          <w:tcPr>
            <w:tcW w:w="400" w:type="pct"/>
            <w:tcBorders>
              <w:top w:val="single" w:sz="4" w:space="0" w:color="auto"/>
              <w:left w:val="single" w:sz="4" w:space="0" w:color="auto"/>
              <w:bottom w:val="single" w:sz="4" w:space="0" w:color="auto"/>
              <w:right w:val="single" w:sz="4" w:space="0" w:color="auto"/>
            </w:tcBorders>
            <w:vAlign w:val="center"/>
          </w:tcPr>
          <w:p w:rsidR="00710E64" w:rsidRDefault="00C36744">
            <w:pPr>
              <w:jc w:val="center"/>
              <w:rPr>
                <w:szCs w:val="21"/>
              </w:rPr>
            </w:pPr>
            <w:r>
              <w:rPr>
                <w:rFonts w:hint="eastAsia"/>
                <w:szCs w:val="21"/>
              </w:rPr>
              <w:t>分值</w:t>
            </w:r>
          </w:p>
        </w:tc>
        <w:tc>
          <w:tcPr>
            <w:tcW w:w="393" w:type="pct"/>
            <w:tcBorders>
              <w:top w:val="single" w:sz="4" w:space="0" w:color="auto"/>
              <w:left w:val="single" w:sz="4" w:space="0" w:color="auto"/>
              <w:bottom w:val="single" w:sz="4" w:space="0" w:color="auto"/>
              <w:right w:val="single" w:sz="4" w:space="0" w:color="auto"/>
            </w:tcBorders>
            <w:vAlign w:val="center"/>
          </w:tcPr>
          <w:p w:rsidR="00710E64" w:rsidRDefault="00C36744">
            <w:pPr>
              <w:jc w:val="center"/>
              <w:rPr>
                <w:szCs w:val="21"/>
              </w:rPr>
            </w:pPr>
            <w:r>
              <w:rPr>
                <w:rFonts w:hint="eastAsia"/>
                <w:szCs w:val="21"/>
              </w:rPr>
              <w:t>扣分</w:t>
            </w:r>
          </w:p>
        </w:tc>
        <w:tc>
          <w:tcPr>
            <w:tcW w:w="524" w:type="pct"/>
            <w:tcBorders>
              <w:top w:val="single" w:sz="4" w:space="0" w:color="auto"/>
              <w:left w:val="single" w:sz="4" w:space="0" w:color="auto"/>
              <w:bottom w:val="single" w:sz="4" w:space="0" w:color="auto"/>
              <w:right w:val="single" w:sz="4" w:space="0" w:color="auto"/>
            </w:tcBorders>
            <w:vAlign w:val="center"/>
          </w:tcPr>
          <w:p w:rsidR="00710E64" w:rsidRDefault="00C36744">
            <w:pPr>
              <w:jc w:val="center"/>
              <w:rPr>
                <w:szCs w:val="21"/>
              </w:rPr>
            </w:pPr>
            <w:r>
              <w:rPr>
                <w:rFonts w:hint="eastAsia"/>
                <w:szCs w:val="21"/>
              </w:rPr>
              <w:t>得分</w:t>
            </w:r>
          </w:p>
        </w:tc>
      </w:tr>
      <w:tr w:rsidR="00710E64">
        <w:trPr>
          <w:cantSplit/>
          <w:trHeight w:val="1990"/>
          <w:jc w:val="center"/>
        </w:trPr>
        <w:tc>
          <w:tcPr>
            <w:tcW w:w="670" w:type="pct"/>
            <w:tcBorders>
              <w:top w:val="single" w:sz="4" w:space="0" w:color="auto"/>
              <w:left w:val="single" w:sz="4" w:space="0" w:color="auto"/>
              <w:bottom w:val="single" w:sz="4" w:space="0" w:color="auto"/>
              <w:right w:val="single" w:sz="4" w:space="0" w:color="auto"/>
            </w:tcBorders>
            <w:vAlign w:val="center"/>
          </w:tcPr>
          <w:p w:rsidR="00710E64" w:rsidRDefault="00C36744">
            <w:pPr>
              <w:jc w:val="center"/>
              <w:rPr>
                <w:szCs w:val="21"/>
              </w:rPr>
            </w:pPr>
            <w:r>
              <w:rPr>
                <w:rFonts w:hint="eastAsia"/>
                <w:szCs w:val="21"/>
              </w:rPr>
              <w:t>运维管理制度建立情况</w:t>
            </w:r>
          </w:p>
        </w:tc>
        <w:tc>
          <w:tcPr>
            <w:tcW w:w="3012" w:type="pct"/>
            <w:gridSpan w:val="4"/>
            <w:tcBorders>
              <w:top w:val="single" w:sz="4" w:space="0" w:color="auto"/>
              <w:left w:val="single" w:sz="4" w:space="0" w:color="auto"/>
              <w:bottom w:val="single" w:sz="4" w:space="0" w:color="auto"/>
              <w:right w:val="single" w:sz="4" w:space="0" w:color="auto"/>
            </w:tcBorders>
            <w:vAlign w:val="center"/>
          </w:tcPr>
          <w:p w:rsidR="00710E64" w:rsidRDefault="00C36744">
            <w:pPr>
              <w:rPr>
                <w:szCs w:val="21"/>
              </w:rPr>
            </w:pPr>
            <w:r>
              <w:rPr>
                <w:rFonts w:hint="eastAsia"/>
                <w:szCs w:val="21"/>
              </w:rPr>
              <w:t>是否建立《公司保密承诺》、《员工保密承诺书》、《管理员职责》、《密码管理制度》、《档案介质保管制度》、《员工现场工作制度》、《机房检查制度》、《数据备份方案》、《突发事件应急预案》等制度，制度完备得</w:t>
            </w:r>
            <w:r>
              <w:rPr>
                <w:rFonts w:hint="eastAsia"/>
                <w:szCs w:val="21"/>
              </w:rPr>
              <w:t>9</w:t>
            </w:r>
            <w:r>
              <w:rPr>
                <w:rFonts w:hint="eastAsia"/>
                <w:szCs w:val="21"/>
              </w:rPr>
              <w:t>分，每缺少一个制度扣</w:t>
            </w:r>
            <w:r>
              <w:rPr>
                <w:rFonts w:hint="eastAsia"/>
                <w:szCs w:val="21"/>
              </w:rPr>
              <w:t>1</w:t>
            </w:r>
            <w:r>
              <w:rPr>
                <w:rFonts w:hint="eastAsia"/>
                <w:szCs w:val="21"/>
              </w:rPr>
              <w:t>分，扣完为止，新增其他被信息中心认可的制度每增加一个加</w:t>
            </w:r>
            <w:r>
              <w:rPr>
                <w:rFonts w:hint="eastAsia"/>
                <w:szCs w:val="21"/>
              </w:rPr>
              <w:t>0.5</w:t>
            </w:r>
            <w:r>
              <w:rPr>
                <w:rFonts w:hint="eastAsia"/>
                <w:szCs w:val="21"/>
              </w:rPr>
              <w:t>分。</w:t>
            </w:r>
          </w:p>
        </w:tc>
        <w:tc>
          <w:tcPr>
            <w:tcW w:w="400" w:type="pct"/>
            <w:tcBorders>
              <w:top w:val="single" w:sz="4" w:space="0" w:color="auto"/>
              <w:left w:val="single" w:sz="4" w:space="0" w:color="auto"/>
              <w:bottom w:val="single" w:sz="4" w:space="0" w:color="auto"/>
              <w:right w:val="single" w:sz="4" w:space="0" w:color="auto"/>
            </w:tcBorders>
            <w:vAlign w:val="center"/>
          </w:tcPr>
          <w:p w:rsidR="00710E64" w:rsidRDefault="00C36744">
            <w:pPr>
              <w:jc w:val="center"/>
              <w:rPr>
                <w:szCs w:val="21"/>
              </w:rPr>
            </w:pPr>
            <w:r>
              <w:rPr>
                <w:rFonts w:hint="eastAsia"/>
                <w:szCs w:val="21"/>
              </w:rPr>
              <w:t>10</w:t>
            </w:r>
          </w:p>
        </w:tc>
        <w:tc>
          <w:tcPr>
            <w:tcW w:w="393" w:type="pct"/>
            <w:tcBorders>
              <w:top w:val="single" w:sz="4" w:space="0" w:color="auto"/>
              <w:left w:val="single" w:sz="4" w:space="0" w:color="auto"/>
              <w:bottom w:val="single" w:sz="4" w:space="0" w:color="auto"/>
              <w:right w:val="single" w:sz="4" w:space="0" w:color="auto"/>
            </w:tcBorders>
            <w:vAlign w:val="center"/>
          </w:tcPr>
          <w:p w:rsidR="00710E64" w:rsidRDefault="00710E64">
            <w:pPr>
              <w:jc w:val="center"/>
              <w:rPr>
                <w:szCs w:val="21"/>
              </w:rPr>
            </w:pPr>
          </w:p>
        </w:tc>
        <w:tc>
          <w:tcPr>
            <w:tcW w:w="524" w:type="pct"/>
            <w:tcBorders>
              <w:top w:val="single" w:sz="4" w:space="0" w:color="auto"/>
              <w:left w:val="single" w:sz="4" w:space="0" w:color="auto"/>
              <w:bottom w:val="single" w:sz="4" w:space="0" w:color="auto"/>
              <w:right w:val="single" w:sz="4" w:space="0" w:color="auto"/>
            </w:tcBorders>
            <w:vAlign w:val="center"/>
          </w:tcPr>
          <w:p w:rsidR="00710E64" w:rsidRDefault="00710E64">
            <w:pPr>
              <w:jc w:val="center"/>
              <w:rPr>
                <w:szCs w:val="21"/>
              </w:rPr>
            </w:pPr>
          </w:p>
        </w:tc>
      </w:tr>
      <w:tr w:rsidR="00710E64">
        <w:trPr>
          <w:cantSplit/>
          <w:trHeight w:val="2134"/>
          <w:jc w:val="center"/>
        </w:trPr>
        <w:tc>
          <w:tcPr>
            <w:tcW w:w="670" w:type="pct"/>
            <w:tcBorders>
              <w:top w:val="single" w:sz="4" w:space="0" w:color="auto"/>
              <w:left w:val="single" w:sz="4" w:space="0" w:color="auto"/>
              <w:bottom w:val="single" w:sz="4" w:space="0" w:color="auto"/>
              <w:right w:val="single" w:sz="4" w:space="0" w:color="auto"/>
            </w:tcBorders>
            <w:vAlign w:val="center"/>
          </w:tcPr>
          <w:p w:rsidR="00710E64" w:rsidRDefault="00C36744">
            <w:pPr>
              <w:jc w:val="center"/>
              <w:rPr>
                <w:szCs w:val="21"/>
              </w:rPr>
            </w:pPr>
            <w:r>
              <w:rPr>
                <w:rFonts w:hint="eastAsia"/>
                <w:szCs w:val="21"/>
              </w:rPr>
              <w:t>运维台账建立和记录情况</w:t>
            </w:r>
          </w:p>
        </w:tc>
        <w:tc>
          <w:tcPr>
            <w:tcW w:w="3012" w:type="pct"/>
            <w:gridSpan w:val="4"/>
            <w:tcBorders>
              <w:top w:val="single" w:sz="4" w:space="0" w:color="auto"/>
              <w:left w:val="single" w:sz="4" w:space="0" w:color="auto"/>
              <w:bottom w:val="single" w:sz="4" w:space="0" w:color="auto"/>
              <w:right w:val="single" w:sz="4" w:space="0" w:color="auto"/>
            </w:tcBorders>
            <w:vAlign w:val="center"/>
          </w:tcPr>
          <w:p w:rsidR="00710E64" w:rsidRDefault="00C36744">
            <w:pPr>
              <w:rPr>
                <w:szCs w:val="21"/>
              </w:rPr>
            </w:pPr>
            <w:r>
              <w:rPr>
                <w:rFonts w:hint="eastAsia"/>
                <w:szCs w:val="21"/>
              </w:rPr>
              <w:t>是否建立和记录《外网机房设备清单》、《内网机房设备清单》、《外网机房拓扑图》、《内网机房拓扑图》、《外网信息点台账》、《内网信息点台账》、《设备网信息点台账》、《计算机、打印机终端维护记录》、《楼层弱电间巡查记录》等台账，制度完备得</w:t>
            </w:r>
            <w:r>
              <w:rPr>
                <w:rFonts w:hint="eastAsia"/>
                <w:szCs w:val="21"/>
              </w:rPr>
              <w:t>9</w:t>
            </w:r>
            <w:r>
              <w:rPr>
                <w:rFonts w:hint="eastAsia"/>
                <w:szCs w:val="21"/>
              </w:rPr>
              <w:t>分，每存在一份未完整记录的台账扣</w:t>
            </w:r>
            <w:r>
              <w:rPr>
                <w:rFonts w:hint="eastAsia"/>
                <w:szCs w:val="21"/>
              </w:rPr>
              <w:t>1</w:t>
            </w:r>
            <w:r>
              <w:rPr>
                <w:rFonts w:hint="eastAsia"/>
                <w:szCs w:val="21"/>
              </w:rPr>
              <w:t>分，扣完为止，新增其他被信息中心认可的台账每增加一个加</w:t>
            </w:r>
            <w:r>
              <w:rPr>
                <w:rFonts w:hint="eastAsia"/>
                <w:szCs w:val="21"/>
              </w:rPr>
              <w:t>0.5</w:t>
            </w:r>
            <w:r>
              <w:rPr>
                <w:rFonts w:hint="eastAsia"/>
                <w:szCs w:val="21"/>
              </w:rPr>
              <w:t>分。</w:t>
            </w:r>
          </w:p>
        </w:tc>
        <w:tc>
          <w:tcPr>
            <w:tcW w:w="400" w:type="pct"/>
            <w:tcBorders>
              <w:top w:val="single" w:sz="4" w:space="0" w:color="auto"/>
              <w:left w:val="single" w:sz="4" w:space="0" w:color="auto"/>
              <w:bottom w:val="single" w:sz="4" w:space="0" w:color="auto"/>
              <w:right w:val="single" w:sz="4" w:space="0" w:color="auto"/>
            </w:tcBorders>
            <w:vAlign w:val="center"/>
          </w:tcPr>
          <w:p w:rsidR="00710E64" w:rsidRDefault="00C36744">
            <w:pPr>
              <w:jc w:val="center"/>
              <w:rPr>
                <w:szCs w:val="21"/>
              </w:rPr>
            </w:pPr>
            <w:r>
              <w:rPr>
                <w:rFonts w:hint="eastAsia"/>
                <w:szCs w:val="21"/>
              </w:rPr>
              <w:t>10</w:t>
            </w:r>
          </w:p>
        </w:tc>
        <w:tc>
          <w:tcPr>
            <w:tcW w:w="393" w:type="pct"/>
            <w:tcBorders>
              <w:top w:val="single" w:sz="4" w:space="0" w:color="auto"/>
              <w:left w:val="single" w:sz="4" w:space="0" w:color="auto"/>
              <w:bottom w:val="single" w:sz="4" w:space="0" w:color="auto"/>
              <w:right w:val="single" w:sz="4" w:space="0" w:color="auto"/>
            </w:tcBorders>
            <w:vAlign w:val="center"/>
          </w:tcPr>
          <w:p w:rsidR="00710E64" w:rsidRDefault="00710E64">
            <w:pPr>
              <w:jc w:val="center"/>
              <w:rPr>
                <w:szCs w:val="21"/>
              </w:rPr>
            </w:pPr>
          </w:p>
        </w:tc>
        <w:tc>
          <w:tcPr>
            <w:tcW w:w="524" w:type="pct"/>
            <w:tcBorders>
              <w:top w:val="single" w:sz="4" w:space="0" w:color="auto"/>
              <w:left w:val="single" w:sz="4" w:space="0" w:color="auto"/>
              <w:bottom w:val="single" w:sz="4" w:space="0" w:color="auto"/>
              <w:right w:val="single" w:sz="4" w:space="0" w:color="auto"/>
            </w:tcBorders>
            <w:vAlign w:val="center"/>
          </w:tcPr>
          <w:p w:rsidR="00710E64" w:rsidRDefault="00710E64">
            <w:pPr>
              <w:jc w:val="center"/>
              <w:rPr>
                <w:szCs w:val="21"/>
              </w:rPr>
            </w:pPr>
          </w:p>
        </w:tc>
      </w:tr>
      <w:tr w:rsidR="00710E64">
        <w:trPr>
          <w:cantSplit/>
          <w:trHeight w:val="890"/>
          <w:jc w:val="center"/>
        </w:trPr>
        <w:tc>
          <w:tcPr>
            <w:tcW w:w="670" w:type="pct"/>
            <w:tcBorders>
              <w:top w:val="single" w:sz="4" w:space="0" w:color="auto"/>
              <w:left w:val="single" w:sz="4" w:space="0" w:color="auto"/>
              <w:bottom w:val="single" w:sz="4" w:space="0" w:color="auto"/>
              <w:right w:val="single" w:sz="4" w:space="0" w:color="auto"/>
            </w:tcBorders>
            <w:vAlign w:val="center"/>
          </w:tcPr>
          <w:p w:rsidR="00710E64" w:rsidRDefault="00C36744">
            <w:pPr>
              <w:jc w:val="center"/>
              <w:rPr>
                <w:szCs w:val="21"/>
              </w:rPr>
            </w:pPr>
            <w:r>
              <w:rPr>
                <w:rFonts w:hint="eastAsia"/>
                <w:szCs w:val="21"/>
              </w:rPr>
              <w:t>服从信息中心管理情况</w:t>
            </w:r>
          </w:p>
        </w:tc>
        <w:tc>
          <w:tcPr>
            <w:tcW w:w="3012" w:type="pct"/>
            <w:gridSpan w:val="4"/>
            <w:tcBorders>
              <w:top w:val="single" w:sz="4" w:space="0" w:color="auto"/>
              <w:left w:val="single" w:sz="4" w:space="0" w:color="auto"/>
              <w:bottom w:val="single" w:sz="4" w:space="0" w:color="auto"/>
              <w:right w:val="single" w:sz="4" w:space="0" w:color="auto"/>
            </w:tcBorders>
            <w:vAlign w:val="center"/>
          </w:tcPr>
          <w:p w:rsidR="00710E64" w:rsidRDefault="00302DBB">
            <w:pPr>
              <w:rPr>
                <w:szCs w:val="21"/>
              </w:rPr>
            </w:pPr>
            <w:r>
              <w:rPr>
                <w:rFonts w:hint="eastAsia"/>
                <w:szCs w:val="21"/>
              </w:rPr>
              <w:t>主管部门负责人</w:t>
            </w:r>
            <w:r w:rsidR="00C36744">
              <w:rPr>
                <w:rFonts w:hint="eastAsia"/>
                <w:szCs w:val="21"/>
              </w:rPr>
              <w:t>在</w:t>
            </w:r>
            <w:r w:rsidR="00C36744">
              <w:rPr>
                <w:rFonts w:hint="eastAsia"/>
                <w:szCs w:val="21"/>
              </w:rPr>
              <w:t>6</w:t>
            </w:r>
            <w:r w:rsidR="00C36744">
              <w:rPr>
                <w:rFonts w:hint="eastAsia"/>
                <w:szCs w:val="21"/>
              </w:rPr>
              <w:t>分范围内打分，信息中心两名工作人员根据分工情况分别在</w:t>
            </w:r>
            <w:r w:rsidR="00C36744">
              <w:rPr>
                <w:rFonts w:hint="eastAsia"/>
                <w:szCs w:val="21"/>
              </w:rPr>
              <w:t>3</w:t>
            </w:r>
            <w:r w:rsidR="00C36744">
              <w:rPr>
                <w:rFonts w:hint="eastAsia"/>
                <w:szCs w:val="21"/>
              </w:rPr>
              <w:t>分范围内打分。</w:t>
            </w:r>
          </w:p>
        </w:tc>
        <w:tc>
          <w:tcPr>
            <w:tcW w:w="400" w:type="pct"/>
            <w:tcBorders>
              <w:top w:val="single" w:sz="4" w:space="0" w:color="auto"/>
              <w:left w:val="single" w:sz="4" w:space="0" w:color="auto"/>
              <w:bottom w:val="single" w:sz="4" w:space="0" w:color="auto"/>
              <w:right w:val="single" w:sz="4" w:space="0" w:color="auto"/>
            </w:tcBorders>
            <w:vAlign w:val="center"/>
          </w:tcPr>
          <w:p w:rsidR="00710E64" w:rsidRDefault="00C36744">
            <w:pPr>
              <w:jc w:val="center"/>
              <w:rPr>
                <w:szCs w:val="21"/>
              </w:rPr>
            </w:pPr>
            <w:r>
              <w:rPr>
                <w:rFonts w:hint="eastAsia"/>
                <w:szCs w:val="21"/>
              </w:rPr>
              <w:t>12</w:t>
            </w:r>
          </w:p>
        </w:tc>
        <w:tc>
          <w:tcPr>
            <w:tcW w:w="393" w:type="pct"/>
            <w:tcBorders>
              <w:top w:val="single" w:sz="4" w:space="0" w:color="auto"/>
              <w:left w:val="single" w:sz="4" w:space="0" w:color="auto"/>
              <w:bottom w:val="single" w:sz="4" w:space="0" w:color="auto"/>
              <w:right w:val="single" w:sz="4" w:space="0" w:color="auto"/>
            </w:tcBorders>
            <w:vAlign w:val="center"/>
          </w:tcPr>
          <w:p w:rsidR="00710E64" w:rsidRDefault="00710E64">
            <w:pPr>
              <w:jc w:val="center"/>
              <w:rPr>
                <w:szCs w:val="21"/>
              </w:rPr>
            </w:pPr>
          </w:p>
        </w:tc>
        <w:tc>
          <w:tcPr>
            <w:tcW w:w="524" w:type="pct"/>
            <w:tcBorders>
              <w:top w:val="single" w:sz="4" w:space="0" w:color="auto"/>
              <w:left w:val="single" w:sz="4" w:space="0" w:color="auto"/>
              <w:bottom w:val="single" w:sz="4" w:space="0" w:color="auto"/>
              <w:right w:val="single" w:sz="4" w:space="0" w:color="auto"/>
            </w:tcBorders>
            <w:vAlign w:val="center"/>
          </w:tcPr>
          <w:p w:rsidR="00710E64" w:rsidRDefault="00710E64">
            <w:pPr>
              <w:jc w:val="center"/>
              <w:rPr>
                <w:szCs w:val="21"/>
              </w:rPr>
            </w:pPr>
          </w:p>
        </w:tc>
      </w:tr>
      <w:tr w:rsidR="00710E64">
        <w:trPr>
          <w:cantSplit/>
          <w:trHeight w:val="831"/>
          <w:jc w:val="center"/>
        </w:trPr>
        <w:tc>
          <w:tcPr>
            <w:tcW w:w="670" w:type="pct"/>
            <w:tcBorders>
              <w:top w:val="single" w:sz="4" w:space="0" w:color="auto"/>
              <w:left w:val="single" w:sz="4" w:space="0" w:color="auto"/>
              <w:bottom w:val="single" w:sz="4" w:space="0" w:color="auto"/>
              <w:right w:val="single" w:sz="4" w:space="0" w:color="auto"/>
            </w:tcBorders>
            <w:vAlign w:val="center"/>
          </w:tcPr>
          <w:p w:rsidR="00710E64" w:rsidRDefault="00C36744">
            <w:pPr>
              <w:jc w:val="center"/>
              <w:rPr>
                <w:szCs w:val="21"/>
              </w:rPr>
            </w:pPr>
            <w:r>
              <w:rPr>
                <w:rFonts w:hint="eastAsia"/>
                <w:szCs w:val="21"/>
              </w:rPr>
              <w:t>机房运维情况</w:t>
            </w:r>
          </w:p>
        </w:tc>
        <w:tc>
          <w:tcPr>
            <w:tcW w:w="3012" w:type="pct"/>
            <w:gridSpan w:val="4"/>
            <w:tcBorders>
              <w:top w:val="single" w:sz="4" w:space="0" w:color="auto"/>
              <w:left w:val="single" w:sz="4" w:space="0" w:color="auto"/>
              <w:bottom w:val="single" w:sz="4" w:space="0" w:color="auto"/>
              <w:right w:val="single" w:sz="4" w:space="0" w:color="auto"/>
            </w:tcBorders>
            <w:vAlign w:val="center"/>
          </w:tcPr>
          <w:p w:rsidR="00710E64" w:rsidRDefault="00C36744">
            <w:pPr>
              <w:rPr>
                <w:szCs w:val="21"/>
              </w:rPr>
            </w:pPr>
            <w:r>
              <w:rPr>
                <w:rFonts w:hint="eastAsia"/>
                <w:szCs w:val="21"/>
              </w:rPr>
              <w:t>机房无断网、无系统宕机情况发生，得</w:t>
            </w:r>
            <w:r>
              <w:rPr>
                <w:rFonts w:hint="eastAsia"/>
                <w:szCs w:val="21"/>
              </w:rPr>
              <w:t>14</w:t>
            </w:r>
            <w:r>
              <w:rPr>
                <w:rFonts w:hint="eastAsia"/>
                <w:szCs w:val="21"/>
              </w:rPr>
              <w:t>分，断网一次扣</w:t>
            </w:r>
            <w:r>
              <w:rPr>
                <w:rFonts w:hint="eastAsia"/>
                <w:szCs w:val="21"/>
              </w:rPr>
              <w:t>2</w:t>
            </w:r>
            <w:r>
              <w:rPr>
                <w:rFonts w:hint="eastAsia"/>
                <w:szCs w:val="21"/>
              </w:rPr>
              <w:t>分，宕机一次扣</w:t>
            </w:r>
            <w:r>
              <w:rPr>
                <w:rFonts w:hint="eastAsia"/>
                <w:szCs w:val="21"/>
              </w:rPr>
              <w:t>3</w:t>
            </w:r>
            <w:r>
              <w:rPr>
                <w:rFonts w:hint="eastAsia"/>
                <w:szCs w:val="21"/>
              </w:rPr>
              <w:t>分。</w:t>
            </w:r>
          </w:p>
        </w:tc>
        <w:tc>
          <w:tcPr>
            <w:tcW w:w="400" w:type="pct"/>
            <w:tcBorders>
              <w:top w:val="single" w:sz="4" w:space="0" w:color="auto"/>
              <w:left w:val="single" w:sz="4" w:space="0" w:color="auto"/>
              <w:bottom w:val="single" w:sz="4" w:space="0" w:color="auto"/>
              <w:right w:val="single" w:sz="4" w:space="0" w:color="auto"/>
            </w:tcBorders>
            <w:vAlign w:val="center"/>
          </w:tcPr>
          <w:p w:rsidR="00710E64" w:rsidRDefault="00C36744">
            <w:pPr>
              <w:jc w:val="center"/>
              <w:rPr>
                <w:szCs w:val="21"/>
              </w:rPr>
            </w:pPr>
            <w:r>
              <w:rPr>
                <w:rFonts w:hint="eastAsia"/>
                <w:szCs w:val="21"/>
              </w:rPr>
              <w:t>14</w:t>
            </w:r>
          </w:p>
        </w:tc>
        <w:tc>
          <w:tcPr>
            <w:tcW w:w="393" w:type="pct"/>
            <w:tcBorders>
              <w:top w:val="single" w:sz="4" w:space="0" w:color="auto"/>
              <w:left w:val="single" w:sz="4" w:space="0" w:color="auto"/>
              <w:bottom w:val="single" w:sz="4" w:space="0" w:color="auto"/>
              <w:right w:val="single" w:sz="4" w:space="0" w:color="auto"/>
            </w:tcBorders>
            <w:vAlign w:val="center"/>
          </w:tcPr>
          <w:p w:rsidR="00710E64" w:rsidRDefault="00710E64">
            <w:pPr>
              <w:jc w:val="center"/>
              <w:rPr>
                <w:szCs w:val="21"/>
              </w:rPr>
            </w:pPr>
          </w:p>
        </w:tc>
        <w:tc>
          <w:tcPr>
            <w:tcW w:w="524" w:type="pct"/>
            <w:tcBorders>
              <w:top w:val="single" w:sz="4" w:space="0" w:color="auto"/>
              <w:left w:val="single" w:sz="4" w:space="0" w:color="auto"/>
              <w:bottom w:val="single" w:sz="4" w:space="0" w:color="auto"/>
              <w:right w:val="single" w:sz="4" w:space="0" w:color="auto"/>
            </w:tcBorders>
            <w:vAlign w:val="center"/>
          </w:tcPr>
          <w:p w:rsidR="00710E64" w:rsidRDefault="00710E64">
            <w:pPr>
              <w:jc w:val="center"/>
              <w:rPr>
                <w:szCs w:val="21"/>
              </w:rPr>
            </w:pPr>
          </w:p>
        </w:tc>
      </w:tr>
      <w:tr w:rsidR="00710E64">
        <w:trPr>
          <w:cantSplit/>
          <w:trHeight w:val="1106"/>
          <w:jc w:val="center"/>
        </w:trPr>
        <w:tc>
          <w:tcPr>
            <w:tcW w:w="670" w:type="pct"/>
            <w:tcBorders>
              <w:top w:val="single" w:sz="4" w:space="0" w:color="auto"/>
              <w:left w:val="single" w:sz="4" w:space="0" w:color="auto"/>
              <w:bottom w:val="single" w:sz="4" w:space="0" w:color="auto"/>
              <w:right w:val="single" w:sz="4" w:space="0" w:color="auto"/>
            </w:tcBorders>
            <w:vAlign w:val="center"/>
          </w:tcPr>
          <w:p w:rsidR="00710E64" w:rsidRDefault="00C36744">
            <w:pPr>
              <w:rPr>
                <w:szCs w:val="21"/>
              </w:rPr>
            </w:pPr>
            <w:r>
              <w:rPr>
                <w:rFonts w:hint="eastAsia"/>
                <w:szCs w:val="21"/>
              </w:rPr>
              <w:t>应急响应速度和疑难问题解决情况</w:t>
            </w:r>
          </w:p>
        </w:tc>
        <w:tc>
          <w:tcPr>
            <w:tcW w:w="3012" w:type="pct"/>
            <w:gridSpan w:val="4"/>
            <w:tcBorders>
              <w:top w:val="single" w:sz="4" w:space="0" w:color="auto"/>
              <w:left w:val="single" w:sz="4" w:space="0" w:color="auto"/>
              <w:bottom w:val="single" w:sz="4" w:space="0" w:color="auto"/>
              <w:right w:val="single" w:sz="4" w:space="0" w:color="auto"/>
            </w:tcBorders>
            <w:vAlign w:val="center"/>
          </w:tcPr>
          <w:p w:rsidR="00710E64" w:rsidRDefault="00C36744">
            <w:pPr>
              <w:rPr>
                <w:szCs w:val="21"/>
              </w:rPr>
            </w:pPr>
            <w:r>
              <w:rPr>
                <w:rFonts w:hint="eastAsia"/>
                <w:szCs w:val="21"/>
              </w:rPr>
              <w:t>在出现现场人员无法解决的问题时公司技术团队是否做到在</w:t>
            </w:r>
            <w:r>
              <w:rPr>
                <w:rFonts w:hint="eastAsia"/>
                <w:szCs w:val="21"/>
              </w:rPr>
              <w:t>4</w:t>
            </w:r>
            <w:r>
              <w:rPr>
                <w:rFonts w:hint="eastAsia"/>
                <w:szCs w:val="21"/>
              </w:rPr>
              <w:t>小时以内到达现场并在当天解决问题，做到得</w:t>
            </w:r>
            <w:r>
              <w:rPr>
                <w:rFonts w:hint="eastAsia"/>
                <w:szCs w:val="21"/>
              </w:rPr>
              <w:t>12</w:t>
            </w:r>
            <w:r>
              <w:rPr>
                <w:rFonts w:hint="eastAsia"/>
                <w:szCs w:val="21"/>
              </w:rPr>
              <w:t>分，每迟到一次或出现一次当天未解决扣</w:t>
            </w:r>
            <w:r>
              <w:rPr>
                <w:rFonts w:hint="eastAsia"/>
                <w:szCs w:val="21"/>
              </w:rPr>
              <w:t>2</w:t>
            </w:r>
            <w:r>
              <w:rPr>
                <w:rFonts w:hint="eastAsia"/>
                <w:szCs w:val="21"/>
              </w:rPr>
              <w:t>分。</w:t>
            </w:r>
          </w:p>
        </w:tc>
        <w:tc>
          <w:tcPr>
            <w:tcW w:w="400" w:type="pct"/>
            <w:tcBorders>
              <w:top w:val="single" w:sz="4" w:space="0" w:color="auto"/>
              <w:left w:val="single" w:sz="4" w:space="0" w:color="auto"/>
              <w:bottom w:val="single" w:sz="4" w:space="0" w:color="auto"/>
              <w:right w:val="single" w:sz="4" w:space="0" w:color="auto"/>
            </w:tcBorders>
            <w:vAlign w:val="center"/>
          </w:tcPr>
          <w:p w:rsidR="00710E64" w:rsidRDefault="00C36744">
            <w:pPr>
              <w:jc w:val="center"/>
              <w:rPr>
                <w:szCs w:val="21"/>
              </w:rPr>
            </w:pPr>
            <w:r>
              <w:rPr>
                <w:rFonts w:hint="eastAsia"/>
                <w:szCs w:val="21"/>
              </w:rPr>
              <w:t>12</w:t>
            </w:r>
          </w:p>
        </w:tc>
        <w:tc>
          <w:tcPr>
            <w:tcW w:w="393" w:type="pct"/>
            <w:tcBorders>
              <w:top w:val="single" w:sz="4" w:space="0" w:color="auto"/>
              <w:left w:val="single" w:sz="4" w:space="0" w:color="auto"/>
              <w:bottom w:val="single" w:sz="4" w:space="0" w:color="auto"/>
              <w:right w:val="single" w:sz="4" w:space="0" w:color="auto"/>
            </w:tcBorders>
            <w:vAlign w:val="center"/>
          </w:tcPr>
          <w:p w:rsidR="00710E64" w:rsidRDefault="00710E64">
            <w:pPr>
              <w:jc w:val="center"/>
              <w:rPr>
                <w:szCs w:val="21"/>
              </w:rPr>
            </w:pPr>
          </w:p>
        </w:tc>
        <w:tc>
          <w:tcPr>
            <w:tcW w:w="524" w:type="pct"/>
            <w:tcBorders>
              <w:top w:val="single" w:sz="4" w:space="0" w:color="auto"/>
              <w:left w:val="single" w:sz="4" w:space="0" w:color="auto"/>
              <w:bottom w:val="single" w:sz="4" w:space="0" w:color="auto"/>
              <w:right w:val="single" w:sz="4" w:space="0" w:color="auto"/>
            </w:tcBorders>
            <w:vAlign w:val="center"/>
          </w:tcPr>
          <w:p w:rsidR="00710E64" w:rsidRDefault="00710E64">
            <w:pPr>
              <w:jc w:val="center"/>
              <w:rPr>
                <w:szCs w:val="21"/>
              </w:rPr>
            </w:pPr>
          </w:p>
        </w:tc>
      </w:tr>
      <w:tr w:rsidR="00710E64">
        <w:trPr>
          <w:cantSplit/>
          <w:trHeight w:val="628"/>
          <w:jc w:val="center"/>
        </w:trPr>
        <w:tc>
          <w:tcPr>
            <w:tcW w:w="670" w:type="pct"/>
            <w:tcBorders>
              <w:top w:val="single" w:sz="4" w:space="0" w:color="auto"/>
              <w:left w:val="single" w:sz="4" w:space="0" w:color="auto"/>
              <w:bottom w:val="single" w:sz="4" w:space="0" w:color="auto"/>
              <w:right w:val="single" w:sz="4" w:space="0" w:color="auto"/>
            </w:tcBorders>
            <w:vAlign w:val="center"/>
          </w:tcPr>
          <w:p w:rsidR="00710E64" w:rsidRDefault="00C36744">
            <w:pPr>
              <w:jc w:val="center"/>
              <w:rPr>
                <w:szCs w:val="21"/>
              </w:rPr>
            </w:pPr>
            <w:r>
              <w:rPr>
                <w:rFonts w:hint="eastAsia"/>
                <w:szCs w:val="21"/>
              </w:rPr>
              <w:t>终端维护情况</w:t>
            </w:r>
          </w:p>
        </w:tc>
        <w:tc>
          <w:tcPr>
            <w:tcW w:w="3012" w:type="pct"/>
            <w:gridSpan w:val="4"/>
            <w:tcBorders>
              <w:top w:val="single" w:sz="4" w:space="0" w:color="auto"/>
              <w:left w:val="single" w:sz="4" w:space="0" w:color="auto"/>
              <w:bottom w:val="single" w:sz="4" w:space="0" w:color="auto"/>
              <w:right w:val="single" w:sz="4" w:space="0" w:color="auto"/>
            </w:tcBorders>
            <w:vAlign w:val="center"/>
          </w:tcPr>
          <w:p w:rsidR="00710E64" w:rsidRDefault="00C36744">
            <w:pPr>
              <w:rPr>
                <w:szCs w:val="21"/>
              </w:rPr>
            </w:pPr>
            <w:r>
              <w:rPr>
                <w:rFonts w:hint="eastAsia"/>
                <w:szCs w:val="21"/>
              </w:rPr>
              <w:t>未接到局人员在终端维护方面的投诉得</w:t>
            </w:r>
            <w:r>
              <w:rPr>
                <w:rFonts w:hint="eastAsia"/>
                <w:szCs w:val="21"/>
              </w:rPr>
              <w:t>8</w:t>
            </w:r>
            <w:r>
              <w:rPr>
                <w:rFonts w:hint="eastAsia"/>
                <w:szCs w:val="21"/>
              </w:rPr>
              <w:t>分，每收到一次扣</w:t>
            </w:r>
            <w:r>
              <w:rPr>
                <w:rFonts w:hint="eastAsia"/>
                <w:szCs w:val="21"/>
              </w:rPr>
              <w:t>1</w:t>
            </w:r>
            <w:r>
              <w:rPr>
                <w:rFonts w:hint="eastAsia"/>
                <w:szCs w:val="21"/>
              </w:rPr>
              <w:t>分。</w:t>
            </w:r>
          </w:p>
        </w:tc>
        <w:tc>
          <w:tcPr>
            <w:tcW w:w="400" w:type="pct"/>
            <w:tcBorders>
              <w:top w:val="single" w:sz="4" w:space="0" w:color="auto"/>
              <w:left w:val="single" w:sz="4" w:space="0" w:color="auto"/>
              <w:bottom w:val="single" w:sz="4" w:space="0" w:color="auto"/>
              <w:right w:val="single" w:sz="4" w:space="0" w:color="auto"/>
            </w:tcBorders>
            <w:vAlign w:val="center"/>
          </w:tcPr>
          <w:p w:rsidR="00710E64" w:rsidRDefault="00C36744">
            <w:pPr>
              <w:jc w:val="center"/>
              <w:rPr>
                <w:szCs w:val="21"/>
              </w:rPr>
            </w:pPr>
            <w:r>
              <w:rPr>
                <w:rFonts w:hint="eastAsia"/>
                <w:szCs w:val="21"/>
              </w:rPr>
              <w:t>8</w:t>
            </w:r>
          </w:p>
        </w:tc>
        <w:tc>
          <w:tcPr>
            <w:tcW w:w="393" w:type="pct"/>
            <w:tcBorders>
              <w:top w:val="single" w:sz="4" w:space="0" w:color="auto"/>
              <w:left w:val="single" w:sz="4" w:space="0" w:color="auto"/>
              <w:bottom w:val="single" w:sz="4" w:space="0" w:color="auto"/>
              <w:right w:val="single" w:sz="4" w:space="0" w:color="auto"/>
            </w:tcBorders>
            <w:vAlign w:val="center"/>
          </w:tcPr>
          <w:p w:rsidR="00710E64" w:rsidRDefault="00710E64">
            <w:pPr>
              <w:jc w:val="center"/>
              <w:rPr>
                <w:szCs w:val="21"/>
              </w:rPr>
            </w:pPr>
          </w:p>
        </w:tc>
        <w:tc>
          <w:tcPr>
            <w:tcW w:w="524" w:type="pct"/>
            <w:tcBorders>
              <w:top w:val="single" w:sz="4" w:space="0" w:color="auto"/>
              <w:left w:val="single" w:sz="4" w:space="0" w:color="auto"/>
              <w:bottom w:val="single" w:sz="4" w:space="0" w:color="auto"/>
              <w:right w:val="single" w:sz="4" w:space="0" w:color="auto"/>
            </w:tcBorders>
            <w:vAlign w:val="center"/>
          </w:tcPr>
          <w:p w:rsidR="00710E64" w:rsidRDefault="00710E64">
            <w:pPr>
              <w:jc w:val="center"/>
              <w:rPr>
                <w:szCs w:val="21"/>
              </w:rPr>
            </w:pPr>
          </w:p>
        </w:tc>
      </w:tr>
      <w:tr w:rsidR="00710E64">
        <w:trPr>
          <w:cantSplit/>
          <w:trHeight w:val="712"/>
          <w:jc w:val="center"/>
        </w:trPr>
        <w:tc>
          <w:tcPr>
            <w:tcW w:w="670" w:type="pct"/>
            <w:tcBorders>
              <w:top w:val="single" w:sz="4" w:space="0" w:color="auto"/>
              <w:left w:val="single" w:sz="4" w:space="0" w:color="auto"/>
              <w:bottom w:val="single" w:sz="4" w:space="0" w:color="auto"/>
              <w:right w:val="single" w:sz="4" w:space="0" w:color="auto"/>
            </w:tcBorders>
            <w:vAlign w:val="center"/>
          </w:tcPr>
          <w:p w:rsidR="00710E64" w:rsidRDefault="00C36744">
            <w:pPr>
              <w:jc w:val="center"/>
              <w:rPr>
                <w:szCs w:val="21"/>
              </w:rPr>
            </w:pPr>
            <w:r>
              <w:rPr>
                <w:rFonts w:hint="eastAsia"/>
                <w:szCs w:val="21"/>
              </w:rPr>
              <w:t>会议保障情况</w:t>
            </w:r>
          </w:p>
        </w:tc>
        <w:tc>
          <w:tcPr>
            <w:tcW w:w="3012" w:type="pct"/>
            <w:gridSpan w:val="4"/>
            <w:tcBorders>
              <w:top w:val="single" w:sz="4" w:space="0" w:color="auto"/>
              <w:left w:val="single" w:sz="4" w:space="0" w:color="auto"/>
              <w:bottom w:val="single" w:sz="4" w:space="0" w:color="auto"/>
              <w:right w:val="single" w:sz="4" w:space="0" w:color="auto"/>
            </w:tcBorders>
            <w:vAlign w:val="center"/>
          </w:tcPr>
          <w:p w:rsidR="00710E64" w:rsidRDefault="00C36744">
            <w:pPr>
              <w:rPr>
                <w:szCs w:val="21"/>
              </w:rPr>
            </w:pPr>
            <w:r>
              <w:rPr>
                <w:rFonts w:hint="eastAsia"/>
                <w:szCs w:val="21"/>
              </w:rPr>
              <w:t>在会议保障过程中未出现失误和事故得</w:t>
            </w:r>
            <w:r>
              <w:rPr>
                <w:rFonts w:hint="eastAsia"/>
                <w:szCs w:val="21"/>
              </w:rPr>
              <w:t>10</w:t>
            </w:r>
            <w:r>
              <w:rPr>
                <w:rFonts w:hint="eastAsia"/>
                <w:szCs w:val="21"/>
              </w:rPr>
              <w:t>分，每出现一次扣</w:t>
            </w:r>
            <w:r>
              <w:rPr>
                <w:rFonts w:hint="eastAsia"/>
                <w:szCs w:val="21"/>
              </w:rPr>
              <w:t>2</w:t>
            </w:r>
            <w:r>
              <w:rPr>
                <w:rFonts w:hint="eastAsia"/>
                <w:szCs w:val="21"/>
              </w:rPr>
              <w:t>分。</w:t>
            </w:r>
          </w:p>
        </w:tc>
        <w:tc>
          <w:tcPr>
            <w:tcW w:w="400" w:type="pct"/>
            <w:tcBorders>
              <w:top w:val="single" w:sz="4" w:space="0" w:color="auto"/>
              <w:left w:val="single" w:sz="4" w:space="0" w:color="auto"/>
              <w:bottom w:val="single" w:sz="4" w:space="0" w:color="auto"/>
              <w:right w:val="single" w:sz="4" w:space="0" w:color="auto"/>
            </w:tcBorders>
            <w:vAlign w:val="center"/>
          </w:tcPr>
          <w:p w:rsidR="00710E64" w:rsidRDefault="00C36744">
            <w:pPr>
              <w:jc w:val="center"/>
              <w:rPr>
                <w:szCs w:val="21"/>
              </w:rPr>
            </w:pPr>
            <w:r>
              <w:rPr>
                <w:rFonts w:hint="eastAsia"/>
                <w:szCs w:val="21"/>
              </w:rPr>
              <w:t>10</w:t>
            </w:r>
          </w:p>
        </w:tc>
        <w:tc>
          <w:tcPr>
            <w:tcW w:w="393" w:type="pct"/>
            <w:tcBorders>
              <w:top w:val="single" w:sz="4" w:space="0" w:color="auto"/>
              <w:left w:val="single" w:sz="4" w:space="0" w:color="auto"/>
              <w:bottom w:val="single" w:sz="4" w:space="0" w:color="auto"/>
              <w:right w:val="single" w:sz="4" w:space="0" w:color="auto"/>
            </w:tcBorders>
            <w:vAlign w:val="center"/>
          </w:tcPr>
          <w:p w:rsidR="00710E64" w:rsidRDefault="00710E64">
            <w:pPr>
              <w:jc w:val="center"/>
              <w:rPr>
                <w:szCs w:val="21"/>
              </w:rPr>
            </w:pPr>
          </w:p>
        </w:tc>
        <w:tc>
          <w:tcPr>
            <w:tcW w:w="524" w:type="pct"/>
            <w:tcBorders>
              <w:top w:val="single" w:sz="4" w:space="0" w:color="auto"/>
              <w:left w:val="single" w:sz="4" w:space="0" w:color="auto"/>
              <w:bottom w:val="single" w:sz="4" w:space="0" w:color="auto"/>
              <w:right w:val="single" w:sz="4" w:space="0" w:color="auto"/>
            </w:tcBorders>
            <w:vAlign w:val="center"/>
          </w:tcPr>
          <w:p w:rsidR="00710E64" w:rsidRDefault="00710E64">
            <w:pPr>
              <w:jc w:val="center"/>
              <w:rPr>
                <w:szCs w:val="21"/>
              </w:rPr>
            </w:pPr>
          </w:p>
        </w:tc>
      </w:tr>
      <w:tr w:rsidR="00710E64">
        <w:trPr>
          <w:cantSplit/>
          <w:trHeight w:val="862"/>
          <w:jc w:val="center"/>
        </w:trPr>
        <w:tc>
          <w:tcPr>
            <w:tcW w:w="670" w:type="pct"/>
            <w:tcBorders>
              <w:top w:val="single" w:sz="4" w:space="0" w:color="auto"/>
              <w:left w:val="single" w:sz="4" w:space="0" w:color="auto"/>
              <w:bottom w:val="single" w:sz="4" w:space="0" w:color="auto"/>
              <w:right w:val="single" w:sz="4" w:space="0" w:color="auto"/>
            </w:tcBorders>
            <w:vAlign w:val="center"/>
          </w:tcPr>
          <w:p w:rsidR="00710E64" w:rsidRDefault="00C36744">
            <w:pPr>
              <w:jc w:val="center"/>
              <w:rPr>
                <w:szCs w:val="21"/>
              </w:rPr>
            </w:pPr>
            <w:r>
              <w:rPr>
                <w:rFonts w:hint="eastAsia"/>
                <w:szCs w:val="21"/>
              </w:rPr>
              <w:t>智能化系统操作使用情况</w:t>
            </w:r>
          </w:p>
        </w:tc>
        <w:tc>
          <w:tcPr>
            <w:tcW w:w="3012" w:type="pct"/>
            <w:gridSpan w:val="4"/>
            <w:tcBorders>
              <w:top w:val="single" w:sz="4" w:space="0" w:color="auto"/>
              <w:left w:val="single" w:sz="4" w:space="0" w:color="auto"/>
              <w:bottom w:val="single" w:sz="4" w:space="0" w:color="auto"/>
              <w:right w:val="single" w:sz="4" w:space="0" w:color="auto"/>
            </w:tcBorders>
            <w:vAlign w:val="center"/>
          </w:tcPr>
          <w:p w:rsidR="00710E64" w:rsidRDefault="00C36744">
            <w:pPr>
              <w:rPr>
                <w:szCs w:val="21"/>
              </w:rPr>
            </w:pPr>
            <w:r>
              <w:rPr>
                <w:rFonts w:hint="eastAsia"/>
                <w:szCs w:val="21"/>
              </w:rPr>
              <w:t>针对合同范围内需操作使用的智能化系统，未发生操作失误得</w:t>
            </w:r>
            <w:r>
              <w:rPr>
                <w:rFonts w:hint="eastAsia"/>
                <w:szCs w:val="21"/>
              </w:rPr>
              <w:t>8</w:t>
            </w:r>
            <w:r>
              <w:rPr>
                <w:rFonts w:hint="eastAsia"/>
                <w:szCs w:val="21"/>
              </w:rPr>
              <w:t>分，每发生一次扣</w:t>
            </w:r>
            <w:r>
              <w:rPr>
                <w:rFonts w:hint="eastAsia"/>
                <w:szCs w:val="21"/>
              </w:rPr>
              <w:t>1</w:t>
            </w:r>
            <w:r>
              <w:rPr>
                <w:rFonts w:hint="eastAsia"/>
                <w:szCs w:val="21"/>
              </w:rPr>
              <w:t>分。</w:t>
            </w:r>
          </w:p>
        </w:tc>
        <w:tc>
          <w:tcPr>
            <w:tcW w:w="400" w:type="pct"/>
            <w:tcBorders>
              <w:top w:val="single" w:sz="4" w:space="0" w:color="auto"/>
              <w:left w:val="single" w:sz="4" w:space="0" w:color="auto"/>
              <w:bottom w:val="single" w:sz="4" w:space="0" w:color="auto"/>
              <w:right w:val="single" w:sz="4" w:space="0" w:color="auto"/>
            </w:tcBorders>
            <w:vAlign w:val="center"/>
          </w:tcPr>
          <w:p w:rsidR="00710E64" w:rsidRDefault="00C36744">
            <w:pPr>
              <w:jc w:val="center"/>
              <w:rPr>
                <w:szCs w:val="21"/>
              </w:rPr>
            </w:pPr>
            <w:r>
              <w:rPr>
                <w:rFonts w:hint="eastAsia"/>
                <w:szCs w:val="21"/>
              </w:rPr>
              <w:t>8</w:t>
            </w:r>
          </w:p>
        </w:tc>
        <w:tc>
          <w:tcPr>
            <w:tcW w:w="393" w:type="pct"/>
            <w:tcBorders>
              <w:top w:val="single" w:sz="4" w:space="0" w:color="auto"/>
              <w:left w:val="single" w:sz="4" w:space="0" w:color="auto"/>
              <w:bottom w:val="single" w:sz="4" w:space="0" w:color="auto"/>
              <w:right w:val="single" w:sz="4" w:space="0" w:color="auto"/>
            </w:tcBorders>
            <w:vAlign w:val="center"/>
          </w:tcPr>
          <w:p w:rsidR="00710E64" w:rsidRDefault="00710E64">
            <w:pPr>
              <w:jc w:val="center"/>
              <w:rPr>
                <w:szCs w:val="21"/>
              </w:rPr>
            </w:pPr>
          </w:p>
        </w:tc>
        <w:tc>
          <w:tcPr>
            <w:tcW w:w="524" w:type="pct"/>
            <w:tcBorders>
              <w:top w:val="single" w:sz="4" w:space="0" w:color="auto"/>
              <w:left w:val="single" w:sz="4" w:space="0" w:color="auto"/>
              <w:bottom w:val="single" w:sz="4" w:space="0" w:color="auto"/>
              <w:right w:val="single" w:sz="4" w:space="0" w:color="auto"/>
            </w:tcBorders>
            <w:vAlign w:val="center"/>
          </w:tcPr>
          <w:p w:rsidR="00710E64" w:rsidRDefault="00710E64">
            <w:pPr>
              <w:jc w:val="center"/>
              <w:rPr>
                <w:szCs w:val="21"/>
              </w:rPr>
            </w:pPr>
          </w:p>
        </w:tc>
      </w:tr>
      <w:tr w:rsidR="00710E64">
        <w:trPr>
          <w:cantSplit/>
          <w:trHeight w:val="902"/>
          <w:jc w:val="center"/>
        </w:trPr>
        <w:tc>
          <w:tcPr>
            <w:tcW w:w="670" w:type="pct"/>
            <w:tcBorders>
              <w:top w:val="single" w:sz="4" w:space="0" w:color="auto"/>
              <w:left w:val="single" w:sz="4" w:space="0" w:color="auto"/>
              <w:bottom w:val="single" w:sz="4" w:space="0" w:color="auto"/>
              <w:right w:val="single" w:sz="4" w:space="0" w:color="auto"/>
            </w:tcBorders>
            <w:vAlign w:val="center"/>
          </w:tcPr>
          <w:p w:rsidR="00710E64" w:rsidRDefault="00C36744">
            <w:pPr>
              <w:jc w:val="center"/>
              <w:rPr>
                <w:szCs w:val="21"/>
              </w:rPr>
            </w:pPr>
            <w:r>
              <w:rPr>
                <w:rFonts w:hint="eastAsia"/>
                <w:szCs w:val="21"/>
              </w:rPr>
              <w:t>维修联络情况</w:t>
            </w:r>
          </w:p>
        </w:tc>
        <w:tc>
          <w:tcPr>
            <w:tcW w:w="3012" w:type="pct"/>
            <w:gridSpan w:val="4"/>
            <w:tcBorders>
              <w:top w:val="single" w:sz="4" w:space="0" w:color="auto"/>
              <w:left w:val="single" w:sz="4" w:space="0" w:color="auto"/>
              <w:bottom w:val="single" w:sz="4" w:space="0" w:color="auto"/>
              <w:right w:val="single" w:sz="4" w:space="0" w:color="auto"/>
            </w:tcBorders>
            <w:vAlign w:val="center"/>
          </w:tcPr>
          <w:p w:rsidR="00710E64" w:rsidRDefault="00C36744">
            <w:pPr>
              <w:rPr>
                <w:szCs w:val="21"/>
              </w:rPr>
            </w:pPr>
            <w:r>
              <w:rPr>
                <w:rFonts w:hint="eastAsia"/>
                <w:szCs w:val="21"/>
              </w:rPr>
              <w:t>未出现因联络不及时或配合不到位的情况得</w:t>
            </w:r>
            <w:r>
              <w:rPr>
                <w:rFonts w:hint="eastAsia"/>
                <w:szCs w:val="21"/>
              </w:rPr>
              <w:t>8</w:t>
            </w:r>
            <w:r>
              <w:rPr>
                <w:rFonts w:hint="eastAsia"/>
                <w:szCs w:val="21"/>
              </w:rPr>
              <w:t>分，每出现一次扣</w:t>
            </w:r>
            <w:r>
              <w:rPr>
                <w:rFonts w:hint="eastAsia"/>
                <w:szCs w:val="21"/>
              </w:rPr>
              <w:t>2</w:t>
            </w:r>
            <w:r>
              <w:rPr>
                <w:rFonts w:hint="eastAsia"/>
                <w:szCs w:val="21"/>
              </w:rPr>
              <w:t>分。</w:t>
            </w:r>
          </w:p>
        </w:tc>
        <w:tc>
          <w:tcPr>
            <w:tcW w:w="400" w:type="pct"/>
            <w:tcBorders>
              <w:top w:val="single" w:sz="4" w:space="0" w:color="auto"/>
              <w:left w:val="single" w:sz="4" w:space="0" w:color="auto"/>
              <w:bottom w:val="single" w:sz="4" w:space="0" w:color="auto"/>
              <w:right w:val="single" w:sz="4" w:space="0" w:color="auto"/>
            </w:tcBorders>
            <w:vAlign w:val="center"/>
          </w:tcPr>
          <w:p w:rsidR="00710E64" w:rsidRDefault="00C36744">
            <w:pPr>
              <w:jc w:val="center"/>
              <w:rPr>
                <w:szCs w:val="21"/>
              </w:rPr>
            </w:pPr>
            <w:r>
              <w:rPr>
                <w:rFonts w:hint="eastAsia"/>
                <w:szCs w:val="21"/>
              </w:rPr>
              <w:t>8</w:t>
            </w:r>
          </w:p>
        </w:tc>
        <w:tc>
          <w:tcPr>
            <w:tcW w:w="393" w:type="pct"/>
            <w:tcBorders>
              <w:top w:val="single" w:sz="4" w:space="0" w:color="auto"/>
              <w:left w:val="single" w:sz="4" w:space="0" w:color="auto"/>
              <w:bottom w:val="single" w:sz="4" w:space="0" w:color="auto"/>
              <w:right w:val="single" w:sz="4" w:space="0" w:color="auto"/>
            </w:tcBorders>
            <w:vAlign w:val="center"/>
          </w:tcPr>
          <w:p w:rsidR="00710E64" w:rsidRDefault="00710E64">
            <w:pPr>
              <w:jc w:val="center"/>
              <w:rPr>
                <w:szCs w:val="21"/>
              </w:rPr>
            </w:pPr>
          </w:p>
        </w:tc>
        <w:tc>
          <w:tcPr>
            <w:tcW w:w="524" w:type="pct"/>
            <w:tcBorders>
              <w:top w:val="single" w:sz="4" w:space="0" w:color="auto"/>
              <w:left w:val="single" w:sz="4" w:space="0" w:color="auto"/>
              <w:bottom w:val="single" w:sz="4" w:space="0" w:color="auto"/>
              <w:right w:val="single" w:sz="4" w:space="0" w:color="auto"/>
            </w:tcBorders>
            <w:vAlign w:val="center"/>
          </w:tcPr>
          <w:p w:rsidR="00710E64" w:rsidRDefault="00710E64">
            <w:pPr>
              <w:jc w:val="center"/>
              <w:rPr>
                <w:szCs w:val="21"/>
              </w:rPr>
            </w:pPr>
          </w:p>
        </w:tc>
      </w:tr>
      <w:tr w:rsidR="00710E64">
        <w:trPr>
          <w:cantSplit/>
          <w:trHeight w:val="768"/>
          <w:jc w:val="center"/>
        </w:trPr>
        <w:tc>
          <w:tcPr>
            <w:tcW w:w="670" w:type="pct"/>
            <w:tcBorders>
              <w:top w:val="single" w:sz="4" w:space="0" w:color="auto"/>
              <w:left w:val="single" w:sz="4" w:space="0" w:color="auto"/>
              <w:bottom w:val="single" w:sz="4" w:space="0" w:color="auto"/>
              <w:right w:val="single" w:sz="4" w:space="0" w:color="auto"/>
            </w:tcBorders>
            <w:vAlign w:val="center"/>
          </w:tcPr>
          <w:p w:rsidR="00710E64" w:rsidRDefault="00C36744">
            <w:pPr>
              <w:jc w:val="center"/>
              <w:rPr>
                <w:szCs w:val="21"/>
              </w:rPr>
            </w:pPr>
            <w:r>
              <w:rPr>
                <w:rFonts w:hint="eastAsia"/>
                <w:szCs w:val="21"/>
              </w:rPr>
              <w:lastRenderedPageBreak/>
              <w:t>运维服务态度</w:t>
            </w:r>
          </w:p>
        </w:tc>
        <w:tc>
          <w:tcPr>
            <w:tcW w:w="3012" w:type="pct"/>
            <w:gridSpan w:val="4"/>
            <w:tcBorders>
              <w:top w:val="single" w:sz="4" w:space="0" w:color="auto"/>
              <w:left w:val="single" w:sz="4" w:space="0" w:color="auto"/>
              <w:bottom w:val="single" w:sz="4" w:space="0" w:color="auto"/>
              <w:right w:val="single" w:sz="4" w:space="0" w:color="auto"/>
            </w:tcBorders>
            <w:vAlign w:val="center"/>
          </w:tcPr>
          <w:p w:rsidR="00710E64" w:rsidRDefault="00C36744">
            <w:pPr>
              <w:rPr>
                <w:szCs w:val="21"/>
              </w:rPr>
            </w:pPr>
            <w:r>
              <w:rPr>
                <w:rFonts w:hint="eastAsia"/>
                <w:szCs w:val="21"/>
              </w:rPr>
              <w:t>未接到在运维态度方面的投诉得</w:t>
            </w:r>
            <w:r>
              <w:rPr>
                <w:rFonts w:hint="eastAsia"/>
                <w:szCs w:val="21"/>
              </w:rPr>
              <w:t>10</w:t>
            </w:r>
            <w:r>
              <w:rPr>
                <w:rFonts w:hint="eastAsia"/>
                <w:szCs w:val="21"/>
              </w:rPr>
              <w:t>分，每收到一次扣</w:t>
            </w:r>
            <w:r>
              <w:rPr>
                <w:rFonts w:hint="eastAsia"/>
                <w:szCs w:val="21"/>
              </w:rPr>
              <w:t>2</w:t>
            </w:r>
            <w:r>
              <w:rPr>
                <w:rFonts w:hint="eastAsia"/>
                <w:szCs w:val="21"/>
              </w:rPr>
              <w:t>分。</w:t>
            </w:r>
          </w:p>
        </w:tc>
        <w:tc>
          <w:tcPr>
            <w:tcW w:w="400" w:type="pct"/>
            <w:tcBorders>
              <w:top w:val="single" w:sz="4" w:space="0" w:color="auto"/>
              <w:left w:val="single" w:sz="4" w:space="0" w:color="auto"/>
              <w:bottom w:val="single" w:sz="4" w:space="0" w:color="auto"/>
              <w:right w:val="single" w:sz="4" w:space="0" w:color="auto"/>
            </w:tcBorders>
            <w:vAlign w:val="center"/>
          </w:tcPr>
          <w:p w:rsidR="00710E64" w:rsidRDefault="00C36744">
            <w:pPr>
              <w:jc w:val="center"/>
              <w:rPr>
                <w:szCs w:val="21"/>
              </w:rPr>
            </w:pPr>
            <w:r>
              <w:rPr>
                <w:rFonts w:hint="eastAsia"/>
                <w:szCs w:val="21"/>
              </w:rPr>
              <w:t>8</w:t>
            </w:r>
          </w:p>
        </w:tc>
        <w:tc>
          <w:tcPr>
            <w:tcW w:w="393" w:type="pct"/>
            <w:tcBorders>
              <w:top w:val="single" w:sz="4" w:space="0" w:color="auto"/>
              <w:left w:val="single" w:sz="4" w:space="0" w:color="auto"/>
              <w:bottom w:val="single" w:sz="4" w:space="0" w:color="auto"/>
              <w:right w:val="single" w:sz="4" w:space="0" w:color="auto"/>
            </w:tcBorders>
            <w:vAlign w:val="center"/>
          </w:tcPr>
          <w:p w:rsidR="00710E64" w:rsidRDefault="00710E64">
            <w:pPr>
              <w:jc w:val="center"/>
              <w:rPr>
                <w:szCs w:val="21"/>
              </w:rPr>
            </w:pPr>
          </w:p>
        </w:tc>
        <w:tc>
          <w:tcPr>
            <w:tcW w:w="524" w:type="pct"/>
            <w:tcBorders>
              <w:top w:val="single" w:sz="4" w:space="0" w:color="auto"/>
              <w:left w:val="single" w:sz="4" w:space="0" w:color="auto"/>
              <w:bottom w:val="single" w:sz="4" w:space="0" w:color="auto"/>
              <w:right w:val="single" w:sz="4" w:space="0" w:color="auto"/>
            </w:tcBorders>
            <w:vAlign w:val="center"/>
          </w:tcPr>
          <w:p w:rsidR="00710E64" w:rsidRDefault="00710E64">
            <w:pPr>
              <w:jc w:val="center"/>
              <w:rPr>
                <w:szCs w:val="21"/>
              </w:rPr>
            </w:pPr>
          </w:p>
        </w:tc>
      </w:tr>
      <w:tr w:rsidR="00710E64">
        <w:trPr>
          <w:cantSplit/>
          <w:trHeight w:val="540"/>
          <w:jc w:val="center"/>
        </w:trPr>
        <w:tc>
          <w:tcPr>
            <w:tcW w:w="3682" w:type="pct"/>
            <w:gridSpan w:val="5"/>
            <w:tcBorders>
              <w:top w:val="single" w:sz="4" w:space="0" w:color="auto"/>
              <w:left w:val="single" w:sz="4" w:space="0" w:color="auto"/>
              <w:bottom w:val="single" w:sz="4" w:space="0" w:color="auto"/>
              <w:right w:val="single" w:sz="4" w:space="0" w:color="auto"/>
            </w:tcBorders>
            <w:vAlign w:val="center"/>
          </w:tcPr>
          <w:p w:rsidR="00710E64" w:rsidRDefault="00C36744">
            <w:pPr>
              <w:jc w:val="center"/>
              <w:rPr>
                <w:szCs w:val="21"/>
              </w:rPr>
            </w:pPr>
            <w:r>
              <w:rPr>
                <w:rFonts w:hint="eastAsia"/>
                <w:szCs w:val="21"/>
              </w:rPr>
              <w:t>考核汇总得分</w:t>
            </w:r>
          </w:p>
        </w:tc>
        <w:tc>
          <w:tcPr>
            <w:tcW w:w="400" w:type="pct"/>
            <w:tcBorders>
              <w:top w:val="single" w:sz="4" w:space="0" w:color="auto"/>
              <w:left w:val="single" w:sz="4" w:space="0" w:color="auto"/>
              <w:bottom w:val="single" w:sz="4" w:space="0" w:color="auto"/>
              <w:right w:val="single" w:sz="4" w:space="0" w:color="auto"/>
            </w:tcBorders>
            <w:vAlign w:val="center"/>
          </w:tcPr>
          <w:p w:rsidR="00710E64" w:rsidRDefault="00C36744">
            <w:pPr>
              <w:jc w:val="center"/>
              <w:rPr>
                <w:szCs w:val="21"/>
              </w:rPr>
            </w:pPr>
            <w:r>
              <w:rPr>
                <w:rFonts w:hint="eastAsia"/>
                <w:szCs w:val="21"/>
              </w:rPr>
              <w:t>100</w:t>
            </w:r>
          </w:p>
        </w:tc>
        <w:tc>
          <w:tcPr>
            <w:tcW w:w="393" w:type="pct"/>
            <w:tcBorders>
              <w:top w:val="single" w:sz="4" w:space="0" w:color="auto"/>
              <w:left w:val="single" w:sz="4" w:space="0" w:color="auto"/>
              <w:bottom w:val="single" w:sz="4" w:space="0" w:color="auto"/>
              <w:right w:val="single" w:sz="4" w:space="0" w:color="auto"/>
            </w:tcBorders>
            <w:vAlign w:val="center"/>
          </w:tcPr>
          <w:p w:rsidR="00710E64" w:rsidRDefault="00710E64">
            <w:pPr>
              <w:jc w:val="center"/>
              <w:rPr>
                <w:szCs w:val="21"/>
              </w:rPr>
            </w:pPr>
          </w:p>
        </w:tc>
        <w:tc>
          <w:tcPr>
            <w:tcW w:w="524" w:type="pct"/>
            <w:tcBorders>
              <w:top w:val="single" w:sz="4" w:space="0" w:color="auto"/>
              <w:left w:val="single" w:sz="4" w:space="0" w:color="auto"/>
              <w:bottom w:val="single" w:sz="4" w:space="0" w:color="auto"/>
              <w:right w:val="single" w:sz="4" w:space="0" w:color="auto"/>
            </w:tcBorders>
            <w:vAlign w:val="center"/>
          </w:tcPr>
          <w:p w:rsidR="00710E64" w:rsidRDefault="00710E64">
            <w:pPr>
              <w:jc w:val="center"/>
              <w:rPr>
                <w:szCs w:val="21"/>
              </w:rPr>
            </w:pPr>
          </w:p>
        </w:tc>
      </w:tr>
    </w:tbl>
    <w:p w:rsidR="00710E64" w:rsidRDefault="00C36744">
      <w:pPr>
        <w:spacing w:line="360" w:lineRule="auto"/>
        <w:ind w:leftChars="-135" w:left="-283" w:rightChars="-41" w:right="-86"/>
        <w:rPr>
          <w:szCs w:val="21"/>
        </w:rPr>
      </w:pPr>
      <w:r>
        <w:rPr>
          <w:rFonts w:hint="eastAsia"/>
          <w:szCs w:val="21"/>
        </w:rPr>
        <w:t>注：</w:t>
      </w:r>
      <w:r>
        <w:rPr>
          <w:rFonts w:hint="eastAsia"/>
          <w:szCs w:val="21"/>
        </w:rPr>
        <w:t>1</w:t>
      </w:r>
      <w:r>
        <w:rPr>
          <w:rFonts w:hint="eastAsia"/>
          <w:szCs w:val="21"/>
        </w:rPr>
        <w:t>、本考核表作为</w:t>
      </w:r>
      <w:r>
        <w:rPr>
          <w:color w:val="000000"/>
          <w:szCs w:val="21"/>
          <w:lang w:val="zh-CN"/>
        </w:rPr>
        <w:t>江苏省地方金融监督管理局</w:t>
      </w:r>
      <w:r>
        <w:rPr>
          <w:rFonts w:hint="eastAsia"/>
          <w:szCs w:val="21"/>
        </w:rPr>
        <w:t>对运维公司驻场运维服务质量的综合考核。</w:t>
      </w:r>
    </w:p>
    <w:p w:rsidR="00710E64" w:rsidRDefault="00C36744">
      <w:pPr>
        <w:spacing w:line="360" w:lineRule="auto"/>
        <w:ind w:leftChars="-135" w:left="-283" w:rightChars="-41" w:right="-86"/>
        <w:rPr>
          <w:szCs w:val="21"/>
        </w:rPr>
      </w:pPr>
      <w:r>
        <w:rPr>
          <w:rFonts w:hint="eastAsia"/>
          <w:szCs w:val="21"/>
        </w:rPr>
        <w:t xml:space="preserve">    2</w:t>
      </w:r>
      <w:r>
        <w:rPr>
          <w:rFonts w:hint="eastAsia"/>
          <w:szCs w:val="21"/>
        </w:rPr>
        <w:t>、考核结果得</w:t>
      </w:r>
      <w:r>
        <w:rPr>
          <w:rFonts w:hint="eastAsia"/>
          <w:szCs w:val="21"/>
        </w:rPr>
        <w:t>80</w:t>
      </w:r>
      <w:r>
        <w:rPr>
          <w:rFonts w:hint="eastAsia"/>
          <w:szCs w:val="21"/>
        </w:rPr>
        <w:t>分以上为优良，得</w:t>
      </w:r>
      <w:r>
        <w:rPr>
          <w:rFonts w:hint="eastAsia"/>
          <w:szCs w:val="21"/>
        </w:rPr>
        <w:t>60</w:t>
      </w:r>
      <w:r>
        <w:rPr>
          <w:rFonts w:hint="eastAsia"/>
          <w:szCs w:val="21"/>
        </w:rPr>
        <w:t>分以上为基本合格，不满</w:t>
      </w:r>
      <w:r>
        <w:rPr>
          <w:rFonts w:hint="eastAsia"/>
          <w:szCs w:val="21"/>
        </w:rPr>
        <w:t>60</w:t>
      </w:r>
      <w:r>
        <w:rPr>
          <w:rFonts w:hint="eastAsia"/>
          <w:szCs w:val="21"/>
        </w:rPr>
        <w:t>分为不合格，若其中一项不得分，考核汇总也为不合格。</w:t>
      </w:r>
    </w:p>
    <w:p w:rsidR="00710E64" w:rsidRDefault="00C36744">
      <w:pPr>
        <w:spacing w:line="360" w:lineRule="auto"/>
        <w:ind w:leftChars="-135" w:left="-283" w:rightChars="-41" w:right="-86"/>
        <w:rPr>
          <w:szCs w:val="21"/>
        </w:rPr>
      </w:pPr>
      <w:r>
        <w:rPr>
          <w:rFonts w:hint="eastAsia"/>
          <w:szCs w:val="21"/>
        </w:rPr>
        <w:t xml:space="preserve">    3</w:t>
      </w:r>
      <w:r>
        <w:rPr>
          <w:rFonts w:hint="eastAsia"/>
          <w:szCs w:val="21"/>
        </w:rPr>
        <w:t>、每项扣分最多扣至</w:t>
      </w:r>
      <w:r>
        <w:rPr>
          <w:rFonts w:hint="eastAsia"/>
          <w:szCs w:val="21"/>
        </w:rPr>
        <w:t>0</w:t>
      </w:r>
      <w:r>
        <w:rPr>
          <w:rFonts w:hint="eastAsia"/>
          <w:szCs w:val="21"/>
        </w:rPr>
        <w:t>分为止，每项加分后得分不大于该项分值。</w:t>
      </w:r>
    </w:p>
    <w:p w:rsidR="00710E64" w:rsidRDefault="00C36744">
      <w:pPr>
        <w:spacing w:line="360" w:lineRule="auto"/>
        <w:ind w:leftChars="-135" w:left="-283" w:rightChars="-41" w:right="-86"/>
        <w:rPr>
          <w:szCs w:val="21"/>
        </w:rPr>
      </w:pPr>
      <w:r>
        <w:rPr>
          <w:rFonts w:hint="eastAsia"/>
          <w:szCs w:val="21"/>
        </w:rPr>
        <w:t xml:space="preserve">    4</w:t>
      </w:r>
      <w:r>
        <w:rPr>
          <w:rFonts w:hint="eastAsia"/>
          <w:szCs w:val="21"/>
        </w:rPr>
        <w:t>、考核分为上下半年各进行一次，合同到期时进行汇总，并将考核情况作为是否续签下一年度运维合同的重要依据。</w:t>
      </w:r>
    </w:p>
    <w:p w:rsidR="00710E64" w:rsidRDefault="00C36744">
      <w:pPr>
        <w:spacing w:line="360" w:lineRule="auto"/>
        <w:ind w:leftChars="-135" w:left="-283" w:rightChars="-41" w:right="-86"/>
        <w:rPr>
          <w:szCs w:val="21"/>
        </w:rPr>
      </w:pPr>
      <w:r>
        <w:rPr>
          <w:rFonts w:hint="eastAsia"/>
          <w:szCs w:val="21"/>
        </w:rPr>
        <w:t xml:space="preserve">    5</w:t>
      </w:r>
      <w:r>
        <w:rPr>
          <w:rFonts w:hint="eastAsia"/>
          <w:szCs w:val="21"/>
        </w:rPr>
        <w:t>、本考核内容细则由信息中心负责解释和修改。</w:t>
      </w:r>
    </w:p>
    <w:p w:rsidR="00710E64" w:rsidRDefault="00C36744">
      <w:pPr>
        <w:widowControl/>
        <w:jc w:val="left"/>
      </w:pPr>
      <w:r>
        <w:br w:type="page"/>
      </w:r>
    </w:p>
    <w:p w:rsidR="00710E64" w:rsidRDefault="00C36744">
      <w:pPr>
        <w:jc w:val="center"/>
        <w:rPr>
          <w:b/>
        </w:rPr>
      </w:pPr>
      <w:r>
        <w:rPr>
          <w:rFonts w:hint="eastAsia"/>
          <w:b/>
        </w:rPr>
        <w:lastRenderedPageBreak/>
        <w:t>保密承诺书</w:t>
      </w:r>
    </w:p>
    <w:p w:rsidR="007467EE" w:rsidRDefault="007467EE">
      <w:pPr>
        <w:jc w:val="center"/>
        <w:rPr>
          <w:b/>
          <w:szCs w:val="21"/>
        </w:rPr>
      </w:pPr>
    </w:p>
    <w:p w:rsidR="00710E64" w:rsidRDefault="00C36744">
      <w:pPr>
        <w:spacing w:line="360" w:lineRule="auto"/>
        <w:ind w:firstLineChars="200" w:firstLine="420"/>
        <w:rPr>
          <w:szCs w:val="21"/>
        </w:rPr>
      </w:pPr>
      <w:r>
        <w:rPr>
          <w:rFonts w:hint="eastAsia"/>
          <w:szCs w:val="21"/>
        </w:rPr>
        <w:t>根据江苏</w:t>
      </w:r>
      <w:r>
        <w:rPr>
          <w:szCs w:val="21"/>
        </w:rPr>
        <w:t>省</w:t>
      </w:r>
      <w:r>
        <w:rPr>
          <w:rFonts w:hint="eastAsia"/>
          <w:szCs w:val="21"/>
        </w:rPr>
        <w:t>地方</w:t>
      </w:r>
      <w:r>
        <w:rPr>
          <w:szCs w:val="21"/>
        </w:rPr>
        <w:t>金融</w:t>
      </w:r>
      <w:r>
        <w:rPr>
          <w:rFonts w:hint="eastAsia"/>
          <w:szCs w:val="21"/>
        </w:rPr>
        <w:t>监督</w:t>
      </w:r>
      <w:r>
        <w:rPr>
          <w:szCs w:val="21"/>
        </w:rPr>
        <w:t>管理局</w:t>
      </w:r>
      <w:r>
        <w:rPr>
          <w:rFonts w:hint="eastAsia"/>
          <w:bCs/>
          <w:szCs w:val="21"/>
        </w:rPr>
        <w:t>日常</w:t>
      </w:r>
      <w:r>
        <w:rPr>
          <w:bCs/>
          <w:szCs w:val="21"/>
        </w:rPr>
        <w:t>办公</w:t>
      </w:r>
      <w:r>
        <w:rPr>
          <w:rFonts w:hint="eastAsia"/>
          <w:bCs/>
          <w:szCs w:val="21"/>
        </w:rPr>
        <w:t>系统及计算机终端</w:t>
      </w:r>
      <w:r>
        <w:rPr>
          <w:rFonts w:hint="eastAsia"/>
          <w:szCs w:val="21"/>
        </w:rPr>
        <w:t>系统管理维护服务的特点和工作性质的要求，我自愿接受并做到如下保密承诺：</w:t>
      </w:r>
      <w:r>
        <w:rPr>
          <w:rFonts w:hint="eastAsia"/>
          <w:szCs w:val="21"/>
        </w:rPr>
        <w:t xml:space="preserve"> </w:t>
      </w:r>
    </w:p>
    <w:p w:rsidR="00710E64" w:rsidRDefault="00C36744">
      <w:pPr>
        <w:spacing w:line="360" w:lineRule="auto"/>
        <w:ind w:firstLineChars="200" w:firstLine="420"/>
        <w:rPr>
          <w:szCs w:val="21"/>
        </w:rPr>
      </w:pPr>
      <w:r>
        <w:rPr>
          <w:rFonts w:hint="eastAsia"/>
          <w:szCs w:val="21"/>
        </w:rPr>
        <w:t>一、不以任何形式（复印、扫描或邮件等）将</w:t>
      </w:r>
      <w:r w:rsidR="007467EE">
        <w:rPr>
          <w:rFonts w:hint="eastAsia"/>
          <w:szCs w:val="21"/>
        </w:rPr>
        <w:t>江苏</w:t>
      </w:r>
      <w:r w:rsidR="007467EE">
        <w:rPr>
          <w:szCs w:val="21"/>
        </w:rPr>
        <w:t>省</w:t>
      </w:r>
      <w:r w:rsidR="007467EE">
        <w:rPr>
          <w:rFonts w:hint="eastAsia"/>
          <w:szCs w:val="21"/>
        </w:rPr>
        <w:t>地方</w:t>
      </w:r>
      <w:r w:rsidR="007467EE">
        <w:rPr>
          <w:szCs w:val="21"/>
        </w:rPr>
        <w:t>金融</w:t>
      </w:r>
      <w:r w:rsidR="007467EE">
        <w:rPr>
          <w:rFonts w:hint="eastAsia"/>
          <w:szCs w:val="21"/>
        </w:rPr>
        <w:t>监督</w:t>
      </w:r>
      <w:r w:rsidR="007467EE">
        <w:rPr>
          <w:szCs w:val="21"/>
        </w:rPr>
        <w:t>管理局</w:t>
      </w:r>
      <w:r>
        <w:rPr>
          <w:rFonts w:hint="eastAsia"/>
          <w:szCs w:val="21"/>
        </w:rPr>
        <w:t>（以下简称维护单位）的任何资料进行复制、发表、公布或对外泄露；</w:t>
      </w:r>
      <w:r>
        <w:rPr>
          <w:rFonts w:hint="eastAsia"/>
          <w:szCs w:val="21"/>
        </w:rPr>
        <w:t xml:space="preserve"> </w:t>
      </w:r>
    </w:p>
    <w:p w:rsidR="00710E64" w:rsidRDefault="00C36744">
      <w:pPr>
        <w:spacing w:line="360" w:lineRule="auto"/>
        <w:ind w:firstLineChars="200" w:firstLine="420"/>
        <w:rPr>
          <w:szCs w:val="21"/>
        </w:rPr>
      </w:pPr>
      <w:r>
        <w:rPr>
          <w:rFonts w:hint="eastAsia"/>
          <w:szCs w:val="21"/>
        </w:rPr>
        <w:t>二、不以任何方式协助他人获取维护单位的任何信息；</w:t>
      </w:r>
      <w:r>
        <w:rPr>
          <w:rFonts w:hint="eastAsia"/>
          <w:szCs w:val="21"/>
        </w:rPr>
        <w:t xml:space="preserve"> </w:t>
      </w:r>
    </w:p>
    <w:p w:rsidR="00710E64" w:rsidRDefault="00C36744">
      <w:pPr>
        <w:spacing w:line="360" w:lineRule="auto"/>
        <w:ind w:firstLineChars="200" w:firstLine="420"/>
        <w:rPr>
          <w:szCs w:val="21"/>
        </w:rPr>
      </w:pPr>
      <w:r>
        <w:rPr>
          <w:rFonts w:hint="eastAsia"/>
          <w:szCs w:val="21"/>
        </w:rPr>
        <w:t>三、不将任何与工作无关的人员带到工作现场；</w:t>
      </w:r>
    </w:p>
    <w:p w:rsidR="00710E64" w:rsidRDefault="00C36744">
      <w:pPr>
        <w:spacing w:line="360" w:lineRule="auto"/>
        <w:ind w:firstLineChars="200" w:firstLine="420"/>
        <w:rPr>
          <w:szCs w:val="21"/>
        </w:rPr>
      </w:pPr>
      <w:r>
        <w:rPr>
          <w:rFonts w:hint="eastAsia"/>
          <w:szCs w:val="21"/>
        </w:rPr>
        <w:t>四、不与任何人（包括自己的亲属、同学、朋友和有海外关系者等）议论维护单位的信息；</w:t>
      </w:r>
      <w:r>
        <w:rPr>
          <w:rFonts w:hint="eastAsia"/>
          <w:szCs w:val="21"/>
        </w:rPr>
        <w:t xml:space="preserve"> </w:t>
      </w:r>
    </w:p>
    <w:p w:rsidR="00710E64" w:rsidRDefault="00C36744">
      <w:pPr>
        <w:spacing w:line="360" w:lineRule="auto"/>
        <w:ind w:firstLineChars="200" w:firstLine="420"/>
        <w:rPr>
          <w:szCs w:val="21"/>
        </w:rPr>
      </w:pPr>
      <w:r>
        <w:rPr>
          <w:rFonts w:hint="eastAsia"/>
          <w:szCs w:val="21"/>
        </w:rPr>
        <w:t>五、不得对他人透露自己的工作地点和工作性质，对外一律统称江苏※※※公司客户服务部工作人员。</w:t>
      </w:r>
      <w:r>
        <w:rPr>
          <w:rFonts w:hint="eastAsia"/>
          <w:szCs w:val="21"/>
        </w:rPr>
        <w:t xml:space="preserve"> </w:t>
      </w:r>
    </w:p>
    <w:p w:rsidR="00710E64" w:rsidRDefault="00C36744">
      <w:pPr>
        <w:spacing w:line="360" w:lineRule="auto"/>
        <w:ind w:firstLineChars="200" w:firstLine="420"/>
        <w:rPr>
          <w:szCs w:val="21"/>
        </w:rPr>
      </w:pPr>
      <w:r>
        <w:rPr>
          <w:rFonts w:hint="eastAsia"/>
          <w:szCs w:val="21"/>
        </w:rPr>
        <w:t>六、离开该工作岗位后两年内（含两年），继续执行上述保密承诺，直至接到解密通知书为止。</w:t>
      </w:r>
      <w:r>
        <w:rPr>
          <w:rFonts w:hint="eastAsia"/>
          <w:szCs w:val="21"/>
        </w:rPr>
        <w:t xml:space="preserve"> </w:t>
      </w:r>
    </w:p>
    <w:p w:rsidR="00710E64" w:rsidRDefault="00C36744">
      <w:pPr>
        <w:spacing w:line="360" w:lineRule="auto"/>
        <w:ind w:firstLineChars="200" w:firstLine="420"/>
        <w:rPr>
          <w:szCs w:val="21"/>
        </w:rPr>
      </w:pPr>
      <w:r>
        <w:rPr>
          <w:rFonts w:hint="eastAsia"/>
          <w:szCs w:val="21"/>
        </w:rPr>
        <w:t>一旦发现或有人举报我出现违反上述行为，经调查证实后，完全愿意接受公司对我的处理，以及承担由此产生的法律责任和一切后果。</w:t>
      </w:r>
      <w:r>
        <w:rPr>
          <w:rFonts w:hint="eastAsia"/>
          <w:szCs w:val="21"/>
        </w:rPr>
        <w:t xml:space="preserve"> </w:t>
      </w:r>
    </w:p>
    <w:p w:rsidR="00710E64" w:rsidRDefault="00C36744">
      <w:pPr>
        <w:spacing w:line="360" w:lineRule="auto"/>
        <w:ind w:firstLineChars="200" w:firstLine="420"/>
        <w:rPr>
          <w:szCs w:val="21"/>
        </w:rPr>
      </w:pPr>
      <w:r>
        <w:rPr>
          <w:rFonts w:hint="eastAsia"/>
          <w:szCs w:val="21"/>
        </w:rPr>
        <w:t>特此承诺。</w:t>
      </w:r>
      <w:r>
        <w:rPr>
          <w:rFonts w:hint="eastAsia"/>
          <w:szCs w:val="21"/>
        </w:rPr>
        <w:t xml:space="preserve"> </w:t>
      </w:r>
    </w:p>
    <w:p w:rsidR="00710E64" w:rsidRDefault="00C36744">
      <w:pPr>
        <w:spacing w:line="360" w:lineRule="auto"/>
        <w:ind w:firstLineChars="1700" w:firstLine="3570"/>
        <w:rPr>
          <w:szCs w:val="21"/>
        </w:rPr>
      </w:pPr>
      <w:r>
        <w:rPr>
          <w:rFonts w:hint="eastAsia"/>
          <w:szCs w:val="21"/>
        </w:rPr>
        <w:t>承诺人（签字）：</w:t>
      </w:r>
    </w:p>
    <w:p w:rsidR="00710E64" w:rsidRDefault="00C36744">
      <w:pPr>
        <w:spacing w:line="360" w:lineRule="auto"/>
        <w:ind w:firstLineChars="1700" w:firstLine="3570"/>
        <w:rPr>
          <w:szCs w:val="21"/>
        </w:rPr>
      </w:pPr>
      <w:r>
        <w:rPr>
          <w:rFonts w:hint="eastAsia"/>
          <w:szCs w:val="21"/>
        </w:rPr>
        <w:t>日期：</w:t>
      </w:r>
      <w:r>
        <w:rPr>
          <w:rFonts w:hint="eastAsia"/>
          <w:szCs w:val="21"/>
        </w:rPr>
        <w:t xml:space="preserve">    </w:t>
      </w:r>
      <w:r>
        <w:rPr>
          <w:rFonts w:hint="eastAsia"/>
          <w:szCs w:val="21"/>
        </w:rPr>
        <w:t>年</w:t>
      </w:r>
      <w:r>
        <w:rPr>
          <w:rFonts w:hint="eastAsia"/>
          <w:szCs w:val="21"/>
        </w:rPr>
        <w:t xml:space="preserve">   </w:t>
      </w:r>
      <w:r>
        <w:rPr>
          <w:rFonts w:hint="eastAsia"/>
          <w:szCs w:val="21"/>
        </w:rPr>
        <w:t>月</w:t>
      </w:r>
      <w:r>
        <w:rPr>
          <w:rFonts w:hint="eastAsia"/>
          <w:szCs w:val="21"/>
        </w:rPr>
        <w:t xml:space="preserve">   </w:t>
      </w:r>
      <w:r>
        <w:rPr>
          <w:rFonts w:hint="eastAsia"/>
          <w:szCs w:val="21"/>
        </w:rPr>
        <w:t>日</w:t>
      </w:r>
    </w:p>
    <w:p w:rsidR="00710E64" w:rsidRDefault="00710E64"/>
    <w:sectPr w:rsidR="00710E64" w:rsidSect="00710E64">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1652C" w:rsidRDefault="00F1652C" w:rsidP="00F5293B">
      <w:r>
        <w:separator/>
      </w:r>
    </w:p>
  </w:endnote>
  <w:endnote w:type="continuationSeparator" w:id="0">
    <w:p w:rsidR="00F1652C" w:rsidRDefault="00F1652C" w:rsidP="00F529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1652C" w:rsidRDefault="00F1652C" w:rsidP="00F5293B">
      <w:r>
        <w:separator/>
      </w:r>
    </w:p>
  </w:footnote>
  <w:footnote w:type="continuationSeparator" w:id="0">
    <w:p w:rsidR="00F1652C" w:rsidRDefault="00F1652C" w:rsidP="00F5293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AE7E940"/>
    <w:multiLevelType w:val="multilevel"/>
    <w:tmpl w:val="FAE7E940"/>
    <w:lvl w:ilvl="0">
      <w:start w:val="1"/>
      <w:numFmt w:val="chineseCounting"/>
      <w:pStyle w:val="1"/>
      <w:suff w:val="nothing"/>
      <w:lvlText w:val="第%1章 "/>
      <w:lvlJc w:val="left"/>
      <w:pPr>
        <w:ind w:left="432" w:hanging="432"/>
      </w:pPr>
      <w:rPr>
        <w:rFonts w:hint="eastAsia"/>
      </w:rPr>
    </w:lvl>
    <w:lvl w:ilvl="1">
      <w:start w:val="1"/>
      <w:numFmt w:val="decimal"/>
      <w:pStyle w:val="2"/>
      <w:isLgl/>
      <w:lvlText w:val="%1.%2."/>
      <w:lvlJc w:val="left"/>
      <w:pPr>
        <w:ind w:left="575" w:hanging="575"/>
      </w:pPr>
      <w:rPr>
        <w:rFonts w:hint="eastAsia"/>
      </w:rPr>
    </w:lvl>
    <w:lvl w:ilvl="2">
      <w:start w:val="1"/>
      <w:numFmt w:val="decimal"/>
      <w:pStyle w:val="3"/>
      <w:isLgl/>
      <w:lvlText w:val="%1.%2.%3."/>
      <w:lvlJc w:val="left"/>
      <w:pPr>
        <w:ind w:left="720" w:hanging="720"/>
      </w:pPr>
      <w:rPr>
        <w:rFonts w:hint="eastAsia"/>
      </w:rPr>
    </w:lvl>
    <w:lvl w:ilvl="3">
      <w:start w:val="1"/>
      <w:numFmt w:val="decimal"/>
      <w:pStyle w:val="4"/>
      <w:isLgl/>
      <w:lvlText w:val="%1.%2.%3.%4."/>
      <w:lvlJc w:val="left"/>
      <w:pPr>
        <w:ind w:left="864" w:hanging="864"/>
      </w:pPr>
      <w:rPr>
        <w:rFonts w:hint="eastAsia"/>
      </w:rPr>
    </w:lvl>
    <w:lvl w:ilvl="4">
      <w:start w:val="1"/>
      <w:numFmt w:val="decimal"/>
      <w:pStyle w:val="5"/>
      <w:isLgl/>
      <w:lvlText w:val="%1.%2.%3.%4.%5."/>
      <w:lvlJc w:val="left"/>
      <w:pPr>
        <w:ind w:left="1008" w:hanging="1008"/>
      </w:pPr>
      <w:rPr>
        <w:rFonts w:hint="eastAsia"/>
      </w:rPr>
    </w:lvl>
    <w:lvl w:ilvl="5">
      <w:start w:val="1"/>
      <w:numFmt w:val="decimal"/>
      <w:pStyle w:val="6"/>
      <w:isLgl/>
      <w:lvlText w:val="%1.%2.%3.%4.%5.%6."/>
      <w:lvlJc w:val="left"/>
      <w:pPr>
        <w:ind w:left="1151" w:hanging="1151"/>
      </w:pPr>
      <w:rPr>
        <w:rFonts w:hint="eastAsia"/>
      </w:rPr>
    </w:lvl>
    <w:lvl w:ilvl="6">
      <w:start w:val="1"/>
      <w:numFmt w:val="decimal"/>
      <w:pStyle w:val="7"/>
      <w:isLgl/>
      <w:lvlText w:val="%1.%2.%3.%4.%5.%6.%7."/>
      <w:lvlJc w:val="left"/>
      <w:pPr>
        <w:ind w:left="1296" w:hanging="1296"/>
      </w:pPr>
      <w:rPr>
        <w:rFonts w:hint="eastAsia"/>
      </w:rPr>
    </w:lvl>
    <w:lvl w:ilvl="7">
      <w:start w:val="1"/>
      <w:numFmt w:val="decimal"/>
      <w:pStyle w:val="8"/>
      <w:isLgl/>
      <w:lvlText w:val="%1.%2.%3.%4.%5.%6.%7.%8."/>
      <w:lvlJc w:val="left"/>
      <w:pPr>
        <w:ind w:left="1440" w:hanging="1440"/>
      </w:pPr>
      <w:rPr>
        <w:rFonts w:hint="eastAsia"/>
      </w:rPr>
    </w:lvl>
    <w:lvl w:ilvl="8">
      <w:start w:val="1"/>
      <w:numFmt w:val="decimal"/>
      <w:pStyle w:val="9"/>
      <w:isLgl/>
      <w:lvlText w:val="%1.%2.%3.%4.%5.%6.%7.%8.%9."/>
      <w:lvlJc w:val="left"/>
      <w:pPr>
        <w:ind w:left="1583" w:hanging="1583"/>
      </w:pPr>
      <w:rPr>
        <w:rFonts w:hint="eastAsia"/>
      </w:rPr>
    </w:lvl>
  </w:abstractNum>
  <w:abstractNum w:abstractNumId="1">
    <w:nsid w:val="050E0D7F"/>
    <w:multiLevelType w:val="hybridMultilevel"/>
    <w:tmpl w:val="CD56E3BA"/>
    <w:lvl w:ilvl="0" w:tplc="04090011">
      <w:start w:val="1"/>
      <w:numFmt w:val="decimal"/>
      <w:lvlText w:val="%1)"/>
      <w:lvlJc w:val="left"/>
      <w:pPr>
        <w:ind w:left="840" w:hanging="420"/>
      </w:p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2">
    <w:nsid w:val="42310741"/>
    <w:multiLevelType w:val="multilevel"/>
    <w:tmpl w:val="42310741"/>
    <w:lvl w:ilvl="0">
      <w:start w:val="1"/>
      <w:numFmt w:val="decimal"/>
      <w:lvlText w:val="%1）"/>
      <w:lvlJc w:val="left"/>
      <w:pPr>
        <w:ind w:left="786"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58917E86"/>
    <w:rsid w:val="00017150"/>
    <w:rsid w:val="0008136E"/>
    <w:rsid w:val="00113F99"/>
    <w:rsid w:val="00175F87"/>
    <w:rsid w:val="0026343D"/>
    <w:rsid w:val="002E5016"/>
    <w:rsid w:val="00302DBB"/>
    <w:rsid w:val="00307795"/>
    <w:rsid w:val="00327A90"/>
    <w:rsid w:val="00546E5A"/>
    <w:rsid w:val="005F452F"/>
    <w:rsid w:val="00705978"/>
    <w:rsid w:val="00710E64"/>
    <w:rsid w:val="007467EE"/>
    <w:rsid w:val="007B5F41"/>
    <w:rsid w:val="00A41273"/>
    <w:rsid w:val="00AE0B6A"/>
    <w:rsid w:val="00BC5754"/>
    <w:rsid w:val="00C36744"/>
    <w:rsid w:val="00CE6F55"/>
    <w:rsid w:val="00DB4E28"/>
    <w:rsid w:val="00F1652C"/>
    <w:rsid w:val="00F16D97"/>
    <w:rsid w:val="00F5293B"/>
    <w:rsid w:val="00F63A65"/>
    <w:rsid w:val="0664096A"/>
    <w:rsid w:val="280B11D8"/>
    <w:rsid w:val="29961C7A"/>
    <w:rsid w:val="3961650E"/>
    <w:rsid w:val="44F00B1F"/>
    <w:rsid w:val="455F73B4"/>
    <w:rsid w:val="58917E86"/>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9395A90B-7BBC-4907-B0CF-7399D59C27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10E64"/>
    <w:pPr>
      <w:widowControl w:val="0"/>
      <w:jc w:val="both"/>
    </w:pPr>
    <w:rPr>
      <w:kern w:val="2"/>
      <w:sz w:val="21"/>
      <w:szCs w:val="22"/>
    </w:rPr>
  </w:style>
  <w:style w:type="paragraph" w:styleId="1">
    <w:name w:val="heading 1"/>
    <w:basedOn w:val="a"/>
    <w:next w:val="a"/>
    <w:link w:val="1Char"/>
    <w:qFormat/>
    <w:rsid w:val="00710E64"/>
    <w:pPr>
      <w:keepNext/>
      <w:keepLines/>
      <w:numPr>
        <w:numId w:val="1"/>
      </w:numPr>
      <w:spacing w:line="576" w:lineRule="auto"/>
      <w:outlineLvl w:val="0"/>
    </w:pPr>
    <w:rPr>
      <w:b/>
      <w:kern w:val="44"/>
      <w:sz w:val="44"/>
    </w:rPr>
  </w:style>
  <w:style w:type="paragraph" w:styleId="2">
    <w:name w:val="heading 2"/>
    <w:basedOn w:val="a"/>
    <w:next w:val="a"/>
    <w:semiHidden/>
    <w:unhideWhenUsed/>
    <w:qFormat/>
    <w:rsid w:val="00710E64"/>
    <w:pPr>
      <w:keepNext/>
      <w:keepLines/>
      <w:numPr>
        <w:ilvl w:val="1"/>
        <w:numId w:val="1"/>
      </w:numPr>
      <w:spacing w:line="413" w:lineRule="auto"/>
      <w:outlineLvl w:val="1"/>
    </w:pPr>
    <w:rPr>
      <w:rFonts w:ascii="Arial" w:eastAsia="黑体" w:hAnsi="Arial"/>
      <w:b/>
      <w:sz w:val="32"/>
    </w:rPr>
  </w:style>
  <w:style w:type="paragraph" w:styleId="3">
    <w:name w:val="heading 3"/>
    <w:basedOn w:val="a"/>
    <w:next w:val="a"/>
    <w:link w:val="3Char"/>
    <w:semiHidden/>
    <w:unhideWhenUsed/>
    <w:qFormat/>
    <w:rsid w:val="00710E64"/>
    <w:pPr>
      <w:keepNext/>
      <w:keepLines/>
      <w:numPr>
        <w:ilvl w:val="2"/>
        <w:numId w:val="1"/>
      </w:numPr>
      <w:spacing w:line="413" w:lineRule="auto"/>
      <w:outlineLvl w:val="2"/>
    </w:pPr>
    <w:rPr>
      <w:b/>
      <w:sz w:val="32"/>
    </w:rPr>
  </w:style>
  <w:style w:type="paragraph" w:styleId="4">
    <w:name w:val="heading 4"/>
    <w:basedOn w:val="a"/>
    <w:next w:val="a"/>
    <w:link w:val="4Char"/>
    <w:semiHidden/>
    <w:unhideWhenUsed/>
    <w:qFormat/>
    <w:rsid w:val="00710E64"/>
    <w:pPr>
      <w:keepNext/>
      <w:keepLines/>
      <w:numPr>
        <w:ilvl w:val="3"/>
        <w:numId w:val="1"/>
      </w:numPr>
      <w:tabs>
        <w:tab w:val="left" w:pos="1140"/>
      </w:tabs>
      <w:spacing w:before="280" w:after="290" w:line="376" w:lineRule="auto"/>
      <w:outlineLvl w:val="3"/>
    </w:pPr>
    <w:rPr>
      <w:rFonts w:ascii="Cambria" w:eastAsia="宋体" w:hAnsi="Cambria" w:cs="Times New Roman"/>
      <w:sz w:val="28"/>
      <w:szCs w:val="24"/>
    </w:rPr>
  </w:style>
  <w:style w:type="paragraph" w:styleId="5">
    <w:name w:val="heading 5"/>
    <w:basedOn w:val="a"/>
    <w:next w:val="a"/>
    <w:semiHidden/>
    <w:unhideWhenUsed/>
    <w:qFormat/>
    <w:rsid w:val="00710E64"/>
    <w:pPr>
      <w:keepNext/>
      <w:keepLines/>
      <w:numPr>
        <w:ilvl w:val="4"/>
        <w:numId w:val="1"/>
      </w:numPr>
      <w:spacing w:line="372" w:lineRule="auto"/>
      <w:outlineLvl w:val="4"/>
    </w:pPr>
    <w:rPr>
      <w:b/>
      <w:sz w:val="28"/>
    </w:rPr>
  </w:style>
  <w:style w:type="paragraph" w:styleId="6">
    <w:name w:val="heading 6"/>
    <w:basedOn w:val="a"/>
    <w:next w:val="a"/>
    <w:semiHidden/>
    <w:unhideWhenUsed/>
    <w:qFormat/>
    <w:rsid w:val="00710E64"/>
    <w:pPr>
      <w:keepNext/>
      <w:keepLines/>
      <w:numPr>
        <w:ilvl w:val="5"/>
        <w:numId w:val="1"/>
      </w:numPr>
      <w:spacing w:line="317" w:lineRule="auto"/>
      <w:outlineLvl w:val="5"/>
    </w:pPr>
    <w:rPr>
      <w:rFonts w:ascii="Arial" w:eastAsia="黑体" w:hAnsi="Arial"/>
      <w:b/>
      <w:sz w:val="24"/>
    </w:rPr>
  </w:style>
  <w:style w:type="paragraph" w:styleId="7">
    <w:name w:val="heading 7"/>
    <w:basedOn w:val="a"/>
    <w:next w:val="a"/>
    <w:semiHidden/>
    <w:unhideWhenUsed/>
    <w:qFormat/>
    <w:rsid w:val="00710E64"/>
    <w:pPr>
      <w:keepNext/>
      <w:keepLines/>
      <w:numPr>
        <w:ilvl w:val="6"/>
        <w:numId w:val="1"/>
      </w:numPr>
      <w:spacing w:line="317" w:lineRule="auto"/>
      <w:outlineLvl w:val="6"/>
    </w:pPr>
    <w:rPr>
      <w:b/>
      <w:sz w:val="24"/>
    </w:rPr>
  </w:style>
  <w:style w:type="paragraph" w:styleId="8">
    <w:name w:val="heading 8"/>
    <w:basedOn w:val="a"/>
    <w:next w:val="a"/>
    <w:semiHidden/>
    <w:unhideWhenUsed/>
    <w:qFormat/>
    <w:rsid w:val="00710E64"/>
    <w:pPr>
      <w:keepNext/>
      <w:keepLines/>
      <w:numPr>
        <w:ilvl w:val="7"/>
        <w:numId w:val="1"/>
      </w:numPr>
      <w:spacing w:line="317" w:lineRule="auto"/>
      <w:outlineLvl w:val="7"/>
    </w:pPr>
    <w:rPr>
      <w:rFonts w:ascii="Arial" w:eastAsia="黑体" w:hAnsi="Arial"/>
      <w:sz w:val="24"/>
    </w:rPr>
  </w:style>
  <w:style w:type="paragraph" w:styleId="9">
    <w:name w:val="heading 9"/>
    <w:basedOn w:val="a"/>
    <w:next w:val="a"/>
    <w:semiHidden/>
    <w:unhideWhenUsed/>
    <w:qFormat/>
    <w:rsid w:val="00710E64"/>
    <w:pPr>
      <w:keepNext/>
      <w:keepLines/>
      <w:numPr>
        <w:ilvl w:val="8"/>
        <w:numId w:val="1"/>
      </w:numPr>
      <w:spacing w:line="317" w:lineRule="auto"/>
      <w:outlineLvl w:val="8"/>
    </w:pPr>
    <w:rPr>
      <w:rFonts w:ascii="Arial" w:eastAsia="黑体" w:hAnsi="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next w:val="a"/>
    <w:uiPriority w:val="10"/>
    <w:qFormat/>
    <w:rsid w:val="00710E64"/>
    <w:pPr>
      <w:widowControl/>
      <w:spacing w:before="240" w:after="60"/>
      <w:jc w:val="center"/>
      <w:outlineLvl w:val="0"/>
    </w:pPr>
    <w:rPr>
      <w:rFonts w:ascii="Cambria" w:hAnsi="Cambria" w:cs="Times New Roman"/>
      <w:b/>
      <w:bCs/>
      <w:sz w:val="32"/>
      <w:szCs w:val="32"/>
    </w:rPr>
  </w:style>
  <w:style w:type="character" w:customStyle="1" w:styleId="3Char">
    <w:name w:val="标题 3 Char"/>
    <w:link w:val="3"/>
    <w:qFormat/>
    <w:rsid w:val="00710E64"/>
    <w:rPr>
      <w:rFonts w:asciiTheme="minorHAnsi" w:eastAsiaTheme="minorEastAsia" w:hAnsiTheme="minorHAnsi"/>
      <w:b/>
      <w:sz w:val="32"/>
    </w:rPr>
  </w:style>
  <w:style w:type="character" w:customStyle="1" w:styleId="4Char">
    <w:name w:val="标题 4 Char"/>
    <w:basedOn w:val="a0"/>
    <w:link w:val="4"/>
    <w:uiPriority w:val="9"/>
    <w:qFormat/>
    <w:rsid w:val="00710E64"/>
    <w:rPr>
      <w:rFonts w:ascii="Cambria" w:eastAsia="宋体" w:hAnsi="Cambria" w:cs="Times New Roman"/>
      <w:kern w:val="2"/>
      <w:sz w:val="28"/>
      <w:szCs w:val="24"/>
    </w:rPr>
  </w:style>
  <w:style w:type="character" w:customStyle="1" w:styleId="1Char">
    <w:name w:val="标题 1 Char"/>
    <w:link w:val="1"/>
    <w:rsid w:val="00710E64"/>
    <w:rPr>
      <w:rFonts w:asciiTheme="minorHAnsi" w:eastAsiaTheme="minorEastAsia" w:hAnsiTheme="minorHAnsi"/>
      <w:b/>
      <w:kern w:val="44"/>
      <w:sz w:val="44"/>
      <w:szCs w:val="22"/>
    </w:rPr>
  </w:style>
  <w:style w:type="paragraph" w:styleId="a4">
    <w:name w:val="header"/>
    <w:basedOn w:val="a"/>
    <w:link w:val="Char"/>
    <w:rsid w:val="00F5293B"/>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rsid w:val="00F5293B"/>
    <w:rPr>
      <w:kern w:val="2"/>
      <w:sz w:val="18"/>
      <w:szCs w:val="18"/>
    </w:rPr>
  </w:style>
  <w:style w:type="paragraph" w:styleId="a5">
    <w:name w:val="footer"/>
    <w:basedOn w:val="a"/>
    <w:link w:val="Char0"/>
    <w:rsid w:val="00F5293B"/>
    <w:pPr>
      <w:tabs>
        <w:tab w:val="center" w:pos="4153"/>
        <w:tab w:val="right" w:pos="8306"/>
      </w:tabs>
      <w:snapToGrid w:val="0"/>
      <w:jc w:val="left"/>
    </w:pPr>
    <w:rPr>
      <w:sz w:val="18"/>
      <w:szCs w:val="18"/>
    </w:rPr>
  </w:style>
  <w:style w:type="character" w:customStyle="1" w:styleId="Char0">
    <w:name w:val="页脚 Char"/>
    <w:basedOn w:val="a0"/>
    <w:link w:val="a5"/>
    <w:rsid w:val="00F5293B"/>
    <w:rPr>
      <w:kern w:val="2"/>
      <w:sz w:val="18"/>
      <w:szCs w:val="18"/>
    </w:rPr>
  </w:style>
  <w:style w:type="character" w:customStyle="1" w:styleId="Char1">
    <w:name w:val="普通正文 Char"/>
    <w:link w:val="a6"/>
    <w:rsid w:val="0008136E"/>
    <w:rPr>
      <w:rFonts w:ascii="Arial" w:hAnsi="Arial"/>
      <w:sz w:val="24"/>
      <w:szCs w:val="24"/>
    </w:rPr>
  </w:style>
  <w:style w:type="paragraph" w:customStyle="1" w:styleId="a6">
    <w:name w:val="普通正文"/>
    <w:basedOn w:val="a"/>
    <w:link w:val="Char1"/>
    <w:qFormat/>
    <w:rsid w:val="0008136E"/>
    <w:pPr>
      <w:adjustRightInd w:val="0"/>
      <w:spacing w:before="120" w:after="120" w:line="360" w:lineRule="auto"/>
      <w:ind w:firstLine="480"/>
      <w:jc w:val="left"/>
      <w:textAlignment w:val="baseline"/>
    </w:pPr>
    <w:rPr>
      <w:rFonts w:ascii="Arial" w:hAnsi="Arial"/>
      <w:kern w:val="0"/>
      <w:sz w:val="24"/>
      <w:szCs w:val="24"/>
    </w:rPr>
  </w:style>
  <w:style w:type="paragraph" w:styleId="a7">
    <w:name w:val="List Paragraph"/>
    <w:basedOn w:val="a"/>
    <w:uiPriority w:val="99"/>
    <w:unhideWhenUsed/>
    <w:rsid w:val="0008136E"/>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7</Pages>
  <Words>648</Words>
  <Characters>3700</Characters>
  <Application>Microsoft Office Word</Application>
  <DocSecurity>0</DocSecurity>
  <Lines>30</Lines>
  <Paragraphs>8</Paragraphs>
  <ScaleCrop>false</ScaleCrop>
  <Company>Hewlett-Packard Company</Company>
  <LinksUpToDate>false</LinksUpToDate>
  <CharactersWithSpaces>4340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言无心</dc:creator>
  <cp:lastModifiedBy>mi</cp:lastModifiedBy>
  <cp:revision>5</cp:revision>
  <dcterms:created xsi:type="dcterms:W3CDTF">2021-12-14T00:55:00Z</dcterms:created>
  <dcterms:modified xsi:type="dcterms:W3CDTF">2021-12-14T01:06:00Z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2052-11.1.0.9198</vt:lpwstr>
  </property>
</Properties>
</file>