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jc w:val="center"/>
        <w:rPr>
          <w:rFonts w:hint="eastAsia" w:ascii="方正小标宋_GBK" w:hAnsi="方正小标宋_GBK" w:eastAsia="方正小标宋_GBK" w:cs="方正小标宋_GBK"/>
          <w:sz w:val="32"/>
          <w:szCs w:val="32"/>
        </w:rPr>
      </w:pPr>
      <w:r>
        <w:rPr>
          <w:rFonts w:hint="eastAsia" w:ascii="方正小标宋_GBK" w:hAnsi="方正小标宋_GBK" w:eastAsia="方正小标宋_GBK" w:cs="方正小标宋_GBK"/>
          <w:sz w:val="32"/>
          <w:szCs w:val="32"/>
        </w:rPr>
        <w:t>政府采购合同</w:t>
      </w:r>
    </w:p>
    <w:p>
      <w:pPr>
        <w:spacing w:line="400" w:lineRule="exact"/>
        <w:rPr>
          <w:sz w:val="24"/>
          <w:szCs w:val="24"/>
        </w:rPr>
      </w:pPr>
    </w:p>
    <w:p>
      <w:pPr>
        <w:pStyle w:val="2"/>
        <w:snapToGrid w:val="0"/>
        <w:spacing w:line="380" w:lineRule="exact"/>
        <w:ind w:firstLine="472" w:firstLineChars="200"/>
        <w:rPr>
          <w:rFonts w:ascii="Times New Roman" w:hAnsi="Times New Roman"/>
          <w:snapToGrid w:val="0"/>
          <w:sz w:val="24"/>
          <w:u w:val="single" w:color="595959"/>
        </w:rPr>
      </w:pPr>
      <w:r>
        <w:rPr>
          <w:rFonts w:hint="eastAsia" w:ascii="Times New Roman" w:hAnsi="Times New Roman"/>
          <w:snapToGrid w:val="0"/>
          <w:sz w:val="24"/>
        </w:rPr>
        <w:t>项目名称：江苏省地方金融监督管理局农民资金互助合作社辅助监管服务</w:t>
      </w:r>
    </w:p>
    <w:p>
      <w:pPr>
        <w:pStyle w:val="2"/>
        <w:snapToGrid w:val="0"/>
        <w:spacing w:line="380" w:lineRule="exact"/>
        <w:ind w:firstLine="472" w:firstLineChars="200"/>
        <w:rPr>
          <w:rFonts w:ascii="Times New Roman" w:hAnsi="Times New Roman"/>
          <w:snapToGrid w:val="0"/>
          <w:sz w:val="24"/>
          <w:u w:val="single" w:color="595959"/>
        </w:rPr>
      </w:pPr>
      <w:r>
        <w:rPr>
          <w:rFonts w:hint="eastAsia" w:ascii="Times New Roman" w:hAnsi="Times New Roman"/>
          <w:snapToGrid w:val="0"/>
          <w:sz w:val="24"/>
        </w:rPr>
        <w:t>甲方（买方）：江苏省地方金融监督管理局</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乙方（卖方）： 江苏金农股份有限公司</w:t>
      </w:r>
    </w:p>
    <w:p>
      <w:pPr>
        <w:pStyle w:val="2"/>
        <w:snapToGrid w:val="0"/>
        <w:spacing w:line="380" w:lineRule="exact"/>
        <w:rPr>
          <w:rFonts w:ascii="Times New Roman" w:hAnsi="Times New Roman"/>
          <w:snapToGrid w:val="0"/>
          <w:sz w:val="24"/>
        </w:rPr>
      </w:pPr>
    </w:p>
    <w:p>
      <w:pPr>
        <w:pStyle w:val="2"/>
        <w:snapToGrid w:val="0"/>
        <w:spacing w:line="380" w:lineRule="exact"/>
        <w:rPr>
          <w:rFonts w:ascii="Times New Roman" w:hAnsi="Times New Roman"/>
          <w:snapToGrid w:val="0"/>
          <w:sz w:val="24"/>
        </w:rPr>
      </w:pP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甲、乙双方根据江苏苏港会计师事务所有限公司组织的</w:t>
      </w:r>
      <w:r>
        <w:rPr>
          <w:rFonts w:hint="eastAsia" w:hAnsi="宋体"/>
          <w:sz w:val="24"/>
          <w:szCs w:val="24"/>
        </w:rPr>
        <w:t>江苏省地方金融监督管理局</w:t>
      </w:r>
      <w:r>
        <w:rPr>
          <w:rFonts w:hint="eastAsia" w:ascii="Times New Roman" w:hAnsi="Times New Roman"/>
          <w:snapToGrid w:val="0"/>
          <w:sz w:val="24"/>
        </w:rPr>
        <w:t>农民资金互助合作社辅助监管服务项目单一来源谈判的结果，签署本合同。</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一、采购标的</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1.1 服务名称</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江苏省地方金融监督管理局农民资金互助合作社辅助监管服务。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1.2 服务范围、内容及服务要求</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1</w:t>
      </w:r>
      <w:r>
        <w:rPr>
          <w:rFonts w:ascii="Times New Roman" w:hAnsi="Times New Roman"/>
          <w:snapToGrid w:val="0"/>
          <w:sz w:val="24"/>
        </w:rPr>
        <w:t>.2.1</w:t>
      </w:r>
      <w:r>
        <w:rPr>
          <w:rFonts w:hint="eastAsia" w:ascii="Times New Roman" w:hAnsi="Times New Roman"/>
          <w:snapToGrid w:val="0"/>
          <w:sz w:val="24"/>
        </w:rPr>
        <w:t>甲方委托乙方全权负责</w:t>
      </w:r>
      <w:r>
        <w:rPr>
          <w:rFonts w:ascii="Times New Roman" w:hAnsi="Times New Roman"/>
          <w:snapToGrid w:val="0"/>
          <w:sz w:val="24"/>
        </w:rPr>
        <w:t>江苏省农民资金互助合作社监管系统软、硬件的整体运维服务，保障系统的安全、稳定运行。</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1</w:t>
      </w:r>
      <w:r>
        <w:rPr>
          <w:rFonts w:ascii="Times New Roman" w:hAnsi="Times New Roman"/>
          <w:snapToGrid w:val="0"/>
          <w:sz w:val="24"/>
        </w:rPr>
        <w:t>.2.2</w:t>
      </w:r>
      <w:r>
        <w:rPr>
          <w:rFonts w:hint="eastAsia" w:ascii="Times New Roman" w:hAnsi="Times New Roman"/>
          <w:snapToGrid w:val="0"/>
          <w:sz w:val="24"/>
        </w:rPr>
        <w:t>甲方向乙方购买其提供的</w:t>
      </w:r>
      <w:r>
        <w:rPr>
          <w:rFonts w:ascii="Times New Roman" w:hAnsi="Times New Roman"/>
          <w:snapToGrid w:val="0"/>
          <w:sz w:val="24"/>
        </w:rPr>
        <w:t>农民资金互助合作社辅助监管服务，包括提供服务的系统中的辅助农民资金互助合作社行业相关数据采集、数据查询、数据治理</w:t>
      </w:r>
      <w:r>
        <w:rPr>
          <w:rFonts w:hint="eastAsia" w:ascii="Times New Roman" w:hAnsi="Times New Roman"/>
          <w:snapToGrid w:val="0"/>
          <w:sz w:val="24"/>
        </w:rPr>
        <w:t>、</w:t>
      </w:r>
      <w:r>
        <w:rPr>
          <w:rFonts w:ascii="Times New Roman" w:hAnsi="Times New Roman"/>
          <w:snapToGrid w:val="0"/>
          <w:sz w:val="24"/>
        </w:rPr>
        <w:t>统计分析服务</w:t>
      </w:r>
      <w:r>
        <w:rPr>
          <w:rFonts w:hint="eastAsia" w:ascii="Times New Roman" w:hAnsi="Times New Roman"/>
          <w:snapToGrid w:val="0"/>
          <w:sz w:val="24"/>
        </w:rPr>
        <w:t>、</w:t>
      </w:r>
      <w:r>
        <w:rPr>
          <w:rFonts w:ascii="Times New Roman" w:hAnsi="Times New Roman"/>
          <w:snapToGrid w:val="0"/>
          <w:sz w:val="24"/>
        </w:rPr>
        <w:t>现场监管服务</w:t>
      </w:r>
      <w:r>
        <w:rPr>
          <w:rFonts w:hint="eastAsia" w:ascii="Times New Roman" w:hAnsi="Times New Roman"/>
          <w:snapToGrid w:val="0"/>
          <w:sz w:val="24"/>
        </w:rPr>
        <w:t>、系统定制化功能开发、培训服务</w:t>
      </w:r>
      <w:r>
        <w:rPr>
          <w:rFonts w:ascii="Times New Roman" w:hAnsi="Times New Roman"/>
          <w:snapToGrid w:val="0"/>
          <w:sz w:val="24"/>
        </w:rPr>
        <w:t>以及通过系统辅助开展临时需求响应和服务。</w:t>
      </w:r>
    </w:p>
    <w:p>
      <w:pPr>
        <w:pStyle w:val="2"/>
        <w:snapToGrid w:val="0"/>
        <w:spacing w:line="380" w:lineRule="exact"/>
        <w:ind w:firstLine="480"/>
        <w:rPr>
          <w:rFonts w:ascii="Times New Roman" w:hAnsi="Times New Roman"/>
          <w:snapToGrid w:val="0"/>
          <w:sz w:val="24"/>
        </w:rPr>
      </w:pPr>
      <w:r>
        <w:rPr>
          <w:rFonts w:ascii="Times New Roman" w:hAnsi="Times New Roman"/>
          <w:snapToGrid w:val="0"/>
          <w:sz w:val="24"/>
        </w:rPr>
        <w:t>1.3 服务期限及服务地点（域）</w:t>
      </w:r>
    </w:p>
    <w:p>
      <w:pPr>
        <w:pStyle w:val="2"/>
        <w:snapToGrid w:val="0"/>
        <w:spacing w:line="380" w:lineRule="exact"/>
        <w:ind w:firstLine="480"/>
        <w:rPr>
          <w:rFonts w:ascii="Times New Roman" w:hAnsi="Times New Roman"/>
          <w:snapToGrid w:val="0"/>
          <w:sz w:val="24"/>
          <w:u w:val="single" w:color="595959"/>
        </w:rPr>
      </w:pPr>
      <w:r>
        <w:rPr>
          <w:rFonts w:ascii="Times New Roman" w:hAnsi="Times New Roman"/>
          <w:snapToGrid w:val="0"/>
          <w:sz w:val="24"/>
        </w:rPr>
        <w:t>1.3.1本合同服务期限自</w:t>
      </w:r>
      <w:r>
        <w:rPr>
          <w:rFonts w:hint="eastAsia" w:ascii="Times New Roman" w:hAnsi="Times New Roman"/>
          <w:snapToGrid w:val="0"/>
          <w:sz w:val="24"/>
        </w:rPr>
        <w:t>2</w:t>
      </w:r>
      <w:r>
        <w:rPr>
          <w:rFonts w:ascii="Times New Roman" w:hAnsi="Times New Roman"/>
          <w:snapToGrid w:val="0"/>
          <w:sz w:val="24"/>
        </w:rPr>
        <w:t>02</w:t>
      </w:r>
      <w:r>
        <w:rPr>
          <w:rFonts w:hint="eastAsia" w:ascii="Times New Roman" w:hAnsi="Times New Roman"/>
          <w:snapToGrid w:val="0"/>
          <w:sz w:val="24"/>
          <w:lang w:val="en-US"/>
        </w:rPr>
        <w:t>2</w:t>
      </w:r>
      <w:r>
        <w:rPr>
          <w:rFonts w:ascii="Times New Roman" w:hAnsi="Times New Roman"/>
          <w:snapToGrid w:val="0"/>
          <w:sz w:val="24"/>
        </w:rPr>
        <w:t>年</w:t>
      </w:r>
      <w:r>
        <w:rPr>
          <w:rFonts w:hint="eastAsia" w:ascii="Times New Roman" w:hAnsi="Times New Roman"/>
          <w:snapToGrid w:val="0"/>
          <w:sz w:val="24"/>
          <w:lang w:val="en-US"/>
        </w:rPr>
        <w:t>1</w:t>
      </w:r>
      <w:r>
        <w:rPr>
          <w:rFonts w:ascii="Times New Roman" w:hAnsi="Times New Roman"/>
          <w:snapToGrid w:val="0"/>
          <w:sz w:val="24"/>
        </w:rPr>
        <w:t>月</w:t>
      </w:r>
      <w:r>
        <w:rPr>
          <w:rFonts w:hint="eastAsia" w:ascii="Times New Roman" w:hAnsi="Times New Roman"/>
          <w:snapToGrid w:val="0"/>
          <w:sz w:val="24"/>
          <w:lang w:val="en-US"/>
        </w:rPr>
        <w:t>1日</w:t>
      </w:r>
      <w:r>
        <w:rPr>
          <w:rFonts w:ascii="Times New Roman" w:hAnsi="Times New Roman"/>
          <w:snapToGrid w:val="0"/>
          <w:sz w:val="24"/>
        </w:rPr>
        <w:t>起，至</w:t>
      </w:r>
      <w:r>
        <w:rPr>
          <w:rFonts w:hint="eastAsia" w:ascii="Times New Roman" w:hAnsi="Times New Roman"/>
          <w:snapToGrid w:val="0"/>
          <w:sz w:val="24"/>
        </w:rPr>
        <w:t>2</w:t>
      </w:r>
      <w:r>
        <w:rPr>
          <w:rFonts w:ascii="Times New Roman" w:hAnsi="Times New Roman"/>
          <w:snapToGrid w:val="0"/>
          <w:sz w:val="24"/>
        </w:rPr>
        <w:t>02</w:t>
      </w:r>
      <w:r>
        <w:rPr>
          <w:rFonts w:hint="eastAsia" w:ascii="Times New Roman" w:hAnsi="Times New Roman"/>
          <w:snapToGrid w:val="0"/>
          <w:sz w:val="24"/>
          <w:lang w:val="en-US"/>
        </w:rPr>
        <w:t>2</w:t>
      </w:r>
      <w:r>
        <w:rPr>
          <w:rFonts w:ascii="Times New Roman" w:hAnsi="Times New Roman"/>
          <w:snapToGrid w:val="0"/>
          <w:sz w:val="24"/>
        </w:rPr>
        <w:t>年</w:t>
      </w:r>
      <w:r>
        <w:rPr>
          <w:rFonts w:hint="eastAsia" w:ascii="Times New Roman" w:hAnsi="Times New Roman"/>
          <w:snapToGrid w:val="0"/>
          <w:sz w:val="24"/>
        </w:rPr>
        <w:t>1</w:t>
      </w:r>
      <w:r>
        <w:rPr>
          <w:rFonts w:ascii="Times New Roman" w:hAnsi="Times New Roman"/>
          <w:snapToGrid w:val="0"/>
          <w:sz w:val="24"/>
        </w:rPr>
        <w:t>2月</w:t>
      </w:r>
      <w:r>
        <w:rPr>
          <w:rFonts w:hint="eastAsia" w:ascii="Times New Roman" w:hAnsi="Times New Roman"/>
          <w:snapToGrid w:val="0"/>
          <w:sz w:val="24"/>
          <w:lang w:val="en-US"/>
        </w:rPr>
        <w:t>31日</w:t>
      </w:r>
      <w:r>
        <w:rPr>
          <w:rFonts w:ascii="Times New Roman" w:hAnsi="Times New Roman"/>
          <w:snapToGrid w:val="0"/>
          <w:sz w:val="24"/>
        </w:rPr>
        <w:t>止。</w:t>
      </w:r>
    </w:p>
    <w:p>
      <w:pPr>
        <w:pStyle w:val="2"/>
        <w:snapToGrid w:val="0"/>
        <w:spacing w:line="380" w:lineRule="exact"/>
        <w:ind w:firstLine="480"/>
        <w:rPr>
          <w:rFonts w:ascii="Times New Roman" w:hAnsi="Times New Roman"/>
          <w:snapToGrid w:val="0"/>
          <w:sz w:val="24"/>
        </w:rPr>
      </w:pPr>
      <w:r>
        <w:rPr>
          <w:rFonts w:ascii="Times New Roman" w:hAnsi="Times New Roman"/>
          <w:snapToGrid w:val="0"/>
          <w:sz w:val="24"/>
        </w:rPr>
        <w:t>1.3.2本合同约定的服务地点（域）：</w:t>
      </w:r>
      <w:r>
        <w:rPr>
          <w:rFonts w:hint="eastAsia" w:ascii="Times New Roman" w:hAnsi="Times New Roman"/>
          <w:snapToGrid w:val="0"/>
          <w:sz w:val="24"/>
        </w:rPr>
        <w:t>南京市。</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二、合同金额</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2.1本合同为固定总价合同，合同金额（含税）为人民币</w:t>
      </w:r>
      <w:r>
        <w:rPr>
          <w:rFonts w:hint="eastAsia" w:ascii="Times New Roman" w:hAnsi="Times New Roman"/>
          <w:snapToGrid w:val="0"/>
          <w:sz w:val="24"/>
          <w:u w:val="single"/>
        </w:rPr>
        <w:t xml:space="preserve"> 伍拾玖万伍仟</w:t>
      </w:r>
      <w:r>
        <w:rPr>
          <w:rFonts w:ascii="Times New Roman" w:hAnsi="Times New Roman"/>
          <w:snapToGrid w:val="0"/>
          <w:sz w:val="24"/>
          <w:u w:val="single"/>
        </w:rPr>
        <w:t xml:space="preserve">  </w:t>
      </w:r>
      <w:r>
        <w:rPr>
          <w:rFonts w:ascii="Times New Roman" w:hAnsi="Times New Roman"/>
          <w:snapToGrid w:val="0"/>
          <w:sz w:val="24"/>
        </w:rPr>
        <w:t xml:space="preserve"> 元，（</w:t>
      </w:r>
      <w:r>
        <w:rPr>
          <w:rFonts w:hint="eastAsia" w:ascii="Times New Roman" w:hAnsi="Times New Roman"/>
          <w:snapToGrid w:val="0"/>
          <w:sz w:val="24"/>
        </w:rPr>
        <w:t>￥</w:t>
      </w:r>
      <w:r>
        <w:rPr>
          <w:rFonts w:ascii="Times New Roman" w:hAnsi="Times New Roman"/>
          <w:snapToGrid w:val="0"/>
          <w:sz w:val="24"/>
        </w:rPr>
        <w:t xml:space="preserve"> 595000.00元）。</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本合同价款包含所有乙方提供合同约定相关服务的报酬及乙方提供合同中相关服务所支出的必要费用，甲方在上述合同价款之外不再向乙方支付其他任何费用。</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三、合同履行</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snapToGrid w:val="0"/>
          <w:sz w:val="24"/>
        </w:rPr>
        <w:t>3.1本合同范围内服务的提供参照本项目采购文件以及乙方响应文件承诺的具体要求履行，甲乙双方通过补充条款进行特殊约定的从其约定。</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四、服务成果内容和形式</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4.1本合同应提交的成果内容、完成期限、成果形式及相关要求：</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4</w:t>
      </w:r>
      <w:r>
        <w:rPr>
          <w:rFonts w:ascii="Times New Roman" w:hAnsi="Times New Roman"/>
          <w:snapToGrid w:val="0"/>
          <w:sz w:val="24"/>
        </w:rPr>
        <w:t>.1.1</w:t>
      </w:r>
      <w:r>
        <w:rPr>
          <w:rFonts w:hint="eastAsia" w:ascii="Times New Roman" w:hAnsi="Times New Roman"/>
          <w:snapToGrid w:val="0"/>
          <w:sz w:val="24"/>
        </w:rPr>
        <w:t>农民资金互助合作社辅助监管系统服务</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为规范农民资金互助合作社行为，扎实做好农民资金互助合作社行业监管工作，围绕全省农民资金互助合作社行业监管的工作，利用信息化手段提升监管效率，加强对数据统计分析、风险预警，提高监管部门日常监管、风险预警及处置效率。</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鉴于省内农民资金互助合作社已统一运用信息化系统进行业务管理，辅助监管应主要通过对监管系统数据加工、分析、汇总和处理，结合监管部门对行业监管、数据统计、预警指标等需求输出对应的结果，并通过提供前端系统应用的形式为用户提供数据服务，供其查阅参考。提供服务的终端系统应具备以下内容和功能：</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（1）信息采集服务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建设服务于全省农民资金互助合作社的业务数据采集系统。业务数据采集系统的主要任务是实现全省农民资金互助合作社的实时数据采集，包括业务数据和财务数据，并且对采集的业务数据进行及时性、完整性和有效性的验证。</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（2）信息分析及查询服务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为满足对农民资金互助合作社全面、多维度风险分</w:t>
      </w:r>
      <w:r>
        <w:rPr>
          <w:rFonts w:hint="eastAsia" w:ascii="Times New Roman" w:hAnsi="Times New Roman"/>
          <w:snapToGrid w:val="0"/>
          <w:sz w:val="24"/>
        </w:rPr>
        <w:t>析需要，提供辅助监管服务的系统应具备多口径、多组合、跨期间的信息组合查询的功能，查询信息应包括农民资金互助合作社基础信息、股东信息、人员信息等，可以按层级划分各市、区县统计数据。</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根据农民资金互助合作社行业相关文件，应设置相应的风险指标并定期生成计算结果，按照风险反映类型不同，指标应包括业务预警风险指标、财务预警风险指标、重大风险事件预警指标等相关指标，支持查询信息以</w:t>
      </w:r>
      <w:r>
        <w:rPr>
          <w:rFonts w:ascii="Times New Roman" w:hAnsi="Times New Roman"/>
          <w:snapToGrid w:val="0"/>
          <w:sz w:val="24"/>
        </w:rPr>
        <w:t>Excel格式文件导出。</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（3）农民资金互助合作社风险信息预警服务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针对农民资金互助合作社应按月生成风险提示指标及阀值，在辖区监管对象监管指标超过阀值时，提供辅助监管的风险信息提示功能。根据监管层级划分，向相应的监管用户通过短信、系统页面提示等方式提示风险，并通过页面展示风险信息的详情，以供监管用户参考。</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4.1.2农民资金互助合作社监管系统运维服务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（1）及时响应</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为用户提供7×24小时系统服务，15分钟内电话响应，1小时内提供现场响应。</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w:t>
      </w:r>
      <w:r>
        <w:rPr>
          <w:rFonts w:hint="eastAsia" w:ascii="Times New Roman" w:hAnsi="Times New Roman"/>
          <w:snapToGrid w:val="0"/>
          <w:sz w:val="24"/>
        </w:rPr>
        <w:t>2）</w:t>
      </w:r>
      <w:r>
        <w:rPr>
          <w:rFonts w:ascii="Times New Roman" w:hAnsi="Times New Roman"/>
          <w:snapToGrid w:val="0"/>
          <w:sz w:val="24"/>
        </w:rPr>
        <w:t>服务规范</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实施工程师和技术支持、维护工程师具有维护信息安全等保三级系统的专业技术技能，严格按照服务规范提供服务。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w:t>
      </w:r>
      <w:r>
        <w:rPr>
          <w:rFonts w:hint="eastAsia" w:ascii="Times New Roman" w:hAnsi="Times New Roman"/>
          <w:snapToGrid w:val="0"/>
          <w:sz w:val="24"/>
        </w:rPr>
        <w:t>3）</w:t>
      </w:r>
      <w:r>
        <w:rPr>
          <w:rFonts w:ascii="Times New Roman" w:hAnsi="Times New Roman"/>
          <w:snapToGrid w:val="0"/>
          <w:sz w:val="24"/>
        </w:rPr>
        <w:t>专门团队</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拥有</w:t>
      </w:r>
      <w:r>
        <w:rPr>
          <w:rFonts w:ascii="Times New Roman" w:hAnsi="Times New Roman"/>
          <w:snapToGrid w:val="0"/>
          <w:sz w:val="24"/>
        </w:rPr>
        <w:t>6人以上专门负责本项目的团队。</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w:t>
      </w:r>
      <w:r>
        <w:rPr>
          <w:rFonts w:hint="eastAsia" w:ascii="Times New Roman" w:hAnsi="Times New Roman"/>
          <w:snapToGrid w:val="0"/>
          <w:sz w:val="24"/>
        </w:rPr>
        <w:t>4）</w:t>
      </w:r>
      <w:r>
        <w:rPr>
          <w:rFonts w:ascii="Times New Roman" w:hAnsi="Times New Roman"/>
          <w:snapToGrid w:val="0"/>
          <w:sz w:val="24"/>
        </w:rPr>
        <w:t>系统保障</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保证系统的正常运行；在出现系统故障时及时进行排除与系统恢复；对系统存在的缺陷及时进行修复；协助业主方进行系统管理并制订相应应急响应机制。</w:t>
      </w:r>
    </w:p>
    <w:p>
      <w:pPr>
        <w:pStyle w:val="2"/>
        <w:snapToGrid w:val="0"/>
        <w:spacing w:line="380" w:lineRule="exact"/>
        <w:ind w:firstLine="472" w:firstLineChars="200"/>
        <w:rPr>
          <w:rFonts w:ascii="Times New Roman" w:hAnsi="Times New Roman"/>
          <w:snapToGrid w:val="0"/>
          <w:sz w:val="24"/>
        </w:rPr>
      </w:pPr>
      <w:r>
        <w:rPr>
          <w:rFonts w:hint="eastAsia" w:ascii="Times New Roman" w:hAnsi="Times New Roman"/>
          <w:snapToGrid w:val="0"/>
          <w:sz w:val="24"/>
        </w:rPr>
        <w:t>4</w:t>
      </w:r>
      <w:r>
        <w:rPr>
          <w:rFonts w:ascii="Times New Roman" w:hAnsi="Times New Roman"/>
          <w:snapToGrid w:val="0"/>
          <w:sz w:val="24"/>
        </w:rPr>
        <w:t>.1.3</w:t>
      </w:r>
      <w:r>
        <w:rPr>
          <w:rFonts w:hint="eastAsia" w:ascii="Times New Roman" w:hAnsi="Times New Roman"/>
          <w:snapToGrid w:val="0"/>
          <w:sz w:val="24"/>
        </w:rPr>
        <w:t>农民资金互助合作社辅助监管线下人工服务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w:t>
      </w:r>
      <w:r>
        <w:rPr>
          <w:rFonts w:hint="eastAsia" w:ascii="Times New Roman" w:hAnsi="Times New Roman"/>
          <w:snapToGrid w:val="0"/>
          <w:sz w:val="24"/>
        </w:rPr>
        <w:t>1）</w:t>
      </w:r>
      <w:r>
        <w:rPr>
          <w:rFonts w:ascii="Times New Roman" w:hAnsi="Times New Roman"/>
          <w:snapToGrid w:val="0"/>
          <w:sz w:val="24"/>
        </w:rPr>
        <w:t>解决临时非预设需求；</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w:t>
      </w:r>
      <w:r>
        <w:rPr>
          <w:rFonts w:hint="eastAsia" w:ascii="Times New Roman" w:hAnsi="Times New Roman"/>
          <w:snapToGrid w:val="0"/>
          <w:sz w:val="24"/>
        </w:rPr>
        <w:t>2）</w:t>
      </w:r>
      <w:r>
        <w:rPr>
          <w:rFonts w:ascii="Times New Roman" w:hAnsi="Times New Roman"/>
          <w:snapToGrid w:val="0"/>
          <w:sz w:val="24"/>
        </w:rPr>
        <w:t>根据用户需求，提供系统优化升级工作量评估及系统开发服务；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w:t>
      </w:r>
      <w:r>
        <w:rPr>
          <w:rFonts w:hint="eastAsia" w:ascii="Times New Roman" w:hAnsi="Times New Roman"/>
          <w:snapToGrid w:val="0"/>
          <w:sz w:val="24"/>
        </w:rPr>
        <w:t>3）</w:t>
      </w:r>
      <w:r>
        <w:rPr>
          <w:rFonts w:ascii="Times New Roman" w:hAnsi="Times New Roman"/>
          <w:snapToGrid w:val="0"/>
          <w:sz w:val="24"/>
        </w:rPr>
        <w:t>根据用户需求，提供全省范围的线上线下培训服务。</w:t>
      </w:r>
    </w:p>
    <w:p>
      <w:pPr>
        <w:spacing w:line="380" w:lineRule="exact"/>
        <w:ind w:firstLine="480"/>
        <w:rPr>
          <w:b/>
          <w:snapToGrid w:val="0"/>
          <w:sz w:val="24"/>
        </w:rPr>
      </w:pPr>
      <w:r>
        <w:rPr>
          <w:b/>
          <w:snapToGrid w:val="0"/>
          <w:sz w:val="24"/>
        </w:rPr>
        <w:t>五、</w:t>
      </w:r>
      <w:r>
        <w:rPr>
          <w:rFonts w:hint="eastAsia"/>
          <w:b/>
          <w:snapToGrid w:val="0"/>
          <w:sz w:val="24"/>
        </w:rPr>
        <w:t>质量保证</w:t>
      </w:r>
    </w:p>
    <w:p>
      <w:pPr>
        <w:spacing w:line="380" w:lineRule="exact"/>
        <w:ind w:firstLine="480"/>
        <w:rPr>
          <w:rFonts w:ascii="Times New Roman" w:hAnsi="Times New Roman" w:cs="Times New Roman"/>
          <w:snapToGrid w:val="0"/>
          <w:sz w:val="24"/>
        </w:rPr>
      </w:pPr>
      <w:r>
        <w:rPr>
          <w:rFonts w:ascii="Times New Roman" w:hAnsi="Times New Roman" w:cs="Times New Roman"/>
          <w:snapToGrid w:val="0"/>
          <w:sz w:val="24"/>
        </w:rPr>
        <w:t>5.1乙方应按磋商文件规定和响应文件承诺的性能、技术要求、质量标准向甲方提供产品或服务。</w:t>
      </w:r>
    </w:p>
    <w:p>
      <w:pPr>
        <w:spacing w:line="380" w:lineRule="exact"/>
        <w:ind w:firstLine="472" w:firstLineChars="200"/>
        <w:rPr>
          <w:rFonts w:ascii="Times New Roman" w:hAnsi="Times New Roman" w:cs="Times New Roman"/>
          <w:i/>
          <w:snapToGrid w:val="0"/>
        </w:rPr>
      </w:pPr>
      <w:r>
        <w:rPr>
          <w:rFonts w:ascii="Times New Roman" w:hAnsi="Times New Roman" w:cs="Times New Roman"/>
          <w:b/>
          <w:snapToGrid w:val="0"/>
          <w:sz w:val="24"/>
        </w:rPr>
        <w:t>六、款项支付</w:t>
      </w:r>
    </w:p>
    <w:p>
      <w:pPr>
        <w:spacing w:line="380" w:lineRule="exact"/>
        <w:ind w:firstLine="480"/>
        <w:rPr>
          <w:rFonts w:ascii="Times New Roman" w:hAnsi="Times New Roman" w:cs="Times New Roman"/>
          <w:snapToGrid w:val="0"/>
          <w:sz w:val="24"/>
        </w:rPr>
      </w:pPr>
      <w:r>
        <w:rPr>
          <w:rFonts w:ascii="Times New Roman" w:hAnsi="Times New Roman" w:cs="Times New Roman"/>
          <w:snapToGrid w:val="0"/>
          <w:sz w:val="24"/>
        </w:rPr>
        <w:t>合同签订后</w:t>
      </w:r>
      <w:r>
        <w:rPr>
          <w:rFonts w:hint="eastAsia" w:ascii="Times New Roman" w:hAnsi="Times New Roman" w:cs="Times New Roman"/>
          <w:snapToGrid w:val="0"/>
          <w:sz w:val="24"/>
        </w:rPr>
        <w:t>5</w:t>
      </w:r>
      <w:r>
        <w:rPr>
          <w:rFonts w:ascii="Times New Roman" w:hAnsi="Times New Roman" w:cs="Times New Roman"/>
          <w:snapToGrid w:val="0"/>
          <w:sz w:val="24"/>
        </w:rPr>
        <w:t>个工作日内支付合同价的</w:t>
      </w:r>
      <w:r>
        <w:rPr>
          <w:rFonts w:hint="eastAsia" w:ascii="Times New Roman" w:hAnsi="Times New Roman" w:cs="Times New Roman"/>
          <w:snapToGrid w:val="0"/>
          <w:sz w:val="24"/>
        </w:rPr>
        <w:t>8</w:t>
      </w:r>
      <w:r>
        <w:rPr>
          <w:rFonts w:ascii="Times New Roman" w:hAnsi="Times New Roman" w:cs="Times New Roman"/>
          <w:snapToGrid w:val="0"/>
          <w:sz w:val="24"/>
        </w:rPr>
        <w:t>0%作为预付款；完成项目并验收通过后，付合同价款的</w:t>
      </w:r>
      <w:r>
        <w:rPr>
          <w:rFonts w:hint="eastAsia" w:ascii="Times New Roman" w:hAnsi="Times New Roman" w:cs="Times New Roman"/>
          <w:snapToGrid w:val="0"/>
          <w:sz w:val="24"/>
        </w:rPr>
        <w:t>2</w:t>
      </w:r>
      <w:r>
        <w:rPr>
          <w:rFonts w:ascii="Times New Roman" w:hAnsi="Times New Roman" w:cs="Times New Roman"/>
          <w:snapToGrid w:val="0"/>
          <w:sz w:val="24"/>
        </w:rPr>
        <w:t>0%。每次付款时需提供等额发票。</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七、争议与纠纷处理</w:t>
      </w:r>
    </w:p>
    <w:p>
      <w:pPr>
        <w:spacing w:line="380" w:lineRule="exact"/>
        <w:ind w:firstLine="472" w:firstLineChars="200"/>
        <w:rPr>
          <w:rFonts w:ascii="Times New Roman" w:hAnsi="Times New Roman" w:cs="Times New Roman"/>
          <w:snapToGrid w:val="0"/>
          <w:sz w:val="24"/>
        </w:rPr>
      </w:pPr>
      <w:r>
        <w:rPr>
          <w:rFonts w:ascii="Times New Roman" w:hAnsi="Times New Roman" w:cs="Times New Roman"/>
          <w:snapToGrid w:val="0"/>
          <w:sz w:val="24"/>
        </w:rPr>
        <w:t>7.1 本合同执行过程中发生争议或纠纷时，由甲乙双方协商解决，若协商不成，双方一致同意采用以下第（1）种方式处理：</w:t>
      </w:r>
    </w:p>
    <w:p>
      <w:pPr>
        <w:spacing w:line="380" w:lineRule="exact"/>
        <w:ind w:firstLine="472" w:firstLineChars="200"/>
        <w:rPr>
          <w:rFonts w:ascii="Times New Roman" w:hAnsi="Times New Roman" w:cs="Times New Roman"/>
          <w:snapToGrid w:val="0"/>
          <w:sz w:val="24"/>
        </w:rPr>
      </w:pPr>
      <w:r>
        <w:rPr>
          <w:rFonts w:ascii="Times New Roman" w:hAnsi="Times New Roman" w:cs="Times New Roman"/>
          <w:snapToGrid w:val="0"/>
          <w:sz w:val="24"/>
        </w:rPr>
        <w:t>（1）申请仲裁，约定向</w:t>
      </w:r>
      <w:r>
        <w:rPr>
          <w:rFonts w:hint="eastAsia" w:ascii="Times New Roman" w:hAnsi="Times New Roman" w:cs="Times New Roman"/>
          <w:snapToGrid w:val="0"/>
          <w:sz w:val="24"/>
          <w:lang w:val="en-US" w:eastAsia="zh-Hans"/>
        </w:rPr>
        <w:t>南京</w:t>
      </w:r>
      <w:r>
        <w:rPr>
          <w:rFonts w:ascii="Times New Roman" w:hAnsi="Times New Roman" w:cs="Times New Roman"/>
          <w:snapToGrid w:val="0"/>
          <w:sz w:val="24"/>
        </w:rPr>
        <w:t>仲裁委员会申请仲裁。</w:t>
      </w:r>
    </w:p>
    <w:p>
      <w:pPr>
        <w:spacing w:line="380" w:lineRule="exact"/>
        <w:ind w:firstLine="480"/>
        <w:rPr>
          <w:rFonts w:ascii="Times New Roman" w:hAnsi="Times New Roman" w:cs="Times New Roman"/>
          <w:snapToGrid w:val="0"/>
          <w:sz w:val="24"/>
        </w:rPr>
      </w:pPr>
      <w:r>
        <w:rPr>
          <w:rFonts w:ascii="Times New Roman" w:hAnsi="Times New Roman" w:cs="Times New Roman"/>
          <w:snapToGrid w:val="0"/>
          <w:sz w:val="24"/>
        </w:rPr>
        <w:t>（2）提起诉讼，约定向甲方所在地法院提起诉讼。</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八、知识产权</w:t>
      </w:r>
      <w:bookmarkStart w:id="0" w:name="_GoBack"/>
      <w:bookmarkEnd w:id="0"/>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8.1 乙方应保证为履行本合同交付的工作成果、使用的技术手段或提供的服务内容涉及的各方面均享有完全的法律权利或获得充分的授权。乙方因自身的权利瑕疵或侵权行为使得本合同履行侵犯任何第三方合法权益的，均由乙方承担相关责任。</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九、产权归属</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9.1 本项目的成果形成的知识产权归属约定如下：归属乙方。乙方应保证甲方在使用、接受本合同中产品和服务或其任何一部分时不受第三方提出侵犯其专利权、版权、商标权和工业设计权等知识产权的起诉。一旦出现侵权，由乙方负全部责任。</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十、权利和义务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10.1 甲方权利</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10.1.1甲方有权对乙方依照合同提供的服务进行监督和检查。</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10.1.2甲方有权对所发现的问题进行调查和处理，若发现乙方完成的服务内容与合同约定不符的，甲方有权要求乙方限期整改，若造成甲方损失，还应承担违约责任。</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10.2 甲方义务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10.2.1 在能力范围内，配合乙方履行本合同，尽量为乙方的履约提供必要的支持。</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10.2.2 按照合同约定向乙方支付款项。</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10.2.3 合同履行完毕后，及时组织验收。</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10.3 乙方权利</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10.3.1 乙方有权依约收取费用。</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10.3.2 乙方有权拒绝甲方提出的除合同约定和乙方承诺以外的其他要求。</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10.3.3 乙方有权拒绝甲方在服务过程中的不正当要求和违规行为，并可以依法主张其合法权利。</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10.4 乙方义务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10.4.1 严格执行国家的法律、法规，守法经营，按章办事，自觉维护甲方的利益。</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10.4.2 接受甲方的检查、监督，严格履行服务承诺，做到诚实、守信。</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10.4.3按照响应文件的承诺以服务进程进行管理与控制，包括制定方案、合理配备工作人员、设施设备，按期组织实施，交付项目成果，保证服务项目质量。</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10.4.4乙方应严格按照安全标准进行本项目服务，并采取必要的安全防护措施。若需上路作业应按规定办理相关手续，确保本项目服务人员、车辆及设备等的安全。乙方在服务过程中发生的任何交通、生产事故造成财产损失或人员伤亡，以及与其他第三方发生的任何纠纷或事故，甲方一律不承担任何责任和费用。</w:t>
      </w:r>
    </w:p>
    <w:p>
      <w:pPr>
        <w:pStyle w:val="2"/>
        <w:snapToGrid w:val="0"/>
        <w:spacing w:line="380" w:lineRule="exact"/>
        <w:ind w:firstLine="472" w:firstLineChars="200"/>
        <w:rPr>
          <w:rFonts w:ascii="Times New Roman" w:hAnsi="Times New Roman"/>
          <w:snapToGrid w:val="0"/>
          <w:sz w:val="24"/>
        </w:rPr>
      </w:pPr>
      <w:r>
        <w:rPr>
          <w:rFonts w:ascii="Times New Roman" w:hAnsi="Times New Roman"/>
          <w:b/>
          <w:snapToGrid w:val="0"/>
          <w:sz w:val="24"/>
        </w:rPr>
        <w:t>十一、违约责任</w:t>
      </w:r>
    </w:p>
    <w:p>
      <w:pPr>
        <w:spacing w:line="380" w:lineRule="exact"/>
        <w:ind w:firstLine="472" w:firstLineChars="200"/>
        <w:rPr>
          <w:rFonts w:ascii="Times New Roman" w:hAnsi="Times New Roman" w:cs="Times New Roman"/>
          <w:snapToGrid w:val="0"/>
          <w:sz w:val="24"/>
          <w:szCs w:val="20"/>
          <w:lang w:val="zh-CN"/>
        </w:rPr>
      </w:pPr>
      <w:r>
        <w:rPr>
          <w:rFonts w:ascii="Times New Roman" w:hAnsi="Times New Roman" w:cs="Times New Roman"/>
          <w:snapToGrid w:val="0"/>
          <w:sz w:val="24"/>
          <w:szCs w:val="20"/>
          <w:lang w:val="zh-CN"/>
        </w:rPr>
        <w:t>11.1如乙方未按合同约定，或未按照甲、乙双方最终商定的整改期限内完成本项目</w:t>
      </w:r>
      <w:r>
        <w:rPr>
          <w:rFonts w:hint="eastAsia" w:ascii="Times New Roman" w:hAnsi="Times New Roman" w:cs="Times New Roman"/>
          <w:snapToGrid w:val="0"/>
          <w:sz w:val="24"/>
          <w:szCs w:val="20"/>
          <w:lang w:val="zh-CN"/>
        </w:rPr>
        <w:t>，</w:t>
      </w:r>
      <w:r>
        <w:rPr>
          <w:rFonts w:ascii="Times New Roman" w:hAnsi="Times New Roman" w:cs="Times New Roman"/>
          <w:snapToGrid w:val="0"/>
          <w:sz w:val="24"/>
          <w:szCs w:val="20"/>
          <w:lang w:val="zh-CN"/>
        </w:rPr>
        <w:t>甲方有权解除合同，</w:t>
      </w:r>
      <w:r>
        <w:rPr>
          <w:rFonts w:hint="eastAsia" w:ascii="Times New Roman" w:hAnsi="Times New Roman" w:cs="Times New Roman"/>
          <w:snapToGrid w:val="0"/>
          <w:sz w:val="24"/>
          <w:szCs w:val="20"/>
          <w:lang w:val="zh-CN"/>
        </w:rPr>
        <w:t>并</w:t>
      </w:r>
      <w:r>
        <w:rPr>
          <w:rFonts w:ascii="Times New Roman" w:hAnsi="Times New Roman" w:cs="Times New Roman"/>
          <w:snapToGrid w:val="0"/>
          <w:sz w:val="24"/>
          <w:szCs w:val="20"/>
          <w:lang w:val="zh-CN"/>
        </w:rPr>
        <w:t>要求乙方支付合同总价10％的违约金。</w:t>
      </w:r>
    </w:p>
    <w:p>
      <w:pPr>
        <w:spacing w:line="380" w:lineRule="exact"/>
        <w:ind w:firstLine="480"/>
        <w:rPr>
          <w:rFonts w:ascii="Times New Roman" w:hAnsi="Times New Roman" w:cs="Times New Roman"/>
          <w:snapToGrid w:val="0"/>
          <w:sz w:val="24"/>
        </w:rPr>
      </w:pPr>
      <w:r>
        <w:rPr>
          <w:rFonts w:ascii="Times New Roman" w:hAnsi="Times New Roman" w:cs="Times New Roman"/>
          <w:snapToGrid w:val="0"/>
          <w:sz w:val="24"/>
          <w:szCs w:val="20"/>
          <w:lang w:val="zh-CN"/>
        </w:rPr>
        <w:t>11.2如甲方未按合同约定的期限付款，乙方有权解除合同，</w:t>
      </w:r>
      <w:r>
        <w:rPr>
          <w:rFonts w:hint="eastAsia" w:ascii="Times New Roman" w:hAnsi="Times New Roman" w:cs="Times New Roman"/>
          <w:snapToGrid w:val="0"/>
          <w:sz w:val="24"/>
          <w:szCs w:val="20"/>
          <w:lang w:val="zh-CN"/>
        </w:rPr>
        <w:t>并</w:t>
      </w:r>
      <w:r>
        <w:rPr>
          <w:rFonts w:ascii="Times New Roman" w:hAnsi="Times New Roman" w:cs="Times New Roman"/>
          <w:snapToGrid w:val="0"/>
          <w:sz w:val="24"/>
          <w:szCs w:val="20"/>
          <w:lang w:val="zh-CN"/>
        </w:rPr>
        <w:t>要求甲方支付合同总价10％的违约金。</w:t>
      </w:r>
    </w:p>
    <w:p>
      <w:pPr>
        <w:spacing w:line="380" w:lineRule="exact"/>
        <w:rPr>
          <w:rFonts w:ascii="Times New Roman" w:hAnsi="Times New Roman" w:cs="Times New Roman"/>
          <w:snapToGrid w:val="0"/>
          <w:sz w:val="24"/>
        </w:rPr>
      </w:pPr>
      <w:r>
        <w:rPr>
          <w:rFonts w:ascii="Times New Roman" w:hAnsi="Times New Roman" w:cs="Times New Roman"/>
          <w:snapToGrid w:val="0"/>
          <w:sz w:val="24"/>
        </w:rPr>
        <w:t>　　11.3因乙方工作失误而造成的破坏或损失，乙方需承担赔偿或修复完好的责任，由此而发生的相关费用由乙方承担。</w:t>
      </w:r>
    </w:p>
    <w:p>
      <w:pPr>
        <w:spacing w:line="380" w:lineRule="exact"/>
        <w:rPr>
          <w:rFonts w:ascii="Times New Roman" w:hAnsi="Times New Roman" w:cs="Times New Roman"/>
          <w:snapToGrid w:val="0"/>
          <w:sz w:val="24"/>
        </w:rPr>
      </w:pPr>
      <w:r>
        <w:rPr>
          <w:rFonts w:ascii="Times New Roman" w:hAnsi="Times New Roman" w:cs="Times New Roman"/>
          <w:snapToGrid w:val="0"/>
          <w:sz w:val="24"/>
        </w:rPr>
        <w:t>　　11.4如因乙方服务工作不及时或者质量不能满足合同要求，造成影响的，甲方有权指定第三方进行服务，所发生费用全部由乙方承担。</w:t>
      </w:r>
    </w:p>
    <w:p>
      <w:pPr>
        <w:spacing w:line="380" w:lineRule="exact"/>
        <w:rPr>
          <w:rFonts w:ascii="Times New Roman" w:hAnsi="Times New Roman" w:cs="Times New Roman"/>
          <w:snapToGrid w:val="0"/>
          <w:sz w:val="24"/>
        </w:rPr>
      </w:pPr>
      <w:r>
        <w:rPr>
          <w:rFonts w:ascii="Times New Roman" w:hAnsi="Times New Roman" w:cs="Times New Roman"/>
          <w:snapToGrid w:val="0"/>
          <w:sz w:val="24"/>
        </w:rPr>
        <w:t>　　11.5如发生违约事件，履约方要求违约方支付违约金时，应当以书面方式通知违约方，内容包括违约事件、违约金、支付时间和方式等，违约方在收到上述通知后，应当于7日内答复对方，并支付违约金。</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十二、保密条款</w:t>
      </w:r>
    </w:p>
    <w:p>
      <w:pPr>
        <w:spacing w:line="380" w:lineRule="exact"/>
        <w:ind w:firstLine="472" w:firstLineChars="200"/>
        <w:rPr>
          <w:rFonts w:ascii="Times New Roman" w:hAnsi="Times New Roman" w:cs="Times New Roman"/>
          <w:snapToGrid w:val="0"/>
          <w:sz w:val="24"/>
        </w:rPr>
      </w:pPr>
      <w:r>
        <w:rPr>
          <w:rFonts w:ascii="Times New Roman" w:hAnsi="Times New Roman" w:cs="Times New Roman"/>
          <w:snapToGrid w:val="0"/>
          <w:sz w:val="24"/>
        </w:rPr>
        <w:t>12.1乙方在履行合同过程中对获知甲方信息资料均负有保密责任，未经许可不得向第三方泄露。如违反本条款规定，应当承担相应的法律责任，但法定或约定应向司法机关或仲裁机构提供的除外。</w:t>
      </w:r>
    </w:p>
    <w:p>
      <w:pPr>
        <w:spacing w:line="380" w:lineRule="exact"/>
        <w:ind w:firstLine="480"/>
        <w:rPr>
          <w:rFonts w:ascii="Times New Roman" w:hAnsi="Times New Roman" w:cs="Times New Roman"/>
          <w:snapToGrid w:val="0"/>
          <w:sz w:val="24"/>
        </w:rPr>
      </w:pPr>
      <w:r>
        <w:rPr>
          <w:rFonts w:ascii="Times New Roman" w:hAnsi="Times New Roman" w:cs="Times New Roman"/>
          <w:snapToGrid w:val="0"/>
          <w:sz w:val="24"/>
        </w:rPr>
        <w:t>12.2乙方对所获得甲方的保密信息负有保密义务的期限为永久，不受本合同解除的限制，直至保密信息已进入公共渠道或甲方以书面形式明确表示无须再负保密义务为止。</w:t>
      </w:r>
    </w:p>
    <w:p>
      <w:pPr>
        <w:spacing w:line="380" w:lineRule="exact"/>
        <w:ind w:firstLine="480"/>
        <w:rPr>
          <w:rFonts w:ascii="Times New Roman" w:hAnsi="Times New Roman" w:cs="Times New Roman"/>
          <w:snapToGrid w:val="0"/>
          <w:sz w:val="24"/>
        </w:rPr>
      </w:pPr>
      <w:r>
        <w:rPr>
          <w:rFonts w:ascii="Times New Roman" w:hAnsi="Times New Roman" w:cs="Times New Roman"/>
          <w:snapToGrid w:val="0"/>
          <w:sz w:val="24"/>
        </w:rPr>
        <w:t>12.3乙方在履行合同过程中对参与项目实施人员签订保密协议，保密协议模板另行约定。</w:t>
      </w:r>
    </w:p>
    <w:p>
      <w:pPr>
        <w:spacing w:line="380" w:lineRule="exact"/>
        <w:rPr>
          <w:rFonts w:ascii="Times New Roman" w:hAnsi="Times New Roman" w:cs="Times New Roman"/>
          <w:snapToGrid w:val="0"/>
          <w:sz w:val="24"/>
        </w:rPr>
      </w:pPr>
      <w:r>
        <w:rPr>
          <w:rFonts w:ascii="Times New Roman" w:hAnsi="Times New Roman" w:cs="Times New Roman"/>
          <w:snapToGrid w:val="0"/>
          <w:sz w:val="24"/>
        </w:rPr>
        <w:t xml:space="preserve">    </w:t>
      </w:r>
      <w:r>
        <w:rPr>
          <w:rFonts w:hint="eastAsia" w:ascii="Times New Roman" w:hAnsi="Times New Roman" w:cs="Times New Roman"/>
          <w:snapToGrid w:val="0"/>
          <w:sz w:val="24"/>
        </w:rPr>
        <w:t xml:space="preserve">    </w:t>
      </w:r>
      <w:r>
        <w:rPr>
          <w:rFonts w:ascii="Times New Roman" w:hAnsi="Times New Roman" w:cs="Times New Roman"/>
          <w:snapToGrid w:val="0"/>
          <w:sz w:val="24"/>
        </w:rPr>
        <w:t>12.4甲方有特殊保密要求的，应当另行签订保密协议，以保密协议的约定为准。</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十三、转包或分包</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13.1 本合同范围内的服务，应由乙方直接组织实施，不得转让他人。</w:t>
      </w:r>
    </w:p>
    <w:p>
      <w:pPr>
        <w:pStyle w:val="2"/>
        <w:snapToGrid w:val="0"/>
        <w:spacing w:line="380" w:lineRule="exact"/>
        <w:ind w:firstLine="472" w:firstLineChars="200"/>
        <w:rPr>
          <w:rFonts w:ascii="Times New Roman" w:hAnsi="Times New Roman"/>
          <w:snapToGrid w:val="0"/>
          <w:sz w:val="24"/>
        </w:rPr>
      </w:pPr>
      <w:r>
        <w:rPr>
          <w:rFonts w:ascii="Times New Roman" w:hAnsi="Times New Roman"/>
          <w:snapToGrid w:val="0"/>
          <w:sz w:val="24"/>
        </w:rPr>
        <w:t>13.2 除非得到甲方的书面同意，乙方不得分包给他人。</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十四、履约担保</w:t>
      </w:r>
    </w:p>
    <w:p>
      <w:pPr>
        <w:pStyle w:val="2"/>
        <w:snapToGrid w:val="0"/>
        <w:spacing w:line="380" w:lineRule="exact"/>
        <w:ind w:firstLine="347" w:firstLineChars="147"/>
        <w:rPr>
          <w:rFonts w:ascii="Times New Roman" w:hAnsi="Times New Roman"/>
          <w:snapToGrid w:val="0"/>
          <w:sz w:val="24"/>
        </w:rPr>
      </w:pPr>
      <w:r>
        <w:rPr>
          <w:rFonts w:ascii="Times New Roman" w:hAnsi="Times New Roman"/>
          <w:snapToGrid w:val="0"/>
          <w:sz w:val="24"/>
        </w:rPr>
        <w:t xml:space="preserve"> </w:t>
      </w:r>
      <w:r>
        <w:rPr>
          <w:rFonts w:hint="eastAsia" w:ascii="Times New Roman" w:hAnsi="Times New Roman"/>
          <w:snapToGrid w:val="0"/>
          <w:sz w:val="24"/>
          <w:lang w:val="en-US"/>
        </w:rPr>
        <w:t xml:space="preserve"> </w:t>
      </w:r>
      <w:r>
        <w:rPr>
          <w:rFonts w:ascii="Times New Roman" w:hAnsi="Times New Roman"/>
          <w:snapToGrid w:val="0"/>
          <w:sz w:val="24"/>
        </w:rPr>
        <w:t>14.1 乙方不提供履约担保。</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b/>
          <w:snapToGrid w:val="0"/>
          <w:sz w:val="24"/>
        </w:rPr>
        <w:t>十五、其他条款</w:t>
      </w:r>
    </w:p>
    <w:p>
      <w:pPr>
        <w:pStyle w:val="2"/>
        <w:snapToGrid w:val="0"/>
        <w:spacing w:line="380" w:lineRule="exact"/>
        <w:rPr>
          <w:rFonts w:ascii="Times New Roman" w:hAnsi="Times New Roman"/>
          <w:snapToGrid w:val="0"/>
          <w:sz w:val="24"/>
        </w:rPr>
      </w:pPr>
      <w:r>
        <w:rPr>
          <w:rFonts w:ascii="Times New Roman" w:hAnsi="Times New Roman"/>
          <w:snapToGrid w:val="0"/>
          <w:sz w:val="24"/>
        </w:rPr>
        <w:t xml:space="preserve">    </w:t>
      </w:r>
      <w:r>
        <w:rPr>
          <w:rFonts w:hint="eastAsia" w:ascii="Times New Roman" w:hAnsi="Times New Roman"/>
          <w:snapToGrid w:val="0"/>
          <w:sz w:val="24"/>
          <w:lang w:val="en-US"/>
        </w:rPr>
        <w:t xml:space="preserve">    </w:t>
      </w:r>
      <w:r>
        <w:rPr>
          <w:rFonts w:ascii="Times New Roman" w:hAnsi="Times New Roman"/>
          <w:snapToGrid w:val="0"/>
          <w:sz w:val="24"/>
        </w:rPr>
        <w:t>无。</w:t>
      </w:r>
    </w:p>
    <w:p>
      <w:pPr>
        <w:spacing w:line="380" w:lineRule="exact"/>
        <w:ind w:firstLine="480"/>
        <w:rPr>
          <w:rFonts w:ascii="Times New Roman" w:hAnsi="Times New Roman" w:cs="Times New Roman"/>
          <w:b/>
          <w:snapToGrid w:val="0"/>
          <w:sz w:val="24"/>
        </w:rPr>
      </w:pPr>
      <w:r>
        <w:rPr>
          <w:rFonts w:ascii="Times New Roman" w:hAnsi="Times New Roman" w:cs="Times New Roman"/>
          <w:b/>
          <w:snapToGrid w:val="0"/>
          <w:sz w:val="24"/>
        </w:rPr>
        <w:t>十六、组成本合同的文件</w:t>
      </w:r>
    </w:p>
    <w:p>
      <w:pPr>
        <w:spacing w:line="380" w:lineRule="exact"/>
        <w:rPr>
          <w:rFonts w:ascii="Times New Roman" w:hAnsi="Times New Roman" w:cs="Times New Roman"/>
          <w:snapToGrid w:val="0"/>
          <w:sz w:val="24"/>
        </w:rPr>
      </w:pPr>
      <w:r>
        <w:rPr>
          <w:rFonts w:ascii="Times New Roman" w:hAnsi="Times New Roman" w:cs="Times New Roman"/>
          <w:snapToGrid w:val="0"/>
          <w:sz w:val="24"/>
        </w:rPr>
        <w:t>　　16.1合同及附件；</w:t>
      </w:r>
    </w:p>
    <w:p>
      <w:pPr>
        <w:spacing w:line="380" w:lineRule="exact"/>
        <w:rPr>
          <w:rFonts w:ascii="Times New Roman" w:hAnsi="Times New Roman" w:cs="Times New Roman"/>
          <w:snapToGrid w:val="0"/>
          <w:sz w:val="24"/>
        </w:rPr>
      </w:pPr>
      <w:r>
        <w:rPr>
          <w:rFonts w:ascii="Times New Roman" w:hAnsi="Times New Roman" w:cs="Times New Roman"/>
          <w:snapToGrid w:val="0"/>
          <w:sz w:val="24"/>
        </w:rPr>
        <w:t>　　16.2成交通知书；</w:t>
      </w:r>
    </w:p>
    <w:p>
      <w:pPr>
        <w:spacing w:line="380" w:lineRule="exact"/>
        <w:rPr>
          <w:rFonts w:ascii="Times New Roman" w:hAnsi="Times New Roman" w:cs="Times New Roman"/>
          <w:snapToGrid w:val="0"/>
          <w:sz w:val="24"/>
        </w:rPr>
      </w:pPr>
      <w:r>
        <w:rPr>
          <w:rFonts w:ascii="Times New Roman" w:hAnsi="Times New Roman" w:cs="Times New Roman"/>
          <w:snapToGrid w:val="0"/>
          <w:sz w:val="24"/>
        </w:rPr>
        <w:t>　　16.3采购文件和乙方的响应文件；</w:t>
      </w:r>
    </w:p>
    <w:p>
      <w:pPr>
        <w:spacing w:line="380" w:lineRule="exact"/>
        <w:rPr>
          <w:rFonts w:ascii="Times New Roman" w:hAnsi="Times New Roman" w:cs="Times New Roman"/>
          <w:snapToGrid w:val="0"/>
          <w:sz w:val="24"/>
        </w:rPr>
      </w:pPr>
      <w:r>
        <w:rPr>
          <w:rFonts w:ascii="Times New Roman" w:hAnsi="Times New Roman" w:cs="Times New Roman"/>
          <w:snapToGrid w:val="0"/>
          <w:sz w:val="24"/>
        </w:rPr>
        <w:t>　　16.4采购过程中有关补充资料和澄清文件等（如有）；</w:t>
      </w:r>
    </w:p>
    <w:p>
      <w:pPr>
        <w:spacing w:line="380" w:lineRule="exact"/>
        <w:rPr>
          <w:rFonts w:ascii="Times New Roman" w:hAnsi="Times New Roman" w:cs="Times New Roman"/>
          <w:snapToGrid w:val="0"/>
          <w:sz w:val="24"/>
        </w:rPr>
      </w:pPr>
      <w:r>
        <w:rPr>
          <w:rFonts w:ascii="Times New Roman" w:hAnsi="Times New Roman" w:cs="Times New Roman"/>
          <w:snapToGrid w:val="0"/>
          <w:sz w:val="24"/>
        </w:rPr>
        <w:t>　　16.5 甲乙双方商定的其他必要文件。</w:t>
      </w:r>
    </w:p>
    <w:p>
      <w:pPr>
        <w:spacing w:line="380" w:lineRule="exact"/>
        <w:rPr>
          <w:rFonts w:ascii="Times New Roman" w:hAnsi="Times New Roman" w:cs="Times New Roman"/>
          <w:snapToGrid w:val="0"/>
          <w:sz w:val="24"/>
        </w:rPr>
      </w:pPr>
      <w:r>
        <w:rPr>
          <w:rFonts w:ascii="Times New Roman" w:hAnsi="Times New Roman" w:cs="Times New Roman"/>
          <w:snapToGrid w:val="0"/>
          <w:sz w:val="24"/>
        </w:rPr>
        <w:t>　　上述文件内容互为补充，如有不明确，由甲方负责解释。</w:t>
      </w:r>
    </w:p>
    <w:p>
      <w:pPr>
        <w:pStyle w:val="11"/>
        <w:spacing w:line="380" w:lineRule="exact"/>
        <w:ind w:firstLine="0" w:firstLineChars="0"/>
        <w:rPr>
          <w:snapToGrid w:val="0"/>
          <w:kern w:val="0"/>
          <w:sz w:val="24"/>
          <w:szCs w:val="24"/>
        </w:rPr>
      </w:pPr>
      <w:r>
        <w:rPr>
          <w:b/>
          <w:snapToGrid w:val="0"/>
          <w:sz w:val="24"/>
          <w:szCs w:val="24"/>
        </w:rPr>
        <w:t>　　十七、</w:t>
      </w:r>
      <w:r>
        <w:rPr>
          <w:b/>
          <w:snapToGrid w:val="0"/>
          <w:kern w:val="0"/>
          <w:sz w:val="24"/>
          <w:szCs w:val="24"/>
        </w:rPr>
        <w:t>不可抗力</w:t>
      </w:r>
    </w:p>
    <w:p>
      <w:pPr>
        <w:pStyle w:val="11"/>
        <w:spacing w:line="380" w:lineRule="exact"/>
        <w:ind w:firstLine="0" w:firstLineChars="0"/>
        <w:rPr>
          <w:snapToGrid w:val="0"/>
          <w:kern w:val="0"/>
          <w:sz w:val="24"/>
          <w:szCs w:val="24"/>
        </w:rPr>
      </w:pPr>
      <w:r>
        <w:rPr>
          <w:snapToGrid w:val="0"/>
          <w:kern w:val="0"/>
          <w:sz w:val="24"/>
          <w:szCs w:val="24"/>
        </w:rPr>
        <w:t>　　17.1当事人一方因不可抗力不能履行合同的，应当及时通知对方，并积极采取措施以减轻或消除可能给对方造成的损失，并在事件结束后7日内提供事实性证明。</w:t>
      </w:r>
    </w:p>
    <w:p>
      <w:pPr>
        <w:pStyle w:val="11"/>
        <w:spacing w:line="380" w:lineRule="exact"/>
        <w:ind w:firstLine="0" w:firstLineChars="0"/>
        <w:rPr>
          <w:snapToGrid w:val="0"/>
          <w:kern w:val="0"/>
          <w:sz w:val="24"/>
          <w:szCs w:val="24"/>
        </w:rPr>
      </w:pPr>
      <w:r>
        <w:rPr>
          <w:snapToGrid w:val="0"/>
          <w:kern w:val="0"/>
          <w:sz w:val="24"/>
          <w:szCs w:val="24"/>
        </w:rPr>
        <w:t>　　17.2因不可抗力不能履行合同的，根据不可抗力的影响，部分或者全部（由双方</w:t>
      </w:r>
    </w:p>
    <w:p>
      <w:pPr>
        <w:pStyle w:val="11"/>
        <w:spacing w:line="380" w:lineRule="exact"/>
        <w:ind w:firstLine="0" w:firstLineChars="0"/>
        <w:rPr>
          <w:snapToGrid w:val="0"/>
          <w:kern w:val="0"/>
          <w:sz w:val="24"/>
          <w:szCs w:val="24"/>
        </w:rPr>
      </w:pPr>
      <w:r>
        <w:rPr>
          <w:snapToGrid w:val="0"/>
          <w:kern w:val="0"/>
          <w:sz w:val="24"/>
          <w:szCs w:val="24"/>
        </w:rPr>
        <w:t>协商确定）免除责任，但法律另有规定的除外。当事人迟延履行合同后发生不可抗力的，不能免除责任。</w:t>
      </w:r>
    </w:p>
    <w:p>
      <w:pPr>
        <w:pStyle w:val="11"/>
        <w:spacing w:line="380" w:lineRule="exact"/>
        <w:ind w:firstLine="0" w:firstLineChars="0"/>
        <w:rPr>
          <w:snapToGrid w:val="0"/>
          <w:kern w:val="0"/>
          <w:sz w:val="24"/>
          <w:szCs w:val="24"/>
        </w:rPr>
      </w:pPr>
      <w:r>
        <w:rPr>
          <w:snapToGrid w:val="0"/>
          <w:kern w:val="0"/>
          <w:sz w:val="24"/>
          <w:szCs w:val="24"/>
        </w:rPr>
        <w:t>　　17.3因不可抗力使合同不能如期履行时，由双方协商确定是否延期履行或终止本</w:t>
      </w:r>
    </w:p>
    <w:p>
      <w:pPr>
        <w:pStyle w:val="11"/>
        <w:spacing w:line="380" w:lineRule="exact"/>
        <w:ind w:firstLine="0" w:firstLineChars="0"/>
        <w:rPr>
          <w:snapToGrid w:val="0"/>
          <w:kern w:val="0"/>
          <w:sz w:val="24"/>
          <w:szCs w:val="24"/>
        </w:rPr>
      </w:pPr>
      <w:r>
        <w:rPr>
          <w:snapToGrid w:val="0"/>
          <w:kern w:val="0"/>
          <w:sz w:val="24"/>
          <w:szCs w:val="24"/>
        </w:rPr>
        <w:t>合同。</w:t>
      </w:r>
    </w:p>
    <w:p>
      <w:pPr>
        <w:pStyle w:val="2"/>
        <w:snapToGrid w:val="0"/>
        <w:spacing w:line="380" w:lineRule="exact"/>
        <w:ind w:firstLine="472" w:firstLineChars="200"/>
        <w:rPr>
          <w:rFonts w:ascii="Times New Roman" w:hAnsi="Times New Roman"/>
          <w:b/>
          <w:snapToGrid w:val="0"/>
          <w:sz w:val="24"/>
          <w:lang w:val="en-US"/>
        </w:rPr>
      </w:pPr>
      <w:r>
        <w:rPr>
          <w:rFonts w:ascii="Times New Roman" w:hAnsi="Times New Roman"/>
          <w:b/>
          <w:snapToGrid w:val="0"/>
          <w:sz w:val="24"/>
        </w:rPr>
        <w:t>十八、合同生效及其他</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snapToGrid w:val="0"/>
          <w:sz w:val="24"/>
        </w:rPr>
        <w:t>18.1 合同经双方法定代表人或授权委托代表人签字并加盖单位公章后生效。</w:t>
      </w:r>
    </w:p>
    <w:p>
      <w:pPr>
        <w:pStyle w:val="2"/>
        <w:snapToGrid w:val="0"/>
        <w:spacing w:line="380" w:lineRule="exact"/>
        <w:ind w:firstLine="472" w:firstLineChars="200"/>
        <w:rPr>
          <w:rFonts w:ascii="Times New Roman" w:hAnsi="Times New Roman"/>
          <w:b/>
          <w:snapToGrid w:val="0"/>
          <w:sz w:val="24"/>
        </w:rPr>
      </w:pPr>
      <w:r>
        <w:rPr>
          <w:rFonts w:ascii="Times New Roman" w:hAnsi="Times New Roman"/>
          <w:snapToGrid w:val="0"/>
          <w:sz w:val="24"/>
        </w:rPr>
        <w:t>18.2 本合同未尽事宜，遵照国家合同相关法律法规执行。</w:t>
      </w:r>
    </w:p>
    <w:p>
      <w:pPr>
        <w:spacing w:line="380" w:lineRule="exact"/>
        <w:ind w:firstLine="472" w:firstLineChars="200"/>
        <w:rPr>
          <w:rFonts w:ascii="Times New Roman" w:hAnsi="Times New Roman" w:cs="Times New Roman"/>
          <w:snapToGrid w:val="0"/>
          <w:sz w:val="24"/>
        </w:rPr>
      </w:pPr>
      <w:r>
        <w:rPr>
          <w:rFonts w:ascii="Times New Roman" w:hAnsi="Times New Roman" w:cs="Times New Roman"/>
          <w:snapToGrid w:val="0"/>
          <w:sz w:val="24"/>
        </w:rPr>
        <w:t>18.3 本合同一式六份，具有同等法律效力，中文书写。甲乙双方各执三份。</w:t>
      </w:r>
    </w:p>
    <w:p>
      <w:pPr>
        <w:spacing w:line="380" w:lineRule="exact"/>
        <w:ind w:firstLine="480"/>
        <w:rPr>
          <w:rFonts w:ascii="Times New Roman" w:hAnsi="Times New Roman" w:cs="Times New Roman"/>
          <w:b/>
          <w:snapToGrid w:val="0"/>
          <w:sz w:val="24"/>
        </w:rPr>
      </w:pPr>
      <w:r>
        <w:rPr>
          <w:rFonts w:ascii="Times New Roman" w:hAnsi="Times New Roman" w:cs="Times New Roman"/>
          <w:b/>
          <w:snapToGrid w:val="0"/>
          <w:sz w:val="24"/>
        </w:rPr>
        <w:t>十九、关于续签</w:t>
      </w:r>
    </w:p>
    <w:p>
      <w:pPr>
        <w:spacing w:line="380" w:lineRule="exact"/>
        <w:ind w:firstLine="480"/>
        <w:rPr>
          <w:rFonts w:ascii="Times New Roman" w:hAnsi="Times New Roman" w:cs="Times New Roman"/>
          <w:snapToGrid w:val="0"/>
          <w:sz w:val="24"/>
        </w:rPr>
      </w:pPr>
      <w:r>
        <w:rPr>
          <w:rFonts w:ascii="Times New Roman" w:hAnsi="Times New Roman" w:cs="Times New Roman"/>
          <w:snapToGrid w:val="0"/>
          <w:sz w:val="24"/>
        </w:rPr>
        <w:t>本次服务期满后，经采购人确认当年服务良好，双方无异议，可续签合同，否则不再续签，有效期为三年。</w:t>
      </w:r>
    </w:p>
    <w:p>
      <w:pPr>
        <w:pStyle w:val="2"/>
        <w:snapToGrid w:val="0"/>
        <w:spacing w:line="300" w:lineRule="exact"/>
        <w:rPr>
          <w:rFonts w:ascii="Times New Roman" w:hAnsi="Times New Roman"/>
          <w:snapToGrid w:val="0"/>
          <w:sz w:val="24"/>
        </w:rPr>
      </w:pPr>
    </w:p>
    <w:p>
      <w:pPr>
        <w:pStyle w:val="2"/>
        <w:snapToGrid w:val="0"/>
        <w:spacing w:line="300" w:lineRule="exact"/>
        <w:rPr>
          <w:rFonts w:ascii="Times New Roman" w:hAnsi="Times New Roman"/>
          <w:snapToGrid w:val="0"/>
          <w:sz w:val="24"/>
        </w:rPr>
      </w:pPr>
    </w:p>
    <w:p>
      <w:pPr>
        <w:pStyle w:val="2"/>
        <w:snapToGrid w:val="0"/>
        <w:spacing w:line="300" w:lineRule="exact"/>
        <w:rPr>
          <w:rFonts w:ascii="Times New Roman" w:hAnsi="Times New Roman"/>
          <w:snapToGrid w:val="0"/>
          <w:sz w:val="24"/>
        </w:rPr>
      </w:pPr>
    </w:p>
    <w:p>
      <w:pPr>
        <w:pStyle w:val="2"/>
        <w:snapToGrid w:val="0"/>
        <w:spacing w:line="300" w:lineRule="exact"/>
        <w:rPr>
          <w:rFonts w:ascii="Times New Roman" w:hAnsi="Times New Roman"/>
          <w:snapToGrid w:val="0"/>
          <w:sz w:val="24"/>
        </w:rPr>
      </w:pPr>
      <w:r>
        <w:rPr>
          <w:rFonts w:hint="eastAsia" w:ascii="Times New Roman" w:hAnsi="Times New Roman"/>
          <w:snapToGrid w:val="0"/>
          <w:sz w:val="24"/>
          <w:lang w:val="en-US"/>
        </w:rPr>
        <w:t xml:space="preserve">   </w:t>
      </w:r>
      <w:r>
        <w:rPr>
          <w:rFonts w:hint="eastAsia" w:ascii="Times New Roman" w:hAnsi="Times New Roman"/>
          <w:snapToGrid w:val="0"/>
          <w:sz w:val="24"/>
        </w:rPr>
        <w:t>（以下无正文）</w:t>
      </w:r>
    </w:p>
    <w:p>
      <w:pPr>
        <w:pStyle w:val="2"/>
        <w:snapToGrid w:val="0"/>
        <w:spacing w:line="300" w:lineRule="exact"/>
        <w:ind w:firstLine="314" w:firstLineChars="133"/>
        <w:rPr>
          <w:rFonts w:ascii="Times New Roman" w:hAnsi="Times New Roman"/>
          <w:snapToGrid w:val="0"/>
          <w:sz w:val="24"/>
        </w:rPr>
      </w:pPr>
    </w:p>
    <w:p>
      <w:pPr>
        <w:pStyle w:val="2"/>
        <w:snapToGrid w:val="0"/>
        <w:spacing w:line="360" w:lineRule="auto"/>
        <w:ind w:left="3095" w:leftChars="133" w:hanging="2808" w:hangingChars="1300"/>
        <w:rPr>
          <w:rFonts w:ascii="Times New Roman" w:hAnsi="Times New Roman"/>
          <w:snapToGrid w:val="0"/>
          <w:sz w:val="22"/>
        </w:rPr>
      </w:pPr>
      <w:r>
        <w:rPr>
          <w:rFonts w:ascii="Times New Roman" w:hAnsi="Times New Roman"/>
          <w:snapToGrid w:val="0"/>
          <w:sz w:val="22"/>
        </w:rPr>
        <w:t>甲方：江苏省地方金融监督管理局</w:t>
      </w:r>
      <w:r>
        <w:rPr>
          <w:rFonts w:hint="eastAsia" w:ascii="Times New Roman" w:hAnsi="Times New Roman"/>
          <w:snapToGrid w:val="0"/>
          <w:sz w:val="22"/>
          <w:lang w:val="en-US"/>
        </w:rPr>
        <w:t xml:space="preserve">        </w:t>
      </w:r>
      <w:r>
        <w:rPr>
          <w:rFonts w:ascii="Times New Roman" w:hAnsi="Times New Roman"/>
          <w:snapToGrid w:val="0"/>
          <w:sz w:val="22"/>
        </w:rPr>
        <w:t>乙方：江苏金农股份有限公司</w:t>
      </w:r>
      <w:r>
        <w:rPr>
          <w:rFonts w:hint="eastAsia" w:ascii="Times New Roman" w:hAnsi="Times New Roman"/>
          <w:snapToGrid w:val="0"/>
          <w:sz w:val="22"/>
        </w:rPr>
        <w:t xml:space="preserve"> </w:t>
      </w:r>
      <w:r>
        <w:rPr>
          <w:rFonts w:hint="eastAsia" w:ascii="Times New Roman" w:hAnsi="Times New Roman"/>
          <w:snapToGrid w:val="0"/>
          <w:sz w:val="22"/>
          <w:lang w:val="en-US"/>
        </w:rPr>
        <w:t xml:space="preserve">                             </w:t>
      </w:r>
    </w:p>
    <w:p>
      <w:pPr>
        <w:pStyle w:val="2"/>
        <w:snapToGrid w:val="0"/>
        <w:spacing w:line="360" w:lineRule="auto"/>
        <w:ind w:firstLine="216" w:firstLineChars="100"/>
        <w:rPr>
          <w:rFonts w:hint="eastAsia" w:ascii="Times New Roman" w:hAnsi="Times New Roman"/>
          <w:snapToGrid w:val="0"/>
          <w:sz w:val="22"/>
          <w:lang w:val="en-US"/>
        </w:rPr>
      </w:pPr>
      <w:r>
        <w:rPr>
          <w:rFonts w:ascii="Times New Roman" w:hAnsi="Times New Roman"/>
          <w:snapToGrid w:val="0"/>
          <w:sz w:val="22"/>
        </w:rPr>
        <w:t>统一社会信用代码：</w:t>
      </w:r>
      <w:r>
        <w:rPr>
          <w:rFonts w:hint="eastAsia" w:ascii="Times New Roman" w:hAnsi="Times New Roman"/>
          <w:snapToGrid w:val="0"/>
          <w:sz w:val="22"/>
          <w:lang w:val="en-US"/>
        </w:rPr>
        <w:t xml:space="preserve">11320000MB1361174A </w:t>
      </w:r>
      <w:r>
        <w:rPr>
          <w:rFonts w:ascii="Times New Roman" w:hAnsi="Times New Roman"/>
          <w:snapToGrid w:val="0"/>
          <w:sz w:val="22"/>
        </w:rPr>
        <w:t>统一社会信用代码：</w:t>
      </w:r>
      <w:r>
        <w:rPr>
          <w:rFonts w:ascii="Times New Roman" w:hAnsi="Times New Roman"/>
          <w:snapToGrid w:val="0"/>
          <w:sz w:val="22"/>
          <w:lang w:val="en-US"/>
        </w:rPr>
        <w:t>91320000553830979P</w:t>
      </w:r>
    </w:p>
    <w:p>
      <w:pPr>
        <w:pStyle w:val="2"/>
        <w:snapToGrid w:val="0"/>
        <w:spacing w:line="360" w:lineRule="auto"/>
        <w:ind w:left="3095" w:leftChars="133" w:hanging="2808" w:hangingChars="1300"/>
        <w:rPr>
          <w:rFonts w:ascii="Times New Roman" w:hAnsi="Times New Roman"/>
          <w:snapToGrid w:val="0"/>
          <w:sz w:val="22"/>
        </w:rPr>
      </w:pPr>
      <w:r>
        <w:rPr>
          <w:rFonts w:ascii="Times New Roman" w:hAnsi="Times New Roman"/>
          <w:snapToGrid w:val="0"/>
          <w:sz w:val="22"/>
        </w:rPr>
        <w:t>单位住所地</w:t>
      </w:r>
      <w:r>
        <w:rPr>
          <w:rFonts w:hint="eastAsia" w:ascii="Times New Roman" w:hAnsi="Times New Roman"/>
          <w:snapToGrid w:val="0"/>
          <w:sz w:val="22"/>
        </w:rPr>
        <w:t>:</w:t>
      </w:r>
      <w:r>
        <w:rPr>
          <w:rFonts w:ascii="Times New Roman" w:hAnsi="Times New Roman"/>
          <w:snapToGrid w:val="0"/>
          <w:sz w:val="22"/>
        </w:rPr>
        <w:t>南京市鼓楼区北京西路68号  单位住所地</w:t>
      </w:r>
      <w:r>
        <w:rPr>
          <w:rFonts w:hint="eastAsia" w:ascii="Times New Roman" w:hAnsi="Times New Roman"/>
          <w:snapToGrid w:val="0"/>
          <w:sz w:val="22"/>
        </w:rPr>
        <w:t>:</w:t>
      </w:r>
      <w:r>
        <w:rPr>
          <w:rFonts w:ascii="Times New Roman" w:hAnsi="Times New Roman"/>
          <w:snapToGrid w:val="0"/>
          <w:sz w:val="22"/>
          <w:lang w:val="en-US"/>
        </w:rPr>
        <w:t>南京市雨花台区安德门大街</w:t>
      </w:r>
      <w:r>
        <w:rPr>
          <w:rFonts w:hint="eastAsia" w:ascii="Times New Roman" w:hAnsi="Times New Roman"/>
          <w:snapToGrid w:val="0"/>
          <w:sz w:val="22"/>
          <w:lang w:val="en-US"/>
        </w:rPr>
        <w:t>2</w:t>
      </w:r>
      <w:r>
        <w:rPr>
          <w:rFonts w:ascii="Times New Roman" w:hAnsi="Times New Roman"/>
          <w:snapToGrid w:val="0"/>
          <w:sz w:val="22"/>
          <w:lang w:val="en-US"/>
        </w:rPr>
        <w:t>1号</w:t>
      </w:r>
    </w:p>
    <w:p>
      <w:pPr>
        <w:pStyle w:val="2"/>
        <w:snapToGrid w:val="0"/>
        <w:spacing w:line="360" w:lineRule="auto"/>
        <w:ind w:firstLine="287" w:firstLineChars="133"/>
        <w:rPr>
          <w:rFonts w:ascii="Times New Roman" w:hAnsi="Times New Roman"/>
          <w:snapToGrid w:val="0"/>
          <w:sz w:val="22"/>
        </w:rPr>
      </w:pPr>
      <w:r>
        <w:rPr>
          <w:rFonts w:ascii="Times New Roman" w:hAnsi="Times New Roman"/>
          <w:snapToGrid w:val="0"/>
          <w:sz w:val="22"/>
        </w:rPr>
        <w:t>法定代表人或授权代表：</w:t>
      </w:r>
      <w:r>
        <w:rPr>
          <w:rFonts w:hint="eastAsia" w:ascii="Times New Roman" w:hAnsi="Times New Roman"/>
          <w:snapToGrid w:val="0"/>
          <w:sz w:val="22"/>
          <w:lang w:val="en-US"/>
        </w:rPr>
        <w:t xml:space="preserve">                </w:t>
      </w:r>
      <w:r>
        <w:rPr>
          <w:rFonts w:ascii="Times New Roman" w:hAnsi="Times New Roman"/>
          <w:snapToGrid w:val="0"/>
          <w:sz w:val="22"/>
        </w:rPr>
        <w:t>法定代表人或授权代表：</w:t>
      </w:r>
    </w:p>
    <w:p>
      <w:pPr>
        <w:pStyle w:val="2"/>
        <w:snapToGrid w:val="0"/>
        <w:spacing w:line="360" w:lineRule="auto"/>
        <w:ind w:left="3095" w:leftChars="133" w:hanging="2808" w:hangingChars="1300"/>
        <w:rPr>
          <w:rFonts w:ascii="Times New Roman" w:hAnsi="Times New Roman"/>
          <w:snapToGrid w:val="0"/>
          <w:sz w:val="22"/>
        </w:rPr>
      </w:pPr>
      <w:r>
        <w:rPr>
          <w:rFonts w:ascii="Times New Roman" w:hAnsi="Times New Roman"/>
          <w:snapToGrid w:val="0"/>
          <w:sz w:val="22"/>
        </w:rPr>
        <w:t>联系电话</w:t>
      </w:r>
      <w:r>
        <w:rPr>
          <w:rFonts w:ascii="Times New Roman" w:hAnsi="Times New Roman"/>
          <w:snapToGrid w:val="0"/>
          <w:sz w:val="22"/>
        </w:rPr>
        <w:t>：83398922</w:t>
      </w:r>
      <w:r>
        <w:rPr>
          <w:rFonts w:hint="eastAsia" w:ascii="Times New Roman" w:hAnsi="Times New Roman"/>
          <w:snapToGrid w:val="0"/>
          <w:sz w:val="22"/>
          <w:lang w:val="en-US"/>
        </w:rPr>
        <w:t xml:space="preserve">                     </w:t>
      </w:r>
      <w:r>
        <w:rPr>
          <w:rFonts w:ascii="Times New Roman" w:hAnsi="Times New Roman"/>
          <w:snapToGrid w:val="0"/>
          <w:sz w:val="22"/>
        </w:rPr>
        <w:t>联系电话：</w:t>
      </w:r>
    </w:p>
    <w:p>
      <w:pPr>
        <w:pStyle w:val="2"/>
        <w:snapToGrid w:val="0"/>
        <w:spacing w:line="360" w:lineRule="auto"/>
        <w:ind w:left="2835" w:leftChars="133" w:hanging="2548" w:hangingChars="1300"/>
        <w:rPr>
          <w:rFonts w:ascii="Times New Roman" w:hAnsi="Times New Roman"/>
          <w:snapToGrid w:val="0"/>
          <w:sz w:val="20"/>
        </w:rPr>
      </w:pPr>
    </w:p>
    <w:p>
      <w:pPr>
        <w:pStyle w:val="2"/>
        <w:snapToGrid w:val="0"/>
        <w:spacing w:line="360" w:lineRule="auto"/>
        <w:ind w:left="3095" w:leftChars="133" w:hanging="2808" w:hangingChars="1300"/>
        <w:rPr>
          <w:rFonts w:ascii="Times New Roman" w:hAnsi="Times New Roman"/>
          <w:sz w:val="22"/>
        </w:rPr>
      </w:pPr>
      <w:r>
        <w:rPr>
          <w:rFonts w:ascii="Times New Roman" w:hAnsi="Times New Roman"/>
          <w:snapToGrid w:val="0"/>
          <w:sz w:val="22"/>
        </w:rPr>
        <w:t>签订日期：</w:t>
      </w:r>
      <w:r>
        <w:rPr>
          <w:rFonts w:hint="eastAsia" w:ascii="Times New Roman" w:hAnsi="Times New Roman"/>
          <w:snapToGrid w:val="0"/>
          <w:sz w:val="22"/>
        </w:rPr>
        <w:t xml:space="preserve"> </w:t>
      </w:r>
      <w:r>
        <w:rPr>
          <w:rFonts w:ascii="Times New Roman" w:hAnsi="Times New Roman"/>
          <w:snapToGrid w:val="0"/>
          <w:sz w:val="22"/>
        </w:rPr>
        <w:t>年</w:t>
      </w:r>
      <w:r>
        <w:rPr>
          <w:rFonts w:hint="eastAsia" w:ascii="Times New Roman" w:hAnsi="Times New Roman"/>
          <w:snapToGrid w:val="0"/>
          <w:sz w:val="22"/>
        </w:rPr>
        <w:t xml:space="preserve"> </w:t>
      </w:r>
      <w:r>
        <w:rPr>
          <w:rFonts w:ascii="Times New Roman" w:hAnsi="Times New Roman"/>
          <w:sz w:val="22"/>
        </w:rPr>
        <w:t>月</w:t>
      </w:r>
      <w:r>
        <w:rPr>
          <w:rFonts w:hint="eastAsia" w:ascii="Times New Roman" w:hAnsi="Times New Roman"/>
          <w:sz w:val="22"/>
        </w:rPr>
        <w:t xml:space="preserve"> </w:t>
      </w:r>
      <w:r>
        <w:rPr>
          <w:rFonts w:ascii="Times New Roman" w:hAnsi="Times New Roman"/>
          <w:sz w:val="22"/>
        </w:rPr>
        <w:t>日</w:t>
      </w:r>
      <w:r>
        <w:rPr>
          <w:rFonts w:hint="eastAsia" w:ascii="Times New Roman" w:hAnsi="Times New Roman"/>
          <w:sz w:val="22"/>
          <w:lang w:val="en-US"/>
        </w:rPr>
        <w:t xml:space="preserve">                    </w:t>
      </w:r>
      <w:r>
        <w:rPr>
          <w:rFonts w:ascii="Times New Roman" w:hAnsi="Times New Roman"/>
          <w:snapToGrid w:val="0"/>
          <w:sz w:val="22"/>
        </w:rPr>
        <w:t>签订日期：</w:t>
      </w:r>
      <w:r>
        <w:rPr>
          <w:rFonts w:hint="eastAsia" w:ascii="Times New Roman" w:hAnsi="Times New Roman"/>
          <w:snapToGrid w:val="0"/>
          <w:sz w:val="22"/>
        </w:rPr>
        <w:t xml:space="preserve"> </w:t>
      </w:r>
      <w:r>
        <w:rPr>
          <w:rFonts w:ascii="Times New Roman" w:hAnsi="Times New Roman"/>
          <w:snapToGrid w:val="0"/>
          <w:sz w:val="22"/>
        </w:rPr>
        <w:t>年</w:t>
      </w:r>
      <w:r>
        <w:rPr>
          <w:rFonts w:hint="eastAsia" w:ascii="Times New Roman" w:hAnsi="Times New Roman"/>
          <w:snapToGrid w:val="0"/>
          <w:sz w:val="22"/>
        </w:rPr>
        <w:t xml:space="preserve"> </w:t>
      </w:r>
      <w:r>
        <w:rPr>
          <w:rFonts w:ascii="Times New Roman" w:hAnsi="Times New Roman"/>
          <w:sz w:val="22"/>
        </w:rPr>
        <w:t>月</w:t>
      </w:r>
      <w:r>
        <w:rPr>
          <w:rFonts w:hint="eastAsia" w:ascii="Times New Roman" w:hAnsi="Times New Roman"/>
          <w:sz w:val="22"/>
        </w:rPr>
        <w:t xml:space="preserve"> </w:t>
      </w:r>
      <w:r>
        <w:rPr>
          <w:rFonts w:ascii="Times New Roman" w:hAnsi="Times New Roman"/>
          <w:sz w:val="22"/>
        </w:rPr>
        <w:t>日</w:t>
      </w: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300" w:lineRule="exact"/>
        <w:ind w:left="3355" w:leftChars="133" w:hanging="3068" w:hangingChars="1300"/>
        <w:rPr>
          <w:rFonts w:ascii="Times New Roman" w:hAnsi="Times New Roman"/>
          <w:sz w:val="24"/>
        </w:rPr>
      </w:pPr>
    </w:p>
    <w:p>
      <w:pPr>
        <w:pStyle w:val="2"/>
        <w:snapToGrid w:val="0"/>
        <w:spacing w:line="240" w:lineRule="atLeast"/>
        <w:rPr>
          <w:rFonts w:ascii="方正黑体_GBK" w:hAnsi="方正黑体_GBK" w:eastAsia="方正黑体_GBK" w:cs="方正黑体_GBK"/>
          <w:sz w:val="24"/>
        </w:rPr>
      </w:pPr>
      <w:r>
        <w:rPr>
          <w:rFonts w:hint="eastAsia" w:ascii="方正黑体_GBK" w:hAnsi="方正黑体_GBK" w:eastAsia="方正黑体_GBK" w:cs="方正黑体_GBK"/>
          <w:sz w:val="24"/>
        </w:rPr>
        <w:t>附件：</w:t>
      </w:r>
    </w:p>
    <w:p>
      <w:pPr>
        <w:pStyle w:val="2"/>
        <w:snapToGrid w:val="0"/>
        <w:spacing w:line="240" w:lineRule="atLeast"/>
        <w:rPr>
          <w:rFonts w:ascii="Times New Roman" w:hAnsi="Times New Roman"/>
          <w:sz w:val="24"/>
          <w:lang w:val="en-US"/>
        </w:rPr>
      </w:pPr>
    </w:p>
    <w:p>
      <w:pPr>
        <w:widowControl/>
        <w:spacing w:line="240" w:lineRule="atLeast"/>
      </w:pPr>
    </w:p>
    <w:p>
      <w:pPr>
        <w:spacing w:line="240" w:lineRule="atLeast"/>
        <w:jc w:val="center"/>
        <w:outlineLvl w:val="0"/>
        <w:rPr>
          <w:b/>
          <w:bCs/>
          <w:sz w:val="44"/>
          <w:szCs w:val="44"/>
        </w:rPr>
      </w:pPr>
      <w:r>
        <w:rPr>
          <w:rFonts w:hint="eastAsia"/>
          <w:b/>
          <w:bCs/>
          <w:sz w:val="44"/>
          <w:szCs w:val="44"/>
        </w:rPr>
        <w:t>保 密 承 诺 书</w:t>
      </w:r>
    </w:p>
    <w:p>
      <w:pPr>
        <w:spacing w:line="240" w:lineRule="atLeast"/>
        <w:jc w:val="center"/>
        <w:rPr>
          <w:rFonts w:ascii="黑体" w:hAnsi="黑体" w:eastAsia="黑体"/>
          <w:b/>
          <w:sz w:val="32"/>
          <w:szCs w:val="32"/>
        </w:rPr>
      </w:pPr>
    </w:p>
    <w:p>
      <w:pPr>
        <w:spacing w:line="240" w:lineRule="atLeast"/>
        <w:rPr>
          <w:rFonts w:ascii="Times New Roman" w:hAnsi="Times New Roman" w:cs="Times New Roman"/>
          <w:snapToGrid w:val="0"/>
          <w:sz w:val="24"/>
          <w:szCs w:val="20"/>
          <w:lang w:val="zh-CN"/>
        </w:rPr>
      </w:pPr>
      <w:r>
        <w:rPr>
          <w:rFonts w:hint="eastAsia" w:ascii="Times New Roman" w:hAnsi="Times New Roman" w:cs="Times New Roman"/>
          <w:snapToGrid w:val="0"/>
          <w:sz w:val="24"/>
          <w:szCs w:val="20"/>
          <w:lang w:val="zh-CN"/>
        </w:rPr>
        <w:t>江苏省地方金融监督管理局：</w:t>
      </w:r>
    </w:p>
    <w:p>
      <w:pPr>
        <w:spacing w:line="240" w:lineRule="atLeast"/>
        <w:ind w:firstLine="472" w:firstLineChars="200"/>
        <w:rPr>
          <w:rFonts w:ascii="Times New Roman" w:hAnsi="Times New Roman" w:cs="Times New Roman"/>
          <w:snapToGrid w:val="0"/>
          <w:sz w:val="24"/>
          <w:szCs w:val="20"/>
          <w:lang w:val="zh-CN"/>
        </w:rPr>
      </w:pPr>
      <w:r>
        <w:rPr>
          <w:rFonts w:hint="eastAsia" w:ascii="Times New Roman" w:hAnsi="Times New Roman" w:cs="Times New Roman"/>
          <w:snapToGrid w:val="0"/>
          <w:sz w:val="24"/>
          <w:szCs w:val="20"/>
          <w:lang w:val="zh-CN"/>
        </w:rPr>
        <w:t>我单位欲参加江苏省地方金融监督管理局农民资金互助合作社辅助监管服务项目的单一来源采购活动，根据《中华人民共和国保守国家秘密法》（以下简称《国家保密法》）、《中华人民共和国国家安全法》（以下简称《国家安全法》）规定，我单位针对该项目作出如下保密承诺：</w:t>
      </w:r>
    </w:p>
    <w:p>
      <w:pPr>
        <w:spacing w:line="240" w:lineRule="atLeast"/>
        <w:ind w:firstLine="480"/>
        <w:rPr>
          <w:rFonts w:ascii="Times New Roman" w:hAnsi="Times New Roman" w:cs="Times New Roman"/>
          <w:snapToGrid w:val="0"/>
          <w:sz w:val="24"/>
          <w:szCs w:val="20"/>
          <w:lang w:val="zh-CN"/>
        </w:rPr>
      </w:pPr>
      <w:r>
        <w:rPr>
          <w:rFonts w:hint="eastAsia" w:ascii="Times New Roman" w:hAnsi="Times New Roman" w:cs="Times New Roman"/>
          <w:snapToGrid w:val="0"/>
          <w:sz w:val="24"/>
          <w:szCs w:val="20"/>
          <w:lang w:val="zh-CN"/>
        </w:rPr>
        <w:t>1、我单位参与该项目单一来源采购的全体人员，在工作期间接触或知悉的按《国家保密法》和行业密级规定确定为国家秘密及贵单位秘密的事项，承诺绝不以任何方式向其他单位和个人泄露。</w:t>
      </w:r>
    </w:p>
    <w:p>
      <w:pPr>
        <w:spacing w:line="240" w:lineRule="atLeast"/>
        <w:ind w:firstLine="480"/>
        <w:rPr>
          <w:rFonts w:ascii="Times New Roman" w:hAnsi="Times New Roman" w:cs="Times New Roman"/>
          <w:snapToGrid w:val="0"/>
          <w:sz w:val="24"/>
          <w:szCs w:val="20"/>
          <w:lang w:val="zh-CN"/>
        </w:rPr>
      </w:pPr>
      <w:r>
        <w:rPr>
          <w:rFonts w:hint="eastAsia" w:ascii="Times New Roman" w:hAnsi="Times New Roman" w:cs="Times New Roman"/>
          <w:snapToGrid w:val="0"/>
          <w:sz w:val="24"/>
          <w:szCs w:val="20"/>
          <w:lang w:val="zh-CN"/>
        </w:rPr>
        <w:t>2、我单位参与该项目单一来源采购的全体人员，在工作期间接触或知悉的按《国家保密法》和行业密级规定确定为国家秘密及贵单位秘密的事项，承诺不记录、不复制、不摄制、不使用和携带国家秘密事项内容、实物。如确因业务工作 需要产生上述行为，必须向贵单位提出书面申请并得到贵单位的保密审批后方可进行。</w:t>
      </w:r>
    </w:p>
    <w:p>
      <w:pPr>
        <w:spacing w:line="240" w:lineRule="atLeast"/>
        <w:ind w:firstLine="480"/>
        <w:rPr>
          <w:rFonts w:ascii="Times New Roman" w:hAnsi="Times New Roman" w:cs="Times New Roman"/>
          <w:snapToGrid w:val="0"/>
          <w:sz w:val="24"/>
          <w:szCs w:val="20"/>
          <w:lang w:val="zh-CN"/>
        </w:rPr>
      </w:pPr>
      <w:r>
        <w:rPr>
          <w:rFonts w:hint="eastAsia" w:ascii="Times New Roman" w:hAnsi="Times New Roman" w:cs="Times New Roman"/>
          <w:snapToGrid w:val="0"/>
          <w:sz w:val="24"/>
          <w:szCs w:val="20"/>
          <w:lang w:val="zh-CN"/>
        </w:rPr>
        <w:t>3、我单位已经清楚知道因单位或个人的故意或不当行为将导致或可能触犯《中华人民共和国刑法》和《国家保密法》中的窃取、刺探、非法提供、非法持有、泄露国家秘密所列之罪行。</w:t>
      </w:r>
    </w:p>
    <w:p>
      <w:pPr>
        <w:spacing w:line="240" w:lineRule="atLeast"/>
        <w:ind w:firstLine="480"/>
        <w:rPr>
          <w:rFonts w:ascii="Times New Roman" w:hAnsi="Times New Roman" w:cs="Times New Roman"/>
          <w:snapToGrid w:val="0"/>
          <w:sz w:val="24"/>
          <w:szCs w:val="20"/>
          <w:lang w:val="zh-CN"/>
        </w:rPr>
      </w:pPr>
      <w:r>
        <w:rPr>
          <w:rFonts w:hint="eastAsia" w:ascii="Times New Roman" w:hAnsi="Times New Roman" w:cs="Times New Roman"/>
          <w:snapToGrid w:val="0"/>
          <w:sz w:val="24"/>
          <w:szCs w:val="20"/>
          <w:lang w:val="zh-CN"/>
        </w:rPr>
        <w:t>4、我单位参与该项目单一来源采购的全体人员，如违反本《保密承诺书》内容，由此而产生的责任由我单位和当事人承担。</w:t>
      </w:r>
    </w:p>
    <w:p>
      <w:pPr>
        <w:spacing w:line="240" w:lineRule="atLeast"/>
        <w:ind w:firstLine="480"/>
        <w:rPr>
          <w:rFonts w:ascii="Times New Roman" w:hAnsi="Times New Roman" w:cs="Times New Roman"/>
          <w:snapToGrid w:val="0"/>
          <w:sz w:val="24"/>
          <w:szCs w:val="20"/>
          <w:lang w:val="zh-CN"/>
        </w:rPr>
      </w:pPr>
      <w:r>
        <w:rPr>
          <w:rFonts w:hint="eastAsia" w:ascii="Times New Roman" w:hAnsi="Times New Roman" w:cs="Times New Roman"/>
          <w:snapToGrid w:val="0"/>
          <w:sz w:val="24"/>
          <w:szCs w:val="20"/>
          <w:lang w:val="zh-CN"/>
        </w:rPr>
        <w:t>5、我单位参与该项目单一来源采购的全体人员已经仔细阅读该《保密承诺书》，对所有内容均没有疑义，我单位愿意按承诺书中规定的内容承担保密责任。该《保密承诺书》自我单位法定代表人签署之日起生效。</w:t>
      </w:r>
    </w:p>
    <w:p>
      <w:pPr>
        <w:spacing w:line="240" w:lineRule="atLeast"/>
        <w:ind w:left="5040" w:right="480" w:firstLine="420"/>
        <w:rPr>
          <w:rFonts w:ascii="Times New Roman" w:hAnsi="Times New Roman" w:cs="Times New Roman"/>
          <w:snapToGrid w:val="0"/>
          <w:sz w:val="24"/>
          <w:szCs w:val="20"/>
          <w:lang w:val="zh-CN"/>
        </w:rPr>
      </w:pPr>
      <w:r>
        <w:rPr>
          <w:rFonts w:hint="eastAsia" w:ascii="Times New Roman" w:hAnsi="Times New Roman" w:cs="Times New Roman"/>
          <w:snapToGrid w:val="0"/>
          <w:sz w:val="24"/>
          <w:szCs w:val="20"/>
          <w:lang w:val="zh-CN"/>
        </w:rPr>
        <w:t>承诺单位（公章）：</w:t>
      </w:r>
    </w:p>
    <w:p>
      <w:pPr>
        <w:spacing w:line="240" w:lineRule="atLeast"/>
        <w:ind w:left="5040" w:firstLine="420"/>
        <w:rPr>
          <w:rFonts w:ascii="Times New Roman" w:hAnsi="Times New Roman" w:cs="Times New Roman"/>
          <w:snapToGrid w:val="0"/>
          <w:sz w:val="24"/>
          <w:szCs w:val="20"/>
          <w:lang w:val="zh-CN"/>
        </w:rPr>
      </w:pPr>
      <w:r>
        <w:rPr>
          <w:rFonts w:hint="eastAsia" w:ascii="Times New Roman" w:hAnsi="Times New Roman" w:cs="Times New Roman"/>
          <w:snapToGrid w:val="0"/>
          <w:sz w:val="24"/>
          <w:szCs w:val="20"/>
          <w:lang w:val="zh-CN"/>
        </w:rPr>
        <w:t xml:space="preserve">法定代表人签署：                         </w:t>
      </w:r>
    </w:p>
    <w:p>
      <w:pPr>
        <w:spacing w:line="240" w:lineRule="atLeast"/>
        <w:ind w:firstLine="236" w:firstLineChars="100"/>
        <w:jc w:val="center"/>
        <w:rPr>
          <w:rFonts w:ascii="Times New Roman" w:hAnsi="Times New Roman" w:cs="Times New Roman"/>
          <w:snapToGrid w:val="0"/>
          <w:sz w:val="24"/>
          <w:szCs w:val="20"/>
          <w:lang w:val="zh-CN"/>
        </w:rPr>
      </w:pPr>
      <w:r>
        <w:rPr>
          <w:rFonts w:hint="eastAsia" w:ascii="Times New Roman" w:hAnsi="Times New Roman" w:cs="Times New Roman"/>
          <w:snapToGrid w:val="0"/>
          <w:sz w:val="24"/>
          <w:szCs w:val="20"/>
          <w:lang w:val="zh-CN"/>
        </w:rPr>
        <w:t xml:space="preserve">              </w:t>
      </w:r>
      <w:r>
        <w:rPr>
          <w:rFonts w:hint="eastAsia" w:ascii="Times New Roman" w:hAnsi="Times New Roman" w:cs="Times New Roman"/>
          <w:snapToGrid w:val="0"/>
          <w:sz w:val="24"/>
          <w:szCs w:val="20"/>
        </w:rPr>
        <w:t xml:space="preserve">                                       </w:t>
      </w:r>
      <w:r>
        <w:rPr>
          <w:rFonts w:hint="eastAsia" w:ascii="Times New Roman" w:hAnsi="Times New Roman" w:cs="Times New Roman"/>
          <w:snapToGrid w:val="0"/>
          <w:sz w:val="24"/>
          <w:szCs w:val="20"/>
          <w:lang w:val="zh-CN"/>
        </w:rPr>
        <w:t>年  月  日</w:t>
      </w:r>
    </w:p>
    <w:p>
      <w:pPr>
        <w:spacing w:line="240" w:lineRule="atLeast"/>
        <w:rPr>
          <w:rFonts w:hint="eastAsia" w:ascii="Times New Roman" w:hAnsi="Times New Roman" w:cs="Times New Roman"/>
          <w:snapToGrid w:val="0"/>
          <w:sz w:val="24"/>
          <w:szCs w:val="20"/>
          <w:lang w:val="zh-CN"/>
        </w:rPr>
      </w:pPr>
    </w:p>
    <w:p/>
    <w:sectPr>
      <w:headerReference r:id="rId5" w:type="first"/>
      <w:footerReference r:id="rId8" w:type="first"/>
      <w:headerReference r:id="rId3" w:type="default"/>
      <w:footerReference r:id="rId6" w:type="default"/>
      <w:headerReference r:id="rId4" w:type="even"/>
      <w:footerReference r:id="rId7" w:type="even"/>
      <w:pgSz w:w="11906" w:h="16838"/>
      <w:pgMar w:top="1814" w:right="1531" w:bottom="1985" w:left="1531" w:header="720" w:footer="1474" w:gutter="0"/>
      <w:pgNumType w:start="1"/>
      <w:cols w:space="720" w:num="1"/>
      <w:docGrid w:type="linesAndChar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DejaVu Sans">
    <w:altName w:val="苹方-简"/>
    <w:panose1 w:val="02020603050405020304"/>
    <w:charset w:val="00"/>
    <w:family w:val="roman"/>
    <w:pitch w:val="default"/>
    <w:sig w:usb0="20007A87" w:usb1="80000000" w:usb2="00000008" w:usb3="00000000" w:csb0="000001FF" w:csb1="00000000"/>
  </w:font>
  <w:font w:name="方正书宋_GBK">
    <w:panose1 w:val="02000000000000000000"/>
    <w:charset w:val="86"/>
    <w:family w:val="auto"/>
    <w:pitch w:val="default"/>
    <w:sig w:usb0="A00002BF" w:usb1="38CF7CFA" w:usb2="00082016" w:usb3="00000000" w:csb0="00040001" w:csb1="00000000"/>
  </w:font>
  <w:font w:name="方正黑体_GBK">
    <w:altName w:val="苹方-简"/>
    <w:panose1 w:val="02000000000000000000"/>
    <w:charset w:val="00"/>
    <w:family w:val="auto"/>
    <w:pitch w:val="default"/>
    <w:sig w:usb0="00000001" w:usb1="08000000" w:usb2="00000000" w:usb3="00000000" w:csb0="00040000" w:csb1="00000000"/>
  </w:font>
  <w:font w:name="Cambria">
    <w:altName w:val="苹方-简"/>
    <w:panose1 w:val="02040503050406030204"/>
    <w:charset w:val="00"/>
    <w:family w:val="roman"/>
    <w:pitch w:val="default"/>
    <w:sig w:usb0="00000000" w:usb1="00000000" w:usb2="00000000" w:usb3="00000000" w:csb0="0000019F"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苹方-简">
    <w:panose1 w:val="020B0400000000000000"/>
    <w:charset w:val="86"/>
    <w:family w:val="auto"/>
    <w:pitch w:val="default"/>
    <w:sig w:usb0="A00002FF" w:usb1="7ACFFDFB" w:usb2="00000017" w:usb3="00000000" w:csb0="00040001" w:csb1="00000000"/>
  </w:font>
  <w:font w:name="Helvetica Neue">
    <w:panose1 w:val="02000503000000020004"/>
    <w:charset w:val="00"/>
    <w:family w:val="auto"/>
    <w:pitch w:val="default"/>
    <w:sig w:usb0="E50002FF" w:usb1="500079DB" w:usb2="00000010" w:usb3="00000000" w:csb0="00000000" w:csb1="00000000"/>
  </w:font>
  <w:font w:name="Courier New">
    <w:panose1 w:val="02070609020205090404"/>
    <w:charset w:val="00"/>
    <w:family w:val="modern"/>
    <w:pitch w:val="default"/>
    <w:sig w:usb0="E0000AFF" w:usb1="40007843" w:usb2="00000001" w:usb3="00000000" w:csb0="400001BF" w:csb1="DFF70000"/>
  </w:font>
  <w:font w:name="方正小标宋_GBK">
    <w:altName w:val="苹方-简"/>
    <w:panose1 w:val="03000509000000000000"/>
    <w:charset w:val="86"/>
    <w:family w:val="script"/>
    <w:pitch w:val="default"/>
    <w:sig w:usb0="00000000" w:usb1="00000000" w:usb2="00000010" w:usb3="00000000" w:csb0="00040000" w:csb1="00000000"/>
  </w:font>
  <w:font w:name="方正黑体_GBK">
    <w:altName w:val="苹方-简"/>
    <w:panose1 w:val="03000509000000000000"/>
    <w:charset w:val="86"/>
    <w:family w:val="script"/>
    <w:pitch w:val="default"/>
    <w:sig w:usb0="00000000" w:usb1="00000000" w:usb2="00000010" w:usb3="00000000" w:csb0="00040000" w:csb1="00000000"/>
  </w:font>
  <w:font w:name="黑体">
    <w:altName w:val="汉仪中黑KW"/>
    <w:panose1 w:val="02010609060101010101"/>
    <w:charset w:val="86"/>
    <w:family w:val="modern"/>
    <w:pitch w:val="default"/>
    <w:sig w:usb0="00000000" w:usb1="00000000" w:usb2="00000016" w:usb3="00000000" w:csb0="00040001" w:csb1="00000000"/>
  </w:font>
  <w:font w:name="Calibri Light">
    <w:altName w:val="Helvetica Neue"/>
    <w:panose1 w:val="020F0302020204030204"/>
    <w:charset w:val="00"/>
    <w:family w:val="swiss"/>
    <w:pitch w:val="default"/>
    <w:sig w:usb0="00000000" w:usb1="00000000" w:usb2="00000009" w:usb3="00000000" w:csb0="000001FF" w:csb1="00000000"/>
  </w:font>
  <w:font w:name="汉仪中黑KW">
    <w:panose1 w:val="00020600040101010101"/>
    <w:charset w:val="86"/>
    <w:family w:val="auto"/>
    <w:pitch w:val="default"/>
    <w:sig w:usb0="A00002BF" w:usb1="18EF7CFA" w:usb2="00000016" w:usb3="00000000" w:csb0="00040000" w:csb1="00000000"/>
  </w:font>
  <w:font w:name="PingFangHK">
    <w:altName w:val="苹方-简"/>
    <w:panose1 w:val="00000000000000000000"/>
    <w:charset w:val="00"/>
    <w:family w:val="auto"/>
    <w:pitch w:val="default"/>
    <w:sig w:usb0="00000000" w:usb1="00000000" w:usb2="00000000" w:usb3="00000000" w:csb0="00000000" w:csb1="00000000"/>
  </w:font>
  <w:font w:name="Tahoma">
    <w:panose1 w:val="020B0804030504040204"/>
    <w:charset w:val="00"/>
    <w:family w:val="auto"/>
    <w:pitch w:val="default"/>
    <w:sig w:usb0="E1002A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left="220" w:right="220"/>
      <w:jc w:val="right"/>
    </w:pPr>
    <w:r>
      <w:rPr>
        <w:rFonts w:hint="eastAsia"/>
      </w:rPr>
      <w:t xml:space="preserve">— </w:t>
    </w:r>
    <w:r>
      <w:fldChar w:fldCharType="begin"/>
    </w:r>
    <w:r>
      <w:instrText xml:space="preserve"> PAGE </w:instrText>
    </w:r>
    <w:r>
      <w:fldChar w:fldCharType="separate"/>
    </w:r>
    <w:r>
      <w:t>1</w:t>
    </w:r>
    <w:r>
      <w:fldChar w:fldCharType="end"/>
    </w: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left="220" w:right="220"/>
      <w:rPr>
        <w:rFonts w:hint="eastAsia"/>
      </w:rPr>
    </w:pPr>
    <w:r>
      <w:rPr>
        <w:rFonts w:hint="eastAsia"/>
      </w:rPr>
      <w:t xml:space="preserve">— </w:t>
    </w:r>
    <w:r>
      <w:fldChar w:fldCharType="begin"/>
    </w:r>
    <w:r>
      <w:instrText xml:space="preserve"> PAGE </w:instrText>
    </w:r>
    <w:r>
      <w:fldChar w:fldCharType="separate"/>
    </w:r>
    <w:r>
      <w:t>8</w:t>
    </w:r>
    <w:r>
      <w:fldChar w:fldCharType="end"/>
    </w: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spacing w:line="80" w:lineRule="exact"/>
      <w:jc w:val="right"/>
      <w:rPr>
        <w:color w:val="FFFFFF"/>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E58"/>
    <w:rsid w:val="001D2E8C"/>
    <w:rsid w:val="00FF0E58"/>
    <w:rsid w:val="5EFFF9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宋体" w:hAnsi="宋体" w:eastAsia="宋体" w:cs="宋体"/>
      <w:kern w:val="0"/>
      <w:sz w:val="22"/>
      <w:szCs w:val="22"/>
      <w:lang w:val="en-US" w:eastAsia="zh-CN" w:bidi="ar-SA"/>
    </w:rPr>
  </w:style>
  <w:style w:type="character" w:default="1" w:styleId="5">
    <w:name w:val="Default Paragraph Font"/>
    <w:unhideWhenUsed/>
    <w:uiPriority w:val="1"/>
  </w:style>
  <w:style w:type="table" w:default="1" w:styleId="6">
    <w:name w:val="Normal Table"/>
    <w:unhideWhenUsed/>
    <w:uiPriority w:val="99"/>
    <w:tblPr>
      <w:tblCellMar>
        <w:top w:w="0" w:type="dxa"/>
        <w:left w:w="108" w:type="dxa"/>
        <w:bottom w:w="0" w:type="dxa"/>
        <w:right w:w="108" w:type="dxa"/>
      </w:tblCellMar>
    </w:tblPr>
  </w:style>
  <w:style w:type="paragraph" w:styleId="2">
    <w:name w:val="Plain Text"/>
    <w:basedOn w:val="1"/>
    <w:link w:val="7"/>
    <w:uiPriority w:val="0"/>
    <w:pPr>
      <w:widowControl/>
      <w:autoSpaceDE/>
      <w:autoSpaceDN/>
    </w:pPr>
    <w:rPr>
      <w:rFonts w:hAnsi="Courier New" w:cs="Times New Roman"/>
      <w:sz w:val="21"/>
      <w:szCs w:val="20"/>
      <w:lang w:val="zh-CN"/>
    </w:rPr>
  </w:style>
  <w:style w:type="paragraph" w:styleId="3">
    <w:name w:val="footer"/>
    <w:basedOn w:val="1"/>
    <w:link w:val="10"/>
    <w:uiPriority w:val="0"/>
    <w:pPr>
      <w:tabs>
        <w:tab w:val="center" w:pos="4153"/>
        <w:tab w:val="right" w:pos="8306"/>
      </w:tabs>
      <w:spacing w:line="400" w:lineRule="atLeast"/>
      <w:ind w:left="320" w:leftChars="100" w:right="320" w:rightChars="100"/>
    </w:pPr>
    <w:rPr>
      <w:snapToGrid w:val="0"/>
      <w:sz w:val="28"/>
      <w:szCs w:val="20"/>
    </w:rPr>
  </w:style>
  <w:style w:type="paragraph" w:styleId="4">
    <w:name w:val="header"/>
    <w:basedOn w:val="1"/>
    <w:link w:val="9"/>
    <w:uiPriority w:val="0"/>
    <w:pPr>
      <w:tabs>
        <w:tab w:val="center" w:pos="4153"/>
        <w:tab w:val="right" w:pos="8306"/>
      </w:tabs>
      <w:spacing w:line="240" w:lineRule="atLeast"/>
      <w:jc w:val="right"/>
    </w:pPr>
    <w:rPr>
      <w:snapToGrid w:val="0"/>
      <w:sz w:val="18"/>
      <w:szCs w:val="20"/>
    </w:rPr>
  </w:style>
  <w:style w:type="character" w:customStyle="1" w:styleId="7">
    <w:name w:val="纯文本 Char"/>
    <w:basedOn w:val="5"/>
    <w:link w:val="2"/>
    <w:uiPriority w:val="0"/>
    <w:rPr>
      <w:rFonts w:ascii="宋体" w:hAnsi="Courier New" w:eastAsia="宋体" w:cs="Times New Roman"/>
      <w:kern w:val="0"/>
      <w:szCs w:val="20"/>
      <w:lang w:val="zh-CN"/>
    </w:rPr>
  </w:style>
  <w:style w:type="paragraph" w:customStyle="1" w:styleId="8">
    <w:name w:val="文头"/>
    <w:basedOn w:val="1"/>
    <w:uiPriority w:val="0"/>
    <w:pPr>
      <w:spacing w:before="120" w:line="227" w:lineRule="atLeast"/>
      <w:ind w:left="227" w:right="227"/>
      <w:jc w:val="distribute"/>
    </w:pPr>
    <w:rPr>
      <w:rFonts w:eastAsia="方正小标宋_GBK"/>
      <w:snapToGrid w:val="0"/>
      <w:color w:val="FF0000"/>
      <w:spacing w:val="36"/>
      <w:w w:val="82"/>
      <w:sz w:val="90"/>
      <w:szCs w:val="20"/>
    </w:rPr>
  </w:style>
  <w:style w:type="character" w:customStyle="1" w:styleId="9">
    <w:name w:val="页眉 Char"/>
    <w:basedOn w:val="5"/>
    <w:link w:val="4"/>
    <w:uiPriority w:val="0"/>
    <w:rPr>
      <w:rFonts w:ascii="宋体" w:hAnsi="宋体" w:eastAsia="宋体" w:cs="宋体"/>
      <w:snapToGrid w:val="0"/>
      <w:kern w:val="0"/>
      <w:sz w:val="18"/>
      <w:szCs w:val="20"/>
    </w:rPr>
  </w:style>
  <w:style w:type="character" w:customStyle="1" w:styleId="10">
    <w:name w:val="页脚 Char"/>
    <w:basedOn w:val="5"/>
    <w:link w:val="3"/>
    <w:uiPriority w:val="0"/>
    <w:rPr>
      <w:rFonts w:ascii="宋体" w:hAnsi="宋体" w:eastAsia="宋体" w:cs="宋体"/>
      <w:snapToGrid w:val="0"/>
      <w:kern w:val="0"/>
      <w:sz w:val="28"/>
      <w:szCs w:val="20"/>
    </w:rPr>
  </w:style>
  <w:style w:type="paragraph" w:customStyle="1" w:styleId="11">
    <w:name w:val="_Style 70"/>
    <w:basedOn w:val="1"/>
    <w:next w:val="1"/>
    <w:qFormat/>
    <w:uiPriority w:val="34"/>
    <w:pPr>
      <w:autoSpaceDE/>
      <w:autoSpaceDN/>
      <w:ind w:firstLine="420" w:firstLineChars="200"/>
      <w:jc w:val="both"/>
    </w:pPr>
    <w:rPr>
      <w:rFonts w:ascii="Times New Roman" w:hAnsi="Times New Roman" w:cs="Times New Roman"/>
      <w:kern w:val="2"/>
      <w:sz w:val="21"/>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778</Words>
  <Characters>4440</Characters>
  <Lines>37</Lines>
  <Paragraphs>10</Paragraphs>
  <TotalTime>0</TotalTime>
  <ScaleCrop>false</ScaleCrop>
  <LinksUpToDate>false</LinksUpToDate>
  <CharactersWithSpaces>5208</CharactersWithSpaces>
  <Application>WPS Office_3.9.3.6359_F1E327BC-269C-435d-A152-05C5408002CA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2021-12-27T15:36:00Z</dcterms:created>
  <dc:creator>allen-yi</dc:creator>
  <cp:lastModifiedBy>xiapeng</cp:lastModifiedBy>
  <dcterms:modified xsi:type="dcterms:W3CDTF">2021-12-27T18:13:50Z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2052-3.9.3.6359</vt:lpwstr>
  </property>
</Properties>
</file>