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tabs>
          <w:tab w:val="left" w:pos="0"/>
          <w:tab w:val="left" w:pos="3165"/>
          <w:tab w:val="center" w:pos="4153"/>
        </w:tabs>
        <w:autoSpaceDE w:val="0"/>
        <w:autoSpaceDN w:val="0"/>
        <w:adjustRightInd w:val="0"/>
        <w:spacing w:before="0" w:after="0" w:line="360" w:lineRule="auto"/>
        <w:jc w:val="left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ab/>
      </w:r>
    </w:p>
    <w:p>
      <w:pPr>
        <w:pageBreakBefore w:val="0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项目概况</w:t>
      </w:r>
    </w:p>
    <w:p>
      <w:pPr>
        <w:pageBreakBefore w:val="0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江苏省中医院普通真空干燥箱等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  <w:u w:val="single"/>
          <w:lang w:val="en-US" w:eastAsia="zh-CN"/>
        </w:rPr>
        <w:t>设备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</w:rPr>
        <w:t>招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标项目的潜在投标人应在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>南京市长江路198号苏美达大厦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eastAsia="zh-CN"/>
        </w:rPr>
        <w:t>8楼西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获取招标文件，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</w:rPr>
        <w:t>并于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u w:val="single"/>
          <w:lang w:val="en-US" w:eastAsia="zh-CN"/>
        </w:rPr>
        <w:t>2022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  <w:u w:val="single"/>
        </w:rPr>
        <w:t xml:space="preserve">年 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  <w:u w:val="single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  <w:u w:val="single"/>
        </w:rPr>
        <w:t>月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  <w:u w:val="single"/>
          <w:lang w:val="en-US" w:eastAsia="zh-CN"/>
        </w:rPr>
        <w:t>29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  <w:u w:val="single"/>
        </w:rPr>
        <w:t>日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  <w:u w:val="single"/>
          <w:lang w:val="en-US" w:eastAsia="zh-CN"/>
        </w:rPr>
        <w:t>14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  <w:u w:val="single"/>
        </w:rPr>
        <w:t>点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  <w:u w:val="single"/>
          <w:lang w:val="en-US" w:eastAsia="zh-CN"/>
        </w:rPr>
        <w:t>30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  <w:u w:val="single"/>
        </w:rPr>
        <w:t>分（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highlight w:val="none"/>
        </w:rPr>
        <w:t>北京时间）前递交投标文件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</w:rPr>
        <w:t>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360" w:lineRule="auto"/>
        <w:textAlignment w:val="auto"/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</w:pPr>
      <w:bookmarkStart w:id="0" w:name="_Toc28359079"/>
      <w:bookmarkStart w:id="1" w:name="_Toc28359002"/>
      <w:bookmarkStart w:id="2" w:name="_Toc35393621"/>
      <w:bookmarkStart w:id="3" w:name="_Toc35393790"/>
      <w:bookmarkStart w:id="4" w:name="_Hlk24379207"/>
      <w:r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  <w:t>一、项目基本情况</w:t>
      </w:r>
      <w:bookmarkEnd w:id="0"/>
      <w:bookmarkEnd w:id="1"/>
      <w:bookmarkEnd w:id="2"/>
      <w:bookmarkEnd w:id="3"/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项目编号：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JSZC-320000-SMDG-G2022-0009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highlight w:val="yellow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项目名称：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江苏省中医院普通真空干燥箱等设备采购项目</w:t>
      </w:r>
    </w:p>
    <w:bookmarkEnd w:id="4"/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总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预算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金额：RMB2405万元（人民币贰仟肆佰零伍万元整）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采购需求：</w:t>
      </w:r>
    </w:p>
    <w:tbl>
      <w:tblPr>
        <w:tblStyle w:val="11"/>
        <w:tblW w:w="89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2412"/>
        <w:gridCol w:w="1325"/>
        <w:gridCol w:w="1475"/>
        <w:gridCol w:w="1338"/>
        <w:gridCol w:w="15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标段</w:t>
            </w:r>
          </w:p>
        </w:tc>
        <w:tc>
          <w:tcPr>
            <w:tcW w:w="2412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32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数量</w:t>
            </w: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（套/台）</w:t>
            </w:r>
          </w:p>
        </w:tc>
        <w:tc>
          <w:tcPr>
            <w:tcW w:w="147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预算金额</w:t>
            </w:r>
          </w:p>
        </w:tc>
        <w:tc>
          <w:tcPr>
            <w:tcW w:w="1338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最高限价</w:t>
            </w:r>
          </w:p>
        </w:tc>
        <w:tc>
          <w:tcPr>
            <w:tcW w:w="152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是否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接受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进口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产品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投标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412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普通真空干燥箱</w:t>
            </w:r>
          </w:p>
        </w:tc>
        <w:tc>
          <w:tcPr>
            <w:tcW w:w="132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47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68万</w:t>
            </w:r>
          </w:p>
        </w:tc>
        <w:tc>
          <w:tcPr>
            <w:tcW w:w="1338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68万</w:t>
            </w:r>
          </w:p>
        </w:tc>
        <w:tc>
          <w:tcPr>
            <w:tcW w:w="1525" w:type="dxa"/>
            <w:vMerge w:val="restart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不接受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412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单双效浓缩器</w:t>
            </w:r>
          </w:p>
        </w:tc>
        <w:tc>
          <w:tcPr>
            <w:tcW w:w="132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147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294万</w:t>
            </w:r>
          </w:p>
        </w:tc>
        <w:tc>
          <w:tcPr>
            <w:tcW w:w="1338" w:type="dxa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290万</w:t>
            </w:r>
          </w:p>
        </w:tc>
        <w:tc>
          <w:tcPr>
            <w:tcW w:w="1525" w:type="dxa"/>
            <w:vMerge w:val="continue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412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刮板浓缩器</w:t>
            </w:r>
          </w:p>
        </w:tc>
        <w:tc>
          <w:tcPr>
            <w:tcW w:w="132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47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110万</w:t>
            </w:r>
          </w:p>
        </w:tc>
        <w:tc>
          <w:tcPr>
            <w:tcW w:w="1338" w:type="dxa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110万</w:t>
            </w:r>
          </w:p>
        </w:tc>
        <w:tc>
          <w:tcPr>
            <w:tcW w:w="1525" w:type="dxa"/>
            <w:vMerge w:val="continue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2412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10ml口服液灌装线</w:t>
            </w:r>
          </w:p>
        </w:tc>
        <w:tc>
          <w:tcPr>
            <w:tcW w:w="132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47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123万</w:t>
            </w:r>
          </w:p>
        </w:tc>
        <w:tc>
          <w:tcPr>
            <w:tcW w:w="1338" w:type="dxa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105万</w:t>
            </w:r>
          </w:p>
        </w:tc>
        <w:tc>
          <w:tcPr>
            <w:tcW w:w="1525" w:type="dxa"/>
            <w:vMerge w:val="continue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2412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液体药物配液系统</w:t>
            </w:r>
          </w:p>
        </w:tc>
        <w:tc>
          <w:tcPr>
            <w:tcW w:w="132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147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460万</w:t>
            </w:r>
          </w:p>
        </w:tc>
        <w:tc>
          <w:tcPr>
            <w:tcW w:w="1338" w:type="dxa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400万</w:t>
            </w:r>
          </w:p>
        </w:tc>
        <w:tc>
          <w:tcPr>
            <w:tcW w:w="1525" w:type="dxa"/>
            <w:vMerge w:val="continue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2412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提取罐类设备</w:t>
            </w:r>
          </w:p>
        </w:tc>
        <w:tc>
          <w:tcPr>
            <w:tcW w:w="132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60</w:t>
            </w:r>
          </w:p>
        </w:tc>
        <w:tc>
          <w:tcPr>
            <w:tcW w:w="1475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1350万</w:t>
            </w:r>
          </w:p>
        </w:tc>
        <w:tc>
          <w:tcPr>
            <w:tcW w:w="1338" w:type="dxa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1350万</w:t>
            </w:r>
          </w:p>
        </w:tc>
        <w:tc>
          <w:tcPr>
            <w:tcW w:w="1525" w:type="dxa"/>
            <w:vMerge w:val="continue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200" w:right="0" w:rightChars="0" w:firstLine="0" w:firstLineChars="0"/>
        <w:jc w:val="both"/>
        <w:textAlignment w:val="auto"/>
        <w:outlineLvl w:val="9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交货期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包1：合同签订后60天交货；包2、包3、包4、包6：合同签订后90天交货，包5：合同签订后30天交货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20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本项目所属行业：工业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20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本项目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不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接受联合体投标。</w:t>
      </w:r>
    </w:p>
    <w:p>
      <w:pPr>
        <w:pStyle w:val="4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360" w:lineRule="auto"/>
        <w:textAlignment w:val="auto"/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</w:pPr>
      <w:bookmarkStart w:id="5" w:name="_Toc35393791"/>
      <w:bookmarkStart w:id="6" w:name="_Toc35393622"/>
      <w:bookmarkStart w:id="7" w:name="_Toc28359003"/>
      <w:bookmarkStart w:id="8" w:name="_Toc28359080"/>
      <w:r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  <w:t>申请人的资格要求：</w:t>
      </w:r>
      <w:bookmarkEnd w:id="5"/>
      <w:bookmarkEnd w:id="6"/>
      <w:bookmarkEnd w:id="7"/>
      <w:bookmarkEnd w:id="8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1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满足《中华人民共和国政府采购法》第二十二条规定；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1)具有独立承担民事责任的能力；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2)具有良好的商业信誉和健全的财务会计制度；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3)具有履行合同所必需的设备和专业技术能力；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4)参加政府采购活动近三年内（成立时间不足三年的，可以自成立时间起），在经营活动中没有重大违法记录；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5)有依法缴纳税收和社会保障资金的良好记录；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6）法律、行政法规规定的其他条件。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2、拒绝下述供应商参加本次采购活动的情形：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（1）供应商单位负责人为同一人或者存在直接控股、管理关系的不同供应商，不得参加同一合同项下的政府采购活动；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（2）凡为采购项目提供整体设计、规范编制或者项目管理、监理、检测等服务的供应商，不得再参加本项目的采购活动；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（3）被“信用中国”（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begin"/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instrText xml:space="preserve"> HYPERLINK "http://www.creditchina.gov.cn/" </w:instrTex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separate"/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www.creditchina.gov.cn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end"/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）、中国政府采购网（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begin"/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instrText xml:space="preserve"> HYPERLINK "http://www.ccgp.gov.cn/" </w:instrTex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separate"/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www.ccgp.gov.cn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end"/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）列入失信被执行人、重大税收违法案件当事人名单、政府采购严重违法失信行为记录名单</w:t>
      </w:r>
    </w:p>
    <w:p>
      <w:pPr>
        <w:numPr>
          <w:ilvl w:val="0"/>
          <w:numId w:val="0"/>
        </w:numPr>
        <w:rPr>
          <w:rFonts w:hint="eastAsia"/>
        </w:rPr>
      </w:pP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360" w:lineRule="auto"/>
        <w:textAlignment w:val="auto"/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</w:pPr>
      <w:bookmarkStart w:id="9" w:name="_Toc28359081"/>
      <w:bookmarkStart w:id="10" w:name="_Toc28359004"/>
      <w:bookmarkStart w:id="11" w:name="_Toc35393792"/>
      <w:bookmarkStart w:id="12" w:name="_Toc35393623"/>
      <w:r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  <w:t>三、获取招标文件</w:t>
      </w:r>
      <w:bookmarkEnd w:id="9"/>
      <w:bookmarkEnd w:id="10"/>
      <w:bookmarkEnd w:id="11"/>
      <w:bookmarkEnd w:id="12"/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时间：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2022年3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>月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8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>日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至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2022年3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>月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14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>日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，每天上午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9:00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至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11:30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，下午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14:00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至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17：00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（北京时间，法定节假日除外）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地点：南京市长江路198号苏美达大厦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8楼西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方式：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现场领购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售价：500元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/标段</w:t>
      </w:r>
    </w:p>
    <w:p>
      <w:pPr>
        <w:pStyle w:val="7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textAlignment w:val="auto"/>
        <w:rPr>
          <w:rFonts w:hint="eastAsia"/>
          <w:b w:val="0"/>
          <w:bCs/>
        </w:rPr>
      </w:pPr>
      <w:r>
        <w:rPr>
          <w:rFonts w:hint="eastAsia"/>
          <w:b w:val="0"/>
          <w:bCs/>
        </w:rPr>
        <w:t>凭以下材料前来报名：</w:t>
      </w:r>
    </w:p>
    <w:p>
      <w:pPr>
        <w:pStyle w:val="7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textAlignment w:val="auto"/>
        <w:rPr>
          <w:rFonts w:hint="eastAsia"/>
          <w:b w:val="0"/>
          <w:bCs/>
        </w:rPr>
      </w:pPr>
      <w:r>
        <w:rPr>
          <w:rFonts w:hint="eastAsia"/>
          <w:b w:val="0"/>
          <w:bCs/>
        </w:rPr>
        <w:t>1、投标商营业执照副本（复印件加盖公章）；</w:t>
      </w:r>
    </w:p>
    <w:p>
      <w:pPr>
        <w:pStyle w:val="7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textAlignment w:val="auto"/>
        <w:rPr>
          <w:rFonts w:hint="eastAsia"/>
          <w:b w:val="0"/>
          <w:bCs/>
        </w:rPr>
      </w:pPr>
      <w:r>
        <w:rPr>
          <w:rFonts w:hint="eastAsia"/>
          <w:b w:val="0"/>
          <w:bCs/>
        </w:rPr>
        <w:t>2、法人代表的授权委托书（原件）或单位介绍信（原件）、法人及被授权人身份证（复印件加盖公章）</w:t>
      </w:r>
    </w:p>
    <w:p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360" w:lineRule="auto"/>
        <w:textAlignment w:val="auto"/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</w:pPr>
      <w:bookmarkStart w:id="13" w:name="_Toc28359005"/>
      <w:bookmarkStart w:id="14" w:name="_Toc28359082"/>
      <w:bookmarkStart w:id="15" w:name="_Toc35393624"/>
      <w:bookmarkStart w:id="16" w:name="_Toc35393793"/>
      <w:r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  <w:t>四、提交投标文件</w:t>
      </w:r>
      <w:bookmarkEnd w:id="13"/>
      <w:bookmarkEnd w:id="14"/>
      <w:r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  <w:t>截止时间、开标时间和地点</w:t>
      </w:r>
      <w:bookmarkEnd w:id="15"/>
      <w:bookmarkEnd w:id="16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bCs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投标截止时间：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u w:val="single"/>
          <w:lang w:val="en-US" w:eastAsia="zh-CN"/>
        </w:rPr>
        <w:t>2022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u w:val="single"/>
        </w:rPr>
        <w:t>年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u w:val="single"/>
          <w:lang w:val="en-US" w:eastAsia="zh-CN"/>
        </w:rPr>
        <w:t>3月29日14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u w:val="single"/>
        </w:rPr>
        <w:t>点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u w:val="single"/>
          <w:lang w:val="en-US" w:eastAsia="zh-CN"/>
        </w:rPr>
        <w:t>30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  <w:u w:val="single"/>
        </w:rPr>
        <w:t>分</w:t>
      </w:r>
      <w:r>
        <w:rPr>
          <w:rFonts w:hint="eastAsia" w:asciiTheme="minorEastAsia" w:hAnsiTheme="minorEastAsia" w:eastAsiaTheme="minorEastAsia" w:cstheme="minorEastAsia"/>
          <w:bCs/>
          <w:sz w:val="24"/>
          <w:szCs w:val="24"/>
        </w:rPr>
        <w:t>（北京时间）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textAlignment w:val="auto"/>
        <w:rPr>
          <w:rFonts w:hint="eastAsia" w:eastAsiaTheme="minorEastAsia"/>
          <w:lang w:eastAsia="zh-CN"/>
        </w:rPr>
      </w:pPr>
      <w:r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  <w:t>开标时间</w:t>
      </w:r>
      <w:r>
        <w:rPr>
          <w:rFonts w:hint="eastAsia" w:asciiTheme="minorEastAsia" w:hAnsiTheme="minorEastAsia" w:eastAsiaTheme="minorEastAsia" w:cstheme="minorEastAsia"/>
          <w:b w:val="0"/>
          <w:sz w:val="24"/>
          <w:szCs w:val="24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single"/>
          <w:lang w:val="en-US" w:eastAsia="zh-CN"/>
        </w:rPr>
        <w:t>2022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single"/>
        </w:rPr>
        <w:t>年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single"/>
          <w:lang w:val="en-US" w:eastAsia="zh-CN"/>
        </w:rPr>
        <w:t>3月29日14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single"/>
        </w:rPr>
        <w:t>点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single"/>
          <w:lang w:val="en-US" w:eastAsia="zh-CN"/>
        </w:rPr>
        <w:t>30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single"/>
        </w:rPr>
        <w:t>分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（北京时间）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bCs/>
          <w:sz w:val="24"/>
          <w:szCs w:val="24"/>
          <w:u w:val="single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地点：苏美达大厦辅楼3楼开标室；地址：江苏省南京市长江路198号。</w:t>
      </w:r>
    </w:p>
    <w:p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360" w:lineRule="auto"/>
        <w:textAlignment w:val="auto"/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</w:pPr>
      <w:bookmarkStart w:id="17" w:name="_Toc28359084"/>
      <w:bookmarkStart w:id="18" w:name="_Toc35393625"/>
      <w:bookmarkStart w:id="19" w:name="_Toc28359007"/>
      <w:bookmarkStart w:id="20" w:name="_Toc35393794"/>
      <w:r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  <w:t>五、公告期限</w:t>
      </w:r>
      <w:bookmarkEnd w:id="17"/>
      <w:bookmarkEnd w:id="18"/>
      <w:bookmarkEnd w:id="19"/>
      <w:bookmarkEnd w:id="20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</w:rPr>
        <w:t>自本公告发布之日起5个工作日。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360" w:lineRule="auto"/>
        <w:textAlignment w:val="auto"/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</w:pPr>
      <w:bookmarkStart w:id="21" w:name="_Toc35393795"/>
      <w:bookmarkStart w:id="22" w:name="_Toc35393626"/>
      <w:r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  <w:t>六、其他补充事宜</w:t>
      </w:r>
      <w:bookmarkEnd w:id="21"/>
      <w:bookmarkEnd w:id="22"/>
    </w:p>
    <w:p>
      <w:pPr>
        <w:pStyle w:val="12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495" w:firstLine="0" w:firstLineChars="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1、本项目公告媒体：江苏省政府采购网</w:t>
      </w:r>
    </w:p>
    <w:p>
      <w:pPr>
        <w:pStyle w:val="12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495" w:firstLine="0" w:firstLineChars="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2、根据疫情防控要求，为了减少人群聚集，仅允许投标人法定代表人或授权委托人1人至开标现场，需提前准备并佩戴好口罩等个人防护物品。</w:t>
      </w:r>
    </w:p>
    <w:p>
      <w:pPr>
        <w:pStyle w:val="12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495" w:firstLine="0" w:firstLineChars="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、落实政府采购政策需满足的资格要求：本项目执行《政府采购促进中小企业发展管理办法》、《关于政府采购支持监狱企业发展有关问题的通知》、《关于促进残疾人就业政府采购政策的通知》、《节能产品政府采购实施意见》、《关于环境标志产品政府采购实施的意见》等政府采购文件。</w:t>
      </w:r>
    </w:p>
    <w:p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360" w:lineRule="auto"/>
        <w:textAlignment w:val="auto"/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</w:pPr>
      <w:bookmarkStart w:id="23" w:name="_Toc28359085"/>
      <w:bookmarkStart w:id="24" w:name="_Toc28359008"/>
      <w:bookmarkStart w:id="25" w:name="_Toc35393796"/>
      <w:bookmarkStart w:id="26" w:name="_Toc35393627"/>
      <w:r>
        <w:rPr>
          <w:rFonts w:hint="eastAsia" w:asciiTheme="minorEastAsia" w:hAnsiTheme="minorEastAsia" w:eastAsiaTheme="minorEastAsia" w:cstheme="minorEastAsia"/>
          <w:b w:val="0"/>
          <w:sz w:val="24"/>
          <w:szCs w:val="24"/>
        </w:rPr>
        <w:t>七、对本次招标提出询问，请按以下方式联系。</w:t>
      </w:r>
      <w:bookmarkEnd w:id="23"/>
      <w:bookmarkEnd w:id="24"/>
      <w:bookmarkEnd w:id="25"/>
      <w:bookmarkEnd w:id="26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  <w:t>1.采购人信息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  <w:t>名 称：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u w:val="single"/>
          <w:lang w:val="en-US" w:eastAsia="zh-CN" w:bidi="ar-SA"/>
        </w:rPr>
        <w:t>江苏省中医院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2"/>
          <w:sz w:val="24"/>
          <w:szCs w:val="24"/>
          <w:highlight w:val="yellow"/>
          <w:u w:val="singl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  <w:t>地址：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highlight w:val="none"/>
          <w:u w:val="single"/>
          <w:lang w:val="en-US" w:eastAsia="zh-CN" w:bidi="ar-SA"/>
        </w:rPr>
        <w:t xml:space="preserve"> 江苏省南京市秦淮区汉中路155号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  <w:t>联系方式：</w:t>
      </w:r>
      <w:bookmarkStart w:id="27" w:name="_Toc28359009"/>
      <w:bookmarkStart w:id="28" w:name="_Toc28359086"/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u w:val="single"/>
          <w:lang w:val="en-US" w:eastAsia="zh-CN" w:bidi="ar-SA"/>
        </w:rPr>
        <w:t xml:space="preserve"> 025-</w:t>
      </w:r>
      <w:bookmarkStart w:id="31" w:name="_GoBack"/>
      <w:bookmarkEnd w:id="31"/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u w:val="single"/>
          <w:lang w:val="en-US" w:eastAsia="zh-CN" w:bidi="ar-SA"/>
        </w:rPr>
        <w:t xml:space="preserve">86617141-50416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  <w:t>2.采购代理机构信息</w:t>
      </w:r>
      <w:bookmarkEnd w:id="27"/>
      <w:bookmarkEnd w:id="2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  <w:t>名 称：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u w:val="single"/>
          <w:lang w:val="en-US" w:eastAsia="zh-CN" w:bidi="ar-SA"/>
        </w:rPr>
        <w:t>苏美达国际技术贸易有限公司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  <w:t>地　址：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u w:val="single"/>
          <w:lang w:val="en-US" w:eastAsia="zh-CN" w:bidi="ar-SA"/>
        </w:rPr>
        <w:t>南京市长江路198号苏美达大厦8F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Theme="minorEastAsia" w:hAnsiTheme="minorEastAsia" w:eastAsiaTheme="minorEastAsia" w:cstheme="minorEastAsia"/>
          <w:kern w:val="2"/>
          <w:sz w:val="24"/>
          <w:szCs w:val="24"/>
          <w:u w:val="singl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  <w:t>联系方式：</w:t>
      </w:r>
      <w:bookmarkStart w:id="29" w:name="_Toc28359087"/>
      <w:bookmarkStart w:id="30" w:name="_Toc28359010"/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u w:val="single"/>
          <w:lang w:val="en-US" w:eastAsia="zh-CN" w:bidi="ar-SA"/>
        </w:rPr>
        <w:t>025-84531329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  <w:t>3.项目联系方式</w:t>
      </w:r>
      <w:bookmarkEnd w:id="29"/>
      <w:bookmarkEnd w:id="3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  <w:t>项目联系人：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u w:val="single"/>
          <w:lang w:val="en-US" w:eastAsia="zh-CN" w:bidi="ar-SA"/>
        </w:rPr>
        <w:t xml:space="preserve">   沈阳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 w:bidi="ar-SA"/>
        </w:rPr>
        <w:t>电　话：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u w:val="single"/>
          <w:lang w:val="en-US" w:eastAsia="zh-CN" w:bidi="ar-SA"/>
        </w:rPr>
        <w:t xml:space="preserve">  025-84531329  </w:t>
      </w:r>
    </w:p>
    <w:p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</w:pPr>
    </w:p>
    <w:p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</w:pPr>
    </w:p>
    <w:p>
      <w:pPr>
        <w:pStyle w:val="2"/>
        <w:jc w:val="right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苏美达国际技术贸易有限公司</w:t>
      </w:r>
    </w:p>
    <w:p>
      <w:pPr>
        <w:pStyle w:val="2"/>
        <w:jc w:val="right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2022年3月7日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Arial">
    <w:panose1 w:val="020B0604020202020204"/>
    <w:charset w:val="00"/>
    <w:family w:val="swiss"/>
    <w:pitch w:val="default"/>
    <w:sig w:usb0="E0002EFF" w:usb1="C0007843" w:usb2="00000009" w:usb3="00000000" w:csb0="400001FF" w:csb1="FFFF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幼圆">
    <w:altName w:val="宋体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algun Gothic">
    <w:panose1 w:val="020B0503020000020004"/>
    <w:charset w:val="81"/>
    <w:family w:val="swiss"/>
    <w:pitch w:val="default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default"/>
    <w:sig w:usb0="E0002AFF" w:usb1="C000247B" w:usb2="00000009" w:usb3="00000000" w:csb0="200001FF" w:csb1="00000000"/>
  </w:font>
  <w:font w:name="Times New Roman Regular">
    <w:altName w:val="Times New Roman"/>
    <w:panose1 w:val="02020603050405020304"/>
    <w:charset w:val="00"/>
    <w:family w:val="auto"/>
    <w:pitch w:val="default"/>
    <w:sig w:usb0="00000000" w:usb1="00000000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C040DC"/>
    <w:multiLevelType w:val="singleLevel"/>
    <w:tmpl w:val="61C040DC"/>
    <w:lvl w:ilvl="0" w:tentative="0">
      <w:start w:val="2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E3553"/>
    <w:rsid w:val="00D42F64"/>
    <w:rsid w:val="028E7D57"/>
    <w:rsid w:val="03AB787D"/>
    <w:rsid w:val="06666F57"/>
    <w:rsid w:val="08F0096B"/>
    <w:rsid w:val="0B5F1F2D"/>
    <w:rsid w:val="0B927856"/>
    <w:rsid w:val="0BB92401"/>
    <w:rsid w:val="14B10FE5"/>
    <w:rsid w:val="1BD97E03"/>
    <w:rsid w:val="241C7D76"/>
    <w:rsid w:val="27296948"/>
    <w:rsid w:val="28650D9A"/>
    <w:rsid w:val="308C463B"/>
    <w:rsid w:val="32257ABB"/>
    <w:rsid w:val="327E00C0"/>
    <w:rsid w:val="337639F3"/>
    <w:rsid w:val="348D28D3"/>
    <w:rsid w:val="36A52826"/>
    <w:rsid w:val="414D5D2F"/>
    <w:rsid w:val="42C33EB4"/>
    <w:rsid w:val="440145BF"/>
    <w:rsid w:val="455E01CE"/>
    <w:rsid w:val="4CA34A3C"/>
    <w:rsid w:val="55E47351"/>
    <w:rsid w:val="583C3D66"/>
    <w:rsid w:val="590C6B7E"/>
    <w:rsid w:val="5A124742"/>
    <w:rsid w:val="627A6F5F"/>
    <w:rsid w:val="62BE2AAF"/>
    <w:rsid w:val="64025D70"/>
    <w:rsid w:val="648C0DF6"/>
    <w:rsid w:val="683311A7"/>
    <w:rsid w:val="69225CAC"/>
    <w:rsid w:val="6B56190B"/>
    <w:rsid w:val="6B71045E"/>
    <w:rsid w:val="6C382C77"/>
    <w:rsid w:val="6F5A1307"/>
    <w:rsid w:val="782A2DB1"/>
    <w:rsid w:val="7A47350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0"/>
    <w:pPr>
      <w:widowControl w:val="0"/>
      <w:autoSpaceDE w:val="0"/>
      <w:autoSpaceDN w:val="0"/>
      <w:adjustRightInd w:val="0"/>
    </w:pPr>
    <w:rPr>
      <w:rFonts w:hint="eastAsia" w:ascii="楷体" w:hAnsi="楷体" w:eastAsia="楷体" w:cs="Times New Roman"/>
      <w:color w:val="000000"/>
      <w:sz w:val="24"/>
      <w:lang w:val="en-US" w:eastAsia="zh-CN" w:bidi="ar-SA"/>
    </w:rPr>
  </w:style>
  <w:style w:type="paragraph" w:styleId="5">
    <w:name w:val="Body Text First Indent"/>
    <w:basedOn w:val="6"/>
    <w:qFormat/>
    <w:uiPriority w:val="0"/>
    <w:pPr>
      <w:spacing w:line="360" w:lineRule="auto"/>
      <w:ind w:firstLine="420" w:firstLineChars="100"/>
    </w:pPr>
    <w:rPr>
      <w:rFonts w:ascii="Times New Roman" w:hAnsi="Times New Roman" w:cs="Times New Roman"/>
      <w:szCs w:val="21"/>
    </w:rPr>
  </w:style>
  <w:style w:type="paragraph" w:styleId="6">
    <w:name w:val="Body Text"/>
    <w:basedOn w:val="1"/>
    <w:next w:val="1"/>
    <w:qFormat/>
    <w:uiPriority w:val="0"/>
    <w:rPr>
      <w:rFonts w:ascii="宋体"/>
      <w:sz w:val="28"/>
    </w:rPr>
  </w:style>
  <w:style w:type="paragraph" w:styleId="7">
    <w:name w:val="Normal Indent"/>
    <w:basedOn w:val="1"/>
    <w:qFormat/>
    <w:uiPriority w:val="0"/>
    <w:pPr>
      <w:ind w:firstLine="420"/>
    </w:pPr>
    <w:rPr>
      <w:b/>
      <w:sz w:val="24"/>
    </w:rPr>
  </w:style>
  <w:style w:type="paragraph" w:styleId="8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2021-12-20T07:06:00Z</dcterms:created>
  <dc:creator>admin</dc:creator>
  <cp:lastModifiedBy>朱志云</cp:lastModifiedBy>
  <dcterms:modified xsi:type="dcterms:W3CDTF">2022-03-07T01:10:25Z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7AE0999E488F4AB0AF94A2B7259BA09D</vt:lpwstr>
  </property>
</Properties>
</file>