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8EF" w:rsidRPr="007308EF" w:rsidRDefault="007308EF" w:rsidP="007308EF">
      <w:pPr>
        <w:pStyle w:val="a5"/>
        <w:widowControl/>
        <w:ind w:left="360" w:firstLineChars="0" w:firstLine="0"/>
        <w:jc w:val="center"/>
        <w:rPr>
          <w:rFonts w:ascii="宋体" w:eastAsia="宋体" w:hAnsi="宋体" w:cs="Times New Roman"/>
          <w:b/>
          <w:sz w:val="28"/>
          <w:szCs w:val="28"/>
        </w:rPr>
      </w:pPr>
      <w:bookmarkStart w:id="0" w:name="_Toc45368524"/>
      <w:r w:rsidRPr="007308EF">
        <w:rPr>
          <w:rFonts w:ascii="宋体" w:eastAsia="宋体" w:hAnsi="宋体" w:cs="Times New Roman"/>
          <w:b/>
          <w:sz w:val="28"/>
          <w:szCs w:val="28"/>
        </w:rPr>
        <w:t>第二部分</w:t>
      </w:r>
      <w:bookmarkStart w:id="1" w:name="_Hlk45729691"/>
      <w:bookmarkStart w:id="2" w:name="_Hlk45633089"/>
      <w:r>
        <w:rPr>
          <w:rFonts w:ascii="宋体" w:eastAsia="宋体" w:hAnsi="宋体" w:cs="Times New Roman" w:hint="eastAsia"/>
          <w:b/>
          <w:sz w:val="28"/>
          <w:szCs w:val="28"/>
        </w:rPr>
        <w:t xml:space="preserve"> </w:t>
      </w:r>
      <w:r w:rsidRPr="007308EF">
        <w:rPr>
          <w:rFonts w:ascii="宋体" w:eastAsia="宋体" w:hAnsi="宋体" w:cs="Times New Roman"/>
          <w:b/>
          <w:sz w:val="28"/>
          <w:szCs w:val="28"/>
        </w:rPr>
        <w:t>采购项目内容及需求</w:t>
      </w:r>
      <w:bookmarkEnd w:id="0"/>
    </w:p>
    <w:p w:rsidR="007308EF" w:rsidRPr="007308EF" w:rsidRDefault="007308EF" w:rsidP="007308EF">
      <w:pPr>
        <w:pStyle w:val="a5"/>
        <w:numPr>
          <w:ilvl w:val="1"/>
          <w:numId w:val="2"/>
        </w:numPr>
        <w:adjustRightInd w:val="0"/>
        <w:snapToGrid w:val="0"/>
        <w:spacing w:line="440" w:lineRule="exact"/>
        <w:ind w:firstLineChars="0"/>
        <w:rPr>
          <w:rFonts w:ascii="宋体" w:eastAsia="宋体" w:hAnsi="宋体" w:cs="Times New Roman"/>
          <w:b/>
          <w:szCs w:val="24"/>
        </w:rPr>
      </w:pPr>
      <w:bookmarkStart w:id="3" w:name="_Toc391910983"/>
      <w:r w:rsidRPr="007308EF">
        <w:rPr>
          <w:rFonts w:ascii="宋体" w:eastAsia="宋体" w:hAnsi="宋体" w:cs="Times New Roman"/>
          <w:b/>
          <w:szCs w:val="24"/>
        </w:rPr>
        <w:t>采购内容</w:t>
      </w:r>
    </w:p>
    <w:p w:rsidR="007308EF" w:rsidRPr="007308EF" w:rsidRDefault="007308EF" w:rsidP="007308EF">
      <w:pPr>
        <w:adjustRightInd w:val="0"/>
        <w:snapToGrid w:val="0"/>
        <w:spacing w:line="440" w:lineRule="exact"/>
        <w:ind w:left="422"/>
        <w:rPr>
          <w:rFonts w:ascii="宋体" w:eastAsia="宋体" w:hAnsi="宋体" w:cs="Times New Roman"/>
          <w:b/>
          <w:szCs w:val="21"/>
        </w:rPr>
      </w:pPr>
      <w:r w:rsidRPr="007308EF">
        <w:rPr>
          <w:rFonts w:ascii="宋体" w:eastAsia="宋体" w:hAnsi="宋体" w:cs="Times New Roman"/>
          <w:b/>
          <w:szCs w:val="21"/>
        </w:rPr>
        <w:t>清单及技术参数见附件</w:t>
      </w:r>
    </w:p>
    <w:bookmarkEnd w:id="3"/>
    <w:p w:rsidR="007308EF" w:rsidRPr="007308EF" w:rsidRDefault="007308EF" w:rsidP="007308EF">
      <w:pPr>
        <w:adjustRightInd w:val="0"/>
        <w:snapToGrid w:val="0"/>
        <w:spacing w:line="360" w:lineRule="auto"/>
        <w:rPr>
          <w:rFonts w:ascii="宋体" w:eastAsia="宋体" w:hAnsi="宋体" w:cs="宋体"/>
          <w:b/>
          <w:bCs/>
          <w:color w:val="FF0000"/>
          <w:sz w:val="15"/>
          <w:szCs w:val="15"/>
        </w:rPr>
      </w:pPr>
      <w:r w:rsidRPr="007308EF">
        <w:rPr>
          <w:rFonts w:ascii="宋体" w:eastAsia="宋体" w:hAnsi="宋体" w:cs="宋体" w:hint="eastAsia"/>
          <w:b/>
          <w:bCs/>
          <w:color w:val="FF0000"/>
          <w:sz w:val="15"/>
          <w:szCs w:val="15"/>
        </w:rPr>
        <w:t>说明：</w:t>
      </w:r>
    </w:p>
    <w:p w:rsidR="007308EF" w:rsidRPr="007308EF" w:rsidRDefault="007308EF" w:rsidP="007308EF">
      <w:pPr>
        <w:adjustRightInd w:val="0"/>
        <w:snapToGrid w:val="0"/>
        <w:spacing w:line="360" w:lineRule="auto"/>
        <w:ind w:firstLineChars="200" w:firstLine="301"/>
        <w:rPr>
          <w:rFonts w:ascii="宋体" w:eastAsia="宋体" w:hAnsi="宋体" w:cs="宋体"/>
          <w:b/>
          <w:bCs/>
          <w:color w:val="FF0000"/>
          <w:sz w:val="15"/>
          <w:szCs w:val="15"/>
        </w:rPr>
      </w:pPr>
      <w:r w:rsidRPr="007308EF">
        <w:rPr>
          <w:rFonts w:ascii="宋体" w:eastAsia="宋体" w:hAnsi="宋体" w:cs="宋体" w:hint="eastAsia"/>
          <w:b/>
          <w:bCs/>
          <w:color w:val="FF0000"/>
          <w:sz w:val="15"/>
          <w:szCs w:val="15"/>
        </w:rPr>
        <w:t>（1）本部分标注“★”的技术参数为实质性参数，必须响应，不允许负偏离，否则作为无效响应处理。</w:t>
      </w:r>
    </w:p>
    <w:p w:rsidR="007308EF" w:rsidRPr="007308EF" w:rsidRDefault="007308EF" w:rsidP="007308EF">
      <w:pPr>
        <w:topLinePunct/>
        <w:adjustRightInd w:val="0"/>
        <w:snapToGrid w:val="0"/>
        <w:spacing w:line="360" w:lineRule="auto"/>
        <w:ind w:firstLineChars="245" w:firstLine="369"/>
        <w:rPr>
          <w:rFonts w:ascii="宋体" w:eastAsia="宋体" w:hAnsi="宋体" w:cs="宋体"/>
          <w:b/>
          <w:bCs/>
          <w:color w:val="FF0000"/>
          <w:sz w:val="15"/>
          <w:szCs w:val="15"/>
        </w:rPr>
      </w:pPr>
      <w:r w:rsidRPr="007308EF">
        <w:rPr>
          <w:rFonts w:ascii="宋体" w:eastAsia="宋体" w:hAnsi="宋体" w:cs="宋体" w:hint="eastAsia"/>
          <w:b/>
          <w:bCs/>
          <w:color w:val="FF0000"/>
          <w:sz w:val="15"/>
          <w:szCs w:val="15"/>
        </w:rPr>
        <w:t>（2</w:t>
      </w:r>
      <w:r w:rsidRPr="007308EF">
        <w:rPr>
          <w:rFonts w:ascii="宋体" w:eastAsia="宋体" w:hAnsi="宋体" w:cs="宋体"/>
          <w:b/>
          <w:bCs/>
          <w:color w:val="FF0000"/>
          <w:sz w:val="15"/>
          <w:szCs w:val="15"/>
        </w:rPr>
        <w:t>）技术要求中提及的品牌或型号仅为参照品牌型号，供应商可以不低于参照品牌质量、性能的同等档次的其它品牌产品参与投标。其他不低于参照品牌档次的产品，投标人须提供具有公信力的证明材料（可以是手册、图纸、文字资料和数据等其他材料），并获得三分之二及以上评委的认定。如未提供相关证明材料的，由此对最终评定结果所造成的影响和后果由投标人负全责。</w:t>
      </w:r>
    </w:p>
    <w:p w:rsidR="007308EF" w:rsidRPr="007308EF" w:rsidRDefault="007308EF" w:rsidP="007308EF">
      <w:pPr>
        <w:keepNext/>
        <w:keepLines/>
        <w:adjustRightInd w:val="0"/>
        <w:snapToGrid w:val="0"/>
        <w:spacing w:line="360" w:lineRule="auto"/>
        <w:ind w:firstLineChars="242" w:firstLine="510"/>
        <w:jc w:val="left"/>
        <w:outlineLvl w:val="1"/>
        <w:rPr>
          <w:rFonts w:ascii="宋体" w:eastAsia="宋体" w:hAnsi="宋体" w:cs="Times New Roman"/>
          <w:b/>
          <w:szCs w:val="24"/>
        </w:rPr>
      </w:pPr>
      <w:r w:rsidRPr="007308EF">
        <w:rPr>
          <w:rFonts w:ascii="宋体" w:eastAsia="宋体" w:hAnsi="宋体" w:cs="Times New Roman" w:hint="eastAsia"/>
          <w:b/>
          <w:szCs w:val="24"/>
        </w:rPr>
        <w:t>二、服务部分</w:t>
      </w:r>
    </w:p>
    <w:p w:rsidR="007308EF" w:rsidRPr="007308EF" w:rsidRDefault="007308EF" w:rsidP="007308EF">
      <w:pPr>
        <w:adjustRightInd w:val="0"/>
        <w:snapToGrid w:val="0"/>
        <w:spacing w:line="360" w:lineRule="auto"/>
        <w:ind w:left="422"/>
        <w:rPr>
          <w:rFonts w:ascii="等线" w:eastAsia="宋体" w:hAnsi="等线" w:cs="Times New Roman"/>
          <w:szCs w:val="21"/>
        </w:rPr>
      </w:pPr>
      <w:r w:rsidRPr="007308EF">
        <w:rPr>
          <w:rFonts w:ascii="等线" w:eastAsia="宋体" w:hAnsi="等线" w:cs="Times New Roman" w:hint="eastAsia"/>
          <w:szCs w:val="21"/>
        </w:rPr>
        <w:t>（一）基本要求</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szCs w:val="21"/>
        </w:rPr>
      </w:pPr>
      <w:r w:rsidRPr="007308EF">
        <w:rPr>
          <w:rFonts w:ascii="宋体" w:eastAsia="宋体" w:hAnsi="宋体" w:cs="Times New Roman" w:hint="eastAsia"/>
          <w:szCs w:val="21"/>
        </w:rPr>
        <w:t>(1)</w:t>
      </w:r>
      <w:r w:rsidRPr="007308EF">
        <w:rPr>
          <w:rFonts w:ascii="宋体" w:eastAsia="宋体" w:hAnsi="宋体" w:cs="宋体" w:hint="eastAsia"/>
          <w:szCs w:val="21"/>
        </w:rPr>
        <w:t>供货方应保证所有硬件产品、软件产品是全新、未使用过的原装合格正品、正版软件，符合国家有关规定，完全符合采购需求规定的质量和性能的要求，并按照技术要求供货时提供原厂商针对本项目的服务承诺函。所提供产品具有合法的版权或使用权，如在本项目范围内使用过程中出现版权或使用权纠纷，由供货方负责，采购人不承担责任。</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szCs w:val="21"/>
        </w:rPr>
      </w:pPr>
      <w:r w:rsidRPr="007308EF">
        <w:rPr>
          <w:rFonts w:ascii="宋体" w:eastAsia="宋体" w:hAnsi="宋体" w:cs="Times New Roman" w:hint="eastAsia"/>
          <w:szCs w:val="21"/>
        </w:rPr>
        <w:t>(2)</w:t>
      </w:r>
      <w:r w:rsidRPr="007308EF">
        <w:rPr>
          <w:rFonts w:ascii="宋体" w:eastAsia="宋体" w:hAnsi="宋体" w:cs="宋体" w:hint="eastAsia"/>
          <w:szCs w:val="21"/>
        </w:rPr>
        <w:t>在货物到达使用单位后，供货方应在5个工作日内派负责人到达现场，在采购人技术人员在场的情况下开箱清点货物，组织安装、调试，并承担因此发生的一切费用。</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szCs w:val="21"/>
        </w:rPr>
      </w:pPr>
      <w:r w:rsidRPr="007308EF">
        <w:rPr>
          <w:rFonts w:ascii="宋体" w:eastAsia="宋体" w:hAnsi="宋体" w:cs="Times New Roman" w:hint="eastAsia"/>
          <w:szCs w:val="21"/>
        </w:rPr>
        <w:t>(3)</w:t>
      </w:r>
      <w:r w:rsidRPr="007308EF">
        <w:rPr>
          <w:rFonts w:ascii="宋体" w:eastAsia="宋体" w:hAnsi="宋体" w:cs="宋体" w:hint="eastAsia"/>
          <w:szCs w:val="21"/>
        </w:rPr>
        <w:t>供货方保证产品不存在因材质、设计、制造等问题所引起的缺陷，否则应无偿予以纠正；</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szCs w:val="21"/>
        </w:rPr>
      </w:pPr>
      <w:r w:rsidRPr="007308EF">
        <w:rPr>
          <w:rFonts w:ascii="宋体" w:eastAsia="宋体" w:hAnsi="宋体" w:cs="Times New Roman" w:hint="eastAsia"/>
          <w:szCs w:val="21"/>
        </w:rPr>
        <w:t>(4)</w:t>
      </w:r>
      <w:r w:rsidRPr="007308EF">
        <w:rPr>
          <w:rFonts w:ascii="宋体" w:eastAsia="宋体" w:hAnsi="宋体" w:cs="宋体" w:hint="eastAsia"/>
          <w:szCs w:val="21"/>
        </w:rPr>
        <w:t>供货方提供的设备发生非人为因素严重故障时，应当免费在七日内将补充或者更换的货物运抵发生故障的货物所在地，由此产生的一切相关费用由供货方承担。</w:t>
      </w:r>
    </w:p>
    <w:p w:rsidR="007308EF" w:rsidRPr="007308EF" w:rsidRDefault="007308EF" w:rsidP="007308EF">
      <w:pPr>
        <w:widowControl/>
        <w:tabs>
          <w:tab w:val="left" w:pos="-1980"/>
          <w:tab w:val="left" w:pos="360"/>
        </w:tabs>
        <w:spacing w:line="360" w:lineRule="auto"/>
        <w:ind w:firstLineChars="200" w:firstLine="420"/>
        <w:rPr>
          <w:rFonts w:ascii="宋体" w:eastAsia="宋体" w:hAnsi="宋体" w:cs="宋体"/>
          <w:szCs w:val="21"/>
        </w:rPr>
      </w:pPr>
      <w:r w:rsidRPr="007308EF">
        <w:rPr>
          <w:rFonts w:ascii="宋体" w:eastAsia="宋体" w:hAnsi="宋体" w:cs="Times New Roman" w:hint="eastAsia"/>
          <w:szCs w:val="21"/>
        </w:rPr>
        <w:t>(5) 项目所涉及的设备及软件到货时，须提供原厂商的供货证明。</w:t>
      </w:r>
    </w:p>
    <w:p w:rsidR="007308EF" w:rsidRPr="007308EF" w:rsidRDefault="007308EF" w:rsidP="007308EF">
      <w:pPr>
        <w:adjustRightInd w:val="0"/>
        <w:snapToGrid w:val="0"/>
        <w:spacing w:line="360" w:lineRule="auto"/>
        <w:ind w:left="422"/>
        <w:rPr>
          <w:rFonts w:ascii="等线" w:eastAsia="宋体" w:hAnsi="等线" w:cs="Times New Roman"/>
          <w:szCs w:val="21"/>
        </w:rPr>
      </w:pPr>
      <w:r w:rsidRPr="007308EF">
        <w:rPr>
          <w:rFonts w:ascii="等线" w:eastAsia="宋体" w:hAnsi="等线" w:cs="Times New Roman" w:hint="eastAsia"/>
          <w:szCs w:val="21"/>
        </w:rPr>
        <w:t>（二）质量保证</w:t>
      </w:r>
    </w:p>
    <w:p w:rsidR="007308EF" w:rsidRPr="007308EF" w:rsidRDefault="007308EF" w:rsidP="007308EF">
      <w:pPr>
        <w:autoSpaceDE w:val="0"/>
        <w:autoSpaceDN w:val="0"/>
        <w:adjustRightInd w:val="0"/>
        <w:spacing w:line="360" w:lineRule="auto"/>
        <w:ind w:firstLineChars="150" w:firstLine="315"/>
        <w:rPr>
          <w:rFonts w:ascii="宋体" w:eastAsia="宋体" w:hAnsi="宋体" w:cs="宋体"/>
          <w:color w:val="000000"/>
          <w:szCs w:val="21"/>
        </w:rPr>
      </w:pPr>
      <w:r w:rsidRPr="007308EF">
        <w:rPr>
          <w:rFonts w:ascii="宋体" w:eastAsia="宋体" w:hAnsi="宋体" w:cs="Times New Roman" w:hint="eastAsia"/>
          <w:color w:val="000000"/>
          <w:szCs w:val="21"/>
        </w:rPr>
        <w:t xml:space="preserve"> (1)</w:t>
      </w:r>
      <w:r w:rsidRPr="007308EF">
        <w:rPr>
          <w:rFonts w:ascii="宋体" w:eastAsia="宋体" w:hAnsi="宋体" w:cs="宋体" w:hint="eastAsia"/>
          <w:color w:val="000000"/>
          <w:szCs w:val="21"/>
        </w:rPr>
        <w:t>质保期内应免费提供技术服务，技术服务包括硬件更换、维修（包括更换仪器及零配件等）系统的维护和技术支持。在质保期内，供货方应对由于设计、工艺或材料的缺陷所发生的任何不足或故障负责，所需费用由供货方承担。</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color w:val="000000"/>
          <w:szCs w:val="21"/>
        </w:rPr>
      </w:pPr>
      <w:r w:rsidRPr="007308EF">
        <w:rPr>
          <w:rFonts w:ascii="宋体" w:eastAsia="宋体" w:hAnsi="宋体" w:cs="Times New Roman" w:hint="eastAsia"/>
          <w:color w:val="000000"/>
          <w:szCs w:val="21"/>
        </w:rPr>
        <w:t>(2)</w:t>
      </w:r>
      <w:r w:rsidRPr="007308EF">
        <w:rPr>
          <w:rFonts w:ascii="宋体" w:eastAsia="宋体" w:hAnsi="宋体" w:cs="宋体" w:hint="eastAsia"/>
          <w:color w:val="000000"/>
          <w:szCs w:val="21"/>
        </w:rPr>
        <w:t>产品保修服务</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color w:val="000000"/>
          <w:szCs w:val="21"/>
        </w:rPr>
      </w:pPr>
      <w:r w:rsidRPr="007308EF">
        <w:rPr>
          <w:rFonts w:ascii="宋体" w:eastAsia="宋体" w:hAnsi="宋体" w:cs="宋体" w:hint="eastAsia"/>
          <w:color w:val="000000"/>
          <w:szCs w:val="21"/>
        </w:rPr>
        <w:t>所有产品要求提供三年免费质保，日期自安装验收合格之日起计算。质保期内包括故障排除、硬件更换、性能调优、技术咨询等，在保修期内不收取任何额外费用。</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color w:val="000000"/>
          <w:szCs w:val="21"/>
        </w:rPr>
      </w:pPr>
      <w:r w:rsidRPr="007308EF">
        <w:rPr>
          <w:rFonts w:ascii="宋体" w:eastAsia="宋体" w:hAnsi="宋体" w:cs="Times New Roman" w:hint="eastAsia"/>
          <w:color w:val="000000"/>
          <w:szCs w:val="21"/>
        </w:rPr>
        <w:t>(3)</w:t>
      </w:r>
      <w:r w:rsidRPr="007308EF">
        <w:rPr>
          <w:rFonts w:ascii="宋体" w:eastAsia="宋体" w:hAnsi="宋体" w:cs="宋体" w:hint="eastAsia"/>
          <w:color w:val="000000"/>
          <w:szCs w:val="21"/>
        </w:rPr>
        <w:t>产品升级服务</w:t>
      </w:r>
    </w:p>
    <w:p w:rsidR="007308EF" w:rsidRPr="007308EF" w:rsidRDefault="007308EF" w:rsidP="007308EF">
      <w:pPr>
        <w:autoSpaceDE w:val="0"/>
        <w:autoSpaceDN w:val="0"/>
        <w:adjustRightInd w:val="0"/>
        <w:spacing w:line="360" w:lineRule="auto"/>
        <w:ind w:firstLineChars="200" w:firstLine="420"/>
        <w:rPr>
          <w:rFonts w:ascii="宋体" w:eastAsia="宋体" w:hAnsi="宋体" w:cs="宋体"/>
          <w:color w:val="000000"/>
          <w:szCs w:val="21"/>
        </w:rPr>
      </w:pPr>
      <w:r w:rsidRPr="007308EF">
        <w:rPr>
          <w:rFonts w:ascii="宋体" w:eastAsia="宋体" w:hAnsi="宋体" w:cs="宋体" w:hint="eastAsia"/>
          <w:color w:val="000000"/>
          <w:szCs w:val="21"/>
        </w:rPr>
        <w:t>软件应用支持及升级服务包括故障排除、版本维护、故障修复、技术支持等。</w:t>
      </w:r>
    </w:p>
    <w:p w:rsidR="007308EF" w:rsidRPr="007308EF" w:rsidRDefault="007308EF" w:rsidP="007308EF">
      <w:pPr>
        <w:widowControl/>
        <w:tabs>
          <w:tab w:val="left" w:pos="-1980"/>
          <w:tab w:val="left" w:pos="360"/>
        </w:tabs>
        <w:spacing w:line="360" w:lineRule="auto"/>
        <w:ind w:firstLineChars="200" w:firstLine="420"/>
        <w:rPr>
          <w:rFonts w:ascii="宋体" w:eastAsia="宋体" w:hAnsi="宋体" w:cs="Times New Roman"/>
          <w:color w:val="000000"/>
          <w:szCs w:val="21"/>
        </w:rPr>
      </w:pPr>
      <w:r w:rsidRPr="007308EF">
        <w:rPr>
          <w:rFonts w:ascii="宋体" w:eastAsia="宋体" w:hAnsi="宋体" w:cs="Times New Roman" w:hint="eastAsia"/>
          <w:color w:val="000000"/>
          <w:szCs w:val="21"/>
        </w:rPr>
        <w:t>（三）服务响应及维护</w:t>
      </w:r>
    </w:p>
    <w:p w:rsidR="007308EF" w:rsidRPr="007308EF" w:rsidRDefault="007308EF" w:rsidP="007308EF">
      <w:pPr>
        <w:widowControl/>
        <w:tabs>
          <w:tab w:val="left" w:pos="-1980"/>
          <w:tab w:val="left" w:pos="360"/>
        </w:tabs>
        <w:spacing w:line="360" w:lineRule="auto"/>
        <w:ind w:firstLineChars="200" w:firstLine="420"/>
        <w:rPr>
          <w:rFonts w:ascii="宋体" w:eastAsia="宋体" w:hAnsi="宋体" w:cs="Times New Roman"/>
          <w:color w:val="000000"/>
          <w:szCs w:val="21"/>
        </w:rPr>
      </w:pPr>
      <w:r w:rsidRPr="007308EF">
        <w:rPr>
          <w:rFonts w:ascii="宋体" w:eastAsia="宋体" w:hAnsi="宋体" w:cs="Times New Roman" w:hint="eastAsia"/>
          <w:color w:val="000000"/>
          <w:szCs w:val="21"/>
        </w:rPr>
        <w:lastRenderedPageBreak/>
        <w:t>(1)要求对项目提供每天24小时的实时技术支持响应服务。</w:t>
      </w:r>
    </w:p>
    <w:p w:rsidR="007308EF" w:rsidRPr="007308EF" w:rsidRDefault="007308EF" w:rsidP="007308EF">
      <w:pPr>
        <w:widowControl/>
        <w:tabs>
          <w:tab w:val="left" w:pos="-1980"/>
          <w:tab w:val="left" w:pos="360"/>
        </w:tabs>
        <w:spacing w:line="360" w:lineRule="auto"/>
        <w:ind w:firstLineChars="200" w:firstLine="420"/>
        <w:rPr>
          <w:rFonts w:ascii="宋体" w:eastAsia="宋体" w:hAnsi="宋体" w:cs="Times New Roman"/>
          <w:color w:val="000000"/>
          <w:szCs w:val="21"/>
        </w:rPr>
      </w:pPr>
      <w:r w:rsidRPr="007308EF">
        <w:rPr>
          <w:rFonts w:ascii="宋体" w:eastAsia="宋体" w:hAnsi="宋体" w:cs="Times New Roman" w:hint="eastAsia"/>
          <w:color w:val="000000"/>
          <w:szCs w:val="21"/>
        </w:rPr>
        <w:t>(2)要求在24小时响应时间内提供保修、维护等技术服务。在出现设备故障的1小时内给予问题的解答，如需现场解决，在故障发生的2小时内，派技术人员到达现场，4小时解决，12小时内不能解决的提供备品备件。</w:t>
      </w:r>
    </w:p>
    <w:p w:rsidR="007308EF" w:rsidRPr="007308EF" w:rsidRDefault="007308EF" w:rsidP="007308EF">
      <w:pPr>
        <w:spacing w:line="360" w:lineRule="auto"/>
        <w:ind w:firstLineChars="200" w:firstLine="420"/>
        <w:rPr>
          <w:rFonts w:ascii="宋体" w:eastAsia="宋体" w:hAnsi="宋体" w:cs="Times New Roman"/>
          <w:color w:val="000000"/>
          <w:szCs w:val="21"/>
        </w:rPr>
      </w:pPr>
      <w:r w:rsidRPr="007308EF">
        <w:rPr>
          <w:rFonts w:ascii="宋体" w:eastAsia="宋体" w:hAnsi="宋体" w:cs="Times New Roman" w:hint="eastAsia"/>
          <w:color w:val="000000"/>
          <w:szCs w:val="21"/>
        </w:rPr>
        <w:t>（四）安装调试要求</w:t>
      </w:r>
    </w:p>
    <w:p w:rsidR="007308EF" w:rsidRPr="007308EF" w:rsidRDefault="007308EF" w:rsidP="007308EF">
      <w:pPr>
        <w:spacing w:line="360" w:lineRule="auto"/>
        <w:ind w:firstLineChars="200" w:firstLine="420"/>
        <w:rPr>
          <w:rFonts w:ascii="宋体" w:eastAsia="宋体" w:hAnsi="宋体" w:cs="宋体"/>
          <w:color w:val="000000"/>
          <w:szCs w:val="21"/>
        </w:rPr>
      </w:pPr>
      <w:r w:rsidRPr="007308EF">
        <w:rPr>
          <w:rFonts w:ascii="宋体" w:eastAsia="宋体" w:hAnsi="宋体" w:cs="宋体" w:hint="eastAsia"/>
          <w:color w:val="000000"/>
          <w:szCs w:val="21"/>
        </w:rPr>
        <w:t>a.交货地点：用户指定地点。</w:t>
      </w:r>
    </w:p>
    <w:p w:rsidR="007308EF" w:rsidRPr="007308EF" w:rsidRDefault="007308EF" w:rsidP="007308EF">
      <w:pPr>
        <w:spacing w:line="360" w:lineRule="auto"/>
        <w:ind w:firstLineChars="200" w:firstLine="420"/>
        <w:rPr>
          <w:rFonts w:ascii="宋体" w:eastAsia="宋体" w:hAnsi="宋体" w:cs="宋体"/>
          <w:color w:val="000000"/>
          <w:szCs w:val="21"/>
        </w:rPr>
      </w:pPr>
      <w:r w:rsidRPr="007308EF">
        <w:rPr>
          <w:rFonts w:ascii="宋体" w:eastAsia="宋体" w:hAnsi="宋体" w:cs="宋体" w:hint="eastAsia"/>
          <w:color w:val="000000"/>
          <w:szCs w:val="21"/>
        </w:rPr>
        <w:t>b.供应商需提供本项目组织实施方案，包括设备的安装、部署、调试等实施方案、应急措施、验收方案、人员组织保障、进度控制及相关各方协调等。</w:t>
      </w:r>
    </w:p>
    <w:p w:rsidR="007308EF" w:rsidRPr="007308EF" w:rsidRDefault="007308EF" w:rsidP="007308EF">
      <w:pPr>
        <w:spacing w:line="360" w:lineRule="auto"/>
        <w:ind w:firstLineChars="200" w:firstLine="420"/>
        <w:rPr>
          <w:rFonts w:ascii="宋体" w:eastAsia="宋体" w:hAnsi="宋体" w:cs="Times New Roman"/>
          <w:color w:val="000000"/>
          <w:szCs w:val="21"/>
        </w:rPr>
      </w:pPr>
      <w:r w:rsidRPr="007308EF">
        <w:rPr>
          <w:rFonts w:ascii="宋体" w:eastAsia="宋体" w:hAnsi="宋体" w:cs="Times New Roman" w:hint="eastAsia"/>
          <w:color w:val="000000"/>
          <w:szCs w:val="21"/>
        </w:rPr>
        <w:t>（五）培训要求</w:t>
      </w:r>
    </w:p>
    <w:p w:rsidR="007308EF" w:rsidRPr="007308EF" w:rsidRDefault="007308EF" w:rsidP="007308EF">
      <w:pPr>
        <w:spacing w:line="360" w:lineRule="auto"/>
        <w:ind w:firstLineChars="200" w:firstLine="420"/>
        <w:rPr>
          <w:rFonts w:ascii="宋体" w:eastAsia="宋体" w:hAnsi="宋体" w:cs="Times New Roman"/>
          <w:color w:val="000000"/>
          <w:szCs w:val="21"/>
        </w:rPr>
      </w:pPr>
      <w:r w:rsidRPr="007308EF">
        <w:rPr>
          <w:rFonts w:ascii="宋体" w:eastAsia="宋体" w:hAnsi="宋体" w:cs="Times New Roman" w:hint="eastAsia"/>
          <w:color w:val="000000"/>
          <w:szCs w:val="21"/>
        </w:rPr>
        <w:t>投标方应对采购人的操作人员、诊断人员、维修人员免费进行培训，并提供相应的培训计划，详细说明培训的方式、地点、人数、时间等实质性内容。</w:t>
      </w:r>
    </w:p>
    <w:p w:rsidR="007308EF" w:rsidRPr="007308EF" w:rsidRDefault="007308EF" w:rsidP="007308EF">
      <w:pPr>
        <w:keepNext/>
        <w:keepLines/>
        <w:adjustRightInd w:val="0"/>
        <w:snapToGrid w:val="0"/>
        <w:spacing w:line="340" w:lineRule="exact"/>
        <w:ind w:firstLineChars="196" w:firstLine="413"/>
        <w:jc w:val="left"/>
        <w:outlineLvl w:val="1"/>
        <w:rPr>
          <w:rFonts w:ascii="宋体" w:eastAsia="宋体" w:hAnsi="宋体" w:cs="Times New Roman"/>
          <w:b/>
          <w:bCs/>
          <w:szCs w:val="21"/>
        </w:rPr>
      </w:pPr>
      <w:r w:rsidRPr="007308EF">
        <w:rPr>
          <w:rFonts w:ascii="宋体" w:eastAsia="宋体" w:hAnsi="宋体" w:cs="Times New Roman" w:hint="eastAsia"/>
          <w:b/>
          <w:bCs/>
          <w:szCs w:val="21"/>
        </w:rPr>
        <w:t>三、商务部分</w:t>
      </w:r>
    </w:p>
    <w:p w:rsidR="007308EF" w:rsidRPr="007308EF" w:rsidRDefault="007308EF" w:rsidP="007308EF">
      <w:pPr>
        <w:adjustRightInd w:val="0"/>
        <w:snapToGrid w:val="0"/>
        <w:spacing w:line="340" w:lineRule="exact"/>
        <w:ind w:firstLineChars="200" w:firstLine="420"/>
        <w:rPr>
          <w:rFonts w:ascii="宋体" w:eastAsia="宋体" w:hAnsi="宋体" w:cs="宋体"/>
          <w:szCs w:val="21"/>
        </w:rPr>
      </w:pPr>
      <w:r w:rsidRPr="007308EF">
        <w:rPr>
          <w:rFonts w:ascii="宋体" w:eastAsia="宋体" w:hAnsi="宋体" w:cs="宋体" w:hint="eastAsia"/>
          <w:szCs w:val="21"/>
        </w:rPr>
        <w:t>★</w:t>
      </w:r>
      <w:r w:rsidRPr="007308EF">
        <w:rPr>
          <w:rFonts w:ascii="宋体" w:eastAsia="宋体" w:hAnsi="宋体" w:cs="宋体" w:hint="eastAsia"/>
          <w:b/>
          <w:szCs w:val="21"/>
        </w:rPr>
        <w:t>（一）完工期：</w:t>
      </w:r>
      <w:r w:rsidRPr="007308EF">
        <w:rPr>
          <w:rFonts w:ascii="宋体" w:eastAsia="宋体" w:hAnsi="宋体" w:cs="Times New Roman" w:hint="eastAsia"/>
          <w:color w:val="000000"/>
          <w:kern w:val="0"/>
          <w:szCs w:val="21"/>
        </w:rPr>
        <w:t>自合同签订且具备进场施工之日起，</w:t>
      </w:r>
      <w:r w:rsidRPr="007308EF">
        <w:rPr>
          <w:rFonts w:ascii="宋体" w:eastAsia="宋体" w:hAnsi="宋体" w:cs="Times New Roman"/>
          <w:color w:val="000000"/>
          <w:kern w:val="0"/>
          <w:szCs w:val="21"/>
        </w:rPr>
        <w:t>3个月内完成安装调试。</w:t>
      </w:r>
    </w:p>
    <w:p w:rsidR="007308EF" w:rsidRPr="007308EF" w:rsidRDefault="007308EF" w:rsidP="007308EF">
      <w:pPr>
        <w:adjustRightInd w:val="0"/>
        <w:snapToGrid w:val="0"/>
        <w:spacing w:line="340" w:lineRule="exact"/>
        <w:ind w:firstLineChars="200" w:firstLine="420"/>
        <w:rPr>
          <w:rFonts w:ascii="宋体" w:eastAsia="宋体" w:hAnsi="宋体" w:cs="宋体"/>
          <w:szCs w:val="21"/>
        </w:rPr>
      </w:pPr>
      <w:r w:rsidRPr="007308EF">
        <w:rPr>
          <w:rFonts w:ascii="宋体" w:eastAsia="宋体" w:hAnsi="宋体" w:cs="宋体" w:hint="eastAsia"/>
          <w:szCs w:val="21"/>
        </w:rPr>
        <w:t>★</w:t>
      </w:r>
      <w:r w:rsidRPr="007308EF">
        <w:rPr>
          <w:rFonts w:ascii="宋体" w:eastAsia="宋体" w:hAnsi="宋体" w:cs="宋体" w:hint="eastAsia"/>
          <w:b/>
          <w:szCs w:val="21"/>
        </w:rPr>
        <w:t>（二）采购预算：</w:t>
      </w:r>
      <w:r w:rsidRPr="007308EF">
        <w:rPr>
          <w:rFonts w:ascii="宋体" w:eastAsia="宋体" w:hAnsi="宋体" w:cs="宋体" w:hint="eastAsia"/>
          <w:szCs w:val="21"/>
        </w:rPr>
        <w:t>2900万元。</w:t>
      </w:r>
    </w:p>
    <w:p w:rsidR="007308EF" w:rsidRPr="007308EF" w:rsidRDefault="007308EF" w:rsidP="007308EF">
      <w:pPr>
        <w:adjustRightInd w:val="0"/>
        <w:snapToGrid w:val="0"/>
        <w:spacing w:line="340" w:lineRule="exact"/>
        <w:ind w:firstLineChars="200" w:firstLine="420"/>
        <w:rPr>
          <w:rFonts w:ascii="宋体" w:eastAsia="宋体" w:hAnsi="宋体" w:cs="宋体"/>
          <w:szCs w:val="21"/>
        </w:rPr>
      </w:pPr>
      <w:r w:rsidRPr="007308EF">
        <w:rPr>
          <w:rFonts w:ascii="宋体" w:eastAsia="宋体" w:hAnsi="宋体" w:cs="宋体" w:hint="eastAsia"/>
          <w:szCs w:val="21"/>
        </w:rPr>
        <w:t>★</w:t>
      </w:r>
      <w:r w:rsidRPr="007308EF">
        <w:rPr>
          <w:rFonts w:ascii="宋体" w:eastAsia="宋体" w:hAnsi="宋体" w:cs="宋体" w:hint="eastAsia"/>
          <w:b/>
          <w:szCs w:val="21"/>
        </w:rPr>
        <w:t>（三）质保期：</w:t>
      </w:r>
      <w:r w:rsidRPr="007308EF">
        <w:rPr>
          <w:rFonts w:ascii="宋体" w:eastAsia="宋体" w:hAnsi="宋体" w:cs="宋体" w:hint="eastAsia"/>
          <w:szCs w:val="21"/>
        </w:rPr>
        <w:t>提供三</w:t>
      </w:r>
      <w:r w:rsidRPr="007308EF">
        <w:rPr>
          <w:rFonts w:ascii="宋体" w:eastAsia="宋体" w:hAnsi="宋体" w:cs="宋体"/>
          <w:szCs w:val="21"/>
        </w:rPr>
        <w:t>年免费维保（验收合格之日起算）</w:t>
      </w:r>
    </w:p>
    <w:p w:rsidR="007308EF" w:rsidRPr="007308EF" w:rsidRDefault="007308EF" w:rsidP="007308EF">
      <w:pPr>
        <w:adjustRightInd w:val="0"/>
        <w:snapToGrid w:val="0"/>
        <w:spacing w:line="340" w:lineRule="exact"/>
        <w:ind w:firstLineChars="200" w:firstLine="420"/>
        <w:rPr>
          <w:rFonts w:ascii="宋体" w:eastAsia="宋体" w:hAnsi="宋体" w:cs="宋体"/>
          <w:szCs w:val="21"/>
        </w:rPr>
      </w:pPr>
      <w:r w:rsidRPr="007308EF">
        <w:rPr>
          <w:rFonts w:ascii="宋体" w:eastAsia="宋体" w:hAnsi="宋体" w:cs="宋体" w:hint="eastAsia"/>
          <w:szCs w:val="21"/>
        </w:rPr>
        <w:t>★</w:t>
      </w:r>
      <w:r w:rsidRPr="007308EF">
        <w:rPr>
          <w:rFonts w:ascii="宋体" w:eastAsia="宋体" w:hAnsi="宋体" w:cs="宋体" w:hint="eastAsia"/>
          <w:b/>
          <w:szCs w:val="21"/>
        </w:rPr>
        <w:t>（四）付款方式：</w:t>
      </w:r>
      <w:r w:rsidRPr="007308EF">
        <w:rPr>
          <w:rFonts w:ascii="宋体" w:eastAsia="宋体" w:hAnsi="宋体" w:cs="宋体" w:hint="eastAsia"/>
          <w:szCs w:val="21"/>
        </w:rPr>
        <w:t>合同签订后</w:t>
      </w:r>
      <w:proofErr w:type="gramStart"/>
      <w:r w:rsidRPr="007308EF">
        <w:rPr>
          <w:rFonts w:ascii="宋体" w:eastAsia="宋体" w:hAnsi="宋体" w:cs="宋体" w:hint="eastAsia"/>
          <w:szCs w:val="21"/>
        </w:rPr>
        <w:t>付合同</w:t>
      </w:r>
      <w:proofErr w:type="gramEnd"/>
      <w:r w:rsidRPr="007308EF">
        <w:rPr>
          <w:rFonts w:ascii="宋体" w:eastAsia="宋体" w:hAnsi="宋体" w:cs="宋体" w:hint="eastAsia"/>
          <w:szCs w:val="21"/>
        </w:rPr>
        <w:t>价的30%，</w:t>
      </w:r>
      <w:r w:rsidRPr="007308EF">
        <w:rPr>
          <w:rFonts w:ascii="宋体" w:eastAsia="宋体" w:hAnsi="宋体" w:cs="Times New Roman" w:hint="eastAsia"/>
          <w:color w:val="000000"/>
          <w:kern w:val="0"/>
          <w:szCs w:val="21"/>
        </w:rPr>
        <w:t>验收合格后</w:t>
      </w:r>
      <w:proofErr w:type="gramStart"/>
      <w:r w:rsidRPr="007308EF">
        <w:rPr>
          <w:rFonts w:ascii="宋体" w:eastAsia="宋体" w:hAnsi="宋体" w:cs="Times New Roman" w:hint="eastAsia"/>
          <w:color w:val="000000"/>
          <w:kern w:val="0"/>
          <w:szCs w:val="21"/>
        </w:rPr>
        <w:t>付合同</w:t>
      </w:r>
      <w:proofErr w:type="gramEnd"/>
      <w:r w:rsidRPr="007308EF">
        <w:rPr>
          <w:rFonts w:ascii="宋体" w:eastAsia="宋体" w:hAnsi="宋体" w:cs="Times New Roman" w:hint="eastAsia"/>
          <w:color w:val="000000"/>
          <w:kern w:val="0"/>
          <w:szCs w:val="21"/>
        </w:rPr>
        <w:t>价的60%</w:t>
      </w:r>
      <w:r w:rsidRPr="007308EF">
        <w:rPr>
          <w:rFonts w:ascii="宋体" w:eastAsia="宋体" w:hAnsi="宋体" w:cs="宋体"/>
          <w:szCs w:val="21"/>
        </w:rPr>
        <w:t>，</w:t>
      </w:r>
      <w:r w:rsidRPr="007308EF">
        <w:rPr>
          <w:rFonts w:ascii="宋体" w:eastAsia="宋体" w:hAnsi="宋体" w:cs="宋体" w:hint="eastAsia"/>
          <w:szCs w:val="21"/>
        </w:rPr>
        <w:t>质保期满付清尾款。</w:t>
      </w:r>
    </w:p>
    <w:p w:rsidR="007308EF" w:rsidRPr="007308EF" w:rsidRDefault="007308EF" w:rsidP="007308EF">
      <w:pPr>
        <w:adjustRightInd w:val="0"/>
        <w:snapToGrid w:val="0"/>
        <w:spacing w:line="340" w:lineRule="exact"/>
        <w:ind w:firstLineChars="200" w:firstLine="420"/>
        <w:rPr>
          <w:rFonts w:ascii="宋体" w:eastAsia="宋体" w:hAnsi="宋体" w:cs="Times New Roman"/>
          <w:bCs/>
          <w:szCs w:val="21"/>
        </w:rPr>
      </w:pPr>
      <w:r w:rsidRPr="007308EF">
        <w:rPr>
          <w:rFonts w:ascii="宋体" w:eastAsia="宋体" w:hAnsi="宋体" w:cs="宋体" w:hint="eastAsia"/>
          <w:szCs w:val="21"/>
        </w:rPr>
        <w:t>★</w:t>
      </w:r>
      <w:r w:rsidRPr="007308EF">
        <w:rPr>
          <w:rFonts w:ascii="宋体" w:eastAsia="宋体" w:hAnsi="宋体" w:cs="Times New Roman" w:hint="eastAsia"/>
          <w:b/>
          <w:bCs/>
          <w:szCs w:val="21"/>
        </w:rPr>
        <w:t>（五）投标货币：</w:t>
      </w:r>
      <w:r w:rsidRPr="007308EF">
        <w:rPr>
          <w:rFonts w:ascii="宋体" w:eastAsia="宋体" w:hAnsi="宋体" w:cs="Times New Roman" w:hint="eastAsia"/>
          <w:bCs/>
          <w:szCs w:val="21"/>
        </w:rPr>
        <w:t>投标文件中的所有设备单价和总价采用人民币报价，以元为单位标注。</w:t>
      </w:r>
    </w:p>
    <w:p w:rsidR="007308EF" w:rsidRPr="007308EF" w:rsidRDefault="007308EF" w:rsidP="007308EF">
      <w:pPr>
        <w:topLinePunct/>
        <w:adjustRightInd w:val="0"/>
        <w:snapToGrid w:val="0"/>
        <w:spacing w:line="360" w:lineRule="auto"/>
        <w:ind w:firstLineChars="196" w:firstLine="413"/>
        <w:rPr>
          <w:rFonts w:ascii="宋体" w:eastAsia="宋体" w:hAnsi="宋体" w:cs="Times New Roman"/>
          <w:b/>
          <w:color w:val="FF3300"/>
          <w:szCs w:val="21"/>
        </w:rPr>
      </w:pPr>
    </w:p>
    <w:p w:rsidR="007308EF" w:rsidRPr="007308EF" w:rsidRDefault="007308EF" w:rsidP="007308EF">
      <w:pPr>
        <w:topLinePunct/>
        <w:adjustRightInd w:val="0"/>
        <w:snapToGrid w:val="0"/>
        <w:spacing w:line="360" w:lineRule="auto"/>
        <w:ind w:firstLineChars="196" w:firstLine="413"/>
        <w:rPr>
          <w:rFonts w:ascii="宋体" w:eastAsia="宋体" w:hAnsi="宋体" w:cs="Times New Roman"/>
          <w:b/>
          <w:color w:val="FF3300"/>
          <w:szCs w:val="21"/>
        </w:rPr>
      </w:pPr>
      <w:r w:rsidRPr="007308EF">
        <w:rPr>
          <w:rFonts w:ascii="宋体" w:eastAsia="宋体" w:hAnsi="宋体" w:cs="Times New Roman"/>
          <w:b/>
          <w:color w:val="FF3300"/>
          <w:szCs w:val="21"/>
        </w:rPr>
        <w:t>注：</w:t>
      </w:r>
      <w:r w:rsidRPr="007308EF">
        <w:rPr>
          <w:rFonts w:ascii="宋体" w:eastAsia="宋体" w:hAnsi="宋体" w:cs="Times New Roman" w:hint="eastAsia"/>
          <w:b/>
          <w:color w:val="FF3300"/>
          <w:szCs w:val="21"/>
        </w:rPr>
        <w:t>对采购内容及项目需求部分的询问、质疑请向采购人提出，询问、质疑由采购人负责解释。</w:t>
      </w:r>
    </w:p>
    <w:p w:rsidR="007308EF" w:rsidRPr="007308EF" w:rsidRDefault="007308EF" w:rsidP="007308EF">
      <w:pPr>
        <w:topLinePunct/>
        <w:adjustRightInd w:val="0"/>
        <w:snapToGrid w:val="0"/>
        <w:spacing w:line="360" w:lineRule="auto"/>
        <w:ind w:firstLineChars="196" w:firstLine="413"/>
        <w:rPr>
          <w:rFonts w:ascii="宋体" w:eastAsia="宋体" w:hAnsi="宋体" w:cs="Times New Roman"/>
          <w:b/>
          <w:color w:val="FF0000"/>
          <w:szCs w:val="21"/>
        </w:rPr>
      </w:pPr>
      <w:r w:rsidRPr="007308EF">
        <w:rPr>
          <w:rFonts w:ascii="宋体" w:eastAsia="宋体" w:hAnsi="宋体" w:cs="Times New Roman"/>
          <w:b/>
          <w:color w:val="FF3300"/>
          <w:szCs w:val="21"/>
        </w:rPr>
        <w:t>本部分标注“</w:t>
      </w:r>
      <w:r w:rsidRPr="007308EF">
        <w:rPr>
          <w:rFonts w:ascii="宋体" w:eastAsia="宋体" w:hAnsi="宋体" w:cs="宋体" w:hint="eastAsia"/>
          <w:b/>
          <w:szCs w:val="21"/>
          <w:lang w:val="zh-CN"/>
        </w:rPr>
        <w:t>★</w:t>
      </w:r>
      <w:r w:rsidRPr="007308EF">
        <w:rPr>
          <w:rFonts w:ascii="宋体" w:eastAsia="宋体" w:hAnsi="宋体" w:cs="Times New Roman"/>
          <w:b/>
          <w:color w:val="FF3300"/>
          <w:szCs w:val="21"/>
        </w:rPr>
        <w:t>”实质性要求，</w:t>
      </w:r>
      <w:r w:rsidRPr="007308EF">
        <w:rPr>
          <w:rFonts w:ascii="宋体" w:eastAsia="宋体" w:hAnsi="宋体" w:cs="Times New Roman" w:hint="eastAsia"/>
          <w:b/>
          <w:color w:val="FF3300"/>
          <w:szCs w:val="21"/>
        </w:rPr>
        <w:t>必须响应，</w:t>
      </w:r>
      <w:r w:rsidRPr="007308EF">
        <w:rPr>
          <w:rFonts w:ascii="宋体" w:eastAsia="宋体" w:hAnsi="宋体" w:cs="Times New Roman"/>
          <w:b/>
          <w:color w:val="FF3300"/>
          <w:szCs w:val="21"/>
        </w:rPr>
        <w:t>不允许负偏离，否则作为无效投标</w:t>
      </w:r>
      <w:r w:rsidRPr="007308EF">
        <w:rPr>
          <w:rFonts w:ascii="宋体" w:eastAsia="宋体" w:hAnsi="宋体" w:cs="Times New Roman" w:hint="eastAsia"/>
          <w:b/>
          <w:color w:val="FF3300"/>
          <w:szCs w:val="21"/>
        </w:rPr>
        <w:t>处理</w:t>
      </w:r>
      <w:r w:rsidRPr="007308EF">
        <w:rPr>
          <w:rFonts w:ascii="宋体" w:eastAsia="宋体" w:hAnsi="宋体" w:cs="Times New Roman"/>
          <w:b/>
          <w:color w:val="FF3300"/>
          <w:szCs w:val="21"/>
        </w:rPr>
        <w:t>。</w:t>
      </w:r>
      <w:bookmarkEnd w:id="1"/>
    </w:p>
    <w:bookmarkEnd w:id="2"/>
    <w:p w:rsidR="00000000" w:rsidRPr="007308EF" w:rsidRDefault="007308EF" w:rsidP="007308EF">
      <w:pPr>
        <w:ind w:firstLine="420"/>
      </w:pPr>
    </w:p>
    <w:sectPr w:rsidR="00000000" w:rsidRPr="007308E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08EF" w:rsidRDefault="007308EF" w:rsidP="007308EF">
      <w:pPr>
        <w:ind w:firstLine="420"/>
      </w:pPr>
      <w:r>
        <w:separator/>
      </w:r>
    </w:p>
  </w:endnote>
  <w:endnote w:type="continuationSeparator" w:id="1">
    <w:p w:rsidR="007308EF" w:rsidRDefault="007308EF" w:rsidP="007308EF">
      <w:pPr>
        <w:ind w:firstLine="42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08EF" w:rsidRDefault="007308EF" w:rsidP="007308EF">
      <w:pPr>
        <w:ind w:firstLine="420"/>
      </w:pPr>
      <w:r>
        <w:separator/>
      </w:r>
    </w:p>
  </w:footnote>
  <w:footnote w:type="continuationSeparator" w:id="1">
    <w:p w:rsidR="007308EF" w:rsidRDefault="007308EF" w:rsidP="007308EF">
      <w:pPr>
        <w:ind w:firstLine="42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767C4"/>
    <w:multiLevelType w:val="hybridMultilevel"/>
    <w:tmpl w:val="F942E3B0"/>
    <w:lvl w:ilvl="0" w:tplc="2D325600">
      <w:start w:val="2"/>
      <w:numFmt w:val="japaneseCounting"/>
      <w:lvlText w:val="%1"/>
      <w:lvlJc w:val="left"/>
      <w:pPr>
        <w:ind w:left="360" w:hanging="360"/>
      </w:pPr>
      <w:rPr>
        <w:rFonts w:hint="default"/>
      </w:rPr>
    </w:lvl>
    <w:lvl w:ilvl="1" w:tplc="6896C72E">
      <w:start w:val="1"/>
      <w:numFmt w:val="japaneseCounting"/>
      <w:lvlText w:val="%2、"/>
      <w:lvlJc w:val="left"/>
      <w:pPr>
        <w:ind w:left="870" w:hanging="45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3360B9D"/>
    <w:multiLevelType w:val="multilevel"/>
    <w:tmpl w:val="53360B9D"/>
    <w:lvl w:ilvl="0">
      <w:start w:val="1"/>
      <w:numFmt w:val="japaneseCounting"/>
      <w:lvlText w:val="%1、"/>
      <w:lvlJc w:val="left"/>
      <w:pPr>
        <w:ind w:left="872" w:hanging="450"/>
      </w:pPr>
      <w:rPr>
        <w:rFonts w:hint="default"/>
      </w:rPr>
    </w:lvl>
    <w:lvl w:ilvl="1">
      <w:start w:val="1"/>
      <w:numFmt w:val="lowerLetter"/>
      <w:lvlText w:val="%2)"/>
      <w:lvlJc w:val="left"/>
      <w:pPr>
        <w:ind w:left="1262" w:hanging="420"/>
      </w:pPr>
    </w:lvl>
    <w:lvl w:ilvl="2">
      <w:start w:val="1"/>
      <w:numFmt w:val="lowerRoman"/>
      <w:lvlText w:val="%3."/>
      <w:lvlJc w:val="right"/>
      <w:pPr>
        <w:ind w:left="1682" w:hanging="420"/>
      </w:pPr>
    </w:lvl>
    <w:lvl w:ilvl="3">
      <w:start w:val="1"/>
      <w:numFmt w:val="decimal"/>
      <w:lvlText w:val="%4."/>
      <w:lvlJc w:val="left"/>
      <w:pPr>
        <w:ind w:left="2102" w:hanging="420"/>
      </w:pPr>
    </w:lvl>
    <w:lvl w:ilvl="4">
      <w:start w:val="1"/>
      <w:numFmt w:val="lowerLetter"/>
      <w:lvlText w:val="%5)"/>
      <w:lvlJc w:val="left"/>
      <w:pPr>
        <w:ind w:left="2522" w:hanging="420"/>
      </w:pPr>
    </w:lvl>
    <w:lvl w:ilvl="5">
      <w:start w:val="1"/>
      <w:numFmt w:val="lowerRoman"/>
      <w:lvlText w:val="%6."/>
      <w:lvlJc w:val="right"/>
      <w:pPr>
        <w:ind w:left="2942" w:hanging="420"/>
      </w:pPr>
    </w:lvl>
    <w:lvl w:ilvl="6">
      <w:start w:val="1"/>
      <w:numFmt w:val="decimal"/>
      <w:lvlText w:val="%7."/>
      <w:lvlJc w:val="left"/>
      <w:pPr>
        <w:ind w:left="3362" w:hanging="420"/>
      </w:pPr>
    </w:lvl>
    <w:lvl w:ilvl="7">
      <w:start w:val="1"/>
      <w:numFmt w:val="lowerLetter"/>
      <w:lvlText w:val="%8)"/>
      <w:lvlJc w:val="left"/>
      <w:pPr>
        <w:ind w:left="3782" w:hanging="420"/>
      </w:pPr>
    </w:lvl>
    <w:lvl w:ilvl="8">
      <w:start w:val="1"/>
      <w:numFmt w:val="lowerRoman"/>
      <w:lvlText w:val="%9."/>
      <w:lvlJc w:val="right"/>
      <w:pPr>
        <w:ind w:left="4202" w:hanging="42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308EF"/>
    <w:rsid w:val="007308E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308E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308EF"/>
    <w:rPr>
      <w:sz w:val="18"/>
      <w:szCs w:val="18"/>
    </w:rPr>
  </w:style>
  <w:style w:type="paragraph" w:styleId="a4">
    <w:name w:val="footer"/>
    <w:basedOn w:val="a"/>
    <w:link w:val="Char0"/>
    <w:uiPriority w:val="99"/>
    <w:semiHidden/>
    <w:unhideWhenUsed/>
    <w:rsid w:val="007308E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308EF"/>
    <w:rPr>
      <w:sz w:val="18"/>
      <w:szCs w:val="18"/>
    </w:rPr>
  </w:style>
  <w:style w:type="paragraph" w:styleId="a5">
    <w:name w:val="List Paragraph"/>
    <w:basedOn w:val="a"/>
    <w:uiPriority w:val="34"/>
    <w:qFormat/>
    <w:rsid w:val="007308EF"/>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217</Words>
  <Characters>1237</Characters>
  <Application>Microsoft Office Word</Application>
  <DocSecurity>0</DocSecurity>
  <Lines>10</Lines>
  <Paragraphs>2</Paragraphs>
  <ScaleCrop>false</ScaleCrop>
  <Company/>
  <LinksUpToDate>false</LinksUpToDate>
  <CharactersWithSpaces>1452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ਤළ</dc:creator>
  <cp:keywords/>
  <dc:description/>
  <cp:lastModifiedBy>ਤළ</cp:lastModifiedBy>
  <cp:revision>2</cp:revision>
  <dcterms:created xsi:type="dcterms:W3CDTF">2022-03-23T04:25:00Z</dcterms:created>
  <dcterms:modified xsi:type="dcterms:W3CDTF">2022-03-23T04:27:00Z</dcterms:modified>
</cp:coreProperties>
</file>