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eastAsia="宋体" w:cs="宋体"/>
          <w:b/>
          <w:spacing w:val="76"/>
          <w:sz w:val="72"/>
          <w:szCs w:val="7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72"/>
          <w:szCs w:val="72"/>
          <w:lang w:eastAsia="zh-CN"/>
        </w:rPr>
      </w:r>
      <w:r/>
    </w:p>
    <w:p>
      <w:pPr>
        <w:jc w:val="center"/>
        <w:spacing w:after="0" w:line="360" w:lineRule="auto"/>
        <w:rPr>
          <w:rFonts w:ascii="宋体" w:hAnsi="宋体" w:eastAsia="宋体" w:cs="宋体"/>
          <w:b/>
          <w:spacing w:val="76"/>
          <w:sz w:val="72"/>
          <w:szCs w:val="7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72"/>
          <w:szCs w:val="72"/>
          <w:lang w:eastAsia="zh-CN"/>
        </w:rPr>
      </w:r>
      <w:r/>
    </w:p>
    <w:p>
      <w:pPr>
        <w:jc w:val="center"/>
        <w:spacing w:after="0" w:line="360" w:lineRule="auto"/>
        <w:rPr>
          <w:rFonts w:ascii="宋体" w:hAnsi="宋体" w:eastAsia="宋体" w:cs="宋体"/>
          <w:b/>
          <w:sz w:val="96"/>
          <w:szCs w:val="9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96"/>
          <w:szCs w:val="96"/>
          <w:lang w:eastAsia="zh-CN"/>
        </w:rPr>
        <w:t xml:space="preserve">招标文件</w:t>
      </w:r>
      <w:r/>
    </w:p>
    <w:p>
      <w:pPr>
        <w:jc w:val="both"/>
        <w:spacing w:after="0" w:line="500" w:lineRule="exact"/>
        <w:rPr>
          <w:rFonts w:ascii="宋体" w:hAnsi="宋体" w:eastAsia="宋体" w:cs="宋体"/>
          <w:sz w:val="52"/>
          <w:szCs w:val="5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52"/>
          <w:szCs w:val="52"/>
          <w:lang w:eastAsia="zh-CN"/>
        </w:rPr>
      </w:r>
      <w:r/>
    </w:p>
    <w:p>
      <w:pPr>
        <w:jc w:val="both"/>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p>
      <w:pPr>
        <w:jc w:val="both"/>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p>
      <w:pPr>
        <w:ind w:left="3899" w:hanging="1699"/>
        <w:jc w:val="both"/>
        <w:spacing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项目名称：第三次全国土壤普查测试分析服务项目（共2包）</w:t>
      </w:r>
      <w:r/>
    </w:p>
    <w:p>
      <w:pPr>
        <w:ind w:left="3899" w:hanging="1699"/>
        <w:jc w:val="both"/>
        <w:spacing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项目编号：</w:t>
      </w:r>
      <w:r>
        <w:rPr>
          <w:rFonts w:hint="eastAsia" w:ascii="楷体" w:hAnsi="楷体" w:eastAsia="楷体" w:cs="Times New Roman"/>
          <w:b/>
          <w:bCs/>
          <w:color w:val="ff0000"/>
          <w:sz w:val="36"/>
          <w:szCs w:val="24"/>
          <w:lang w:eastAsia="zh-CN"/>
        </w:rPr>
        <w:t xml:space="preserve">JSZC-321281-TZZZ-G2023-0018</w:t>
      </w:r>
      <w:r/>
    </w:p>
    <w:p>
      <w:pPr>
        <w:ind w:left="3899" w:hanging="1699"/>
        <w:jc w:val="both"/>
        <w:spacing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采 购 人：兴化市现代农业发展服务中心</w:t>
      </w:r>
      <w:r/>
    </w:p>
    <w:p>
      <w:pPr>
        <w:ind w:left="3899" w:hanging="1699"/>
        <w:jc w:val="both"/>
        <w:spacing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采购代理机构：泰州中政招投标代理有限公司</w:t>
      </w:r>
      <w:r/>
    </w:p>
    <w:p>
      <w:pPr>
        <w:jc w:val="cente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pStyle w:val="933"/>
        <w:rPr>
          <w:lang w:eastAsia="zh-CN"/>
        </w:rPr>
      </w:pPr>
      <w:r>
        <w:rPr>
          <w:lang w:eastAsia="zh-CN"/>
        </w:rPr>
      </w:r>
      <w:r/>
    </w:p>
    <w:p>
      <w:pPr>
        <w:jc w:val="cente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pStyle w:val="950"/>
        <w:ind w:firstLine="0"/>
        <w:jc w:val="center"/>
        <w:tabs>
          <w:tab w:val="left" w:pos="7182" w:leader="none"/>
        </w:tabs>
        <w:rPr>
          <w:rFonts w:ascii="黑体" w:eastAsia="黑体"/>
          <w:sz w:val="36"/>
          <w:lang w:eastAsia="zh-CN"/>
        </w:rPr>
      </w:pPr>
      <w:r>
        <w:rPr>
          <w:rFonts w:hint="eastAsia" w:ascii="黑体" w:eastAsia="黑体"/>
          <w:sz w:val="36"/>
          <w:lang w:eastAsia="zh-CN"/>
        </w:rPr>
        <w:t xml:space="preserve">泰州中政招投标代理有限公司</w:t>
      </w:r>
      <w:r/>
    </w:p>
    <w:p>
      <w:pPr>
        <w:jc w:val="center"/>
        <w:rPr>
          <w:b/>
          <w:sz w:val="44"/>
          <w:szCs w:val="44"/>
          <w:lang w:eastAsia="zh-CN"/>
        </w:rPr>
        <w:sectPr>
          <w:headerReference w:type="default" r:id="rId9"/>
          <w:headerReference w:type="even" r:id="rId10"/>
          <w:footerReference w:type="default" r:id="rId11"/>
          <w:footerReference w:type="even" r:id="rId12"/>
          <w:footnotePr/>
          <w:endnotePr/>
          <w:type w:val="nextPage"/>
          <w:pgSz w:w="11906" w:h="16838" w:orient="portrait"/>
          <w:pgMar w:top="1440" w:right="1066" w:bottom="1440" w:left="1180" w:header="851" w:footer="992" w:gutter="0"/>
          <w:cols w:num="1" w:sep="0" w:space="425" w:equalWidth="1"/>
          <w:docGrid w:linePitch="360"/>
          <w:titlePg/>
        </w:sectPr>
      </w:pPr>
      <w:r>
        <w:rPr>
          <w:rFonts w:hint="eastAsia" w:ascii="黑体" w:eastAsia="黑体"/>
          <w:sz w:val="36"/>
          <w:lang w:eastAsia="zh-CN"/>
        </w:rPr>
        <w:t xml:space="preserve">二○二三年七月</w:t>
      </w:r>
      <w:r/>
    </w:p>
    <w:p>
      <w:pPr>
        <w:jc w:val="center"/>
        <w:spacing w:after="0"/>
        <w:widowControl w:val="off"/>
        <w:rPr>
          <w:rFonts w:ascii="方正小标宋简体" w:hAnsi="方正小标宋_GBK" w:eastAsia="方正小标宋简体" w:cs="Times New Roman"/>
          <w:sz w:val="36"/>
          <w:szCs w:val="36"/>
          <w:lang w:eastAsia="zh-CN"/>
        </w:rPr>
      </w:pPr>
      <w:r>
        <w:rPr>
          <w:rFonts w:hint="eastAsia" w:ascii="方正小标宋简体" w:hAnsi="方正小标宋_GBK" w:eastAsia="方正小标宋简体" w:cs="Times New Roman"/>
          <w:sz w:val="36"/>
          <w:szCs w:val="36"/>
          <w:lang w:eastAsia="zh-CN"/>
        </w:rPr>
        <w:t xml:space="preserve">关于</w:t>
      </w:r>
      <w:r>
        <w:rPr>
          <w:rFonts w:ascii="方正小标宋简体" w:hAnsi="方正小标宋_GBK" w:eastAsia="方正小标宋简体" w:cs="Times New Roman"/>
          <w:sz w:val="36"/>
          <w:szCs w:val="36"/>
          <w:lang w:eastAsia="zh-CN"/>
        </w:rPr>
        <w:t xml:space="preserve">政府采购线上合同信用融资功能</w:t>
      </w:r>
      <w:r>
        <w:rPr>
          <w:rFonts w:hint="eastAsia" w:ascii="方正小标宋简体" w:hAnsi="方正小标宋_GBK" w:eastAsia="方正小标宋简体" w:cs="Times New Roman"/>
          <w:sz w:val="36"/>
          <w:szCs w:val="36"/>
          <w:lang w:eastAsia="zh-CN"/>
        </w:rPr>
        <w:t xml:space="preserve">告知提醒</w:t>
      </w:r>
      <w:r/>
    </w:p>
    <w:p>
      <w:pPr>
        <w:spacing w:after="0" w:line="520" w:lineRule="exact"/>
        <w:rPr>
          <w:rFonts w:ascii="仿宋" w:hAnsi="仿宋" w:eastAsia="仿宋" w:cs="仿宋"/>
          <w:spacing w:val="-3"/>
          <w:sz w:val="28"/>
          <w:szCs w:val="28"/>
          <w:lang w:eastAsia="zh-CN"/>
        </w:rPr>
      </w:pPr>
      <w:r>
        <w:rPr>
          <w:rFonts w:hint="eastAsia" w:ascii="仿宋" w:hAnsi="仿宋" w:eastAsia="仿宋" w:cs="仿宋"/>
          <w:spacing w:val="-3"/>
          <w:sz w:val="28"/>
          <w:szCs w:val="28"/>
          <w:lang w:eastAsia="zh-CN"/>
        </w:rPr>
        <w:t xml:space="preserve">各政府采购供应商：</w:t>
      </w:r>
      <w:r/>
    </w:p>
    <w:p>
      <w:pPr>
        <w:ind w:firstLine="564"/>
        <w:spacing w:line="400" w:lineRule="exact"/>
        <w:widowControl w:val="off"/>
        <w:rPr>
          <w:rFonts w:ascii="仿宋" w:hAnsi="仿宋" w:eastAsia="仿宋" w:cs="仿宋"/>
          <w:spacing w:val="1"/>
          <w:sz w:val="28"/>
          <w:szCs w:val="28"/>
          <w:lang w:eastAsia="zh-CN"/>
        </w:rPr>
      </w:pPr>
      <w:r>
        <w:rPr>
          <w:rFonts w:hint="eastAsia" w:ascii="仿宋" w:hAnsi="仿宋" w:eastAsia="仿宋" w:cs="仿宋"/>
          <w:spacing w:val="1"/>
          <w:sz w:val="28"/>
          <w:szCs w:val="28"/>
          <w:lang w:eastAsia="zh-CN"/>
        </w:rPr>
        <w:t xml:space="preserve">今年我市已正式启用“苏采云”系统，目前已全面开</w:t>
      </w:r>
      <w:r>
        <w:rPr>
          <w:rFonts w:hint="eastAsia" w:ascii="仿宋" w:hAnsi="仿宋" w:eastAsia="仿宋" w:cs="仿宋"/>
          <w:spacing w:val="11"/>
          <w:sz w:val="28"/>
          <w:szCs w:val="28"/>
          <w:lang w:eastAsia="zh-CN"/>
        </w:rPr>
        <w:t xml:space="preserve">通</w:t>
      </w:r>
      <w:r>
        <w:rPr>
          <w:rFonts w:hint="eastAsia" w:ascii="仿宋" w:hAnsi="仿宋" w:eastAsia="仿宋" w:cs="仿宋"/>
          <w:spacing w:val="1"/>
          <w:sz w:val="28"/>
          <w:szCs w:val="28"/>
          <w:lang w:eastAsia="zh-CN"/>
        </w:rPr>
        <w:t xml:space="preserve">政府采购线上合同信用融资（以下简称“政采贷”）功能。成交供应商可凭政府采购合同在中征平台发起贷款申请贷款。</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“政采贷”业务流程</w:t>
      </w:r>
      <w:r/>
    </w:p>
    <w:p>
      <w:pPr>
        <w:pStyle w:val="957"/>
        <w:jc w:val="center"/>
        <w:spacing w:beforeAutospacing="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4243070" cy="1251585"/>
                <wp:effectExtent l="0" t="0" r="5080" b="5715"/>
                <wp:docPr id="4"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5"/>
                        <a:stretch/>
                      </pic:blipFill>
                      <pic:spPr bwMode="auto">
                        <a:xfrm>
                          <a:off x="0" y="0"/>
                          <a:ext cx="4243070" cy="1251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4.1pt;height:98.5pt;mso-wrap-distance-left:0.0pt;mso-wrap-distance-top:0.0pt;mso-wrap-distance-right:0.0pt;mso-wrap-distance-bottom:0.0pt;" stroked="false">
                <v:path textboxrect="0,0,0,0"/>
                <v:imagedata r:id="rId15" o:title=""/>
              </v:shape>
            </w:pict>
          </mc:Fallback>
        </mc:AlternateConten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常见问题</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5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57"/>
        <w:jc w:val="both"/>
        <w:spacing w:beforeAutospacing="0" w:afterAutospacing="0" w:line="240" w:lineRule="auto"/>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57"/>
        <w:jc w:val="both"/>
        <w:spacing w:beforeAutospacing="0" w:afterAutospacing="0" w:line="240" w:lineRule="auto"/>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spacing w:line="240" w:lineRule="auto"/>
        <w:rPr>
          <w:rFonts w:ascii="仿宋" w:hAnsi="仿宋" w:eastAsia="仿宋" w:cs="仿宋"/>
          <w:spacing w:val="1"/>
          <w:sz w:val="28"/>
          <w:szCs w:val="28"/>
          <w:lang w:eastAsia="zh-CN"/>
        </w:rPr>
      </w:pPr>
      <w:r>
        <w:rPr>
          <w:rFonts w:hint="eastAsia" w:ascii="仿宋" w:hAnsi="仿宋" w:eastAsia="仿宋" w:cs="仿宋"/>
          <w:spacing w:val="1"/>
          <w:sz w:val="28"/>
          <w:szCs w:val="28"/>
          <w:lang w:eastAsia="zh-CN"/>
        </w:rPr>
        <w:t xml:space="preserve">政采贷：</w:t>
      </w:r>
      <w:r>
        <w:fldChar w:fldCharType="begin"/>
      </w:r>
      <w:r>
        <w:instrText xml:space="preserve"> HYPERLINK "http://www.ccgp-jiangsu.gov.cn/jiangsu/paying.html" </w:instrText>
      </w:r>
      <w:r>
        <w:fldChar w:fldCharType="separate"/>
      </w:r>
      <w:r>
        <w:rPr>
          <w:rStyle w:val="962"/>
          <w:rFonts w:hint="eastAsia" w:ascii="仿宋" w:hAnsi="仿宋" w:eastAsia="仿宋" w:cs="仿宋"/>
          <w:spacing w:val="1"/>
          <w:sz w:val="28"/>
          <w:szCs w:val="28"/>
          <w:lang w:eastAsia="zh-CN"/>
        </w:rPr>
        <w:t xml:space="preserve">http://www.ccgp-jiangsu.gov.cn/jiangsu/paying.html</w:t>
      </w:r>
      <w:r>
        <w:rPr>
          <w:rStyle w:val="962"/>
          <w:rFonts w:hint="eastAsia" w:ascii="仿宋" w:hAnsi="仿宋" w:eastAsia="仿宋" w:cs="仿宋"/>
          <w:spacing w:val="1"/>
          <w:sz w:val="28"/>
          <w:szCs w:val="28"/>
          <w:lang w:eastAsia="zh-CN"/>
        </w:rPr>
        <w:fldChar w:fldCharType="end"/>
      </w:r>
      <w:r/>
    </w:p>
    <w:p>
      <w:pPr>
        <w:spacing w:line="240" w:lineRule="auto"/>
        <w:rPr>
          <w:rFonts w:ascii="仿宋" w:hAnsi="仿宋" w:eastAsia="仿宋" w:cs="仿宋"/>
          <w:spacing w:val="1"/>
          <w:sz w:val="28"/>
          <w:szCs w:val="28"/>
          <w:lang w:eastAsia="zh-CN"/>
        </w:rPr>
      </w:pPr>
      <w:r>
        <w:rPr>
          <w:rFonts w:hint="eastAsia" w:ascii="仿宋" w:hAnsi="仿宋" w:eastAsia="仿宋" w:cs="仿宋"/>
          <w:spacing w:val="1"/>
          <w:sz w:val="28"/>
          <w:szCs w:val="28"/>
          <w:lang w:eastAsia="zh-CN"/>
        </w:rPr>
        <w:t xml:space="preserve">中征平台：</w:t>
      </w:r>
      <w:r>
        <w:fldChar w:fldCharType="begin"/>
      </w:r>
      <w:r>
        <w:instrText xml:space="preserve"> HYPERLINK "https://www.crcrfsp.com/" </w:instrText>
      </w:r>
      <w:r>
        <w:fldChar w:fldCharType="separate"/>
      </w:r>
      <w:r>
        <w:rPr>
          <w:rStyle w:val="962"/>
          <w:rFonts w:hint="eastAsia" w:ascii="仿宋" w:hAnsi="仿宋" w:eastAsia="仿宋" w:cs="仿宋"/>
          <w:spacing w:val="1"/>
          <w:sz w:val="28"/>
          <w:szCs w:val="28"/>
          <w:lang w:eastAsia="zh-CN"/>
        </w:rPr>
        <w:t xml:space="preserve">https://www.crcrfsp.com/</w:t>
      </w:r>
      <w:r>
        <w:rPr>
          <w:rStyle w:val="962"/>
          <w:rFonts w:hint="eastAsia" w:ascii="仿宋" w:hAnsi="仿宋" w:eastAsia="仿宋" w:cs="仿宋"/>
          <w:spacing w:val="1"/>
          <w:sz w:val="28"/>
          <w:szCs w:val="28"/>
          <w:lang w:eastAsia="zh-CN"/>
        </w:rPr>
        <w:fldChar w:fldCharType="end"/>
      </w:r>
      <w:r/>
    </w:p>
    <w:p>
      <w:pPr>
        <w:jc w:val="both"/>
        <w:spacing w:after="0" w:line="240" w:lineRule="auto"/>
        <w:rPr>
          <w:rFonts w:ascii="仿宋" w:hAnsi="仿宋" w:eastAsia="仿宋" w:cs="仿宋"/>
          <w:b/>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1"/>
          <w:sz w:val="28"/>
          <w:szCs w:val="28"/>
          <w:lang w:eastAsia="zh-CN"/>
        </w:rPr>
        <w:t xml:space="preserve">联系人：张女士           联系电话：0523-82020605</w:t>
      </w:r>
      <w:r/>
    </w:p>
    <w:p>
      <w:pPr>
        <w:jc w:val="center"/>
        <w:spacing w:after="0" w:line="500" w:lineRule="exact"/>
        <w:rPr>
          <w:rFonts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szCs w:val="36"/>
          <w:lang w:eastAsia="zh-CN"/>
        </w:rPr>
      </w:r>
      <w:r/>
    </w:p>
    <w:p>
      <w:pPr>
        <w:jc w:val="center"/>
        <w:spacing w:after="0" w:line="500" w:lineRule="exact"/>
        <w:rPr>
          <w:rFonts w:ascii="仿宋" w:hAnsi="仿宋" w:eastAsia="仿宋" w:cs="仿宋"/>
          <w:sz w:val="36"/>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szCs w:val="36"/>
          <w:lang w:eastAsia="zh-CN"/>
        </w:rPr>
        <w:t xml:space="preserve">目 录</w:t>
      </w:r>
      <w:r/>
    </w:p>
    <w:p>
      <w:pPr>
        <w:jc w:val="center"/>
        <w:spacing w:after="0" w:line="50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lang w:eastAsia="zh-CN"/>
        </w:rPr>
        <w:t xml:space="preserve"> </w:t>
      </w:r>
      <w:r/>
    </w:p>
    <w:p>
      <w:pPr>
        <w:ind w:firstLine="1544"/>
        <w:jc w:val="center"/>
        <w:spacing w:after="0" w:line="50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lang w:eastAsia="zh-CN"/>
        </w:rPr>
        <w:t xml:space="preserve"> </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第一章  投标邀请</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第二章  投标人须知</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第三章  投标资料表</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第四章  评分标准</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第五章  拟签订的合同文本</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第六章  采购需求</w:t>
      </w:r>
      <w:r/>
    </w:p>
    <w:p>
      <w:pPr>
        <w:ind w:firstLine="1152"/>
        <w:spacing w:after="0" w:line="500" w:lineRule="exac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lang w:eastAsia="zh-CN"/>
        </w:rPr>
        <w:t xml:space="preserve">第七章  投标文件相关格式</w:t>
      </w:r>
      <w:r>
        <w:rPr>
          <w:rFonts w:hint="eastAsia" w:ascii="仿宋" w:hAnsi="仿宋" w:eastAsia="仿宋" w:cs="仿宋"/>
          <w:b/>
          <w:sz w:val="30"/>
          <w:szCs w:val="30"/>
          <w:lang w:eastAsia="zh-CN"/>
        </w:rPr>
        <w:t xml:space="preserve"> </w:t>
      </w:r>
      <w:r/>
    </w:p>
    <w:p>
      <w:pP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spacing w:line="500" w:lineRule="exact"/>
        <w:rPr>
          <w:rFonts w:ascii="宋体" w:hAnsi="宋体" w:eastAsia="宋体" w:cs="宋体"/>
          <w:b/>
          <w:sz w:val="21"/>
          <w:szCs w:val="21"/>
          <w:lang w:eastAsia="zh-CN"/>
        </w:rPr>
      </w:pPr>
      <w:r>
        <w:rPr>
          <w:rFonts w:hint="eastAsia" w:ascii="宋体" w:hAnsi="宋体" w:eastAsia="宋体" w:cs="宋体"/>
          <w:b/>
          <w:sz w:val="21"/>
          <w:szCs w:val="21"/>
          <w:lang w:eastAsia="zh-CN"/>
        </w:rPr>
        <w:br w:type="page" w:clear="all"/>
      </w:r>
      <w:r/>
    </w:p>
    <w:p>
      <w:pPr>
        <w:jc w:val="center"/>
        <w:spacing w:after="0" w:line="500" w:lineRule="exac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lang w:eastAsia="zh-CN"/>
        </w:rPr>
        <w:t xml:space="preserve">第三次全国土壤普查测试分析服务项目（共2包）招标文件</w:t>
      </w:r>
      <w:r/>
    </w:p>
    <w:p>
      <w:pPr>
        <w:ind w:firstLine="480"/>
        <w:jc w:val="both"/>
        <w:spacing w:before="210" w:after="120" w:line="500" w:lineRule="exac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 </w:t>
      </w:r>
      <w:r/>
    </w:p>
    <w:p>
      <w:pPr>
        <w:ind w:firstLine="2891"/>
        <w:jc w:val="both"/>
        <w:spacing w:line="400" w:lineRule="exact"/>
        <w:widowControl w:val="off"/>
        <w:rPr>
          <w:rFonts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t xml:space="preserve">第一章  投标邀请</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泰州中政招投标代理有限公司对第三次全国土壤普查测试分析服务项目（共2包）项目进行公开招标采购，现邀请符合相关条件的供应商投标。</w:t>
      </w:r>
      <w:r/>
    </w:p>
    <w:p>
      <w:pPr>
        <w:ind w:firstLine="439"/>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一、项目名称和项目编号</w:t>
      </w:r>
      <w:r/>
    </w:p>
    <w:p>
      <w:pPr>
        <w:ind w:firstLine="439"/>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(一)项目名称：第三次全国土壤普查测试分析服务项目（共2包）</w:t>
      </w:r>
      <w:r/>
    </w:p>
    <w:p>
      <w:pPr>
        <w:ind w:firstLine="439"/>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(二)项目编号：JSZC-321281-TZZZ-G2023-0018</w:t>
      </w:r>
      <w:r/>
    </w:p>
    <w:p>
      <w:pPr>
        <w:ind w:firstLine="439"/>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二、对投标人的资格要求</w:t>
      </w:r>
      <w:r/>
    </w:p>
    <w:p>
      <w:pPr>
        <w:ind w:firstLine="439"/>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详见本项目公开招标公告。</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三、获取招标文件</w:t>
      </w:r>
      <w:r/>
    </w:p>
    <w:p>
      <w:pPr>
        <w:ind w:firstLine="439"/>
        <w:jc w:val="both"/>
        <w:spacing w:after="0" w:line="360" w:lineRule="auto"/>
        <w:rPr>
          <w:rFonts w:ascii="仿宋" w:hAnsi="仿宋" w:eastAsia="仿宋" w:cs="仿宋"/>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szCs w:val="24"/>
          <w:lang w:eastAsia="zh-CN"/>
        </w:rPr>
        <w:t xml:space="preserve">（一）时间：2023年0</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eastAsia="zh-CN"/>
        </w:rPr>
        <w:t xml:space="preserve">月0</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lang w:eastAsia="zh-CN"/>
        </w:rPr>
        <w:t xml:space="preserve">日至2023年0</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eastAsia="zh-CN"/>
        </w:rPr>
        <w:t xml:space="preserve">月12日，2023年0</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eastAsia="zh-CN"/>
        </w:rPr>
        <w:t xml:space="preserve">月12日后仍可以下载招标文件，2023年0</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eastAsia="zh-CN"/>
        </w:rPr>
        <w:t xml:space="preserve">月12日后下载的招标文件，视为非有效方式且不做为供应商权益受到损害的证明材料和依据。</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（二）获取方式：</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1.地点：网上注册登记成功后系统内免费下载。</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2.获取方式：本项目采用网上注册登记方式。</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3.潜在投标人访问电子招标投标交易平台的网络地址和方法：</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（2）潜在投标人访问“苏采云”系统的网络地址和方法：“苏采云”系统的网址：http://jszfcg.jsczt.cn/。</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3）“CA数字证书”的获取：供应商需办理CA锁，“苏采云”系统目前仅支持“苏采云”系统下的国信CA，省内各地区办理的“苏采云”系统下的国信CA全省通用。“CA数字证书”的办理方法详见http://www.jsgxca.com/《江苏省政府采购（供应商）国信CA数字证书及电子签章办理指南》。</w:t>
      </w:r>
      <w:r/>
    </w:p>
    <w:p>
      <w:pPr>
        <w:ind w:firstLine="439"/>
        <w:spacing w:after="0" w:line="360" w:lineRule="auto"/>
        <w:rPr>
          <w:rFonts w:ascii="仿宋" w:hAnsi="仿宋" w:eastAsia="仿宋" w:cs="仿宋"/>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（4</w:t>
      </w:r>
      <w:r>
        <w:rPr>
          <w:rFonts w:hint="eastAsia" w:ascii="仿宋" w:hAnsi="仿宋" w:eastAsia="仿宋" w:cs="仿宋"/>
          <w:bCs/>
          <w:sz w:val="24"/>
          <w:szCs w:val="24"/>
          <w:lang w:eastAsia="zh-CN"/>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hint="eastAsia" w:ascii="仿宋" w:hAnsi="仿宋" w:eastAsia="仿宋" w:cs="仿宋"/>
          <w:bCs/>
          <w:sz w:val="24"/>
          <w:szCs w:val="24"/>
          <w:lang w:eastAsia="zh-CN"/>
        </w:rPr>
        <w:t xml:space="preserve">苏采云系统操作手册（供应商）</w:t>
      </w:r>
      <w:r>
        <w:rPr>
          <w:rFonts w:hint="eastAsia" w:ascii="仿宋" w:hAnsi="仿宋" w:eastAsia="仿宋" w:cs="仿宋"/>
          <w:bCs/>
          <w:sz w:val="24"/>
          <w:szCs w:val="24"/>
          <w:lang w:eastAsia="zh-CN"/>
        </w:rPr>
        <w:fldChar w:fldCharType="end"/>
      </w:r>
      <w:r>
        <w:rPr>
          <w:rFonts w:hint="eastAsia" w:ascii="仿宋" w:hAnsi="仿宋" w:eastAsia="仿宋" w:cs="仿宋"/>
          <w:bCs/>
          <w:sz w:val="24"/>
          <w:szCs w:val="24"/>
          <w:lang w:eastAsia="zh-CN"/>
        </w:rPr>
        <w:t xml:space="preserve">”，进行下载。</w:t>
      </w:r>
      <w:r>
        <w:fldChar w:fldCharType="begin"/>
      </w:r>
      <w:r>
        <w:instrText xml:space="preserve"> HYPERLINK "http://czj.taizhou.gov.cn/col/col61762/index.html" </w:instrText>
      </w:r>
      <w:r>
        <w:fldChar w:fldCharType="separate"/>
      </w:r>
      <w:r>
        <w:rPr>
          <w:rFonts w:hint="eastAsia" w:ascii="仿宋" w:hAnsi="仿宋" w:eastAsia="仿宋" w:cs="仿宋"/>
          <w:bCs/>
          <w:sz w:val="24"/>
          <w:szCs w:val="24"/>
          <w:lang w:eastAsia="zh-CN"/>
        </w:rPr>
        <w:t xml:space="preserve">http://czj.taizhou.gov.cn/col/col61762/index.html</w:t>
      </w:r>
      <w:r>
        <w:rPr>
          <w:rFonts w:hint="eastAsia" w:ascii="仿宋" w:hAnsi="仿宋" w:eastAsia="仿宋" w:cs="仿宋"/>
          <w:bCs/>
          <w:sz w:val="24"/>
          <w:szCs w:val="24"/>
          <w:lang w:eastAsia="zh-CN"/>
        </w:rPr>
        <w:fldChar w:fldCharType="end"/>
      </w:r>
      <w:r/>
    </w:p>
    <w:p>
      <w:pPr>
        <w:ind w:firstLine="439"/>
        <w:spacing w:after="0" w:line="360" w:lineRule="auto"/>
        <w:rPr>
          <w:rFonts w:ascii="仿宋" w:hAnsi="仿宋" w:eastAsia="仿宋" w:cs="仿宋"/>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szCs w:val="24"/>
          <w:lang w:eastAsia="zh-CN"/>
        </w:rPr>
        <w:t xml:space="preserve">视频参考资料：http://czj.xz.gov.cn/Home/HomeDetails?type=13&amp;articleid=1d984549-f767-40c7-8647-cbbd55af52da</w:t>
      </w:r>
      <w:r/>
    </w:p>
    <w:p>
      <w:pPr>
        <w:ind w:firstLine="439"/>
        <w:jc w:val="both"/>
        <w:spacing w:after="0" w:line="360" w:lineRule="auto"/>
        <w:rPr>
          <w:rFonts w:ascii="仿宋" w:hAnsi="仿宋" w:eastAsia="仿宋" w:cs="仿宋"/>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szCs w:val="24"/>
          <w:lang w:eastAsia="zh-CN"/>
        </w:rPr>
        <w:t xml:space="preserve">技术服务联系电话：0523-82020605，0523-87633965</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（5）招标代理机构（采购代理机构）将数据电文形式的招标文件加载至“苏采云”系统，供潜在投标人下载或者查阅。     </w:t>
      </w:r>
      <w:r/>
    </w:p>
    <w:p>
      <w:pPr>
        <w:ind w:firstLine="439"/>
        <w:jc w:val="both"/>
        <w:spacing w:after="0" w:line="360" w:lineRule="auto"/>
        <w:rPr>
          <w:rFonts w:ascii="仿宋" w:hAnsi="仿宋" w:eastAsia="仿宋" w:cs="仿宋"/>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4"/>
          <w:lang w:eastAsia="zh-CN"/>
        </w:rPr>
        <w:t xml:space="preserve">（6）苏采云系统使用谷歌浏览器参与不见面开标。</w:t>
      </w:r>
      <w:r/>
    </w:p>
    <w:p>
      <w:pPr>
        <w:pStyle w:val="959"/>
        <w:ind w:left="0" w:firstLine="439"/>
        <w:rPr>
          <w:rFonts w:ascii="仿宋" w:hAnsi="仿宋" w:eastAsia="仿宋" w:cs="仿宋"/>
          <w:sz w:val="24"/>
          <w:lang w:eastAsia="zh-CN"/>
        </w:rPr>
      </w:pPr>
      <w:r>
        <w:rPr>
          <w:rFonts w:hint="eastAsia" w:ascii="仿宋" w:hAnsi="仿宋" w:eastAsia="仿宋" w:cs="仿宋"/>
          <w:bCs/>
          <w:color w:val="000000"/>
          <w:sz w:val="24"/>
          <w:lang w:eastAsia="zh-CN"/>
        </w:rPr>
        <w:t xml:space="preserve">（三）</w:t>
      </w:r>
      <w:r>
        <w:rPr>
          <w:rFonts w:hint="eastAsia" w:ascii="仿宋" w:hAnsi="仿宋" w:eastAsia="仿宋" w:cs="仿宋"/>
          <w:sz w:val="24"/>
          <w:lang w:eastAsia="zh-CN"/>
        </w:rPr>
        <w:t xml:space="preserve">招标文件售价：免费</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四、投标有关信息</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1.投标截止时间：2023年0</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月</w:t>
      </w:r>
      <w:r>
        <w:rPr>
          <w:rFonts w:hint="eastAsia" w:ascii="仿宋" w:hAnsi="仿宋" w:eastAsia="仿宋" w:cs="仿宋"/>
          <w:sz w:val="24"/>
          <w:szCs w:val="24"/>
          <w:lang w:val="en-US" w:eastAsia="zh-CN"/>
        </w:rPr>
        <w:t xml:space="preserve">26</w:t>
      </w:r>
      <w:r>
        <w:rPr>
          <w:rFonts w:hint="eastAsia" w:ascii="仿宋" w:hAnsi="仿宋" w:eastAsia="仿宋" w:cs="仿宋"/>
          <w:sz w:val="24"/>
          <w:szCs w:val="24"/>
          <w:lang w:eastAsia="zh-CN"/>
        </w:rPr>
        <w:t xml:space="preserve">日北京时间</w:t>
      </w:r>
      <w:r>
        <w:rPr>
          <w:rFonts w:hint="eastAsia" w:ascii="仿宋" w:hAnsi="仿宋" w:eastAsia="仿宋" w:cs="仿宋"/>
          <w:sz w:val="24"/>
          <w:szCs w:val="24"/>
          <w:lang w:val="en-US" w:eastAsia="zh-CN"/>
        </w:rPr>
        <w:t xml:space="preserve">09</w:t>
      </w:r>
      <w:r>
        <w:rPr>
          <w:rFonts w:hint="eastAsia" w:ascii="仿宋" w:hAnsi="仿宋" w:eastAsia="仿宋" w:cs="仿宋"/>
          <w:sz w:val="24"/>
          <w:szCs w:val="24"/>
          <w:lang w:eastAsia="zh-CN"/>
        </w:rPr>
        <w:t xml:space="preserve">：30</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2.开标时间：2023年0</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月</w:t>
      </w:r>
      <w:r>
        <w:rPr>
          <w:rFonts w:hint="eastAsia" w:ascii="仿宋" w:hAnsi="仿宋" w:eastAsia="仿宋" w:cs="仿宋"/>
          <w:sz w:val="24"/>
          <w:szCs w:val="24"/>
          <w:lang w:val="en-US" w:eastAsia="zh-CN"/>
        </w:rPr>
        <w:t xml:space="preserve">26</w:t>
      </w:r>
      <w:r>
        <w:rPr>
          <w:rFonts w:hint="eastAsia" w:ascii="仿宋" w:hAnsi="仿宋" w:eastAsia="仿宋" w:cs="仿宋"/>
          <w:sz w:val="24"/>
          <w:szCs w:val="24"/>
          <w:lang w:eastAsia="zh-CN"/>
        </w:rPr>
        <w:t xml:space="preserve">日北京时间</w:t>
      </w:r>
      <w:r>
        <w:rPr>
          <w:rFonts w:hint="eastAsia" w:ascii="仿宋" w:hAnsi="仿宋" w:eastAsia="仿宋" w:cs="仿宋"/>
          <w:sz w:val="24"/>
          <w:szCs w:val="24"/>
          <w:lang w:val="en-US" w:eastAsia="zh-CN"/>
        </w:rPr>
        <w:t xml:space="preserve">09</w:t>
      </w:r>
      <w:r>
        <w:rPr>
          <w:rFonts w:hint="eastAsia" w:ascii="仿宋" w:hAnsi="仿宋" w:eastAsia="仿宋" w:cs="仿宋"/>
          <w:sz w:val="24"/>
          <w:szCs w:val="24"/>
          <w:lang w:eastAsia="zh-CN"/>
        </w:rPr>
        <w:t xml:space="preserve">：30</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3.开标地点：“苏采云”系统（网址： </w:t>
      </w:r>
      <w:r>
        <w:fldChar w:fldCharType="begin"/>
      </w:r>
      <w:r>
        <w:instrText xml:space="preserve"> HYPERLINK "http://jszfcg.jsczt.cn/）“开标大厅”" </w:instrText>
      </w:r>
      <w:r>
        <w:fldChar w:fldCharType="separate"/>
      </w:r>
      <w:r>
        <w:rPr>
          <w:rStyle w:val="962"/>
          <w:rFonts w:hint="eastAsia" w:ascii="仿宋" w:hAnsi="仿宋" w:eastAsia="仿宋" w:cs="仿宋"/>
          <w:sz w:val="24"/>
          <w:szCs w:val="24"/>
          <w:lang w:eastAsia="zh-CN"/>
        </w:rPr>
        <w:t xml:space="preserve">http://jszfcg.jsczt.cn/“开标大厅”</w:t>
      </w:r>
      <w:r>
        <w:rPr>
          <w:rStyle w:val="962"/>
          <w:rFonts w:hint="eastAsia" w:ascii="仿宋" w:hAnsi="仿宋" w:eastAsia="仿宋" w:cs="仿宋"/>
          <w:sz w:val="24"/>
          <w:szCs w:val="24"/>
          <w:lang w:eastAsia="zh-CN"/>
        </w:rPr>
        <w:fldChar w:fldCharType="end"/>
      </w:r>
      <w:r>
        <w:rPr>
          <w:rFonts w:hint="eastAsia" w:ascii="仿宋" w:hAnsi="仿宋" w:eastAsia="仿宋" w:cs="仿宋"/>
          <w:sz w:val="24"/>
          <w:szCs w:val="24"/>
          <w:lang w:eastAsia="zh-CN"/>
        </w:rPr>
        <w:t xml:space="preserve">）</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五、采购人</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名称：兴化市现代农业发展服务中心</w:t>
      </w:r>
      <w:r/>
    </w:p>
    <w:p>
      <w:pPr>
        <w:ind w:firstLine="600"/>
        <w:jc w:val="both"/>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地址：泰州市兴化市经一中路28号</w:t>
      </w:r>
      <w:r/>
    </w:p>
    <w:p>
      <w:pPr>
        <w:ind w:firstLine="600"/>
        <w:jc w:val="both"/>
        <w:spacing w:after="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联系方式：王先生  13338883935</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六、采购代理机构</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名称：泰州中政招投标代理有限公司</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地址：兴化市长九领寓519办公室</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联系方式：</w:t>
      </w:r>
      <w:r>
        <w:rPr>
          <w:rFonts w:hint="eastAsia" w:ascii="仿宋" w:hAnsi="仿宋" w:eastAsia="仿宋" w:cs="仿宋"/>
          <w:sz w:val="24"/>
          <w:szCs w:val="24"/>
          <w:lang w:val="en-US" w:eastAsia="zh-CN"/>
        </w:rPr>
        <w:t xml:space="preserve">孙先生</w:t>
      </w:r>
      <w:r>
        <w:rPr>
          <w:rFonts w:hint="eastAsia" w:ascii="仿宋" w:hAnsi="仿宋" w:eastAsia="仿宋" w:cs="仿宋"/>
          <w:sz w:val="24"/>
          <w:szCs w:val="24"/>
          <w:lang w:eastAsia="zh-CN"/>
        </w:rPr>
        <w:t xml:space="preserve">   0523-83285808</w:t>
      </w:r>
      <w:r/>
    </w:p>
    <w:p>
      <w:pPr>
        <w:ind w:firstLine="600"/>
        <w:jc w:val="both"/>
        <w:spacing w:after="0" w:line="360" w:lineRule="auto"/>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r>
      <w:r/>
    </w:p>
    <w:p>
      <w:pPr>
        <w:jc w:val="right"/>
        <w:spacing w:after="0" w:line="360" w:lineRule="auto"/>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2023年</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月</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日</w:t>
      </w:r>
      <w:r>
        <w:rPr>
          <w:rFonts w:hint="eastAsia" w:ascii="仿宋" w:hAnsi="仿宋" w:eastAsia="仿宋" w:cs="仿宋"/>
          <w:sz w:val="21"/>
          <w:szCs w:val="21"/>
          <w:lang w:eastAsia="zh-CN"/>
        </w:rPr>
        <w:br w:type="page" w:clear="all"/>
      </w:r>
      <w:r/>
    </w:p>
    <w:p>
      <w:pPr>
        <w:jc w:val="center"/>
        <w:spacing w:line="400" w:lineRule="exact"/>
        <w:widowControl w:val="off"/>
        <w:rPr>
          <w:rFonts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t xml:space="preserve">第二章  投标人须知</w:t>
      </w:r>
      <w:r/>
    </w:p>
    <w:p>
      <w:pPr>
        <w:ind w:firstLine="480"/>
        <w:jc w:val="both"/>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一、总则</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 采购人：采购人是指依法进行政府采购的国家机关、事业单位、团体组织。本项目采购人：见招标文件第三章《投标资料表》。</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 政府采购方式：政府采购货物和服务（以下简称货物服务）</w:t>
      </w:r>
      <w:r>
        <w:rPr>
          <w:rFonts w:hint="eastAsia" w:ascii="仿宋" w:hAnsi="仿宋" w:eastAsia="仿宋" w:cs="仿宋"/>
          <w:sz w:val="24"/>
          <w:szCs w:val="24"/>
          <w:lang w:eastAsia="zh-CN"/>
        </w:rPr>
        <w:t xml:space="preserve">招标分为公开招标和邀请招标。本次采购采用的政府采购方式：见招标文件第三章《投标资料表》。</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 采购人应当在货物服务招标投标活动中落实节约能源、保护环境、扶持不发达地区和少数民族地区、促进中小企业发展等政府采购政策。</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 投标费用：投标人应承担所有与准备和参加投标有关的费用，无论投标的结果如何，采购人和采购代理机构对上述费用不承担任何责任和义务。</w:t>
      </w:r>
      <w:r/>
    </w:p>
    <w:p>
      <w:pPr>
        <w:ind w:firstLine="480"/>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二、招标</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 招标文件的内容</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7.1招标文件包括以下内容：</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第一章 投标邀请</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第二章 投标人须知</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第三章 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第四章 评标标准</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第五章 拟签订的合同文本</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第六章 采购需求</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第七章 投标文件相关格式</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 采购需求：见招标文件第六章《采购需求》。</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9. 采购项目预算金额、最高限价</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9.1 采购项目预算金额：见招标文件第三章《投标资料表》。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 样品</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10.1本项目对样品的要求：见招标文件第三章《投标资料表》。</w:t>
      </w:r>
      <w:r/>
    </w:p>
    <w:p>
      <w:pPr>
        <w:numPr>
          <w:ilvl w:val="0"/>
          <w:numId w:val="1"/>
        </w:num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投标有效期</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11.1投标有效期从提交投标文件的截止之日起算。</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11.2投标有效期: 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 招标文件售价</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12.1招标文件售价：见招标文件第三章《投标资料表》。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 采购代理机构代理费用的收取标准和方式</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13.1 采购代理机构代理费用的收取标准和方式：见招标文件第三章《投标资料表》。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 现场考察或者开标前答疑会</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14.1 在招标文件提供期限截止后。</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14.2 现场考察：见招标文件第三章《投标资料表》。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14.3 开标前答疑会：见招标文件第三章《投标资料表》。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 招标文件的澄清或者修改</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16. 终止招标</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numPr>
          <w:ilvl w:val="0"/>
          <w:numId w:val="2"/>
        </w:num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投标人信用信息查询渠道及截止时点、信用信息查询记录和证据留存的具体方式、信用信息的使用规则等：见招标文件第三章《投标资料表》。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三、投标</w:t>
      </w:r>
      <w:r/>
    </w:p>
    <w:p>
      <w:pPr>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18. 投标人</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18.1 投标人，是指响应招标、参加投标竞争的法人、其他组织或者自然人。</w:t>
      </w:r>
      <w:r/>
    </w:p>
    <w:p>
      <w:pPr>
        <w:ind w:firstLine="465"/>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18.2 投标人应当遵循公平竞争的原则，不得恶意串通，不得妨碍其他投标人的竞争行为，不得损害采购人或者其他投标人的合法权益。</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18.3 投标人的资格要求：见招标文件第三章《投标资料表》。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 投标文件</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19.1 投标人应当按照招标文件的要求编制投标文件。投标文件应当对招标文件提出的要求和条件作出明确响应。</w:t>
      </w:r>
      <w:r/>
    </w:p>
    <w:p>
      <w:pPr>
        <w:ind w:firstLine="24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  19.2 投标文件编制要求：见招标文件第三章《投标资料表》。</w:t>
      </w:r>
      <w:r/>
    </w:p>
    <w:p>
      <w:pPr>
        <w:pStyle w:val="948"/>
        <w:ind w:left="0" w:firstLine="482"/>
        <w:spacing w:line="360" w:lineRule="auto"/>
        <w:rPr>
          <w:rFonts w:ascii="仿宋" w:hAnsi="仿宋" w:cs="仿宋"/>
          <w:b/>
          <w:bCs/>
          <w:sz w:val="24"/>
          <w:szCs w:val="24"/>
          <w:lang w:eastAsia="zh-CN"/>
        </w:rPr>
      </w:pPr>
      <w:r>
        <w:rPr>
          <w:rFonts w:hint="eastAsia" w:ascii="仿宋" w:hAnsi="仿宋" w:cs="仿宋"/>
          <w:b/>
          <w:bCs/>
          <w:sz w:val="24"/>
          <w:szCs w:val="24"/>
          <w:lang w:eastAsia="zh-CN"/>
        </w:rPr>
        <w:t xml:space="preserve">19.3电子投标文件其他要求</w:t>
      </w:r>
      <w:r/>
    </w:p>
    <w:p>
      <w:pPr>
        <w:pStyle w:val="948"/>
        <w:ind w:left="0" w:firstLine="482"/>
        <w:spacing w:line="360" w:lineRule="auto"/>
        <w:rPr>
          <w:rFonts w:ascii="仿宋" w:hAnsi="仿宋" w:cs="仿宋"/>
          <w:b/>
          <w:bCs/>
          <w:sz w:val="24"/>
          <w:szCs w:val="24"/>
          <w:lang w:eastAsia="zh-CN"/>
        </w:rPr>
      </w:pPr>
      <w:r>
        <w:rPr>
          <w:rFonts w:hint="eastAsia" w:ascii="仿宋" w:hAnsi="仿宋" w:cs="仿宋"/>
          <w:b/>
          <w:bCs/>
          <w:sz w:val="24"/>
          <w:szCs w:val="24"/>
          <w:lang w:eastAsia="zh-CN"/>
        </w:rPr>
        <w:t xml:space="preserve">（1）电子招标投标交易平台（即“苏采云”系统）相关要求是本招标文件的组成部分。</w:t>
      </w:r>
      <w:r/>
    </w:p>
    <w:p>
      <w:pPr>
        <w:pStyle w:val="948"/>
        <w:ind w:left="0" w:firstLine="482"/>
        <w:spacing w:line="360" w:lineRule="auto"/>
        <w:rPr>
          <w:rFonts w:ascii="仿宋" w:hAnsi="仿宋" w:cs="仿宋"/>
          <w:b/>
          <w:bCs/>
          <w:sz w:val="24"/>
          <w:szCs w:val="24"/>
          <w:lang w:eastAsia="zh-CN"/>
        </w:rPr>
      </w:pPr>
      <w:r>
        <w:rPr>
          <w:rFonts w:hint="eastAsia" w:ascii="仿宋" w:hAnsi="仿宋" w:cs="仿宋"/>
          <w:b/>
          <w:bCs/>
          <w:sz w:val="24"/>
          <w:szCs w:val="24"/>
          <w:lang w:eastAsia="zh-CN"/>
        </w:rPr>
        <w:t xml:space="preserve">（2）投标人应对CA证书妥善保管，如被他人盗用投标，因此带来的结果均由投标人自行承担。</w:t>
      </w:r>
      <w:r/>
    </w:p>
    <w:p>
      <w:pPr>
        <w:pStyle w:val="948"/>
        <w:ind w:left="0" w:firstLine="482"/>
        <w:spacing w:line="360" w:lineRule="auto"/>
        <w:rPr>
          <w:rFonts w:ascii="仿宋" w:hAnsi="仿宋" w:cs="仿宋"/>
          <w:b/>
          <w:bCs/>
          <w:sz w:val="24"/>
          <w:szCs w:val="24"/>
          <w:lang w:eastAsia="zh-CN"/>
        </w:rPr>
      </w:pPr>
      <w:r>
        <w:rPr>
          <w:rFonts w:hint="eastAsia" w:ascii="仿宋" w:hAnsi="仿宋" w:cs="仿宋"/>
          <w:b/>
          <w:bCs/>
          <w:sz w:val="24"/>
          <w:szCs w:val="24"/>
          <w:lang w:eastAsia="zh-CN"/>
        </w:rPr>
        <w:t xml:space="preserve">（3）投标人应当对招标文件提出的实质性要求和条件作出实质性响应，并在电子投标系统逐条应答。</w:t>
      </w:r>
      <w:r/>
    </w:p>
    <w:p>
      <w:pPr>
        <w:pStyle w:val="948"/>
        <w:ind w:left="0" w:firstLine="482"/>
        <w:spacing w:line="360" w:lineRule="auto"/>
        <w:rPr>
          <w:rFonts w:ascii="仿宋" w:hAnsi="仿宋" w:cs="仿宋"/>
          <w:b/>
          <w:bCs/>
          <w:sz w:val="24"/>
          <w:szCs w:val="24"/>
          <w:lang w:eastAsia="zh-CN"/>
        </w:rPr>
      </w:pPr>
      <w:r>
        <w:rPr>
          <w:rFonts w:hint="eastAsia" w:ascii="仿宋" w:hAnsi="仿宋" w:cs="仿宋"/>
          <w:b/>
          <w:bCs/>
          <w:sz w:val="24"/>
          <w:szCs w:val="24"/>
          <w:lang w:eastAsia="zh-CN"/>
        </w:rPr>
        <w:t xml:space="preserve">（4）投标人应对要求提供的资格证明文件（如资质证书、资格证书）、技术资料（如白皮书、彩页、手册、检测报告等）扫描上传至投标系统。</w:t>
      </w:r>
      <w:r/>
    </w:p>
    <w:p>
      <w:pPr>
        <w:ind w:firstLine="24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 19.4 投标文件的份数：见招标文件第三章《投标资料表》。</w:t>
      </w:r>
      <w:r/>
    </w:p>
    <w:p>
      <w:pPr>
        <w:ind w:firstLine="24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  19.5 投标文件的退还：见招标文件第三章《投标资料表》。</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19.6 投标文件的密封、签署、盖章要求：见招标文件第三章《投标资料表》。</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19.7投标文件中承诺的投标有效期应当不少于招标文件中载明的投标有效期。</w:t>
      </w:r>
      <w:r/>
    </w:p>
    <w:p>
      <w:pPr>
        <w:ind w:firstLine="482"/>
        <w:spacing w:line="360" w:lineRule="auto"/>
        <w:rPr>
          <w:rFonts w:ascii="仿宋" w:hAnsi="仿宋" w:eastAsia="仿宋" w:cs="仿宋"/>
          <w:b/>
          <w:bCs/>
          <w:sz w:val="24"/>
          <w:szCs w:val="24"/>
          <w:lang w:eastAsia="zh-CN"/>
        </w:rPr>
      </w:pPr>
      <w:r>
        <w:rPr>
          <w:rFonts w:hint="eastAsia" w:ascii="仿宋" w:hAnsi="仿宋" w:eastAsia="仿宋" w:cs="仿宋"/>
          <w:sz w:val="24"/>
          <w:szCs w:val="24"/>
          <w:lang w:eastAsia="zh-CN"/>
        </w:rPr>
        <w:t xml:space="preserve">19.8</w:t>
      </w:r>
      <w:r>
        <w:rPr>
          <w:rFonts w:hint="eastAsia" w:ascii="仿宋" w:hAnsi="仿宋" w:eastAsia="仿宋" w:cs="仿宋"/>
          <w:b/>
          <w:bCs/>
          <w:sz w:val="24"/>
          <w:szCs w:val="24"/>
          <w:lang w:eastAsia="zh-CN"/>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482"/>
        <w:spacing w:line="360" w:lineRule="auto"/>
        <w:rPr>
          <w:rFonts w:ascii="仿宋" w:hAnsi="仿宋" w:eastAsia="仿宋" w:cs="仿宋"/>
          <w:b/>
          <w:i/>
          <w:sz w:val="24"/>
          <w:szCs w:val="24"/>
          <w:u w:val="single"/>
          <w:lang w:eastAsia="zh-CN"/>
        </w:rPr>
      </w:pPr>
      <w:r>
        <w:rPr>
          <w:rFonts w:hint="eastAsia" w:ascii="仿宋" w:hAnsi="仿宋" w:eastAsia="仿宋" w:cs="仿宋"/>
          <w:sz w:val="24"/>
          <w:szCs w:val="24"/>
          <w:lang w:eastAsia="zh-CN"/>
        </w:rPr>
        <w:t xml:space="preserve">19.9 投标人在投标截止时间前，可以对所提交的投标文件进行补充、修改或者撤回。</w:t>
      </w:r>
      <w:r/>
    </w:p>
    <w:p>
      <w:pPr>
        <w:ind w:firstLine="36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20. 投标报价要求</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20.1 投标人应按照招标文件的要求报出分项价格和总价。</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20.2 投标人应按照招标文件的要求进行报价，如有偏离，应在《偏离表》中列出。</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20.3 </w:t>
      </w:r>
      <w:r>
        <w:rPr>
          <w:rFonts w:hint="eastAsia" w:ascii="仿宋" w:hAnsi="仿宋" w:eastAsia="仿宋" w:cs="仿宋"/>
          <w:bCs/>
          <w:color w:val="000000"/>
          <w:sz w:val="24"/>
          <w:szCs w:val="24"/>
          <w:lang w:eastAsia="zh-CN"/>
        </w:rPr>
        <w:t xml:space="preserve">采购人不支付报价以外的任何费用。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20.4 投标人的投标报价在合同执行过程中是固定的，不得以任何理由予以变更。</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20.5投标人只能提交一个投标报价，提交2个以上投标报价的投标文件在符合性审查时按照投标无效处理。</w:t>
      </w:r>
      <w:r/>
    </w:p>
    <w:p>
      <w:pPr>
        <w:ind w:firstLine="480"/>
        <w:spacing w:line="360" w:lineRule="auto"/>
        <w:rPr>
          <w:rFonts w:ascii="仿宋" w:hAnsi="仿宋" w:eastAsia="仿宋" w:cs="仿宋"/>
          <w:bCs/>
          <w:color w:val="000000"/>
          <w:sz w:val="24"/>
          <w:szCs w:val="24"/>
          <w:lang w:eastAsia="zh-CN"/>
        </w:rPr>
      </w:pPr>
      <w:r>
        <w:rPr>
          <w:rFonts w:hint="eastAsia" w:ascii="仿宋" w:hAnsi="仿宋" w:eastAsia="仿宋" w:cs="仿宋"/>
          <w:color w:val="000000"/>
          <w:sz w:val="24"/>
          <w:szCs w:val="24"/>
          <w:lang w:eastAsia="zh-CN"/>
        </w:rPr>
        <w:t xml:space="preserve">20.6 </w:t>
      </w:r>
      <w:r>
        <w:rPr>
          <w:rFonts w:hint="eastAsia" w:ascii="仿宋" w:hAnsi="仿宋" w:eastAsia="仿宋" w:cs="仿宋"/>
          <w:bCs/>
          <w:color w:val="000000"/>
          <w:sz w:val="24"/>
          <w:szCs w:val="24"/>
          <w:lang w:eastAsia="zh-CN"/>
        </w:rPr>
        <w:t xml:space="preserve">不接受超过采购项目预算金额的投标报价。具体</w:t>
      </w:r>
      <w:r>
        <w:rPr>
          <w:rFonts w:hint="eastAsia" w:ascii="仿宋" w:hAnsi="仿宋" w:eastAsia="仿宋" w:cs="仿宋"/>
          <w:color w:val="000000"/>
          <w:sz w:val="24"/>
          <w:szCs w:val="24"/>
          <w:lang w:eastAsia="zh-CN"/>
        </w:rPr>
        <w:t xml:space="preserve">见招标文件第三章《投标资料表》</w:t>
      </w:r>
      <w:r>
        <w:rPr>
          <w:rFonts w:hint="eastAsia" w:ascii="仿宋" w:hAnsi="仿宋" w:eastAsia="仿宋" w:cs="仿宋"/>
          <w:bCs/>
          <w:color w:val="000000"/>
          <w:sz w:val="24"/>
          <w:szCs w:val="24"/>
          <w:lang w:eastAsia="zh-CN"/>
        </w:rPr>
        <w:t xml:space="preserve">。</w:t>
      </w:r>
      <w:r/>
    </w:p>
    <w:p>
      <w:pPr>
        <w:ind w:firstLine="482"/>
        <w:spacing w:line="360" w:lineRule="auto"/>
        <w:rPr>
          <w:rFonts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21.投标人不需交纳投标保证金。</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22.投标截止时间、投标文件开始接收时间、投标文件接收截止时间、投标文件的接收地点：</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22.1投标截止时间：见招标文件第三章《投标资料表》。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22.2投标文件开始接收时间、投标文件接收截止时间、投标文件的接收地点：见招标文件第三章《投标资料表》。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 分包</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23.2 招标文件对本项目分包的规定：见招标文件第三章《投标资料表》。</w:t>
      </w:r>
      <w:r/>
    </w:p>
    <w:p>
      <w:pPr>
        <w:numPr>
          <w:ilvl w:val="0"/>
          <w:numId w:val="3"/>
        </w:num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相同品牌产品投标</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 有下列情形之一的，视为投标人串通投标，其投标无效：</w:t>
      </w:r>
      <w:r/>
    </w:p>
    <w:p>
      <w:pPr>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（一）不同投标人的投标文件由同一单位或者个人编制；</w:t>
      </w:r>
      <w:r/>
    </w:p>
    <w:p>
      <w:pPr>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（二）不同投标人委托同一单位或者个人办理投标事宜；</w:t>
      </w:r>
      <w:r/>
    </w:p>
    <w:p>
      <w:pPr>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（三）不同投标人的投标文件载明的项目管理成员或者联系人员为同一人；</w:t>
      </w:r>
      <w:r/>
    </w:p>
    <w:p>
      <w:pPr>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（四）不同投标人的投标文件异常一致或者投标报价呈规律性差异；</w:t>
      </w:r>
      <w:r/>
    </w:p>
    <w:p>
      <w:pPr>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（五）不同投标人的投标文件相互混装。</w:t>
      </w:r>
      <w:r/>
    </w:p>
    <w:p>
      <w:pPr>
        <w:jc w:val="center"/>
        <w:spacing w:line="360" w:lineRule="auto"/>
        <w:rPr>
          <w:rFonts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四、开标、评标</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26. 开标</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26.2 开标由采购人或者采购代理机构主持，邀请投标人参加。投标人法定代表人或其委托代理人未参加开标会议的将视为自动弃权。</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26.4开标过程应当由采购人或者采购代理机构负责记录，由参加开标的各投标人代表和相关工作人员签字确认后随采购文件一并存档。</w:t>
      </w:r>
      <w:r/>
    </w:p>
    <w:p>
      <w:pPr>
        <w:ind w:firstLine="482"/>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　　投标人未参加开标的，视同认可开标结果。</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27.评标</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27.1 公开招标采购项目开标结束后，采购人或采购代理机构依法对投标人的资格进行审查。</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合格投标人不足3家的，不得评标。</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27.2 评标工作由采购代理机构负责组织，并履行下列职责：</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（一）核对评审专家身份和采购人代表授权函，对评审专家在政府采购活动中的职责履行情况予以记录，并及时将有关违法违规行为向财政部门报告；</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（二）宣布评标纪律；</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（三）公布投标人名单，告知评审专家应当回避的情形；</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（四）组织评标委员会推选评标组长，采购人代表不得担任组长；</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（五）在评标期间采取必要的通讯管理措施，保证评标活动不受外界干扰；</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（六）根据评标委员会的要求介绍政府采购相关政策法规、招标文件；</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（八）核对评标结果，有《</w:t>
      </w:r>
      <w:r>
        <w:fldChar w:fldCharType="begin"/>
      </w:r>
      <w:r>
        <w:instrText xml:space="preserve"> HYPERLINK "http://www.caigou2003.com/" \t "_blank" </w:instrText>
      </w:r>
      <w:r>
        <w:fldChar w:fldCharType="separate"/>
      </w:r>
      <w:r>
        <w:rPr>
          <w:rFonts w:hint="eastAsia" w:ascii="仿宋" w:hAnsi="仿宋" w:eastAsia="仿宋" w:cs="仿宋"/>
          <w:sz w:val="24"/>
          <w:lang w:eastAsia="zh-CN"/>
        </w:rPr>
        <w:t xml:space="preserve">政府采购</w:t>
      </w:r>
      <w:r>
        <w:rPr>
          <w:rFonts w:hint="eastAsia" w:ascii="仿宋" w:hAnsi="仿宋" w:eastAsia="仿宋" w:cs="仿宋"/>
          <w:sz w:val="24"/>
          <w:lang w:eastAsia="zh-CN"/>
        </w:rPr>
        <w:fldChar w:fldCharType="end"/>
      </w:r>
      <w:r>
        <w:rPr>
          <w:rFonts w:hint="eastAsia" w:ascii="仿宋" w:hAnsi="仿宋" w:eastAsia="仿宋" w:cs="仿宋"/>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（九）评审工作完成后，按照规定向评审专家支付劳务报酬和异地评审差旅费，不得向评审专家以外的其他人员支付评审劳务报酬；</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（十）处理与评标有关的其他事项。</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 27.3 评标委员会负责具体评标事务，并独立履行下列职责：</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（一）审查、评价投标文件是否符合招标文件的商务、技术等实质性要求；</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（二）要求投标人对投标文件有关事项作出澄清或者说明；</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（三）对投标文件进行比较和评价；</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（四）确定中标候选人名单，以及根据采购人委托直接确定中标人；</w:t>
      </w:r>
      <w:r/>
    </w:p>
    <w:p>
      <w:pPr>
        <w:ind w:firstLine="360"/>
        <w:spacing w:line="360" w:lineRule="auto"/>
        <w:rPr>
          <w:rFonts w:ascii="仿宋" w:hAnsi="仿宋" w:eastAsia="仿宋" w:cs="仿宋"/>
          <w:sz w:val="24"/>
          <w:lang w:eastAsia="zh-CN"/>
        </w:rPr>
      </w:pPr>
      <w:r>
        <w:rPr>
          <w:rFonts w:hint="eastAsia" w:ascii="仿宋" w:hAnsi="仿宋" w:eastAsia="仿宋" w:cs="仿宋"/>
          <w:sz w:val="24"/>
          <w:lang w:eastAsia="zh-CN"/>
        </w:rPr>
        <w:t xml:space="preserve">（五）向采购人、采购代理机构或者有关部门报告评标中发现的违法行为。</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28. 评标委员会应当对符合资格的投标人的投标文件进行符合性审查，以确定其是否满足招标文件的实质性要求。</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29. 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30. 评标委员会应当按照招标文件中规定的评标方法和标准，对符合性审查合格的投标文件进行商务和技术评估，综合比较与评价。</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31. 评标方法、评标标准。 </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31.1 评标方法分为最低评标价法和综合评分法。本项目的评标方法：</w:t>
      </w:r>
      <w:r>
        <w:rPr>
          <w:rFonts w:hint="eastAsia" w:ascii="仿宋" w:hAnsi="仿宋" w:eastAsia="仿宋" w:cs="仿宋"/>
          <w:b/>
          <w:bCs/>
          <w:color w:val="ff0000"/>
          <w:u w:val="single"/>
          <w:lang w:eastAsia="zh-CN"/>
        </w:rPr>
        <w:t xml:space="preserve">综合评分法</w:t>
      </w:r>
      <w:r>
        <w:rPr>
          <w:rFonts w:hint="eastAsia" w:ascii="仿宋" w:hAnsi="仿宋" w:eastAsia="仿宋" w:cs="仿宋"/>
          <w:b/>
          <w:bCs/>
          <w:lang w:eastAsia="zh-CN"/>
        </w:rPr>
        <w:t xml:space="preserve">。</w:t>
      </w:r>
      <w:r>
        <w:rPr>
          <w:rFonts w:hint="eastAsia" w:ascii="仿宋" w:hAnsi="仿宋" w:eastAsia="仿宋" w:cs="仿宋"/>
          <w:color w:val="000000"/>
          <w:sz w:val="24"/>
          <w:lang w:eastAsia="zh-CN"/>
        </w:rPr>
        <w:t xml:space="preserve">见招标文件第三章《投标资料表》。</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31.2 本项目的评标标准：见招标文件第四章《评标标准》。</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32. 投标文件报价出现前后不一致的，除招标文件另有规定外，按照下列规定修正：</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（一）投标文件中开标一览表（报价表）内容与投标文件中相应内容不一致的，以开标一览表（报价表）为准；</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（二）大写金额和小写金额不一致的，以大写金额为准；</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（三）单价金额小数点或者百分比有明显错位的，以开标一览表的总价为准，并修改单价；</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（四）总价金额与按单价汇总金额不一致的，以单价金额计算结果为准。</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35. 投标人存在下列情况之一的，投标无效:</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（一）投标文件未按招标文件要求签署、盖章的；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（二）不具备招标文件中规定的资格要求的；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（三）报价超过招标文件中规定的预算金额或者最高限价的；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（四）投标文件含有采购人不能接受的附加条件的；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（五）投标人未在规定时间内解密电子投标文件的；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（六）投标文件未按招标文件规定的内容和要求填写的；没有在投标系统指定位置上传对应文件、材料的；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（八）法律、法规和招标文件规定的其他无效情形。</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36. 评标委员会发现招标文件存在歧义、重大缺陷导致评标工作无法进行，</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37.废标条款。</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出现下列情形之一的，应予废标：</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（一）符合专业条件的投标人或者对招标文件作实质响应的投标人不足三家的；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（二）出现影响采购公正的违法、违规行为的；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（三）投标人的报价均超过了采购预算，采购人不能支付的；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（四）因重大变故，采购任务取消的。</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五、中标和合同</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38. 确定中标人</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38.1 采购代理机构应当在评标结束后2个工作日内将评标报告送采购人。</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40. 中标通知书发出后，采购人不得违法改变中标结果，中标人无正当理由不得放弃中标。</w:t>
      </w:r>
      <w:r/>
    </w:p>
    <w:p>
      <w:pPr>
        <w:ind w:firstLine="24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41.签订政府采购合同</w:t>
      </w:r>
      <w:r/>
    </w:p>
    <w:p>
      <w:pPr>
        <w:ind w:firstLine="24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采购人不得向中标人提出任何不合理的要求作为签订合同的条件。</w:t>
      </w:r>
      <w:r/>
    </w:p>
    <w:p>
      <w:pPr>
        <w:ind w:firstLine="24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24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24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42. 采购人与中标人应当根据合同的约定依法履行合同义务。</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政府采购合同的履行、违约责任和解决争议的方法等适用《中华人民共和国民法典》。</w:t>
      </w:r>
      <w:r/>
    </w:p>
    <w:p>
      <w:pPr>
        <w:jc w:val="center"/>
        <w:spacing w:line="360" w:lineRule="auto"/>
        <w:rPr>
          <w:rFonts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六、询问和质疑</w:t>
      </w:r>
      <w:r/>
    </w:p>
    <w:p>
      <w:pPr>
        <w:ind w:firstLine="24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43. 询问和质疑</w:t>
      </w:r>
      <w:r/>
    </w:p>
    <w:p>
      <w:pPr>
        <w:ind w:firstLine="480"/>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spacing w:line="360" w:lineRule="auto"/>
        <w:rPr>
          <w:rFonts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七、电子招标投标交易平台</w:t>
      </w:r>
      <w:r/>
    </w:p>
    <w:p>
      <w:pPr>
        <w:jc w:val="both"/>
        <w:spacing w:line="360" w:lineRule="auto"/>
        <w:rPr>
          <w:rFonts w:ascii="仿宋" w:hAnsi="仿宋" w:eastAsia="仿宋" w:cs="仿宋"/>
          <w:color w:val="000000"/>
          <w:sz w:val="30"/>
          <w:szCs w:val="30"/>
        </w:rPr>
      </w:pPr>
      <w:r>
        <w:rPr>
          <w:rFonts w:hint="eastAsia" w:ascii="仿宋" w:hAnsi="仿宋" w:eastAsia="仿宋" w:cs="仿宋"/>
          <w:color w:val="000000"/>
          <w:sz w:val="30"/>
          <w:szCs w:val="30"/>
          <w:lang w:eastAsia="zh-CN"/>
        </w:rPr>
        <w:t xml:space="preserve"> </w:t>
      </w:r>
      <w:r>
        <w:rPr>
          <w:rFonts w:hint="eastAsia" w:ascii="仿宋" w:hAnsi="仿宋" w:eastAsia="仿宋" w:cs="仿宋"/>
          <w:color w:val="000000"/>
          <w:sz w:val="24"/>
          <w:lang w:eastAsia="zh-CN"/>
        </w:rPr>
        <w:t xml:space="preserve">44. 电子招标投标交易平台（即“苏采云”系统，网址：</w:t>
      </w:r>
      <w:r>
        <w:fldChar w:fldCharType="begin"/>
      </w:r>
      <w:r>
        <w:instrText xml:space="preserve"> HYPERLINK "http://jszfcg.jsczt.cn/" \o "http://jszfcg.jsczt.cn/" </w:instrText>
      </w:r>
      <w:r>
        <w:fldChar w:fldCharType="separate"/>
      </w:r>
      <w:r>
        <w:rPr>
          <w:rFonts w:hint="eastAsia" w:ascii="仿宋" w:hAnsi="仿宋" w:eastAsia="仿宋" w:cs="仿宋"/>
          <w:color w:val="000000"/>
          <w:sz w:val="24"/>
          <w:lang w:eastAsia="zh-CN"/>
        </w:rPr>
        <w:t xml:space="preserve">http://jszfcg.jsczt.cn/</w:t>
      </w:r>
      <w:r>
        <w:rPr>
          <w:rFonts w:hint="eastAsia" w:ascii="仿宋" w:hAnsi="仿宋" w:eastAsia="仿宋" w:cs="仿宋"/>
          <w:color w:val="000000"/>
          <w:sz w:val="24"/>
          <w:lang w:eastAsia="zh-CN"/>
        </w:rPr>
        <w:fldChar w:fldCharType="end"/>
      </w:r>
      <w:r>
        <w:rPr>
          <w:rFonts w:hint="eastAsia" w:ascii="仿宋" w:hAnsi="仿宋" w:eastAsia="仿宋" w:cs="仿宋"/>
          <w:color w:val="000000"/>
          <w:sz w:val="24"/>
          <w:lang w:eastAsia="zh-CN"/>
        </w:rPr>
        <w:t xml:space="preserve">）相关要求是本招标文件的组成部分。</w:t>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jc w:val="center"/>
        <w:keepNext/>
        <w:pageBreakBefore/>
        <w:rPr>
          <w:rFonts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t xml:space="preserve">第三章  投标资料表</w:t>
      </w:r>
      <w:r/>
    </w:p>
    <w:p>
      <w:pPr>
        <w:pStyle w:val="950"/>
        <w:ind w:firstLine="480"/>
        <w:rPr>
          <w:rFonts w:ascii="仿宋" w:hAnsi="仿宋" w:eastAsia="仿宋" w:cs="仿宋"/>
          <w:color w:val="000000"/>
          <w:spacing w:val="0"/>
          <w:sz w:val="24"/>
          <w:szCs w:val="24"/>
          <w:lang w:eastAsia="zh-CN"/>
        </w:rPr>
      </w:pPr>
      <w:r>
        <w:rPr>
          <w:rFonts w:hint="eastAsia" w:ascii="仿宋" w:hAnsi="仿宋" w:eastAsia="仿宋" w:cs="仿宋"/>
          <w:color w:val="000000"/>
          <w:spacing w:val="0"/>
          <w:sz w:val="24"/>
          <w:szCs w:val="24"/>
          <w:lang w:eastAsia="zh-CN"/>
        </w:rPr>
        <w:t xml:space="preserve">该资料表的条款项号是与《投标人须知》中条款项号对应的，或增加的条款，是对《投标人须知》的补充、修改和完善，如果有矛盾的话，应以本资料表为准。</w:t>
      </w:r>
      <w:r/>
    </w:p>
    <w:tbl>
      <w:tblPr>
        <w:tblStyle w:val="936"/>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spacing w:line="240"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一、总则</w:t>
            </w:r>
            <w:r/>
          </w:p>
        </w:tc>
      </w:tr>
      <w:tr>
        <w:trPr>
          <w:jc w:val="center"/>
          <w:trHeight w:val="328"/>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本项目采购人：兴化市现代农业发展服务中心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tabs>
                <w:tab w:val="left" w:pos="5677" w:leader="none"/>
              </w:tabs>
              <w:rPr>
                <w:rFonts w:ascii="仿宋" w:hAnsi="仿宋" w:eastAsia="仿宋" w:cs="仿宋"/>
                <w:sz w:val="24"/>
                <w:szCs w:val="24"/>
                <w:lang w:eastAsia="zh-CN"/>
              </w:rPr>
            </w:pPr>
            <w:r>
              <w:rPr>
                <w:rFonts w:hint="eastAsia" w:ascii="仿宋" w:hAnsi="仿宋" w:eastAsia="仿宋" w:cs="仿宋"/>
                <w:sz w:val="24"/>
                <w:szCs w:val="24"/>
                <w:lang w:eastAsia="zh-CN"/>
              </w:rPr>
              <w:t xml:space="preserve">采购人确定的采购项目属性：</w:t>
            </w:r>
            <w:r>
              <w:rPr>
                <w:rFonts w:hint="eastAsia" w:ascii="仿宋" w:hAnsi="仿宋" w:eastAsia="仿宋" w:cs="仿宋"/>
                <w:sz w:val="24"/>
                <w:szCs w:val="24"/>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本项目是否为专门面向中小微企业采购的项目：</w:t>
            </w:r>
            <w:r>
              <w:rPr>
                <w:rFonts w:hint="eastAsia" w:ascii="仿宋" w:hAnsi="仿宋" w:eastAsia="仿宋" w:cs="仿宋"/>
                <w:b/>
                <w:bCs/>
                <w:sz w:val="24"/>
                <w:szCs w:val="24"/>
                <w:lang w:eastAsia="zh-CN"/>
              </w:rPr>
              <w:t xml:space="preserve">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rPr>
                <w:rFonts w:ascii="仿宋" w:hAnsi="仿宋" w:eastAsia="仿宋" w:cs="仿宋"/>
                <w:sz w:val="24"/>
                <w:szCs w:val="24"/>
                <w:lang w:eastAsia="zh-CN"/>
              </w:rPr>
            </w:pPr>
            <w:r>
              <w:rPr>
                <w:rFonts w:hint="eastAsia" w:ascii="仿宋" w:hAnsi="仿宋" w:eastAsia="仿宋" w:cs="仿宋"/>
                <w:color w:val="000000"/>
                <w:sz w:val="24"/>
                <w:szCs w:val="24"/>
                <w:lang w:eastAsia="zh-CN"/>
              </w:rPr>
              <w:t xml:space="preserve">本项目采购代理机构：泰州中政招投标代理有限公司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spacing w:after="0" w:line="360" w:lineRule="auto"/>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jc w:val="center"/>
              <w:spacing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b/>
                <w:bCs/>
                <w:sz w:val="24"/>
                <w:szCs w:val="24"/>
                <w:lang w:eastAsia="zh-CN"/>
              </w:rPr>
              <w:t xml:space="preserve">本项目不接受超过采购项目预算金额的投标报价，报价包括不限于人工费、交通费、招标代理费等完成本项目的所有费用。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9</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ff0000"/>
                <w:sz w:val="24"/>
                <w:szCs w:val="24"/>
                <w:lang w:eastAsia="zh-CN"/>
              </w:rPr>
            </w:pPr>
            <w:r>
              <w:rPr>
                <w:rFonts w:hint="eastAsia" w:ascii="仿宋" w:hAnsi="仿宋" w:eastAsia="仿宋" w:cs="仿宋"/>
                <w:color w:val="000000"/>
                <w:sz w:val="24"/>
                <w:szCs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10</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11</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12</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采购代理机构代理费用的收取标准和方式：</w:t>
            </w:r>
            <w:r>
              <w:rPr>
                <w:rFonts w:hint="eastAsia" w:ascii="仿宋" w:hAnsi="仿宋" w:eastAsia="仿宋" w:cs="仿宋"/>
                <w:sz w:val="24"/>
                <w:lang w:eastAsia="zh-CN"/>
              </w:rPr>
              <w:t xml:space="preserve">招标代理服务费由中标人支付，《江苏省招标代理服务收费的指导意见》的通知”（苏招协【2022】002号）服务类收费标准（见附件）</w:t>
            </w:r>
            <w:r>
              <w:rPr>
                <w:rFonts w:hint="eastAsia" w:ascii="仿宋" w:hAnsi="仿宋" w:eastAsia="仿宋" w:cs="仿宋"/>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现场考察：不组织现场考察，投标人可自行踏勘。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w:t>
            </w:r>
            <w:r>
              <w:rPr>
                <w:rFonts w:hint="eastAsia" w:ascii="仿宋" w:hAnsi="仿宋" w:eastAsia="仿宋" w:cs="仿宋"/>
                <w:b/>
                <w:bCs/>
                <w:color w:val="000000"/>
                <w:sz w:val="24"/>
                <w:szCs w:val="24"/>
                <w:lang w:eastAsia="zh-CN"/>
              </w:rPr>
              <w:t xml:space="preserve">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bCs/>
                <w:color w:val="000000"/>
                <w:sz w:val="24"/>
                <w:szCs w:val="24"/>
                <w:lang w:eastAsia="zh-CN"/>
              </w:rPr>
            </w:pPr>
            <w:r>
              <w:rPr>
                <w:rFonts w:hint="eastAsia" w:ascii="仿宋" w:hAnsi="仿宋" w:eastAsia="仿宋" w:cs="仿宋"/>
                <w:color w:val="000000"/>
                <w:sz w:val="24"/>
                <w:szCs w:val="24"/>
                <w:lang w:eastAsia="zh-CN"/>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000000"/>
                <w:sz w:val="24"/>
                <w:szCs w:val="24"/>
                <w:lang w:eastAsia="zh-CN"/>
              </w:rPr>
              <w:t xml:space="preserve">发布本项目的“</w:t>
            </w:r>
            <w:r>
              <w:rPr>
                <w:rFonts w:hint="eastAsia" w:ascii="仿宋" w:hAnsi="仿宋" w:eastAsia="仿宋" w:cs="仿宋"/>
                <w:color w:val="000000"/>
                <w:sz w:val="24"/>
                <w:szCs w:val="24"/>
                <w:lang w:eastAsia="zh-CN"/>
              </w:rPr>
              <w:t xml:space="preserve">终止公告</w:t>
            </w:r>
            <w:r>
              <w:rPr>
                <w:rFonts w:hint="eastAsia" w:ascii="仿宋" w:hAnsi="仿宋" w:eastAsia="仿宋" w:cs="仿宋"/>
                <w:bCs/>
                <w:color w:val="000000"/>
                <w:sz w:val="24"/>
                <w:szCs w:val="24"/>
                <w:lang w:eastAsia="zh-CN"/>
              </w:rPr>
              <w:t xml:space="preserve">”后采购代理机构已尽通知义务。</w:t>
            </w:r>
            <w:r>
              <w:rPr>
                <w:rFonts w:hint="eastAsia" w:ascii="仿宋" w:hAnsi="仿宋" w:eastAsia="仿宋" w:cs="仿宋"/>
                <w:b/>
                <w:color w:val="000000"/>
                <w:sz w:val="24"/>
                <w:szCs w:val="24"/>
                <w:lang w:eastAsia="zh-CN"/>
              </w:rPr>
              <w:t xml:space="preserve">敬请各潜在投标人关注本项目的“终止公告”，否则，将自行承担相应的风险。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bCs/>
                <w:color w:val="000000"/>
                <w:sz w:val="24"/>
                <w:szCs w:val="24"/>
                <w:lang w:eastAsia="zh-CN"/>
              </w:rPr>
            </w:pPr>
            <w:r>
              <w:rPr>
                <w:rFonts w:hint="eastAsia" w:ascii="仿宋" w:hAnsi="仿宋" w:eastAsia="仿宋" w:cs="仿宋"/>
                <w:color w:val="000000"/>
                <w:sz w:val="24"/>
                <w:szCs w:val="24"/>
                <w:lang w:eastAsia="zh-CN"/>
              </w:rPr>
              <w:t xml:space="preserve">投标人信用信息查询渠道及截止时点、信用信息查询记录和证据留存的具体方式、信用信息的使用规则等：</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bCs/>
                <w:color w:val="000000"/>
                <w:sz w:val="24"/>
                <w:szCs w:val="24"/>
                <w:lang w:eastAsia="zh-CN"/>
              </w:rPr>
              <w:t xml:space="preserve">一、</w:t>
            </w:r>
            <w:r>
              <w:rPr>
                <w:rFonts w:hint="eastAsia" w:ascii="仿宋" w:hAnsi="仿宋" w:eastAsia="仿宋" w:cs="仿宋"/>
                <w:color w:val="000000"/>
                <w:sz w:val="24"/>
                <w:szCs w:val="24"/>
                <w:lang w:eastAsia="zh-CN"/>
              </w:rPr>
              <w:t xml:space="preserve">由采购人查询信用信息。</w:t>
            </w:r>
            <w:r/>
          </w:p>
          <w:p>
            <w:pPr>
              <w:spacing w:after="0" w:line="3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二、查询渠道包括：</w:t>
            </w:r>
            <w:r/>
          </w:p>
          <w:p>
            <w:pPr>
              <w:ind w:firstLine="480"/>
              <w:spacing w:after="0" w:line="360" w:lineRule="exact"/>
              <w:rPr>
                <w:rFonts w:ascii="仿宋" w:hAnsi="仿宋" w:eastAsia="仿宋" w:cs="仿宋"/>
                <w:color w:val="000000"/>
                <w:sz w:val="24"/>
                <w:szCs w:val="24"/>
              </w:rPr>
            </w:pPr>
            <w:r>
              <w:rPr>
                <w:rFonts w:hint="eastAsia" w:ascii="仿宋" w:hAnsi="仿宋" w:eastAsia="仿宋" w:cs="仿宋"/>
                <w:sz w:val="24"/>
                <w:szCs w:val="24"/>
              </w:rPr>
              <w:t xml:space="preserve">“信用中国”网（</w:t>
            </w:r>
            <w:r>
              <w:fldChar w:fldCharType="begin"/>
            </w:r>
            <w:r>
              <w:instrText xml:space="preserve"> HYPERLINK "http://www.creditchina.gov.cn/" </w:instrText>
            </w:r>
            <w:r>
              <w:fldChar w:fldCharType="separate"/>
            </w:r>
            <w:r>
              <w:rPr>
                <w:rFonts w:hint="eastAsia" w:ascii="仿宋" w:hAnsi="仿宋" w:eastAsia="仿宋" w:cs="仿宋"/>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spacing w:after="0" w:line="360" w:lineRule="exact"/>
              <w:rPr>
                <w:rFonts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三、截止时点（查询环节）：评标结束前。</w:t>
            </w:r>
            <w:r/>
          </w:p>
          <w:p>
            <w:pPr>
              <w:spacing w:after="0" w:line="360" w:lineRule="exact"/>
              <w:rPr>
                <w:rFonts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四、信用信息查询记录和证据留存的具体方式：</w:t>
            </w:r>
            <w:r/>
          </w:p>
          <w:p>
            <w:pPr>
              <w:ind w:firstLine="480"/>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网页截屏打印，与其他采购文件一并保存。</w:t>
            </w:r>
            <w:r/>
          </w:p>
          <w:p>
            <w:pPr>
              <w:numPr>
                <w:ilvl w:val="0"/>
                <w:numId w:val="4"/>
              </w:numPr>
              <w:spacing w:after="0" w:line="360" w:lineRule="exact"/>
              <w:rPr>
                <w:rFonts w:ascii="仿宋" w:hAnsi="仿宋" w:eastAsia="仿宋" w:cs="仿宋"/>
                <w:sz w:val="24"/>
                <w:szCs w:val="24"/>
              </w:rPr>
            </w:pPr>
            <w:r>
              <w:rPr>
                <w:rFonts w:hint="eastAsia" w:ascii="仿宋" w:hAnsi="仿宋" w:eastAsia="仿宋" w:cs="仿宋"/>
                <w:bCs/>
                <w:color w:val="000000"/>
                <w:sz w:val="24"/>
                <w:szCs w:val="24"/>
              </w:rPr>
              <w:t xml:space="preserve">信用信息的使用规则：</w:t>
            </w:r>
            <w:r/>
          </w:p>
          <w:p>
            <w:pPr>
              <w:ind w:firstLine="480"/>
              <w:spacing w:after="0" w:line="360" w:lineRule="exact"/>
              <w:rPr>
                <w:rFonts w:ascii="仿宋" w:hAnsi="仿宋" w:eastAsia="仿宋" w:cs="仿宋"/>
                <w:color w:val="000000"/>
                <w:sz w:val="24"/>
                <w:szCs w:val="24"/>
                <w:lang w:eastAsia="zh-CN"/>
              </w:rPr>
            </w:pPr>
            <w:r>
              <w:rPr>
                <w:rFonts w:hint="eastAsia" w:ascii="仿宋" w:hAnsi="仿宋" w:eastAsia="仿宋" w:cs="仿宋"/>
                <w:bCs/>
                <w:color w:val="000000"/>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spacing w:line="240" w:lineRule="auto"/>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bCs/>
                <w:color w:val="000000"/>
                <w:sz w:val="24"/>
                <w:szCs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投标人的资格要求：</w:t>
            </w:r>
            <w:r/>
          </w:p>
          <w:p>
            <w:pPr>
              <w:spacing w:after="0" w:line="3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w:t>
            </w:r>
            <w:r>
              <w:rPr>
                <w:rFonts w:hint="eastAsia" w:ascii="仿宋" w:hAnsi="仿宋" w:eastAsia="仿宋" w:cs="仿宋"/>
                <w:bCs/>
                <w:sz w:val="24"/>
                <w:szCs w:val="24"/>
                <w:lang w:eastAsia="zh-CN"/>
              </w:rPr>
              <w:t xml:space="preserve">符合</w:t>
            </w:r>
            <w:r>
              <w:rPr>
                <w:rFonts w:hint="eastAsia" w:ascii="仿宋" w:hAnsi="仿宋" w:eastAsia="仿宋" w:cs="仿宋"/>
                <w:sz w:val="24"/>
                <w:szCs w:val="24"/>
                <w:lang w:eastAsia="zh-CN"/>
              </w:rPr>
              <w:t xml:space="preserve">《中华人民共和国政府采购法》第二十二条规定；</w:t>
            </w:r>
            <w:r/>
          </w:p>
          <w:p>
            <w:pPr>
              <w:spacing w:after="0" w:line="360" w:lineRule="exact"/>
              <w:rPr>
                <w:rFonts w:ascii="仿宋" w:hAnsi="仿宋" w:eastAsia="仿宋" w:cs="仿宋"/>
                <w:b/>
                <w:bCs/>
                <w:sz w:val="24"/>
                <w:szCs w:val="24"/>
                <w:lang w:eastAsia="zh-CN"/>
              </w:rPr>
            </w:pPr>
            <w:r>
              <w:rPr>
                <w:rFonts w:hint="eastAsia" w:ascii="仿宋" w:hAnsi="仿宋" w:eastAsia="仿宋" w:cs="仿宋"/>
                <w:sz w:val="24"/>
                <w:szCs w:val="24"/>
                <w:lang w:eastAsia="zh-CN"/>
              </w:rPr>
              <w:t xml:space="preserve">2.落实政府采购政策需满足的资格要求：</w:t>
            </w:r>
            <w:r>
              <w:rPr>
                <w:rFonts w:hint="eastAsia" w:ascii="仿宋" w:hAnsi="仿宋" w:eastAsia="仿宋" w:cs="仿宋"/>
                <w:b/>
                <w:bCs/>
                <w:sz w:val="24"/>
                <w:szCs w:val="24"/>
                <w:u w:val="single"/>
                <w:lang w:eastAsia="zh-CN"/>
              </w:rPr>
              <w:t xml:space="preserve">本项目属于专门面向中小微企业采购的项目，供应商应为中小微企业、监狱企业、残疾人福利性单位</w:t>
            </w:r>
            <w:r>
              <w:rPr>
                <w:rFonts w:hint="eastAsia" w:ascii="仿宋" w:hAnsi="仿宋" w:eastAsia="仿宋" w:cs="仿宋"/>
                <w:sz w:val="24"/>
                <w:szCs w:val="24"/>
                <w:lang w:eastAsia="zh-CN"/>
              </w:rPr>
              <w:t xml:space="preserve">。</w:t>
            </w:r>
            <w:r/>
          </w:p>
          <w:p>
            <w:pPr>
              <w:spacing w:after="0" w:line="360" w:lineRule="exact"/>
              <w:rPr>
                <w:rFonts w:ascii="仿宋" w:hAnsi="仿宋" w:eastAsia="仿宋" w:cs="仿宋"/>
                <w:b/>
                <w:bCs/>
                <w:sz w:val="24"/>
                <w:szCs w:val="24"/>
                <w:lang w:eastAsia="zh-CN"/>
              </w:rPr>
            </w:pPr>
            <w:r>
              <w:rPr>
                <w:rFonts w:hint="eastAsia" w:ascii="仿宋" w:hAnsi="仿宋" w:eastAsia="仿宋" w:cs="仿宋"/>
                <w:sz w:val="24"/>
                <w:szCs w:val="24"/>
                <w:lang w:eastAsia="zh-CN"/>
              </w:rPr>
              <w:t xml:space="preserve">3.本项目的特定资格要求：</w:t>
            </w:r>
            <w:r>
              <w:rPr>
                <w:rFonts w:hint="eastAsia" w:ascii="仿宋" w:hAnsi="仿宋" w:eastAsia="仿宋" w:cs="仿宋"/>
                <w:b/>
                <w:bCs/>
                <w:sz w:val="24"/>
                <w:szCs w:val="24"/>
                <w:u w:val="single"/>
                <w:lang w:eastAsia="zh-CN"/>
              </w:rPr>
              <w:t xml:space="preserve">无</w:t>
            </w:r>
            <w:r>
              <w:rPr>
                <w:rFonts w:hint="eastAsia" w:ascii="仿宋" w:hAnsi="仿宋" w:eastAsia="仿宋" w:cs="仿宋"/>
                <w:b/>
                <w:bCs/>
                <w:sz w:val="24"/>
                <w:szCs w:val="24"/>
                <w:lang w:eastAsia="zh-CN"/>
              </w:rPr>
              <w:t xml:space="preserve">。</w:t>
            </w:r>
            <w:r/>
          </w:p>
          <w:p>
            <w:pPr>
              <w:spacing w:after="0" w:line="360" w:lineRule="exact"/>
              <w:rPr>
                <w:rFonts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说明：</w:t>
            </w:r>
            <w:r/>
          </w:p>
          <w:p>
            <w:pPr>
              <w:spacing w:after="0" w:line="360" w:lineRule="exact"/>
              <w:rPr>
                <w:rFonts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1、本项目不接受联合体参与采购活动。</w:t>
            </w:r>
            <w:r/>
          </w:p>
          <w:p>
            <w:pPr>
              <w:spacing w:after="0" w:line="360" w:lineRule="exact"/>
              <w:rPr>
                <w:rFonts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2、单位负责人为同一人或者存在直接控股、管理关系的不同供应商，不得参加同一合同项下的政府采购活动。</w:t>
            </w:r>
            <w:r/>
          </w:p>
          <w:p>
            <w:pPr>
              <w:spacing w:after="0" w:line="360" w:lineRule="exact"/>
              <w:rPr>
                <w:rFonts w:ascii="仿宋" w:hAnsi="仿宋" w:eastAsia="仿宋" w:cs="仿宋"/>
                <w:sz w:val="24"/>
                <w:szCs w:val="24"/>
                <w:lang w:eastAsia="zh-CN"/>
              </w:rPr>
            </w:pPr>
            <w:r>
              <w:rPr>
                <w:rFonts w:hint="eastAsia" w:ascii="仿宋" w:hAnsi="仿宋" w:eastAsia="仿宋" w:cs="仿宋"/>
                <w:bCs/>
                <w:color w:val="000000"/>
                <w:sz w:val="24"/>
                <w:szCs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仿宋"/>
                <w:bCs/>
                <w:color w:val="000000"/>
                <w:sz w:val="24"/>
                <w:szCs w:val="24"/>
                <w:lang w:eastAsia="zh-CN"/>
              </w:rPr>
              <w:t xml:space="preserve">http://jszfcg.jsc</w:t>
            </w:r>
            <w:bookmarkStart w:id="0" w:name="_Hlt91509263"/>
            <w:r/>
            <w:bookmarkStart w:id="1" w:name="_Hlt91509264"/>
            <w:r>
              <w:rPr>
                <w:rFonts w:hint="eastAsia" w:ascii="仿宋" w:hAnsi="仿宋" w:eastAsia="仿宋" w:cs="仿宋"/>
                <w:bCs/>
                <w:color w:val="000000"/>
                <w:sz w:val="24"/>
                <w:szCs w:val="24"/>
                <w:lang w:eastAsia="zh-CN"/>
              </w:rPr>
              <w:t xml:space="preserve">z</w:t>
            </w:r>
            <w:bookmarkEnd w:id="0"/>
            <w:r/>
            <w:bookmarkEnd w:id="1"/>
            <w:r>
              <w:rPr>
                <w:rFonts w:hint="eastAsia" w:ascii="仿宋" w:hAnsi="仿宋" w:eastAsia="仿宋" w:cs="仿宋"/>
                <w:bCs/>
                <w:color w:val="000000"/>
                <w:sz w:val="24"/>
                <w:szCs w:val="24"/>
                <w:lang w:eastAsia="zh-CN"/>
              </w:rPr>
              <w:t xml:space="preserve">t.cn/</w:t>
            </w:r>
            <w:r>
              <w:rPr>
                <w:rFonts w:hint="eastAsia" w:ascii="仿宋" w:hAnsi="仿宋" w:eastAsia="仿宋" w:cs="仿宋"/>
                <w:bCs/>
                <w:color w:val="000000"/>
                <w:sz w:val="24"/>
                <w:szCs w:val="24"/>
                <w:lang w:eastAsia="zh-CN"/>
              </w:rPr>
              <w:fldChar w:fldCharType="end"/>
            </w:r>
            <w:r>
              <w:rPr>
                <w:rFonts w:hint="eastAsia" w:ascii="仿宋" w:hAnsi="仿宋" w:eastAsia="仿宋" w:cs="仿宋"/>
                <w:bCs/>
                <w:color w:val="000000"/>
                <w:sz w:val="24"/>
                <w:szCs w:val="24"/>
                <w:lang w:eastAsia="zh-CN"/>
              </w:rPr>
              <w:t xml:space="preserve">）--已报名项目--报名详情页面内相应链接进行下载；供应商操作手册也可通过泰州政府采购网--服务指南--下载专区，点击进入《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仿宋" w:hAnsi="仿宋" w:eastAsia="仿宋" w:cs="仿宋"/>
                <w:bCs/>
                <w:color w:val="000000"/>
                <w:sz w:val="24"/>
                <w:szCs w:val="24"/>
                <w:lang w:eastAsia="zh-CN"/>
              </w:rPr>
              <w:t xml:space="preserve">苏采云系统操作手册（供应商）</w:t>
            </w:r>
            <w:r>
              <w:rPr>
                <w:rFonts w:hint="eastAsia" w:ascii="仿宋" w:hAnsi="仿宋" w:eastAsia="仿宋" w:cs="仿宋"/>
                <w:bCs/>
                <w:color w:val="000000"/>
                <w:sz w:val="24"/>
                <w:szCs w:val="24"/>
                <w:lang w:eastAsia="zh-CN"/>
              </w:rPr>
              <w:fldChar w:fldCharType="end"/>
            </w:r>
            <w:r>
              <w:rPr>
                <w:rFonts w:hint="eastAsia" w:ascii="仿宋" w:hAnsi="仿宋" w:eastAsia="仿宋" w:cs="仿宋"/>
                <w:bCs/>
                <w:color w:val="000000"/>
                <w:sz w:val="24"/>
                <w:szCs w:val="24"/>
                <w:lang w:eastAsia="zh-CN"/>
              </w:rPr>
              <w:t xml:space="preserve">》，进行下载。</w:t>
            </w:r>
            <w:r/>
          </w:p>
          <w:p>
            <w:pPr>
              <w:pStyle w:val="939"/>
              <w:spacing w:after="0" w:line="360" w:lineRule="exact"/>
              <w:widowControl/>
              <w:rPr>
                <w:rFonts w:ascii="仿宋" w:hAnsi="仿宋" w:eastAsia="仿宋" w:cs="仿宋"/>
                <w:sz w:val="24"/>
                <w:szCs w:val="24"/>
              </w:rPr>
            </w:pPr>
            <w:r>
              <w:rPr>
                <w:rFonts w:hint="eastAsia" w:ascii="仿宋" w:hAnsi="仿宋" w:eastAsia="仿宋" w:cs="仿宋"/>
                <w:b/>
                <w:color w:val="000000"/>
                <w:sz w:val="24"/>
                <w:szCs w:val="24"/>
              </w:rPr>
              <w:t xml:space="preserve">特别说明：政府采购客户端工具需要导出加密的投标文件（后缀名为zip）。投标文件不得超过150M！（已系统为准）。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线上投标文件编制要求：</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请按照以下要求（包括但不限于以下要求）制作：</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一、基本目录</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1.《开标一览表》（加盖电子签章，政府采购客户端工具输入报价自动生成，需分采购包编制）；</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2.《授权委托书》（提供原件的扫描件，格式见招标文件第七章《投标文件相关格式》）；</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3.所投产品的环境标志产品认证证书原件的扫描件（如有）。</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注：</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（2）环境标志产品认证证书是否符合要求，采购人评标时查询中国政府采购网（www.ccgp.gov.cn）相关内容后确定。</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4.所投产品的节能产品认证证书原件的扫描件（如有）。</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注：</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（2）节能产品认证证书是否符合要求，采购人评标时查询中国政府采购网（www.ccgp.gov.cn）相关内容后确定。</w:t>
            </w:r>
            <w:r/>
          </w:p>
          <w:p>
            <w:pPr>
              <w:pStyle w:val="970"/>
              <w:spacing w:line="360" w:lineRule="exact"/>
              <w:widowControl/>
              <w:rPr>
                <w:rFonts w:ascii="仿宋" w:hAnsi="仿宋" w:eastAsia="仿宋" w:cs="仿宋"/>
                <w:b/>
                <w:bCs/>
                <w:color w:val="000000"/>
                <w:sz w:val="24"/>
              </w:rPr>
            </w:pPr>
            <w:r>
              <w:rPr>
                <w:rFonts w:hint="eastAsia" w:ascii="仿宋" w:hAnsi="仿宋" w:eastAsia="仿宋" w:cs="仿宋"/>
                <w:b/>
                <w:bCs/>
                <w:color w:val="000000"/>
                <w:sz w:val="24"/>
              </w:rPr>
              <w:t xml:space="preserve">二、资格条件（1-7必须提供，否则投标无效）</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1.投标人合法有效的法人或者其他组织的营业执照等证明文件，自然人的身份证明。以上证明文件提供原件的扫描件。</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2.财务状况报告（即提供投标人的本项目开标时间前6个月内任何时间的资产负债表、利润表各一份或提供投标人上年度财务报告）；</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70"/>
              <w:spacing w:line="360" w:lineRule="exact"/>
              <w:widowControl/>
              <w:rPr>
                <w:rFonts w:ascii="仿宋" w:hAnsi="仿宋" w:eastAsia="仿宋" w:cs="仿宋"/>
                <w:b/>
                <w:bCs/>
                <w:color w:val="000000"/>
                <w:sz w:val="24"/>
              </w:rPr>
            </w:pPr>
            <w:r>
              <w:rPr>
                <w:rFonts w:hint="eastAsia" w:ascii="仿宋" w:hAnsi="仿宋" w:eastAsia="仿宋" w:cs="仿宋"/>
                <w:color w:val="000000"/>
                <w:sz w:val="24"/>
              </w:rPr>
              <w:t xml:space="preserve">4.具备履行合同所必需的设备和专业技术能力的证明材料，即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b/>
                <w:bCs/>
                <w:color w:val="000000"/>
                <w:sz w:val="24"/>
              </w:rPr>
              <w:t xml:space="preserve">；</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5.投标人参加政府采购活动前3年内在经营活动中没有重大违法记录的书面声明（加盖电子签章，格式见招标文件第七章《投标文件相关格式》）。</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6.投标人信用信息（要求见本章条款项号“17”中的内容）。</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7.投标人提供的服务全部由符合政策要求的中小企业承接的，提供《中小企业声明函》（加盖电子签章，填写完整。格式见招标文件第七章《投标文件相关格式》）。</w:t>
            </w:r>
            <w:r>
              <w:rPr>
                <w:rFonts w:hint="eastAsia" w:ascii="仿宋" w:hAnsi="仿宋" w:eastAsia="仿宋" w:cs="仿宋"/>
                <w:b/>
                <w:color w:val="000000"/>
                <w:sz w:val="24"/>
              </w:rPr>
              <w:t xml:space="preserve">《中小企业声明函》查询渠道参考工业和信息化部发布的中小企业规模自测小程序。</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注：监护企业和残疾人福利性单位等同于小微企业。</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    投标人为监狱企业的，提供省级以上监狱管理局、戒毒管理局（含新疆生产建设兵团）出具的属于监狱企业的证明文件原件的扫描件。</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具体以《财政部 司法部关于政府采购支持监狱企业发展有关问题的通知》（财库〔2014〕68号）的规定为准。</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    投标人为享受政府采购支持政策的残疾人福利性单位的，提供《残疾人福利性单位声明函》（加盖电子签章，格式见招标文件第七章《投标文件相关格式》）。</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享受政府采购支持政策的残疾人福利性单位应当同时满足以下条件：</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①安置的残疾人占本单位在职职工人数的比例不低于25%（含25%），并且安置的残疾人人数不少于10人（含10人）；</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②依法与安置的每位残疾人签订了一年以上（含一年）的劳动合同或服务协议；</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③为安置的每位残疾人按月足额缴纳了基本养老保险、基本医疗保险、失业保险、工伤保险和生育保险等社会保险费；</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spacing w:line="360" w:lineRule="exact"/>
              <w:widowControl/>
              <w:rPr>
                <w:rFonts w:ascii="仿宋" w:hAnsi="仿宋" w:eastAsia="仿宋" w:cs="仿宋"/>
                <w:sz w:val="24"/>
              </w:rPr>
            </w:pPr>
            <w:r>
              <w:rPr>
                <w:rFonts w:hint="eastAsia" w:ascii="仿宋" w:hAnsi="仿宋" w:eastAsia="仿宋" w:cs="仿宋"/>
                <w:color w:val="000000"/>
                <w:sz w:val="24"/>
              </w:rPr>
              <w:t xml:space="preserve">具体以《三部门联合发布关于促进残疾人就业政府采购政策的通知》（财库〔2017〕141号）规定为准。</w:t>
            </w:r>
            <w:r/>
          </w:p>
          <w:p>
            <w:pPr>
              <w:pStyle w:val="970"/>
              <w:spacing w:line="360" w:lineRule="exact"/>
              <w:widowControl/>
              <w:rPr>
                <w:rFonts w:ascii="仿宋" w:hAnsi="仿宋" w:eastAsia="仿宋" w:cs="仿宋"/>
                <w:b/>
                <w:bCs/>
                <w:color w:val="000000"/>
                <w:sz w:val="24"/>
              </w:rPr>
            </w:pPr>
            <w:r>
              <w:rPr>
                <w:rFonts w:hint="eastAsia" w:ascii="仿宋" w:hAnsi="仿宋" w:eastAsia="仿宋" w:cs="仿宋"/>
                <w:b/>
                <w:bCs/>
                <w:color w:val="000000"/>
                <w:sz w:val="24"/>
              </w:rPr>
              <w:t xml:space="preserve">三、符合条件（必须提供，否则投标无效）</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(一)报价</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1.《分项价格表》（加盖电子签章，格式见招标文件第七章《投标文件相关格式》）；</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（二）商务资信</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《投标函》（加盖电子签章，格式见招标文件第七章《投标文件相关格式》）；</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（三）技术响应</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《偏离表》（加盖电子签章，格式见招标文件第七章《投标文件相关格式》）。</w:t>
            </w:r>
            <w:r/>
          </w:p>
          <w:p>
            <w:pPr>
              <w:pStyle w:val="970"/>
              <w:spacing w:line="360" w:lineRule="exact"/>
              <w:widowControl/>
              <w:rPr>
                <w:rFonts w:ascii="仿宋" w:hAnsi="仿宋" w:eastAsia="仿宋" w:cs="仿宋"/>
                <w:b/>
                <w:bCs/>
                <w:color w:val="000000"/>
                <w:sz w:val="24"/>
              </w:rP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四、综合评审评分项</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（一）技术部分</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1.质量、技术要求及实施方案（要求见招标文件第四章《评标标准》）；</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2、质量承诺及售后服务因素（要求见招标文件第四章《评标标准》）；</w:t>
            </w:r>
            <w:r/>
          </w:p>
          <w:p>
            <w:pPr>
              <w:pStyle w:val="974"/>
              <w:spacing w:line="3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（二）商务部分</w:t>
            </w:r>
            <w:r/>
          </w:p>
          <w:p>
            <w:pPr>
              <w:pStyle w:val="974"/>
              <w:spacing w:line="3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1.业绩（要求见招标文件第四章《评标标准》）；</w:t>
            </w:r>
            <w:r/>
          </w:p>
          <w:p>
            <w:pPr>
              <w:pStyle w:val="974"/>
              <w:spacing w:line="3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bCs/>
                <w:sz w:val="24"/>
                <w:szCs w:val="24"/>
              </w:rPr>
              <w:t xml:space="preserve">投标人其他证明文件及材料。</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五、价格折扣文件格式：无。</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注：</w:t>
            </w:r>
            <w:r/>
          </w:p>
          <w:p>
            <w:pPr>
              <w:pStyle w:val="970"/>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1.投标人应对以上文件的合法性、真实性负责。</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投标人应当通过“苏采云”系统提交数据电文形式的投标文件（即电子投标文件）。</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特别说明：通过“苏采云”系统提交政府采购客户端工具导出加密的投标文件（后缀名为zip）。投标文件不得超过150M！</w:t>
            </w:r>
            <w:r>
              <w:rPr>
                <w:rFonts w:hint="eastAsia" w:ascii="仿宋" w:hAnsi="仿宋" w:eastAsia="仿宋" w:cs="仿宋"/>
                <w:b/>
                <w:color w:val="000000"/>
                <w:sz w:val="24"/>
                <w:szCs w:val="24"/>
                <w:lang w:eastAsia="zh-CN"/>
              </w:rPr>
              <w:t xml:space="preserve">（已系统为准）。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sz w:val="24"/>
                <w:szCs w:val="24"/>
                <w:lang w:eastAsia="zh-CN"/>
              </w:rPr>
            </w:pPr>
            <w:r>
              <w:rPr>
                <w:rFonts w:hint="eastAsia" w:ascii="仿宋" w:hAnsi="仿宋" w:eastAsia="仿宋" w:cs="仿宋"/>
                <w:color w:val="000000"/>
                <w:sz w:val="24"/>
                <w:szCs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投标文件的退还：</w:t>
            </w:r>
            <w:r/>
          </w:p>
          <w:p>
            <w:pPr>
              <w:spacing w:after="0" w:line="3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投标文件的密封、签署、盖章要求：</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一、投标文件的密封（加密）要求：</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二、投标文件的签署要求：见招标文件第七章《投标文件相关格式》。</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pStyle w:val="976"/>
              <w:spacing w:before="0" w:beforeAutospacing="0" w:after="0" w:afterAutospacing="0" w:line="360" w:lineRule="exact"/>
              <w:shd w:val="clear" w:color="auto" w:fill="ffffff"/>
              <w:rPr>
                <w:rFonts w:ascii="仿宋" w:hAnsi="仿宋" w:eastAsia="仿宋" w:cs="仿宋"/>
                <w:color w:val="000000"/>
              </w:rPr>
            </w:pPr>
            <w:r>
              <w:rPr>
                <w:rFonts w:hint="eastAsia" w:ascii="仿宋" w:hAnsi="仿宋" w:eastAsia="仿宋" w:cs="仿宋"/>
                <w:color w:val="000000"/>
              </w:rPr>
              <w:t xml:space="preserve">投标人应当在投标截止时间前完成投标文件的传输提交，并可以补充、修改或者撤回投标文件。</w:t>
            </w:r>
            <w:r/>
          </w:p>
          <w:p>
            <w:pPr>
              <w:pStyle w:val="976"/>
              <w:spacing w:before="0" w:beforeAutospacing="0" w:after="0" w:afterAutospacing="0" w:line="360" w:lineRule="exact"/>
              <w:shd w:val="clear" w:color="auto" w:fill="ffffff"/>
              <w:rPr>
                <w:rFonts w:ascii="仿宋" w:hAnsi="仿宋" w:eastAsia="仿宋" w:cs="仿宋"/>
                <w:color w:val="000000"/>
              </w:rPr>
            </w:pPr>
            <w:r>
              <w:rPr>
                <w:rFonts w:hint="eastAsia" w:ascii="仿宋" w:hAnsi="仿宋" w:eastAsia="仿宋" w:cs="仿宋"/>
                <w:color w:val="000000"/>
              </w:rPr>
              <w:t xml:space="preserve">补充、修改投标文件的，须先撤回投标文件，重新编制（即补充、修改）投标文件，在投标截止时间前完成投标文件的传输提交。</w:t>
            </w:r>
            <w:r/>
          </w:p>
          <w:p>
            <w:pPr>
              <w:pStyle w:val="976"/>
              <w:spacing w:before="0" w:beforeAutospacing="0" w:after="0" w:afterAutospacing="0" w:line="360" w:lineRule="exact"/>
              <w:shd w:val="clear" w:color="auto" w:fill="ffffff"/>
              <w:rPr>
                <w:rFonts w:ascii="仿宋" w:hAnsi="仿宋" w:eastAsia="仿宋" w:cs="仿宋"/>
                <w:color w:val="000000"/>
              </w:rPr>
            </w:pPr>
            <w:r>
              <w:rPr>
                <w:rFonts w:hint="eastAsia" w:ascii="仿宋" w:hAnsi="仿宋" w:eastAsia="仿宋" w:cs="仿宋"/>
                <w:color w:val="000000"/>
              </w:rPr>
              <w:t xml:space="preserve">投标截止时间前未完成投标文件传输的，视为撤回投标文件。投标截止时间后提交的投标文件，“苏采云”系统应当拒收。</w:t>
            </w:r>
            <w:r/>
          </w:p>
          <w:p>
            <w:pPr>
              <w:spacing w:after="0" w:line="360" w:lineRule="exact"/>
              <w:rPr>
                <w:rFonts w:ascii="仿宋" w:hAnsi="仿宋" w:eastAsia="仿宋" w:cs="仿宋"/>
                <w:b/>
                <w:bCs/>
                <w:color w:val="000000"/>
                <w:sz w:val="24"/>
                <w:szCs w:val="24"/>
                <w:lang w:eastAsia="zh-CN"/>
              </w:rPr>
            </w:pPr>
            <w:r>
              <w:rPr>
                <w:rFonts w:hint="eastAsia" w:ascii="仿宋" w:hAnsi="仿宋" w:eastAsia="仿宋" w:cs="仿宋"/>
                <w:color w:val="000000"/>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投标截止时间：</w:t>
            </w:r>
            <w:r>
              <w:rPr>
                <w:rFonts w:hint="eastAsia" w:ascii="仿宋" w:hAnsi="仿宋" w:eastAsia="仿宋" w:cs="仿宋"/>
                <w:b/>
                <w:bCs/>
                <w:color w:val="ff0000"/>
                <w:sz w:val="24"/>
                <w:szCs w:val="24"/>
                <w:lang w:eastAsia="zh-CN"/>
              </w:rPr>
              <w:t xml:space="preserve">北京时间2023年0</w:t>
            </w:r>
            <w:r>
              <w:rPr>
                <w:rFonts w:hint="eastAsia" w:ascii="仿宋" w:hAnsi="仿宋" w:eastAsia="仿宋" w:cs="仿宋"/>
                <w:b/>
                <w:bCs/>
                <w:color w:val="ff0000"/>
                <w:sz w:val="24"/>
                <w:szCs w:val="24"/>
                <w:lang w:val="en-US" w:eastAsia="zh-CN"/>
              </w:rPr>
              <w:t xml:space="preserve">7</w:t>
            </w:r>
            <w:r>
              <w:rPr>
                <w:rFonts w:hint="eastAsia" w:ascii="仿宋" w:hAnsi="仿宋" w:eastAsia="仿宋" w:cs="仿宋"/>
                <w:b/>
                <w:bCs/>
                <w:color w:val="ff0000"/>
                <w:sz w:val="24"/>
                <w:szCs w:val="24"/>
                <w:lang w:eastAsia="zh-CN"/>
              </w:rPr>
              <w:t xml:space="preserve">月</w:t>
            </w:r>
            <w:r>
              <w:rPr>
                <w:rFonts w:hint="eastAsia" w:ascii="仿宋" w:hAnsi="仿宋" w:eastAsia="仿宋" w:cs="仿宋"/>
                <w:b/>
                <w:bCs/>
                <w:color w:val="ff0000"/>
                <w:sz w:val="24"/>
                <w:szCs w:val="24"/>
                <w:lang w:val="en-US" w:eastAsia="zh-CN"/>
              </w:rPr>
              <w:t xml:space="preserve">26</w:t>
            </w:r>
            <w:r>
              <w:rPr>
                <w:rFonts w:hint="eastAsia" w:ascii="仿宋" w:hAnsi="仿宋" w:eastAsia="仿宋" w:cs="仿宋"/>
                <w:b/>
                <w:bCs/>
                <w:color w:val="ff0000"/>
                <w:sz w:val="24"/>
                <w:szCs w:val="24"/>
                <w:lang w:eastAsia="zh-CN"/>
              </w:rPr>
              <w:t xml:space="preserve">日</w:t>
            </w:r>
            <w:r>
              <w:rPr>
                <w:rFonts w:hint="eastAsia" w:ascii="仿宋" w:hAnsi="仿宋" w:eastAsia="仿宋" w:cs="仿宋"/>
                <w:b/>
                <w:bCs/>
                <w:color w:val="ff0000"/>
                <w:sz w:val="24"/>
                <w:szCs w:val="24"/>
                <w:lang w:val="en-US" w:eastAsia="zh-CN"/>
              </w:rPr>
              <w:t xml:space="preserve">09</w:t>
            </w:r>
            <w:r>
              <w:rPr>
                <w:rFonts w:hint="eastAsia" w:ascii="仿宋" w:hAnsi="仿宋" w:eastAsia="仿宋" w:cs="仿宋"/>
                <w:b/>
                <w:bCs/>
                <w:color w:val="ff0000"/>
                <w:sz w:val="24"/>
                <w:szCs w:val="24"/>
                <w:lang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投标文件的提交与接收： </w:t>
            </w:r>
            <w:r/>
          </w:p>
          <w:p>
            <w:pPr>
              <w:ind w:left="480" w:hanging="480"/>
              <w:spacing w:after="0" w:line="360" w:lineRule="exact"/>
              <w:rPr>
                <w:rFonts w:ascii="仿宋" w:hAnsi="仿宋" w:eastAsia="仿宋" w:cs="仿宋"/>
                <w:sz w:val="24"/>
                <w:szCs w:val="24"/>
                <w:lang w:eastAsia="zh-CN"/>
              </w:rPr>
            </w:pPr>
            <w:r>
              <w:rPr>
                <w:rFonts w:hint="eastAsia" w:ascii="仿宋" w:hAnsi="仿宋" w:eastAsia="仿宋" w:cs="仿宋"/>
                <w:color w:val="000000"/>
                <w:sz w:val="24"/>
                <w:szCs w:val="24"/>
                <w:lang w:eastAsia="zh-CN"/>
              </w:rPr>
              <w:t xml:space="preserve">1.</w:t>
            </w:r>
            <w:r>
              <w:rPr>
                <w:rFonts w:hint="eastAsia" w:ascii="仿宋" w:hAnsi="仿宋" w:eastAsia="仿宋" w:cs="仿宋"/>
                <w:sz w:val="24"/>
                <w:szCs w:val="24"/>
                <w:lang w:eastAsia="zh-CN"/>
              </w:rPr>
              <w:t xml:space="preserve">投标文件提交与接收时间：提交投标文件截止时间（北京时间</w:t>
            </w:r>
            <w:r>
              <w:rPr>
                <w:rFonts w:hint="eastAsia" w:ascii="仿宋" w:hAnsi="仿宋" w:eastAsia="仿宋" w:cs="仿宋"/>
                <w:color w:val="ff0000"/>
                <w:sz w:val="24"/>
                <w:szCs w:val="24"/>
                <w:lang w:eastAsia="zh-CN"/>
              </w:rPr>
              <w:t xml:space="preserve">2023年0</w:t>
            </w:r>
            <w:r>
              <w:rPr>
                <w:rFonts w:hint="eastAsia" w:ascii="仿宋" w:hAnsi="仿宋" w:eastAsia="仿宋" w:cs="仿宋"/>
                <w:color w:val="ff0000"/>
                <w:sz w:val="24"/>
                <w:szCs w:val="24"/>
                <w:lang w:val="en-US" w:eastAsia="zh-CN"/>
              </w:rPr>
              <w:t xml:space="preserve">7</w:t>
            </w:r>
            <w:r>
              <w:rPr>
                <w:rFonts w:hint="eastAsia" w:ascii="仿宋" w:hAnsi="仿宋" w:eastAsia="仿宋" w:cs="仿宋"/>
                <w:color w:val="ff0000"/>
                <w:sz w:val="24"/>
                <w:szCs w:val="24"/>
                <w:lang w:eastAsia="zh-CN"/>
              </w:rPr>
              <w:t xml:space="preserve">月</w:t>
            </w:r>
            <w:r>
              <w:rPr>
                <w:rFonts w:hint="eastAsia" w:ascii="仿宋" w:hAnsi="仿宋" w:eastAsia="仿宋" w:cs="仿宋"/>
                <w:color w:val="ff0000"/>
                <w:sz w:val="24"/>
                <w:szCs w:val="24"/>
                <w:lang w:val="en-US" w:eastAsia="zh-CN"/>
              </w:rPr>
              <w:t xml:space="preserve">26</w:t>
            </w:r>
            <w:r>
              <w:rPr>
                <w:rFonts w:hint="eastAsia" w:ascii="仿宋" w:hAnsi="仿宋" w:eastAsia="仿宋" w:cs="仿宋"/>
                <w:color w:val="ff0000"/>
                <w:sz w:val="24"/>
                <w:szCs w:val="24"/>
                <w:lang w:eastAsia="zh-CN"/>
              </w:rPr>
              <w:t xml:space="preserve">日</w:t>
            </w:r>
            <w:r>
              <w:rPr>
                <w:rFonts w:hint="eastAsia" w:ascii="仿宋" w:hAnsi="仿宋" w:eastAsia="仿宋" w:cs="仿宋"/>
                <w:color w:val="ff0000"/>
                <w:sz w:val="24"/>
                <w:szCs w:val="24"/>
                <w:lang w:val="en-US" w:eastAsia="zh-CN"/>
              </w:rPr>
              <w:t xml:space="preserve">09</w:t>
            </w:r>
            <w:r>
              <w:rPr>
                <w:rFonts w:hint="eastAsia" w:ascii="仿宋" w:hAnsi="仿宋" w:eastAsia="仿宋" w:cs="仿宋"/>
                <w:color w:val="ff0000"/>
                <w:sz w:val="24"/>
                <w:szCs w:val="24"/>
                <w:lang w:eastAsia="zh-CN"/>
              </w:rPr>
              <w:t xml:space="preserve">:30</w:t>
            </w:r>
            <w:r>
              <w:rPr>
                <w:rFonts w:hint="eastAsia" w:ascii="仿宋" w:hAnsi="仿宋" w:eastAsia="仿宋" w:cs="仿宋"/>
                <w:sz w:val="24"/>
                <w:szCs w:val="24"/>
                <w:lang w:eastAsia="zh-CN"/>
              </w:rPr>
              <w:t xml:space="preserve">）前。</w:t>
            </w:r>
            <w:r/>
          </w:p>
          <w:p>
            <w:pPr>
              <w:spacing w:after="0" w:line="360" w:lineRule="exact"/>
              <w:rPr>
                <w:rFonts w:ascii="仿宋" w:hAnsi="仿宋" w:eastAsia="仿宋" w:cs="仿宋"/>
                <w:color w:val="000000"/>
                <w:sz w:val="24"/>
                <w:szCs w:val="24"/>
                <w:highlight w:val="yellow"/>
                <w:lang w:eastAsia="zh-CN"/>
              </w:rPr>
            </w:pPr>
            <w:r>
              <w:rPr>
                <w:rFonts w:hint="eastAsia" w:ascii="仿宋" w:hAnsi="仿宋" w:eastAsia="仿宋" w:cs="仿宋"/>
                <w:color w:val="000000"/>
                <w:sz w:val="24"/>
                <w:szCs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报价相同的，招标文件规定的确定一个投标人参加评标的方式：由采购人确定。</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评审得分相同的，招标文件规定的确定一个投标人获得中标人推荐资格的方式：由采购人确定。</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采购人根据采购项目技术构成、产品价格比重等确定核心产品：</w:t>
            </w:r>
            <w:r>
              <w:rPr>
                <w:rFonts w:hint="eastAsia" w:ascii="仿宋" w:hAnsi="仿宋" w:eastAsia="仿宋" w:cs="仿宋"/>
                <w:sz w:val="24"/>
                <w:szCs w:val="24"/>
                <w:lang w:eastAsia="zh-CN"/>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spacing w:line="240" w:lineRule="auto"/>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开标时间及地点：</w:t>
            </w:r>
            <w:r/>
          </w:p>
          <w:p>
            <w:pPr>
              <w:pStyle w:val="967"/>
              <w:numPr>
                <w:ilvl w:val="0"/>
                <w:numId w:val="5"/>
              </w:numPr>
              <w:jc w:val="left"/>
              <w:spacing w:line="360" w:lineRule="exact"/>
              <w:widowControl/>
              <w:rPr>
                <w:rFonts w:ascii="仿宋" w:hAnsi="仿宋" w:eastAsia="仿宋" w:cs="仿宋"/>
                <w:b/>
                <w:bCs/>
                <w:sz w:val="24"/>
              </w:rPr>
            </w:pPr>
            <w:r>
              <w:rPr>
                <w:rFonts w:hint="eastAsia" w:ascii="仿宋" w:hAnsi="仿宋" w:eastAsia="仿宋" w:cs="仿宋"/>
                <w:b/>
                <w:bCs/>
                <w:sz w:val="24"/>
              </w:rPr>
              <w:t xml:space="preserve">开标时间：</w:t>
            </w:r>
            <w:r>
              <w:rPr>
                <w:rFonts w:hint="eastAsia" w:ascii="仿宋" w:hAnsi="仿宋" w:eastAsia="仿宋" w:cs="仿宋"/>
                <w:b/>
                <w:bCs/>
                <w:color w:val="ff0000"/>
                <w:sz w:val="24"/>
              </w:rPr>
              <w:t xml:space="preserve">北京时间2023年0</w:t>
            </w:r>
            <w:r>
              <w:rPr>
                <w:rFonts w:hint="eastAsia" w:ascii="仿宋" w:hAnsi="仿宋" w:eastAsia="仿宋" w:cs="仿宋"/>
                <w:b/>
                <w:bCs/>
                <w:color w:val="ff0000"/>
                <w:sz w:val="24"/>
                <w:lang w:val="en-US" w:eastAsia="zh-CN"/>
              </w:rPr>
              <w:t xml:space="preserve">7</w:t>
            </w:r>
            <w:r>
              <w:rPr>
                <w:rFonts w:hint="eastAsia" w:ascii="仿宋" w:hAnsi="仿宋" w:eastAsia="仿宋" w:cs="仿宋"/>
                <w:b/>
                <w:bCs/>
                <w:color w:val="ff0000"/>
                <w:sz w:val="24"/>
              </w:rPr>
              <w:t xml:space="preserve">月</w:t>
            </w:r>
            <w:r>
              <w:rPr>
                <w:rFonts w:hint="eastAsia" w:ascii="仿宋" w:hAnsi="仿宋" w:eastAsia="仿宋" w:cs="仿宋"/>
                <w:b/>
                <w:bCs/>
                <w:color w:val="ff0000"/>
                <w:sz w:val="24"/>
                <w:lang w:val="en-US" w:eastAsia="zh-CN"/>
              </w:rPr>
              <w:t xml:space="preserve">26</w:t>
            </w:r>
            <w:r>
              <w:rPr>
                <w:rFonts w:hint="eastAsia" w:ascii="仿宋" w:hAnsi="仿宋" w:eastAsia="仿宋" w:cs="仿宋"/>
                <w:b/>
                <w:bCs/>
                <w:color w:val="ff0000"/>
                <w:sz w:val="24"/>
              </w:rPr>
              <w:t xml:space="preserve">日</w:t>
            </w:r>
            <w:r>
              <w:rPr>
                <w:rFonts w:hint="eastAsia" w:ascii="仿宋" w:hAnsi="仿宋" w:eastAsia="仿宋" w:cs="仿宋"/>
                <w:b/>
                <w:bCs/>
                <w:color w:val="ff0000"/>
                <w:sz w:val="24"/>
                <w:lang w:val="en-US" w:eastAsia="zh-CN"/>
              </w:rPr>
              <w:t xml:space="preserve">09</w:t>
            </w:r>
            <w:r>
              <w:rPr>
                <w:rFonts w:hint="eastAsia" w:ascii="仿宋" w:hAnsi="仿宋" w:eastAsia="仿宋" w:cs="仿宋"/>
                <w:b/>
                <w:bCs/>
                <w:color w:val="ff0000"/>
                <w:sz w:val="24"/>
              </w:rPr>
              <w:t xml:space="preserve">：30</w:t>
            </w:r>
            <w:r/>
          </w:p>
          <w:p>
            <w:pPr>
              <w:pStyle w:val="967"/>
              <w:jc w:val="left"/>
              <w:spacing w:line="360" w:lineRule="exact"/>
              <w:widowControl/>
              <w:rPr>
                <w:rFonts w:ascii="仿宋" w:hAnsi="仿宋" w:eastAsia="仿宋" w:cs="仿宋"/>
                <w:color w:val="000000"/>
                <w:sz w:val="24"/>
              </w:rPr>
            </w:pPr>
            <w:r>
              <w:rPr>
                <w:rFonts w:hint="eastAsia" w:ascii="仿宋" w:hAnsi="仿宋" w:eastAsia="仿宋" w:cs="仿宋"/>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34</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“苏采云”系统生成开标记录并</w:t>
            </w:r>
            <w:r>
              <w:rPr>
                <w:rFonts w:hint="eastAsia" w:ascii="仿宋" w:hAnsi="仿宋" w:eastAsia="仿宋" w:cs="仿宋"/>
                <w:b/>
                <w:bCs/>
                <w:color w:val="000000"/>
                <w:sz w:val="24"/>
                <w:szCs w:val="24"/>
                <w:lang w:eastAsia="zh-CN"/>
              </w:rPr>
              <w:t xml:space="preserve">向社会公众公布后6分钟内</w:t>
            </w:r>
            <w:r>
              <w:rPr>
                <w:rFonts w:hint="eastAsia" w:ascii="仿宋" w:hAnsi="仿宋" w:eastAsia="仿宋" w:cs="仿宋"/>
                <w:color w:val="000000"/>
                <w:sz w:val="24"/>
                <w:szCs w:val="24"/>
                <w:lang w:eastAsia="zh-CN"/>
              </w:rPr>
              <w:t xml:space="preserve">，投标人通过“苏采云”系统（使用“CA数字证书”）</w:t>
            </w:r>
            <w:r>
              <w:rPr>
                <w:rFonts w:hint="eastAsia" w:ascii="仿宋" w:hAnsi="仿宋" w:eastAsia="仿宋" w:cs="仿宋"/>
                <w:b/>
                <w:bCs/>
                <w:color w:val="000000"/>
                <w:sz w:val="24"/>
                <w:szCs w:val="24"/>
                <w:lang w:eastAsia="zh-CN"/>
              </w:rPr>
              <w:t xml:space="preserve">确认开标过程</w:t>
            </w:r>
            <w:r>
              <w:rPr>
                <w:rFonts w:hint="eastAsia" w:ascii="仿宋" w:hAnsi="仿宋" w:eastAsia="仿宋" w:cs="仿宋"/>
                <w:color w:val="000000"/>
                <w:sz w:val="24"/>
                <w:szCs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36</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1.评标中需要投标人对投标文件澄清或者说明的，应当通过“苏采云”系统交换数据电文。</w:t>
            </w:r>
            <w:r>
              <w:rPr>
                <w:rFonts w:hint="eastAsia" w:ascii="仿宋" w:hAnsi="仿宋" w:eastAsia="仿宋" w:cs="仿宋"/>
                <w:b/>
                <w:color w:val="000000"/>
                <w:sz w:val="24"/>
                <w:szCs w:val="24"/>
                <w:lang w:eastAsia="zh-CN"/>
              </w:rPr>
              <w:t xml:space="preserve">在评标期间，请投标人保持在线</w:t>
            </w:r>
            <w:r>
              <w:rPr>
                <w:rFonts w:hint="eastAsia" w:ascii="仿宋" w:hAnsi="仿宋" w:eastAsia="仿宋" w:cs="仿宋"/>
                <w:color w:val="000000"/>
                <w:sz w:val="24"/>
                <w:szCs w:val="24"/>
                <w:lang w:eastAsia="zh-CN"/>
              </w:rPr>
              <w:t xml:space="preserve">。</w:t>
            </w:r>
            <w:r/>
          </w:p>
          <w:p>
            <w:pPr>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exact"/>
              <w:rPr>
                <w:rFonts w:ascii="仿宋" w:hAnsi="仿宋" w:eastAsia="仿宋" w:cs="仿宋"/>
                <w:color w:val="000000"/>
                <w:sz w:val="24"/>
                <w:szCs w:val="24"/>
                <w:lang w:eastAsia="zh-CN"/>
              </w:rPr>
            </w:pPr>
            <w:r>
              <w:rPr>
                <w:rFonts w:hint="eastAsia" w:ascii="仿宋" w:hAnsi="仿宋" w:eastAsia="仿宋" w:cs="仿宋"/>
                <w:b/>
                <w:color w:val="000000"/>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37</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360" w:lineRule="exact"/>
              <w:rPr>
                <w:rFonts w:ascii="仿宋" w:hAnsi="仿宋" w:eastAsia="仿宋" w:cs="仿宋"/>
                <w:color w:val="000000"/>
                <w:sz w:val="24"/>
                <w:szCs w:val="24"/>
                <w:lang w:eastAsia="zh-CN"/>
              </w:rPr>
            </w:pPr>
            <w:r>
              <w:rPr>
                <w:rFonts w:hint="eastAsia" w:ascii="仿宋" w:hAnsi="仿宋" w:eastAsia="仿宋" w:cs="仿宋"/>
                <w:sz w:val="24"/>
                <w:szCs w:val="24"/>
                <w:lang w:eastAsia="zh-CN"/>
              </w:rPr>
              <w:t xml:space="preserve">本项目的评标方法：</w:t>
            </w:r>
            <w:r>
              <w:rPr>
                <w:rFonts w:hint="eastAsia" w:ascii="仿宋" w:hAnsi="仿宋" w:eastAsia="仿宋" w:cs="仿宋"/>
                <w:b/>
                <w:bCs/>
                <w:sz w:val="24"/>
                <w:szCs w:val="24"/>
                <w:lang w:eastAsia="zh-CN"/>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38</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both"/>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spacing w:line="360" w:lineRule="exact"/>
              <w:rPr>
                <w:rFonts w:ascii="仿宋" w:hAnsi="仿宋" w:eastAsia="仿宋" w:cs="仿宋"/>
                <w:color w:val="000000"/>
                <w:sz w:val="24"/>
                <w:szCs w:val="24"/>
                <w:lang w:eastAsia="zh-CN"/>
              </w:rPr>
            </w:pPr>
            <w:r>
              <w:rPr>
                <w:rFonts w:hint="eastAsia" w:ascii="仿宋" w:hAnsi="仿宋" w:eastAsia="仿宋" w:cs="仿宋"/>
                <w:b/>
                <w:color w:val="000000"/>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spacing w:line="240" w:lineRule="auto"/>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39</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一、推荐中标候选供应商名单。中标候选供应商数量应当根据采购需要确定，但必须按顺序排列中标候选供应商。</w:t>
            </w:r>
            <w:r/>
          </w:p>
          <w:p>
            <w:pPr>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二、采用综合评分法的，按评审后得分由高到低顺序排列。得分相同的，按投标报价由低到高顺序排列。得分且投标报价相同的，按服务方案得分顺序排列。无服务方案分，得分且投标报价相同的按服务质保周期长短由高到底顺序排列。</w:t>
            </w:r>
            <w:r/>
          </w:p>
          <w:p>
            <w:pPr>
              <w:spacing w:after="0" w:line="3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40</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sz w:val="24"/>
                <w:szCs w:val="24"/>
                <w:lang w:eastAsia="zh-CN"/>
              </w:rPr>
            </w:pPr>
            <w:r>
              <w:rPr>
                <w:rFonts w:hint="eastAsia" w:ascii="仿宋" w:hAnsi="仿宋" w:eastAsia="仿宋" w:cs="仿宋"/>
                <w:b/>
                <w:color w:val="000000"/>
                <w:sz w:val="24"/>
                <w:szCs w:val="24"/>
                <w:lang w:eastAsia="zh-CN"/>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both"/>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特别说明：</w:t>
            </w:r>
            <w:r/>
          </w:p>
          <w:p>
            <w:pPr>
              <w:spacing w:after="0" w:line="360" w:lineRule="exact"/>
              <w:rPr>
                <w:rFonts w:ascii="仿宋" w:hAnsi="仿宋" w:eastAsia="仿宋" w:cs="仿宋"/>
                <w:color w:val="000000"/>
                <w:sz w:val="24"/>
                <w:szCs w:val="24"/>
                <w:lang w:eastAsia="zh-CN"/>
              </w:rPr>
            </w:pPr>
            <w:r>
              <w:rPr>
                <w:rFonts w:hint="eastAsia" w:ascii="仿宋" w:hAnsi="仿宋" w:eastAsia="仿宋" w:cs="仿宋"/>
                <w:b/>
                <w:bCs/>
                <w:color w:val="ff0000"/>
                <w:sz w:val="24"/>
                <w:szCs w:val="24"/>
                <w:lang w:eastAsia="zh-CN"/>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spacing w:line="240" w:lineRule="auto"/>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44</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after="0" w:line="240" w:lineRule="auto"/>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供应商认为招标文件、招标过程和中标、成交结果使自己的权益受到损害的，可以在知道或者应知其权益受到损害之日起七个工作日内，以书面形式向采购代理机构提出质疑。询问和质疑由采购代理机构依法处理。</w:t>
            </w:r>
            <w:r/>
          </w:p>
          <w:p>
            <w:pPr>
              <w:spacing w:after="0" w:line="240" w:lineRule="auto"/>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2、供应商在法定质疑期内一次性提出针对同一采购程序环节的质疑。</w:t>
            </w:r>
            <w:r/>
          </w:p>
          <w:p>
            <w:pPr>
              <w:spacing w:after="0" w:line="240" w:lineRule="auto"/>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3、质疑函格式详见附件二。</w:t>
            </w:r>
            <w:r/>
          </w:p>
          <w:p>
            <w:pPr>
              <w:spacing w:after="0" w:line="240" w:lineRule="auto"/>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质疑接收人：朱女士     联系电话：0523-83285808</w:t>
            </w:r>
            <w:r/>
          </w:p>
          <w:p>
            <w:pPr>
              <w:spacing w:after="0" w:line="240" w:lineRule="auto"/>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地址：兴化市长九领寓519办公室</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45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24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中标人在收到中标通知书时，须向采购代理机构提交《开标一览表》和《分项价格表》的数据文件（WORD格式）。</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spacing w:line="240" w:lineRule="auto"/>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spacing w:line="240" w:lineRule="auto"/>
              <w:rPr>
                <w:rFonts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 xml:space="preserve">七、供应商相关法律责任提醒</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7800" w:type="dxa"/>
            <w:textDirection w:val="lrTb"/>
            <w:noWrap/>
          </w:tcPr>
          <w:p>
            <w:pPr>
              <w:spacing w:line="360" w:lineRule="exact"/>
              <w:rPr>
                <w:rFonts w:ascii="仿宋" w:hAnsi="仿宋" w:eastAsia="仿宋" w:cs="仿宋"/>
                <w:color w:val="000000"/>
                <w:sz w:val="24"/>
                <w:szCs w:val="24"/>
                <w:lang w:eastAsia="zh-CN"/>
              </w:rPr>
            </w:pPr>
            <w:r>
              <w:rPr>
                <w:rFonts w:hint="eastAsia" w:ascii="仿宋" w:hAnsi="仿宋" w:eastAsia="仿宋" w:cs="仿宋"/>
                <w:sz w:val="24"/>
                <w:szCs w:val="24"/>
                <w:lang w:eastAsia="zh-CN"/>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7800" w:type="dxa"/>
            <w:textDirection w:val="lrTb"/>
            <w:noWrap/>
          </w:tcPr>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（一）提供虚假材料谋取中标、成交的；</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（二）采取不正当手段诋毁、排挤其他供应商的；</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（三）与采购人、其他供应商或者采购代理机构恶意串通的；</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（四）向采购人、采购代理机构行贿或者提供其他不正当利益的；</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（五）在招标采购过程中与采购人进行协商谈判的；</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（六）拒绝有关部门监督检查或者提供虚假情况的。</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供应商有前款第（一）至（五）项情形之一的，中标、成交无效。</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《政府采购法实施条例》第七十二条　供应商有下列情形之一的，依照政府采购法第七十七条第一款的规定追究法律责任：</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（一）向评标委员会、竞争性谈判小组或者询价小组成员行贿或者提供其他不正当利益；</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（二）中标或者成交后无正当理由拒不与采购人签订政府采购合同；</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（三）未按照采购文件确定的事项签订政府采购合同；</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（四）将政府采购合同转包；</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（五）提供假冒伪劣产品；</w:t>
            </w:r>
            <w:r/>
          </w:p>
          <w:p>
            <w:pPr>
              <w:spacing w:after="0" w:line="360" w:lineRule="exac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（六）擅自变更、中止或者终止政府采购合同。</w:t>
            </w:r>
            <w:r/>
          </w:p>
          <w:p>
            <w:pPr>
              <w:spacing w:after="0" w:line="36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pPr>
        <w:keepNext/>
        <w:pageBreakBefore/>
        <w:spacing w:after="0" w:line="360" w:lineRule="auto"/>
        <w:rPr>
          <w:rFonts w:ascii="仿宋" w:hAnsi="仿宋" w:eastAsia="仿宋" w:cs="仿宋"/>
          <w:sz w:val="30"/>
          <w:szCs w:val="30"/>
          <w:lang w:eastAsia="zh-CN"/>
        </w:rPr>
      </w:pPr>
      <w:r>
        <w:rPr>
          <w:rFonts w:hint="eastAsia" w:ascii="仿宋" w:hAnsi="仿宋" w:eastAsia="仿宋" w:cs="仿宋"/>
          <w:sz w:val="24"/>
          <w:lang w:eastAsia="zh-CN"/>
        </w:rPr>
        <w:t xml:space="preserve">附件一 </w:t>
      </w:r>
      <w:r/>
    </w:p>
    <w:p>
      <w:pPr>
        <w:jc w:val="center"/>
        <w:spacing w:after="40" w:line="360" w:lineRule="auto"/>
        <w:rPr>
          <w:rFonts w:ascii="仿宋" w:hAnsi="仿宋" w:eastAsia="仿宋" w:cs="仿宋"/>
          <w:lang w:eastAsia="zh-CN"/>
        </w:rPr>
      </w:pPr>
      <w:r>
        <w:rPr>
          <w:rFonts w:hint="eastAsia" w:ascii="仿宋" w:hAnsi="仿宋" w:eastAsia="仿宋" w:cs="仿宋"/>
          <w:color w:val="000000"/>
          <w:sz w:val="32"/>
          <w:szCs w:val="32"/>
          <w:lang w:eastAsia="zh-CN"/>
        </w:rPr>
        <w:t xml:space="preserve">招标代理服务收费标准</w:t>
      </w:r>
      <w:r/>
    </w:p>
    <w:tbl>
      <w:tblPr>
        <w:tblStyle w:val="936"/>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auto" w:sz="4" w:space="0"/>
            </w:tcBorders>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货物招标</w:t>
            </w:r>
            <w:r/>
          </w:p>
        </w:tc>
        <w:tc>
          <w:tcPr>
            <w:tcBorders>
              <w:top w:val="single" w:color="auto" w:sz="4" w:space="0"/>
            </w:tcBorders>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服务招标</w:t>
            </w:r>
            <w:r/>
          </w:p>
        </w:tc>
        <w:tc>
          <w:tcPr>
            <w:tcBorders>
              <w:top w:val="single" w:color="auto" w:sz="4" w:space="0"/>
            </w:tcBorders>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1万元</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1万元</w:t>
            </w:r>
            <w:r/>
          </w:p>
        </w:tc>
        <w:tc>
          <w:tcPr>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1万元</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1.5%</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1.5%</w:t>
            </w:r>
            <w:r/>
          </w:p>
        </w:tc>
        <w:tc>
          <w:tcPr>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1.1%</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0.9%</w:t>
            </w:r>
            <w:r/>
          </w:p>
        </w:tc>
        <w:tc>
          <w:tcPr>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0.8%</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0.45%</w:t>
            </w:r>
            <w:r/>
          </w:p>
        </w:tc>
        <w:tc>
          <w:tcPr>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0.55%</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lang w:eastAsia="zh-CN"/>
              </w:rPr>
            </w:pPr>
            <w:r>
              <w:rPr>
                <w:rFonts w:hint="eastAsia" w:ascii="仿宋" w:hAnsi="仿宋" w:eastAsia="仿宋" w:cs="宋体"/>
                <w:color w:val="000000"/>
                <w:sz w:val="24"/>
                <w:lang w:eastAsia="zh-CN"/>
              </w:rPr>
              <w:t xml:space="preserve">5000万元</w:t>
            </w:r>
            <w:r>
              <w:rPr>
                <w:rFonts w:hint="eastAsia" w:ascii="仿宋" w:hAnsi="仿宋" w:eastAsia="仿宋" w:cs="Arial"/>
                <w:color w:val="333333"/>
                <w:sz w:val="24"/>
                <w:lang w:eastAsia="zh-CN"/>
              </w:rPr>
              <w:t xml:space="preserve">-</w:t>
            </w:r>
            <w:r>
              <w:rPr>
                <w:rFonts w:hint="eastAsia" w:ascii="仿宋" w:hAnsi="仿宋" w:eastAsia="仿宋" w:cs="宋体"/>
                <w:color w:val="000000"/>
                <w:sz w:val="24"/>
                <w:lang w:eastAsia="zh-CN"/>
              </w:rPr>
              <w:t xml:space="preserve">l亿元（含1亿元）</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0.25%</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0.15%</w:t>
            </w:r>
            <w:r/>
          </w:p>
        </w:tc>
        <w:tc>
          <w:tcPr>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0.2%</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701"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0.05%</w:t>
            </w:r>
            <w:r/>
          </w:p>
        </w:tc>
        <w:tc>
          <w:tcPr>
            <w:tcW w:w="1701"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0.05%</w:t>
            </w:r>
            <w:r/>
          </w:p>
        </w:tc>
        <w:tc>
          <w:tcPr>
            <w:tcW w:w="1556"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454"/>
        </w:trPr>
        <w:tc>
          <w:tcPr>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701"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c>
          <w:tcPr>
            <w:tcW w:w="1701"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c>
          <w:tcPr>
            <w:tcW w:w="1556" w:type="dxa"/>
            <w:vAlign w:val="center"/>
            <w:textDirection w:val="lrTb"/>
            <w:noWrap/>
          </w:tcPr>
          <w:p>
            <w:pPr>
              <w:jc w:val="center"/>
              <w:spacing w:after="0"/>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jc w:val="center"/>
          <w:trHeight w:val="370"/>
        </w:trPr>
        <w:tc>
          <w:tcPr>
            <w:tcW w:w="4110"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0.005%</w:t>
            </w:r>
            <w:r/>
          </w:p>
        </w:tc>
        <w:tc>
          <w:tcPr>
            <w:tcW w:w="1701"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0.005%</w:t>
            </w:r>
            <w:r/>
          </w:p>
        </w:tc>
        <w:tc>
          <w:tcPr>
            <w:tcW w:w="1556" w:type="dxa"/>
            <w:vAlign w:val="center"/>
            <w:textDirection w:val="lrTb"/>
            <w:noWrap/>
          </w:tcPr>
          <w:p>
            <w:pPr>
              <w:jc w:val="center"/>
              <w:spacing w:after="0"/>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after="100" w:line="360" w:lineRule="auto"/>
        <w:widowControl w:val="off"/>
        <w:rPr>
          <w:rFonts w:ascii="仿宋" w:hAnsi="仿宋" w:eastAsia="仿宋" w:cs="仿宋"/>
          <w:sz w:val="24"/>
        </w:rPr>
      </w:pPr>
      <w:r>
        <w:rPr>
          <w:rFonts w:hint="eastAsia" w:ascii="仿宋" w:hAnsi="仿宋" w:eastAsia="仿宋" w:cs="仿宋"/>
          <w:sz w:val="24"/>
        </w:rPr>
        <w:t xml:space="preserve">说明：</w:t>
      </w:r>
      <w:r/>
    </w:p>
    <w:p>
      <w:pPr>
        <w:pStyle w:val="963"/>
        <w:spacing w:line="360" w:lineRule="auto"/>
        <w:rPr>
          <w:rFonts w:ascii="仿宋" w:hAnsi="仿宋" w:eastAsia="仿宋" w:cs="仿宋"/>
          <w:sz w:val="24"/>
          <w:szCs w:val="24"/>
        </w:rPr>
      </w:pPr>
      <w:r>
        <w:rPr>
          <w:rFonts w:hint="eastAsia" w:ascii="仿宋" w:hAnsi="仿宋" w:eastAsia="仿宋" w:cs="仿宋"/>
          <w:sz w:val="24"/>
          <w:szCs w:val="24"/>
        </w:rPr>
        <w:t xml:space="preserve">①按本表费率计算的收费为招标代理服务全过程的收费基准价格。</w:t>
      </w:r>
      <w:r/>
    </w:p>
    <w:p>
      <w:pPr>
        <w:pStyle w:val="963"/>
        <w:spacing w:line="360" w:lineRule="auto"/>
        <w:rPr>
          <w:rFonts w:ascii="仿宋" w:hAnsi="仿宋" w:eastAsia="仿宋" w:cs="仿宋"/>
          <w:sz w:val="24"/>
          <w:szCs w:val="24"/>
        </w:rPr>
      </w:pPr>
      <w:r>
        <w:rPr>
          <w:rFonts w:hint="eastAsia" w:ascii="仿宋" w:hAnsi="仿宋" w:eastAsia="仿宋" w:cs="仿宋"/>
          <w:sz w:val="24"/>
          <w:szCs w:val="24"/>
        </w:rPr>
        <w:t xml:space="preserve">②招标代理服务收费按差额定率分档累进法计算。</w:t>
      </w:r>
      <w:r/>
    </w:p>
    <w:p>
      <w:pPr>
        <w:pStyle w:val="963"/>
        <w:spacing w:line="360" w:lineRule="auto"/>
        <w:rPr>
          <w:rFonts w:ascii="仿宋" w:hAnsi="仿宋" w:eastAsia="仿宋" w:cs="仿宋"/>
          <w:sz w:val="24"/>
          <w:szCs w:val="24"/>
        </w:rPr>
      </w:pPr>
      <w:r>
        <w:rPr>
          <w:rFonts w:hint="eastAsia" w:ascii="仿宋" w:hAnsi="仿宋" w:eastAsia="仿宋" w:cs="仿宋"/>
          <w:sz w:val="24"/>
          <w:szCs w:val="24"/>
        </w:rPr>
        <w:t xml:space="preserve">③收费标准的计算基数为中标金额。根据项目实际需要分标段招标的，按各标段中标金额分别计算各标段招标代理服务费。</w:t>
      </w:r>
      <w:r/>
    </w:p>
    <w:p>
      <w:pPr>
        <w:pStyle w:val="963"/>
        <w:spacing w:line="360" w:lineRule="auto"/>
        <w:rPr>
          <w:rFonts w:ascii="仿宋" w:hAnsi="仿宋" w:eastAsia="仿宋" w:cs="仿宋"/>
          <w:sz w:val="24"/>
        </w:rPr>
      </w:pPr>
      <w:r>
        <w:rPr>
          <w:rFonts w:ascii="仿宋" w:hAnsi="仿宋" w:eastAsia="仿宋" w:cs="仿宋"/>
          <w:sz w:val="24"/>
        </w:rPr>
      </w:r>
      <w:r/>
    </w:p>
    <w:p>
      <w:pPr>
        <w:pStyle w:val="963"/>
        <w:spacing w:line="360" w:lineRule="auto"/>
        <w:rPr>
          <w:rFonts w:ascii="仿宋" w:hAnsi="仿宋" w:eastAsia="仿宋" w:cs="仿宋"/>
          <w:sz w:val="24"/>
        </w:rPr>
      </w:pPr>
      <w:r>
        <w:rPr>
          <w:rFonts w:ascii="仿宋" w:hAnsi="仿宋" w:eastAsia="仿宋" w:cs="仿宋"/>
          <w:sz w:val="24"/>
        </w:rPr>
      </w:r>
      <w:r/>
    </w:p>
    <w:p>
      <w:pPr>
        <w:pStyle w:val="963"/>
        <w:spacing w:line="360" w:lineRule="auto"/>
        <w:rPr>
          <w:rFonts w:ascii="仿宋" w:hAnsi="仿宋" w:eastAsia="仿宋" w:cs="仿宋"/>
          <w:sz w:val="24"/>
        </w:rPr>
      </w:pPr>
      <w:r>
        <w:rPr>
          <w:rFonts w:ascii="仿宋" w:hAnsi="仿宋" w:eastAsia="仿宋" w:cs="仿宋"/>
          <w:sz w:val="24"/>
        </w:rPr>
      </w:r>
      <w:r/>
    </w:p>
    <w:p>
      <w:pPr>
        <w:pStyle w:val="963"/>
        <w:keepNext/>
        <w:pageBreakBefore/>
        <w:spacing w:line="360" w:lineRule="auto"/>
        <w:rPr>
          <w:rFonts w:ascii="仿宋" w:hAnsi="仿宋" w:eastAsia="仿宋" w:cs="仿宋"/>
          <w:sz w:val="24"/>
        </w:rPr>
      </w:pPr>
      <w:r>
        <w:rPr>
          <w:rFonts w:hint="eastAsia" w:ascii="仿宋" w:hAnsi="仿宋" w:eastAsia="仿宋" w:cs="仿宋"/>
          <w:sz w:val="24"/>
        </w:rPr>
        <w:t xml:space="preserve">附件二</w:t>
      </w:r>
      <w:r/>
    </w:p>
    <w:p>
      <w:pPr>
        <w:jc w:val="center"/>
        <w:spacing w:after="40" w:line="360" w:lineRule="auto"/>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质疑函范本</w:t>
      </w:r>
      <w:r/>
    </w:p>
    <w:p>
      <w:pPr>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一、质疑供应商基本信息</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质疑供应商：</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地址：邮编：</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联系人：联系电话：</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授权代表：</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联系电话：</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地址： 邮编：</w:t>
      </w:r>
      <w:r/>
    </w:p>
    <w:p>
      <w:pPr>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二、质疑项目基本情况</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质疑项目的名称：</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质疑项目的编号：包号：</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采购人名称：</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采购文件获取日期：</w:t>
      </w:r>
      <w:r/>
    </w:p>
    <w:p>
      <w:pPr>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三、质疑事项具体内容</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质疑事项1：</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事实依据：</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法律依据：</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质疑事项2</w:t>
      </w:r>
      <w:r/>
    </w:p>
    <w:p>
      <w:pPr>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w:t>
      </w:r>
      <w:r/>
    </w:p>
    <w:p>
      <w:pPr>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四、与质疑事项相关的质疑请求</w:t>
      </w:r>
      <w:r/>
    </w:p>
    <w:p>
      <w:pPr>
        <w:spacing w:line="360" w:lineRule="auto"/>
        <w:rPr>
          <w:rFonts w:ascii="仿宋" w:hAnsi="仿宋" w:eastAsia="仿宋" w:cs="仿宋"/>
          <w:sz w:val="24"/>
          <w:szCs w:val="24"/>
          <w:u w:val="single"/>
          <w:lang w:eastAsia="zh-CN"/>
        </w:rPr>
      </w:pPr>
      <w:r>
        <w:rPr>
          <w:rFonts w:hint="eastAsia" w:ascii="仿宋" w:hAnsi="仿宋" w:eastAsia="仿宋" w:cs="仿宋"/>
          <w:sz w:val="24"/>
          <w:szCs w:val="24"/>
          <w:lang w:eastAsia="zh-CN"/>
        </w:rPr>
        <w:t xml:space="preserve">请求：</w:t>
      </w:r>
      <w:r/>
    </w:p>
    <w:p>
      <w:pPr>
        <w:rPr>
          <w:rFonts w:ascii="仿宋" w:hAnsi="仿宋" w:eastAsia="仿宋" w:cs="仿宋"/>
          <w:sz w:val="24"/>
          <w:szCs w:val="24"/>
          <w:lang w:eastAsia="zh-CN"/>
        </w:rPr>
      </w:pPr>
      <w:r>
        <w:rPr>
          <w:rFonts w:hint="eastAsia" w:ascii="仿宋" w:hAnsi="仿宋" w:eastAsia="仿宋" w:cs="仿宋"/>
          <w:sz w:val="24"/>
          <w:szCs w:val="24"/>
          <w:lang w:eastAsia="zh-CN"/>
        </w:rPr>
        <w:t xml:space="preserve">签字(签章)：                   公章：                      </w:t>
      </w:r>
      <w:r/>
    </w:p>
    <w:p>
      <w:pPr>
        <w:rPr>
          <w:rFonts w:ascii="仿宋" w:hAnsi="仿宋" w:eastAsia="仿宋" w:cs="仿宋"/>
          <w:sz w:val="24"/>
          <w:szCs w:val="24"/>
          <w:lang w:eastAsia="zh-CN"/>
        </w:rPr>
      </w:pPr>
      <w:r>
        <w:rPr>
          <w:rFonts w:hint="eastAsia" w:ascii="仿宋" w:hAnsi="仿宋" w:eastAsia="仿宋" w:cs="仿宋"/>
          <w:sz w:val="24"/>
          <w:szCs w:val="24"/>
          <w:lang w:eastAsia="zh-CN"/>
        </w:rPr>
        <w:t xml:space="preserve">日期：    </w:t>
      </w:r>
      <w:r/>
    </w:p>
    <w:p>
      <w:pPr>
        <w:jc w:val="center"/>
        <w:rPr>
          <w:rFonts w:ascii="仿宋" w:hAnsi="仿宋" w:eastAsia="仿宋" w:cs="仿宋"/>
          <w:b/>
          <w:bCs/>
          <w:sz w:val="24"/>
          <w:szCs w:val="24"/>
          <w:lang w:eastAsia="zh-CN"/>
        </w:rPr>
      </w:pPr>
      <w:r>
        <w:rPr>
          <w:rFonts w:ascii="仿宋" w:hAnsi="仿宋" w:eastAsia="仿宋" w:cs="仿宋"/>
          <w:b/>
          <w:bCs/>
          <w:sz w:val="24"/>
          <w:szCs w:val="24"/>
          <w:lang w:eastAsia="zh-CN"/>
        </w:rPr>
      </w:r>
      <w:r/>
    </w:p>
    <w:p>
      <w:pPr>
        <w:rPr>
          <w:rFonts w:ascii="仿宋" w:hAnsi="仿宋" w:eastAsia="仿宋" w:cs="仿宋"/>
          <w:b/>
          <w:sz w:val="24"/>
          <w:szCs w:val="24"/>
          <w:lang w:eastAsia="zh-CN"/>
        </w:rPr>
      </w:pPr>
      <w:r>
        <w:rPr>
          <w:rFonts w:ascii="仿宋" w:hAnsi="仿宋" w:eastAsia="仿宋" w:cs="仿宋"/>
          <w:b/>
          <w:sz w:val="24"/>
          <w:szCs w:val="24"/>
          <w:lang w:eastAsia="zh-CN"/>
        </w:rPr>
      </w:r>
      <w:r/>
    </w:p>
    <w:p>
      <w:pPr>
        <w:rPr>
          <w:rFonts w:ascii="仿宋" w:hAnsi="仿宋" w:eastAsia="仿宋" w:cs="仿宋"/>
          <w:b/>
          <w:sz w:val="24"/>
          <w:szCs w:val="24"/>
          <w:lang w:eastAsia="zh-CN"/>
        </w:rPr>
      </w:pPr>
      <w:r>
        <w:rPr>
          <w:rFonts w:hint="eastAsia" w:ascii="仿宋" w:hAnsi="仿宋" w:eastAsia="仿宋" w:cs="仿宋"/>
          <w:b/>
          <w:sz w:val="24"/>
          <w:szCs w:val="24"/>
          <w:lang w:eastAsia="zh-CN"/>
        </w:rPr>
        <w:t xml:space="preserve">质疑函制作说明：</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1.供应商提出质疑时，应提交质疑函和必要的证明材料。</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3.质疑供应商若对项目的某一分包进行质疑，质疑函中应列明具体分包号。</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4.质疑函的质疑事项应具体、明确，并有必要的事实依据和法律依据。</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5.质疑函的质疑请求应与质疑事项相关。</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7.按该表格填写，一式两份，并将该函和相关证据盖公章在规定的时间内分别送达采购人和采购代理机构。</w:t>
      </w:r>
      <w:r/>
    </w:p>
    <w:p>
      <w:pPr>
        <w:pStyle w:val="963"/>
        <w:spacing w:line="360" w:lineRule="auto"/>
        <w:rPr>
          <w:rFonts w:ascii="仿宋" w:hAnsi="仿宋" w:eastAsia="仿宋" w:cs="仿宋"/>
          <w:sz w:val="24"/>
        </w:rPr>
      </w:pPr>
      <w:r>
        <w:rPr>
          <w:rFonts w:ascii="仿宋" w:hAnsi="仿宋" w:eastAsia="仿宋" w:cs="仿宋"/>
          <w:sz w:val="24"/>
        </w:rPr>
      </w:r>
      <w:r/>
    </w:p>
    <w:p>
      <w:pPr>
        <w:numPr>
          <w:ilvl w:val="0"/>
          <w:numId w:val="6"/>
        </w:numPr>
        <w:jc w:val="center"/>
        <w:keepNext/>
        <w:pageBreakBefore/>
        <w:rPr>
          <w:rFonts w:ascii="仿宋" w:hAnsi="仿宋" w:eastAsia="仿宋" w:cs="仿宋"/>
          <w:b/>
          <w:bCs/>
          <w:sz w:val="32"/>
          <w:szCs w:val="32"/>
        </w:rPr>
      </w:pPr>
      <w:r>
        <w:rPr>
          <w:rFonts w:hint="eastAsia" w:ascii="仿宋" w:hAnsi="仿宋" w:eastAsia="仿宋" w:cs="仿宋"/>
          <w:b/>
          <w:bCs/>
          <w:sz w:val="32"/>
          <w:szCs w:val="32"/>
        </w:rPr>
        <w:t xml:space="preserve">评标标准</w:t>
      </w:r>
      <w:r/>
    </w:p>
    <w:tbl>
      <w:tblPr>
        <w:tblStyle w:val="936"/>
        <w:tblW w:w="49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297"/>
        <w:gridCol w:w="1217"/>
        <w:gridCol w:w="5860"/>
      </w:tblGrid>
      <w:tr>
        <w:trPr>
          <w:jc w:val="center"/>
          <w:trHeight w:val="460"/>
        </w:trPr>
        <w:tc>
          <w:tcPr>
            <w:shd w:val="clear" w:color="auto" w:fill="auto"/>
            <w:tcW w:w="388" w:type="pct"/>
            <w:vAlign w:val="center"/>
            <w:textDirection w:val="lrTb"/>
            <w:noWrap w:val="false"/>
          </w:tcPr>
          <w:p>
            <w:pPr>
              <w:jc w:val="center"/>
              <w:spacing w:after="0"/>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shd w:val="clear" w:color="000000" w:fill="d0cece"/>
            <w:tcW w:w="714" w:type="pct"/>
            <w:vAlign w:val="center"/>
            <w:textDirection w:val="lrTb"/>
            <w:noWrap w:val="false"/>
          </w:tcPr>
          <w:p>
            <w:pPr>
              <w:jc w:val="center"/>
              <w:spacing w:after="0"/>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评审内容</w:t>
            </w:r>
            <w:r/>
          </w:p>
        </w:tc>
        <w:tc>
          <w:tcPr>
            <w:shd w:val="clear" w:color="000000" w:fill="d0cece"/>
            <w:tcW w:w="670" w:type="pct"/>
            <w:vAlign w:val="center"/>
            <w:textDirection w:val="lrTb"/>
            <w:noWrap w:val="false"/>
          </w:tcPr>
          <w:p>
            <w:pPr>
              <w:jc w:val="center"/>
              <w:spacing w:after="0"/>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分值</w:t>
            </w:r>
            <w:r/>
          </w:p>
        </w:tc>
        <w:tc>
          <w:tcPr>
            <w:shd w:val="clear" w:color="000000" w:fill="d0cece"/>
            <w:tcW w:w="3226" w:type="pct"/>
            <w:vAlign w:val="center"/>
            <w:textDirection w:val="lrTb"/>
            <w:noWrap w:val="false"/>
          </w:tcPr>
          <w:p>
            <w:pPr>
              <w:jc w:val="center"/>
              <w:spacing w:after="0"/>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评审因素</w:t>
            </w:r>
            <w:r/>
          </w:p>
        </w:tc>
      </w:tr>
      <w:tr>
        <w:trPr>
          <w:jc w:val="center"/>
          <w:trHeight w:val="1420"/>
        </w:trPr>
        <w:tc>
          <w:tcPr>
            <w:shd w:val="clear" w:color="auto" w:fill="auto"/>
            <w:tcW w:w="388" w:type="pct"/>
            <w:vAlign w:val="center"/>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shd w:val="clear" w:color="auto" w:fill="auto"/>
            <w:tcW w:w="714"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价格部分</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10</w:t>
            </w:r>
            <w:r>
              <w:rPr>
                <w:rFonts w:hint="eastAsia" w:ascii="仿宋" w:hAnsi="仿宋" w:eastAsia="仿宋" w:cs="仿宋"/>
                <w:color w:val="000000"/>
                <w:sz w:val="24"/>
                <w:szCs w:val="24"/>
              </w:rPr>
              <w:t xml:space="preserve">分）</w:t>
            </w:r>
            <w:r/>
          </w:p>
        </w:tc>
        <w:tc>
          <w:tcPr>
            <w:shd w:val="clear" w:color="auto" w:fill="auto"/>
            <w:tcW w:w="670" w:type="pct"/>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价格               （</w:t>
            </w:r>
            <w:r>
              <w:rPr>
                <w:rFonts w:hint="eastAsia" w:ascii="仿宋" w:hAnsi="仿宋" w:eastAsia="仿宋" w:cs="仿宋"/>
                <w:color w:val="000000"/>
                <w:sz w:val="24"/>
                <w:szCs w:val="24"/>
                <w:lang w:eastAsia="zh-CN"/>
              </w:rPr>
              <w:t xml:space="preserve">10</w:t>
            </w:r>
            <w:r>
              <w:rPr>
                <w:rFonts w:hint="eastAsia" w:ascii="仿宋" w:hAnsi="仿宋" w:eastAsia="仿宋" w:cs="仿宋"/>
                <w:color w:val="000000"/>
                <w:sz w:val="24"/>
                <w:szCs w:val="24"/>
              </w:rPr>
              <w:t xml:space="preserve">分）</w:t>
            </w:r>
            <w:r/>
          </w:p>
        </w:tc>
        <w:tc>
          <w:tcPr>
            <w:shd w:val="clear" w:color="auto" w:fill="auto"/>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满足招标文件要求且投标价格最低的投标报价为评标基准价，其价格分为满分(10分)。其他合格投标供应商的投标报价得分按如下公式计算：</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投标报价得分=（评标基准价/投标报价）×10，四舍五入保留小数点后两位。</w:t>
            </w:r>
            <w:r/>
          </w:p>
        </w:tc>
      </w:tr>
      <w:tr>
        <w:trPr>
          <w:jc w:val="center"/>
        </w:trPr>
        <w:tc>
          <w:tcPr>
            <w:shd w:val="clear" w:color="auto" w:fill="auto"/>
            <w:tcW w:w="388" w:type="pct"/>
            <w:vAlign w:val="center"/>
            <w:vMerge w:val="restart"/>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shd w:val="clear" w:color="auto" w:fill="auto"/>
            <w:tcW w:w="714" w:type="pct"/>
            <w:vAlign w:val="center"/>
            <w:vMerge w:val="restart"/>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商务部分                          （</w:t>
            </w:r>
            <w:r>
              <w:rPr>
                <w:rFonts w:hint="eastAsia" w:ascii="仿宋" w:hAnsi="仿宋" w:eastAsia="仿宋" w:cs="仿宋"/>
                <w:color w:val="000000"/>
                <w:sz w:val="24"/>
                <w:szCs w:val="24"/>
                <w:lang w:eastAsia="zh-CN"/>
              </w:rPr>
              <w:t xml:space="preserve">36</w:t>
            </w:r>
            <w:r>
              <w:rPr>
                <w:rFonts w:hint="eastAsia" w:ascii="仿宋" w:hAnsi="仿宋" w:eastAsia="仿宋" w:cs="仿宋"/>
                <w:color w:val="000000"/>
                <w:sz w:val="24"/>
                <w:szCs w:val="24"/>
              </w:rPr>
              <w:t xml:space="preserve">分）</w:t>
            </w:r>
            <w:r/>
          </w:p>
        </w:tc>
        <w:tc>
          <w:tcPr>
            <w:shd w:val="clear" w:color="auto" w:fill="auto"/>
            <w:tcW w:w="670" w:type="pct"/>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体系认证（</w:t>
            </w:r>
            <w:r>
              <w:rPr>
                <w:rFonts w:hint="eastAsia" w:ascii="仿宋" w:hAnsi="仿宋" w:eastAsia="仿宋" w:cs="仿宋"/>
                <w:color w:val="000000"/>
                <w:sz w:val="24"/>
                <w:szCs w:val="24"/>
                <w:lang w:eastAsia="zh-CN"/>
              </w:rPr>
              <w:t xml:space="preserve">6</w:t>
            </w:r>
            <w:r>
              <w:rPr>
                <w:rFonts w:hint="eastAsia" w:ascii="仿宋" w:hAnsi="仿宋" w:eastAsia="仿宋" w:cs="仿宋"/>
                <w:color w:val="000000"/>
                <w:sz w:val="24"/>
                <w:szCs w:val="24"/>
              </w:rPr>
              <w:t xml:space="preserve">分）</w:t>
            </w:r>
            <w:r/>
          </w:p>
        </w:tc>
        <w:tc>
          <w:tcPr>
            <w:shd w:val="clear" w:color="auto" w:fill="auto"/>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供应商提供具有有效的经国家认证认可监督管理委员会平台备案的</w:t>
            </w:r>
            <w:r>
              <w:rPr>
                <w:rFonts w:hint="eastAsia" w:ascii="仿宋" w:hAnsi="仿宋" w:eastAsia="仿宋" w:cs="仿宋"/>
                <w:color w:val="000000"/>
                <w:sz w:val="24"/>
                <w:szCs w:val="24"/>
                <w:lang w:val="zh-CN" w:eastAsia="zh-CN"/>
              </w:rPr>
              <w:t xml:space="preserve">质量管理体系认证证书、环境管理体系认证证书、职业健康安全管理体系认证</w:t>
            </w:r>
            <w:r>
              <w:rPr>
                <w:rFonts w:hint="eastAsia" w:ascii="仿宋" w:hAnsi="仿宋" w:eastAsia="仿宋" w:cs="仿宋"/>
                <w:color w:val="000000"/>
                <w:sz w:val="24"/>
                <w:szCs w:val="24"/>
                <w:lang w:eastAsia="zh-CN"/>
              </w:rPr>
              <w:t xml:space="preserve">证书，每提供一项得2分，最高得6分。</w:t>
            </w:r>
            <w:r/>
          </w:p>
        </w:tc>
      </w:tr>
      <w:tr>
        <w:trPr>
          <w:jc w:val="center"/>
        </w:trPr>
        <w:tc>
          <w:tcPr>
            <w:tcW w:w="388" w:type="pct"/>
            <w:vAlign w:val="center"/>
            <w:vMerge w:val="continue"/>
            <w:textDirection w:val="lrTb"/>
            <w:noWrap w:val="false"/>
          </w:tcPr>
          <w:p>
            <w:pPr>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themeColor="text1"/>
                <w:sz w:val="24"/>
                <w:szCs w:val="24"/>
              </w:rPr>
              <w:t xml:space="preserve">实验室能力</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10</w:t>
            </w:r>
            <w:r>
              <w:rPr>
                <w:rFonts w:hint="eastAsia" w:ascii="仿宋" w:hAnsi="仿宋" w:eastAsia="仿宋" w:cs="仿宋"/>
                <w:color w:val="000000"/>
                <w:sz w:val="24"/>
                <w:szCs w:val="24"/>
              </w:rPr>
              <w:t xml:space="preserve">分）</w:t>
            </w:r>
            <w:r/>
          </w:p>
        </w:tc>
        <w:tc>
          <w:tcPr>
            <w:shd w:val="clear" w:color="auto" w:fill="auto"/>
            <w:tcW w:w="3226" w:type="pct"/>
            <w:vAlign w:val="center"/>
            <w:textDirection w:val="lrTb"/>
            <w:noWrap w:val="false"/>
          </w:tcPr>
          <w:p>
            <w:pPr>
              <w:jc w:val="both"/>
              <w:spacing w:after="0" w:line="3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供应商具有CMA资质入选国家第三次全国土壤普查制备实验室名录的得5分；</w:t>
            </w:r>
            <w:r/>
          </w:p>
          <w:p>
            <w:pPr>
              <w:jc w:val="both"/>
              <w:spacing w:after="0" w:line="300" w:lineRule="exact"/>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eastAsia="zh-CN"/>
              </w:rPr>
              <w:t xml:space="preserve">说明：提供</w:t>
            </w:r>
            <w:r>
              <w:rPr>
                <w:rFonts w:hint="eastAsia" w:ascii="仿宋" w:hAnsi="仿宋" w:eastAsia="仿宋" w:cs="仿宋"/>
                <w:color w:val="000000"/>
                <w:sz w:val="24"/>
                <w:szCs w:val="24"/>
                <w:lang w:val="zh-CN" w:eastAsia="zh-CN"/>
              </w:rPr>
              <w:t xml:space="preserve">全国第三次土壤普查领导小组办公室通报文件作为证明材料，不提供证明材料或无法认定的，不得分。</w:t>
            </w:r>
            <w:r/>
          </w:p>
          <w:p>
            <w:pPr>
              <w:jc w:val="both"/>
              <w:spacing w:after="0" w:line="3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2020年1月1日至今参加省级及以上政府部门组织的土壤相关检测能力验证且考核合格的得1分，最高得5分。</w:t>
            </w:r>
            <w:r/>
          </w:p>
          <w:p>
            <w:pPr>
              <w:jc w:val="both"/>
              <w:spacing w:after="0" w:line="300" w:lineRule="exact"/>
              <w:rPr>
                <w:lang w:val="zh-CN" w:eastAsia="zh-CN"/>
              </w:rPr>
            </w:pPr>
            <w:r>
              <w:rPr>
                <w:rFonts w:hint="eastAsia" w:ascii="仿宋" w:hAnsi="仿宋" w:eastAsia="仿宋" w:cs="仿宋"/>
                <w:color w:val="000000"/>
                <w:sz w:val="24"/>
                <w:szCs w:val="24"/>
                <w:lang w:eastAsia="zh-CN"/>
              </w:rPr>
              <w:t xml:space="preserve">说明：提供能力验证通报文件作为证明材料，不提供证明材料或者无法认定的，不得分。</w:t>
            </w:r>
            <w:r/>
          </w:p>
        </w:tc>
      </w:tr>
      <w:tr>
        <w:trPr>
          <w:jc w:val="center"/>
          <w:trHeight w:val="568"/>
        </w:trPr>
        <w:tc>
          <w:tcPr>
            <w:tcW w:w="388" w:type="pct"/>
            <w:vAlign w:val="center"/>
            <w:vMerge w:val="continue"/>
            <w:textDirection w:val="lrTb"/>
            <w:noWrap w:val="false"/>
          </w:tcPr>
          <w:p>
            <w:pPr>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类似业绩（</w:t>
            </w:r>
            <w:r>
              <w:rPr>
                <w:rFonts w:hint="eastAsia" w:ascii="仿宋" w:hAnsi="仿宋" w:eastAsia="仿宋" w:cs="仿宋"/>
                <w:color w:val="000000"/>
                <w:sz w:val="24"/>
                <w:szCs w:val="24"/>
                <w:lang w:eastAsia="zh-CN"/>
              </w:rPr>
              <w:t xml:space="preserve">20</w:t>
            </w:r>
            <w:r>
              <w:rPr>
                <w:rFonts w:hint="eastAsia" w:ascii="仿宋" w:hAnsi="仿宋" w:eastAsia="仿宋" w:cs="仿宋"/>
                <w:color w:val="000000"/>
                <w:sz w:val="24"/>
                <w:szCs w:val="24"/>
              </w:rPr>
              <w:t xml:space="preserve">分）</w:t>
            </w:r>
            <w:r/>
          </w:p>
        </w:tc>
        <w:tc>
          <w:tcPr>
            <w:shd w:val="clear" w:color="auto" w:fill="auto"/>
            <w:tcW w:w="3226" w:type="pct"/>
            <w:vAlign w:val="center"/>
            <w:textDirection w:val="lrTb"/>
            <w:noWrap w:val="false"/>
          </w:tcPr>
          <w:p>
            <w:pPr>
              <w:jc w:val="both"/>
              <w:spacing w:after="0" w:line="3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供应商2020年1月1日至今（以合同签订时间为准）承接过土壤或污染场地（地块）污染状况调查、耕地质量监测项目、客土检测等土壤样品检测工作的，每个合同得2分，最高得20分。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说明：响应文件中提供的中标通知书、合同原件扫描件进行评分，未提供或不符合以上条件不得分。合同中完成其中一个项目合同就予以认可。</w:t>
            </w:r>
            <w:r/>
          </w:p>
        </w:tc>
      </w:tr>
      <w:tr>
        <w:trPr>
          <w:jc w:val="center"/>
          <w:trHeight w:val="780"/>
        </w:trPr>
        <w:tc>
          <w:tcPr>
            <w:shd w:val="clear" w:color="auto" w:fill="auto"/>
            <w:tcW w:w="388" w:type="pct"/>
            <w:vAlign w:val="center"/>
            <w:vMerge w:val="restart"/>
            <w:textDirection w:val="lrTb"/>
            <w:noWrap/>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shd w:val="clear" w:color="auto" w:fill="auto"/>
            <w:tcW w:w="714" w:type="pct"/>
            <w:vAlign w:val="center"/>
            <w:vMerge w:val="restart"/>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技术部分（</w:t>
            </w:r>
            <w:r>
              <w:rPr>
                <w:rFonts w:hint="eastAsia" w:ascii="仿宋" w:hAnsi="仿宋" w:eastAsia="仿宋" w:cs="仿宋"/>
                <w:color w:val="000000"/>
                <w:sz w:val="24"/>
                <w:szCs w:val="24"/>
                <w:lang w:eastAsia="zh-CN"/>
              </w:rPr>
              <w:t xml:space="preserve">5</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tc>
        <w:tc>
          <w:tcPr>
            <w:shd w:val="clear" w:color="auto" w:fill="auto"/>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技术方案（</w:t>
            </w:r>
            <w:r>
              <w:rPr>
                <w:rFonts w:hint="eastAsia" w:ascii="仿宋" w:hAnsi="仿宋" w:eastAsia="仿宋" w:cs="仿宋"/>
                <w:color w:val="000000"/>
                <w:sz w:val="24"/>
                <w:szCs w:val="24"/>
                <w:lang w:eastAsia="zh-CN"/>
              </w:rPr>
              <w:t xml:space="preserve">15</w:t>
            </w:r>
            <w:r>
              <w:rPr>
                <w:rFonts w:hint="eastAsia" w:ascii="仿宋" w:hAnsi="仿宋" w:eastAsia="仿宋" w:cs="仿宋"/>
                <w:color w:val="000000"/>
                <w:sz w:val="24"/>
                <w:szCs w:val="24"/>
              </w:rPr>
              <w:t xml:space="preserve">分）</w:t>
            </w:r>
            <w:r/>
          </w:p>
        </w:tc>
        <w:tc>
          <w:tcPr>
            <w:shd w:val="clear" w:color="auto" w:fill="auto"/>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严格按照《第三次全国土壤普查技术规程（修订版）》、《第三次全国土壤样品制备与检测技术规范（修订版）》、《第三次全国土壤普查全程质量控制技术规范（修订版）》及其他有关要求，以及本地实际，根据供应商制定的整体服务方案的内容（含样品接收与存放、样品制备、样品转码、保密等），服务方案的完整性，可行性、与采购人实际需求的贴切程度，以及对本项目的理解程度，等方面进行综合评价。</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1.技术方案完整、可行性强、理解程度高的得15分；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2.技术方案完整性有欠缺、可行性一般、理解程度一般的得12分；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3.技术方案有较多瑕疵的得10分；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4.未提供或未按要求编制的不得分。</w:t>
            </w:r>
            <w:r/>
          </w:p>
        </w:tc>
      </w:tr>
      <w:tr>
        <w:trPr>
          <w:jc w:val="center"/>
          <w:trHeight w:val="90"/>
        </w:trPr>
        <w:tc>
          <w:tcPr>
            <w:tcW w:w="388"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W w:w="670" w:type="pct"/>
            <w:vAlign w:val="center"/>
            <w:textDirection w:val="lrTb"/>
            <w:noWrap w:val="false"/>
          </w:tcPr>
          <w:p>
            <w:pPr>
              <w:jc w:val="both"/>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合理化建议和应急预案（5分）</w:t>
            </w:r>
            <w:r/>
          </w:p>
        </w:tc>
        <w:tc>
          <w:tcPr>
            <w:shd w:val="clear" w:color="auto" w:fill="auto"/>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严格按照《第三次全国土壤普查技术规程（修订版）》、《第三次全国土壤样品制备与检测技术规范（修订版）》、《第三次全国土壤普查全程质量控制技术规范（修订版）》及其他有关要求，以及本地实际，根据供应商对本项目需求的理解，结合自身案例经验，提供的合理化建议和应急预案的内容进行评价。</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1.合理化建议能针对本项目且应急预案完整可行的得5分；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2.合理化建议针对性具有一定的针对性且应急预案基本完整可行的得3分；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3.合理化建议针对性不强且应急预案有欠缺的得1分；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4.未提供或未按要求编制的不得分。</w:t>
            </w:r>
            <w:r/>
          </w:p>
        </w:tc>
      </w:tr>
      <w:tr>
        <w:trPr>
          <w:jc w:val="center"/>
          <w:trHeight w:val="260"/>
        </w:trPr>
        <w:tc>
          <w:tcPr>
            <w:tcW w:w="388"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硬件条件（</w:t>
            </w:r>
            <w:r>
              <w:rPr>
                <w:rFonts w:hint="eastAsia" w:ascii="仿宋" w:hAnsi="仿宋" w:eastAsia="仿宋" w:cs="仿宋"/>
                <w:color w:val="000000"/>
                <w:sz w:val="24"/>
                <w:szCs w:val="24"/>
                <w:lang w:eastAsia="zh-CN"/>
              </w:rPr>
              <w:t xml:space="preserve">13</w:t>
            </w:r>
            <w:r>
              <w:rPr>
                <w:rFonts w:hint="eastAsia" w:ascii="仿宋" w:hAnsi="仿宋" w:eastAsia="仿宋" w:cs="仿宋"/>
                <w:color w:val="000000"/>
                <w:sz w:val="24"/>
                <w:szCs w:val="24"/>
              </w:rPr>
              <w:t xml:space="preserve">分）</w:t>
            </w:r>
            <w:r/>
          </w:p>
        </w:tc>
        <w:tc>
          <w:tcPr>
            <w:shd w:val="clear" w:color="auto" w:fill="auto"/>
            <w:tcW w:w="3226" w:type="pct"/>
            <w:vAlign w:val="center"/>
            <w:textDirection w:val="lrTb"/>
            <w:noWrap w:val="false"/>
          </w:tcPr>
          <w:p>
            <w:pPr>
              <w:spacing w:line="320" w:lineRule="exact"/>
              <w:rPr>
                <w:rFonts w:ascii="仿宋_GB2312" w:hAnsi="仿宋_GB2312" w:eastAsia="仿宋_GB2312" w:cs="仿宋_GB2312"/>
                <w:color w:val="000000" w:themeColor="text1"/>
                <w:szCs w:val="21"/>
                <w:lang w:eastAsia="zh-CN"/>
              </w:rPr>
            </w:pPr>
            <w:r>
              <w:rPr>
                <w:rFonts w:hint="eastAsia" w:ascii="仿宋_GB2312" w:hAnsi="仿宋_GB2312" w:eastAsia="仿宋_GB2312" w:cs="仿宋_GB2312"/>
                <w:color w:val="000000" w:themeColor="text1"/>
                <w:szCs w:val="21"/>
                <w:lang w:eastAsia="zh-CN"/>
              </w:rPr>
              <w:t xml:space="preserve">1)土壤检测相关实验室面积: 500m</w:t>
            </w:r>
            <w:r>
              <w:rPr>
                <w:rFonts w:hint="eastAsia" w:ascii="仿宋_GB2312" w:hAnsi="仿宋_GB2312" w:eastAsia="仿宋_GB2312" w:cs="仿宋_GB2312"/>
                <w:color w:val="000000" w:themeColor="text1"/>
                <w:szCs w:val="21"/>
                <w:vertAlign w:val="superscript"/>
                <w:lang w:eastAsia="zh-CN"/>
              </w:rPr>
              <w:t xml:space="preserve">2</w:t>
            </w:r>
            <w:r>
              <w:rPr>
                <w:rFonts w:hint="eastAsia" w:ascii="仿宋_GB2312" w:hAnsi="仿宋_GB2312" w:eastAsia="仿宋_GB2312" w:cs="仿宋_GB2312"/>
                <w:color w:val="000000" w:themeColor="text1"/>
                <w:szCs w:val="21"/>
                <w:lang w:eastAsia="zh-CN"/>
              </w:rPr>
              <w:t xml:space="preserve">(含)以下,得1分； 501m</w:t>
            </w:r>
            <w:r>
              <w:rPr>
                <w:rFonts w:hint="eastAsia" w:ascii="仿宋_GB2312" w:hAnsi="仿宋_GB2312" w:eastAsia="仿宋_GB2312" w:cs="仿宋_GB2312"/>
                <w:color w:val="000000" w:themeColor="text1"/>
                <w:szCs w:val="21"/>
                <w:vertAlign w:val="superscript"/>
                <w:lang w:eastAsia="zh-CN"/>
              </w:rPr>
              <w:t xml:space="preserve">2</w:t>
            </w:r>
            <w:r>
              <w:rPr>
                <w:rFonts w:hint="eastAsia" w:ascii="仿宋_GB2312" w:hAnsi="仿宋_GB2312" w:eastAsia="仿宋_GB2312" w:cs="仿宋_GB2312"/>
                <w:color w:val="000000" w:themeColor="text1"/>
                <w:szCs w:val="21"/>
                <w:lang w:eastAsia="zh-CN"/>
              </w:rPr>
              <w:t xml:space="preserve">-2500m</w:t>
            </w:r>
            <w:r>
              <w:rPr>
                <w:rFonts w:hint="eastAsia" w:ascii="仿宋_GB2312" w:hAnsi="仿宋_GB2312" w:eastAsia="仿宋_GB2312" w:cs="仿宋_GB2312"/>
                <w:color w:val="000000" w:themeColor="text1"/>
                <w:szCs w:val="21"/>
                <w:vertAlign w:val="superscript"/>
                <w:lang w:eastAsia="zh-CN"/>
              </w:rPr>
              <w:t xml:space="preserve">2</w:t>
            </w:r>
            <w:r>
              <w:rPr>
                <w:rFonts w:hint="eastAsia" w:ascii="仿宋_GB2312" w:hAnsi="仿宋_GB2312" w:eastAsia="仿宋_GB2312" w:cs="仿宋_GB2312"/>
                <w:color w:val="000000" w:themeColor="text1"/>
                <w:szCs w:val="21"/>
                <w:lang w:eastAsia="zh-CN"/>
              </w:rPr>
              <w:t xml:space="preserve"> ,得3分；2500m</w:t>
            </w:r>
            <w:r>
              <w:rPr>
                <w:rFonts w:hint="eastAsia" w:ascii="仿宋_GB2312" w:hAnsi="仿宋_GB2312" w:eastAsia="仿宋_GB2312" w:cs="仿宋_GB2312"/>
                <w:color w:val="000000" w:themeColor="text1"/>
                <w:szCs w:val="21"/>
                <w:vertAlign w:val="superscript"/>
                <w:lang w:eastAsia="zh-CN"/>
              </w:rPr>
              <w:t xml:space="preserve">2</w:t>
            </w:r>
            <w:r>
              <w:rPr>
                <w:rFonts w:hint="eastAsia" w:ascii="仿宋_GB2312" w:hAnsi="仿宋_GB2312" w:eastAsia="仿宋_GB2312" w:cs="仿宋_GB2312"/>
                <w:color w:val="000000" w:themeColor="text1"/>
                <w:szCs w:val="21"/>
                <w:lang w:eastAsia="zh-CN"/>
              </w:rPr>
              <w:t xml:space="preserve"> (含)以上,得5分。</w:t>
            </w:r>
            <w:r/>
          </w:p>
          <w:p>
            <w:pPr>
              <w:spacing w:line="320" w:lineRule="exact"/>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lang w:eastAsia="zh-CN"/>
              </w:rPr>
              <w:t xml:space="preserve">(2)能满足项目所有样品的测试分析，并达到相关精度要求：电感耦合等离子体发射光谱仪1台及以上、电感耦合等离子体质谱仪1台及以上、原子荧光光谱仪2台及以上、火焰原子吸收分光光度计2台及以上、石墨炉原子吸收分光光度计1台、上火焰光度计1台及以上。设备齐全、能满足项目需求的得8分，缺一台扣1分，扣完为止。</w:t>
            </w:r>
            <w:r>
              <w:rPr>
                <w:rFonts w:hint="eastAsia" w:ascii="仿宋_GB2312" w:hAnsi="仿宋_GB2312" w:eastAsia="仿宋_GB2312" w:cs="仿宋_GB2312"/>
                <w:color w:val="000000" w:themeColor="text1"/>
                <w:szCs w:val="21"/>
              </w:rPr>
              <w:t xml:space="preserve">提供设备发票复印件。</w:t>
            </w:r>
            <w:r/>
          </w:p>
          <w:p>
            <w:pPr>
              <w:jc w:val="both"/>
              <w:spacing w:after="0" w:line="300" w:lineRule="exact"/>
              <w:rPr>
                <w:rFonts w:ascii="仿宋" w:hAnsi="仿宋" w:eastAsia="仿宋" w:cs="仿宋"/>
                <w:color w:val="000000"/>
                <w:sz w:val="24"/>
                <w:szCs w:val="24"/>
                <w:lang w:eastAsia="zh-CN"/>
              </w:rPr>
            </w:pPr>
            <w:r>
              <w:rPr>
                <w:rFonts w:hint="eastAsia" w:ascii="仿宋_GB2312" w:hAnsi="仿宋_GB2312" w:eastAsia="仿宋_GB2312" w:cs="仿宋_GB2312"/>
                <w:color w:val="000000" w:themeColor="text1"/>
                <w:szCs w:val="21"/>
                <w:lang w:eastAsia="zh-CN"/>
              </w:rPr>
              <w:t xml:space="preserve">说明：土壤检测相关实验室面积（四舍五入取整）提供房产证或租赁合同、平面图、现场照片等证明材料；仪器设备提供照片和购置发票（或合同）作为证明材料，不提供或不符合要求的不计分。</w:t>
            </w:r>
            <w:r/>
          </w:p>
        </w:tc>
      </w:tr>
      <w:tr>
        <w:trPr>
          <w:jc w:val="center"/>
          <w:trHeight w:val="1839"/>
        </w:trPr>
        <w:tc>
          <w:tcPr>
            <w:tcW w:w="388"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项目管理（</w:t>
            </w:r>
            <w:r>
              <w:rPr>
                <w:rFonts w:hint="eastAsia" w:ascii="仿宋" w:hAnsi="仿宋" w:eastAsia="仿宋" w:cs="仿宋"/>
                <w:color w:val="000000"/>
                <w:sz w:val="24"/>
                <w:szCs w:val="24"/>
                <w:lang w:eastAsia="zh-CN"/>
              </w:rPr>
              <w:t xml:space="preserve">10</w:t>
            </w:r>
            <w:r>
              <w:rPr>
                <w:rFonts w:hint="eastAsia" w:ascii="仿宋" w:hAnsi="仿宋" w:eastAsia="仿宋" w:cs="仿宋"/>
                <w:color w:val="000000"/>
                <w:sz w:val="24"/>
                <w:szCs w:val="24"/>
              </w:rPr>
              <w:t xml:space="preserve">分）</w:t>
            </w:r>
            <w:r/>
          </w:p>
        </w:tc>
        <w:tc>
          <w:tcPr>
            <w:shd w:val="clear" w:color="auto" w:fill="auto"/>
            <w:tcBorders>
              <w:bottom w:val="single" w:color="auto" w:sz="4" w:space="0"/>
            </w:tcBorders>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严格按照《第三次全国土壤普查技术规程（修订版）》、《第三次全国土壤样品制备与检测技术规范（修订版）》、《第三次全国土壤普查全程质量控制技术规范（修订版）》及其他有关要求，以及本地实际，根据供应商对本项目需求的理解，结合自身案例经验，提供的项目管理方案。</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1.在项目实施过程中，项目组织管理结构合理、人员分工具体、责任明确的得10分；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2.项目管理基本完整的得7分；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3.项目管理有较多瑕疵的得5分；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4.未提供或未按要求编制的不得分。</w:t>
            </w:r>
            <w:r/>
          </w:p>
        </w:tc>
      </w:tr>
      <w:tr>
        <w:trPr>
          <w:jc w:val="center"/>
          <w:trHeight w:val="691"/>
        </w:trPr>
        <w:tc>
          <w:tcPr>
            <w:tcW w:w="388"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Borders>
              <w:right w:val="single" w:color="auto" w:sz="4" w:space="0"/>
            </w:tcBorders>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项目团队（</w:t>
            </w:r>
            <w:r>
              <w:rPr>
                <w:rFonts w:hint="eastAsia" w:ascii="仿宋" w:hAnsi="仿宋" w:eastAsia="仿宋" w:cs="仿宋"/>
                <w:color w:val="000000"/>
                <w:sz w:val="24"/>
                <w:szCs w:val="24"/>
                <w:lang w:eastAsia="zh-CN"/>
              </w:rPr>
              <w:t xml:space="preserve">8</w:t>
            </w:r>
            <w:r>
              <w:rPr>
                <w:rFonts w:hint="eastAsia" w:ascii="仿宋" w:hAnsi="仿宋" w:eastAsia="仿宋" w:cs="仿宋"/>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项目负责人要求，具土壤学类（含土壤学、植物营养学、地球化学、农学等）、环境监测、环境工程、环保、地质等专业高级工程师职称，得3分，中级职称得2分。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项目组成员，具土壤学类（含土壤学、植物营养学、地球化学、农学等）、环境监测、环境工程、环保、地质等专业工程师及以上职称大于10人的，得3分，4-9人得2分，4人以下得1分。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(3)项目组成员中样品制备人员（项目负责人除外）有通过国家或省级第三次土壤普查样品制备考核并取得证书人员，每提供一张证书得0.5分，最高得2分。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说明：上述人员必须为供应商在职员工，响应文件中需提供相关人员证书复印件，以及上述人员最近六个月中任意一个月的社保缴纳证明材料、专业职称证书（岗位证明材料）等，聘用人员需提供退休证及聘用证明，根据以上证明材料进行评分，未提供或提供不全或不符合上述要求的不计分。</w:t>
            </w:r>
            <w:r/>
          </w:p>
        </w:tc>
      </w:tr>
      <w:tr>
        <w:trPr>
          <w:jc w:val="center"/>
          <w:trHeight w:val="345"/>
        </w:trPr>
        <w:tc>
          <w:tcPr>
            <w:tcW w:w="388"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714" w:type="pct"/>
            <w:vAlign w:val="center"/>
            <w:vMerge w:val="continue"/>
            <w:textDirection w:val="lrTb"/>
            <w:noWrap w:val="false"/>
          </w:tcPr>
          <w:p>
            <w:pPr>
              <w:jc w:val="both"/>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shd w:val="clear" w:color="auto" w:fill="auto"/>
            <w:tcBorders>
              <w:right w:val="single" w:color="auto" w:sz="4" w:space="0"/>
            </w:tcBorders>
            <w:tcW w:w="670" w:type="pct"/>
            <w:vAlign w:val="center"/>
            <w:textDirection w:val="lrTb"/>
            <w:noWrap w:val="false"/>
          </w:tcPr>
          <w:p>
            <w:pPr>
              <w:jc w:val="both"/>
              <w:rPr>
                <w:rFonts w:ascii="仿宋" w:hAnsi="仿宋" w:eastAsia="仿宋" w:cs="仿宋"/>
                <w:color w:val="000000"/>
                <w:sz w:val="24"/>
                <w:szCs w:val="24"/>
              </w:rPr>
            </w:pPr>
            <w:r>
              <w:rPr>
                <w:rFonts w:hint="eastAsia" w:ascii="仿宋" w:hAnsi="仿宋" w:eastAsia="仿宋" w:cs="仿宋"/>
                <w:color w:val="000000"/>
                <w:sz w:val="24"/>
                <w:szCs w:val="24"/>
              </w:rPr>
              <w:t xml:space="preserve">售后服务响应（</w:t>
            </w:r>
            <w:r>
              <w:rPr>
                <w:rFonts w:hint="eastAsia" w:ascii="仿宋" w:hAnsi="仿宋" w:eastAsia="仿宋" w:cs="仿宋"/>
                <w:color w:val="000000"/>
                <w:sz w:val="24"/>
                <w:szCs w:val="24"/>
                <w:lang w:eastAsia="zh-CN"/>
              </w:rPr>
              <w:t xml:space="preserve">3</w:t>
            </w:r>
            <w:r>
              <w:rPr>
                <w:rFonts w:hint="eastAsia" w:ascii="仿宋" w:hAnsi="仿宋" w:eastAsia="仿宋" w:cs="仿宋"/>
                <w:color w:val="000000"/>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26" w:type="pct"/>
            <w:vAlign w:val="center"/>
            <w:textDirection w:val="lrTb"/>
            <w:noWrap w:val="false"/>
          </w:tcPr>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严格按照《第三次全国土壤普查技术规程（修订版）》、《第三次全国土壤样品制备与检测技术规范（修订版）》、《第三次全国土壤普查全程质量控制技术规范（修订版）》及其他有关要求，以及本地实际，根据供应商对本项目需求的理解，结合自身案例经验，提供售后服务相应方案。</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1.从供应商提供的售后服务时效响应，后续服务人员安排及时完善合理、措施有效、操作性强的得3分；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2.售后服务时效响应，后续服务人员安排较及时完善合理、措施较有效、可操作性的得2分；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3.售后服务时效响应，后续服务人员安排一般的得1分；</w:t>
            </w:r>
            <w:r/>
          </w:p>
          <w:p>
            <w:pPr>
              <w:jc w:val="both"/>
              <w:spacing w:after="0" w:line="3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4.不提供或未按要求编制的不得分。</w:t>
            </w:r>
            <w:r/>
          </w:p>
        </w:tc>
      </w:tr>
    </w:tbl>
    <w:p>
      <w:pPr>
        <w:numPr>
          <w:ilvl w:val="0"/>
          <w:numId w:val="6"/>
        </w:numPr>
        <w:jc w:val="center"/>
        <w:keepNext/>
        <w:pageBreakBefore/>
        <w:rPr>
          <w:rFonts w:ascii="仿宋" w:hAnsi="仿宋" w:eastAsia="仿宋" w:cs="仿宋"/>
          <w:sz w:val="32"/>
          <w:szCs w:val="32"/>
        </w:rPr>
      </w:pPr>
      <w:r>
        <w:rPr>
          <w:rFonts w:hint="eastAsia" w:ascii="仿宋" w:hAnsi="仿宋" w:eastAsia="仿宋" w:cs="仿宋"/>
          <w:sz w:val="32"/>
          <w:szCs w:val="32"/>
        </w:rPr>
        <w:t xml:space="preserve">拟签订的合同文本</w:t>
      </w:r>
      <w:r/>
    </w:p>
    <w:p>
      <w:pPr>
        <w:pStyle w:val="948"/>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pStyle w:val="948"/>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pStyle w:val="948"/>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pStyle w:val="948"/>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jc w:val="center"/>
        <w:rPr>
          <w:rFonts w:ascii="仿宋" w:hAnsi="仿宋" w:eastAsia="仿宋" w:cs="仿宋"/>
          <w:b/>
          <w:bCs/>
          <w:color w:val="000000"/>
          <w:sz w:val="84"/>
          <w:szCs w:val="84"/>
          <w:lang w:eastAsia="zh-CN"/>
        </w:rPr>
      </w:pPr>
      <w:r>
        <w:rPr>
          <w:rFonts w:hint="eastAsia" w:ascii="仿宋" w:hAnsi="仿宋" w:eastAsia="仿宋" w:cs="仿宋"/>
          <w:b/>
          <w:bCs/>
          <w:color w:val="000000"/>
          <w:sz w:val="84"/>
          <w:szCs w:val="84"/>
          <w:lang w:eastAsia="zh-CN"/>
        </w:rPr>
        <w:t xml:space="preserve">政府采购合同</w:t>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ind w:firstLine="560"/>
        <w:spacing w:line="36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p>
      <w:pPr>
        <w:pStyle w:val="939"/>
        <w:rPr>
          <w:rFonts w:ascii="仿宋" w:hAnsi="仿宋" w:eastAsia="仿宋" w:cs="仿宋"/>
        </w:rPr>
      </w:pPr>
      <w:r>
        <w:rPr>
          <w:rFonts w:ascii="仿宋" w:hAnsi="仿宋" w:eastAsia="仿宋" w:cs="仿宋"/>
        </w:rPr>
      </w:r>
      <w:r/>
    </w:p>
    <w:p>
      <w:pPr>
        <w:ind w:firstLine="560"/>
        <w:spacing w:line="36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firstLine="3092"/>
        <w:keepNext/>
        <w:pageBreakBefore/>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政府采购合同（参考）</w:t>
      </w:r>
      <w:r/>
    </w:p>
    <w:p>
      <w:pPr>
        <w:ind w:right="386"/>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pacing w:val="-4"/>
          <w:sz w:val="24"/>
          <w:szCs w:val="24"/>
          <w:lang w:eastAsia="zh-CN"/>
        </w:rPr>
        <w:t xml:space="preserve">采购单位（全称）：（以下简称甲方）</w:t>
      </w:r>
      <w:r/>
    </w:p>
    <w:p>
      <w:pPr>
        <w:ind w:right="386"/>
        <w:spacing w:line="500" w:lineRule="exact"/>
        <w:rPr>
          <w:rFonts w:ascii="仿宋" w:hAnsi="仿宋" w:eastAsia="仿宋" w:cs="仿宋"/>
          <w:b/>
          <w:color w:val="000000"/>
          <w:spacing w:val="-4"/>
          <w:sz w:val="24"/>
          <w:szCs w:val="24"/>
          <w:lang w:eastAsia="zh-CN"/>
        </w:rPr>
      </w:pPr>
      <w:r>
        <w:rPr>
          <w:rFonts w:hint="eastAsia" w:ascii="仿宋" w:hAnsi="仿宋" w:eastAsia="仿宋" w:cs="仿宋"/>
          <w:color w:val="000000"/>
          <w:spacing w:val="-4"/>
          <w:sz w:val="24"/>
          <w:szCs w:val="24"/>
          <w:lang w:eastAsia="zh-CN"/>
        </w:rPr>
        <w:t xml:space="preserve">供 应 商（全称）：（以下简称乙方）</w:t>
      </w:r>
      <w:r/>
    </w:p>
    <w:p>
      <w:pPr>
        <w:ind w:right="386" w:firstLine="600"/>
        <w:spacing w:line="500" w:lineRule="exact"/>
        <w:rPr>
          <w:rFonts w:ascii="仿宋" w:hAnsi="仿宋" w:eastAsia="仿宋" w:cs="仿宋"/>
          <w:b/>
          <w:color w:val="000000"/>
          <w:spacing w:val="-4"/>
          <w:sz w:val="24"/>
          <w:szCs w:val="24"/>
          <w:lang w:eastAsia="zh-CN"/>
        </w:rPr>
      </w:pPr>
      <w:r>
        <w:rPr>
          <w:rFonts w:hint="eastAsia" w:ascii="仿宋" w:hAnsi="仿宋" w:eastAsia="仿宋" w:cs="仿宋"/>
          <w:color w:val="000000"/>
          <w:sz w:val="24"/>
          <w:szCs w:val="24"/>
          <w:lang w:eastAsia="zh-CN"/>
        </w:rPr>
        <w:t xml:space="preserve">依照《中华人民共和国民法典》、《政府采购法》及其他有关法律、行政法规，遵循平等、自愿、公平和诚实信用的原则，双方就          号</w:t>
      </w:r>
      <w:r>
        <w:rPr>
          <w:rFonts w:hint="eastAsia" w:ascii="仿宋" w:hAnsi="仿宋" w:eastAsia="仿宋" w:cs="仿宋"/>
          <w:bCs/>
          <w:color w:val="000000"/>
          <w:sz w:val="24"/>
          <w:szCs w:val="24"/>
          <w:lang w:eastAsia="zh-CN"/>
        </w:rPr>
        <w:t xml:space="preserve">项目相关</w:t>
      </w:r>
      <w:r>
        <w:rPr>
          <w:rFonts w:hint="eastAsia" w:ascii="仿宋" w:hAnsi="仿宋" w:eastAsia="仿宋" w:cs="仿宋"/>
          <w:color w:val="000000"/>
          <w:sz w:val="24"/>
          <w:szCs w:val="24"/>
          <w:lang w:eastAsia="zh-CN"/>
        </w:rPr>
        <w:t xml:space="preserve">事项协商一致，达成如下合同条款：</w:t>
      </w:r>
      <w:r/>
    </w:p>
    <w:p>
      <w:pPr>
        <w:ind w:right="386"/>
        <w:spacing w:line="500" w:lineRule="exact"/>
        <w:rPr>
          <w:rFonts w:ascii="仿宋" w:hAnsi="仿宋" w:eastAsia="仿宋" w:cs="仿宋"/>
          <w:b/>
          <w:color w:val="000000"/>
          <w:spacing w:val="-4"/>
          <w:sz w:val="24"/>
          <w:szCs w:val="24"/>
          <w:lang w:eastAsia="zh-CN"/>
        </w:rPr>
      </w:pPr>
      <w:r>
        <w:rPr>
          <w:rFonts w:hint="eastAsia" w:ascii="仿宋" w:hAnsi="仿宋" w:eastAsia="仿宋" w:cs="仿宋"/>
          <w:b/>
          <w:color w:val="000000"/>
          <w:spacing w:val="-4"/>
          <w:sz w:val="24"/>
          <w:szCs w:val="24"/>
          <w:lang w:eastAsia="zh-CN"/>
        </w:rPr>
        <w:t xml:space="preserve">一、合同价款、清单、交货安装时间、地点</w:t>
      </w:r>
      <w:r/>
    </w:p>
    <w:p>
      <w:pPr>
        <w:ind w:right="386" w:firstLine="464"/>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pacing w:val="-4"/>
          <w:sz w:val="24"/>
          <w:szCs w:val="24"/>
          <w:lang w:eastAsia="zh-CN"/>
        </w:rPr>
        <w:t xml:space="preserve">1、合同价款：              </w:t>
      </w:r>
      <w:r/>
    </w:p>
    <w:p>
      <w:pPr>
        <w:ind w:right="386" w:firstLine="464"/>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pacing w:val="-4"/>
          <w:sz w:val="24"/>
          <w:szCs w:val="24"/>
          <w:lang w:eastAsia="zh-CN"/>
        </w:rPr>
        <w:t xml:space="preserve">2、供货清单：</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247"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货物</w:t>
            </w:r>
            <w:r/>
          </w:p>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名称</w:t>
            </w:r>
            <w:r/>
          </w:p>
        </w:tc>
        <w:tc>
          <w:tcPr>
            <w:tcW w:w="1134"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品牌</w:t>
            </w:r>
            <w:r/>
          </w:p>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型号</w:t>
            </w:r>
            <w:r/>
          </w:p>
        </w:tc>
        <w:tc>
          <w:tcPr>
            <w:tcW w:w="945"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规格</w:t>
            </w:r>
            <w:r/>
          </w:p>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参数</w:t>
            </w:r>
            <w:r/>
          </w:p>
        </w:tc>
        <w:tc>
          <w:tcPr>
            <w:tcW w:w="1181"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生产厂家</w:t>
            </w:r>
            <w:r/>
          </w:p>
        </w:tc>
        <w:tc>
          <w:tcPr>
            <w:tcW w:w="756"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W w:w="876"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单位</w:t>
            </w:r>
            <w:r/>
          </w:p>
        </w:tc>
        <w:tc>
          <w:tcPr>
            <w:tcW w:w="1134"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单价（元）</w:t>
            </w:r>
            <w:r/>
          </w:p>
        </w:tc>
        <w:tc>
          <w:tcPr>
            <w:tcW w:w="1518" w:type="dxa"/>
            <w:vAlign w:val="center"/>
            <w:textDirection w:val="lrTb"/>
            <w:noWrap w:val="false"/>
          </w:tcPr>
          <w:p>
            <w:pPr>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总价（元）</w:t>
            </w:r>
            <w:r/>
          </w:p>
        </w:tc>
      </w:tr>
      <w:tr>
        <w:trPr/>
        <w:tc>
          <w:tcPr>
            <w:tcW w:w="75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7"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945"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8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75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87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8"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75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7"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945"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8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75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87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8"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75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7"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945"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8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75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87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8"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75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47"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945"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81"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75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876"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4"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8" w:type="dxa"/>
            <w:vAlign w:val="center"/>
            <w:textDirection w:val="lrTb"/>
            <w:noWrap w:val="false"/>
          </w:tcPr>
          <w:p>
            <w:pPr>
              <w:jc w:val="center"/>
              <w:spacing w:line="48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704"/>
        </w:trPr>
        <w:tc>
          <w:tcPr>
            <w:gridSpan w:val="9"/>
            <w:tcW w:w="9542" w:type="dxa"/>
            <w:vAlign w:val="center"/>
            <w:textDirection w:val="lrTb"/>
            <w:noWrap w:val="false"/>
          </w:tcPr>
          <w:p>
            <w:pPr>
              <w:spacing w:line="48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合计总报价(大写人民币):                        ￥:             元</w:t>
            </w:r>
            <w:r/>
          </w:p>
        </w:tc>
      </w:tr>
    </w:tbl>
    <w:p>
      <w:pPr>
        <w:ind w:right="385" w:firstLine="464"/>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pacing w:val="-4"/>
          <w:sz w:val="24"/>
          <w:szCs w:val="24"/>
          <w:lang w:eastAsia="zh-CN"/>
        </w:rPr>
        <w:t xml:space="preserve">注：</w:t>
      </w:r>
      <w:r>
        <w:rPr>
          <w:rFonts w:hint="eastAsia" w:ascii="仿宋" w:hAnsi="仿宋" w:eastAsia="仿宋" w:cs="仿宋"/>
          <w:color w:val="000000"/>
          <w:sz w:val="24"/>
          <w:szCs w:val="24"/>
          <w:lang w:eastAsia="zh-CN"/>
        </w:rPr>
        <w:t xml:space="preserve">可另附清单</w:t>
      </w:r>
      <w:r/>
    </w:p>
    <w:p>
      <w:pPr>
        <w:ind w:right="385" w:firstLine="464"/>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pacing w:val="-4"/>
          <w:sz w:val="24"/>
          <w:szCs w:val="24"/>
          <w:lang w:eastAsia="zh-CN"/>
        </w:rPr>
        <w:t xml:space="preserve">3、交货安装时间、地点</w:t>
      </w:r>
      <w:r/>
    </w:p>
    <w:p>
      <w:pPr>
        <w:ind w:right="385" w:firstLine="480"/>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z w:val="24"/>
          <w:szCs w:val="24"/>
          <w:lang w:eastAsia="zh-CN"/>
        </w:rPr>
        <w:t xml:space="preserve">（1）采购合同签订后天内全部交付并安装调试完毕。</w:t>
      </w:r>
      <w:r/>
    </w:p>
    <w:p>
      <w:pPr>
        <w:ind w:right="385" w:firstLine="480"/>
        <w:spacing w:line="500" w:lineRule="exact"/>
        <w:rPr>
          <w:rFonts w:ascii="仿宋" w:hAnsi="仿宋" w:eastAsia="仿宋" w:cs="仿宋"/>
          <w:color w:val="000000"/>
          <w:spacing w:val="-4"/>
          <w:sz w:val="24"/>
          <w:szCs w:val="24"/>
          <w:lang w:eastAsia="zh-CN"/>
        </w:rPr>
      </w:pPr>
      <w:r>
        <w:rPr>
          <w:rFonts w:hint="eastAsia" w:ascii="仿宋" w:hAnsi="仿宋" w:eastAsia="仿宋" w:cs="仿宋"/>
          <w:color w:val="000000"/>
          <w:sz w:val="24"/>
          <w:szCs w:val="24"/>
          <w:lang w:eastAsia="zh-CN"/>
        </w:rPr>
        <w:t xml:space="preserve">（2）交货地点： 。</w:t>
      </w:r>
      <w:r/>
    </w:p>
    <w:p>
      <w:pPr>
        <w:ind w:firstLine="482"/>
        <w:spacing w:line="500" w:lineRule="exact"/>
        <w:rPr>
          <w:rFonts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二、质量技术标准</w:t>
      </w:r>
      <w:r/>
    </w:p>
    <w:p>
      <w:pPr>
        <w:ind w:firstLine="480"/>
        <w:spacing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00" w:lineRule="exact"/>
        <w:rPr>
          <w:rFonts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三、运输方式及费用</w:t>
      </w:r>
      <w:r/>
    </w:p>
    <w:p>
      <w:pPr>
        <w:ind w:firstLine="480"/>
        <w:spacing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由乙方视情况自定运输方式，费用自负。</w:t>
      </w:r>
      <w:r/>
    </w:p>
    <w:p>
      <w:pPr>
        <w:ind w:firstLine="482"/>
        <w:spacing w:line="500" w:lineRule="exact"/>
        <w:rPr>
          <w:rFonts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四、验收</w:t>
      </w:r>
      <w:r/>
    </w:p>
    <w:p>
      <w:pPr>
        <w:ind w:firstLine="480"/>
        <w:spacing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在货物进场并安装调试后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2、根据《兴化市政府采购合同履约和验收管理暂行办法》（兴政办发[2014]77号）有关验收规定，本项目甲方采用自行验收方式（  ）；联合验收方式（  ）。</w:t>
      </w:r>
      <w:r/>
    </w:p>
    <w:p>
      <w:pPr>
        <w:ind w:firstLine="480"/>
        <w:spacing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甲方在验收中，如发现有与合同规定不符的，应在天内向乙方提出书面意见，不签发验收单，并同时将该书面意见提交至兴化市财政局。乙方在接到甲方书面意见后，应在天内予以处理，并将处理结果以书面形式告知兴化市财政局。</w:t>
      </w:r>
      <w:r/>
    </w:p>
    <w:p>
      <w:pPr>
        <w:ind w:firstLine="482"/>
        <w:spacing w:line="500" w:lineRule="exact"/>
        <w:rPr>
          <w:rFonts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五、付款方式</w:t>
      </w:r>
      <w:r/>
    </w:p>
    <w:p>
      <w:pPr>
        <w:ind w:firstLine="470"/>
        <w:spacing w:before="19"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1、签订合同日后，甲方支付合同价的 %。</w:t>
      </w:r>
      <w:r/>
    </w:p>
    <w:p>
      <w:pPr>
        <w:ind w:firstLine="470"/>
        <w:spacing w:before="19"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2、货物安装调试完成并经验收合格后，付至合同价的 %。</w:t>
      </w:r>
      <w:r/>
    </w:p>
    <w:p>
      <w:pPr>
        <w:ind w:firstLine="470"/>
        <w:spacing w:before="19" w:line="50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3、从验收合格之日起，货物正常使用月后，且无质量及售后服务问题，一次性无息付清合同余款。</w:t>
      </w:r>
      <w:r/>
    </w:p>
    <w:p>
      <w:pPr>
        <w:ind w:firstLine="472"/>
        <w:spacing w:before="19" w:line="500" w:lineRule="exact"/>
        <w:rPr>
          <w:rFonts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甲方应当按照本合同约定及时向乙方支付合同价款。</w:t>
      </w:r>
      <w:r/>
    </w:p>
    <w:p>
      <w:pPr>
        <w:ind w:right="-73" w:firstLine="472"/>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六、售后服务</w:t>
      </w:r>
      <w:r/>
    </w:p>
    <w:p>
      <w:pPr>
        <w:ind w:right="-73" w:firstLine="47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1、验收通过之日起对设备免费保修年。质保期内，乙方对产品质量实行三包，因设备配置或制造质量问题而引起的故障，乙方应在24小时内立即予以免费维修或更换，由此引起的一切费用由乙方承担。</w:t>
      </w:r>
      <w:r/>
    </w:p>
    <w:p>
      <w:pPr>
        <w:ind w:right="-73" w:firstLine="47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2、技术支持响应时间。一般问题小时内电话支持，难点、重点问题天内现场解决，质保期内相关费用由乙方承担，质保期满后乙方收取成本费。</w:t>
      </w:r>
      <w:r/>
    </w:p>
    <w:p>
      <w:pPr>
        <w:ind w:firstLine="496"/>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七、违约条款</w:t>
      </w:r>
      <w:r/>
    </w:p>
    <w:p>
      <w:pPr>
        <w:ind w:firstLine="477"/>
        <w:spacing w:line="500" w:lineRule="exact"/>
        <w:rPr>
          <w:rFonts w:ascii="仿宋" w:hAnsi="仿宋" w:eastAsia="仿宋" w:cs="仿宋"/>
          <w:spacing w:val="-4"/>
          <w:sz w:val="24"/>
          <w:szCs w:val="24"/>
          <w:lang w:eastAsia="zh-CN"/>
        </w:rPr>
      </w:pPr>
      <w:r>
        <w:rPr>
          <w:rFonts w:hint="eastAsia" w:ascii="仿宋" w:hAnsi="仿宋" w:eastAsia="仿宋" w:cs="仿宋"/>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00" w:lineRule="exact"/>
        <w:rPr>
          <w:rFonts w:ascii="仿宋" w:hAnsi="仿宋" w:eastAsia="仿宋" w:cs="仿宋"/>
          <w:b/>
          <w:sz w:val="24"/>
          <w:szCs w:val="24"/>
          <w:lang w:eastAsia="zh-CN"/>
        </w:rPr>
      </w:pPr>
      <w:r>
        <w:rPr>
          <w:rFonts w:hint="eastAsia" w:ascii="仿宋" w:hAnsi="仿宋" w:eastAsia="仿宋" w:cs="仿宋"/>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（一）、甲方违约责任</w:t>
      </w:r>
      <w:r/>
    </w:p>
    <w:p>
      <w:pPr>
        <w:ind w:firstLine="42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1、在合同生效后，甲方要求退货的，应向乙方偿付合同总价款的%，作为违约金，违约金不足以补偿损失的，乙方有权要求甲方补足。</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2、甲方逾期支付货款的应按照逾期付款金额的每天%支付逾期付款违约金。</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3、甲方违反合同规定，拒绝接收乙方交付的合格标的物，应当承担乙方由此造成的损失。</w:t>
      </w:r>
      <w:r/>
    </w:p>
    <w:p>
      <w:pPr>
        <w:ind w:firstLine="496"/>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（二）、乙方违约责任</w:t>
      </w:r>
      <w:r/>
    </w:p>
    <w:p>
      <w:pPr>
        <w:ind w:firstLine="480"/>
        <w:spacing w:line="500" w:lineRule="exact"/>
        <w:rPr>
          <w:rFonts w:ascii="仿宋" w:hAnsi="仿宋" w:eastAsia="仿宋" w:cs="仿宋"/>
          <w:b/>
          <w:sz w:val="24"/>
          <w:szCs w:val="24"/>
          <w:lang w:eastAsia="zh-CN"/>
        </w:rPr>
      </w:pPr>
      <w:r>
        <w:rPr>
          <w:rFonts w:hint="eastAsia" w:ascii="仿宋" w:hAnsi="仿宋" w:eastAsia="仿宋" w:cs="仿宋"/>
          <w:sz w:val="24"/>
          <w:szCs w:val="24"/>
          <w:lang w:eastAsia="zh-CN"/>
        </w:rPr>
        <w:t xml:space="preserve">1、乙方不按期完成合同约定的内容，应向甲方支付违约金，除甲方或不可抗力造成原因外，每延迟交付一天，按合同总价款的%支付违约金; 延期超过日，甲方有权强制解除合同，履约保证金不予退还。               </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2、乙方所供产品品种、型号、规格、花色、质量等不符合规定的，由其负责包换或包修，并承担修理、调换或退货而支付的实际费用。 </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3、非因甲方原因，乙方不履行本合同规定的义务，致使工作延误，甲方有权要求其强制履行或解除合同，并要求乙方等额赔偿由此造成的一切损失。</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4、本项目不得转让分包，如有发生，除没收其履约保证金外，无条件清理退场，所造成的一切损失由乙方负责。</w:t>
      </w:r>
      <w:r/>
    </w:p>
    <w:p>
      <w:pPr>
        <w:ind w:right="385" w:firstLine="508"/>
        <w:spacing w:line="500" w:lineRule="exact"/>
        <w:rPr>
          <w:rFonts w:ascii="仿宋" w:hAnsi="仿宋" w:eastAsia="仿宋" w:cs="仿宋"/>
          <w:spacing w:val="-4"/>
          <w:sz w:val="24"/>
          <w:szCs w:val="24"/>
          <w:lang w:eastAsia="zh-CN"/>
        </w:rPr>
      </w:pPr>
      <w:r>
        <w:rPr>
          <w:rFonts w:hint="eastAsia" w:ascii="仿宋" w:hAnsi="仿宋" w:eastAsia="仿宋" w:cs="仿宋"/>
          <w:spacing w:val="-4"/>
          <w:sz w:val="24"/>
          <w:szCs w:val="24"/>
          <w:lang w:eastAsia="zh-CN"/>
        </w:rPr>
        <w:t xml:space="preserve">5、如乙方有欺诈行为或隐瞒自身违规问题，甲方有权中止合同，并保留依照相关法律、法规追究其法律责任的权利。</w:t>
      </w:r>
      <w:r/>
    </w:p>
    <w:p>
      <w:pPr>
        <w:ind w:firstLine="482"/>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八、知识产权</w:t>
      </w:r>
      <w:r/>
    </w:p>
    <w:p>
      <w:pPr>
        <w:pStyle w:val="951"/>
        <w:ind w:firstLine="480"/>
        <w:spacing w:line="500" w:lineRule="exact"/>
        <w:rPr>
          <w:rFonts w:ascii="仿宋" w:hAnsi="仿宋" w:eastAsia="仿宋" w:cs="仿宋"/>
          <w:szCs w:val="24"/>
          <w:lang w:eastAsia="zh-CN"/>
        </w:rPr>
      </w:pPr>
      <w:r>
        <w:rPr>
          <w:rFonts w:hint="eastAsia" w:ascii="仿宋" w:hAnsi="仿宋" w:eastAsia="仿宋" w:cs="仿宋"/>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九、合同生效及审核</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本合同经甲方、乙方签字盖章后生效，合同签订的内容不能超出招标文件文件和磋商响应文件的实质性内容。</w:t>
      </w:r>
      <w:r/>
    </w:p>
    <w:p>
      <w:pPr>
        <w:ind w:firstLine="482"/>
        <w:spacing w:line="50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十、合同的组成部分</w:t>
      </w:r>
      <w:r/>
    </w:p>
    <w:p>
      <w:pPr>
        <w:ind w:firstLine="480"/>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本合同条款、中标通知书、招标文件、投标文件及乙方的书面承诺等构成合同的组成部分。 </w:t>
      </w:r>
      <w:r/>
    </w:p>
    <w:p>
      <w:pPr>
        <w:ind w:firstLine="482"/>
        <w:spacing w:line="500" w:lineRule="exact"/>
        <w:rPr>
          <w:rFonts w:ascii="仿宋" w:hAnsi="仿宋" w:eastAsia="仿宋" w:cs="仿宋"/>
          <w:sz w:val="24"/>
          <w:szCs w:val="24"/>
          <w:lang w:eastAsia="zh-CN"/>
        </w:rPr>
      </w:pPr>
      <w:r>
        <w:rPr>
          <w:rFonts w:hint="eastAsia" w:ascii="仿宋" w:hAnsi="仿宋" w:eastAsia="仿宋" w:cs="仿宋"/>
          <w:b/>
          <w:sz w:val="24"/>
          <w:szCs w:val="24"/>
          <w:lang w:eastAsia="zh-CN"/>
        </w:rPr>
        <w:t xml:space="preserve">十一</w:t>
      </w:r>
      <w:r>
        <w:rPr>
          <w:rFonts w:hint="eastAsia" w:ascii="仿宋" w:hAnsi="仿宋" w:eastAsia="仿宋" w:cs="仿宋"/>
          <w:sz w:val="24"/>
          <w:szCs w:val="24"/>
          <w:lang w:eastAsia="zh-CN"/>
        </w:rPr>
        <w:t xml:space="preserve">、本合同一式三份，甲方、乙方各执一份，采购代理机构一份。</w:t>
      </w:r>
      <w:r/>
    </w:p>
    <w:p>
      <w:pPr>
        <w:ind w:firstLine="482"/>
        <w:spacing w:line="500" w:lineRule="exact"/>
        <w:rPr>
          <w:rFonts w:ascii="仿宋" w:hAnsi="仿宋" w:eastAsia="仿宋" w:cs="仿宋"/>
          <w:sz w:val="24"/>
          <w:szCs w:val="24"/>
          <w:lang w:eastAsia="zh-CN"/>
        </w:rPr>
      </w:pPr>
      <w:r>
        <w:rPr>
          <w:rFonts w:hint="eastAsia" w:ascii="仿宋" w:hAnsi="仿宋" w:eastAsia="仿宋" w:cs="仿宋"/>
          <w:b/>
          <w:sz w:val="24"/>
          <w:szCs w:val="24"/>
          <w:lang w:eastAsia="zh-CN"/>
        </w:rPr>
        <w:t xml:space="preserve">十二、</w:t>
      </w:r>
      <w:r>
        <w:rPr>
          <w:rFonts w:hint="eastAsia" w:ascii="仿宋" w:hAnsi="仿宋" w:eastAsia="仿宋" w:cs="仿宋"/>
          <w:sz w:val="24"/>
          <w:szCs w:val="24"/>
          <w:lang w:eastAsia="zh-CN"/>
        </w:rPr>
        <w:t xml:space="preserve">本合同一切未尽事宜，按合同法有关规定执行；无相关规定的，由甲乙双方协商解决。</w:t>
      </w:r>
      <w:r/>
    </w:p>
    <w:p>
      <w:pPr>
        <w:ind w:right="386"/>
        <w:spacing w:line="500" w:lineRule="exact"/>
        <w:rPr>
          <w:rFonts w:ascii="仿宋" w:hAnsi="仿宋" w:eastAsia="仿宋" w:cs="仿宋"/>
          <w:spacing w:val="-4"/>
          <w:sz w:val="24"/>
          <w:szCs w:val="24"/>
          <w:lang w:eastAsia="zh-CN"/>
        </w:rPr>
      </w:pPr>
      <w:r>
        <w:rPr>
          <w:rFonts w:hint="eastAsia" w:ascii="仿宋" w:hAnsi="仿宋" w:eastAsia="仿宋" w:cs="仿宋"/>
          <w:spacing w:val="-4"/>
          <w:sz w:val="24"/>
          <w:szCs w:val="24"/>
          <w:lang w:eastAsia="zh-CN"/>
        </w:rPr>
        <w:t xml:space="preserve">买方(甲方) 公章：                          卖方(乙方) 公章：               </w:t>
      </w:r>
      <w:r/>
    </w:p>
    <w:p>
      <w:pPr>
        <w:ind w:right="386"/>
        <w:spacing w:line="500" w:lineRule="exact"/>
        <w:rPr>
          <w:rFonts w:ascii="仿宋" w:hAnsi="仿宋" w:eastAsia="仿宋" w:cs="仿宋"/>
          <w:spacing w:val="-4"/>
          <w:sz w:val="24"/>
          <w:szCs w:val="24"/>
          <w:lang w:eastAsia="zh-CN"/>
        </w:rPr>
      </w:pPr>
      <w:r>
        <w:rPr>
          <w:rFonts w:hint="eastAsia" w:ascii="仿宋" w:hAnsi="仿宋" w:eastAsia="仿宋" w:cs="仿宋"/>
          <w:spacing w:val="-4"/>
          <w:sz w:val="24"/>
          <w:szCs w:val="24"/>
          <w:lang w:eastAsia="zh-CN"/>
        </w:rPr>
        <w:t xml:space="preserve">法定代表人签名：</w:t>
      </w:r>
      <w:r>
        <w:rPr>
          <w:rFonts w:hint="eastAsia" w:ascii="仿宋" w:hAnsi="仿宋" w:eastAsia="仿宋" w:cs="仿宋"/>
          <w:spacing w:val="-4"/>
          <w:sz w:val="24"/>
          <w:szCs w:val="24"/>
          <w:lang w:eastAsia="zh-CN"/>
        </w:rPr>
        <w:tab/>
      </w:r>
      <w:r>
        <w:rPr>
          <w:rFonts w:hint="eastAsia" w:ascii="仿宋" w:hAnsi="仿宋" w:eastAsia="仿宋" w:cs="仿宋"/>
          <w:spacing w:val="-4"/>
          <w:sz w:val="24"/>
          <w:szCs w:val="24"/>
          <w:lang w:eastAsia="zh-CN"/>
        </w:rPr>
        <w:tab/>
      </w:r>
      <w:r>
        <w:rPr>
          <w:rFonts w:hint="eastAsia" w:ascii="仿宋" w:hAnsi="仿宋" w:eastAsia="仿宋" w:cs="仿宋"/>
          <w:spacing w:val="-4"/>
          <w:sz w:val="24"/>
          <w:szCs w:val="24"/>
          <w:lang w:eastAsia="zh-CN"/>
        </w:rPr>
        <w:tab/>
      </w:r>
      <w:r>
        <w:rPr>
          <w:rFonts w:hint="eastAsia" w:ascii="仿宋" w:hAnsi="仿宋" w:eastAsia="仿宋" w:cs="仿宋"/>
          <w:spacing w:val="-4"/>
          <w:sz w:val="24"/>
          <w:szCs w:val="24"/>
          <w:lang w:eastAsia="zh-CN"/>
        </w:rPr>
        <w:tab/>
      </w:r>
      <w:r>
        <w:rPr>
          <w:rFonts w:hint="eastAsia" w:ascii="仿宋" w:hAnsi="仿宋" w:eastAsia="仿宋" w:cs="仿宋"/>
          <w:spacing w:val="-4"/>
          <w:sz w:val="24"/>
          <w:szCs w:val="24"/>
          <w:lang w:eastAsia="zh-CN"/>
        </w:rPr>
        <w:t xml:space="preserve">                法定代表人签名:     </w:t>
      </w:r>
      <w:r/>
    </w:p>
    <w:p>
      <w:pPr>
        <w:ind w:right="386" w:firstLine="5040"/>
        <w:spacing w:line="460" w:lineRule="exact"/>
        <w:rPr>
          <w:rFonts w:ascii="仿宋" w:hAnsi="仿宋" w:eastAsia="仿宋" w:cs="仿宋"/>
          <w:sz w:val="24"/>
          <w:szCs w:val="24"/>
          <w:lang w:eastAsia="zh-CN"/>
        </w:rPr>
      </w:pPr>
      <w:r>
        <w:rPr>
          <w:rFonts w:ascii="仿宋" w:hAnsi="仿宋" w:eastAsia="仿宋" w:cs="仿宋"/>
          <w:sz w:val="24"/>
          <w:szCs w:val="24"/>
          <w:lang w:eastAsia="zh-CN"/>
        </w:rPr>
      </w:r>
      <w:r/>
    </w:p>
    <w:p>
      <w:pPr>
        <w:ind w:right="386" w:firstLine="5040"/>
        <w:jc w:val="right"/>
        <w:spacing w:line="460" w:lineRule="exact"/>
        <w:rPr>
          <w:rFonts w:ascii="仿宋" w:hAnsi="仿宋" w:eastAsia="仿宋" w:cs="仿宋"/>
          <w:spacing w:val="-4"/>
          <w:sz w:val="24"/>
          <w:szCs w:val="24"/>
        </w:rPr>
      </w:pPr>
      <w:r>
        <w:rPr>
          <w:rFonts w:hint="eastAsia" w:ascii="仿宋" w:hAnsi="仿宋" w:eastAsia="仿宋" w:cs="仿宋"/>
          <w:sz w:val="24"/>
          <w:szCs w:val="24"/>
        </w:rPr>
        <w:t xml:space="preserve">年   月   日  </w:t>
      </w:r>
      <w:r/>
    </w:p>
    <w:p>
      <w:pPr>
        <w:pStyle w:val="948"/>
        <w:rPr>
          <w:rFonts w:ascii="仿宋" w:hAnsi="仿宋" w:cs="仿宋"/>
          <w:sz w:val="24"/>
        </w:rPr>
      </w:pPr>
      <w:r>
        <w:rPr>
          <w:rFonts w:ascii="仿宋" w:hAnsi="仿宋" w:cs="仿宋"/>
          <w:sz w:val="24"/>
        </w:rPr>
      </w:r>
      <w:r/>
    </w:p>
    <w:p>
      <w:pPr>
        <w:pStyle w:val="948"/>
        <w:rPr>
          <w:rFonts w:ascii="仿宋" w:hAnsi="仿宋" w:cs="仿宋"/>
          <w:sz w:val="24"/>
        </w:rPr>
      </w:pPr>
      <w:r>
        <w:rPr>
          <w:rFonts w:ascii="仿宋" w:hAnsi="仿宋" w:cs="仿宋"/>
          <w:sz w:val="24"/>
        </w:rPr>
      </w:r>
      <w:r/>
    </w:p>
    <w:p>
      <w:pPr>
        <w:pStyle w:val="948"/>
        <w:rPr>
          <w:rFonts w:ascii="仿宋" w:hAnsi="仿宋" w:cs="仿宋"/>
          <w:sz w:val="24"/>
        </w:rPr>
      </w:pPr>
      <w:r>
        <w:rPr>
          <w:rFonts w:ascii="仿宋" w:hAnsi="仿宋" w:cs="仿宋"/>
          <w:sz w:val="24"/>
        </w:rPr>
      </w:r>
      <w:r/>
    </w:p>
    <w:p>
      <w:pPr>
        <w:numPr>
          <w:ilvl w:val="0"/>
          <w:numId w:val="6"/>
        </w:numPr>
        <w:jc w:val="center"/>
        <w:rPr>
          <w:rFonts w:ascii="仿宋" w:hAnsi="仿宋" w:eastAsia="仿宋" w:cs="仿宋"/>
          <w:sz w:val="30"/>
          <w:szCs w:val="30"/>
        </w:rPr>
      </w:pPr>
      <w:r>
        <w:rPr>
          <w:rFonts w:hint="eastAsia" w:ascii="仿宋" w:hAnsi="仿宋" w:eastAsia="仿宋" w:cs="仿宋"/>
          <w:sz w:val="30"/>
          <w:szCs w:val="30"/>
        </w:rPr>
        <w:br w:type="page" w:clear="all"/>
      </w:r>
      <w:r>
        <w:rPr>
          <w:rFonts w:hint="eastAsia" w:ascii="仿宋" w:hAnsi="仿宋" w:eastAsia="仿宋" w:cs="仿宋"/>
          <w:b/>
          <w:bCs/>
          <w:sz w:val="30"/>
          <w:szCs w:val="30"/>
        </w:rPr>
        <w:t xml:space="preserve"> 采购需求</w:t>
      </w:r>
      <w:r/>
    </w:p>
    <w:p>
      <w:pPr>
        <w:pStyle w:val="932"/>
        <w:jc w:val="left"/>
        <w:spacing w:before="0" w:after="0" w:line="400" w:lineRule="exact"/>
        <w:rPr>
          <w:rFonts w:ascii="仿宋" w:hAnsi="仿宋" w:eastAsia="仿宋" w:cs="仿宋"/>
          <w:bCs/>
          <w:sz w:val="24"/>
          <w:szCs w:val="24"/>
        </w:rPr>
      </w:pPr>
      <w:r/>
      <w:bookmarkStart w:id="3" w:name="_Toc28359089"/>
      <w:r/>
      <w:bookmarkStart w:id="4" w:name="_Toc35393798"/>
      <w:r/>
      <w:bookmarkStart w:id="5" w:name="_Toc28359012"/>
      <w:r/>
      <w:bookmarkStart w:id="6" w:name="_Toc35393629"/>
      <w:r>
        <w:rPr>
          <w:rFonts w:hint="eastAsia" w:ascii="仿宋" w:hAnsi="仿宋" w:eastAsia="仿宋" w:cs="仿宋"/>
          <w:bCs/>
          <w:sz w:val="24"/>
          <w:szCs w:val="24"/>
        </w:rPr>
        <w:t xml:space="preserve">一、项目基本情况</w:t>
      </w:r>
      <w:bookmarkEnd w:id="3"/>
      <w:r/>
      <w:bookmarkEnd w:id="4"/>
      <w:r/>
      <w:bookmarkEnd w:id="5"/>
      <w:r/>
      <w:bookmarkEnd w:id="6"/>
      <w:r/>
      <w:r/>
    </w:p>
    <w:p>
      <w:pPr>
        <w:ind w:firstLine="480"/>
        <w:spacing w:after="0"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1.项目名称：第三次全国土壤普查测试分析服务项目（共2包）</w:t>
      </w:r>
      <w:r/>
    </w:p>
    <w:p>
      <w:pPr>
        <w:ind w:firstLine="480"/>
        <w:spacing w:after="0"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2.采购方式：公开招标</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lang w:eastAsia="zh-CN"/>
        </w:rPr>
        <w:t xml:space="preserve">3.采购预算金额及最高限价：</w:t>
      </w:r>
      <w:r>
        <w:rPr>
          <w:rFonts w:ascii="FangSong" w:hAnsi="FangSong" w:eastAsia="FangSong" w:cs="FangSong"/>
          <w:color w:val="000000"/>
          <w:sz w:val="24"/>
        </w:rPr>
        <w:t xml:space="preserve">第一包：贰佰捌拾伍万贰仟壹佰万元（￥：2852100.00元）；第二包：贰佰陆拾贰万柒仟玖佰万元（￥：2627900.00元）</w:t>
      </w:r>
      <w:r>
        <w:rPr>
          <w:rFonts w:hint="eastAsia" w:ascii="仿宋" w:hAnsi="仿宋" w:eastAsia="仿宋" w:cs="仿宋"/>
          <w:sz w:val="24"/>
          <w:szCs w:val="24"/>
          <w:lang w:eastAsia="zh-CN"/>
        </w:rPr>
        <w:t xml:space="preserve">。投标报价超过最高限价的为无效报价，按照无效投标文件处理。</w:t>
      </w:r>
      <w:r>
        <w:rPr>
          <w:sz w:val="22"/>
        </w:rPr>
      </w:r>
      <w:r/>
    </w:p>
    <w:p>
      <w:pPr>
        <w:ind w:firstLine="480"/>
        <w:spacing w:after="0"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val="en-US" w:eastAsia="zh-CN"/>
        </w:rPr>
        <w:t xml:space="preserve">4</w:t>
      </w:r>
      <w:r>
        <w:rPr>
          <w:rFonts w:hint="eastAsia" w:ascii="仿宋" w:hAnsi="仿宋" w:eastAsia="仿宋" w:cs="仿宋"/>
          <w:sz w:val="24"/>
          <w:szCs w:val="24"/>
          <w:shd w:val="clear" w:color="auto" w:fill="ffffff"/>
          <w:lang w:eastAsia="zh-CN"/>
        </w:rPr>
        <w:t xml:space="preserve">.现场勘探：采购人不组织，供应商自行勘探。</w:t>
      </w:r>
      <w:r/>
    </w:p>
    <w:p>
      <w:pPr>
        <w:pStyle w:val="978"/>
        <w:spacing w:beforeAutospacing="0" w:afterAutospacing="0" w:line="240" w:lineRule="auto"/>
        <w:rPr>
          <w:rFonts w:ascii="仿宋" w:hAnsi="仿宋" w:eastAsia="仿宋" w:cs="仿宋"/>
          <w:b/>
          <w:bCs/>
          <w:color w:val="000000"/>
          <w:szCs w:val="24"/>
          <w:lang w:eastAsia="zh-CN"/>
        </w:rPr>
      </w:pPr>
      <w:r>
        <w:rPr>
          <w:rFonts w:hint="eastAsia" w:ascii="仿宋" w:hAnsi="仿宋" w:eastAsia="仿宋" w:cs="仿宋"/>
          <w:b/>
          <w:bCs/>
          <w:color w:val="000000"/>
          <w:szCs w:val="24"/>
          <w:lang w:eastAsia="zh-CN"/>
        </w:rPr>
        <w:t xml:space="preserve">二、采购设备清单</w:t>
      </w:r>
      <w:r/>
    </w:p>
    <w:tbl>
      <w:tblPr>
        <w:tblStyle w:val="9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831"/>
        <w:gridCol w:w="1292"/>
        <w:gridCol w:w="1224"/>
        <w:gridCol w:w="853"/>
      </w:tblGrid>
      <w:tr>
        <w:trPr>
          <w:jc w:val="center"/>
        </w:trPr>
        <w:tc>
          <w:tcPr>
            <w:tcW w:w="1292"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szCs w:val="24"/>
                <w:lang w:eastAsia="zh-CN"/>
              </w:rPr>
              <w:t xml:space="preserve">序号</w:t>
            </w:r>
            <w:r/>
          </w:p>
        </w:tc>
        <w:tc>
          <w:tcPr>
            <w:tcW w:w="3831" w:type="dxa"/>
            <w:vAlign w:val="center"/>
            <w:textDirection w:val="lrTb"/>
            <w:noWrap w:val="false"/>
          </w:tcPr>
          <w:p>
            <w:pPr>
              <w:pStyle w:val="978"/>
              <w:jc w:val="center"/>
              <w:spacing w:before="0" w:beforeAutospacing="0" w:after="0" w:afterAutospacing="0" w:line="240" w:lineRule="auto"/>
              <w:rPr>
                <w:rFonts w:ascii="仿宋" w:hAnsi="仿宋" w:eastAsia="仿宋" w:cs="仿宋"/>
                <w:szCs w:val="24"/>
                <w:lang w:eastAsia="zh-CN"/>
              </w:rPr>
            </w:pPr>
            <w:r>
              <w:rPr>
                <w:rFonts w:hint="eastAsia" w:ascii="仿宋" w:hAnsi="仿宋" w:eastAsia="仿宋" w:cs="仿宋"/>
                <w:szCs w:val="24"/>
                <w:lang w:eastAsia="zh-CN"/>
              </w:rPr>
              <w:t xml:space="preserve">项目</w:t>
            </w:r>
            <w:r/>
          </w:p>
        </w:tc>
        <w:tc>
          <w:tcPr>
            <w:tcW w:w="1292" w:type="dxa"/>
            <w:vAlign w:val="center"/>
            <w:textDirection w:val="lrTb"/>
            <w:noWrap w:val="false"/>
          </w:tcPr>
          <w:p>
            <w:pPr>
              <w:pStyle w:val="978"/>
              <w:jc w:val="center"/>
              <w:spacing w:before="0" w:beforeAutospacing="0" w:after="0" w:afterAutospacing="0" w:line="240" w:lineRule="auto"/>
              <w:rPr>
                <w:rFonts w:ascii="仿宋" w:hAnsi="仿宋" w:eastAsia="仿宋" w:cs="仿宋"/>
                <w:szCs w:val="24"/>
                <w:lang w:eastAsia="zh-CN"/>
              </w:rPr>
            </w:pPr>
            <w:r>
              <w:rPr>
                <w:rFonts w:hint="eastAsia" w:ascii="仿宋" w:hAnsi="仿宋" w:eastAsia="仿宋" w:cs="仿宋"/>
                <w:szCs w:val="24"/>
                <w:lang w:eastAsia="zh-CN"/>
              </w:rPr>
              <w:t xml:space="preserve">服务数量</w:t>
            </w:r>
            <w:r/>
          </w:p>
        </w:tc>
        <w:tc>
          <w:tcPr>
            <w:tcW w:w="1224" w:type="dxa"/>
            <w:vAlign w:val="center"/>
            <w:textDirection w:val="lrTb"/>
            <w:noWrap w:val="false"/>
          </w:tcPr>
          <w:p>
            <w:pPr>
              <w:pStyle w:val="978"/>
              <w:jc w:val="center"/>
              <w:spacing w:before="0" w:beforeAutospacing="0" w:after="0" w:afterAutospacing="0" w:line="240" w:lineRule="auto"/>
              <w:rPr>
                <w:rFonts w:ascii="仿宋" w:hAnsi="仿宋" w:eastAsia="仿宋" w:cs="仿宋"/>
                <w:szCs w:val="24"/>
                <w:lang w:eastAsia="zh-CN"/>
              </w:rPr>
            </w:pPr>
            <w:r>
              <w:rPr>
                <w:rFonts w:hint="eastAsia" w:ascii="仿宋" w:hAnsi="仿宋" w:eastAsia="仿宋" w:cs="仿宋"/>
                <w:szCs w:val="24"/>
                <w:lang w:eastAsia="zh-CN"/>
              </w:rPr>
              <w:t xml:space="preserve">单位</w:t>
            </w:r>
            <w:r/>
          </w:p>
        </w:tc>
        <w:tc>
          <w:tcPr>
            <w:tcW w:w="853" w:type="dxa"/>
            <w:vAlign w:val="center"/>
            <w:textDirection w:val="lrTb"/>
            <w:noWrap w:val="false"/>
          </w:tcPr>
          <w:p>
            <w:pPr>
              <w:pStyle w:val="978"/>
              <w:jc w:val="center"/>
              <w:spacing w:before="0" w:beforeAutospacing="0" w:after="0" w:afterAutospacing="0" w:line="240" w:lineRule="auto"/>
              <w:rPr>
                <w:rFonts w:ascii="仿宋" w:hAnsi="仿宋" w:eastAsia="仿宋" w:cs="仿宋"/>
                <w:szCs w:val="24"/>
                <w:lang w:eastAsia="zh-CN"/>
              </w:rPr>
            </w:pPr>
            <w:r>
              <w:rPr>
                <w:rFonts w:hint="eastAsia" w:ascii="仿宋" w:hAnsi="仿宋" w:eastAsia="仿宋" w:cs="仿宋"/>
                <w:szCs w:val="24"/>
                <w:lang w:eastAsia="zh-CN"/>
              </w:rPr>
              <w:t xml:space="preserve">备注</w:t>
            </w:r>
            <w:r/>
          </w:p>
        </w:tc>
      </w:tr>
      <w:tr>
        <w:trPr>
          <w:jc w:val="center"/>
          <w:trHeight w:val="574"/>
        </w:trPr>
        <w:tc>
          <w:tcPr>
            <w:tcW w:w="1292"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szCs w:val="24"/>
                <w:lang w:eastAsia="zh-CN"/>
              </w:rPr>
              <w:t xml:space="preserve">第一包：</w:t>
            </w:r>
            <w:r/>
          </w:p>
        </w:tc>
        <w:tc>
          <w:tcPr>
            <w:tcW w:w="3831"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szCs w:val="24"/>
                <w:lang w:eastAsia="zh-CN"/>
              </w:rPr>
              <w:t xml:space="preserve">第三次全国土壤普查测试分析服务</w:t>
            </w:r>
            <w:r/>
          </w:p>
        </w:tc>
        <w:tc>
          <w:tcPr>
            <w:tcW w:w="1292" w:type="dxa"/>
            <w:vAlign w:val="center"/>
            <w:textDirection w:val="lrTb"/>
            <w:noWrap w:val="false"/>
          </w:tcPr>
          <w:p>
            <w:pPr>
              <w:pStyle w:val="978"/>
              <w:jc w:val="center"/>
              <w:spacing w:before="0" w:beforeAutospacing="0" w:after="0" w:afterAutospacing="0" w:line="240" w:lineRule="auto"/>
              <w:rPr>
                <w:rFonts w:ascii="仿宋" w:hAnsi="仿宋" w:eastAsia="仿宋" w:cs="仿宋"/>
                <w:color w:val="000000"/>
                <w:szCs w:val="24"/>
                <w:lang w:eastAsia="zh-CN"/>
              </w:rPr>
            </w:pPr>
            <w:r>
              <w:rPr>
                <w:rFonts w:hint="eastAsia" w:ascii="仿宋" w:hAnsi="仿宋" w:eastAsia="仿宋" w:cs="仿宋"/>
                <w:color w:val="000000"/>
                <w:szCs w:val="24"/>
                <w:lang w:eastAsia="zh-CN"/>
              </w:rPr>
              <w:t xml:space="preserve">840</w:t>
            </w:r>
            <w:r/>
          </w:p>
        </w:tc>
        <w:tc>
          <w:tcPr>
            <w:tcW w:w="1224"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b/>
                <w:bCs/>
                <w:color w:val="000000"/>
                <w:szCs w:val="24"/>
                <w:lang w:eastAsia="zh-CN"/>
              </w:rPr>
              <w:t xml:space="preserve">个</w:t>
            </w:r>
            <w:r/>
          </w:p>
        </w:tc>
        <w:tc>
          <w:tcPr>
            <w:tcW w:w="853"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ascii="仿宋" w:hAnsi="仿宋" w:eastAsia="仿宋" w:cs="仿宋"/>
                <w:b/>
                <w:bCs/>
                <w:color w:val="000000"/>
                <w:szCs w:val="24"/>
                <w:lang w:eastAsia="zh-CN"/>
              </w:rPr>
            </w:r>
            <w:r/>
          </w:p>
        </w:tc>
      </w:tr>
      <w:tr>
        <w:trPr>
          <w:jc w:val="center"/>
          <w:trHeight w:val="553"/>
        </w:trPr>
        <w:tc>
          <w:tcPr>
            <w:tcW w:w="1292"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szCs w:val="24"/>
                <w:lang w:eastAsia="zh-CN"/>
              </w:rPr>
              <w:t xml:space="preserve">第二包：</w:t>
            </w:r>
            <w:r/>
          </w:p>
        </w:tc>
        <w:tc>
          <w:tcPr>
            <w:tcW w:w="3831"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szCs w:val="24"/>
                <w:lang w:eastAsia="zh-CN"/>
              </w:rPr>
              <w:t xml:space="preserve">第三次全国土壤普查测试分析服务</w:t>
            </w:r>
            <w:r/>
          </w:p>
        </w:tc>
        <w:tc>
          <w:tcPr>
            <w:tcW w:w="1292" w:type="dxa"/>
            <w:vAlign w:val="center"/>
            <w:textDirection w:val="lrTb"/>
            <w:noWrap w:val="false"/>
          </w:tcPr>
          <w:p>
            <w:pPr>
              <w:pStyle w:val="978"/>
              <w:jc w:val="center"/>
              <w:spacing w:before="0" w:beforeAutospacing="0" w:after="0" w:afterAutospacing="0" w:line="240" w:lineRule="auto"/>
              <w:rPr>
                <w:rFonts w:ascii="仿宋" w:hAnsi="仿宋" w:eastAsia="仿宋" w:cs="仿宋"/>
                <w:color w:val="000000"/>
                <w:szCs w:val="24"/>
                <w:lang w:eastAsia="zh-CN"/>
              </w:rPr>
            </w:pPr>
            <w:r>
              <w:rPr>
                <w:rFonts w:hint="eastAsia" w:ascii="仿宋" w:hAnsi="仿宋" w:eastAsia="仿宋" w:cs="仿宋"/>
                <w:color w:val="000000"/>
                <w:szCs w:val="24"/>
                <w:lang w:eastAsia="zh-CN"/>
              </w:rPr>
              <w:t xml:space="preserve">774</w:t>
            </w:r>
            <w:r/>
          </w:p>
        </w:tc>
        <w:tc>
          <w:tcPr>
            <w:tcW w:w="1224"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hint="eastAsia" w:ascii="仿宋" w:hAnsi="仿宋" w:eastAsia="仿宋" w:cs="仿宋"/>
                <w:b/>
                <w:bCs/>
                <w:color w:val="000000"/>
                <w:szCs w:val="24"/>
                <w:lang w:eastAsia="zh-CN"/>
              </w:rPr>
              <w:t xml:space="preserve">个</w:t>
            </w:r>
            <w:r/>
          </w:p>
        </w:tc>
        <w:tc>
          <w:tcPr>
            <w:tcW w:w="853" w:type="dxa"/>
            <w:vAlign w:val="center"/>
            <w:textDirection w:val="lrTb"/>
            <w:noWrap w:val="false"/>
          </w:tcPr>
          <w:p>
            <w:pPr>
              <w:pStyle w:val="978"/>
              <w:jc w:val="center"/>
              <w:spacing w:before="0" w:beforeAutospacing="0" w:after="0" w:afterAutospacing="0" w:line="240" w:lineRule="auto"/>
              <w:rPr>
                <w:rFonts w:ascii="仿宋" w:hAnsi="仿宋" w:eastAsia="仿宋" w:cs="仿宋"/>
                <w:b/>
                <w:bCs/>
                <w:color w:val="000000"/>
                <w:szCs w:val="24"/>
                <w:lang w:eastAsia="zh-CN"/>
              </w:rPr>
            </w:pPr>
            <w:r>
              <w:rPr>
                <w:rFonts w:ascii="仿宋" w:hAnsi="仿宋" w:eastAsia="仿宋" w:cs="仿宋"/>
                <w:b/>
                <w:bCs/>
                <w:color w:val="000000"/>
                <w:szCs w:val="24"/>
                <w:lang w:eastAsia="zh-CN"/>
              </w:rPr>
            </w:r>
            <w:r/>
          </w:p>
        </w:tc>
      </w:tr>
    </w:tbl>
    <w:p>
      <w:pPr>
        <w:pStyle w:val="978"/>
        <w:ind w:firstLine="482"/>
        <w:spacing w:before="0" w:beforeAutospacing="0" w:after="0" w:afterAutospacing="0" w:line="240" w:lineRule="auto"/>
        <w:rPr>
          <w:rFonts w:ascii="仿宋" w:hAnsi="仿宋" w:eastAsia="仿宋" w:cs="仿宋"/>
          <w:b/>
          <w:szCs w:val="24"/>
          <w:lang w:eastAsia="zh-CN"/>
        </w:rPr>
      </w:pPr>
      <w:r>
        <w:rPr>
          <w:rFonts w:ascii="仿宋" w:hAnsi="仿宋" w:eastAsia="仿宋" w:cs="仿宋"/>
          <w:b/>
          <w:szCs w:val="24"/>
          <w:lang w:eastAsia="zh-CN"/>
        </w:rPr>
      </w:r>
      <w:r/>
    </w:p>
    <w:p>
      <w:pPr>
        <w:pStyle w:val="978"/>
        <w:spacing w:before="0" w:beforeAutospacing="0" w:afterAutospacing="0" w:line="240" w:lineRule="auto"/>
        <w:rPr>
          <w:rFonts w:ascii="仿宋" w:hAnsi="仿宋" w:eastAsia="仿宋" w:cs="仿宋"/>
          <w:b/>
          <w:bCs/>
          <w:color w:val="000000"/>
          <w:szCs w:val="24"/>
          <w:lang w:eastAsia="zh-CN"/>
        </w:rPr>
      </w:pPr>
      <w:r>
        <w:rPr>
          <w:rFonts w:hint="eastAsia" w:ascii="仿宋" w:hAnsi="仿宋" w:eastAsia="仿宋" w:cs="仿宋"/>
          <w:b/>
          <w:bCs/>
          <w:color w:val="000000"/>
          <w:szCs w:val="24"/>
          <w:lang w:eastAsia="zh-CN"/>
        </w:rPr>
        <w:t xml:space="preserve">三、服务要求</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1、严格按照《第三次全国土壤普查技术规程（试行）》、《土壤样品制备与检测技术规范（试行）》、《土壤普查全程质量控制技术规范（试行）》等文件和江苏省第三次全国土壤普查相关工作要求开展工作。</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2、投标人不得将任务分包、转包，更不得以租赁场地、仪器设备等为由变相分包、转包。</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3、土壤样品数量为1614个其中第一包：840个，第二包：774个，每包测试指标见下表。</w:t>
      </w:r>
      <w:r/>
    </w:p>
    <w:tbl>
      <w:tblPr>
        <w:tblStyle w:val="936"/>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6983"/>
      </w:tblGrid>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检测指标</w:t>
            </w:r>
            <w:r/>
          </w:p>
        </w:tc>
      </w:tr>
      <w:tr>
        <w:trPr>
          <w:jc w:val="center"/>
          <w:trHeight w:val="31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土壤容重</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机械组成</w:t>
            </w:r>
            <w:r/>
          </w:p>
        </w:tc>
      </w:tr>
      <w:tr>
        <w:trPr>
          <w:jc w:val="center"/>
          <w:trHeight w:val="31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土壤水稳性大团聚体</w:t>
            </w:r>
            <w:r/>
          </w:p>
        </w:tc>
      </w:tr>
      <w:tr>
        <w:trPr>
          <w:jc w:val="center"/>
          <w:trHeight w:val="27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pH值</w:t>
            </w:r>
            <w:r/>
          </w:p>
        </w:tc>
      </w:tr>
      <w:tr>
        <w:trPr>
          <w:jc w:val="center"/>
          <w:trHeight w:val="30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阳离子交换量</w:t>
            </w:r>
            <w:r/>
          </w:p>
        </w:tc>
      </w:tr>
      <w:tr>
        <w:trPr>
          <w:jc w:val="center"/>
          <w:trHeight w:val="53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交换性盐基及盐基总量（交换性钙、交换性镁、交换性钾、交换性钠、盐基总量）</w:t>
            </w:r>
            <w:r/>
          </w:p>
        </w:tc>
      </w:tr>
      <w:tr>
        <w:trPr>
          <w:jc w:val="center"/>
          <w:trHeight w:val="64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水溶性盐（水溶性盐总量、电导率、水溶性钠离子、钾离子、钙离子、镁离子、碳酸根、碳酸氢根、硫酸根、氯根）</w:t>
            </w:r>
            <w:r/>
          </w:p>
        </w:tc>
      </w:tr>
      <w:tr>
        <w:trPr>
          <w:jc w:val="center"/>
          <w:trHeight w:val="2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有机质</w:t>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碳酸钙（无机碳）</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全氮</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全磷</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全钾</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全硒</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有效磷</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速效钾</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缓效钾</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有效硫</w:t>
            </w:r>
            <w:r/>
          </w:p>
        </w:tc>
      </w:tr>
      <w:tr>
        <w:trPr>
          <w:jc w:val="center"/>
          <w:trHeight w:val="27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有效硅</w:t>
            </w:r>
            <w:r/>
          </w:p>
        </w:tc>
      </w:tr>
      <w:tr>
        <w:trPr>
          <w:jc w:val="center"/>
          <w:trHeight w:val="27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有效铁</w:t>
            </w:r>
            <w:r/>
          </w:p>
        </w:tc>
      </w:tr>
      <w:tr>
        <w:trPr>
          <w:jc w:val="center"/>
          <w:trHeight w:val="27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有效锰</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有效铜</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有效锌</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有效硼</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有效钼</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总汞</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总砷</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总铅</w:t>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总镉</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29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总铬</w:t>
            </w:r>
            <w:r/>
          </w:p>
        </w:tc>
      </w:tr>
      <w:tr>
        <w:trPr>
          <w:jc w:val="center"/>
          <w:trHeight w:val="25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396"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983" w:type="dxa"/>
            <w:vAlign w:val="center"/>
            <w:textDirection w:val="lrTb"/>
            <w:noWrap w:val="false"/>
          </w:tcPr>
          <w:p>
            <w:pPr>
              <w:jc w:val="center"/>
              <w:spacing w:after="0" w:line="240" w:lineRule="auto"/>
              <w:rPr>
                <w:rFonts w:ascii="仿宋" w:hAnsi="仿宋" w:eastAsia="仿宋" w:cs="仿宋"/>
                <w:sz w:val="24"/>
                <w:szCs w:val="24"/>
              </w:rPr>
            </w:pPr>
            <w:r>
              <w:rPr>
                <w:rFonts w:hint="eastAsia" w:ascii="仿宋" w:hAnsi="仿宋" w:eastAsia="仿宋" w:cs="仿宋"/>
                <w:sz w:val="24"/>
                <w:szCs w:val="24"/>
              </w:rPr>
              <w:t xml:space="preserve">总镍</w:t>
            </w:r>
            <w:r/>
          </w:p>
        </w:tc>
      </w:tr>
    </w:tbl>
    <w:p>
      <w:pPr>
        <w:pStyle w:val="949"/>
        <w:ind w:firstLine="480"/>
        <w:spacing w:line="360" w:lineRule="auto"/>
        <w:rPr>
          <w:rFonts w:hint="default" w:ascii="仿宋" w:hAnsi="仿宋" w:eastAsia="仿宋" w:cs="仿宋"/>
          <w:sz w:val="24"/>
          <w:szCs w:val="24"/>
        </w:rPr>
      </w:pPr>
      <w:r>
        <w:rPr>
          <w:rFonts w:hint="default" w:ascii="仿宋" w:hAnsi="仿宋" w:eastAsia="仿宋" w:cs="仿宋"/>
          <w:sz w:val="24"/>
          <w:szCs w:val="24"/>
        </w:rPr>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4、测试完成后，对检测数据质量进行审核，完成数据填报。编制测试分析报告。</w:t>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5、质量控制。按照国家和江苏省有关工作要求，严把样品制备、保存、流转和内业分析测试等环节质量控制，建立质量保障人制度、制定内部质量控制计划，按计划实施内部质量控制，配合各级土壤三普办公室的质量监督检查。编制内部质量控制评价报告。</w:t>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6、数据保密与安全生产。乙方应签订数据保密协议，遵守保密规定。制定安全生产措施，做好应急预案。</w:t>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7、样品保存。留存样品：实验室样品保存室集中造册保存，保存时间不少于2年，并根据国务院第三次土壤普查领导小组办公室有关要求在处理；预留样品保存：耕地园地一般样品的预留样品每份不少于200g，林地草地一般样品的预留样品每份不少于150g，预留样品须移交本实验室保存室造册保存，保存时间不少于2年；剩余样品保存：样品检测完成后，承担检测任务的实验室须保存检测剩余样品，保存时间至完成项目验收后1年。所有样品须密封存放，存放温度不高于25℃，保持室内干燥，避免日光、潮湿、高温和酸碱气体等的影响。</w:t>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8、投标报价为总价，报价中含制备费、检测费、人工费、交通运输费、培训费、税费以及和本次招标有关费用。</w:t>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9、验收标准：根据采购文件要求及有关规定由采购人验收通过。</w:t>
      </w:r>
      <w:r/>
    </w:p>
    <w:p>
      <w:pPr>
        <w:pStyle w:val="949"/>
        <w:ind w:firstLine="480"/>
        <w:spacing w:line="360" w:lineRule="auto"/>
        <w:rPr>
          <w:rFonts w:hint="default" w:ascii="仿宋" w:hAnsi="仿宋" w:eastAsia="仿宋" w:cs="仿宋"/>
          <w:sz w:val="24"/>
          <w:szCs w:val="24"/>
        </w:rPr>
      </w:pPr>
      <w:r>
        <w:rPr>
          <w:rFonts w:ascii="仿宋" w:hAnsi="仿宋" w:eastAsia="仿宋" w:cs="仿宋"/>
          <w:sz w:val="24"/>
          <w:szCs w:val="24"/>
        </w:rPr>
        <w:t xml:space="preserve">10、售后服务要求：本项目免费维保期2年。（自项目终验合格之日起计）。在免费维保期内乙方提供5×8小时服务。</w:t>
      </w:r>
      <w:r/>
    </w:p>
    <w:p>
      <w:pPr>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11、完成时间：自合同签订生效、签收土壤样品起4个月内完成。</w:t>
      </w:r>
      <w:r/>
    </w:p>
    <w:p>
      <w:pPr>
        <w:pStyle w:val="946"/>
        <w:ind w:left="0"/>
        <w:spacing w:line="24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四、付款方式</w:t>
      </w:r>
      <w:r/>
    </w:p>
    <w:p>
      <w:pPr>
        <w:ind w:firstLine="480"/>
        <w:spacing w:line="360" w:lineRule="auto"/>
        <w:rPr>
          <w:rFonts w:ascii="仿宋" w:hAnsi="仿宋" w:eastAsia="仿宋" w:cs="仿宋"/>
          <w:sz w:val="28"/>
          <w:szCs w:val="28"/>
          <w:highlight w:val="none"/>
          <w:lang w:eastAsia="zh-CN"/>
        </w:rPr>
      </w:pP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全部完成验收合格后</w:t>
      </w:r>
      <w:r>
        <w:rPr>
          <w:rFonts w:hint="eastAsia" w:ascii="仿宋" w:hAnsi="仿宋" w:eastAsia="仿宋" w:cs="仿宋"/>
          <w:sz w:val="24"/>
          <w:szCs w:val="24"/>
          <w:highlight w:val="none"/>
          <w:lang w:val="en-US" w:eastAsia="zh-CN"/>
        </w:rPr>
        <w:t xml:space="preserve">一次性</w:t>
      </w:r>
      <w:r>
        <w:rPr>
          <w:rFonts w:hint="eastAsia" w:ascii="仿宋" w:hAnsi="仿宋" w:eastAsia="仿宋" w:cs="仿宋"/>
          <w:sz w:val="24"/>
          <w:szCs w:val="24"/>
          <w:highlight w:val="none"/>
          <w:lang w:eastAsia="zh-CN"/>
        </w:rPr>
        <w:t xml:space="preserve">付</w:t>
      </w:r>
      <w:r>
        <w:rPr>
          <w:rFonts w:hint="eastAsia" w:ascii="仿宋" w:hAnsi="仿宋" w:eastAsia="仿宋" w:cs="仿宋"/>
          <w:sz w:val="24"/>
          <w:szCs w:val="24"/>
          <w:highlight w:val="none"/>
          <w:lang w:val="en-US" w:eastAsia="zh-CN"/>
        </w:rPr>
        <w:t xml:space="preserve">清</w:t>
      </w:r>
      <w:r>
        <w:rPr>
          <w:rFonts w:hint="eastAsia" w:ascii="仿宋" w:hAnsi="仿宋" w:eastAsia="仿宋" w:cs="仿宋"/>
          <w:sz w:val="24"/>
          <w:szCs w:val="24"/>
          <w:highlight w:val="none"/>
          <w:lang w:eastAsia="zh-CN"/>
        </w:rPr>
        <w:t xml:space="preserve">合同价，承包方应按现行国家税务法规出具等额增值税专用发票。</w:t>
      </w:r>
      <w:r/>
    </w:p>
    <w:p>
      <w:pPr>
        <w:jc w:val="center"/>
        <w:pageBreakBefore/>
        <w:rPr>
          <w:rFonts w:ascii="仿宋" w:hAnsi="仿宋" w:eastAsia="仿宋" w:cs="仿宋"/>
          <w:color w:val="000000"/>
          <w:sz w:val="30"/>
          <w:szCs w:val="30"/>
          <w:lang w:eastAsia="zh-CN"/>
        </w:rPr>
      </w:pPr>
      <w:r>
        <w:rPr>
          <w:rFonts w:hint="eastAsia" w:cs="仿宋" w:asciiTheme="minorEastAsia" w:hAnsiTheme="minorEastAsia"/>
          <w:color w:val="000000"/>
          <w:sz w:val="30"/>
          <w:szCs w:val="30"/>
          <w:lang w:eastAsia="zh-CN"/>
        </w:rPr>
        <w:t xml:space="preserve">第七章  投标文件相关格式</w:t>
      </w:r>
      <w:r/>
    </w:p>
    <w:p>
      <w:pPr>
        <w:jc w:val="center"/>
        <w:rPr>
          <w:rFonts w:ascii="仿宋" w:hAnsi="仿宋" w:eastAsia="仿宋" w:cs="仿宋"/>
          <w:color w:val="000000"/>
          <w:sz w:val="24"/>
          <w:lang w:eastAsia="zh-CN"/>
        </w:rPr>
      </w:pPr>
      <w:r>
        <w:rPr>
          <w:rFonts w:ascii="仿宋" w:hAnsi="仿宋" w:eastAsia="仿宋" w:cs="仿宋"/>
          <w:color w:val="000000"/>
          <w:sz w:val="24"/>
          <w:lang w:eastAsia="zh-CN"/>
        </w:rPr>
      </w:r>
      <w:r/>
    </w:p>
    <w:p>
      <w:pPr>
        <w:jc w:val="center"/>
        <w:spacing w:line="360" w:lineRule="auto"/>
        <w:widowControl w:val="off"/>
        <w:rPr>
          <w:rFonts w:ascii="仿宋" w:hAnsi="仿宋" w:eastAsia="仿宋" w:cs="仿宋"/>
          <w:color w:val="000000"/>
          <w:sz w:val="40"/>
          <w:szCs w:val="40"/>
          <w:lang w:eastAsia="zh-CN"/>
        </w:rPr>
      </w:pPr>
      <w:r>
        <w:rPr>
          <w:rFonts w:hint="eastAsia" w:cs="仿宋" w:asciiTheme="minorEastAsia" w:hAnsiTheme="minorEastAsia"/>
          <w:color w:val="000000"/>
          <w:sz w:val="40"/>
          <w:szCs w:val="40"/>
          <w:lang w:eastAsia="zh-CN"/>
        </w:rPr>
        <w:t xml:space="preserve">目录</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1. 投标函</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2. 开标一览表</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3. 分项价格表</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4．偏离表</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5. 属于正偏离技术参数的有效证明材料</w:t>
      </w:r>
      <w:r/>
    </w:p>
    <w:p>
      <w:pPr>
        <w:spacing w:line="360" w:lineRule="auto"/>
        <w:widowControl w:val="off"/>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6. “采购需求”部分要求提供或评分办法中涉及评审事项的证书、承诺、材料等复印件及方案内容</w:t>
      </w:r>
      <w:r/>
    </w:p>
    <w:p>
      <w:pPr>
        <w:spacing w:line="360" w:lineRule="auto"/>
        <w:widowControl w:val="off"/>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7、产品技术参数及配置说明（中文）、注册证复印件及产品彩页</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8. 法定代表人授权书及法定代表人身份证明书</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9. 中小企业声明函</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10. 残疾人福利性单位声明函</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11. 投标人参加政府采购活动前3年内在经营活动中没有重大违法记录的书面声明</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12. 具备履行合同所必需的设备和专业技术能力的书面声明</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13.预付款保函支付条款</w:t>
      </w:r>
      <w:r/>
    </w:p>
    <w:p>
      <w:pPr>
        <w:spacing w:line="360" w:lineRule="auto"/>
        <w:widowControl w:val="off"/>
        <w:rPr>
          <w:rFonts w:ascii="仿宋" w:hAnsi="仿宋" w:eastAsia="仿宋" w:cs="仿宋"/>
          <w:sz w:val="24"/>
          <w:szCs w:val="24"/>
          <w:lang w:eastAsia="zh-CN"/>
        </w:rPr>
      </w:pPr>
      <w:r>
        <w:rPr>
          <w:rFonts w:hint="eastAsia" w:cs="仿宋" w:asciiTheme="minorEastAsia" w:hAnsiTheme="minorEastAsia"/>
          <w:sz w:val="24"/>
          <w:szCs w:val="24"/>
          <w:lang w:eastAsia="zh-CN"/>
        </w:rPr>
        <w:t xml:space="preserve">14.投标人相似业绩一览表</w:t>
      </w:r>
      <w:r/>
    </w:p>
    <w:p>
      <w:pPr>
        <w:spacing w:line="360" w:lineRule="auto"/>
        <w:widowControl w:val="off"/>
        <w:rPr>
          <w:rFonts w:ascii="仿宋" w:hAnsi="仿宋" w:eastAsia="仿宋" w:cs="仿宋"/>
          <w:color w:val="000000"/>
          <w:sz w:val="24"/>
          <w:lang w:eastAsia="zh-CN"/>
        </w:rPr>
      </w:pPr>
      <w:r>
        <w:rPr>
          <w:rFonts w:ascii="仿宋" w:hAnsi="仿宋" w:eastAsia="仿宋" w:cs="仿宋"/>
          <w:color w:val="000000"/>
          <w:sz w:val="24"/>
          <w:lang w:eastAsia="zh-CN"/>
        </w:rPr>
      </w:r>
      <w:r/>
    </w:p>
    <w:p>
      <w:pPr>
        <w:jc w:val="center"/>
        <w:rPr>
          <w:rFonts w:ascii="仿宋" w:hAnsi="仿宋" w:eastAsia="仿宋" w:cs="仿宋"/>
          <w:color w:val="000000"/>
          <w:sz w:val="24"/>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泰州中政招投标代理有限公司</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根据项目[项目编号：    ]招标文件， </w:t>
      </w:r>
      <w:r>
        <w:rPr>
          <w:rFonts w:hint="eastAsia" w:cs="仿宋" w:asciiTheme="minorEastAsia" w:hAnsiTheme="minorEastAsia"/>
          <w:color w:val="000000"/>
          <w:sz w:val="21"/>
          <w:szCs w:val="21"/>
          <w:lang w:eastAsia="zh-CN"/>
        </w:rPr>
        <w:t xml:space="preserve">(</w:t>
      </w:r>
      <w:r>
        <w:rPr>
          <w:rFonts w:hint="eastAsia" w:cs="仿宋" w:asciiTheme="minorEastAsia" w:hAnsiTheme="minorEastAsia"/>
          <w:color w:val="000000"/>
          <w:sz w:val="24"/>
          <w:lang w:eastAsia="zh-CN"/>
        </w:rPr>
        <w:t xml:space="preserve">姓名)代表我方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据此函，投标人承诺并同意如下： </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1. 投标人唯一投标报价见《开标一览表》。</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2. 投标人将按招标文件的规定履行合同责任和义务。</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3. 投标人已详细审查全部招标文件，投标人完全理解并同意放弃对这方面有不明及误解的权力。</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4. 投标有效期为90天。</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5. 投标人在投标初始有效期内撤回投标，其投标保证金将不退还。</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7.招标文件中关于“投标文件的密封要求”的规定由泰州中政招投标代理有限公司解释，投标人完全理解招标文件中关于“投标文件的密封要求”的规定。</w:t>
      </w:r>
      <w:r/>
    </w:p>
    <w:p>
      <w:pPr>
        <w:ind w:firstLine="480"/>
        <w:spacing w:line="240" w:lineRule="auto"/>
        <w:widowControl w:val="off"/>
        <w:rPr>
          <w:rFonts w:ascii="仿宋" w:hAnsi="仿宋" w:eastAsia="仿宋" w:cs="仿宋"/>
          <w:sz w:val="24"/>
          <w:lang w:eastAsia="zh-CN"/>
        </w:rPr>
      </w:pPr>
      <w:r>
        <w:rPr>
          <w:rFonts w:hint="eastAsia" w:cs="仿宋" w:asciiTheme="minorEastAsia" w:hAnsiTheme="minorEastAsia"/>
          <w:color w:val="000000"/>
          <w:sz w:val="24"/>
          <w:lang w:eastAsia="zh-CN"/>
        </w:rPr>
        <w:t xml:space="preserve">8. 泰州中政招投标代理有限公司有权将我单位本项目的《开标一览表》和《分项价格表》予以公示，公示的方式由泰州中政招投标代理有限公司确定</w:t>
      </w:r>
      <w:r>
        <w:rPr>
          <w:rFonts w:hint="eastAsia" w:cs="仿宋" w:asciiTheme="minorEastAsia" w:hAnsiTheme="minorEastAsia"/>
          <w:sz w:val="24"/>
          <w:lang w:eastAsia="zh-CN"/>
        </w:rPr>
        <w:t xml:space="preserve">。如我单位被确定为中标、成交供应商，泰州中政招投标代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10. 与本投标有关的一切正式往来信函请寄：</w:t>
      </w:r>
      <w:r/>
    </w:p>
    <w:p>
      <w:pPr>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地址： </w:t>
      </w:r>
      <w:r/>
    </w:p>
    <w:p>
      <w:pPr>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电话： </w:t>
      </w:r>
      <w:r/>
    </w:p>
    <w:p>
      <w:pPr>
        <w:spacing w:line="24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传真： </w:t>
      </w:r>
      <w:r/>
    </w:p>
    <w:p>
      <w:pPr>
        <w:ind w:firstLine="3000"/>
        <w:spacing w:line="240" w:lineRule="auto"/>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sz w:val="24"/>
          <w:lang w:eastAsia="zh-CN"/>
        </w:rPr>
        <w:t xml:space="preserve">（盖电子签章）</w:t>
      </w:r>
      <w:r/>
    </w:p>
    <w:p>
      <w:pPr>
        <w:ind w:firstLine="480"/>
        <w:jc w:val="right"/>
        <w:spacing w:line="240" w:lineRule="auto"/>
        <w:widowControl w:val="off"/>
        <w:rPr>
          <w:rFonts w:ascii="仿宋" w:hAnsi="仿宋" w:eastAsia="仿宋" w:cs="仿宋"/>
          <w:color w:val="c00000"/>
          <w:sz w:val="28"/>
          <w:szCs w:val="28"/>
          <w:lang w:eastAsia="zh-CN"/>
        </w:rPr>
      </w:pPr>
      <w:r>
        <w:rPr>
          <w:rFonts w:hint="eastAsia" w:cs="仿宋" w:asciiTheme="minorEastAsia" w:hAnsiTheme="minorEastAsia"/>
          <w:color w:val="000000"/>
          <w:sz w:val="24"/>
          <w:lang w:eastAsia="zh-CN"/>
        </w:rPr>
        <w:t xml:space="preserve">            日期：   年  月  日</w:t>
      </w:r>
      <w:r/>
    </w:p>
    <w:p>
      <w:pPr>
        <w:jc w:val="center"/>
        <w:rPr>
          <w:rFonts w:ascii="仿宋" w:hAnsi="仿宋" w:eastAsia="仿宋" w:cs="仿宋"/>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p>
    <w:p>
      <w:pPr>
        <w:spacing w:line="360" w:lineRule="auto"/>
        <w:widowControl w:val="off"/>
        <w:rPr>
          <w:rFonts w:ascii="仿宋" w:hAnsi="仿宋" w:eastAsia="仿宋" w:cs="仿宋"/>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p>
    <w:p>
      <w:pPr>
        <w:ind w:firstLine="6240"/>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货币单位：人民币元</w:t>
      </w:r>
      <w:r/>
    </w:p>
    <w:tbl>
      <w:tblPr>
        <w:tblStyle w:val="93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tcPr>
          <w:p>
            <w:pPr>
              <w:jc w:val="center"/>
              <w:rPr>
                <w:rFonts w:ascii="仿宋" w:hAnsi="仿宋" w:eastAsia="仿宋" w:cs="仿宋"/>
                <w:sz w:val="24"/>
                <w:lang w:eastAsia="zh-CN"/>
              </w:rPr>
            </w:pPr>
            <w:r>
              <w:rPr>
                <w:rFonts w:hint="eastAsia" w:ascii="仿宋" w:hAnsi="仿宋" w:eastAsia="仿宋" w:cs="仿宋"/>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2" w:space="0"/>
              <w:left w:val="single" w:color="000000" w:sz="2" w:space="0"/>
              <w:right w:val="single" w:color="auto" w:sz="4" w:space="0"/>
            </w:tcBorders>
            <w:tcW w:w="2107" w:type="dxa"/>
            <w:vAlign w:val="center"/>
            <w:textDirection w:val="lrTb"/>
            <w:noWrap/>
          </w:tcPr>
          <w:p>
            <w:pPr>
              <w:jc w:val="center"/>
              <w:rPr>
                <w:rFonts w:ascii="仿宋" w:hAnsi="仿宋" w:eastAsia="仿宋" w:cs="仿宋"/>
                <w:sz w:val="24"/>
              </w:rPr>
            </w:pPr>
            <w:r>
              <w:rPr>
                <w:rFonts w:hint="eastAsia" w:ascii="仿宋" w:hAnsi="仿宋" w:eastAsia="仿宋" w:cs="仿宋"/>
                <w:sz w:val="24"/>
                <w:lang w:eastAsia="zh-CN"/>
              </w:rPr>
              <w:t xml:space="preserve">详见投标文件</w:t>
            </w:r>
            <w:r/>
          </w:p>
        </w:tc>
        <w:tc>
          <w:tcPr>
            <w:tcBorders>
              <w:top w:val="single" w:color="000000" w:sz="2" w:space="0"/>
              <w:left w:val="single" w:color="auto" w:sz="4" w:space="0"/>
              <w:right w:val="single" w:color="000000" w:sz="2" w:space="0"/>
            </w:tcBorders>
            <w:tcW w:w="2379"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ind w:firstLine="3000"/>
        <w:spacing w:line="300" w:lineRule="auto"/>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sz w:val="24"/>
          <w:lang w:eastAsia="zh-CN"/>
        </w:rPr>
        <w:t xml:space="preserve">（盖电子签章）</w:t>
      </w:r>
      <w:r/>
    </w:p>
    <w:p>
      <w:pPr>
        <w:spacing w:line="360" w:lineRule="auto"/>
        <w:widowControl w:val="off"/>
        <w:rPr>
          <w:rFonts w:ascii="仿宋" w:hAnsi="仿宋" w:eastAsia="仿宋" w:cs="仿宋"/>
          <w:color w:val="000000"/>
          <w:sz w:val="24"/>
          <w:lang w:eastAsia="zh-CN"/>
        </w:rPr>
      </w:pPr>
      <w:r>
        <w:rPr>
          <w:rFonts w:ascii="仿宋" w:hAnsi="仿宋" w:eastAsia="仿宋" w:cs="仿宋"/>
          <w:color w:val="000000"/>
          <w:sz w:val="24"/>
          <w:lang w:eastAsia="zh-CN"/>
        </w:rPr>
      </w:r>
      <w:r/>
    </w:p>
    <w:p>
      <w:pPr>
        <w:ind w:firstLine="3120"/>
        <w:spacing w:line="36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日期：   年 月  日</w:t>
      </w:r>
      <w:r/>
    </w:p>
    <w:p>
      <w:pPr>
        <w:spacing w:line="360" w:lineRule="auto"/>
        <w:widowControl w:val="off"/>
        <w:rPr>
          <w:rFonts w:ascii="仿宋" w:hAnsi="仿宋" w:eastAsia="仿宋" w:cs="仿宋"/>
          <w:color w:val="000000"/>
          <w:sz w:val="24"/>
          <w:lang w:eastAsia="zh-CN"/>
        </w:rPr>
      </w:pPr>
      <w:r>
        <w:rPr>
          <w:rFonts w:ascii="仿宋" w:hAnsi="仿宋" w:eastAsia="仿宋" w:cs="仿宋"/>
          <w:color w:val="000000"/>
          <w:sz w:val="24"/>
          <w:lang w:eastAsia="zh-CN"/>
        </w:rPr>
      </w:r>
      <w:r/>
    </w:p>
    <w:p>
      <w:pPr>
        <w:pStyle w:val="939"/>
        <w:rPr>
          <w:rFonts w:ascii="仿宋" w:hAnsi="仿宋" w:eastAsia="仿宋" w:cs="仿宋"/>
        </w:rPr>
      </w:pPr>
      <w:r>
        <w:rPr>
          <w:rFonts w:ascii="仿宋" w:hAnsi="仿宋" w:eastAsia="仿宋" w:cs="仿宋"/>
        </w:rPr>
      </w:r>
      <w:r/>
    </w:p>
    <w:p>
      <w:pPr>
        <w:rPr>
          <w:rFonts w:ascii="仿宋" w:hAnsi="仿宋" w:eastAsia="仿宋" w:cs="仿宋"/>
          <w:color w:val="000000"/>
          <w:sz w:val="24"/>
          <w:lang w:eastAsia="zh-CN"/>
        </w:rPr>
      </w:pPr>
      <w:r>
        <w:rPr>
          <w:rFonts w:ascii="仿宋" w:hAnsi="仿宋" w:eastAsia="仿宋" w:cs="仿宋"/>
          <w:color w:val="000000"/>
          <w:sz w:val="24"/>
          <w:lang w:eastAsia="zh-CN"/>
        </w:rPr>
      </w:r>
      <w:r/>
    </w:p>
    <w:p>
      <w:pPr>
        <w:jc w:val="center"/>
        <w:rPr>
          <w:rFonts w:ascii="仿宋" w:hAnsi="仿宋" w:eastAsia="仿宋" w:cs="仿宋"/>
          <w:color w:val="000000"/>
          <w:sz w:val="28"/>
          <w:szCs w:val="28"/>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3．分项价格表</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ascii="仿宋" w:hAnsi="仿宋" w:eastAsia="仿宋" w:cs="仿宋"/>
          <w:sz w:val="24"/>
          <w:lang w:eastAsia="zh-CN"/>
        </w:rPr>
      </w:pPr>
      <w:r>
        <w:rPr>
          <w:rFonts w:hint="eastAsia" w:cs="仿宋" w:asciiTheme="minorEastAsia" w:hAnsiTheme="minorEastAsia"/>
          <w:sz w:val="24"/>
          <w:lang w:eastAsia="zh-CN"/>
        </w:rPr>
        <w:t xml:space="preserve">项目编号：</w:t>
      </w:r>
      <w:r/>
    </w:p>
    <w:p>
      <w:pPr>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                　                     货币单位：人民币元</w:t>
      </w:r>
      <w:r/>
    </w:p>
    <w:p>
      <w:pPr>
        <w:rPr>
          <w:rFonts w:ascii="仿宋" w:hAnsi="仿宋" w:eastAsia="仿宋" w:cs="仿宋"/>
          <w:color w:val="000000"/>
          <w:sz w:val="24"/>
          <w:lang w:eastAsia="zh-CN"/>
        </w:rPr>
      </w:pPr>
      <w:r>
        <w:rPr>
          <w:rFonts w:ascii="仿宋" w:hAnsi="仿宋" w:eastAsia="仿宋" w:cs="仿宋"/>
          <w:color w:val="000000"/>
          <w:sz w:val="24"/>
          <w:lang w:eastAsia="zh-CN"/>
        </w:rPr>
      </w:r>
      <w:r/>
    </w:p>
    <w:p>
      <w:pPr>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spacing w:line="300" w:lineRule="auto"/>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（格式自制）</w:t>
      </w:r>
      <w:r/>
    </w:p>
    <w:p>
      <w:pPr>
        <w:ind w:firstLine="3000"/>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pStyle w:val="947"/>
        <w:rPr>
          <w:rFonts w:ascii="仿宋" w:hAnsi="仿宋" w:eastAsia="仿宋" w:cs="仿宋"/>
          <w:lang w:eastAsia="zh-CN"/>
        </w:rPr>
      </w:pPr>
      <w:r>
        <w:rPr>
          <w:rFonts w:ascii="仿宋" w:hAnsi="仿宋" w:eastAsia="仿宋" w:cs="仿宋"/>
          <w:lang w:eastAsia="zh-CN"/>
        </w:rPr>
      </w:r>
      <w:r/>
    </w:p>
    <w:p>
      <w:pPr>
        <w:pStyle w:val="947"/>
        <w:rPr>
          <w:rFonts w:ascii="仿宋" w:hAnsi="仿宋" w:eastAsia="仿宋" w:cs="仿宋"/>
          <w:lang w:eastAsia="zh-CN"/>
        </w:rPr>
      </w:pPr>
      <w:r>
        <w:rPr>
          <w:rFonts w:ascii="仿宋" w:hAnsi="仿宋" w:eastAsia="仿宋" w:cs="仿宋"/>
          <w:lang w:eastAsia="zh-CN"/>
        </w:rPr>
      </w:r>
      <w:r/>
    </w:p>
    <w:p>
      <w:pPr>
        <w:pStyle w:val="947"/>
        <w:rPr>
          <w:rFonts w:ascii="仿宋" w:hAnsi="仿宋" w:eastAsia="仿宋" w:cs="仿宋"/>
          <w:lang w:eastAsia="zh-CN"/>
        </w:rPr>
      </w:pPr>
      <w:r>
        <w:rPr>
          <w:rFonts w:ascii="仿宋" w:hAnsi="仿宋" w:eastAsia="仿宋" w:cs="仿宋"/>
          <w:lang w:eastAsia="zh-CN"/>
        </w:rPr>
      </w:r>
      <w:r/>
    </w:p>
    <w:p>
      <w:pPr>
        <w:pStyle w:val="947"/>
        <w:rPr>
          <w:rFonts w:ascii="仿宋" w:hAnsi="仿宋" w:eastAsia="仿宋" w:cs="仿宋"/>
          <w:lang w:eastAsia="zh-CN"/>
        </w:rPr>
      </w:pPr>
      <w:r>
        <w:rPr>
          <w:rFonts w:ascii="仿宋" w:hAnsi="仿宋" w:eastAsia="仿宋" w:cs="仿宋"/>
          <w:lang w:eastAsia="zh-CN"/>
        </w:rPr>
      </w:r>
      <w:r/>
    </w:p>
    <w:p>
      <w:pPr>
        <w:ind w:firstLine="3000"/>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ind w:firstLine="3000"/>
        <w:spacing w:line="300" w:lineRule="auto"/>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sz w:val="24"/>
          <w:lang w:eastAsia="zh-CN"/>
        </w:rPr>
        <w:t xml:space="preserve">（盖电子签章）</w:t>
      </w:r>
      <w:r/>
    </w:p>
    <w:p>
      <w:pPr>
        <w:ind w:firstLine="480"/>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ind w:firstLine="3120"/>
        <w:spacing w:line="360" w:lineRule="auto"/>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ascii="仿宋" w:hAnsi="仿宋" w:eastAsia="仿宋" w:cs="仿宋"/>
          <w:color w:val="000000"/>
          <w:sz w:val="24"/>
          <w:lang w:eastAsia="zh-CN"/>
        </w:rPr>
      </w:pPr>
      <w:r>
        <w:rPr>
          <w:rFonts w:hint="eastAsia" w:cs="仿宋" w:asciiTheme="minorEastAsia" w:hAnsiTheme="minorEastAsia"/>
          <w:color w:val="000000"/>
          <w:sz w:val="28"/>
          <w:szCs w:val="28"/>
          <w:lang w:eastAsia="zh-CN"/>
        </w:rPr>
        <w:t xml:space="preserve">4．偏离表</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w:t>
      </w:r>
      <w:r/>
    </w:p>
    <w:p>
      <w:pPr>
        <w:spacing w:line="360" w:lineRule="auto"/>
        <w:widowControl w:val="off"/>
        <w:rPr>
          <w:rFonts w:ascii="仿宋" w:hAnsi="仿宋" w:eastAsia="仿宋" w:cs="仿宋"/>
          <w:color w:val="000000"/>
          <w:sz w:val="24"/>
          <w:u w:val="single"/>
        </w:rPr>
      </w:pPr>
      <w:r>
        <w:rPr>
          <w:rFonts w:hint="eastAsia" w:cs="仿宋" w:asciiTheme="minorEastAsia" w:hAnsiTheme="minorEastAsia"/>
          <w:color w:val="000000"/>
          <w:sz w:val="24"/>
        </w:rPr>
        <w:t xml:space="preserve">项目编号：</w:t>
      </w:r>
      <w:r/>
    </w:p>
    <w:tbl>
      <w:tblPr>
        <w:tblStyle w:val="936"/>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995"/>
        <w:gridCol w:w="2295"/>
        <w:gridCol w:w="1305"/>
        <w:gridCol w:w="2319"/>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tcPr>
          <w:p>
            <w:pPr>
              <w:jc w:val="center"/>
              <w:rPr>
                <w:rFonts w:ascii="仿宋" w:hAnsi="仿宋" w:eastAsia="仿宋" w:cs="仿宋"/>
                <w:caps/>
                <w:color w:val="000000"/>
                <w:sz w:val="24"/>
              </w:rPr>
            </w:pPr>
            <w:r>
              <w:rPr>
                <w:rFonts w:hint="eastAsia" w:ascii="仿宋" w:hAnsi="仿宋" w:eastAsia="仿宋" w:cs="仿宋"/>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95" w:type="dxa"/>
            <w:vAlign w:val="center"/>
            <w:textDirection w:val="lrTb"/>
            <w:noWrap/>
          </w:tcPr>
          <w:p>
            <w:pPr>
              <w:jc w:val="center"/>
              <w:rPr>
                <w:rFonts w:ascii="仿宋" w:hAnsi="仿宋" w:eastAsia="仿宋" w:cs="仿宋"/>
                <w:caps/>
                <w:color w:val="000000"/>
                <w:sz w:val="24"/>
              </w:rPr>
            </w:pPr>
            <w:r>
              <w:rPr>
                <w:rFonts w:hint="eastAsia" w:ascii="仿宋" w:hAnsi="仿宋" w:eastAsia="仿宋" w:cs="仿宋"/>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305" w:type="dxa"/>
            <w:vAlign w:val="center"/>
            <w:textDirection w:val="lrTb"/>
            <w:noWrap/>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tcPr>
          <w:p>
            <w:pPr>
              <w:rPr>
                <w:rFonts w:ascii="仿宋" w:hAnsi="仿宋" w:eastAsia="仿宋" w:cs="仿宋"/>
                <w:color w:val="000000"/>
                <w:sz w:val="24"/>
              </w:rPr>
            </w:pPr>
            <w:r>
              <w:rPr>
                <w:rFonts w:ascii="仿宋" w:hAnsi="仿宋" w:eastAsia="仿宋" w:cs="仿宋"/>
                <w:color w:val="000000"/>
                <w:sz w:val="24"/>
              </w:rPr>
            </w:r>
            <w:r/>
          </w:p>
        </w:tc>
      </w:tr>
    </w:tbl>
    <w:p>
      <w:pPr>
        <w:rPr>
          <w:rFonts w:ascii="仿宋" w:hAnsi="仿宋" w:eastAsia="仿宋" w:cs="仿宋"/>
          <w:color w:val="000000"/>
          <w:sz w:val="24"/>
          <w:u w:val="single"/>
        </w:rPr>
      </w:pPr>
      <w:r>
        <w:rPr>
          <w:rFonts w:ascii="仿宋" w:hAnsi="仿宋" w:eastAsia="仿宋" w:cs="仿宋"/>
          <w:color w:val="000000"/>
          <w:sz w:val="24"/>
          <w:u w:val="single"/>
        </w:rPr>
      </w:r>
      <w:r/>
    </w:p>
    <w:p>
      <w:pPr>
        <w:rPr>
          <w:rFonts w:ascii="仿宋" w:hAnsi="仿宋" w:eastAsia="仿宋" w:cs="仿宋"/>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注：投标人的投标文件中的内容与招标文件（含招标文件的澄清或者修改的内容，下同）的要求不同时，逐条列在偏离表中，否则将认为投标人接受招标文件的要求。</w:t>
      </w:r>
      <w:r/>
    </w:p>
    <w:p>
      <w:pPr>
        <w:ind w:firstLine="3000"/>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ind w:firstLine="3000"/>
        <w:spacing w:line="300" w:lineRule="auto"/>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sz w:val="24"/>
          <w:lang w:eastAsia="zh-CN"/>
        </w:rPr>
        <w:t xml:space="preserve">（盖电子签章）</w:t>
      </w:r>
      <w:r/>
    </w:p>
    <w:p>
      <w:pPr>
        <w:ind w:firstLine="480"/>
        <w:spacing w:line="300" w:lineRule="auto"/>
        <w:rPr>
          <w:rFonts w:ascii="仿宋" w:hAnsi="仿宋" w:eastAsia="仿宋" w:cs="仿宋"/>
          <w:color w:val="000000"/>
          <w:sz w:val="24"/>
          <w:lang w:eastAsia="zh-CN"/>
        </w:rPr>
      </w:pPr>
      <w:r>
        <w:rPr>
          <w:rFonts w:ascii="仿宋" w:hAnsi="仿宋" w:eastAsia="仿宋" w:cs="仿宋"/>
          <w:color w:val="000000"/>
          <w:sz w:val="24"/>
          <w:lang w:eastAsia="zh-CN"/>
        </w:rPr>
      </w:r>
      <w:r/>
    </w:p>
    <w:p>
      <w:pPr>
        <w:ind w:firstLine="3120"/>
        <w:spacing w:line="360" w:lineRule="auto"/>
        <w:rPr>
          <w:rFonts w:ascii="仿宋" w:hAnsi="仿宋" w:eastAsia="仿宋" w:cs="仿宋"/>
          <w:color w:val="000000"/>
          <w:sz w:val="30"/>
          <w:szCs w:val="30"/>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属于正偏离技术参数的有效证明材料</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widowControl w:val="off"/>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7、产品技术参数及配置说明（中文）、注册证复印件及产品彩页（</w:t>
      </w:r>
      <w:r>
        <w:rPr>
          <w:rFonts w:hint="eastAsia" w:cs="仿宋" w:asciiTheme="minorEastAsia" w:hAnsiTheme="minorEastAsia"/>
          <w:sz w:val="24"/>
          <w:szCs w:val="24"/>
          <w:lang w:val="en-US" w:eastAsia="zh-CN"/>
        </w:rPr>
        <w:t xml:space="preserve">若有</w:t>
      </w:r>
      <w:r>
        <w:rPr>
          <w:rFonts w:hint="eastAsia" w:cs="仿宋" w:asciiTheme="minorEastAsia" w:hAnsiTheme="minorEastAsia"/>
          <w:sz w:val="24"/>
          <w:szCs w:val="24"/>
          <w:lang w:eastAsia="zh-CN"/>
        </w:rPr>
        <w:t xml:space="preserve">）</w:t>
      </w:r>
      <w:r/>
    </w:p>
    <w:p>
      <w:pPr>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959"/>
        <w:rPr>
          <w:lang w:eastAsia="zh-CN"/>
        </w:rPr>
      </w:pPr>
      <w:r>
        <w:rPr>
          <w:lang w:eastAsia="zh-CN"/>
        </w:rPr>
      </w:r>
      <w:r/>
    </w:p>
    <w:p>
      <w:pPr>
        <w:ind w:firstLine="1962"/>
        <w:jc w:val="both"/>
        <w:keepNext/>
        <w:pageBreakBefore/>
        <w:spacing w:line="360" w:lineRule="auto"/>
        <w:rPr>
          <w:rFonts w:ascii="仿宋" w:hAnsi="仿宋" w:eastAsia="仿宋" w:cs="仿宋"/>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jc w:val="center"/>
        <w:spacing w:line="360" w:lineRule="auto"/>
        <w:rPr>
          <w:rFonts w:ascii="仿宋" w:hAnsi="仿宋" w:eastAsia="仿宋" w:cs="仿宋"/>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委托人：</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地  址：</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ascii="仿宋" w:hAnsi="仿宋" w:eastAsia="仿宋" w:cs="仿宋"/>
          <w:bCs/>
          <w:sz w:val="24"/>
          <w:lang w:eastAsia="zh-CN"/>
        </w:rPr>
      </w:pPr>
      <w:r>
        <w:rPr>
          <w:rFonts w:ascii="仿宋" w:hAnsi="仿宋" w:eastAsia="仿宋" w:cs="仿宋"/>
          <w:bCs/>
          <w:sz w:val="24"/>
          <w:lang w:eastAsia="zh-CN"/>
        </w:rPr>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职务：</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ascii="仿宋" w:hAnsi="仿宋" w:eastAsia="仿宋" w:cs="仿宋"/>
          <w:bCs/>
          <w:sz w:val="24"/>
          <w:lang w:eastAsia="zh-CN"/>
        </w:rPr>
      </w:pPr>
      <w:r>
        <w:rPr>
          <w:rFonts w:hint="eastAsia" w:cs="仿宋" w:asciiTheme="minorEastAsia" w:hAnsiTheme="minorEastAsia"/>
          <w:bCs/>
          <w:sz w:val="24"/>
          <w:lang w:eastAsia="zh-CN"/>
        </w:rPr>
        <w:t xml:space="preserve">兹委托（      ）全权代表我企业（公司）参与（</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受托人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w:t>
      </w:r>
      <w:r/>
    </w:p>
    <w:p>
      <w:pPr>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 </w:t>
      </w:r>
      <w:r/>
    </w:p>
    <w:p>
      <w:pPr>
        <w:ind w:firstLine="720"/>
        <w:jc w:val="right"/>
        <w:spacing w:line="360" w:lineRule="auto"/>
        <w:rPr>
          <w:rFonts w:ascii="仿宋" w:hAnsi="仿宋" w:eastAsia="仿宋" w:cs="仿宋"/>
          <w:bCs/>
          <w:sz w:val="24"/>
          <w:lang w:eastAsia="zh-CN"/>
        </w:rPr>
      </w:pPr>
      <w:r>
        <w:rPr>
          <w:rFonts w:hint="eastAsia" w:cs="仿宋" w:asciiTheme="minorEastAsia" w:hAnsiTheme="minorEastAsia"/>
          <w:bCs/>
          <w:sz w:val="24"/>
          <w:lang w:eastAsia="zh-CN"/>
        </w:rPr>
        <w:t xml:space="preserve">年   月   日 </w:t>
      </w:r>
      <w:r/>
    </w:p>
    <w:p>
      <w:pPr>
        <w:spacing w:line="360" w:lineRule="auto"/>
        <w:rPr>
          <w:rFonts w:ascii="仿宋" w:hAnsi="仿宋" w:eastAsia="仿宋" w:cs="仿宋"/>
          <w:lang w:eastAsia="zh-CN"/>
        </w:rPr>
      </w:pPr>
      <w:r>
        <w:rPr>
          <w:rFonts w:hint="eastAsia" w:cs="仿宋" w:asciiTheme="minorEastAsia" w:hAnsiTheme="minorEastAsia"/>
          <w:bCs/>
          <w:sz w:val="24"/>
          <w:lang w:eastAsia="zh-CN"/>
        </w:rPr>
        <w:t xml:space="preserve">(受托人身份证原件扫描件附后)</w:t>
      </w:r>
      <w:r/>
    </w:p>
    <w:p>
      <w:pPr>
        <w:jc w:val="center"/>
        <w:keepNext/>
        <w:pageBreakBefore/>
        <w:spacing w:line="360" w:lineRule="auto"/>
        <w:rPr>
          <w:rFonts w:ascii="仿宋" w:hAnsi="仿宋" w:eastAsia="仿宋" w:cs="仿宋"/>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jc w:val="center"/>
        <w:spacing w:line="360" w:lineRule="auto"/>
        <w:rPr>
          <w:rFonts w:ascii="仿宋" w:hAnsi="仿宋" w:eastAsia="仿宋" w:cs="仿宋"/>
          <w:bCs/>
          <w:sz w:val="28"/>
          <w:szCs w:val="28"/>
          <w:lang w:eastAsia="zh-CN"/>
        </w:rPr>
      </w:pPr>
      <w:r>
        <w:rPr>
          <w:rFonts w:ascii="仿宋" w:hAnsi="仿宋" w:eastAsia="仿宋" w:cs="仿宋"/>
          <w:bCs/>
          <w:sz w:val="28"/>
          <w:szCs w:val="28"/>
          <w:lang w:eastAsia="zh-CN"/>
        </w:rPr>
      </w:r>
      <w:r/>
    </w:p>
    <w:p>
      <w:pPr>
        <w:ind w:firstLine="480"/>
        <w:spacing w:line="360" w:lineRule="auto"/>
        <w:widowControl w:val="off"/>
        <w:tabs>
          <w:tab w:val="left" w:pos="720" w:leader="none"/>
          <w:tab w:val="left" w:pos="900" w:leader="none"/>
        </w:tabs>
        <w:rPr>
          <w:rFonts w:ascii="仿宋" w:hAnsi="仿宋" w:eastAsia="仿宋" w:cs="仿宋"/>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ascii="仿宋" w:hAnsi="仿宋" w:eastAsia="仿宋" w:cs="仿宋"/>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ascii="仿宋" w:hAnsi="仿宋" w:eastAsia="仿宋" w:cs="仿宋"/>
          <w:sz w:val="24"/>
          <w:lang w:eastAsia="zh-CN"/>
        </w:rPr>
      </w:pPr>
      <w:r>
        <w:rPr>
          <w:rFonts w:hint="eastAsia" w:cs="仿宋" w:asciiTheme="minorEastAsia" w:hAnsiTheme="minorEastAsia"/>
          <w:sz w:val="24"/>
          <w:lang w:eastAsia="zh-CN"/>
        </w:rPr>
        <w:t xml:space="preserve">姓名：性别：</w:t>
      </w:r>
      <w:r/>
    </w:p>
    <w:p>
      <w:pPr>
        <w:spacing w:line="360" w:lineRule="auto"/>
        <w:widowControl w:val="off"/>
        <w:tabs>
          <w:tab w:val="left" w:pos="720" w:leader="none"/>
          <w:tab w:val="left" w:pos="900" w:leader="none"/>
        </w:tabs>
        <w:rPr>
          <w:rFonts w:ascii="仿宋" w:hAnsi="仿宋" w:eastAsia="仿宋" w:cs="仿宋"/>
          <w:sz w:val="24"/>
          <w:lang w:eastAsia="zh-CN"/>
        </w:rPr>
      </w:pPr>
      <w:r>
        <w:rPr>
          <w:rFonts w:hint="eastAsia" w:cs="仿宋" w:asciiTheme="minorEastAsia" w:hAnsiTheme="minorEastAsia"/>
          <w:sz w:val="24"/>
          <w:lang w:eastAsia="zh-CN"/>
        </w:rPr>
        <w:t xml:space="preserve">身份证号：            职务：</w:t>
      </w:r>
      <w:r/>
    </w:p>
    <w:p>
      <w:pPr>
        <w:ind w:firstLine="480"/>
        <w:spacing w:line="360" w:lineRule="auto"/>
        <w:widowControl w:val="off"/>
        <w:rPr>
          <w:rFonts w:ascii="仿宋" w:hAnsi="仿宋" w:eastAsia="仿宋" w:cs="仿宋"/>
          <w:sz w:val="24"/>
          <w:lang w:eastAsia="zh-CN"/>
        </w:rPr>
      </w:pPr>
      <w:r>
        <w:rPr>
          <w:rFonts w:hint="eastAsia" w:cs="仿宋" w:asciiTheme="minorEastAsia" w:hAnsiTheme="minorEastAsia"/>
          <w:sz w:val="24"/>
          <w:lang w:eastAsia="zh-CN"/>
        </w:rPr>
        <w:t xml:space="preserve">系我司的法定代表人。为签署（项目编号：，项目名称：</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ascii="仿宋" w:hAnsi="仿宋" w:eastAsia="仿宋" w:cs="仿宋"/>
          <w:sz w:val="24"/>
          <w:lang w:eastAsia="zh-CN"/>
        </w:rPr>
      </w:pPr>
      <w:r>
        <w:rPr>
          <w:rFonts w:ascii="仿宋" w:hAnsi="仿宋" w:eastAsia="仿宋" w:cs="仿宋"/>
          <w:sz w:val="24"/>
          <w:lang w:eastAsia="zh-CN"/>
        </w:rPr>
      </w:r>
      <w:r/>
    </w:p>
    <w:p>
      <w:pPr>
        <w:ind w:firstLine="480"/>
        <w:spacing w:line="500" w:lineRule="exact"/>
        <w:tabs>
          <w:tab w:val="left" w:pos="720" w:leader="none"/>
          <w:tab w:val="left" w:pos="900" w:leader="none"/>
        </w:tabs>
        <w:rPr>
          <w:rFonts w:ascii="仿宋" w:hAnsi="仿宋" w:eastAsia="仿宋" w:cs="仿宋"/>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ascii="仿宋" w:hAnsi="仿宋" w:eastAsia="仿宋" w:cs="仿宋"/>
          <w:sz w:val="24"/>
          <w:lang w:eastAsia="zh-CN"/>
        </w:rPr>
      </w:pPr>
      <w:r>
        <w:rPr>
          <w:rFonts w:ascii="仿宋" w:hAnsi="仿宋" w:eastAsia="仿宋" w:cs="仿宋"/>
          <w:sz w:val="24"/>
          <w:lang w:eastAsia="zh-CN"/>
        </w:rPr>
      </w:r>
      <w:r/>
    </w:p>
    <w:p>
      <w:pPr>
        <w:jc w:val="right"/>
        <w:spacing w:line="360" w:lineRule="auto"/>
        <w:tabs>
          <w:tab w:val="left" w:pos="720" w:leader="none"/>
          <w:tab w:val="left" w:pos="900" w:leader="none"/>
        </w:tabs>
        <w:rPr>
          <w:rFonts w:ascii="仿宋" w:hAnsi="仿宋" w:eastAsia="仿宋" w:cs="仿宋"/>
          <w:sz w:val="24"/>
          <w:lang w:eastAsia="zh-CN"/>
        </w:rPr>
      </w:pPr>
      <w:r>
        <w:rPr>
          <w:rFonts w:ascii="仿宋" w:hAnsi="仿宋" w:eastAsia="仿宋" w:cs="仿宋"/>
          <w:sz w:val="24"/>
          <w:lang w:eastAsia="zh-CN"/>
        </w:rPr>
      </w:r>
      <w:r/>
    </w:p>
    <w:p>
      <w:pPr>
        <w:pStyle w:val="958"/>
        <w:rPr>
          <w:rFonts w:ascii="仿宋" w:hAnsi="仿宋" w:eastAsia="仿宋" w:cs="仿宋"/>
        </w:rPr>
      </w:pPr>
      <w:r>
        <w:rPr>
          <w:rFonts w:ascii="仿宋" w:hAnsi="仿宋" w:eastAsia="仿宋" w:cs="仿宋"/>
        </w:rPr>
      </w:r>
      <w:r/>
    </w:p>
    <w:p>
      <w:pPr>
        <w:ind w:firstLine="3240"/>
        <w:spacing w:line="36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sz w:val="24"/>
          <w:lang w:eastAsia="zh-CN"/>
        </w:rPr>
        <w:t xml:space="preserve">（盖电子签章）</w:t>
      </w:r>
      <w:r/>
    </w:p>
    <w:p>
      <w:pPr>
        <w:spacing w:line="36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     法定代表人：</w:t>
      </w:r>
      <w:r>
        <w:rPr>
          <w:rFonts w:hint="eastAsia" w:cs="仿宋" w:asciiTheme="minorEastAsia" w:hAnsiTheme="minorEastAsia"/>
          <w:sz w:val="24"/>
          <w:lang w:eastAsia="zh-CN"/>
        </w:rPr>
        <w:t xml:space="preserve">（盖电子签章）</w:t>
      </w:r>
      <w:r/>
    </w:p>
    <w:p>
      <w:pPr>
        <w:ind w:firstLine="3360"/>
        <w:spacing w:line="360" w:lineRule="auto"/>
        <w:widowControl w:val="off"/>
        <w:rPr>
          <w:rFonts w:ascii="仿宋" w:hAnsi="仿宋" w:eastAsia="仿宋" w:cs="仿宋"/>
          <w:color w:val="000000"/>
          <w:sz w:val="24"/>
          <w:lang w:eastAsia="zh-CN"/>
        </w:rPr>
      </w:pPr>
      <w:r>
        <w:rPr>
          <w:rFonts w:hint="eastAsia" w:cs="仿宋" w:asciiTheme="minorEastAsia" w:hAnsiTheme="minorEastAsia"/>
          <w:color w:val="000000"/>
          <w:sz w:val="24"/>
          <w:lang w:eastAsia="zh-CN"/>
        </w:rPr>
        <w:t xml:space="preserve">日期：   年  月  日</w:t>
      </w:r>
      <w:r/>
    </w:p>
    <w:p>
      <w:pPr>
        <w:jc w:val="both"/>
        <w:spacing w:line="360" w:lineRule="auto"/>
        <w:rPr>
          <w:rFonts w:ascii="仿宋" w:hAnsi="仿宋" w:eastAsia="仿宋" w:cs="仿宋"/>
          <w:lang w:eastAsia="zh-CN"/>
        </w:rPr>
      </w:pPr>
      <w:r>
        <w:rPr>
          <w:rFonts w:ascii="仿宋" w:hAnsi="仿宋" w:eastAsia="仿宋" w:cs="仿宋"/>
          <w:lang w:eastAsia="zh-CN"/>
        </w:rPr>
      </w:r>
      <w:r/>
    </w:p>
    <w:p>
      <w:pPr>
        <w:ind w:firstLine="480"/>
        <w:spacing w:line="500" w:lineRule="exact"/>
        <w:tabs>
          <w:tab w:val="left" w:pos="720" w:leader="none"/>
          <w:tab w:val="left" w:pos="900" w:leader="none"/>
        </w:tabs>
        <w:rPr>
          <w:rFonts w:ascii="仿宋" w:hAnsi="仿宋" w:eastAsia="仿宋" w:cs="仿宋"/>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ascii="仿宋" w:hAnsi="仿宋" w:eastAsia="仿宋" w:cs="仿宋"/>
          <w:color w:val="000000"/>
          <w:sz w:val="24"/>
          <w:lang w:eastAsia="zh-CN"/>
        </w:rPr>
      </w:pPr>
      <w:r>
        <w:rPr>
          <w:rFonts w:ascii="仿宋" w:hAnsi="仿宋" w:eastAsia="仿宋" w:cs="仿宋"/>
          <w:color w:val="000000"/>
          <w:sz w:val="24"/>
          <w:lang w:eastAsia="zh-CN"/>
        </w:rPr>
      </w:r>
      <w:r/>
    </w:p>
    <w:p>
      <w:pPr>
        <w:jc w:val="center"/>
        <w:rPr>
          <w:rFonts w:ascii="仿宋" w:hAnsi="仿宋" w:eastAsia="仿宋" w:cs="仿宋"/>
          <w:color w:val="000000"/>
          <w:sz w:val="24"/>
          <w:lang w:eastAsia="zh-CN"/>
        </w:rPr>
      </w:pPr>
      <w:r>
        <w:rPr>
          <w:rFonts w:ascii="仿宋" w:hAnsi="仿宋" w:eastAsia="仿宋" w:cs="仿宋"/>
          <w:color w:val="000000"/>
          <w:sz w:val="24"/>
          <w:lang w:eastAsia="zh-CN"/>
        </w:rPr>
      </w:r>
      <w:r/>
    </w:p>
    <w:p>
      <w:pPr>
        <w:rPr>
          <w:rFonts w:ascii="仿宋" w:hAnsi="仿宋" w:eastAsia="仿宋" w:cs="仿宋"/>
          <w:color w:val="000000"/>
          <w:sz w:val="24"/>
          <w:lang w:eastAsia="zh-CN"/>
        </w:rPr>
      </w:pPr>
      <w:r>
        <w:rPr>
          <w:rFonts w:ascii="仿宋" w:hAnsi="仿宋" w:eastAsia="仿宋" w:cs="仿宋"/>
          <w:color w:val="000000"/>
          <w:sz w:val="24"/>
          <w:lang w:eastAsia="zh-CN"/>
        </w:rPr>
      </w:r>
      <w:r/>
    </w:p>
    <w:p>
      <w:pPr>
        <w:jc w:val="center"/>
        <w:keepNext/>
        <w:pageBreakBefore/>
        <w:spacing w:before="100" w:beforeAutospacing="1" w:after="100" w:afterAutospacing="1" w:line="360" w:lineRule="auto"/>
        <w:rPr>
          <w:rFonts w:ascii="仿宋" w:hAnsi="仿宋" w:eastAsia="仿宋" w:cs="仿宋"/>
          <w:sz w:val="28"/>
          <w:szCs w:val="28"/>
          <w:lang w:eastAsia="zh-CN"/>
        </w:rPr>
      </w:pPr>
      <w:r>
        <w:rPr>
          <w:rFonts w:hint="eastAsia" w:cs="仿宋" w:asciiTheme="minorEastAsia" w:hAnsiTheme="minorEastAsia"/>
          <w:sz w:val="28"/>
          <w:szCs w:val="28"/>
          <w:lang w:eastAsia="zh-CN"/>
        </w:rPr>
        <w:t xml:space="preserve">9.中小企业声明函</w:t>
      </w:r>
      <w:r/>
    </w:p>
    <w:p>
      <w:pPr>
        <w:spacing w:line="360" w:lineRule="auto"/>
        <w:rPr>
          <w:rFonts w:ascii="仿宋" w:hAnsi="仿宋" w:eastAsia="仿宋" w:cs="仿宋"/>
          <w:sz w:val="24"/>
          <w:u w:val="single"/>
          <w:lang w:eastAsia="zh-CN"/>
        </w:rPr>
      </w:pPr>
      <w:r>
        <w:rPr>
          <w:rFonts w:hint="eastAsia" w:cs="仿宋" w:asciiTheme="minorEastAsia" w:hAnsiTheme="minorEastAsia"/>
          <w:sz w:val="24"/>
          <w:lang w:eastAsia="zh-CN"/>
        </w:rPr>
        <w:t xml:space="preserve">项目名称：</w:t>
      </w:r>
      <w:r/>
    </w:p>
    <w:p>
      <w:pPr>
        <w:spacing w:line="360" w:lineRule="auto"/>
        <w:rPr>
          <w:rFonts w:ascii="仿宋" w:hAnsi="仿宋" w:eastAsia="仿宋" w:cs="仿宋"/>
          <w:sz w:val="24"/>
          <w:u w:val="single"/>
          <w:lang w:eastAsia="zh-CN"/>
        </w:rPr>
      </w:pPr>
      <w:r>
        <w:rPr>
          <w:rFonts w:hint="eastAsia" w:cs="仿宋" w:asciiTheme="minorEastAsia" w:hAnsiTheme="minorEastAsia"/>
          <w:sz w:val="24"/>
          <w:lang w:eastAsia="zh-CN"/>
        </w:rPr>
        <w:t xml:space="preserve">项目编号：</w:t>
      </w:r>
      <w:r/>
    </w:p>
    <w:p>
      <w:pPr>
        <w:ind w:firstLine="480"/>
        <w:spacing w:line="360" w:lineRule="auto"/>
        <w:rPr>
          <w:rFonts w:ascii="仿宋" w:hAnsi="仿宋" w:eastAsia="仿宋" w:cs="仿宋"/>
          <w:sz w:val="24"/>
          <w:lang w:eastAsia="zh-CN"/>
        </w:rPr>
      </w:pPr>
      <w:r>
        <w:rPr>
          <w:rFonts w:ascii="仿宋" w:hAnsi="仿宋" w:eastAsia="仿宋" w:cs="仿宋"/>
          <w:sz w:val="24"/>
          <w:lang w:eastAsia="zh-CN"/>
        </w:rPr>
      </w:r>
      <w:r/>
    </w:p>
    <w:p>
      <w:pPr>
        <w:ind w:firstLine="48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本公司郑重声明，根据《政府采购促进中小企业发展管理办法》（财库﹝2020﹞46 号）的规定，本公司参加</w:t>
      </w:r>
      <w:r>
        <w:rPr>
          <w:rFonts w:hint="eastAsia" w:cs="仿宋" w:asciiTheme="minorEastAsia" w:hAnsiTheme="minorEastAsia"/>
          <w:sz w:val="24"/>
          <w:u w:val="single"/>
          <w:lang w:eastAsia="zh-CN"/>
        </w:rPr>
        <w:t xml:space="preserve">（项目）</w:t>
      </w:r>
      <w:r>
        <w:rPr>
          <w:rFonts w:hint="eastAsia" w:cs="仿宋" w:asciiTheme="minorEastAsia" w:hAnsiTheme="minorEastAsia"/>
          <w:sz w:val="24"/>
          <w:lang w:eastAsia="zh-CN"/>
        </w:rPr>
        <w:t xml:space="preserve">采购活动，服务全部由符合政策要求的中小企业承接。相关企业的具体情况如下：</w:t>
      </w:r>
      <w:r/>
    </w:p>
    <w:p>
      <w:pPr>
        <w:ind w:firstLine="480"/>
        <w:spacing w:line="360" w:lineRule="auto"/>
        <w:rPr>
          <w:rFonts w:ascii="仿宋" w:hAnsi="仿宋" w:eastAsia="仿宋" w:cs="仿宋"/>
          <w:sz w:val="24"/>
          <w:lang w:eastAsia="zh-CN"/>
        </w:rPr>
      </w:pPr>
      <w:r>
        <w:rPr>
          <w:rFonts w:hint="eastAsia" w:cs="仿宋" w:asciiTheme="minorEastAsia" w:hAnsiTheme="minorEastAsia"/>
          <w:sz w:val="24"/>
          <w:u w:val="single"/>
          <w:lang w:eastAsia="zh-CN"/>
        </w:rPr>
        <w:t xml:space="preserve">（项目）</w:t>
      </w:r>
      <w:r>
        <w:rPr>
          <w:rFonts w:hint="eastAsia" w:cs="仿宋" w:asciiTheme="minorEastAsia" w:hAnsiTheme="minorEastAsia"/>
          <w:sz w:val="24"/>
          <w:lang w:eastAsia="zh-CN"/>
        </w:rPr>
        <w:t xml:space="preserve">，属于</w:t>
      </w:r>
      <w:r>
        <w:rPr>
          <w:rFonts w:hint="eastAsia" w:cs="仿宋" w:asciiTheme="minorEastAsia" w:hAnsiTheme="minorEastAsia"/>
          <w:sz w:val="24"/>
          <w:u w:val="single"/>
          <w:lang w:eastAsia="zh-CN"/>
        </w:rPr>
        <w:t xml:space="preserve">（）</w:t>
      </w:r>
      <w:r>
        <w:rPr>
          <w:rFonts w:hint="eastAsia" w:cs="仿宋" w:asciiTheme="minorEastAsia" w:hAnsiTheme="minorEastAsia"/>
          <w:sz w:val="24"/>
          <w:lang w:eastAsia="zh-CN"/>
        </w:rPr>
        <w:t xml:space="preserve">；</w:t>
      </w:r>
      <w:r>
        <w:rPr>
          <w:rFonts w:hint="eastAsia" w:cs="仿宋" w:asciiTheme="minorEastAsia" w:hAnsiTheme="minorEastAsia"/>
          <w:sz w:val="24"/>
          <w:lang w:val="en-US" w:eastAsia="zh-CN"/>
        </w:rPr>
        <w:t xml:space="preserve">承接</w:t>
      </w:r>
      <w:r>
        <w:rPr>
          <w:rFonts w:hint="eastAsia" w:cs="仿宋" w:asciiTheme="minorEastAsia" w:hAnsiTheme="minorEastAsia"/>
          <w:sz w:val="24"/>
          <w:lang w:eastAsia="zh-CN"/>
        </w:rPr>
        <w:t xml:space="preserve">商企业为</w:t>
      </w:r>
      <w:r>
        <w:rPr>
          <w:rFonts w:hint="eastAsia" w:cs="仿宋" w:asciiTheme="minorEastAsia" w:hAnsiTheme="minorEastAsia"/>
          <w:sz w:val="24"/>
          <w:u w:val="single"/>
          <w:lang w:eastAsia="zh-CN"/>
        </w:rPr>
        <w:t xml:space="preserve">（企业名称）</w:t>
      </w:r>
      <w:r>
        <w:rPr>
          <w:rFonts w:hint="eastAsia" w:cs="仿宋" w:asciiTheme="minorEastAsia" w:hAnsiTheme="minorEastAsia"/>
          <w:sz w:val="24"/>
          <w:lang w:eastAsia="zh-CN"/>
        </w:rPr>
        <w:t xml:space="preserve">，从业人员人，营业收入为万元，资产总额为万元，属于</w:t>
      </w:r>
      <w:r>
        <w:rPr>
          <w:rFonts w:hint="eastAsia" w:cs="仿宋" w:asciiTheme="minorEastAsia" w:hAnsiTheme="minorEastAsia"/>
          <w:sz w:val="24"/>
          <w:u w:val="single"/>
          <w:lang w:eastAsia="zh-CN"/>
        </w:rPr>
        <w:t xml:space="preserve">（中型企业、小型企业、微型企业）</w:t>
      </w:r>
      <w:r>
        <w:rPr>
          <w:rFonts w:hint="eastAsia" w:cs="仿宋" w:asciiTheme="minorEastAsia" w:hAnsiTheme="minorEastAsia"/>
          <w:sz w:val="24"/>
          <w:lang w:eastAsia="zh-CN"/>
        </w:rPr>
        <w:t xml:space="preserve">。</w:t>
      </w:r>
      <w:bookmarkStart w:id="7" w:name="_GoBack"/>
      <w:r/>
      <w:bookmarkEnd w:id="7"/>
      <w:r/>
      <w:r/>
    </w:p>
    <w:p>
      <w:pPr>
        <w:ind w:firstLine="480"/>
        <w:spacing w:line="360" w:lineRule="auto"/>
        <w:rPr>
          <w:rFonts w:ascii="仿宋" w:hAnsi="仿宋" w:eastAsia="仿宋" w:cs="仿宋"/>
          <w:sz w:val="24"/>
          <w:lang w:eastAsia="zh-CN"/>
        </w:rPr>
      </w:pPr>
      <w:r>
        <w:rPr>
          <w:rFonts w:ascii="仿宋" w:hAnsi="仿宋" w:eastAsia="仿宋" w:cs="仿宋"/>
          <w:sz w:val="24"/>
          <w:lang w:eastAsia="zh-CN"/>
        </w:rPr>
      </w:r>
      <w:r/>
    </w:p>
    <w:p>
      <w:pPr>
        <w:ind w:firstLine="48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rPr>
          <w:rFonts w:ascii="仿宋" w:hAnsi="仿宋" w:eastAsia="仿宋" w:cs="仿宋"/>
          <w:sz w:val="30"/>
          <w:szCs w:val="30"/>
          <w:lang w:eastAsia="zh-CN"/>
        </w:rPr>
      </w:pPr>
      <w:r>
        <w:rPr>
          <w:rFonts w:hint="eastAsia" w:cs="仿宋" w:asciiTheme="minorEastAsia" w:hAnsiTheme="minorEastAsia"/>
          <w:sz w:val="24"/>
          <w:lang w:eastAsia="zh-CN"/>
        </w:rPr>
        <w:t xml:space="preserve">本企业对上述声明内容的真实性负责。如有虚假，将依法承担相应责任。</w:t>
      </w:r>
      <w:r/>
    </w:p>
    <w:p>
      <w:pPr>
        <w:ind w:firstLine="600"/>
        <w:spacing w:line="360" w:lineRule="auto"/>
        <w:rPr>
          <w:rFonts w:ascii="仿宋" w:hAnsi="仿宋" w:eastAsia="仿宋" w:cs="仿宋"/>
          <w:sz w:val="30"/>
          <w:szCs w:val="30"/>
          <w:lang w:eastAsia="zh-CN"/>
        </w:rPr>
      </w:pPr>
      <w:r>
        <w:rPr>
          <w:rFonts w:ascii="仿宋" w:hAnsi="仿宋" w:eastAsia="仿宋" w:cs="仿宋"/>
          <w:sz w:val="30"/>
          <w:szCs w:val="30"/>
          <w:lang w:eastAsia="zh-CN"/>
        </w:rPr>
      </w:r>
      <w:r/>
    </w:p>
    <w:p>
      <w:pPr>
        <w:ind w:firstLine="432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企业名称（电子签章）：</w:t>
      </w:r>
      <w:r/>
    </w:p>
    <w:p>
      <w:pPr>
        <w:ind w:firstLine="480"/>
        <w:spacing w:line="360" w:lineRule="auto"/>
        <w:rPr>
          <w:rFonts w:ascii="仿宋" w:hAnsi="仿宋" w:eastAsia="仿宋" w:cs="仿宋"/>
          <w:sz w:val="30"/>
          <w:szCs w:val="30"/>
          <w:lang w:eastAsia="zh-CN"/>
        </w:rPr>
      </w:pPr>
      <w:r>
        <w:rPr>
          <w:rFonts w:hint="eastAsia" w:cs="仿宋" w:asciiTheme="minorEastAsia" w:hAnsiTheme="minorEastAsia"/>
          <w:sz w:val="24"/>
          <w:lang w:eastAsia="zh-CN"/>
        </w:rPr>
        <w:t xml:space="preserve">                                日期：</w:t>
      </w:r>
      <w:r/>
    </w:p>
    <w:p>
      <w:pPr>
        <w:ind w:firstLine="482"/>
        <w:spacing w:line="480" w:lineRule="exact"/>
        <w:rPr>
          <w:rFonts w:ascii="仿宋" w:hAnsi="仿宋" w:eastAsia="仿宋" w:cs="仿宋"/>
          <w:b/>
          <w:color w:val="000000"/>
          <w:sz w:val="24"/>
          <w:lang w:eastAsia="zh-CN"/>
        </w:rPr>
      </w:pPr>
      <w:r>
        <w:rPr>
          <w:rFonts w:ascii="仿宋" w:hAnsi="仿宋" w:eastAsia="仿宋" w:cs="仿宋"/>
          <w:b/>
          <w:color w:val="000000"/>
          <w:sz w:val="24"/>
          <w:lang w:eastAsia="zh-CN"/>
        </w:rPr>
      </w:r>
      <w:r/>
    </w:p>
    <w:p>
      <w:pPr>
        <w:ind w:firstLine="482"/>
        <w:spacing w:line="480" w:lineRule="exact"/>
        <w:rPr>
          <w:rFonts w:ascii="仿宋" w:hAnsi="仿宋" w:eastAsia="仿宋" w:cs="仿宋"/>
          <w:color w:val="000000"/>
          <w:sz w:val="30"/>
          <w:szCs w:val="30"/>
          <w:lang w:eastAsia="zh-CN"/>
        </w:rPr>
      </w:pPr>
      <w:r>
        <w:rPr>
          <w:rFonts w:hint="eastAsia" w:cs="仿宋" w:asciiTheme="minorEastAsia" w:hAnsiTheme="minorEastAsia"/>
          <w:b/>
          <w:color w:val="000000"/>
          <w:sz w:val="24"/>
          <w:lang w:eastAsia="zh-CN"/>
        </w:rPr>
        <w:t xml:space="preserve">备注：1.从业人员、营业收入、资产总额填报上一年度数据，无上一年度数据的新成立企业可不填报。</w:t>
      </w:r>
      <w:r/>
    </w:p>
    <w:p>
      <w:pPr>
        <w:ind w:left="1080"/>
        <w:spacing w:line="480" w:lineRule="exact"/>
        <w:rPr>
          <w:rFonts w:ascii="仿宋" w:hAnsi="仿宋" w:eastAsia="仿宋" w:cs="仿宋"/>
          <w:b/>
          <w:color w:val="000000"/>
          <w:sz w:val="24"/>
          <w:lang w:eastAsia="zh-CN"/>
        </w:rPr>
      </w:pPr>
      <w:r>
        <w:rPr>
          <w:rFonts w:hint="eastAsia" w:cs="仿宋" w:asciiTheme="minorEastAsia" w:hAnsiTheme="minorEastAsia"/>
          <w:b/>
          <w:color w:val="000000"/>
          <w:sz w:val="24"/>
          <w:lang w:eastAsia="zh-CN"/>
        </w:rPr>
        <w:t xml:space="preserve">2.本项目采购的服务属于物业管理。</w:t>
      </w:r>
      <w:r/>
    </w:p>
    <w:p>
      <w:pPr>
        <w:pStyle w:val="948"/>
        <w:ind w:left="1080" w:firstLine="0"/>
        <w:rPr>
          <w:rFonts w:ascii="仿宋" w:hAnsi="仿宋" w:cs="仿宋"/>
          <w:b/>
          <w:color w:val="000000"/>
          <w:sz w:val="24"/>
          <w:szCs w:val="24"/>
          <w:lang w:eastAsia="zh-CN"/>
        </w:rPr>
      </w:pPr>
      <w:r>
        <w:rPr>
          <w:rFonts w:hint="eastAsia" w:cs="仿宋" w:asciiTheme="minorEastAsia" w:hAnsiTheme="minorEastAsia" w:eastAsiaTheme="minorEastAsia"/>
          <w:b/>
          <w:color w:val="000000"/>
          <w:sz w:val="24"/>
          <w:szCs w:val="24"/>
          <w:lang w:eastAsia="zh-CN"/>
        </w:rPr>
        <w:t xml:space="preserve">3.加盖电子签章，填写完整。</w:t>
      </w:r>
      <w:r/>
    </w:p>
    <w:p>
      <w:pPr>
        <w:pStyle w:val="959"/>
        <w:ind w:left="0" w:firstLine="0"/>
        <w:jc w:val="center"/>
        <w:keepNext/>
        <w:pageBreakBefore/>
        <w:rPr>
          <w:rFonts w:ascii="仿宋" w:hAnsi="仿宋" w:eastAsia="仿宋" w:cs="仿宋"/>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项目名称：</w:t>
      </w:r>
      <w:r/>
    </w:p>
    <w:p>
      <w:pPr>
        <w:spacing w:line="360" w:lineRule="auto"/>
        <w:rPr>
          <w:rFonts w:ascii="仿宋" w:hAnsi="仿宋" w:eastAsia="仿宋" w:cs="仿宋"/>
          <w:sz w:val="24"/>
          <w:u w:val="single"/>
          <w:lang w:eastAsia="zh-CN"/>
        </w:rPr>
      </w:pPr>
      <w:r>
        <w:rPr>
          <w:rFonts w:hint="eastAsia" w:cs="仿宋" w:asciiTheme="minorEastAsia" w:hAnsiTheme="minorEastAsia"/>
          <w:sz w:val="24"/>
          <w:lang w:eastAsia="zh-CN"/>
        </w:rPr>
        <w:t xml:space="preserve">项目编号：</w:t>
      </w:r>
      <w:r/>
    </w:p>
    <w:p>
      <w:pPr>
        <w:ind w:firstLine="504"/>
        <w:spacing w:line="360" w:lineRule="auto"/>
        <w:rPr>
          <w:rFonts w:ascii="仿宋" w:hAnsi="仿宋" w:eastAsia="仿宋" w:cs="仿宋"/>
          <w:spacing w:val="6"/>
          <w:sz w:val="24"/>
          <w:lang w:eastAsia="zh-CN"/>
        </w:rPr>
      </w:pPr>
      <w:r>
        <w:rPr>
          <w:rFonts w:ascii="仿宋" w:hAnsi="仿宋" w:eastAsia="仿宋" w:cs="仿宋"/>
          <w:spacing w:val="6"/>
          <w:sz w:val="24"/>
          <w:lang w:eastAsia="zh-CN"/>
        </w:rPr>
      </w:r>
      <w:r/>
    </w:p>
    <w:p>
      <w:pPr>
        <w:ind w:firstLine="504"/>
        <w:spacing w:line="360" w:lineRule="auto"/>
        <w:rPr>
          <w:rFonts w:ascii="仿宋" w:hAnsi="仿宋" w:eastAsia="仿宋" w:cs="仿宋"/>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仿宋" w:hAnsi="仿宋" w:eastAsia="仿宋" w:cs="仿宋"/>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ascii="仿宋" w:hAnsi="仿宋" w:eastAsia="仿宋" w:cs="仿宋"/>
          <w:spacing w:val="6"/>
          <w:sz w:val="24"/>
          <w:lang w:eastAsia="zh-CN"/>
        </w:rPr>
      </w:pPr>
      <w:r>
        <w:rPr>
          <w:rFonts w:ascii="仿宋" w:hAnsi="仿宋" w:eastAsia="仿宋" w:cs="仿宋"/>
          <w:spacing w:val="6"/>
          <w:sz w:val="24"/>
          <w:lang w:eastAsia="zh-CN"/>
        </w:rPr>
      </w:r>
      <w:r/>
    </w:p>
    <w:p>
      <w:pPr>
        <w:ind w:firstLine="504"/>
        <w:spacing w:line="360" w:lineRule="auto"/>
        <w:rPr>
          <w:rFonts w:ascii="仿宋" w:hAnsi="仿宋" w:eastAsia="仿宋" w:cs="仿宋"/>
          <w:spacing w:val="6"/>
          <w:sz w:val="24"/>
          <w:lang w:eastAsia="zh-CN"/>
        </w:rPr>
      </w:pPr>
      <w:r>
        <w:rPr>
          <w:rFonts w:ascii="仿宋" w:hAnsi="仿宋" w:eastAsia="仿宋" w:cs="仿宋"/>
          <w:spacing w:val="6"/>
          <w:sz w:val="24"/>
          <w:lang w:eastAsia="zh-CN"/>
        </w:rPr>
      </w:r>
      <w:r/>
    </w:p>
    <w:p>
      <w:pPr>
        <w:ind w:firstLine="360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投标人：（电子签章）</w:t>
      </w:r>
      <w:r/>
    </w:p>
    <w:p>
      <w:pPr>
        <w:ind w:firstLine="480"/>
        <w:spacing w:line="360" w:lineRule="auto"/>
        <w:rPr>
          <w:rFonts w:ascii="仿宋" w:hAnsi="仿宋" w:eastAsia="仿宋" w:cs="仿宋"/>
          <w:sz w:val="24"/>
          <w:lang w:eastAsia="zh-CN"/>
        </w:rPr>
      </w:pPr>
      <w:r>
        <w:rPr>
          <w:rFonts w:ascii="仿宋" w:hAnsi="仿宋" w:eastAsia="仿宋" w:cs="仿宋"/>
          <w:sz w:val="24"/>
          <w:lang w:eastAsia="zh-CN"/>
        </w:rPr>
      </w:r>
      <w:r/>
    </w:p>
    <w:p>
      <w:pPr>
        <w:ind w:firstLine="360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日期：   年  月  日</w:t>
      </w:r>
      <w:r/>
    </w:p>
    <w:p>
      <w:pPr>
        <w:spacing w:line="360" w:lineRule="auto"/>
        <w:rPr>
          <w:rFonts w:ascii="仿宋" w:hAnsi="仿宋" w:eastAsia="仿宋" w:cs="仿宋"/>
          <w:sz w:val="24"/>
          <w:lang w:eastAsia="zh-CN"/>
        </w:rPr>
      </w:pPr>
      <w:r>
        <w:rPr>
          <w:rFonts w:ascii="仿宋" w:hAnsi="仿宋" w:eastAsia="仿宋" w:cs="仿宋"/>
          <w:sz w:val="24"/>
          <w:lang w:eastAsia="zh-CN"/>
        </w:rPr>
      </w:r>
      <w:r/>
    </w:p>
    <w:p>
      <w:pPr>
        <w:jc w:val="center"/>
        <w:keepNext/>
        <w:pageBreakBefore/>
        <w:spacing w:line="360" w:lineRule="auto"/>
        <w:rPr>
          <w:rFonts w:ascii="仿宋" w:hAnsi="仿宋" w:eastAsia="仿宋" w:cs="仿宋"/>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jc w:val="center"/>
        <w:spacing w:line="360" w:lineRule="auto"/>
        <w:rPr>
          <w:rFonts w:ascii="仿宋" w:hAnsi="仿宋" w:eastAsia="仿宋" w:cs="仿宋"/>
          <w:sz w:val="30"/>
          <w:szCs w:val="30"/>
          <w:lang w:eastAsia="zh-CN"/>
        </w:rPr>
      </w:pPr>
      <w:r>
        <w:rPr>
          <w:rFonts w:ascii="仿宋" w:hAnsi="仿宋" w:eastAsia="仿宋" w:cs="仿宋"/>
          <w:sz w:val="30"/>
          <w:szCs w:val="30"/>
          <w:lang w:eastAsia="zh-CN"/>
        </w:rPr>
      </w:r>
      <w:r/>
    </w:p>
    <w:p>
      <w:pPr>
        <w:ind w:firstLine="48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u w:val="single"/>
          <w:lang w:eastAsia="zh-CN"/>
        </w:rPr>
        <w:t xml:space="preserve">项目</w:t>
      </w:r>
      <w:r>
        <w:rPr>
          <w:rFonts w:hint="eastAsia" w:cs="仿宋" w:asciiTheme="minorEastAsia" w:hAnsiTheme="minorEastAsia"/>
          <w:sz w:val="24"/>
          <w:lang w:eastAsia="zh-CN"/>
        </w:rPr>
        <w:t xml:space="preserve">）项目（项目编号：）政府采购活动前3年内在经营活动中没有重大违法记录。重大违法记录是指因违法经营受到刑事处罚或者责令停产停业、吊销许可证或者执照、较大数额罚款等行政处罚。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ascii="仿宋" w:hAnsi="仿宋" w:eastAsia="仿宋" w:cs="仿宋"/>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360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投标人：（盖电子签章）</w:t>
      </w:r>
      <w:r/>
    </w:p>
    <w:p>
      <w:pPr>
        <w:ind w:firstLine="480"/>
        <w:spacing w:line="360" w:lineRule="auto"/>
        <w:rPr>
          <w:rFonts w:ascii="仿宋" w:hAnsi="仿宋" w:eastAsia="仿宋" w:cs="仿宋"/>
          <w:sz w:val="24"/>
          <w:lang w:eastAsia="zh-CN"/>
        </w:rPr>
      </w:pPr>
      <w:r>
        <w:rPr>
          <w:rFonts w:ascii="仿宋" w:hAnsi="仿宋" w:eastAsia="仿宋" w:cs="仿宋"/>
          <w:sz w:val="24"/>
          <w:lang w:eastAsia="zh-CN"/>
        </w:rPr>
      </w:r>
      <w:r/>
    </w:p>
    <w:p>
      <w:pPr>
        <w:ind w:firstLine="360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日期：   年  月  日</w:t>
      </w:r>
      <w:r/>
    </w:p>
    <w:p>
      <w:pPr>
        <w:spacing w:line="360" w:lineRule="auto"/>
        <w:rPr>
          <w:rFonts w:ascii="仿宋" w:hAnsi="仿宋" w:eastAsia="仿宋" w:cs="仿宋"/>
          <w:sz w:val="24"/>
          <w:lang w:eastAsia="zh-CN"/>
        </w:rPr>
      </w:pPr>
      <w:r>
        <w:rPr>
          <w:rFonts w:ascii="仿宋" w:hAnsi="仿宋" w:eastAsia="仿宋" w:cs="仿宋"/>
          <w:sz w:val="24"/>
          <w:lang w:eastAsia="zh-CN"/>
        </w:rPr>
      </w:r>
      <w:r/>
    </w:p>
    <w:p>
      <w:pPr>
        <w:spacing w:line="360" w:lineRule="auto"/>
        <w:rPr>
          <w:rFonts w:ascii="仿宋" w:hAnsi="仿宋" w:eastAsia="仿宋" w:cs="仿宋"/>
          <w:sz w:val="24"/>
          <w:lang w:eastAsia="zh-CN"/>
        </w:rPr>
      </w:pPr>
      <w:r>
        <w:rPr>
          <w:rFonts w:ascii="仿宋" w:hAnsi="仿宋" w:eastAsia="仿宋" w:cs="仿宋"/>
          <w:sz w:val="24"/>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jc w:val="center"/>
        <w:keepNext/>
        <w:pageBreakBefore/>
        <w:rPr>
          <w:rFonts w:ascii="仿宋" w:hAnsi="仿宋" w:eastAsia="仿宋" w:cs="仿宋"/>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具备履行合同所必需的设备和专业技术能力的书面声明</w:t>
      </w:r>
      <w:r/>
    </w:p>
    <w:p>
      <w:pPr>
        <w:rPr>
          <w:rFonts w:ascii="仿宋" w:hAnsi="仿宋" w:eastAsia="仿宋" w:cs="仿宋"/>
          <w:sz w:val="24"/>
          <w:lang w:eastAsia="zh-CN"/>
        </w:rPr>
      </w:pPr>
      <w:r>
        <w:rPr>
          <w:rFonts w:ascii="仿宋" w:hAnsi="仿宋" w:eastAsia="仿宋" w:cs="仿宋"/>
          <w:sz w:val="24"/>
          <w:lang w:eastAsia="zh-CN"/>
        </w:rPr>
      </w:r>
      <w:r/>
    </w:p>
    <w:p>
      <w:pPr>
        <w:spacing w:line="360" w:lineRule="auto"/>
        <w:rPr>
          <w:rFonts w:ascii="仿宋" w:hAnsi="仿宋" w:cs="仿宋"/>
          <w:sz w:val="24"/>
          <w:lang w:eastAsia="zh-CN"/>
        </w:rPr>
      </w:pPr>
      <w:r>
        <w:rPr>
          <w:rFonts w:hint="eastAsia" w:cs="仿宋" w:asciiTheme="minorEastAsia" w:hAnsiTheme="minorEastAsia"/>
          <w:sz w:val="24"/>
          <w:lang w:eastAsia="zh-CN"/>
        </w:rPr>
        <w:t xml:space="preserve">项目名称：</w:t>
      </w:r>
      <w:r/>
    </w:p>
    <w:p>
      <w:pPr>
        <w:spacing w:line="360" w:lineRule="auto"/>
        <w:rPr>
          <w:rFonts w:ascii="仿宋" w:hAnsi="仿宋" w:eastAsia="仿宋" w:cs="仿宋"/>
          <w:sz w:val="24"/>
          <w:u w:val="single"/>
          <w:lang w:eastAsia="zh-CN"/>
        </w:rPr>
      </w:pPr>
      <w:r>
        <w:rPr>
          <w:rFonts w:hint="eastAsia" w:cs="仿宋" w:asciiTheme="minorEastAsia" w:hAnsiTheme="minorEastAsia"/>
          <w:sz w:val="24"/>
          <w:lang w:eastAsia="zh-CN"/>
        </w:rPr>
        <w:t xml:space="preserve">项目编号：</w:t>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项目</w:t>
      </w:r>
      <w:r>
        <w:rPr>
          <w:rFonts w:hint="eastAsia" w:cs="仿宋" w:asciiTheme="minorEastAsia" w:hAnsiTheme="minorEastAsia"/>
          <w:sz w:val="24"/>
          <w:lang w:eastAsia="zh-CN"/>
        </w:rPr>
        <w:t xml:space="preserve">，项目编号：）所必需的设备和专业技术能力。</w:t>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spacing w:line="360" w:lineRule="auto"/>
        <w:widowControl w:val="off"/>
        <w:rPr>
          <w:rFonts w:ascii="仿宋" w:hAnsi="仿宋" w:eastAsia="仿宋" w:cs="仿宋"/>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ascii="仿宋" w:hAnsi="仿宋" w:eastAsia="仿宋" w:cs="仿宋"/>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ascii="仿宋" w:hAnsi="仿宋" w:eastAsia="仿宋" w:cs="仿宋"/>
          <w:sz w:val="24"/>
          <w:lang w:eastAsia="zh-CN"/>
        </w:rPr>
      </w:pPr>
      <w:r>
        <w:rPr>
          <w:rFonts w:ascii="仿宋" w:hAnsi="仿宋" w:eastAsia="仿宋" w:cs="仿宋"/>
          <w:sz w:val="24"/>
          <w:lang w:eastAsia="zh-CN"/>
        </w:rPr>
      </w:r>
      <w:r/>
    </w:p>
    <w:p>
      <w:pPr>
        <w:ind w:firstLine="3000"/>
        <w:spacing w:line="300" w:lineRule="auto"/>
        <w:rPr>
          <w:rFonts w:ascii="仿宋" w:hAnsi="仿宋" w:eastAsia="仿宋" w:cs="仿宋"/>
          <w:sz w:val="24"/>
          <w:lang w:eastAsia="zh-CN"/>
        </w:rPr>
      </w:pPr>
      <w:r>
        <w:rPr>
          <w:rFonts w:ascii="仿宋" w:hAnsi="仿宋" w:eastAsia="仿宋" w:cs="仿宋"/>
          <w:sz w:val="24"/>
          <w:lang w:eastAsia="zh-CN"/>
        </w:rPr>
      </w:r>
      <w:r/>
    </w:p>
    <w:p>
      <w:pPr>
        <w:ind w:firstLine="3000"/>
        <w:spacing w:line="300" w:lineRule="auto"/>
        <w:rPr>
          <w:rFonts w:ascii="仿宋" w:hAnsi="仿宋" w:eastAsia="仿宋" w:cs="仿宋"/>
          <w:sz w:val="24"/>
          <w:lang w:eastAsia="zh-CN"/>
        </w:rPr>
      </w:pPr>
      <w:r>
        <w:rPr>
          <w:rFonts w:hint="eastAsia" w:cs="仿宋" w:asciiTheme="minorEastAsia" w:hAnsiTheme="minorEastAsia"/>
          <w:sz w:val="24"/>
          <w:lang w:eastAsia="zh-CN"/>
        </w:rPr>
        <w:t xml:space="preserve"> 投标人：（盖电子签章）</w:t>
      </w:r>
      <w:r/>
    </w:p>
    <w:p>
      <w:pPr>
        <w:ind w:firstLine="480"/>
        <w:spacing w:line="300" w:lineRule="auto"/>
        <w:rPr>
          <w:rFonts w:ascii="仿宋" w:hAnsi="仿宋" w:eastAsia="仿宋" w:cs="仿宋"/>
          <w:sz w:val="24"/>
          <w:lang w:eastAsia="zh-CN"/>
        </w:rPr>
      </w:pPr>
      <w:r>
        <w:rPr>
          <w:rFonts w:ascii="仿宋" w:hAnsi="仿宋" w:eastAsia="仿宋" w:cs="仿宋"/>
          <w:sz w:val="24"/>
          <w:lang w:eastAsia="zh-CN"/>
        </w:rPr>
      </w:r>
      <w:r/>
    </w:p>
    <w:p>
      <w:pPr>
        <w:ind w:firstLine="312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日期：   年  月  日</w:t>
      </w:r>
      <w:r/>
    </w:p>
    <w:p>
      <w:pPr>
        <w:spacing w:line="360" w:lineRule="auto"/>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ind w:firstLine="600"/>
        <w:rPr>
          <w:rFonts w:ascii="仿宋" w:hAnsi="仿宋" w:eastAsia="仿宋" w:cs="仿宋"/>
          <w:color w:val="000000"/>
          <w:sz w:val="30"/>
          <w:szCs w:val="30"/>
          <w:lang w:eastAsia="zh-CN"/>
        </w:rPr>
      </w:pPr>
      <w:r>
        <w:rPr>
          <w:rFonts w:ascii="仿宋" w:hAnsi="仿宋" w:eastAsia="仿宋" w:cs="仿宋"/>
          <w:color w:val="000000"/>
          <w:sz w:val="30"/>
          <w:szCs w:val="30"/>
          <w:lang w:eastAsia="zh-CN"/>
        </w:rPr>
      </w:r>
      <w:r/>
    </w:p>
    <w:p>
      <w:pPr>
        <w:pStyle w:val="948"/>
        <w:rPr>
          <w:rFonts w:ascii="仿宋" w:hAnsi="仿宋" w:cs="仿宋"/>
          <w:color w:val="000000"/>
          <w:sz w:val="30"/>
          <w:szCs w:val="30"/>
          <w:lang w:eastAsia="zh-CN"/>
        </w:rPr>
      </w:pPr>
      <w:r>
        <w:rPr>
          <w:rFonts w:ascii="仿宋" w:hAnsi="仿宋" w:cs="仿宋"/>
          <w:color w:val="000000"/>
          <w:sz w:val="30"/>
          <w:szCs w:val="30"/>
          <w:lang w:eastAsia="zh-CN"/>
        </w:rPr>
      </w:r>
      <w:r/>
    </w:p>
    <w:p>
      <w:pPr>
        <w:pStyle w:val="948"/>
        <w:rPr>
          <w:rFonts w:ascii="仿宋" w:hAnsi="仿宋" w:cs="仿宋"/>
          <w:color w:val="000000"/>
          <w:sz w:val="30"/>
          <w:szCs w:val="30"/>
          <w:lang w:eastAsia="zh-CN"/>
        </w:rPr>
      </w:pPr>
      <w:r>
        <w:rPr>
          <w:rFonts w:ascii="仿宋" w:hAnsi="仿宋" w:cs="仿宋"/>
          <w:color w:val="000000"/>
          <w:sz w:val="30"/>
          <w:szCs w:val="30"/>
          <w:lang w:eastAsia="zh-CN"/>
        </w:rPr>
      </w:r>
      <w:r/>
    </w:p>
    <w:p>
      <w:pPr>
        <w:jc w:val="center"/>
        <w:keepNext/>
        <w:pageBreakBefore/>
        <w:spacing w:line="0" w:lineRule="atLeast"/>
        <w:rPr>
          <w:rFonts w:ascii="仿宋" w:hAnsi="仿宋" w:eastAsia="仿宋" w:cs="仿宋"/>
          <w:bCs/>
          <w:sz w:val="28"/>
          <w:szCs w:val="28"/>
          <w:lang w:eastAsia="zh-CN"/>
        </w:rPr>
      </w:pPr>
      <w:r>
        <w:rPr>
          <w:rFonts w:hint="eastAsia" w:cs="仿宋" w:asciiTheme="minorEastAsia" w:hAnsiTheme="minorEastAsia"/>
          <w:bCs/>
          <w:sz w:val="28"/>
          <w:szCs w:val="28"/>
          <w:lang w:eastAsia="zh-CN"/>
        </w:rPr>
        <w:t xml:space="preserve">14.投标人相似业绩一览表</w:t>
      </w:r>
      <w:r/>
    </w:p>
    <w:p>
      <w:pPr>
        <w:spacing w:line="360" w:lineRule="auto"/>
        <w:rPr>
          <w:rFonts w:cs="仿宋" w:asciiTheme="minorEastAsia" w:hAnsiTheme="minorEastAsia"/>
          <w:sz w:val="24"/>
        </w:rPr>
      </w:pPr>
      <w:r>
        <w:rPr>
          <w:rFonts w:hint="eastAsia" w:cs="仿宋" w:asciiTheme="minorEastAsia" w:hAnsiTheme="minorEastAsia"/>
          <w:sz w:val="24"/>
        </w:rPr>
        <w:t xml:space="preserve">项目名称：</w:t>
      </w:r>
      <w:r/>
    </w:p>
    <w:p>
      <w:pPr>
        <w:spacing w:line="360" w:lineRule="auto"/>
        <w:rPr>
          <w:rFonts w:ascii="仿宋" w:hAnsi="仿宋" w:eastAsia="仿宋" w:cs="仿宋"/>
          <w:sz w:val="24"/>
          <w:u w:val="single"/>
        </w:rPr>
      </w:pPr>
      <w:r>
        <w:rPr>
          <w:rFonts w:hint="eastAsia" w:cs="仿宋" w:asciiTheme="minorEastAsia" w:hAnsiTheme="minorEastAsia"/>
          <w:sz w:val="24"/>
        </w:rPr>
        <w:t xml:space="preserve">项目编号：</w:t>
      </w:r>
      <w:r/>
    </w:p>
    <w:p>
      <w:pPr>
        <w:pStyle w:val="939"/>
        <w:rPr>
          <w:rFonts w:ascii="仿宋" w:hAnsi="仿宋" w:eastAsia="仿宋" w:cs="仿宋"/>
        </w:rPr>
      </w:pPr>
      <w:r>
        <w:rPr>
          <w:rFonts w:ascii="仿宋" w:hAnsi="仿宋" w:eastAsia="仿宋" w:cs="仿宋"/>
        </w:rPr>
      </w:r>
      <w:r/>
    </w:p>
    <w:tbl>
      <w:tblPr>
        <w:tblStyle w:val="960"/>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2285"/>
        <w:gridCol w:w="1454"/>
        <w:gridCol w:w="1384"/>
        <w:gridCol w:w="1062"/>
      </w:tblGrid>
      <w:tr>
        <w:trPr>
          <w:jc w:val="center"/>
          <w:trHeight w:val="1012" w:hRule="exact"/>
        </w:trPr>
        <w:tc>
          <w:tcPr>
            <w:tcW w:w="720"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序号</w:t>
            </w:r>
            <w:r/>
          </w:p>
        </w:tc>
        <w:tc>
          <w:tcPr>
            <w:tcW w:w="1311"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合同签订时间</w:t>
            </w:r>
            <w:r/>
          </w:p>
        </w:tc>
        <w:tc>
          <w:tcPr>
            <w:tcW w:w="1431"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项目名称</w:t>
            </w:r>
            <w:r/>
          </w:p>
        </w:tc>
        <w:tc>
          <w:tcPr>
            <w:tcW w:w="2285"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合同金额（元）</w:t>
            </w:r>
            <w:r/>
          </w:p>
        </w:tc>
        <w:tc>
          <w:tcPr>
            <w:tcW w:w="1454"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甲方名称</w:t>
            </w:r>
            <w:r/>
          </w:p>
        </w:tc>
        <w:tc>
          <w:tcPr>
            <w:tcW w:w="1384"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甲方联系人及电话</w:t>
            </w:r>
            <w:r/>
          </w:p>
        </w:tc>
        <w:tc>
          <w:tcPr>
            <w:tcW w:w="1062" w:type="dxa"/>
            <w:vAlign w:val="center"/>
            <w:textDirection w:val="lrTb"/>
            <w:noWrap/>
          </w:tcPr>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备注</w:t>
            </w:r>
            <w:r/>
          </w:p>
        </w:tc>
      </w:tr>
      <w:tr>
        <w:trPr>
          <w:jc w:val="center"/>
          <w:trHeight w:val="717" w:hRule="exact"/>
        </w:trPr>
        <w:tc>
          <w:tcPr>
            <w:tcW w:w="720" w:type="dxa"/>
            <w:vAlign w:val="center"/>
            <w:textDirection w:val="lrTb"/>
            <w:noWrap/>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 xml:space="preserve">1</w:t>
            </w:r>
            <w:r/>
          </w:p>
        </w:tc>
        <w:tc>
          <w:tcPr>
            <w:tcW w:w="131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3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2285"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5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38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062"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r>
      <w:tr>
        <w:trPr>
          <w:jc w:val="center"/>
          <w:trHeight w:val="717" w:hRule="exact"/>
        </w:trPr>
        <w:tc>
          <w:tcPr>
            <w:tcW w:w="720" w:type="dxa"/>
            <w:vAlign w:val="center"/>
            <w:textDirection w:val="lrTb"/>
            <w:noWrap/>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 xml:space="preserve">2</w:t>
            </w:r>
            <w:r/>
          </w:p>
        </w:tc>
        <w:tc>
          <w:tcPr>
            <w:tcW w:w="131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3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2285"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5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38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062"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r>
      <w:tr>
        <w:trPr>
          <w:jc w:val="center"/>
          <w:trHeight w:val="717" w:hRule="exact"/>
        </w:trPr>
        <w:tc>
          <w:tcPr>
            <w:tcW w:w="720" w:type="dxa"/>
            <w:vAlign w:val="center"/>
            <w:textDirection w:val="lrTb"/>
            <w:noWrap/>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 xml:space="preserve">3</w:t>
            </w:r>
            <w:r/>
          </w:p>
        </w:tc>
        <w:tc>
          <w:tcPr>
            <w:tcW w:w="131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3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2285"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5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38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062"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r>
      <w:tr>
        <w:trPr>
          <w:jc w:val="center"/>
          <w:trHeight w:val="717" w:hRule="exact"/>
        </w:trPr>
        <w:tc>
          <w:tcPr>
            <w:tcW w:w="720" w:type="dxa"/>
            <w:vAlign w:val="center"/>
            <w:textDirection w:val="lrTb"/>
            <w:noWrap/>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p>
        </w:tc>
        <w:tc>
          <w:tcPr>
            <w:tcW w:w="131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3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2285"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5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38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062"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r>
      <w:tr>
        <w:trPr>
          <w:jc w:val="center"/>
          <w:trHeight w:val="717" w:hRule="exact"/>
        </w:trPr>
        <w:tc>
          <w:tcPr>
            <w:tcW w:w="720" w:type="dxa"/>
            <w:vAlign w:val="center"/>
            <w:textDirection w:val="lrTb"/>
            <w:noWrap/>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 xml:space="preserve">...</w:t>
            </w:r>
            <w:r/>
          </w:p>
        </w:tc>
        <w:tc>
          <w:tcPr>
            <w:tcW w:w="131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31"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2285"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45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384"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c>
          <w:tcPr>
            <w:tcW w:w="1062" w:type="dxa"/>
            <w:vAlign w:val="center"/>
            <w:textDirection w:val="lrTb"/>
            <w:noWrap/>
          </w:tcPr>
          <w:p>
            <w:pPr>
              <w:jc w:val="center"/>
              <w:rPr>
                <w:rFonts w:ascii="仿宋" w:hAnsi="仿宋" w:eastAsia="仿宋" w:cs="仿宋"/>
                <w:sz w:val="24"/>
                <w:szCs w:val="24"/>
                <w:lang w:eastAsia="zh-CN"/>
              </w:rPr>
            </w:pPr>
            <w:r>
              <w:rPr>
                <w:rFonts w:ascii="仿宋" w:hAnsi="仿宋" w:eastAsia="仿宋" w:cs="仿宋"/>
                <w:sz w:val="24"/>
                <w:szCs w:val="24"/>
                <w:lang w:eastAsia="zh-CN"/>
              </w:rPr>
            </w:r>
            <w:r/>
          </w:p>
        </w:tc>
      </w:tr>
    </w:tbl>
    <w:p>
      <w:pPr>
        <w:pStyle w:val="958"/>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注：1.此表仅提供了表格样式，各投标人可参照上述格式自制表格，但应至少包含上述表格内条目。</w:t>
      </w:r>
      <w:r/>
    </w:p>
    <w:p>
      <w:pPr>
        <w:ind w:firstLine="480"/>
        <w:spacing w:line="360" w:lineRule="auto"/>
        <w:rPr>
          <w:rFonts w:ascii="仿宋" w:hAnsi="仿宋" w:eastAsia="仿宋" w:cs="仿宋"/>
          <w:sz w:val="24"/>
          <w:lang w:eastAsia="zh-CN"/>
        </w:rPr>
      </w:pPr>
      <w:r>
        <w:rPr>
          <w:rFonts w:hint="eastAsia" w:cs="仿宋" w:asciiTheme="minorEastAsia" w:hAnsiTheme="minorEastAsia"/>
          <w:sz w:val="24"/>
          <w:lang w:eastAsia="zh-CN"/>
        </w:rPr>
        <w:t xml:space="preserve">2.投标人应如实填写业绩信息，并附相关证明材料复印件。</w:t>
      </w:r>
      <w:r/>
    </w:p>
    <w:p>
      <w:pPr>
        <w:pStyle w:val="959"/>
        <w:rPr>
          <w:rFonts w:ascii="仿宋" w:hAnsi="仿宋" w:eastAsia="仿宋" w:cs="仿宋"/>
          <w:sz w:val="24"/>
          <w:lang w:eastAsia="zh-CN"/>
        </w:rPr>
      </w:pPr>
      <w:r>
        <w:rPr>
          <w:rFonts w:ascii="仿宋" w:hAnsi="仿宋" w:eastAsia="仿宋" w:cs="仿宋"/>
          <w:sz w:val="24"/>
          <w:lang w:eastAsia="zh-CN"/>
        </w:rPr>
      </w:r>
      <w:r/>
    </w:p>
    <w:p>
      <w:pPr>
        <w:pStyle w:val="959"/>
        <w:rPr>
          <w:rFonts w:ascii="仿宋" w:hAnsi="仿宋" w:eastAsia="仿宋" w:cs="仿宋"/>
          <w:sz w:val="24"/>
          <w:lang w:eastAsia="zh-CN"/>
        </w:rPr>
      </w:pPr>
      <w:r>
        <w:rPr>
          <w:rFonts w:ascii="仿宋" w:hAnsi="仿宋" w:eastAsia="仿宋" w:cs="仿宋"/>
          <w:sz w:val="24"/>
          <w:lang w:eastAsia="zh-CN"/>
        </w:rPr>
      </w:r>
      <w:r/>
    </w:p>
    <w:p>
      <w:pPr>
        <w:ind w:firstLine="3000"/>
        <w:spacing w:line="300" w:lineRule="auto"/>
        <w:rPr>
          <w:rFonts w:ascii="仿宋" w:hAnsi="仿宋" w:eastAsia="仿宋" w:cs="仿宋"/>
          <w:sz w:val="24"/>
          <w:lang w:eastAsia="zh-CN"/>
        </w:rPr>
      </w:pPr>
      <w:r>
        <w:rPr>
          <w:rFonts w:hint="eastAsia" w:cs="仿宋" w:asciiTheme="minorEastAsia" w:hAnsiTheme="minorEastAsia"/>
          <w:sz w:val="24"/>
          <w:lang w:eastAsia="zh-CN"/>
        </w:rPr>
        <w:t xml:space="preserve"> 投标人：（盖电子签章）</w:t>
      </w:r>
      <w:r/>
    </w:p>
    <w:p>
      <w:pPr>
        <w:ind w:firstLine="480"/>
        <w:spacing w:line="300" w:lineRule="auto"/>
        <w:rPr>
          <w:rFonts w:ascii="仿宋" w:hAnsi="仿宋" w:eastAsia="仿宋" w:cs="仿宋"/>
          <w:sz w:val="24"/>
          <w:lang w:eastAsia="zh-CN"/>
        </w:rPr>
      </w:pPr>
      <w:r>
        <w:rPr>
          <w:rFonts w:ascii="仿宋" w:hAnsi="仿宋" w:eastAsia="仿宋" w:cs="仿宋"/>
          <w:sz w:val="24"/>
          <w:lang w:eastAsia="zh-CN"/>
        </w:rPr>
      </w:r>
      <w:r/>
    </w:p>
    <w:p>
      <w:pPr>
        <w:ind w:firstLine="3120"/>
        <w:spacing w:line="360" w:lineRule="auto"/>
        <w:rPr>
          <w:rFonts w:ascii="仿宋" w:hAnsi="仿宋" w:eastAsia="仿宋" w:cs="仿宋"/>
          <w:sz w:val="24"/>
        </w:rPr>
      </w:pPr>
      <w:r>
        <w:rPr>
          <w:rFonts w:hint="eastAsia" w:cs="仿宋" w:asciiTheme="minorEastAsia" w:hAnsiTheme="minorEastAsia"/>
          <w:sz w:val="24"/>
        </w:rPr>
        <w:t xml:space="preserve">日期：   年  月  日</w:t>
      </w:r>
      <w:r/>
    </w:p>
    <w:p>
      <w:r/>
      <w:r/>
    </w:p>
    <w:sectPr>
      <w:footerReference w:type="default" r:id="rId13"/>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_GBK">
    <w:panose1 w:val="020B0503020202020204"/>
  </w:font>
  <w:font w:name="方正小标宋简体">
    <w:panose1 w:val="020B0503020202020204"/>
  </w:font>
  <w:font w:name="楷体">
    <w:panose1 w:val="02010609060101010101"/>
  </w:font>
  <w:font w:name="文鼎小标宋">
    <w:panose1 w:val="020B0503020202020204"/>
  </w:font>
  <w:font w:name="Symbol">
    <w:panose1 w:val="05050102010706020507"/>
  </w:font>
  <w:font w:name="Courier New">
    <w:panose1 w:val="02070309020205020404"/>
  </w:font>
  <w:font w:name="仿宋">
    <w:panose1 w:val="02010609060101010101"/>
  </w:font>
  <w:font w:name="Calibri">
    <w:panose1 w:val="020F0502020204030204"/>
  </w:font>
  <w:font w:name="微软雅黑">
    <w:panose1 w:val="020B0503020204020204"/>
  </w:font>
  <w:font w:name="楷体_GB2312">
    <w:panose1 w:val="02010609060101010101"/>
  </w:font>
  <w:font w:name="Century Schoolbook">
    <w:panose1 w:val="02040604050505020304"/>
  </w:font>
  <w:font w:name="Wingdings">
    <w:panose1 w:val="05000000000000000000"/>
  </w:font>
  <w:font w:name="仿宋_GB2312">
    <w:panose1 w:val="02010609060101010101"/>
  </w:font>
  <w:font w:name="幼圆">
    <w:panose1 w:val="020105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lang w:eastAsia="zh-CN"/>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color="#FFFFFF" strokecolor="#000000"/>
          </w:pict>
        </mc:Fallback>
      </mc:AlternateContent>
    </w:r>
    <w:r>
      <w:rPr>
        <w:rFonts w:hint="eastAsia" w:ascii="隶书" w:eastAsia="隶书"/>
        <w:lang w:eastAsia="zh-CN"/>
      </w:rPr>
      <w:t xml:space="preserve">地址:  兴化市长安中路13-1号（兴化交通大楼后侧）     电话:0523-83285808   邮政编码:225700</w:t>
    </w:r>
    <w:r/>
  </w:p>
  <w:p>
    <w:pPr>
      <w:pStyle w:val="953"/>
      <w:jc w:val="center"/>
      <w:tabs>
        <w:tab w:val="center" w:pos="4153" w:leader="none"/>
        <w:tab w:val="clear" w:pos="7143" w:leader="none"/>
        <w:tab w:val="right" w:pos="8306" w:leader="none"/>
        <w:tab w:val="clear" w:pos="14287" w:leader="none"/>
      </w:tabs>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953"/>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3027680</wp:posOffset>
              </wp:positionH>
              <wp:positionV relativeFrom="paragraph">
                <wp:posOffset>212725</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3"/>
                            <w:tabs>
                              <w:tab w:val="center" w:pos="4153" w:leader="none"/>
                              <w:tab w:val="clear" w:pos="7143" w:leader="none"/>
                              <w:tab w:val="right" w:pos="8306" w:leader="none"/>
                              <w:tab w:val="clear" w:pos="14287" w:leader="none"/>
                            </w:tabs>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argin-left:238.4pt;mso-position-horizontal:absolute;mso-position-vertical-relative:text;margin-top:16.8pt;mso-position-vertical:absolute;width:144.0pt;height:144.0pt;mso-wrap-distance-left:9.0pt;mso-wrap-distance-top:0.0pt;mso-wrap-distance-right:9.0pt;mso-wrap-distance-bottom:0.0pt;visibility:visible;" filled="f" stroked="f">
              <v:textbox inset="0,0,0,0">
                <w:txbxContent>
                  <w:p>
                    <w:pPr>
                      <w:pStyle w:val="953"/>
                      <w:tabs>
                        <w:tab w:val="center" w:pos="4153" w:leader="none"/>
                        <w:tab w:val="clear" w:pos="7143" w:leader="none"/>
                        <w:tab w:val="right" w:pos="8306" w:leader="none"/>
                        <w:tab w:val="clear" w:pos="14287" w:leader="none"/>
                      </w:tabs>
                    </w:pPr>
                    <w:r/>
                    <w:r/>
                  </w:p>
                </w:txbxContent>
              </v:textbox>
            </v:shape>
          </w:pict>
        </mc:Fallback>
      </mc:AlternateContent>
    </w:r>
    <w:r>
      <w:rPr>
        <w:rFonts w:hint="eastAsia" w:ascii="隶书" w:eastAsia="隶书"/>
        <w:lang w:eastAsia="zh-CN"/>
      </w:rPr>
      <w:t xml:space="preserve">地址:  兴化市长九领</w:t>
    </w:r>
    <w:r>
      <w:rPr>
        <w:rFonts w:hint="eastAsia" w:ascii="隶书" w:eastAsia="隶书"/>
        <w:lang w:val="en-US" w:eastAsia="zh-CN"/>
      </w:rPr>
      <w:t xml:space="preserve">寓</w:t>
    </w:r>
    <w:r>
      <w:rPr>
        <w:rFonts w:hint="eastAsia" w:ascii="隶书" w:eastAsia="隶书"/>
        <w:lang w:eastAsia="zh-CN"/>
      </w:rPr>
      <w:t xml:space="preserve">518、519室    电话:0523-83285808  邮政编码:225700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left="17" w:hanging="16"/>
      <w:rPr>
        <w:lang w:eastAsia="zh-CN"/>
      </w:rPr>
      <w:pBdr>
        <w:bottom w:val="single" w:color="auto" w:sz="4" w:space="1"/>
      </w:pBdr>
    </w:pPr>
    <w:r>
      <w:rPr>
        <w:rFonts w:hint="eastAsia" w:eastAsia="隶书"/>
        <w:sz w:val="24"/>
        <w:lang w:eastAsia="zh-CN"/>
      </w:rPr>
      <w:t xml:space="preserve">泰州中政招投标代理有限公司</w:t>
    </w:r>
    <w:r>
      <w:rPr>
        <w:rFonts w:ascii="宋体" w:hAnsi="宋体" w:eastAsia="宋体" w:cs="宋体"/>
        <w:sz w:val="24"/>
        <w:szCs w:val="24"/>
        <w:lang w:eastAsia="zh-CN"/>
      </w:rPr>
      <mc:AlternateContent>
        <mc:Choice Requires="wpg">
          <w:drawing>
            <wp:inline xmlns:wp="http://schemas.openxmlformats.org/drawingml/2006/wordprocessingDrawing" distT="0" distB="0" distL="0" distR="0">
              <wp:extent cx="347980" cy="379095"/>
              <wp:effectExtent l="0" t="0" r="13970" b="1905"/>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r/>
                    </pic:nvPicPr>
                    <pic:blipFill>
                      <a:blip r:embed="rId1"/>
                      <a:stretch/>
                    </pic:blipFill>
                    <pic:spPr bwMode="auto">
                      <a:xfrm>
                        <a:off x="0" y="0"/>
                        <a:ext cx="347980" cy="3790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4pt;height:29.8pt;mso-wrap-distance-left:0.0pt;mso-wrap-distance-top:0.0pt;mso-wrap-distance-right:0.0pt;mso-wrap-distance-bottom:0.0pt;" stroked="f" strokeweight="0.75pt">
              <v:path textboxrect="0,0,0,0"/>
              <v:imagedata r:id="rId1" o:title=""/>
            </v:shape>
          </w:pict>
        </mc:Fallback>
      </mc:AlternateContent>
    </w:r>
    <w:r>
      <w:rPr>
        <w:rFonts w:hint="eastAsia" w:ascii="Times New Roman" w:hAnsi="Times New Roman" w:eastAsia="隶书" w:cs="Times New Roman"/>
        <w:sz w:val="24"/>
        <w:lang w:eastAsia="zh-CN"/>
      </w:rPr>
      <w:t xml:space="preserve"> 网址：http://jszfcg.jsczt.cn</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31"/>
    <w:next w:val="931"/>
    <w:link w:val="763"/>
    <w:uiPriority w:val="9"/>
    <w:qFormat/>
    <w:pPr>
      <w:keepLines/>
      <w:keepNext/>
      <w:spacing w:before="480" w:after="200"/>
      <w:outlineLvl w:val="0"/>
    </w:pPr>
    <w:rPr>
      <w:rFonts w:ascii="Arial" w:hAnsi="Arial" w:eastAsia="Arial" w:cs="Arial"/>
      <w:sz w:val="40"/>
      <w:szCs w:val="40"/>
    </w:rPr>
  </w:style>
  <w:style w:type="character" w:styleId="763">
    <w:name w:val="Heading 1 Char"/>
    <w:basedOn w:val="935"/>
    <w:link w:val="762"/>
    <w:uiPriority w:val="9"/>
    <w:rPr>
      <w:rFonts w:ascii="Arial" w:hAnsi="Arial" w:eastAsia="Arial" w:cs="Arial"/>
      <w:sz w:val="40"/>
      <w:szCs w:val="40"/>
    </w:rPr>
  </w:style>
  <w:style w:type="character" w:styleId="764">
    <w:name w:val="Heading 2 Char"/>
    <w:basedOn w:val="935"/>
    <w:link w:val="932"/>
    <w:uiPriority w:val="9"/>
    <w:rPr>
      <w:rFonts w:ascii="Arial" w:hAnsi="Arial" w:eastAsia="Arial" w:cs="Arial"/>
      <w:sz w:val="34"/>
    </w:rPr>
  </w:style>
  <w:style w:type="paragraph" w:styleId="765">
    <w:name w:val="Heading 3"/>
    <w:basedOn w:val="931"/>
    <w:next w:val="931"/>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basedOn w:val="935"/>
    <w:link w:val="765"/>
    <w:uiPriority w:val="9"/>
    <w:rPr>
      <w:rFonts w:ascii="Arial" w:hAnsi="Arial" w:eastAsia="Arial" w:cs="Arial"/>
      <w:sz w:val="30"/>
      <w:szCs w:val="30"/>
    </w:rPr>
  </w:style>
  <w:style w:type="character" w:styleId="767">
    <w:name w:val="Heading 4 Char"/>
    <w:basedOn w:val="935"/>
    <w:link w:val="933"/>
    <w:uiPriority w:val="9"/>
    <w:rPr>
      <w:rFonts w:ascii="Arial" w:hAnsi="Arial" w:eastAsia="Arial" w:cs="Arial"/>
      <w:b/>
      <w:bCs/>
      <w:sz w:val="26"/>
      <w:szCs w:val="26"/>
    </w:rPr>
  </w:style>
  <w:style w:type="character" w:styleId="768">
    <w:name w:val="Heading 5 Char"/>
    <w:basedOn w:val="935"/>
    <w:link w:val="934"/>
    <w:uiPriority w:val="9"/>
    <w:rPr>
      <w:rFonts w:ascii="Arial" w:hAnsi="Arial" w:eastAsia="Arial" w:cs="Arial"/>
      <w:b/>
      <w:bCs/>
      <w:sz w:val="24"/>
      <w:szCs w:val="24"/>
    </w:rPr>
  </w:style>
  <w:style w:type="paragraph" w:styleId="769">
    <w:name w:val="Heading 6"/>
    <w:basedOn w:val="931"/>
    <w:next w:val="931"/>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basedOn w:val="935"/>
    <w:link w:val="769"/>
    <w:uiPriority w:val="9"/>
    <w:rPr>
      <w:rFonts w:ascii="Arial" w:hAnsi="Arial" w:eastAsia="Arial" w:cs="Arial"/>
      <w:b/>
      <w:bCs/>
      <w:sz w:val="22"/>
      <w:szCs w:val="22"/>
    </w:rPr>
  </w:style>
  <w:style w:type="paragraph" w:styleId="771">
    <w:name w:val="Heading 7"/>
    <w:basedOn w:val="931"/>
    <w:next w:val="931"/>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basedOn w:val="935"/>
    <w:link w:val="771"/>
    <w:uiPriority w:val="9"/>
    <w:rPr>
      <w:rFonts w:ascii="Arial" w:hAnsi="Arial" w:eastAsia="Arial" w:cs="Arial"/>
      <w:b/>
      <w:bCs/>
      <w:i/>
      <w:iCs/>
      <w:sz w:val="22"/>
      <w:szCs w:val="22"/>
    </w:rPr>
  </w:style>
  <w:style w:type="paragraph" w:styleId="773">
    <w:name w:val="Heading 8"/>
    <w:basedOn w:val="931"/>
    <w:next w:val="931"/>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basedOn w:val="935"/>
    <w:link w:val="773"/>
    <w:uiPriority w:val="9"/>
    <w:rPr>
      <w:rFonts w:ascii="Arial" w:hAnsi="Arial" w:eastAsia="Arial" w:cs="Arial"/>
      <w:i/>
      <w:iCs/>
      <w:sz w:val="22"/>
      <w:szCs w:val="22"/>
    </w:rPr>
  </w:style>
  <w:style w:type="paragraph" w:styleId="775">
    <w:name w:val="Heading 9"/>
    <w:basedOn w:val="931"/>
    <w:next w:val="931"/>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basedOn w:val="935"/>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1"/>
    <w:next w:val="931"/>
    <w:link w:val="779"/>
    <w:uiPriority w:val="10"/>
    <w:qFormat/>
    <w:pPr>
      <w:contextualSpacing/>
      <w:spacing w:before="300" w:after="200"/>
    </w:pPr>
    <w:rPr>
      <w:sz w:val="48"/>
      <w:szCs w:val="48"/>
    </w:rPr>
  </w:style>
  <w:style w:type="character" w:styleId="779">
    <w:name w:val="Title Char"/>
    <w:basedOn w:val="935"/>
    <w:link w:val="778"/>
    <w:uiPriority w:val="10"/>
    <w:rPr>
      <w:sz w:val="48"/>
      <w:szCs w:val="48"/>
    </w:rPr>
  </w:style>
  <w:style w:type="paragraph" w:styleId="780">
    <w:name w:val="Subtitle"/>
    <w:basedOn w:val="931"/>
    <w:next w:val="931"/>
    <w:link w:val="781"/>
    <w:uiPriority w:val="11"/>
    <w:qFormat/>
    <w:pPr>
      <w:spacing w:before="200" w:after="200"/>
    </w:pPr>
    <w:rPr>
      <w:sz w:val="24"/>
      <w:szCs w:val="24"/>
    </w:rPr>
  </w:style>
  <w:style w:type="character" w:styleId="781">
    <w:name w:val="Subtitle Char"/>
    <w:basedOn w:val="935"/>
    <w:link w:val="780"/>
    <w:uiPriority w:val="11"/>
    <w:rPr>
      <w:sz w:val="24"/>
      <w:szCs w:val="24"/>
    </w:rPr>
  </w:style>
  <w:style w:type="paragraph" w:styleId="782">
    <w:name w:val="Quote"/>
    <w:basedOn w:val="931"/>
    <w:next w:val="931"/>
    <w:link w:val="783"/>
    <w:uiPriority w:val="29"/>
    <w:qFormat/>
    <w:pPr>
      <w:ind w:left="720" w:right="720"/>
    </w:pPr>
    <w:rPr>
      <w:i/>
    </w:rPr>
  </w:style>
  <w:style w:type="character" w:styleId="783">
    <w:name w:val="Quote Char"/>
    <w:link w:val="782"/>
    <w:uiPriority w:val="29"/>
    <w:rPr>
      <w:i/>
    </w:rPr>
  </w:style>
  <w:style w:type="paragraph" w:styleId="784">
    <w:name w:val="Intense Quote"/>
    <w:basedOn w:val="931"/>
    <w:next w:val="931"/>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5"/>
    <w:link w:val="954"/>
    <w:uiPriority w:val="99"/>
  </w:style>
  <w:style w:type="character" w:styleId="787">
    <w:name w:val="Footer Char"/>
    <w:basedOn w:val="935"/>
    <w:link w:val="953"/>
    <w:uiPriority w:val="99"/>
  </w:style>
  <w:style w:type="paragraph" w:styleId="788">
    <w:name w:val="Caption"/>
    <w:basedOn w:val="931"/>
    <w:next w:val="931"/>
    <w:uiPriority w:val="35"/>
    <w:semiHidden/>
    <w:unhideWhenUsed/>
    <w:qFormat/>
    <w:pPr>
      <w:spacing w:line="276" w:lineRule="auto"/>
    </w:pPr>
    <w:rPr>
      <w:b/>
      <w:bCs/>
      <w:color w:val="4f81bd" w:themeColor="accent1"/>
      <w:sz w:val="18"/>
      <w:szCs w:val="18"/>
    </w:rPr>
  </w:style>
  <w:style w:type="character" w:styleId="789">
    <w:name w:val="Caption Char"/>
    <w:basedOn w:val="788"/>
    <w:link w:val="953"/>
    <w:uiPriority w:val="99"/>
  </w:style>
  <w:style w:type="table" w:styleId="790">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5">
    <w:name w:val="footnote text"/>
    <w:basedOn w:val="931"/>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5"/>
    <w:uiPriority w:val="99"/>
    <w:unhideWhenUsed/>
    <w:rPr>
      <w:vertAlign w:val="superscript"/>
    </w:rPr>
  </w:style>
  <w:style w:type="paragraph" w:styleId="918">
    <w:name w:val="endnote text"/>
    <w:basedOn w:val="931"/>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5"/>
    <w:uiPriority w:val="99"/>
    <w:semiHidden/>
    <w:unhideWhenUsed/>
    <w:rPr>
      <w:vertAlign w:val="superscript"/>
    </w:rPr>
  </w:style>
  <w:style w:type="paragraph" w:styleId="921">
    <w:name w:val="toc 2"/>
    <w:basedOn w:val="931"/>
    <w:next w:val="931"/>
    <w:uiPriority w:val="39"/>
    <w:unhideWhenUsed/>
    <w:pPr>
      <w:ind w:left="283" w:right="0" w:firstLine="0"/>
      <w:spacing w:after="57"/>
    </w:pPr>
  </w:style>
  <w:style w:type="paragraph" w:styleId="922">
    <w:name w:val="toc 3"/>
    <w:basedOn w:val="931"/>
    <w:next w:val="931"/>
    <w:uiPriority w:val="39"/>
    <w:unhideWhenUsed/>
    <w:pPr>
      <w:ind w:left="567" w:right="0" w:firstLine="0"/>
      <w:spacing w:after="57"/>
    </w:pPr>
  </w:style>
  <w:style w:type="paragraph" w:styleId="923">
    <w:name w:val="toc 4"/>
    <w:basedOn w:val="931"/>
    <w:next w:val="931"/>
    <w:uiPriority w:val="39"/>
    <w:unhideWhenUsed/>
    <w:pPr>
      <w:ind w:left="850"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33"/>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932">
    <w:name w:val="Heading 2"/>
    <w:basedOn w:val="931"/>
    <w:next w:val="937"/>
    <w:uiPriority w:val="99"/>
    <w:qFormat/>
    <w:pPr>
      <w:jc w:val="center"/>
      <w:keepLines/>
      <w:keepNext/>
      <w:spacing w:before="260" w:after="260" w:line="416" w:lineRule="auto"/>
      <w:outlineLvl w:val="1"/>
    </w:pPr>
    <w:rPr>
      <w:rFonts w:ascii="Arial" w:hAnsi="Arial" w:eastAsia="幼圆"/>
      <w:b/>
      <w:sz w:val="44"/>
      <w:szCs w:val="20"/>
    </w:rPr>
  </w:style>
  <w:style w:type="paragraph" w:styleId="933">
    <w:name w:val="Heading 4"/>
    <w:basedOn w:val="931"/>
    <w:next w:val="93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34">
    <w:name w:val="Heading 5"/>
    <w:basedOn w:val="931"/>
    <w:next w:val="931"/>
    <w:uiPriority w:val="0"/>
    <w:qFormat/>
    <w:pPr>
      <w:keepNext/>
      <w:outlineLvl w:val="4"/>
    </w:pPr>
    <w:rPr>
      <w:rFonts w:ascii="宋体" w:hAnsi="宋体"/>
      <w:b/>
      <w:bCs/>
    </w:rPr>
  </w:style>
  <w:style w:type="character" w:styleId="935" w:default="1">
    <w:name w:val="Default Paragraph Font"/>
    <w:uiPriority w:val="1"/>
    <w:semiHidden/>
    <w:unhideWhenUsed/>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rmal Indent"/>
    <w:basedOn w:val="931"/>
    <w:uiPriority w:val="0"/>
    <w:qFormat/>
    <w:pPr>
      <w:ind w:firstLine="420"/>
    </w:pPr>
    <w:rPr>
      <w:szCs w:val="20"/>
    </w:rPr>
  </w:style>
  <w:style w:type="paragraph" w:styleId="938">
    <w:name w:val="Note Heading"/>
    <w:basedOn w:val="931"/>
    <w:next w:val="931"/>
    <w:uiPriority w:val="99"/>
    <w:qFormat/>
    <w:pPr>
      <w:ind w:firstLine="480"/>
      <w:jc w:val="center"/>
      <w:spacing w:after="0" w:line="360" w:lineRule="auto"/>
      <w:widowControl w:val="off"/>
    </w:pPr>
    <w:rPr>
      <w:szCs w:val="24"/>
      <w:lang w:val="zh-CN"/>
    </w:rPr>
  </w:style>
  <w:style w:type="paragraph" w:styleId="939">
    <w:name w:val="Body Text"/>
    <w:basedOn w:val="931"/>
    <w:next w:val="940"/>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93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2" w:customStyle="1">
    <w:name w:val="段"/>
    <w:basedOn w:val="943"/>
    <w:next w:val="931"/>
    <w:uiPriority w:val="0"/>
    <w:qFormat/>
    <w:pPr>
      <w:ind w:firstLine="200"/>
    </w:pPr>
    <w:rPr>
      <w:rFonts w:hint="eastAsia" w:ascii="宋体"/>
    </w:rPr>
  </w:style>
  <w:style w:type="paragraph" w:styleId="943" w:customStyle="1">
    <w:name w:val="正文1"/>
    <w:next w:val="944"/>
    <w:uiPriority w:val="0"/>
    <w:qFormat/>
    <w:rPr>
      <w:rFonts w:ascii="Times New Roman" w:hAnsi="Times New Roman" w:eastAsia="宋体" w:cs="Times New Roman"/>
      <w:lang w:val="en-US" w:eastAsia="zh-CN" w:bidi="ar-SA"/>
    </w:rPr>
  </w:style>
  <w:style w:type="paragraph" w:styleId="944" w:customStyle="1">
    <w:name w:val="脚注文本1"/>
    <w:basedOn w:val="943"/>
    <w:next w:val="945"/>
    <w:uiPriority w:val="0"/>
    <w:qFormat/>
    <w:rPr>
      <w:rFonts w:eastAsia="Times New Roman"/>
      <w:sz w:val="18"/>
      <w:szCs w:val="18"/>
    </w:rPr>
  </w:style>
  <w:style w:type="paragraph" w:styleId="945" w:customStyle="1">
    <w:name w:val="索引 51"/>
    <w:basedOn w:val="943"/>
    <w:next w:val="943"/>
    <w:uiPriority w:val="0"/>
    <w:qFormat/>
    <w:pPr>
      <w:ind w:left="798"/>
    </w:pPr>
    <w:rPr>
      <w:rFonts w:ascii="Calibri" w:hAnsi="Calibri"/>
    </w:rPr>
  </w:style>
  <w:style w:type="paragraph" w:styleId="946">
    <w:name w:val="Body Text Indent"/>
    <w:basedOn w:val="931"/>
    <w:next w:val="947"/>
    <w:uiPriority w:val="99"/>
    <w:semiHidden/>
    <w:unhideWhenUsed/>
    <w:qFormat/>
    <w:pPr>
      <w:ind w:left="420"/>
      <w:spacing w:after="120"/>
    </w:pPr>
  </w:style>
  <w:style w:type="paragraph" w:styleId="947">
    <w:name w:val="envelope return"/>
    <w:basedOn w:val="931"/>
    <w:uiPriority w:val="99"/>
    <w:unhideWhenUsed/>
    <w:qFormat/>
    <w:rPr>
      <w:rFonts w:ascii="Arial" w:hAnsi="Arial"/>
    </w:rPr>
  </w:style>
  <w:style w:type="paragraph" w:styleId="948">
    <w:name w:val="Block Text"/>
    <w:basedOn w:val="931"/>
    <w:uiPriority w:val="6"/>
    <w:qFormat/>
    <w:pPr>
      <w:ind w:left="256" w:right="6" w:firstLine="624"/>
    </w:pPr>
    <w:rPr>
      <w:rFonts w:ascii="Times New Roman" w:hAnsi="Times New Roman" w:eastAsia="仿宋" w:cs="Times New Roman"/>
      <w:sz w:val="28"/>
      <w:szCs w:val="20"/>
    </w:rPr>
  </w:style>
  <w:style w:type="paragraph" w:styleId="949">
    <w:name w:val="Plain Text"/>
    <w:basedOn w:val="931"/>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950">
    <w:name w:val="Date"/>
    <w:basedOn w:val="931"/>
    <w:next w:val="931"/>
    <w:uiPriority w:val="0"/>
    <w:qFormat/>
    <w:pPr>
      <w:ind w:firstLine="652"/>
      <w:spacing w:line="319" w:lineRule="auto"/>
    </w:pPr>
    <w:rPr>
      <w:rFonts w:ascii="Century Schoolbook" w:hAnsi="Century Schoolbook" w:eastAsia="文鼎小标宋"/>
      <w:spacing w:val="-4"/>
      <w:sz w:val="23"/>
      <w:szCs w:val="20"/>
    </w:rPr>
  </w:style>
  <w:style w:type="paragraph" w:styleId="951">
    <w:name w:val="Body Text Indent 2"/>
    <w:basedOn w:val="931"/>
    <w:uiPriority w:val="0"/>
    <w:qFormat/>
    <w:pPr>
      <w:ind w:firstLine="412"/>
      <w:spacing w:line="400" w:lineRule="exact"/>
    </w:pPr>
    <w:rPr>
      <w:rFonts w:ascii="仿宋_GB2312" w:eastAsia="仿宋_GB2312"/>
      <w:sz w:val="24"/>
    </w:rPr>
  </w:style>
  <w:style w:type="paragraph" w:styleId="952">
    <w:name w:val="Balloon Text"/>
    <w:basedOn w:val="931"/>
    <w:link w:val="979"/>
    <w:uiPriority w:val="0"/>
    <w:qFormat/>
    <w:pPr>
      <w:spacing w:after="0" w:line="240" w:lineRule="auto"/>
    </w:pPr>
    <w:rPr>
      <w:sz w:val="18"/>
      <w:szCs w:val="18"/>
    </w:rPr>
  </w:style>
  <w:style w:type="paragraph" w:styleId="953">
    <w:name w:val="Footer"/>
    <w:basedOn w:val="931"/>
    <w:uiPriority w:val="99"/>
    <w:unhideWhenUsed/>
    <w:qFormat/>
    <w:pPr>
      <w:spacing w:after="0" w:line="240" w:lineRule="auto"/>
      <w:tabs>
        <w:tab w:val="center" w:pos="7143" w:leader="none"/>
        <w:tab w:val="right" w:pos="14287" w:leader="none"/>
      </w:tabs>
    </w:pPr>
  </w:style>
  <w:style w:type="paragraph" w:styleId="954">
    <w:name w:val="Header"/>
    <w:basedOn w:val="93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55">
    <w:name w:val="toc 1"/>
    <w:basedOn w:val="931"/>
    <w:next w:val="931"/>
    <w:uiPriority w:val="39"/>
    <w:unhideWhenUsed/>
    <w:qFormat/>
    <w:pPr>
      <w:spacing w:after="57"/>
    </w:pPr>
  </w:style>
  <w:style w:type="paragraph" w:styleId="956">
    <w:name w:val="HTML Preformatted"/>
    <w:basedOn w:val="93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57">
    <w:name w:val="Normal (Web)"/>
    <w:basedOn w:val="931"/>
    <w:uiPriority w:val="0"/>
    <w:qFormat/>
    <w:pPr>
      <w:spacing w:beforeAutospacing="1" w:after="0" w:afterAutospacing="1"/>
    </w:pPr>
    <w:rPr>
      <w:rFonts w:cs="Times New Roman"/>
      <w:sz w:val="24"/>
      <w:lang w:eastAsia="zh-CN"/>
    </w:rPr>
  </w:style>
  <w:style w:type="paragraph" w:styleId="958">
    <w:name w:val="Body Text First Indent"/>
    <w:basedOn w:val="939"/>
    <w:next w:val="959"/>
    <w:uiPriority w:val="0"/>
    <w:qFormat/>
    <w:pPr>
      <w:ind w:firstLine="420"/>
    </w:pPr>
  </w:style>
  <w:style w:type="paragraph" w:styleId="959">
    <w:name w:val="Body Text First Indent 2"/>
    <w:basedOn w:val="946"/>
    <w:next w:val="931"/>
    <w:uiPriority w:val="0"/>
    <w:semiHidden/>
    <w:unhideWhenUsed/>
    <w:qFormat/>
    <w:pPr>
      <w:ind w:firstLine="420"/>
    </w:pPr>
    <w:rPr>
      <w:sz w:val="21"/>
      <w:szCs w:val="24"/>
    </w:rPr>
  </w:style>
  <w:style w:type="table" w:styleId="960">
    <w:name w:val="Table Grid"/>
    <w:basedOn w:val="9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FollowedHyperlink"/>
    <w:basedOn w:val="935"/>
    <w:uiPriority w:val="0"/>
    <w:qFormat/>
    <w:rPr>
      <w:rFonts w:hint="eastAsia" w:ascii="微软雅黑" w:hAnsi="微软雅黑" w:eastAsia="微软雅黑" w:cs="微软雅黑"/>
      <w:color w:val="3d3d3d"/>
      <w:u w:val="none"/>
    </w:rPr>
  </w:style>
  <w:style w:type="character" w:styleId="962">
    <w:name w:val="Hyperlink"/>
    <w:basedOn w:val="935"/>
    <w:uiPriority w:val="99"/>
    <w:unhideWhenUsed/>
    <w:qFormat/>
    <w:rPr>
      <w:color w:val="0563c1" w:themeColor="hyperlink"/>
      <w:u w:val="single"/>
    </w:rPr>
  </w:style>
  <w:style w:type="paragraph" w:styleId="963"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无间隔1"/>
    <w:uiPriority w:val="0"/>
    <w:qFormat/>
    <w:rPr>
      <w:rFonts w:ascii="Times New Roman" w:hAnsi="Times New Roman" w:eastAsia="宋体" w:cs="Times New Roman"/>
      <w:sz w:val="22"/>
      <w:szCs w:val="22"/>
      <w:lang w:val="en-US" w:eastAsia="en-US" w:bidi="ar-SA"/>
    </w:rPr>
  </w:style>
  <w:style w:type="paragraph" w:styleId="965">
    <w:name w:val="List Paragraph"/>
    <w:basedOn w:val="931"/>
    <w:uiPriority w:val="34"/>
    <w:qFormat/>
    <w:pPr>
      <w:contextualSpacing/>
      <w:ind w:left="720"/>
    </w:pPr>
  </w:style>
  <w:style w:type="paragraph" w:styleId="966" w:customStyle="1">
    <w:name w:val="批注文字1"/>
    <w:basedOn w:val="967"/>
    <w:uiPriority w:val="0"/>
    <w:qFormat/>
    <w:pPr>
      <w:jc w:val="left"/>
    </w:pPr>
  </w:style>
  <w:style w:type="paragraph" w:styleId="967" w:customStyle="1">
    <w:name w:val="正文11"/>
    <w:next w:val="96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68" w:customStyle="1">
    <w:name w:val="正文文本1"/>
    <w:basedOn w:val="943"/>
    <w:next w:val="967"/>
    <w:uiPriority w:val="0"/>
    <w:qFormat/>
    <w:pPr>
      <w:spacing w:after="120"/>
    </w:pPr>
    <w:rPr>
      <w:rFonts w:ascii="Calibri" w:hAnsi="Calibri"/>
    </w:rPr>
  </w:style>
  <w:style w:type="paragraph" w:styleId="9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0" w:customStyle="1">
    <w:name w:val="正文111"/>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71" w:customStyle="1">
    <w:name w:val="文本块1"/>
    <w:basedOn w:val="972"/>
    <w:uiPriority w:val="0"/>
    <w:qFormat/>
    <w:pPr>
      <w:ind w:left="420" w:right="33"/>
      <w:jc w:val="left"/>
    </w:pPr>
    <w:rPr>
      <w:sz w:val="24"/>
      <w:szCs w:val="20"/>
    </w:rPr>
  </w:style>
  <w:style w:type="paragraph" w:styleId="972" w:customStyle="1">
    <w:name w:val="正文1111"/>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目录 111"/>
    <w:basedOn w:val="970"/>
    <w:next w:val="970"/>
    <w:uiPriority w:val="0"/>
    <w:qFormat/>
  </w:style>
  <w:style w:type="paragraph" w:styleId="974" w:customStyle="1">
    <w:name w:val="脚注文本11"/>
    <w:basedOn w:val="970"/>
    <w:next w:val="975"/>
    <w:uiPriority w:val="0"/>
    <w:qFormat/>
    <w:pPr>
      <w:jc w:val="left"/>
    </w:pPr>
    <w:rPr>
      <w:rFonts w:ascii="宋体" w:eastAsia="Times New Roman"/>
      <w:sz w:val="18"/>
      <w:szCs w:val="18"/>
    </w:rPr>
  </w:style>
  <w:style w:type="paragraph" w:styleId="975" w:customStyle="1">
    <w:name w:val="索引 511"/>
    <w:basedOn w:val="970"/>
    <w:next w:val="970"/>
    <w:uiPriority w:val="0"/>
    <w:qFormat/>
    <w:pPr>
      <w:ind w:left="798"/>
      <w:jc w:val="left"/>
    </w:pPr>
    <w:rPr>
      <w:rFonts w:ascii="Calibri" w:hAnsi="Calibri"/>
    </w:rPr>
  </w:style>
  <w:style w:type="paragraph" w:styleId="976" w:customStyle="1">
    <w:name w:val="普通(网站)1"/>
    <w:basedOn w:val="967"/>
    <w:uiPriority w:val="0"/>
    <w:qFormat/>
    <w:pPr>
      <w:jc w:val="left"/>
      <w:spacing w:before="100" w:beforeAutospacing="1" w:after="100" w:afterAutospacing="1"/>
      <w:widowControl/>
    </w:pPr>
    <w:rPr>
      <w:rFonts w:ascii="宋体" w:hAnsi="宋体"/>
      <w:sz w:val="24"/>
    </w:rPr>
  </w:style>
  <w:style w:type="character" w:styleId="977" w:customStyle="1">
    <w:name w:val="NormalCharacter"/>
    <w:uiPriority w:val="0"/>
    <w:semiHidden/>
    <w:qFormat/>
    <w:rPr>
      <w:rFonts w:hint="default" w:asciiTheme="minorHAnsi" w:hAnsiTheme="minorHAnsi" w:eastAsiaTheme="minorEastAsia" w:cstheme="minorBidi"/>
      <w:sz w:val="22"/>
      <w:szCs w:val="22"/>
      <w:lang w:eastAsia="en-US"/>
    </w:rPr>
  </w:style>
  <w:style w:type="paragraph" w:styleId="978" w:customStyle="1">
    <w:name w:val="black1"/>
    <w:basedOn w:val="931"/>
    <w:uiPriority w:val="0"/>
    <w:qFormat/>
    <w:pPr>
      <w:spacing w:before="100" w:beforeAutospacing="1" w:after="100" w:afterAutospacing="1"/>
    </w:pPr>
    <w:rPr>
      <w:rFonts w:ascii="宋体" w:hAnsi="宋体"/>
      <w:sz w:val="24"/>
    </w:rPr>
  </w:style>
  <w:style w:type="character" w:styleId="979" w:customStyle="1">
    <w:name w:val="批注框文本 Char"/>
    <w:basedOn w:val="935"/>
    <w:link w:val="952"/>
    <w:uiPriority w:val="0"/>
    <w:qFormat/>
    <w:rPr>
      <w:rFonts w:asciiTheme="minorHAnsi" w:hAnsiTheme="minorHAnsi" w:eastAsiaTheme="minorEastAsia" w:cstheme="minorBidi"/>
      <w:sz w:val="18"/>
      <w:szCs w:val="18"/>
      <w:lang w:eastAsia="en-US"/>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朱云</cp:lastModifiedBy>
  <cp:revision>7</cp:revision>
  <dcterms:created xsi:type="dcterms:W3CDTF">2022-09-26T08:18:00Z</dcterms:created>
  <dcterms:modified xsi:type="dcterms:W3CDTF">2023-07-05T07:08:43Z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57F0217BB992441CA26908EAD7DB1082_13</vt:lpwstr>
  </property>
</Properties>
</file>