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5AE49" w14:textId="77777777" w:rsidR="00106154" w:rsidRDefault="00000000">
      <w:pPr>
        <w:pStyle w:val="1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eastAsia="华文中宋" w:hAnsi="华文中宋"/>
        </w:rPr>
      </w:pPr>
      <w:bookmarkStart w:id="0" w:name="_Toc28359022"/>
      <w:bookmarkStart w:id="1" w:name="_Toc35393809"/>
      <w:r>
        <w:rPr>
          <w:rFonts w:ascii="华文中宋" w:eastAsia="华文中宋" w:hAnsi="华文中宋" w:hint="eastAsia"/>
        </w:rPr>
        <w:t>中标结果公告</w:t>
      </w:r>
      <w:bookmarkEnd w:id="0"/>
      <w:bookmarkEnd w:id="1"/>
    </w:p>
    <w:p w14:paraId="72BBE8AE" w14:textId="6FCEC87F" w:rsidR="00106154" w:rsidRDefault="00000000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一</w:t>
      </w:r>
      <w:r>
        <w:rPr>
          <w:rFonts w:ascii="黑体" w:eastAsia="黑体" w:hAnsi="黑体"/>
          <w:sz w:val="28"/>
          <w:szCs w:val="28"/>
        </w:rPr>
        <w:t>、</w:t>
      </w:r>
      <w:r>
        <w:rPr>
          <w:rFonts w:ascii="黑体" w:eastAsia="黑体" w:hAnsi="黑体" w:hint="eastAsia"/>
          <w:sz w:val="28"/>
          <w:szCs w:val="28"/>
        </w:rPr>
        <w:t>项目编号：</w:t>
      </w:r>
      <w:r w:rsidR="002F5609" w:rsidRPr="002F5609">
        <w:rPr>
          <w:rFonts w:ascii="黑体" w:eastAsia="黑体" w:hAnsi="黑体"/>
          <w:sz w:val="28"/>
          <w:szCs w:val="28"/>
        </w:rPr>
        <w:t>WZ-2023048</w:t>
      </w:r>
    </w:p>
    <w:p w14:paraId="2DDA43F6" w14:textId="1B0E5632" w:rsidR="00106154" w:rsidRDefault="00000000">
      <w:pPr>
        <w:ind w:left="1960" w:hangingChars="700" w:hanging="1960"/>
        <w:rPr>
          <w:rFonts w:ascii="黑体" w:eastAsia="黑体" w:hAnsi="黑体"/>
          <w:sz w:val="28"/>
          <w:szCs w:val="28"/>
          <w:u w:val="single"/>
        </w:rPr>
      </w:pPr>
      <w:r>
        <w:rPr>
          <w:rFonts w:ascii="黑体" w:eastAsia="黑体" w:hAnsi="黑体" w:hint="eastAsia"/>
          <w:sz w:val="28"/>
          <w:szCs w:val="28"/>
        </w:rPr>
        <w:t>二</w:t>
      </w:r>
      <w:r>
        <w:rPr>
          <w:rFonts w:ascii="黑体" w:eastAsia="黑体" w:hAnsi="黑体"/>
          <w:sz w:val="28"/>
          <w:szCs w:val="28"/>
        </w:rPr>
        <w:t>、</w:t>
      </w:r>
      <w:r>
        <w:rPr>
          <w:rFonts w:ascii="黑体" w:eastAsia="黑体" w:hAnsi="黑体" w:hint="eastAsia"/>
          <w:sz w:val="28"/>
          <w:szCs w:val="28"/>
        </w:rPr>
        <w:t>项目名称：</w:t>
      </w:r>
      <w:r w:rsidR="002F5609" w:rsidRPr="002F5609">
        <w:rPr>
          <w:rFonts w:ascii="黑体" w:eastAsia="黑体" w:hAnsi="黑体" w:hint="eastAsia"/>
          <w:sz w:val="28"/>
          <w:szCs w:val="28"/>
        </w:rPr>
        <w:t>江苏科技大学食堂风味特色窗口合作经营（细点、水饺、面条、拉面类）</w:t>
      </w:r>
    </w:p>
    <w:p w14:paraId="296E0BCF" w14:textId="77777777" w:rsidR="00106154" w:rsidRDefault="00000000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三、中标信息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000" w:firstRow="0" w:lastRow="0" w:firstColumn="0" w:lastColumn="0" w:noHBand="0" w:noVBand="0"/>
      </w:tblPr>
      <w:tblGrid>
        <w:gridCol w:w="825"/>
        <w:gridCol w:w="1977"/>
        <w:gridCol w:w="846"/>
        <w:gridCol w:w="4874"/>
      </w:tblGrid>
      <w:tr w:rsidR="001D3F3B" w14:paraId="4376FA05" w14:textId="77777777" w:rsidTr="008D4854">
        <w:trPr>
          <w:trHeight w:val="691"/>
          <w:tblHeader/>
          <w:jc w:val="center"/>
        </w:trPr>
        <w:tc>
          <w:tcPr>
            <w:tcW w:w="493" w:type="pct"/>
            <w:vAlign w:val="center"/>
          </w:tcPr>
          <w:p w14:paraId="6B6E6330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标段号</w:t>
            </w:r>
          </w:p>
        </w:tc>
        <w:tc>
          <w:tcPr>
            <w:tcW w:w="1168" w:type="pct"/>
            <w:vAlign w:val="center"/>
          </w:tcPr>
          <w:p w14:paraId="04E02C17" w14:textId="77777777" w:rsidR="001D3F3B" w:rsidRDefault="001D3F3B" w:rsidP="00F91059">
            <w:pPr>
              <w:tabs>
                <w:tab w:val="left" w:pos="1680"/>
              </w:tabs>
              <w:ind w:leftChars="-8" w:left="-17" w:right="-17" w:firstLineChars="6" w:firstLine="14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推荐的中标候选人</w:t>
            </w:r>
          </w:p>
        </w:tc>
        <w:tc>
          <w:tcPr>
            <w:tcW w:w="471" w:type="pct"/>
            <w:vAlign w:val="center"/>
          </w:tcPr>
          <w:p w14:paraId="27082761" w14:textId="1976229E" w:rsidR="001D3F3B" w:rsidRDefault="001D3F3B" w:rsidP="00F91059">
            <w:pPr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中标报价</w:t>
            </w:r>
          </w:p>
        </w:tc>
        <w:tc>
          <w:tcPr>
            <w:tcW w:w="2868" w:type="pct"/>
            <w:vAlign w:val="center"/>
          </w:tcPr>
          <w:p w14:paraId="7EDB707A" w14:textId="77777777" w:rsidR="001D3F3B" w:rsidRDefault="001D3F3B" w:rsidP="00F91059">
            <w:pPr>
              <w:ind w:right="-8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备注</w:t>
            </w:r>
          </w:p>
        </w:tc>
      </w:tr>
      <w:tr w:rsidR="001D3F3B" w14:paraId="50B4828E" w14:textId="77777777" w:rsidTr="001D3F3B">
        <w:trPr>
          <w:trHeight w:val="1006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46627BD7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</w:t>
            </w:r>
          </w:p>
        </w:tc>
        <w:tc>
          <w:tcPr>
            <w:tcW w:w="1168" w:type="pct"/>
            <w:shd w:val="solid" w:color="FFFFFF" w:fill="auto"/>
            <w:vAlign w:val="center"/>
          </w:tcPr>
          <w:p w14:paraId="4B35C1C5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镇江福华餐饮管理有限公司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68577429" w14:textId="3E5D443C" w:rsidR="001D3F3B" w:rsidRPr="00C16BD6" w:rsidRDefault="00C16BD6" w:rsidP="00C16BD6">
            <w:pPr>
              <w:widowControl/>
              <w:jc w:val="center"/>
              <w:rPr>
                <w:rFonts w:ascii="仿宋" w:eastAsia="仿宋" w:hAnsi="仿宋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hint="eastAsia"/>
                <w:color w:val="000000"/>
              </w:rPr>
              <w:t>29.50%</w:t>
            </w:r>
          </w:p>
        </w:tc>
        <w:tc>
          <w:tcPr>
            <w:tcW w:w="2868" w:type="pct"/>
            <w:vAlign w:val="center"/>
          </w:tcPr>
          <w:p w14:paraId="7E1041AD" w14:textId="77777777" w:rsidR="001D3F3B" w:rsidRDefault="001D3F3B" w:rsidP="00F91059">
            <w:pPr>
              <w:ind w:right="-105"/>
              <w:rPr>
                <w:rFonts w:ascii="仿宋" w:eastAsia="仿宋" w:hAnsi="仿宋" w:cs="仿宋"/>
                <w:sz w:val="24"/>
              </w:rPr>
            </w:pPr>
          </w:p>
        </w:tc>
      </w:tr>
      <w:tr w:rsidR="001D3F3B" w14:paraId="0A6603C5" w14:textId="77777777" w:rsidTr="001D3F3B">
        <w:trPr>
          <w:trHeight w:val="735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38017367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2AB50CE3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镇江市爱萍餐饮有限公司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7EBC2B77" w14:textId="125466E5" w:rsidR="001D3F3B" w:rsidRDefault="00C16BD6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30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0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13DC6D9E" w14:textId="77777777" w:rsidR="001D3F3B" w:rsidRDefault="001D3F3B" w:rsidP="00F91059">
            <w:pPr>
              <w:ind w:right="-105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根据招标文件要求“本项目共11个标段，按照标段顺序依次评标，每个标段推荐1名中标候选人，投标人只能被推选为其中1个标段作为中标候选人，已被推选为中标候选人的投标人，可参与后续标段的评审，但不再作为后续标段的中标候选人被推荐。因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镇江福华餐饮管理有限公司</w:t>
            </w:r>
            <w:r>
              <w:rPr>
                <w:rFonts w:ascii="仿宋" w:eastAsia="仿宋" w:hAnsi="仿宋" w:cs="仿宋" w:hint="eastAsia"/>
                <w:sz w:val="24"/>
              </w:rPr>
              <w:t>在标段1中已被推荐为中标候选人，故本标段推荐排名第二的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镇江市爱萍餐饮有限公司</w:t>
            </w:r>
            <w:r>
              <w:rPr>
                <w:rFonts w:ascii="仿宋" w:eastAsia="仿宋" w:hAnsi="仿宋" w:cs="仿宋" w:hint="eastAsia"/>
                <w:sz w:val="24"/>
              </w:rPr>
              <w:t>为中标候选人。</w:t>
            </w:r>
          </w:p>
        </w:tc>
      </w:tr>
      <w:tr w:rsidR="001D3F3B" w14:paraId="6C3F4907" w14:textId="77777777" w:rsidTr="001D3F3B">
        <w:trPr>
          <w:trHeight w:val="1001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06AB46FB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3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73CEB750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苏州市蓝天膳食服务有限公司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5C5B77BD" w14:textId="35BA59AB" w:rsidR="001D3F3B" w:rsidRDefault="00C16BD6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27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0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3C0D7B48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1D3F3B" w14:paraId="236C9CBA" w14:textId="77777777" w:rsidTr="001D3F3B">
        <w:trPr>
          <w:trHeight w:val="1001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52E18382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4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307EF6B5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南京辉玲缘餐饮有限公司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11CB477D" w14:textId="1881B5C4" w:rsidR="001D3F3B" w:rsidRDefault="00F75298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28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0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3E822FB2" w14:textId="77777777" w:rsidR="001D3F3B" w:rsidRDefault="001D3F3B" w:rsidP="00F91059">
            <w:pPr>
              <w:ind w:right="-105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根据招标文件要求“本项目共11个标段，按照标段顺序依次评标，每个标段推荐1名中标候选人，投标人只能被推选为其中1个标段作为中标候选人，已被推选为中标候选人的投标人，可参与后续标段的评审，但不再作为后续标段的中标候选人被推荐。因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苏州市蓝天膳食服务有限公司</w:t>
            </w:r>
            <w:r>
              <w:rPr>
                <w:rFonts w:ascii="仿宋" w:eastAsia="仿宋" w:hAnsi="仿宋" w:cs="仿宋" w:hint="eastAsia"/>
                <w:sz w:val="24"/>
              </w:rPr>
              <w:t>在标段3中已被推荐为中标候选人，故本标段推荐排名第二的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南京辉玲缘餐饮有限公司</w:t>
            </w:r>
            <w:r>
              <w:rPr>
                <w:rFonts w:ascii="仿宋" w:eastAsia="仿宋" w:hAnsi="仿宋" w:cs="仿宋" w:hint="eastAsia"/>
                <w:sz w:val="24"/>
              </w:rPr>
              <w:t>为中标候选人。</w:t>
            </w:r>
          </w:p>
        </w:tc>
      </w:tr>
      <w:tr w:rsidR="001D3F3B" w14:paraId="297C0A8F" w14:textId="77777777" w:rsidTr="001D3F3B">
        <w:trPr>
          <w:trHeight w:val="1001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18C555FA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5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65801975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镇江市丰泽园餐饮管理有限公司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7E5D7BD6" w14:textId="42EF0A07" w:rsidR="001D3F3B" w:rsidRDefault="006D6D8F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30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0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6364B4E1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1D3F3B" w14:paraId="7BE82CE5" w14:textId="77777777" w:rsidTr="001D3F3B">
        <w:trPr>
          <w:trHeight w:val="1001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16ADDC3B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lastRenderedPageBreak/>
              <w:t>6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26E67377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镇江华诚后勤服务有限公司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71E86043" w14:textId="16F83B15" w:rsidR="001D3F3B" w:rsidRDefault="007908C7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35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0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7AC1E7D7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1D3F3B" w14:paraId="58F344D0" w14:textId="77777777" w:rsidTr="001D3F3B">
        <w:trPr>
          <w:trHeight w:val="1001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150F4EE5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7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07526ADB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天鲜配（镇江）电子商贸有限公司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7FDA07DB" w14:textId="35F8731A" w:rsidR="001D3F3B" w:rsidRDefault="004C47DE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27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9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6A6C5484" w14:textId="77777777" w:rsidR="001D3F3B" w:rsidRDefault="001D3F3B" w:rsidP="00F91059">
            <w:pPr>
              <w:ind w:right="-105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根据招标文件要求“本项目共11个标段，按照标段顺序依次评标，每个标段推荐1名中标候选人，投标人只能被推选为其中1个标段作为中标候选人，已被推选为中标候选人的投标人，可参与后续标段的评审，但不再作为后续标段的中标候选人被推荐。因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苏州市蓝天膳食服务有限公司</w:t>
            </w:r>
            <w:r>
              <w:rPr>
                <w:rFonts w:ascii="仿宋" w:eastAsia="仿宋" w:hAnsi="仿宋" w:cs="仿宋" w:hint="eastAsia"/>
                <w:sz w:val="24"/>
              </w:rPr>
              <w:t>在标段3中已被推荐为中标候选人，故本标段推荐排名第二的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天鲜配（镇江）电子商贸有限公司</w:t>
            </w:r>
            <w:r>
              <w:rPr>
                <w:rFonts w:ascii="仿宋" w:eastAsia="仿宋" w:hAnsi="仿宋" w:cs="仿宋" w:hint="eastAsia"/>
                <w:sz w:val="24"/>
              </w:rPr>
              <w:t>为中标候选人。</w:t>
            </w:r>
          </w:p>
        </w:tc>
      </w:tr>
      <w:tr w:rsidR="001D3F3B" w14:paraId="16913935" w14:textId="77777777" w:rsidTr="001D3F3B">
        <w:trPr>
          <w:trHeight w:val="1001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07A3B8E1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8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2EF856FF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镇江市润州区宝丽餐饮管理有限公司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082E4484" w14:textId="632DEDAB" w:rsidR="001D3F3B" w:rsidRDefault="005A32FE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29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0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72072131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1D3F3B" w14:paraId="17D24C84" w14:textId="77777777" w:rsidTr="001D3F3B">
        <w:trPr>
          <w:trHeight w:val="1056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5C4C6903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9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7A659238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镇江方记餐饮管理有限公司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25A77165" w14:textId="4610FDF1" w:rsidR="001D3F3B" w:rsidRDefault="00CD447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28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5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23B5FDB2" w14:textId="77777777" w:rsidR="001D3F3B" w:rsidRDefault="001D3F3B" w:rsidP="00F91059">
            <w:pPr>
              <w:ind w:right="-105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根据招标文件要求“本项目共11个标段，按照标段顺序依次评标，每个标段推荐1名中标候选人，投标人只能被推选为其中1个标段作为中标候选人，已被推选为中标候选人的投标人，可参与后续标段的评审，但不再作为后续标段的中标候选人被推荐。因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苏州市蓝天膳食服务有限公司</w:t>
            </w:r>
            <w:r>
              <w:rPr>
                <w:rFonts w:ascii="仿宋" w:eastAsia="仿宋" w:hAnsi="仿宋" w:cs="仿宋" w:hint="eastAsia"/>
                <w:sz w:val="24"/>
              </w:rPr>
              <w:t>在标段3中已被推荐为中标候选人，故本标段推荐排名第二的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镇江方记餐饮管理有限公司</w:t>
            </w:r>
            <w:r>
              <w:rPr>
                <w:rFonts w:ascii="仿宋" w:eastAsia="仿宋" w:hAnsi="仿宋" w:cs="仿宋" w:hint="eastAsia"/>
                <w:sz w:val="24"/>
              </w:rPr>
              <w:t>为中标候选人。</w:t>
            </w:r>
          </w:p>
        </w:tc>
      </w:tr>
      <w:tr w:rsidR="001D3F3B" w14:paraId="49C191C6" w14:textId="77777777" w:rsidTr="001D3F3B">
        <w:trPr>
          <w:trHeight w:val="1056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79CE15ED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10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722C2B37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镇江新荷餐饮管理有限公司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2382E294" w14:textId="1B6341C7" w:rsidR="001D3F3B" w:rsidRDefault="00CD447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35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0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6F3B1C82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1D3F3B" w14:paraId="692CE49D" w14:textId="77777777" w:rsidTr="001D3F3B">
        <w:trPr>
          <w:trHeight w:val="1056"/>
          <w:jc w:val="center"/>
        </w:trPr>
        <w:tc>
          <w:tcPr>
            <w:tcW w:w="493" w:type="pct"/>
            <w:shd w:val="clear" w:color="auto" w:fill="auto"/>
            <w:vAlign w:val="center"/>
          </w:tcPr>
          <w:p w14:paraId="22023E29" w14:textId="77777777" w:rsidR="001D3F3B" w:rsidRDefault="001D3F3B" w:rsidP="00F91059">
            <w:pPr>
              <w:ind w:right="-105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11</w:t>
            </w:r>
          </w:p>
        </w:tc>
        <w:tc>
          <w:tcPr>
            <w:tcW w:w="1168" w:type="pct"/>
            <w:shd w:val="clear" w:color="auto" w:fill="auto"/>
            <w:vAlign w:val="center"/>
          </w:tcPr>
          <w:p w14:paraId="4B176D95" w14:textId="77777777" w:rsidR="001D3F3B" w:rsidRDefault="001D3F3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>镇江市扬艺餐饮管理有限公司</w:t>
            </w:r>
          </w:p>
        </w:tc>
        <w:tc>
          <w:tcPr>
            <w:tcW w:w="471" w:type="pct"/>
            <w:shd w:val="solid" w:color="FFFFFF" w:fill="auto"/>
            <w:vAlign w:val="center"/>
          </w:tcPr>
          <w:p w14:paraId="5CD3B9EE" w14:textId="2D4C0F80" w:rsidR="001D3F3B" w:rsidRDefault="00CD447B" w:rsidP="00F91059">
            <w:pPr>
              <w:widowControl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</w:rPr>
              <w:t>28</w:t>
            </w:r>
            <w:r>
              <w:rPr>
                <w:rFonts w:ascii="仿宋" w:eastAsia="仿宋" w:hAnsi="仿宋" w:hint="eastAsia"/>
                <w:color w:val="000000"/>
              </w:rPr>
              <w:t>.</w:t>
            </w:r>
            <w:r>
              <w:rPr>
                <w:rFonts w:ascii="仿宋" w:eastAsia="仿宋" w:hAnsi="仿宋"/>
                <w:color w:val="000000"/>
              </w:rPr>
              <w:t>0</w:t>
            </w:r>
            <w:r>
              <w:rPr>
                <w:rFonts w:ascii="仿宋" w:eastAsia="仿宋" w:hAnsi="仿宋" w:hint="eastAsia"/>
                <w:color w:val="000000"/>
              </w:rPr>
              <w:t>0%</w:t>
            </w: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1D3F3B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2868" w:type="pct"/>
            <w:vAlign w:val="center"/>
          </w:tcPr>
          <w:p w14:paraId="4190C045" w14:textId="77777777" w:rsidR="001D3F3B" w:rsidRDefault="001D3F3B" w:rsidP="00F91059">
            <w:pPr>
              <w:ind w:right="-105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根据招标文件要求“本项目共11个标段，按照标段顺序依次评标，每个标段推荐1名中标候选人，投标人只能被推选为其中1个标段作为中标候选人，已被推选为中标候选人的投标人，可参与后续标段的评审，但不再作为后续标段的中标候选人被推荐。因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镇江市润州区宝丽餐饮管理有限公司</w:t>
            </w:r>
            <w:r>
              <w:rPr>
                <w:rFonts w:ascii="仿宋" w:eastAsia="仿宋" w:hAnsi="仿宋" w:cs="仿宋" w:hint="eastAsia"/>
                <w:sz w:val="24"/>
              </w:rPr>
              <w:t>在标段8中已被推荐为中标候选人，故本标段推荐排名第二的</w:t>
            </w:r>
            <w:r>
              <w:rPr>
                <w:rFonts w:ascii="仿宋" w:eastAsia="仿宋" w:hAnsi="仿宋" w:cs="仿宋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镇江市扬艺餐饮管理有限公司</w:t>
            </w:r>
            <w:r>
              <w:rPr>
                <w:rFonts w:ascii="仿宋" w:eastAsia="仿宋" w:hAnsi="仿宋" w:cs="仿宋" w:hint="eastAsia"/>
                <w:sz w:val="24"/>
              </w:rPr>
              <w:t>为中标候选人。</w:t>
            </w:r>
          </w:p>
        </w:tc>
      </w:tr>
    </w:tbl>
    <w:p w14:paraId="6891E438" w14:textId="7E9C5063" w:rsidR="00106154" w:rsidRDefault="00106154">
      <w:pPr>
        <w:ind w:firstLineChars="200" w:firstLine="560"/>
        <w:rPr>
          <w:rFonts w:ascii="仿宋" w:eastAsia="仿宋" w:hAnsi="仿宋"/>
          <w:sz w:val="28"/>
          <w:szCs w:val="28"/>
        </w:rPr>
      </w:pPr>
    </w:p>
    <w:p w14:paraId="519E2FD8" w14:textId="77777777" w:rsidR="004361E3" w:rsidRDefault="004361E3" w:rsidP="004361E3">
      <w:pPr>
        <w:pStyle w:val="2"/>
        <w:ind w:firstLine="640"/>
      </w:pPr>
    </w:p>
    <w:p w14:paraId="231497D6" w14:textId="77777777" w:rsidR="004361E3" w:rsidRDefault="004361E3" w:rsidP="004361E3"/>
    <w:p w14:paraId="3FED2F1B" w14:textId="77777777" w:rsidR="00106154" w:rsidRDefault="00000000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lastRenderedPageBreak/>
        <w:t>四、主要标的信息</w:t>
      </w:r>
    </w:p>
    <w:p w14:paraId="57BFA4C0" w14:textId="35B53F79" w:rsidR="00827DB3" w:rsidRDefault="000B5656" w:rsidP="00827DB3">
      <w:pPr>
        <w:autoSpaceDE w:val="0"/>
        <w:autoSpaceDN w:val="0"/>
        <w:adjustRightInd w:val="0"/>
        <w:spacing w:line="520" w:lineRule="exact"/>
        <w:ind w:firstLineChars="200" w:firstLine="480"/>
        <w:rPr>
          <w:rFonts w:ascii="微软雅黑" w:eastAsia="微软雅黑" w:hAnsi="微软雅黑" w:cs="微软雅黑"/>
          <w:sz w:val="24"/>
        </w:rPr>
      </w:pPr>
      <w:r w:rsidRPr="000B5656">
        <w:rPr>
          <w:rFonts w:ascii="微软雅黑" w:eastAsia="微软雅黑" w:hAnsi="微软雅黑" w:cs="微软雅黑" w:hint="eastAsia"/>
          <w:sz w:val="24"/>
        </w:rPr>
        <w:t>江苏科技大学食堂风味特色窗口合作经营项目（细点、水饺、面条、拉面类）；本项目分为11个标段，采购食堂风味特色窗口合作经营，经营类别包括细点类、水饺类、面条类、拉面类：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38"/>
        <w:gridCol w:w="3839"/>
        <w:gridCol w:w="3239"/>
      </w:tblGrid>
      <w:tr w:rsidR="000B5656" w14:paraId="1B2094E5" w14:textId="77777777" w:rsidTr="000B5656">
        <w:trPr>
          <w:trHeight w:val="90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880061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标段号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A83366B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窗口位置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CB9505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主要经营品种</w:t>
            </w:r>
          </w:p>
        </w:tc>
      </w:tr>
      <w:tr w:rsidR="000B5656" w14:paraId="4D7E47E1" w14:textId="77777777" w:rsidTr="000B5656">
        <w:trPr>
          <w:trHeight w:val="90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FCD1E2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1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0CA9E3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长山校区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西食堂二楼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DE3AB0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各式早点、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细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点等品种</w:t>
            </w:r>
          </w:p>
        </w:tc>
      </w:tr>
      <w:tr w:rsidR="000B5656" w14:paraId="60A18983" w14:textId="77777777" w:rsidTr="000B5656">
        <w:trPr>
          <w:trHeight w:val="90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09869B2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2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1B74CD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长山校区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西食堂二楼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25CE3F2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各式早点、细点等品种</w:t>
            </w:r>
          </w:p>
        </w:tc>
      </w:tr>
      <w:tr w:rsidR="000B5656" w14:paraId="357A35EA" w14:textId="77777777" w:rsidTr="000B5656">
        <w:trPr>
          <w:trHeight w:val="115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25552F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3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341C9D0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长山校区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东食堂一楼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DE7ECF5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各式早点、细点等品种</w:t>
            </w:r>
          </w:p>
        </w:tc>
      </w:tr>
      <w:tr w:rsidR="000B5656" w14:paraId="58D68421" w14:textId="77777777" w:rsidTr="000B5656">
        <w:trPr>
          <w:trHeight w:val="113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7333B7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4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A93C7EC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长山校区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东食堂一楼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2699DC5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各式早点、细点等品种</w:t>
            </w:r>
          </w:p>
        </w:tc>
      </w:tr>
      <w:tr w:rsidR="000B5656" w14:paraId="0424FA57" w14:textId="77777777" w:rsidTr="000B5656">
        <w:trPr>
          <w:trHeight w:val="110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897BFAE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5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A139F3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梦溪校区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东苑餐厅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38DA8C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各式早点、细点等品种</w:t>
            </w:r>
          </w:p>
        </w:tc>
      </w:tr>
      <w:tr w:rsidR="000B5656" w14:paraId="1A75FBF4" w14:textId="77777777" w:rsidTr="000B5656">
        <w:trPr>
          <w:trHeight w:val="115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9A4880A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6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803B675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梦溪校区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学生食堂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17B83A4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各式早点、细点等品种</w:t>
            </w:r>
          </w:p>
        </w:tc>
      </w:tr>
      <w:tr w:rsidR="000B5656" w14:paraId="1455E66F" w14:textId="77777777" w:rsidTr="000B5656">
        <w:trPr>
          <w:trHeight w:val="115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4F7D28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7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81463D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长山校区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西食堂二楼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7082C7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水饺系列</w:t>
            </w:r>
          </w:p>
        </w:tc>
      </w:tr>
      <w:tr w:rsidR="000B5656" w14:paraId="69D03BEE" w14:textId="77777777" w:rsidTr="000B5656">
        <w:trPr>
          <w:trHeight w:val="118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E75F782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8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EA4FF22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长山校区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西食堂二楼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ADC8B14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面条系列</w:t>
            </w:r>
          </w:p>
        </w:tc>
      </w:tr>
      <w:tr w:rsidR="000B5656" w14:paraId="3385A6DF" w14:textId="77777777" w:rsidTr="000B5656">
        <w:trPr>
          <w:trHeight w:val="118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98061B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9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72F2230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长山校区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东食堂一楼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63F3FF7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面条系列</w:t>
            </w:r>
          </w:p>
        </w:tc>
      </w:tr>
      <w:tr w:rsidR="000B5656" w14:paraId="2AC0B454" w14:textId="77777777" w:rsidTr="000B5656">
        <w:trPr>
          <w:trHeight w:val="118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95F7F12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10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F9AA902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长山校区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东食堂二楼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B5298E6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拉面系列</w:t>
            </w:r>
          </w:p>
        </w:tc>
      </w:tr>
      <w:tr w:rsidR="000B5656" w14:paraId="2BEE2B97" w14:textId="77777777" w:rsidTr="000B5656">
        <w:trPr>
          <w:trHeight w:val="118"/>
          <w:jc w:val="center"/>
        </w:trPr>
        <w:tc>
          <w:tcPr>
            <w:tcW w:w="84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D2CF43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标段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11</w:t>
            </w:r>
          </w:p>
        </w:tc>
        <w:tc>
          <w:tcPr>
            <w:tcW w:w="2254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B660186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梦溪校区</w:t>
            </w: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东苑餐厅</w:t>
            </w:r>
          </w:p>
        </w:tc>
        <w:tc>
          <w:tcPr>
            <w:tcW w:w="1902" w:type="pct"/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5556C1" w14:textId="77777777" w:rsidR="000B5656" w:rsidRDefault="000B5656" w:rsidP="00F91059">
            <w:pPr>
              <w:spacing w:line="360" w:lineRule="auto"/>
              <w:jc w:val="center"/>
              <w:rPr>
                <w:rFonts w:ascii="仿宋" w:eastAsia="仿宋" w:hAnsi="仿宋" w:cs="仿宋"/>
                <w:sz w:val="24"/>
                <w:szCs w:val="24"/>
                <w:lang w:eastAsia="zh-Hans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  <w:lang w:eastAsia="zh-Hans"/>
              </w:rPr>
              <w:t>面条系列</w:t>
            </w:r>
          </w:p>
        </w:tc>
      </w:tr>
    </w:tbl>
    <w:p w14:paraId="79EBE7A4" w14:textId="548BD0C4" w:rsidR="00827DB3" w:rsidRDefault="00827DB3" w:rsidP="00827DB3">
      <w:pPr>
        <w:ind w:firstLineChars="200" w:firstLine="480"/>
        <w:rPr>
          <w:rFonts w:ascii="微软雅黑" w:eastAsia="微软雅黑" w:hAnsi="微软雅黑" w:cs="微软雅黑"/>
          <w:sz w:val="24"/>
          <w:szCs w:val="24"/>
        </w:rPr>
      </w:pPr>
      <w:r>
        <w:rPr>
          <w:rFonts w:ascii="微软雅黑" w:eastAsia="微软雅黑" w:hAnsi="微软雅黑" w:cs="微软雅黑" w:hint="eastAsia"/>
          <w:sz w:val="24"/>
        </w:rPr>
        <w:t>项目整体预算金额</w:t>
      </w:r>
      <w:r>
        <w:rPr>
          <w:rFonts w:ascii="仿宋" w:eastAsia="仿宋" w:hAnsi="仿宋" w:hint="eastAsia"/>
          <w:sz w:val="28"/>
          <w:szCs w:val="28"/>
        </w:rPr>
        <w:t>：</w:t>
      </w:r>
      <w:r>
        <w:rPr>
          <w:rFonts w:ascii="微软雅黑" w:eastAsia="微软雅黑" w:hAnsi="微软雅黑" w:cs="微软雅黑" w:hint="eastAsia"/>
          <w:sz w:val="24"/>
          <w:szCs w:val="24"/>
        </w:rPr>
        <w:t>500万元</w:t>
      </w:r>
    </w:p>
    <w:p w14:paraId="6B252D04" w14:textId="77777777" w:rsidR="00277378" w:rsidRPr="00277378" w:rsidRDefault="00277378" w:rsidP="00277378">
      <w:pPr>
        <w:pStyle w:val="2"/>
        <w:ind w:firstLine="640"/>
      </w:pPr>
    </w:p>
    <w:p w14:paraId="1A798A90" w14:textId="77777777" w:rsidR="00106154" w:rsidRDefault="00000000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五、评审专家名单：</w:t>
      </w:r>
    </w:p>
    <w:p w14:paraId="43C57F84" w14:textId="2874440D" w:rsidR="00106154" w:rsidRDefault="003974E3">
      <w:pPr>
        <w:ind w:firstLineChars="200" w:firstLine="560"/>
        <w:rPr>
          <w:rFonts w:ascii="仿宋" w:eastAsia="仿宋" w:hAnsi="仿宋"/>
          <w:sz w:val="28"/>
          <w:szCs w:val="28"/>
        </w:rPr>
      </w:pPr>
      <w:r w:rsidRPr="003974E3">
        <w:rPr>
          <w:rFonts w:ascii="仿宋" w:eastAsia="仿宋" w:hAnsi="仿宋" w:hint="eastAsia"/>
          <w:sz w:val="28"/>
          <w:szCs w:val="28"/>
        </w:rPr>
        <w:t>顾章近、季楼平、</w:t>
      </w:r>
      <w:r w:rsidR="0028402D" w:rsidRPr="0028402D">
        <w:rPr>
          <w:rFonts w:ascii="仿宋" w:eastAsia="仿宋" w:hAnsi="仿宋" w:hint="eastAsia"/>
          <w:sz w:val="28"/>
          <w:szCs w:val="28"/>
        </w:rPr>
        <w:t>王智慧、王文杰、谢贤文、鲁军、梅月莲</w:t>
      </w:r>
      <w:r>
        <w:rPr>
          <w:rFonts w:ascii="仿宋" w:eastAsia="仿宋" w:hAnsi="仿宋" w:hint="eastAsia"/>
          <w:sz w:val="28"/>
          <w:szCs w:val="28"/>
        </w:rPr>
        <w:t>。</w:t>
      </w:r>
    </w:p>
    <w:p w14:paraId="562B0506" w14:textId="7E1CA280" w:rsidR="001C6566" w:rsidRDefault="001C6566" w:rsidP="001C6566">
      <w:pPr>
        <w:numPr>
          <w:ilvl w:val="0"/>
          <w:numId w:val="1"/>
        </w:numPr>
        <w:rPr>
          <w:rFonts w:ascii="黑体" w:eastAsia="黑体" w:hAnsi="黑体"/>
          <w:color w:val="000000" w:themeColor="text1"/>
          <w:sz w:val="28"/>
          <w:szCs w:val="28"/>
        </w:rPr>
      </w:pPr>
      <w:r>
        <w:rPr>
          <w:rFonts w:ascii="黑体" w:eastAsia="黑体" w:hAnsi="黑体" w:hint="eastAsia"/>
          <w:color w:val="000000" w:themeColor="text1"/>
          <w:sz w:val="28"/>
          <w:szCs w:val="28"/>
        </w:rPr>
        <w:t>废标单位及废标原因：</w:t>
      </w:r>
      <w:r w:rsidR="001D3F3B">
        <w:rPr>
          <w:rFonts w:ascii="黑体" w:eastAsia="黑体" w:hAnsi="黑体" w:hint="eastAsia"/>
          <w:color w:val="000000" w:themeColor="text1"/>
          <w:sz w:val="28"/>
          <w:szCs w:val="28"/>
        </w:rPr>
        <w:t>无</w:t>
      </w:r>
    </w:p>
    <w:p w14:paraId="0AB9D68E" w14:textId="77777777" w:rsidR="00106154" w:rsidRDefault="00000000">
      <w:pPr>
        <w:numPr>
          <w:ilvl w:val="0"/>
          <w:numId w:val="1"/>
        </w:numPr>
        <w:rPr>
          <w:rFonts w:ascii="黑体" w:eastAsia="黑体" w:hAnsi="黑体"/>
          <w:color w:val="000000" w:themeColor="text1"/>
          <w:sz w:val="28"/>
          <w:szCs w:val="28"/>
        </w:rPr>
      </w:pPr>
      <w:r>
        <w:rPr>
          <w:rFonts w:ascii="黑体" w:eastAsia="黑体" w:hAnsi="黑体" w:hint="eastAsia"/>
          <w:color w:val="000000" w:themeColor="text1"/>
          <w:sz w:val="28"/>
          <w:szCs w:val="28"/>
        </w:rPr>
        <w:t>代理服务收费标准及金额：</w:t>
      </w:r>
    </w:p>
    <w:p w14:paraId="1668B2C5" w14:textId="0B54EC23" w:rsidR="00106154" w:rsidRDefault="00000000">
      <w:pPr>
        <w:ind w:firstLineChars="200" w:firstLine="56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收取金额：</w:t>
      </w:r>
      <w:r w:rsidR="004361E3">
        <w:rPr>
          <w:rFonts w:ascii="仿宋" w:eastAsia="仿宋" w:hAnsi="仿宋"/>
          <w:sz w:val="28"/>
          <w:szCs w:val="28"/>
        </w:rPr>
        <w:t>22600</w:t>
      </w:r>
      <w:r>
        <w:rPr>
          <w:rFonts w:ascii="仿宋" w:eastAsia="仿宋" w:hAnsi="仿宋" w:hint="eastAsia"/>
          <w:sz w:val="28"/>
          <w:szCs w:val="28"/>
        </w:rPr>
        <w:t>元（含评审专家费等其他费用），供应商支付</w:t>
      </w:r>
    </w:p>
    <w:p w14:paraId="499EF759" w14:textId="77777777" w:rsidR="00106154" w:rsidRDefault="00000000">
      <w:pPr>
        <w:ind w:firstLineChars="200" w:firstLine="560"/>
      </w:pPr>
      <w:r>
        <w:rPr>
          <w:rFonts w:ascii="仿宋" w:eastAsia="仿宋" w:hAnsi="仿宋" w:hint="eastAsia"/>
          <w:sz w:val="28"/>
          <w:szCs w:val="28"/>
        </w:rPr>
        <w:t>代理服务费按照国家发展和改革委员会下发的《关于降低部分建设项目收费标准规范收费行为等有关问题的通知》（发改价格</w:t>
      </w:r>
      <w:r>
        <w:rPr>
          <w:rFonts w:ascii="仿宋" w:eastAsia="仿宋" w:hAnsi="仿宋" w:hint="eastAsia"/>
          <w:sz w:val="28"/>
          <w:szCs w:val="28"/>
        </w:rPr>
        <w:lastRenderedPageBreak/>
        <w:t>[2011]534号）所列招标代理服务费收费标准的3</w:t>
      </w:r>
      <w:r>
        <w:rPr>
          <w:rFonts w:ascii="仿宋" w:eastAsia="仿宋" w:hAnsi="仿宋"/>
          <w:sz w:val="28"/>
          <w:szCs w:val="28"/>
        </w:rPr>
        <w:t>5%</w:t>
      </w:r>
      <w:r>
        <w:rPr>
          <w:rFonts w:ascii="仿宋" w:eastAsia="仿宋" w:hAnsi="仿宋" w:hint="eastAsia"/>
          <w:sz w:val="28"/>
          <w:szCs w:val="28"/>
        </w:rPr>
        <w:t>收取。</w:t>
      </w:r>
      <w:r>
        <w:rPr>
          <w:rFonts w:hint="eastAsia"/>
        </w:rPr>
        <w:t xml:space="preserve"> </w:t>
      </w:r>
    </w:p>
    <w:p w14:paraId="7283EB9E" w14:textId="77777777" w:rsidR="00106154" w:rsidRDefault="00000000">
      <w:pPr>
        <w:rPr>
          <w:rFonts w:ascii="黑体" w:eastAsia="黑体" w:hAnsi="黑体"/>
          <w:sz w:val="28"/>
          <w:szCs w:val="28"/>
        </w:rPr>
      </w:pPr>
      <w:r>
        <w:rPr>
          <w:rFonts w:ascii="黑体" w:eastAsia="黑体" w:hAnsi="黑体" w:hint="eastAsia"/>
          <w:sz w:val="28"/>
          <w:szCs w:val="28"/>
        </w:rPr>
        <w:t>七、公告期限</w:t>
      </w:r>
    </w:p>
    <w:p w14:paraId="49F307E1" w14:textId="77777777" w:rsidR="00106154" w:rsidRDefault="00000000">
      <w:pPr>
        <w:ind w:firstLineChars="200" w:firstLine="560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宋体" w:hint="eastAsia"/>
          <w:kern w:val="0"/>
          <w:sz w:val="28"/>
          <w:szCs w:val="28"/>
        </w:rPr>
        <w:t>自本公告发布之日起</w:t>
      </w:r>
      <w:r>
        <w:rPr>
          <w:rFonts w:ascii="仿宋" w:eastAsia="仿宋" w:hAnsi="仿宋" w:cs="宋体" w:hint="eastAsia"/>
          <w:color w:val="000000" w:themeColor="text1"/>
          <w:kern w:val="0"/>
          <w:sz w:val="28"/>
          <w:szCs w:val="28"/>
        </w:rPr>
        <w:t>1</w:t>
      </w:r>
      <w:r>
        <w:rPr>
          <w:rFonts w:ascii="仿宋" w:eastAsia="仿宋" w:hAnsi="仿宋" w:cs="宋体" w:hint="eastAsia"/>
          <w:kern w:val="0"/>
          <w:sz w:val="28"/>
          <w:szCs w:val="28"/>
        </w:rPr>
        <w:t>个工作日。</w:t>
      </w:r>
    </w:p>
    <w:p w14:paraId="0B8229C5" w14:textId="77777777" w:rsidR="00106154" w:rsidRDefault="00000000">
      <w:pPr>
        <w:rPr>
          <w:rFonts w:ascii="黑体" w:eastAsia="黑体" w:hAnsi="黑体" w:cs="仿宋"/>
          <w:sz w:val="28"/>
          <w:szCs w:val="28"/>
        </w:rPr>
      </w:pPr>
      <w:r>
        <w:rPr>
          <w:rFonts w:ascii="黑体" w:eastAsia="黑体" w:hAnsi="黑体" w:cs="仿宋" w:hint="eastAsia"/>
          <w:sz w:val="28"/>
          <w:szCs w:val="28"/>
        </w:rPr>
        <w:t>八、其他补充事宜</w:t>
      </w:r>
    </w:p>
    <w:p w14:paraId="1B8914AE" w14:textId="2E8E9E93" w:rsidR="00106154" w:rsidRDefault="00000000">
      <w:pPr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黑体" w:eastAsia="黑体" w:hAnsi="黑体" w:cs="宋体" w:hint="eastAsia"/>
          <w:kern w:val="0"/>
          <w:sz w:val="28"/>
          <w:szCs w:val="28"/>
        </w:rPr>
        <w:t xml:space="preserve">    </w:t>
      </w:r>
    </w:p>
    <w:p w14:paraId="74EB0DD5" w14:textId="77777777" w:rsidR="00106154" w:rsidRDefault="00000000">
      <w:pPr>
        <w:rPr>
          <w:rFonts w:ascii="黑体" w:eastAsia="黑体" w:hAnsi="黑体" w:cs="宋体"/>
          <w:kern w:val="0"/>
          <w:sz w:val="28"/>
          <w:szCs w:val="28"/>
        </w:rPr>
      </w:pPr>
      <w:r>
        <w:rPr>
          <w:rFonts w:ascii="黑体" w:eastAsia="黑体" w:hAnsi="黑体" w:cs="宋体" w:hint="eastAsia"/>
          <w:kern w:val="0"/>
          <w:sz w:val="28"/>
          <w:szCs w:val="28"/>
        </w:rPr>
        <w:t>九、凡对本次公告内容提出询问，请按以下方式联系。</w:t>
      </w:r>
    </w:p>
    <w:p w14:paraId="787E8E2D" w14:textId="77777777" w:rsidR="00106154" w:rsidRDefault="00000000">
      <w:pPr>
        <w:pStyle w:val="20"/>
        <w:spacing w:line="360" w:lineRule="auto"/>
        <w:ind w:firstLineChars="250" w:firstLine="700"/>
        <w:rPr>
          <w:rFonts w:ascii="仿宋" w:eastAsia="仿宋" w:hAnsi="仿宋" w:cs="宋体"/>
          <w:b w:val="0"/>
          <w:sz w:val="28"/>
          <w:szCs w:val="28"/>
        </w:rPr>
      </w:pPr>
      <w:bookmarkStart w:id="2" w:name="_Toc28359100"/>
      <w:bookmarkStart w:id="3" w:name="_Toc28359023"/>
      <w:bookmarkStart w:id="4" w:name="_Toc35393641"/>
      <w:bookmarkStart w:id="5" w:name="_Toc35393810"/>
      <w:r>
        <w:rPr>
          <w:rFonts w:ascii="仿宋" w:eastAsia="仿宋" w:hAnsi="仿宋" w:cs="宋体" w:hint="eastAsia"/>
          <w:b w:val="0"/>
          <w:sz w:val="28"/>
          <w:szCs w:val="28"/>
        </w:rPr>
        <w:t>1.采购人信息</w:t>
      </w:r>
      <w:bookmarkEnd w:id="2"/>
      <w:bookmarkEnd w:id="3"/>
      <w:bookmarkEnd w:id="4"/>
      <w:bookmarkEnd w:id="5"/>
      <w:r>
        <w:rPr>
          <w:rFonts w:ascii="仿宋" w:eastAsia="仿宋" w:hAnsi="仿宋" w:cs="宋体" w:hint="eastAsia"/>
          <w:b w:val="0"/>
          <w:sz w:val="28"/>
          <w:szCs w:val="28"/>
        </w:rPr>
        <w:t xml:space="preserve">  </w:t>
      </w:r>
    </w:p>
    <w:p w14:paraId="2A214079" w14:textId="77777777" w:rsidR="00106154" w:rsidRDefault="00000000">
      <w:pPr>
        <w:spacing w:line="360" w:lineRule="auto"/>
        <w:ind w:leftChars="371" w:left="1129" w:hangingChars="125" w:hanging="35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名    称：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江苏科技大学　　　　　　   　</w:t>
      </w:r>
    </w:p>
    <w:p w14:paraId="58B319A1" w14:textId="77777777" w:rsidR="00106154" w:rsidRDefault="00000000">
      <w:pPr>
        <w:spacing w:line="360" w:lineRule="auto"/>
        <w:ind w:leftChars="371" w:left="1129" w:hangingChars="125" w:hanging="35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地    址：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江苏省镇江市京口区梦溪路2号 </w:t>
      </w:r>
    </w:p>
    <w:p w14:paraId="69EB0DC0" w14:textId="629093E0" w:rsidR="00106154" w:rsidRDefault="00000000">
      <w:pPr>
        <w:spacing w:line="360" w:lineRule="auto"/>
        <w:ind w:leftChars="371" w:left="1129" w:hangingChars="125" w:hanging="350"/>
        <w:jc w:val="lef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联系方式：</w:t>
      </w:r>
      <w:r w:rsidR="003D2B84">
        <w:rPr>
          <w:rFonts w:ascii="仿宋" w:eastAsia="仿宋" w:hAnsi="仿宋" w:hint="eastAsia"/>
          <w:sz w:val="28"/>
          <w:szCs w:val="28"/>
          <w:u w:val="single"/>
        </w:rPr>
        <w:t>张</w:t>
      </w:r>
      <w:r>
        <w:rPr>
          <w:rFonts w:ascii="仿宋" w:eastAsia="仿宋" w:hAnsi="仿宋" w:hint="eastAsia"/>
          <w:sz w:val="28"/>
          <w:szCs w:val="28"/>
          <w:u w:val="single"/>
        </w:rPr>
        <w:t>老师，0511-844</w:t>
      </w:r>
      <w:r w:rsidR="003D2B84">
        <w:rPr>
          <w:rFonts w:ascii="仿宋" w:eastAsia="仿宋" w:hAnsi="仿宋"/>
          <w:sz w:val="28"/>
          <w:szCs w:val="28"/>
          <w:u w:val="single"/>
        </w:rPr>
        <w:t>32622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　　　　 </w:t>
      </w:r>
    </w:p>
    <w:p w14:paraId="797B7DE6" w14:textId="77777777" w:rsidR="00106154" w:rsidRDefault="00000000">
      <w:pPr>
        <w:pStyle w:val="20"/>
        <w:spacing w:line="360" w:lineRule="auto"/>
        <w:ind w:firstLineChars="300" w:firstLine="840"/>
        <w:rPr>
          <w:rFonts w:ascii="仿宋" w:eastAsia="仿宋" w:hAnsi="仿宋" w:cs="宋体"/>
          <w:b w:val="0"/>
          <w:sz w:val="28"/>
          <w:szCs w:val="28"/>
        </w:rPr>
      </w:pPr>
      <w:bookmarkStart w:id="6" w:name="_Toc35393642"/>
      <w:bookmarkStart w:id="7" w:name="_Toc28359101"/>
      <w:bookmarkStart w:id="8" w:name="_Toc35393811"/>
      <w:bookmarkStart w:id="9" w:name="_Toc28359024"/>
      <w:r>
        <w:rPr>
          <w:rFonts w:ascii="仿宋" w:eastAsia="仿宋" w:hAnsi="仿宋" w:cs="宋体" w:hint="eastAsia"/>
          <w:b w:val="0"/>
          <w:sz w:val="28"/>
          <w:szCs w:val="28"/>
        </w:rPr>
        <w:t>2.采购代理机构信息</w:t>
      </w:r>
      <w:bookmarkEnd w:id="6"/>
      <w:bookmarkEnd w:id="7"/>
      <w:bookmarkEnd w:id="8"/>
      <w:bookmarkEnd w:id="9"/>
    </w:p>
    <w:p w14:paraId="1199EA20" w14:textId="77777777" w:rsidR="00106154" w:rsidRDefault="00000000">
      <w:pPr>
        <w:spacing w:line="360" w:lineRule="auto"/>
        <w:ind w:firstLineChars="300" w:firstLine="840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名    称：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中通服咨询设计研究院有限公司　　　　　　　 　　</w:t>
      </w:r>
    </w:p>
    <w:p w14:paraId="58B793FB" w14:textId="77777777" w:rsidR="00106154" w:rsidRDefault="00000000">
      <w:pPr>
        <w:spacing w:line="360" w:lineRule="auto"/>
        <w:ind w:firstLineChars="300" w:firstLine="84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地　  址：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南京市建邺区楠溪江东街58号　　　　　　　　　 </w:t>
      </w:r>
    </w:p>
    <w:p w14:paraId="15B4F388" w14:textId="77777777" w:rsidR="00106154" w:rsidRDefault="00000000">
      <w:pPr>
        <w:spacing w:line="360" w:lineRule="auto"/>
        <w:ind w:firstLineChars="300" w:firstLine="840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联系方式：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李晨裔（15952027799）、陈沭、郑春雅、徐磊、李谦、夏宜宁、朱晓琦、周明珠 </w:t>
      </w:r>
    </w:p>
    <w:p w14:paraId="59EF58BC" w14:textId="77777777" w:rsidR="00106154" w:rsidRDefault="00000000">
      <w:pPr>
        <w:pStyle w:val="20"/>
        <w:spacing w:line="360" w:lineRule="auto"/>
        <w:ind w:firstLineChars="300" w:firstLine="840"/>
        <w:rPr>
          <w:rFonts w:ascii="仿宋" w:eastAsia="仿宋" w:hAnsi="仿宋" w:cs="宋体"/>
          <w:b w:val="0"/>
          <w:sz w:val="28"/>
          <w:szCs w:val="28"/>
        </w:rPr>
      </w:pPr>
      <w:bookmarkStart w:id="10" w:name="_Toc28359025"/>
      <w:bookmarkStart w:id="11" w:name="_Toc28359102"/>
      <w:bookmarkStart w:id="12" w:name="_Toc35393643"/>
      <w:bookmarkStart w:id="13" w:name="_Toc35393812"/>
      <w:r>
        <w:rPr>
          <w:rFonts w:ascii="仿宋" w:eastAsia="仿宋" w:hAnsi="仿宋" w:cs="宋体" w:hint="eastAsia"/>
          <w:b w:val="0"/>
          <w:sz w:val="28"/>
          <w:szCs w:val="28"/>
        </w:rPr>
        <w:t>3.项目</w:t>
      </w:r>
      <w:r>
        <w:rPr>
          <w:rFonts w:ascii="仿宋" w:eastAsia="仿宋" w:hAnsi="仿宋" w:cs="宋体"/>
          <w:b w:val="0"/>
          <w:sz w:val="28"/>
          <w:szCs w:val="28"/>
        </w:rPr>
        <w:t>联系方式</w:t>
      </w:r>
      <w:bookmarkEnd w:id="10"/>
      <w:bookmarkEnd w:id="11"/>
      <w:bookmarkEnd w:id="12"/>
      <w:bookmarkEnd w:id="13"/>
    </w:p>
    <w:p w14:paraId="4E2C0434" w14:textId="77777777" w:rsidR="00106154" w:rsidRDefault="00000000">
      <w:pPr>
        <w:pStyle w:val="a5"/>
        <w:spacing w:line="360" w:lineRule="auto"/>
        <w:ind w:firstLineChars="300" w:firstLine="84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项目联系人：</w:t>
      </w:r>
      <w:r>
        <w:rPr>
          <w:rFonts w:ascii="仿宋" w:eastAsia="仿宋" w:hAnsi="仿宋" w:hint="eastAsia"/>
          <w:sz w:val="28"/>
          <w:szCs w:val="28"/>
          <w:u w:val="single"/>
        </w:rPr>
        <w:t>李晨裔</w:t>
      </w:r>
    </w:p>
    <w:p w14:paraId="09AA2BEA" w14:textId="77777777" w:rsidR="00106154" w:rsidRDefault="00000000">
      <w:pPr>
        <w:spacing w:line="360" w:lineRule="auto"/>
        <w:ind w:firstLineChars="300" w:firstLine="840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电　  话：</w:t>
      </w:r>
      <w:r>
        <w:rPr>
          <w:rFonts w:ascii="仿宋" w:eastAsia="仿宋" w:hAnsi="仿宋" w:hint="eastAsia"/>
          <w:sz w:val="28"/>
          <w:szCs w:val="28"/>
          <w:u w:val="single"/>
        </w:rPr>
        <w:t>15952027799</w:t>
      </w:r>
    </w:p>
    <w:p w14:paraId="60636E7F" w14:textId="77777777" w:rsidR="00106154" w:rsidRDefault="00106154"/>
    <w:sectPr w:rsidR="001061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B0DE8" w14:textId="77777777" w:rsidR="00496D58" w:rsidRDefault="00496D58" w:rsidP="008D4854">
      <w:r>
        <w:separator/>
      </w:r>
    </w:p>
  </w:endnote>
  <w:endnote w:type="continuationSeparator" w:id="0">
    <w:p w14:paraId="45DD7227" w14:textId="77777777" w:rsidR="00496D58" w:rsidRDefault="00496D58" w:rsidP="008D4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E3F01" w14:textId="77777777" w:rsidR="00496D58" w:rsidRDefault="00496D58" w:rsidP="008D4854">
      <w:r>
        <w:separator/>
      </w:r>
    </w:p>
  </w:footnote>
  <w:footnote w:type="continuationSeparator" w:id="0">
    <w:p w14:paraId="5B99E3BE" w14:textId="77777777" w:rsidR="00496D58" w:rsidRDefault="00496D58" w:rsidP="008D48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498DB7"/>
    <w:multiLevelType w:val="singleLevel"/>
    <w:tmpl w:val="42498DB7"/>
    <w:lvl w:ilvl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 w16cid:durableId="1421827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TJlMjVmZDcyMjVjZWM3YzY0NjE4NTMzNmI4NzhkMjEifQ=="/>
  </w:docVars>
  <w:rsids>
    <w:rsidRoot w:val="52BA6E39"/>
    <w:rsid w:val="0004542C"/>
    <w:rsid w:val="000B5656"/>
    <w:rsid w:val="000C1E94"/>
    <w:rsid w:val="00106154"/>
    <w:rsid w:val="00120F1E"/>
    <w:rsid w:val="001721B5"/>
    <w:rsid w:val="001C6566"/>
    <w:rsid w:val="001D3F3B"/>
    <w:rsid w:val="001D4B3D"/>
    <w:rsid w:val="002463B0"/>
    <w:rsid w:val="0027036E"/>
    <w:rsid w:val="00277378"/>
    <w:rsid w:val="0028402D"/>
    <w:rsid w:val="002C14BA"/>
    <w:rsid w:val="002C5B81"/>
    <w:rsid w:val="002F5609"/>
    <w:rsid w:val="00350D81"/>
    <w:rsid w:val="003974E3"/>
    <w:rsid w:val="003D2B84"/>
    <w:rsid w:val="003E0265"/>
    <w:rsid w:val="004361E3"/>
    <w:rsid w:val="00453447"/>
    <w:rsid w:val="00496D58"/>
    <w:rsid w:val="004C47DE"/>
    <w:rsid w:val="004D0584"/>
    <w:rsid w:val="004D58D6"/>
    <w:rsid w:val="004E6C46"/>
    <w:rsid w:val="005117B0"/>
    <w:rsid w:val="005A32FE"/>
    <w:rsid w:val="006D6D8F"/>
    <w:rsid w:val="006F45FF"/>
    <w:rsid w:val="00781DA1"/>
    <w:rsid w:val="007908C7"/>
    <w:rsid w:val="007D06DC"/>
    <w:rsid w:val="00827DB3"/>
    <w:rsid w:val="008D4854"/>
    <w:rsid w:val="00902996"/>
    <w:rsid w:val="00A65A99"/>
    <w:rsid w:val="00A73FE0"/>
    <w:rsid w:val="00AB49A8"/>
    <w:rsid w:val="00BA4E43"/>
    <w:rsid w:val="00C16BD6"/>
    <w:rsid w:val="00CD447B"/>
    <w:rsid w:val="00D25721"/>
    <w:rsid w:val="00D87C6F"/>
    <w:rsid w:val="00F464B5"/>
    <w:rsid w:val="00F75298"/>
    <w:rsid w:val="00F92045"/>
    <w:rsid w:val="01DB1C83"/>
    <w:rsid w:val="065C6973"/>
    <w:rsid w:val="0BEE1636"/>
    <w:rsid w:val="114C494B"/>
    <w:rsid w:val="18366B47"/>
    <w:rsid w:val="1C4B15AA"/>
    <w:rsid w:val="1E6741C2"/>
    <w:rsid w:val="23DA1943"/>
    <w:rsid w:val="24715C8B"/>
    <w:rsid w:val="247F66A2"/>
    <w:rsid w:val="29247C79"/>
    <w:rsid w:val="2DBD7416"/>
    <w:rsid w:val="2DF06932"/>
    <w:rsid w:val="5271264D"/>
    <w:rsid w:val="52BA6E39"/>
    <w:rsid w:val="52DF3A5B"/>
    <w:rsid w:val="595667F8"/>
    <w:rsid w:val="598E2800"/>
    <w:rsid w:val="5BC67F85"/>
    <w:rsid w:val="736809DC"/>
    <w:rsid w:val="78EB2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C430329"/>
  <w15:docId w15:val="{D73C8F43-8C9C-43DE-8D42-B85421079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Calibr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 Indent" w:qFormat="1"/>
    <w:lsdException w:name="Subtitle" w:qFormat="1"/>
    <w:lsdException w:name="Body Text First Indent 2" w:uiPriority="99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="Times New Roman" w:hAnsi="Times New Roman" w:cs="Times New Roman"/>
      <w:kern w:val="2"/>
      <w:sz w:val="21"/>
      <w:szCs w:val="21"/>
    </w:rPr>
  </w:style>
  <w:style w:type="paragraph" w:styleId="1">
    <w:name w:val="heading 1"/>
    <w:basedOn w:val="a"/>
    <w:next w:val="a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0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Arial" w:eastAsia="黑体" w:hAnsi="Arial" w:cs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next w:val="a"/>
    <w:uiPriority w:val="99"/>
    <w:qFormat/>
    <w:pPr>
      <w:ind w:firstLineChars="200" w:firstLine="420"/>
    </w:pPr>
  </w:style>
  <w:style w:type="paragraph" w:styleId="a3">
    <w:name w:val="Body Text Indent"/>
    <w:basedOn w:val="a"/>
    <w:link w:val="a4"/>
    <w:qFormat/>
    <w:pPr>
      <w:spacing w:line="360" w:lineRule="auto"/>
      <w:ind w:firstLine="660"/>
    </w:pPr>
    <w:rPr>
      <w:rFonts w:ascii="仿宋_GB2312" w:eastAsia="仿宋_GB2312"/>
      <w:sz w:val="32"/>
    </w:rPr>
  </w:style>
  <w:style w:type="paragraph" w:styleId="a5">
    <w:name w:val="Plain Text"/>
    <w:basedOn w:val="a"/>
    <w:qFormat/>
    <w:rPr>
      <w:rFonts w:ascii="宋体" w:eastAsiaTheme="minorEastAsia" w:hAnsi="Courier New" w:cstheme="minorBidi"/>
      <w:szCs w:val="22"/>
    </w:rPr>
  </w:style>
  <w:style w:type="paragraph" w:styleId="a6">
    <w:name w:val="footer"/>
    <w:basedOn w:val="a"/>
    <w:link w:val="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Normal (Web)"/>
    <w:basedOn w:val="a"/>
    <w:qFormat/>
    <w:rPr>
      <w:sz w:val="24"/>
    </w:rPr>
  </w:style>
  <w:style w:type="table" w:styleId="ab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0">
    <w:name w:val="_Style 20"/>
    <w:basedOn w:val="a"/>
    <w:next w:val="10"/>
    <w:uiPriority w:val="34"/>
    <w:qFormat/>
    <w:pPr>
      <w:ind w:firstLineChars="200" w:firstLine="420"/>
    </w:pPr>
  </w:style>
  <w:style w:type="paragraph" w:customStyle="1" w:styleId="10">
    <w:name w:val="列出段落1"/>
    <w:basedOn w:val="a"/>
    <w:uiPriority w:val="34"/>
    <w:unhideWhenUsed/>
    <w:qFormat/>
    <w:pPr>
      <w:widowControl/>
      <w:spacing w:before="60" w:after="60"/>
      <w:ind w:firstLineChars="200" w:firstLine="420"/>
      <w:jc w:val="left"/>
    </w:pPr>
    <w:rPr>
      <w:rFonts w:ascii="Arial Unicode MS" w:eastAsia="Times New Roman" w:hAnsi="Arial Unicode MS" w:cs="Arial Unicode MS" w:hint="eastAsia"/>
      <w:color w:val="000000"/>
      <w:kern w:val="0"/>
      <w:sz w:val="20"/>
      <w:szCs w:val="20"/>
      <w:lang w:eastAsia="en-US"/>
    </w:rPr>
  </w:style>
  <w:style w:type="character" w:customStyle="1" w:styleId="a4">
    <w:name w:val="正文文本缩进 字符"/>
    <w:basedOn w:val="a0"/>
    <w:link w:val="a3"/>
    <w:qFormat/>
    <w:rPr>
      <w:kern w:val="2"/>
      <w:sz w:val="21"/>
      <w:szCs w:val="24"/>
    </w:rPr>
  </w:style>
  <w:style w:type="character" w:customStyle="1" w:styleId="21">
    <w:name w:val="正文文本首行缩进 2 字符"/>
    <w:basedOn w:val="a4"/>
    <w:qFormat/>
    <w:rPr>
      <w:kern w:val="2"/>
      <w:sz w:val="21"/>
      <w:szCs w:val="24"/>
    </w:rPr>
  </w:style>
  <w:style w:type="character" w:customStyle="1" w:styleId="a9">
    <w:name w:val="页眉 字符"/>
    <w:basedOn w:val="a0"/>
    <w:link w:val="a8"/>
    <w:rPr>
      <w:rFonts w:ascii="Times New Roman" w:hAnsi="Times New Roman" w:cs="Times New Roman"/>
      <w:kern w:val="2"/>
      <w:sz w:val="18"/>
      <w:szCs w:val="18"/>
    </w:rPr>
  </w:style>
  <w:style w:type="character" w:customStyle="1" w:styleId="a7">
    <w:name w:val="页脚 字符"/>
    <w:basedOn w:val="a0"/>
    <w:link w:val="a6"/>
    <w:rPr>
      <w:rFonts w:ascii="Times New Roman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87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4</Pages>
  <Words>315</Words>
  <Characters>1802</Characters>
  <Application>Microsoft Office Word</Application>
  <DocSecurity>0</DocSecurity>
  <Lines>15</Lines>
  <Paragraphs>4</Paragraphs>
  <ScaleCrop>false</ScaleCrop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元</dc:creator>
  <cp:lastModifiedBy>李 晨裔</cp:lastModifiedBy>
  <cp:revision>35</cp:revision>
  <dcterms:created xsi:type="dcterms:W3CDTF">2021-01-11T07:45:00Z</dcterms:created>
  <dcterms:modified xsi:type="dcterms:W3CDTF">2023-07-12T07:24:00Z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8090C8452D2B40EE8A06E569B34D63E9</vt:lpwstr>
  </property>
</Properties>
</file>