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hint="eastAsia" w:ascii="宋体" w:hAnsi="宋体"/>
          <w:sz w:val="44"/>
          <w:szCs w:val="44"/>
        </w:rPr>
        <w:t xml:space="preserve">（电子招投标）</w:t>
      </w:r>
      <w:r/>
    </w:p>
    <w:p>
      <w:pPr>
        <w:ind w:right="-2"/>
        <w:jc w:val="center"/>
        <w:spacing w:line="360" w:lineRule="auto"/>
        <w:rPr>
          <w:rFonts w:ascii="宋体" w:hAnsi="宋体"/>
          <w:i/>
          <w:iCs/>
          <w:sz w:val="44"/>
          <w:szCs w:val="44"/>
        </w:rPr>
      </w:pPr>
      <w:r>
        <w:rPr>
          <w:rFonts w:ascii="宋体" w:hAnsi="宋体"/>
          <w:i/>
          <w:iCs/>
          <w:sz w:val="44"/>
          <w:szCs w:val="44"/>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rPr>
        <w:t xml:space="preserve">项目编号：</w:t>
      </w:r>
      <w:bookmarkStart w:id="0" w:name="_Hlk146733376"/>
      <w:r>
        <w:rPr>
          <w:rFonts w:hint="eastAsia" w:ascii="宋体" w:hAnsi="宋体"/>
          <w:b/>
          <w:color w:val="5b9bd5" w:themeColor="accent5"/>
          <w:sz w:val="36"/>
          <w:szCs w:val="36"/>
        </w:rPr>
        <w:t xml:space="preserve">JSZC-321100-JSZG-G2023-0020</w:t>
      </w:r>
      <w:bookmarkEnd w:id="0"/>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szCs w:val="36"/>
        </w:rPr>
        <w:t xml:space="preserve">项目名称</w:t>
      </w:r>
      <w:r>
        <w:rPr>
          <w:rFonts w:hint="eastAsia" w:ascii="宋体" w:hAnsi="宋体"/>
          <w:sz w:val="36"/>
          <w:szCs w:val="36"/>
        </w:rPr>
        <w:t xml:space="preserve">：</w:t>
      </w:r>
      <w:bookmarkStart w:id="1" w:name="_Hlk146733383"/>
      <w:r>
        <w:rPr>
          <w:rFonts w:hint="eastAsia" w:ascii="宋体" w:hAnsi="宋体"/>
          <w:b/>
          <w:color w:val="5b9bd5" w:themeColor="accent5"/>
          <w:sz w:val="36"/>
          <w:szCs w:val="36"/>
        </w:rPr>
        <w:t xml:space="preserve">2023年度消费协作进机关农产品采购活动（六个标段）</w:t>
      </w:r>
      <w:bookmarkEnd w:id="1"/>
      <w:r/>
      <w:r/>
    </w:p>
    <w:p>
      <w:pPr>
        <w:spacing w:line="360" w:lineRule="auto"/>
        <w:rPr>
          <w:rFonts w:ascii="宋体" w:hAnsi="宋体"/>
          <w:b/>
          <w:sz w:val="36"/>
        </w:rPr>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jc w:val="center"/>
        <w:spacing w:line="360" w:lineRule="auto"/>
        <w:rPr>
          <w:rFonts w:ascii="宋体" w:hAnsi="宋体"/>
          <w:b/>
          <w:color w:val="5b9bd5" w:themeColor="accent5"/>
          <w:sz w:val="36"/>
          <w:szCs w:val="36"/>
        </w:rPr>
      </w:pPr>
      <w:r>
        <w:rPr>
          <w:rFonts w:hint="eastAsia" w:ascii="宋体" w:hAnsi="宋体"/>
          <w:b/>
          <w:color w:val="5b9bd5" w:themeColor="accent5"/>
          <w:sz w:val="36"/>
          <w:szCs w:val="36"/>
        </w:rPr>
        <w:t xml:space="preserve">江苏中冠工程咨询有限公司</w:t>
      </w:r>
      <w:r/>
    </w:p>
    <w:p>
      <w:pPr>
        <w:jc w:val="center"/>
        <w:spacing w:line="360" w:lineRule="auto"/>
        <w:rPr>
          <w:rFonts w:ascii="宋体" w:hAnsi="宋体"/>
          <w:b/>
          <w:color w:val="5b9bd5" w:themeColor="accent5"/>
          <w:sz w:val="36"/>
          <w:szCs w:val="36"/>
        </w:rPr>
      </w:pPr>
      <w:r>
        <w:rPr>
          <w:rFonts w:ascii="宋体" w:hAnsi="宋体"/>
          <w:b/>
          <w:color w:val="5b9bd5" w:themeColor="accent5"/>
          <w:sz w:val="36"/>
          <w:szCs w:val="36"/>
        </w:rPr>
      </w:r>
      <w:r/>
    </w:p>
    <w:p>
      <w:pPr>
        <w:jc w:val="center"/>
        <w:spacing w:line="360" w:lineRule="auto"/>
        <w:rPr>
          <w:rFonts w:ascii="宋体" w:hAnsi="宋体"/>
          <w:b/>
          <w:color w:val="5b9bd5" w:themeColor="accent5"/>
          <w:sz w:val="36"/>
          <w:szCs w:val="36"/>
        </w:rPr>
      </w:pPr>
      <w:r>
        <w:rPr>
          <w:rFonts w:hint="eastAsia" w:ascii="宋体" w:hAnsi="宋体"/>
          <w:b/>
          <w:color w:val="5b9bd5" w:themeColor="accent5"/>
          <w:sz w:val="36"/>
          <w:szCs w:val="36"/>
        </w:rPr>
        <w:t xml:space="preserve">2023-09-</w:t>
      </w:r>
      <w:r>
        <w:rPr>
          <w:rFonts w:ascii="宋体" w:hAnsi="宋体"/>
          <w:b/>
          <w:color w:val="5b9bd5" w:themeColor="accent5"/>
          <w:sz w:val="36"/>
          <w:szCs w:val="36"/>
        </w:rPr>
        <w:t xml:space="preserve">28</w:t>
      </w:r>
      <w:r/>
    </w:p>
    <w:p>
      <w:pPr>
        <w:spacing w:line="360" w:lineRule="auto"/>
        <w:rPr>
          <w:rFonts w:ascii="宋体" w:hAnsi="宋体"/>
          <w:b/>
          <w:color w:val="5b9bd5" w:themeColor="accent5"/>
          <w:sz w:val="36"/>
          <w:szCs w:val="36"/>
        </w:rPr>
      </w:pPr>
      <w:r>
        <w:rPr>
          <w:rFonts w:ascii="宋体" w:hAnsi="宋体"/>
          <w:b/>
          <w:color w:val="5b9bd5" w:themeColor="accent5"/>
          <w:sz w:val="36"/>
          <w:szCs w:val="36"/>
        </w:rPr>
      </w:r>
      <w:r/>
    </w:p>
    <w:p>
      <w:pPr>
        <w:jc w:val="center"/>
        <w:spacing w:line="360" w:lineRule="auto"/>
        <w:rPr>
          <w:rFonts w:ascii="宋体" w:hAnsi="宋体"/>
          <w:b/>
          <w:color w:val="5b9bd5" w:themeColor="accent5"/>
          <w:sz w:val="36"/>
          <w:szCs w:val="36"/>
        </w:rPr>
      </w:pPr>
      <w:r>
        <w:rPr>
          <w:rFonts w:ascii="宋体" w:hAnsi="宋体"/>
          <w:b/>
          <w:color w:val="5b9bd5" w:themeColor="accent5"/>
          <w:sz w:val="36"/>
          <w:szCs w:val="36"/>
        </w:rPr>
      </w:r>
      <w:r/>
    </w:p>
    <w:p>
      <w:pPr>
        <w:jc w:val="center"/>
        <w:spacing w:line="360" w:lineRule="auto"/>
        <w:rPr>
          <w:rFonts w:ascii="宋体" w:hAnsi="宋体"/>
          <w:b/>
          <w:color w:val="5b9bd5" w:themeColor="accent5"/>
          <w:sz w:val="36"/>
          <w:szCs w:val="36"/>
        </w:rPr>
      </w:pPr>
      <w:r>
        <w:rPr>
          <w:rFonts w:ascii="宋体" w:hAnsi="宋体"/>
          <w:b/>
          <w:color w:val="5b9bd5" w:themeColor="accent5"/>
          <w:sz w:val="36"/>
          <w:szCs w:val="36"/>
        </w:rPr>
      </w:r>
      <w:r/>
    </w:p>
    <w:p>
      <w:pPr>
        <w:jc w:val="center"/>
        <w:spacing w:line="360" w:lineRule="auto"/>
        <w:rPr>
          <w:rFonts w:ascii="宋体" w:hAnsi="宋体"/>
          <w:b/>
          <w:color w:val="5b9bd5" w:themeColor="accent5"/>
          <w:sz w:val="36"/>
          <w:szCs w:val="36"/>
        </w:rPr>
      </w:pPr>
      <w:r>
        <w:rPr>
          <w:rFonts w:ascii="宋体" w:hAnsi="宋体"/>
          <w:b/>
          <w:color w:val="5b9bd5" w:themeColor="accent5"/>
          <w:sz w:val="36"/>
          <w:szCs w:val="36"/>
        </w:rPr>
      </w:r>
      <w:r/>
    </w:p>
    <w:sdt>
      <w:sdtPr>
        <w15:appearance w15:val="boundingBox"/>
        <w:id w:val="147472932"/>
        <w:docPartObj>
          <w:docPartGallery w:val="Table of Contents"/>
          <w:docPartUnique w:val="true"/>
        </w:docPartObj>
        <w:rPr>
          <w:rFonts w:ascii="宋体" w:hAnsi="宋体"/>
        </w:rPr>
      </w:sdtPr>
      <w:sdtContent>
        <w:p>
          <w:pPr>
            <w:jc w:val="center"/>
            <w:spacing w:line="360" w:lineRule="auto"/>
            <w:rPr>
              <w:rFonts w:ascii="宋体" w:hAnsi="宋体"/>
              <w:b/>
              <w:sz w:val="44"/>
            </w:rPr>
          </w:pPr>
          <w:r>
            <w:rPr>
              <w:rFonts w:hint="eastAsia" w:ascii="宋体" w:hAnsi="宋体"/>
              <w:b/>
              <w:sz w:val="44"/>
            </w:rPr>
            <w:t xml:space="preserve">招 标 文 件 目录</w:t>
          </w:r>
          <w:r/>
        </w:p>
        <w:p>
          <w:pPr>
            <w:jc w:val="center"/>
            <w:spacing w:line="360" w:lineRule="auto"/>
            <w:rPr>
              <w:rFonts w:ascii="宋体" w:hAnsi="宋体"/>
              <w:b/>
              <w:sz w:val="44"/>
            </w:rPr>
          </w:pPr>
          <w:r>
            <w:rPr>
              <w:rFonts w:ascii="宋体" w:hAnsi="宋体"/>
              <w:b/>
              <w:sz w:val="44"/>
            </w:rPr>
          </w:r>
          <w:r/>
        </w:p>
        <w:p>
          <w:pPr>
            <w:pStyle w:val="986"/>
            <w:spacing w:line="360" w:lineRule="auto"/>
            <w:tabs>
              <w:tab w:val="right" w:pos="8279" w:leader="dot"/>
            </w:tabs>
            <w:rPr>
              <w:rFonts w:ascii="宋体" w:hAnsi="宋体" w:cs="楷体"/>
              <w:b/>
              <w:bCs/>
              <w:sz w:val="36"/>
              <w:szCs w:val="36"/>
            </w:rPr>
          </w:pPr>
          <w:r>
            <w:rPr>
              <w:rFonts w:ascii="宋体" w:hAnsi="宋体"/>
            </w:rPr>
            <w:fldChar w:fldCharType="begin"/>
          </w:r>
          <w:r>
            <w:rPr>
              <w:rFonts w:ascii="宋体" w:hAnsi="宋体"/>
            </w:rPr>
            <w:instrText xml:space="preserve">TOC \o "1-1" \h \u </w:instrText>
          </w:r>
          <w:r>
            <w:rPr>
              <w:rFonts w:ascii="宋体" w:hAnsi="宋体"/>
            </w:rPr>
            <w:fldChar w:fldCharType="separate"/>
          </w:r>
          <w:hyperlink w:tooltip="#_Toc18996" w:anchor="_Toc18996" w:history="1">
            <w:r>
              <w:rPr>
                <w:rFonts w:hint="eastAsia" w:ascii="宋体" w:hAnsi="宋体" w:cs="楷体"/>
                <w:b/>
                <w:bCs/>
                <w:sz w:val="36"/>
                <w:szCs w:val="36"/>
              </w:rPr>
              <w:t xml:space="preserve">第一部分投标邀请</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_Toc18996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3</w:t>
            </w:r>
            <w:r>
              <w:rPr>
                <w:rFonts w:hint="eastAsia" w:ascii="宋体" w:hAnsi="宋体" w:cs="楷体"/>
                <w:b/>
                <w:bCs/>
                <w:sz w:val="36"/>
                <w:szCs w:val="36"/>
              </w:rPr>
              <w:fldChar w:fldCharType="end"/>
            </w:r>
          </w:hyperlink>
          <w:r/>
          <w:r/>
        </w:p>
        <w:p>
          <w:pPr>
            <w:spacing w:line="360" w:lineRule="auto"/>
            <w:rPr>
              <w:rFonts w:ascii="宋体" w:hAnsi="宋体"/>
              <w:sz w:val="36"/>
              <w:szCs w:val="36"/>
            </w:rPr>
          </w:pPr>
          <w:r>
            <w:rPr>
              <w:rFonts w:ascii="宋体" w:hAnsi="宋体"/>
              <w:sz w:val="36"/>
              <w:szCs w:val="36"/>
            </w:rPr>
          </w:r>
          <w:r/>
        </w:p>
        <w:p>
          <w:pPr>
            <w:pStyle w:val="986"/>
            <w:spacing w:line="360" w:lineRule="auto"/>
            <w:tabs>
              <w:tab w:val="right" w:pos="8279" w:leader="dot"/>
            </w:tabs>
            <w:rPr>
              <w:rFonts w:ascii="宋体" w:hAnsi="宋体" w:cs="楷体"/>
              <w:b/>
              <w:bCs/>
              <w:sz w:val="36"/>
              <w:szCs w:val="36"/>
            </w:rPr>
          </w:pPr>
          <w:r/>
          <w:hyperlink w:tooltip="#_Toc31270" w:anchor="_Toc31270" w:history="1">
            <w:r>
              <w:rPr>
                <w:rFonts w:hint="eastAsia" w:ascii="宋体" w:hAnsi="宋体" w:cs="楷体"/>
                <w:b/>
                <w:bCs/>
                <w:sz w:val="36"/>
                <w:szCs w:val="36"/>
              </w:rPr>
              <w:t xml:space="preserve">第二部分 投标人须知</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_Toc31270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8</w:t>
            </w:r>
            <w:r>
              <w:rPr>
                <w:rFonts w:hint="eastAsia" w:ascii="宋体" w:hAnsi="宋体" w:cs="楷体"/>
                <w:b/>
                <w:bCs/>
                <w:sz w:val="36"/>
                <w:szCs w:val="36"/>
              </w:rPr>
              <w:fldChar w:fldCharType="end"/>
            </w:r>
          </w:hyperlink>
          <w:r/>
          <w:r/>
        </w:p>
        <w:p>
          <w:pPr>
            <w:spacing w:line="360" w:lineRule="auto"/>
            <w:rPr>
              <w:rFonts w:ascii="宋体" w:hAnsi="宋体"/>
              <w:sz w:val="36"/>
              <w:szCs w:val="36"/>
            </w:rPr>
          </w:pPr>
          <w:r>
            <w:rPr>
              <w:rFonts w:ascii="宋体" w:hAnsi="宋体"/>
              <w:sz w:val="36"/>
              <w:szCs w:val="36"/>
            </w:rPr>
          </w:r>
          <w:r/>
        </w:p>
        <w:p>
          <w:pPr>
            <w:pStyle w:val="986"/>
            <w:spacing w:line="360" w:lineRule="auto"/>
            <w:tabs>
              <w:tab w:val="right" w:pos="8279" w:leader="dot"/>
            </w:tabs>
            <w:rPr>
              <w:rFonts w:ascii="宋体" w:hAnsi="宋体" w:cs="楷体"/>
              <w:b/>
              <w:bCs/>
              <w:sz w:val="36"/>
              <w:szCs w:val="36"/>
            </w:rPr>
          </w:pPr>
          <w:r/>
          <w:hyperlink w:tooltip="#_Toc11759" w:anchor="_Toc11759" w:history="1">
            <w:r>
              <w:rPr>
                <w:rFonts w:hint="eastAsia" w:ascii="宋体" w:hAnsi="宋体" w:cs="楷体"/>
                <w:b/>
                <w:bCs/>
                <w:sz w:val="36"/>
                <w:szCs w:val="36"/>
              </w:rPr>
              <w:t xml:space="preserve">第三部分拟签订的合同文本（货物、服务类）</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_Toc11759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26</w:t>
            </w:r>
            <w:r>
              <w:rPr>
                <w:rFonts w:hint="eastAsia" w:ascii="宋体" w:hAnsi="宋体" w:cs="楷体"/>
                <w:b/>
                <w:bCs/>
                <w:sz w:val="36"/>
                <w:szCs w:val="36"/>
              </w:rPr>
              <w:fldChar w:fldCharType="end"/>
            </w:r>
          </w:hyperlink>
          <w:r/>
          <w:r/>
        </w:p>
        <w:p>
          <w:pPr>
            <w:spacing w:line="360" w:lineRule="auto"/>
            <w:rPr>
              <w:rFonts w:ascii="宋体" w:hAnsi="宋体"/>
              <w:sz w:val="36"/>
              <w:szCs w:val="36"/>
            </w:rPr>
          </w:pPr>
          <w:r>
            <w:rPr>
              <w:rFonts w:ascii="宋体" w:hAnsi="宋体"/>
              <w:sz w:val="36"/>
              <w:szCs w:val="36"/>
            </w:rPr>
          </w:r>
          <w:r/>
        </w:p>
        <w:p>
          <w:pPr>
            <w:pStyle w:val="986"/>
            <w:spacing w:line="360" w:lineRule="auto"/>
            <w:tabs>
              <w:tab w:val="right" w:pos="8279" w:leader="dot"/>
            </w:tabs>
            <w:rPr>
              <w:rFonts w:ascii="宋体" w:hAnsi="宋体" w:cs="楷体"/>
              <w:b/>
              <w:bCs/>
              <w:sz w:val="36"/>
              <w:szCs w:val="36"/>
            </w:rPr>
          </w:pPr>
          <w:r/>
          <w:hyperlink w:tooltip="#_Toc4967" w:anchor="_Toc4967" w:history="1">
            <w:r>
              <w:rPr>
                <w:rFonts w:hint="eastAsia" w:ascii="宋体" w:hAnsi="宋体" w:cs="楷体"/>
                <w:b/>
                <w:bCs/>
                <w:sz w:val="36"/>
                <w:szCs w:val="36"/>
              </w:rPr>
              <w:t xml:space="preserve">第四部分 采购需求</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_Toc4967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41</w:t>
            </w:r>
            <w:r>
              <w:rPr>
                <w:rFonts w:hint="eastAsia" w:ascii="宋体" w:hAnsi="宋体" w:cs="楷体"/>
                <w:b/>
                <w:bCs/>
                <w:sz w:val="36"/>
                <w:szCs w:val="36"/>
              </w:rPr>
              <w:fldChar w:fldCharType="end"/>
            </w:r>
          </w:hyperlink>
          <w:r/>
          <w:r/>
        </w:p>
        <w:p>
          <w:pPr>
            <w:spacing w:line="360" w:lineRule="auto"/>
            <w:rPr>
              <w:rFonts w:ascii="宋体" w:hAnsi="宋体"/>
              <w:sz w:val="36"/>
              <w:szCs w:val="36"/>
            </w:rPr>
          </w:pPr>
          <w:r>
            <w:rPr>
              <w:rFonts w:ascii="宋体" w:hAnsi="宋体"/>
              <w:sz w:val="36"/>
              <w:szCs w:val="36"/>
            </w:rPr>
          </w:r>
          <w:r/>
        </w:p>
        <w:p>
          <w:pPr>
            <w:pStyle w:val="986"/>
            <w:spacing w:line="360" w:lineRule="auto"/>
            <w:tabs>
              <w:tab w:val="right" w:pos="8279" w:leader="dot"/>
            </w:tabs>
            <w:rPr>
              <w:rFonts w:ascii="宋体" w:hAnsi="宋体" w:cs="楷体"/>
              <w:b/>
              <w:bCs/>
              <w:sz w:val="36"/>
              <w:szCs w:val="36"/>
            </w:rPr>
          </w:pPr>
          <w:r/>
          <w:hyperlink w:tooltip="#_Toc15735" w:anchor="_Toc15735" w:history="1">
            <w:r>
              <w:rPr>
                <w:rFonts w:hint="eastAsia" w:ascii="宋体" w:hAnsi="宋体" w:cs="楷体"/>
                <w:b/>
                <w:bCs/>
                <w:sz w:val="36"/>
                <w:szCs w:val="36"/>
              </w:rPr>
              <w:t xml:space="preserve">第五部分评标办法和标准</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_Toc15735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64</w:t>
            </w:r>
            <w:r>
              <w:rPr>
                <w:rFonts w:hint="eastAsia" w:ascii="宋体" w:hAnsi="宋体" w:cs="楷体"/>
                <w:b/>
                <w:bCs/>
                <w:sz w:val="36"/>
                <w:szCs w:val="36"/>
              </w:rPr>
              <w:fldChar w:fldCharType="end"/>
            </w:r>
          </w:hyperlink>
          <w:r/>
          <w:r/>
        </w:p>
        <w:p>
          <w:pPr>
            <w:spacing w:line="360" w:lineRule="auto"/>
            <w:rPr>
              <w:rFonts w:ascii="宋体" w:hAnsi="宋体"/>
              <w:sz w:val="36"/>
              <w:szCs w:val="36"/>
            </w:rPr>
          </w:pPr>
          <w:r>
            <w:rPr>
              <w:rFonts w:ascii="宋体" w:hAnsi="宋体"/>
              <w:sz w:val="36"/>
              <w:szCs w:val="36"/>
            </w:rPr>
          </w:r>
          <w:r/>
        </w:p>
        <w:p>
          <w:pPr>
            <w:pStyle w:val="986"/>
            <w:spacing w:line="360" w:lineRule="auto"/>
            <w:tabs>
              <w:tab w:val="right" w:pos="8279" w:leader="dot"/>
            </w:tabs>
            <w:rPr>
              <w:rFonts w:ascii="宋体" w:hAnsi="宋体" w:cs="楷体"/>
              <w:b/>
              <w:bCs/>
              <w:sz w:val="36"/>
              <w:szCs w:val="36"/>
            </w:rPr>
          </w:pPr>
          <w:r/>
          <w:hyperlink w:tooltip="#_Toc22798" w:anchor="_Toc22798" w:history="1">
            <w:r>
              <w:rPr>
                <w:rFonts w:hint="eastAsia" w:ascii="宋体" w:hAnsi="宋体" w:cs="楷体"/>
                <w:b/>
                <w:bCs/>
                <w:sz w:val="36"/>
                <w:szCs w:val="36"/>
              </w:rPr>
              <w:t xml:space="preserve">第六部分投标文件（格式）</w:t>
            </w:r>
            <w:r>
              <w:rPr>
                <w:rFonts w:hint="eastAsia" w:ascii="宋体" w:hAnsi="宋体" w:cs="楷体"/>
                <w:b/>
                <w:bCs/>
                <w:sz w:val="36"/>
                <w:szCs w:val="36"/>
              </w:rPr>
              <w:tab/>
            </w:r>
            <w:r>
              <w:rPr>
                <w:rFonts w:hint="eastAsia" w:ascii="宋体" w:hAnsi="宋体" w:cs="楷体"/>
                <w:b/>
                <w:bCs/>
                <w:sz w:val="36"/>
                <w:szCs w:val="36"/>
              </w:rPr>
              <w:fldChar w:fldCharType="begin"/>
            </w:r>
            <w:r>
              <w:rPr>
                <w:rFonts w:hint="eastAsia" w:ascii="宋体" w:hAnsi="宋体" w:cs="楷体"/>
                <w:b/>
                <w:bCs/>
                <w:sz w:val="36"/>
                <w:szCs w:val="36"/>
              </w:rPr>
              <w:instrText xml:space="preserve"> PAGEREF _Toc22798 \h </w:instrText>
            </w:r>
            <w:r>
              <w:rPr>
                <w:rFonts w:hint="eastAsia" w:ascii="宋体" w:hAnsi="宋体" w:cs="楷体"/>
                <w:b/>
                <w:bCs/>
                <w:sz w:val="36"/>
                <w:szCs w:val="36"/>
              </w:rPr>
            </w:r>
            <w:r>
              <w:rPr>
                <w:rFonts w:hint="eastAsia" w:ascii="宋体" w:hAnsi="宋体" w:cs="楷体"/>
                <w:b/>
                <w:bCs/>
                <w:sz w:val="36"/>
                <w:szCs w:val="36"/>
              </w:rPr>
              <w:fldChar w:fldCharType="separate"/>
            </w:r>
            <w:r>
              <w:rPr>
                <w:rFonts w:ascii="宋体" w:hAnsi="宋体" w:cs="楷体"/>
                <w:b/>
                <w:bCs/>
                <w:sz w:val="36"/>
                <w:szCs w:val="36"/>
              </w:rPr>
              <w:t xml:space="preserve">89</w:t>
            </w:r>
            <w:r>
              <w:rPr>
                <w:rFonts w:hint="eastAsia" w:ascii="宋体" w:hAnsi="宋体" w:cs="楷体"/>
                <w:b/>
                <w:bCs/>
                <w:sz w:val="36"/>
                <w:szCs w:val="36"/>
              </w:rPr>
              <w:fldChar w:fldCharType="end"/>
            </w:r>
          </w:hyperlink>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fldChar w:fldCharType="end"/>
          </w:r>
          <w:r/>
        </w:p>
      </w:sdtContent>
    </w:sdt>
    <w:p>
      <w:pPr>
        <w:jc w:val="center"/>
        <w:spacing w:before="200" w:after="200" w:line="360" w:lineRule="auto"/>
        <w:rPr>
          <w:rFonts w:ascii="宋体" w:hAnsi="宋体"/>
          <w:b/>
          <w:bCs/>
          <w:sz w:val="36"/>
          <w:szCs w:val="36"/>
        </w:rPr>
        <w:outlineLvl w:val="0"/>
      </w:pPr>
      <w:r>
        <w:rPr>
          <w:rFonts w:ascii="宋体" w:hAnsi="宋体"/>
          <w:sz w:val="30"/>
        </w:rPr>
        <w:br w:type="page" w:clear="all"/>
      </w:r>
      <w:bookmarkStart w:id="2" w:name="_Toc18996"/>
      <w:r/>
      <w:bookmarkStart w:id="3" w:name="_Toc20732967"/>
      <w:r/>
      <w:bookmarkStart w:id="4" w:name="_Toc92167999"/>
      <w:r/>
      <w:bookmarkStart w:id="5" w:name="_Toc100386033"/>
      <w:r>
        <w:rPr>
          <w:rFonts w:hint="eastAsia" w:ascii="宋体" w:hAnsi="宋体"/>
          <w:b/>
          <w:bCs/>
          <w:sz w:val="36"/>
          <w:szCs w:val="36"/>
        </w:rPr>
        <w:t xml:space="preserve">第一部分投标邀请</w:t>
      </w:r>
      <w:bookmarkEnd w:id="2"/>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6" w:name="_Toc92168010"/>
      <w:r/>
      <w:bookmarkStart w:id="7" w:name="_Toc98669699"/>
      <w:r/>
      <w:bookmarkStart w:id="8" w:name="_Toc98669341"/>
      <w:r/>
      <w:bookmarkStart w:id="9" w:name="_Toc100386044"/>
      <w:r/>
      <w:bookmarkStart w:id="10" w:name="_Toc20732978"/>
      <w:r/>
      <w:bookmarkEnd w:id="3"/>
      <w:r/>
      <w:bookmarkEnd w:id="4"/>
      <w:r/>
      <w:bookmarkEnd w:id="5"/>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color w:val="4472c4"/>
          <w:sz w:val="24"/>
          <w:szCs w:val="28"/>
          <w:u w:val="single"/>
        </w:rPr>
        <w:t xml:space="preserve">2023年度消费协作进机关农产品采购活动（六个标段）</w:t>
      </w:r>
      <w:r>
        <w:rPr>
          <w:rFonts w:hint="eastAsia" w:ascii="宋体" w:hAnsi="宋体"/>
          <w:sz w:val="24"/>
          <w:szCs w:val="28"/>
        </w:rPr>
        <w:t xml:space="preserve">项目的潜在投标人应在</w:t>
      </w:r>
      <w:r>
        <w:rPr>
          <w:rFonts w:hint="eastAsia" w:ascii="宋体" w:hAnsi="宋体"/>
          <w:sz w:val="24"/>
          <w:szCs w:val="28"/>
          <w:u w:val="single"/>
        </w:rPr>
        <w:t xml:space="preserve">苏</w:t>
      </w:r>
      <w:r>
        <w:rPr>
          <w:rFonts w:hint="eastAsia" w:ascii="宋体" w:hAnsi="宋体"/>
          <w:sz w:val="24"/>
          <w:szCs w:val="28"/>
          <w:u w:val="single"/>
        </w:rPr>
        <w:t xml:space="preserve">采云</w:t>
      </w:r>
      <w:r>
        <w:rPr>
          <w:rFonts w:hint="eastAsia" w:ascii="宋体" w:hAnsi="宋体"/>
          <w:sz w:val="24"/>
          <w:szCs w:val="28"/>
          <w:u w:val="single"/>
        </w:rPr>
        <w:t xml:space="preserve">电子交易平台网址http://jszfcg.jscz.gov.cn/jszc/login</w:t>
      </w:r>
      <w:r>
        <w:rPr>
          <w:rFonts w:hint="eastAsia" w:ascii="宋体" w:hAnsi="宋体"/>
          <w:sz w:val="24"/>
          <w:szCs w:val="28"/>
        </w:rPr>
        <w:t xml:space="preserve">获取招标文件，并于</w:t>
      </w:r>
      <w:r>
        <w:rPr>
          <w:rFonts w:hint="eastAsia" w:ascii="宋体" w:hAnsi="宋体"/>
          <w:color w:val="4472c4"/>
          <w:sz w:val="24"/>
          <w:szCs w:val="28"/>
          <w:u w:val="single"/>
        </w:rPr>
        <w:t xml:space="preserve">2023年9月19日9点00分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ind w:left="-142"/>
        <w:spacing w:line="360" w:lineRule="auto"/>
        <w:rPr>
          <w:rFonts w:ascii="宋体" w:hAnsi="宋体" w:cs="宋体"/>
          <w:sz w:val="24"/>
          <w:szCs w:val="28"/>
        </w:rPr>
      </w:pPr>
      <w:r/>
      <w:bookmarkStart w:id="11" w:name="_Toc35393790"/>
      <w:r/>
      <w:bookmarkStart w:id="12" w:name="_Toc28359079"/>
      <w:r/>
      <w:bookmarkStart w:id="13" w:name="_Toc28359002"/>
      <w:r/>
      <w:bookmarkStart w:id="14" w:name="_Toc35393621"/>
      <w:r/>
      <w:bookmarkStart w:id="15" w:name="_Hlk24379207"/>
      <w:r>
        <w:rPr>
          <w:rFonts w:hint="eastAsia" w:ascii="宋体" w:hAnsi="宋体" w:cs="宋体"/>
          <w:sz w:val="24"/>
          <w:szCs w:val="28"/>
        </w:rPr>
        <w:t xml:space="preserve">一、项目基本情况</w:t>
      </w:r>
      <w:bookmarkEnd w:id="11"/>
      <w:r/>
      <w:bookmarkEnd w:id="12"/>
      <w:r/>
      <w:bookmarkEnd w:id="13"/>
      <w:r/>
      <w:bookmarkEnd w:id="14"/>
      <w:r/>
      <w:r/>
    </w:p>
    <w:p>
      <w:pPr>
        <w:ind w:firstLine="480"/>
        <w:spacing w:line="360" w:lineRule="auto"/>
        <w:rPr>
          <w:rFonts w:ascii="宋体" w:hAnsi="宋体"/>
          <w:color w:val="ff0000"/>
          <w:sz w:val="24"/>
          <w:szCs w:val="28"/>
        </w:rPr>
      </w:pPr>
      <w:r>
        <w:rPr>
          <w:rFonts w:hint="eastAsia" w:ascii="宋体" w:hAnsi="宋体"/>
          <w:sz w:val="24"/>
          <w:szCs w:val="28"/>
        </w:rPr>
        <w:t xml:space="preserve">项目编号：</w:t>
      </w:r>
      <w:r>
        <w:rPr>
          <w:rFonts w:hint="eastAsia" w:ascii="宋体" w:hAnsi="宋体"/>
          <w:color w:val="4472c4"/>
          <w:sz w:val="24"/>
          <w:szCs w:val="28"/>
        </w:rPr>
        <w:t xml:space="preserve">JSZC-321100-JSZG-G2023-0020</w:t>
      </w:r>
      <w:r/>
    </w:p>
    <w:p>
      <w:pPr>
        <w:ind w:firstLine="480"/>
        <w:spacing w:line="360" w:lineRule="auto"/>
        <w:rPr>
          <w:rFonts w:ascii="宋体" w:hAnsi="宋体"/>
          <w:color w:val="4472c4"/>
          <w:sz w:val="24"/>
          <w:szCs w:val="28"/>
        </w:rPr>
      </w:pPr>
      <w:r>
        <w:rPr>
          <w:rFonts w:hint="eastAsia" w:ascii="宋体" w:hAnsi="宋体"/>
          <w:sz w:val="24"/>
          <w:szCs w:val="28"/>
        </w:rPr>
        <w:t xml:space="preserve">项目名称：</w:t>
      </w:r>
      <w:r>
        <w:rPr>
          <w:rFonts w:hint="eastAsia" w:ascii="宋体" w:hAnsi="宋体"/>
          <w:color w:val="4472c4"/>
          <w:sz w:val="24"/>
          <w:szCs w:val="28"/>
        </w:rPr>
        <w:t xml:space="preserve">2023年度消费协作进机关农产品采购活动（六个标段）</w:t>
      </w:r>
      <w:bookmarkEnd w:id="15"/>
      <w:r/>
      <w:r/>
    </w:p>
    <w:p>
      <w:pPr>
        <w:ind w:firstLine="480"/>
        <w:spacing w:line="360" w:lineRule="auto"/>
        <w:rPr>
          <w:rFonts w:ascii="宋体" w:hAnsi="宋体"/>
          <w:color w:val="4472c4"/>
          <w:sz w:val="24"/>
          <w:szCs w:val="28"/>
        </w:rPr>
      </w:pPr>
      <w:r>
        <w:rPr>
          <w:rFonts w:hint="eastAsia" w:ascii="宋体" w:hAnsi="宋体"/>
          <w:sz w:val="24"/>
          <w:szCs w:val="28"/>
        </w:rPr>
        <w:t xml:space="preserve">预算金额：</w:t>
      </w:r>
      <w:r/>
    </w:p>
    <w:p>
      <w:pPr>
        <w:ind w:firstLine="480"/>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标段</w:t>
      </w:r>
      <w:r>
        <w:rPr>
          <w:rFonts w:ascii="宋体" w:hAnsi="宋体"/>
          <w:sz w:val="24"/>
          <w:szCs w:val="28"/>
        </w:rPr>
        <w:t xml:space="preserve">一</w:t>
      </w:r>
      <w:r>
        <w:rPr>
          <w:rFonts w:ascii="宋体" w:hAnsi="宋体"/>
          <w:sz w:val="24"/>
          <w:szCs w:val="28"/>
        </w:rPr>
        <w:t xml:space="preserve">：</w:t>
      </w:r>
      <w:r>
        <w:rPr>
          <w:rFonts w:hint="eastAsia" w:ascii="宋体" w:hAnsi="宋体"/>
          <w:sz w:val="24"/>
          <w:szCs w:val="28"/>
        </w:rPr>
        <w:t xml:space="preserve">450万元，</w:t>
      </w:r>
      <w:r>
        <w:rPr>
          <w:rFonts w:ascii="宋体" w:hAnsi="宋体"/>
          <w:sz w:val="24"/>
          <w:szCs w:val="28"/>
        </w:rPr>
        <w:t xml:space="preserve">采购镇江市对口支援地区</w:t>
      </w:r>
      <w:r>
        <w:rPr>
          <w:rFonts w:hint="eastAsia" w:ascii="宋体" w:hAnsi="宋体"/>
          <w:sz w:val="24"/>
          <w:szCs w:val="28"/>
        </w:rPr>
        <w:t xml:space="preserve">新疆生产建设兵团第四师可克达拉市大米、食用油、牛肉</w:t>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2.标段二：520</w:t>
      </w:r>
      <w:r>
        <w:rPr>
          <w:rFonts w:ascii="宋体" w:hAnsi="宋体"/>
          <w:sz w:val="24"/>
          <w:szCs w:val="28"/>
        </w:rPr>
        <w:t xml:space="preserve">万元，采购镇江市对口支援合作</w:t>
      </w:r>
      <w:r>
        <w:rPr>
          <w:rFonts w:hint="eastAsia" w:ascii="宋体" w:hAnsi="宋体"/>
          <w:sz w:val="24"/>
          <w:szCs w:val="28"/>
        </w:rPr>
        <w:t xml:space="preserve">三峡库区（湖北省</w:t>
      </w:r>
      <w:r>
        <w:rPr>
          <w:rFonts w:hint="eastAsia" w:ascii="宋体" w:hAnsi="宋体"/>
          <w:sz w:val="24"/>
          <w:lang w:val="zh-CN" w:bidi="zh-CN"/>
        </w:rPr>
        <w:t xml:space="preserve">秭归县</w:t>
      </w:r>
      <w:r>
        <w:rPr>
          <w:rFonts w:hint="eastAsia" w:ascii="宋体" w:hAnsi="宋体"/>
          <w:sz w:val="24"/>
          <w:szCs w:val="28"/>
        </w:rPr>
        <w:t xml:space="preserve">）</w:t>
      </w:r>
      <w:r>
        <w:rPr>
          <w:rFonts w:hint="eastAsia" w:ascii="宋体" w:hAnsi="宋体"/>
          <w:sz w:val="24"/>
          <w:lang w:val="zh-CN" w:bidi="zh-CN"/>
        </w:rPr>
        <w:t xml:space="preserve">脐橙</w:t>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3.标段三：850</w:t>
      </w:r>
      <w:r>
        <w:rPr>
          <w:rFonts w:ascii="宋体" w:hAnsi="宋体"/>
          <w:sz w:val="24"/>
          <w:szCs w:val="28"/>
        </w:rPr>
        <w:t xml:space="preserve">万元，采购镇江市对口</w:t>
      </w:r>
      <w:r>
        <w:rPr>
          <w:rFonts w:hint="eastAsia" w:ascii="宋体" w:hAnsi="宋体"/>
          <w:sz w:val="24"/>
          <w:szCs w:val="28"/>
        </w:rPr>
        <w:t xml:space="preserve">协作</w:t>
      </w:r>
      <w:r>
        <w:rPr>
          <w:rFonts w:ascii="宋体" w:hAnsi="宋体"/>
          <w:sz w:val="24"/>
          <w:szCs w:val="28"/>
        </w:rPr>
        <w:t xml:space="preserve">地区</w:t>
      </w:r>
      <w:r>
        <w:rPr>
          <w:rFonts w:hint="eastAsia" w:ascii="宋体" w:hAnsi="宋体"/>
          <w:sz w:val="24"/>
          <w:szCs w:val="28"/>
        </w:rPr>
        <w:t xml:space="preserve">陕西省渭南市苹果</w:t>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4.标段四：360</w:t>
      </w:r>
      <w:r>
        <w:rPr>
          <w:rFonts w:ascii="宋体" w:hAnsi="宋体"/>
          <w:sz w:val="24"/>
          <w:szCs w:val="28"/>
        </w:rPr>
        <w:t xml:space="preserve">万元，采购镇江市对口</w:t>
      </w:r>
      <w:r>
        <w:rPr>
          <w:rFonts w:hint="eastAsia" w:ascii="宋体" w:hAnsi="宋体"/>
          <w:sz w:val="24"/>
          <w:szCs w:val="28"/>
        </w:rPr>
        <w:t xml:space="preserve">协作</w:t>
      </w:r>
      <w:r>
        <w:rPr>
          <w:rFonts w:ascii="宋体" w:hAnsi="宋体"/>
          <w:sz w:val="24"/>
          <w:szCs w:val="28"/>
        </w:rPr>
        <w:t xml:space="preserve">地区</w:t>
      </w:r>
      <w:r>
        <w:rPr>
          <w:rFonts w:hint="eastAsia" w:ascii="宋体" w:hAnsi="宋体"/>
          <w:sz w:val="24"/>
          <w:szCs w:val="28"/>
        </w:rPr>
        <w:t xml:space="preserve">陕西省渭南市酥梨</w:t>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5.标段五</w:t>
      </w:r>
      <w:r>
        <w:rPr>
          <w:rFonts w:hint="eastAsia" w:ascii="宋体" w:hAnsi="宋体"/>
          <w:sz w:val="24"/>
          <w:szCs w:val="28"/>
        </w:rPr>
        <w:t xml:space="preserve">：</w:t>
      </w:r>
      <w:r>
        <w:rPr>
          <w:rFonts w:hint="eastAsia" w:ascii="宋体" w:hAnsi="宋体"/>
          <w:sz w:val="24"/>
          <w:szCs w:val="28"/>
        </w:rPr>
        <w:t xml:space="preserve">180</w:t>
      </w:r>
      <w:r>
        <w:rPr>
          <w:rFonts w:ascii="宋体" w:hAnsi="宋体"/>
          <w:sz w:val="24"/>
          <w:szCs w:val="28"/>
        </w:rPr>
        <w:t xml:space="preserve">万元，采购镇江市对口</w:t>
      </w:r>
      <w:r>
        <w:rPr>
          <w:rFonts w:hint="eastAsia" w:ascii="宋体" w:hAnsi="宋体"/>
          <w:sz w:val="24"/>
          <w:szCs w:val="28"/>
        </w:rPr>
        <w:t xml:space="preserve">协作</w:t>
      </w:r>
      <w:r>
        <w:rPr>
          <w:rFonts w:ascii="宋体" w:hAnsi="宋体"/>
          <w:sz w:val="24"/>
          <w:szCs w:val="28"/>
        </w:rPr>
        <w:t xml:space="preserve">地区</w:t>
      </w:r>
      <w:r>
        <w:rPr>
          <w:rFonts w:hint="eastAsia" w:ascii="宋体" w:hAnsi="宋体"/>
          <w:sz w:val="24"/>
          <w:szCs w:val="28"/>
        </w:rPr>
        <w:t xml:space="preserve">陕西省渭南市小米、羊奶粉</w:t>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6.标段六：140</w:t>
      </w:r>
      <w:r>
        <w:rPr>
          <w:rFonts w:ascii="宋体" w:hAnsi="宋体"/>
          <w:sz w:val="24"/>
          <w:szCs w:val="28"/>
        </w:rPr>
        <w:t xml:space="preserve">万元，采购镇江市对口</w:t>
      </w:r>
      <w:r>
        <w:rPr>
          <w:rFonts w:hint="eastAsia" w:ascii="宋体" w:hAnsi="宋体"/>
          <w:sz w:val="24"/>
          <w:szCs w:val="28"/>
        </w:rPr>
        <w:t xml:space="preserve">合作</w:t>
      </w:r>
      <w:r>
        <w:rPr>
          <w:rFonts w:ascii="宋体" w:hAnsi="宋体"/>
          <w:sz w:val="24"/>
          <w:szCs w:val="28"/>
        </w:rPr>
        <w:t xml:space="preserve">地区</w:t>
      </w:r>
      <w:r>
        <w:rPr>
          <w:rFonts w:hint="eastAsia" w:ascii="宋体" w:hAnsi="宋体"/>
          <w:sz w:val="24"/>
          <w:szCs w:val="28"/>
        </w:rPr>
        <w:t xml:space="preserve">辽宁省朝阳市小米、杂粮产品</w:t>
      </w:r>
      <w:r>
        <w:rPr>
          <w:rFonts w:ascii="宋体" w:hAnsi="宋体"/>
          <w:sz w:val="24"/>
          <w:szCs w:val="28"/>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8"/>
        </w:rPr>
        <w:t xml:space="preserve">采购需求：（</w:t>
      </w:r>
      <w:r>
        <w:rPr>
          <w:rFonts w:hint="eastAsia" w:ascii="宋体" w:hAnsi="宋体"/>
          <w:color w:val="4472c4" w:themeColor="accent1"/>
          <w:sz w:val="24"/>
          <w:szCs w:val="28"/>
        </w:rPr>
        <w:t xml:space="preserve">详细内容及要求见第四部分采购需求</w:t>
      </w:r>
      <w:r>
        <w:rPr>
          <w:rFonts w:hint="eastAsia" w:ascii="宋体" w:hAnsi="宋体"/>
          <w:sz w:val="24"/>
          <w:szCs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落实国家、省有关消费协作工作要求，根据苏对口组《江苏省2023年度对口支援协作合作工作要点》、《江苏省2023年度东西部协作任务指标分解》、《镇江市2023年度对口支援协作合作工作要点》和市政府有关指示精神，结合我市对口支援协作合作工作实际，开展消费协作农产品采购活动，市级机关单位，京口区、润州区和高新区机关单位，市属国有企业及其他驻镇单位，由市发改委通过招投标，委托第三方统一集中采购发放。</w:t>
      </w:r>
      <w:r/>
    </w:p>
    <w:p>
      <w:pPr>
        <w:ind w:firstLine="480"/>
        <w:spacing w:line="360" w:lineRule="auto"/>
        <w:rPr>
          <w:rFonts w:ascii="宋体" w:hAnsi="宋体"/>
          <w:sz w:val="24"/>
          <w:szCs w:val="28"/>
        </w:rPr>
      </w:pPr>
      <w:r>
        <w:rPr>
          <w:rFonts w:hint="eastAsia" w:ascii="宋体" w:hAnsi="宋体"/>
          <w:sz w:val="24"/>
          <w:szCs w:val="28"/>
        </w:rPr>
        <w:t xml:space="preserve">1.标段</w:t>
      </w:r>
      <w:r>
        <w:rPr>
          <w:rFonts w:hint="eastAsia" w:ascii="宋体" w:hAnsi="宋体"/>
          <w:sz w:val="24"/>
          <w:szCs w:val="28"/>
        </w:rPr>
        <w:t xml:space="preserve">一</w:t>
      </w:r>
      <w:r>
        <w:rPr>
          <w:rFonts w:hint="eastAsia" w:ascii="宋体" w:hAnsi="宋体"/>
          <w:sz w:val="24"/>
          <w:szCs w:val="28"/>
        </w:rPr>
        <w:t xml:space="preserve">：</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1842"/>
        <w:gridCol w:w="1276"/>
        <w:gridCol w:w="180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ascii="宋体" w:hAnsi="宋体"/>
                <w:sz w:val="24"/>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20</w:t>
            </w:r>
            <w:r>
              <w:rPr>
                <w:rFonts w:ascii="宋体" w:hAnsi="宋体"/>
                <w:bCs/>
                <w:sz w:val="24"/>
                <w:lang w:val="zh-CN" w:bidi="zh-CN"/>
              </w:rPr>
              <w:t xml:space="preserve">000份</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84</w:t>
            </w:r>
            <w:r>
              <w:rPr>
                <w:rFonts w:ascii="宋体" w:hAnsi="宋体"/>
                <w:bCs/>
                <w:sz w:val="24"/>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45</w:t>
            </w:r>
            <w:r>
              <w:rPr>
                <w:rFonts w:ascii="宋体" w:hAnsi="宋体"/>
                <w:bCs/>
                <w:sz w:val="24"/>
                <w:lang w:val="zh-CN" w:bidi="zh-CN"/>
              </w:rPr>
              <w:t xml:space="preserve">0</w:t>
            </w:r>
            <w:r/>
          </w:p>
        </w:tc>
      </w:tr>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食用</w:t>
            </w:r>
            <w:r>
              <w:rPr>
                <w:rFonts w:ascii="宋体" w:hAnsi="宋体"/>
                <w:sz w:val="24"/>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sz w:val="24"/>
                <w:lang w:val="zh-CN" w:bidi="zh-CN"/>
              </w:rPr>
            </w:pPr>
            <w:r>
              <w:rPr>
                <w:rFonts w:ascii="宋体" w:hAnsi="宋体"/>
                <w:sz w:val="24"/>
                <w:lang w:val="zh-CN" w:bidi="zh-CN"/>
              </w:rPr>
              <w:t xml:space="preserve">5升/桶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20</w:t>
            </w:r>
            <w:r>
              <w:rPr>
                <w:rFonts w:ascii="宋体" w:hAnsi="宋体"/>
                <w:bCs/>
                <w:sz w:val="24"/>
                <w:lang w:val="zh-CN" w:bidi="zh-CN"/>
              </w:rPr>
              <w:t xml:space="preserve">000桶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114</w:t>
            </w:r>
            <w:r>
              <w:rPr>
                <w:rFonts w:ascii="宋体" w:hAnsi="宋体"/>
                <w:bCs/>
                <w:sz w:val="24"/>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val="false"/>
          </w:tcPr>
          <w:p>
            <w:pPr>
              <w:ind w:right="164" w:firstLine="698"/>
              <w:jc w:val="center"/>
              <w:rPr>
                <w:rFonts w:ascii="宋体" w:hAnsi="宋体"/>
                <w:bCs/>
                <w:sz w:val="24"/>
                <w:lang w:val="zh-CN" w:bidi="zh-CN"/>
              </w:rPr>
            </w:pPr>
            <w:r>
              <w:rPr>
                <w:rFonts w:ascii="宋体" w:hAnsi="宋体"/>
                <w:bCs/>
                <w:sz w:val="24"/>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w:t>
            </w:r>
            <w:r>
              <w:rPr>
                <w:rFonts w:ascii="宋体" w:hAnsi="宋体"/>
                <w:bCs/>
                <w:sz w:val="24"/>
                <w:lang w:val="zh-CN" w:bidi="zh-CN"/>
              </w:rPr>
              <w:t xml:space="preserve">公斤/袋</w:t>
            </w:r>
            <w:r>
              <w:rPr>
                <w:rFonts w:hint="eastAsia" w:ascii="宋体" w:hAnsi="宋体"/>
                <w:bCs/>
                <w:sz w:val="24"/>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135</w:t>
            </w:r>
            <w:r>
              <w:rPr>
                <w:rFonts w:ascii="宋体" w:hAnsi="宋体"/>
                <w:bCs/>
                <w:sz w:val="24"/>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spacing w:line="360" w:lineRule="auto"/>
        <w:rPr>
          <w:rFonts w:ascii="宋体" w:hAnsi="宋体"/>
          <w:sz w:val="24"/>
          <w:szCs w:val="28"/>
        </w:rPr>
      </w:pPr>
      <w:r>
        <w:rPr>
          <w:rFonts w:hint="eastAsia" w:ascii="宋体" w:hAnsi="宋体"/>
          <w:sz w:val="24"/>
          <w:szCs w:val="28"/>
        </w:rPr>
        <w:t xml:space="preserve">2.标段二：</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1842"/>
        <w:gridCol w:w="1276"/>
        <w:gridCol w:w="180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150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52</w:t>
            </w:r>
            <w:r>
              <w:rPr>
                <w:rFonts w:ascii="宋体" w:hAnsi="宋体"/>
                <w:bCs/>
                <w:sz w:val="24"/>
                <w:lang w:val="zh-CN" w:bidi="zh-CN"/>
              </w:rPr>
              <w:t xml:space="preserve">0</w:t>
            </w:r>
            <w:r/>
          </w:p>
        </w:tc>
      </w:tr>
    </w:tbl>
    <w:p>
      <w:pPr>
        <w:ind w:firstLine="480"/>
        <w:spacing w:line="360" w:lineRule="auto"/>
        <w:rPr>
          <w:rFonts w:ascii="宋体" w:hAnsi="宋体"/>
          <w:sz w:val="24"/>
          <w:szCs w:val="28"/>
        </w:rPr>
      </w:pPr>
      <w:r>
        <w:rPr>
          <w:rFonts w:hint="eastAsia" w:ascii="宋体" w:hAnsi="宋体"/>
          <w:sz w:val="24"/>
          <w:szCs w:val="28"/>
        </w:rPr>
        <w:t xml:space="preserve">3.标段三：</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left"/>
              <w:rPr>
                <w:rFonts w:ascii="宋体" w:hAnsi="宋体"/>
                <w:sz w:val="24"/>
                <w:lang w:val="zh-CN" w:bidi="zh-CN"/>
              </w:rPr>
            </w:pPr>
            <w:r>
              <w:rPr>
                <w:rFonts w:hint="eastAsia" w:ascii="宋体" w:hAnsi="宋体"/>
                <w:sz w:val="24"/>
                <w:lang w:val="zh-CN" w:bidi="zh-CN"/>
              </w:rPr>
              <w:t xml:space="preserve">优等品，每颗Φ</w:t>
            </w:r>
            <w:r>
              <w:rPr>
                <w:rFonts w:ascii="宋体" w:hAnsi="宋体"/>
                <w:sz w:val="24"/>
                <w:lang w:val="zh-CN" w:bidi="zh-CN"/>
              </w:rPr>
              <w:t xml:space="preserve">80mm-85mm</w:t>
            </w:r>
            <w:r/>
          </w:p>
          <w:p>
            <w:pPr>
              <w:ind w:right="164"/>
              <w:jc w:val="left"/>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170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85</w:t>
            </w:r>
            <w:r>
              <w:rPr>
                <w:rFonts w:ascii="宋体" w:hAnsi="宋体"/>
                <w:bCs/>
                <w:sz w:val="24"/>
                <w:lang w:val="zh-CN" w:bidi="zh-CN"/>
              </w:rPr>
              <w:t xml:space="preserve">0</w:t>
            </w:r>
            <w:r/>
          </w:p>
        </w:tc>
      </w:tr>
    </w:tbl>
    <w:p>
      <w:pPr>
        <w:ind w:firstLine="480"/>
        <w:spacing w:line="360" w:lineRule="auto"/>
        <w:rPr>
          <w:rFonts w:ascii="宋体" w:hAnsi="宋体"/>
          <w:sz w:val="24"/>
          <w:szCs w:val="28"/>
        </w:rPr>
      </w:pPr>
      <w:r>
        <w:rPr>
          <w:rFonts w:ascii="宋体" w:hAnsi="宋体"/>
          <w:sz w:val="24"/>
          <w:szCs w:val="28"/>
        </w:rPr>
        <w:t xml:space="preserve">4.标段四</w:t>
      </w:r>
      <w:r>
        <w:rPr>
          <w:rFonts w:hint="eastAsia" w:ascii="宋体" w:hAnsi="宋体"/>
          <w:sz w:val="24"/>
          <w:szCs w:val="28"/>
        </w:rPr>
        <w:t xml:space="preserve">：</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酥梨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left"/>
              <w:rPr>
                <w:rFonts w:ascii="宋体" w:hAnsi="宋体"/>
                <w:sz w:val="24"/>
                <w:lang w:val="zh-CN" w:bidi="zh-CN"/>
              </w:rPr>
            </w:pPr>
            <w:r>
              <w:rPr>
                <w:rFonts w:hint="eastAsia" w:ascii="宋体" w:hAnsi="宋体"/>
                <w:sz w:val="24"/>
                <w:lang w:val="zh-CN" w:bidi="zh-CN"/>
              </w:rPr>
              <w:t xml:space="preserve">优等品，每颗225g-325g，</w:t>
            </w:r>
            <w:r/>
          </w:p>
          <w:p>
            <w:pPr>
              <w:ind w:right="164"/>
              <w:jc w:val="left"/>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35</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36</w:t>
            </w:r>
            <w:r>
              <w:rPr>
                <w:rFonts w:ascii="宋体" w:hAnsi="宋体"/>
                <w:bCs/>
                <w:sz w:val="24"/>
                <w:lang w:val="zh-CN" w:bidi="zh-CN"/>
              </w:rPr>
              <w:t xml:space="preserve">0</w:t>
            </w:r>
            <w:r/>
          </w:p>
        </w:tc>
      </w:tr>
    </w:tbl>
    <w:p>
      <w:pPr>
        <w:ind w:firstLine="480"/>
        <w:spacing w:line="360" w:lineRule="auto"/>
        <w:rPr>
          <w:rFonts w:ascii="宋体" w:hAnsi="宋体"/>
          <w:sz w:val="24"/>
          <w:szCs w:val="28"/>
        </w:rPr>
      </w:pPr>
      <w:r>
        <w:rPr>
          <w:rFonts w:ascii="宋体" w:hAnsi="宋体"/>
          <w:sz w:val="24"/>
          <w:szCs w:val="28"/>
        </w:rPr>
        <w:t xml:space="preserve">5.标段五</w:t>
      </w:r>
      <w:r>
        <w:rPr>
          <w:rFonts w:hint="eastAsia" w:ascii="宋体" w:hAnsi="宋体"/>
          <w:sz w:val="24"/>
          <w:szCs w:val="28"/>
        </w:rPr>
        <w:t xml:space="preserve">：</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1.8公斤/袋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15</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55</w:t>
            </w:r>
            <w:r>
              <w:rPr>
                <w:rFonts w:ascii="宋体" w:hAnsi="宋体"/>
                <w:bCs/>
                <w:sz w:val="24"/>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180万元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400克/盒</w:t>
            </w:r>
            <w:r/>
          </w:p>
          <w:p>
            <w:pPr>
              <w:ind w:right="164"/>
              <w:jc w:val="center"/>
              <w:rPr>
                <w:rFonts w:ascii="宋体" w:hAnsi="宋体"/>
                <w:bCs/>
                <w:sz w:val="24"/>
                <w:lang w:val="zh-CN" w:bidi="zh-CN"/>
              </w:rPr>
            </w:pPr>
            <w:r>
              <w:rPr>
                <w:rFonts w:ascii="宋体" w:hAnsi="宋体"/>
                <w:bCs/>
                <w:sz w:val="24"/>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1</w:t>
            </w:r>
            <w:r>
              <w:rPr>
                <w:rFonts w:hint="eastAsia" w:ascii="宋体" w:hAnsi="宋体"/>
                <w:bCs/>
                <w:sz w:val="24"/>
                <w:lang w:val="zh-CN" w:bidi="zh-CN"/>
              </w:rPr>
              <w:t xml:space="preserve">6</w:t>
            </w:r>
            <w:r>
              <w:rPr>
                <w:rFonts w:ascii="宋体" w:hAnsi="宋体"/>
                <w:bCs/>
                <w:sz w:val="24"/>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spacing w:line="360" w:lineRule="auto"/>
        <w:rPr>
          <w:rFonts w:ascii="宋体" w:hAnsi="宋体"/>
          <w:sz w:val="24"/>
          <w:szCs w:val="28"/>
        </w:rPr>
      </w:pPr>
      <w:r>
        <w:rPr>
          <w:rFonts w:ascii="宋体" w:hAnsi="宋体"/>
          <w:sz w:val="24"/>
          <w:szCs w:val="28"/>
        </w:rPr>
        <w:t xml:space="preserve">6.标段六：</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不少于3</w:t>
            </w:r>
            <w:r>
              <w:rPr>
                <w:rFonts w:ascii="宋体" w:hAnsi="宋体"/>
                <w:bCs/>
                <w:sz w:val="24"/>
                <w:lang w:val="zh-CN" w:bidi="zh-CN"/>
              </w:rPr>
              <w:t xml:space="preserve">公斤/</w:t>
            </w:r>
            <w:r>
              <w:rPr>
                <w:rFonts w:hint="eastAsia" w:ascii="宋体" w:hAnsi="宋体"/>
                <w:bCs/>
                <w:sz w:val="24"/>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80</w:t>
            </w:r>
            <w:r>
              <w:rPr>
                <w:rFonts w:ascii="宋体" w:hAnsi="宋体"/>
                <w:bCs/>
                <w:sz w:val="24"/>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140万元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不少于3公斤</w:t>
            </w:r>
            <w:r>
              <w:rPr>
                <w:rFonts w:ascii="宋体" w:hAnsi="宋体"/>
                <w:bCs/>
                <w:sz w:val="24"/>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7</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w:t>
            </w:r>
            <w:r>
              <w:rPr>
                <w:rFonts w:ascii="宋体" w:hAnsi="宋体"/>
                <w:bCs/>
                <w:sz w:val="24"/>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spacing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注：1.以上采购数量和金额为预估数额，与参考指导单价不存在对应关系，实际数量以市直、京口、润州、高新区相关单位实际购买数量最终中标价格为准，各投标人应具备日常销售能力。</w:t>
      </w:r>
      <w:r/>
    </w:p>
    <w:p>
      <w:pPr>
        <w:ind w:firstLine="482"/>
        <w:spacing w:line="360" w:lineRule="auto"/>
        <w:rPr>
          <w:rFonts w:ascii="宋体" w:hAnsi="宋体"/>
          <w:sz w:val="24"/>
          <w:szCs w:val="28"/>
        </w:rPr>
      </w:pPr>
      <w:r>
        <w:rPr>
          <w:rFonts w:ascii="宋体" w:hAnsi="宋体"/>
          <w:b/>
          <w:sz w:val="24"/>
          <w:szCs w:val="28"/>
        </w:rPr>
        <w:t xml:space="preserve">2.</w:t>
      </w:r>
      <w:r>
        <w:rPr>
          <w:rFonts w:hint="eastAsia" w:ascii="宋体" w:hAnsi="宋体"/>
          <w:b/>
          <w:sz w:val="24"/>
          <w:szCs w:val="28"/>
        </w:rPr>
        <w:t xml:space="preserve">上述</w:t>
      </w:r>
      <w:r>
        <w:rPr>
          <w:rFonts w:ascii="宋体" w:hAnsi="宋体"/>
          <w:b/>
          <w:sz w:val="24"/>
          <w:szCs w:val="28"/>
        </w:rPr>
        <w:t xml:space="preserve">六个标段均采取</w:t>
      </w:r>
      <w:r>
        <w:rPr>
          <w:rFonts w:ascii="宋体" w:hAnsi="宋体"/>
          <w:b/>
          <w:sz w:val="24"/>
          <w:szCs w:val="28"/>
        </w:rPr>
        <w:t xml:space="preserve">下浮率报价，</w:t>
      </w:r>
      <w:r>
        <w:rPr>
          <w:rFonts w:ascii="宋体" w:hAnsi="宋体"/>
          <w:sz w:val="24"/>
          <w:szCs w:val="28"/>
        </w:rPr>
        <w:t xml:space="preserve">下浮率</w:t>
      </w:r>
      <w:r>
        <w:rPr>
          <w:rFonts w:ascii="宋体" w:hAnsi="宋体"/>
          <w:sz w:val="24"/>
          <w:szCs w:val="28"/>
        </w:rPr>
        <w:t xml:space="preserve">指投标人按文件中的参考指导单价给予采购人一定百分比的减让，计算公式：</w:t>
      </w:r>
      <w:r>
        <w:rPr>
          <w:rFonts w:ascii="宋体" w:hAnsi="宋体"/>
          <w:sz w:val="24"/>
          <w:szCs w:val="28"/>
        </w:rPr>
        <w:t xml:space="preserve">下浮率</w:t>
      </w:r>
      <w:r>
        <w:rPr>
          <w:rFonts w:ascii="宋体" w:hAnsi="宋体"/>
          <w:sz w:val="24"/>
          <w:szCs w:val="28"/>
        </w:rPr>
        <w:t xml:space="preserve">=（参考指导单价-投标报价）/参考指导单价*100%，结果保留两位小数，报价高于参考指导单价的为无效报价。</w:t>
      </w:r>
      <w:r/>
    </w:p>
    <w:p>
      <w:pPr>
        <w:ind w:firstLine="480"/>
        <w:spacing w:line="360" w:lineRule="auto"/>
        <w:rPr>
          <w:rFonts w:ascii="宋体" w:hAnsi="宋体"/>
          <w:color w:val="4472c4"/>
          <w:sz w:val="24"/>
          <w:szCs w:val="28"/>
        </w:rPr>
      </w:pPr>
      <w:r>
        <w:rPr>
          <w:rFonts w:hint="eastAsia" w:ascii="宋体" w:hAnsi="宋体"/>
          <w:sz w:val="24"/>
          <w:szCs w:val="28"/>
        </w:rPr>
        <w:t xml:space="preserve">服务期限：</w:t>
      </w:r>
      <w:r>
        <w:rPr>
          <w:rFonts w:ascii="宋体" w:hAnsi="宋体"/>
          <w:sz w:val="24"/>
        </w:rPr>
        <w:t xml:space="preserve">202</w:t>
      </w:r>
      <w:r>
        <w:rPr>
          <w:rFonts w:hint="eastAsia" w:ascii="宋体" w:hAnsi="宋体"/>
          <w:sz w:val="24"/>
        </w:rPr>
        <w:t xml:space="preserve">3</w:t>
      </w:r>
      <w:r>
        <w:rPr>
          <w:rFonts w:ascii="宋体" w:hAnsi="宋体"/>
          <w:sz w:val="24"/>
        </w:rPr>
        <w:t xml:space="preserve">年1</w:t>
      </w:r>
      <w:r>
        <w:rPr>
          <w:rFonts w:hint="eastAsia" w:ascii="宋体" w:hAnsi="宋体"/>
          <w:sz w:val="24"/>
        </w:rPr>
        <w:t xml:space="preserve">2</w:t>
      </w:r>
      <w:r>
        <w:rPr>
          <w:rFonts w:ascii="宋体" w:hAnsi="宋体"/>
          <w:sz w:val="24"/>
        </w:rPr>
        <w:t xml:space="preserve">月1日至202</w:t>
      </w:r>
      <w:r>
        <w:rPr>
          <w:rFonts w:hint="eastAsia" w:ascii="宋体" w:hAnsi="宋体"/>
          <w:sz w:val="24"/>
        </w:rPr>
        <w:t xml:space="preserve">4</w:t>
      </w:r>
      <w:r>
        <w:rPr>
          <w:rFonts w:ascii="宋体" w:hAnsi="宋体"/>
          <w:sz w:val="24"/>
        </w:rPr>
        <w:t xml:space="preserve">年</w:t>
      </w:r>
      <w:r>
        <w:rPr>
          <w:rFonts w:hint="eastAsia" w:ascii="宋体" w:hAnsi="宋体"/>
          <w:sz w:val="24"/>
        </w:rPr>
        <w:t xml:space="preserve">2</w:t>
      </w:r>
      <w:r>
        <w:rPr>
          <w:rFonts w:ascii="宋体" w:hAnsi="宋体"/>
          <w:sz w:val="24"/>
        </w:rPr>
        <w:t xml:space="preserve">月</w:t>
      </w:r>
      <w:r>
        <w:rPr>
          <w:rFonts w:hint="eastAsia" w:ascii="宋体" w:hAnsi="宋体"/>
          <w:sz w:val="24"/>
        </w:rPr>
        <w:t xml:space="preserve">9</w:t>
      </w:r>
      <w:r>
        <w:rPr>
          <w:rFonts w:ascii="宋体" w:hAnsi="宋体"/>
          <w:sz w:val="24"/>
        </w:rPr>
        <w:t xml:space="preserve">日</w:t>
      </w:r>
      <w:r>
        <w:rPr>
          <w:rFonts w:ascii="宋体" w:hAnsi="宋体"/>
          <w:b/>
          <w:sz w:val="24"/>
        </w:rPr>
        <w:t xml:space="preserve">（最终时间按实际发生）。</w:t>
      </w:r>
      <w:r/>
    </w:p>
    <w:p>
      <w:pPr>
        <w:ind w:firstLine="480"/>
        <w:spacing w:line="360" w:lineRule="auto"/>
        <w:rPr>
          <w:rFonts w:ascii="宋体" w:hAnsi="宋体"/>
          <w:color w:val="00b050"/>
          <w:sz w:val="24"/>
          <w:szCs w:val="28"/>
        </w:rPr>
      </w:pPr>
      <w:r>
        <w:rPr>
          <w:rFonts w:hint="eastAsia" w:ascii="宋体" w:hAnsi="宋体"/>
          <w:color w:val="000000"/>
          <w:sz w:val="24"/>
        </w:rPr>
        <w:t xml:space="preserve">本项目是否接受联合体投标：</w:t>
      </w:r>
      <w:r>
        <w:rPr>
          <w:rFonts w:hint="eastAsia" w:ascii="宋体" w:hAnsi="MS Mincho" w:eastAsia="MS Mincho" w:cs="MS Mincho"/>
          <w:color w:val="00b050"/>
          <w:sz w:val="24"/>
          <w:szCs w:val="28"/>
        </w:rPr>
        <w:t xml:space="preserve">☑</w:t>
      </w:r>
      <w:r>
        <w:rPr>
          <w:rFonts w:hint="eastAsia" w:ascii="宋体" w:hAnsi="宋体"/>
          <w:color w:val="00b050"/>
          <w:sz w:val="24"/>
          <w:szCs w:val="28"/>
        </w:rPr>
        <w:t xml:space="preserve">不接受□接受。</w:t>
      </w:r>
      <w:r/>
    </w:p>
    <w:p>
      <w:pPr>
        <w:ind w:left="-142"/>
        <w:spacing w:line="360" w:lineRule="auto"/>
        <w:rPr>
          <w:rFonts w:ascii="宋体" w:hAnsi="宋体" w:cs="宋体"/>
          <w:sz w:val="24"/>
          <w:szCs w:val="28"/>
        </w:rPr>
      </w:pPr>
      <w:r/>
      <w:bookmarkStart w:id="16" w:name="_Toc35393791"/>
      <w:r/>
      <w:bookmarkStart w:id="17" w:name="_Toc28359080"/>
      <w:r/>
      <w:bookmarkStart w:id="18" w:name="_Toc35393622"/>
      <w:r/>
      <w:bookmarkStart w:id="19" w:name="_Toc28359003"/>
      <w:r>
        <w:rPr>
          <w:rFonts w:hint="eastAsia" w:ascii="宋体" w:hAnsi="宋体" w:cs="宋体"/>
          <w:sz w:val="24"/>
          <w:szCs w:val="28"/>
        </w:rPr>
        <w:t xml:space="preserve">二、申请人的资格要求：</w:t>
      </w:r>
      <w:bookmarkEnd w:id="16"/>
      <w:r/>
      <w:bookmarkEnd w:id="17"/>
      <w:r/>
      <w:bookmarkEnd w:id="18"/>
      <w:r/>
      <w:bookmarkEnd w:id="19"/>
      <w:r/>
      <w:r/>
    </w:p>
    <w:p>
      <w:pPr>
        <w:ind w:firstLine="480"/>
        <w:spacing w:line="360" w:lineRule="auto"/>
        <w:rPr>
          <w:rFonts w:ascii="宋体" w:hAnsi="宋体"/>
          <w:color w:val="4472c4" w:themeColor="accent1"/>
          <w:sz w:val="24"/>
          <w:szCs w:val="28"/>
        </w:rPr>
      </w:pPr>
      <w:r/>
      <w:bookmarkStart w:id="20" w:name="_Toc35393792"/>
      <w:r/>
      <w:bookmarkStart w:id="21" w:name="_Toc28359004"/>
      <w:r/>
      <w:bookmarkStart w:id="22" w:name="_Toc28359081"/>
      <w:r/>
      <w:bookmarkStart w:id="23" w:name="_Toc35393623"/>
      <w:r>
        <w:rPr>
          <w:rFonts w:hint="eastAsia" w:ascii="宋体" w:hAnsi="宋体"/>
          <w:color w:val="4472c4" w:themeColor="accent1"/>
          <w:sz w:val="24"/>
          <w:szCs w:val="28"/>
        </w:rPr>
        <w:t xml:space="preserve">1.满足《中华人民共和国政府采购法》第二十二条规定：</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1.1具有独立承担民事责任的能力（提供法人或者其他组织的营业执照等证</w:t>
      </w:r>
      <w:r>
        <w:rPr>
          <w:rFonts w:hint="eastAsia" w:ascii="宋体" w:hAnsi="宋体"/>
          <w:color w:val="4472c4" w:themeColor="accent1"/>
          <w:sz w:val="24"/>
          <w:szCs w:val="28"/>
        </w:rPr>
        <w:t xml:space="preserve">明文件扫描件；投标人为自然人的，提供其身份证扫描件）；</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1.2具有良好的商业信誉和健全的财务会计制度[提供2022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1.4有依法缴纳税收和社会保障资金的良好记录[提供参加本次政府采购活动前半年内</w:t>
      </w:r>
      <w:r>
        <w:rPr>
          <w:rFonts w:hint="eastAsia" w:ascii="宋体" w:hAnsi="宋体"/>
          <w:color w:val="4472c4" w:themeColor="accent1"/>
          <w:sz w:val="24"/>
          <w:szCs w:val="28"/>
        </w:rPr>
        <w:t xml:space="preserve">任意一个月</w:t>
      </w:r>
      <w:r>
        <w:rPr>
          <w:rFonts w:hint="eastAsia" w:ascii="宋体" w:hAnsi="宋体"/>
          <w:color w:val="4472c4" w:themeColor="accent1"/>
          <w:sz w:val="24"/>
          <w:szCs w:val="28"/>
        </w:rPr>
        <w:t xml:space="preserve">依法缴纳税收和社会保险的凭据或资格承诺函（格式见第六部分）]；</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1.5参加政府采购活动前三年内，在经营活动中没有重大违法记录[见投标函或提供资格承诺函（格式见第六部分）]；</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1.6法律、行政法规规定的其他条件：</w:t>
      </w:r>
      <w:r>
        <w:rPr>
          <w:rFonts w:hint="eastAsia" w:ascii="宋体" w:hAnsi="宋体"/>
          <w:b/>
          <w:color w:val="4472c4" w:themeColor="accent1"/>
          <w:sz w:val="24"/>
          <w:szCs w:val="28"/>
        </w:rPr>
        <w:t xml:space="preserve">无</w:t>
      </w:r>
      <w:r>
        <w:rPr>
          <w:rFonts w:hint="eastAsia" w:ascii="宋体" w:hAnsi="宋体"/>
          <w:color w:val="4472c4" w:themeColor="accent1"/>
          <w:sz w:val="24"/>
          <w:szCs w:val="28"/>
        </w:rPr>
        <w:t xml:space="preserve">。</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2.落实政府采购政策需满足的资格要求：</w:t>
      </w:r>
      <w:r>
        <w:rPr>
          <w:rFonts w:ascii="Wingdings 2" w:hAnsi="Wingdings 2" w:eastAsia="Wingdings 2" w:cs="Wingdings 2"/>
          <w:color w:val="4472c4" w:themeColor="accent1"/>
          <w:sz w:val="24"/>
          <w:szCs w:val="28"/>
        </w:rPr>
        <w:t xml:space="preserve">R</w:t>
      </w:r>
      <w:r>
        <w:rPr>
          <w:rFonts w:hint="eastAsia" w:ascii="宋体" w:hAnsi="宋体"/>
          <w:color w:val="4472c4" w:themeColor="accent1"/>
          <w:sz w:val="24"/>
          <w:szCs w:val="28"/>
        </w:rPr>
        <w:t xml:space="preserve">无；</w:t>
      </w:r>
      <w:r/>
    </w:p>
    <w:p>
      <w:pPr>
        <w:ind w:firstLine="480"/>
        <w:spacing w:line="360" w:lineRule="auto"/>
        <w:rPr>
          <w:rFonts w:ascii="宋体" w:hAnsi="宋体" w:cs="仿宋_GB2312"/>
          <w:sz w:val="24"/>
        </w:rPr>
      </w:pPr>
      <w:r>
        <w:rPr>
          <w:rFonts w:hint="eastAsia" w:ascii="宋体" w:hAnsi="宋体"/>
          <w:color w:val="4472c4" w:themeColor="accent1"/>
          <w:sz w:val="24"/>
          <w:szCs w:val="28"/>
        </w:rPr>
        <w:t xml:space="preserve">3.本项目的特定资格要求：投标人须具有有效的食品经营许可证。 </w:t>
      </w:r>
      <w:r/>
    </w:p>
    <w:p>
      <w:pPr>
        <w:ind w:left="-142"/>
        <w:spacing w:line="360" w:lineRule="auto"/>
        <w:rPr>
          <w:rFonts w:ascii="宋体" w:hAnsi="宋体" w:cs="宋体"/>
          <w:sz w:val="24"/>
          <w:szCs w:val="28"/>
        </w:rPr>
      </w:pPr>
      <w:r>
        <w:rPr>
          <w:rFonts w:hint="eastAsia" w:ascii="宋体" w:hAnsi="宋体" w:cs="宋体"/>
          <w:sz w:val="24"/>
          <w:szCs w:val="28"/>
        </w:rPr>
        <w:t xml:space="preserve">三、获取招标文件</w:t>
      </w:r>
      <w:bookmarkEnd w:id="20"/>
      <w:r/>
      <w:bookmarkEnd w:id="21"/>
      <w:r/>
      <w:bookmarkEnd w:id="22"/>
      <w:r/>
      <w:bookmarkEnd w:id="23"/>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：公告之时起至2023年10月</w:t>
      </w:r>
      <w:r>
        <w:rPr>
          <w:rFonts w:ascii="宋体" w:hAnsi="宋体"/>
          <w:color w:val="4472c4"/>
          <w:sz w:val="24"/>
          <w:szCs w:val="28"/>
        </w:rPr>
        <w:t xml:space="preserve">12</w:t>
      </w:r>
      <w:r>
        <w:rPr>
          <w:rFonts w:hint="eastAsia" w:ascii="宋体" w:hAnsi="宋体"/>
          <w:color w:val="4472c4"/>
          <w:sz w:val="24"/>
          <w:szCs w:val="28"/>
        </w:rPr>
        <w:t xml:space="preserve">日 23:59</w:t>
      </w:r>
      <w:r>
        <w:rPr>
          <w:rFonts w:hint="eastAsia" w:ascii="宋体" w:hAnsi="宋体"/>
          <w:sz w:val="24"/>
          <w:szCs w:val="28"/>
        </w:rPr>
        <w:t xml:space="preserve">（北京时间）</w:t>
      </w:r>
      <w:r/>
    </w:p>
    <w:p>
      <w:pPr>
        <w:ind w:firstLine="480"/>
        <w:spacing w:line="360" w:lineRule="auto"/>
        <w:rPr>
          <w:rFonts w:ascii="宋体" w:hAnsi="宋体"/>
          <w:i/>
          <w:iCs/>
          <w:sz w:val="24"/>
          <w:szCs w:val="28"/>
        </w:rPr>
      </w:pPr>
      <w:r>
        <w:rPr>
          <w:rFonts w:hint="eastAsia" w:ascii="宋体" w:hAnsi="宋体"/>
          <w:sz w:val="24"/>
          <w:szCs w:val="28"/>
        </w:rPr>
        <w:t xml:space="preserve">获取地点：苏</w:t>
      </w:r>
      <w:r>
        <w:rPr>
          <w:rFonts w:hint="eastAsia" w:ascii="宋体" w:hAnsi="宋体"/>
          <w:sz w:val="24"/>
          <w:szCs w:val="28"/>
        </w:rPr>
        <w:t xml:space="preserve">采云</w:t>
      </w:r>
      <w:r>
        <w:rPr>
          <w:rFonts w:hint="eastAsia" w:ascii="宋体" w:hAnsi="宋体"/>
          <w:sz w:val="24"/>
          <w:szCs w:val="28"/>
        </w:rPr>
        <w:t xml:space="preserve">电子交易平台获取招标文件</w:t>
      </w:r>
      <w:r/>
    </w:p>
    <w:p>
      <w:pPr>
        <w:ind w:firstLine="480"/>
        <w:spacing w:line="360" w:lineRule="auto"/>
        <w:rPr>
          <w:rFonts w:ascii="宋体" w:hAnsi="宋体"/>
          <w:color w:val="5b9bd5" w:themeColor="accent5"/>
          <w:sz w:val="24"/>
          <w:szCs w:val="28"/>
        </w:rPr>
      </w:pPr>
      <w:r>
        <w:rPr>
          <w:rFonts w:hint="eastAsia" w:ascii="宋体" w:hAnsi="宋体"/>
          <w:sz w:val="24"/>
          <w:szCs w:val="28"/>
        </w:rPr>
        <w:t xml:space="preserve">获取方式：按操作指南</w:t>
      </w:r>
      <w:r>
        <w:rPr>
          <w:rFonts w:hint="eastAsia" w:ascii="宋体" w:hAnsi="宋体"/>
          <w:color w:val="5b9bd5" w:themeColor="accent5"/>
          <w:sz w:val="24"/>
          <w:szCs w:val="28"/>
        </w:rPr>
        <w:t xml:space="preserve">线上获取</w:t>
      </w:r>
      <w:r/>
    </w:p>
    <w:p>
      <w:pPr>
        <w:ind w:firstLine="480"/>
        <w:spacing w:line="360" w:lineRule="auto"/>
        <w:rPr>
          <w:rFonts w:ascii="宋体" w:hAnsi="宋体"/>
          <w:sz w:val="24"/>
          <w:szCs w:val="28"/>
        </w:rPr>
      </w:pPr>
      <w:r>
        <w:rPr>
          <w:rFonts w:hint="eastAsia" w:ascii="宋体" w:hAnsi="宋体"/>
          <w:color w:val="5b9bd5" w:themeColor="accent5"/>
          <w:sz w:val="24"/>
          <w:szCs w:val="28"/>
        </w:rPr>
        <w:t xml:space="preserve">请在投标前详细阅读《“苏</w:t>
      </w:r>
      <w:r>
        <w:rPr>
          <w:rFonts w:hint="eastAsia" w:ascii="宋体" w:hAnsi="宋体"/>
          <w:color w:val="5b9bd5" w:themeColor="accent5"/>
          <w:sz w:val="24"/>
          <w:szCs w:val="28"/>
        </w:rPr>
        <w:t xml:space="preserve">采云</w:t>
      </w:r>
      <w:r>
        <w:rPr>
          <w:rFonts w:hint="eastAsia" w:ascii="宋体" w:hAnsi="宋体"/>
          <w:color w:val="5b9bd5" w:themeColor="accent5"/>
          <w:sz w:val="24"/>
          <w:szCs w:val="28"/>
        </w:rPr>
        <w:t xml:space="preserve">”系统供应商操作手册》（网址：http://www.ccgp-jiangsu.gov.cn/jiangsu/zlxz/ee/ee3a4bc5a3454aa2b0d9312230633ce9.html）</w:t>
      </w:r>
      <w:r/>
    </w:p>
    <w:p>
      <w:pPr>
        <w:ind w:firstLine="480"/>
        <w:spacing w:line="360" w:lineRule="auto"/>
        <w:rPr>
          <w:rFonts w:ascii="宋体" w:hAnsi="宋体"/>
          <w:color w:val="00b050"/>
          <w:sz w:val="24"/>
          <w:szCs w:val="28"/>
        </w:rPr>
      </w:pPr>
      <w:r>
        <w:rPr>
          <w:rFonts w:hint="eastAsia" w:ascii="宋体" w:hAnsi="宋体"/>
          <w:sz w:val="24"/>
          <w:szCs w:val="28"/>
        </w:rPr>
        <w:t xml:space="preserve">采购文件售价：</w:t>
      </w:r>
      <w:r>
        <w:rPr>
          <w:rFonts w:hint="eastAsia" w:ascii="宋体" w:hAnsi="宋体"/>
          <w:color w:val="2e74b5" w:themeColor="accent5" w:themeShade="BF"/>
          <w:sz w:val="24"/>
          <w:szCs w:val="28"/>
        </w:rPr>
        <w:t xml:space="preserve">免费</w:t>
      </w:r>
      <w:r/>
    </w:p>
    <w:p>
      <w:pPr>
        <w:ind w:left="-142"/>
        <w:spacing w:line="360" w:lineRule="auto"/>
        <w:rPr>
          <w:rFonts w:ascii="宋体" w:hAnsi="宋体" w:cs="宋体"/>
          <w:sz w:val="24"/>
          <w:szCs w:val="28"/>
        </w:rPr>
      </w:pPr>
      <w:r/>
      <w:bookmarkStart w:id="24" w:name="_Toc28359082"/>
      <w:r/>
      <w:bookmarkStart w:id="25" w:name="_Toc35393793"/>
      <w:r/>
      <w:bookmarkStart w:id="26" w:name="_Toc28359005"/>
      <w:r/>
      <w:bookmarkStart w:id="27" w:name="_Toc35393624"/>
      <w:r>
        <w:rPr>
          <w:rFonts w:hint="eastAsia" w:ascii="宋体" w:hAnsi="宋体" w:cs="宋体"/>
          <w:sz w:val="24"/>
          <w:szCs w:val="28"/>
        </w:rPr>
        <w:t xml:space="preserve">四、</w:t>
      </w:r>
      <w:bookmarkEnd w:id="24"/>
      <w:r/>
      <w:bookmarkEnd w:id="25"/>
      <w:r/>
      <w:bookmarkEnd w:id="26"/>
      <w:r/>
      <w:bookmarkEnd w:id="27"/>
      <w:r>
        <w:rPr>
          <w:rFonts w:hint="eastAsia" w:ascii="宋体" w:hAnsi="宋体" w:cs="宋体"/>
          <w:sz w:val="24"/>
          <w:szCs w:val="28"/>
        </w:rPr>
        <w:t xml:space="preserve">提交投标文件截止时间、开标时间和地点</w:t>
      </w:r>
      <w:r/>
    </w:p>
    <w:p>
      <w:pPr>
        <w:ind w:firstLine="480"/>
        <w:spacing w:line="360" w:lineRule="auto"/>
        <w:rPr>
          <w:rFonts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color w:val="4472c4"/>
          <w:sz w:val="24"/>
          <w:szCs w:val="28"/>
          <w:u w:val="single"/>
        </w:rPr>
        <w:t xml:space="preserve">2023年10月</w:t>
      </w:r>
      <w:r>
        <w:rPr>
          <w:rFonts w:ascii="宋体" w:hAnsi="宋体"/>
          <w:bCs/>
          <w:color w:val="4472c4"/>
          <w:sz w:val="24"/>
          <w:szCs w:val="28"/>
          <w:u w:val="single"/>
        </w:rPr>
        <w:t xml:space="preserve">19</w:t>
      </w:r>
      <w:r>
        <w:rPr>
          <w:rFonts w:hint="eastAsia" w:ascii="宋体" w:hAnsi="宋体"/>
          <w:bCs/>
          <w:color w:val="4472c4"/>
          <w:sz w:val="24"/>
          <w:szCs w:val="28"/>
          <w:u w:val="single"/>
        </w:rPr>
        <w:t xml:space="preserve">日9点00分</w:t>
      </w:r>
      <w:r>
        <w:rPr>
          <w:rFonts w:hint="eastAsia" w:ascii="宋体" w:hAnsi="宋体"/>
          <w:bCs/>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开标地点：网上开标大厅</w:t>
      </w:r>
      <w:r/>
    </w:p>
    <w:p>
      <w:pPr>
        <w:ind w:firstLine="480"/>
        <w:spacing w:line="360" w:lineRule="auto"/>
        <w:rPr>
          <w:rFonts w:ascii="宋体" w:hAnsi="宋体"/>
          <w:color w:val="4472c4" w:themeColor="accent1"/>
          <w:sz w:val="24"/>
          <w:szCs w:val="28"/>
        </w:rPr>
      </w:pPr>
      <w:r>
        <w:rPr>
          <w:rFonts w:hint="eastAsia" w:ascii="宋体" w:hAnsi="宋体"/>
          <w:sz w:val="24"/>
          <w:szCs w:val="28"/>
        </w:rPr>
        <w:t xml:space="preserve">注意事项：</w:t>
      </w:r>
      <w:bookmarkStart w:id="28" w:name="_Toc28359007"/>
      <w:r/>
      <w:bookmarkStart w:id="29" w:name="_Toc35393794"/>
      <w:r/>
      <w:bookmarkStart w:id="30" w:name="_Toc28359084"/>
      <w:r/>
      <w:bookmarkStart w:id="31" w:name="_Toc35393625"/>
      <w:r>
        <w:rPr>
          <w:rFonts w:hint="eastAsia" w:ascii="宋体" w:hAnsi="宋体"/>
          <w:color w:val="4472c4" w:themeColor="accent1"/>
          <w:sz w:val="24"/>
          <w:szCs w:val="28"/>
        </w:rPr>
        <w:t xml:space="preserve">（1）本项目通过</w:t>
      </w:r>
      <w:r>
        <w:rPr>
          <w:rFonts w:hint="eastAsia" w:ascii="宋体" w:hAnsi="宋体"/>
          <w:i/>
          <w:iCs/>
          <w:color w:val="4472c4" w:themeColor="accent1"/>
          <w:sz w:val="24"/>
          <w:szCs w:val="28"/>
          <w:u w:val="single"/>
        </w:rPr>
        <w:t xml:space="preserve">苏</w:t>
      </w:r>
      <w:r>
        <w:rPr>
          <w:rFonts w:hint="eastAsia" w:ascii="宋体" w:hAnsi="宋体"/>
          <w:i/>
          <w:iCs/>
          <w:color w:val="4472c4" w:themeColor="accent1"/>
          <w:sz w:val="24"/>
          <w:szCs w:val="28"/>
          <w:u w:val="single"/>
        </w:rPr>
        <w:t xml:space="preserve">采云</w:t>
      </w:r>
      <w:r>
        <w:rPr>
          <w:rFonts w:hint="eastAsia" w:ascii="宋体" w:hAnsi="宋体"/>
          <w:color w:val="4472c4" w:themeColor="accent1"/>
          <w:sz w:val="24"/>
          <w:szCs w:val="28"/>
        </w:rPr>
        <w:t xml:space="preserve">电子交易平台进行采购，投标人须通过</w:t>
      </w:r>
      <w:r>
        <w:rPr>
          <w:rFonts w:hint="eastAsia" w:ascii="宋体" w:hAnsi="MS Mincho" w:eastAsia="MS Mincho" w:cs="MS Mincho"/>
          <w:color w:val="4472c4" w:themeColor="accent1"/>
          <w:sz w:val="24"/>
          <w:szCs w:val="28"/>
        </w:rPr>
        <w:t xml:space="preserve">☑</w:t>
      </w:r>
      <w:r>
        <w:rPr>
          <w:rFonts w:hint="eastAsia" w:ascii="宋体" w:hAnsi="宋体"/>
          <w:color w:val="4472c4" w:themeColor="accent1"/>
          <w:sz w:val="24"/>
          <w:szCs w:val="28"/>
        </w:rPr>
        <w:t xml:space="preserve">“苏</w:t>
      </w:r>
      <w:r>
        <w:rPr>
          <w:rFonts w:hint="eastAsia" w:ascii="宋体" w:hAnsi="宋体"/>
          <w:color w:val="4472c4" w:themeColor="accent1"/>
          <w:sz w:val="24"/>
          <w:szCs w:val="28"/>
        </w:rPr>
        <w:t xml:space="preserve">采云</w:t>
      </w:r>
      <w:r>
        <w:rPr>
          <w:rFonts w:hint="eastAsia" w:ascii="宋体" w:hAnsi="宋体"/>
          <w:color w:val="4472c4" w:themeColor="accent1"/>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（2）本项目采用网上开标方式，请投标人事先做好电脑环境准备，自行选</w:t>
      </w:r>
      <w:r>
        <w:rPr>
          <w:rFonts w:hint="eastAsia" w:ascii="宋体" w:hAnsi="宋体"/>
          <w:color w:val="4472c4" w:themeColor="accent1"/>
          <w:sz w:val="24"/>
          <w:szCs w:val="28"/>
        </w:rPr>
        <w:t xml:space="preserve">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ind w:firstLine="480"/>
        <w:spacing w:line="360" w:lineRule="auto"/>
        <w:rPr>
          <w:rFonts w:ascii="宋体" w:hAnsi="宋体"/>
          <w:color w:val="4472c4" w:themeColor="accent1"/>
          <w:sz w:val="24"/>
          <w:szCs w:val="28"/>
        </w:rPr>
      </w:pPr>
      <w:r>
        <w:rPr>
          <w:rFonts w:hint="eastAsia" w:ascii="宋体" w:hAnsi="宋体"/>
          <w:color w:val="4472c4" w:themeColor="accent1"/>
          <w:sz w:val="24"/>
          <w:szCs w:val="28"/>
        </w:rPr>
        <w:t xml:space="preserve">（3）投标人在各自地点按规定时间自行实施远程解密，投标人解密限定在投标文件递交截止时间后30分钟之间完成。因投标人网络与电源不稳定、未按操作手册要求配置软硬件、解密</w:t>
      </w:r>
      <w:r>
        <w:rPr>
          <w:rFonts w:hint="eastAsia" w:ascii="宋体" w:hAnsi="宋体"/>
          <w:color w:val="4472c4" w:themeColor="accent1"/>
          <w:sz w:val="24"/>
          <w:szCs w:val="28"/>
        </w:rPr>
        <w:t xml:space="preserve">锁发生</w:t>
      </w:r>
      <w:r>
        <w:rPr>
          <w:rFonts w:hint="eastAsia" w:ascii="宋体" w:hAnsi="宋体"/>
          <w:color w:val="4472c4" w:themeColor="accent1"/>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w:t>
      </w:r>
      <w:r/>
    </w:p>
    <w:p>
      <w:pPr>
        <w:ind w:left="-142"/>
        <w:spacing w:line="360" w:lineRule="auto"/>
        <w:rPr>
          <w:rFonts w:ascii="宋体" w:hAnsi="宋体" w:cs="宋体"/>
          <w:bCs/>
          <w:sz w:val="24"/>
          <w:szCs w:val="28"/>
        </w:rPr>
      </w:pPr>
      <w:r>
        <w:rPr>
          <w:rFonts w:hint="eastAsia" w:ascii="宋体" w:hAnsi="宋体" w:cs="宋体"/>
          <w:bCs/>
          <w:sz w:val="24"/>
          <w:szCs w:val="28"/>
        </w:rPr>
        <w:t xml:space="preserve">五、公告期限</w:t>
      </w:r>
      <w:bookmarkEnd w:id="28"/>
      <w:r/>
      <w:bookmarkEnd w:id="29"/>
      <w:r/>
      <w:bookmarkEnd w:id="30"/>
      <w:r/>
      <w:bookmarkEnd w:id="31"/>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ind w:left="-142"/>
        <w:spacing w:line="360" w:lineRule="auto"/>
        <w:rPr>
          <w:rFonts w:ascii="宋体" w:hAnsi="宋体" w:cs="宋体"/>
          <w:sz w:val="24"/>
          <w:szCs w:val="28"/>
        </w:rPr>
      </w:pPr>
      <w:r/>
      <w:bookmarkStart w:id="32" w:name="_Toc35393626"/>
      <w:r/>
      <w:bookmarkStart w:id="33" w:name="_Toc35393795"/>
      <w:r>
        <w:rPr>
          <w:rFonts w:hint="eastAsia" w:ascii="宋体" w:hAnsi="宋体" w:cs="宋体"/>
          <w:sz w:val="24"/>
          <w:szCs w:val="28"/>
        </w:rPr>
        <w:t xml:space="preserve">六、其他补充事宜</w:t>
      </w:r>
      <w:bookmarkEnd w:id="32"/>
      <w:r/>
      <w:bookmarkEnd w:id="33"/>
      <w:r/>
      <w:r/>
    </w:p>
    <w:p>
      <w:pPr>
        <w:pStyle w:val="1610"/>
        <w:ind w:firstLine="480"/>
        <w:jc w:val="left"/>
        <w:spacing w:line="360" w:lineRule="auto"/>
        <w:widowControl/>
        <w:rPr>
          <w:rFonts w:ascii="宋体" w:hAnsi="宋体" w:cs="宋体"/>
          <w:color w:val="4472c4" w:themeColor="accent1"/>
          <w:sz w:val="24"/>
          <w:szCs w:val="28"/>
        </w:rPr>
      </w:pPr>
      <w:r/>
      <w:bookmarkStart w:id="34" w:name="_Toc28359008"/>
      <w:r/>
      <w:bookmarkStart w:id="35" w:name="_Toc35393627"/>
      <w:r/>
      <w:bookmarkStart w:id="36" w:name="_Toc28359085"/>
      <w:r/>
      <w:bookmarkStart w:id="37" w:name="_Toc35393796"/>
      <w:r>
        <w:rPr>
          <w:rFonts w:hint="eastAsia" w:ascii="宋体" w:hAnsi="宋体" w:cs="宋体"/>
          <w:color w:val="4472c4" w:themeColor="accent1"/>
          <w:sz w:val="24"/>
          <w:szCs w:val="28"/>
        </w:rPr>
        <w:t xml:space="preserve">1.本项目通过电子交易平台进行采购，请在投标前详细阅读《“苏</w:t>
      </w:r>
      <w:r>
        <w:rPr>
          <w:rFonts w:hint="eastAsia" w:ascii="宋体" w:hAnsi="宋体" w:cs="宋体"/>
          <w:color w:val="4472c4" w:themeColor="accent1"/>
          <w:sz w:val="24"/>
          <w:szCs w:val="28"/>
        </w:rPr>
        <w:t xml:space="preserve">采云</w:t>
      </w:r>
      <w:r>
        <w:rPr>
          <w:rFonts w:hint="eastAsia" w:ascii="宋体" w:hAnsi="宋体" w:cs="宋体"/>
          <w:color w:val="4472c4" w:themeColor="accent1"/>
          <w:sz w:val="24"/>
          <w:szCs w:val="28"/>
        </w:rPr>
        <w:t xml:space="preserve">”系统供应商操作手册》（网址：http://www.ccgp-jiangsu.gov.cn/jiangsu/zlxz/ee/ee3a4bc5a3454aa2b0d9312230633ce9.html）；投标人在使用系统进行投标的过程中如遇到涉及平台使用的任何问题，应在工作日上午9：00-1</w:t>
      </w:r>
      <w:r>
        <w:rPr>
          <w:rFonts w:ascii="宋体" w:hAnsi="宋体" w:cs="宋体"/>
          <w:color w:val="4472c4" w:themeColor="accent1"/>
          <w:sz w:val="24"/>
          <w:szCs w:val="28"/>
        </w:rPr>
        <w:t xml:space="preserve">1</w:t>
      </w:r>
      <w:r>
        <w:rPr>
          <w:rFonts w:hint="eastAsia" w:ascii="宋体" w:hAnsi="宋体" w:cs="宋体"/>
          <w:color w:val="4472c4" w:themeColor="accent1"/>
          <w:sz w:val="24"/>
          <w:szCs w:val="28"/>
        </w:rPr>
        <w:t xml:space="preserve">:</w:t>
      </w:r>
      <w:r>
        <w:rPr>
          <w:rFonts w:ascii="宋体" w:hAnsi="宋体" w:cs="宋体"/>
          <w:color w:val="4472c4" w:themeColor="accent1"/>
          <w:sz w:val="24"/>
          <w:szCs w:val="28"/>
        </w:rPr>
        <w:t xml:space="preserve">3</w:t>
      </w:r>
      <w:r>
        <w:rPr>
          <w:rFonts w:hint="eastAsia" w:ascii="宋体" w:hAnsi="宋体" w:cs="宋体"/>
          <w:color w:val="4472c4" w:themeColor="accent1"/>
          <w:sz w:val="24"/>
          <w:szCs w:val="28"/>
        </w:rPr>
        <w:t xml:space="preserve">0 下午13:30-17:30期间致电技术支持热线咨询，联系方式：0519-86722803。</w:t>
      </w:r>
      <w:r/>
    </w:p>
    <w:p>
      <w:pPr>
        <w:pStyle w:val="1610"/>
        <w:ind w:firstLine="480"/>
        <w:jc w:val="left"/>
        <w:spacing w:line="360" w:lineRule="auto"/>
        <w:widowControl/>
        <w:rPr>
          <w:rFonts w:ascii="宋体" w:hAnsi="宋体" w:cs="宋体"/>
          <w:color w:val="4472c4" w:themeColor="accent1"/>
          <w:sz w:val="24"/>
          <w:szCs w:val="28"/>
        </w:rPr>
      </w:pPr>
      <w:r>
        <w:rPr>
          <w:rFonts w:hint="eastAsia" w:ascii="宋体" w:hAnsi="宋体" w:cs="宋体"/>
          <w:color w:val="4472c4" w:themeColor="accent1"/>
          <w:sz w:val="24"/>
          <w:szCs w:val="28"/>
        </w:rPr>
        <w:t xml:space="preserve">2.投标人投标需提前办理数字认证证书，办理方式和注意事项详见:江苏省政府采购数字证书(供应商)CA及电子签章办理指南，网址：http://jsxcmm.com/help/gys.html。 </w:t>
      </w:r>
      <w:r/>
    </w:p>
    <w:p>
      <w:pPr>
        <w:ind w:firstLine="482"/>
        <w:spacing w:line="360" w:lineRule="auto"/>
        <w:rPr>
          <w:rFonts w:ascii="宋体" w:hAnsi="宋体"/>
          <w:b/>
          <w:sz w:val="24"/>
        </w:rPr>
      </w:pPr>
      <w:r>
        <w:rPr>
          <w:rFonts w:ascii="宋体" w:hAnsi="宋体"/>
          <w:b/>
          <w:sz w:val="24"/>
        </w:rPr>
        <w:t xml:space="preserve">自2023年9月1</w:t>
      </w:r>
      <w:r>
        <w:rPr>
          <w:rFonts w:hint="eastAsia" w:ascii="宋体" w:hAnsi="宋体"/>
          <w:b/>
          <w:sz w:val="24"/>
        </w:rPr>
        <w:t xml:space="preserve">8</w:t>
      </w:r>
      <w:r>
        <w:rPr>
          <w:rFonts w:ascii="宋体" w:hAnsi="宋体"/>
          <w:b/>
          <w:sz w:val="24"/>
        </w:rPr>
        <w:t xml:space="preserve">日起在“苏</w:t>
      </w:r>
      <w:r>
        <w:rPr>
          <w:rFonts w:ascii="宋体" w:hAnsi="宋体"/>
          <w:b/>
          <w:sz w:val="24"/>
        </w:rPr>
        <w:t xml:space="preserve">采云</w:t>
      </w:r>
      <w:r>
        <w:rPr>
          <w:rFonts w:ascii="宋体" w:hAnsi="宋体"/>
          <w:b/>
          <w:sz w:val="24"/>
        </w:rPr>
        <w:t xml:space="preserve">”政府采购交易系统发布采购公告的政府采购项目，CA锁为意源（方正）CA锁。</w:t>
      </w:r>
      <w:r/>
    </w:p>
    <w:p>
      <w:pPr>
        <w:ind w:firstLine="482"/>
        <w:spacing w:line="360" w:lineRule="auto"/>
        <w:rPr>
          <w:rFonts w:ascii="宋体" w:hAnsi="宋体"/>
          <w:b/>
          <w:sz w:val="24"/>
        </w:rPr>
      </w:pPr>
      <w:r>
        <w:rPr>
          <w:rFonts w:ascii="宋体" w:hAnsi="宋体"/>
          <w:b/>
          <w:sz w:val="24"/>
        </w:rPr>
        <w:t xml:space="preserve">镇江地区意源（方正）线下办理方式：镇江市</w:t>
      </w:r>
      <w:r>
        <w:rPr>
          <w:rFonts w:ascii="宋体" w:hAnsi="宋体"/>
          <w:b/>
          <w:sz w:val="24"/>
        </w:rPr>
        <w:t xml:space="preserve">润州区冠城路</w:t>
      </w:r>
      <w:r>
        <w:rPr>
          <w:rFonts w:ascii="宋体" w:hAnsi="宋体"/>
          <w:b/>
          <w:sz w:val="24"/>
        </w:rPr>
        <w:t xml:space="preserve">8号工人大厦7楼公共资源交易中心大厅CA窗口</w:t>
      </w:r>
      <w:r/>
    </w:p>
    <w:p>
      <w:pPr>
        <w:ind w:firstLine="482"/>
        <w:spacing w:line="360" w:lineRule="auto"/>
        <w:rPr>
          <w:rFonts w:ascii="宋体" w:hAnsi="宋体"/>
          <w:b/>
          <w:sz w:val="24"/>
        </w:rPr>
      </w:pPr>
      <w:r>
        <w:rPr>
          <w:rFonts w:ascii="宋体" w:hAnsi="宋体"/>
          <w:b/>
          <w:sz w:val="24"/>
        </w:rPr>
        <w:t xml:space="preserve">工作日办公时间：9:00-12:00、13:30-17:30</w:t>
      </w:r>
      <w:r/>
    </w:p>
    <w:p>
      <w:pPr>
        <w:ind w:firstLine="482"/>
        <w:spacing w:line="360" w:lineRule="auto"/>
        <w:rPr>
          <w:rFonts w:ascii="宋体" w:hAnsi="宋体"/>
          <w:b/>
          <w:sz w:val="24"/>
        </w:rPr>
      </w:pPr>
      <w:r>
        <w:rPr>
          <w:rFonts w:ascii="宋体" w:hAnsi="宋体"/>
          <w:b/>
          <w:sz w:val="24"/>
        </w:rPr>
        <w:t xml:space="preserve">联系人：邵娟，联系电话：13655287962</w:t>
      </w:r>
      <w:r/>
    </w:p>
    <w:p>
      <w:pPr>
        <w:pStyle w:val="1610"/>
        <w:ind w:firstLine="480"/>
        <w:jc w:val="left"/>
        <w:spacing w:line="360" w:lineRule="auto"/>
        <w:widowControl/>
        <w:rPr>
          <w:rFonts w:ascii="宋体" w:hAnsi="宋体" w:cs="宋体"/>
          <w:color w:val="4472c4" w:themeColor="accent1"/>
          <w:sz w:val="24"/>
          <w:szCs w:val="28"/>
        </w:rPr>
      </w:pPr>
      <w:r>
        <w:rPr>
          <w:rFonts w:hint="eastAsia" w:ascii="宋体" w:hAnsi="宋体" w:cs="宋体"/>
          <w:color w:val="4472c4" w:themeColor="accent1"/>
          <w:sz w:val="24"/>
          <w:szCs w:val="28"/>
        </w:rPr>
        <w:t xml:space="preserve">3.各投标人应在规定的时间内完成招标文件的下载，逾期可能会造成招标文件无法下载以及投标文件无法上传的情形，由此导致的后果由各供应商自行承担。</w:t>
      </w:r>
      <w:r/>
    </w:p>
    <w:p>
      <w:pPr>
        <w:ind w:firstLine="564"/>
        <w:spacing w:line="360" w:lineRule="auto"/>
        <w:rPr>
          <w:rFonts w:ascii="宋体" w:hAnsi="宋体"/>
          <w:sz w:val="24"/>
        </w:rPr>
      </w:pPr>
      <w:r>
        <w:rPr>
          <w:rFonts w:hint="eastAsia" w:ascii="宋体" w:hAnsi="宋体"/>
          <w:sz w:val="24"/>
        </w:rPr>
        <w:t xml:space="preserve">4.各投标人及时关注和查看江苏省政府采购网，网址：</w:t>
      </w:r>
      <w:r>
        <w:fldChar w:fldCharType="begin"/>
      </w:r>
      <w:r>
        <w:instrText xml:space="preserve">HYPERLINK "http://www.ccgp-jiangsu.gov.cn/"</w:instrText>
      </w:r>
      <w:r>
        <w:fldChar w:fldCharType="separate"/>
      </w:r>
      <w:r>
        <w:rPr>
          <w:rFonts w:ascii="宋体" w:hAnsi="宋体"/>
          <w:sz w:val="24"/>
        </w:rPr>
        <w:t xml:space="preserve">江苏政府采购网 (ccgp-jiangsu.gov.cn)</w:t>
      </w:r>
      <w:r>
        <w:rPr>
          <w:rFonts w:ascii="宋体" w:hAnsi="宋体"/>
          <w:sz w:val="24"/>
        </w:rPr>
        <w:fldChar w:fldCharType="end"/>
      </w:r>
      <w:r>
        <w:rPr>
          <w:rFonts w:hint="eastAsia" w:ascii="宋体" w:hAnsi="宋体"/>
          <w:sz w:val="24"/>
        </w:rPr>
        <w:t xml:space="preserve">，是否有变更公告。</w:t>
      </w:r>
      <w:r/>
    </w:p>
    <w:p>
      <w:pPr>
        <w:ind w:firstLine="564"/>
        <w:spacing w:line="360" w:lineRule="auto"/>
        <w:rPr>
          <w:rFonts w:ascii="宋体" w:hAnsi="宋体"/>
          <w:sz w:val="24"/>
        </w:rPr>
      </w:pPr>
      <w:r>
        <w:rPr>
          <w:rFonts w:hint="eastAsia" w:ascii="宋体" w:hAnsi="宋体"/>
          <w:sz w:val="24"/>
        </w:rPr>
        <w:t xml:space="preserve">5.本项目为</w:t>
      </w:r>
      <w:r>
        <w:rPr>
          <w:rFonts w:hint="eastAsia" w:ascii="宋体" w:hAnsi="宋体"/>
          <w:b/>
          <w:bCs/>
          <w:sz w:val="24"/>
        </w:rPr>
        <w:t xml:space="preserve">服务类</w:t>
      </w:r>
      <w:r>
        <w:rPr>
          <w:rFonts w:hint="eastAsia" w:ascii="宋体" w:hAnsi="宋体"/>
          <w:sz w:val="24"/>
        </w:rPr>
        <w:t xml:space="preserve">，采购标的对应的行业主要为</w:t>
      </w:r>
      <w:r>
        <w:rPr>
          <w:rFonts w:hint="eastAsia" w:ascii="宋体" w:hAnsi="宋体"/>
          <w:b/>
          <w:sz w:val="24"/>
        </w:rPr>
        <w:t xml:space="preserve">批发业</w:t>
      </w:r>
      <w:r>
        <w:rPr>
          <w:rFonts w:hint="eastAsia" w:ascii="宋体" w:hAnsi="宋体"/>
          <w:sz w:val="24"/>
        </w:rPr>
        <w:t xml:space="preserve">。</w:t>
      </w:r>
      <w:r/>
    </w:p>
    <w:p>
      <w:pPr>
        <w:ind w:left="-142"/>
        <w:spacing w:line="360" w:lineRule="auto"/>
        <w:rPr>
          <w:rFonts w:ascii="宋体" w:hAnsi="宋体" w:cs="宋体"/>
          <w:sz w:val="24"/>
          <w:szCs w:val="28"/>
        </w:rPr>
      </w:pPr>
      <w:r>
        <w:rPr>
          <w:rFonts w:hint="eastAsia" w:ascii="宋体" w:hAnsi="宋体" w:cs="宋体"/>
          <w:sz w:val="24"/>
          <w:szCs w:val="28"/>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bookmarkStart w:id="38" w:name="_Hlk146733406"/>
      <w:r>
        <w:rPr>
          <w:rFonts w:hint="eastAsia" w:ascii="宋体" w:hAnsi="宋体" w:cs="宋体"/>
          <w:color w:val="4472c4" w:themeColor="accent1"/>
          <w:sz w:val="24"/>
          <w:szCs w:val="28"/>
        </w:rPr>
        <w:t xml:space="preserve">镇江市发展和改革委员会</w:t>
      </w:r>
      <w:bookmarkEnd w:id="38"/>
      <w:r/>
      <w:r/>
    </w:p>
    <w:p>
      <w:pPr>
        <w:ind w:left="1079" w:hanging="300"/>
        <w:jc w:val="left"/>
        <w:spacing w:line="360" w:lineRule="auto"/>
        <w:rPr>
          <w:rFonts w:ascii="宋体" w:hAnsi="宋体" w:cs="宋体"/>
          <w:color w:val="4472c4" w:themeColor="accent1"/>
          <w:sz w:val="24"/>
          <w:szCs w:val="28"/>
        </w:rPr>
      </w:pPr>
      <w:r>
        <w:rPr>
          <w:rFonts w:hint="eastAsia" w:ascii="宋体" w:hAnsi="宋体"/>
          <w:sz w:val="24"/>
          <w:szCs w:val="28"/>
        </w:rPr>
        <w:t xml:space="preserve">地 址：</w:t>
      </w:r>
      <w:r>
        <w:rPr>
          <w:rFonts w:hint="eastAsia" w:ascii="宋体" w:hAnsi="宋体" w:cs="宋体"/>
          <w:color w:val="4472c4" w:themeColor="accent1"/>
          <w:sz w:val="24"/>
          <w:szCs w:val="28"/>
        </w:rPr>
        <w:t xml:space="preserve">镇江市</w:t>
      </w:r>
      <w:r>
        <w:rPr>
          <w:rFonts w:ascii="宋体" w:hAnsi="宋体" w:cs="宋体"/>
          <w:color w:val="4472c4" w:themeColor="accent1"/>
          <w:sz w:val="24"/>
          <w:szCs w:val="28"/>
        </w:rPr>
        <w:t xml:space="preserve">南徐大道68号市行政中心1号楼8楼</w:t>
      </w:r>
      <w:r/>
    </w:p>
    <w:p>
      <w:pPr>
        <w:ind w:left="1079" w:hanging="300"/>
        <w:jc w:val="left"/>
        <w:spacing w:line="360" w:lineRule="auto"/>
        <w:rPr>
          <w:rFonts w:ascii="宋体" w:hAnsi="宋体"/>
          <w:sz w:val="24"/>
          <w:szCs w:val="28"/>
        </w:rPr>
      </w:pPr>
      <w:r>
        <w:rPr>
          <w:rFonts w:hint="eastAsia" w:ascii="宋体" w:hAnsi="宋体"/>
          <w:sz w:val="24"/>
          <w:szCs w:val="28"/>
        </w:rPr>
        <w:t xml:space="preserve">联系人：</w:t>
      </w:r>
      <w:r>
        <w:rPr>
          <w:rFonts w:hint="eastAsia" w:ascii="宋体" w:hAnsi="宋体" w:cs="宋体"/>
          <w:color w:val="4472c4" w:themeColor="accent1"/>
          <w:sz w:val="24"/>
          <w:szCs w:val="28"/>
        </w:rPr>
        <w:t xml:space="preserve">吕元</w:t>
      </w:r>
      <w:r/>
    </w:p>
    <w:p>
      <w:pPr>
        <w:ind w:left="1079" w:hanging="300"/>
        <w:jc w:val="left"/>
        <w:spacing w:line="360" w:lineRule="auto"/>
        <w:rPr>
          <w:rFonts w:ascii="宋体" w:hAnsi="宋体"/>
          <w:sz w:val="24"/>
          <w:szCs w:val="28"/>
          <w:highlight w:val="yellow"/>
        </w:rPr>
      </w:pPr>
      <w:r>
        <w:rPr>
          <w:rFonts w:hint="eastAsia" w:ascii="宋体" w:hAnsi="宋体"/>
          <w:sz w:val="24"/>
          <w:szCs w:val="28"/>
        </w:rPr>
        <w:t xml:space="preserve">联系方式：</w:t>
      </w:r>
      <w:bookmarkStart w:id="39" w:name="_Toc28359009"/>
      <w:r/>
      <w:bookmarkStart w:id="40" w:name="_Toc28359086"/>
      <w:r>
        <w:rPr>
          <w:rFonts w:ascii="宋体" w:hAnsi="宋体" w:cs="宋体"/>
          <w:color w:val="4472c4" w:themeColor="accent1"/>
          <w:sz w:val="24"/>
          <w:szCs w:val="28"/>
        </w:rPr>
        <w:t xml:space="preserve">0511-</w:t>
      </w:r>
      <w:r>
        <w:rPr>
          <w:rFonts w:hint="eastAsia" w:ascii="宋体" w:hAnsi="宋体" w:cs="宋体"/>
          <w:color w:val="4472c4" w:themeColor="accent1"/>
          <w:sz w:val="24"/>
          <w:szCs w:val="28"/>
        </w:rPr>
        <w:t xml:space="preserve">84424095</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cs="宋体"/>
          <w:color w:val="4472c4" w:themeColor="accent1"/>
          <w:sz w:val="24"/>
          <w:szCs w:val="28"/>
        </w:rPr>
        <w:t xml:space="preserve">江苏中冠工程咨询有限公司</w:t>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cs="宋体"/>
          <w:color w:val="4472c4" w:themeColor="accent1"/>
          <w:sz w:val="24"/>
          <w:szCs w:val="28"/>
        </w:rPr>
        <w:t xml:space="preserve">镇江市</w:t>
      </w:r>
      <w:r>
        <w:rPr>
          <w:rFonts w:hint="eastAsia" w:ascii="宋体" w:hAnsi="宋体" w:cs="宋体"/>
          <w:color w:val="4472c4" w:themeColor="accent1"/>
          <w:sz w:val="24"/>
          <w:szCs w:val="28"/>
        </w:rPr>
        <w:t xml:space="preserve">润州区冠城路</w:t>
      </w:r>
      <w:r>
        <w:rPr>
          <w:rFonts w:hint="eastAsia" w:ascii="宋体" w:hAnsi="宋体" w:cs="宋体"/>
          <w:color w:val="4472c4" w:themeColor="accent1"/>
          <w:sz w:val="24"/>
          <w:szCs w:val="28"/>
        </w:rPr>
        <w:t xml:space="preserve">8号工人大厦17楼</w:t>
      </w:r>
      <w:r/>
    </w:p>
    <w:p>
      <w:pPr>
        <w:ind w:left="1079" w:hanging="300"/>
        <w:jc w:val="left"/>
        <w:spacing w:line="360" w:lineRule="auto"/>
        <w:rPr>
          <w:rFonts w:ascii="宋体" w:hAnsi="宋体"/>
          <w:color w:val="ff0000"/>
          <w:sz w:val="24"/>
          <w:szCs w:val="28"/>
        </w:rPr>
      </w:pPr>
      <w:r>
        <w:rPr>
          <w:rFonts w:hint="eastAsia" w:ascii="宋体" w:hAnsi="宋体"/>
          <w:sz w:val="24"/>
          <w:szCs w:val="28"/>
        </w:rPr>
        <w:t xml:space="preserve">联系方式：</w:t>
      </w:r>
      <w:bookmarkStart w:id="41" w:name="_Toc28359010"/>
      <w:r/>
      <w:bookmarkStart w:id="42" w:name="_Toc28359087"/>
      <w:r>
        <w:rPr>
          <w:rFonts w:hint="eastAsia" w:ascii="宋体" w:hAnsi="宋体" w:cs="宋体"/>
          <w:color w:val="4472c4" w:themeColor="accent1"/>
          <w:sz w:val="24"/>
          <w:szCs w:val="28"/>
        </w:rPr>
        <w:t xml:space="preserve">0511-85612788</w:t>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41"/>
      <w:r/>
      <w:bookmarkEnd w:id="42"/>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color w:val="4472c4" w:themeColor="accent1"/>
          <w:sz w:val="24"/>
          <w:szCs w:val="28"/>
        </w:rPr>
        <w:t xml:space="preserve">徐莎莎</w:t>
      </w:r>
      <w:r/>
    </w:p>
    <w:p>
      <w:pPr>
        <w:ind w:left="1079" w:hanging="300"/>
        <w:jc w:val="left"/>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cs="宋体"/>
          <w:color w:val="4472c4" w:themeColor="accent1"/>
          <w:sz w:val="24"/>
          <w:szCs w:val="28"/>
        </w:rPr>
        <w:t xml:space="preserve">0511-85612788</w:t>
      </w:r>
      <w:r/>
    </w:p>
    <w:p>
      <w:pPr>
        <w:ind w:left="1079" w:hanging="300"/>
        <w:jc w:val="right"/>
        <w:spacing w:line="360" w:lineRule="auto"/>
        <w:rPr>
          <w:rFonts w:ascii="宋体" w:hAnsi="宋体" w:cs="宋体"/>
          <w:color w:val="5b9bd5" w:themeColor="accent5"/>
          <w:sz w:val="24"/>
          <w:szCs w:val="28"/>
        </w:rPr>
      </w:pPr>
      <w:r>
        <w:rPr>
          <w:rFonts w:ascii="宋体" w:hAnsi="宋体" w:cs="宋体"/>
          <w:color w:val="5b9bd5" w:themeColor="accent5"/>
          <w:sz w:val="24"/>
          <w:szCs w:val="28"/>
        </w:rPr>
      </w:r>
      <w:r/>
    </w:p>
    <w:p>
      <w:pPr>
        <w:ind w:left="1079" w:hanging="300"/>
        <w:jc w:val="right"/>
        <w:spacing w:line="360" w:lineRule="auto"/>
        <w:rPr>
          <w:rFonts w:ascii="宋体" w:hAnsi="宋体" w:cs="宋体"/>
          <w:color w:val="4472c4" w:themeColor="accent1"/>
          <w:sz w:val="24"/>
          <w:szCs w:val="28"/>
        </w:rPr>
      </w:pPr>
      <w:r>
        <w:rPr>
          <w:rFonts w:hint="eastAsia" w:ascii="宋体" w:hAnsi="宋体" w:cs="宋体"/>
          <w:color w:val="4472c4" w:themeColor="accent1"/>
          <w:sz w:val="24"/>
          <w:szCs w:val="28"/>
        </w:rPr>
        <w:t xml:space="preserve">江苏中冠工程咨询有限公司</w:t>
      </w:r>
      <w:r/>
    </w:p>
    <w:p>
      <w:pPr>
        <w:ind w:left="1079" w:hanging="300"/>
        <w:jc w:val="right"/>
        <w:spacing w:line="360" w:lineRule="auto"/>
        <w:rPr>
          <w:rFonts w:ascii="宋体" w:hAnsi="宋体" w:cs="宋体"/>
          <w:color w:val="4472c4" w:themeColor="accent1"/>
          <w:sz w:val="24"/>
          <w:szCs w:val="28"/>
        </w:rPr>
      </w:pPr>
      <w:r>
        <w:rPr>
          <w:rFonts w:hint="eastAsia" w:ascii="宋体" w:hAnsi="宋体" w:cs="宋体"/>
          <w:color w:val="4472c4" w:themeColor="accent1"/>
          <w:sz w:val="24"/>
          <w:szCs w:val="28"/>
        </w:rPr>
        <w:t xml:space="preserve">2023年9月</w:t>
      </w:r>
      <w:r>
        <w:rPr>
          <w:rFonts w:ascii="宋体" w:hAnsi="宋体" w:cs="宋体"/>
          <w:color w:val="4472c4" w:themeColor="accent1"/>
          <w:sz w:val="24"/>
          <w:szCs w:val="28"/>
        </w:rPr>
        <w:t xml:space="preserve">28</w:t>
      </w:r>
      <w:r>
        <w:rPr>
          <w:rFonts w:hint="eastAsia" w:ascii="宋体" w:hAnsi="宋体" w:cs="宋体"/>
          <w:color w:val="4472c4" w:themeColor="accent1"/>
          <w:sz w:val="24"/>
          <w:szCs w:val="28"/>
        </w:rPr>
        <w:t xml:space="preserve">日</w:t>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szCs w:val="32"/>
        </w:rPr>
      </w:pPr>
      <w:r/>
      <w:bookmarkStart w:id="43" w:name="_Toc92168000"/>
      <w:r/>
      <w:bookmarkStart w:id="44" w:name="_Toc100386034"/>
      <w:r/>
      <w:bookmarkEnd w:id="6"/>
      <w:r/>
      <w:bookmarkEnd w:id="7"/>
      <w:r/>
      <w:bookmarkEnd w:id="8"/>
      <w:r/>
      <w:bookmarkEnd w:id="9"/>
      <w:r/>
      <w:bookmarkEnd w:id="10"/>
      <w:r/>
      <w:r/>
    </w:p>
    <w:p>
      <w:pPr>
        <w:rPr>
          <w:rFonts w:ascii="宋体" w:hAnsi="宋体"/>
          <w:szCs w:val="32"/>
        </w:rPr>
      </w:pPr>
      <w:r>
        <w:rPr>
          <w:rFonts w:ascii="宋体" w:hAnsi="宋体"/>
          <w:szCs w:val="32"/>
        </w:rPr>
      </w:r>
      <w:r/>
    </w:p>
    <w:p>
      <w:pPr>
        <w:rPr>
          <w:rFonts w:ascii="宋体" w:hAnsi="宋体"/>
          <w:szCs w:val="32"/>
        </w:rPr>
      </w:pPr>
      <w:r>
        <w:rPr>
          <w:rFonts w:hint="eastAsia" w:ascii="宋体" w:hAnsi="宋体"/>
          <w:szCs w:val="32"/>
        </w:rPr>
        <w:br w:type="page" w:clear="all"/>
      </w:r>
      <w:r/>
    </w:p>
    <w:p>
      <w:pPr>
        <w:pStyle w:val="942"/>
        <w:jc w:val="center"/>
        <w:keepLines w:val="0"/>
        <w:keepNext w:val="0"/>
        <w:spacing w:before="200" w:after="200" w:line="360" w:lineRule="auto"/>
        <w:rPr>
          <w:rFonts w:ascii="宋体" w:hAnsi="宋体"/>
          <w:bCs/>
          <w:sz w:val="36"/>
          <w:szCs w:val="36"/>
        </w:rPr>
      </w:pPr>
      <w:r/>
      <w:bookmarkStart w:id="45" w:name="_Toc31270"/>
      <w:r>
        <w:rPr>
          <w:rFonts w:hint="eastAsia" w:ascii="宋体" w:hAnsi="宋体"/>
          <w:bCs/>
          <w:sz w:val="36"/>
          <w:szCs w:val="36"/>
        </w:rPr>
        <w:t xml:space="preserve">第二部分 投标人须知</w:t>
      </w:r>
      <w:bookmarkEnd w:id="45"/>
      <w:r/>
      <w:r/>
    </w:p>
    <w:p>
      <w:pPr>
        <w:jc w:val="center"/>
        <w:spacing w:line="360" w:lineRule="auto"/>
        <w:rPr>
          <w:rFonts w:ascii="宋体" w:hAnsi="宋体"/>
          <w:b/>
          <w:bCs/>
          <w:sz w:val="32"/>
          <w:szCs w:val="32"/>
        </w:rPr>
        <w:outlineLvl w:val="1"/>
      </w:pPr>
      <w:r>
        <w:rPr>
          <w:rFonts w:hint="eastAsia" w:ascii="宋体" w:hAnsi="宋体"/>
          <w:b/>
          <w:bCs/>
          <w:sz w:val="32"/>
          <w:szCs w:val="32"/>
        </w:rPr>
        <w:t xml:space="preserve">前附表</w:t>
      </w:r>
      <w:r/>
    </w:p>
    <w:tbl>
      <w:tblPr>
        <w:tblStyle w:val="1005"/>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0"/>
        <w:gridCol w:w="1659"/>
        <w:gridCol w:w="6216"/>
      </w:tblGrid>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本项目规定</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952"/>
              <w:ind w:firstLine="0"/>
              <w:rPr>
                <w:rFonts w:ascii="宋体" w:hAnsi="宋体" w:cs="楷体"/>
                <w:sz w:val="24"/>
              </w:rPr>
            </w:pPr>
            <w:r>
              <w:rPr>
                <w:rFonts w:hint="eastAsia" w:ascii="宋体" w:hAnsi="宋体" w:cs="楷体"/>
                <w:sz w:val="24"/>
              </w:rPr>
              <w:t xml:space="preserve">本次投标报价的币种为人民币。</w:t>
            </w:r>
            <w:r/>
          </w:p>
          <w:p>
            <w:pPr>
              <w:pStyle w:val="952"/>
              <w:ind w:firstLine="0"/>
              <w:rPr>
                <w:rFonts w:ascii="宋体" w:hAnsi="宋体" w:cs="楷体"/>
                <w:sz w:val="24"/>
              </w:rPr>
            </w:pPr>
            <w:r>
              <w:rPr>
                <w:rFonts w:hint="eastAsia" w:ascii="宋体" w:hAnsi="宋体" w:cs="楷体"/>
                <w:sz w:val="24"/>
              </w:rPr>
              <w:t xml:space="preserve">投标人应按招标文件所提供的各报价表格式报价。</w:t>
            </w:r>
            <w:r/>
          </w:p>
          <w:p>
            <w:pPr>
              <w:pStyle w:val="952"/>
              <w:ind w:firstLine="0"/>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952"/>
              <w:ind w:firstLine="0"/>
              <w:rPr>
                <w:rFonts w:ascii="宋体" w:hAnsi="宋体" w:cs="楷体"/>
                <w:sz w:val="24"/>
              </w:rPr>
            </w:pPr>
            <w:r>
              <w:rPr>
                <w:rFonts w:hint="eastAsia" w:ascii="宋体" w:hAnsi="宋体" w:cs="楷体"/>
                <w:sz w:val="24"/>
              </w:rPr>
              <w:t xml:space="preserve">最低投标报价不能作为中标的保证。</w:t>
            </w:r>
            <w:r/>
          </w:p>
          <w:p>
            <w:pPr>
              <w:pStyle w:val="952"/>
              <w:ind w:firstLine="0"/>
              <w:rPr>
                <w:rFonts w:ascii="宋体" w:hAnsi="宋体" w:cs="楷体"/>
                <w:sz w:val="24"/>
              </w:rPr>
            </w:pPr>
            <w:r>
              <w:rPr>
                <w:rFonts w:hint="eastAsia" w:ascii="宋体" w:hAnsi="宋体" w:cs="楷体"/>
                <w:sz w:val="24"/>
              </w:rPr>
              <w:t xml:space="preserve">中标价即为合同签约价。</w:t>
            </w:r>
            <w:r/>
          </w:p>
          <w:p>
            <w:pPr>
              <w:pStyle w:val="952"/>
              <w:ind w:firstLine="0"/>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952"/>
              <w:ind w:firstLine="0"/>
              <w:rPr>
                <w:rFonts w:ascii="宋体" w:hAnsi="宋体" w:cs="楷体"/>
                <w:sz w:val="24"/>
              </w:rPr>
            </w:pPr>
            <w:r>
              <w:rPr>
                <w:rFonts w:hint="eastAsia" w:ascii="宋体" w:hAnsi="宋体" w:cs="楷体"/>
                <w:sz w:val="24"/>
              </w:rPr>
              <w:t xml:space="preserve">项目依法不得转包</w:t>
            </w:r>
            <w:r/>
          </w:p>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A本项目不同意分包。</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rPr>
              <w:t xml:space="preserve">）</w:t>
            </w:r>
            <w:r/>
          </w:p>
        </w:tc>
      </w:tr>
      <w:tr>
        <w:trPr>
          <w:trHeight w:val="1366"/>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A不组织</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p>
            <w:pPr>
              <w:pStyle w:val="952"/>
              <w:ind w:firstLine="0"/>
              <w:rPr>
                <w:rFonts w:ascii="宋体" w:hAnsi="宋体" w:cs="楷体"/>
                <w:sz w:val="24"/>
                <w:u w:val="single"/>
              </w:rPr>
            </w:pPr>
            <w:r>
              <w:rPr>
                <w:rFonts w:hint="eastAsia" w:ascii="宋体" w:hAnsi="宋体" w:cs="楷体"/>
                <w:sz w:val="24"/>
              </w:rPr>
              <w:t xml:space="preserve">时间：</w:t>
            </w:r>
            <w:r/>
          </w:p>
          <w:p>
            <w:pPr>
              <w:pStyle w:val="952"/>
              <w:ind w:firstLine="0"/>
              <w:rPr>
                <w:rFonts w:ascii="宋体" w:hAnsi="宋体" w:cs="楷体"/>
                <w:sz w:val="24"/>
                <w:u w:val="single"/>
              </w:rPr>
            </w:pPr>
            <w:r>
              <w:rPr>
                <w:rFonts w:hint="eastAsia" w:ascii="宋体" w:hAnsi="宋体" w:cs="楷体"/>
                <w:sz w:val="24"/>
              </w:rPr>
              <w:t xml:space="preserve">地点：</w:t>
            </w:r>
            <w:r/>
          </w:p>
          <w:p>
            <w:pPr>
              <w:pStyle w:val="952"/>
              <w:ind w:firstLine="0"/>
              <w:rPr>
                <w:rFonts w:ascii="宋体" w:hAnsi="宋体" w:cs="仿宋_GB2312"/>
                <w:b/>
                <w:sz w:val="24"/>
              </w:rPr>
            </w:pPr>
            <w:r>
              <w:rPr>
                <w:rFonts w:hint="eastAsia" w:ascii="宋体" w:hAnsi="宋体" w:cs="楷体"/>
                <w:sz w:val="24"/>
              </w:rPr>
              <w:t xml:space="preserve">联系人：联系方式：</w:t>
            </w:r>
            <w:r/>
          </w:p>
        </w:tc>
      </w:tr>
      <w:tr>
        <w:trPr>
          <w:trHeight w:val="1366"/>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A不统一组织</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B统一组织</w:t>
            </w:r>
            <w:r/>
          </w:p>
          <w:p>
            <w:pPr>
              <w:pStyle w:val="952"/>
              <w:ind w:firstLine="0"/>
              <w:rPr>
                <w:rFonts w:ascii="宋体" w:hAnsi="宋体" w:cs="楷体"/>
                <w:sz w:val="24"/>
                <w:u w:val="single"/>
              </w:rPr>
            </w:pPr>
            <w:r>
              <w:rPr>
                <w:rFonts w:hint="eastAsia" w:ascii="宋体" w:hAnsi="宋体" w:cs="楷体"/>
                <w:sz w:val="24"/>
              </w:rPr>
              <w:t xml:space="preserve">时间：</w:t>
            </w:r>
            <w:r/>
          </w:p>
          <w:p>
            <w:pPr>
              <w:pStyle w:val="952"/>
              <w:ind w:firstLine="0"/>
              <w:rPr>
                <w:rFonts w:ascii="宋体" w:hAnsi="宋体" w:cs="楷体"/>
                <w:sz w:val="24"/>
                <w:u w:val="single"/>
              </w:rPr>
            </w:pPr>
            <w:r>
              <w:rPr>
                <w:rFonts w:hint="eastAsia" w:ascii="宋体" w:hAnsi="宋体" w:cs="楷体"/>
                <w:sz w:val="24"/>
              </w:rPr>
              <w:t xml:space="preserve">地点：</w:t>
            </w:r>
            <w:r/>
          </w:p>
          <w:p>
            <w:pPr>
              <w:pStyle w:val="952"/>
              <w:ind w:firstLine="0"/>
              <w:rPr>
                <w:rFonts w:ascii="宋体" w:hAnsi="宋体" w:cs="楷体"/>
                <w:sz w:val="24"/>
              </w:rPr>
            </w:pPr>
            <w:r>
              <w:rPr>
                <w:rFonts w:hint="eastAsia" w:ascii="宋体" w:hAnsi="宋体" w:cs="楷体"/>
                <w:sz w:val="24"/>
              </w:rPr>
              <w:t xml:space="preserve">联系人：联系方式：</w:t>
            </w:r>
            <w:r/>
          </w:p>
        </w:tc>
      </w:tr>
      <w:tr>
        <w:trPr>
          <w:trHeight w:val="1366"/>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A无</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A不要求提供。</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rPr>
              <w:t xml:space="preserve">）</w:t>
            </w:r>
            <w:r/>
          </w:p>
          <w:p>
            <w:pPr>
              <w:pStyle w:val="952"/>
              <w:ind w:firstLine="0"/>
              <w:rPr>
                <w:rFonts w:ascii="宋体" w:hAnsi="宋体" w:cs="楷体"/>
                <w:sz w:val="24"/>
                <w:u w:val="single"/>
              </w:rPr>
            </w:pPr>
            <w:r>
              <w:rPr>
                <w:rFonts w:hint="eastAsia" w:ascii="宋体" w:hAnsi="宋体" w:cs="楷体"/>
                <w:sz w:val="24"/>
              </w:rPr>
              <w:t xml:space="preserve">（1）样品：；</w:t>
            </w:r>
            <w:r/>
          </w:p>
          <w:p>
            <w:pPr>
              <w:pStyle w:val="952"/>
              <w:ind w:firstLine="0"/>
              <w:rPr>
                <w:rFonts w:ascii="宋体" w:hAnsi="宋体" w:cs="楷体"/>
                <w:sz w:val="24"/>
                <w:u w:val="single"/>
              </w:rPr>
            </w:pPr>
            <w:r>
              <w:rPr>
                <w:rFonts w:hint="eastAsia" w:ascii="宋体" w:hAnsi="宋体" w:cs="楷体"/>
                <w:sz w:val="24"/>
              </w:rPr>
              <w:t xml:space="preserve">（2）样品制作的标准和要求：；</w:t>
            </w:r>
            <w:r/>
          </w:p>
          <w:p>
            <w:pPr>
              <w:pStyle w:val="952"/>
              <w:ind w:firstLine="0"/>
              <w:rPr>
                <w:rFonts w:ascii="宋体" w:hAnsi="宋体" w:cs="楷体"/>
                <w:sz w:val="24"/>
              </w:rPr>
            </w:pPr>
            <w:r>
              <w:rPr>
                <w:rFonts w:hint="eastAsia" w:ascii="宋体" w:hAnsi="宋体" w:cs="楷体"/>
                <w:sz w:val="24"/>
              </w:rPr>
              <w:t xml:space="preserve">（3）样品的评审方法以及评审标准：详见评标办法；</w:t>
            </w:r>
            <w:r/>
          </w:p>
          <w:p>
            <w:pPr>
              <w:pStyle w:val="952"/>
              <w:ind w:firstLine="0"/>
              <w:rPr>
                <w:rFonts w:ascii="宋体" w:hAnsi="宋体" w:cs="楷体"/>
                <w:sz w:val="24"/>
              </w:rPr>
            </w:pPr>
            <w:r>
              <w:rPr>
                <w:rFonts w:hint="eastAsia" w:ascii="宋体" w:hAnsi="宋体" w:cs="楷体"/>
                <w:sz w:val="24"/>
              </w:rPr>
              <w:t xml:space="preserve">（4）是否需要随样品提交检测报告：</w:t>
            </w:r>
            <w:r>
              <w:rPr>
                <w:rFonts w:ascii="Wingdings 2" w:hAnsi="Wingdings 2" w:eastAsia="Wingdings 2" w:cs="Wingdings 2"/>
                <w:sz w:val="24"/>
              </w:rPr>
              <w:t xml:space="preserve">£</w:t>
            </w:r>
            <w:r>
              <w:rPr>
                <w:rFonts w:hint="eastAsia" w:ascii="宋体" w:hAnsi="宋体" w:cs="楷体"/>
                <w:sz w:val="24"/>
              </w:rPr>
              <w:t xml:space="preserve">否；</w:t>
            </w:r>
            <w:r>
              <w:rPr>
                <w:rFonts w:ascii="Wingdings 2" w:hAnsi="Wingdings 2" w:eastAsia="Wingdings 2" w:cs="Wingdings 2"/>
                <w:sz w:val="24"/>
              </w:rPr>
              <w:t xml:space="preserve">£</w:t>
            </w:r>
            <w:r>
              <w:rPr>
                <w:rFonts w:hint="eastAsia" w:ascii="宋体" w:hAnsi="宋体" w:cs="楷体"/>
                <w:sz w:val="24"/>
              </w:rPr>
              <w:t xml:space="preserve">是，检测机构的要求：；检测内容：。</w:t>
            </w:r>
            <w:r/>
          </w:p>
          <w:p>
            <w:pPr>
              <w:pStyle w:val="952"/>
              <w:ind w:firstLine="0"/>
              <w:rPr>
                <w:rFonts w:ascii="宋体" w:hAnsi="宋体" w:cs="楷体"/>
                <w:sz w:val="24"/>
              </w:rPr>
            </w:pPr>
            <w:r>
              <w:rPr>
                <w:rFonts w:hint="eastAsia" w:ascii="宋体" w:hAnsi="宋体" w:cs="楷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952"/>
              <w:ind w:firstLine="0"/>
              <w:rPr>
                <w:rFonts w:ascii="宋体" w:hAnsi="宋体" w:cs="楷体"/>
                <w:sz w:val="24"/>
              </w:rPr>
            </w:pPr>
            <w:r>
              <w:rPr>
                <w:rFonts w:hint="eastAsia" w:ascii="宋体" w:hAnsi="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52"/>
              <w:ind w:firstLine="0"/>
              <w:rPr>
                <w:rFonts w:ascii="宋体" w:hAnsi="宋体" w:cs="楷体"/>
                <w:sz w:val="24"/>
              </w:rPr>
            </w:pPr>
            <w:r>
              <w:rPr>
                <w:rFonts w:hint="eastAsia" w:ascii="宋体" w:hAnsi="宋体" w:cs="楷体"/>
                <w:sz w:val="24"/>
              </w:rPr>
              <w:t xml:space="preserve">（7）制作、运输、安装和保管样品所发生的一切费用由投标人自理。</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A本项目不允许采购进口产品。</w:t>
            </w:r>
            <w:r/>
          </w:p>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95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A货物类。</w:t>
            </w:r>
            <w:r/>
          </w:p>
          <w:p>
            <w:pPr>
              <w:pStyle w:val="952"/>
              <w:ind w:firstLine="0"/>
              <w:rPr>
                <w:rFonts w:ascii="宋体" w:hAnsi="宋体" w:cs="楷体"/>
                <w:sz w:val="24"/>
              </w:rPr>
            </w:pPr>
            <w:r>
              <w:rPr>
                <w:rFonts w:ascii="Wingdings 2" w:hAnsi="Wingdings 2" w:eastAsia="Wingdings 2" w:cs="Wingdings 2"/>
                <w:sz w:val="24"/>
              </w:rPr>
              <w:t xml:space="preserve">R</w:t>
            </w:r>
            <w:r>
              <w:rPr>
                <w:rFonts w:hint="eastAsia" w:ascii="宋体" w:hAnsi="宋体" w:cs="楷体"/>
                <w:sz w:val="24"/>
              </w:rPr>
              <w:t xml:space="preserve">B服务类。</w:t>
            </w:r>
            <w:r/>
          </w:p>
          <w:p>
            <w:pPr>
              <w:pStyle w:val="952"/>
              <w:ind w:firstLine="0"/>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2023年度消费协作进机关农产品采购活动（六个标段）</w:t>
            </w:r>
            <w:r>
              <w:rPr>
                <w:rFonts w:hint="eastAsia" w:ascii="宋体" w:hAnsi="宋体" w:cs="楷体"/>
                <w:sz w:val="24"/>
              </w:rPr>
              <w:t xml:space="preserve">。</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952"/>
              <w:ind w:firstLine="0"/>
              <w:rPr>
                <w:rFonts w:ascii="宋体" w:hAnsi="宋体" w:cs="楷体"/>
                <w:sz w:val="24"/>
              </w:rPr>
            </w:pPr>
            <w:r>
              <w:rPr>
                <w:rFonts w:hint="eastAsia" w:ascii="宋体" w:hAnsi="宋体" w:cs="楷体"/>
                <w:sz w:val="24"/>
                <w:u w:val="single"/>
              </w:rPr>
              <w:t xml:space="preserve">2023年度消费协作进机关农产品采购活动（六个标段）</w:t>
            </w:r>
            <w:r>
              <w:rPr>
                <w:rFonts w:hint="eastAsia" w:ascii="宋体" w:hAnsi="宋体" w:cs="楷体"/>
                <w:sz w:val="24"/>
              </w:rPr>
              <w:t xml:space="preserve">，属于</w:t>
            </w:r>
            <w:r>
              <w:rPr>
                <w:rFonts w:hint="eastAsia" w:ascii="宋体" w:hAnsi="宋体" w:cs="楷体"/>
                <w:sz w:val="24"/>
                <w:u w:val="single"/>
              </w:rPr>
              <w:t xml:space="preserve">批发业</w:t>
            </w:r>
            <w:r>
              <w:rPr>
                <w:rFonts w:hint="eastAsia" w:ascii="宋体" w:hAnsi="宋体" w:cs="楷体"/>
                <w:sz w:val="24"/>
              </w:rPr>
              <w:t xml:space="preserve">行业</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952"/>
              <w:ind w:firstLine="0"/>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952"/>
              <w:ind w:firstLine="0"/>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46"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6"/>
            <w:r>
              <w:rPr>
                <w:rFonts w:hint="eastAsia" w:ascii="宋体" w:hAnsi="宋体" w:cs="楷体"/>
                <w:sz w:val="24"/>
              </w:rPr>
              <w:t xml:space="preserve">，</w:t>
            </w:r>
            <w:bookmarkStart w:id="47"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宋体" w:hAnsi="宋体" w:cs="楷体"/>
                <w:sz w:val="24"/>
              </w:rPr>
              <w:t xml:space="preserve">办理流程详见江苏政府采购网“政采贷”栏目，</w:t>
            </w:r>
            <w:r>
              <w:rPr>
                <w:rFonts w:hint="eastAsia" w:ascii="宋体" w:hAnsi="宋体" w:cs="楷体"/>
                <w:sz w:val="24"/>
              </w:rPr>
              <w:t xml:space="preserve">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c>
          <w:tcPr>
            <w:tcW w:w="423"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952"/>
              <w:ind w:firstLine="0"/>
              <w:jc w:val="center"/>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952"/>
              <w:ind w:firstLine="0"/>
              <w:rPr>
                <w:rFonts w:ascii="宋体" w:hAnsi="宋体" w:cs="楷体"/>
                <w:i/>
                <w:iCs/>
                <w:sz w:val="24"/>
              </w:rPr>
            </w:pPr>
            <w:r>
              <w:rPr>
                <w:rFonts w:hint="eastAsia" w:ascii="宋体" w:hAnsi="宋体" w:cs="隶书"/>
                <w:i/>
                <w:iCs/>
                <w:sz w:val="24"/>
              </w:rPr>
              <w:t xml:space="preserve">无</w:t>
            </w:r>
            <w:r>
              <w:rPr>
                <w:rFonts w:hint="eastAsia" w:ascii="宋体" w:hAnsi="宋体" w:cs="楷体"/>
                <w:i/>
                <w:iCs/>
                <w:sz w:val="24"/>
              </w:rPr>
              <w:t xml:space="preserve">。</w:t>
            </w:r>
            <w:r/>
          </w:p>
        </w:tc>
      </w:tr>
    </w:tbl>
    <w:p>
      <w:pPr>
        <w:pStyle w:val="952"/>
        <w:rPr>
          <w:rFonts w:ascii="宋体" w:hAnsi="宋体"/>
        </w:rPr>
      </w:pPr>
      <w:r>
        <w:rPr>
          <w:rFonts w:ascii="宋体" w:hAnsi="宋体"/>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一、总则</w:t>
      </w:r>
      <w:bookmarkEnd w:id="43"/>
      <w:r/>
      <w:bookmarkEnd w:id="44"/>
      <w:r/>
      <w:r/>
    </w:p>
    <w:p>
      <w:pPr>
        <w:ind w:firstLine="446"/>
        <w:spacing w:before="200" w:after="200" w:line="360" w:lineRule="auto"/>
        <w:rPr>
          <w:rFonts w:ascii="宋体" w:hAnsi="宋体"/>
          <w:b/>
          <w:bCs/>
          <w:sz w:val="30"/>
        </w:rPr>
      </w:pPr>
      <w:r/>
      <w:bookmarkStart w:id="48" w:name="_Toc92168001"/>
      <w:r/>
      <w:bookmarkStart w:id="49" w:name="_Toc100386035"/>
      <w:r>
        <w:rPr>
          <w:rFonts w:hint="eastAsia" w:ascii="宋体" w:hAnsi="宋体"/>
          <w:b/>
          <w:bCs/>
          <w:sz w:val="30"/>
        </w:rPr>
        <w:t xml:space="preserve">1.适用范围</w:t>
      </w:r>
      <w:bookmarkEnd w:id="48"/>
      <w:r/>
      <w:bookmarkEnd w:id="49"/>
      <w:r/>
      <w:r/>
    </w:p>
    <w:p>
      <w:pPr>
        <w:ind w:firstLine="480"/>
        <w:spacing w:line="360" w:lineRule="auto"/>
        <w:rPr>
          <w:rFonts w:ascii="宋体" w:hAnsi="宋体"/>
          <w:sz w:val="24"/>
        </w:rPr>
      </w:pPr>
      <w:r>
        <w:rPr>
          <w:rFonts w:hint="eastAsia" w:ascii="宋体" w:hAnsi="宋体"/>
          <w:sz w:val="24"/>
        </w:rPr>
        <w:t xml:space="preserve">1.1本招标文件仅适用于</w:t>
      </w:r>
      <w:r>
        <w:rPr>
          <w:rFonts w:hint="eastAsia" w:ascii="宋体" w:hAnsi="宋体" w:cs="隶书"/>
          <w:color w:val="4f81bd"/>
          <w:sz w:val="24"/>
        </w:rPr>
        <w:t xml:space="preserve">2023年度消费协作进机关农产品采购活动（六个标段）</w:t>
      </w:r>
      <w:r>
        <w:rPr>
          <w:rFonts w:hint="eastAsia" w:ascii="宋体" w:hAnsi="宋体" w:cs="隶书"/>
          <w:sz w:val="24"/>
        </w:rPr>
        <w:t xml:space="preserve">。</w:t>
      </w:r>
      <w:r/>
    </w:p>
    <w:p>
      <w:pPr>
        <w:ind w:firstLine="446"/>
        <w:spacing w:before="200" w:after="200" w:line="360" w:lineRule="auto"/>
        <w:rPr>
          <w:rFonts w:ascii="宋体" w:hAnsi="宋体"/>
          <w:b/>
          <w:bCs/>
          <w:sz w:val="30"/>
        </w:rPr>
      </w:pPr>
      <w:r/>
      <w:bookmarkStart w:id="50" w:name="_Toc92168002"/>
      <w:r/>
      <w:bookmarkStart w:id="51" w:name="_Toc100386036"/>
      <w:r>
        <w:rPr>
          <w:rFonts w:hint="eastAsia" w:ascii="宋体" w:hAnsi="宋体"/>
          <w:b/>
          <w:bCs/>
          <w:sz w:val="30"/>
        </w:rPr>
        <w:t xml:space="preserve">2.定义</w:t>
      </w:r>
      <w:bookmarkEnd w:id="50"/>
      <w:r/>
      <w:bookmarkEnd w:id="51"/>
      <w:r/>
      <w:r/>
    </w:p>
    <w:p>
      <w:pPr>
        <w:ind w:firstLine="480"/>
        <w:spacing w:line="360" w:lineRule="auto"/>
        <w:rPr>
          <w:rFonts w:ascii="宋体" w:hAnsi="宋体"/>
          <w:sz w:val="24"/>
        </w:rPr>
      </w:pPr>
      <w:r/>
      <w:bookmarkStart w:id="52" w:name="_Toc98669693"/>
      <w:r/>
      <w:bookmarkStart w:id="53" w:name="_Toc100386038"/>
      <w:r/>
      <w:bookmarkStart w:id="54" w:name="_Toc20732971"/>
      <w:r/>
      <w:bookmarkStart w:id="55" w:name="_Toc98669335"/>
      <w:r/>
      <w:bookmarkStart w:id="56"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s="隶书"/>
          <w:color w:val="4f81bd"/>
          <w:sz w:val="24"/>
          <w:u w:val="single"/>
        </w:rPr>
        <w:t xml:space="preserve">镇江市发展和改革委员会</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2.2“投标人”系指响应招标、参加投标竞争的法人、其他组织或者自然人。</w:t>
      </w:r>
      <w:r/>
    </w:p>
    <w:p>
      <w:pPr>
        <w:ind w:firstLine="480"/>
        <w:spacing w:line="360" w:lineRule="auto"/>
        <w:rPr>
          <w:rFonts w:ascii="宋体" w:hAnsi="宋体"/>
          <w:sz w:val="24"/>
        </w:rPr>
      </w:pPr>
      <w:r>
        <w:rPr>
          <w:rFonts w:hint="eastAsia" w:ascii="宋体" w:hAnsi="宋体"/>
          <w:sz w:val="24"/>
        </w:rPr>
        <w:t xml:space="preserve">2.3“采购代理机构”系指组织本次采购活动的单位，即：</w:t>
      </w:r>
      <w:r>
        <w:rPr>
          <w:rFonts w:hint="eastAsia" w:ascii="宋体" w:hAnsi="宋体" w:cs="隶书"/>
          <w:color w:val="4f81bd"/>
          <w:sz w:val="24"/>
          <w:u w:val="single"/>
        </w:rPr>
        <w:t xml:space="preserve">江苏中冠工程咨询有限公司</w:t>
      </w:r>
      <w:r>
        <w:rPr>
          <w:rFonts w:hint="eastAsia" w:ascii="宋体" w:hAnsi="宋体"/>
          <w:sz w:val="24"/>
        </w:rPr>
        <w:t xml:space="preserve">。</w:t>
      </w:r>
      <w:r/>
    </w:p>
    <w:p>
      <w:pPr>
        <w:ind w:firstLine="480"/>
        <w:spacing w:line="360" w:lineRule="auto"/>
        <w:rPr>
          <w:rFonts w:ascii="宋体" w:hAnsi="宋体"/>
          <w:color w:val="4472c4" w:themeColor="accent1"/>
          <w:sz w:val="24"/>
        </w:rPr>
      </w:pPr>
      <w:r>
        <w:rPr>
          <w:rFonts w:hint="eastAsia" w:ascii="宋体" w:hAnsi="宋体"/>
          <w:sz w:val="24"/>
        </w:rPr>
        <w:t xml:space="preserve">2.4“</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4472c4" w:themeColor="accent1"/>
          <w:sz w:val="24"/>
        </w:rPr>
        <w:t xml:space="preserve">即2023年度消费协作进机关农产品采购活动（六个标段），亦包括招标文件中特别描述的其它形式的服务。</w:t>
      </w:r>
      <w:r/>
    </w:p>
    <w:p>
      <w:pPr>
        <w:ind w:firstLine="480"/>
        <w:spacing w:line="360" w:lineRule="auto"/>
        <w:rPr>
          <w:rFonts w:ascii="宋体" w:hAnsi="宋体"/>
          <w:color w:val="000000"/>
          <w:sz w:val="24"/>
        </w:rPr>
      </w:pPr>
      <w:r>
        <w:rPr>
          <w:rFonts w:hint="eastAsia" w:ascii="宋体" w:hAnsi="宋体"/>
          <w:color w:val="000000"/>
          <w:sz w:val="24"/>
        </w:rPr>
        <w:t xml:space="preserve">2.5“</w:t>
      </w:r>
      <w:sdt>
        <w:sdtPr>
          <w15:appearance w15:val="boundingBox"/>
          <w:id w:val="404888855"/>
          <w:rPr>
            <w:rFonts w:hint="eastAsia" w:ascii="宋体" w:hAnsi="宋体"/>
            <w:color w:val="000000"/>
            <w:sz w:val="24"/>
          </w:rPr>
        </w:sdtPr>
        <w:sdtContent>
          <w:r>
            <w:rPr>
              <w:rFonts w:ascii="Wingdings" w:hAnsi="Wingdings" w:eastAsia="Wingdings" w:cs="Wingdings"/>
              <w:color w:val="000000"/>
              <w:sz w:val="24"/>
            </w:rPr>
            <w:t xml:space="preserve">þ</w:t>
          </w:r>
        </w:sdtContent>
      </w:sdt>
      <w:r>
        <w:rPr>
          <w:rFonts w:hint="eastAsia" w:ascii="宋体" w:hAnsi="宋体"/>
          <w:color w:val="000000"/>
          <w:sz w:val="24"/>
        </w:rPr>
        <w:t xml:space="preserve">”系指适用本项目的要求，“</w:t>
      </w:r>
      <w:sdt>
        <w:sdtPr>
          <w15:appearance w15:val="boundingBox"/>
          <w:id w:val="-1120139095"/>
          <w:rPr>
            <w:rFonts w:hint="eastAsia" w:ascii="宋体" w:hAnsi="宋体"/>
            <w:color w:val="000000"/>
            <w:sz w:val="24"/>
          </w:rPr>
        </w:sdtPr>
        <w:sdtContent>
          <w:r>
            <w:rPr>
              <w:rFonts w:hint="eastAsia" w:ascii="宋体" w:hAnsi="MS Mincho" w:eastAsia="MS Mincho" w:cs="MS Mincho"/>
              <w:color w:val="000000"/>
              <w:sz w:val="24"/>
            </w:rPr>
            <w:t xml:space="preserve">☐</w:t>
          </w:r>
        </w:sdtContent>
      </w:sdt>
      <w:r>
        <w:rPr>
          <w:rFonts w:hint="eastAsia" w:ascii="宋体" w:hAnsi="宋体"/>
          <w:color w:val="000000"/>
          <w:sz w:val="24"/>
        </w:rPr>
        <w:t xml:space="preserve">”系指不适用本项目的要求。</w:t>
      </w:r>
      <w:r/>
    </w:p>
    <w:p>
      <w:pPr>
        <w:ind w:firstLine="446"/>
        <w:spacing w:before="200" w:after="200" w:line="360" w:lineRule="auto"/>
        <w:rPr>
          <w:rFonts w:ascii="宋体" w:hAnsi="宋体"/>
          <w:b/>
          <w:bCs/>
          <w:sz w:val="30"/>
        </w:rPr>
      </w:pPr>
      <w:r>
        <w:rPr>
          <w:rFonts w:hint="eastAsia" w:ascii="宋体" w:hAnsi="宋体"/>
          <w:b/>
          <w:bCs/>
          <w:sz w:val="30"/>
        </w:rPr>
        <w:t xml:space="preserve">3.采购方式</w:t>
      </w:r>
      <w:r/>
    </w:p>
    <w:p>
      <w:pPr>
        <w:ind w:firstLine="480"/>
        <w:spacing w:line="360" w:lineRule="auto"/>
        <w:rPr>
          <w:rFonts w:ascii="宋体" w:hAnsi="宋体"/>
          <w:sz w:val="24"/>
        </w:rPr>
      </w:pPr>
      <w:r>
        <w:rPr>
          <w:rFonts w:hint="eastAsia" w:ascii="宋体" w:hAnsi="宋体"/>
          <w:sz w:val="24"/>
        </w:rPr>
        <w:t xml:space="preserve">3.1本次采购采取公开招标方式</w:t>
      </w:r>
      <w:r>
        <w:rPr>
          <w:rFonts w:hint="eastAsia" w:ascii="宋体" w:hAnsi="MS Mincho" w:eastAsia="MS Mincho" w:cs="MS Mincho"/>
          <w:color w:val="00b050"/>
          <w:sz w:val="24"/>
        </w:rPr>
        <w:t xml:space="preserve">☑</w:t>
      </w:r>
      <w:r>
        <w:rPr>
          <w:rFonts w:hint="eastAsia" w:ascii="宋体" w:hAnsi="宋体"/>
          <w:color w:val="00b050"/>
          <w:sz w:val="24"/>
        </w:rPr>
        <w:t xml:space="preserve">综合评分法□最低评标价法</w:t>
      </w:r>
      <w:r>
        <w:rPr>
          <w:rFonts w:hint="eastAsia" w:ascii="宋体" w:hAnsi="宋体"/>
          <w:sz w:val="24"/>
        </w:rPr>
        <w:t xml:space="preserve">。</w:t>
      </w:r>
      <w:r/>
    </w:p>
    <w:p>
      <w:pPr>
        <w:ind w:firstLine="480"/>
        <w:spacing w:line="360" w:lineRule="auto"/>
        <w:rPr>
          <w:rFonts w:ascii="宋体" w:hAnsi="宋体"/>
          <w:color w:val="00b050"/>
          <w:sz w:val="24"/>
          <w:szCs w:val="28"/>
        </w:rPr>
      </w:pPr>
      <w:r>
        <w:rPr>
          <w:rFonts w:hint="eastAsia" w:ascii="宋体" w:hAnsi="宋体"/>
          <w:sz w:val="24"/>
          <w:szCs w:val="28"/>
        </w:rPr>
        <w:t xml:space="preserve">3.2本项目资格审查方式：</w:t>
      </w:r>
      <w:r>
        <w:rPr>
          <w:rFonts w:hint="eastAsia" w:ascii="宋体" w:hAnsi="MS Mincho" w:eastAsia="MS Mincho" w:cs="MS Mincho"/>
          <w:color w:val="00b050"/>
          <w:sz w:val="24"/>
          <w:szCs w:val="28"/>
        </w:rPr>
        <w:t xml:space="preserve">☑</w:t>
      </w:r>
      <w:r>
        <w:rPr>
          <w:rFonts w:hint="eastAsia" w:ascii="宋体" w:hAnsi="宋体"/>
          <w:color w:val="00b050"/>
          <w:sz w:val="24"/>
          <w:szCs w:val="28"/>
        </w:rPr>
        <w:t xml:space="preserve">资格后审 □资格预审</w:t>
      </w:r>
      <w:r/>
    </w:p>
    <w:p>
      <w:pPr>
        <w:ind w:firstLine="480"/>
        <w:spacing w:line="360" w:lineRule="auto"/>
        <w:rPr>
          <w:rFonts w:ascii="宋体" w:hAnsi="宋体"/>
          <w:color w:val="2e74b5" w:themeColor="accent5" w:themeShade="BF"/>
          <w:sz w:val="24"/>
          <w:szCs w:val="28"/>
        </w:rPr>
      </w:pPr>
      <w:r>
        <w:rPr>
          <w:rFonts w:hint="eastAsia" w:ascii="宋体" w:hAnsi="宋体"/>
          <w:sz w:val="24"/>
          <w:szCs w:val="28"/>
        </w:rPr>
        <w:t xml:space="preserve">3.3本次采购确定的中标人数量：</w:t>
      </w:r>
      <w:r>
        <w:rPr>
          <w:rFonts w:hint="eastAsia" w:ascii="宋体" w:hAnsi="宋体"/>
          <w:color w:val="2e74b5" w:themeColor="accent5" w:themeShade="BF"/>
          <w:sz w:val="24"/>
          <w:szCs w:val="28"/>
        </w:rPr>
        <w:t xml:space="preserve">1名/</w:t>
      </w:r>
      <w:r>
        <w:rPr>
          <w:rFonts w:hint="eastAsia" w:ascii="宋体" w:hAnsi="宋体"/>
          <w:color w:val="2e74b5" w:themeColor="accent5" w:themeShade="BF"/>
          <w:sz w:val="24"/>
          <w:szCs w:val="28"/>
        </w:rPr>
        <w:t xml:space="preserve">每</w:t>
      </w:r>
      <w:r>
        <w:rPr>
          <w:rFonts w:hint="eastAsia" w:ascii="宋体" w:hAnsi="宋体"/>
          <w:color w:val="2e74b5" w:themeColor="accent5" w:themeShade="BF"/>
          <w:sz w:val="24"/>
          <w:szCs w:val="28"/>
        </w:rPr>
        <w:t xml:space="preserve">标段</w:t>
      </w:r>
      <w:r>
        <w:rPr>
          <w:rFonts w:hint="eastAsia" w:ascii="宋体" w:hAnsi="宋体"/>
          <w:color w:val="2e74b5" w:themeColor="accent5" w:themeShade="BF"/>
          <w:sz w:val="24"/>
          <w:szCs w:val="28"/>
        </w:rPr>
      </w:r>
      <w:r/>
    </w:p>
    <w:p>
      <w:pPr>
        <w:ind w:firstLine="446"/>
        <w:spacing w:before="200" w:after="200" w:line="360" w:lineRule="auto"/>
        <w:rPr>
          <w:rFonts w:ascii="宋体" w:hAnsi="宋体"/>
          <w:b/>
          <w:bCs/>
          <w:sz w:val="30"/>
        </w:rPr>
      </w:pPr>
      <w:r>
        <w:rPr>
          <w:rFonts w:hint="eastAsia" w:ascii="宋体" w:hAnsi="宋体"/>
          <w:b/>
          <w:bCs/>
          <w:sz w:val="30"/>
        </w:rPr>
        <w:t xml:space="preserve">4.投标费用</w:t>
      </w:r>
      <w:bookmarkEnd w:id="52"/>
      <w:r/>
      <w:bookmarkEnd w:id="53"/>
      <w:r/>
      <w:bookmarkEnd w:id="54"/>
      <w:r/>
      <w:bookmarkEnd w:id="55"/>
      <w:r/>
      <w:bookmarkEnd w:id="56"/>
      <w:r/>
      <w:r/>
    </w:p>
    <w:p>
      <w:pPr>
        <w:ind w:firstLine="480"/>
        <w:spacing w:line="360" w:lineRule="auto"/>
        <w:rPr>
          <w:rFonts w:ascii="宋体" w:hAnsi="宋体"/>
          <w:b/>
          <w:sz w:val="24"/>
        </w:rPr>
      </w:pPr>
      <w:r>
        <w:rPr>
          <w:rFonts w:hint="eastAsia" w:ascii="宋体" w:hAnsi="宋体"/>
          <w:sz w:val="24"/>
        </w:rPr>
        <w:t xml:space="preserve">4.1投标人应自行承担所有与参加投标有关的费用</w:t>
      </w:r>
      <w:r>
        <w:rPr>
          <w:rFonts w:hint="eastAsia" w:ascii="宋体" w:hAnsi="宋体"/>
          <w:b/>
          <w:sz w:val="24"/>
        </w:rPr>
        <w:t xml:space="preserve">。</w:t>
      </w:r>
      <w:r/>
    </w:p>
    <w:p>
      <w:pPr>
        <w:ind w:firstLine="954"/>
        <w:spacing w:line="360" w:lineRule="auto"/>
        <w:rPr>
          <w:rFonts w:ascii="宋体" w:hAnsi="宋体"/>
          <w:color w:val="4472c4" w:themeColor="accent1"/>
          <w:sz w:val="24"/>
        </w:rPr>
      </w:pPr>
      <w:r>
        <w:rPr>
          <w:rFonts w:hint="eastAsia" w:ascii="宋体" w:hAnsi="MS Mincho" w:eastAsia="MS Mincho" w:cs="MS Mincho"/>
          <w:b/>
          <w:color w:val="00b050"/>
          <w:sz w:val="24"/>
        </w:rPr>
        <w:t xml:space="preserve">☑</w:t>
      </w:r>
      <w:r>
        <w:rPr>
          <w:rFonts w:hint="eastAsia" w:ascii="宋体" w:hAnsi="宋体"/>
          <w:color w:val="4472c4" w:themeColor="accent1"/>
          <w:sz w:val="24"/>
        </w:rPr>
        <w:t xml:space="preserve">中标人需向代理机构缴纳</w:t>
      </w:r>
      <w:r>
        <w:rPr>
          <w:rFonts w:hint="eastAsia" w:ascii="宋体" w:hAnsi="宋体"/>
          <w:color w:val="4472c4" w:themeColor="accent1"/>
          <w:sz w:val="24"/>
        </w:rPr>
        <w:t xml:space="preserve">肆万捌仟捌佰</w:t>
      </w:r>
      <w:r>
        <w:rPr>
          <w:rFonts w:hint="eastAsia" w:ascii="宋体" w:hAnsi="宋体"/>
          <w:color w:val="4472c4" w:themeColor="accent1"/>
          <w:sz w:val="24"/>
        </w:rPr>
        <w:t xml:space="preserve">元服务费。</w:t>
      </w:r>
      <w:r/>
    </w:p>
    <w:p>
      <w:pPr>
        <w:ind w:firstLine="1080"/>
        <w:spacing w:line="360" w:lineRule="auto"/>
        <w:rPr>
          <w:rFonts w:ascii="宋体" w:hAnsi="宋体"/>
          <w:color w:val="4472c4" w:themeColor="accent1"/>
          <w:sz w:val="24"/>
        </w:rPr>
      </w:pPr>
      <w:r>
        <w:rPr>
          <w:rFonts w:hint="eastAsia" w:ascii="宋体" w:hAnsi="宋体"/>
          <w:color w:val="4472c4" w:themeColor="accent1"/>
          <w:sz w:val="24"/>
        </w:rPr>
        <w:t xml:space="preserve">收费标准：参照计价格[2002]1980号文和</w:t>
      </w:r>
      <w:r>
        <w:rPr>
          <w:rFonts w:hint="eastAsia" w:ascii="宋体" w:hAnsi="宋体"/>
          <w:color w:val="4472c4" w:themeColor="accent1"/>
          <w:sz w:val="24"/>
        </w:rPr>
        <w:t xml:space="preserve">发改价格</w:t>
      </w:r>
      <w:r>
        <w:rPr>
          <w:rFonts w:hint="eastAsia" w:ascii="宋体" w:hAnsi="宋体"/>
          <w:color w:val="4472c4" w:themeColor="accent1"/>
          <w:sz w:val="24"/>
        </w:rPr>
        <w:t xml:space="preserve">[2011]534号按预算金额计算后的45.7%收取。 </w:t>
      </w:r>
      <w:r/>
    </w:p>
    <w:p>
      <w:pPr>
        <w:ind w:firstLine="480"/>
        <w:spacing w:line="360" w:lineRule="auto"/>
        <w:rPr>
          <w:rFonts w:ascii="宋体" w:hAnsi="宋体"/>
          <w:sz w:val="24"/>
        </w:rPr>
      </w:pPr>
      <w:r>
        <w:rPr>
          <w:rFonts w:hint="eastAsia" w:ascii="宋体" w:hAnsi="宋体"/>
          <w:sz w:val="24"/>
        </w:rPr>
        <w:t xml:space="preserve">由各标段中标人按项目采购文件规定预算金额</w:t>
      </w:r>
      <w:r>
        <w:rPr>
          <w:rFonts w:hint="eastAsia" w:ascii="宋体" w:hAnsi="宋体"/>
          <w:bCs/>
          <w:sz w:val="24"/>
        </w:rPr>
        <w:t xml:space="preserve">按</w:t>
      </w:r>
      <w:r>
        <w:rPr>
          <w:rFonts w:hint="eastAsia" w:ascii="宋体" w:hAnsi="宋体"/>
          <w:sz w:val="24"/>
        </w:rPr>
        <w:t xml:space="preserve">比例分摊，自中标通知书发出后五个工作日内（合同签订前）将费用</w:t>
      </w:r>
      <w:r>
        <w:rPr>
          <w:rFonts w:hint="eastAsia" w:ascii="宋体" w:hAnsi="宋体"/>
          <w:sz w:val="24"/>
        </w:rPr>
        <w:t xml:space="preserve">付下列</w:t>
      </w:r>
      <w:r>
        <w:rPr>
          <w:rFonts w:hint="eastAsia" w:ascii="宋体" w:hAnsi="宋体"/>
          <w:sz w:val="24"/>
        </w:rPr>
        <w:t xml:space="preserve">指定</w:t>
      </w:r>
      <w:r>
        <w:rPr>
          <w:rFonts w:hint="eastAsia" w:ascii="宋体" w:hAnsi="宋体"/>
          <w:sz w:val="24"/>
        </w:rPr>
        <w:t xml:space="preserve">帐户</w:t>
      </w:r>
      <w:r>
        <w:rPr>
          <w:rFonts w:hint="eastAsia" w:ascii="宋体" w:hAnsi="宋体"/>
          <w:sz w:val="24"/>
        </w:rPr>
        <w:t xml:space="preserve">。</w:t>
      </w:r>
      <w:r/>
    </w:p>
    <w:p>
      <w:pPr>
        <w:ind w:firstLine="1080"/>
        <w:spacing w:line="360" w:lineRule="auto"/>
        <w:rPr>
          <w:rFonts w:ascii="宋体" w:hAnsi="宋体"/>
          <w:color w:val="4472c4" w:themeColor="accent1"/>
          <w:sz w:val="24"/>
        </w:rPr>
      </w:pPr>
      <w:r>
        <w:rPr>
          <w:rFonts w:hint="eastAsia" w:ascii="宋体" w:hAnsi="宋体"/>
          <w:color w:val="4472c4" w:themeColor="accent1"/>
          <w:sz w:val="24"/>
        </w:rPr>
        <w:t xml:space="preserve">招标代理费用收款信息：</w:t>
      </w:r>
      <w:r/>
    </w:p>
    <w:p>
      <w:pPr>
        <w:ind w:firstLine="1080"/>
        <w:spacing w:line="360" w:lineRule="auto"/>
        <w:rPr>
          <w:rFonts w:ascii="宋体" w:hAnsi="宋体"/>
          <w:color w:val="4472c4" w:themeColor="accent1"/>
          <w:sz w:val="24"/>
        </w:rPr>
      </w:pPr>
      <w:r>
        <w:rPr>
          <w:rFonts w:hint="eastAsia" w:ascii="宋体" w:hAnsi="宋体"/>
          <w:color w:val="4472c4" w:themeColor="accent1"/>
          <w:sz w:val="24"/>
        </w:rPr>
        <w:t xml:space="preserve">收款单位：江苏中冠工程咨询有限公司   </w:t>
      </w:r>
      <w:r/>
    </w:p>
    <w:p>
      <w:pPr>
        <w:ind w:firstLine="1080"/>
        <w:spacing w:line="360" w:lineRule="auto"/>
        <w:rPr>
          <w:rFonts w:ascii="宋体" w:hAnsi="宋体"/>
          <w:color w:val="4472c4" w:themeColor="accent1"/>
          <w:sz w:val="24"/>
        </w:rPr>
      </w:pPr>
      <w:r>
        <w:rPr>
          <w:rFonts w:hint="eastAsia" w:ascii="宋体" w:hAnsi="宋体"/>
          <w:color w:val="4472c4" w:themeColor="accent1"/>
          <w:sz w:val="24"/>
        </w:rPr>
        <w:t xml:space="preserve">收款账号：1105020119000676959</w:t>
      </w:r>
      <w:r/>
    </w:p>
    <w:p>
      <w:pPr>
        <w:ind w:firstLine="1080"/>
        <w:jc w:val="left"/>
        <w:spacing w:line="360" w:lineRule="auto"/>
        <w:rPr>
          <w:rFonts w:ascii="宋体" w:hAnsi="宋体"/>
          <w:color w:val="4472c4" w:themeColor="accent1"/>
          <w:sz w:val="24"/>
        </w:rPr>
      </w:pPr>
      <w:r>
        <w:rPr>
          <w:rFonts w:hint="eastAsia" w:ascii="宋体" w:hAnsi="宋体"/>
          <w:color w:val="4472c4" w:themeColor="accent1"/>
          <w:sz w:val="24"/>
        </w:rPr>
        <w:t xml:space="preserve">开户银行：中国工商银行常州分行营业部</w:t>
      </w:r>
      <w:r/>
    </w:p>
    <w:p>
      <w:pPr>
        <w:ind w:firstLine="1080"/>
        <w:jc w:val="left"/>
        <w:spacing w:line="360" w:lineRule="auto"/>
        <w:rPr>
          <w:rFonts w:ascii="宋体" w:hAnsi="宋体"/>
          <w:color w:val="4472c4" w:themeColor="accent1"/>
          <w:sz w:val="24"/>
        </w:rPr>
      </w:pPr>
      <w:r>
        <w:rPr>
          <w:rFonts w:hint="eastAsia" w:ascii="宋体" w:hAnsi="宋体"/>
          <w:sz w:val="24"/>
        </w:rPr>
        <w:t xml:space="preserve">评审费由采购代理机构先行垫付，随后按实际发生额一并均摊后结算。</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b/>
          <w:bCs/>
          <w:sz w:val="30"/>
        </w:rPr>
      </w:pPr>
      <w:r/>
      <w:bookmarkStart w:id="57" w:name="_Toc100386039"/>
      <w:r/>
      <w:bookmarkStart w:id="58" w:name="_Toc20732973"/>
      <w:r/>
      <w:bookmarkStart w:id="59" w:name="_Toc98669336"/>
      <w:r/>
      <w:bookmarkStart w:id="60" w:name="_Toc98669694"/>
      <w:r/>
      <w:bookmarkStart w:id="61" w:name="_Toc92168005"/>
      <w:r>
        <w:rPr>
          <w:rFonts w:hint="eastAsia" w:ascii="宋体" w:hAnsi="宋体"/>
          <w:b/>
          <w:bCs/>
          <w:sz w:val="30"/>
        </w:rPr>
        <w:t xml:space="preserve">5.政策功能</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5.1支持中小企业发展</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符合中小企业划分标准的个体工商户，在政府采购活动中视同中小企业。</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5.1.2在政府采购活动中，投标人提供的货物、工程或者服务符合下列情形的，享受中小企业扶持政策：</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5.1.2.1在货物采购项目中，货物由中小企业制造，即货物由中小企业生产且使用该中小企业商号或者注册商标；</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5.1.2.2在工程采购项目中，工程由中小企业承建，即工程施工单位为中小企业；</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5.1.2.3在服务采购项目中，服务由中小企业承接，即提供服务的人员为中小企业依照《中华人民共和国劳动合同法》订立劳动合同的从业人员。</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在货物采购项目中，投标人提供的货物既有中小企业制造货物，也有大型企业制造货物的，不享受中小企业扶持政策。</w:t>
      </w:r>
      <w:r/>
    </w:p>
    <w:p>
      <w:pPr>
        <w:pStyle w:val="952"/>
        <w:ind w:firstLine="480"/>
        <w:spacing w:line="360" w:lineRule="auto"/>
        <w:rPr>
          <w:rFonts w:ascii="宋体" w:hAnsi="宋体"/>
          <w:color w:val="5b9bd5" w:themeColor="accent5"/>
          <w:sz w:val="24"/>
        </w:rPr>
      </w:pPr>
      <w:r>
        <w:rPr>
          <w:rFonts w:hint="eastAsia" w:ascii="宋体" w:hAnsi="宋体"/>
          <w:color w:val="5b9bd5" w:themeColor="accent5"/>
          <w:sz w:val="24"/>
        </w:rPr>
        <w:t xml:space="preserve">以联合体形</w:t>
      </w:r>
      <w:r>
        <w:rPr>
          <w:rFonts w:hint="eastAsia" w:ascii="宋体" w:hAnsi="宋体"/>
          <w:color w:val="5b9bd5" w:themeColor="accent5"/>
          <w:sz w:val="24"/>
        </w:rPr>
        <w:t xml:space="preserve">式参加</w:t>
      </w:r>
      <w:r>
        <w:rPr>
          <w:rFonts w:hint="eastAsia" w:ascii="宋体" w:hAnsi="宋体"/>
          <w:color w:val="5b9bd5" w:themeColor="accent5"/>
          <w:sz w:val="24"/>
        </w:rPr>
        <w:t xml:space="preserve">政府采购活动，联合体各方均为中小企业的，联合体视</w:t>
      </w:r>
      <w:r>
        <w:rPr>
          <w:rFonts w:hint="eastAsia" w:ascii="宋体" w:hAnsi="宋体"/>
          <w:color w:val="5b9bd5" w:themeColor="accent5"/>
          <w:sz w:val="24"/>
        </w:rPr>
        <w:t xml:space="preserve">同中小企业。其中，联合体各方均为小</w:t>
      </w:r>
      <w:r>
        <w:rPr>
          <w:rFonts w:hint="eastAsia" w:ascii="宋体" w:hAnsi="宋体"/>
          <w:color w:val="5b9bd5" w:themeColor="accent5"/>
          <w:sz w:val="24"/>
        </w:rPr>
        <w:t xml:space="preserve">微企业</w:t>
      </w:r>
      <w:r>
        <w:rPr>
          <w:rFonts w:hint="eastAsia" w:ascii="宋体" w:hAnsi="宋体"/>
          <w:color w:val="5b9bd5" w:themeColor="accent5"/>
          <w:sz w:val="24"/>
        </w:rPr>
        <w:t xml:space="preserve">的，联合体视同小微企业。</w:t>
      </w:r>
      <w:r/>
    </w:p>
    <w:p>
      <w:pPr>
        <w:ind w:firstLine="480"/>
        <w:spacing w:line="360" w:lineRule="auto"/>
        <w:rPr>
          <w:rFonts w:ascii="宋体" w:hAnsi="宋体"/>
          <w:color w:val="5b9bd5" w:themeColor="accent5"/>
          <w:sz w:val="24"/>
        </w:rPr>
      </w:pPr>
      <w:r>
        <w:rPr>
          <w:rFonts w:hint="eastAsia" w:ascii="宋体" w:hAnsi="宋体"/>
          <w:color w:val="5b9bd5" w:themeColor="accent5"/>
          <w:sz w:val="24"/>
        </w:rPr>
        <w:t xml:space="preserve">5.1.3根据《政府采购促进中小企业发展管理办法》要求，对于未预留份额专门面向中小企业的政府采购货物或服务项目，以及预留份额政府采购货物或服务项目中的非预留部分标项，</w:t>
      </w:r>
      <w:r>
        <w:rPr>
          <w:rFonts w:hint="eastAsia" w:ascii="宋体" w:hAnsi="宋体"/>
          <w:color w:val="0070c0"/>
          <w:sz w:val="24"/>
        </w:rPr>
        <w:t xml:space="preserve">对小型和微型企业的投标报价给予</w:t>
      </w:r>
      <w:bookmarkStart w:id="62" w:name="_Hlk132637972"/>
      <w:r>
        <w:rPr>
          <w:rFonts w:ascii="宋体" w:hAnsi="宋体"/>
          <w:iCs/>
          <w:color w:val="0070c0"/>
          <w:sz w:val="24"/>
        </w:rPr>
        <w:t xml:space="preserve">10%-20%</w:t>
      </w:r>
      <w:bookmarkEnd w:id="62"/>
      <w:r>
        <w:rPr>
          <w:rFonts w:ascii="宋体" w:hAnsi="宋体"/>
          <w:color w:val="0070c0"/>
          <w:sz w:val="24"/>
        </w:rPr>
        <w:t xml:space="preserve">的扣除，</w:t>
      </w:r>
      <w:bookmarkStart w:id="63" w:name="_Hlk132637893"/>
      <w:r>
        <w:rPr>
          <w:rFonts w:ascii="宋体" w:hAnsi="宋体"/>
          <w:color w:val="0070c0"/>
          <w:sz w:val="24"/>
        </w:rPr>
        <w:t xml:space="preserve">用扣除后的价格参与评审</w:t>
      </w:r>
      <w:bookmarkEnd w:id="63"/>
      <w:r>
        <w:rPr>
          <w:rFonts w:ascii="宋体" w:hAnsi="宋体"/>
          <w:color w:val="0070c0"/>
          <w:sz w:val="24"/>
        </w:rPr>
        <w:t xml:space="preserve">。接受大中型企业与小</w:t>
      </w:r>
      <w:r>
        <w:rPr>
          <w:rFonts w:ascii="宋体" w:hAnsi="宋体"/>
          <w:color w:val="0070c0"/>
          <w:sz w:val="24"/>
        </w:rPr>
        <w:t xml:space="preserve">微企业</w:t>
      </w:r>
      <w:r>
        <w:rPr>
          <w:rFonts w:ascii="宋体" w:hAnsi="宋体"/>
          <w:color w:val="0070c0"/>
          <w:sz w:val="24"/>
        </w:rPr>
        <w:t xml:space="preserve">组成联合体或者允许大中型企业向一家或者多家小</w:t>
      </w:r>
      <w:r>
        <w:rPr>
          <w:rFonts w:ascii="宋体" w:hAnsi="宋体"/>
          <w:color w:val="0070c0"/>
          <w:sz w:val="24"/>
        </w:rPr>
        <w:t xml:space="preserve">微企业</w:t>
      </w:r>
      <w:r>
        <w:rPr>
          <w:rFonts w:ascii="宋体" w:hAnsi="宋体"/>
          <w:color w:val="0070c0"/>
          <w:sz w:val="24"/>
        </w:rPr>
        <w:t xml:space="preserve">分包的</w:t>
      </w:r>
      <w:r>
        <w:rPr>
          <w:rFonts w:hint="eastAsia" w:ascii="宋体" w:hAnsi="宋体"/>
          <w:color w:val="0070c0"/>
          <w:sz w:val="24"/>
        </w:rPr>
        <w:t xml:space="preserve">政府</w:t>
      </w:r>
      <w:r>
        <w:rPr>
          <w:rFonts w:ascii="宋体" w:hAnsi="宋体"/>
          <w:color w:val="0070c0"/>
          <w:sz w:val="24"/>
        </w:rPr>
        <w:t xml:space="preserve">采购</w:t>
      </w:r>
      <w:r>
        <w:rPr>
          <w:rFonts w:hint="eastAsia" w:ascii="宋体" w:hAnsi="宋体"/>
          <w:color w:val="0070c0"/>
          <w:sz w:val="24"/>
        </w:rPr>
        <w:t xml:space="preserve">货物或服务</w:t>
      </w:r>
      <w:r>
        <w:rPr>
          <w:rFonts w:ascii="宋体" w:hAnsi="宋体"/>
          <w:color w:val="0070c0"/>
          <w:sz w:val="24"/>
        </w:rPr>
        <w:t xml:space="preserve">项目，对于联合协议或者分包意向协议</w:t>
      </w:r>
      <w:r>
        <w:rPr>
          <w:rFonts w:hint="eastAsia" w:ascii="宋体" w:hAnsi="宋体"/>
          <w:bCs/>
          <w:color w:val="0070c0"/>
          <w:sz w:val="24"/>
        </w:rPr>
        <w:t xml:space="preserve">约定小型、微型企业的协议合同金额占到合同总金额30%以上的，给予联合体</w:t>
      </w:r>
      <w:r>
        <w:rPr>
          <w:rFonts w:ascii="宋体" w:hAnsi="宋体"/>
          <w:bCs/>
          <w:iCs/>
          <w:color w:val="0070c0"/>
          <w:sz w:val="24"/>
        </w:rPr>
        <w:t xml:space="preserve">4</w:t>
      </w:r>
      <w:r>
        <w:rPr>
          <w:rFonts w:hint="eastAsia" w:ascii="宋体" w:hAnsi="宋体"/>
          <w:bCs/>
          <w:iCs/>
          <w:color w:val="0070c0"/>
          <w:sz w:val="24"/>
        </w:rPr>
        <w:t xml:space="preserve">%</w:t>
      </w:r>
      <w:r>
        <w:rPr>
          <w:rFonts w:ascii="宋体" w:hAnsi="宋体"/>
          <w:bCs/>
          <w:iCs/>
          <w:color w:val="0070c0"/>
          <w:sz w:val="24"/>
        </w:rPr>
        <w:t xml:space="preserve">-6%</w:t>
      </w:r>
      <w:r>
        <w:rPr>
          <w:rFonts w:hint="eastAsia" w:ascii="宋体" w:hAnsi="宋体"/>
          <w:bCs/>
          <w:color w:val="0070c0"/>
          <w:sz w:val="24"/>
        </w:rPr>
        <w:t xml:space="preserve">的价格扣除。联合体各方均为小型、微型企业的，联合体视同为小型、微型企业享受</w:t>
      </w:r>
      <w:r>
        <w:rPr>
          <w:rFonts w:ascii="宋体" w:hAnsi="宋体"/>
          <w:iCs/>
          <w:color w:val="0070c0"/>
          <w:sz w:val="24"/>
        </w:rPr>
        <w:t xml:space="preserve">10%-20%</w:t>
      </w:r>
      <w:r>
        <w:rPr>
          <w:rFonts w:hint="eastAsia" w:ascii="宋体" w:hAnsi="宋体"/>
          <w:bCs/>
          <w:color w:val="0070c0"/>
          <w:sz w:val="24"/>
        </w:rPr>
        <w:t xml:space="preserve">的价格扣除，</w:t>
      </w:r>
      <w:r>
        <w:rPr>
          <w:rFonts w:ascii="宋体" w:hAnsi="宋体"/>
          <w:color w:val="0070c0"/>
          <w:sz w:val="24"/>
        </w:rPr>
        <w:t xml:space="preserve">用扣除后的价格参与评审</w:t>
      </w:r>
      <w:r>
        <w:rPr>
          <w:rFonts w:hint="eastAsia" w:ascii="宋体" w:hAnsi="宋体"/>
          <w:bCs/>
          <w:color w:val="0070c0"/>
          <w:sz w:val="24"/>
        </w:rPr>
        <w:t xml:space="preserve">。</w:t>
      </w:r>
      <w:r>
        <w:rPr>
          <w:rFonts w:hint="eastAsia" w:ascii="宋体" w:hAnsi="宋体"/>
          <w:color w:val="5b9bd5" w:themeColor="accent5"/>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52"/>
        <w:ind w:firstLine="480"/>
        <w:spacing w:line="360" w:lineRule="auto"/>
        <w:rPr>
          <w:rFonts w:ascii="宋体" w:hAnsi="宋体"/>
          <w:bCs/>
          <w:color w:val="5b9bd5" w:themeColor="accent5"/>
          <w:sz w:val="24"/>
        </w:rPr>
      </w:pPr>
      <w:r>
        <w:rPr>
          <w:rFonts w:hint="eastAsia" w:ascii="宋体" w:hAnsi="宋体"/>
          <w:color w:val="5b9bd5" w:themeColor="accent5"/>
          <w:sz w:val="24"/>
        </w:rPr>
        <w:t xml:space="preserve">5.1.4</w:t>
      </w:r>
      <w:r>
        <w:rPr>
          <w:rFonts w:hint="eastAsia" w:ascii="宋体" w:hAnsi="宋体"/>
          <w:bCs/>
          <w:color w:val="5b9bd5" w:themeColor="accent5"/>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5b9bd5" w:themeColor="accent5"/>
          <w:sz w:val="24"/>
        </w:rPr>
      </w:pPr>
      <w:r>
        <w:rPr>
          <w:rFonts w:hint="eastAsia" w:ascii="宋体" w:hAnsi="宋体"/>
          <w:bCs/>
          <w:color w:val="5b9bd5" w:themeColor="accent5"/>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5b9bd5" w:themeColor="accent5"/>
          <w:sz w:val="24"/>
        </w:rPr>
      </w:pPr>
      <w:r>
        <w:rPr>
          <w:rFonts w:hint="eastAsia" w:ascii="宋体" w:hAnsi="宋体"/>
          <w:bCs/>
          <w:color w:val="5b9bd5" w:themeColor="accent5"/>
          <w:sz w:val="24"/>
        </w:rPr>
        <w:t xml:space="preserve">5.1.6中小企业享受扶持政策获得政府采购合同的，小</w:t>
      </w:r>
      <w:r>
        <w:rPr>
          <w:rFonts w:hint="eastAsia" w:ascii="宋体" w:hAnsi="宋体"/>
          <w:bCs/>
          <w:color w:val="5b9bd5" w:themeColor="accent5"/>
          <w:sz w:val="24"/>
        </w:rPr>
        <w:t xml:space="preserve">微企业</w:t>
      </w:r>
      <w:r>
        <w:rPr>
          <w:rFonts w:hint="eastAsia" w:ascii="宋体" w:hAnsi="宋体"/>
          <w:bCs/>
          <w:color w:val="5b9bd5" w:themeColor="accent5"/>
          <w:sz w:val="24"/>
        </w:rPr>
        <w:t xml:space="preserve">不得将合同分包给大中型企业，中型企业不得将合同分包给大型企业。</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5.2强制采购信息安全产品</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5.3支持绿色发展</w:t>
      </w:r>
      <w:r/>
    </w:p>
    <w:p>
      <w:pPr>
        <w:ind w:firstLine="478"/>
        <w:spacing w:line="360" w:lineRule="auto"/>
        <w:rPr>
          <w:rFonts w:ascii="宋体" w:hAnsi="宋体"/>
          <w:color w:val="5b9bd5" w:themeColor="accent5"/>
          <w:sz w:val="24"/>
        </w:rPr>
      </w:pPr>
      <w:r>
        <w:rPr>
          <w:rFonts w:ascii="宋体" w:hAnsi="宋体"/>
          <w:color w:val="5b9bd5" w:themeColor="accent5"/>
          <w:sz w:val="24"/>
        </w:rPr>
        <w:t xml:space="preserve">5.3.1</w:t>
      </w:r>
      <w:r>
        <w:rPr>
          <w:rFonts w:hint="eastAsia" w:ascii="宋体" w:hAnsi="宋体"/>
          <w:color w:val="5b9bd5" w:themeColor="accent5"/>
          <w:sz w:val="24"/>
        </w:rPr>
        <w:t xml:space="preserve">根据《财政部 发展改革委 生态环境部 市场监管总局关于调整优化</w:t>
      </w:r>
      <w:r>
        <w:rPr>
          <w:rFonts w:hint="eastAsia" w:ascii="宋体" w:hAnsi="宋体"/>
          <w:color w:val="5b9bd5" w:themeColor="accent5"/>
          <w:sz w:val="24"/>
        </w:rPr>
        <w:t xml:space="preserve">节能产品 环境标志产品政府采购执行机制的通知》（财库〔2019〕9号）的规定，对政府采购节能产品、环境标志产品实施品目清单管理。供应商所投产</w:t>
      </w:r>
      <w:r>
        <w:rPr>
          <w:rFonts w:hint="eastAsia" w:ascii="宋体" w:hAnsi="宋体"/>
          <w:color w:val="5b9bd5" w:themeColor="accent5"/>
          <w:sz w:val="24"/>
        </w:rPr>
        <w:t xml:space="preserve">品属于</w:t>
      </w:r>
      <w:r>
        <w:rPr>
          <w:rFonts w:hint="eastAsia" w:ascii="宋体" w:hAnsi="宋体"/>
          <w:color w:val="5b9bd5" w:themeColor="accent5"/>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w:t>
      </w:r>
      <w:r>
        <w:rPr>
          <w:rFonts w:ascii="宋体" w:hAnsi="宋体"/>
          <w:color w:val="5b9bd5" w:themeColor="accent5"/>
          <w:sz w:val="24"/>
        </w:rPr>
        <w:t xml:space="preserve">3.2</w:t>
      </w:r>
      <w:r>
        <w:rPr>
          <w:rFonts w:hint="eastAsia" w:ascii="宋体" w:hAnsi="宋体"/>
          <w:color w:val="5b9bd5" w:themeColor="accent5"/>
          <w:sz w:val="24"/>
        </w:rPr>
        <w:t xml:space="preserve">本项目中涉及商品包装和快递包装的，参考</w:t>
      </w:r>
      <w:r>
        <w:rPr>
          <w:rFonts w:hint="eastAsia" w:ascii="宋体" w:hAnsi="宋体"/>
          <w:color w:val="5b9bd5" w:themeColor="accent5"/>
          <w:sz w:val="24"/>
        </w:rPr>
        <w:t xml:space="preserve">《</w:t>
      </w:r>
      <w:r>
        <w:rPr>
          <w:rFonts w:hint="eastAsia" w:ascii="宋体" w:hAnsi="宋体"/>
          <w:color w:val="5b9bd5" w:themeColor="accent5"/>
          <w:sz w:val="24"/>
        </w:rPr>
        <w:t xml:space="preserve">财政部办公厅关于印发</w:t>
      </w:r>
      <w:r>
        <w:rPr>
          <w:rFonts w:hint="eastAsia" w:ascii="宋体" w:hAnsi="宋体"/>
          <w:color w:val="5b9bd5" w:themeColor="accent5"/>
          <w:sz w:val="24"/>
        </w:rPr>
        <w:t xml:space="preserve">《</w:t>
      </w:r>
      <w:r>
        <w:rPr>
          <w:rFonts w:hint="eastAsia" w:ascii="宋体" w:hAnsi="宋体"/>
          <w:color w:val="5b9bd5" w:themeColor="accent5"/>
          <w:sz w:val="24"/>
        </w:rPr>
        <w:t xml:space="preserve">商品包装政府采购需求标准（试行）</w:t>
      </w:r>
      <w:r>
        <w:rPr>
          <w:rFonts w:hint="eastAsia" w:ascii="宋体" w:hAnsi="宋体"/>
          <w:color w:val="5b9bd5" w:themeColor="accent5"/>
          <w:sz w:val="24"/>
        </w:rPr>
        <w:t xml:space="preserve">》</w:t>
      </w:r>
      <w:r>
        <w:rPr>
          <w:rFonts w:hint="eastAsia" w:ascii="宋体" w:hAnsi="宋体"/>
          <w:color w:val="5b9bd5" w:themeColor="accent5"/>
          <w:sz w:val="24"/>
        </w:rPr>
        <w:t xml:space="preserve">、 《快递包装政府采购需求标准（试行）》的通知</w:t>
      </w:r>
      <w:r>
        <w:rPr>
          <w:rFonts w:hint="eastAsia" w:ascii="宋体" w:hAnsi="宋体"/>
          <w:color w:val="5b9bd5" w:themeColor="accent5"/>
          <w:sz w:val="24"/>
        </w:rPr>
        <w:t xml:space="preserve">》</w:t>
      </w:r>
      <w:bookmarkStart w:id="64" w:name="_Hlk132634610"/>
      <w:r>
        <w:rPr>
          <w:rFonts w:hint="eastAsia" w:ascii="宋体" w:hAnsi="宋体"/>
          <w:color w:val="5b9bd5" w:themeColor="accent5"/>
          <w:sz w:val="24"/>
        </w:rPr>
        <w:t xml:space="preserve">（财办库〔2020〕123号）</w:t>
      </w:r>
      <w:bookmarkEnd w:id="64"/>
      <w:r>
        <w:rPr>
          <w:rFonts w:hint="eastAsia" w:ascii="宋体" w:hAnsi="宋体"/>
          <w:color w:val="5b9bd5" w:themeColor="accent5"/>
          <w:sz w:val="24"/>
        </w:rPr>
        <w:t xml:space="preserve">规定的包装需求标准。</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5.3.4采购人采购数据中心相关设备、运维服务，按照《绿色数据中心政府采购需求标准（试行）》实施相关采购活动。</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5.5支持创新发展</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5.5.1采购人优先采购被认定为重点推广应用、首台（套）重大装备、重点领域首版次软件的自主创新产品。</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5.6平等对待内外资企业和符合条件的破产重整企业</w:t>
      </w:r>
      <w:r/>
    </w:p>
    <w:p>
      <w:pPr>
        <w:ind w:firstLine="478"/>
        <w:spacing w:line="360" w:lineRule="auto"/>
        <w:rPr>
          <w:rFonts w:ascii="宋体" w:hAnsi="宋体"/>
          <w:color w:val="5b9bd5" w:themeColor="accent5"/>
          <w:sz w:val="24"/>
        </w:rPr>
      </w:pPr>
      <w:r>
        <w:rPr>
          <w:rFonts w:hint="eastAsia" w:ascii="宋体" w:hAnsi="宋体"/>
          <w:color w:val="5b9bd5" w:themeColor="accent5"/>
          <w:sz w:val="24"/>
        </w:rPr>
        <w:t xml:space="preserve">5.6.1平等对待内外资企业和符合条件的破产重整企业，切实保障企业公平竞争，平等维护企业的合法利益。</w:t>
      </w:r>
      <w:bookmarkEnd w:id="57"/>
      <w:r/>
      <w:bookmarkEnd w:id="58"/>
      <w:r/>
      <w:bookmarkEnd w:id="59"/>
      <w:r/>
      <w:bookmarkEnd w:id="60"/>
      <w:r/>
      <w:bookmarkEnd w:id="61"/>
      <w:r/>
      <w:r/>
    </w:p>
    <w:p>
      <w:pPr>
        <w:jc w:val="center"/>
        <w:spacing w:line="360" w:lineRule="auto"/>
        <w:rPr>
          <w:rFonts w:ascii="宋体" w:hAnsi="宋体"/>
          <w:b/>
          <w:bCs/>
          <w:sz w:val="32"/>
          <w:szCs w:val="32"/>
        </w:rPr>
        <w:outlineLvl w:val="1"/>
      </w:pPr>
      <w:r>
        <w:rPr>
          <w:rFonts w:hint="eastAsia" w:ascii="宋体" w:hAnsi="宋体"/>
          <w:b/>
          <w:bCs/>
          <w:sz w:val="32"/>
          <w:szCs w:val="32"/>
        </w:rPr>
        <w:t xml:space="preserve">二、招标文件</w:t>
      </w:r>
      <w:r/>
    </w:p>
    <w:p>
      <w:pPr>
        <w:ind w:firstLine="446"/>
        <w:spacing w:before="200" w:after="200" w:line="360" w:lineRule="auto"/>
        <w:rPr>
          <w:rFonts w:ascii="宋体" w:hAnsi="宋体"/>
          <w:b/>
          <w:bCs/>
          <w:sz w:val="30"/>
        </w:rPr>
      </w:pPr>
      <w:r/>
      <w:bookmarkStart w:id="65" w:name="_Toc98669697"/>
      <w:r/>
      <w:bookmarkStart w:id="66" w:name="_Toc92168008"/>
      <w:r/>
      <w:bookmarkStart w:id="67" w:name="_Toc98669339"/>
      <w:r/>
      <w:bookmarkStart w:id="68" w:name="_Toc20732976"/>
      <w:r/>
      <w:bookmarkStart w:id="69" w:name="_Toc100386042"/>
      <w:r>
        <w:rPr>
          <w:rFonts w:hint="eastAsia" w:ascii="宋体" w:hAnsi="宋体"/>
          <w:b/>
          <w:bCs/>
          <w:sz w:val="30"/>
        </w:rPr>
        <w:t xml:space="preserve">6.招标文件组成</w:t>
      </w:r>
      <w:r/>
    </w:p>
    <w:p>
      <w:pPr>
        <w:ind w:firstLine="480"/>
        <w:spacing w:line="360" w:lineRule="auto"/>
        <w:rPr>
          <w:rFonts w:ascii="宋体" w:hAnsi="宋体"/>
          <w:sz w:val="24"/>
        </w:rPr>
      </w:pPr>
      <w:r>
        <w:rPr>
          <w:rFonts w:hint="eastAsia" w:ascii="宋体" w:hAnsi="宋体"/>
          <w:sz w:val="24"/>
        </w:rPr>
        <w:t xml:space="preserve">6.1</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ind w:firstLine="446"/>
        <w:spacing w:before="200" w:after="200" w:line="360" w:lineRule="auto"/>
        <w:rPr>
          <w:rFonts w:ascii="宋体" w:hAnsi="宋体"/>
          <w:b/>
          <w:bCs/>
          <w:sz w:val="30"/>
        </w:rPr>
      </w:pPr>
      <w:r>
        <w:rPr>
          <w:rFonts w:hint="eastAsia" w:ascii="宋体" w:hAnsi="宋体"/>
          <w:b/>
          <w:bCs/>
          <w:sz w:val="30"/>
        </w:rPr>
        <w:t xml:space="preserve">7.招标文件的澄清</w:t>
      </w:r>
      <w:bookmarkStart w:id="70" w:name="_Toc98669340"/>
      <w:r/>
      <w:bookmarkStart w:id="71" w:name="_Toc92168009"/>
      <w:r/>
      <w:bookmarkStart w:id="72" w:name="_Toc20732977"/>
      <w:r/>
      <w:bookmarkStart w:id="73" w:name="_Toc100386043"/>
      <w:r/>
      <w:bookmarkStart w:id="74" w:name="_Toc98669698"/>
      <w:r/>
      <w:bookmarkEnd w:id="65"/>
      <w:r/>
      <w:bookmarkEnd w:id="66"/>
      <w:r/>
      <w:bookmarkEnd w:id="67"/>
      <w:r/>
      <w:bookmarkEnd w:id="68"/>
      <w:r/>
      <w:bookmarkEnd w:id="69"/>
      <w:r>
        <w:rPr>
          <w:rFonts w:hint="eastAsia" w:ascii="宋体" w:hAnsi="宋体"/>
          <w:b/>
          <w:bCs/>
          <w:sz w:val="30"/>
        </w:rPr>
        <w:t xml:space="preserve">和修改</w:t>
      </w:r>
      <w:bookmarkEnd w:id="70"/>
      <w:r/>
      <w:bookmarkEnd w:id="71"/>
      <w:r/>
      <w:bookmarkEnd w:id="72"/>
      <w:r/>
      <w:bookmarkEnd w:id="73"/>
      <w:r/>
      <w:bookmarkEnd w:id="74"/>
      <w:r/>
      <w:r/>
    </w:p>
    <w:p>
      <w:pPr>
        <w:ind w:firstLine="480"/>
        <w:spacing w:line="360" w:lineRule="auto"/>
        <w:rPr>
          <w:rFonts w:ascii="宋体" w:hAnsi="宋体"/>
          <w:sz w:val="24"/>
        </w:rPr>
      </w:pPr>
      <w:r>
        <w:rPr>
          <w:rFonts w:hint="eastAsia" w:ascii="宋体" w:hAnsi="宋体"/>
          <w:sz w:val="24"/>
        </w:rPr>
        <w:t xml:space="preserve">7.1任何要求对招标文件进行澄清的潜在投标人，应及时联系项目联系人。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spacing w:line="360" w:lineRule="auto"/>
        <w:tabs>
          <w:tab w:val="left" w:pos="492" w:leader="none"/>
        </w:tabs>
        <w:rPr>
          <w:rFonts w:ascii="宋体" w:hAnsi="宋体"/>
          <w:sz w:val="24"/>
        </w:rPr>
      </w:pPr>
      <w:r>
        <w:rPr>
          <w:rFonts w:hint="eastAsia" w:ascii="宋体" w:hAnsi="宋体"/>
          <w:sz w:val="24"/>
        </w:rPr>
        <w:tab/>
        <w:t xml:space="preserve">7.5如澄清或修改公告有重新发布招标文件的，投标人应下载最新发布的招标文件制作投标文件。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jc w:val="center"/>
        <w:spacing w:line="360" w:lineRule="auto"/>
        <w:rPr>
          <w:rFonts w:ascii="宋体" w:hAnsi="宋体"/>
          <w:b/>
          <w:bCs/>
          <w:sz w:val="32"/>
          <w:szCs w:val="32"/>
        </w:rPr>
        <w:outlineLvl w:val="1"/>
      </w:pPr>
      <w:r>
        <w:rPr>
          <w:rFonts w:hint="eastAsia" w:ascii="宋体" w:hAnsi="宋体"/>
          <w:b/>
          <w:bCs/>
          <w:sz w:val="32"/>
          <w:szCs w:val="32"/>
        </w:rPr>
        <w:t xml:space="preserve">三、投标文件</w:t>
      </w:r>
      <w:r/>
    </w:p>
    <w:p>
      <w:pPr>
        <w:ind w:firstLine="446"/>
        <w:spacing w:before="200" w:after="200" w:line="360" w:lineRule="auto"/>
        <w:rPr>
          <w:rFonts w:ascii="宋体" w:hAnsi="宋体"/>
          <w:b/>
          <w:bCs/>
          <w:sz w:val="30"/>
        </w:rPr>
      </w:pPr>
      <w:r>
        <w:rPr>
          <w:rFonts w:hint="eastAsia" w:ascii="宋体" w:hAnsi="宋体"/>
          <w:b/>
          <w:bCs/>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8.1投标人须</w:t>
      </w:r>
      <w:r>
        <w:rPr>
          <w:rFonts w:ascii="宋体" w:hAnsi="宋体"/>
          <w:b/>
          <w:bCs/>
          <w:sz w:val="24"/>
        </w:rPr>
        <w:t xml:space="preserve">通过“苏</w:t>
      </w:r>
      <w:r>
        <w:rPr>
          <w:rFonts w:ascii="宋体" w:hAnsi="宋体"/>
          <w:b/>
          <w:bCs/>
          <w:sz w:val="24"/>
        </w:rPr>
        <w:t xml:space="preserve">采云</w:t>
      </w:r>
      <w:r>
        <w:rPr>
          <w:rFonts w:ascii="宋体" w:hAnsi="宋体"/>
          <w:b/>
          <w:bCs/>
          <w:sz w:val="24"/>
        </w:rPr>
        <w:t xml:space="preserve">”系统</w:t>
      </w:r>
      <w:r>
        <w:rPr>
          <w:rFonts w:hint="eastAsia" w:ascii="宋体" w:hAnsi="宋体"/>
          <w:sz w:val="24"/>
        </w:rPr>
        <w:t xml:space="preserve">的最新响应文件制作软件编制响应文件。</w:t>
      </w:r>
      <w:r/>
    </w:p>
    <w:p>
      <w:pPr>
        <w:ind w:firstLine="446"/>
        <w:spacing w:before="200" w:after="200" w:line="360" w:lineRule="auto"/>
        <w:rPr>
          <w:rFonts w:ascii="宋体" w:hAnsi="宋体"/>
          <w:b/>
          <w:bCs/>
          <w:sz w:val="30"/>
        </w:rPr>
      </w:pPr>
      <w:r>
        <w:rPr>
          <w:rFonts w:hint="eastAsia" w:ascii="宋体" w:hAnsi="宋体"/>
          <w:b/>
          <w:bCs/>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b/>
          <w:bCs/>
          <w:sz w:val="30"/>
        </w:rPr>
      </w:pPr>
      <w:r>
        <w:rPr>
          <w:rFonts w:hint="eastAsia" w:ascii="宋体" w:hAnsi="宋体"/>
          <w:b/>
          <w:bCs/>
          <w:sz w:val="30"/>
        </w:rPr>
        <w:t xml:space="preserve">10.投标文件的构成</w:t>
      </w:r>
      <w:r/>
    </w:p>
    <w:p>
      <w:pPr>
        <w:pStyle w:val="1939"/>
        <w:ind w:firstLine="425"/>
        <w:spacing w:line="360" w:lineRule="auto"/>
        <w:widowControl/>
        <w:rPr>
          <w:rFonts w:ascii="宋体" w:hAnsi="宋体"/>
          <w:sz w:val="24"/>
        </w:rPr>
      </w:pPr>
      <w:r>
        <w:rPr>
          <w:rFonts w:hint="eastAsia" w:ascii="宋体" w:hAnsi="宋体"/>
          <w:sz w:val="24"/>
        </w:rPr>
        <w:t xml:space="preserve">10.1投标文件分为资格部分、商务部分、技术部分和价格部分。</w:t>
      </w:r>
      <w:r/>
    </w:p>
    <w:p>
      <w:pPr>
        <w:pStyle w:val="1939"/>
        <w:ind w:firstLine="425"/>
        <w:spacing w:line="360" w:lineRule="auto"/>
        <w:widowControl/>
        <w:rPr>
          <w:rFonts w:ascii="宋体" w:hAnsi="宋体"/>
          <w:sz w:val="24"/>
        </w:rPr>
      </w:pPr>
      <w:r>
        <w:rPr>
          <w:rFonts w:hint="eastAsia" w:ascii="宋体" w:hAnsi="宋体"/>
          <w:sz w:val="24"/>
        </w:rPr>
        <w:t xml:space="preserve">10.2资格部分系指投标人提交的证明其有资格参加投标的文件。</w:t>
      </w:r>
      <w:r/>
    </w:p>
    <w:p>
      <w:pPr>
        <w:pStyle w:val="1939"/>
        <w:ind w:firstLine="425"/>
        <w:spacing w:line="360" w:lineRule="auto"/>
        <w:widowControl/>
        <w:rPr>
          <w:rFonts w:ascii="宋体" w:hAnsi="宋体"/>
          <w:sz w:val="24"/>
        </w:rPr>
      </w:pPr>
      <w:r>
        <w:rPr>
          <w:rFonts w:hint="eastAsia" w:ascii="宋体" w:hAnsi="宋体"/>
          <w:sz w:val="24"/>
        </w:rPr>
        <w:t xml:space="preserve">10.2商务部分系指投标人提交的证明其中标后有能力履行合同的文件。</w:t>
      </w:r>
      <w:r/>
    </w:p>
    <w:p>
      <w:pPr>
        <w:pStyle w:val="1939"/>
        <w:ind w:firstLine="425"/>
        <w:spacing w:line="360" w:lineRule="auto"/>
        <w:widowControl/>
        <w:rPr>
          <w:rFonts w:ascii="宋体" w:hAnsi="宋体"/>
          <w:sz w:val="24"/>
        </w:rPr>
      </w:pPr>
      <w:r>
        <w:rPr>
          <w:rFonts w:hint="eastAsia" w:ascii="宋体" w:hAnsi="宋体"/>
          <w:sz w:val="24"/>
        </w:rPr>
        <w:t xml:space="preserve">10.3技术部分系指投标人提交的能够证明投标人提供的货物（服务）符合招标文件规定的文件。</w:t>
      </w:r>
      <w:r/>
    </w:p>
    <w:p>
      <w:pPr>
        <w:pStyle w:val="1939"/>
        <w:ind w:firstLine="425"/>
        <w:spacing w:line="360" w:lineRule="auto"/>
        <w:widowControl/>
        <w:rPr>
          <w:rFonts w:ascii="宋体" w:hAnsi="宋体"/>
          <w:sz w:val="24"/>
        </w:rPr>
      </w:pPr>
      <w:r>
        <w:rPr>
          <w:rFonts w:hint="eastAsia" w:ascii="宋体" w:hAnsi="宋体"/>
          <w:sz w:val="24"/>
        </w:rPr>
        <w:t xml:space="preserve">10.4具体填写格式详见招标文件第六部分。</w:t>
      </w:r>
      <w:r/>
    </w:p>
    <w:p>
      <w:pPr>
        <w:ind w:firstLine="446"/>
        <w:spacing w:before="200" w:after="200" w:line="360" w:lineRule="auto"/>
        <w:rPr>
          <w:rFonts w:ascii="宋体" w:hAnsi="宋体"/>
          <w:b/>
          <w:bCs/>
          <w:sz w:val="30"/>
        </w:rPr>
      </w:pPr>
      <w:r>
        <w:rPr>
          <w:rFonts w:hint="eastAsia" w:ascii="宋体" w:hAnsi="宋体"/>
          <w:b/>
          <w:bCs/>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投标人必须保证投标文件所提供的全部资料合法、真实、可靠。</w:t>
      </w:r>
      <w:r/>
    </w:p>
    <w:p>
      <w:pPr>
        <w:ind w:firstLine="446"/>
        <w:spacing w:before="200" w:after="200" w:line="360" w:lineRule="auto"/>
        <w:rPr>
          <w:rFonts w:ascii="宋体" w:hAnsi="宋体"/>
          <w:b/>
          <w:bCs/>
          <w:sz w:val="30"/>
        </w:rPr>
      </w:pPr>
      <w:r>
        <w:rPr>
          <w:rFonts w:hint="eastAsia" w:ascii="宋体" w:hAnsi="宋体"/>
          <w:b/>
          <w:bCs/>
          <w:sz w:val="30"/>
        </w:rPr>
        <w:t xml:space="preserve">12.投标保证金</w:t>
      </w:r>
      <w:r/>
    </w:p>
    <w:p>
      <w:pPr>
        <w:ind w:left="1" w:firstLine="480"/>
        <w:spacing w:line="360" w:lineRule="auto"/>
        <w:rPr>
          <w:rFonts w:ascii="宋体" w:hAnsi="宋体"/>
          <w:sz w:val="24"/>
        </w:rPr>
      </w:pPr>
      <w:r>
        <w:rPr>
          <w:rFonts w:hint="eastAsia" w:ascii="宋体" w:hAnsi="宋体"/>
          <w:sz w:val="24"/>
        </w:rPr>
        <w:t xml:space="preserve">12.1本项目不收投标保证金。</w:t>
      </w:r>
      <w:r/>
    </w:p>
    <w:p>
      <w:pPr>
        <w:ind w:firstLine="446"/>
        <w:spacing w:before="200" w:after="200" w:line="360" w:lineRule="auto"/>
        <w:rPr>
          <w:rFonts w:ascii="宋体" w:hAnsi="宋体"/>
          <w:b/>
          <w:bCs/>
          <w:sz w:val="30"/>
        </w:rPr>
      </w:pPr>
      <w:r>
        <w:rPr>
          <w:rFonts w:hint="eastAsia" w:ascii="宋体" w:hAnsi="宋体"/>
          <w:b/>
          <w:bCs/>
          <w:sz w:val="30"/>
        </w:rPr>
        <w:t xml:space="preserve">13.投标有效期</w:t>
      </w:r>
      <w:r/>
    </w:p>
    <w:p>
      <w:pPr>
        <w:ind w:firstLine="480"/>
        <w:spacing w:line="360" w:lineRule="auto"/>
        <w:rPr>
          <w:rFonts w:ascii="宋体" w:hAnsi="宋体"/>
          <w:sz w:val="24"/>
        </w:rPr>
      </w:pPr>
      <w:r>
        <w:rPr>
          <w:rFonts w:hint="eastAsia" w:ascii="宋体" w:hAnsi="宋体"/>
          <w:sz w:val="24"/>
        </w:rPr>
        <w:t xml:space="preserve">13.1投标有效期为：投标文件自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5b9bd5" w:themeColor="accent5"/>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b/>
          <w:bCs/>
          <w:sz w:val="30"/>
        </w:rPr>
      </w:pPr>
      <w:r>
        <w:rPr>
          <w:rFonts w:hint="eastAsia" w:ascii="宋体" w:hAnsi="宋体"/>
          <w:b/>
          <w:bCs/>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b/>
          <w:bCs/>
          <w:sz w:val="30"/>
        </w:rPr>
      </w:pPr>
      <w:r>
        <w:rPr>
          <w:rFonts w:hint="eastAsia" w:ascii="宋体" w:hAnsi="宋体"/>
          <w:b/>
          <w:bCs/>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15.1投标文件提交</w:t>
      </w:r>
      <w:r/>
    </w:p>
    <w:p>
      <w:pPr>
        <w:ind w:left="1" w:firstLine="480"/>
        <w:spacing w:line="360" w:lineRule="auto"/>
        <w:rPr>
          <w:rFonts w:ascii="宋体" w:hAnsi="宋体"/>
          <w:b/>
          <w:sz w:val="24"/>
          <w:u w:val="single"/>
        </w:rPr>
      </w:pPr>
      <w:r>
        <w:rPr>
          <w:rFonts w:hint="eastAsia" w:ascii="宋体" w:hAnsi="宋体"/>
          <w:sz w:val="24"/>
        </w:rPr>
        <w:t xml:space="preserve">15.1.1投标人须在招标文件规定的截止时间前，通过响应文件编制软件或登录电子交易平台在规定时间内完成提交，提交成功后系统将发送投标回执。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w:t>
      </w:r>
      <w:r>
        <w:rPr>
          <w:rFonts w:hint="eastAsia" w:ascii="宋体" w:hAnsi="宋体"/>
          <w:color w:val="000000"/>
          <w:sz w:val="24"/>
        </w:rPr>
        <w:t xml:space="preserve">应内容。</w:t>
      </w:r>
      <w:r/>
    </w:p>
    <w:p>
      <w:pPr>
        <w:ind w:firstLine="446"/>
        <w:spacing w:before="200" w:after="200" w:line="360" w:lineRule="auto"/>
        <w:rPr>
          <w:rFonts w:ascii="宋体" w:hAnsi="宋体"/>
          <w:b/>
          <w:bCs/>
          <w:sz w:val="30"/>
        </w:rPr>
      </w:pPr>
      <w:r>
        <w:rPr>
          <w:rFonts w:hint="eastAsia" w:ascii="宋体" w:hAnsi="宋体"/>
          <w:b/>
          <w:bCs/>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16.3在提交截止时间之后，投标人不得对其投标文件作任何修改或撤回。</w:t>
      </w:r>
      <w:r/>
    </w:p>
    <w:p>
      <w:pPr>
        <w:ind w:firstLine="480"/>
        <w:jc w:val="left"/>
        <w:spacing w:line="360" w:lineRule="auto"/>
        <w:rPr>
          <w:rFonts w:ascii="宋体" w:hAnsi="宋体"/>
          <w:color w:val="000000"/>
          <w:sz w:val="24"/>
        </w:rPr>
      </w:pPr>
      <w:r>
        <w:rPr>
          <w:rFonts w:hint="eastAsia" w:ascii="宋体" w:hAnsi="宋体"/>
          <w:color w:val="000000"/>
          <w:sz w:val="24"/>
        </w:rPr>
        <w:t xml:space="preserve">16.4在提交截止时间至招标文件中规定的投标有效期满之间，投标人不得撤回其投标。</w:t>
      </w:r>
      <w:r/>
    </w:p>
    <w:p>
      <w:pPr>
        <w:jc w:val="center"/>
        <w:spacing w:line="360" w:lineRule="auto"/>
        <w:rPr>
          <w:rFonts w:ascii="宋体" w:hAnsi="宋体"/>
          <w:b/>
          <w:bCs/>
          <w:sz w:val="32"/>
          <w:szCs w:val="32"/>
        </w:rPr>
        <w:outlineLvl w:val="1"/>
      </w:pPr>
      <w:r>
        <w:rPr>
          <w:rFonts w:hint="eastAsia" w:ascii="宋体" w:hAnsi="宋体"/>
          <w:b/>
          <w:bCs/>
          <w:sz w:val="32"/>
          <w:szCs w:val="32"/>
        </w:rPr>
        <w:t xml:space="preserve">四、开标及评标</w:t>
      </w:r>
      <w:r/>
    </w:p>
    <w:p>
      <w:pPr>
        <w:ind w:firstLine="446"/>
        <w:spacing w:before="200" w:after="200" w:line="360" w:lineRule="auto"/>
        <w:rPr>
          <w:rFonts w:ascii="宋体" w:hAnsi="宋体"/>
          <w:b/>
          <w:bCs/>
          <w:sz w:val="30"/>
        </w:rPr>
      </w:pPr>
      <w:r>
        <w:rPr>
          <w:rFonts w:hint="eastAsia" w:ascii="宋体" w:hAnsi="宋体"/>
          <w:b/>
          <w:bCs/>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开标时，采购代理机构将在系统内发出解密的指令，投标人自行实施解密，限定在主持人发布解密指令后</w:t>
      </w:r>
      <w:r>
        <w:rPr>
          <w:rFonts w:hint="eastAsia" w:ascii="宋体" w:hAnsi="宋体"/>
          <w:color w:val="4472c4" w:themeColor="accent1"/>
          <w:sz w:val="24"/>
          <w:u w:val="single"/>
        </w:rPr>
        <w:t xml:space="preserve">30</w:t>
      </w:r>
      <w:r>
        <w:rPr>
          <w:rFonts w:hint="eastAsia" w:ascii="宋体" w:hAnsi="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rPr>
      </w:pPr>
      <w:r>
        <w:rPr>
          <w:rFonts w:hint="eastAsia" w:ascii="宋体" w:hAnsi="宋体"/>
          <w:color w:val="000000"/>
          <w:sz w:val="24"/>
        </w:rPr>
        <w:t xml:space="preserve">17.7</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投标人须配合开标工作，否则一切后果由投标人自行承担。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18.投标人资格审查</w:t>
      </w:r>
      <w:r/>
    </w:p>
    <w:p>
      <w:pPr>
        <w:pStyle w:val="952"/>
        <w:ind w:firstLine="480"/>
        <w:spacing w:line="360" w:lineRule="auto"/>
        <w:rPr>
          <w:rFonts w:ascii="宋体" w:hAnsi="宋体"/>
          <w:b/>
          <w:color w:val="000000"/>
          <w:sz w:val="24"/>
        </w:rPr>
      </w:pPr>
      <w:r>
        <w:rPr>
          <w:rFonts w:hint="eastAsia" w:ascii="宋体" w:hAnsi="宋体"/>
          <w:color w:val="000000"/>
          <w:sz w:val="24"/>
        </w:rPr>
        <w:t xml:space="preserve">18.1开标结束后，采购人或者采购代理机构将依法对投标人的资格进行审查。</w:t>
      </w:r>
      <w:r>
        <w:rPr>
          <w:rFonts w:hint="eastAsia" w:ascii="宋体" w:hAnsi="宋体"/>
          <w:b/>
          <w:color w:val="000000"/>
          <w:sz w:val="24"/>
        </w:rPr>
        <w:t xml:space="preserve">合格投标人不足3家的，不进入后续程序。</w:t>
      </w:r>
      <w:r/>
    </w:p>
    <w:p>
      <w:pPr>
        <w:ind w:firstLine="446"/>
        <w:spacing w:before="200" w:after="200" w:line="360" w:lineRule="auto"/>
        <w:rPr>
          <w:rFonts w:ascii="宋体" w:hAnsi="宋体"/>
          <w:b/>
          <w:bCs/>
          <w:sz w:val="30"/>
        </w:rPr>
      </w:pPr>
      <w:r>
        <w:rPr>
          <w:rFonts w:hint="eastAsia" w:ascii="宋体" w:hAnsi="宋体"/>
          <w:b/>
          <w:bCs/>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ind w:firstLine="446"/>
        <w:spacing w:before="200" w:after="200" w:line="360" w:lineRule="auto"/>
        <w:rPr>
          <w:rFonts w:ascii="宋体" w:hAnsi="宋体"/>
          <w:b/>
          <w:bCs/>
          <w:sz w:val="30"/>
        </w:rPr>
      </w:pPr>
      <w:r>
        <w:rPr>
          <w:rFonts w:hint="eastAsia" w:ascii="宋体" w:hAnsi="宋体"/>
          <w:b/>
          <w:bCs/>
          <w:sz w:val="30"/>
        </w:rPr>
        <w:t xml:space="preserve">20.投标人符合性审查</w:t>
      </w:r>
      <w:r/>
    </w:p>
    <w:p>
      <w:pPr>
        <w:pStyle w:val="952"/>
        <w:ind w:firstLine="480"/>
        <w:spacing w:line="360" w:lineRule="auto"/>
        <w:rPr>
          <w:rFonts w:ascii="宋体" w:hAnsi="宋体"/>
          <w:b/>
          <w:sz w:val="24"/>
        </w:rPr>
      </w:pPr>
      <w:r>
        <w:rPr>
          <w:rFonts w:hint="eastAsia" w:ascii="宋体" w:hAnsi="宋体"/>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ind w:firstLine="480"/>
        <w:spacing w:line="360" w:lineRule="auto"/>
        <w:rPr>
          <w:rFonts w:ascii="宋体" w:hAnsi="宋体"/>
          <w:sz w:val="24"/>
        </w:rPr>
      </w:pPr>
      <w:r>
        <w:rPr>
          <w:rFonts w:hint="eastAsia" w:ascii="宋体" w:hAnsi="宋体"/>
          <w:sz w:val="24"/>
        </w:rPr>
        <w:t xml:space="preserve">20.2投标文件澄清</w:t>
      </w:r>
      <w:r/>
    </w:p>
    <w:p>
      <w:pPr>
        <w:ind w:firstLine="480"/>
        <w:spacing w:line="360" w:lineRule="auto"/>
        <w:rPr>
          <w:rFonts w:ascii="宋体" w:hAnsi="宋体"/>
          <w:sz w:val="24"/>
        </w:rPr>
      </w:pPr>
      <w:r>
        <w:rPr>
          <w:rFonts w:hint="eastAsia" w:ascii="宋体" w:hAnsi="宋体"/>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12</w:t>
      </w:r>
      <w:r>
        <w:rPr>
          <w:rFonts w:hint="eastAsia" w:ascii="宋体" w:hAnsi="宋体"/>
          <w:b/>
          <w:sz w:val="24"/>
          <w:u w:val="single"/>
        </w:rPr>
        <w:t xml:space="preserve">）投标文件不满足招标文件的其它实质性要求的；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13</w:t>
      </w:r>
      <w:r>
        <w:rPr>
          <w:rFonts w:hint="eastAsia" w:ascii="宋体" w:hAnsi="宋体"/>
          <w:b/>
          <w:sz w:val="24"/>
          <w:u w:val="single"/>
        </w:rPr>
        <w:t xml:space="preserve">）法律、法规、规章（适用本市的）及省级以上规范性文件（适用本市的）规定的其他无效情形。</w:t>
      </w:r>
      <w:r/>
    </w:p>
    <w:p>
      <w:pPr>
        <w:ind w:firstLine="446"/>
        <w:spacing w:before="200" w:after="200" w:line="360" w:lineRule="auto"/>
        <w:rPr>
          <w:rFonts w:ascii="宋体" w:hAnsi="宋体"/>
          <w:b/>
          <w:bCs/>
          <w:sz w:val="30"/>
        </w:rPr>
      </w:pPr>
      <w:r>
        <w:rPr>
          <w:rFonts w:hint="eastAsia" w:ascii="宋体" w:hAnsi="宋体"/>
          <w:b/>
          <w:bCs/>
          <w:sz w:val="30"/>
        </w:rPr>
        <w:t xml:space="preserve">22.串通投标的情形</w:t>
      </w:r>
      <w:r/>
    </w:p>
    <w:p>
      <w:pPr>
        <w:ind w:firstLine="480"/>
        <w:spacing w:line="360" w:lineRule="auto"/>
        <w:rPr>
          <w:rFonts w:ascii="宋体" w:hAnsi="宋体"/>
          <w:sz w:val="24"/>
        </w:rPr>
      </w:pPr>
      <w:r>
        <w:rPr>
          <w:rFonts w:hint="eastAsia" w:ascii="宋体" w:hAnsi="宋体"/>
          <w:sz w:val="24"/>
        </w:rPr>
        <w:t xml:space="preserve">22.1有下列情形之一的，视为投标人串通投标，投标无效：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ind w:firstLine="446"/>
        <w:spacing w:before="200" w:after="200" w:line="360" w:lineRule="auto"/>
        <w:rPr>
          <w:rFonts w:ascii="宋体" w:hAnsi="宋体"/>
          <w:b/>
          <w:bCs/>
          <w:sz w:val="30"/>
        </w:rPr>
      </w:pPr>
      <w:r>
        <w:rPr>
          <w:rFonts w:hint="eastAsia" w:ascii="宋体" w:hAnsi="宋体"/>
          <w:b/>
          <w:bCs/>
          <w:sz w:val="30"/>
        </w:rPr>
        <w:t xml:space="preserve">23.投标文件详细评审</w:t>
      </w:r>
      <w:r/>
    </w:p>
    <w:p>
      <w:pPr>
        <w:pStyle w:val="952"/>
        <w:ind w:firstLine="480"/>
        <w:spacing w:line="360" w:lineRule="auto"/>
        <w:rPr>
          <w:rFonts w:ascii="宋体" w:hAnsi="宋体"/>
        </w:rPr>
      </w:pPr>
      <w:r>
        <w:rPr>
          <w:rFonts w:hint="eastAsia" w:ascii="宋体" w:hAnsi="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b/>
          <w:bCs/>
          <w:sz w:val="30"/>
        </w:rPr>
      </w:pPr>
      <w:r>
        <w:rPr>
          <w:rFonts w:hint="eastAsia" w:ascii="宋体" w:hAnsi="宋体"/>
          <w:b/>
          <w:bCs/>
          <w:sz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25.1出现下列情形之一的，将</w:t>
      </w:r>
      <w:r>
        <w:rPr>
          <w:rFonts w:hint="eastAsia" w:ascii="宋体" w:hAnsi="宋体"/>
          <w:color w:val="000000"/>
          <w:sz w:val="24"/>
        </w:rPr>
        <w:t xml:space="preserve">予废标</w:t>
      </w:r>
      <w:r>
        <w:rPr>
          <w:rFonts w:hint="eastAsia" w:ascii="宋体" w:hAnsi="宋体"/>
          <w:color w:val="000000"/>
          <w:sz w:val="24"/>
        </w:rPr>
        <w:t xml:space="preserve">：</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（1）符合专业条件的投标人或者对招标文件作实质响应的投标人不足三家的；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w:t>
      </w:r>
      <w:r>
        <w:rPr>
          <w:rFonts w:hint="eastAsia" w:ascii="宋体" w:hAnsi="宋体"/>
          <w:color w:val="000000"/>
          <w:sz w:val="24"/>
        </w:rPr>
        <w:t xml:space="preserve">，采购人应当将</w:t>
      </w:r>
      <w:r>
        <w:rPr>
          <w:rFonts w:hint="eastAsia" w:ascii="宋体" w:hAnsi="宋体"/>
          <w:color w:val="000000"/>
          <w:sz w:val="24"/>
        </w:rPr>
        <w:t xml:space="preserve">废标理由</w:t>
      </w:r>
      <w:r>
        <w:rPr>
          <w:rFonts w:hint="eastAsia" w:ascii="宋体" w:hAnsi="宋体"/>
          <w:color w:val="000000"/>
          <w:sz w:val="24"/>
        </w:rPr>
        <w:t xml:space="preserve">通知所有投标人。</w:t>
      </w:r>
      <w:r/>
    </w:p>
    <w:p>
      <w:pPr>
        <w:jc w:val="center"/>
        <w:spacing w:line="360" w:lineRule="auto"/>
        <w:rPr>
          <w:rFonts w:ascii="宋体" w:hAnsi="宋体"/>
          <w:b/>
          <w:bCs/>
          <w:sz w:val="32"/>
          <w:szCs w:val="32"/>
        </w:rPr>
        <w:outlineLvl w:val="1"/>
      </w:pPr>
      <w:r>
        <w:rPr>
          <w:rFonts w:hint="eastAsia" w:ascii="宋体" w:hAnsi="宋体"/>
          <w:b/>
          <w:bCs/>
          <w:sz w:val="32"/>
          <w:szCs w:val="32"/>
        </w:rPr>
        <w:t xml:space="preserve">五、确定结果</w:t>
      </w:r>
      <w:r/>
    </w:p>
    <w:p>
      <w:pPr>
        <w:ind w:firstLine="446"/>
        <w:spacing w:before="200" w:after="200" w:line="360" w:lineRule="auto"/>
        <w:rPr>
          <w:rFonts w:ascii="宋体" w:hAnsi="宋体"/>
          <w:b/>
          <w:bCs/>
          <w:sz w:val="30"/>
        </w:rPr>
      </w:pPr>
      <w:r>
        <w:rPr>
          <w:rFonts w:hint="eastAsia" w:ascii="宋体" w:hAnsi="宋体"/>
          <w:b/>
          <w:bCs/>
          <w:sz w:val="30"/>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75" w:name="_Hlk132702541"/>
      <w:r/>
      <w:bookmarkStart w:id="76" w:name="_Hlk132702790"/>
      <w:r>
        <w:rPr>
          <w:rFonts w:hint="eastAsia" w:ascii="宋体" w:hAnsi="宋体"/>
          <w:sz w:val="24"/>
        </w:rPr>
        <w:t xml:space="preserve">26.</w:t>
      </w:r>
      <w:bookmarkEnd w:id="75"/>
      <w:r>
        <w:rPr>
          <w:rFonts w:hint="eastAsia" w:ascii="宋体" w:hAnsi="宋体"/>
          <w:sz w:val="24"/>
        </w:rPr>
        <w:t xml:space="preserve">2</w:t>
      </w:r>
      <w:bookmarkEnd w:id="7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六、授予合同</w:t>
      </w:r>
      <w:r/>
    </w:p>
    <w:p>
      <w:pPr>
        <w:ind w:firstLine="446"/>
        <w:spacing w:before="200" w:after="200" w:line="360" w:lineRule="auto"/>
        <w:rPr>
          <w:rFonts w:ascii="宋体" w:hAnsi="宋体"/>
          <w:b/>
          <w:bCs/>
          <w:sz w:val="30"/>
        </w:rPr>
      </w:pPr>
      <w:r>
        <w:rPr>
          <w:rFonts w:hint="eastAsia" w:ascii="宋体" w:hAnsi="宋体"/>
          <w:b/>
          <w:bCs/>
          <w:sz w:val="30"/>
        </w:rPr>
        <w:t xml:space="preserve">27.中标通知书</w:t>
      </w:r>
      <w:r/>
    </w:p>
    <w:p>
      <w:pPr>
        <w:ind w:firstLine="480"/>
        <w:spacing w:line="360" w:lineRule="auto"/>
        <w:rPr>
          <w:rFonts w:ascii="宋体" w:hAnsi="宋体"/>
          <w:sz w:val="24"/>
        </w:rPr>
      </w:pPr>
      <w:r>
        <w:rPr>
          <w:rFonts w:hint="eastAsia" w:ascii="宋体" w:hAnsi="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sz w:val="24"/>
        </w:rPr>
      </w:pPr>
      <w:r>
        <w:rPr>
          <w:rFonts w:hint="eastAsia" w:ascii="宋体" w:hAnsi="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b/>
          <w:bCs/>
          <w:sz w:val="30"/>
        </w:rPr>
      </w:pPr>
      <w:r>
        <w:rPr>
          <w:rFonts w:hint="eastAsia" w:ascii="宋体" w:hAnsi="宋体"/>
          <w:b/>
          <w:bCs/>
          <w:sz w:val="30"/>
        </w:rPr>
        <w:t xml:space="preserve">28.履约保证金</w:t>
      </w:r>
      <w:r/>
    </w:p>
    <w:p>
      <w:pPr>
        <w:pStyle w:val="952"/>
        <w:ind w:firstLine="480"/>
        <w:spacing w:line="360" w:lineRule="auto"/>
        <w:rPr>
          <w:rFonts w:ascii="宋体" w:hAnsi="宋体"/>
          <w:sz w:val="24"/>
        </w:rPr>
      </w:pPr>
      <w:r>
        <w:rPr>
          <w:rFonts w:hint="eastAsia" w:ascii="宋体" w:hAnsi="宋体"/>
          <w:sz w:val="24"/>
        </w:rPr>
        <w:t xml:space="preserve">28.1A</w:t>
      </w:r>
      <w:r>
        <w:rPr>
          <w:rFonts w:hint="eastAsia" w:ascii="宋体" w:hAnsi="宋体"/>
          <w:sz w:val="24"/>
        </w:rPr>
        <w:t xml:space="preserve">□</w:t>
      </w:r>
      <w:r>
        <w:rPr>
          <w:rFonts w:hint="eastAsia" w:ascii="宋体" w:hAnsi="宋体"/>
          <w:sz w:val="24"/>
        </w:rPr>
        <w:t xml:space="preserve">本项目不收取履约保证金。</w:t>
      </w:r>
      <w:r/>
    </w:p>
    <w:p>
      <w:pPr>
        <w:pStyle w:val="952"/>
        <w:ind w:firstLine="960"/>
        <w:spacing w:line="360" w:lineRule="auto"/>
        <w:rPr>
          <w:rFonts w:ascii="宋体" w:hAnsi="宋体"/>
          <w:sz w:val="24"/>
          <w:szCs w:val="20"/>
        </w:rPr>
      </w:pPr>
      <w:r>
        <w:rPr>
          <w:rFonts w:hint="eastAsia" w:ascii="宋体" w:hAnsi="宋体"/>
          <w:sz w:val="24"/>
        </w:rPr>
        <w:t xml:space="preserve">B</w:t>
      </w:r>
      <w:r>
        <w:rPr>
          <w:rFonts w:hint="eastAsia" w:ascii="宋体" w:hAnsi="MS Mincho" w:eastAsia="MS Mincho" w:cs="MS Mincho"/>
          <w:sz w:val="24"/>
        </w:rPr>
        <w:t xml:space="preserve">☑</w:t>
      </w:r>
      <w:r>
        <w:rPr>
          <w:rFonts w:hint="eastAsia" w:ascii="宋体" w:hAnsi="宋体"/>
          <w:sz w:val="24"/>
          <w:szCs w:val="20"/>
        </w:rPr>
        <w:t xml:space="preserve">本项目</w:t>
      </w:r>
      <w:r>
        <w:rPr>
          <w:rFonts w:hint="eastAsia" w:ascii="宋体" w:hAnsi="宋体"/>
          <w:sz w:val="24"/>
        </w:rPr>
        <w:t xml:space="preserve">中标供应商应提交政府采购合同金额</w:t>
      </w:r>
      <w:r>
        <w:rPr>
          <w:rFonts w:hint="eastAsia" w:ascii="宋体" w:hAnsi="宋体"/>
          <w:sz w:val="24"/>
        </w:rPr>
        <w:t xml:space="preserve">10</w:t>
      </w:r>
      <w:r>
        <w:rPr>
          <w:rFonts w:hint="eastAsia" w:ascii="宋体" w:hAnsi="宋体"/>
          <w:sz w:val="24"/>
        </w:rPr>
        <w:t xml:space="preserve">%的履约保证金（不得超过政府采购合同金额的10%），履约保证金</w:t>
      </w:r>
      <w:r>
        <w:rPr>
          <w:rFonts w:hint="eastAsia" w:ascii="宋体" w:hAnsi="宋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46"/>
        <w:spacing w:before="200" w:after="200" w:line="360" w:lineRule="auto"/>
        <w:rPr>
          <w:rFonts w:ascii="宋体" w:hAnsi="宋体"/>
          <w:b/>
          <w:bCs/>
          <w:sz w:val="30"/>
        </w:rPr>
      </w:pPr>
      <w:r>
        <w:rPr>
          <w:rFonts w:hint="eastAsia" w:ascii="宋体" w:hAnsi="宋体"/>
          <w:b/>
          <w:bCs/>
          <w:sz w:val="30"/>
        </w:rPr>
        <w:t xml:space="preserve">29.签订合同</w:t>
      </w:r>
      <w:r/>
    </w:p>
    <w:p>
      <w:pPr>
        <w:ind w:firstLine="480"/>
        <w:spacing w:line="360" w:lineRule="auto"/>
        <w:rPr>
          <w:rFonts w:ascii="宋体" w:hAnsi="宋体"/>
          <w:sz w:val="24"/>
        </w:rPr>
      </w:pPr>
      <w:r>
        <w:rPr>
          <w:rFonts w:hint="eastAsia" w:ascii="宋体" w:hAnsi="宋体"/>
          <w:sz w:val="24"/>
        </w:rPr>
        <w:t xml:space="preserve">29.1采购人应当自中标通知书发出之日起</w:t>
      </w:r>
      <w:r>
        <w:rPr>
          <w:rFonts w:hint="eastAsia" w:ascii="宋体" w:hAnsi="宋体"/>
          <w:sz w:val="24"/>
          <w:u w:val="single"/>
        </w:rPr>
        <w:t xml:space="preserve">15</w:t>
      </w:r>
      <w:r>
        <w:rPr>
          <w:rFonts w:hint="eastAsia" w:ascii="宋体" w:hAnsi="宋体"/>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w:t>
      </w:r>
      <w:r>
        <w:rPr>
          <w:rFonts w:hint="eastAsia" w:ascii="宋体" w:hAnsi="宋体"/>
          <w:sz w:val="24"/>
        </w:rPr>
        <w:t xml:space="preserve">的中标人名单排序，确定下一候选人为中标供应商，也可以重新开展政府采购活动。中标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七、询问、质疑、投诉</w:t>
      </w:r>
      <w:r/>
    </w:p>
    <w:p>
      <w:pPr>
        <w:ind w:firstLine="446"/>
        <w:spacing w:before="200" w:after="200" w:line="360" w:lineRule="auto"/>
        <w:rPr>
          <w:rFonts w:ascii="宋体" w:hAnsi="宋体"/>
          <w:b/>
          <w:bCs/>
          <w:sz w:val="30"/>
        </w:rPr>
      </w:pPr>
      <w:r>
        <w:rPr>
          <w:rFonts w:hint="eastAsia" w:ascii="宋体" w:hAnsi="宋体"/>
          <w:b/>
          <w:bCs/>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30.1供应商对招标活动事项有疑问的，可以向采购人或采购代理机构提出询问，采购人或采购代理机构将在3个工作日内对供应依法提出的询问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ind w:firstLine="446"/>
        <w:spacing w:before="200" w:after="200" w:line="360" w:lineRule="auto"/>
        <w:rPr>
          <w:rFonts w:ascii="宋体" w:hAnsi="宋体"/>
          <w:b/>
          <w:bCs/>
          <w:sz w:val="30"/>
        </w:rPr>
      </w:pPr>
      <w:r>
        <w:rPr>
          <w:rFonts w:hint="eastAsia" w:ascii="宋体" w:hAnsi="宋体"/>
          <w:b/>
          <w:bCs/>
          <w:sz w:val="30"/>
        </w:rPr>
        <w:t xml:space="preserve">31.质疑</w:t>
      </w:r>
      <w:r/>
    </w:p>
    <w:p>
      <w:pPr>
        <w:ind w:firstLine="480"/>
        <w:spacing w:line="360" w:lineRule="auto"/>
        <w:rPr>
          <w:rFonts w:ascii="宋体" w:hAnsi="宋体"/>
          <w:sz w:val="24"/>
        </w:rPr>
      </w:pPr>
      <w:r>
        <w:rPr>
          <w:rFonts w:hint="eastAsia" w:ascii="宋体" w:hAnsi="宋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w:t>
      </w:r>
      <w:r>
        <w:rPr>
          <w:rFonts w:hint="eastAsia" w:ascii="宋体" w:hAnsi="宋体"/>
          <w:sz w:val="24"/>
        </w:rPr>
        <w:t xml:space="preserve">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7" w:name="_Hlk132706924"/>
      <w:r>
        <w:rPr>
          <w:rFonts w:hint="eastAsia" w:ascii="宋体" w:hAnsi="宋体"/>
          <w:sz w:val="24"/>
        </w:rPr>
        <w:t xml:space="preserve">政府采购监管部门</w:t>
      </w:r>
      <w:bookmarkEnd w:id="77"/>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31.3供应商</w:t>
      </w:r>
      <w:r>
        <w:rPr>
          <w:rFonts w:hint="eastAsia" w:ascii="宋体" w:hAnsi="宋体"/>
          <w:color w:val="000000"/>
          <w:sz w:val="24"/>
        </w:rPr>
        <w:t xml:space="preserve">应当在法定质疑期内一次性提出针对同一采购程序环节的质疑。</w:t>
      </w:r>
      <w:r>
        <w:rPr>
          <w:rFonts w:hint="eastAsia" w:ascii="宋体" w:hAnsi="宋体"/>
          <w:sz w:val="24"/>
        </w:rPr>
        <w:t xml:space="preserve">供应商</w:t>
      </w:r>
      <w:r>
        <w:rPr>
          <w:rFonts w:hint="eastAsia" w:ascii="宋体" w:hAnsi="宋体"/>
          <w:color w:val="000000"/>
          <w:sz w:val="24"/>
        </w:rPr>
        <w:t xml:space="preserve">如在法定期限内对同一采购程序环节提出多次质疑的，将只对</w:t>
      </w:r>
      <w:r>
        <w:rPr>
          <w:rFonts w:hint="eastAsia" w:ascii="宋体" w:hAnsi="宋体"/>
          <w:sz w:val="24"/>
        </w:rPr>
        <w:t xml:space="preserve">供应商</w:t>
      </w:r>
      <w:r>
        <w:rPr>
          <w:rFonts w:hint="eastAsia" w:ascii="宋体" w:hAnsi="宋体"/>
          <w:color w:val="000000"/>
          <w:sz w:val="24"/>
        </w:rPr>
        <w:t xml:space="preserve">第一次质疑</w:t>
      </w:r>
      <w:r>
        <w:rPr>
          <w:rFonts w:hint="eastAsia" w:ascii="宋体" w:hAnsi="宋体"/>
          <w:color w:val="000000"/>
          <w:sz w:val="24"/>
        </w:rPr>
        <w:t xml:space="preserve">作出</w:t>
      </w:r>
      <w:r>
        <w:rPr>
          <w:rFonts w:hint="eastAsia" w:ascii="宋体" w:hAnsi="宋体"/>
          <w:color w:val="000000"/>
          <w:sz w:val="24"/>
        </w:rPr>
        <w:t xml:space="preserve">答复。</w:t>
      </w:r>
      <w:r>
        <w:rPr>
          <w:rFonts w:hint="eastAsia" w:ascii="宋体" w:hAnsi="宋体"/>
          <w:sz w:val="24"/>
        </w:rPr>
        <w:t xml:space="preserve">供应商</w:t>
      </w:r>
      <w:r>
        <w:rPr>
          <w:rFonts w:hint="eastAsia" w:ascii="宋体" w:hAnsi="宋体"/>
          <w:b/>
          <w:color w:val="000000"/>
          <w:sz w:val="24"/>
        </w:rPr>
        <w:t xml:space="preserve">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联系单位：江苏中冠工程咨询有限公司联系电话：0511-85612788通讯地址：镇江市</w:t>
      </w:r>
      <w:r>
        <w:rPr>
          <w:rFonts w:hint="eastAsia" w:ascii="宋体" w:hAnsi="宋体"/>
          <w:sz w:val="24"/>
          <w:u w:val="single"/>
        </w:rPr>
        <w:t xml:space="preserve">润州区冠城路</w:t>
      </w:r>
      <w:r>
        <w:rPr>
          <w:rFonts w:hint="eastAsia" w:ascii="宋体" w:hAnsi="宋体"/>
          <w:sz w:val="24"/>
          <w:u w:val="single"/>
        </w:rPr>
        <w:t xml:space="preserve">8号工人大厦17楼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ind w:firstLine="446"/>
        <w:spacing w:before="200" w:after="200" w:line="360" w:lineRule="auto"/>
        <w:rPr>
          <w:rFonts w:ascii="宋体" w:hAnsi="宋体"/>
          <w:b/>
          <w:bCs/>
          <w:sz w:val="30"/>
        </w:rPr>
      </w:pPr>
      <w:r>
        <w:rPr>
          <w:rFonts w:hint="eastAsia" w:ascii="宋体" w:hAnsi="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ascii="宋体" w:hAnsi="宋体"/>
          <w:sz w:val="24"/>
        </w:rPr>
        <w:t xml:space="preserve">联系人：张家</w:t>
      </w:r>
      <w:r>
        <w:rPr>
          <w:rFonts w:hint="eastAsia" w:ascii="宋体" w:hAnsi="宋体"/>
          <w:sz w:val="24"/>
        </w:rPr>
        <w:t xml:space="preserve">豪</w:t>
      </w:r>
      <w:r/>
    </w:p>
    <w:p>
      <w:pPr>
        <w:ind w:firstLine="480"/>
        <w:jc w:val="left"/>
        <w:spacing w:line="360" w:lineRule="auto"/>
        <w:rPr>
          <w:rFonts w:ascii="宋体" w:hAnsi="宋体"/>
          <w:sz w:val="24"/>
        </w:rPr>
      </w:pPr>
      <w:r>
        <w:rPr>
          <w:rFonts w:hint="eastAsia" w:ascii="宋体" w:hAnsi="宋体"/>
          <w:sz w:val="24"/>
        </w:rPr>
        <w:t xml:space="preserve">联系电话：0511-80909958</w:t>
      </w:r>
      <w:r/>
    </w:p>
    <w:p>
      <w:pPr>
        <w:ind w:firstLine="480"/>
        <w:jc w:val="left"/>
        <w:spacing w:line="360" w:lineRule="auto"/>
        <w:rPr>
          <w:rFonts w:ascii="宋体" w:hAnsi="宋体"/>
          <w:sz w:val="24"/>
        </w:rPr>
      </w:pPr>
      <w:r>
        <w:rPr>
          <w:rFonts w:hint="eastAsia" w:ascii="宋体" w:hAnsi="宋体"/>
          <w:sz w:val="24"/>
        </w:rPr>
        <w:t xml:space="preserve">32.2以联合体形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32.3投诉流程及注意事项见“镇江市公共资源交易服务平台—政府采购”网站“投诉指引”。</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八、诚实信用和解释权</w:t>
      </w:r>
      <w:r/>
    </w:p>
    <w:p>
      <w:pPr>
        <w:ind w:firstLine="446"/>
        <w:spacing w:before="200" w:after="200" w:line="360" w:lineRule="auto"/>
        <w:rPr>
          <w:rFonts w:ascii="宋体" w:hAnsi="宋体"/>
          <w:b/>
          <w:bCs/>
          <w:sz w:val="30"/>
        </w:rPr>
      </w:pPr>
      <w:r>
        <w:rPr>
          <w:rFonts w:hint="eastAsia" w:ascii="宋体" w:hAnsi="宋体"/>
          <w:b/>
          <w:bCs/>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供应商</w:t>
      </w:r>
      <w:r>
        <w:rPr>
          <w:rFonts w:ascii="宋体" w:hAnsi="宋体"/>
          <w:sz w:val="24"/>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r>
        <w:rPr>
          <w:rFonts w:hint="eastAsia" w:ascii="宋体" w:hAnsi="宋体"/>
          <w:color w:val="5b9bd5" w:themeColor="accent5"/>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在项目资格审查时对参加本项目的各供应商进行信用记录查询，信用记录查询渠道为“信用中国”网站（www.creditchina.gov.cn）、中国政府采购网（www.ccgp.gov.cn）、“信用江苏”网站（http://www.jscredit.gov.cn），</w:t>
      </w:r>
      <w:r>
        <w:rPr>
          <w:rFonts w:hint="eastAsia" w:ascii="宋体" w:hAnsi="宋体"/>
          <w:color w:val="5b9bd5" w:themeColor="accent5"/>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b/>
          <w:bCs/>
          <w:sz w:val="30"/>
        </w:rPr>
      </w:pPr>
      <w:r>
        <w:rPr>
          <w:rFonts w:hint="eastAsia" w:ascii="宋体" w:hAnsi="宋体"/>
          <w:b/>
          <w:bCs/>
          <w:sz w:val="30"/>
        </w:rPr>
        <w:t xml:space="preserve">34.适用法律及约束力</w:t>
      </w:r>
      <w:r/>
    </w:p>
    <w:p>
      <w:pPr>
        <w:ind w:firstLine="480"/>
        <w:spacing w:line="360" w:lineRule="auto"/>
        <w:rPr>
          <w:rFonts w:ascii="宋体" w:hAnsi="宋体"/>
          <w:sz w:val="24"/>
        </w:rPr>
      </w:pPr>
      <w:r>
        <w:rPr>
          <w:rFonts w:hint="eastAsia" w:ascii="宋体" w:hAnsi="宋体"/>
          <w:sz w:val="24"/>
        </w:rPr>
        <w:t xml:space="preserve">34.1</w:t>
      </w:r>
      <w:r>
        <w:rPr>
          <w:rFonts w:hint="eastAsia" w:ascii="宋体" w:hAnsi="宋体"/>
          <w:b/>
          <w:sz w:val="24"/>
        </w:rPr>
        <w:t xml:space="preserve">投标人一旦获取了本招标文件并参加投标，即被认为接受了本招标文</w:t>
      </w:r>
      <w:r>
        <w:rPr>
          <w:rFonts w:hint="eastAsia" w:ascii="宋体" w:hAnsi="宋体"/>
          <w:b/>
          <w:sz w:val="24"/>
        </w:rPr>
        <w:t xml:space="preserve">件的规定和约束。</w:t>
      </w:r>
      <w:r/>
    </w:p>
    <w:p>
      <w:pPr>
        <w:ind w:firstLine="480"/>
        <w:spacing w:line="360" w:lineRule="auto"/>
        <w:rPr>
          <w:rFonts w:ascii="宋体" w:hAnsi="宋体"/>
          <w:sz w:val="24"/>
        </w:rPr>
      </w:pPr>
      <w:r>
        <w:rPr>
          <w:rFonts w:hint="eastAsia" w:ascii="宋体" w:hAnsi="宋体"/>
          <w:sz w:val="24"/>
        </w:rPr>
        <w:t xml:space="preserve">34.2本次招标及由本次招标产生的合同受中华人民共和国法律制约和保护。</w:t>
      </w:r>
      <w:r/>
    </w:p>
    <w:p>
      <w:pPr>
        <w:ind w:firstLine="446"/>
        <w:spacing w:before="200" w:after="200" w:line="360" w:lineRule="auto"/>
        <w:rPr>
          <w:rFonts w:ascii="宋体" w:hAnsi="宋体"/>
          <w:b/>
          <w:bCs/>
          <w:sz w:val="30"/>
        </w:rPr>
      </w:pPr>
      <w:r>
        <w:rPr>
          <w:rFonts w:hint="eastAsia" w:ascii="宋体" w:hAnsi="宋体"/>
          <w:b/>
          <w:bCs/>
          <w:sz w:val="30"/>
        </w:rPr>
        <w:t xml:space="preserve">35.解释权</w:t>
      </w:r>
      <w:r/>
    </w:p>
    <w:p>
      <w:pPr>
        <w:ind w:firstLine="480"/>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before="200" w:after="200" w:line="360" w:lineRule="auto"/>
        <w:rPr>
          <w:rFonts w:ascii="宋体" w:hAnsi="宋体"/>
          <w:b/>
          <w:bCs/>
          <w:sz w:val="36"/>
          <w:szCs w:val="36"/>
        </w:rPr>
        <w:outlineLvl w:val="0"/>
      </w:pPr>
      <w:r/>
      <w:bookmarkStart w:id="78" w:name="_Toc11759"/>
      <w:r>
        <w:rPr>
          <w:rFonts w:hint="eastAsia" w:ascii="宋体" w:hAnsi="宋体"/>
          <w:b/>
          <w:bCs/>
          <w:sz w:val="36"/>
          <w:szCs w:val="36"/>
        </w:rPr>
        <w:t xml:space="preserve">第三部分</w:t>
      </w:r>
      <w:r>
        <w:rPr>
          <w:rFonts w:hint="eastAsia" w:ascii="宋体" w:hAnsi="宋体"/>
          <w:b/>
          <w:bCs/>
          <w:sz w:val="36"/>
          <w:szCs w:val="36"/>
        </w:rPr>
        <w:t xml:space="preserve">拟签订</w:t>
      </w:r>
      <w:r>
        <w:rPr>
          <w:rFonts w:hint="eastAsia" w:ascii="宋体" w:hAnsi="宋体"/>
          <w:b/>
          <w:bCs/>
          <w:sz w:val="36"/>
          <w:szCs w:val="36"/>
        </w:rPr>
        <w:t xml:space="preserve">的合同文本（货物、服务类）</w:t>
      </w:r>
      <w:bookmarkEnd w:id="78"/>
      <w:r/>
      <w:r/>
    </w:p>
    <w:p>
      <w:pPr>
        <w:rPr>
          <w:rFonts w:ascii="宋体" w:hAnsi="宋体" w:cs="宋体"/>
          <w:sz w:val="24"/>
          <w:u w:val="single"/>
        </w:rPr>
      </w:pPr>
      <w:r/>
      <w:bookmarkStart w:id="79" w:name="_Toc22000633"/>
      <w:r>
        <w:rPr>
          <w:rFonts w:hint="eastAsia" w:ascii="宋体" w:hAnsi="宋体" w:cs="宋体"/>
          <w:sz w:val="24"/>
        </w:rPr>
        <w:t xml:space="preserve">合同编号：</w:t>
      </w:r>
      <w:r>
        <w:rPr>
          <w:rFonts w:hint="eastAsia" w:ascii="宋体" w:hAnsi="宋体" w:cs="宋体"/>
          <w:sz w:val="24"/>
          <w:u w:val="single"/>
        </w:rPr>
        <w:t xml:space="preserve">JSZC-321100-JSZG-G2023-0020</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pStyle w:val="2078"/>
        <w:rPr>
          <w:rFonts w:ascii="宋体" w:hAnsi="宋体" w:cs="宋体"/>
          <w:szCs w:val="24"/>
        </w:rPr>
      </w:pPr>
      <w:r>
        <w:rPr>
          <w:rFonts w:ascii="宋体" w:hAnsi="宋体" w:cs="宋体"/>
          <w:szCs w:val="24"/>
        </w:rPr>
      </w:r>
      <w:r/>
    </w:p>
    <w:p>
      <w:pPr>
        <w:pStyle w:val="2078"/>
        <w:rPr>
          <w:rFonts w:ascii="宋体" w:hAnsi="宋体" w:cs="宋体"/>
          <w:szCs w:val="24"/>
        </w:rPr>
      </w:pPr>
      <w:r>
        <w:rPr>
          <w:rFonts w:ascii="宋体" w:hAnsi="宋体" w:cs="宋体"/>
          <w:szCs w:val="24"/>
        </w:rPr>
      </w:r>
      <w:r/>
    </w:p>
    <w:p>
      <w:pPr>
        <w:pStyle w:val="2078"/>
        <w:jc w:val="center"/>
        <w:rPr>
          <w:rFonts w:ascii="宋体" w:hAnsi="宋体" w:cs="宋体"/>
          <w:szCs w:val="24"/>
        </w:rPr>
      </w:pPr>
      <w:r>
        <w:rPr>
          <w:rFonts w:ascii="宋体" w:hAnsi="宋体" w:cs="宋体"/>
          <w:szCs w:val="24"/>
        </w:rPr>
      </w:r>
      <w:r/>
    </w:p>
    <w:p>
      <w:pPr>
        <w:pStyle w:val="2078"/>
        <w:ind w:firstLine="0"/>
        <w:jc w:val="center"/>
        <w:rPr>
          <w:rFonts w:ascii="宋体" w:hAnsi="宋体" w:cs="宋体"/>
          <w:b/>
          <w:sz w:val="28"/>
          <w:szCs w:val="28"/>
        </w:rPr>
        <w:outlineLvl w:val="1"/>
      </w:pPr>
      <w:r>
        <w:rPr>
          <w:rFonts w:hint="eastAsia" w:ascii="宋体" w:hAnsi="宋体" w:cs="宋体"/>
          <w:b/>
          <w:sz w:val="28"/>
          <w:szCs w:val="28"/>
        </w:rPr>
        <w:t xml:space="preserve">第一</w:t>
      </w:r>
      <w:bookmarkStart w:id="80" w:name="_Hlk136502621"/>
      <w:r>
        <w:rPr>
          <w:rFonts w:hint="eastAsia" w:ascii="宋体" w:hAnsi="宋体" w:cs="宋体"/>
          <w:b/>
          <w:sz w:val="28"/>
          <w:szCs w:val="28"/>
        </w:rPr>
        <w:t xml:space="preserve">部分</w:t>
      </w:r>
      <w:bookmarkEnd w:id="80"/>
      <w:r>
        <w:rPr>
          <w:rFonts w:hint="eastAsia" w:ascii="宋体" w:hAnsi="宋体" w:cs="宋体"/>
          <w:b/>
          <w:sz w:val="28"/>
          <w:szCs w:val="28"/>
        </w:rPr>
        <w:t xml:space="preserve">合同书</w:t>
      </w:r>
      <w:r/>
    </w:p>
    <w:p>
      <w:pPr>
        <w:pStyle w:val="2078"/>
        <w:rPr>
          <w:rFonts w:ascii="宋体" w:hAnsi="宋体" w:cs="宋体"/>
          <w:szCs w:val="24"/>
        </w:rPr>
      </w:pPr>
      <w:r>
        <w:rPr>
          <w:rFonts w:ascii="宋体" w:hAnsi="宋体" w:cs="宋体"/>
          <w:szCs w:val="24"/>
        </w:rPr>
      </w:r>
      <w:r/>
    </w:p>
    <w:p>
      <w:pPr>
        <w:pStyle w:val="2078"/>
        <w:rPr>
          <w:rFonts w:ascii="宋体" w:hAnsi="宋体" w:cs="宋体"/>
          <w:szCs w:val="24"/>
        </w:rPr>
      </w:pPr>
      <w:r>
        <w:rPr>
          <w:rFonts w:ascii="宋体"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2023年度消费协作进机关农产品采购活动（六个标段）</w:t>
      </w:r>
      <w:r/>
    </w:p>
    <w:p>
      <w:pPr>
        <w:pStyle w:val="2326"/>
        <w:spacing w:before="120" w:line="22" w:lineRule="atLeast"/>
        <w:rPr>
          <w:rFonts w:ascii="宋体" w:hAnsi="宋体" w:eastAsia="宋体" w:cs="宋体"/>
          <w:szCs w:val="24"/>
        </w:rPr>
      </w:pPr>
      <w:r>
        <w:rPr>
          <w:rFonts w:ascii="宋体" w:hAnsi="宋体" w:eastAsia="宋体" w:cs="宋体"/>
          <w:szCs w:val="24"/>
        </w:rPr>
      </w:r>
      <w:r/>
    </w:p>
    <w:p>
      <w:pPr>
        <w:pStyle w:val="2326"/>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镇江市发展和改革委员会</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签订日期：年月日</w:t>
      </w:r>
      <w:r/>
    </w:p>
    <w:p>
      <w:pPr>
        <w:jc w:val="left"/>
        <w:widowControl/>
        <w:rPr>
          <w:rFonts w:ascii="宋体" w:hAnsi="宋体" w:cs="宋体"/>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JSZC-321100-JSZG-G2023-0020（项目编号）的招标结果，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pPr>
      <w:r/>
      <w:bookmarkStart w:id="81" w:name="_Toc3029"/>
      <w:r/>
      <w:bookmarkStart w:id="82" w:name="_Toc2232"/>
      <w:r/>
      <w:bookmarkStart w:id="83" w:name="_Toc24059"/>
      <w:r>
        <w:rPr>
          <w:rFonts w:hint="eastAsia" w:ascii="宋体" w:hAnsi="宋体" w:cs="宋体"/>
          <w:b/>
          <w:sz w:val="24"/>
        </w:rPr>
        <w:t xml:space="preserve">1.1合同组成部分</w:t>
      </w:r>
      <w:bookmarkEnd w:id="81"/>
      <w:r/>
      <w:bookmarkEnd w:id="82"/>
      <w:r/>
      <w:bookmarkEnd w:id="8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.1.1本合同第一部分、第二部分、第三部分及其补充合同、变更协议；</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.1.2中标或者成交通知书；</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.1.3投标或者响应文件（含澄清或者说明文件）；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.1.4采购文件（含澄清或者修改文件）；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.1.5其他相关采购文件。</w:t>
      </w:r>
      <w:r/>
    </w:p>
    <w:p>
      <w:pPr>
        <w:ind w:firstLine="482"/>
        <w:spacing w:line="360" w:lineRule="auto"/>
        <w:rPr>
          <w:rFonts w:ascii="宋体" w:hAnsi="宋体" w:cs="宋体"/>
          <w:b/>
          <w:sz w:val="24"/>
        </w:rPr>
      </w:pPr>
      <w:r/>
      <w:bookmarkStart w:id="84" w:name="_Toc24300"/>
      <w:r/>
      <w:bookmarkStart w:id="85" w:name="_Toc21295"/>
      <w:r/>
      <w:bookmarkStart w:id="86" w:name="_Toc27126"/>
      <w:r>
        <w:rPr>
          <w:rFonts w:hint="eastAsia" w:ascii="宋体" w:hAnsi="宋体" w:cs="宋体"/>
          <w:b/>
          <w:sz w:val="24"/>
        </w:rPr>
        <w:t xml:space="preserve">1.2货物</w:t>
      </w:r>
      <w:bookmarkEnd w:id="84"/>
      <w:r/>
      <w:bookmarkEnd w:id="85"/>
      <w:r/>
      <w:bookmarkEnd w:id="86"/>
      <w:r>
        <w:rPr>
          <w:rFonts w:hint="eastAsia" w:ascii="宋体" w:hAnsi="宋体" w:cs="宋体"/>
          <w:b/>
          <w:i/>
          <w:iCs/>
          <w:sz w:val="24"/>
        </w:rPr>
        <w:t xml:space="preserve">（可附货物清单）</w:t>
      </w:r>
      <w:r/>
    </w:p>
    <w:tbl>
      <w:tblPr>
        <w:tblW w:w="992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4"/>
        <w:gridCol w:w="1358"/>
        <w:gridCol w:w="1618"/>
        <w:gridCol w:w="1276"/>
        <w:gridCol w:w="1418"/>
        <w:gridCol w:w="1417"/>
        <w:gridCol w:w="1701"/>
      </w:tblGrid>
      <w:tr>
        <w:trPr>
          <w:trHeight w:val="327"/>
          <w:tblHeader/>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164"/>
              <w:jc w:val="center"/>
              <w:tabs>
                <w:tab w:val="left" w:pos="8789" w:leader="none"/>
              </w:tabs>
              <w:rPr>
                <w:rFonts w:ascii="宋体" w:hAnsi="宋体"/>
                <w:bCs/>
                <w:sz w:val="24"/>
              </w:rPr>
            </w:pPr>
            <w:r/>
            <w:bookmarkStart w:id="87" w:name="_Toc21551"/>
            <w:r/>
            <w:bookmarkStart w:id="88" w:name="_Toc23292"/>
            <w:r/>
            <w:bookmarkStart w:id="89" w:name="_Toc21631"/>
            <w:r>
              <w:rPr>
                <w:rFonts w:ascii="宋体" w:hAnsi="宋体"/>
                <w:bCs/>
                <w:sz w:val="24"/>
              </w:rPr>
              <w:t xml:space="preserve">标段号</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品种</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品牌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预估采购量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成交</w:t>
            </w:r>
            <w:r>
              <w:rPr>
                <w:rFonts w:ascii="宋体" w:hAnsi="宋体"/>
                <w:bCs/>
                <w:sz w:val="24"/>
              </w:rPr>
              <w:t xml:space="preserve">下浮率</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成交价</w:t>
            </w:r>
            <w:r/>
          </w:p>
        </w:tc>
      </w:tr>
      <w:tr>
        <w:trPr>
          <w:trHeight w:val="645"/>
        </w:trPr>
        <w:tc>
          <w:tcPr>
            <w:tcBorders>
              <w:top w:val="single" w:color="auto" w:sz="4" w:space="0"/>
              <w:left w:val="single" w:color="auto" w:sz="4" w:space="0"/>
              <w:right w:val="single" w:color="auto" w:sz="4" w:space="0"/>
            </w:tcBorders>
            <w:tcW w:w="1134" w:type="dxa"/>
            <w:vAlign w:val="center"/>
            <w:vMerge w:val="restart"/>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w:t>
            </w:r>
            <w:r>
              <w:rPr>
                <w:rFonts w:ascii="宋体" w:hAnsi="宋体"/>
                <w:bCs/>
                <w:sz w:val="24"/>
              </w:rPr>
              <w:t xml:space="preserve">一</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w:t>
            </w:r>
            <w:r>
              <w:rPr>
                <w:rFonts w:hint="eastAsia" w:ascii="宋体" w:hAnsi="宋体"/>
                <w:bCs/>
                <w:sz w:val="24"/>
              </w:rPr>
              <w:t xml:space="preserve">支援地区</w:t>
            </w:r>
            <w:r>
              <w:rPr>
                <w:rFonts w:ascii="宋体" w:hAnsi="宋体"/>
                <w:bCs/>
                <w:sz w:val="24"/>
              </w:rPr>
              <w:t xml:space="preserve">大米</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5公斤/份</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20</w:t>
            </w:r>
            <w:r>
              <w:rPr>
                <w:rFonts w:ascii="宋体" w:hAnsi="宋体"/>
                <w:bCs/>
                <w:sz w:val="24"/>
                <w:szCs w:val="32"/>
              </w:rPr>
              <w:t xml:space="preserve">000份</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u w:val="single"/>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份</w:t>
            </w:r>
            <w:r/>
          </w:p>
        </w:tc>
      </w:tr>
      <w:tr>
        <w:trPr>
          <w:trHeight w:val="645"/>
        </w:trPr>
        <w:tc>
          <w:tcPr>
            <w:tcBorders>
              <w:left w:val="single" w:color="auto" w:sz="4" w:space="0"/>
              <w:right w:val="single" w:color="auto" w:sz="4" w:space="0"/>
            </w:tcBorders>
            <w:tcW w:w="1134" w:type="dxa"/>
            <w:vAlign w:val="center"/>
            <w:vMerge w:val="continue"/>
            <w:textDirection w:val="lrTb"/>
            <w:noWrap w:val="false"/>
          </w:tcPr>
          <w:p>
            <w:pPr>
              <w:ind w:right="7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w:t>
            </w:r>
            <w:r>
              <w:rPr>
                <w:rFonts w:hint="eastAsia" w:ascii="宋体" w:hAnsi="宋体"/>
                <w:bCs/>
                <w:sz w:val="24"/>
              </w:rPr>
              <w:t xml:space="preserve">支援地区食用</w:t>
            </w:r>
            <w:r>
              <w:rPr>
                <w:rFonts w:ascii="宋体" w:hAnsi="宋体"/>
                <w:bCs/>
                <w:sz w:val="24"/>
              </w:rPr>
              <w:t xml:space="preserve">油</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5升/桶</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20</w:t>
            </w:r>
            <w:r>
              <w:rPr>
                <w:rFonts w:ascii="宋体" w:hAnsi="宋体"/>
                <w:bCs/>
                <w:sz w:val="24"/>
                <w:szCs w:val="32"/>
              </w:rPr>
              <w:t xml:space="preserve">000桶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u w:val="single"/>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桶</w:t>
            </w:r>
            <w:r/>
          </w:p>
        </w:tc>
      </w:tr>
      <w:tr>
        <w:trPr>
          <w:trHeight w:val="645"/>
        </w:trPr>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right="7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w:t>
            </w:r>
            <w:r>
              <w:rPr>
                <w:rFonts w:hint="eastAsia" w:ascii="宋体" w:hAnsi="宋体"/>
                <w:bCs/>
                <w:sz w:val="24"/>
              </w:rPr>
              <w:t xml:space="preserve">支援地区牛肉</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hint="eastAsia" w:ascii="宋体" w:hAnsi="宋体"/>
                <w:bCs/>
                <w:sz w:val="24"/>
              </w:rPr>
              <w:t xml:space="preserve">1</w:t>
            </w:r>
            <w:r>
              <w:rPr>
                <w:rFonts w:ascii="宋体" w:hAnsi="宋体"/>
                <w:bCs/>
                <w:sz w:val="24"/>
              </w:rPr>
              <w:t xml:space="preserve">公斤/袋</w:t>
            </w:r>
            <w:r>
              <w:rPr>
                <w:rFonts w:hint="eastAsia" w:ascii="宋体" w:hAnsi="宋体"/>
                <w:bCs/>
                <w:sz w:val="24"/>
              </w:rPr>
              <w:t xml:space="preserve">，冷冻包装</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10</w:t>
            </w:r>
            <w:r>
              <w:rPr>
                <w:rFonts w:ascii="宋体" w:hAnsi="宋体"/>
                <w:bCs/>
                <w:sz w:val="24"/>
                <w:szCs w:val="32"/>
              </w:rPr>
              <w:t xml:space="preserve">000袋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u w:val="single"/>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袋</w:t>
            </w:r>
            <w:r/>
          </w:p>
        </w:tc>
      </w:tr>
      <w:tr>
        <w:trPr>
          <w:trHeight w:val="645"/>
        </w:trPr>
        <w:tc>
          <w:tcPr>
            <w:tcBorders>
              <w:left w:val="single" w:color="auto" w:sz="4" w:space="0"/>
              <w:bottom w:val="single" w:color="auto" w:sz="4" w:space="0"/>
              <w:right w:val="single" w:color="auto" w:sz="4" w:space="0"/>
            </w:tcBorders>
            <w:tcW w:w="1134" w:type="dxa"/>
            <w:vAlign w:val="center"/>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标段二</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镇江市对口支援合作地区脐橙</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特等品，每颗</w:t>
            </w:r>
            <w:r/>
          </w:p>
          <w:p>
            <w:pPr>
              <w:ind w:right="-103"/>
              <w:jc w:val="center"/>
              <w:tabs>
                <w:tab w:val="left" w:pos="8789" w:leader="none"/>
              </w:tabs>
              <w:rPr>
                <w:rFonts w:ascii="宋体" w:hAnsi="宋体"/>
                <w:bCs/>
                <w:sz w:val="24"/>
              </w:rPr>
            </w:pPr>
            <w:r>
              <w:rPr>
                <w:rFonts w:ascii="宋体" w:hAnsi="宋体"/>
                <w:bCs/>
                <w:sz w:val="24"/>
              </w:rPr>
              <w:t xml:space="preserve">Φ7</w:t>
            </w:r>
            <w:r>
              <w:rPr>
                <w:rFonts w:hint="eastAsia" w:ascii="宋体" w:hAnsi="宋体"/>
                <w:bCs/>
                <w:sz w:val="24"/>
              </w:rPr>
              <w:t xml:space="preserve">5</w:t>
            </w:r>
            <w:r>
              <w:rPr>
                <w:rFonts w:ascii="宋体" w:hAnsi="宋体"/>
                <w:bCs/>
                <w:sz w:val="24"/>
              </w:rPr>
              <w:t xml:space="preserve">mm-85mm</w:t>
            </w:r>
            <w:r/>
          </w:p>
          <w:p>
            <w:pPr>
              <w:pStyle w:val="1004"/>
              <w:ind w:firstLine="240"/>
              <w:rPr>
                <w:rFonts w:ascii="宋体" w:hAnsi="宋体" w:eastAsia="宋体"/>
              </w:rPr>
            </w:pPr>
            <w:r>
              <w:rPr>
                <w:rFonts w:hint="eastAsia" w:ascii="宋体" w:hAnsi="宋体" w:eastAsia="宋体" w:cs="Times New Roman"/>
                <w:bCs/>
                <w:sz w:val="24"/>
              </w:rPr>
              <w:t xml:space="preserve">10</w:t>
            </w:r>
            <w:r>
              <w:rPr>
                <w:rFonts w:hint="eastAsia" w:ascii="宋体" w:hAnsi="宋体" w:eastAsia="宋体"/>
                <w:sz w:val="24"/>
              </w:rPr>
              <w:t xml:space="preserve">公斤</w:t>
            </w:r>
            <w:r>
              <w:rPr>
                <w:rFonts w:ascii="宋体" w:hAnsi="宋体" w:eastAsia="宋体" w:cs="Times New Roman"/>
                <w:bCs/>
                <w:sz w:val="24"/>
              </w:rPr>
              <w:t xml:space="preserve">/</w:t>
            </w:r>
            <w:r>
              <w:rPr>
                <w:rFonts w:hint="eastAsia" w:ascii="宋体" w:hAnsi="宋体" w:eastAsia="宋体" w:cs="Times New Roman"/>
                <w:bCs/>
                <w:sz w:val="24"/>
              </w:rPr>
              <w:t xml:space="preserve">箱</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40000箱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标段三</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right="164"/>
              <w:jc w:val="center"/>
              <w:rPr>
                <w:rFonts w:ascii="宋体" w:hAnsi="宋体"/>
                <w:bCs/>
                <w:sz w:val="24"/>
              </w:rPr>
            </w:pPr>
            <w:r>
              <w:rPr>
                <w:rFonts w:ascii="宋体" w:hAnsi="宋体"/>
                <w:bCs/>
                <w:sz w:val="24"/>
              </w:rPr>
              <w:t xml:space="preserve">镇江市对口协作地区</w:t>
            </w:r>
            <w:r>
              <w:rPr>
                <w:rFonts w:hint="eastAsia" w:ascii="宋体" w:hAnsi="宋体"/>
                <w:bCs/>
                <w:sz w:val="24"/>
              </w:rPr>
              <w:t xml:space="preserve">苹果</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64"/>
              <w:rPr>
                <w:rFonts w:ascii="宋体" w:hAnsi="宋体"/>
                <w:bCs/>
                <w:sz w:val="24"/>
              </w:rPr>
            </w:pPr>
            <w:r>
              <w:rPr>
                <w:rFonts w:hint="eastAsia" w:ascii="宋体" w:hAnsi="宋体"/>
                <w:bCs/>
                <w:sz w:val="24"/>
              </w:rPr>
              <w:t xml:space="preserve">优等品，每颗Φ</w:t>
            </w:r>
            <w:r>
              <w:rPr>
                <w:rFonts w:ascii="宋体" w:hAnsi="宋体"/>
                <w:bCs/>
                <w:sz w:val="24"/>
              </w:rPr>
              <w:t xml:space="preserve">80mm-85mm</w:t>
            </w:r>
            <w:r/>
          </w:p>
          <w:p>
            <w:pPr>
              <w:ind w:right="164"/>
              <w:rPr>
                <w:rFonts w:ascii="宋体" w:hAnsi="宋体"/>
                <w:bCs/>
                <w:sz w:val="24"/>
              </w:rPr>
            </w:pPr>
            <w:r>
              <w:rPr>
                <w:rFonts w:hint="eastAsia" w:ascii="宋体" w:hAnsi="宋体"/>
                <w:bCs/>
                <w:sz w:val="24"/>
              </w:rPr>
              <w:t xml:space="preserve">10</w:t>
            </w:r>
            <w:r>
              <w:rPr>
                <w:rFonts w:ascii="宋体" w:hAnsi="宋体"/>
                <w:bCs/>
                <w:sz w:val="24"/>
              </w:rPr>
              <w:t xml:space="preserve">公斤/</w:t>
            </w:r>
            <w:r>
              <w:rPr>
                <w:rFonts w:hint="eastAsia" w:ascii="宋体" w:hAnsi="宋体"/>
                <w:bCs/>
                <w:sz w:val="24"/>
              </w:rPr>
              <w:t xml:space="preserve">箱</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rPr>
            </w:pPr>
            <w:r>
              <w:rPr>
                <w:rFonts w:hint="eastAsia" w:ascii="宋体" w:hAnsi="宋体"/>
                <w:bCs/>
                <w:sz w:val="24"/>
              </w:rPr>
              <w:t xml:space="preserve">80</w:t>
            </w:r>
            <w:r>
              <w:rPr>
                <w:rFonts w:ascii="宋体" w:hAnsi="宋体"/>
                <w:bCs/>
                <w:sz w:val="24"/>
              </w:rPr>
              <w:t xml:space="preserve">000</w:t>
            </w:r>
            <w:r>
              <w:rPr>
                <w:rFonts w:hint="eastAsia" w:ascii="宋体" w:hAnsi="宋体"/>
                <w:bCs/>
                <w:sz w:val="24"/>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w:t>
            </w:r>
            <w:r>
              <w:rPr>
                <w:rFonts w:hint="eastAsia" w:ascii="宋体" w:hAnsi="宋体"/>
                <w:bCs/>
                <w:sz w:val="24"/>
              </w:rPr>
              <w:t xml:space="preserve">四</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镇江市对口协作地区酥梨</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优等品，每颗225g-325g</w:t>
            </w:r>
            <w:r/>
          </w:p>
          <w:p>
            <w:pPr>
              <w:pStyle w:val="1004"/>
              <w:ind w:firstLine="240"/>
              <w:rPr>
                <w:rFonts w:ascii="宋体" w:hAnsi="宋体" w:eastAsia="宋体"/>
              </w:rPr>
            </w:pPr>
            <w:r>
              <w:rPr>
                <w:rFonts w:hint="eastAsia" w:ascii="宋体" w:hAnsi="宋体" w:eastAsia="宋体" w:cs="Times New Roman"/>
                <w:bCs/>
                <w:sz w:val="24"/>
              </w:rPr>
              <w:t xml:space="preserve">10</w:t>
            </w:r>
            <w:r>
              <w:rPr>
                <w:rFonts w:hint="eastAsia" w:ascii="宋体" w:hAnsi="宋体" w:eastAsia="宋体"/>
                <w:sz w:val="24"/>
              </w:rPr>
              <w:t xml:space="preserve">公斤</w:t>
            </w:r>
            <w:r>
              <w:rPr>
                <w:rFonts w:ascii="宋体" w:hAnsi="宋体" w:eastAsia="宋体" w:cs="Times New Roman"/>
                <w:bCs/>
                <w:sz w:val="24"/>
              </w:rPr>
              <w:t xml:space="preserve">/</w:t>
            </w:r>
            <w:r>
              <w:rPr>
                <w:rFonts w:hint="eastAsia" w:ascii="宋体" w:hAnsi="宋体" w:eastAsia="宋体" w:cs="Times New Roman"/>
                <w:bCs/>
                <w:sz w:val="24"/>
              </w:rPr>
              <w:t xml:space="preserve">箱</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35000箱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箱</w:t>
            </w:r>
            <w:r/>
          </w:p>
        </w:tc>
      </w:tr>
      <w:tr>
        <w:trPr>
          <w:trHeight w:val="846"/>
        </w:trPr>
        <w:tc>
          <w:tcPr>
            <w:tcBorders>
              <w:top w:val="single" w:color="auto" w:sz="4" w:space="0"/>
              <w:left w:val="single" w:color="auto" w:sz="4" w:space="0"/>
              <w:right w:val="single" w:color="auto" w:sz="4" w:space="0"/>
            </w:tcBorders>
            <w:tcW w:w="1134" w:type="dxa"/>
            <w:vAlign w:val="center"/>
            <w:vMerge w:val="restart"/>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w:t>
            </w:r>
            <w:r>
              <w:rPr>
                <w:rFonts w:hint="eastAsia" w:ascii="宋体" w:hAnsi="宋体"/>
                <w:bCs/>
                <w:sz w:val="24"/>
              </w:rPr>
              <w:t xml:space="preserve">五</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镇江市对口协作地区富硒小米</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1.8公斤/袋</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hint="eastAsia" w:ascii="宋体" w:hAnsi="宋体"/>
                <w:bCs/>
                <w:sz w:val="24"/>
                <w:szCs w:val="32"/>
              </w:rPr>
              <w:t xml:space="preserve">15</w:t>
            </w:r>
            <w:r>
              <w:rPr>
                <w:rFonts w:ascii="宋体" w:hAnsi="宋体"/>
                <w:bCs/>
                <w:sz w:val="24"/>
                <w:szCs w:val="32"/>
              </w:rPr>
              <w:t xml:space="preserve">000袋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top w:val="single" w:color="auto" w:sz="4" w:space="0"/>
              <w:left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份</w:t>
            </w:r>
            <w:r/>
          </w:p>
        </w:tc>
      </w:tr>
      <w:tr>
        <w:trPr>
          <w:trHeight w:val="645"/>
        </w:trPr>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right="7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镇江市对口协作地区羊奶粉</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ascii="宋体" w:hAnsi="宋体"/>
                <w:bCs/>
                <w:sz w:val="24"/>
              </w:rPr>
              <w:t xml:space="preserve">400克/盒</w:t>
            </w:r>
            <w:r/>
          </w:p>
          <w:p>
            <w:pPr>
              <w:ind w:right="-103"/>
              <w:jc w:val="center"/>
              <w:tabs>
                <w:tab w:val="left" w:pos="8789" w:leader="none"/>
              </w:tabs>
              <w:rPr>
                <w:rFonts w:ascii="宋体" w:hAnsi="宋体"/>
                <w:bCs/>
                <w:sz w:val="24"/>
              </w:rPr>
            </w:pPr>
            <w:r>
              <w:rPr>
                <w:rFonts w:ascii="宋体" w:hAnsi="宋体"/>
                <w:bCs/>
                <w:sz w:val="24"/>
              </w:rPr>
              <w:t xml:space="preserve">每袋2盒</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64"/>
              <w:jc w:val="center"/>
              <w:rPr>
                <w:rFonts w:ascii="宋体" w:hAnsi="宋体"/>
                <w:bCs/>
                <w:sz w:val="24"/>
                <w:szCs w:val="32"/>
              </w:rPr>
            </w:pPr>
            <w:r>
              <w:rPr>
                <w:rFonts w:ascii="宋体" w:hAnsi="宋体"/>
                <w:bCs/>
                <w:sz w:val="24"/>
                <w:szCs w:val="32"/>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szCs w:val="32"/>
              </w:rPr>
            </w:pPr>
            <w:r>
              <w:rPr>
                <w:rFonts w:ascii="宋体" w:hAnsi="宋体"/>
                <w:bCs/>
                <w:sz w:val="24"/>
                <w:szCs w:val="32"/>
              </w:rPr>
              <w:t xml:space="preserve">3000袋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left w:val="single" w:color="auto" w:sz="4" w:space="0"/>
              <w:bottom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份</w:t>
            </w:r>
            <w:r/>
          </w:p>
        </w:tc>
      </w:tr>
      <w:tr>
        <w:trPr>
          <w:trHeight w:val="752"/>
        </w:trPr>
        <w:tc>
          <w:tcPr>
            <w:tcBorders>
              <w:top w:val="single" w:color="auto" w:sz="4" w:space="0"/>
              <w:left w:val="single" w:color="auto" w:sz="4" w:space="0"/>
              <w:right w:val="single" w:color="auto" w:sz="4" w:space="0"/>
            </w:tcBorders>
            <w:tcW w:w="1134" w:type="dxa"/>
            <w:vAlign w:val="center"/>
            <w:vMerge w:val="restart"/>
            <w:textDirection w:val="lrTb"/>
            <w:noWrap w:val="false"/>
          </w:tcPr>
          <w:p>
            <w:pPr>
              <w:ind w:right="73"/>
              <w:jc w:val="center"/>
              <w:tabs>
                <w:tab w:val="left" w:pos="8789" w:leader="none"/>
              </w:tabs>
              <w:rPr>
                <w:rFonts w:ascii="宋体" w:hAnsi="宋体"/>
                <w:bCs/>
                <w:sz w:val="24"/>
              </w:rPr>
            </w:pPr>
            <w:r>
              <w:rPr>
                <w:rFonts w:ascii="宋体" w:hAnsi="宋体"/>
                <w:bCs/>
                <w:sz w:val="24"/>
              </w:rPr>
              <w:t xml:space="preserve">标段</w:t>
            </w:r>
            <w:r>
              <w:rPr>
                <w:rFonts w:hint="eastAsia" w:ascii="宋体" w:hAnsi="宋体"/>
                <w:bCs/>
                <w:sz w:val="24"/>
              </w:rPr>
              <w:t xml:space="preserve">六</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bCs/>
                <w:sz w:val="24"/>
              </w:rPr>
            </w:pPr>
            <w:r>
              <w:rPr>
                <w:rFonts w:ascii="宋体" w:hAnsi="宋体"/>
                <w:bCs/>
                <w:sz w:val="24"/>
              </w:rPr>
              <w:t xml:space="preserve">镇江市对口合作地区小米</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hint="eastAsia" w:ascii="宋体" w:hAnsi="宋体"/>
                <w:bCs/>
                <w:sz w:val="24"/>
              </w:rPr>
              <w:t xml:space="preserve">不少于3</w:t>
            </w:r>
            <w:r>
              <w:rPr>
                <w:rFonts w:ascii="宋体" w:hAnsi="宋体"/>
                <w:bCs/>
                <w:sz w:val="24"/>
              </w:rPr>
              <w:t xml:space="preserve">公斤/</w:t>
            </w:r>
            <w:r>
              <w:rPr>
                <w:rFonts w:hint="eastAsia" w:ascii="宋体" w:hAnsi="宋体"/>
                <w:bCs/>
                <w:sz w:val="24"/>
              </w:rPr>
              <w:t xml:space="preserve">盒</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0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03"/>
              <w:jc w:val="center"/>
              <w:tabs>
                <w:tab w:val="left" w:pos="8789" w:leader="none"/>
              </w:tabs>
              <w:rPr>
                <w:rFonts w:ascii="宋体" w:hAnsi="宋体"/>
                <w:bCs/>
                <w:sz w:val="24"/>
              </w:rPr>
            </w:pPr>
            <w:r>
              <w:rPr>
                <w:rFonts w:hint="eastAsia" w:ascii="宋体" w:hAnsi="宋体"/>
                <w:bCs/>
                <w:sz w:val="24"/>
              </w:rPr>
              <w:t xml:space="preserve">13</w:t>
            </w:r>
            <w:r>
              <w:rPr>
                <w:rFonts w:ascii="宋体" w:hAnsi="宋体"/>
                <w:bCs/>
                <w:sz w:val="24"/>
              </w:rPr>
              <w:t xml:space="preserve">000袋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top w:val="single" w:color="auto" w:sz="4" w:space="0"/>
              <w:left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份</w:t>
            </w:r>
            <w:r/>
          </w:p>
        </w:tc>
      </w:tr>
      <w:tr>
        <w:trPr>
          <w:trHeight w:val="963"/>
        </w:trPr>
        <w:tc>
          <w:tcPr>
            <w:tcBorders>
              <w:left w:val="single" w:color="auto" w:sz="4" w:space="0"/>
              <w:right w:val="single" w:color="auto" w:sz="4" w:space="0"/>
            </w:tcBorders>
            <w:tcW w:w="1134" w:type="dxa"/>
            <w:vAlign w:val="center"/>
            <w:vMerge w:val="continue"/>
            <w:textDirection w:val="lrTb"/>
            <w:noWrap w:val="false"/>
          </w:tcPr>
          <w:p>
            <w:pPr>
              <w:ind w:right="7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left="2" w:right="-23" w:hanging="10"/>
              <w:jc w:val="center"/>
              <w:tabs>
                <w:tab w:val="left" w:pos="8789" w:leader="none"/>
              </w:tabs>
              <w:rPr>
                <w:rFonts w:ascii="宋体" w:hAnsi="宋体"/>
                <w:sz w:val="24"/>
              </w:rPr>
            </w:pPr>
            <w:r>
              <w:rPr>
                <w:rFonts w:ascii="宋体" w:hAnsi="宋体"/>
                <w:bCs/>
                <w:sz w:val="24"/>
              </w:rPr>
              <w:t xml:space="preserve">镇江市对口合作地区</w:t>
            </w:r>
            <w:r>
              <w:rPr>
                <w:rFonts w:hint="eastAsia" w:ascii="宋体" w:hAnsi="宋体"/>
                <w:bCs/>
                <w:sz w:val="24"/>
              </w:rPr>
              <w:t xml:space="preserve">杂粮组合</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right="-103"/>
              <w:jc w:val="center"/>
              <w:tabs>
                <w:tab w:val="left" w:pos="8789" w:leader="none"/>
              </w:tabs>
              <w:rPr>
                <w:rFonts w:ascii="宋体" w:hAnsi="宋体"/>
                <w:bCs/>
                <w:sz w:val="24"/>
              </w:rPr>
            </w:pPr>
            <w:r>
              <w:rPr>
                <w:rFonts w:hint="eastAsia" w:ascii="宋体" w:hAnsi="宋体"/>
                <w:bCs/>
                <w:sz w:val="24"/>
              </w:rPr>
              <w:t xml:space="preserve">不少于3公斤</w:t>
            </w:r>
            <w:r>
              <w:rPr>
                <w:rFonts w:ascii="宋体" w:hAnsi="宋体"/>
                <w:bCs/>
                <w:sz w:val="24"/>
              </w:rPr>
              <w:t xml:space="preserve">/盒</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right="-103"/>
              <w:jc w:val="center"/>
              <w:tabs>
                <w:tab w:val="left" w:pos="8789" w:leader="none"/>
              </w:tabs>
              <w:rPr>
                <w:rFonts w:ascii="宋体" w:hAnsi="宋体"/>
                <w:bCs/>
                <w:sz w:val="24"/>
              </w:rPr>
            </w:pPr>
            <w:r>
              <w:rPr>
                <w:rFonts w:ascii="宋体" w:hAnsi="宋体"/>
                <w:bCs/>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03"/>
              <w:jc w:val="center"/>
              <w:tabs>
                <w:tab w:val="left" w:pos="8789" w:leader="none"/>
              </w:tabs>
              <w:rPr>
                <w:rFonts w:ascii="宋体" w:hAnsi="宋体"/>
                <w:bCs/>
                <w:sz w:val="24"/>
              </w:rPr>
            </w:pPr>
            <w:r>
              <w:rPr>
                <w:rFonts w:hint="eastAsia" w:ascii="宋体" w:hAnsi="宋体"/>
                <w:bCs/>
                <w:sz w:val="24"/>
              </w:rPr>
              <w:t xml:space="preserve">7</w:t>
            </w:r>
            <w:r>
              <w:rPr>
                <w:rFonts w:ascii="宋体" w:hAnsi="宋体"/>
                <w:bCs/>
                <w:sz w:val="24"/>
              </w:rPr>
              <w:t xml:space="preserve">000袋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u w:val="single"/>
              </w:rPr>
              <w:t xml:space="preserve">%</w:t>
            </w:r>
            <w:r/>
          </w:p>
        </w:tc>
        <w:tc>
          <w:tcPr>
            <w:tcBorders>
              <w:left w:val="single" w:color="auto" w:sz="4" w:space="0"/>
              <w:right w:val="single" w:color="auto" w:sz="4" w:space="0"/>
            </w:tcBorders>
            <w:tcW w:w="1701" w:type="dxa"/>
            <w:vAlign w:val="center"/>
            <w:textDirection w:val="lrTb"/>
            <w:noWrap w:val="false"/>
          </w:tcPr>
          <w:p>
            <w:pPr>
              <w:ind w:right="164"/>
              <w:jc w:val="center"/>
              <w:tabs>
                <w:tab w:val="left" w:pos="8789" w:leader="none"/>
              </w:tabs>
              <w:rPr>
                <w:rFonts w:ascii="宋体" w:hAnsi="宋体"/>
                <w:bCs/>
                <w:sz w:val="24"/>
              </w:rPr>
            </w:pPr>
            <w:r>
              <w:rPr>
                <w:rFonts w:ascii="宋体" w:hAnsi="宋体"/>
                <w:bCs/>
                <w:sz w:val="24"/>
              </w:rPr>
              <w:t xml:space="preserve">元/</w:t>
            </w:r>
            <w:r>
              <w:rPr>
                <w:rFonts w:hint="eastAsia" w:ascii="宋体" w:hAnsi="宋体"/>
                <w:bCs/>
                <w:sz w:val="24"/>
              </w:rPr>
              <w:t xml:space="preserve">份</w:t>
            </w:r>
            <w:r/>
          </w:p>
        </w:tc>
      </w:tr>
    </w:tbl>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w:t>
      </w:r>
      <w:r>
        <w:rPr>
          <w:rFonts w:hint="eastAsia" w:ascii="宋体" w:hAnsi="宋体"/>
          <w:sz w:val="24"/>
        </w:rPr>
        <w:t xml:space="preserve">服务内容</w:t>
      </w:r>
      <w:r>
        <w:rPr>
          <w:rFonts w:ascii="宋体" w:hAnsi="宋体"/>
          <w:sz w:val="24"/>
        </w:rPr>
        <w:t xml:space="preserve">：</w:t>
      </w:r>
      <w:r>
        <w:rPr>
          <w:rFonts w:hint="eastAsia" w:ascii="宋体" w:hAnsi="宋体"/>
          <w:sz w:val="24"/>
          <w:u w:val="single"/>
        </w:rPr>
        <w:t xml:space="preserve">2023年度消费协作进机关农产品采购活动（六个标段）</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w:t>
      </w:r>
      <w:r>
        <w:rPr>
          <w:rFonts w:hint="eastAsia" w:ascii="宋体" w:hAnsi="宋体"/>
          <w:sz w:val="24"/>
        </w:rPr>
        <w:t xml:space="preserve">服务标准</w:t>
      </w:r>
      <w:r>
        <w:rPr>
          <w:rFonts w:ascii="宋体" w:hAnsi="宋体"/>
          <w:sz w:val="24"/>
        </w:rPr>
        <w:t xml:space="preserve">：</w:t>
      </w:r>
      <w:r>
        <w:rPr>
          <w:rFonts w:hint="eastAsia" w:ascii="宋体" w:hAnsi="宋体"/>
          <w:sz w:val="24"/>
          <w:u w:val="single"/>
        </w:rPr>
        <w:t xml:space="preserve">详见采购需求中相关要求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w:t>
      </w:r>
      <w:r>
        <w:rPr>
          <w:rFonts w:hint="eastAsia" w:ascii="宋体" w:hAnsi="宋体"/>
          <w:sz w:val="24"/>
        </w:rPr>
        <w:t xml:space="preserve">技术保障：</w:t>
      </w:r>
      <w:r>
        <w:rPr>
          <w:rFonts w:hint="eastAsia" w:ascii="宋体" w:hAnsi="宋体"/>
          <w:sz w:val="24"/>
          <w:u w:val="single"/>
        </w:rPr>
        <w:t xml:space="preserve">详见采购需求中相关要求    </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i/>
          <w:iCs/>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.4服务人员组成：</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4</w:t>
      </w:r>
      <w:bookmarkEnd w:id="87"/>
      <w:r/>
      <w:bookmarkEnd w:id="88"/>
      <w:r/>
      <w:bookmarkEnd w:id="8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1.4.1</w:t>
      </w:r>
      <w:r>
        <w:rPr>
          <w:rFonts w:hint="eastAsia" w:ascii="宋体" w:hAnsi="宋体" w:cs="宋体"/>
          <w:sz w:val="24"/>
        </w:rPr>
        <w:t xml:space="preserve">条款规定的计价方式计价。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本合同总价（含税）为：￥/元（大写：/元人民币）。</w:t>
      </w:r>
      <w:r/>
    </w:p>
    <w:p>
      <w:pPr>
        <w:ind w:firstLine="480"/>
        <w:spacing w:line="360" w:lineRule="auto"/>
        <w:rPr>
          <w:rFonts w:ascii="宋体" w:hAnsi="宋体"/>
          <w:sz w:val="24"/>
        </w:rPr>
      </w:pPr>
      <w:r/>
      <w:bookmarkStart w:id="90" w:name="_Hlk134193576"/>
      <w:r/>
      <w:bookmarkStart w:id="91" w:name="_Toc30506"/>
      <w:r/>
      <w:bookmarkStart w:id="92" w:name="_Toc30158"/>
      <w:r/>
      <w:bookmarkStart w:id="93" w:name="_Toc3654"/>
      <w:r/>
      <w:bookmarkStart w:id="94" w:name="_Toc26916"/>
      <w:r/>
      <w:bookmarkStart w:id="95" w:name="_Toc14993"/>
      <w:r/>
      <w:bookmarkStart w:id="96" w:name="_Toc22618"/>
      <w:r/>
      <w:bookmarkStart w:id="97" w:name="_Toc10340"/>
      <w:r/>
      <w:bookmarkStart w:id="98"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0"/>
      <w:r>
        <w:rPr>
          <w:rFonts w:hint="eastAsia" w:ascii="宋体" w:hAnsi="宋体"/>
          <w:bCs/>
          <w:sz w:val="24"/>
        </w:rPr>
        <w:t xml:space="preserve">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p>
    <w:p>
      <w:pPr>
        <w:ind w:firstLine="480"/>
        <w:spacing w:line="360" w:lineRule="auto"/>
        <w:rPr>
          <w:rFonts w:ascii="宋体" w:hAnsi="宋体"/>
          <w:sz w:val="24"/>
        </w:rPr>
      </w:pPr>
      <w:r>
        <w:rPr>
          <w:rFonts w:hint="eastAsia" w:ascii="宋体" w:hAnsi="宋体"/>
          <w:sz w:val="24"/>
        </w:rPr>
        <w:t xml:space="preserve">标段</w:t>
      </w:r>
      <w:r>
        <w:rPr>
          <w:rFonts w:hint="eastAsia" w:ascii="宋体" w:hAnsi="宋体"/>
          <w:sz w:val="24"/>
        </w:rPr>
        <w:t xml:space="preserve">一</w:t>
      </w:r>
      <w:r>
        <w:rPr>
          <w:rFonts w:hint="eastAsia" w:ascii="宋体" w:hAnsi="宋体"/>
          <w:sz w:val="24"/>
        </w:rPr>
        <w:t xml:space="preserve">：￥450万</w:t>
      </w:r>
      <w:r>
        <w:rPr>
          <w:rFonts w:ascii="宋体" w:hAnsi="宋体"/>
          <w:sz w:val="24"/>
        </w:rPr>
        <w:t xml:space="preserve">元</w:t>
      </w:r>
      <w:r>
        <w:rPr>
          <w:rFonts w:hint="eastAsia" w:ascii="宋体" w:hAnsi="宋体"/>
          <w:sz w:val="24"/>
        </w:rPr>
        <w:t xml:space="preserve">（大写：人民币</w:t>
      </w:r>
      <w:r>
        <w:rPr>
          <w:rFonts w:hint="eastAsia" w:ascii="宋体" w:hAnsi="宋体"/>
          <w:sz w:val="24"/>
        </w:rPr>
        <w:t xml:space="preserve">肆佰伍拾万</w:t>
      </w:r>
      <w:r>
        <w:rPr>
          <w:rFonts w:hint="eastAsia" w:ascii="宋体" w:hAnsi="宋体"/>
          <w:sz w:val="24"/>
        </w:rPr>
        <w:t xml:space="preserve">元）</w:t>
      </w:r>
      <w:r/>
    </w:p>
    <w:p>
      <w:pPr>
        <w:ind w:firstLine="480"/>
        <w:spacing w:line="360" w:lineRule="auto"/>
        <w:rPr>
          <w:rFonts w:ascii="宋体" w:hAnsi="宋体"/>
          <w:sz w:val="24"/>
        </w:rPr>
      </w:pPr>
      <w:r>
        <w:rPr>
          <w:rFonts w:hint="eastAsia" w:ascii="宋体" w:hAnsi="宋体"/>
          <w:sz w:val="24"/>
        </w:rPr>
        <w:t xml:space="preserve">标段二：￥</w:t>
      </w:r>
      <w:r>
        <w:rPr>
          <w:rFonts w:hint="eastAsia" w:ascii="宋体" w:hAnsi="宋体"/>
          <w:sz w:val="24"/>
          <w:szCs w:val="28"/>
        </w:rPr>
        <w:t xml:space="preserve">520</w:t>
      </w:r>
      <w:r>
        <w:rPr>
          <w:rFonts w:hint="eastAsia" w:ascii="宋体" w:hAnsi="宋体"/>
          <w:sz w:val="24"/>
        </w:rPr>
        <w:t xml:space="preserve">万</w:t>
      </w:r>
      <w:r>
        <w:rPr>
          <w:rFonts w:ascii="宋体" w:hAnsi="宋体"/>
          <w:sz w:val="24"/>
        </w:rPr>
        <w:t xml:space="preserve">元</w:t>
      </w:r>
      <w:r>
        <w:rPr>
          <w:rFonts w:hint="eastAsia" w:ascii="宋体" w:hAnsi="宋体"/>
          <w:sz w:val="24"/>
        </w:rPr>
        <w:t xml:space="preserve">（大写：人民币伍佰贰拾万元）</w:t>
      </w:r>
      <w:r/>
    </w:p>
    <w:p>
      <w:pPr>
        <w:ind w:firstLine="480"/>
        <w:spacing w:line="360" w:lineRule="auto"/>
        <w:rPr>
          <w:rFonts w:ascii="宋体" w:hAnsi="宋体"/>
          <w:sz w:val="24"/>
        </w:rPr>
      </w:pPr>
      <w:r>
        <w:rPr>
          <w:rFonts w:hint="eastAsia" w:ascii="宋体" w:hAnsi="宋体"/>
          <w:sz w:val="24"/>
        </w:rPr>
        <w:t xml:space="preserve">标段三：￥</w:t>
      </w:r>
      <w:r>
        <w:rPr>
          <w:rFonts w:hint="eastAsia" w:ascii="宋体" w:hAnsi="宋体"/>
          <w:sz w:val="24"/>
          <w:szCs w:val="28"/>
        </w:rPr>
        <w:t xml:space="preserve">850万</w:t>
      </w:r>
      <w:r>
        <w:rPr>
          <w:rFonts w:ascii="宋体" w:hAnsi="宋体"/>
          <w:sz w:val="24"/>
        </w:rPr>
        <w:t xml:space="preserve">元</w:t>
      </w:r>
      <w:r>
        <w:rPr>
          <w:rFonts w:hint="eastAsia" w:ascii="宋体" w:hAnsi="宋体"/>
          <w:sz w:val="24"/>
        </w:rPr>
        <w:t xml:space="preserve">（大写：人民币捌佰伍拾万元）</w:t>
      </w:r>
      <w:r/>
    </w:p>
    <w:p>
      <w:pPr>
        <w:ind w:firstLine="480"/>
        <w:spacing w:line="360" w:lineRule="auto"/>
        <w:rPr>
          <w:rFonts w:ascii="宋体" w:hAnsi="宋体"/>
          <w:sz w:val="24"/>
        </w:rPr>
      </w:pPr>
      <w:r>
        <w:rPr>
          <w:rFonts w:hint="eastAsia" w:ascii="宋体" w:hAnsi="宋体"/>
          <w:sz w:val="24"/>
        </w:rPr>
        <w:t xml:space="preserve">标段四：￥</w:t>
      </w:r>
      <w:r>
        <w:rPr>
          <w:rFonts w:hint="eastAsia" w:ascii="宋体" w:hAnsi="宋体"/>
          <w:sz w:val="24"/>
          <w:szCs w:val="28"/>
        </w:rPr>
        <w:t xml:space="preserve">360万</w:t>
      </w:r>
      <w:r>
        <w:rPr>
          <w:rFonts w:ascii="宋体" w:hAnsi="宋体"/>
          <w:sz w:val="24"/>
        </w:rPr>
        <w:t xml:space="preserve">元</w:t>
      </w:r>
      <w:r>
        <w:rPr>
          <w:rFonts w:hint="eastAsia" w:ascii="宋体" w:hAnsi="宋体"/>
          <w:sz w:val="24"/>
        </w:rPr>
        <w:t xml:space="preserve">（大写：人民币叁佰陆拾万元）</w:t>
      </w:r>
      <w:r/>
    </w:p>
    <w:p>
      <w:pPr>
        <w:ind w:firstLine="480"/>
        <w:spacing w:line="360" w:lineRule="auto"/>
        <w:rPr>
          <w:rFonts w:ascii="宋体" w:hAnsi="宋体"/>
          <w:sz w:val="24"/>
        </w:rPr>
      </w:pPr>
      <w:r>
        <w:rPr>
          <w:rFonts w:hint="eastAsia" w:ascii="宋体" w:hAnsi="宋体"/>
          <w:sz w:val="24"/>
        </w:rPr>
        <w:t xml:space="preserve">标段五：￥</w:t>
      </w:r>
      <w:r>
        <w:rPr>
          <w:rFonts w:ascii="宋体" w:hAnsi="宋体"/>
          <w:sz w:val="24"/>
        </w:rPr>
        <w:t xml:space="preserve">180</w:t>
      </w:r>
      <w:r>
        <w:rPr>
          <w:rFonts w:hint="eastAsia" w:ascii="宋体" w:hAnsi="宋体"/>
          <w:sz w:val="24"/>
        </w:rPr>
        <w:t xml:space="preserve">万</w:t>
      </w:r>
      <w:r>
        <w:rPr>
          <w:rFonts w:ascii="宋体" w:hAnsi="宋体"/>
          <w:sz w:val="24"/>
        </w:rPr>
        <w:t xml:space="preserve">元</w:t>
      </w:r>
      <w:r>
        <w:rPr>
          <w:rFonts w:hint="eastAsia" w:ascii="宋体" w:hAnsi="宋体"/>
          <w:sz w:val="24"/>
        </w:rPr>
        <w:t xml:space="preserve">（大写：人民币壹佰捌拾万元）</w:t>
      </w:r>
      <w:r/>
    </w:p>
    <w:p>
      <w:pPr>
        <w:ind w:firstLine="480"/>
        <w:spacing w:line="360" w:lineRule="auto"/>
        <w:rPr>
          <w:rFonts w:ascii="宋体" w:hAnsi="宋体"/>
          <w:sz w:val="24"/>
        </w:rPr>
      </w:pPr>
      <w:r>
        <w:rPr>
          <w:rFonts w:hint="eastAsia" w:ascii="宋体" w:hAnsi="宋体"/>
          <w:sz w:val="24"/>
        </w:rPr>
        <w:t xml:space="preserve">标段六：￥</w:t>
      </w:r>
      <w:r>
        <w:rPr>
          <w:rFonts w:ascii="宋体" w:hAnsi="宋体"/>
          <w:sz w:val="24"/>
        </w:rPr>
        <w:t xml:space="preserve">140</w:t>
      </w:r>
      <w:r>
        <w:rPr>
          <w:rFonts w:hint="eastAsia" w:ascii="宋体" w:hAnsi="宋体"/>
          <w:sz w:val="24"/>
        </w:rPr>
        <w:t xml:space="preserve">万</w:t>
      </w:r>
      <w:r>
        <w:rPr>
          <w:rFonts w:ascii="宋体" w:hAnsi="宋体"/>
          <w:sz w:val="24"/>
        </w:rPr>
        <w:t xml:space="preserve">元</w:t>
      </w:r>
      <w:r>
        <w:rPr>
          <w:rFonts w:hint="eastAsia" w:ascii="宋体" w:hAnsi="宋体"/>
          <w:sz w:val="24"/>
        </w:rPr>
        <w:t xml:space="preserve">（大写：人民币</w:t>
      </w:r>
      <w:r>
        <w:rPr>
          <w:rFonts w:hint="eastAsia" w:ascii="宋体" w:hAnsi="宋体"/>
          <w:sz w:val="24"/>
        </w:rPr>
        <w:t xml:space="preserve">壹佰肆拾万</w:t>
      </w:r>
      <w:r>
        <w:rPr>
          <w:rFonts w:hint="eastAsia" w:ascii="宋体" w:hAnsi="宋体"/>
          <w:sz w:val="24"/>
        </w:rPr>
        <w:t xml:space="preserve">元）</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bookmarkEnd w:id="91"/>
      <w:r/>
      <w:bookmarkEnd w:id="92"/>
      <w:r/>
      <w:bookmarkEnd w:id="93"/>
      <w:r/>
      <w:bookmarkEnd w:id="94"/>
      <w:r/>
      <w:bookmarkEnd w:id="95"/>
      <w:r/>
      <w:r/>
    </w:p>
    <w:p>
      <w:pPr>
        <w:pStyle w:val="2320"/>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p>
    <w:p>
      <w:pPr>
        <w:pStyle w:val="2320"/>
        <w:ind w:firstLine="480"/>
        <w:spacing w:before="0" w:beforeAutospacing="0" w:after="0" w:afterAutospacing="0" w:line="360" w:lineRule="auto"/>
      </w:pPr>
      <w:r>
        <w:rPr>
          <w:rFonts w:hint="eastAsia"/>
        </w:rPr>
        <w:t xml:space="preserve">乙方</w:t>
      </w:r>
      <w:r>
        <w:rPr>
          <w:rFonts w:hint="eastAsia"/>
          <w:b/>
          <w:bCs/>
          <w:u w:val="single"/>
        </w:rPr>
        <w:t xml:space="preserve">是</w:t>
      </w:r>
      <w:r>
        <w:rPr>
          <w:rFonts w:hint="eastAsia"/>
        </w:rPr>
        <w:t xml:space="preserve">（是 </w:t>
      </w:r>
      <w:r>
        <w:rPr>
          <w:rFonts w:hint="eastAsia" w:cs="仿宋"/>
        </w:rPr>
        <w:t xml:space="preserve">/</w:t>
      </w:r>
      <w:r>
        <w:rPr>
          <w:rFonts w:hint="eastAsia"/>
        </w:rPr>
        <w:t xml:space="preserve">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ind w:firstLine="480"/>
        <w:jc w:val="left"/>
        <w:spacing w:line="360" w:lineRule="auto"/>
        <w:tabs>
          <w:tab w:val="left" w:pos="0" w:leader="none"/>
        </w:tabs>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.4甲方在项目验收结束后及时退还履约保证金。甲方在项目通过验收之日起</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rPr>
        <w:t xml:space="preserve">计算，最高限额为本合同履约保证金的</w:t>
      </w:r>
      <w:r>
        <w:rPr>
          <w:rFonts w:hint="eastAsia" w:ascii="宋体" w:hAnsi="宋体" w:cs="宋体"/>
          <w:sz w:val="24"/>
          <w:u w:val="single"/>
        </w:rPr>
        <w:t xml:space="preserve">10</w:t>
      </w:r>
      <w:r>
        <w:rPr>
          <w:rFonts w:hint="eastAsia"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1.</w:t>
      </w:r>
      <w:bookmarkEnd w:id="96"/>
      <w:r/>
      <w:bookmarkEnd w:id="97"/>
      <w:r/>
      <w:bookmarkEnd w:id="98"/>
      <w:r>
        <w:rPr>
          <w:rFonts w:ascii="宋体" w:hAnsi="宋体" w:cs="宋体"/>
          <w:b/>
          <w:sz w:val="24"/>
        </w:rPr>
        <w:t xml:space="preserve">6</w:t>
      </w:r>
      <w:r>
        <w:rPr>
          <w:rFonts w:hint="eastAsia" w:ascii="宋体" w:hAnsi="宋体" w:cs="宋体"/>
          <w:b/>
          <w:sz w:val="24"/>
        </w:rPr>
        <w:t xml:space="preserve">预付款</w:t>
      </w:r>
      <w:r/>
    </w:p>
    <w:p>
      <w:pPr>
        <w:pStyle w:val="2320"/>
        <w:ind w:firstLine="480"/>
        <w:spacing w:before="0" w:beforeAutospacing="0" w:after="0" w:afterAutospacing="0" w:line="360" w:lineRule="auto"/>
      </w:pPr>
      <w:r>
        <w:rPr>
          <w:rFonts w:hint="eastAsia"/>
        </w:rPr>
        <w:t xml:space="preserve">乙方（需要</w:t>
      </w:r>
      <w:r>
        <w:rPr>
          <w:rFonts w:hint="eastAsia" w:cs="仿宋"/>
        </w:rPr>
        <w:t xml:space="preserve">/</w:t>
      </w:r>
      <w:r>
        <w:rPr>
          <w:rFonts w:hint="eastAsia"/>
        </w:rPr>
        <w:t xml:space="preserve">不需要）甲方支付预付款。若需要支付预付款的，则：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320"/>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p>
    <w:p>
      <w:pPr>
        <w:pStyle w:val="2320"/>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ascii="宋体" w:hAnsi="宋体" w:cs="宋体"/>
          <w:b/>
          <w:sz w:val="24"/>
        </w:rPr>
      </w:pPr>
      <w:r/>
      <w:bookmarkStart w:id="99" w:name="_Toc19304"/>
      <w:r/>
      <w:bookmarkStart w:id="100" w:name="_Toc32071"/>
      <w:r/>
      <w:bookmarkStart w:id="101" w:name="_Toc2846"/>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9"/>
      <w:r/>
      <w:bookmarkEnd w:id="100"/>
      <w:r/>
      <w:bookmarkEnd w:id="101"/>
      <w:r/>
      <w:r/>
    </w:p>
    <w:p>
      <w:pPr>
        <w:ind w:firstLine="480"/>
        <w:spacing w:line="360" w:lineRule="auto"/>
        <w:rPr>
          <w:rFonts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.1交付期限：</w:t>
      </w:r>
      <w:bookmarkStart w:id="102" w:name="_Hlk134193824"/>
      <w:r>
        <w:rPr>
          <w:rFonts w:hint="eastAsia" w:ascii="宋体" w:hAnsi="宋体" w:cs="宋体"/>
          <w:sz w:val="24"/>
        </w:rPr>
        <w:t xml:space="preserve">详见</w:t>
      </w:r>
      <w:bookmarkEnd w:id="102"/>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ascii="宋体" w:hAnsi="宋体" w:cs="宋体"/>
          <w:b/>
          <w:sz w:val="24"/>
        </w:rPr>
      </w:pPr>
      <w:r/>
      <w:bookmarkStart w:id="103" w:name="_Toc19554"/>
      <w:r/>
      <w:bookmarkStart w:id="104" w:name="_Toc27250"/>
      <w:r/>
      <w:bookmarkStart w:id="105"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3"/>
      <w:r/>
      <w:bookmarkEnd w:id="104"/>
      <w:r/>
      <w:bookmarkEnd w:id="105"/>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0.2</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10</w:t>
      </w:r>
      <w:r>
        <w:rPr>
          <w:rFonts w:ascii="宋体" w:hAnsi="宋体" w:cs="宋体"/>
          <w:sz w:val="24"/>
        </w:rPr>
        <w:t xml:space="preserve">%；</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0.2</w:t>
      </w:r>
      <w:r>
        <w:rPr>
          <w:rFonts w:ascii="宋体" w:hAnsi="宋体" w:cs="宋体"/>
          <w:sz w:val="24"/>
        </w:rPr>
        <w:t xml:space="preserve">%计算，最高限额为本合同总价</w:t>
      </w:r>
      <w:r>
        <w:rPr>
          <w:rFonts w:ascii="宋体" w:hAnsi="宋体" w:cs="宋体"/>
          <w:sz w:val="24"/>
        </w:rPr>
        <w:t xml:space="preserve">的</w:t>
      </w:r>
      <w:r>
        <w:rPr>
          <w:rFonts w:hint="eastAsia" w:ascii="宋体" w:hAnsi="宋体" w:cs="宋体"/>
          <w:sz w:val="24"/>
          <w:u w:val="single"/>
        </w:rPr>
        <w:t xml:space="preserve">10</w:t>
      </w:r>
      <w:r>
        <w:rPr>
          <w:rFonts w:ascii="宋体" w:hAnsi="宋体" w:cs="宋体"/>
          <w:sz w:val="24"/>
        </w:rPr>
        <w:t xml:space="preserve">%；</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ascii="宋体" w:hAnsi="宋体" w:cs="宋体"/>
          <w:b/>
          <w:sz w:val="24"/>
        </w:rPr>
      </w:pPr>
      <w:r/>
      <w:bookmarkStart w:id="106" w:name="_Toc15583"/>
      <w:r/>
      <w:bookmarkStart w:id="107" w:name="_Toc16021"/>
      <w:r/>
      <w:bookmarkStart w:id="108" w:name="_Toc28375"/>
      <w:r>
        <w:rPr>
          <w:rFonts w:ascii="宋体" w:hAnsi="宋体" w:cs="宋体"/>
          <w:b/>
          <w:sz w:val="24"/>
        </w:rPr>
        <w:t xml:space="preserve">1.10</w:t>
      </w:r>
      <w:r>
        <w:rPr>
          <w:rFonts w:hint="eastAsia" w:ascii="宋体" w:hAnsi="宋体" w:cs="宋体"/>
          <w:b/>
          <w:sz w:val="24"/>
        </w:rPr>
        <w:t xml:space="preserve">合同争议的解决</w:t>
      </w:r>
      <w:bookmarkEnd w:id="106"/>
      <w:r/>
      <w:bookmarkEnd w:id="107"/>
      <w:r/>
      <w:bookmarkEnd w:id="108"/>
      <w:r/>
      <w:r/>
    </w:p>
    <w:p>
      <w:pPr>
        <w:ind w:firstLine="480"/>
        <w:jc w:val="left"/>
        <w:spacing w:line="360" w:lineRule="auto"/>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ascii="宋体" w:hAnsi="宋体" w:cs="宋体"/>
          <w:sz w:val="24"/>
          <w:lang w:val="zh-CN"/>
        </w:rPr>
      </w:pPr>
      <w:r>
        <w:rPr>
          <w:rFonts w:hint="eastAsia" w:ascii="宋体" w:hAnsi="宋体" w:cs="宋体"/>
          <w:sz w:val="24"/>
          <w:lang w:val="zh-CN"/>
        </w:rPr>
        <w:t xml:space="preserve">约定送达地址：                           约定送达地址：</w:t>
      </w:r>
      <w:r/>
    </w:p>
    <w:p>
      <w:pPr>
        <w:rPr>
          <w:rFonts w:ascii="宋体" w:hAnsi="宋体" w:cs="宋体"/>
          <w:color w:val="ff0000"/>
          <w:sz w:val="24"/>
        </w:rPr>
      </w:pPr>
      <w:r>
        <w:rPr>
          <w:rFonts w:ascii="宋体" w:hAnsi="宋体" w:cs="宋体"/>
          <w:color w:val="ff0000"/>
          <w:sz w:val="24"/>
        </w:rPr>
      </w:r>
      <w:r/>
    </w:p>
    <w:p>
      <w:pPr>
        <w:rPr>
          <w:rFonts w:ascii="宋体" w:hAnsi="宋体" w:cs="宋体"/>
          <w:b/>
          <w:sz w:val="28"/>
          <w:szCs w:val="28"/>
        </w:rPr>
      </w:pPr>
      <w:r>
        <w:rPr>
          <w:rFonts w:hint="eastAsia" w:ascii="宋体" w:hAnsi="宋体" w:cs="宋体"/>
          <w:b/>
          <w:sz w:val="28"/>
          <w:szCs w:val="28"/>
        </w:rPr>
        <w:br w:type="page" w:clear="all"/>
      </w:r>
      <w:r/>
    </w:p>
    <w:p>
      <w:pPr>
        <w:pStyle w:val="2078"/>
        <w:ind w:firstLine="0"/>
        <w:jc w:val="center"/>
        <w:spacing w:line="560" w:lineRule="exact"/>
        <w:rPr>
          <w:rFonts w:ascii="宋体" w:hAnsi="宋体" w:cs="宋体"/>
          <w:b/>
          <w:sz w:val="28"/>
          <w:szCs w:val="28"/>
        </w:rPr>
        <w:outlineLvl w:val="1"/>
      </w:pP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rPr>
        <w:outlineLvl w:val="0"/>
      </w:pPr>
      <w:r/>
      <w:bookmarkStart w:id="109" w:name="_Toc16917"/>
      <w:r/>
      <w:bookmarkStart w:id="110" w:name="_Ref467379094"/>
      <w:r/>
      <w:bookmarkStart w:id="111" w:name="_Ref467379101"/>
      <w:r/>
      <w:bookmarkStart w:id="112" w:name="_Ref467379214"/>
      <w:r/>
      <w:bookmarkStart w:id="113" w:name="_Toc487900349"/>
      <w:r/>
      <w:bookmarkStart w:id="114" w:name="_Toc259093669"/>
      <w:r/>
      <w:bookmarkStart w:id="115" w:name="_Ref467379205"/>
      <w:r/>
      <w:bookmarkStart w:id="116" w:name="_Toc19614"/>
      <w:r/>
      <w:bookmarkStart w:id="117" w:name="_Toc279701240"/>
      <w:r/>
      <w:bookmarkStart w:id="118" w:name="_Ref467379225"/>
      <w:r/>
      <w:bookmarkStart w:id="119" w:name="_Ref467378463"/>
      <w:r/>
      <w:bookmarkStart w:id="120" w:name="_Ref467378499"/>
      <w:r/>
      <w:bookmarkStart w:id="121" w:name="_Ref467378404"/>
      <w:r/>
      <w:bookmarkStart w:id="122" w:name="_Toc28763"/>
      <w:r/>
      <w:bookmarkStart w:id="123" w:name="_Ref467379109"/>
      <w:r/>
      <w:bookmarkStart w:id="124" w:name="_Ref467379195"/>
      <w:r>
        <w:rPr>
          <w:rFonts w:hint="eastAsia" w:ascii="宋体" w:hAnsi="宋体" w:cs="宋体"/>
          <w:b/>
          <w:sz w:val="24"/>
        </w:rPr>
        <w:t xml:space="preserve">2.1 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ascii="宋体" w:hAnsi="宋体" w:cs="宋体"/>
          <w:sz w:val="24"/>
        </w:rPr>
      </w:pPr>
      <w:r>
        <w:rPr>
          <w:rFonts w:hint="eastAsia" w:ascii="宋体" w:hAnsi="宋体" w:cs="宋体"/>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rPr>
      </w:pPr>
      <w:r>
        <w:rPr>
          <w:rFonts w:hint="eastAsia" w:ascii="宋体" w:hAnsi="宋体" w:cs="宋体"/>
          <w:sz w:val="24"/>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sz w:val="24"/>
        </w:rPr>
      </w:pPr>
      <w:r/>
      <w:bookmarkStart w:id="125" w:name="_Hlk132880551"/>
      <w:r>
        <w:rPr>
          <w:rFonts w:hint="eastAsia" w:ascii="宋体" w:hAnsi="宋体" w:cs="宋体"/>
          <w:sz w:val="24"/>
        </w:rPr>
        <w:t xml:space="preserve">2.1.3</w:t>
      </w:r>
      <w:bookmarkEnd w:id="125"/>
      <w:r>
        <w:rPr>
          <w:rFonts w:hint="eastAsia" w:ascii="宋体" w:hAnsi="宋体" w:cs="宋体"/>
          <w:sz w:val="24"/>
        </w:rPr>
        <w:t xml:space="preserve">“货物”系指中标或成交供应商根据合同约定应向采购人交付的一切各种形态和种类的物品，包括原材料、燃料、设备、机械、仪表、备件、计算机软件、产品、农产品、果蔬、牛肉、羊奶粉等，并包括工具、手册等其他相关资料。</w:t>
      </w:r>
      <w:r/>
    </w:p>
    <w:p>
      <w:pPr>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rPr>
      </w:pPr>
      <w:r/>
      <w:bookmarkStart w:id="12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6"/>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ascii="宋体" w:hAnsi="宋体" w:cs="宋体"/>
          <w:sz w:val="24"/>
        </w:rPr>
      </w:pPr>
      <w:r/>
      <w:bookmarkStart w:id="12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rPr>
      </w:pPr>
      <w:r/>
      <w:bookmarkStart w:id="12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“现场”系指合同约定货物将要运至或者安装的地点。</w:t>
      </w:r>
      <w:bookmarkEnd w:id="128"/>
      <w:r/>
      <w:r/>
    </w:p>
    <w:p>
      <w:pPr>
        <w:ind w:firstLine="482"/>
        <w:spacing w:line="560" w:lineRule="exact"/>
        <w:rPr>
          <w:rFonts w:ascii="宋体" w:hAnsi="宋体" w:cs="宋体"/>
          <w:b/>
          <w:sz w:val="24"/>
        </w:rPr>
        <w:outlineLvl w:val="0"/>
      </w:pPr>
      <w:r/>
      <w:bookmarkStart w:id="129" w:name="_Toc259093670"/>
      <w:r/>
      <w:bookmarkStart w:id="130" w:name="_Toc32504"/>
      <w:r/>
      <w:bookmarkStart w:id="131" w:name="_Toc13336"/>
      <w:r/>
      <w:bookmarkStart w:id="132" w:name="_Toc27635"/>
      <w:r/>
      <w:bookmarkStart w:id="133" w:name="_Toc279701241"/>
      <w:r/>
      <w:bookmarkStart w:id="134" w:name="_Toc487900350"/>
      <w:r>
        <w:rPr>
          <w:rFonts w:hint="eastAsia" w:ascii="宋体" w:hAnsi="宋体" w:cs="宋体"/>
          <w:b/>
          <w:sz w:val="24"/>
        </w:rPr>
        <w:t xml:space="preserve">2.2 技术规范</w:t>
      </w:r>
      <w:bookmarkEnd w:id="129"/>
      <w:r/>
      <w:bookmarkEnd w:id="130"/>
      <w:r/>
      <w:bookmarkEnd w:id="131"/>
      <w:r/>
      <w:bookmarkEnd w:id="132"/>
      <w:r/>
      <w:bookmarkEnd w:id="133"/>
      <w:r/>
      <w:bookmarkEnd w:id="134"/>
      <w:r/>
      <w:r/>
    </w:p>
    <w:p>
      <w:pPr>
        <w:ind w:firstLine="480"/>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rPr>
        <w:outlineLvl w:val="0"/>
      </w:pPr>
      <w:r/>
      <w:bookmarkStart w:id="135" w:name="_Toc27853"/>
      <w:r/>
      <w:bookmarkStart w:id="136" w:name="_Toc487900351"/>
      <w:r/>
      <w:bookmarkStart w:id="137" w:name="_Toc31634"/>
      <w:r/>
      <w:bookmarkStart w:id="138" w:name="_Toc279701242"/>
      <w:r/>
      <w:bookmarkStart w:id="139" w:name="_Toc9829"/>
      <w:r/>
      <w:bookmarkStart w:id="140" w:name="_Toc259093671"/>
      <w:r>
        <w:rPr>
          <w:rFonts w:hint="eastAsia" w:ascii="宋体" w:hAnsi="宋体" w:cs="宋体"/>
          <w:b/>
          <w:sz w:val="24"/>
        </w:rPr>
        <w:t xml:space="preserve">2.3 知识产权</w:t>
      </w:r>
      <w:bookmarkEnd w:id="135"/>
      <w:r/>
      <w:bookmarkEnd w:id="136"/>
      <w:r/>
      <w:bookmarkEnd w:id="137"/>
      <w:r/>
      <w:bookmarkEnd w:id="138"/>
      <w:r/>
      <w:bookmarkEnd w:id="139"/>
      <w:r/>
      <w:bookmarkEnd w:id="140"/>
      <w:r/>
      <w:r/>
    </w:p>
    <w:p>
      <w:pPr>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41" w:name="_Toc29149"/>
      <w:r/>
      <w:bookmarkStart w:id="142" w:name="_Toc4194"/>
      <w:r/>
      <w:bookmarkStart w:id="143" w:name="_Toc11932"/>
      <w:r>
        <w:rPr>
          <w:rFonts w:hint="eastAsia" w:ascii="宋体" w:hAnsi="宋体" w:cs="宋体"/>
          <w:b/>
          <w:sz w:val="24"/>
        </w:rPr>
        <w:t xml:space="preserve">2.4 包装和装运</w:t>
      </w:r>
      <w:bookmarkEnd w:id="141"/>
      <w:r/>
      <w:bookmarkEnd w:id="142"/>
      <w:r/>
      <w:bookmarkEnd w:id="143"/>
      <w:r/>
      <w:r/>
    </w:p>
    <w:p>
      <w:pPr>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44" w:name="_Toc259093674"/>
      <w:r/>
      <w:bookmarkStart w:id="145" w:name="_Ref467378591"/>
      <w:r/>
      <w:bookmarkStart w:id="146" w:name="_Toc487900354"/>
      <w:r/>
      <w:bookmarkStart w:id="147" w:name="_Ref467379542"/>
      <w:r/>
      <w:bookmarkStart w:id="148" w:name="_Toc279701245"/>
      <w:r/>
      <w:bookmarkStart w:id="149" w:name="_Ref467378541"/>
      <w:r/>
      <w:bookmarkStart w:id="150" w:name="_Ref467379527"/>
      <w:r/>
      <w:bookmarkStart w:id="151" w:name="_Ref467379536"/>
      <w:r/>
      <w:bookmarkStart w:id="152" w:name="_Toc26182"/>
      <w:r/>
      <w:bookmarkStart w:id="153" w:name="_Toc19074"/>
      <w:r/>
      <w:bookmarkStart w:id="154" w:name="_Toc30272"/>
      <w:r>
        <w:rPr>
          <w:rFonts w:hint="eastAsia" w:ascii="宋体" w:hAnsi="宋体" w:cs="宋体"/>
          <w:b/>
          <w:sz w:val="24"/>
        </w:rPr>
        <w:t xml:space="preserve">2.</w:t>
      </w:r>
      <w:bookmarkEnd w:id="144"/>
      <w:r/>
      <w:bookmarkEnd w:id="145"/>
      <w:r/>
      <w:bookmarkEnd w:id="146"/>
      <w:r/>
      <w:bookmarkEnd w:id="147"/>
      <w:r/>
      <w:bookmarkEnd w:id="148"/>
      <w:r/>
      <w:bookmarkEnd w:id="149"/>
      <w:r/>
      <w:bookmarkEnd w:id="150"/>
      <w:r/>
      <w:bookmarkEnd w:id="151"/>
      <w:r>
        <w:rPr>
          <w:rFonts w:hint="eastAsia" w:ascii="宋体" w:hAnsi="宋体" w:cs="宋体"/>
          <w:b/>
          <w:sz w:val="24"/>
        </w:rPr>
        <w:t xml:space="preserve">5 履约检查和问题反馈</w:t>
      </w:r>
      <w:bookmarkEnd w:id="152"/>
      <w:r/>
      <w:bookmarkEnd w:id="153"/>
      <w:r/>
      <w:bookmarkEnd w:id="154"/>
      <w:r/>
      <w:r/>
    </w:p>
    <w:p>
      <w:pPr>
        <w:ind w:firstLine="480"/>
        <w:spacing w:line="560" w:lineRule="exact"/>
        <w:rPr>
          <w:rFonts w:ascii="宋体" w:hAnsi="宋体" w:cs="宋体"/>
          <w:sz w:val="24"/>
        </w:rPr>
      </w:pPr>
      <w:r/>
      <w:bookmarkStart w:id="155" w:name="_Ref467379657"/>
      <w:r>
        <w:rPr>
          <w:rFonts w:hint="eastAsia" w:ascii="宋体" w:hAnsi="宋体" w:cs="宋体"/>
          <w:sz w:val="24"/>
        </w:rPr>
        <w:t xml:space="preserve">2.5.1</w:t>
      </w:r>
      <w:bookmarkStart w:id="156" w:name="_Toc186431854"/>
      <w:r/>
      <w:bookmarkStart w:id="157" w:name="_Ref467379807"/>
      <w:r/>
      <w:bookmarkStart w:id="158" w:name="_Ref467379793"/>
      <w:r/>
      <w:bookmarkStart w:id="159" w:name="_Toc487900357"/>
      <w:r/>
      <w:bookmarkStart w:id="160" w:name="_Toc279701247"/>
      <w:r/>
      <w:bookmarkStart w:id="161" w:name="_Toc259093676"/>
      <w:r/>
      <w:bookmarkEnd w:id="155"/>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2" w:name="_Toc186431855"/>
      <w:r/>
      <w:bookmarkEnd w:id="156"/>
      <w:r>
        <w:rPr>
          <w:rFonts w:hint="eastAsia" w:ascii="宋体" w:hAnsi="宋体" w:cs="宋体"/>
          <w:sz w:val="24"/>
        </w:rPr>
        <w:t xml:space="preserve">。</w:t>
      </w:r>
      <w:r/>
    </w:p>
    <w:p>
      <w:pPr>
        <w:ind w:firstLine="482"/>
        <w:spacing w:line="560" w:lineRule="exact"/>
        <w:rPr>
          <w:rFonts w:ascii="宋体" w:hAnsi="宋体" w:cs="宋体"/>
          <w:b/>
          <w:sz w:val="24"/>
        </w:rPr>
        <w:outlineLvl w:val="0"/>
      </w:pPr>
      <w:r/>
      <w:bookmarkStart w:id="163" w:name="_Toc487900358"/>
      <w:r/>
      <w:bookmarkStart w:id="164" w:name="_Toc279701248"/>
      <w:r/>
      <w:bookmarkStart w:id="165" w:name="_Ref467379923"/>
      <w:r/>
      <w:bookmarkStart w:id="166" w:name="_Ref467379852"/>
      <w:r/>
      <w:bookmarkStart w:id="167" w:name="_Ref467379863"/>
      <w:r/>
      <w:bookmarkStart w:id="168" w:name="_Toc259093677"/>
      <w:r/>
      <w:bookmarkStart w:id="169" w:name="_Toc16110"/>
      <w:r/>
      <w:bookmarkStart w:id="170" w:name="_Toc3225"/>
      <w:r/>
      <w:bookmarkStart w:id="171" w:name="_Toc774"/>
      <w:r/>
      <w:bookmarkEnd w:id="157"/>
      <w:r/>
      <w:bookmarkEnd w:id="158"/>
      <w:r/>
      <w:bookmarkEnd w:id="159"/>
      <w:r/>
      <w:bookmarkEnd w:id="160"/>
      <w:r/>
      <w:bookmarkEnd w:id="161"/>
      <w:r/>
      <w:bookmarkEnd w:id="162"/>
      <w:r>
        <w:rPr>
          <w:rFonts w:hint="eastAsia" w:ascii="宋体" w:hAnsi="宋体" w:cs="宋体"/>
          <w:b/>
          <w:sz w:val="24"/>
        </w:rPr>
        <w:t xml:space="preserve">2.6 技术资料</w:t>
      </w:r>
      <w:bookmarkEnd w:id="163"/>
      <w:r/>
      <w:bookmarkEnd w:id="164"/>
      <w:r/>
      <w:bookmarkEnd w:id="165"/>
      <w:r/>
      <w:bookmarkEnd w:id="166"/>
      <w:r/>
      <w:bookmarkEnd w:id="167"/>
      <w:r/>
      <w:bookmarkEnd w:id="168"/>
      <w:r>
        <w:rPr>
          <w:rFonts w:hint="eastAsia" w:ascii="宋体" w:hAnsi="宋体" w:cs="宋体"/>
          <w:b/>
          <w:sz w:val="24"/>
        </w:rPr>
        <w:t xml:space="preserve">和保密义务</w:t>
      </w:r>
      <w:bookmarkEnd w:id="169"/>
      <w:r/>
      <w:bookmarkEnd w:id="170"/>
      <w:r/>
      <w:bookmarkEnd w:id="171"/>
      <w:r/>
      <w:r/>
    </w:p>
    <w:p>
      <w:pPr>
        <w:ind w:firstLine="480"/>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ascii="宋体" w:hAnsi="宋体" w:cs="宋体"/>
          <w:b/>
          <w:sz w:val="24"/>
        </w:rPr>
        <w:outlineLvl w:val="0"/>
      </w:pPr>
      <w:r/>
      <w:bookmarkStart w:id="172" w:name="_Toc7860"/>
      <w:r>
        <w:rPr>
          <w:rFonts w:hint="eastAsia" w:ascii="宋体" w:hAnsi="宋体" w:cs="宋体"/>
          <w:b/>
          <w:sz w:val="24"/>
        </w:rPr>
        <w:t xml:space="preserve">2.7 质量保证</w:t>
      </w:r>
      <w:bookmarkEnd w:id="172"/>
      <w:r/>
      <w:r/>
    </w:p>
    <w:p>
      <w:pPr>
        <w:ind w:firstLine="480"/>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rPr>
        <w:outlineLvl w:val="0"/>
      </w:pPr>
      <w:r/>
      <w:bookmarkStart w:id="173" w:name="_Toc17244"/>
      <w:r/>
      <w:bookmarkStart w:id="174" w:name="_Toc279701252"/>
      <w:r/>
      <w:bookmarkStart w:id="175" w:name="_Toc259093681"/>
      <w:r/>
      <w:bookmarkStart w:id="176" w:name="_Toc487900362"/>
      <w:r>
        <w:rPr>
          <w:rFonts w:hint="eastAsia" w:ascii="宋体" w:hAnsi="宋体" w:cs="宋体"/>
          <w:b/>
          <w:sz w:val="24"/>
        </w:rPr>
        <w:t xml:space="preserve">2.8 货物的风险负担</w:t>
      </w:r>
      <w:bookmarkEnd w:id="173"/>
      <w:r/>
      <w:r/>
    </w:p>
    <w:p>
      <w:pPr>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77" w:name="_Toc14055"/>
      <w:r>
        <w:rPr>
          <w:rFonts w:hint="eastAsia" w:ascii="宋体" w:hAnsi="宋体" w:cs="宋体"/>
          <w:b/>
          <w:sz w:val="24"/>
        </w:rPr>
        <w:t xml:space="preserve">2.9 延迟</w:t>
      </w:r>
      <w:bookmarkEnd w:id="174"/>
      <w:r/>
      <w:bookmarkEnd w:id="175"/>
      <w:r/>
      <w:bookmarkEnd w:id="176"/>
      <w:r/>
      <w:bookmarkEnd w:id="177"/>
      <w:r>
        <w:rPr>
          <w:rFonts w:hint="eastAsia" w:ascii="宋体" w:hAnsi="宋体" w:cs="宋体"/>
          <w:b/>
          <w:sz w:val="24"/>
        </w:rPr>
        <w:t xml:space="preserve">交付</w:t>
      </w:r>
      <w:r/>
    </w:p>
    <w:p>
      <w:pPr>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rPr>
        <w:outlineLvl w:val="0"/>
      </w:pPr>
      <w:r/>
      <w:bookmarkStart w:id="178" w:name="_Toc7502"/>
      <w:r/>
      <w:bookmarkStart w:id="179" w:name="_Toc259093683"/>
      <w:r/>
      <w:bookmarkStart w:id="180" w:name="_Toc487900364"/>
      <w:r/>
      <w:bookmarkStart w:id="181" w:name="_Ref467378121"/>
      <w:r/>
      <w:bookmarkStart w:id="182" w:name="_Toc279701254"/>
      <w:r>
        <w:rPr>
          <w:rFonts w:hint="eastAsia" w:ascii="宋体" w:hAnsi="宋体" w:cs="宋体"/>
          <w:b/>
          <w:sz w:val="24"/>
        </w:rPr>
        <w:t xml:space="preserve">2.10 合同变更</w:t>
      </w:r>
      <w:bookmarkEnd w:id="178"/>
      <w:r/>
      <w:r/>
    </w:p>
    <w:p>
      <w:pPr>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3" w:name="_Toc279701259"/>
      <w:r/>
      <w:bookmarkStart w:id="184" w:name="_Toc487900369"/>
      <w:r/>
      <w:bookmarkStart w:id="185" w:name="_Toc259093688"/>
      <w:r/>
      <w:r/>
    </w:p>
    <w:p>
      <w:pPr>
        <w:ind w:firstLine="482"/>
        <w:spacing w:line="560" w:lineRule="exact"/>
        <w:rPr>
          <w:rFonts w:ascii="宋体" w:hAnsi="宋体" w:cs="宋体"/>
          <w:b/>
          <w:sz w:val="24"/>
        </w:rPr>
        <w:outlineLvl w:val="0"/>
      </w:pPr>
      <w:r/>
      <w:bookmarkStart w:id="186" w:name="_Toc15237"/>
      <w:r/>
      <w:bookmarkStart w:id="187" w:name="_Toc22955"/>
      <w:r/>
      <w:bookmarkStart w:id="188" w:name="_Toc10366"/>
      <w:r>
        <w:rPr>
          <w:rFonts w:hint="eastAsia" w:ascii="宋体" w:hAnsi="宋体" w:cs="宋体"/>
          <w:b/>
          <w:sz w:val="24"/>
        </w:rPr>
        <w:t xml:space="preserve">2.11 合同转让</w:t>
      </w:r>
      <w:bookmarkEnd w:id="183"/>
      <w:r/>
      <w:bookmarkEnd w:id="184"/>
      <w:r/>
      <w:bookmarkEnd w:id="185"/>
      <w:r>
        <w:rPr>
          <w:rFonts w:hint="eastAsia" w:ascii="宋体" w:hAnsi="宋体" w:cs="宋体"/>
          <w:b/>
          <w:sz w:val="24"/>
        </w:rPr>
        <w:t xml:space="preserve">和分包</w:t>
      </w:r>
      <w:bookmarkEnd w:id="186"/>
      <w:r/>
      <w:bookmarkEnd w:id="187"/>
      <w:r/>
      <w:bookmarkEnd w:id="188"/>
      <w:r/>
      <w:r/>
    </w:p>
    <w:p>
      <w:pPr>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ascii="宋体" w:hAnsi="宋体" w:cs="宋体"/>
          <w:b/>
          <w:sz w:val="24"/>
        </w:rPr>
        <w:outlineLvl w:val="0"/>
      </w:pPr>
      <w:r/>
      <w:bookmarkStart w:id="189" w:name="_Toc16508"/>
      <w:r/>
      <w:bookmarkStart w:id="190" w:name="_Toc14066"/>
      <w:r/>
      <w:bookmarkStart w:id="191" w:name="_Toc13566"/>
      <w:r>
        <w:rPr>
          <w:rFonts w:hint="eastAsia" w:ascii="宋体" w:hAnsi="宋体" w:cs="宋体"/>
          <w:b/>
          <w:sz w:val="24"/>
        </w:rPr>
        <w:t xml:space="preserve">2.12 不可抗力</w:t>
      </w:r>
      <w:bookmarkEnd w:id="189"/>
      <w:r/>
      <w:bookmarkEnd w:id="190"/>
      <w:r/>
      <w:bookmarkEnd w:id="191"/>
      <w:r/>
      <w:r/>
    </w:p>
    <w:p>
      <w:pPr>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ascii="宋体" w:hAnsi="宋体" w:cs="宋体"/>
          <w:b/>
          <w:sz w:val="24"/>
        </w:rPr>
        <w:outlineLvl w:val="0"/>
      </w:pPr>
      <w:r/>
      <w:bookmarkStart w:id="192" w:name="_Toc6969"/>
      <w:r/>
      <w:bookmarkStart w:id="193" w:name="_Toc689"/>
      <w:r/>
      <w:bookmarkStart w:id="194" w:name="_Toc279701255"/>
      <w:r/>
      <w:bookmarkStart w:id="195" w:name="_Toc259093684"/>
      <w:r/>
      <w:bookmarkStart w:id="196" w:name="_Toc487900365"/>
      <w:r/>
      <w:bookmarkStart w:id="197" w:name="_Toc30676"/>
      <w:r>
        <w:rPr>
          <w:rFonts w:hint="eastAsia" w:ascii="宋体" w:hAnsi="宋体" w:cs="宋体"/>
          <w:b/>
          <w:sz w:val="24"/>
        </w:rPr>
        <w:t xml:space="preserve">2.13 税费</w:t>
      </w:r>
      <w:bookmarkEnd w:id="192"/>
      <w:r/>
      <w:bookmarkEnd w:id="193"/>
      <w:r/>
      <w:bookmarkEnd w:id="194"/>
      <w:r/>
      <w:bookmarkEnd w:id="195"/>
      <w:r/>
      <w:bookmarkEnd w:id="196"/>
      <w:r/>
      <w:bookmarkEnd w:id="197"/>
      <w:r/>
      <w:r/>
    </w:p>
    <w:p>
      <w:pPr>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ascii="宋体" w:hAnsi="宋体" w:cs="宋体"/>
          <w:b/>
          <w:sz w:val="24"/>
        </w:rPr>
        <w:outlineLvl w:val="0"/>
      </w:pPr>
      <w:r/>
      <w:bookmarkStart w:id="198" w:name="_Toc279701258"/>
      <w:r/>
      <w:bookmarkStart w:id="199" w:name="_Toc16959"/>
      <w:r/>
      <w:bookmarkStart w:id="200" w:name="_Toc7102"/>
      <w:r/>
      <w:bookmarkStart w:id="201" w:name="_Toc259093687"/>
      <w:r/>
      <w:bookmarkStart w:id="202" w:name="_Toc487900368"/>
      <w:r/>
      <w:bookmarkStart w:id="203" w:name="_Toc8298"/>
      <w:r>
        <w:rPr>
          <w:rFonts w:hint="eastAsia" w:ascii="宋体" w:hAnsi="宋体" w:cs="宋体"/>
          <w:b/>
          <w:sz w:val="24"/>
        </w:rPr>
        <w:t xml:space="preserve">2.14乙方破产</w:t>
      </w:r>
      <w:bookmarkEnd w:id="198"/>
      <w:r/>
      <w:bookmarkEnd w:id="199"/>
      <w:r/>
      <w:bookmarkEnd w:id="200"/>
      <w:r/>
      <w:bookmarkEnd w:id="201"/>
      <w:r/>
      <w:bookmarkEnd w:id="202"/>
      <w:r/>
      <w:bookmarkEnd w:id="203"/>
      <w:r/>
      <w:r/>
    </w:p>
    <w:p>
      <w:pPr>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rPr>
        <w:outlineLvl w:val="0"/>
      </w:pPr>
      <w:r/>
      <w:bookmarkStart w:id="204" w:name="_Toc6134"/>
      <w:r/>
      <w:bookmarkStart w:id="205" w:name="_Toc15387"/>
      <w:r/>
      <w:bookmarkStart w:id="206" w:name="_Toc29333"/>
      <w:r>
        <w:rPr>
          <w:rFonts w:hint="eastAsia" w:ascii="宋体" w:hAnsi="宋体" w:cs="宋体"/>
          <w:b/>
          <w:sz w:val="24"/>
        </w:rPr>
        <w:t xml:space="preserve">2.15 合同中止、终止</w:t>
      </w:r>
      <w:bookmarkEnd w:id="204"/>
      <w:r/>
      <w:bookmarkEnd w:id="205"/>
      <w:r/>
      <w:bookmarkEnd w:id="206"/>
      <w:r/>
      <w:r/>
    </w:p>
    <w:p>
      <w:pPr>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rPr>
        <w:outlineLvl w:val="0"/>
      </w:pPr>
      <w:r/>
      <w:bookmarkStart w:id="207" w:name="_Toc14563"/>
      <w:r/>
      <w:bookmarkStart w:id="208" w:name="_Toc1125"/>
      <w:r/>
      <w:bookmarkStart w:id="209" w:name="_Toc6596"/>
      <w:r>
        <w:rPr>
          <w:rFonts w:hint="eastAsia" w:ascii="宋体" w:hAnsi="宋体" w:cs="宋体"/>
          <w:b/>
          <w:sz w:val="24"/>
        </w:rPr>
        <w:t xml:space="preserve">2.16检验和验收</w:t>
      </w:r>
      <w:bookmarkEnd w:id="207"/>
      <w:r/>
      <w:bookmarkEnd w:id="208"/>
      <w:r/>
      <w:bookmarkEnd w:id="209"/>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宋体" w:hAnsi="宋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560" w:lineRule="exact"/>
        <w:rPr>
          <w:rFonts w:ascii="宋体" w:hAnsi="宋体" w:cs="宋体"/>
          <w:b/>
          <w:sz w:val="24"/>
        </w:rPr>
        <w:outlineLvl w:val="0"/>
      </w:pPr>
      <w:r/>
      <w:bookmarkStart w:id="210" w:name="_Toc259093690"/>
      <w:r/>
      <w:bookmarkStart w:id="211" w:name="_Toc279701261"/>
      <w:r/>
      <w:bookmarkStart w:id="212" w:name="_Toc487900371"/>
      <w:r/>
      <w:bookmarkStart w:id="213" w:name="_Toc11284"/>
      <w:r/>
      <w:bookmarkStart w:id="214" w:name="_Toc19604"/>
      <w:r/>
      <w:bookmarkStart w:id="215" w:name="_Toc25182"/>
      <w:r/>
      <w:bookmarkEnd w:id="179"/>
      <w:r/>
      <w:bookmarkEnd w:id="180"/>
      <w:r/>
      <w:bookmarkEnd w:id="181"/>
      <w:r/>
      <w:bookmarkEnd w:id="182"/>
      <w:r>
        <w:rPr>
          <w:rFonts w:hint="eastAsia" w:ascii="宋体" w:hAnsi="宋体" w:cs="宋体"/>
          <w:b/>
          <w:sz w:val="24"/>
        </w:rPr>
        <w:t xml:space="preserve">2.17 通知</w:t>
      </w:r>
      <w:bookmarkEnd w:id="210"/>
      <w:r/>
      <w:bookmarkEnd w:id="211"/>
      <w:r/>
      <w:bookmarkEnd w:id="212"/>
      <w:r>
        <w:rPr>
          <w:rFonts w:hint="eastAsia" w:ascii="宋体" w:hAnsi="宋体" w:cs="宋体"/>
          <w:b/>
          <w:sz w:val="24"/>
        </w:rPr>
        <w:t xml:space="preserve">和送达</w:t>
      </w:r>
      <w:bookmarkEnd w:id="213"/>
      <w:r/>
      <w:bookmarkEnd w:id="214"/>
      <w:r/>
      <w:bookmarkEnd w:id="215"/>
      <w:r/>
      <w:r/>
    </w:p>
    <w:p>
      <w:pPr>
        <w:ind w:firstLine="480"/>
        <w:spacing w:line="560" w:lineRule="exact"/>
        <w:rPr>
          <w:rFonts w:ascii="宋体" w:hAnsi="宋体" w:cs="宋体"/>
          <w:sz w:val="24"/>
        </w:rPr>
      </w:pPr>
      <w:r/>
      <w:bookmarkStart w:id="216" w:name="_Toc6698"/>
      <w:r/>
      <w:bookmarkStart w:id="217" w:name="_Toc3135"/>
      <w:r/>
      <w:bookmarkStart w:id="218" w:name="_Toc259093691"/>
      <w:r/>
      <w:bookmarkStart w:id="219" w:name="_Toc487900372"/>
      <w:r/>
      <w:bookmarkStart w:id="220" w:name="_Toc279701262"/>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6"/>
      <w:r/>
      <w:bookmarkEnd w:id="217"/>
      <w:r/>
      <w:r/>
    </w:p>
    <w:p>
      <w:pPr>
        <w:ind w:firstLine="480"/>
        <w:spacing w:line="560" w:lineRule="exact"/>
        <w:rPr>
          <w:rFonts w:ascii="宋体" w:hAnsi="宋体" w:cs="宋体"/>
          <w:sz w:val="24"/>
        </w:rPr>
      </w:pPr>
      <w:r/>
      <w:bookmarkStart w:id="221" w:name="_Toc23128"/>
      <w:r/>
      <w:bookmarkStart w:id="222" w:name="_Toc23294"/>
      <w:r>
        <w:rPr>
          <w:rFonts w:hint="eastAsia" w:ascii="宋体" w:hAnsi="宋体" w:cs="宋体"/>
          <w:sz w:val="24"/>
        </w:rPr>
        <w:t xml:space="preserve">2.17.2</w:t>
      </w:r>
      <w:bookmarkEnd w:id="221"/>
      <w:r/>
      <w:bookmarkEnd w:id="222"/>
      <w:r>
        <w:rPr>
          <w:rFonts w:hint="eastAsia" w:ascii="宋体" w:hAnsi="宋体" w:cs="宋体"/>
          <w:sz w:val="24"/>
        </w:rPr>
        <w:t xml:space="preserve">以当面交付方式送达的，交付之时视为送达；以传真、电子邮件方式送达的，</w:t>
      </w:r>
      <w:r>
        <w:rPr>
          <w:rFonts w:hint="eastAsia" w:ascii="宋体" w:hAnsi="宋体" w:cs="宋体"/>
          <w:sz w:val="24"/>
        </w:rPr>
        <w:t xml:space="preserve">以传真、电子邮件到达受送达人特定系统之时视为送达；以邮寄方式送达的，以回执上注明的收件日期视为送达。</w:t>
      </w:r>
      <w:r/>
    </w:p>
    <w:p>
      <w:pPr>
        <w:ind w:firstLine="482"/>
        <w:spacing w:line="560" w:lineRule="exact"/>
        <w:rPr>
          <w:rFonts w:ascii="宋体" w:hAnsi="宋体" w:cs="宋体"/>
          <w:b/>
          <w:sz w:val="24"/>
        </w:rPr>
        <w:outlineLvl w:val="0"/>
      </w:pPr>
      <w:r/>
      <w:bookmarkStart w:id="223" w:name="_Toc4355"/>
      <w:r/>
      <w:bookmarkStart w:id="224" w:name="_Toc30599"/>
      <w:r/>
      <w:bookmarkStart w:id="225" w:name="_Toc18540"/>
      <w:r>
        <w:rPr>
          <w:rFonts w:hint="eastAsia" w:ascii="宋体" w:hAnsi="宋体" w:cs="宋体"/>
          <w:b/>
          <w:sz w:val="24"/>
        </w:rPr>
        <w:t xml:space="preserve">2.18 计量单位</w:t>
      </w:r>
      <w:bookmarkEnd w:id="218"/>
      <w:r/>
      <w:bookmarkEnd w:id="219"/>
      <w:r/>
      <w:bookmarkEnd w:id="220"/>
      <w:r/>
      <w:bookmarkEnd w:id="223"/>
      <w:r/>
      <w:bookmarkEnd w:id="224"/>
      <w:r/>
      <w:bookmarkEnd w:id="225"/>
      <w:r/>
      <w:r/>
    </w:p>
    <w:p>
      <w:pPr>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ascii="宋体" w:hAnsi="宋体" w:cs="宋体"/>
          <w:b/>
          <w:sz w:val="24"/>
        </w:rPr>
        <w:outlineLvl w:val="0"/>
      </w:pPr>
      <w:r/>
      <w:bookmarkStart w:id="226" w:name="_Toc259093692"/>
      <w:r/>
      <w:bookmarkStart w:id="227" w:name="_Toc12773"/>
      <w:r/>
      <w:bookmarkStart w:id="228" w:name="_Toc18567"/>
      <w:r/>
      <w:bookmarkStart w:id="229" w:name="_Toc279701263"/>
      <w:r/>
      <w:bookmarkStart w:id="230" w:name="_Toc10330"/>
      <w:r/>
      <w:bookmarkStart w:id="231" w:name="_Toc487900373"/>
      <w:r>
        <w:rPr>
          <w:rFonts w:hint="eastAsia" w:ascii="宋体" w:hAnsi="宋体" w:cs="宋体"/>
          <w:b/>
          <w:sz w:val="24"/>
        </w:rPr>
        <w:t xml:space="preserve">2.19 合同使用的文字和适用的法律</w:t>
      </w:r>
      <w:bookmarkEnd w:id="226"/>
      <w:r/>
      <w:bookmarkEnd w:id="227"/>
      <w:r/>
      <w:bookmarkEnd w:id="228"/>
      <w:r/>
      <w:bookmarkEnd w:id="229"/>
      <w:r/>
      <w:bookmarkEnd w:id="230"/>
      <w:r/>
      <w:bookmarkEnd w:id="231"/>
      <w:r/>
      <w:r/>
    </w:p>
    <w:p>
      <w:pPr>
        <w:ind w:firstLine="480"/>
        <w:spacing w:line="560" w:lineRule="exact"/>
        <w:rPr>
          <w:rFonts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rPr>
        <w:outlineLvl w:val="0"/>
      </w:pPr>
      <w:r/>
      <w:bookmarkStart w:id="232" w:name="_Toc19890"/>
      <w:r/>
      <w:bookmarkStart w:id="233" w:name="_Toc14001"/>
      <w:r/>
      <w:bookmarkStart w:id="234"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2"/>
      <w:r/>
      <w:bookmarkEnd w:id="233"/>
      <w:r/>
      <w:bookmarkEnd w:id="234"/>
      <w:r/>
      <w:r/>
    </w:p>
    <w:p>
      <w:pPr>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ascii="宋体" w:hAnsi="宋体" w:cs="宋体"/>
          <w:b/>
          <w:sz w:val="28"/>
          <w:szCs w:val="28"/>
        </w:rPr>
        <w:outlineLvl w:val="1"/>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5" w:name="_Hlk136502841"/>
      <w:r>
        <w:rPr>
          <w:rFonts w:hint="eastAsia" w:ascii="宋体" w:hAnsi="宋体" w:cs="宋体"/>
          <w:bCs/>
        </w:rPr>
        <w:t xml:space="preserve">部分</w:t>
      </w:r>
      <w:bookmarkEnd w:id="235"/>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ind w:firstLine="480"/>
              <w:spacing w:line="360" w:lineRule="auto"/>
              <w:rPr>
                <w:rFonts w:ascii="宋体" w:hAnsi="宋体" w:cs="宋体"/>
                <w:sz w:val="24"/>
              </w:rPr>
            </w:pPr>
            <w:r>
              <w:rPr>
                <w:rFonts w:hint="eastAsia" w:ascii="宋体" w:hAnsi="宋体"/>
                <w:sz w:val="24"/>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535" w:type="pct"/>
            <w:vAlign w:val="center"/>
            <w:textDirection w:val="lrTb"/>
            <w:noWrap w:val="false"/>
          </w:tcPr>
          <w:p>
            <w:pPr>
              <w:ind w:firstLine="480"/>
              <w:spacing w:line="360" w:lineRule="auto"/>
              <w:rPr>
                <w:rFonts w:ascii="宋体" w:hAnsi="宋体" w:cs="宋体"/>
                <w:sz w:val="24"/>
              </w:rPr>
            </w:pPr>
            <w:r>
              <w:rPr>
                <w:rFonts w:hint="eastAsia" w:ascii="宋体" w:hAnsi="宋体"/>
                <w:sz w:val="24"/>
              </w:rPr>
              <w:t xml:space="preserve">合同签订后，甲方收到乙方提供的相应金额发票</w:t>
            </w:r>
            <w:r>
              <w:rPr>
                <w:rFonts w:ascii="宋体" w:hAnsi="宋体"/>
                <w:sz w:val="24"/>
              </w:rPr>
              <w:t xml:space="preserve">15日内</w:t>
            </w:r>
            <w:r>
              <w:rPr>
                <w:rFonts w:hint="eastAsia" w:ascii="宋体" w:hAnsi="宋体"/>
                <w:sz w:val="24"/>
              </w:rPr>
              <w:t xml:space="preserve">，支付</w:t>
            </w:r>
            <w:r>
              <w:rPr>
                <w:rFonts w:ascii="宋体" w:hAnsi="宋体"/>
                <w:sz w:val="24"/>
              </w:rPr>
              <w:t xml:space="preserve">30%</w:t>
            </w:r>
            <w:r>
              <w:rPr>
                <w:rFonts w:hint="eastAsia" w:ascii="宋体" w:hAnsi="宋体"/>
                <w:sz w:val="24"/>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）在采供过程中，乙方需根据消费协作产品的采供数量和金额，在收购消费协作产品时须先行、及时支付货款给对口地区的供货方，不得拖延。</w:t>
            </w:r>
            <w:r/>
          </w:p>
          <w:p>
            <w:pPr>
              <w:ind w:firstLine="480"/>
              <w:spacing w:line="360" w:lineRule="auto"/>
              <w:rPr>
                <w:rFonts w:ascii="宋体" w:hAnsi="宋体"/>
                <w:sz w:val="24"/>
              </w:rPr>
            </w:pPr>
            <w:r>
              <w:rPr>
                <w:rFonts w:hint="eastAsia" w:ascii="宋体" w:hAnsi="宋体"/>
                <w:sz w:val="24"/>
              </w:rPr>
              <w:t xml:space="preserve">（2）甲方收齐所有的农产品款项后，分批次支付给乙方。在</w:t>
            </w:r>
            <w:r>
              <w:rPr>
                <w:rFonts w:ascii="宋体" w:hAnsi="宋体"/>
                <w:sz w:val="24"/>
              </w:rPr>
              <w:t xml:space="preserve">2023年12月15日</w:t>
            </w:r>
            <w:r>
              <w:rPr>
                <w:rFonts w:hint="eastAsia" w:ascii="宋体" w:hAnsi="宋体"/>
                <w:sz w:val="24"/>
              </w:rPr>
              <w:t xml:space="preserve">前，甲方支付乙方合同总金额的30%，作为预付款；合同验收完成后，评级为优秀的，在验收完成一个月内支付剩余合同款；评级为合格的，在验收完成三个月后支付剩余合同款，并根据赔偿和违约情况，扣除相应合同款；评级为不合格的，视为违约，按照合同专用条款1</w:t>
            </w:r>
            <w:r>
              <w:rPr>
                <w:rFonts w:ascii="宋体" w:hAnsi="宋体"/>
                <w:sz w:val="24"/>
              </w:rPr>
              <w:t xml:space="preserve">.9.6</w:t>
            </w:r>
            <w:r>
              <w:rPr>
                <w:rFonts w:hint="eastAsia" w:ascii="宋体" w:hAnsi="宋体"/>
                <w:sz w:val="24"/>
              </w:rPr>
              <w:t xml:space="preserve">相关约定办理。款项支付时如因政府财务结算原因，不能及时支付的，时间顺延。</w:t>
            </w:r>
            <w:r/>
          </w:p>
          <w:p>
            <w:pPr>
              <w:ind w:firstLine="480"/>
              <w:spacing w:line="360" w:lineRule="auto"/>
              <w:rPr>
                <w:rFonts w:ascii="宋体" w:hAnsi="宋体" w:cs="宋体"/>
                <w:sz w:val="24"/>
              </w:rPr>
            </w:pPr>
            <w:r>
              <w:rPr>
                <w:rFonts w:hint="eastAsia" w:ascii="宋体" w:hAnsi="宋体"/>
                <w:sz w:val="24"/>
              </w:rPr>
              <w:t xml:space="preserve">（3）各批次付款结算时，乙方应向甲方提供农产品采购的相关凭证（包括发票、合同、付款凭证等），要求从“832平台”采购的农产品还需提供在“832平台”下单采购的相关凭证，否则不予结算。提供的采购合同、付款对象与投标文件不一致的，不予结算。</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pStyle w:val="2328"/>
              <w:ind w:firstLine="480"/>
              <w:spacing w:line="360" w:lineRule="auto"/>
              <w:rPr>
                <w:rFonts w:ascii="宋体" w:hAnsi="宋体"/>
                <w:color w:val="ff0000"/>
                <w:sz w:val="24"/>
              </w:rPr>
            </w:pPr>
            <w:r>
              <w:rPr>
                <w:rFonts w:hint="eastAsia" w:ascii="宋体" w:hAnsi="宋体"/>
                <w:sz w:val="24"/>
                <w:szCs w:val="24"/>
              </w:rPr>
              <w:t xml:space="preserve">发放时间：</w:t>
            </w:r>
            <w:r>
              <w:rPr>
                <w:rFonts w:ascii="宋体" w:hAnsi="宋体"/>
                <w:sz w:val="24"/>
              </w:rPr>
              <w:t xml:space="preserve">2023</w:t>
            </w:r>
            <w:r>
              <w:rPr>
                <w:rFonts w:hint="eastAsia" w:ascii="宋体" w:hAnsi="宋体"/>
                <w:sz w:val="24"/>
              </w:rPr>
              <w:t xml:space="preserve">年1</w:t>
            </w:r>
            <w:r>
              <w:rPr>
                <w:rFonts w:ascii="宋体" w:hAnsi="宋体"/>
                <w:sz w:val="24"/>
              </w:rPr>
              <w:t xml:space="preserve">2</w:t>
            </w:r>
            <w:r>
              <w:rPr>
                <w:rFonts w:hint="eastAsia" w:ascii="宋体" w:hAnsi="宋体"/>
                <w:sz w:val="24"/>
              </w:rPr>
              <w:t xml:space="preserve">月1日至202</w:t>
            </w:r>
            <w:r>
              <w:rPr>
                <w:rFonts w:ascii="宋体" w:hAnsi="宋体"/>
                <w:sz w:val="24"/>
              </w:rPr>
              <w:t xml:space="preserve">4</w:t>
            </w:r>
            <w:r>
              <w:rPr>
                <w:rFonts w:hint="eastAsia" w:ascii="宋体" w:hAnsi="宋体"/>
                <w:sz w:val="24"/>
              </w:rPr>
              <w:t xml:space="preserve">年</w:t>
            </w:r>
            <w:r>
              <w:rPr>
                <w:rFonts w:ascii="宋体" w:hAnsi="宋体"/>
                <w:sz w:val="24"/>
              </w:rPr>
              <w:t xml:space="preserve">2</w:t>
            </w:r>
            <w:r>
              <w:rPr>
                <w:rFonts w:hint="eastAsia" w:ascii="宋体" w:hAnsi="宋体"/>
                <w:sz w:val="24"/>
              </w:rPr>
              <w:t xml:space="preserve">月</w:t>
            </w:r>
            <w:r>
              <w:rPr>
                <w:rFonts w:ascii="宋体" w:hAnsi="宋体"/>
                <w:sz w:val="24"/>
              </w:rPr>
              <w:t xml:space="preserve">9</w:t>
            </w:r>
            <w:r>
              <w:rPr>
                <w:rFonts w:hint="eastAsia" w:ascii="宋体" w:hAnsi="宋体"/>
                <w:sz w:val="24"/>
              </w:rPr>
              <w:t xml:space="preserve">日</w:t>
            </w:r>
            <w:r/>
          </w:p>
          <w:p>
            <w:pPr>
              <w:pStyle w:val="2328"/>
              <w:ind w:firstLine="480"/>
              <w:spacing w:line="360" w:lineRule="auto"/>
              <w:rPr>
                <w:rFonts w:ascii="宋体" w:hAnsi="宋体" w:cs="宋体"/>
                <w:sz w:val="24"/>
              </w:rPr>
            </w:pPr>
            <w:r>
              <w:rPr>
                <w:rFonts w:hint="eastAsia" w:ascii="宋体" w:hAnsi="宋体" w:cs="宋体"/>
                <w:sz w:val="24"/>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ind w:firstLine="480"/>
              <w:spacing w:line="360" w:lineRule="auto"/>
              <w:rPr>
                <w:rFonts w:ascii="宋体" w:hAnsi="宋体"/>
                <w:sz w:val="24"/>
              </w:rPr>
            </w:pPr>
            <w:r>
              <w:rPr>
                <w:rFonts w:hint="eastAsia" w:ascii="宋体" w:hAnsi="宋体"/>
                <w:sz w:val="24"/>
              </w:rPr>
              <w:t xml:space="preserve">乙方需根据消费者需求，提供以下三种发放服务：</w:t>
            </w:r>
            <w:r/>
          </w:p>
          <w:p>
            <w:pPr>
              <w:ind w:firstLine="480"/>
              <w:spacing w:line="360" w:lineRule="auto"/>
              <w:rPr>
                <w:rFonts w:ascii="宋体" w:hAnsi="宋体"/>
                <w:sz w:val="24"/>
              </w:rPr>
            </w:pPr>
            <w:r>
              <w:rPr>
                <w:rFonts w:hint="eastAsia" w:ascii="宋体" w:hAnsi="宋体"/>
                <w:sz w:val="24"/>
              </w:rPr>
              <w:t xml:space="preserve">（1）根据小程序订单，将货物交由指定快递供应商配送到家；</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）线下服务网点核销提货</w:t>
            </w:r>
            <w:r>
              <w:rPr>
                <w:rFonts w:hint="eastAsia" w:ascii="宋体" w:hAnsi="宋体"/>
                <w:sz w:val="24"/>
              </w:rPr>
              <w:t xml:space="preserve">券</w:t>
            </w:r>
            <w:r>
              <w:rPr>
                <w:rFonts w:hint="eastAsia" w:ascii="宋体" w:hAnsi="宋体"/>
                <w:sz w:val="24"/>
              </w:rPr>
              <w:t xml:space="preserve">发放（每天8：00至21：00）；</w:t>
            </w:r>
            <w:r/>
          </w:p>
          <w:p>
            <w:pPr>
              <w:ind w:firstLine="480"/>
              <w:spacing w:line="360" w:lineRule="auto"/>
              <w:rPr>
                <w:rFonts w:ascii="宋体" w:hAnsi="宋体" w:cs="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）根据甲方的要求，集中送货至指定地点。</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ind w:firstLine="480"/>
              <w:spacing w:line="360" w:lineRule="auto"/>
              <w:rPr>
                <w:rFonts w:ascii="宋体" w:hAnsi="宋体" w:cs="宋体"/>
                <w:sz w:val="24"/>
              </w:rPr>
            </w:pPr>
            <w:r>
              <w:rPr>
                <w:rFonts w:ascii="宋体" w:hAnsi="宋体" w:cs="宋体"/>
                <w:sz w:val="24"/>
              </w:rPr>
              <w:t xml:space="preserve">1.9.6.1</w:t>
            </w:r>
            <w:r>
              <w:rPr>
                <w:rFonts w:hint="eastAsia" w:ascii="宋体" w:hAnsi="宋体" w:cs="宋体"/>
                <w:sz w:val="24"/>
              </w:rPr>
              <w:t xml:space="preserve">乙方有下列违约情形之一的，甲方对乙方进行惩罚：</w:t>
            </w:r>
            <w:r/>
          </w:p>
          <w:p>
            <w:pPr>
              <w:ind w:firstLine="480"/>
              <w:spacing w:line="360" w:lineRule="auto"/>
              <w:rPr>
                <w:rFonts w:ascii="宋体" w:hAnsi="宋体" w:cs="宋体"/>
                <w:sz w:val="24"/>
              </w:rPr>
            </w:pPr>
            <w:r>
              <w:rPr>
                <w:rFonts w:hint="eastAsia" w:ascii="宋体" w:hAnsi="宋体" w:cs="宋体"/>
                <w:sz w:val="24"/>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ind w:firstLine="480"/>
              <w:spacing w:line="360" w:lineRule="auto"/>
              <w:rPr>
                <w:rFonts w:ascii="宋体" w:hAnsi="宋体" w:cs="宋体"/>
                <w:sz w:val="24"/>
              </w:rPr>
            </w:pPr>
            <w:r>
              <w:rPr>
                <w:rFonts w:hint="eastAsia" w:ascii="宋体" w:hAnsi="宋体" w:cs="宋体"/>
                <w:sz w:val="24"/>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ind w:firstLine="480"/>
              <w:spacing w:line="360" w:lineRule="auto"/>
              <w:rPr>
                <w:rFonts w:ascii="宋体" w:hAnsi="宋体" w:cs="宋体"/>
                <w:sz w:val="24"/>
              </w:rPr>
            </w:pPr>
            <w:r>
              <w:rPr>
                <w:rFonts w:ascii="宋体" w:hAnsi="宋体" w:cs="宋体"/>
                <w:sz w:val="24"/>
              </w:rPr>
              <w:t xml:space="preserve">1.9.6.2</w:t>
            </w:r>
            <w:r>
              <w:rPr>
                <w:rFonts w:hint="eastAsia" w:ascii="宋体" w:hAnsi="宋体" w:cs="宋体"/>
                <w:sz w:val="24"/>
              </w:rPr>
              <w:t xml:space="preserve">在甲方对乙方违约而采取的任何补救措施不受影响的情况下，甲方可向乙方发出终止部分或全部合同的书面通知书。</w:t>
            </w:r>
            <w:r/>
          </w:p>
          <w:p>
            <w:pPr>
              <w:ind w:firstLine="480"/>
              <w:spacing w:line="360" w:lineRule="auto"/>
              <w:rPr>
                <w:rFonts w:ascii="宋体" w:hAnsi="宋体" w:cs="宋体"/>
                <w:sz w:val="24"/>
              </w:rPr>
            </w:pPr>
            <w:r>
              <w:rPr>
                <w:rFonts w:hint="eastAsia" w:ascii="宋体" w:hAnsi="宋体" w:cs="宋体"/>
                <w:sz w:val="24"/>
              </w:rPr>
              <w:t xml:space="preserve">（1）如果乙方未能按合同规定的期限或甲方同意延长的限期内完成部分或全部相关的服务工作；</w:t>
            </w:r>
            <w:r/>
          </w:p>
          <w:p>
            <w:pPr>
              <w:ind w:firstLine="480"/>
              <w:spacing w:line="360" w:lineRule="auto"/>
              <w:rPr>
                <w:rFonts w:ascii="宋体" w:hAnsi="宋体" w:cs="宋体"/>
                <w:sz w:val="24"/>
              </w:rPr>
            </w:pPr>
            <w:r>
              <w:rPr>
                <w:rFonts w:hint="eastAsia" w:ascii="宋体" w:hAnsi="宋体" w:cs="宋体"/>
                <w:sz w:val="24"/>
              </w:rPr>
              <w:t xml:space="preserve">（2）乙方在收到甲方发出的违约通知后 7 天内，或经甲方书面认可延长的时间内未能纠正其过失；</w:t>
            </w:r>
            <w:r/>
          </w:p>
          <w:p>
            <w:pPr>
              <w:ind w:firstLine="480"/>
              <w:spacing w:line="360" w:lineRule="auto"/>
              <w:rPr>
                <w:rFonts w:ascii="宋体" w:hAnsi="宋体" w:cs="宋体"/>
                <w:sz w:val="24"/>
              </w:rPr>
            </w:pPr>
            <w:r>
              <w:rPr>
                <w:rFonts w:hint="eastAsia" w:ascii="宋体" w:hAnsi="宋体" w:cs="宋体"/>
                <w:sz w:val="24"/>
              </w:rPr>
              <w:t xml:space="preserve">（3）乙方未能履行合同规定的其他义务。</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.9.6.3</w:t>
            </w:r>
            <w:r>
              <w:rPr>
                <w:rFonts w:hint="eastAsia" w:ascii="宋体" w:hAnsi="宋体" w:cs="宋体"/>
                <w:sz w:val="24"/>
              </w:rPr>
              <w:t xml:space="preserve">在甲方根据</w:t>
            </w:r>
            <w:r>
              <w:rPr>
                <w:rFonts w:hint="eastAsia" w:ascii="宋体" w:hAnsi="宋体" w:cs="宋体"/>
                <w:sz w:val="24"/>
              </w:rPr>
              <w:t xml:space="preserve">上述第</w:t>
            </w:r>
            <w:r>
              <w:rPr>
                <w:rFonts w:ascii="宋体" w:hAnsi="宋体" w:cs="宋体"/>
                <w:sz w:val="24"/>
              </w:rPr>
              <w:t xml:space="preserve">1</w:t>
            </w:r>
            <w:r>
              <w:rPr>
                <w:rFonts w:ascii="宋体" w:hAnsi="宋体" w:cs="宋体"/>
                <w:sz w:val="24"/>
              </w:rPr>
              <w:t xml:space="preserve">.9.6.2</w:t>
            </w:r>
            <w:r>
              <w:rPr>
                <w:rFonts w:hint="eastAsia" w:ascii="宋体" w:hAnsi="宋体" w:cs="宋体"/>
                <w:sz w:val="24"/>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cantSplit/>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textDirection w:val="lrTb"/>
            <w:noWrap w:val="false"/>
          </w:tcPr>
          <w:p>
            <w:pPr>
              <w:ind w:left="-420" w:right="-420" w:firstLine="480"/>
              <w:jc w:val="left"/>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r/>
          </w:p>
        </w:tc>
      </w:tr>
      <w:tr>
        <w:trPr>
          <w:trHeight w:val="88"/>
        </w:trPr>
        <w:tc>
          <w:tcPr>
            <w:tcBorders>
              <w:left w:val="single" w:color="auto" w:sz="4" w:space="0"/>
            </w:tcBorders>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ind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ind w:firstLine="480"/>
              <w:spacing w:line="360" w:lineRule="auto"/>
              <w:rPr>
                <w:rFonts w:ascii="宋体" w:hAnsi="宋体" w:cs="宋体"/>
                <w:sz w:val="24"/>
              </w:rPr>
            </w:pPr>
            <w:r>
              <w:rPr>
                <w:rFonts w:hint="eastAsia" w:ascii="宋体" w:hAnsi="宋体"/>
                <w:sz w:val="24"/>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ind w:firstLine="480"/>
              <w:spacing w:line="360" w:lineRule="auto"/>
              <w:rPr>
                <w:rFonts w:ascii="宋体" w:hAnsi="宋体" w:cs="宋体"/>
                <w:i/>
                <w:iCs/>
                <w:sz w:val="24"/>
              </w:rPr>
            </w:pPr>
            <w:r>
              <w:rPr>
                <w:rFonts w:hint="eastAsia" w:ascii="宋体" w:hAnsi="宋体"/>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sz w:val="24"/>
              </w:rPr>
            </w:pPr>
            <w:r>
              <w:rPr>
                <w:rFonts w:hint="eastAsia" w:ascii="宋体" w:hAnsi="宋体" w:cs="宋体"/>
                <w:sz w:val="24"/>
              </w:rPr>
              <w:t xml:space="preserve">2.21 </w:t>
            </w:r>
            <w:r/>
          </w:p>
        </w:tc>
        <w:tc>
          <w:tcPr>
            <w:tcW w:w="4535" w:type="pct"/>
            <w:vAlign w:val="center"/>
            <w:textDirection w:val="lrTb"/>
            <w:noWrap w:val="false"/>
          </w:tcPr>
          <w:p>
            <w:pPr>
              <w:pStyle w:val="2328"/>
              <w:ind w:firstLine="480"/>
              <w:spacing w:line="360" w:lineRule="auto"/>
              <w:rPr>
                <w:rFonts w:ascii="宋体" w:hAnsi="宋体"/>
                <w:sz w:val="24"/>
                <w:szCs w:val="24"/>
              </w:rPr>
            </w:pPr>
            <w:r>
              <w:rPr>
                <w:rFonts w:hint="eastAsia" w:ascii="宋体" w:hAnsi="宋体"/>
                <w:sz w:val="24"/>
                <w:szCs w:val="24"/>
              </w:rPr>
              <w:t xml:space="preserve">1.合同应在甲方、乙方盖章后生效。</w:t>
            </w:r>
            <w:r/>
          </w:p>
          <w:p>
            <w:pPr>
              <w:pStyle w:val="2328"/>
              <w:ind w:firstLine="480"/>
              <w:spacing w:line="360" w:lineRule="auto"/>
              <w:rPr>
                <w:rFonts w:ascii="宋体" w:hAnsi="宋体"/>
                <w:sz w:val="24"/>
                <w:szCs w:val="24"/>
              </w:rPr>
            </w:pPr>
            <w:r>
              <w:rPr>
                <w:rFonts w:hint="eastAsia" w:ascii="宋体" w:hAnsi="宋体"/>
                <w:sz w:val="24"/>
                <w:szCs w:val="24"/>
              </w:rPr>
              <w:t xml:space="preserve">2.本合同一式肆份，以中文书写，由甲方、乙方双方各执贰份。</w:t>
            </w:r>
            <w:r/>
          </w:p>
          <w:p>
            <w:pPr>
              <w:pStyle w:val="2328"/>
              <w:ind w:firstLine="480"/>
              <w:spacing w:line="360" w:lineRule="auto"/>
              <w:rPr>
                <w:rFonts w:ascii="宋体" w:hAnsi="宋体"/>
                <w:sz w:val="24"/>
                <w:szCs w:val="24"/>
              </w:rPr>
            </w:pPr>
            <w:r>
              <w:rPr>
                <w:rFonts w:hint="eastAsia" w:ascii="宋体" w:hAnsi="宋体"/>
                <w:sz w:val="24"/>
                <w:szCs w:val="24"/>
              </w:rPr>
              <w:t xml:space="preserve">3.本合同服务实施期间所发生的合同纠纷，甲方与乙方进行处理。</w:t>
            </w:r>
            <w:r/>
          </w:p>
          <w:p>
            <w:pPr>
              <w:pStyle w:val="2328"/>
              <w:ind w:firstLine="480"/>
              <w:spacing w:line="360" w:lineRule="auto"/>
              <w:rPr>
                <w:rFonts w:ascii="宋体" w:hAnsi="宋体"/>
                <w:sz w:val="24"/>
                <w:szCs w:val="24"/>
              </w:rPr>
            </w:pPr>
            <w:r>
              <w:rPr>
                <w:rFonts w:hint="eastAsia" w:ascii="宋体" w:hAnsi="宋体"/>
                <w:sz w:val="24"/>
                <w:szCs w:val="24"/>
              </w:rPr>
              <w:t xml:space="preserve">4.本合同在执行过程中，如随项目的深化，如合同内容需修改或追加补充，应经甲方、乙方协商，并签署书面修改或补充协议。该协议将作为本合同不可分割的一部分。</w:t>
            </w:r>
            <w:r/>
          </w:p>
          <w:p>
            <w:pPr>
              <w:pStyle w:val="2328"/>
              <w:ind w:firstLine="480"/>
              <w:spacing w:line="360" w:lineRule="auto"/>
              <w:rPr>
                <w:rFonts w:ascii="宋体" w:hAnsi="宋体" w:cs="宋体"/>
                <w:sz w:val="24"/>
              </w:rPr>
            </w:pPr>
            <w:r>
              <w:rPr>
                <w:rFonts w:hint="eastAsia" w:ascii="宋体" w:hAnsi="宋体"/>
                <w:sz w:val="24"/>
                <w:szCs w:val="24"/>
              </w:rPr>
              <w:t xml:space="preserve">5.本合同应按照中华人民共和国的现行法律进行解释。</w:t>
            </w:r>
            <w:r/>
          </w:p>
        </w:tc>
      </w:tr>
    </w:tbl>
    <w:p>
      <w:pPr>
        <w:rPr>
          <w:rFonts w:ascii="宋体" w:hAnsi="宋体"/>
        </w:rPr>
      </w:pPr>
      <w:r>
        <w:rPr>
          <w:rFonts w:ascii="宋体" w:hAnsi="宋体"/>
        </w:rPr>
      </w:r>
      <w:bookmarkEnd w:id="79"/>
      <w:r/>
      <w:r/>
    </w:p>
    <w:p>
      <w:pPr>
        <w:jc w:val="left"/>
        <w:rPr>
          <w:rFonts w:ascii="宋体" w:hAnsi="宋体"/>
          <w:b/>
          <w:sz w:val="30"/>
          <w:szCs w:val="30"/>
        </w:rPr>
      </w:pPr>
      <w:r>
        <w:rPr>
          <w:rFonts w:hint="eastAsia" w:ascii="宋体" w:hAnsi="宋体"/>
          <w:b/>
          <w:sz w:val="30"/>
          <w:szCs w:val="30"/>
        </w:rPr>
        <w:br w:type="page" w:clear="all"/>
      </w:r>
      <w:r/>
    </w:p>
    <w:p>
      <w:pPr>
        <w:jc w:val="center"/>
        <w:spacing w:before="200" w:after="200" w:line="360" w:lineRule="auto"/>
        <w:rPr>
          <w:rFonts w:ascii="宋体" w:hAnsi="宋体"/>
          <w:b/>
          <w:bCs/>
          <w:sz w:val="36"/>
          <w:szCs w:val="36"/>
        </w:rPr>
        <w:outlineLvl w:val="0"/>
      </w:pPr>
      <w:r/>
      <w:bookmarkStart w:id="236" w:name="_Toc4967"/>
      <w:r>
        <w:rPr>
          <w:rFonts w:hint="eastAsia" w:ascii="宋体" w:hAnsi="宋体"/>
          <w:b/>
          <w:bCs/>
          <w:sz w:val="36"/>
          <w:szCs w:val="36"/>
        </w:rPr>
        <w:t xml:space="preserve">第四部分 采购需求</w:t>
      </w:r>
      <w:bookmarkEnd w:id="236"/>
      <w:r/>
      <w:r/>
    </w:p>
    <w:p>
      <w:pPr>
        <w:ind w:firstLine="562"/>
        <w:jc w:val="center"/>
        <w:spacing w:line="360" w:lineRule="auto"/>
        <w:rPr>
          <w:rStyle w:val="2330"/>
          <w:rFonts w:cs="楷体"/>
          <w:color w:val="auto"/>
          <w:sz w:val="28"/>
          <w:szCs w:val="28"/>
        </w:rPr>
      </w:pPr>
      <w:r/>
      <w:bookmarkStart w:id="237" w:name="EB69fca8740d1f4b0e9a8dbc98881cd3d4"/>
      <w:r>
        <w:rPr>
          <w:rStyle w:val="2330"/>
          <w:rFonts w:hint="eastAsia" w:cs="楷体"/>
          <w:color w:val="auto"/>
          <w:sz w:val="28"/>
          <w:szCs w:val="28"/>
        </w:rPr>
        <w:t xml:space="preserve">标段</w:t>
      </w:r>
      <w:r>
        <w:rPr>
          <w:rStyle w:val="2330"/>
          <w:rFonts w:hint="eastAsia" w:cs="楷体"/>
          <w:color w:val="auto"/>
          <w:sz w:val="28"/>
          <w:szCs w:val="28"/>
        </w:rPr>
        <w:t xml:space="preserve">一</w:t>
      </w:r>
      <w:r>
        <w:rPr>
          <w:rStyle w:val="2330"/>
          <w:rFonts w:hint="eastAsia" w:cs="楷体"/>
          <w:color w:val="auto"/>
          <w:sz w:val="28"/>
          <w:szCs w:val="28"/>
        </w:rPr>
        <w:t xml:space="preserve">：采购镇江市对口支援地区新疆生产建设兵团第四师可克达拉市大米、食用油、牛肉。</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为全面落实国家、省有关消费协作工作要求，根据苏</w:t>
      </w:r>
      <w:r>
        <w:rPr>
          <w:rFonts w:hint="eastAsia" w:ascii="宋体" w:hAnsi="宋体" w:cs="楷体"/>
          <w:sz w:val="24"/>
          <w:szCs w:val="24"/>
        </w:rPr>
        <w:t xml:space="preserve">对口组</w:t>
      </w:r>
      <w:r>
        <w:rPr>
          <w:rFonts w:hint="eastAsia" w:ascii="宋体" w:hAnsi="宋体" w:cs="楷体"/>
          <w:sz w:val="24"/>
          <w:szCs w:val="24"/>
        </w:rPr>
        <w:t xml:space="preserve">《江苏省</w:t>
      </w:r>
      <w:r>
        <w:rPr>
          <w:rFonts w:ascii="宋体" w:hAnsi="宋体" w:cs="楷体"/>
          <w:sz w:val="24"/>
          <w:szCs w:val="24"/>
        </w:rPr>
        <w:t xml:space="preserve">2023年度对口支援协作合作工作要点》、《江苏省2023年度东西部协作任务指标分解》、《镇江市2023年度对口支援协作合作工作要点》</w:t>
      </w:r>
      <w:r>
        <w:rPr>
          <w:rFonts w:hint="eastAsia" w:ascii="宋体" w:hAnsi="宋体" w:cs="楷体"/>
          <w:sz w:val="24"/>
          <w:szCs w:val="24"/>
        </w:rPr>
        <w:t xml:space="preserve">和市政府有关指示精神，结合我市对口支援新疆生产建设兵团第四师可克达拉市实际，开展消费协作农产品采购活动，市级机关单位，京口区、润州区和高新区机关单位，市属国有企业及其他驻镇单位，由市</w:t>
      </w:r>
      <w:r>
        <w:rPr>
          <w:rFonts w:hint="eastAsia" w:ascii="宋体" w:hAnsi="宋体" w:cs="楷体"/>
          <w:sz w:val="24"/>
          <w:szCs w:val="24"/>
        </w:rPr>
        <w:t xml:space="preserve">发改委通</w:t>
      </w:r>
      <w:r>
        <w:rPr>
          <w:rFonts w:hint="eastAsia" w:ascii="宋体" w:hAnsi="宋体" w:cs="楷体"/>
          <w:sz w:val="24"/>
          <w:szCs w:val="24"/>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hint="eastAsia" w:ascii="宋体" w:hAnsi="宋体"/>
          <w:sz w:val="24"/>
          <w:szCs w:val="28"/>
        </w:rPr>
        <w:t xml:space="preserve">1.采购内容及预算：项目预算450万元，采购镇江市对口支援地区新疆生产建设兵团第四师可克达拉市大米、食用油、牛肉。</w:t>
      </w:r>
      <w:r/>
    </w:p>
    <w:tbl>
      <w:tblPr>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842"/>
        <w:gridCol w:w="1426"/>
        <w:gridCol w:w="165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647"/>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right="164"/>
              <w:jc w:val="center"/>
              <w:rPr>
                <w:rFonts w:ascii="宋体" w:hAnsi="宋体"/>
                <w:bCs/>
                <w:sz w:val="24"/>
                <w:lang w:val="zh-CN" w:bidi="zh-CN"/>
              </w:rPr>
            </w:pPr>
            <w:r>
              <w:rPr>
                <w:rFonts w:ascii="宋体" w:hAnsi="宋体"/>
                <w:sz w:val="24"/>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20</w:t>
            </w:r>
            <w:r>
              <w:rPr>
                <w:rFonts w:ascii="宋体" w:hAnsi="宋体"/>
                <w:bCs/>
                <w:sz w:val="24"/>
                <w:lang w:val="zh-CN" w:bidi="zh-CN"/>
              </w:rPr>
              <w:t xml:space="preserve">000份</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84</w:t>
            </w:r>
            <w:r>
              <w:rPr>
                <w:rFonts w:ascii="宋体" w:hAnsi="宋体"/>
                <w:bCs/>
                <w:sz w:val="24"/>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45</w:t>
            </w:r>
            <w:r>
              <w:rPr>
                <w:rFonts w:ascii="宋体" w:hAnsi="宋体"/>
                <w:bCs/>
                <w:sz w:val="24"/>
                <w:lang w:val="zh-CN" w:bidi="zh-CN"/>
              </w:rPr>
              <w:t xml:space="preserve">0</w:t>
            </w:r>
            <w:r/>
          </w:p>
        </w:tc>
      </w:tr>
      <w:tr>
        <w:trPr>
          <w:jc w:val="center"/>
          <w:trHeight w:val="633"/>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食用</w:t>
            </w:r>
            <w:r>
              <w:rPr>
                <w:rFonts w:ascii="宋体" w:hAnsi="宋体"/>
                <w:sz w:val="24"/>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sz w:val="24"/>
                <w:lang w:val="zh-CN" w:bidi="zh-CN"/>
              </w:rPr>
            </w:pPr>
            <w:r>
              <w:rPr>
                <w:rFonts w:ascii="宋体" w:hAnsi="宋体"/>
                <w:sz w:val="24"/>
                <w:lang w:val="zh-CN" w:bidi="zh-CN"/>
              </w:rPr>
              <w:t xml:space="preserve">5升/桶</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20</w:t>
            </w:r>
            <w:r>
              <w:rPr>
                <w:rFonts w:ascii="宋体" w:hAnsi="宋体"/>
                <w:bCs/>
                <w:sz w:val="24"/>
                <w:lang w:val="zh-CN" w:bidi="zh-CN"/>
              </w:rPr>
              <w:t xml:space="preserve">000桶</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114</w:t>
            </w:r>
            <w:r>
              <w:rPr>
                <w:rFonts w:ascii="宋体" w:hAnsi="宋体"/>
                <w:bCs/>
                <w:sz w:val="24"/>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val="false"/>
          </w:tcPr>
          <w:p>
            <w:pPr>
              <w:ind w:right="164" w:firstLine="698"/>
              <w:jc w:val="center"/>
              <w:rPr>
                <w:rFonts w:ascii="宋体" w:hAnsi="宋体"/>
                <w:bCs/>
                <w:sz w:val="24"/>
                <w:lang w:val="zh-CN" w:bidi="zh-CN"/>
              </w:rPr>
            </w:pPr>
            <w:r>
              <w:rPr>
                <w:rFonts w:ascii="宋体" w:hAnsi="宋体"/>
                <w:bCs/>
                <w:sz w:val="24"/>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w:t>
            </w:r>
            <w:r>
              <w:rPr>
                <w:rFonts w:ascii="宋体" w:hAnsi="宋体"/>
                <w:bCs/>
                <w:sz w:val="24"/>
                <w:lang w:val="zh-CN" w:bidi="zh-CN"/>
              </w:rPr>
              <w:t xml:space="preserve">公斤/袋</w:t>
            </w:r>
            <w:r>
              <w:rPr>
                <w:rFonts w:hint="eastAsia" w:ascii="宋体" w:hAnsi="宋体"/>
                <w:bCs/>
                <w:sz w:val="24"/>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135</w:t>
            </w:r>
            <w:r>
              <w:rPr>
                <w:rFonts w:ascii="宋体" w:hAnsi="宋体"/>
                <w:bCs/>
                <w:sz w:val="24"/>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spacing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ind w:firstLine="480"/>
        <w:spacing w:line="360" w:lineRule="auto"/>
        <w:rPr>
          <w:rStyle w:val="2330"/>
          <w:rFonts w:cs="Times New Roman"/>
          <w:b w:val="0"/>
          <w:bCs w:val="0"/>
          <w:color w:val="auto"/>
          <w:szCs w:val="28"/>
        </w:rPr>
      </w:pPr>
      <w:r>
        <w:rPr>
          <w:rFonts w:hint="eastAsia" w:ascii="宋体" w:hAnsi="宋体"/>
          <w:sz w:val="24"/>
          <w:szCs w:val="28"/>
        </w:rPr>
        <w:t xml:space="preserve">须采购镇江市对口支援地区生产建设兵团四师可克达拉市生产的精品大米、玉米胚芽油和牛肉，所有产品需在镇江对口支援新疆工作组确定的第四师可克达拉市各团特色产品目录中采购。大米要求为精品粳米一级，符合质量管理体系ISO 9001：2015，执行标准GB/T 1354-2018，具有绿色食品证书和农产品地理标志；5公斤/份。食用油要求采购玉米胚芽油，所用</w:t>
      </w:r>
      <w:r>
        <w:rPr>
          <w:rFonts w:hint="eastAsia" w:ascii="宋体" w:hAnsi="宋体"/>
          <w:sz w:val="24"/>
          <w:szCs w:val="28"/>
        </w:rPr>
        <w:t xml:space="preserve">玉米需产自</w:t>
      </w:r>
      <w:r>
        <w:rPr>
          <w:rFonts w:hint="eastAsia" w:ascii="宋体" w:hAnsi="宋体"/>
          <w:sz w:val="24"/>
          <w:szCs w:val="28"/>
        </w:rPr>
        <w:t xml:space="preserve">伊犁河谷黄金玉米带，5L/桶。牛肉要求采购当地养殖的西门塔尔牛牛腩部位的牛肉，需经排酸处理，使用冷冻包装，1公斤/袋。参考指导单价大米为84元每份，玉米胚芽油为114元每桶，牛肉为135元每袋。</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 标段</w:t>
      </w:r>
      <w:r>
        <w:rPr>
          <w:rStyle w:val="2330"/>
          <w:rFonts w:hint="eastAsia" w:cs="楷体"/>
          <w:b w:val="0"/>
          <w:bCs w:val="0"/>
          <w:color w:val="auto"/>
        </w:rPr>
        <w:t xml:space="preserve">一</w:t>
      </w:r>
      <w:r>
        <w:rPr>
          <w:rStyle w:val="2330"/>
          <w:rFonts w:hint="eastAsia" w:cs="楷体"/>
          <w:b w:val="0"/>
          <w:bCs w:val="0"/>
          <w:color w:val="auto"/>
        </w:rPr>
        <w:t xml:space="preserve">采取</w:t>
      </w:r>
      <w:r>
        <w:rPr>
          <w:rStyle w:val="2330"/>
          <w:rFonts w:hint="eastAsia" w:cs="楷体"/>
          <w:b w:val="0"/>
          <w:bCs w:val="0"/>
          <w:color w:val="auto"/>
        </w:rPr>
        <w:t xml:space="preserve">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bookmarkEnd w:id="237"/>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 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大米5元/份，油5元/份，冷冻牛肉3元/份，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w:t>
      </w:r>
      <w:r>
        <w:rPr>
          <w:rStyle w:val="2330"/>
          <w:rFonts w:hint="eastAsia" w:cs="楷体"/>
          <w:b w:val="0"/>
          <w:bCs w:val="0"/>
          <w:color w:val="auto"/>
        </w:rPr>
        <w:t xml:space="preserve">藏说明和售后保障服务卡片。通过线上发放的产品应使用快递专用箱，并有专门的快递保护举措。冷冻牛肉需有专门的快递配送包装。投标文件中须明确包装方案。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hint="eastAsia" w:cs="楷体"/>
          <w:color w:val="auto"/>
        </w:rPr>
      </w:pPr>
      <w:r>
        <w:rPr>
          <w:rStyle w:val="2330"/>
          <w:rFonts w:hint="eastAsia" w:cs="楷体"/>
          <w:b w:val="0"/>
          <w:bCs w:val="0"/>
          <w:color w:val="auto"/>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Style w:val="2330"/>
          <w:rFonts w:cs="楷体"/>
          <w:color w:val="auto"/>
        </w:rPr>
      </w:r>
      <w:r/>
    </w:p>
    <w:p>
      <w:pPr>
        <w:pStyle w:val="2329"/>
        <w:ind w:firstLine="480"/>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1.中标人需按实际情况分摊本次发放过程中产生的纸质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3.合同签订时，中标人需交纳10%履约保证金，合同履行完毕且无合同纠纷后30日内，无息退还履约保证金（因政府财务结算原因，不能及时支付的，时间顺延）。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pStyle w:val="2329"/>
        <w:jc w:val="center"/>
        <w:spacing w:before="240" w:after="240"/>
        <w:rPr>
          <w:rStyle w:val="2330"/>
          <w:rFonts w:cs="楷体"/>
          <w:color w:val="auto"/>
          <w:sz w:val="28"/>
          <w:szCs w:val="28"/>
        </w:rPr>
      </w:pPr>
      <w:r>
        <w:rPr>
          <w:rStyle w:val="2330"/>
          <w:rFonts w:cs="楷体"/>
          <w:color w:val="auto"/>
          <w:sz w:val="28"/>
          <w:szCs w:val="28"/>
          <w:highlight w:val="none"/>
        </w:rPr>
      </w:r>
      <w:r>
        <w:rPr>
          <w:rStyle w:val="2330"/>
          <w:rFonts w:cs="楷体"/>
          <w:color w:val="auto"/>
          <w:sz w:val="28"/>
          <w:szCs w:val="28"/>
          <w:highlight w:val="none"/>
        </w:rPr>
      </w:r>
      <w:r/>
    </w:p>
    <w:p>
      <w:pPr>
        <w:pStyle w:val="2329"/>
        <w:jc w:val="center"/>
        <w:spacing w:before="240" w:after="240"/>
        <w:rPr>
          <w:rStyle w:val="2330"/>
          <w:rFonts w:cs="楷体"/>
          <w:color w:val="auto"/>
          <w:sz w:val="28"/>
          <w:szCs w:val="28"/>
          <w:highlight w:val="none"/>
        </w:rPr>
      </w:pPr>
      <w:r>
        <w:rPr>
          <w:rStyle w:val="2330"/>
          <w:rFonts w:hint="eastAsia" w:cs="楷体"/>
          <w:color w:val="auto"/>
          <w:sz w:val="28"/>
          <w:szCs w:val="28"/>
        </w:rPr>
        <w:t xml:space="preserve">标段二：</w:t>
      </w:r>
      <w:r>
        <w:rPr>
          <w:rStyle w:val="2330"/>
          <w:rFonts w:cs="楷体"/>
          <w:color w:val="auto"/>
          <w:sz w:val="28"/>
          <w:szCs w:val="28"/>
        </w:rPr>
        <w:t xml:space="preserve">镇江市对口支援合作</w:t>
      </w:r>
      <w:r>
        <w:rPr>
          <w:rStyle w:val="2330"/>
          <w:rFonts w:hint="eastAsia" w:cs="楷体"/>
          <w:color w:val="auto"/>
          <w:sz w:val="28"/>
          <w:szCs w:val="28"/>
        </w:rPr>
        <w:t xml:space="preserve">三峡库区（湖北省秭归县）</w:t>
      </w:r>
      <w:r>
        <w:rPr>
          <w:rStyle w:val="2330"/>
          <w:rFonts w:cs="楷体"/>
          <w:color w:val="auto"/>
          <w:sz w:val="28"/>
          <w:szCs w:val="28"/>
        </w:rPr>
        <w:t xml:space="preserve">脐橙</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sz w:val="24"/>
          <w:szCs w:val="24"/>
          <w:lang w:val="zh-CN" w:bidi="zh-CN"/>
        </w:rPr>
        <w:t xml:space="preserve">为全面落实国家、省有关消费协作工作要求，根据苏</w:t>
      </w:r>
      <w:r>
        <w:rPr>
          <w:rFonts w:hint="eastAsia" w:ascii="宋体" w:hAnsi="宋体"/>
          <w:sz w:val="24"/>
          <w:szCs w:val="24"/>
          <w:lang w:val="zh-CN" w:bidi="zh-CN"/>
        </w:rPr>
        <w:t xml:space="preserve">对口组</w:t>
      </w:r>
      <w:r>
        <w:rPr>
          <w:rFonts w:hint="eastAsia" w:ascii="宋体" w:hAnsi="宋体"/>
          <w:sz w:val="24"/>
          <w:szCs w:val="24"/>
          <w:lang w:val="zh-CN" w:bidi="zh-CN"/>
        </w:rPr>
        <w:t xml:space="preserve">《江苏省</w:t>
      </w:r>
      <w:r>
        <w:rPr>
          <w:rFonts w:ascii="宋体" w:hAnsi="宋体"/>
          <w:sz w:val="24"/>
          <w:szCs w:val="24"/>
          <w:lang w:val="zh-CN" w:bidi="zh-CN"/>
        </w:rPr>
        <w:t xml:space="preserve">2023年度对口支援协作合作工作要点》、《江苏省2023年度东西部协作任务指标分解》、《镇江市2023年度对口支援协作合作工作要点》</w:t>
      </w:r>
      <w:r>
        <w:rPr>
          <w:rFonts w:hint="eastAsia" w:ascii="宋体" w:hAnsi="宋体"/>
          <w:sz w:val="24"/>
          <w:szCs w:val="24"/>
          <w:lang w:val="zh-CN" w:bidi="zh-CN"/>
        </w:rPr>
        <w:t xml:space="preserve">和市政府有关指示精神，结合我市对口支援合作三峡库区（湖北省秭归县）实际，开展消费协作农产品采购活动，市级机关单位，京口区、润州区和高新区机关单位，市属国有企业及其他驻镇单位，由市</w:t>
      </w:r>
      <w:r>
        <w:rPr>
          <w:rFonts w:hint="eastAsia" w:ascii="宋体" w:hAnsi="宋体"/>
          <w:sz w:val="24"/>
          <w:szCs w:val="24"/>
          <w:lang w:val="zh-CN" w:bidi="zh-CN"/>
        </w:rPr>
        <w:t xml:space="preserve">发改委通</w:t>
      </w:r>
      <w:r>
        <w:rPr>
          <w:rFonts w:hint="eastAsia" w:ascii="宋体" w:hAnsi="宋体"/>
          <w:sz w:val="24"/>
          <w:szCs w:val="24"/>
          <w:lang w:val="zh-CN" w:bidi="zh-CN"/>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ascii="宋体" w:hAnsi="宋体"/>
          <w:sz w:val="24"/>
          <w:szCs w:val="28"/>
        </w:rPr>
        <w:t xml:space="preserve">1</w:t>
      </w:r>
      <w:r>
        <w:rPr>
          <w:rFonts w:hint="eastAsia" w:ascii="宋体" w:hAnsi="宋体"/>
          <w:sz w:val="24"/>
          <w:szCs w:val="28"/>
        </w:rPr>
        <w:t xml:space="preserve">.采购内容及预算：</w:t>
      </w:r>
      <w:r>
        <w:rPr>
          <w:rFonts w:ascii="宋体" w:hAnsi="宋体"/>
          <w:sz w:val="24"/>
          <w:lang w:val="zh-CN" w:bidi="zh-CN"/>
        </w:rPr>
        <w:t xml:space="preserve">项目预算</w:t>
      </w:r>
      <w:r>
        <w:rPr>
          <w:rFonts w:hint="eastAsia" w:ascii="宋体" w:hAnsi="宋体"/>
          <w:sz w:val="24"/>
          <w:lang w:val="zh-CN" w:bidi="zh-CN"/>
        </w:rPr>
        <w:t xml:space="preserve">520</w:t>
      </w:r>
      <w:r>
        <w:rPr>
          <w:rFonts w:ascii="宋体" w:hAnsi="宋体"/>
          <w:sz w:val="24"/>
          <w:lang w:val="zh-CN" w:bidi="zh-CN"/>
        </w:rPr>
        <w:t xml:space="preserve">万元，采购镇江市对口支援合作</w:t>
      </w:r>
      <w:r>
        <w:rPr>
          <w:rFonts w:hint="eastAsia" w:ascii="宋体" w:hAnsi="宋体"/>
          <w:sz w:val="24"/>
          <w:lang w:val="zh-CN" w:bidi="zh-CN"/>
        </w:rPr>
        <w:t xml:space="preserve">三峡库区（湖北省秭归县）</w:t>
      </w:r>
      <w:r>
        <w:rPr>
          <w:rFonts w:hint="eastAsia" w:ascii="宋体" w:hAnsi="宋体"/>
          <w:sz w:val="24"/>
          <w:lang w:val="zh-CN" w:bidi="zh-CN"/>
        </w:rPr>
        <w:t xml:space="preserve">脐橙</w:t>
      </w:r>
      <w:r>
        <w:rPr>
          <w:rFonts w:ascii="宋体" w:hAnsi="宋体"/>
          <w:sz w:val="24"/>
          <w:lang w:val="zh-CN" w:bidi="zh-CN"/>
        </w:rPr>
        <w:t xml:space="preserve">。</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1842"/>
        <w:gridCol w:w="1276"/>
        <w:gridCol w:w="180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150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52</w:t>
            </w:r>
            <w:r>
              <w:rPr>
                <w:rFonts w:ascii="宋体" w:hAnsi="宋体"/>
                <w:bCs/>
                <w:sz w:val="24"/>
                <w:lang w:val="zh-CN" w:bidi="zh-CN"/>
              </w:rPr>
              <w:t xml:space="preserve">0</w:t>
            </w:r>
            <w:r/>
          </w:p>
        </w:tc>
      </w:tr>
    </w:tbl>
    <w:p>
      <w:pPr>
        <w:ind w:firstLine="480"/>
        <w:jc w:val="left"/>
        <w:spacing w:before="240"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ind w:firstLine="480"/>
        <w:spacing w:line="360" w:lineRule="auto"/>
        <w:rPr>
          <w:rFonts w:ascii="宋体" w:hAnsi="宋体"/>
          <w:sz w:val="24"/>
          <w:szCs w:val="28"/>
        </w:rPr>
      </w:pPr>
      <w:r>
        <w:rPr>
          <w:rFonts w:hint="eastAsia" w:ascii="宋体" w:hAnsi="宋体"/>
          <w:sz w:val="24"/>
          <w:szCs w:val="28"/>
        </w:rPr>
        <w:t xml:space="preserve">采购九月红、</w:t>
      </w:r>
      <w:r>
        <w:rPr>
          <w:rFonts w:hint="eastAsia" w:ascii="宋体" w:hAnsi="宋体"/>
          <w:sz w:val="24"/>
          <w:szCs w:val="28"/>
        </w:rPr>
        <w:t xml:space="preserve">圆红品种</w:t>
      </w:r>
      <w:r>
        <w:rPr>
          <w:rFonts w:hint="eastAsia" w:ascii="宋体" w:hAnsi="宋体"/>
          <w:sz w:val="24"/>
          <w:szCs w:val="28"/>
        </w:rPr>
        <w:t xml:space="preserve">，要求为特等品，每颗Φ75mm-85mm，净果重不低于10公斤/箱，质量标准参见GB/T 21488-2008。须从镇江市对口支援合作地区（湖北省秭归县）在“脱贫地区农副产品网络销售平台”（以下简称“832平台”）供应商目录中的企业（合作社）采购，投标人需在“832平台”线上下单，并向采购人提供下单信息。考虑到九月</w:t>
      </w:r>
      <w:r>
        <w:rPr>
          <w:rFonts w:hint="eastAsia" w:ascii="宋体" w:hAnsi="宋体"/>
          <w:sz w:val="24"/>
          <w:szCs w:val="28"/>
        </w:rPr>
        <w:t xml:space="preserve">红品种</w:t>
      </w:r>
      <w:r>
        <w:rPr>
          <w:rFonts w:hint="eastAsia" w:ascii="宋体" w:hAnsi="宋体"/>
          <w:sz w:val="24"/>
          <w:szCs w:val="28"/>
        </w:rPr>
        <w:t xml:space="preserve">一般在每年12月底下市，投标人需保证在2023年12月31日前采购九月</w:t>
      </w:r>
      <w:r>
        <w:rPr>
          <w:rFonts w:hint="eastAsia" w:ascii="宋体" w:hAnsi="宋体"/>
          <w:sz w:val="24"/>
          <w:szCs w:val="28"/>
        </w:rPr>
        <w:t xml:space="preserve">红品种</w:t>
      </w:r>
      <w:r>
        <w:rPr>
          <w:rFonts w:hint="eastAsia" w:ascii="宋体" w:hAnsi="宋体"/>
          <w:sz w:val="24"/>
          <w:szCs w:val="28"/>
        </w:rPr>
        <w:t xml:space="preserve">用于发放。2024年1月1日后，可根据市场价格，通过提高每箱净果重的方式提供等价值</w:t>
      </w:r>
      <w:r>
        <w:rPr>
          <w:rFonts w:hint="eastAsia" w:ascii="宋体" w:hAnsi="宋体"/>
          <w:sz w:val="24"/>
          <w:szCs w:val="28"/>
        </w:rPr>
        <w:t xml:space="preserve">的圆红品</w:t>
      </w:r>
      <w:r>
        <w:rPr>
          <w:rFonts w:hint="eastAsia" w:ascii="宋体" w:hAnsi="宋体"/>
          <w:sz w:val="24"/>
          <w:szCs w:val="28"/>
        </w:rPr>
        <w:t xml:space="preserve">种脐</w:t>
      </w:r>
      <w:r>
        <w:rPr>
          <w:rFonts w:hint="eastAsia" w:ascii="宋体" w:hAnsi="宋体"/>
          <w:sz w:val="24"/>
          <w:szCs w:val="28"/>
        </w:rPr>
        <w:t xml:space="preserve">橙</w:t>
      </w:r>
      <w:r>
        <w:rPr>
          <w:rFonts w:hint="eastAsia" w:ascii="宋体" w:hAnsi="宋体"/>
          <w:sz w:val="24"/>
          <w:szCs w:val="28"/>
        </w:rPr>
        <w:t xml:space="preserve">用于发放。</w:t>
      </w:r>
      <w:r/>
    </w:p>
    <w:p>
      <w:pPr>
        <w:ind w:firstLine="480"/>
        <w:spacing w:line="360" w:lineRule="auto"/>
        <w:rPr>
          <w:rStyle w:val="2330"/>
          <w:rFonts w:cs="Times New Roman"/>
          <w:b w:val="0"/>
          <w:bCs w:val="0"/>
          <w:color w:val="auto"/>
          <w:szCs w:val="28"/>
        </w:rPr>
      </w:pPr>
      <w:r>
        <w:rPr>
          <w:rFonts w:hint="eastAsia" w:ascii="宋体" w:hAnsi="宋体"/>
          <w:sz w:val="24"/>
          <w:szCs w:val="28"/>
        </w:rPr>
        <w:t xml:space="preserve">本标段报价为</w:t>
      </w:r>
      <w:r>
        <w:rPr>
          <w:rFonts w:hint="eastAsia" w:ascii="宋体" w:hAnsi="宋体"/>
          <w:sz w:val="24"/>
          <w:szCs w:val="28"/>
        </w:rPr>
        <w:t xml:space="preserve">下浮率报价</w:t>
      </w:r>
      <w:r>
        <w:rPr>
          <w:rFonts w:hint="eastAsia" w:ascii="宋体" w:hAnsi="宋体"/>
          <w:sz w:val="24"/>
          <w:szCs w:val="28"/>
        </w:rPr>
        <w:t xml:space="preserve">，报价需包含运输、包装、税费、人工等各种附加费用，参考指导单价为150元每箱。</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2.标段</w:t>
      </w:r>
      <w:r>
        <w:rPr>
          <w:rStyle w:val="2330"/>
          <w:rFonts w:hint="eastAsia" w:cs="楷体"/>
          <w:b w:val="0"/>
          <w:bCs w:val="0"/>
          <w:color w:val="auto"/>
        </w:rPr>
        <w:t xml:space="preserve">二采取下浮率报价，下浮率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w:t>
      </w:r>
      <w:r>
        <w:rPr>
          <w:rFonts w:hint="eastAsia" w:ascii="宋体" w:hAnsi="宋体" w:cs="楷体"/>
          <w:sz w:val="24"/>
          <w:szCs w:val="24"/>
        </w:rPr>
        <w:t xml:space="preserve">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8元/箱，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hint="eastAsia" w:cs="楷体"/>
          <w:color w:val="auto"/>
        </w:rPr>
      </w:pPr>
      <w:r>
        <w:rPr>
          <w:rStyle w:val="2330"/>
          <w:rFonts w:hint="eastAsia" w:cs="楷体"/>
          <w:b w:val="0"/>
          <w:bCs w:val="0"/>
          <w:color w:val="auto"/>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Style w:val="2330"/>
          <w:rFonts w:cs="楷体"/>
          <w:color w:val="auto"/>
        </w:rPr>
      </w:r>
      <w:r/>
    </w:p>
    <w:p>
      <w:pPr>
        <w:pStyle w:val="2329"/>
        <w:ind w:firstLine="480"/>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1.投标人需按实际情况分摊本次发放过程中产生的纸质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pStyle w:val="2329"/>
        <w:jc w:val="center"/>
        <w:spacing w:before="240" w:after="240"/>
        <w:rPr>
          <w:rStyle w:val="2330"/>
          <w:rFonts w:cs="楷体"/>
          <w:color w:val="auto"/>
          <w:sz w:val="28"/>
          <w:szCs w:val="28"/>
        </w:rPr>
      </w:pPr>
      <w:r>
        <w:rPr>
          <w:rStyle w:val="2330"/>
          <w:rFonts w:hint="eastAsia" w:cs="楷体"/>
          <w:color w:val="auto"/>
          <w:sz w:val="28"/>
          <w:szCs w:val="28"/>
        </w:rPr>
        <w:t xml:space="preserve">标段三：</w:t>
      </w:r>
      <w:r>
        <w:rPr>
          <w:rStyle w:val="2330"/>
          <w:rFonts w:cs="楷体"/>
          <w:color w:val="auto"/>
          <w:sz w:val="28"/>
          <w:szCs w:val="28"/>
        </w:rPr>
        <w:t xml:space="preserve">镇江市对口协作地区</w:t>
      </w:r>
      <w:r>
        <w:rPr>
          <w:rStyle w:val="2330"/>
          <w:rFonts w:hint="eastAsia" w:cs="楷体"/>
          <w:color w:val="auto"/>
          <w:sz w:val="28"/>
          <w:szCs w:val="28"/>
        </w:rPr>
        <w:t xml:space="preserve">陕西省渭南市</w:t>
      </w:r>
      <w:r>
        <w:rPr>
          <w:rStyle w:val="2330"/>
          <w:rFonts w:cs="楷体"/>
          <w:color w:val="auto"/>
          <w:sz w:val="28"/>
          <w:szCs w:val="28"/>
        </w:rPr>
        <w:t xml:space="preserve">苹果</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sz w:val="24"/>
          <w:szCs w:val="24"/>
          <w:lang w:val="zh-CN" w:bidi="zh-CN"/>
        </w:rPr>
        <w:t xml:space="preserve">为全面落实国家、省有关消费协作工作要求，根据苏</w:t>
      </w:r>
      <w:r>
        <w:rPr>
          <w:rFonts w:hint="eastAsia" w:ascii="宋体" w:hAnsi="宋体"/>
          <w:sz w:val="24"/>
          <w:szCs w:val="24"/>
          <w:lang w:val="zh-CN" w:bidi="zh-CN"/>
        </w:rPr>
        <w:t xml:space="preserve">对口组</w:t>
      </w:r>
      <w:r>
        <w:rPr>
          <w:rFonts w:hint="eastAsia" w:ascii="宋体" w:hAnsi="宋体"/>
          <w:sz w:val="24"/>
          <w:szCs w:val="24"/>
          <w:lang w:val="zh-CN" w:bidi="zh-CN"/>
        </w:rPr>
        <w:t xml:space="preserve">《江苏省</w:t>
      </w:r>
      <w:r>
        <w:rPr>
          <w:rFonts w:ascii="宋体" w:hAnsi="宋体"/>
          <w:sz w:val="24"/>
          <w:szCs w:val="24"/>
          <w:lang w:val="zh-CN" w:bidi="zh-CN"/>
        </w:rPr>
        <w:t xml:space="preserve">2023年度对口支援协作合作工作要点》、《江苏省2023年度东西部协作任务指标分解》、《镇江市2023年度对口支援协作合作工作要点》</w:t>
      </w:r>
      <w:r>
        <w:rPr>
          <w:rFonts w:hint="eastAsia" w:ascii="宋体" w:hAnsi="宋体"/>
          <w:sz w:val="24"/>
          <w:szCs w:val="24"/>
          <w:lang w:val="zh-CN" w:bidi="zh-CN"/>
        </w:rPr>
        <w:t xml:space="preserve">和市政府有关指示精神，结合我市对口协作陕西省渭南市实际，开展消费协作农产品采购活动，市级机关单位，京口区、润州区和高新区机关单位，市属国有企业及其他驻镇单位，由市</w:t>
      </w:r>
      <w:r>
        <w:rPr>
          <w:rFonts w:hint="eastAsia" w:ascii="宋体" w:hAnsi="宋体"/>
          <w:sz w:val="24"/>
          <w:szCs w:val="24"/>
          <w:lang w:val="zh-CN" w:bidi="zh-CN"/>
        </w:rPr>
        <w:t xml:space="preserve">发改委通</w:t>
      </w:r>
      <w:r>
        <w:rPr>
          <w:rFonts w:hint="eastAsia" w:ascii="宋体" w:hAnsi="宋体"/>
          <w:sz w:val="24"/>
          <w:szCs w:val="24"/>
          <w:lang w:val="zh-CN" w:bidi="zh-CN"/>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ascii="宋体" w:hAnsi="宋体"/>
          <w:sz w:val="24"/>
          <w:szCs w:val="28"/>
        </w:rPr>
        <w:t xml:space="preserve">1</w:t>
      </w:r>
      <w:r>
        <w:rPr>
          <w:rFonts w:hint="eastAsia" w:ascii="宋体" w:hAnsi="宋体"/>
          <w:sz w:val="24"/>
          <w:szCs w:val="28"/>
        </w:rPr>
        <w:t xml:space="preserve">.采购内容及预算：项目预算850万元，采购镇江市对口协作地区苹果。</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left"/>
              <w:rPr>
                <w:rFonts w:ascii="宋体" w:hAnsi="宋体"/>
                <w:sz w:val="24"/>
                <w:lang w:val="zh-CN" w:bidi="zh-CN"/>
              </w:rPr>
            </w:pPr>
            <w:r>
              <w:rPr>
                <w:rFonts w:hint="eastAsia" w:ascii="宋体" w:hAnsi="宋体"/>
                <w:sz w:val="24"/>
                <w:lang w:val="zh-CN" w:bidi="zh-CN"/>
              </w:rPr>
              <w:t xml:space="preserve">优等品，每颗Φ</w:t>
            </w:r>
            <w:r>
              <w:rPr>
                <w:rFonts w:ascii="宋体" w:hAnsi="宋体"/>
                <w:sz w:val="24"/>
                <w:lang w:val="zh-CN" w:bidi="zh-CN"/>
              </w:rPr>
              <w:t xml:space="preserve">80mm-85mm</w:t>
            </w:r>
            <w:r/>
          </w:p>
          <w:p>
            <w:pPr>
              <w:ind w:right="164"/>
              <w:jc w:val="left"/>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170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85</w:t>
            </w:r>
            <w:r>
              <w:rPr>
                <w:rFonts w:ascii="宋体" w:hAnsi="宋体"/>
                <w:bCs/>
                <w:sz w:val="24"/>
                <w:lang w:val="zh-CN" w:bidi="zh-CN"/>
              </w:rPr>
              <w:t xml:space="preserve">0</w:t>
            </w:r>
            <w:r/>
          </w:p>
        </w:tc>
      </w:tr>
    </w:tbl>
    <w:p>
      <w:pPr>
        <w:ind w:firstLine="480"/>
        <w:jc w:val="left"/>
        <w:spacing w:before="240"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ind w:firstLine="480"/>
        <w:spacing w:line="360" w:lineRule="auto"/>
        <w:rPr>
          <w:rFonts w:ascii="宋体" w:hAnsi="宋体"/>
          <w:sz w:val="24"/>
          <w:szCs w:val="28"/>
        </w:rPr>
      </w:pPr>
      <w:r>
        <w:rPr>
          <w:rFonts w:hint="eastAsia" w:ascii="宋体" w:hAnsi="宋体"/>
          <w:sz w:val="24"/>
          <w:szCs w:val="28"/>
        </w:rPr>
        <w:t xml:space="preserve">采购红富士品种，要求为优等品，每颗Φ80mm-85mm，质量标准参见GB/T 10651-2008；须从镇江市对口协作地区</w:t>
      </w:r>
      <w:r>
        <w:rPr>
          <w:rFonts w:hint="eastAsia" w:ascii="宋体" w:hAnsi="宋体"/>
          <w:sz w:val="24"/>
          <w:szCs w:val="28"/>
        </w:rPr>
        <w:t xml:space="preserve">陕西省渭南市</w:t>
      </w:r>
      <w:r>
        <w:rPr>
          <w:rFonts w:hint="eastAsia" w:ascii="宋体" w:hAnsi="宋体"/>
          <w:sz w:val="24"/>
          <w:szCs w:val="28"/>
        </w:rPr>
        <w:t xml:space="preserve">在“脱贫地区农副产品网络销售平台”（以下简称“832平台”）供应商目录中的企业（合作社）采购，投标人需在“832平台”线上下单，并向采购人提供下单信息。</w:t>
      </w:r>
      <w:r/>
    </w:p>
    <w:p>
      <w:pPr>
        <w:ind w:firstLine="480"/>
        <w:spacing w:line="360" w:lineRule="auto"/>
        <w:rPr>
          <w:rFonts w:ascii="宋体" w:hAnsi="宋体"/>
          <w:sz w:val="24"/>
          <w:szCs w:val="28"/>
        </w:rPr>
      </w:pPr>
      <w:r>
        <w:rPr>
          <w:rFonts w:hint="eastAsia" w:ascii="宋体" w:hAnsi="宋体"/>
          <w:sz w:val="24"/>
          <w:szCs w:val="28"/>
        </w:rPr>
        <w:t xml:space="preserve">本标段报价为</w:t>
      </w:r>
      <w:r>
        <w:rPr>
          <w:rFonts w:hint="eastAsia" w:ascii="宋体" w:hAnsi="宋体"/>
          <w:sz w:val="24"/>
          <w:szCs w:val="28"/>
        </w:rPr>
        <w:t xml:space="preserve">下浮率报价</w:t>
      </w:r>
      <w:r>
        <w:rPr>
          <w:rFonts w:hint="eastAsia" w:ascii="宋体" w:hAnsi="宋体"/>
          <w:sz w:val="24"/>
          <w:szCs w:val="28"/>
        </w:rPr>
        <w:t xml:space="preserve">，报价需包含运输、包装、税费、人工等各种附加费用，参考指导单价为170元每箱。</w:t>
      </w:r>
      <w:r/>
    </w:p>
    <w:p>
      <w:pPr>
        <w:ind w:firstLine="480"/>
        <w:spacing w:line="360" w:lineRule="auto"/>
        <w:rPr>
          <w:rStyle w:val="2330"/>
          <w:rFonts w:cs="Times New Roman"/>
          <w:b w:val="0"/>
          <w:bCs w:val="0"/>
          <w:color w:val="auto"/>
          <w:szCs w:val="28"/>
        </w:rPr>
      </w:pPr>
      <w:r>
        <w:rPr>
          <w:rFonts w:hint="eastAsia" w:ascii="宋体" w:hAnsi="宋体"/>
          <w:sz w:val="24"/>
          <w:szCs w:val="28"/>
        </w:rPr>
        <w:t xml:space="preserve">优先采购陕西省</w:t>
      </w:r>
      <w:r>
        <w:rPr>
          <w:rFonts w:hint="eastAsia" w:ascii="宋体" w:hAnsi="宋体"/>
          <w:sz w:val="24"/>
          <w:szCs w:val="28"/>
        </w:rPr>
        <w:t xml:space="preserve">苏陕办和</w:t>
      </w:r>
      <w:r>
        <w:rPr>
          <w:rFonts w:hint="eastAsia" w:ascii="宋体" w:hAnsi="宋体"/>
          <w:sz w:val="24"/>
          <w:szCs w:val="28"/>
        </w:rPr>
        <w:t xml:space="preserve">江苏省对口帮扶工作队认定的首批苏陕协作农产品基地的农产品</w:t>
      </w:r>
      <w:r>
        <w:rPr>
          <w:rFonts w:hint="eastAsia" w:ascii="宋体" w:hAnsi="宋体"/>
          <w:sz w:val="24"/>
          <w:szCs w:val="28"/>
        </w:rPr>
        <w:t xml:space="preserve">（认定文件见附件）</w:t>
      </w:r>
      <w:r>
        <w:rPr>
          <w:rFonts w:hint="eastAsia" w:ascii="宋体" w:hAnsi="宋体"/>
          <w:sz w:val="24"/>
          <w:szCs w:val="28"/>
        </w:rPr>
        <w:t xml:space="preserve">。</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2.标段</w:t>
      </w:r>
      <w:r>
        <w:rPr>
          <w:rStyle w:val="2330"/>
          <w:rFonts w:hint="eastAsia" w:cs="楷体"/>
          <w:b w:val="0"/>
          <w:bCs w:val="0"/>
          <w:color w:val="auto"/>
        </w:rPr>
        <w:t xml:space="preserve">三采取下浮率报价，下浮率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8元/箱，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w:t>
      </w:r>
      <w:r>
        <w:rPr>
          <w:rFonts w:hint="eastAsia" w:ascii="宋体" w:hAnsi="宋体" w:cs="楷体"/>
          <w:sz w:val="24"/>
          <w:szCs w:val="24"/>
        </w:rPr>
        <w:t xml:space="preserve">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hint="eastAsia" w:cs="楷体"/>
          <w:color w:val="auto"/>
        </w:rPr>
      </w:pPr>
      <w:r>
        <w:rPr>
          <w:rStyle w:val="2330"/>
          <w:rFonts w:hint="eastAsia" w:cs="楷体"/>
          <w:b w:val="0"/>
          <w:bCs w:val="0"/>
          <w:color w:val="auto"/>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Style w:val="2330"/>
          <w:rFonts w:cs="楷体"/>
          <w:color w:val="auto"/>
        </w:rPr>
      </w:r>
      <w:r/>
    </w:p>
    <w:p>
      <w:pPr>
        <w:pStyle w:val="2329"/>
        <w:ind w:firstLine="480"/>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1.投标人需按实际情况分摊本次发放过程中产生的纸质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pStyle w:val="2329"/>
        <w:jc w:val="center"/>
        <w:spacing w:before="240" w:after="240"/>
        <w:rPr>
          <w:rStyle w:val="2330"/>
          <w:rFonts w:cs="楷体"/>
          <w:color w:val="auto"/>
          <w:sz w:val="28"/>
          <w:szCs w:val="28"/>
        </w:rPr>
      </w:pPr>
      <w:r>
        <w:rPr>
          <w:rStyle w:val="2330"/>
          <w:rFonts w:hint="eastAsia" w:cs="楷体"/>
          <w:color w:val="auto"/>
          <w:sz w:val="28"/>
          <w:szCs w:val="28"/>
        </w:rPr>
        <w:t xml:space="preserve">标段四：</w:t>
      </w:r>
      <w:r>
        <w:rPr>
          <w:rStyle w:val="2330"/>
          <w:rFonts w:cs="楷体"/>
          <w:color w:val="auto"/>
          <w:sz w:val="28"/>
          <w:szCs w:val="28"/>
        </w:rPr>
        <w:t xml:space="preserve">镇江市</w:t>
      </w:r>
      <w:r>
        <w:rPr>
          <w:rStyle w:val="2330"/>
          <w:rFonts w:cs="楷体"/>
          <w:color w:val="auto"/>
          <w:sz w:val="28"/>
          <w:szCs w:val="28"/>
        </w:rPr>
        <w:t xml:space="preserve">对口协作地区</w:t>
      </w:r>
      <w:r>
        <w:rPr>
          <w:rStyle w:val="2330"/>
          <w:rFonts w:hint="eastAsia" w:cs="楷体"/>
          <w:color w:val="auto"/>
          <w:sz w:val="28"/>
          <w:szCs w:val="28"/>
        </w:rPr>
        <w:t xml:space="preserve">陕西省渭南市</w:t>
      </w:r>
      <w:r>
        <w:rPr>
          <w:rStyle w:val="2330"/>
          <w:rFonts w:cs="楷体"/>
          <w:color w:val="auto"/>
          <w:sz w:val="28"/>
          <w:szCs w:val="28"/>
        </w:rPr>
        <w:t xml:space="preserve">酥梨</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sz w:val="24"/>
          <w:szCs w:val="24"/>
          <w:lang w:val="zh-CN" w:bidi="zh-CN"/>
        </w:rPr>
        <w:t xml:space="preserve">为全面落实国家、省有关消费协作工作要求，根据苏</w:t>
      </w:r>
      <w:r>
        <w:rPr>
          <w:rFonts w:hint="eastAsia" w:ascii="宋体" w:hAnsi="宋体"/>
          <w:sz w:val="24"/>
          <w:szCs w:val="24"/>
          <w:lang w:val="zh-CN" w:bidi="zh-CN"/>
        </w:rPr>
        <w:t xml:space="preserve">对口组</w:t>
      </w:r>
      <w:r>
        <w:rPr>
          <w:rFonts w:hint="eastAsia" w:ascii="宋体" w:hAnsi="宋体"/>
          <w:sz w:val="24"/>
          <w:szCs w:val="24"/>
          <w:lang w:val="zh-CN" w:bidi="zh-CN"/>
        </w:rPr>
        <w:t xml:space="preserve">《江苏省</w:t>
      </w:r>
      <w:r>
        <w:rPr>
          <w:rFonts w:ascii="宋体" w:hAnsi="宋体"/>
          <w:sz w:val="24"/>
          <w:szCs w:val="24"/>
          <w:lang w:val="zh-CN" w:bidi="zh-CN"/>
        </w:rPr>
        <w:t xml:space="preserve">2023年度对口支援协作合作工作要点》、《江苏省2023年度东西部协作任务指标分解》、《镇江市2023年度对口支援协作合作工作要点》</w:t>
      </w:r>
      <w:r>
        <w:rPr>
          <w:rFonts w:hint="eastAsia" w:ascii="宋体" w:hAnsi="宋体"/>
          <w:sz w:val="24"/>
          <w:szCs w:val="24"/>
          <w:lang w:val="zh-CN" w:bidi="zh-CN"/>
        </w:rPr>
        <w:t xml:space="preserve">和市政府有关指示精神，结合我市对口协作陕西省渭南市实际，开展消费协作农产品采购活动，市级机关单位，京口区、润州区和高新区机关单位，市属国有企业及其他驻镇单位，由市</w:t>
      </w:r>
      <w:r>
        <w:rPr>
          <w:rFonts w:hint="eastAsia" w:ascii="宋体" w:hAnsi="宋体"/>
          <w:sz w:val="24"/>
          <w:szCs w:val="24"/>
          <w:lang w:val="zh-CN" w:bidi="zh-CN"/>
        </w:rPr>
        <w:t xml:space="preserve">发改委通</w:t>
      </w:r>
      <w:r>
        <w:rPr>
          <w:rFonts w:hint="eastAsia" w:ascii="宋体" w:hAnsi="宋体"/>
          <w:sz w:val="24"/>
          <w:szCs w:val="24"/>
          <w:lang w:val="zh-CN" w:bidi="zh-CN"/>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ascii="宋体" w:hAnsi="宋体"/>
          <w:sz w:val="24"/>
          <w:szCs w:val="28"/>
        </w:rPr>
        <w:t xml:space="preserve">1</w:t>
      </w:r>
      <w:r>
        <w:rPr>
          <w:rFonts w:hint="eastAsia" w:ascii="宋体" w:hAnsi="宋体"/>
          <w:sz w:val="24"/>
          <w:szCs w:val="28"/>
        </w:rPr>
        <w:t xml:space="preserve">.采购内容及预算：项目预算360万元，采购镇江市对口协作地区</w:t>
      </w:r>
      <w:r>
        <w:rPr>
          <w:rFonts w:hint="eastAsia" w:ascii="宋体" w:hAnsi="宋体"/>
          <w:sz w:val="24"/>
          <w:szCs w:val="28"/>
        </w:rPr>
        <w:t xml:space="preserve">陕西省渭南市</w:t>
      </w:r>
      <w:r>
        <w:rPr>
          <w:rFonts w:hint="eastAsia" w:ascii="宋体" w:hAnsi="宋体"/>
          <w:sz w:val="24"/>
          <w:szCs w:val="28"/>
        </w:rPr>
        <w:t xml:space="preserve">酥梨。</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酥梨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left"/>
              <w:rPr>
                <w:rFonts w:ascii="宋体" w:hAnsi="宋体"/>
                <w:sz w:val="24"/>
                <w:lang w:val="zh-CN" w:bidi="zh-CN"/>
              </w:rPr>
            </w:pPr>
            <w:r>
              <w:rPr>
                <w:rFonts w:hint="eastAsia" w:ascii="宋体" w:hAnsi="宋体"/>
                <w:sz w:val="24"/>
                <w:lang w:val="zh-CN" w:bidi="zh-CN"/>
              </w:rPr>
              <w:t xml:space="preserve">优等品，每颗225g-325g，</w:t>
            </w:r>
            <w:r/>
          </w:p>
          <w:p>
            <w:pPr>
              <w:ind w:right="164"/>
              <w:jc w:val="left"/>
              <w:rPr>
                <w:rFonts w:ascii="宋体" w:hAnsi="宋体"/>
                <w:bCs/>
                <w:sz w:val="24"/>
                <w:lang w:val="zh-CN" w:bidi="zh-CN"/>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35</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130</w:t>
            </w:r>
            <w:r>
              <w:rPr>
                <w:rFonts w:ascii="宋体" w:hAnsi="宋体"/>
                <w:bCs/>
                <w:sz w:val="24"/>
                <w:lang w:val="zh-CN" w:bidi="zh-CN"/>
              </w:rPr>
              <w:t xml:space="preserve">元/</w:t>
            </w:r>
            <w:r>
              <w:rPr>
                <w:rFonts w:hint="eastAsia" w:ascii="宋体" w:hAnsi="宋体"/>
                <w:bCs/>
                <w:sz w:val="24"/>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36</w:t>
            </w:r>
            <w:r>
              <w:rPr>
                <w:rFonts w:ascii="宋体" w:hAnsi="宋体"/>
                <w:bCs/>
                <w:sz w:val="24"/>
                <w:lang w:val="zh-CN" w:bidi="zh-CN"/>
              </w:rPr>
              <w:t xml:space="preserve">0</w:t>
            </w:r>
            <w:r/>
          </w:p>
        </w:tc>
      </w:tr>
    </w:tbl>
    <w:p>
      <w:pPr>
        <w:ind w:firstLine="480"/>
        <w:jc w:val="left"/>
        <w:spacing w:before="240"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pStyle w:val="2329"/>
        <w:ind w:firstLine="480"/>
        <w:spacing w:line="360" w:lineRule="auto"/>
        <w:rPr>
          <w:rFonts w:ascii="宋体" w:hAnsi="宋体" w:eastAsia="宋体"/>
          <w:szCs w:val="28"/>
        </w:rPr>
      </w:pPr>
      <w:r>
        <w:rPr>
          <w:rFonts w:hint="eastAsia" w:ascii="宋体" w:hAnsi="宋体" w:eastAsia="宋体"/>
          <w:szCs w:val="28"/>
        </w:rPr>
        <w:t xml:space="preserve">采购有地理标志使用权的酥梨，要求为优等品，每颗225g-325g，质量标准参见GB/T 10650-2008。须从镇江市对口协作地区</w:t>
      </w:r>
      <w:r>
        <w:rPr>
          <w:rFonts w:hint="eastAsia" w:ascii="宋体" w:hAnsi="宋体"/>
          <w:szCs w:val="28"/>
        </w:rPr>
        <w:t xml:space="preserve">陕西省渭南市</w:t>
      </w:r>
      <w:r>
        <w:rPr>
          <w:rFonts w:hint="eastAsia" w:ascii="宋体" w:hAnsi="宋体" w:eastAsia="宋体"/>
          <w:szCs w:val="28"/>
        </w:rPr>
        <w:t xml:space="preserve">在“脱贫地区农副产品网络销售平台”（以下简称“832平台”）供应商目录中的企业（合作社）采购，投标人需在“832平台”线上下单，并向采购人提供下单信息。</w:t>
      </w:r>
      <w:r/>
    </w:p>
    <w:p>
      <w:pPr>
        <w:pStyle w:val="2329"/>
        <w:ind w:firstLine="480"/>
        <w:spacing w:line="360" w:lineRule="auto"/>
        <w:rPr>
          <w:rFonts w:ascii="宋体" w:hAnsi="宋体" w:eastAsia="宋体"/>
          <w:szCs w:val="28"/>
        </w:rPr>
      </w:pPr>
      <w:r>
        <w:rPr>
          <w:rFonts w:hint="eastAsia" w:ascii="宋体" w:hAnsi="宋体" w:eastAsia="宋体"/>
          <w:szCs w:val="28"/>
        </w:rPr>
        <w:t xml:space="preserve">本标段报价为</w:t>
      </w:r>
      <w:r>
        <w:rPr>
          <w:rFonts w:hint="eastAsia" w:ascii="宋体" w:hAnsi="宋体" w:eastAsia="宋体"/>
          <w:szCs w:val="28"/>
        </w:rPr>
        <w:t xml:space="preserve">下浮率报价</w:t>
      </w:r>
      <w:r>
        <w:rPr>
          <w:rFonts w:hint="eastAsia" w:ascii="宋体" w:hAnsi="宋体" w:eastAsia="宋体"/>
          <w:szCs w:val="28"/>
        </w:rPr>
        <w:t xml:space="preserve">，报价需包含运输、包装、税费、人工等各种附加费用，参考指导单价为130元每箱。</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2.标段</w:t>
      </w:r>
      <w:r>
        <w:rPr>
          <w:rStyle w:val="2330"/>
          <w:rFonts w:hint="eastAsia" w:cs="楷体"/>
          <w:b w:val="0"/>
          <w:bCs w:val="0"/>
          <w:color w:val="auto"/>
        </w:rPr>
        <w:t xml:space="preserve">四采取下浮率报价，下浮率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8元/箱，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hint="eastAsia" w:cs="楷体"/>
          <w:color w:val="auto"/>
        </w:rPr>
      </w:pPr>
      <w:r>
        <w:rPr>
          <w:rStyle w:val="2330"/>
          <w:rFonts w:hint="eastAsia" w:cs="楷体"/>
          <w:b w:val="0"/>
          <w:bCs w:val="0"/>
          <w:color w:val="auto"/>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Style w:val="2330"/>
          <w:rFonts w:cs="楷体"/>
          <w:color w:val="auto"/>
        </w:rPr>
      </w:r>
      <w:r/>
    </w:p>
    <w:p>
      <w:pPr>
        <w:pStyle w:val="2329"/>
        <w:ind w:firstLine="480"/>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1.投标人需按实际情况分摊本次发放过程中产生的纸质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pStyle w:val="2329"/>
        <w:jc w:val="center"/>
        <w:spacing w:before="240" w:after="240"/>
        <w:rPr>
          <w:rStyle w:val="2330"/>
          <w:rFonts w:cs="楷体"/>
          <w:color w:val="auto"/>
          <w:sz w:val="28"/>
          <w:szCs w:val="28"/>
        </w:rPr>
      </w:pPr>
      <w:r>
        <w:rPr>
          <w:rFonts w:cs="楷体"/>
          <w:color w:val="auto"/>
          <w:sz w:val="28"/>
          <w:szCs w:val="28"/>
        </w:rPr>
      </w:r>
      <w:r/>
    </w:p>
    <w:p>
      <w:pPr>
        <w:pStyle w:val="2329"/>
        <w:jc w:val="center"/>
        <w:spacing w:before="240" w:after="240"/>
        <w:rPr>
          <w:rStyle w:val="2330"/>
          <w:rFonts w:cs="楷体"/>
          <w:color w:val="auto"/>
          <w:sz w:val="28"/>
          <w:szCs w:val="28"/>
        </w:rPr>
      </w:pPr>
      <w:r>
        <w:rPr>
          <w:rStyle w:val="2330"/>
          <w:rFonts w:hint="eastAsia" w:cs="楷体"/>
          <w:color w:val="auto"/>
          <w:sz w:val="28"/>
          <w:szCs w:val="28"/>
        </w:rPr>
        <w:t xml:space="preserve">标段五：</w:t>
      </w:r>
      <w:r>
        <w:rPr>
          <w:rStyle w:val="2330"/>
          <w:rFonts w:cs="楷体"/>
          <w:color w:val="auto"/>
          <w:sz w:val="28"/>
          <w:szCs w:val="28"/>
        </w:rPr>
        <w:t xml:space="preserve">镇江市</w:t>
      </w:r>
      <w:r>
        <w:rPr>
          <w:rStyle w:val="2330"/>
          <w:rFonts w:cs="楷体"/>
          <w:color w:val="auto"/>
          <w:sz w:val="28"/>
          <w:szCs w:val="28"/>
        </w:rPr>
        <w:t xml:space="preserve">对口协作地区</w:t>
      </w:r>
      <w:r>
        <w:rPr>
          <w:rStyle w:val="2330"/>
          <w:rFonts w:hint="eastAsia" w:cs="楷体"/>
          <w:color w:val="auto"/>
          <w:sz w:val="28"/>
          <w:szCs w:val="28"/>
        </w:rPr>
        <w:t xml:space="preserve">陕西省渭南市</w:t>
      </w:r>
      <w:r>
        <w:rPr>
          <w:rStyle w:val="2330"/>
          <w:rFonts w:cs="楷体"/>
          <w:color w:val="auto"/>
          <w:sz w:val="28"/>
          <w:szCs w:val="28"/>
        </w:rPr>
        <w:t xml:space="preserve">小米、羊奶粉</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sz w:val="24"/>
          <w:szCs w:val="24"/>
          <w:lang w:val="zh-CN" w:bidi="zh-CN"/>
        </w:rPr>
        <w:t xml:space="preserve">为全面落实国家、省有关消费协作工作要求，根据苏</w:t>
      </w:r>
      <w:r>
        <w:rPr>
          <w:rFonts w:hint="eastAsia" w:ascii="宋体" w:hAnsi="宋体"/>
          <w:sz w:val="24"/>
          <w:szCs w:val="24"/>
          <w:lang w:val="zh-CN" w:bidi="zh-CN"/>
        </w:rPr>
        <w:t xml:space="preserve">对口组</w:t>
      </w:r>
      <w:r>
        <w:rPr>
          <w:rFonts w:hint="eastAsia" w:ascii="宋体" w:hAnsi="宋体"/>
          <w:sz w:val="24"/>
          <w:szCs w:val="24"/>
          <w:lang w:val="zh-CN" w:bidi="zh-CN"/>
        </w:rPr>
        <w:t xml:space="preserve">《江苏省</w:t>
      </w:r>
      <w:r>
        <w:rPr>
          <w:rFonts w:ascii="宋体" w:hAnsi="宋体"/>
          <w:sz w:val="24"/>
          <w:szCs w:val="24"/>
          <w:lang w:val="zh-CN" w:bidi="zh-CN"/>
        </w:rPr>
        <w:t xml:space="preserve">2023年度对口支援协作合作工作要点》、《江苏省2023年度东西部协作任务指标分解》、《镇江市2023年度对口支援协作合作工作要点》</w:t>
      </w:r>
      <w:r>
        <w:rPr>
          <w:rFonts w:hint="eastAsia" w:ascii="宋体" w:hAnsi="宋体"/>
          <w:sz w:val="24"/>
          <w:szCs w:val="24"/>
          <w:lang w:val="zh-CN" w:bidi="zh-CN"/>
        </w:rPr>
        <w:t xml:space="preserve">和市政府有关指示精神，结合我市对口协作陕西省渭南市实际，开展消费协作农产品采购活动，市级机关单位，京口区、润州区和高新区机关单位，市属国有企业及其他驻镇单位，由市</w:t>
      </w:r>
      <w:r>
        <w:rPr>
          <w:rFonts w:hint="eastAsia" w:ascii="宋体" w:hAnsi="宋体"/>
          <w:sz w:val="24"/>
          <w:szCs w:val="24"/>
          <w:lang w:val="zh-CN" w:bidi="zh-CN"/>
        </w:rPr>
        <w:t xml:space="preserve">发改委通</w:t>
      </w:r>
      <w:r>
        <w:rPr>
          <w:rFonts w:hint="eastAsia" w:ascii="宋体" w:hAnsi="宋体"/>
          <w:sz w:val="24"/>
          <w:szCs w:val="24"/>
          <w:lang w:val="zh-CN" w:bidi="zh-CN"/>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ascii="宋体" w:hAnsi="宋体"/>
          <w:sz w:val="24"/>
          <w:szCs w:val="28"/>
        </w:rPr>
        <w:t xml:space="preserve">1</w:t>
      </w:r>
      <w:r>
        <w:rPr>
          <w:rFonts w:hint="eastAsia" w:ascii="宋体" w:hAnsi="宋体"/>
          <w:sz w:val="24"/>
          <w:szCs w:val="28"/>
        </w:rPr>
        <w:t xml:space="preserve">.采购内容及预算：项目预算180万元，采购镇江市对口协作地区</w:t>
      </w:r>
      <w:r>
        <w:rPr>
          <w:rFonts w:hint="eastAsia" w:ascii="宋体" w:hAnsi="宋体"/>
          <w:sz w:val="24"/>
          <w:szCs w:val="28"/>
        </w:rPr>
        <w:t xml:space="preserve">陕西省渭南市</w:t>
      </w:r>
      <w:r>
        <w:rPr>
          <w:rFonts w:hint="eastAsia" w:ascii="宋体" w:hAnsi="宋体"/>
          <w:sz w:val="24"/>
          <w:szCs w:val="28"/>
        </w:rPr>
        <w:t xml:space="preserve">小米、羊奶粉。</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1.8公斤/袋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15</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55</w:t>
            </w:r>
            <w:r>
              <w:rPr>
                <w:rFonts w:ascii="宋体" w:hAnsi="宋体"/>
                <w:bCs/>
                <w:sz w:val="24"/>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180万元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400克/盒</w:t>
            </w:r>
            <w:r/>
          </w:p>
          <w:p>
            <w:pPr>
              <w:ind w:right="164"/>
              <w:jc w:val="center"/>
              <w:rPr>
                <w:rFonts w:ascii="宋体" w:hAnsi="宋体"/>
                <w:bCs/>
                <w:sz w:val="24"/>
                <w:lang w:val="zh-CN" w:bidi="zh-CN"/>
              </w:rPr>
            </w:pPr>
            <w:r>
              <w:rPr>
                <w:rFonts w:ascii="宋体" w:hAnsi="宋体"/>
                <w:bCs/>
                <w:sz w:val="24"/>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4</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1</w:t>
            </w:r>
            <w:r>
              <w:rPr>
                <w:rFonts w:hint="eastAsia" w:ascii="宋体" w:hAnsi="宋体"/>
                <w:bCs/>
                <w:sz w:val="24"/>
                <w:lang w:val="zh-CN" w:bidi="zh-CN"/>
              </w:rPr>
              <w:t xml:space="preserve">6</w:t>
            </w:r>
            <w:r>
              <w:rPr>
                <w:rFonts w:ascii="宋体" w:hAnsi="宋体"/>
                <w:bCs/>
                <w:sz w:val="24"/>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jc w:val="left"/>
        <w:spacing w:before="240"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pStyle w:val="2329"/>
        <w:ind w:firstLine="480"/>
        <w:spacing w:line="360" w:lineRule="auto"/>
        <w:rPr>
          <w:rFonts w:ascii="宋体" w:hAnsi="宋体" w:eastAsia="宋体"/>
          <w:szCs w:val="28"/>
        </w:rPr>
      </w:pPr>
      <w:r>
        <w:rPr>
          <w:rFonts w:hint="eastAsia" w:ascii="宋体" w:hAnsi="宋体" w:eastAsia="宋体"/>
          <w:szCs w:val="28"/>
        </w:rPr>
        <w:t xml:space="preserve">小米需从镇江市对口协作地区</w:t>
      </w:r>
      <w:r>
        <w:rPr>
          <w:rFonts w:hint="eastAsia" w:ascii="宋体" w:hAnsi="宋体"/>
          <w:szCs w:val="28"/>
        </w:rPr>
        <w:t xml:space="preserve">陕西省渭南市</w:t>
      </w:r>
      <w:r>
        <w:rPr>
          <w:rFonts w:hint="eastAsia" w:ascii="宋体" w:hAnsi="宋体" w:eastAsia="宋体"/>
          <w:szCs w:val="28"/>
        </w:rPr>
        <w:t xml:space="preserve">在“832平台”供应商目录中的企业（合作社）采购，投标人需在“832平台”线上下单，并向采购人提供下单信息，采用100g小包装，1.8公斤/袋，要求采购绿色食品A级产品，符合GB/T 11766-2008标准，参考指导单价55元/袋。</w:t>
      </w:r>
      <w:r/>
    </w:p>
    <w:p>
      <w:pPr>
        <w:pStyle w:val="2329"/>
        <w:ind w:firstLine="480"/>
        <w:spacing w:line="360" w:lineRule="auto"/>
        <w:rPr>
          <w:rFonts w:ascii="宋体" w:hAnsi="宋体" w:eastAsia="宋体"/>
          <w:szCs w:val="28"/>
        </w:rPr>
      </w:pPr>
      <w:r>
        <w:rPr>
          <w:rFonts w:hint="eastAsia" w:ascii="宋体" w:hAnsi="宋体" w:eastAsia="宋体"/>
          <w:szCs w:val="28"/>
        </w:rPr>
        <w:t xml:space="preserve">羊奶粉需从</w:t>
      </w:r>
      <w:r>
        <w:rPr>
          <w:rFonts w:hint="eastAsia" w:ascii="宋体" w:hAnsi="宋体" w:eastAsia="宋体"/>
          <w:szCs w:val="28"/>
        </w:rPr>
        <w:t xml:space="preserve">镇江市对口协作地区的企业（合作社）采购，规格为400g/盒，内含16包小条包装，2盒/袋，需选择奶山羊生羊乳为原料的优质精品纯羊奶粉，不得选择调制羊奶粉，质量标准参见GB 19644-2010，参考指导单价160元/袋。</w:t>
      </w:r>
      <w:r/>
    </w:p>
    <w:p>
      <w:pPr>
        <w:pStyle w:val="2329"/>
        <w:ind w:firstLine="480"/>
        <w:spacing w:line="360" w:lineRule="auto"/>
        <w:rPr>
          <w:rFonts w:ascii="宋体" w:hAnsi="宋体" w:eastAsia="宋体"/>
          <w:szCs w:val="28"/>
        </w:rPr>
      </w:pPr>
      <w:r>
        <w:rPr>
          <w:rFonts w:hint="eastAsia" w:ascii="宋体" w:hAnsi="宋体" w:eastAsia="宋体"/>
          <w:szCs w:val="28"/>
        </w:rPr>
        <w:t xml:space="preserve">优先采购陕西省</w:t>
      </w:r>
      <w:r>
        <w:rPr>
          <w:rFonts w:hint="eastAsia" w:ascii="宋体" w:hAnsi="宋体" w:eastAsia="宋体"/>
          <w:szCs w:val="28"/>
        </w:rPr>
        <w:t xml:space="preserve">苏陕办和</w:t>
      </w:r>
      <w:r>
        <w:rPr>
          <w:rFonts w:hint="eastAsia" w:ascii="宋体" w:hAnsi="宋体" w:eastAsia="宋体"/>
          <w:szCs w:val="28"/>
        </w:rPr>
        <w:t xml:space="preserve">江苏省对口帮扶工作队认定的首批苏陕协作农产品基地的农产品</w:t>
      </w:r>
      <w:r>
        <w:rPr>
          <w:rFonts w:hint="eastAsia" w:ascii="宋体" w:hAnsi="宋体" w:eastAsia="宋体"/>
          <w:szCs w:val="28"/>
        </w:rPr>
        <w:t xml:space="preserve">（认定文件见附件）</w:t>
      </w:r>
      <w:r>
        <w:rPr>
          <w:rFonts w:hint="eastAsia" w:ascii="宋体" w:hAnsi="宋体" w:eastAsia="宋体"/>
          <w:szCs w:val="28"/>
        </w:rPr>
        <w:t xml:space="preserve">。</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2.标段</w:t>
      </w:r>
      <w:r>
        <w:rPr>
          <w:rStyle w:val="2330"/>
          <w:rFonts w:hint="eastAsia" w:cs="楷体"/>
          <w:b w:val="0"/>
          <w:bCs w:val="0"/>
          <w:color w:val="auto"/>
        </w:rPr>
        <w:t xml:space="preserve">五采</w:t>
      </w:r>
      <w:r>
        <w:rPr>
          <w:rStyle w:val="2330"/>
          <w:rFonts w:hint="eastAsia" w:cs="楷体"/>
          <w:b w:val="0"/>
          <w:bCs w:val="0"/>
          <w:color w:val="auto"/>
        </w:rPr>
        <w:t xml:space="preserve">取</w:t>
      </w:r>
      <w:r>
        <w:rPr>
          <w:rStyle w:val="2330"/>
          <w:rFonts w:hint="eastAsia" w:cs="楷体"/>
          <w:b w:val="0"/>
          <w:bCs w:val="0"/>
          <w:color w:val="auto"/>
        </w:rPr>
        <w:t xml:space="preserve">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 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w:t>
      </w:r>
      <w:r>
        <w:rPr>
          <w:rFonts w:hint="eastAsia" w:ascii="宋体" w:hAnsi="宋体" w:cs="楷体"/>
          <w:sz w:val="24"/>
          <w:szCs w:val="24"/>
        </w:rPr>
        <w:t xml:space="preserve">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羊奶粉、小米均为3元/份，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hint="eastAsia" w:cs="楷体"/>
          <w:color w:val="auto"/>
        </w:rPr>
      </w:pPr>
      <w:r>
        <w:rPr>
          <w:rStyle w:val="2330"/>
          <w:rFonts w:hint="eastAsia" w:cs="楷体"/>
          <w:b w:val="0"/>
          <w:bCs w:val="0"/>
          <w:color w:val="auto"/>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Style w:val="2330"/>
          <w:rFonts w:cs="楷体"/>
          <w:color w:val="auto"/>
        </w:rPr>
      </w:r>
      <w:r/>
    </w:p>
    <w:p>
      <w:pPr>
        <w:pStyle w:val="2329"/>
        <w:ind w:firstLine="480"/>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1.投标人需按实际情况分摊本次发放过程中产生的纸质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pStyle w:val="2329"/>
        <w:jc w:val="center"/>
        <w:spacing w:before="240" w:after="240"/>
        <w:rPr>
          <w:rStyle w:val="2330"/>
          <w:rFonts w:cs="楷体"/>
          <w:color w:val="auto"/>
          <w:sz w:val="28"/>
          <w:szCs w:val="28"/>
        </w:rPr>
      </w:pPr>
      <w:r>
        <w:rPr>
          <w:rStyle w:val="2330"/>
          <w:rFonts w:hint="eastAsia" w:cs="楷体"/>
          <w:color w:val="auto"/>
          <w:sz w:val="28"/>
          <w:szCs w:val="28"/>
        </w:rPr>
        <w:t xml:space="preserve">标段六：</w:t>
      </w:r>
      <w:r>
        <w:rPr>
          <w:rStyle w:val="2330"/>
          <w:rFonts w:cs="楷体"/>
          <w:color w:val="auto"/>
          <w:sz w:val="28"/>
          <w:szCs w:val="28"/>
        </w:rPr>
        <w:t xml:space="preserve">镇江市对口合作地区</w:t>
      </w:r>
      <w:r>
        <w:rPr>
          <w:rStyle w:val="2330"/>
          <w:rFonts w:hint="eastAsia" w:cs="楷体"/>
          <w:color w:val="auto"/>
          <w:sz w:val="28"/>
          <w:szCs w:val="28"/>
        </w:rPr>
        <w:t xml:space="preserve">辽宁省朝阳市</w:t>
      </w:r>
      <w:r>
        <w:rPr>
          <w:rStyle w:val="2330"/>
          <w:rFonts w:cs="楷体"/>
          <w:color w:val="auto"/>
          <w:sz w:val="28"/>
          <w:szCs w:val="28"/>
        </w:rPr>
        <w:t xml:space="preserve">小米、杂粮产品</w:t>
      </w:r>
      <w:r/>
    </w:p>
    <w:p>
      <w:pPr>
        <w:pStyle w:val="2329"/>
        <w:spacing w:before="240" w:after="240"/>
        <w:rPr>
          <w:rStyle w:val="2330"/>
          <w:rFonts w:cs="楷体"/>
          <w:color w:val="auto"/>
        </w:rPr>
      </w:pPr>
      <w:r>
        <w:rPr>
          <w:rStyle w:val="2330"/>
          <w:rFonts w:hint="eastAsia" w:cs="楷体"/>
          <w:color w:val="auto"/>
        </w:rPr>
        <w:t xml:space="preserve">一</w:t>
      </w:r>
      <w:r>
        <w:rPr>
          <w:rStyle w:val="2330"/>
          <w:rFonts w:hint="eastAsia" w:cs="楷体"/>
          <w:color w:val="auto"/>
        </w:rPr>
        <w:t xml:space="preserve">.项目概况</w:t>
      </w:r>
      <w:r/>
    </w:p>
    <w:p>
      <w:pPr>
        <w:pStyle w:val="2328"/>
        <w:ind w:firstLine="480"/>
        <w:spacing w:line="360" w:lineRule="auto"/>
        <w:rPr>
          <w:rFonts w:ascii="宋体" w:hAnsi="宋体" w:cs="楷体"/>
          <w:sz w:val="24"/>
          <w:szCs w:val="24"/>
        </w:rPr>
      </w:pPr>
      <w:r>
        <w:rPr>
          <w:rFonts w:hint="eastAsia" w:ascii="宋体" w:hAnsi="宋体"/>
          <w:sz w:val="24"/>
          <w:szCs w:val="24"/>
          <w:lang w:val="zh-CN" w:bidi="zh-CN"/>
        </w:rPr>
        <w:t xml:space="preserve">为全面落实国家、省有关消费协作工作要求，根据苏</w:t>
      </w:r>
      <w:r>
        <w:rPr>
          <w:rFonts w:hint="eastAsia" w:ascii="宋体" w:hAnsi="宋体"/>
          <w:sz w:val="24"/>
          <w:szCs w:val="24"/>
          <w:lang w:val="zh-CN" w:bidi="zh-CN"/>
        </w:rPr>
        <w:t xml:space="preserve">对口组</w:t>
      </w:r>
      <w:r>
        <w:rPr>
          <w:rFonts w:hint="eastAsia" w:ascii="宋体" w:hAnsi="宋体"/>
          <w:sz w:val="24"/>
          <w:szCs w:val="24"/>
          <w:lang w:val="zh-CN" w:bidi="zh-CN"/>
        </w:rPr>
        <w:t xml:space="preserve">《江苏省</w:t>
      </w:r>
      <w:r>
        <w:rPr>
          <w:rFonts w:ascii="宋体" w:hAnsi="宋体"/>
          <w:sz w:val="24"/>
          <w:szCs w:val="24"/>
          <w:lang w:val="zh-CN" w:bidi="zh-CN"/>
        </w:rPr>
        <w:t xml:space="preserve">2023年度对口支援协作合作工作要点》、《江苏省2023年度东西部协作任务指标分解》、《镇江市2023年度对口支援协作合作工作要点》</w:t>
      </w:r>
      <w:r>
        <w:rPr>
          <w:rFonts w:hint="eastAsia" w:ascii="宋体" w:hAnsi="宋体"/>
          <w:sz w:val="24"/>
          <w:szCs w:val="24"/>
          <w:lang w:val="zh-CN" w:bidi="zh-CN"/>
        </w:rPr>
        <w:t xml:space="preserve">和市政府有关指示精神，结合我市对口合作辽宁省朝阳市实际，开展消费协作农产品采购活动，市级机关单位，京口区、润州区和高新区机关单</w:t>
      </w:r>
      <w:r>
        <w:rPr>
          <w:rFonts w:hint="eastAsia" w:ascii="宋体" w:hAnsi="宋体"/>
          <w:sz w:val="24"/>
          <w:szCs w:val="24"/>
          <w:lang w:val="zh-CN" w:bidi="zh-CN"/>
        </w:rPr>
        <w:t xml:space="preserve">位，市属国有企业及其他驻镇单位，由市</w:t>
      </w:r>
      <w:r>
        <w:rPr>
          <w:rFonts w:hint="eastAsia" w:ascii="宋体" w:hAnsi="宋体"/>
          <w:sz w:val="24"/>
          <w:szCs w:val="24"/>
          <w:lang w:val="zh-CN" w:bidi="zh-CN"/>
        </w:rPr>
        <w:t xml:space="preserve">发改委通</w:t>
      </w:r>
      <w:r>
        <w:rPr>
          <w:rFonts w:hint="eastAsia" w:ascii="宋体" w:hAnsi="宋体"/>
          <w:sz w:val="24"/>
          <w:szCs w:val="24"/>
          <w:lang w:val="zh-CN" w:bidi="zh-CN"/>
        </w:rPr>
        <w:t xml:space="preserve">过招投标，委托第三方统一集中采购发放。</w:t>
      </w:r>
      <w:r/>
    </w:p>
    <w:p>
      <w:pPr>
        <w:pStyle w:val="2329"/>
        <w:spacing w:before="240" w:after="240"/>
        <w:rPr>
          <w:rStyle w:val="2330"/>
          <w:rFonts w:cs="楷体"/>
          <w:color w:val="auto"/>
        </w:rPr>
      </w:pPr>
      <w:r>
        <w:rPr>
          <w:rStyle w:val="2330"/>
          <w:rFonts w:cs="楷体"/>
          <w:color w:val="auto"/>
        </w:rPr>
        <w:t xml:space="preserve">二</w:t>
      </w:r>
      <w:r>
        <w:rPr>
          <w:rStyle w:val="2330"/>
          <w:rFonts w:hint="eastAsia" w:cs="楷体"/>
          <w:color w:val="auto"/>
        </w:rPr>
        <w:t xml:space="preserve">.</w:t>
      </w:r>
      <w:r>
        <w:rPr>
          <w:rStyle w:val="2330"/>
          <w:rFonts w:cs="楷体"/>
          <w:color w:val="auto"/>
        </w:rPr>
        <w:t xml:space="preserve">采购内容</w:t>
      </w:r>
      <w:r>
        <w:rPr>
          <w:rStyle w:val="2330"/>
          <w:rFonts w:hint="eastAsia" w:cs="楷体"/>
          <w:color w:val="auto"/>
        </w:rPr>
        <w:t xml:space="preserve">及要求</w:t>
      </w:r>
      <w:r/>
    </w:p>
    <w:p>
      <w:pPr>
        <w:ind w:firstLine="480"/>
        <w:spacing w:line="360" w:lineRule="auto"/>
        <w:rPr>
          <w:rFonts w:ascii="宋体" w:hAnsi="宋体"/>
          <w:sz w:val="24"/>
          <w:szCs w:val="28"/>
        </w:rPr>
      </w:pPr>
      <w:r>
        <w:rPr>
          <w:rFonts w:ascii="宋体" w:hAnsi="宋体"/>
          <w:sz w:val="24"/>
          <w:szCs w:val="28"/>
        </w:rPr>
        <w:t xml:space="preserve">1</w:t>
      </w:r>
      <w:r>
        <w:rPr>
          <w:rFonts w:hint="eastAsia" w:ascii="宋体" w:hAnsi="宋体"/>
          <w:sz w:val="24"/>
          <w:szCs w:val="28"/>
        </w:rPr>
        <w:t xml:space="preserve">.采购内容及预算：项目预算140万元，采购镇江市对口合作地区</w:t>
      </w:r>
      <w:r>
        <w:rPr>
          <w:rFonts w:hint="eastAsia" w:ascii="宋体" w:hAnsi="宋体"/>
          <w:sz w:val="24"/>
          <w:szCs w:val="28"/>
        </w:rPr>
        <w:t xml:space="preserve">辽宁省朝阳市</w:t>
      </w:r>
      <w:r>
        <w:rPr>
          <w:rFonts w:hint="eastAsia" w:ascii="宋体" w:hAnsi="宋体"/>
          <w:sz w:val="24"/>
          <w:szCs w:val="28"/>
        </w:rPr>
        <w:t xml:space="preserve">小米、杂粮产品。</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参考指</w:t>
            </w:r>
            <w:r/>
          </w:p>
          <w:p>
            <w:pPr>
              <w:ind w:right="164"/>
              <w:jc w:val="center"/>
              <w:rPr>
                <w:rFonts w:ascii="宋体" w:hAnsi="宋体"/>
                <w:bCs/>
                <w:sz w:val="24"/>
                <w:lang w:val="zh-CN" w:bidi="zh-CN"/>
              </w:rPr>
            </w:pPr>
            <w:r>
              <w:rPr>
                <w:rFonts w:ascii="宋体" w:hAnsi="宋体"/>
                <w:bCs/>
                <w:sz w:val="24"/>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bCs/>
                <w:sz w:val="24"/>
                <w:lang w:val="zh-CN" w:bidi="zh-CN"/>
              </w:rPr>
            </w:pPr>
            <w:r>
              <w:rPr>
                <w:rFonts w:hint="eastAsia" w:ascii="宋体" w:hAnsi="宋体"/>
                <w:sz w:val="24"/>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不少于3</w:t>
            </w:r>
            <w:r>
              <w:rPr>
                <w:rFonts w:ascii="宋体" w:hAnsi="宋体"/>
                <w:bCs/>
                <w:sz w:val="24"/>
                <w:lang w:val="zh-CN" w:bidi="zh-CN"/>
              </w:rPr>
              <w:t xml:space="preserve">公斤/</w:t>
            </w:r>
            <w:r>
              <w:rPr>
                <w:rFonts w:hint="eastAsia" w:ascii="宋体" w:hAnsi="宋体"/>
                <w:bCs/>
                <w:sz w:val="24"/>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13</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80</w:t>
            </w:r>
            <w:r>
              <w:rPr>
                <w:rFonts w:ascii="宋体" w:hAnsi="宋体"/>
                <w:bCs/>
                <w:sz w:val="24"/>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140万元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不少于3公斤</w:t>
            </w:r>
            <w:r>
              <w:rPr>
                <w:rFonts w:ascii="宋体" w:hAnsi="宋体"/>
                <w:bCs/>
                <w:sz w:val="24"/>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7</w:t>
            </w:r>
            <w:r>
              <w:rPr>
                <w:rFonts w:ascii="宋体" w:hAnsi="宋体"/>
                <w:bCs/>
                <w:sz w:val="24"/>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right="164"/>
              <w:jc w:val="center"/>
              <w:rPr>
                <w:rFonts w:ascii="宋体" w:hAnsi="宋体"/>
                <w:bCs/>
                <w:sz w:val="24"/>
                <w:lang w:val="zh-CN" w:bidi="zh-CN"/>
              </w:rPr>
            </w:pPr>
            <w:r>
              <w:rPr>
                <w:rFonts w:hint="eastAsia" w:ascii="宋体" w:hAnsi="宋体"/>
                <w:bCs/>
                <w:sz w:val="24"/>
                <w:lang w:val="zh-CN" w:bidi="zh-CN"/>
              </w:rPr>
              <w:t xml:space="preserve">8</w:t>
            </w:r>
            <w:r>
              <w:rPr>
                <w:rFonts w:ascii="宋体" w:hAnsi="宋体"/>
                <w:bCs/>
                <w:sz w:val="24"/>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val="false"/>
          </w:tcPr>
          <w:p>
            <w:pPr>
              <w:ind w:right="164"/>
              <w:jc w:val="center"/>
              <w:rPr>
                <w:rFonts w:ascii="宋体" w:hAnsi="宋体"/>
                <w:bCs/>
                <w:sz w:val="24"/>
                <w:lang w:val="zh-CN" w:bidi="zh-CN"/>
              </w:rPr>
            </w:pPr>
            <w:r>
              <w:rPr>
                <w:rFonts w:ascii="宋体" w:hAnsi="宋体"/>
                <w:bCs/>
                <w:sz w:val="24"/>
                <w:lang w:val="zh-CN" w:bidi="zh-CN"/>
              </w:rPr>
            </w:r>
            <w:r/>
          </w:p>
        </w:tc>
      </w:tr>
    </w:tbl>
    <w:p>
      <w:pPr>
        <w:ind w:firstLine="480"/>
        <w:jc w:val="left"/>
        <w:spacing w:before="240" w:line="360" w:lineRule="auto"/>
        <w:rPr>
          <w:rFonts w:ascii="宋体" w:hAnsi="宋体"/>
          <w:sz w:val="24"/>
          <w:szCs w:val="28"/>
        </w:rPr>
      </w:pPr>
      <w:r>
        <w:rPr>
          <w:rFonts w:hint="eastAsia" w:ascii="宋体" w:hAnsi="宋体"/>
          <w:sz w:val="24"/>
          <w:szCs w:val="28"/>
        </w:rPr>
        <w:t xml:space="preserve">★</w:t>
      </w:r>
      <w:r>
        <w:rPr>
          <w:rFonts w:ascii="宋体" w:hAnsi="宋体"/>
          <w:sz w:val="24"/>
          <w:szCs w:val="28"/>
        </w:rPr>
        <w:t xml:space="preserve">2.</w:t>
      </w:r>
      <w:r>
        <w:rPr>
          <w:rFonts w:hint="eastAsia" w:ascii="宋体" w:hAnsi="宋体"/>
          <w:sz w:val="24"/>
          <w:szCs w:val="28"/>
        </w:rPr>
        <w:t xml:space="preserve">采购要求及报价规则</w:t>
      </w:r>
      <w:r/>
    </w:p>
    <w:p>
      <w:pPr>
        <w:pStyle w:val="2329"/>
        <w:ind w:firstLine="480"/>
        <w:spacing w:line="360" w:lineRule="auto"/>
        <w:rPr>
          <w:rFonts w:ascii="宋体" w:hAnsi="宋体" w:eastAsia="宋体"/>
          <w:szCs w:val="28"/>
        </w:rPr>
      </w:pPr>
      <w:r>
        <w:rPr>
          <w:rFonts w:hint="eastAsia" w:ascii="宋体" w:hAnsi="宋体" w:eastAsia="宋体"/>
          <w:szCs w:val="28"/>
        </w:rPr>
        <w:t xml:space="preserve">须采购镇江市对口合作地区</w:t>
      </w:r>
      <w:r>
        <w:rPr>
          <w:rFonts w:hint="eastAsia" w:ascii="宋体" w:hAnsi="宋体"/>
          <w:szCs w:val="28"/>
        </w:rPr>
        <w:t xml:space="preserve">辽宁省朝阳</w:t>
      </w:r>
      <w:r>
        <w:rPr>
          <w:rFonts w:hint="eastAsia" w:ascii="宋体" w:hAnsi="宋体" w:eastAsia="宋体"/>
          <w:szCs w:val="28"/>
        </w:rPr>
        <w:t xml:space="preserve">市相关政府部门</w:t>
      </w:r>
      <w:r>
        <w:rPr>
          <w:rFonts w:hint="eastAsia" w:ascii="宋体" w:hAnsi="宋体" w:eastAsia="宋体"/>
          <w:szCs w:val="28"/>
        </w:rPr>
        <w:t xml:space="preserve">发布的《朝阳市消费协作农特产品名录》中的产品，并</w:t>
      </w:r>
      <w:r>
        <w:rPr>
          <w:rFonts w:hint="eastAsia" w:ascii="宋体" w:hAnsi="宋体" w:eastAsia="宋体"/>
          <w:szCs w:val="28"/>
        </w:rPr>
        <w:t xml:space="preserve">获得朝阳市相关政府部门的认可（可咨询朝阳市经济合作办公室）。</w:t>
      </w:r>
      <w:r>
        <w:rPr>
          <w:rFonts w:hint="eastAsia" w:ascii="宋体" w:hAnsi="宋体" w:eastAsia="宋体"/>
          <w:szCs w:val="28"/>
        </w:rPr>
        <w:t xml:space="preserve">小米使用地理标志的绿色</w:t>
      </w:r>
      <w:r>
        <w:rPr>
          <w:rFonts w:hint="eastAsia" w:ascii="宋体" w:hAnsi="宋体" w:eastAsia="宋体"/>
          <w:szCs w:val="28"/>
        </w:rPr>
        <w:t xml:space="preserve">有机</w:t>
      </w:r>
      <w:r>
        <w:rPr>
          <w:rFonts w:hint="eastAsia" w:ascii="宋体" w:hAnsi="宋体" w:eastAsia="宋体"/>
          <w:szCs w:val="28"/>
        </w:rPr>
        <w:t xml:space="preserve">小米，符合GB/T 11766-2008标准，不少于3公斤/盒。参考指导单价80元/袋。杂粮组合需包含</w:t>
      </w:r>
      <w:r>
        <w:rPr>
          <w:rFonts w:hint="eastAsia" w:ascii="宋体" w:hAnsi="宋体" w:eastAsia="宋体"/>
          <w:szCs w:val="28"/>
        </w:rPr>
        <w:t xml:space="preserve">朝阳本地</w:t>
      </w:r>
      <w:r>
        <w:rPr>
          <w:rFonts w:hint="eastAsia" w:ascii="宋体" w:hAnsi="宋体" w:eastAsia="宋体"/>
          <w:szCs w:val="28"/>
        </w:rPr>
        <w:t xml:space="preserve">6种以上特色杂粮产品，相应品种需满足各类国家标准，不少于3公斤/盒。</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2.标段六采取</w:t>
      </w:r>
      <w:r>
        <w:rPr>
          <w:rStyle w:val="2330"/>
          <w:rFonts w:hint="eastAsia" w:cs="楷体"/>
          <w:b w:val="0"/>
          <w:bCs w:val="0"/>
          <w:color w:val="auto"/>
        </w:rPr>
        <w:t xml:space="preserve">下浮率报价，下浮率</w:t>
      </w:r>
      <w:r>
        <w:rPr>
          <w:rStyle w:val="2330"/>
          <w:rFonts w:hint="eastAsia" w:cs="楷体"/>
          <w:b w:val="0"/>
          <w:bCs w:val="0"/>
          <w:color w:val="auto"/>
        </w:rPr>
        <w:t xml:space="preserve">指投标人按文件中的参考指导单价给予采购人一定百分比的减让，计算公式：</w:t>
      </w:r>
      <w:r>
        <w:rPr>
          <w:rStyle w:val="2330"/>
          <w:rFonts w:hint="eastAsia" w:cs="楷体"/>
          <w:b w:val="0"/>
          <w:bCs w:val="0"/>
          <w:color w:val="auto"/>
        </w:rPr>
        <w:t xml:space="preserve">下浮率</w:t>
      </w:r>
      <w:r>
        <w:rPr>
          <w:rStyle w:val="2330"/>
          <w:rFonts w:hint="eastAsia" w:cs="楷体"/>
          <w:b w:val="0"/>
          <w:bCs w:val="0"/>
          <w:color w:val="auto"/>
        </w:rPr>
        <w:t xml:space="preserve">=（参考指导单价-投标报价）/参考指导单价*100%，结果保留两位小数，报价高于参考指导单价的为无效报价。</w:t>
      </w:r>
      <w:r/>
    </w:p>
    <w:p>
      <w:pPr>
        <w:pStyle w:val="2329"/>
        <w:spacing w:before="240" w:after="240"/>
        <w:rPr>
          <w:rFonts w:ascii="宋体" w:hAnsi="宋体" w:eastAsia="宋体" w:cs="楷体"/>
        </w:rPr>
      </w:pPr>
      <w:r>
        <w:rPr>
          <w:rStyle w:val="2330"/>
          <w:rFonts w:hint="eastAsia" w:cs="楷体"/>
          <w:color w:val="auto"/>
        </w:rPr>
        <w:t xml:space="preserve">★三.质量要求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3.投标人须无条件接受采购人或采购人委托的卫生、质量监督管理部门开展的卫生、质量检查和管理，共同把好质量关。</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7.农产品在发放过程中，投标人应建立“售后服务”管理体系，履行“售后服务”职责。农产品发放72小时内，如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问题，应于24小时内主动上门无偿整箱（盒）更换。</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8.未尽的技术条件及要求均按国家标准和行业标准执行。</w:t>
      </w:r>
      <w:r/>
    </w:p>
    <w:p>
      <w:pPr>
        <w:pStyle w:val="2329"/>
        <w:spacing w:before="240" w:after="240"/>
        <w:rPr>
          <w:rFonts w:ascii="宋体" w:hAnsi="宋体" w:eastAsia="宋体" w:cs="楷体"/>
        </w:rPr>
      </w:pPr>
      <w:r>
        <w:rPr>
          <w:rStyle w:val="2330"/>
          <w:rFonts w:hint="eastAsia" w:cs="楷体"/>
          <w:color w:val="auto"/>
        </w:rPr>
        <w:t xml:space="preserve">★四.服务要求</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1.投标人项目负责人保持7×24小时服务响应。</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2.投标人</w:t>
      </w:r>
      <w:r>
        <w:rPr>
          <w:rFonts w:hint="eastAsia" w:ascii="宋体" w:hAnsi="宋体" w:cs="楷体"/>
          <w:sz w:val="24"/>
          <w:szCs w:val="24"/>
        </w:rPr>
        <w:t xml:space="preserve">需承诺</w:t>
      </w:r>
      <w:r>
        <w:rPr>
          <w:rFonts w:hint="eastAsia" w:ascii="宋体" w:hAnsi="宋体" w:cs="楷体"/>
          <w:sz w:val="24"/>
          <w:szCs w:val="24"/>
        </w:rPr>
        <w:t xml:space="preserve">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小米、杂粮均为4元/份，根据实际产生的快递配送数量进行结算，所需费用由投标人承担。</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5.投标人需在</w:t>
      </w:r>
      <w:r>
        <w:rPr>
          <w:rFonts w:hint="eastAsia" w:ascii="宋体" w:hAnsi="宋体" w:cs="楷体"/>
          <w:sz w:val="24"/>
          <w:szCs w:val="24"/>
        </w:rPr>
        <w:t xml:space="preserve">镇江主</w:t>
      </w:r>
      <w:r>
        <w:rPr>
          <w:rFonts w:hint="eastAsia" w:ascii="宋体" w:hAnsi="宋体" w:cs="楷体"/>
          <w:sz w:val="24"/>
          <w:szCs w:val="24"/>
        </w:rPr>
        <w:t xml:space="preserve">城区范围内至少有1个线下门店。招投标完成后，采购人将根据实际情况，选择不少于3个线下农产品发放点，用于所有标段投标人共享，发放全部品种</w:t>
      </w:r>
      <w:r>
        <w:rPr>
          <w:rFonts w:hint="eastAsia" w:ascii="宋体" w:hAnsi="宋体" w:cs="楷体"/>
          <w:sz w:val="24"/>
          <w:szCs w:val="24"/>
        </w:rPr>
        <w:t xml:space="preserve">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6.投标人应建立专门的售后服务团队，履行售后服务职责。农产品发放72小时内，如</w:t>
      </w:r>
      <w:r>
        <w:rPr>
          <w:rFonts w:hint="eastAsia" w:ascii="宋体" w:hAnsi="宋体" w:cs="楷体"/>
          <w:sz w:val="24"/>
          <w:szCs w:val="24"/>
        </w:rPr>
        <w:t xml:space="preserve">遇质量</w:t>
      </w:r>
      <w:r>
        <w:rPr>
          <w:rFonts w:hint="eastAsia" w:ascii="宋体" w:hAnsi="宋体" w:cs="楷体"/>
          <w:sz w:val="24"/>
          <w:szCs w:val="24"/>
        </w:rPr>
        <w:t xml:space="preserve">问题，应于24小时内主动上门无偿整箱（盒、袋）更换，2024年2月9日发放工作停止后，需继续延续1个月的售后服务保障。</w:t>
      </w:r>
      <w:r/>
    </w:p>
    <w:p>
      <w:pPr>
        <w:pStyle w:val="2328"/>
        <w:ind w:firstLine="480"/>
        <w:spacing w:line="360" w:lineRule="auto"/>
        <w:rPr>
          <w:rFonts w:ascii="宋体" w:hAnsi="宋体" w:cs="楷体"/>
          <w:sz w:val="24"/>
          <w:szCs w:val="24"/>
        </w:rPr>
      </w:pPr>
      <w:r>
        <w:rPr>
          <w:rFonts w:hint="eastAsia" w:ascii="宋体" w:hAnsi="宋体" w:cs="楷体"/>
          <w:sz w:val="24"/>
          <w:szCs w:val="24"/>
        </w:rPr>
        <w:t xml:space="preserve">7.投标人在收购过程要做好相关资料的整理及存档，包括但不限于收购农产品的龙头企业，合作社、乡（镇）、村委会证明及汇总材料的复印件（重点是相关供货</w:t>
      </w:r>
      <w:r>
        <w:rPr>
          <w:rFonts w:hint="eastAsia" w:ascii="宋体" w:hAnsi="宋体" w:cs="楷体"/>
          <w:sz w:val="24"/>
          <w:szCs w:val="24"/>
        </w:rPr>
        <w:t xml:space="preserve">商带贫机制</w:t>
      </w:r>
      <w:r>
        <w:rPr>
          <w:rFonts w:hint="eastAsia" w:ascii="宋体" w:hAnsi="宋体" w:cs="楷体"/>
          <w:sz w:val="24"/>
          <w:szCs w:val="24"/>
        </w:rPr>
        <w:t xml:space="preserve">的相关资料），做好消费协作农产品的采供、运输以及办理绿色通行证、检疫农药残留检验证明等。</w:t>
      </w:r>
      <w:r/>
    </w:p>
    <w:p>
      <w:pPr>
        <w:pStyle w:val="2329"/>
        <w:spacing w:before="240" w:after="240"/>
        <w:rPr>
          <w:rStyle w:val="2330"/>
          <w:rFonts w:cs="楷体"/>
          <w:color w:val="auto"/>
        </w:rPr>
      </w:pPr>
      <w:r>
        <w:rPr>
          <w:rStyle w:val="2330"/>
          <w:rFonts w:hint="eastAsia" w:cs="楷体"/>
          <w:color w:val="auto"/>
        </w:rPr>
        <w:t xml:space="preserve">★五.</w:t>
      </w:r>
      <w:r>
        <w:rPr>
          <w:rStyle w:val="2330"/>
          <w:rFonts w:cs="楷体"/>
          <w:color w:val="auto"/>
        </w:rPr>
        <w:t xml:space="preserve">包装</w:t>
      </w:r>
      <w:r>
        <w:rPr>
          <w:rStyle w:val="2330"/>
          <w:rFonts w:hint="eastAsia" w:cs="楷体"/>
          <w:color w:val="auto"/>
        </w:rPr>
        <w:t xml:space="preserve">要求</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29"/>
        <w:spacing w:before="240" w:after="240"/>
        <w:rPr>
          <w:rStyle w:val="2330"/>
          <w:rFonts w:cs="楷体"/>
          <w:color w:val="auto"/>
        </w:rPr>
      </w:pPr>
      <w:r>
        <w:rPr>
          <w:rStyle w:val="2330"/>
          <w:rFonts w:hint="eastAsia" w:cs="楷体"/>
          <w:color w:val="auto"/>
        </w:rPr>
        <w:t xml:space="preserve">★六.服务时间及发放方式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w:t>
      </w:r>
      <w:r>
        <w:rPr>
          <w:rStyle w:val="2330"/>
          <w:rFonts w:cs="楷体"/>
          <w:b w:val="0"/>
          <w:bCs w:val="0"/>
          <w:color w:val="auto"/>
        </w:rPr>
        <w:t xml:space="preserve">.</w:t>
      </w:r>
      <w:r>
        <w:rPr>
          <w:rStyle w:val="2330"/>
          <w:rFonts w:hint="eastAsia" w:cs="楷体"/>
          <w:b w:val="0"/>
          <w:bCs w:val="0"/>
          <w:color w:val="auto"/>
        </w:rPr>
        <w:t xml:space="preserve">服务时间：2023年12月1日至2024年2月9日</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w:t>
      </w:r>
      <w:r>
        <w:rPr>
          <w:rStyle w:val="2330"/>
          <w:rFonts w:cs="楷体"/>
          <w:b w:val="0"/>
          <w:bCs w:val="0"/>
          <w:color w:val="auto"/>
        </w:rPr>
        <w:t xml:space="preserve">.</w:t>
      </w:r>
      <w:r>
        <w:rPr>
          <w:rStyle w:val="2330"/>
          <w:rFonts w:hint="eastAsia" w:cs="楷体"/>
          <w:b w:val="0"/>
          <w:bCs w:val="0"/>
          <w:color w:val="auto"/>
        </w:rPr>
        <w:t xml:space="preserve">发放方式：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中标人需根据消费者需求，提供以下三种发放服务：</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1.根据小程序订单，将货物交由指定快递供应商配送到家；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2.线下服务网点核销提货</w:t>
      </w:r>
      <w:r>
        <w:rPr>
          <w:rStyle w:val="2330"/>
          <w:rFonts w:hint="eastAsia" w:cs="楷体"/>
          <w:b w:val="0"/>
          <w:bCs w:val="0"/>
          <w:color w:val="auto"/>
        </w:rPr>
        <w:t xml:space="preserve">券</w:t>
      </w:r>
      <w:r>
        <w:rPr>
          <w:rStyle w:val="2330"/>
          <w:rFonts w:hint="eastAsia" w:cs="楷体"/>
          <w:b w:val="0"/>
          <w:bCs w:val="0"/>
          <w:color w:val="auto"/>
        </w:rPr>
        <w:t xml:space="preserve">发放（每天8：00至21：00）；</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3.根据采购单位的要求，集中送货至指定地点。</w:t>
      </w:r>
      <w:r/>
    </w:p>
    <w:p>
      <w:pPr>
        <w:pStyle w:val="2329"/>
        <w:spacing w:before="240" w:after="240"/>
        <w:rPr>
          <w:rStyle w:val="2330"/>
          <w:rFonts w:cs="楷体"/>
          <w:color w:val="auto"/>
        </w:rPr>
      </w:pPr>
      <w:r>
        <w:rPr>
          <w:rStyle w:val="2330"/>
          <w:rFonts w:hint="eastAsia" w:cs="楷体"/>
          <w:color w:val="auto"/>
        </w:rPr>
        <w:t xml:space="preserve">★七.结算方式</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1.在采供过程中，投标人需根据消费协作产品的采供数量和金额，在收购消费协作产品时须先行、及时支付货款给对口地区的供货方，不得拖延。</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2.采购人在合同签订后，按照合同约定的时间支付投标人总金额的30%的预付款。合同履行完毕后，采购人对投标人履约情况进行评级，按照评级支付合同款，</w:t>
      </w:r>
      <w:r>
        <w:rPr>
          <w:rStyle w:val="2330"/>
          <w:rFonts w:hint="eastAsia" w:cs="楷体"/>
          <w:b w:val="0"/>
          <w:bCs w:val="0"/>
          <w:color w:val="auto"/>
        </w:rPr>
        <w:t xml:space="preserve">详见第三部分合同专用条款1.7.2</w:t>
      </w:r>
      <w:r>
        <w:rPr>
          <w:rStyle w:val="2330"/>
          <w:rFonts w:hint="eastAsia" w:cs="楷体"/>
          <w:b w:val="0"/>
          <w:bCs w:val="0"/>
          <w:color w:val="auto"/>
        </w:rPr>
        <w:t xml:space="preserve">。</w:t>
      </w:r>
      <w:r/>
    </w:p>
    <w:p>
      <w:pPr>
        <w:pStyle w:val="2329"/>
        <w:ind w:firstLine="480"/>
        <w:spacing w:line="360" w:lineRule="auto"/>
        <w:rPr>
          <w:rStyle w:val="2330"/>
          <w:rFonts w:cs="楷体"/>
          <w:b w:val="0"/>
          <w:bCs w:val="0"/>
          <w:color w:val="auto"/>
        </w:rPr>
      </w:pPr>
      <w:r>
        <w:rPr>
          <w:rStyle w:val="2330"/>
          <w:rFonts w:hint="eastAsia" w:cs="楷体"/>
          <w:b w:val="0"/>
          <w:bCs w:val="0"/>
          <w:color w:val="auto"/>
        </w:rPr>
        <w:t xml:space="preserve">3.各批次付款结算时，投标人应向采购人提供农产品采购的相关凭证（包括发票、合同、付款凭证等），否则不予结算。提供的采购合同、付款对象与投标文件不一致的，不予结算。</w:t>
      </w:r>
      <w:r/>
    </w:p>
    <w:p>
      <w:pPr>
        <w:pStyle w:val="2329"/>
        <w:spacing w:line="360" w:lineRule="auto"/>
        <w:rPr>
          <w:rStyle w:val="2330"/>
          <w:rFonts w:cs="楷体"/>
          <w:color w:val="auto"/>
        </w:rPr>
      </w:pPr>
      <w:r>
        <w:rPr>
          <w:rStyle w:val="2330"/>
          <w:rFonts w:hint="eastAsia" w:cs="楷体"/>
          <w:color w:val="auto"/>
        </w:rPr>
        <w:t xml:space="preserve">★八.</w:t>
      </w:r>
      <w:r>
        <w:rPr>
          <w:rStyle w:val="2330"/>
          <w:rFonts w:cs="楷体"/>
          <w:color w:val="auto"/>
        </w:rPr>
        <w:t xml:space="preserve">其他要求</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1.投标人需按实际情况分摊本次发放过程中产生的纸质</w:t>
      </w:r>
      <w:r>
        <w:rPr>
          <w:rStyle w:val="2330"/>
          <w:rFonts w:hint="eastAsia" w:cs="楷体"/>
          <w:b w:val="0"/>
          <w:bCs w:val="0"/>
          <w:color w:val="auto"/>
        </w:rPr>
        <w:t xml:space="preserve">券</w:t>
      </w:r>
      <w:r>
        <w:rPr>
          <w:rStyle w:val="2330"/>
          <w:rFonts w:hint="eastAsia" w:cs="楷体"/>
          <w:b w:val="0"/>
          <w:bCs w:val="0"/>
          <w:color w:val="auto"/>
        </w:rPr>
        <w:t xml:space="preserve">印刷费。</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2.本项目评审按标段</w:t>
      </w:r>
      <w:r>
        <w:rPr>
          <w:rStyle w:val="2330"/>
          <w:rFonts w:hint="eastAsia" w:cs="楷体"/>
          <w:b w:val="0"/>
          <w:bCs w:val="0"/>
          <w:color w:val="auto"/>
        </w:rPr>
        <w:t xml:space="preserve">一</w:t>
      </w:r>
      <w:r>
        <w:rPr>
          <w:rStyle w:val="2330"/>
          <w:rFonts w:hint="eastAsia" w:cs="楷体"/>
          <w:b w:val="0"/>
          <w:bCs w:val="0"/>
          <w:color w:val="auto"/>
        </w:rPr>
        <w:t xml:space="preserve">至标段六的顺序进行，投标人可选择上述任意标段进行投报，同时提交成交标段选择说明，每个投标人成交标段数量≤2个。</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3.合同签订时，投标人需交纳10%履约保证金，合同履行完毕且无合同纠纷后30日内，无息退还履约保证金（因政府财务结算原因，不能及时支付的，时间顺延）。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Style w:val="2330"/>
          <w:rFonts w:cs="楷体"/>
          <w:b w:val="0"/>
          <w:bCs w:val="0"/>
          <w:color w:val="auto"/>
        </w:rPr>
      </w:pPr>
      <w:r>
        <w:rPr>
          <w:rStyle w:val="2330"/>
          <w:rFonts w:hint="eastAsia" w:cs="楷体"/>
          <w:b w:val="0"/>
          <w:bCs w:val="0"/>
          <w:color w:val="auto"/>
        </w:rPr>
        <w:t xml:space="preserve">上述加★的，投标人如出现负偏离，将视为未实质性响应采购文件要求。</w:t>
      </w:r>
      <w:r/>
    </w:p>
    <w:p>
      <w:pPr>
        <w:ind w:firstLine="420"/>
        <w:jc w:val="left"/>
        <w:spacing w:line="360" w:lineRule="auto"/>
        <w:widowControl/>
        <w:rPr>
          <w:rStyle w:val="2330"/>
          <w:rFonts w:cs="楷体"/>
          <w:b w:val="0"/>
          <w:bCs w:val="0"/>
          <w:color w:val="auto"/>
        </w:rPr>
      </w:pPr>
      <w:r>
        <w:rPr>
          <w:rFonts w:cs="楷体"/>
          <w:b w:val="0"/>
          <w:bCs w:val="0"/>
          <w:color w:val="auto"/>
        </w:rPr>
      </w:r>
      <w:r/>
    </w:p>
    <w:p>
      <w:pPr>
        <w:rPr>
          <w:rFonts w:ascii="宋体" w:hAnsi="宋体"/>
          <w:b/>
          <w:sz w:val="30"/>
        </w:rPr>
      </w:pPr>
      <w:r>
        <w:rPr>
          <w:rFonts w:hint="eastAsia" w:ascii="宋体" w:hAnsi="宋体"/>
          <w:b/>
          <w:sz w:val="30"/>
        </w:rPr>
        <w:br w:type="page" w:clear="all"/>
      </w:r>
      <w:r/>
    </w:p>
    <w:p>
      <w:pPr>
        <w:jc w:val="center"/>
        <w:spacing w:before="200" w:after="200" w:line="360" w:lineRule="auto"/>
        <w:rPr>
          <w:rFonts w:ascii="宋体" w:hAnsi="宋体"/>
          <w:b/>
          <w:bCs/>
          <w:sz w:val="36"/>
          <w:szCs w:val="36"/>
        </w:rPr>
        <w:outlineLvl w:val="0"/>
      </w:pPr>
      <w:r/>
      <w:bookmarkStart w:id="238" w:name="_Toc15735"/>
      <w:r>
        <w:rPr>
          <w:rFonts w:hint="eastAsia" w:ascii="宋体" w:hAnsi="宋体"/>
          <w:b/>
          <w:bCs/>
          <w:sz w:val="36"/>
          <w:szCs w:val="36"/>
        </w:rPr>
        <w:t xml:space="preserve">第五部分</w:t>
      </w:r>
      <w:bookmarkStart w:id="239" w:name="_Toc98669372"/>
      <w:r/>
      <w:bookmarkStart w:id="240" w:name="_Toc20821546"/>
      <w:r/>
      <w:bookmarkStart w:id="241" w:name="_Toc76955302"/>
      <w:r/>
      <w:bookmarkStart w:id="242" w:name="_Toc100386076"/>
      <w:r/>
      <w:bookmarkStart w:id="243" w:name="_Toc98669730"/>
      <w:r>
        <w:rPr>
          <w:rFonts w:hint="eastAsia" w:ascii="宋体" w:hAnsi="宋体"/>
          <w:b/>
          <w:bCs/>
          <w:sz w:val="36"/>
          <w:szCs w:val="36"/>
        </w:rPr>
        <w:t xml:space="preserve">评标办法和标准</w:t>
      </w:r>
      <w:bookmarkEnd w:id="238"/>
      <w:r/>
      <w:r/>
    </w:p>
    <w:p>
      <w:pPr>
        <w:ind w:firstLine="446"/>
        <w:spacing w:before="200" w:after="200" w:line="360" w:lineRule="auto"/>
        <w:rPr>
          <w:rFonts w:ascii="宋体" w:hAnsi="宋体"/>
          <w:b/>
          <w:bCs/>
          <w:sz w:val="30"/>
        </w:rPr>
      </w:pPr>
      <w:r>
        <w:rPr>
          <w:rFonts w:hint="eastAsia" w:ascii="宋体" w:hAnsi="宋体"/>
          <w:b/>
          <w:bCs/>
          <w:sz w:val="30"/>
        </w:rPr>
        <w:t xml:space="preserve">1.采购代理机构职责</w:t>
      </w:r>
      <w:r/>
    </w:p>
    <w:p>
      <w:pPr>
        <w:pStyle w:val="952"/>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952"/>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952"/>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952"/>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952"/>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952"/>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952"/>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952"/>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52"/>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952"/>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952"/>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ind w:firstLine="446"/>
        <w:spacing w:before="200" w:after="200" w:line="360" w:lineRule="auto"/>
        <w:rPr>
          <w:rFonts w:ascii="宋体" w:hAnsi="宋体"/>
          <w:b/>
          <w:bCs/>
          <w:sz w:val="30"/>
        </w:rPr>
      </w:pPr>
      <w:r>
        <w:rPr>
          <w:rFonts w:hint="eastAsia" w:ascii="宋体" w:hAnsi="宋体"/>
          <w:b/>
          <w:bCs/>
          <w:sz w:val="30"/>
        </w:rPr>
        <w:t xml:space="preserve">2.评标委员会职责</w:t>
      </w:r>
      <w:r/>
    </w:p>
    <w:p>
      <w:pPr>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ind w:firstLine="446"/>
        <w:spacing w:before="200" w:after="200" w:line="360" w:lineRule="auto"/>
        <w:rPr>
          <w:rFonts w:ascii="宋体" w:hAnsi="宋体"/>
          <w:b/>
          <w:bCs/>
          <w:sz w:val="30"/>
        </w:rPr>
      </w:pPr>
      <w:r>
        <w:rPr>
          <w:rFonts w:hint="eastAsia" w:ascii="宋体" w:hAnsi="宋体"/>
          <w:b/>
          <w:bCs/>
          <w:sz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w:t>
      </w:r>
      <w:r>
        <w:rPr>
          <w:rFonts w:hint="eastAsia" w:ascii="宋体" w:hAnsi="宋体"/>
          <w:sz w:val="24"/>
        </w:rPr>
        <w:t xml:space="preserve">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b/>
          <w:bCs/>
          <w:sz w:val="30"/>
        </w:rPr>
      </w:pPr>
      <w:r>
        <w:rPr>
          <w:rFonts w:hint="eastAsia" w:ascii="宋体" w:hAnsi="宋体"/>
          <w:b/>
          <w:bCs/>
          <w:sz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bCs/>
          <w:sz w:val="30"/>
        </w:rPr>
        <w:t xml:space="preserve">6.投标人资格审查</w:t>
      </w:r>
      <w:r/>
    </w:p>
    <w:p>
      <w:pPr>
        <w:ind w:firstLine="480"/>
        <w:jc w:val="left"/>
        <w:spacing w:line="360" w:lineRule="auto"/>
        <w:widowControl/>
        <w:rPr>
          <w:rFonts w:ascii="宋体" w:hAnsi="宋体"/>
          <w:color w:val="00b050"/>
          <w:sz w:val="24"/>
        </w:rPr>
      </w:pPr>
      <w:r>
        <w:rPr>
          <w:rFonts w:hint="eastAsia" w:ascii="宋体" w:hAnsi="MS Mincho" w:eastAsia="MS Mincho" w:cs="MS Mincho"/>
          <w:color w:val="00b050"/>
          <w:sz w:val="24"/>
        </w:rPr>
        <w:t xml:space="preserve">☑</w:t>
      </w:r>
      <w:r>
        <w:rPr>
          <w:rFonts w:hint="eastAsia" w:ascii="宋体" w:hAnsi="宋体"/>
          <w:color w:val="00b050"/>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263"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294"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294"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294" w:type="pct"/>
            <w:vAlign w:val="center"/>
            <w:textDirection w:val="lrTb"/>
            <w:noWrap w:val="false"/>
          </w:tcPr>
          <w:p>
            <w:pPr>
              <w:spacing w:line="360" w:lineRule="auto"/>
              <w:rPr>
                <w:rFonts w:ascii="宋体" w:hAnsi="宋体"/>
                <w:b/>
                <w:sz w:val="24"/>
              </w:rPr>
            </w:pPr>
            <w:r>
              <w:rPr>
                <w:rFonts w:hint="eastAsia" w:ascii="宋体" w:hAnsi="宋体"/>
                <w:sz w:val="24"/>
              </w:rPr>
              <w:t xml:space="preserve">2022年度财务报告（成立不满一年的提供至少一个月），或银行出具的资信证明，</w:t>
            </w:r>
            <w:r>
              <w:rPr>
                <w:rFonts w:hint="eastAsia" w:ascii="宋体" w:hAnsi="宋体"/>
                <w:sz w:val="24"/>
              </w:rPr>
              <w:t xml:space="preserve">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参加本次政府采购活动前半年内（任意一个月）依法缴纳税收和社会保险资金的相关材料或资格承诺函。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法律、行政法规规定的其他条件</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无</w:t>
            </w:r>
            <w:r/>
          </w:p>
        </w:tc>
      </w:tr>
      <w:tr>
        <w:trPr>
          <w:trHeight w:val="411"/>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294"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无</w:t>
            </w:r>
            <w:r/>
          </w:p>
        </w:tc>
      </w:tr>
      <w:tr>
        <w:trPr/>
        <w:tc>
          <w:tcPr>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2263"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本项目的特定资格要求</w:t>
            </w:r>
            <w:r/>
          </w:p>
        </w:tc>
        <w:tc>
          <w:tcPr>
            <w:tcW w:w="2294" w:type="pct"/>
            <w:vAlign w:val="center"/>
            <w:textDirection w:val="lrTb"/>
            <w:noWrap w:val="false"/>
          </w:tcPr>
          <w:p>
            <w:pPr>
              <w:spacing w:line="360" w:lineRule="auto"/>
              <w:rPr>
                <w:rFonts w:ascii="宋体" w:hAnsi="宋体"/>
                <w:sz w:val="24"/>
              </w:rPr>
            </w:pPr>
            <w:r>
              <w:rPr>
                <w:rFonts w:hint="eastAsia" w:ascii="宋体" w:hAnsi="宋体"/>
                <w:sz w:val="24"/>
              </w:rPr>
              <w:t xml:space="preserve">投标人须具有有效的食品经营许可证。</w:t>
            </w:r>
            <w:r/>
          </w:p>
        </w:tc>
      </w:tr>
    </w:tbl>
    <w:p>
      <w:pPr>
        <w:jc w:val="left"/>
        <w:spacing w:line="360" w:lineRule="auto"/>
        <w:widowControl/>
        <w:rPr>
          <w:rFonts w:ascii="宋体" w:hAnsi="宋体"/>
          <w:b/>
          <w:sz w:val="24"/>
        </w:rPr>
      </w:pPr>
      <w:r>
        <w:rPr>
          <w:rFonts w:hint="eastAsia" w:ascii="宋体" w:hAnsi="宋体"/>
          <w:color w:val="00b050"/>
          <w:sz w:val="24"/>
        </w:rPr>
        <w:t xml:space="preserve">□6.1 采用资格预审方式</w:t>
      </w:r>
      <w:r/>
    </w:p>
    <w:p>
      <w:pPr>
        <w:jc w:val="left"/>
        <w:spacing w:line="360" w:lineRule="auto"/>
        <w:widowControl/>
        <w:rPr>
          <w:rFonts w:ascii="宋体" w:hAnsi="宋体"/>
          <w:b/>
          <w:color w:val="4472c4" w:themeColor="accent1"/>
          <w:sz w:val="24"/>
        </w:rPr>
      </w:pPr>
      <w:r>
        <w:rPr>
          <w:rFonts w:hint="eastAsia" w:ascii="宋体" w:hAnsi="宋体"/>
          <w:b/>
          <w:sz w:val="24"/>
        </w:rPr>
        <w:tab/>
      </w:r>
      <w:r>
        <w:rPr>
          <w:rFonts w:hint="eastAsia" w:ascii="宋体" w:hAnsi="宋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0"/>
        <w:gridCol w:w="3817"/>
        <w:gridCol w:w="4892"/>
      </w:tblGrid>
      <w:tr>
        <w:trPr/>
        <w:tc>
          <w:tcPr>
            <w:tcW w:w="478"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8"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olor w:val="5b9bd5" w:themeColor="accent5"/>
                <w:sz w:val="24"/>
              </w:rPr>
            </w:pPr>
            <w:r>
              <w:rPr>
                <w:rFonts w:hint="eastAsia" w:ascii="宋体" w:hAnsi="宋体"/>
                <w:color w:val="5b9bd5" w:themeColor="accent5"/>
                <w:sz w:val="24"/>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olor w:val="5b9bd5" w:themeColor="accent5"/>
                <w:sz w:val="24"/>
              </w:rPr>
            </w:pPr>
            <w:r>
              <w:rPr>
                <w:rFonts w:hint="eastAsia" w:ascii="宋体" w:hAnsi="宋体"/>
                <w:color w:val="5b9bd5" w:themeColor="accent5"/>
                <w:sz w:val="24"/>
              </w:rPr>
              <w:t xml:space="preserve">投标报价。</w:t>
            </w:r>
            <w:r/>
          </w:p>
        </w:tc>
      </w:tr>
      <w:tr>
        <w:trPr>
          <w:trHeight w:val="602"/>
        </w:trPr>
        <w:tc>
          <w:tcPr>
            <w:tcW w:w="478"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olor w:val="5b9bd5" w:themeColor="accent5"/>
                <w:sz w:val="24"/>
              </w:rPr>
            </w:pPr>
            <w:r>
              <w:rPr>
                <w:rFonts w:ascii="宋体" w:hAnsi="宋体"/>
                <w:color w:val="5b9bd5" w:themeColor="accent5"/>
                <w:sz w:val="24"/>
              </w:rPr>
              <w:t xml:space="preserve">未发现属无效投标的情形</w:t>
            </w:r>
            <w:r>
              <w:rPr>
                <w:rFonts w:hint="eastAsia" w:ascii="宋体" w:hAnsi="宋体"/>
                <w:color w:val="5b9bd5" w:themeColor="accent5"/>
                <w:sz w:val="24"/>
              </w:rPr>
              <w:t xml:space="preserve">。</w:t>
            </w:r>
            <w:r/>
          </w:p>
        </w:tc>
      </w:tr>
      <w:tr>
        <w:trPr>
          <w:trHeight w:val="1424"/>
        </w:trPr>
        <w:tc>
          <w:tcPr>
            <w:tcW w:w="4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color w:val="5b9bd5" w:themeColor="accent5"/>
                <w:sz w:val="24"/>
              </w:rPr>
            </w:pPr>
            <w:r>
              <w:rPr>
                <w:rFonts w:hint="eastAsia" w:ascii="宋体" w:hAnsi="宋体"/>
                <w:color w:val="5b9bd5" w:themeColor="accent5"/>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MS Mincho" w:eastAsia="MS Mincho" w:cs="MS Mincho"/>
          <w:color w:val="00b050"/>
          <w:sz w:val="24"/>
        </w:rPr>
        <w:t xml:space="preserve">☑</w:t>
      </w:r>
      <w:r>
        <w:rPr>
          <w:rFonts w:hint="eastAsia" w:ascii="宋体" w:hAnsi="宋体"/>
          <w:sz w:val="24"/>
        </w:rPr>
        <w:t xml:space="preserve">8.1 </w:t>
      </w:r>
      <w:r>
        <w:rPr>
          <w:rFonts w:hint="eastAsia" w:ascii="宋体" w:hAnsi="宋体"/>
          <w:b/>
          <w:sz w:val="24"/>
        </w:rPr>
        <w:t xml:space="preserve">本项目采用综合评分法。</w:t>
      </w:r>
      <w:r/>
    </w:p>
    <w:p>
      <w:pPr>
        <w:ind w:firstLine="420"/>
        <w:spacing w:line="360" w:lineRule="auto"/>
        <w:widowControl/>
        <w:rPr>
          <w:rFonts w:ascii="宋体" w:hAnsi="宋体"/>
          <w:color w:val="5b9bd5" w:themeColor="accent5"/>
          <w:sz w:val="28"/>
          <w:szCs w:val="28"/>
        </w:rPr>
      </w:pPr>
      <w:r/>
      <w:bookmarkStart w:id="244" w:name="_Hlk146716134"/>
      <w:r>
        <w:rPr>
          <w:rFonts w:hint="eastAsia" w:ascii="宋体" w:hAnsi="宋体"/>
          <w:b/>
          <w:sz w:val="28"/>
          <w:szCs w:val="28"/>
        </w:rPr>
        <w:t xml:space="preserve">标段</w:t>
      </w:r>
      <w:r>
        <w:rPr>
          <w:rFonts w:hint="eastAsia" w:ascii="宋体" w:hAnsi="宋体"/>
          <w:b/>
          <w:sz w:val="28"/>
          <w:szCs w:val="28"/>
        </w:rPr>
        <w:t xml:space="preserve">一</w:t>
      </w:r>
      <w:r>
        <w:rPr>
          <w:rFonts w:hint="eastAsia" w:ascii="宋体" w:hAnsi="宋体"/>
          <w:b/>
          <w:sz w:val="28"/>
          <w:szCs w:val="28"/>
        </w:rPr>
        <w:t xml:space="preserve">：采购镇江市对口支援地区新疆生产建设兵团第四师可克达拉市大米、食用油、牛肉。</w:t>
      </w:r>
      <w:bookmarkEnd w:id="244"/>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29</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宋体" w:hAnsi="宋体"/>
                <w:b/>
                <w:sz w:val="24"/>
              </w:rPr>
            </w:pPr>
            <w:r>
              <w:rPr>
                <w:rFonts w:ascii="宋体" w:hAnsi="宋体"/>
                <w:b/>
                <w:sz w:val="24"/>
              </w:rPr>
              <w:t xml:space="preserve">4</w:t>
            </w:r>
            <w:r>
              <w:rPr>
                <w:rFonts w:hint="eastAsia" w:ascii="宋体" w:hAnsi="宋体"/>
                <w:b/>
                <w:sz w:val="24"/>
              </w:rPr>
              <w:t xml:space="preserve">1</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338"/>
              <w:ind w:firstLine="480"/>
              <w:rPr>
                <w:rFonts w:ascii="宋体" w:hAnsi="宋体" w:eastAsia="宋体"/>
                <w:b/>
              </w:rPr>
            </w:pPr>
            <w:r>
              <w:rPr>
                <w:rFonts w:hint="eastAsia" w:ascii="宋体" w:hAnsi="宋体"/>
              </w:rPr>
              <w:t xml:space="preserve">对投标人提报的全流程质量管控和安全保证方案进行评价，方案应包括但不限于质量控制方案、安全管理方案、运输保障方案等，方案合规、具体、完善，操作性强的得</w:t>
            </w:r>
            <w:r>
              <w:rPr>
                <w:rFonts w:ascii="宋体" w:hAnsi="宋体"/>
              </w:rPr>
              <w:t xml:space="preserve">7</w:t>
            </w:r>
            <w:r>
              <w:rPr>
                <w:rFonts w:hint="eastAsia" w:ascii="宋体" w:hAnsi="宋体"/>
              </w:rPr>
              <w:t xml:space="preserve">分，略有欠缺的得</w:t>
            </w:r>
            <w:r>
              <w:rPr>
                <w:rFonts w:ascii="宋体" w:hAnsi="宋体"/>
              </w:rPr>
              <w:t xml:space="preserve">4</w:t>
            </w:r>
            <w:r>
              <w:rPr>
                <w:rFonts w:hint="eastAsia" w:ascii="宋体" w:hAnsi="宋体"/>
              </w:rPr>
              <w:t xml:space="preserve">分</w:t>
            </w:r>
            <w:r>
              <w:rPr>
                <w:rFonts w:ascii="宋体" w:hAnsi="宋体"/>
              </w:rPr>
              <w:t xml:space="preserve">,</w:t>
            </w:r>
            <w:r>
              <w:rPr>
                <w:rFonts w:hint="eastAsia" w:ascii="宋体" w:hAnsi="宋体"/>
              </w:rPr>
              <w:t xml:space="preserve">一般的得</w:t>
            </w:r>
            <w:r>
              <w:rPr>
                <w:rFonts w:ascii="宋体" w:hAnsi="宋体"/>
              </w:rPr>
              <w:t xml:space="preserve">1</w:t>
            </w:r>
            <w:r>
              <w:rPr>
                <w:rFonts w:hint="eastAsia" w:ascii="宋体" w:hAnsi="宋体"/>
              </w:rPr>
              <w:t xml:space="preserve">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中需包含产品质量证明，包括但不限于国家质量认定、质量检测报告、地理标志使用、绿色产品认证情况等，运输保障方案需提供货物从产地到镇江及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考察投标人需制定人员配备方案，人员配备充足、人员分工合理、负责人及项目团队成员的行业相关专业经验丰富的得</w:t>
            </w:r>
            <w:r>
              <w:rPr>
                <w:rFonts w:ascii="宋体" w:hAnsi="宋体"/>
                <w:sz w:val="24"/>
              </w:rPr>
              <w:t xml:space="preserve">12</w:t>
            </w:r>
            <w:r>
              <w:rPr>
                <w:rFonts w:hint="eastAsia" w:ascii="宋体" w:hAnsi="宋体"/>
                <w:sz w:val="24"/>
              </w:rPr>
              <w:t xml:space="preserve">分；略有欠缺的得</w:t>
            </w:r>
            <w:r>
              <w:rPr>
                <w:rFonts w:ascii="宋体" w:hAnsi="宋体"/>
                <w:sz w:val="24"/>
              </w:rPr>
              <w:t xml:space="preserve">7</w:t>
            </w:r>
            <w:r>
              <w:rPr>
                <w:rFonts w:hint="eastAsia" w:ascii="宋体" w:hAnsi="宋体"/>
                <w:sz w:val="24"/>
              </w:rPr>
              <w:t xml:space="preserve">分；一般的得</w:t>
            </w:r>
            <w:r>
              <w:rPr>
                <w:rFonts w:ascii="宋体" w:hAnsi="宋体"/>
                <w:sz w:val="24"/>
              </w:rPr>
              <w:t xml:space="preserve">2</w:t>
            </w:r>
            <w:r>
              <w:rPr>
                <w:rFonts w:hint="eastAsia" w:ascii="宋体" w:hAnsi="宋体"/>
                <w:sz w:val="24"/>
              </w:rPr>
              <w:t xml:space="preserve">分，未制定的不得分。</w:t>
            </w:r>
            <w:r/>
          </w:p>
          <w:p>
            <w:pPr>
              <w:pStyle w:val="2338"/>
              <w:ind w:firstLine="482"/>
              <w:rPr>
                <w:rFonts w:ascii="宋体" w:hAnsi="宋体" w:eastAsia="宋体" w:cs="楷体"/>
              </w:rPr>
            </w:pPr>
            <w:r>
              <w:rPr>
                <w:rFonts w:hint="eastAsia" w:ascii="宋体" w:hAnsi="宋体" w:eastAsia="宋体"/>
                <w:b/>
              </w:rPr>
              <w:t xml:space="preserve">以上人员需提供个人履历简介、近半年内（2</w:t>
            </w:r>
            <w:r>
              <w:rPr>
                <w:rFonts w:ascii="宋体" w:hAnsi="宋体" w:eastAsia="宋体"/>
                <w:b/>
              </w:rPr>
              <w:t xml:space="preserve">023</w:t>
            </w:r>
            <w:r>
              <w:rPr>
                <w:rFonts w:hint="eastAsia" w:ascii="宋体" w:hAnsi="宋体" w:eastAsia="宋体"/>
                <w:b/>
              </w:rPr>
              <w:t xml:space="preserve">年3月1日以来）任意</w:t>
            </w:r>
            <w:r>
              <w:rPr>
                <w:rFonts w:ascii="宋体" w:hAnsi="宋体" w:eastAsia="宋体"/>
                <w:b/>
              </w:rPr>
              <w:t xml:space="preserve">1</w:t>
            </w:r>
            <w:r>
              <w:rPr>
                <w:rFonts w:hint="eastAsia" w:ascii="宋体" w:hAnsi="宋体" w:eastAsia="宋体"/>
                <w:b/>
              </w:rPr>
              <w:t xml:space="preserve">个月投标人为其缴纳</w:t>
            </w:r>
            <w:r>
              <w:rPr>
                <w:rFonts w:hint="eastAsia" w:ascii="宋体" w:hAnsi="宋体" w:eastAsia="宋体"/>
                <w:b/>
              </w:rPr>
              <w:t xml:space="preserve">社保证明资料</w:t>
            </w:r>
            <w:r>
              <w:rPr>
                <w:rFonts w:hint="eastAsia"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338"/>
              <w:ind w:firstLine="480"/>
              <w:rPr>
                <w:rFonts w:ascii="宋体" w:hAnsi="宋体" w:eastAsia="宋体" w:cs="楷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提交的售后服务方案进行评价，方案合理，服务保障到位的得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w:t>
            </w:r>
            <w:r>
              <w:rPr>
                <w:rFonts w:ascii="宋体" w:hAnsi="宋体" w:eastAsia="宋体"/>
              </w:rPr>
              <w:t xml:space="preserve">1</w:t>
            </w:r>
            <w:r>
              <w:rPr>
                <w:rFonts w:hint="eastAsia" w:ascii="宋体" w:hAnsi="宋体" w:eastAsia="宋体"/>
              </w:rPr>
              <w:t xml:space="preserve">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8"/>
              <w:jc w:val="center"/>
              <w:widowControl w:val="off"/>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338"/>
              <w:ind w:firstLine="480"/>
              <w:jc w:val="both"/>
              <w:widowControl w:val="off"/>
              <w:rPr>
                <w:rFonts w:ascii="宋体" w:hAnsi="宋体" w:eastAsia="宋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提供的产品包装方案进行评价，包装可分门店自提和线上发货两种方案，符合《关于印发</w:t>
            </w:r>
            <w:r>
              <w:rPr>
                <w:rFonts w:ascii="宋体" w:hAnsi="宋体" w:eastAsia="宋体"/>
              </w:rPr>
              <w:t xml:space="preserve">&lt;</w:t>
            </w:r>
            <w:r>
              <w:rPr>
                <w:rFonts w:hint="eastAsia" w:ascii="宋体" w:hAnsi="宋体" w:eastAsia="宋体"/>
              </w:rPr>
              <w:t xml:space="preserve">商品包装政府采购需求标准（试行）</w:t>
            </w:r>
            <w:r>
              <w:rPr>
                <w:rFonts w:ascii="宋体" w:hAnsi="宋体" w:eastAsia="宋体"/>
              </w:rPr>
              <w:t xml:space="preserve">&gt;</w:t>
            </w:r>
            <w:r>
              <w:rPr>
                <w:rFonts w:hint="eastAsia" w:ascii="宋体" w:hAnsi="宋体" w:eastAsia="宋体"/>
              </w:rPr>
              <w:t xml:space="preserve">、</w:t>
            </w:r>
            <w:r>
              <w:rPr>
                <w:rFonts w:ascii="宋体" w:hAnsi="宋体" w:eastAsia="宋体"/>
              </w:rPr>
              <w:t xml:space="preserve">&lt;</w:t>
            </w:r>
            <w:r>
              <w:rPr>
                <w:rFonts w:hint="eastAsia" w:ascii="宋体" w:hAnsi="宋体" w:eastAsia="宋体"/>
              </w:rPr>
              <w:t xml:space="preserve">快递包装政府采购需求标准（试行）</w:t>
            </w:r>
            <w:r>
              <w:rPr>
                <w:rFonts w:ascii="宋体" w:hAnsi="宋体" w:eastAsia="宋体"/>
              </w:rPr>
              <w:t xml:space="preserve">&gt;</w:t>
            </w:r>
            <w:r>
              <w:rPr>
                <w:rFonts w:hint="eastAsia" w:ascii="宋体" w:hAnsi="宋体" w:eastAsia="宋体"/>
              </w:rPr>
              <w:t xml:space="preserve">的通</w:t>
            </w:r>
            <w:r>
              <w:rPr>
                <w:rFonts w:hint="eastAsia" w:ascii="宋体" w:hAnsi="宋体" w:eastAsia="宋体"/>
              </w:rPr>
              <w:t xml:space="preserve">知》</w:t>
            </w:r>
            <w:r>
              <w:rPr>
                <w:rFonts w:ascii="宋体" w:hAnsi="宋体" w:eastAsia="宋体"/>
              </w:rPr>
              <w:t xml:space="preserve">(</w:t>
            </w:r>
            <w:r>
              <w:rPr>
                <w:rFonts w:hint="eastAsia" w:ascii="宋体" w:hAnsi="宋体" w:eastAsia="宋体"/>
              </w:rPr>
              <w:t xml:space="preserve">财办库〔</w:t>
            </w:r>
            <w:r>
              <w:rPr>
                <w:rFonts w:ascii="宋体" w:hAnsi="宋体" w:eastAsia="宋体"/>
              </w:rPr>
              <w:t xml:space="preserve">2020</w:t>
            </w:r>
            <w:r>
              <w:rPr>
                <w:rFonts w:hint="eastAsia" w:ascii="宋体" w:hAnsi="宋体" w:eastAsia="宋体"/>
              </w:rPr>
              <w:t xml:space="preserve">〕</w:t>
            </w:r>
            <w:r>
              <w:rPr>
                <w:rFonts w:ascii="宋体" w:hAnsi="宋体" w:eastAsia="宋体"/>
              </w:rPr>
              <w:t xml:space="preserve">123</w:t>
            </w:r>
            <w:r>
              <w:rPr>
                <w:rFonts w:hint="eastAsia" w:ascii="宋体" w:hAnsi="宋体" w:eastAsia="宋体"/>
              </w:rPr>
              <w:t xml:space="preserve">号</w:t>
            </w:r>
            <w:r>
              <w:rPr>
                <w:rFonts w:ascii="宋体" w:hAnsi="宋体" w:eastAsia="宋体"/>
              </w:rPr>
              <w:t xml:space="preserve">)</w:t>
            </w:r>
            <w:r>
              <w:rPr>
                <w:rFonts w:hint="eastAsia" w:ascii="宋体" w:hAnsi="宋体" w:eastAsia="宋体"/>
              </w:rPr>
              <w:t xml:space="preserve">文件要求，外形美观大方、重量设置合理、对产品保护措施有效的得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w:t>
            </w:r>
            <w:r>
              <w:rPr>
                <w:rFonts w:ascii="宋体" w:hAnsi="宋体" w:eastAsia="宋体"/>
              </w:rPr>
              <w:t xml:space="preserve">1</w:t>
            </w:r>
            <w:r>
              <w:rPr>
                <w:rFonts w:hint="eastAsia" w:ascii="宋体" w:hAnsi="宋体" w:eastAsia="宋体"/>
              </w:rPr>
              <w:t xml:space="preserve">分，未提供或不符合要求的不得分。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5分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1279"/>
        <w:gridCol w:w="6804"/>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1"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6"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w:t>
            </w:r>
            <w:r>
              <w:rPr>
                <w:rFonts w:hint="eastAsia" w:ascii="宋体" w:hAnsi="宋体" w:eastAsia="宋体" w:cs="楷体"/>
                <w:b/>
                <w:bCs/>
              </w:rPr>
              <w:t xml:space="preserve">1分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9"/>
              <w:jc w:val="center"/>
              <w:rPr>
                <w:rFonts w:ascii="宋体" w:hAnsi="宋体" w:eastAsia="宋体" w:cs="楷体"/>
              </w:rPr>
            </w:pPr>
            <w:r>
              <w:rPr>
                <w:rFonts w:hint="eastAsia" w:ascii="宋体" w:hAnsi="宋体" w:eastAsia="宋体"/>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sz w:val="24"/>
              </w:rPr>
            </w:pPr>
            <w:r>
              <w:rPr>
                <w:rFonts w:hint="eastAsia" w:ascii="宋体" w:hAnsi="宋体"/>
                <w:sz w:val="24"/>
              </w:rPr>
              <w:t xml:space="preserve">1.考察投标人企业或法人自2021年1月1日以来，获得本标段对口地区政府部门授予的对口支援、脱贫攻坚有关荣誉或授牌的情况，获得过的得1分。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采购过第四师可克达拉市特色</w:t>
            </w:r>
            <w:r>
              <w:rPr>
                <w:rFonts w:ascii="宋体" w:hAnsi="宋体"/>
                <w:sz w:val="24"/>
              </w:rPr>
              <w:t xml:space="preserve">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得2</w:t>
            </w:r>
            <w:r>
              <w:rPr>
                <w:rFonts w:ascii="宋体" w:hAnsi="宋体"/>
                <w:sz w:val="24"/>
              </w:rPr>
              <w:t xml:space="preserve">分。</w:t>
            </w:r>
            <w:r/>
          </w:p>
          <w:p>
            <w:pPr>
              <w:ind w:right="164" w:firstLine="482"/>
              <w:rPr>
                <w:rFonts w:ascii="宋体" w:hAnsi="宋体"/>
                <w:b/>
                <w:sz w:val="24"/>
              </w:rPr>
            </w:pPr>
            <w:r>
              <w:rPr>
                <w:rFonts w:hint="eastAsia" w:ascii="宋体" w:hAnsi="宋体"/>
                <w:b/>
                <w:sz w:val="24"/>
              </w:rPr>
              <w:t xml:space="preserve">需提供采购合同和付款凭证。</w:t>
            </w:r>
            <w:r/>
          </w:p>
          <w:p>
            <w:pPr>
              <w:ind w:right="164" w:firstLine="480"/>
              <w:rPr>
                <w:rFonts w:ascii="宋体" w:hAnsi="宋体"/>
                <w:sz w:val="24"/>
              </w:rPr>
            </w:pPr>
            <w:r>
              <w:rPr>
                <w:rFonts w:hint="eastAsia" w:ascii="宋体" w:hAnsi="宋体"/>
                <w:sz w:val="24"/>
              </w:rPr>
              <w:t xml:space="preserve">3.投标人</w:t>
            </w:r>
            <w:r>
              <w:rPr>
                <w:rFonts w:ascii="宋体" w:hAnsi="宋体"/>
                <w:sz w:val="24"/>
              </w:rPr>
              <w:t xml:space="preserve">积极参与</w:t>
            </w:r>
            <w:r>
              <w:rPr>
                <w:rFonts w:hint="eastAsia" w:ascii="宋体" w:hAnsi="宋体"/>
                <w:sz w:val="24"/>
              </w:rPr>
              <w:t xml:space="preserve">“润疆情”助</w:t>
            </w:r>
            <w:r>
              <w:rPr>
                <w:rFonts w:hint="eastAsia" w:ascii="宋体" w:hAnsi="宋体"/>
                <w:sz w:val="24"/>
              </w:rPr>
              <w:t xml:space="preserve">农项目</w:t>
            </w:r>
            <w:r>
              <w:rPr>
                <w:rFonts w:hint="eastAsia" w:ascii="宋体" w:hAnsi="宋体"/>
                <w:sz w:val="24"/>
              </w:rPr>
              <w:t xml:space="preserve">工作</w:t>
            </w:r>
            <w:r>
              <w:rPr>
                <w:rFonts w:ascii="宋体" w:hAnsi="宋体"/>
                <w:sz w:val="24"/>
              </w:rPr>
              <w:t xml:space="preserve">，</w:t>
            </w:r>
            <w:r>
              <w:rPr>
                <w:rFonts w:hint="eastAsia" w:ascii="宋体" w:hAnsi="宋体"/>
                <w:sz w:val="24"/>
              </w:rPr>
              <w:t xml:space="preserve">设立消费助</w:t>
            </w:r>
            <w:r>
              <w:rPr>
                <w:rFonts w:hint="eastAsia" w:ascii="宋体" w:hAnsi="宋体"/>
                <w:sz w:val="24"/>
              </w:rPr>
              <w:t xml:space="preserve">农项目</w:t>
            </w:r>
            <w:r>
              <w:rPr>
                <w:rFonts w:hint="eastAsia" w:ascii="宋体" w:hAnsi="宋体"/>
                <w:sz w:val="24"/>
              </w:rPr>
              <w:t xml:space="preserve">集</w:t>
            </w:r>
            <w:r>
              <w:rPr>
                <w:rFonts w:hint="eastAsia" w:ascii="宋体" w:hAnsi="宋体"/>
                <w:sz w:val="24"/>
              </w:rPr>
              <w:t xml:space="preserve">中仓</w:t>
            </w:r>
            <w:r>
              <w:rPr>
                <w:rFonts w:hint="eastAsia" w:ascii="宋体" w:hAnsi="宋体"/>
                <w:sz w:val="24"/>
              </w:rPr>
              <w:t xml:space="preserve">的得2分，被列为消费助</w:t>
            </w:r>
            <w:r>
              <w:rPr>
                <w:rFonts w:hint="eastAsia" w:ascii="宋体" w:hAnsi="宋体"/>
                <w:sz w:val="24"/>
              </w:rPr>
              <w:t xml:space="preserve">农项目</w:t>
            </w:r>
            <w:r>
              <w:rPr>
                <w:rFonts w:hint="eastAsia" w:ascii="宋体" w:hAnsi="宋体"/>
                <w:sz w:val="24"/>
              </w:rPr>
              <w:t xml:space="preserve">运营公司的得2分。</w:t>
            </w:r>
            <w:r/>
          </w:p>
          <w:p>
            <w:pPr>
              <w:ind w:right="164" w:firstLine="482"/>
              <w:rPr>
                <w:rFonts w:ascii="宋体" w:hAnsi="宋体"/>
                <w:b/>
                <w:sz w:val="24"/>
              </w:rPr>
            </w:pPr>
            <w:r>
              <w:rPr>
                <w:rFonts w:hint="eastAsia" w:ascii="宋体" w:hAnsi="宋体"/>
                <w:b/>
                <w:sz w:val="24"/>
              </w:rPr>
              <w:t xml:space="preserve">需提供相应证明材料。</w:t>
            </w:r>
            <w:r/>
          </w:p>
          <w:p>
            <w:pPr>
              <w:ind w:right="164" w:firstLine="480"/>
              <w:rPr>
                <w:rFonts w:ascii="宋体" w:hAnsi="宋体"/>
                <w:sz w:val="24"/>
              </w:rPr>
            </w:pPr>
            <w:r>
              <w:rPr>
                <w:rFonts w:hint="eastAsia" w:ascii="宋体" w:hAnsi="宋体"/>
                <w:sz w:val="24"/>
              </w:rPr>
              <w:t xml:space="preserve">4.</w:t>
            </w:r>
            <w:r>
              <w:rPr>
                <w:rFonts w:ascii="宋体" w:hAnsi="宋体"/>
                <w:sz w:val="24"/>
              </w:rPr>
              <w:t xml:space="preserve">采取其他实际行动积极参加</w:t>
            </w:r>
            <w:r>
              <w:rPr>
                <w:rFonts w:hint="eastAsia" w:ascii="宋体" w:hAnsi="宋体"/>
                <w:sz w:val="24"/>
              </w:rPr>
              <w:t xml:space="preserve">2021年1月1日</w:t>
            </w:r>
            <w:r>
              <w:rPr>
                <w:rFonts w:ascii="宋体" w:hAnsi="宋体"/>
                <w:sz w:val="24"/>
              </w:rPr>
              <w:t xml:space="preserve">以来</w:t>
            </w:r>
            <w:r>
              <w:rPr>
                <w:rFonts w:hint="eastAsia" w:ascii="宋体" w:hAnsi="宋体"/>
                <w:sz w:val="24"/>
              </w:rPr>
              <w:t xml:space="preserve">，</w:t>
            </w:r>
            <w:r>
              <w:rPr>
                <w:rFonts w:ascii="宋体" w:hAnsi="宋体"/>
                <w:sz w:val="24"/>
              </w:rPr>
              <w:t xml:space="preserve">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w:t>
            </w:r>
            <w:r>
              <w:rPr>
                <w:rFonts w:hint="eastAsia" w:ascii="宋体" w:hAnsi="宋体"/>
                <w:sz w:val="24"/>
              </w:rPr>
              <w:t xml:space="preserve">有一次</w:t>
            </w:r>
            <w:r>
              <w:rPr>
                <w:rFonts w:ascii="宋体" w:hAnsi="宋体"/>
                <w:sz w:val="24"/>
              </w:rPr>
              <w:t xml:space="preserve">得1分</w:t>
            </w:r>
            <w:r>
              <w:rPr>
                <w:rFonts w:hint="eastAsia" w:ascii="宋体" w:hAnsi="宋体"/>
                <w:sz w:val="24"/>
              </w:rPr>
              <w:t xml:space="preserve">，最高得2分（单一部门的日常采购不计入其中）</w:t>
            </w:r>
            <w:r>
              <w:rPr>
                <w:rFonts w:ascii="宋体" w:hAnsi="宋体"/>
                <w:sz w:val="24"/>
              </w:rPr>
              <w:t xml:space="preserve">。</w:t>
            </w:r>
            <w:r/>
          </w:p>
          <w:p>
            <w:pPr>
              <w:pStyle w:val="2339"/>
              <w:ind w:firstLine="48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9"/>
              <w:jc w:val="center"/>
              <w:rPr>
                <w:rFonts w:ascii="宋体" w:hAnsi="宋体" w:eastAsia="宋体" w:cs="楷体"/>
              </w:rPr>
            </w:pPr>
            <w:r>
              <w:rPr>
                <w:rFonts w:hint="eastAsia" w:ascii="宋体" w:hAnsi="宋体" w:eastAsia="宋体"/>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sz w:val="24"/>
              </w:rPr>
            </w:pPr>
            <w:r>
              <w:rPr>
                <w:rFonts w:hint="eastAsia" w:ascii="宋体" w:hAnsi="宋体"/>
                <w:sz w:val="24"/>
              </w:rPr>
              <w:t xml:space="preserve">考察投标人提供的对本项目拟投入的资金。资金保障能力完全满足标的需求的得</w:t>
            </w:r>
            <w:r>
              <w:rPr>
                <w:rFonts w:ascii="宋体" w:hAnsi="宋体"/>
                <w:sz w:val="24"/>
              </w:rPr>
              <w:t xml:space="preserve">5</w:t>
            </w:r>
            <w:r>
              <w:rPr>
                <w:rFonts w:hint="eastAsia" w:ascii="宋体" w:hAnsi="宋体"/>
                <w:sz w:val="24"/>
              </w:rPr>
              <w:t xml:space="preserve">分，资金保障能力达到标的需求</w:t>
            </w:r>
            <w:r>
              <w:rPr>
                <w:rFonts w:ascii="宋体" w:hAnsi="宋体"/>
                <w:sz w:val="24"/>
              </w:rPr>
              <w:t xml:space="preserve">70%</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达到标的需求</w:t>
            </w:r>
            <w:r>
              <w:rPr>
                <w:rFonts w:ascii="宋体" w:hAnsi="宋体"/>
                <w:sz w:val="24"/>
              </w:rPr>
              <w:t xml:space="preserve">50%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分，未提供或达不到标的需求</w:t>
            </w:r>
            <w:r>
              <w:rPr>
                <w:rFonts w:ascii="宋体" w:hAnsi="宋体"/>
                <w:sz w:val="24"/>
              </w:rPr>
              <w:t xml:space="preserve">50%</w:t>
            </w:r>
            <w:r>
              <w:rPr>
                <w:rFonts w:hint="eastAsia" w:ascii="宋体" w:hAnsi="宋体"/>
                <w:sz w:val="24"/>
              </w:rPr>
              <w:t xml:space="preserve">的，不得分。</w:t>
            </w:r>
            <w:r/>
          </w:p>
          <w:p>
            <w:pPr>
              <w:pStyle w:val="2339"/>
              <w:ind w:firstLine="472"/>
              <w:rPr>
                <w:rFonts w:ascii="宋体" w:hAnsi="宋体" w:eastAsia="宋体" w:cs="楷体"/>
                <w:b/>
              </w:rPr>
            </w:pPr>
            <w:r>
              <w:rPr>
                <w:rFonts w:hint="eastAsia" w:ascii="宋体" w:hAnsi="宋体" w:eastAsia="宋体"/>
                <w:b/>
              </w:rPr>
              <w:t xml:space="preserve">需提供招标公告发布时间之后由银行开具的资金证明</w:t>
            </w:r>
            <w:r>
              <w:rPr>
                <w:rFonts w:hint="eastAsia"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sz w:val="24"/>
              </w:rPr>
            </w:pPr>
            <w:r>
              <w:rPr>
                <w:rFonts w:ascii="宋体" w:hAnsi="宋体"/>
                <w:sz w:val="24"/>
              </w:rPr>
              <w:t xml:space="preserve">1.</w:t>
            </w:r>
            <w:r>
              <w:rPr>
                <w:rFonts w:hint="eastAsia" w:ascii="宋体" w:hAnsi="宋体"/>
                <w:sz w:val="24"/>
              </w:rPr>
              <w:t xml:space="preserve">考察投标人与本标段对口地区的企业（农户）签订的意向性购买协议情况，意向性协议数量完全能满足本次采购数量的得</w:t>
            </w:r>
            <w:r>
              <w:rPr>
                <w:rFonts w:ascii="宋体" w:hAnsi="宋体"/>
                <w:sz w:val="24"/>
              </w:rPr>
              <w:t xml:space="preserve">2</w:t>
            </w:r>
            <w:r>
              <w:rPr>
                <w:rFonts w:hint="eastAsia" w:ascii="宋体" w:hAnsi="宋体"/>
                <w:sz w:val="24"/>
              </w:rPr>
              <w:t xml:space="preserve">分，其他的按意向性购买协议书中的供货数量合计数与本次采购的数量的比值再乘以</w:t>
            </w:r>
            <w:r>
              <w:rPr>
                <w:rFonts w:ascii="宋体" w:hAnsi="宋体"/>
                <w:sz w:val="24"/>
              </w:rPr>
              <w:t xml:space="preserve">2</w:t>
            </w:r>
            <w:r>
              <w:rPr>
                <w:rFonts w:hint="eastAsia" w:ascii="宋体" w:hAnsi="宋体"/>
                <w:sz w:val="24"/>
              </w:rPr>
              <w:t xml:space="preserve">分的计算结果作为得分分值。</w:t>
            </w:r>
            <w:r/>
          </w:p>
          <w:p>
            <w:pPr>
              <w:ind w:right="164" w:firstLine="480"/>
              <w:tabs>
                <w:tab w:val="left" w:pos="289" w:leader="none"/>
                <w:tab w:val="left" w:pos="714" w:leader="none"/>
              </w:tabs>
              <w:rPr>
                <w:rFonts w:ascii="宋体" w:hAnsi="宋体"/>
                <w:sz w:val="24"/>
              </w:rPr>
            </w:pPr>
            <w:r>
              <w:rPr>
                <w:rFonts w:ascii="宋体" w:hAnsi="宋体"/>
                <w:sz w:val="24"/>
              </w:rPr>
              <w:t xml:space="preserve">2.</w:t>
            </w:r>
            <w:r>
              <w:rPr>
                <w:rFonts w:hint="eastAsia" w:ascii="宋体" w:hAnsi="宋体"/>
                <w:sz w:val="24"/>
              </w:rPr>
              <w:t xml:space="preserve">考察投标人采购本标段标产品的情况，</w:t>
            </w:r>
            <w:r>
              <w:rPr>
                <w:rFonts w:ascii="宋体" w:hAnsi="宋体"/>
                <w:sz w:val="24"/>
              </w:rPr>
              <w:t xml:space="preserve">2023</w:t>
            </w:r>
            <w:r>
              <w:rPr>
                <w:rFonts w:hint="eastAsia" w:ascii="宋体" w:hAnsi="宋体"/>
                <w:sz w:val="24"/>
              </w:rPr>
              <w:t xml:space="preserve">年</w:t>
            </w:r>
            <w:r>
              <w:rPr>
                <w:rFonts w:ascii="宋体" w:hAnsi="宋体"/>
                <w:sz w:val="24"/>
              </w:rPr>
              <w:t xml:space="preserve">8</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日后，采购数量达到标的数量</w:t>
            </w:r>
            <w:r>
              <w:rPr>
                <w:rFonts w:ascii="宋体" w:hAnsi="宋体"/>
                <w:sz w:val="24"/>
              </w:rPr>
              <w:t xml:space="preserve">30%</w:t>
            </w:r>
            <w:r>
              <w:rPr>
                <w:rFonts w:hint="eastAsia" w:ascii="宋体" w:hAnsi="宋体"/>
                <w:sz w:val="24"/>
              </w:rPr>
              <w:t xml:space="preserve">以上的得</w:t>
            </w:r>
            <w:r>
              <w:rPr>
                <w:rFonts w:ascii="宋体" w:hAnsi="宋体"/>
                <w:sz w:val="24"/>
              </w:rPr>
              <w:t xml:space="preserve">7</w:t>
            </w:r>
            <w:r>
              <w:rPr>
                <w:rFonts w:hint="eastAsia" w:ascii="宋体" w:hAnsi="宋体"/>
                <w:sz w:val="24"/>
              </w:rPr>
              <w:t xml:space="preserve">分，达到标的数量</w:t>
            </w:r>
            <w:r>
              <w:rPr>
                <w:rFonts w:ascii="宋体" w:hAnsi="宋体"/>
                <w:sz w:val="24"/>
              </w:rPr>
              <w:t xml:space="preserve">20%</w:t>
            </w:r>
            <w:r>
              <w:rPr>
                <w:rFonts w:hint="eastAsia" w:ascii="宋体" w:hAnsi="宋体"/>
                <w:sz w:val="24"/>
              </w:rPr>
              <w:t xml:space="preserve">的得</w:t>
            </w:r>
            <w:r>
              <w:rPr>
                <w:rFonts w:ascii="宋体" w:hAnsi="宋体"/>
                <w:sz w:val="24"/>
              </w:rPr>
              <w:t xml:space="preserve">4</w:t>
            </w:r>
            <w:r>
              <w:rPr>
                <w:rFonts w:hint="eastAsia" w:ascii="宋体" w:hAnsi="宋体"/>
                <w:sz w:val="24"/>
              </w:rPr>
              <w:t xml:space="preserve">分，达到标的数量</w:t>
            </w:r>
            <w:r>
              <w:rPr>
                <w:rFonts w:ascii="宋体" w:hAnsi="宋体"/>
                <w:sz w:val="24"/>
              </w:rPr>
              <w:t xml:space="preserve">10%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分，未预购或未支付定金的不得分。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w:t>
            </w:r>
            <w:r>
              <w:rPr>
                <w:rFonts w:hint="eastAsia" w:ascii="宋体" w:hAnsi="宋体"/>
                <w:sz w:val="24"/>
              </w:rPr>
              <w:t xml:space="preserve">考察投标人的货源组织及计划进度，根据投标人提供的对口支援地区的企业实际采购储存数量、项目计划、进度安排合理性</w:t>
            </w:r>
            <w:r>
              <w:rPr>
                <w:rFonts w:hint="eastAsia" w:ascii="宋体" w:hAnsi="宋体"/>
                <w:sz w:val="24"/>
              </w:rPr>
              <w:t xml:space="preserve">考量</w:t>
            </w:r>
            <w:r>
              <w:rPr>
                <w:rFonts w:hint="eastAsia" w:ascii="宋体" w:hAnsi="宋体"/>
                <w:sz w:val="24"/>
              </w:rPr>
              <w:t xml:space="preserve">等进行综合评价，对货物发放情况预估合理，货源充足，操作性强，切合本项目采购实际的得</w:t>
            </w:r>
            <w:r>
              <w:rPr>
                <w:rFonts w:ascii="宋体" w:hAnsi="宋体"/>
                <w:sz w:val="24"/>
              </w:rPr>
              <w:t xml:space="preserve">3</w:t>
            </w:r>
            <w:r>
              <w:rPr>
                <w:rFonts w:hint="eastAsia" w:ascii="宋体" w:hAnsi="宋体"/>
                <w:sz w:val="24"/>
              </w:rPr>
              <w:t xml:space="preserve">分，略有欠缺的</w:t>
            </w:r>
            <w:r>
              <w:rPr>
                <w:rFonts w:hint="eastAsia" w:ascii="宋体" w:hAnsi="宋体"/>
                <w:sz w:val="24"/>
              </w:rPr>
              <w:t xml:space="preserve">得</w:t>
            </w:r>
            <w:r>
              <w:rPr>
                <w:rFonts w:ascii="宋体" w:hAnsi="宋体"/>
                <w:sz w:val="24"/>
              </w:rPr>
              <w:t xml:space="preserve">2</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分，未提供或不合理的不得分。</w:t>
            </w:r>
            <w:r/>
          </w:p>
          <w:p>
            <w:pPr>
              <w:pStyle w:val="2339"/>
              <w:ind w:firstLine="482"/>
              <w:rPr>
                <w:rFonts w:ascii="宋体" w:hAnsi="宋体" w:eastAsia="宋体" w:cs="楷体"/>
                <w:b/>
              </w:rPr>
            </w:pPr>
            <w:r>
              <w:rPr>
                <w:rFonts w:hint="eastAsia" w:ascii="宋体" w:hAnsi="宋体" w:eastAsia="宋体"/>
                <w:b/>
              </w:rPr>
              <w:t xml:space="preserve">需提供</w:t>
            </w:r>
            <w:r>
              <w:rPr>
                <w:rFonts w:ascii="宋体" w:hAnsi="宋体" w:eastAsia="宋体"/>
                <w:b/>
              </w:rPr>
              <w:t xml:space="preserve">2023</w:t>
            </w:r>
            <w:r>
              <w:rPr>
                <w:rFonts w:hint="eastAsia" w:ascii="宋体" w:hAnsi="宋体" w:eastAsia="宋体"/>
                <w:b/>
              </w:rPr>
              <w:t xml:space="preserve">年</w:t>
            </w:r>
            <w:r>
              <w:rPr>
                <w:rFonts w:ascii="宋体" w:hAnsi="宋体" w:eastAsia="宋体"/>
                <w:b/>
              </w:rPr>
              <w:t xml:space="preserve">8</w:t>
            </w:r>
            <w:r>
              <w:rPr>
                <w:rFonts w:hint="eastAsia" w:ascii="宋体" w:hAnsi="宋体" w:eastAsia="宋体"/>
                <w:b/>
              </w:rPr>
              <w:t xml:space="preserve">月</w:t>
            </w:r>
            <w:r>
              <w:rPr>
                <w:rFonts w:ascii="宋体" w:hAnsi="宋体" w:eastAsia="宋体"/>
                <w:b/>
              </w:rPr>
              <w:t xml:space="preserve">1</w:t>
            </w:r>
            <w:r>
              <w:rPr>
                <w:rFonts w:hint="eastAsia" w:ascii="宋体" w:hAnsi="宋体" w:eastAsia="宋体"/>
                <w:b/>
              </w:rPr>
              <w:t xml:space="preserve">日以后的采购合同、付款凭证、对口支援地区发货单、入库单、运输合同等各项证明材料。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sz w:val="24"/>
              </w:rPr>
            </w:pPr>
            <w:r>
              <w:rPr>
                <w:rFonts w:hint="eastAsia" w:ascii="宋体" w:hAnsi="宋体"/>
                <w:sz w:val="24"/>
              </w:rPr>
              <w:t xml:space="preserve">需提供拥有满足本标段农产品仓储需求的证明，完全满足本项目需求的得</w:t>
            </w:r>
            <w:r>
              <w:rPr>
                <w:rFonts w:ascii="宋体" w:hAnsi="宋体"/>
                <w:sz w:val="24"/>
              </w:rPr>
              <w:t xml:space="preserve">2</w:t>
            </w:r>
            <w:r>
              <w:rPr>
                <w:rFonts w:hint="eastAsia" w:ascii="宋体" w:hAnsi="宋体"/>
                <w:sz w:val="24"/>
              </w:rPr>
              <w:t xml:space="preserve">分，略有欠缺的得</w:t>
            </w:r>
            <w:r>
              <w:rPr>
                <w:rFonts w:ascii="宋体" w:hAnsi="宋体"/>
                <w:sz w:val="24"/>
              </w:rPr>
              <w:t xml:space="preserve">1</w:t>
            </w:r>
            <w:r>
              <w:rPr>
                <w:rFonts w:hint="eastAsia" w:ascii="宋体" w:hAnsi="宋体"/>
                <w:sz w:val="24"/>
              </w:rPr>
              <w:t xml:space="preserve">分，未提供的不得分。</w:t>
            </w:r>
            <w:r/>
          </w:p>
          <w:p>
            <w:pPr>
              <w:pStyle w:val="2339"/>
              <w:ind w:firstLine="472"/>
              <w:rPr>
                <w:rFonts w:ascii="宋体" w:hAnsi="宋体" w:eastAsia="宋体" w:cs="楷体"/>
              </w:rPr>
            </w:pPr>
            <w:r>
              <w:rPr>
                <w:rFonts w:hint="eastAsia"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sz w:val="24"/>
              </w:rPr>
            </w:pPr>
            <w:r>
              <w:rPr>
                <w:rFonts w:ascii="宋体" w:hAnsi="宋体"/>
                <w:sz w:val="24"/>
              </w:rPr>
              <w:t xml:space="preserve">1.</w:t>
            </w:r>
            <w:r>
              <w:rPr>
                <w:rFonts w:hint="eastAsia" w:ascii="宋体" w:hAnsi="宋体"/>
                <w:sz w:val="24"/>
              </w:rPr>
              <w:t xml:space="preserve">考察投标人提供本项目所需基本线下门点便利程度，在</w:t>
            </w:r>
            <w:r>
              <w:rPr>
                <w:rFonts w:hint="eastAsia" w:ascii="宋体" w:hAnsi="宋体"/>
                <w:sz w:val="24"/>
              </w:rPr>
              <w:t xml:space="preserve">镇江主</w:t>
            </w:r>
            <w:r>
              <w:rPr>
                <w:rFonts w:hint="eastAsia" w:ascii="宋体" w:hAnsi="宋体"/>
                <w:sz w:val="24"/>
              </w:rPr>
              <w:t xml:space="preserve">城区范围内自有或已长期租赁的门店，并承诺用于本项目的，得</w:t>
            </w:r>
            <w:r>
              <w:rPr>
                <w:rFonts w:ascii="宋体" w:hAnsi="宋体"/>
                <w:sz w:val="24"/>
              </w:rPr>
              <w:t xml:space="preserve">3</w:t>
            </w:r>
            <w:r>
              <w:rPr>
                <w:rFonts w:hint="eastAsia" w:ascii="宋体" w:hAnsi="宋体"/>
                <w:sz w:val="24"/>
              </w:rPr>
              <w:t xml:space="preserve">分，没有的不得分。（长期</w:t>
            </w:r>
            <w:r>
              <w:rPr>
                <w:rFonts w:hint="eastAsia" w:ascii="宋体" w:hAnsi="宋体"/>
                <w:sz w:val="24"/>
              </w:rPr>
              <w:t xml:space="preserve">租赁指</w:t>
            </w:r>
            <w:r>
              <w:rPr>
                <w:rFonts w:hint="eastAsia" w:ascii="宋体" w:hAnsi="宋体"/>
                <w:sz w:val="24"/>
              </w:rPr>
              <w:t xml:space="preserve">已租赁</w:t>
            </w:r>
            <w:r>
              <w:rPr>
                <w:rFonts w:ascii="宋体" w:hAnsi="宋体"/>
                <w:sz w:val="24"/>
              </w:rPr>
              <w:t xml:space="preserve">1</w:t>
            </w:r>
            <w:r>
              <w:rPr>
                <w:rFonts w:hint="eastAsia" w:ascii="宋体" w:hAnsi="宋体"/>
                <w:sz w:val="24"/>
              </w:rPr>
              <w:t xml:space="preserve">年以上，并且租赁合同剩余时间满足本项目要求的）</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门店数量多、地理位置优越，</w:t>
            </w:r>
            <w:r>
              <w:rPr>
                <w:rFonts w:hint="eastAsia" w:ascii="宋体" w:hAnsi="宋体"/>
                <w:sz w:val="24"/>
              </w:rPr>
              <w:t xml:space="preserve">近人口</w:t>
            </w:r>
            <w:r>
              <w:rPr>
                <w:rFonts w:hint="eastAsia" w:ascii="宋体" w:hAnsi="宋体"/>
                <w:sz w:val="24"/>
              </w:rPr>
              <w:t xml:space="preserve">密集地区的得</w:t>
            </w:r>
            <w:r>
              <w:rPr>
                <w:rFonts w:ascii="宋体" w:hAnsi="宋体"/>
                <w:sz w:val="24"/>
              </w:rPr>
              <w:t xml:space="preserve">2</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w:t>
            </w:r>
            <w:r/>
          </w:p>
          <w:p>
            <w:pPr>
              <w:ind w:right="164" w:firstLine="480"/>
              <w:rPr>
                <w:rFonts w:ascii="宋体" w:hAnsi="宋体"/>
                <w:sz w:val="24"/>
              </w:rPr>
            </w:pPr>
            <w:r>
              <w:rPr>
                <w:rFonts w:ascii="宋体" w:hAnsi="宋体"/>
                <w:sz w:val="24"/>
              </w:rPr>
              <w:t xml:space="preserve">3.</w:t>
            </w:r>
            <w:r>
              <w:rPr>
                <w:rFonts w:hint="eastAsia" w:ascii="宋体" w:hAnsi="宋体"/>
                <w:sz w:val="24"/>
              </w:rPr>
              <w:t xml:space="preserve">承诺愿意承担共享发放</w:t>
            </w:r>
            <w:r>
              <w:rPr>
                <w:rFonts w:hint="eastAsia" w:ascii="宋体" w:hAnsi="宋体"/>
                <w:sz w:val="24"/>
              </w:rPr>
              <w:t xml:space="preserve">点任务</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分。提供用于共享发放点的门</w:t>
            </w:r>
            <w:r>
              <w:rPr>
                <w:rFonts w:hint="eastAsia" w:ascii="宋体" w:hAnsi="宋体"/>
                <w:sz w:val="24"/>
              </w:rPr>
              <w:t xml:space="preserve">店完全</w:t>
            </w:r>
            <w:r>
              <w:rPr>
                <w:rFonts w:hint="eastAsia" w:ascii="宋体" w:hAnsi="宋体"/>
                <w:sz w:val="24"/>
              </w:rPr>
              <w:t xml:space="preserve">满足共享发放点要求的得</w:t>
            </w:r>
            <w:r>
              <w:rPr>
                <w:rFonts w:ascii="宋体" w:hAnsi="宋体"/>
                <w:sz w:val="24"/>
              </w:rPr>
              <w:t xml:space="preserve">5</w:t>
            </w:r>
            <w:r>
              <w:rPr>
                <w:rFonts w:hint="eastAsia" w:ascii="宋体" w:hAnsi="宋体"/>
                <w:sz w:val="24"/>
              </w:rPr>
              <w:t xml:space="preserve">分，略有欠缺的得</w:t>
            </w:r>
            <w:r>
              <w:rPr>
                <w:rFonts w:ascii="宋体" w:hAnsi="宋体"/>
                <w:sz w:val="24"/>
              </w:rPr>
              <w:t xml:space="preserve">3</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分，不满足的不得分</w:t>
            </w:r>
            <w:r/>
          </w:p>
          <w:p>
            <w:pPr>
              <w:pStyle w:val="2339"/>
              <w:ind w:firstLine="472"/>
              <w:rPr>
                <w:rFonts w:ascii="宋体" w:hAnsi="宋体" w:eastAsia="宋体" w:cs="楷体"/>
              </w:rPr>
            </w:pPr>
            <w:r>
              <w:rPr>
                <w:rFonts w:hint="eastAsia" w:ascii="宋体" w:hAnsi="宋体" w:eastAsia="宋体"/>
                <w:b/>
              </w:rPr>
              <w:t xml:space="preserve">需提供产权证明或租赁合同、门店内外照片、位置定位、承诺函等证明材料。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pct"/>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6"/>
        <w:gridCol w:w="1275"/>
        <w:gridCol w:w="6823"/>
        <w:gridCol w:w="855"/>
      </w:tblGrid>
      <w:tr>
        <w:trPr>
          <w:trHeight w:val="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6"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444" w:type="pct"/>
            <w:textDirection w:val="lrTb"/>
            <w:noWrap w:val="false"/>
          </w:tcPr>
          <w:p>
            <w:pPr>
              <w:spacing w:line="360" w:lineRule="auto"/>
              <w:rPr>
                <w:rFonts w:ascii="宋体" w:hAnsi="宋体"/>
                <w:b/>
                <w:sz w:val="24"/>
              </w:rPr>
            </w:pPr>
            <w:r>
              <w:rPr>
                <w:rFonts w:hint="eastAsia" w:ascii="宋体" w:hAnsi="宋体"/>
                <w:b/>
                <w:sz w:val="24"/>
              </w:rPr>
              <w:t xml:space="preserve">30分</w:t>
            </w:r>
            <w:r/>
          </w:p>
        </w:tc>
      </w:tr>
      <w:tr>
        <w:trPr>
          <w:trHeight w:val="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rPr>
                <w:rFonts w:ascii="宋体" w:hAnsi="宋体"/>
                <w:b/>
                <w:sz w:val="24"/>
              </w:rPr>
            </w:pPr>
            <w:r>
              <w:rPr>
                <w:rFonts w:hint="eastAsia" w:ascii="宋体" w:hAnsi="宋体"/>
                <w:sz w:val="24"/>
              </w:rPr>
              <w:t xml:space="preserve">价格部分</w:t>
            </w:r>
            <w:r/>
          </w:p>
        </w:tc>
        <w:tc>
          <w:tcPr>
            <w:tcBorders>
              <w:top w:val="single" w:color="000000" w:sz="4" w:space="0"/>
              <w:left w:val="single" w:color="000000" w:sz="4" w:space="0"/>
              <w:bottom w:val="single" w:color="000000" w:sz="4" w:space="0"/>
              <w:right w:val="single" w:color="000000" w:sz="4" w:space="0"/>
            </w:tcBorders>
            <w:tcW w:w="3543" w:type="pct"/>
            <w:textDirection w:val="lrTb"/>
            <w:noWrap w:val="false"/>
          </w:tcPr>
          <w:p>
            <w:pPr>
              <w:ind w:right="164" w:firstLine="480"/>
              <w:jc w:val="left"/>
              <w:spacing w:line="240" w:lineRule="atLeast"/>
              <w:rPr>
                <w:sz w:val="24"/>
              </w:rPr>
            </w:pPr>
            <w:r>
              <w:rPr>
                <w:sz w:val="24"/>
              </w:rPr>
              <w:t xml:space="preserve">在所有有效</w:t>
            </w:r>
            <w:r>
              <w:rPr>
                <w:rFonts w:hint="eastAsia"/>
                <w:sz w:val="24"/>
              </w:rPr>
              <w:t xml:space="preserve">下浮率</w:t>
            </w:r>
            <w:r>
              <w:rPr>
                <w:sz w:val="24"/>
              </w:rPr>
              <w:t xml:space="preserve">报价</w:t>
            </w:r>
            <w:r>
              <w:rPr>
                <w:sz w:val="24"/>
              </w:rPr>
              <w:t xml:space="preserve">中选择</w:t>
            </w:r>
            <w:r>
              <w:rPr>
                <w:rFonts w:hint="eastAsia"/>
                <w:sz w:val="24"/>
              </w:rPr>
              <w:t xml:space="preserve">每样产品</w:t>
            </w:r>
            <w:r>
              <w:rPr>
                <w:sz w:val="24"/>
              </w:rPr>
              <w:t xml:space="preserve">最</w:t>
            </w:r>
            <w:r>
              <w:rPr>
                <w:rFonts w:hint="eastAsia"/>
                <w:sz w:val="24"/>
              </w:rPr>
              <w:t xml:space="preserve">高</w:t>
            </w:r>
            <w:r>
              <w:rPr>
                <w:sz w:val="24"/>
              </w:rPr>
              <w:t xml:space="preserve">的</w:t>
            </w:r>
            <w:r>
              <w:rPr>
                <w:rFonts w:hint="eastAsia"/>
                <w:sz w:val="24"/>
              </w:rPr>
              <w:t xml:space="preserve">下浮率</w:t>
            </w:r>
            <w:r>
              <w:rPr>
                <w:sz w:val="24"/>
              </w:rPr>
              <w:t xml:space="preserve">报价</w:t>
            </w:r>
            <w:r>
              <w:rPr>
                <w:sz w:val="24"/>
              </w:rPr>
              <w:t xml:space="preserve">确定为基准</w:t>
            </w:r>
            <w:r>
              <w:rPr>
                <w:rFonts w:hint="eastAsia"/>
                <w:sz w:val="24"/>
              </w:rPr>
              <w:t xml:space="preserve">下浮率</w:t>
            </w:r>
            <w:r>
              <w:rPr>
                <w:sz w:val="24"/>
              </w:rPr>
              <w:t xml:space="preserve">。将所有</w:t>
            </w:r>
            <w:r>
              <w:rPr>
                <w:rFonts w:hint="eastAsia"/>
                <w:sz w:val="24"/>
              </w:rPr>
              <w:t xml:space="preserve">下浮率</w:t>
            </w:r>
            <w:r>
              <w:rPr>
                <w:sz w:val="24"/>
              </w:rPr>
              <w:t xml:space="preserve">有效</w:t>
            </w:r>
            <w:r>
              <w:rPr>
                <w:sz w:val="24"/>
              </w:rPr>
              <w:t xml:space="preserve">报价与基准</w:t>
            </w:r>
            <w:r>
              <w:rPr>
                <w:rFonts w:hint="eastAsia"/>
                <w:sz w:val="24"/>
              </w:rPr>
              <w:t xml:space="preserve">下浮率</w:t>
            </w:r>
            <w:r>
              <w:rPr>
                <w:sz w:val="24"/>
              </w:rPr>
              <w:t xml:space="preserve">相比较，按照下列公式计算（计算结果四舍五入保留两位小数）：</w:t>
            </w:r>
            <w:r/>
          </w:p>
          <w:p>
            <w:pPr>
              <w:ind w:right="164" w:firstLine="480"/>
              <w:jc w:val="left"/>
              <w:spacing w:line="240" w:lineRule="atLeast"/>
              <w:rPr>
                <w:bCs/>
                <w:sz w:val="24"/>
                <w:u w:val="single"/>
              </w:rPr>
            </w:pPr>
            <w:r>
              <w:rPr>
                <w:rFonts w:hint="eastAsia"/>
                <w:bCs/>
                <w:sz w:val="24"/>
                <w:u w:val="single"/>
              </w:rPr>
              <w:t xml:space="preserve">投标</w:t>
            </w:r>
            <w:r>
              <w:rPr>
                <w:bCs/>
                <w:sz w:val="24"/>
                <w:u w:val="single"/>
              </w:rPr>
              <w:t xml:space="preserve">报价得分＝（大米</w:t>
            </w:r>
            <w:r>
              <w:rPr>
                <w:rFonts w:hint="eastAsia"/>
                <w:bCs/>
                <w:sz w:val="24"/>
                <w:u w:val="single"/>
              </w:rPr>
              <w:t xml:space="preserve">下浮率</w:t>
            </w:r>
            <w:r>
              <w:rPr>
                <w:rFonts w:hint="eastAsia"/>
                <w:bCs/>
                <w:sz w:val="24"/>
                <w:u w:val="single"/>
              </w:rPr>
              <w:t xml:space="preserve">/</w:t>
            </w:r>
            <w:r>
              <w:rPr>
                <w:rFonts w:hint="eastAsia"/>
                <w:bCs/>
                <w:sz w:val="24"/>
                <w:u w:val="single"/>
              </w:rPr>
              <w:t xml:space="preserve">基准下浮率</w:t>
            </w:r>
            <w:r>
              <w:rPr>
                <w:bCs/>
                <w:sz w:val="24"/>
                <w:u w:val="single"/>
              </w:rPr>
              <w:t xml:space="preserve">）</w:t>
            </w:r>
            <w:r>
              <w:rPr>
                <w:bCs/>
                <w:sz w:val="24"/>
                <w:u w:val="single"/>
              </w:rPr>
              <w:t xml:space="preserve">×</w:t>
            </w:r>
            <w:r>
              <w:rPr>
                <w:sz w:val="24"/>
                <w:u w:val="single"/>
              </w:rPr>
              <w:t xml:space="preserve">1</w:t>
            </w:r>
            <w:r>
              <w:rPr>
                <w:rFonts w:hint="eastAsia"/>
                <w:sz w:val="24"/>
                <w:u w:val="single"/>
              </w:rPr>
              <w:t xml:space="preserve">0</w:t>
            </w:r>
            <w:r>
              <w:rPr>
                <w:bCs/>
                <w:sz w:val="24"/>
                <w:u w:val="single"/>
              </w:rPr>
              <w:t xml:space="preserve">%×100+</w:t>
            </w:r>
            <w:r>
              <w:rPr>
                <w:bCs/>
                <w:sz w:val="24"/>
                <w:u w:val="single"/>
              </w:rPr>
              <w:t xml:space="preserve">（玉米胚芽油</w:t>
            </w:r>
            <w:r>
              <w:rPr>
                <w:rFonts w:hint="eastAsia"/>
                <w:bCs/>
                <w:sz w:val="24"/>
                <w:u w:val="single"/>
              </w:rPr>
              <w:t xml:space="preserve">下浮率</w:t>
            </w:r>
            <w:r>
              <w:rPr>
                <w:rFonts w:hint="eastAsia"/>
                <w:bCs/>
                <w:sz w:val="24"/>
                <w:u w:val="single"/>
              </w:rPr>
              <w:t xml:space="preserve">/</w:t>
            </w:r>
            <w:r>
              <w:rPr>
                <w:rFonts w:hint="eastAsia"/>
                <w:bCs/>
                <w:sz w:val="24"/>
                <w:u w:val="single"/>
              </w:rPr>
              <w:t xml:space="preserve">基准下浮率</w:t>
            </w:r>
            <w:r>
              <w:rPr>
                <w:bCs/>
                <w:sz w:val="24"/>
                <w:u w:val="single"/>
              </w:rPr>
              <w:t xml:space="preserve">）</w:t>
            </w:r>
            <w:r>
              <w:rPr>
                <w:bCs/>
                <w:sz w:val="24"/>
                <w:u w:val="single"/>
              </w:rPr>
              <w:t xml:space="preserve">×</w:t>
            </w:r>
            <w:r>
              <w:rPr>
                <w:sz w:val="24"/>
                <w:u w:val="single"/>
              </w:rPr>
              <w:t xml:space="preserve">1</w:t>
            </w:r>
            <w:r>
              <w:rPr>
                <w:rFonts w:hint="eastAsia"/>
                <w:sz w:val="24"/>
                <w:u w:val="single"/>
              </w:rPr>
              <w:t xml:space="preserve">0</w:t>
            </w:r>
            <w:r>
              <w:rPr>
                <w:bCs/>
                <w:sz w:val="24"/>
                <w:u w:val="single"/>
              </w:rPr>
              <w:t xml:space="preserve">%×100</w:t>
            </w:r>
            <w:r>
              <w:rPr>
                <w:rFonts w:hint="eastAsia"/>
                <w:bCs/>
                <w:sz w:val="24"/>
                <w:u w:val="single"/>
              </w:rPr>
              <w:t xml:space="preserve">+</w:t>
            </w:r>
            <w:r>
              <w:rPr>
                <w:bCs/>
                <w:sz w:val="24"/>
                <w:u w:val="single"/>
              </w:rPr>
              <w:t xml:space="preserve">（</w:t>
            </w:r>
            <w:r>
              <w:rPr>
                <w:rFonts w:hint="eastAsia"/>
                <w:bCs/>
                <w:sz w:val="24"/>
                <w:u w:val="single"/>
              </w:rPr>
              <w:t xml:space="preserve">牛肉</w:t>
            </w:r>
            <w:r>
              <w:rPr>
                <w:rFonts w:hint="eastAsia"/>
                <w:bCs/>
                <w:sz w:val="24"/>
                <w:u w:val="single"/>
              </w:rPr>
              <w:t xml:space="preserve">下浮率</w:t>
            </w:r>
            <w:r>
              <w:rPr>
                <w:rFonts w:hint="eastAsia"/>
                <w:bCs/>
                <w:sz w:val="24"/>
                <w:u w:val="single"/>
              </w:rPr>
              <w:t xml:space="preserve">/</w:t>
            </w:r>
            <w:r>
              <w:rPr>
                <w:rFonts w:hint="eastAsia"/>
                <w:bCs/>
                <w:sz w:val="24"/>
                <w:u w:val="single"/>
              </w:rPr>
              <w:t xml:space="preserve">基准下浮率</w:t>
            </w:r>
            <w:r>
              <w:rPr>
                <w:bCs/>
                <w:sz w:val="24"/>
                <w:u w:val="single"/>
              </w:rPr>
              <w:t xml:space="preserve">）</w:t>
            </w:r>
            <w:r>
              <w:rPr>
                <w:bCs/>
                <w:sz w:val="24"/>
                <w:u w:val="single"/>
              </w:rPr>
              <w:t xml:space="preserve">×</w:t>
            </w:r>
            <w:r>
              <w:rPr>
                <w:rFonts w:hint="eastAsia"/>
                <w:sz w:val="24"/>
                <w:u w:val="single"/>
              </w:rPr>
              <w:t xml:space="preserve">1</w:t>
            </w:r>
            <w:r>
              <w:rPr>
                <w:sz w:val="24"/>
                <w:u w:val="single"/>
              </w:rPr>
              <w:t xml:space="preserve">0</w:t>
            </w:r>
            <w:r>
              <w:rPr>
                <w:bCs/>
                <w:sz w:val="24"/>
                <w:u w:val="single"/>
              </w:rPr>
              <w:t xml:space="preserve">%×100</w:t>
            </w:r>
            <w:r/>
          </w:p>
          <w:p>
            <w:pPr>
              <w:ind w:right="164" w:firstLine="480"/>
              <w:jc w:val="left"/>
              <w:spacing w:line="240" w:lineRule="atLeast"/>
              <w:rPr>
                <w:sz w:val="24"/>
              </w:rPr>
            </w:pPr>
            <w:r>
              <w:rPr>
                <w:sz w:val="24"/>
              </w:rPr>
              <w:t xml:space="preserve">根据相关规定，对于非专门面向中小企业采购的项目在评审价格时给予小型和微型企业</w:t>
            </w:r>
            <w:r>
              <w:rPr>
                <w:rFonts w:hint="eastAsia"/>
                <w:b/>
                <w:sz w:val="24"/>
              </w:rPr>
              <w:t xml:space="preserve">10%</w:t>
            </w:r>
            <w:r>
              <w:rPr>
                <w:sz w:val="24"/>
              </w:rPr>
              <w:t xml:space="preserve">的价格扣除。以</w:t>
            </w:r>
            <w:r>
              <w:rPr>
                <w:sz w:val="24"/>
              </w:rPr>
              <w:t xml:space="preserve">下浮率</w:t>
            </w:r>
            <w:r>
              <w:rPr>
                <w:rFonts w:hint="eastAsia"/>
                <w:sz w:val="24"/>
              </w:rPr>
              <w:t xml:space="preserve">作为</w:t>
            </w:r>
            <w:r>
              <w:rPr>
                <w:sz w:val="24"/>
              </w:rPr>
              <w:t xml:space="preserve">价格，按所报</w:t>
            </w:r>
            <w:r>
              <w:rPr>
                <w:sz w:val="24"/>
              </w:rPr>
              <w:t xml:space="preserve">下浮率</w:t>
            </w:r>
            <w:r>
              <w:rPr>
                <w:sz w:val="24"/>
              </w:rPr>
              <w:t xml:space="preserve">的</w:t>
            </w:r>
            <w:r>
              <w:rPr>
                <w:rFonts w:hint="eastAsia"/>
                <w:sz w:val="24"/>
              </w:rPr>
              <w:t xml:space="preserve">1</w:t>
            </w:r>
            <w:r>
              <w:rPr>
                <w:sz w:val="24"/>
              </w:rPr>
              <w:t xml:space="preserve">1</w:t>
            </w:r>
            <w:r>
              <w:rPr>
                <w:rFonts w:hint="eastAsia"/>
                <w:sz w:val="24"/>
              </w:rPr>
              <w:t xml:space="preserve">0%</w:t>
            </w:r>
            <w:r>
              <w:rPr>
                <w:sz w:val="24"/>
              </w:rPr>
              <w:t xml:space="preserve">进行计算。</w:t>
            </w:r>
            <w:r>
              <w:rPr>
                <w:b/>
                <w:sz w:val="24"/>
              </w:rPr>
              <w:t xml:space="preserve">（供应商在投标时需提供是否为小型、微型企业的证明材料，并经评标委员会认可）</w:t>
            </w:r>
            <w:r/>
          </w:p>
          <w:p>
            <w:pPr>
              <w:ind w:right="164" w:firstLine="480"/>
              <w:jc w:val="left"/>
              <w:spacing w:line="240" w:lineRule="atLeast"/>
              <w:rPr>
                <w:sz w:val="24"/>
                <w:shd w:val="clear" w:color="auto" w:fill="ffffff"/>
              </w:rPr>
            </w:pPr>
            <w:r>
              <w:rPr>
                <w:sz w:val="24"/>
                <w:shd w:val="clear" w:color="auto" w:fill="ffffff"/>
              </w:rPr>
              <w:t xml:space="preserve">根据《财政部司法部关于政府采购支持监狱企业发展有关问题的通知》（财库〔</w:t>
            </w:r>
            <w:r>
              <w:rPr>
                <w:sz w:val="24"/>
                <w:shd w:val="clear" w:color="auto" w:fill="ffffff"/>
              </w:rPr>
              <w:t xml:space="preserve">2014</w:t>
            </w:r>
            <w:r>
              <w:rPr>
                <w:sz w:val="24"/>
                <w:shd w:val="clear" w:color="auto" w:fill="ffffff"/>
              </w:rPr>
              <w:t xml:space="preserve">〕</w:t>
            </w:r>
            <w:r>
              <w:rPr>
                <w:sz w:val="24"/>
                <w:shd w:val="clear" w:color="auto" w:fill="ffffff"/>
              </w:rPr>
              <w:t xml:space="preserve">68</w:t>
            </w:r>
            <w:r>
              <w:rPr>
                <w:sz w:val="24"/>
                <w:shd w:val="clear" w:color="auto" w:fill="ffffff"/>
              </w:rPr>
              <w:t xml:space="preserve">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firstLine="480"/>
              <w:jc w:val="left"/>
              <w:spacing w:line="240" w:lineRule="atLeast"/>
              <w:rPr>
                <w:rFonts w:ascii="宋体" w:hAnsi="宋体"/>
                <w:b/>
                <w:sz w:val="24"/>
              </w:rPr>
            </w:pPr>
            <w:r>
              <w:rPr>
                <w:sz w:val="24"/>
                <w:shd w:val="clear" w:color="auto" w:fill="ffffff"/>
              </w:rPr>
              <w:t xml:space="preserve">根据《关于促进残疾人就业政府采购政策的通知》（财库〔</w:t>
            </w:r>
            <w:r>
              <w:rPr>
                <w:sz w:val="24"/>
                <w:shd w:val="clear" w:color="auto" w:fill="ffffff"/>
              </w:rPr>
              <w:t xml:space="preserve">2017</w:t>
            </w:r>
            <w:r>
              <w:rPr>
                <w:sz w:val="24"/>
                <w:shd w:val="clear" w:color="auto" w:fill="ffffff"/>
              </w:rPr>
              <w:t xml:space="preserve">〕</w:t>
            </w:r>
            <w:r>
              <w:rPr>
                <w:sz w:val="24"/>
                <w:shd w:val="clear" w:color="auto" w:fill="ffffff"/>
              </w:rPr>
              <w:t xml:space="preserve">141</w:t>
            </w:r>
            <w:r>
              <w:rPr>
                <w:sz w:val="24"/>
                <w:shd w:val="clear" w:color="auto" w:fill="ffffff"/>
              </w:rPr>
              <w:t xml:space="preserve">号）要求，残疾人福利性单位视同小型、微型企业，享受与小型、微型企业产品价格同比例扣除的优惠政策。残疾人</w:t>
            </w:r>
            <w:r>
              <w:rPr>
                <w:sz w:val="24"/>
                <w:shd w:val="clear" w:color="auto" w:fill="ffffff"/>
              </w:rPr>
              <w:t xml:space="preserve">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30分</w:t>
            </w:r>
            <w:bookmarkEnd w:id="239"/>
            <w:r/>
            <w:bookmarkEnd w:id="240"/>
            <w:r/>
            <w:bookmarkEnd w:id="241"/>
            <w:r/>
            <w:bookmarkEnd w:id="242"/>
            <w:r/>
            <w:bookmarkEnd w:id="243"/>
            <w:r/>
            <w:r/>
          </w:p>
        </w:tc>
      </w:tr>
    </w:tbl>
    <w:p>
      <w:pPr>
        <w:ind w:firstLine="420"/>
        <w:jc w:val="center"/>
        <w:spacing w:line="360" w:lineRule="auto"/>
        <w:widowControl/>
        <w:rPr>
          <w:rFonts w:ascii="宋体" w:hAnsi="宋体"/>
          <w:b/>
          <w:sz w:val="28"/>
          <w:szCs w:val="28"/>
        </w:rPr>
      </w:pPr>
      <w:r>
        <w:rPr>
          <w:rFonts w:ascii="宋体" w:hAnsi="宋体"/>
          <w:b/>
          <w:sz w:val="28"/>
          <w:szCs w:val="28"/>
        </w:rPr>
      </w:r>
      <w:r/>
    </w:p>
    <w:p>
      <w:pPr>
        <w:ind w:firstLine="420"/>
        <w:jc w:val="left"/>
        <w:spacing w:line="360" w:lineRule="auto"/>
        <w:widowControl/>
        <w:rPr>
          <w:rFonts w:ascii="宋体" w:hAnsi="宋体"/>
          <w:color w:val="5b9bd5" w:themeColor="accent5"/>
          <w:sz w:val="28"/>
          <w:szCs w:val="28"/>
        </w:rPr>
      </w:pPr>
      <w:r/>
      <w:bookmarkStart w:id="245" w:name="_Hlk146716146"/>
      <w:r>
        <w:rPr>
          <w:rFonts w:hint="eastAsia" w:ascii="宋体" w:hAnsi="宋体"/>
          <w:b/>
          <w:sz w:val="28"/>
          <w:szCs w:val="28"/>
        </w:rPr>
        <w:t xml:space="preserve">标段二：采购</w:t>
      </w:r>
      <w:bookmarkEnd w:id="245"/>
      <w:r>
        <w:rPr>
          <w:rFonts w:hint="eastAsia" w:ascii="宋体" w:hAnsi="宋体"/>
          <w:b/>
          <w:sz w:val="28"/>
          <w:szCs w:val="28"/>
        </w:rPr>
        <w:t xml:space="preserve">镇江市对口支援合作三峡库区（湖北省秭归县）脐橙</w:t>
      </w:r>
      <w:r/>
    </w:p>
    <w:tbl>
      <w:tblPr>
        <w:tblW w:w="5112" w:type="pct"/>
        <w:tblInd w:w="-134"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478"/>
        <w:gridCol w:w="2296"/>
        <w:gridCol w:w="2238"/>
        <w:gridCol w:w="2628"/>
      </w:tblGrid>
      <w:tr>
        <w:trPr/>
        <w:tc>
          <w:tcPr>
            <w:tcBorders>
              <w:top w:val="single" w:color="auto" w:sz="6" w:space="0"/>
              <w:left w:val="single" w:color="auto" w:sz="6" w:space="0"/>
              <w:bottom w:val="single" w:color="auto" w:sz="6" w:space="0"/>
              <w:right w:val="single" w:color="auto" w:sz="6" w:space="0"/>
            </w:tcBorders>
            <w:tcW w:w="1285"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61"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363"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85"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29</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161" w:type="pct"/>
            <w:vAlign w:val="center"/>
            <w:textDirection w:val="lrTb"/>
            <w:noWrap w:val="false"/>
          </w:tcPr>
          <w:p>
            <w:pPr>
              <w:jc w:val="center"/>
              <w:spacing w:line="360" w:lineRule="auto"/>
              <w:rPr>
                <w:rFonts w:ascii="宋体" w:hAnsi="宋体"/>
                <w:b/>
                <w:sz w:val="24"/>
              </w:rPr>
            </w:pPr>
            <w:r>
              <w:rPr>
                <w:rFonts w:ascii="宋体" w:hAnsi="宋体"/>
                <w:b/>
                <w:sz w:val="24"/>
              </w:rPr>
              <w:t xml:space="preserve">4</w:t>
            </w:r>
            <w:r>
              <w:rPr>
                <w:rFonts w:hint="eastAsia" w:ascii="宋体" w:hAnsi="宋体"/>
                <w:b/>
                <w:sz w:val="24"/>
              </w:rPr>
              <w:t xml:space="preserve">1</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363"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005"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280"/>
        <w:gridCol w:w="979"/>
        <w:gridCol w:w="418"/>
        <w:gridCol w:w="6408"/>
        <w:gridCol w:w="992"/>
      </w:tblGrid>
      <w:tr>
        <w:trPr>
          <w:trHeight w:val="459"/>
        </w:trPr>
        <w:tc>
          <w:tcPr>
            <w:tcBorders>
              <w:top w:val="single" w:color="000000" w:sz="2" w:space="0"/>
              <w:left w:val="single" w:color="000000" w:sz="2" w:space="0"/>
              <w:bottom w:val="single" w:color="000000" w:sz="2" w:space="0"/>
              <w:right w:val="single" w:color="000000" w:sz="2" w:space="0"/>
            </w:tcBorders>
            <w:tcMar>
              <w:top w:w="100" w:type="dxa"/>
              <w:bottom w:w="100" w:type="dxa"/>
            </w:tcMar>
            <w:tcW w:w="562"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259"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826"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5"/>
            <w:tcBorders>
              <w:top w:val="single" w:color="000000" w:sz="2" w:space="0"/>
              <w:left w:val="single" w:color="000000" w:sz="2" w:space="0"/>
              <w:bottom w:val="single" w:color="000000" w:sz="2" w:space="0"/>
              <w:right w:val="single" w:color="000000" w:sz="2" w:space="0"/>
            </w:tcBorders>
            <w:tcMar>
              <w:top w:w="100" w:type="dxa"/>
              <w:bottom w:w="100" w:type="dxa"/>
            </w:tcMar>
            <w:tcW w:w="8647"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29分</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397" w:type="dxa"/>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8" w:type="dxa"/>
            <w:vAlign w:val="center"/>
            <w:textDirection w:val="lrTb"/>
            <w:noWrap/>
          </w:tcPr>
          <w:p>
            <w:pPr>
              <w:ind w:right="164" w:firstLine="480"/>
              <w:rPr>
                <w:rFonts w:ascii="宋体" w:hAnsi="宋体"/>
                <w:sz w:val="24"/>
              </w:rPr>
            </w:pPr>
            <w:r>
              <w:rPr>
                <w:rFonts w:ascii="宋体" w:hAnsi="宋体"/>
                <w:sz w:val="24"/>
              </w:rPr>
              <w:t xml:space="preserve">对投标人提报的全流程质量管控和安全保证方案进行评价，方案应包括但不限于质量控制方案、安全管理方案、运输保障方案等，方案合</w:t>
            </w:r>
            <w:r>
              <w:rPr>
                <w:rFonts w:ascii="宋体" w:hAnsi="宋体"/>
                <w:sz w:val="24"/>
              </w:rPr>
              <w:t xml:space="preserve">规</w:t>
            </w:r>
            <w:r>
              <w:rPr>
                <w:rFonts w:ascii="宋体" w:hAnsi="宋体"/>
                <w:sz w:val="24"/>
              </w:rPr>
              <w:t xml:space="preserve">、具体、完善，操作性强的得</w:t>
            </w:r>
            <w:r>
              <w:rPr>
                <w:rFonts w:hint="eastAsia" w:ascii="宋体" w:hAnsi="宋体"/>
                <w:sz w:val="24"/>
              </w:rPr>
              <w:t xml:space="preserve">7</w:t>
            </w:r>
            <w:r>
              <w:rPr>
                <w:rFonts w:ascii="宋体" w:hAnsi="宋体"/>
                <w:sz w:val="24"/>
              </w:rPr>
              <w:t xml:space="preserve">分，略有欠缺的得</w:t>
            </w:r>
            <w:r>
              <w:rPr>
                <w:rFonts w:hint="eastAsia" w:ascii="宋体" w:hAnsi="宋体"/>
                <w:sz w:val="24"/>
              </w:rPr>
              <w:t xml:space="preserve">4</w:t>
            </w:r>
            <w:r>
              <w:rPr>
                <w:rFonts w:ascii="宋体" w:hAnsi="宋体"/>
                <w:sz w:val="24"/>
              </w:rPr>
              <w:t xml:space="preserve">分, 一般的得1分，未提供或未对照相关规定制定不得分。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w:t>
            </w:r>
            <w:r>
              <w:rPr>
                <w:rFonts w:ascii="宋体" w:hAnsi="宋体" w:eastAsia="宋体"/>
              </w:rPr>
              <w:t xml:space="preserve">产品质量证明，包括但不限于国家质量认定、质量检测报告、地理标志使用、绿色产品认证情况等，</w:t>
            </w:r>
            <w:r>
              <w:rPr>
                <w:rFonts w:hint="eastAsia" w:ascii="宋体" w:hAnsi="宋体" w:eastAsia="宋体"/>
              </w:rPr>
              <w:t xml:space="preserve">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rPr>
                <w:rFonts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397" w:type="dxa"/>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8" w:type="dxa"/>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w:t>
            </w:r>
            <w:r>
              <w:rPr>
                <w:rFonts w:ascii="宋体" w:hAnsi="宋体"/>
                <w:sz w:val="24"/>
              </w:rPr>
              <w:t xml:space="preserve">投标人</w:t>
            </w:r>
            <w:r>
              <w:rPr>
                <w:rFonts w:hint="eastAsia" w:ascii="宋体" w:hAnsi="宋体"/>
                <w:sz w:val="24"/>
              </w:rPr>
              <w:t xml:space="preserve">需制定人员配备方案，人员配备充足、人员分工合理、</w:t>
            </w:r>
            <w:r>
              <w:rPr>
                <w:rFonts w:ascii="宋体" w:hAnsi="宋体"/>
                <w:sz w:val="24"/>
              </w:rPr>
              <w:t xml:space="preserve">负责人及项目团队成员的行业相关专业经验</w:t>
            </w:r>
            <w:r>
              <w:rPr>
                <w:rFonts w:hint="eastAsia" w:ascii="宋体" w:hAnsi="宋体"/>
                <w:sz w:val="24"/>
              </w:rPr>
              <w:t xml:space="preserve">丰富</w:t>
            </w:r>
            <w:r>
              <w:rPr>
                <w:rFonts w:ascii="宋体" w:hAnsi="宋体"/>
                <w:sz w:val="24"/>
              </w:rPr>
              <w:t xml:space="preserve">的得</w:t>
            </w:r>
            <w:r>
              <w:rPr>
                <w:rFonts w:hint="eastAsia" w:ascii="宋体" w:hAnsi="宋体"/>
                <w:sz w:val="24"/>
              </w:rPr>
              <w:t xml:space="preserve">12</w:t>
            </w:r>
            <w:r>
              <w:rPr>
                <w:rFonts w:ascii="宋体" w:hAnsi="宋体"/>
                <w:sz w:val="24"/>
              </w:rPr>
              <w:t xml:space="preserve">分；略有欠缺的得</w:t>
            </w:r>
            <w:r>
              <w:rPr>
                <w:rFonts w:hint="eastAsia" w:ascii="宋体" w:hAnsi="宋体"/>
                <w:sz w:val="24"/>
              </w:rPr>
              <w:t xml:space="preserve">7</w:t>
            </w:r>
            <w:r>
              <w:rPr>
                <w:rFonts w:ascii="宋体" w:hAnsi="宋体"/>
                <w:sz w:val="24"/>
              </w:rPr>
              <w:t xml:space="preserve">分；一般的得</w:t>
            </w:r>
            <w:r>
              <w:rPr>
                <w:rFonts w:hint="eastAsia" w:ascii="宋体" w:hAnsi="宋体"/>
                <w:sz w:val="24"/>
              </w:rPr>
              <w:t xml:space="preserve">2</w:t>
            </w:r>
            <w:r>
              <w:rPr>
                <w:rFonts w:ascii="宋体" w:hAnsi="宋体"/>
                <w:sz w:val="24"/>
              </w:rPr>
              <w:t xml:space="preserve">分，未</w:t>
            </w:r>
            <w:r>
              <w:rPr>
                <w:rFonts w:hint="eastAsia" w:ascii="宋体" w:hAnsi="宋体"/>
                <w:sz w:val="24"/>
              </w:rPr>
              <w:t xml:space="preserve">制定</w:t>
            </w:r>
            <w:r>
              <w:rPr>
                <w:rFonts w:ascii="宋体" w:hAnsi="宋体"/>
                <w:sz w:val="24"/>
              </w:rPr>
              <w:t xml:space="preserve">的不得分。</w:t>
            </w:r>
            <w:r/>
          </w:p>
          <w:p>
            <w:pPr>
              <w:pStyle w:val="2338"/>
              <w:ind w:firstLine="482"/>
              <w:rPr>
                <w:rFonts w:ascii="宋体" w:hAnsi="宋体" w:eastAsia="宋体" w:cs="楷体"/>
              </w:rPr>
            </w:pPr>
            <w:r>
              <w:rPr>
                <w:rFonts w:ascii="宋体" w:hAnsi="宋体" w:eastAsia="宋体"/>
                <w:b/>
              </w:rPr>
              <w:t xml:space="preserve">以上人员需提供个人履历简介、近半年内</w:t>
            </w:r>
            <w:r>
              <w:rPr>
                <w:rFonts w:hint="eastAsia" w:ascii="宋体" w:hAnsi="宋体" w:eastAsia="宋体"/>
                <w:b/>
              </w:rPr>
              <w:t xml:space="preserve">（2</w:t>
            </w:r>
            <w:r>
              <w:rPr>
                <w:rFonts w:ascii="宋体" w:hAnsi="宋体" w:eastAsia="宋体"/>
                <w:b/>
              </w:rPr>
              <w:t xml:space="preserve">023</w:t>
            </w:r>
            <w:r>
              <w:rPr>
                <w:rFonts w:hint="eastAsia" w:ascii="宋体" w:hAnsi="宋体" w:eastAsia="宋体"/>
                <w:b/>
              </w:rPr>
              <w:t xml:space="preserve">年3月1日以来）任意1个</w:t>
            </w:r>
            <w:r>
              <w:rPr>
                <w:rFonts w:ascii="宋体" w:hAnsi="宋体" w:eastAsia="宋体"/>
                <w:b/>
              </w:rPr>
              <w:t xml:space="preserve">月投标人为其缴纳</w:t>
            </w:r>
            <w:r>
              <w:rPr>
                <w:rFonts w:ascii="宋体" w:hAnsi="宋体" w:eastAsia="宋体"/>
                <w:b/>
              </w:rPr>
              <w:t xml:space="preserve">社保证明资料</w:t>
            </w:r>
            <w:r>
              <w:rPr>
                <w:rFonts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397" w:type="dxa"/>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8" w:type="dxa"/>
            <w:vAlign w:val="center"/>
            <w:textDirection w:val="lrTb"/>
            <w:noWrap/>
          </w:tcPr>
          <w:p>
            <w:pPr>
              <w:pStyle w:val="2338"/>
              <w:ind w:firstLine="480"/>
              <w:rPr>
                <w:rFonts w:ascii="宋体" w:hAnsi="宋体" w:eastAsia="宋体" w:cs="楷体"/>
              </w:rPr>
            </w:pPr>
            <w:r>
              <w:rPr>
                <w:rFonts w:ascii="宋体" w:hAnsi="宋体" w:eastAsia="宋体"/>
              </w:rPr>
              <w:t xml:space="preserve">对投标人提交的售后服务方案进行评价，方案合理，服务保障到位的得</w:t>
            </w:r>
            <w:r>
              <w:rPr>
                <w:rFonts w:hint="eastAsia" w:ascii="宋体" w:hAnsi="宋体" w:eastAsia="宋体"/>
              </w:rPr>
              <w:t xml:space="preserve">5</w:t>
            </w:r>
            <w:r>
              <w:rPr>
                <w:rFonts w:ascii="宋体" w:hAnsi="宋体" w:eastAsia="宋体"/>
              </w:rPr>
              <w:t xml:space="preserve">分，略有欠缺的得</w:t>
            </w:r>
            <w:r>
              <w:rPr>
                <w:rFonts w:hint="eastAsia" w:ascii="宋体" w:hAnsi="宋体" w:eastAsia="宋体"/>
              </w:rPr>
              <w:t xml:space="preserve">3</w:t>
            </w:r>
            <w:r>
              <w:rPr>
                <w:rFonts w:ascii="宋体" w:hAnsi="宋体" w:eastAsia="宋体"/>
              </w:rPr>
              <w:t xml:space="preserve">分, 一般的得1分，未提供的不得分。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397" w:type="dxa"/>
            <w:vAlign w:val="center"/>
            <w:textDirection w:val="lrTb"/>
            <w:noWrap/>
          </w:tcPr>
          <w:p>
            <w:pPr>
              <w:pStyle w:val="2338"/>
              <w:jc w:val="center"/>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8" w:type="dxa"/>
            <w:vAlign w:val="center"/>
            <w:textDirection w:val="lrTb"/>
            <w:noWrap/>
          </w:tcPr>
          <w:p>
            <w:pPr>
              <w:ind w:right="164" w:firstLine="480"/>
              <w:rPr>
                <w:rFonts w:ascii="宋体" w:hAnsi="宋体"/>
                <w:sz w:val="24"/>
              </w:rPr>
            </w:pPr>
            <w:r>
              <w:rPr>
                <w:rFonts w:hint="eastAsia" w:ascii="宋体" w:hAnsi="宋体"/>
                <w:sz w:val="24"/>
              </w:rPr>
              <w:t xml:space="preserve">1.</w:t>
            </w:r>
            <w:r>
              <w:rPr>
                <w:rFonts w:ascii="宋体" w:hAnsi="宋体"/>
                <w:sz w:val="24"/>
              </w:rPr>
              <w:t xml:space="preserve">对投标人提供的产品包装方案进行评价，包装可分门店自提和线上发货两种方案，</w:t>
            </w:r>
            <w:r>
              <w:rPr>
                <w:rFonts w:hint="eastAsia" w:ascii="宋体" w:hAnsi="宋体"/>
                <w:sz w:val="24"/>
              </w:rPr>
              <w:t xml:space="preserve">符合《关于印发&lt;商品包装政府采购需求标准（试行）&gt;、&lt;</w:t>
            </w:r>
            <w:r>
              <w:rPr>
                <w:rFonts w:ascii="宋体" w:hAnsi="宋体"/>
                <w:sz w:val="24"/>
              </w:rPr>
              <w:t xml:space="preserve">快递包装政府采购需求标准（试行）</w:t>
            </w:r>
            <w:r>
              <w:rPr>
                <w:rFonts w:hint="eastAsia" w:ascii="宋体" w:hAnsi="宋体"/>
                <w:sz w:val="24"/>
              </w:rPr>
              <w:t xml:space="preserve">&gt;</w:t>
            </w:r>
            <w:r>
              <w:rPr>
                <w:rFonts w:ascii="宋体" w:hAnsi="宋体"/>
                <w:sz w:val="24"/>
              </w:rPr>
              <w:t xml:space="preserve">的通知</w:t>
            </w:r>
            <w:r>
              <w:rPr>
                <w:rFonts w:hint="eastAsia" w:ascii="宋体" w:hAnsi="宋体"/>
                <w:sz w:val="24"/>
              </w:rPr>
              <w:t xml:space="preserve">》(财办库〔</w:t>
            </w:r>
            <w:r>
              <w:rPr>
                <w:rFonts w:ascii="宋体" w:hAnsi="宋体"/>
                <w:sz w:val="24"/>
              </w:rPr>
              <w:t xml:space="preserve">2020〕123号</w:t>
            </w:r>
            <w:r>
              <w:rPr>
                <w:rFonts w:hint="eastAsia" w:ascii="宋体" w:hAnsi="宋体"/>
                <w:sz w:val="24"/>
              </w:rPr>
              <w:t xml:space="preserve">)文件要求，</w:t>
            </w:r>
            <w:r>
              <w:rPr>
                <w:rFonts w:hint="eastAsia" w:ascii="宋体" w:hAnsi="宋体"/>
                <w:sz w:val="24"/>
              </w:rPr>
              <w:t xml:space="preserve">外形</w:t>
            </w:r>
            <w:r>
              <w:rPr>
                <w:rFonts w:ascii="宋体" w:hAnsi="宋体"/>
                <w:sz w:val="24"/>
              </w:rPr>
              <w:t xml:space="preserve">美观大方、重量设置合理、对产品保护措施有效的得3分，略有欠缺的得2分,一般的得1分，未提供或不符合要求的不得分。</w:t>
            </w:r>
            <w:r/>
          </w:p>
          <w:p>
            <w:pPr>
              <w:pStyle w:val="2338"/>
              <w:ind w:firstLine="480"/>
              <w:jc w:val="both"/>
              <w:rPr>
                <w:rFonts w:ascii="宋体" w:hAnsi="宋体" w:eastAsia="宋体"/>
              </w:rPr>
            </w:pPr>
            <w:r>
              <w:rPr>
                <w:rFonts w:hint="eastAsia" w:ascii="宋体" w:hAnsi="宋体" w:eastAsia="宋体"/>
              </w:rPr>
              <w:t xml:space="preserve">2.对九月红和</w:t>
            </w:r>
            <w:r>
              <w:rPr>
                <w:rFonts w:hint="eastAsia" w:ascii="宋体" w:hAnsi="宋体" w:eastAsia="宋体"/>
              </w:rPr>
              <w:t xml:space="preserve">圆红采取</w:t>
            </w:r>
            <w:r>
              <w:rPr>
                <w:rFonts w:hint="eastAsia" w:ascii="宋体" w:hAnsi="宋体" w:eastAsia="宋体"/>
              </w:rPr>
              <w:t xml:space="preserve">不同包装规格，并对价值相等做出预估调整，方案合理的得2分，一般的得1分，未</w:t>
            </w:r>
            <w:r>
              <w:rPr>
                <w:rFonts w:ascii="宋体" w:hAnsi="宋体" w:eastAsia="宋体"/>
              </w:rPr>
              <w:t xml:space="preserve">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2" w:type="dxa"/>
            <w:vAlign w:val="center"/>
            <w:textDirection w:val="lrTb"/>
            <w:noWrap/>
          </w:tcPr>
          <w:p>
            <w:pPr>
              <w:pStyle w:val="2338"/>
              <w:jc w:val="center"/>
              <w:rPr>
                <w:rFonts w:ascii="宋体" w:hAnsi="宋体" w:eastAsia="宋体" w:cs="楷体"/>
              </w:rPr>
            </w:pPr>
            <w:r>
              <w:rPr>
                <w:rFonts w:hint="eastAsia" w:ascii="宋体" w:hAnsi="宋体" w:eastAsia="宋体" w:cs="楷体"/>
              </w:rPr>
              <w:t xml:space="preserve">5分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1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4"/>
        <w:gridCol w:w="1417"/>
        <w:gridCol w:w="6379"/>
        <w:gridCol w:w="113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650" w:type="dxa"/>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w:t>
            </w:r>
            <w:r>
              <w:rPr>
                <w:rFonts w:hint="eastAsia" w:ascii="宋体" w:hAnsi="宋体" w:eastAsia="宋体" w:cs="楷体"/>
                <w:b/>
                <w:bCs/>
              </w:rPr>
              <w:t xml:space="preserve">1分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rPr>
            </w:pPr>
            <w:r>
              <w:rPr>
                <w:rFonts w:hint="eastAsia" w:ascii="宋体" w:hAnsi="宋体" w:eastAsia="宋体"/>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ind w:right="164" w:firstLine="480"/>
              <w:rPr>
                <w:rFonts w:ascii="宋体" w:hAnsi="宋体"/>
                <w:sz w:val="24"/>
              </w:rPr>
            </w:pPr>
            <w:r>
              <w:rPr>
                <w:rFonts w:hint="eastAsia" w:ascii="宋体" w:hAnsi="宋体"/>
                <w:sz w:val="24"/>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通过832平台采购</w:t>
            </w:r>
            <w:r>
              <w:rPr>
                <w:rFonts w:ascii="宋体" w:hAnsi="宋体"/>
                <w:sz w:val="24"/>
              </w:rPr>
              <w:t xml:space="preserve">本标段对口地区农产品的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提供下单记录、采购合同和付款凭证，</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，未提供的不得分</w:t>
            </w:r>
            <w:r>
              <w:rPr>
                <w:rFonts w:ascii="宋体" w:hAnsi="宋体"/>
                <w:sz w:val="24"/>
              </w:rPr>
              <w:t xml:space="preserve">。</w:t>
            </w:r>
            <w:r/>
          </w:p>
          <w:p>
            <w:pPr>
              <w:ind w:right="164" w:firstLine="482"/>
              <w:rPr>
                <w:rFonts w:ascii="宋体" w:hAnsi="宋体"/>
                <w:sz w:val="24"/>
              </w:rPr>
            </w:pPr>
            <w:r>
              <w:rPr>
                <w:rFonts w:hint="eastAsia" w:ascii="宋体" w:hAnsi="宋体"/>
                <w:b/>
                <w:sz w:val="24"/>
              </w:rPr>
              <w:t xml:space="preserve">需提供采购合同和付款凭证。</w:t>
            </w:r>
            <w:r/>
          </w:p>
          <w:p>
            <w:pPr>
              <w:ind w:right="164" w:firstLine="480"/>
              <w:rPr>
                <w:rFonts w:ascii="宋体" w:hAnsi="宋体"/>
                <w:sz w:val="24"/>
              </w:rPr>
            </w:pPr>
            <w:r>
              <w:rPr>
                <w:rFonts w:hint="eastAsia" w:ascii="宋体" w:hAnsi="宋体"/>
                <w:sz w:val="24"/>
              </w:rPr>
              <w:t xml:space="preserve">3</w:t>
            </w:r>
            <w:r>
              <w:rPr>
                <w:rFonts w:ascii="宋体" w:hAnsi="宋体"/>
                <w:sz w:val="24"/>
              </w:rPr>
              <w:t xml:space="preserve">.采取其他实际行动积极参加</w:t>
            </w:r>
            <w:r>
              <w:rPr>
                <w:rFonts w:hint="eastAsia" w:ascii="宋体" w:hAnsi="宋体"/>
                <w:sz w:val="24"/>
              </w:rPr>
              <w:t xml:space="preserve">2021</w:t>
            </w:r>
            <w:r>
              <w:rPr>
                <w:rFonts w:ascii="宋体" w:hAnsi="宋体"/>
                <w:sz w:val="24"/>
              </w:rPr>
              <w:t xml:space="preserve">年</w:t>
            </w:r>
            <w:r>
              <w:rPr>
                <w:rFonts w:hint="eastAsia" w:ascii="宋体" w:hAnsi="宋体"/>
                <w:sz w:val="24"/>
              </w:rPr>
              <w:t xml:space="preserve">1</w:t>
            </w:r>
            <w:r>
              <w:rPr>
                <w:rFonts w:ascii="宋体" w:hAnsi="宋体"/>
                <w:sz w:val="24"/>
              </w:rPr>
              <w:t xml:space="preserve">月1日以来，省、市两级以及对口地区政府部门组织的消费协作活动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w:t>
            </w:r>
            <w:r>
              <w:rPr>
                <w:rFonts w:hint="eastAsia" w:ascii="宋体" w:hAnsi="宋体"/>
                <w:sz w:val="24"/>
              </w:rPr>
              <w:t xml:space="preserve">有一次</w:t>
            </w:r>
            <w:r>
              <w:rPr>
                <w:rFonts w:ascii="宋体" w:hAnsi="宋体"/>
                <w:sz w:val="24"/>
              </w:rPr>
              <w:t xml:space="preserve">得1分</w:t>
            </w:r>
            <w:r>
              <w:rPr>
                <w:rFonts w:hint="eastAsia" w:ascii="宋体" w:hAnsi="宋体"/>
                <w:sz w:val="24"/>
              </w:rPr>
              <w:t xml:space="preserve">，最高得3分（单一部门的日常采购不计入其中）</w:t>
            </w:r>
            <w:r>
              <w:rPr>
                <w:rFonts w:ascii="宋体" w:hAnsi="宋体"/>
                <w:sz w:val="24"/>
              </w:rPr>
              <w:t xml:space="preserve">。设立本标段对口地区农产品专馆</w:t>
            </w:r>
            <w:r>
              <w:rPr>
                <w:rFonts w:hint="eastAsia" w:ascii="宋体" w:hAnsi="宋体"/>
                <w:sz w:val="24"/>
              </w:rPr>
              <w:t xml:space="preserve">、专区或专柜</w:t>
            </w:r>
            <w:r>
              <w:rPr>
                <w:rFonts w:ascii="宋体" w:hAnsi="宋体"/>
                <w:sz w:val="24"/>
              </w:rPr>
              <w:t xml:space="preserve">并正常运营的得</w:t>
            </w:r>
            <w:r>
              <w:rPr>
                <w:rFonts w:hint="eastAsia" w:ascii="宋体" w:hAnsi="宋体"/>
                <w:sz w:val="24"/>
              </w:rPr>
              <w:t xml:space="preserve">2</w:t>
            </w:r>
            <w:r>
              <w:rPr>
                <w:rFonts w:ascii="宋体" w:hAnsi="宋体"/>
                <w:sz w:val="24"/>
              </w:rPr>
              <w:t xml:space="preserve">分。</w:t>
            </w:r>
            <w:r/>
          </w:p>
          <w:p>
            <w:pPr>
              <w:pStyle w:val="2339"/>
              <w:ind w:firstLine="47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rPr>
            </w:pPr>
            <w:r>
              <w:rPr>
                <w:rFonts w:hint="eastAsia" w:ascii="宋体" w:hAnsi="宋体" w:eastAsia="宋体"/>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ind w:right="164" w:firstLine="480"/>
              <w:rPr>
                <w:rFonts w:ascii="宋体" w:hAnsi="宋体"/>
                <w:sz w:val="24"/>
              </w:rPr>
            </w:pPr>
            <w:r>
              <w:rPr>
                <w:rFonts w:hint="eastAsia" w:ascii="宋体" w:hAnsi="宋体"/>
                <w:sz w:val="24"/>
              </w:rPr>
              <w:t xml:space="preserve">考察投标人提供的对本项目拟投入的资金。资金保障能力完全满足标的需求的得</w:t>
            </w:r>
            <w:r>
              <w:rPr>
                <w:rFonts w:ascii="宋体" w:hAnsi="宋体"/>
                <w:sz w:val="24"/>
              </w:rPr>
              <w:t xml:space="preserve">5</w:t>
            </w:r>
            <w:r>
              <w:rPr>
                <w:rFonts w:hint="eastAsia" w:ascii="宋体" w:hAnsi="宋体"/>
                <w:sz w:val="24"/>
              </w:rPr>
              <w:t xml:space="preserve">分，资金保障能力达到标的需求</w:t>
            </w:r>
            <w:r>
              <w:rPr>
                <w:rFonts w:ascii="宋体" w:hAnsi="宋体"/>
                <w:sz w:val="24"/>
              </w:rPr>
              <w:t xml:space="preserve">70%</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达到标的需求</w:t>
            </w:r>
            <w:r>
              <w:rPr>
                <w:rFonts w:ascii="宋体" w:hAnsi="宋体"/>
                <w:sz w:val="24"/>
              </w:rPr>
              <w:t xml:space="preserve">50%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分，未提供或达不到标的需求</w:t>
            </w:r>
            <w:r>
              <w:rPr>
                <w:rFonts w:ascii="宋体" w:hAnsi="宋体"/>
                <w:sz w:val="24"/>
              </w:rPr>
              <w:t xml:space="preserve">50%</w:t>
            </w:r>
            <w:r>
              <w:rPr>
                <w:rFonts w:hint="eastAsia" w:ascii="宋体" w:hAnsi="宋体"/>
                <w:sz w:val="24"/>
              </w:rPr>
              <w:t xml:space="preserve">的，不得分。</w:t>
            </w:r>
            <w:r/>
          </w:p>
          <w:p>
            <w:pPr>
              <w:pStyle w:val="2339"/>
              <w:ind w:firstLine="472"/>
              <w:rPr>
                <w:rFonts w:ascii="宋体" w:hAnsi="宋体" w:eastAsia="宋体" w:cs="楷体"/>
                <w:b/>
              </w:rPr>
            </w:pPr>
            <w:r>
              <w:rPr>
                <w:rFonts w:hint="eastAsia" w:ascii="宋体" w:hAnsi="宋体" w:eastAsia="宋体"/>
                <w:b/>
              </w:rPr>
              <w:t xml:space="preserve">需提供招标公告发布时间之后由银行出具的资金证明</w:t>
            </w:r>
            <w:r>
              <w:rPr>
                <w:rFonts w:hint="eastAsia"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ind w:right="164" w:firstLine="480"/>
              <w:tabs>
                <w:tab w:val="left" w:pos="289" w:leader="none"/>
                <w:tab w:val="left" w:pos="714" w:leader="none"/>
              </w:tabs>
              <w:rPr>
                <w:rFonts w:ascii="宋体" w:hAnsi="宋体"/>
                <w:sz w:val="24"/>
              </w:rPr>
            </w:pPr>
            <w:r>
              <w:rPr>
                <w:rFonts w:ascii="宋体" w:hAnsi="宋体"/>
                <w:sz w:val="24"/>
              </w:rPr>
              <w:t xml:space="preserve">1.考察投标人与本标段对口地区的企业（农户）签订的意向性购买协议情况，意向性协议数量完全能满足本次采购数量的得2分，其他的按意向性购买协议书中的供货数量合计数与本次采购的数量的比值再乘以2分的计算结果作为得分分值。</w:t>
            </w:r>
            <w:r/>
          </w:p>
          <w:p>
            <w:pPr>
              <w:ind w:right="164" w:firstLine="480"/>
              <w:tabs>
                <w:tab w:val="left" w:pos="289" w:leader="none"/>
                <w:tab w:val="left" w:pos="714" w:leader="none"/>
              </w:tabs>
              <w:rPr>
                <w:rFonts w:ascii="宋体" w:hAnsi="宋体"/>
                <w:sz w:val="24"/>
              </w:rPr>
            </w:pPr>
            <w:r>
              <w:rPr>
                <w:rFonts w:ascii="宋体" w:hAnsi="宋体"/>
                <w:sz w:val="24"/>
              </w:rPr>
              <w:t xml:space="preserve">2.考察投标人预购本标段标的产品的情况，预购数量或支付定金达到标的数量30%以上的得7分，达到标的数量20%的得4分，达到标的数量10%的得1分，未预购或未支付定金的不得分。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3.考察投标人的货源组织及计划进度，根据投标人提供的对口支援合作地区的果农（企业）实际采购储存数量、项目计划、进度安排及运输能力</w:t>
            </w:r>
            <w:r>
              <w:rPr>
                <w:rFonts w:ascii="宋体" w:hAnsi="宋体"/>
                <w:sz w:val="24"/>
              </w:rPr>
              <w:t xml:space="preserve">考量</w:t>
            </w:r>
            <w:r>
              <w:rPr>
                <w:rFonts w:ascii="宋体" w:hAnsi="宋体"/>
                <w:sz w:val="24"/>
              </w:rPr>
              <w:t xml:space="preserve">等进行综合评价，货源</w:t>
            </w:r>
            <w:r>
              <w:rPr>
                <w:rFonts w:ascii="宋体" w:hAnsi="宋体"/>
                <w:sz w:val="24"/>
              </w:rPr>
              <w:t xml:space="preserve">充足，操作性强，切合本项目采购实际的得3分，略有欠缺的得2分, 一般的得1分，未提供或不合理的不得分。</w:t>
            </w:r>
            <w:r/>
          </w:p>
          <w:p>
            <w:pPr>
              <w:pStyle w:val="2339"/>
              <w:ind w:firstLine="482"/>
              <w:rPr>
                <w:rFonts w:ascii="宋体" w:hAnsi="宋体" w:eastAsia="宋体" w:cs="楷体"/>
                <w:b/>
              </w:rPr>
            </w:pPr>
            <w:r>
              <w:rPr>
                <w:rFonts w:ascii="宋体" w:hAnsi="宋体" w:eastAsia="宋体"/>
                <w:b/>
              </w:rPr>
              <w:t xml:space="preserve">需提供202</w:t>
            </w:r>
            <w:r>
              <w:rPr>
                <w:rFonts w:hint="eastAsia" w:ascii="宋体" w:hAnsi="宋体" w:eastAsia="宋体"/>
                <w:b/>
              </w:rPr>
              <w:t xml:space="preserve">3</w:t>
            </w:r>
            <w:r>
              <w:rPr>
                <w:rFonts w:ascii="宋体" w:hAnsi="宋体" w:eastAsia="宋体"/>
                <w:b/>
              </w:rPr>
              <w:t xml:space="preserve">年</w:t>
            </w:r>
            <w:r>
              <w:rPr>
                <w:rFonts w:hint="eastAsia" w:ascii="宋体" w:hAnsi="宋体" w:eastAsia="宋体"/>
                <w:b/>
              </w:rPr>
              <w:t xml:space="preserve">8</w:t>
            </w:r>
            <w:r>
              <w:rPr>
                <w:rFonts w:ascii="宋体" w:hAnsi="宋体" w:eastAsia="宋体"/>
                <w:b/>
              </w:rPr>
              <w:t xml:space="preserve">月1日以后的采购合同、定货合同、定金付款凭证、企业（农户）入驻832平台的证明等。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ind w:right="164" w:firstLine="480"/>
              <w:rPr>
                <w:rFonts w:ascii="宋体" w:hAnsi="宋体"/>
                <w:sz w:val="24"/>
              </w:rPr>
            </w:pPr>
            <w:r>
              <w:rPr>
                <w:rFonts w:ascii="宋体" w:hAnsi="宋体"/>
                <w:sz w:val="24"/>
              </w:rPr>
              <w:t xml:space="preserve">需提供拥有满足本标段农产品仓储需求的证明，完全满足本项目需求的得2分，略有欠缺的得1分，未提供的不得分。</w:t>
            </w:r>
            <w:r/>
          </w:p>
          <w:p>
            <w:pPr>
              <w:pStyle w:val="2339"/>
              <w:ind w:firstLine="472"/>
              <w:rPr>
                <w:rFonts w:ascii="宋体" w:hAnsi="宋体" w:eastAsia="宋体" w:cs="楷体"/>
              </w:rPr>
            </w:pPr>
            <w:r>
              <w:rPr>
                <w:rFonts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7" w:type="dxa"/>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79" w:type="dxa"/>
            <w:vAlign w:val="center"/>
            <w:textDirection w:val="lrTb"/>
            <w:noWrap/>
          </w:tcPr>
          <w:p>
            <w:pPr>
              <w:ind w:right="164" w:firstLine="480"/>
              <w:rPr>
                <w:rFonts w:ascii="宋体" w:hAnsi="宋体"/>
                <w:sz w:val="24"/>
              </w:rPr>
            </w:pPr>
            <w:r>
              <w:rPr>
                <w:rFonts w:hint="eastAsia" w:ascii="宋体" w:hAnsi="宋体"/>
                <w:sz w:val="24"/>
              </w:rPr>
              <w:t xml:space="preserve">1.</w:t>
            </w:r>
            <w:r>
              <w:rPr>
                <w:rFonts w:ascii="宋体" w:hAnsi="宋体"/>
                <w:sz w:val="24"/>
              </w:rPr>
              <w:t xml:space="preserve">考察投标人提供本项目所需基本</w:t>
            </w:r>
            <w:r>
              <w:rPr>
                <w:rFonts w:hint="eastAsia" w:ascii="宋体" w:hAnsi="宋体"/>
                <w:sz w:val="24"/>
              </w:rPr>
              <w:t xml:space="preserve">线下门</w:t>
            </w:r>
            <w:r>
              <w:rPr>
                <w:rFonts w:ascii="宋体" w:hAnsi="宋体"/>
                <w:sz w:val="24"/>
              </w:rPr>
              <w:t xml:space="preserve">点</w:t>
            </w:r>
            <w:r>
              <w:rPr>
                <w:rFonts w:hint="eastAsia" w:ascii="宋体" w:hAnsi="宋体"/>
                <w:sz w:val="24"/>
              </w:rPr>
              <w:t xml:space="preserve">便利程度</w:t>
            </w:r>
            <w:r>
              <w:rPr>
                <w:rFonts w:ascii="宋体" w:hAnsi="宋体"/>
                <w:sz w:val="24"/>
              </w:rPr>
              <w:t xml:space="preserve">，在</w:t>
            </w:r>
            <w:r>
              <w:rPr>
                <w:rFonts w:hint="eastAsia" w:ascii="宋体" w:hAnsi="宋体"/>
                <w:sz w:val="24"/>
              </w:rPr>
              <w:t xml:space="preserve">镇江主</w:t>
            </w:r>
            <w:r>
              <w:rPr>
                <w:rFonts w:hint="eastAsia" w:ascii="宋体" w:hAnsi="宋体"/>
                <w:sz w:val="24"/>
              </w:rPr>
              <w:t xml:space="preserve">城区范围</w:t>
            </w:r>
            <w:r>
              <w:rPr>
                <w:rFonts w:ascii="宋体" w:hAnsi="宋体"/>
                <w:sz w:val="24"/>
              </w:rPr>
              <w:t xml:space="preserve">内自有或</w:t>
            </w:r>
            <w:r>
              <w:rPr>
                <w:rFonts w:hint="eastAsia" w:ascii="宋体" w:hAnsi="宋体"/>
                <w:sz w:val="24"/>
              </w:rPr>
              <w:t xml:space="preserve">已长期</w:t>
            </w:r>
            <w:r>
              <w:rPr>
                <w:rFonts w:ascii="宋体" w:hAnsi="宋体"/>
                <w:sz w:val="24"/>
              </w:rPr>
              <w:t xml:space="preserve">租赁</w:t>
            </w:r>
            <w:r>
              <w:rPr>
                <w:rFonts w:hint="eastAsia" w:ascii="宋体" w:hAnsi="宋体"/>
                <w:sz w:val="24"/>
              </w:rPr>
              <w:t xml:space="preserve">的门店，并承诺</w:t>
            </w:r>
            <w:r>
              <w:rPr>
                <w:rFonts w:ascii="宋体" w:hAnsi="宋体"/>
                <w:sz w:val="24"/>
              </w:rPr>
              <w:t xml:space="preserve">用于本项目的，</w:t>
            </w:r>
            <w:r>
              <w:rPr>
                <w:rFonts w:hint="eastAsia" w:ascii="宋体" w:hAnsi="宋体"/>
                <w:sz w:val="24"/>
              </w:rPr>
              <w:t xml:space="preserve">得3</w:t>
            </w:r>
            <w:r>
              <w:rPr>
                <w:rFonts w:ascii="宋体" w:hAnsi="宋体"/>
                <w:sz w:val="24"/>
              </w:rPr>
              <w:t xml:space="preserve">分。</w:t>
            </w:r>
            <w:r>
              <w:rPr>
                <w:rFonts w:hint="eastAsia" w:ascii="宋体" w:hAnsi="宋体"/>
                <w:sz w:val="24"/>
              </w:rPr>
              <w:t xml:space="preserve">（长期</w:t>
            </w:r>
            <w:r>
              <w:rPr>
                <w:rFonts w:hint="eastAsia" w:ascii="宋体" w:hAnsi="宋体"/>
                <w:sz w:val="24"/>
              </w:rPr>
              <w:t xml:space="preserve">租赁指</w:t>
            </w:r>
            <w:r>
              <w:rPr>
                <w:rFonts w:hint="eastAsia" w:ascii="宋体" w:hAnsi="宋体"/>
                <w:sz w:val="24"/>
              </w:rPr>
              <w:t xml:space="preserve">已租赁1年以上，并且租赁合同剩余时间满足本项目要求的）</w:t>
            </w:r>
            <w:r/>
          </w:p>
          <w:p>
            <w:pPr>
              <w:ind w:right="164" w:firstLine="480"/>
              <w:rPr>
                <w:rFonts w:ascii="宋体" w:hAnsi="宋体"/>
                <w:sz w:val="24"/>
              </w:rPr>
            </w:pPr>
            <w:r>
              <w:rPr>
                <w:rFonts w:hint="eastAsia" w:ascii="宋体" w:hAnsi="宋体"/>
                <w:sz w:val="24"/>
              </w:rPr>
              <w:t xml:space="preserve">2.门店数量多、地理位置优越，</w:t>
            </w:r>
            <w:r>
              <w:rPr>
                <w:rFonts w:hint="eastAsia" w:ascii="宋体" w:hAnsi="宋体"/>
                <w:sz w:val="24"/>
              </w:rPr>
              <w:t xml:space="preserve">近人口</w:t>
            </w:r>
            <w:r>
              <w:rPr>
                <w:rFonts w:hint="eastAsia" w:ascii="宋体" w:hAnsi="宋体"/>
                <w:sz w:val="24"/>
              </w:rPr>
              <w:t xml:space="preserve">密集地区的得2分，一般的得1分。</w:t>
            </w:r>
            <w:r/>
          </w:p>
          <w:p>
            <w:pPr>
              <w:ind w:right="164" w:firstLine="480"/>
              <w:rPr>
                <w:rFonts w:ascii="宋体" w:hAnsi="宋体"/>
                <w:sz w:val="24"/>
              </w:rPr>
            </w:pPr>
            <w:r>
              <w:rPr>
                <w:rFonts w:hint="eastAsia" w:ascii="宋体" w:hAnsi="宋体"/>
                <w:sz w:val="24"/>
              </w:rPr>
              <w:t xml:space="preserve">3.承诺愿意承担共享发放</w:t>
            </w:r>
            <w:r>
              <w:rPr>
                <w:rFonts w:hint="eastAsia" w:ascii="宋体" w:hAnsi="宋体"/>
                <w:sz w:val="24"/>
              </w:rPr>
              <w:t xml:space="preserve">点任务</w:t>
            </w:r>
            <w:r>
              <w:rPr>
                <w:rFonts w:hint="eastAsia" w:ascii="宋体" w:hAnsi="宋体"/>
                <w:sz w:val="24"/>
              </w:rPr>
              <w:t xml:space="preserve">的得3分。完全满足共享发放点要求的得5分，</w:t>
            </w:r>
            <w:r>
              <w:rPr>
                <w:rFonts w:ascii="宋体" w:hAnsi="宋体"/>
                <w:sz w:val="24"/>
              </w:rPr>
              <w:t xml:space="preserve">略有欠缺的得</w:t>
            </w:r>
            <w:r>
              <w:rPr>
                <w:rFonts w:hint="eastAsia" w:ascii="宋体" w:hAnsi="宋体"/>
                <w:sz w:val="24"/>
              </w:rPr>
              <w:t xml:space="preserve">3</w:t>
            </w:r>
            <w:r>
              <w:rPr>
                <w:rFonts w:ascii="宋体" w:hAnsi="宋体"/>
                <w:sz w:val="24"/>
              </w:rPr>
              <w:t xml:space="preserve">分；一般的得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不满足</w:t>
            </w:r>
            <w:r>
              <w:rPr>
                <w:rFonts w:ascii="宋体" w:hAnsi="宋体"/>
                <w:sz w:val="24"/>
              </w:rPr>
              <w:t xml:space="preserve">的不得分</w:t>
            </w:r>
            <w:r/>
          </w:p>
          <w:p>
            <w:pPr>
              <w:pStyle w:val="2339"/>
              <w:ind w:firstLine="472"/>
              <w:rPr>
                <w:rFonts w:ascii="宋体" w:hAnsi="宋体" w:eastAsia="宋体" w:cs="楷体"/>
              </w:rPr>
            </w:pPr>
            <w:r>
              <w:rPr>
                <w:rFonts w:ascii="宋体" w:hAnsi="宋体" w:eastAsia="宋体"/>
                <w:b/>
              </w:rPr>
              <w:t xml:space="preserve">需提供产权</w:t>
            </w:r>
            <w:r>
              <w:rPr>
                <w:rFonts w:hint="eastAsia" w:ascii="宋体" w:hAnsi="宋体" w:eastAsia="宋体"/>
                <w:b/>
              </w:rPr>
              <w:t xml:space="preserve">证明</w:t>
            </w:r>
            <w:r>
              <w:rPr>
                <w:rFonts w:ascii="宋体" w:hAnsi="宋体" w:eastAsia="宋体"/>
                <w:b/>
              </w:rPr>
              <w:t xml:space="preserve">或租赁合同、</w:t>
            </w:r>
            <w:r>
              <w:rPr>
                <w:rFonts w:hint="eastAsia" w:ascii="宋体" w:hAnsi="宋体" w:eastAsia="宋体"/>
                <w:b/>
              </w:rPr>
              <w:t xml:space="preserve">门店内外照片、位置定位、承诺函</w:t>
            </w:r>
            <w:r>
              <w:rPr>
                <w:rFonts w:ascii="宋体" w:hAnsi="宋体" w:eastAsia="宋体"/>
                <w:b/>
              </w:rPr>
              <w:t xml:space="preserve">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13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spacing w:line="360" w:lineRule="auto"/>
              <w:rPr>
                <w:rFonts w:ascii="宋体" w:hAnsi="宋体"/>
                <w:b/>
                <w:sz w:val="24"/>
              </w:rPr>
            </w:pPr>
            <w:r>
              <w:rPr>
                <w:rFonts w:hint="eastAsia" w:ascii="宋体" w:hAnsi="宋体"/>
                <w:b/>
                <w:sz w:val="24"/>
              </w:rPr>
              <w:t xml:space="preserve">30分</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rPr>
            </w:pPr>
            <w:r>
              <w:rPr>
                <w:rFonts w:hint="eastAsia" w:ascii="宋体" w:hAnsi="宋体"/>
                <w:sz w:val="24"/>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rPr>
            </w:pPr>
            <w:r>
              <w:rPr>
                <w:rFonts w:ascii="宋体" w:hAnsi="宋体"/>
                <w:sz w:val="24"/>
              </w:rPr>
              <w:t xml:space="preserve">在所有有效</w:t>
            </w:r>
            <w:r>
              <w:rPr>
                <w:rFonts w:hint="eastAsia" w:ascii="宋体" w:hAnsi="宋体"/>
                <w:sz w:val="24"/>
              </w:rPr>
              <w:t xml:space="preserve">下浮率</w:t>
            </w:r>
            <w:r>
              <w:rPr>
                <w:rFonts w:ascii="宋体" w:hAnsi="宋体"/>
                <w:sz w:val="24"/>
              </w:rPr>
              <w:t xml:space="preserve">报价</w:t>
            </w:r>
            <w:r>
              <w:rPr>
                <w:rFonts w:ascii="宋体" w:hAnsi="宋体"/>
                <w:sz w:val="24"/>
              </w:rPr>
              <w:t xml:space="preserve">中选择最</w:t>
            </w:r>
            <w:r>
              <w:rPr>
                <w:rFonts w:hint="eastAsia" w:ascii="宋体" w:hAnsi="宋体"/>
                <w:sz w:val="24"/>
              </w:rPr>
              <w:t xml:space="preserve">高</w:t>
            </w:r>
            <w:r>
              <w:rPr>
                <w:rFonts w:ascii="宋体" w:hAnsi="宋体"/>
                <w:sz w:val="24"/>
              </w:rPr>
              <w:t xml:space="preserve">的</w:t>
            </w:r>
            <w:r>
              <w:rPr>
                <w:rFonts w:hint="eastAsia" w:ascii="宋体" w:hAnsi="宋体"/>
                <w:sz w:val="24"/>
              </w:rPr>
              <w:t xml:space="preserve">下浮率</w:t>
            </w:r>
            <w:r>
              <w:rPr>
                <w:rFonts w:ascii="宋体" w:hAnsi="宋体"/>
                <w:sz w:val="24"/>
              </w:rPr>
              <w:t xml:space="preserve">报价</w:t>
            </w:r>
            <w:r>
              <w:rPr>
                <w:rFonts w:ascii="宋体" w:hAnsi="宋体"/>
                <w:sz w:val="24"/>
              </w:rPr>
              <w:t xml:space="preserve">确定为基准</w:t>
            </w:r>
            <w:r>
              <w:rPr>
                <w:rFonts w:hint="eastAsia" w:ascii="宋体" w:hAnsi="宋体"/>
                <w:sz w:val="24"/>
              </w:rPr>
              <w:t xml:space="preserve">下浮率</w:t>
            </w:r>
            <w:r>
              <w:rPr>
                <w:rFonts w:ascii="宋体" w:hAnsi="宋体"/>
                <w:sz w:val="24"/>
              </w:rPr>
              <w:t xml:space="preserve">。将所有</w:t>
            </w:r>
            <w:r>
              <w:rPr>
                <w:rFonts w:hint="eastAsia" w:ascii="宋体" w:hAnsi="宋体"/>
                <w:sz w:val="24"/>
              </w:rPr>
              <w:t xml:space="preserve">下浮率</w:t>
            </w:r>
            <w:r>
              <w:rPr>
                <w:rFonts w:ascii="宋体" w:hAnsi="宋体"/>
                <w:sz w:val="24"/>
              </w:rPr>
              <w:t xml:space="preserve">有效</w:t>
            </w:r>
            <w:r>
              <w:rPr>
                <w:rFonts w:ascii="宋体" w:hAnsi="宋体"/>
                <w:sz w:val="24"/>
              </w:rPr>
              <w:t xml:space="preserve">报价与基准</w:t>
            </w:r>
            <w:r>
              <w:rPr>
                <w:rFonts w:hint="eastAsia" w:ascii="宋体" w:hAnsi="宋体"/>
                <w:sz w:val="24"/>
              </w:rPr>
              <w:t xml:space="preserve">下浮率</w:t>
            </w:r>
            <w:r>
              <w:rPr>
                <w:rFonts w:ascii="宋体" w:hAnsi="宋体"/>
                <w:sz w:val="24"/>
              </w:rPr>
              <w:t xml:space="preserve">相比较，按照下列公式计算（计算结果四舍五入保留两位小数）：</w:t>
            </w:r>
            <w:r/>
          </w:p>
          <w:p>
            <w:pPr>
              <w:ind w:right="164" w:firstLine="360"/>
              <w:spacing w:line="300" w:lineRule="exact"/>
              <w:rPr>
                <w:rFonts w:ascii="宋体" w:hAnsi="宋体"/>
                <w:bCs/>
                <w:sz w:val="24"/>
                <w:u w:val="single"/>
              </w:rPr>
            </w:pPr>
            <w:r>
              <w:rPr>
                <w:rFonts w:hint="eastAsia"/>
                <w:bCs/>
                <w:sz w:val="24"/>
                <w:u w:val="single"/>
              </w:rPr>
              <w:t xml:space="preserve">投标</w:t>
            </w:r>
            <w:r>
              <w:rPr>
                <w:bCs/>
                <w:sz w:val="24"/>
                <w:u w:val="single"/>
              </w:rPr>
              <w:t xml:space="preserve">报价得分</w:t>
            </w:r>
            <w:r>
              <w:rPr>
                <w:rFonts w:ascii="宋体" w:hAnsi="宋体"/>
                <w:bCs/>
                <w:sz w:val="24"/>
                <w:u w:val="single"/>
              </w:rPr>
              <w:t xml:space="preserve">＝（</w:t>
            </w:r>
            <w:r>
              <w:rPr>
                <w:rFonts w:hint="eastAsia" w:ascii="宋体" w:hAnsi="宋体"/>
                <w:bCs/>
                <w:sz w:val="24"/>
                <w:u w:val="single"/>
              </w:rPr>
              <w:t xml:space="preserve">下浮率</w:t>
            </w:r>
            <w:r>
              <w:rPr>
                <w:rFonts w:hint="eastAsia" w:ascii="宋体" w:hAnsi="宋体"/>
                <w:bCs/>
                <w:sz w:val="24"/>
                <w:u w:val="single"/>
              </w:rPr>
              <w:t xml:space="preserve">/基准下浮率</w:t>
            </w:r>
            <w:r>
              <w:rPr>
                <w:rFonts w:ascii="宋体" w:hAnsi="宋体"/>
                <w:bCs/>
                <w:sz w:val="24"/>
                <w:u w:val="single"/>
              </w:rPr>
              <w:t xml:space="preserve">）×</w:t>
            </w:r>
            <w:r>
              <w:rPr>
                <w:rFonts w:hint="eastAsia" w:ascii="宋体" w:hAnsi="宋体"/>
                <w:sz w:val="24"/>
                <w:u w:val="single"/>
              </w:rPr>
              <w:t xml:space="preserve">3</w:t>
            </w:r>
            <w:r>
              <w:rPr>
                <w:rFonts w:ascii="宋体" w:hAnsi="宋体"/>
                <w:sz w:val="24"/>
                <w:u w:val="single"/>
              </w:rPr>
              <w:t xml:space="preserve">0</w:t>
            </w:r>
            <w:r>
              <w:rPr>
                <w:rFonts w:ascii="宋体" w:hAnsi="宋体"/>
                <w:bCs/>
                <w:sz w:val="24"/>
                <w:u w:val="single"/>
              </w:rPr>
              <w:t xml:space="preserve">%×100</w:t>
            </w:r>
            <w:r/>
          </w:p>
          <w:p>
            <w:pPr>
              <w:ind w:right="164" w:firstLine="360"/>
              <w:rPr>
                <w:rFonts w:ascii="宋体" w:hAnsi="宋体"/>
                <w:sz w:val="24"/>
              </w:rPr>
            </w:pPr>
            <w:r>
              <w:rPr>
                <w:rFonts w:ascii="宋体" w:hAnsi="宋体"/>
                <w:sz w:val="24"/>
              </w:rPr>
              <w:t xml:space="preserve">根据相关规定，对于非专门面向中小企业采购的项目在评审价格时给予小型和微型企业</w:t>
            </w:r>
            <w:r>
              <w:rPr>
                <w:rFonts w:hint="eastAsia" w:ascii="宋体" w:hAnsi="宋体"/>
                <w:b/>
                <w:sz w:val="24"/>
              </w:rPr>
              <w:t xml:space="preserve">10%</w:t>
            </w:r>
            <w:r>
              <w:rPr>
                <w:rFonts w:ascii="宋体" w:hAnsi="宋体"/>
                <w:sz w:val="24"/>
              </w:rPr>
              <w:t xml:space="preserve">的价格扣除。以</w:t>
            </w:r>
            <w:r>
              <w:rPr>
                <w:rFonts w:ascii="宋体" w:hAnsi="宋体"/>
                <w:sz w:val="24"/>
              </w:rPr>
              <w:t xml:space="preserve">下浮率</w:t>
            </w:r>
            <w:r>
              <w:rPr>
                <w:rFonts w:hint="eastAsia" w:ascii="宋体" w:hAnsi="宋体"/>
                <w:sz w:val="24"/>
              </w:rPr>
              <w:t xml:space="preserve">作为</w:t>
            </w:r>
            <w:r>
              <w:rPr>
                <w:rFonts w:ascii="宋体" w:hAnsi="宋体"/>
                <w:sz w:val="24"/>
              </w:rPr>
              <w:t xml:space="preserve">价格，按所报</w:t>
            </w:r>
            <w:r>
              <w:rPr>
                <w:rFonts w:ascii="宋体" w:hAnsi="宋体"/>
                <w:sz w:val="24"/>
              </w:rPr>
              <w:t xml:space="preserve">下浮率</w:t>
            </w:r>
            <w:r>
              <w:rPr>
                <w:rFonts w:ascii="宋体" w:hAnsi="宋体"/>
                <w:sz w:val="24"/>
              </w:rPr>
              <w:t xml:space="preserve">的110%进行计算。</w:t>
            </w:r>
            <w:r>
              <w:rPr>
                <w:rFonts w:ascii="宋体" w:hAnsi="宋体"/>
                <w:b/>
                <w:sz w:val="24"/>
              </w:rPr>
              <w:t xml:space="preserve">（供应商在投标时需提供是否为小型、微型企业的证明材料，并经评标委员会认可）</w:t>
            </w:r>
            <w:r/>
          </w:p>
          <w:p>
            <w:pPr>
              <w:ind w:right="164" w:firstLine="360"/>
              <w:rPr>
                <w:rFonts w:ascii="宋体" w:hAnsi="宋体"/>
                <w:sz w:val="24"/>
                <w:shd w:val="clear" w:color="auto" w:fill="ffffff"/>
              </w:rPr>
            </w:pPr>
            <w:r>
              <w:rPr>
                <w:rFonts w:ascii="宋体" w:hAnsi="宋体"/>
                <w:sz w:val="24"/>
                <w:shd w:val="clear" w:color="auto" w:fill="ffffff"/>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firstLine="480"/>
              <w:jc w:val="left"/>
              <w:spacing w:line="240" w:lineRule="atLeast"/>
              <w:rPr>
                <w:rFonts w:ascii="宋体" w:hAnsi="宋体"/>
                <w:b/>
                <w:sz w:val="24"/>
              </w:rPr>
            </w:pPr>
            <w:r>
              <w:rPr>
                <w:rFonts w:ascii="宋体" w:hAnsi="宋体"/>
                <w:sz w:val="24"/>
                <w:shd w:val="clear" w:color="auto" w:fill="ffffff"/>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w:t>
            </w:r>
            <w:r>
              <w:rPr>
                <w:rFonts w:ascii="宋体" w:hAnsi="宋体"/>
                <w:sz w:val="24"/>
                <w:shd w:val="clear" w:color="auto" w:fill="ffffff"/>
              </w:rPr>
              <w:t xml:space="preserve">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30分</w:t>
            </w:r>
            <w:r/>
          </w:p>
        </w:tc>
      </w:tr>
    </w:tbl>
    <w:p>
      <w:pPr>
        <w:jc w:val="left"/>
        <w:spacing w:line="360" w:lineRule="auto"/>
        <w:widowControl/>
        <w:rPr>
          <w:rFonts w:ascii="宋体" w:hAnsi="宋体"/>
          <w:b/>
          <w:sz w:val="24"/>
        </w:rPr>
      </w:pPr>
      <w:r>
        <w:rPr>
          <w:rFonts w:ascii="宋体" w:hAnsi="宋体"/>
          <w:b/>
          <w:sz w:val="24"/>
        </w:rPr>
      </w:r>
      <w:r/>
    </w:p>
    <w:p>
      <w:pPr>
        <w:ind w:firstLine="420"/>
        <w:spacing w:line="360" w:lineRule="auto"/>
        <w:widowControl/>
        <w:rPr>
          <w:rFonts w:ascii="宋体" w:hAnsi="宋体"/>
          <w:color w:val="5b9bd5" w:themeColor="accent5"/>
          <w:sz w:val="28"/>
          <w:szCs w:val="28"/>
        </w:rPr>
      </w:pPr>
      <w:r/>
      <w:bookmarkStart w:id="246" w:name="_Hlk146716158"/>
      <w:r>
        <w:rPr>
          <w:rFonts w:hint="eastAsia" w:ascii="宋体" w:hAnsi="宋体"/>
          <w:b/>
          <w:sz w:val="28"/>
          <w:szCs w:val="28"/>
        </w:rPr>
        <w:t xml:space="preserve">标段三：采购镇江市对口协作地区</w:t>
      </w:r>
      <w:r>
        <w:rPr>
          <w:rFonts w:hint="eastAsia" w:ascii="宋体" w:hAnsi="宋体"/>
          <w:b/>
          <w:sz w:val="28"/>
          <w:szCs w:val="28"/>
        </w:rPr>
        <w:t xml:space="preserve">陕西省渭南市</w:t>
      </w:r>
      <w:r>
        <w:rPr>
          <w:rFonts w:hint="eastAsia" w:ascii="宋体" w:hAnsi="宋体"/>
          <w:b/>
          <w:sz w:val="28"/>
          <w:szCs w:val="28"/>
        </w:rPr>
        <w:t xml:space="preserve">苹果</w:t>
      </w:r>
      <w:bookmarkEnd w:id="246"/>
      <w:r/>
      <w:r/>
    </w:p>
    <w:tbl>
      <w:tblPr>
        <w:tblW w:w="5191"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3"/>
        <w:gridCol w:w="2297"/>
        <w:gridCol w:w="2238"/>
        <w:gridCol w:w="2911"/>
      </w:tblGrid>
      <w:tr>
        <w:trPr/>
        <w:tc>
          <w:tcPr>
            <w:tcBorders>
              <w:top w:val="single" w:color="auto" w:sz="6" w:space="0"/>
              <w:left w:val="single" w:color="auto" w:sz="6" w:space="0"/>
              <w:bottom w:val="single" w:color="auto" w:sz="6" w:space="0"/>
              <w:right w:val="single" w:color="auto" w:sz="6" w:space="0"/>
            </w:tcBorders>
            <w:tcW w:w="1196"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73"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487"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196"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173" w:type="pct"/>
            <w:vAlign w:val="center"/>
            <w:textDirection w:val="lrTb"/>
            <w:noWrap w:val="false"/>
          </w:tcPr>
          <w:p>
            <w:pPr>
              <w:jc w:val="center"/>
              <w:spacing w:line="360" w:lineRule="auto"/>
              <w:rPr>
                <w:rFonts w:ascii="宋体" w:hAnsi="宋体"/>
                <w:b/>
                <w:sz w:val="24"/>
              </w:rPr>
            </w:pPr>
            <w:r>
              <w:rPr>
                <w:rFonts w:ascii="宋体" w:hAnsi="宋体"/>
                <w:b/>
                <w:sz w:val="24"/>
              </w:rPr>
              <w:t xml:space="preserve">25分</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center"/>
              <w:spacing w:line="360" w:lineRule="auto"/>
              <w:rPr>
                <w:rFonts w:ascii="宋体" w:hAnsi="宋体"/>
                <w:b/>
                <w:sz w:val="24"/>
              </w:rPr>
            </w:pPr>
            <w:r>
              <w:rPr>
                <w:rFonts w:ascii="宋体" w:hAnsi="宋体"/>
                <w:b/>
                <w:sz w:val="24"/>
              </w:rPr>
              <w:t xml:space="preserve">45分</w:t>
            </w:r>
            <w:r/>
          </w:p>
        </w:tc>
        <w:tc>
          <w:tcPr>
            <w:tcBorders>
              <w:top w:val="single" w:color="auto" w:sz="6" w:space="0"/>
              <w:left w:val="single" w:color="auto" w:sz="6" w:space="0"/>
              <w:bottom w:val="single" w:color="auto" w:sz="6" w:space="0"/>
              <w:right w:val="single" w:color="auto" w:sz="6" w:space="0"/>
            </w:tcBorders>
            <w:tcW w:w="1487"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1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98"/>
        <w:gridCol w:w="1417"/>
        <w:gridCol w:w="6240"/>
        <w:gridCol w:w="112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9"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w:t>
            </w:r>
            <w:r>
              <w:rPr>
                <w:rFonts w:ascii="宋体" w:hAnsi="宋体" w:eastAsia="宋体" w:cs="楷体"/>
                <w:b/>
                <w:bCs/>
              </w:rPr>
              <w:t xml:space="preserve">5</w:t>
            </w:r>
            <w:r>
              <w:rPr>
                <w:rFonts w:hint="eastAsia" w:ascii="宋体" w:hAnsi="宋体" w:eastAsia="宋体" w:cs="楷体"/>
                <w:b/>
                <w:bCs/>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9" w:type="pct"/>
            <w:vAlign w:val="center"/>
            <w:textDirection w:val="lrTb"/>
            <w:noWrap/>
          </w:tcPr>
          <w:p>
            <w:pPr>
              <w:ind w:right="164" w:firstLine="480"/>
              <w:rPr>
                <w:rFonts w:ascii="宋体" w:hAnsi="宋体"/>
                <w:sz w:val="24"/>
              </w:rPr>
            </w:pPr>
            <w:r>
              <w:rPr>
                <w:rFonts w:hint="eastAsia" w:ascii="宋体" w:hAnsi="宋体"/>
                <w:sz w:val="24"/>
              </w:rPr>
              <w:t xml:space="preserve">对投标人提报的全流程质量管控和安全保证方案进行评价，方案应包括但不限于质量控制方案、安全管理方案、运输保障方案等，方案合</w:t>
            </w:r>
            <w:r>
              <w:rPr>
                <w:rFonts w:hint="eastAsia" w:ascii="宋体" w:hAnsi="宋体"/>
                <w:sz w:val="24"/>
              </w:rPr>
              <w:t xml:space="preserve">规</w:t>
            </w:r>
            <w:r>
              <w:rPr>
                <w:rFonts w:hint="eastAsia" w:ascii="宋体" w:hAnsi="宋体"/>
                <w:sz w:val="24"/>
              </w:rPr>
              <w:t xml:space="preserve">、具体、完善，操作性强的得</w:t>
            </w:r>
            <w:r>
              <w:rPr>
                <w:rFonts w:ascii="宋体" w:hAnsi="宋体"/>
                <w:sz w:val="24"/>
              </w:rPr>
              <w:t xml:space="preserve">7</w:t>
            </w:r>
            <w:r>
              <w:rPr>
                <w:rFonts w:hint="eastAsia" w:ascii="宋体" w:hAnsi="宋体"/>
                <w:sz w:val="24"/>
              </w:rPr>
              <w:t xml:space="preserve">分，略有欠缺的得</w:t>
            </w:r>
            <w:r>
              <w:rPr>
                <w:rFonts w:ascii="宋体" w:hAnsi="宋体"/>
                <w:sz w:val="24"/>
              </w:rPr>
              <w:t xml:space="preserve">4</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中需包含产品质量证明，包括但不限于国家质量认定、质量检测报告、地理标志使用、绿色产品认证情况等，运输保障方案需提供货物从产地到镇江及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9"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考察投标人需制定人员配备方案，人员配备充足、人员分工合理、负责人及项目团队成员的行业相关专业经验丰富的得</w:t>
            </w:r>
            <w:r>
              <w:rPr>
                <w:rFonts w:ascii="宋体" w:hAnsi="宋体"/>
                <w:sz w:val="24"/>
              </w:rPr>
              <w:t xml:space="preserve">12</w:t>
            </w:r>
            <w:r>
              <w:rPr>
                <w:rFonts w:hint="eastAsia" w:ascii="宋体" w:hAnsi="宋体"/>
                <w:sz w:val="24"/>
              </w:rPr>
              <w:t xml:space="preserve">分；略有欠缺的得</w:t>
            </w:r>
            <w:r>
              <w:rPr>
                <w:rFonts w:ascii="宋体" w:hAnsi="宋体"/>
                <w:sz w:val="24"/>
              </w:rPr>
              <w:t xml:space="preserve">7</w:t>
            </w:r>
            <w:r>
              <w:rPr>
                <w:rFonts w:hint="eastAsia" w:ascii="宋体" w:hAnsi="宋体"/>
                <w:sz w:val="24"/>
              </w:rPr>
              <w:t xml:space="preserve">分；一般的得</w:t>
            </w:r>
            <w:r>
              <w:rPr>
                <w:rFonts w:ascii="宋体" w:hAnsi="宋体"/>
                <w:sz w:val="24"/>
              </w:rPr>
              <w:t xml:space="preserve">2</w:t>
            </w:r>
            <w:r>
              <w:rPr>
                <w:rFonts w:hint="eastAsia" w:ascii="宋体" w:hAnsi="宋体"/>
                <w:sz w:val="24"/>
              </w:rPr>
              <w:t xml:space="preserve">分，未制定的不得分。</w:t>
            </w:r>
            <w:r/>
          </w:p>
          <w:p>
            <w:pPr>
              <w:pStyle w:val="2338"/>
              <w:ind w:firstLine="482"/>
              <w:rPr>
                <w:rFonts w:ascii="宋体" w:hAnsi="宋体" w:eastAsia="宋体" w:cs="楷体"/>
              </w:rPr>
            </w:pPr>
            <w:r>
              <w:rPr>
                <w:rFonts w:hint="eastAsia" w:ascii="宋体" w:hAnsi="宋体" w:eastAsia="宋体"/>
                <w:b/>
              </w:rPr>
              <w:t xml:space="preserve">以上人员需提供个人履历简介、近半年内（2</w:t>
            </w:r>
            <w:r>
              <w:rPr>
                <w:rFonts w:ascii="宋体" w:hAnsi="宋体" w:eastAsia="宋体"/>
                <w:b/>
              </w:rPr>
              <w:t xml:space="preserve">023</w:t>
            </w:r>
            <w:r>
              <w:rPr>
                <w:rFonts w:hint="eastAsia" w:ascii="宋体" w:hAnsi="宋体" w:eastAsia="宋体"/>
                <w:b/>
              </w:rPr>
              <w:t xml:space="preserve">年3月1日以来）任意</w:t>
            </w:r>
            <w:r>
              <w:rPr>
                <w:rFonts w:ascii="宋体" w:hAnsi="宋体" w:eastAsia="宋体"/>
                <w:b/>
              </w:rPr>
              <w:t xml:space="preserve">1</w:t>
            </w:r>
            <w:r>
              <w:rPr>
                <w:rFonts w:hint="eastAsia" w:ascii="宋体" w:hAnsi="宋体" w:eastAsia="宋体"/>
                <w:b/>
              </w:rPr>
              <w:t xml:space="preserve">个月投标人为其缴纳</w:t>
            </w:r>
            <w:r>
              <w:rPr>
                <w:rFonts w:hint="eastAsia" w:ascii="宋体" w:hAnsi="宋体" w:eastAsia="宋体"/>
                <w:b/>
              </w:rPr>
              <w:t xml:space="preserve">社保证明资料</w:t>
            </w:r>
            <w:r>
              <w:rPr>
                <w:rFonts w:hint="eastAsia"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9" w:type="pct"/>
            <w:vAlign w:val="center"/>
            <w:textDirection w:val="lrTb"/>
            <w:noWrap/>
          </w:tcPr>
          <w:p>
            <w:pPr>
              <w:pStyle w:val="2338"/>
              <w:ind w:firstLine="480"/>
              <w:rPr>
                <w:rFonts w:ascii="宋体" w:hAnsi="宋体" w:eastAsia="宋体" w:cs="楷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提交的售后服务方案进行评价，方案合理，服务保障到位的得</w:t>
            </w:r>
            <w:r>
              <w:rPr>
                <w:rFonts w:ascii="宋体" w:hAnsi="宋体" w:eastAsia="宋体"/>
              </w:rPr>
              <w:t xml:space="preserve">3</w:t>
            </w:r>
            <w:r>
              <w:rPr>
                <w:rFonts w:hint="eastAsia" w:ascii="宋体" w:hAnsi="宋体" w:eastAsia="宋体"/>
              </w:rPr>
              <w:t xml:space="preserve">分，略有欠缺的得</w:t>
            </w:r>
            <w:r>
              <w:rPr>
                <w:rFonts w:ascii="宋体" w:hAnsi="宋体" w:eastAsia="宋体"/>
              </w:rPr>
              <w:t xml:space="preserve">2</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rPr>
            </w:pPr>
            <w:r>
              <w:rPr>
                <w:rFonts w:ascii="宋体" w:hAnsi="宋体" w:eastAsia="宋体" w:cs="楷体"/>
              </w:rPr>
              <w:t xml:space="preserve">3</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8"/>
              <w:jc w:val="center"/>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9" w:type="pct"/>
            <w:vAlign w:val="center"/>
            <w:textDirection w:val="lrTb"/>
            <w:noWrap/>
          </w:tcPr>
          <w:p>
            <w:pPr>
              <w:pStyle w:val="2338"/>
              <w:ind w:firstLine="480"/>
              <w:jc w:val="both"/>
              <w:rPr>
                <w:rFonts w:ascii="宋体" w:hAnsi="宋体" w:eastAsia="宋体"/>
              </w:rPr>
            </w:pPr>
            <w:r>
              <w:rPr>
                <w:rFonts w:ascii="宋体" w:hAnsi="宋体" w:eastAsia="宋体"/>
              </w:rPr>
              <w:t xml:space="preserve">1.</w:t>
            </w: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提供的产品包装方案进行评价，包装可分门店自提和线上发货两种方案，符合《关于印发</w:t>
            </w:r>
            <w:r>
              <w:rPr>
                <w:rFonts w:ascii="宋体" w:hAnsi="宋体" w:eastAsia="宋体"/>
              </w:rPr>
              <w:t xml:space="preserve">&lt;</w:t>
            </w:r>
            <w:r>
              <w:rPr>
                <w:rFonts w:hint="eastAsia" w:ascii="宋体" w:hAnsi="宋体" w:eastAsia="宋体"/>
              </w:rPr>
              <w:t xml:space="preserve">商品包装政府采购需求标准（试行）</w:t>
            </w:r>
            <w:r>
              <w:rPr>
                <w:rFonts w:ascii="宋体" w:hAnsi="宋体" w:eastAsia="宋体"/>
              </w:rPr>
              <w:t xml:space="preserve">&gt;</w:t>
            </w:r>
            <w:r>
              <w:rPr>
                <w:rFonts w:hint="eastAsia" w:ascii="宋体" w:hAnsi="宋体" w:eastAsia="宋体"/>
              </w:rPr>
              <w:t xml:space="preserve">、</w:t>
            </w:r>
            <w:r>
              <w:rPr>
                <w:rFonts w:ascii="宋体" w:hAnsi="宋体" w:eastAsia="宋体"/>
              </w:rPr>
              <w:t xml:space="preserve">&lt;</w:t>
            </w:r>
            <w:r>
              <w:rPr>
                <w:rFonts w:hint="eastAsia" w:ascii="宋体" w:hAnsi="宋体" w:eastAsia="宋体"/>
              </w:rPr>
              <w:t xml:space="preserve">快递包装政府采购需求标准（试行）</w:t>
            </w:r>
            <w:r>
              <w:rPr>
                <w:rFonts w:ascii="宋体" w:hAnsi="宋体" w:eastAsia="宋体"/>
              </w:rPr>
              <w:t xml:space="preserve">&gt;</w:t>
            </w:r>
            <w:r>
              <w:rPr>
                <w:rFonts w:hint="eastAsia" w:ascii="宋体" w:hAnsi="宋体" w:eastAsia="宋体"/>
              </w:rPr>
              <w:t xml:space="preserve">的通知》(财办库〔2020〕123号)文件要求，外形美观大方、重量设置合理、对产品保护措施有效的得</w:t>
            </w:r>
            <w:r>
              <w:rPr>
                <w:rFonts w:ascii="宋体" w:hAnsi="宋体" w:eastAsia="宋体"/>
              </w:rPr>
              <w:t xml:space="preserve">3</w:t>
            </w:r>
            <w:r>
              <w:rPr>
                <w:rFonts w:hint="eastAsia" w:ascii="宋体" w:hAnsi="宋体" w:eastAsia="宋体"/>
              </w:rPr>
              <w:t xml:space="preserve">分，略有欠缺的得</w:t>
            </w:r>
            <w:r>
              <w:rPr>
                <w:rFonts w:ascii="宋体" w:hAnsi="宋体" w:eastAsia="宋体"/>
              </w:rPr>
              <w:t xml:space="preserve">2</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tcPr>
          <w:p>
            <w:pPr>
              <w:pStyle w:val="2338"/>
              <w:jc w:val="center"/>
              <w:rPr>
                <w:rFonts w:ascii="宋体" w:hAnsi="宋体" w:eastAsia="宋体" w:cs="楷体"/>
              </w:rPr>
            </w:pPr>
            <w:r>
              <w:rPr>
                <w:rFonts w:ascii="宋体" w:hAnsi="宋体" w:eastAsia="宋体" w:cs="楷体"/>
              </w:rPr>
              <w:t xml:space="preserve">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1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94"/>
        <w:gridCol w:w="1417"/>
        <w:gridCol w:w="6238"/>
        <w:gridCol w:w="113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0"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45</w:t>
            </w:r>
            <w:r>
              <w:rPr>
                <w:rFonts w:hint="eastAsia" w:ascii="宋体" w:hAnsi="宋体" w:eastAsia="宋体" w:cs="楷体"/>
                <w:b/>
                <w:bCs/>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rPr>
            </w:pPr>
            <w: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rPr>
                <w:rFonts w:ascii="宋体" w:hAnsi="宋体"/>
                <w:sz w:val="24"/>
              </w:rPr>
            </w:pPr>
            <w:r>
              <w:rPr>
                <w:rFonts w:hint="eastAsia" w:ascii="宋体" w:hAnsi="宋体"/>
                <w:sz w:val="24"/>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通过832平台采购</w:t>
            </w:r>
            <w:r>
              <w:rPr>
                <w:rFonts w:ascii="宋体" w:hAnsi="宋体"/>
                <w:sz w:val="24"/>
              </w:rPr>
              <w:t xml:space="preserve">本标段对口地区农产品的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提供下单记录、采购合同和付款凭证，</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，未提供的不得分</w:t>
            </w:r>
            <w:r>
              <w:rPr>
                <w:rFonts w:ascii="宋体" w:hAnsi="宋体"/>
                <w:sz w:val="24"/>
              </w:rPr>
              <w:t xml:space="preserve">。</w:t>
            </w:r>
            <w:r/>
          </w:p>
          <w:p>
            <w:pPr>
              <w:ind w:right="164" w:firstLine="482"/>
              <w:rPr>
                <w:rFonts w:ascii="宋体" w:hAnsi="宋体"/>
                <w:sz w:val="24"/>
              </w:rPr>
            </w:pPr>
            <w:r>
              <w:rPr>
                <w:rFonts w:hint="eastAsia" w:ascii="宋体" w:hAnsi="宋体"/>
                <w:b/>
                <w:sz w:val="24"/>
              </w:rPr>
              <w:t xml:space="preserve">需提供采购合同和付款凭证。</w:t>
            </w:r>
            <w:r/>
          </w:p>
          <w:p>
            <w:pPr>
              <w:ind w:right="164" w:firstLine="480"/>
              <w:rPr>
                <w:rFonts w:ascii="宋体" w:hAnsi="宋体"/>
                <w:sz w:val="24"/>
              </w:rPr>
            </w:pPr>
            <w:r>
              <w:rPr>
                <w:rFonts w:hint="eastAsia" w:ascii="宋体" w:hAnsi="宋体"/>
                <w:sz w:val="24"/>
              </w:rPr>
              <w:t xml:space="preserve">3</w:t>
            </w:r>
            <w:r>
              <w:rPr>
                <w:rFonts w:ascii="宋体" w:hAnsi="宋体"/>
                <w:sz w:val="24"/>
              </w:rPr>
              <w:t xml:space="preserve">.采取其他实际行动积极参加</w:t>
            </w:r>
            <w:r>
              <w:rPr>
                <w:rFonts w:hint="eastAsia" w:ascii="宋体" w:hAnsi="宋体"/>
                <w:sz w:val="24"/>
              </w:rPr>
              <w:t xml:space="preserve">2021</w:t>
            </w:r>
            <w:r>
              <w:rPr>
                <w:rFonts w:ascii="宋体" w:hAnsi="宋体"/>
                <w:sz w:val="24"/>
              </w:rPr>
              <w:t xml:space="preserve">年</w:t>
            </w:r>
            <w:r>
              <w:rPr>
                <w:rFonts w:hint="eastAsia" w:ascii="宋体" w:hAnsi="宋体"/>
                <w:sz w:val="24"/>
              </w:rPr>
              <w:t xml:space="preserve">1</w:t>
            </w:r>
            <w:r>
              <w:rPr>
                <w:rFonts w:ascii="宋体" w:hAnsi="宋体"/>
                <w:sz w:val="24"/>
              </w:rPr>
              <w:t xml:space="preserve">月1日以来，省、市两级以及对口地区政府部门组织的消费协作活动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w:t>
            </w:r>
            <w:r>
              <w:rPr>
                <w:rFonts w:hint="eastAsia" w:ascii="宋体" w:hAnsi="宋体"/>
                <w:sz w:val="24"/>
              </w:rPr>
              <w:t xml:space="preserve">有一次</w:t>
            </w:r>
            <w:r>
              <w:rPr>
                <w:rFonts w:ascii="宋体" w:hAnsi="宋体"/>
                <w:sz w:val="24"/>
              </w:rPr>
              <w:t xml:space="preserve">得1分</w:t>
            </w:r>
            <w:r>
              <w:rPr>
                <w:rFonts w:hint="eastAsia" w:ascii="宋体" w:hAnsi="宋体"/>
                <w:sz w:val="24"/>
              </w:rPr>
              <w:t xml:space="preserve">，最高得3分（单一部门的日常采购不计入其中）</w:t>
            </w:r>
            <w:r>
              <w:rPr>
                <w:rFonts w:ascii="宋体" w:hAnsi="宋体"/>
                <w:sz w:val="24"/>
              </w:rPr>
              <w:t xml:space="preserve">。设立本标段对口地区农产品专馆</w:t>
            </w:r>
            <w:r>
              <w:rPr>
                <w:rFonts w:hint="eastAsia" w:ascii="宋体" w:hAnsi="宋体"/>
                <w:sz w:val="24"/>
              </w:rPr>
              <w:t xml:space="preserve">、专区或专柜</w:t>
            </w:r>
            <w:r>
              <w:rPr>
                <w:rFonts w:ascii="宋体" w:hAnsi="宋体"/>
                <w:sz w:val="24"/>
              </w:rPr>
              <w:t xml:space="preserve">并正常运营的得</w:t>
            </w:r>
            <w:r>
              <w:rPr>
                <w:rFonts w:hint="eastAsia" w:ascii="宋体" w:hAnsi="宋体"/>
                <w:sz w:val="24"/>
              </w:rPr>
              <w:t xml:space="preserve">2</w:t>
            </w:r>
            <w:r>
              <w:rPr>
                <w:rFonts w:ascii="宋体" w:hAnsi="宋体"/>
                <w:sz w:val="24"/>
              </w:rPr>
              <w:t xml:space="preserve">分。</w:t>
            </w:r>
            <w:r/>
          </w:p>
          <w:p>
            <w:pPr>
              <w:pStyle w:val="2339"/>
              <w:ind w:firstLine="47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pPr>
            <w:r>
              <w:rPr>
                <w:rFonts w:hint="eastAsia" w:ascii="宋体" w:hAnsi="宋体" w:eastAsia="宋体" w:cs="宋体"/>
              </w:rPr>
              <w:t xml:space="preserve">联农带</w:t>
            </w:r>
            <w:r>
              <w:rPr>
                <w:rFonts w:hint="eastAsia" w:ascii="宋体" w:hAnsi="宋体" w:eastAsia="宋体" w:cs="宋体"/>
              </w:rPr>
              <w:t xml:space="preserve">农效果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rPr>
                <w:sz w:val="24"/>
              </w:rPr>
            </w:pPr>
            <w:r>
              <w:rPr>
                <w:rFonts w:hint="eastAsia"/>
                <w:sz w:val="24"/>
              </w:rPr>
              <w:t xml:space="preserve">在本次活动中采购陕西省</w:t>
            </w:r>
            <w:r>
              <w:rPr>
                <w:rFonts w:hint="eastAsia"/>
                <w:sz w:val="24"/>
              </w:rPr>
              <w:t xml:space="preserve">苏陕办和</w:t>
            </w:r>
            <w:r>
              <w:rPr>
                <w:rFonts w:hint="eastAsia"/>
                <w:sz w:val="24"/>
              </w:rPr>
              <w:t xml:space="preserve">江苏省对口帮扶工作队认定的首批苏陕协作农产品基地农产品的，</w:t>
            </w:r>
            <w:r>
              <w:rPr>
                <w:rFonts w:hint="eastAsia"/>
                <w:sz w:val="24"/>
              </w:rPr>
              <w:t xml:space="preserve">1</w:t>
            </w:r>
            <w:r>
              <w:rPr>
                <w:rFonts w:hint="eastAsia"/>
                <w:sz w:val="24"/>
              </w:rPr>
              <w:t xml:space="preserve">个产品得</w:t>
            </w:r>
            <w:r>
              <w:rPr>
                <w:rFonts w:hint="eastAsia"/>
                <w:sz w:val="24"/>
              </w:rPr>
              <w:t xml:space="preserve">2</w:t>
            </w:r>
            <w:r>
              <w:rPr>
                <w:rFonts w:hint="eastAsia"/>
                <w:sz w:val="24"/>
              </w:rPr>
              <w:t xml:space="preserve">分，最高得</w:t>
            </w:r>
            <w:r>
              <w:rPr>
                <w:rFonts w:hint="eastAsia"/>
                <w:sz w:val="24"/>
              </w:rPr>
              <w:t xml:space="preserve">4</w:t>
            </w:r>
            <w:r>
              <w:rPr>
                <w:rFonts w:hint="eastAsia"/>
                <w:sz w:val="24"/>
              </w:rPr>
              <w:t xml:space="preserve">分，不是认定基地的不得分。</w:t>
            </w:r>
            <w:r/>
          </w:p>
          <w:p>
            <w:pPr>
              <w:ind w:right="164" w:firstLine="482"/>
              <w:rPr>
                <w:sz w:val="24"/>
              </w:rPr>
            </w:pPr>
            <w:r>
              <w:rPr>
                <w:rFonts w:hint="eastAsia"/>
                <w:b/>
                <w:sz w:val="24"/>
              </w:rPr>
              <w:t xml:space="preserve">需提供意向性协议、采购合同、定货合同等。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4分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rPr>
            </w:pPr>
            <w: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rPr>
                <w:sz w:val="24"/>
              </w:rPr>
            </w:pPr>
            <w:r>
              <w:rPr>
                <w:sz w:val="24"/>
              </w:rPr>
              <w:t xml:space="preserve">考察投标人提供的对本项目拟投入的资金。资金保障能力完全满足标的需求的得</w:t>
            </w:r>
            <w:r>
              <w:rPr>
                <w:sz w:val="24"/>
              </w:rPr>
              <w:t xml:space="preserve">5</w:t>
            </w:r>
            <w:r>
              <w:rPr>
                <w:sz w:val="24"/>
              </w:rPr>
              <w:t xml:space="preserve">分，资金保障能力达到标的需求</w:t>
            </w:r>
            <w:r>
              <w:rPr>
                <w:sz w:val="24"/>
              </w:rPr>
              <w:t xml:space="preserve">70%</w:t>
            </w:r>
            <w:r>
              <w:rPr>
                <w:sz w:val="24"/>
              </w:rPr>
              <w:t xml:space="preserve">的得</w:t>
            </w:r>
            <w:r>
              <w:rPr>
                <w:sz w:val="24"/>
              </w:rPr>
              <w:t xml:space="preserve">3</w:t>
            </w:r>
            <w:r>
              <w:rPr>
                <w:sz w:val="24"/>
              </w:rPr>
              <w:t xml:space="preserve">分</w:t>
            </w:r>
            <w:r>
              <w:rPr>
                <w:sz w:val="24"/>
              </w:rPr>
              <w:t xml:space="preserve">, </w:t>
            </w:r>
            <w:r>
              <w:rPr>
                <w:sz w:val="24"/>
              </w:rPr>
              <w:t xml:space="preserve">达到标的需求</w:t>
            </w:r>
            <w:r>
              <w:rPr>
                <w:sz w:val="24"/>
              </w:rPr>
              <w:t xml:space="preserve">50%</w:t>
            </w:r>
            <w:r>
              <w:rPr>
                <w:sz w:val="24"/>
              </w:rPr>
              <w:t xml:space="preserve">的得</w:t>
            </w:r>
            <w:r>
              <w:rPr>
                <w:sz w:val="24"/>
              </w:rPr>
              <w:t xml:space="preserve">1</w:t>
            </w:r>
            <w:r>
              <w:rPr>
                <w:sz w:val="24"/>
              </w:rPr>
              <w:t xml:space="preserve">分，未提供或达不到标的需求</w:t>
            </w:r>
            <w:r>
              <w:rPr>
                <w:sz w:val="24"/>
              </w:rPr>
              <w:t xml:space="preserve">50%</w:t>
            </w:r>
            <w:r>
              <w:rPr>
                <w:sz w:val="24"/>
              </w:rPr>
              <w:t xml:space="preserve">的，不得分。</w:t>
            </w:r>
            <w:r/>
          </w:p>
          <w:p>
            <w:pPr>
              <w:pStyle w:val="2339"/>
              <w:ind w:firstLine="472"/>
              <w:rPr>
                <w:rFonts w:ascii="宋体" w:hAnsi="宋体" w:eastAsia="宋体" w:cs="楷体"/>
                <w:b/>
              </w:rPr>
            </w:pPr>
            <w:r>
              <w:rPr>
                <w:rFonts w:eastAsia="宋体"/>
                <w:b/>
              </w:rPr>
              <w:t xml:space="preserve">需提供</w:t>
            </w:r>
            <w:r>
              <w:rPr>
                <w:rFonts w:hint="eastAsia" w:eastAsia="宋体"/>
                <w:b/>
              </w:rPr>
              <w:t xml:space="preserve">招标公告发布时间之后由</w:t>
            </w:r>
            <w:r>
              <w:rPr>
                <w:rFonts w:eastAsia="宋体"/>
                <w:b/>
              </w:rPr>
              <w:t xml:space="preserve">银行</w:t>
            </w:r>
            <w:r>
              <w:rPr>
                <w:rFonts w:hint="eastAsia" w:eastAsia="宋体"/>
                <w:b/>
              </w:rPr>
              <w:t xml:space="preserve">出具的</w:t>
            </w:r>
            <w:r>
              <w:rPr>
                <w:rFonts w:eastAsia="宋体"/>
                <w:b/>
              </w:rPr>
              <w:t xml:space="preserve">资金证明</w:t>
            </w:r>
            <w:r>
              <w:rPr>
                <w:rFonts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1.考察投标人与本标段对口地区的企业（农户）签订的意向性购买协议情况，意向性协议数量完全能满足本次采购数量的得2分，其他的按意向性购买协议书中的供货数量合计数与本次采购的数量的比值再乘以2分的计算结果作为得分分值。</w:t>
            </w:r>
            <w:r/>
          </w:p>
          <w:p>
            <w:pPr>
              <w:ind w:right="164" w:firstLine="480"/>
              <w:tabs>
                <w:tab w:val="left" w:pos="289" w:leader="none"/>
                <w:tab w:val="left" w:pos="714" w:leader="none"/>
              </w:tabs>
              <w:rPr>
                <w:rFonts w:ascii="宋体" w:hAnsi="宋体"/>
                <w:sz w:val="24"/>
              </w:rPr>
            </w:pPr>
            <w:r>
              <w:rPr>
                <w:rFonts w:hint="eastAsia" w:ascii="宋体" w:hAnsi="宋体"/>
                <w:sz w:val="24"/>
              </w:rPr>
              <w:t xml:space="preserve">2.考察投标人预购本标段标的产品的情况，预购数量或支付定金达到标的数量30%以上的得7分，达到标的数量20%的得4分，达到标的数量10%的得1分，未预购或未支付定金的不得分。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w:t>
            </w:r>
            <w:r>
              <w:rPr>
                <w:rFonts w:hint="eastAsia" w:ascii="宋体" w:hAnsi="宋体"/>
                <w:sz w:val="24"/>
              </w:rPr>
              <w:t xml:space="preserve">考察投标人的货源组织及计划进度，根据投标人提供的对口协作地区的果农（企业）实际采购储存数量、项目计划、进度安排及运输能力</w:t>
            </w:r>
            <w:r>
              <w:rPr>
                <w:rFonts w:hint="eastAsia" w:ascii="宋体" w:hAnsi="宋体"/>
                <w:sz w:val="24"/>
              </w:rPr>
              <w:t xml:space="preserve">考量</w:t>
            </w:r>
            <w:r>
              <w:rPr>
                <w:rFonts w:hint="eastAsia" w:ascii="宋体" w:hAnsi="宋体"/>
                <w:sz w:val="24"/>
              </w:rPr>
              <w:t xml:space="preserve">等进行综合评价，货源充足，操作性强，切合本项目采购实际的得3分，略有欠缺的得2分,</w:t>
            </w:r>
            <w:r>
              <w:rPr>
                <w:rFonts w:ascii="宋体" w:hAnsi="宋体"/>
                <w:sz w:val="24"/>
              </w:rPr>
              <w:t xml:space="preserve"> </w:t>
            </w:r>
            <w:r>
              <w:rPr>
                <w:rFonts w:hint="eastAsia" w:ascii="宋体" w:hAnsi="宋体"/>
                <w:sz w:val="24"/>
              </w:rPr>
              <w:t xml:space="preserve">一般的得1分，未提供或不合理的不得分。</w:t>
            </w:r>
            <w:r/>
          </w:p>
          <w:p>
            <w:pPr>
              <w:pStyle w:val="2339"/>
              <w:rPr>
                <w:rFonts w:ascii="宋体" w:hAnsi="宋体" w:eastAsia="宋体" w:cs="楷体"/>
                <w:b/>
              </w:rPr>
            </w:pPr>
            <w:r>
              <w:rPr>
                <w:rFonts w:hint="eastAsia" w:ascii="宋体" w:hAnsi="宋体" w:eastAsia="宋体"/>
                <w:b/>
              </w:rPr>
              <w:t xml:space="preserve">需提供</w:t>
            </w:r>
            <w:r>
              <w:rPr>
                <w:rFonts w:ascii="宋体" w:hAnsi="宋体" w:eastAsia="宋体"/>
                <w:b/>
              </w:rPr>
              <w:t xml:space="preserve">2023</w:t>
            </w:r>
            <w:r>
              <w:rPr>
                <w:rFonts w:hint="eastAsia" w:ascii="宋体" w:hAnsi="宋体" w:eastAsia="宋体"/>
                <w:b/>
              </w:rPr>
              <w:t xml:space="preserve">年</w:t>
            </w:r>
            <w:r>
              <w:rPr>
                <w:rFonts w:ascii="宋体" w:hAnsi="宋体" w:eastAsia="宋体"/>
                <w:b/>
              </w:rPr>
              <w:t xml:space="preserve">8</w:t>
            </w:r>
            <w:r>
              <w:rPr>
                <w:rFonts w:hint="eastAsia" w:ascii="宋体" w:hAnsi="宋体" w:eastAsia="宋体"/>
                <w:b/>
              </w:rPr>
              <w:t xml:space="preserve">月</w:t>
            </w:r>
            <w:r>
              <w:rPr>
                <w:rFonts w:ascii="宋体" w:hAnsi="宋体" w:eastAsia="宋体"/>
                <w:b/>
              </w:rPr>
              <w:t xml:space="preserve">1</w:t>
            </w:r>
            <w:r>
              <w:rPr>
                <w:rFonts w:hint="eastAsia" w:ascii="宋体" w:hAnsi="宋体" w:eastAsia="宋体"/>
                <w:b/>
              </w:rPr>
              <w:t xml:space="preserve">日以后的采购合同、定货合同、定金付款凭证、企业（农户）入驻832平台的证明等。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rPr>
                <w:rFonts w:ascii="宋体" w:hAnsi="宋体"/>
                <w:sz w:val="24"/>
              </w:rPr>
            </w:pPr>
            <w:r>
              <w:rPr>
                <w:rFonts w:hint="eastAsia" w:ascii="宋体" w:hAnsi="宋体"/>
                <w:sz w:val="24"/>
              </w:rPr>
              <w:t xml:space="preserve">需提供拥有满足本标段农产品仓储需求的证明，完全满足本项目需求的得2分，略有欠缺的得1分，未提供的不得分。</w:t>
            </w:r>
            <w:r/>
          </w:p>
          <w:p>
            <w:pPr>
              <w:pStyle w:val="2339"/>
              <w:ind w:firstLine="472"/>
              <w:rPr>
                <w:rFonts w:ascii="宋体" w:hAnsi="宋体" w:eastAsia="宋体" w:cs="楷体"/>
              </w:rPr>
            </w:pPr>
            <w:r>
              <w:rPr>
                <w:rFonts w:hint="eastAsia"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8"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4" w:type="pct"/>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8" w:type="pct"/>
            <w:vAlign w:val="center"/>
            <w:textDirection w:val="lrTb"/>
            <w:noWrap/>
          </w:tcPr>
          <w:p>
            <w:pPr>
              <w:ind w:right="164" w:firstLine="480"/>
              <w:rPr>
                <w:rFonts w:ascii="宋体" w:hAnsi="宋体"/>
                <w:sz w:val="24"/>
              </w:rPr>
            </w:pPr>
            <w:r>
              <w:rPr>
                <w:rFonts w:hint="eastAsia" w:ascii="宋体" w:hAnsi="宋体"/>
                <w:sz w:val="24"/>
              </w:rPr>
              <w:t xml:space="preserve">1.</w:t>
            </w:r>
            <w:r>
              <w:rPr>
                <w:rFonts w:ascii="宋体" w:hAnsi="宋体"/>
                <w:sz w:val="24"/>
              </w:rPr>
              <w:t xml:space="preserve">考察投标人提供本项目所需基本</w:t>
            </w:r>
            <w:r>
              <w:rPr>
                <w:rFonts w:hint="eastAsia" w:ascii="宋体" w:hAnsi="宋体"/>
                <w:sz w:val="24"/>
              </w:rPr>
              <w:t xml:space="preserve">线下门</w:t>
            </w:r>
            <w:r>
              <w:rPr>
                <w:rFonts w:ascii="宋体" w:hAnsi="宋体"/>
                <w:sz w:val="24"/>
              </w:rPr>
              <w:t xml:space="preserve">点</w:t>
            </w:r>
            <w:r>
              <w:rPr>
                <w:rFonts w:hint="eastAsia" w:ascii="宋体" w:hAnsi="宋体"/>
                <w:sz w:val="24"/>
              </w:rPr>
              <w:t xml:space="preserve">便利程度</w:t>
            </w:r>
            <w:r>
              <w:rPr>
                <w:rFonts w:ascii="宋体" w:hAnsi="宋体"/>
                <w:sz w:val="24"/>
              </w:rPr>
              <w:t xml:space="preserve">，在</w:t>
            </w:r>
            <w:r>
              <w:rPr>
                <w:rFonts w:hint="eastAsia" w:ascii="宋体" w:hAnsi="宋体"/>
                <w:sz w:val="24"/>
              </w:rPr>
              <w:t xml:space="preserve">镇江主</w:t>
            </w:r>
            <w:r>
              <w:rPr>
                <w:rFonts w:hint="eastAsia" w:ascii="宋体" w:hAnsi="宋体"/>
                <w:sz w:val="24"/>
              </w:rPr>
              <w:t xml:space="preserve">城区范围</w:t>
            </w:r>
            <w:r>
              <w:rPr>
                <w:rFonts w:ascii="宋体" w:hAnsi="宋体"/>
                <w:sz w:val="24"/>
              </w:rPr>
              <w:t xml:space="preserve">内自有或</w:t>
            </w:r>
            <w:r>
              <w:rPr>
                <w:rFonts w:hint="eastAsia" w:ascii="宋体" w:hAnsi="宋体"/>
                <w:sz w:val="24"/>
              </w:rPr>
              <w:t xml:space="preserve">已长期</w:t>
            </w:r>
            <w:r>
              <w:rPr>
                <w:rFonts w:ascii="宋体" w:hAnsi="宋体"/>
                <w:sz w:val="24"/>
              </w:rPr>
              <w:t xml:space="preserve">租赁</w:t>
            </w:r>
            <w:r>
              <w:rPr>
                <w:rFonts w:hint="eastAsia" w:ascii="宋体" w:hAnsi="宋体"/>
                <w:sz w:val="24"/>
              </w:rPr>
              <w:t xml:space="preserve">的门店，并承诺</w:t>
            </w:r>
            <w:r>
              <w:rPr>
                <w:rFonts w:ascii="宋体" w:hAnsi="宋体"/>
                <w:sz w:val="24"/>
              </w:rPr>
              <w:t xml:space="preserve">用于本项目的，</w:t>
            </w:r>
            <w:r>
              <w:rPr>
                <w:rFonts w:hint="eastAsia" w:ascii="宋体" w:hAnsi="宋体"/>
                <w:sz w:val="24"/>
              </w:rPr>
              <w:t xml:space="preserve">得3</w:t>
            </w:r>
            <w:r>
              <w:rPr>
                <w:rFonts w:ascii="宋体" w:hAnsi="宋体"/>
                <w:sz w:val="24"/>
              </w:rPr>
              <w:t xml:space="preserve">分。</w:t>
            </w:r>
            <w:r>
              <w:rPr>
                <w:rFonts w:hint="eastAsia" w:ascii="宋体" w:hAnsi="宋体"/>
                <w:sz w:val="24"/>
              </w:rPr>
              <w:t xml:space="preserve">（长期</w:t>
            </w:r>
            <w:r>
              <w:rPr>
                <w:rFonts w:hint="eastAsia" w:ascii="宋体" w:hAnsi="宋体"/>
                <w:sz w:val="24"/>
              </w:rPr>
              <w:t xml:space="preserve">租赁指</w:t>
            </w:r>
            <w:r>
              <w:rPr>
                <w:rFonts w:hint="eastAsia" w:ascii="宋体" w:hAnsi="宋体"/>
                <w:sz w:val="24"/>
              </w:rPr>
              <w:t xml:space="preserve">已租赁1年以上，并且租赁合同剩余时间满足本项目要求的）</w:t>
            </w:r>
            <w:r/>
          </w:p>
          <w:p>
            <w:pPr>
              <w:ind w:right="164" w:firstLine="480"/>
              <w:rPr>
                <w:rFonts w:ascii="宋体" w:hAnsi="宋体"/>
                <w:sz w:val="24"/>
              </w:rPr>
            </w:pPr>
            <w:r>
              <w:rPr>
                <w:rFonts w:hint="eastAsia" w:ascii="宋体" w:hAnsi="宋体"/>
                <w:sz w:val="24"/>
              </w:rPr>
              <w:t xml:space="preserve">2.门店数量多、地理位置优越，</w:t>
            </w:r>
            <w:r>
              <w:rPr>
                <w:rFonts w:hint="eastAsia" w:ascii="宋体" w:hAnsi="宋体"/>
                <w:sz w:val="24"/>
              </w:rPr>
              <w:t xml:space="preserve">近人口</w:t>
            </w:r>
            <w:r>
              <w:rPr>
                <w:rFonts w:hint="eastAsia" w:ascii="宋体" w:hAnsi="宋体"/>
                <w:sz w:val="24"/>
              </w:rPr>
              <w:t xml:space="preserve">密集地区的得2分，一般的得1分。</w:t>
            </w:r>
            <w:r/>
          </w:p>
          <w:p>
            <w:pPr>
              <w:ind w:right="164" w:firstLine="480"/>
              <w:rPr>
                <w:rFonts w:ascii="宋体" w:hAnsi="宋体"/>
                <w:sz w:val="24"/>
              </w:rPr>
            </w:pPr>
            <w:r>
              <w:rPr>
                <w:rFonts w:hint="eastAsia" w:ascii="宋体" w:hAnsi="宋体"/>
                <w:sz w:val="24"/>
              </w:rPr>
              <w:t xml:space="preserve">3.承诺愿意承担共享发放</w:t>
            </w:r>
            <w:r>
              <w:rPr>
                <w:rFonts w:hint="eastAsia" w:ascii="宋体" w:hAnsi="宋体"/>
                <w:sz w:val="24"/>
              </w:rPr>
              <w:t xml:space="preserve">点任务</w:t>
            </w:r>
            <w:r>
              <w:rPr>
                <w:rFonts w:hint="eastAsia" w:ascii="宋体" w:hAnsi="宋体"/>
                <w:sz w:val="24"/>
              </w:rPr>
              <w:t xml:space="preserve">的得3分。完全满足共享发放点要求的得5分，</w:t>
            </w:r>
            <w:r>
              <w:rPr>
                <w:rFonts w:ascii="宋体" w:hAnsi="宋体"/>
                <w:sz w:val="24"/>
              </w:rPr>
              <w:t xml:space="preserve">略有欠缺的得</w:t>
            </w:r>
            <w:r>
              <w:rPr>
                <w:rFonts w:hint="eastAsia" w:ascii="宋体" w:hAnsi="宋体"/>
                <w:sz w:val="24"/>
              </w:rPr>
              <w:t xml:space="preserve">3</w:t>
            </w:r>
            <w:r>
              <w:rPr>
                <w:rFonts w:ascii="宋体" w:hAnsi="宋体"/>
                <w:sz w:val="24"/>
              </w:rPr>
              <w:t xml:space="preserve">分；一般的得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不满足</w:t>
            </w:r>
            <w:r>
              <w:rPr>
                <w:rFonts w:ascii="宋体" w:hAnsi="宋体"/>
                <w:sz w:val="24"/>
              </w:rPr>
              <w:t xml:space="preserve">的不得分</w:t>
            </w:r>
            <w:r/>
          </w:p>
          <w:p>
            <w:pPr>
              <w:pStyle w:val="2339"/>
              <w:ind w:firstLine="472"/>
              <w:rPr>
                <w:rFonts w:ascii="宋体" w:hAnsi="宋体" w:eastAsia="宋体" w:cs="楷体"/>
              </w:rPr>
            </w:pPr>
            <w:r>
              <w:rPr>
                <w:rFonts w:ascii="宋体" w:hAnsi="宋体" w:eastAsia="宋体"/>
                <w:b/>
              </w:rPr>
              <w:t xml:space="preserve">需提供产权</w:t>
            </w:r>
            <w:r>
              <w:rPr>
                <w:rFonts w:hint="eastAsia" w:ascii="宋体" w:hAnsi="宋体" w:eastAsia="宋体"/>
                <w:b/>
              </w:rPr>
              <w:t xml:space="preserve">证明</w:t>
            </w:r>
            <w:r>
              <w:rPr>
                <w:rFonts w:ascii="宋体" w:hAnsi="宋体" w:eastAsia="宋体"/>
                <w:b/>
              </w:rPr>
              <w:t xml:space="preserve">或租赁合同、</w:t>
            </w:r>
            <w:r>
              <w:rPr>
                <w:rFonts w:hint="eastAsia" w:ascii="宋体" w:hAnsi="宋体" w:eastAsia="宋体"/>
                <w:b/>
              </w:rPr>
              <w:t xml:space="preserve">门店内外照片、位置定位、承诺函</w:t>
            </w:r>
            <w:r>
              <w:rPr>
                <w:rFonts w:ascii="宋体" w:hAnsi="宋体" w:eastAsia="宋体"/>
                <w:b/>
              </w:rPr>
              <w:t xml:space="preserve">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0" w:type="pct"/>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13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9"/>
        <w:gridCol w:w="1529"/>
        <w:gridCol w:w="6194"/>
        <w:gridCol w:w="1117"/>
      </w:tblGrid>
      <w:tr>
        <w:trPr>
          <w:trHeight w:val="20"/>
        </w:trPr>
        <w:tc>
          <w:tcPr>
            <w:tcBorders>
              <w:top w:val="single" w:color="000000" w:sz="4" w:space="0"/>
              <w:left w:val="single" w:color="000000" w:sz="4" w:space="0"/>
              <w:bottom w:val="single" w:color="000000" w:sz="4" w:space="0"/>
              <w:right w:val="single" w:color="000000" w:sz="4" w:space="0"/>
            </w:tcBorders>
            <w:tcW w:w="530" w:type="pct"/>
            <w:textDirection w:val="lrTb"/>
            <w:noWrap w:val="false"/>
          </w:tcPr>
          <w:p>
            <w:pP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73" w:type="pct"/>
            <w:textDirection w:val="lrTb"/>
            <w:noWrap w:val="false"/>
          </w:tcPr>
          <w:p>
            <w:pPr>
              <w:jc w:val="left"/>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32" w:type="pct"/>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435"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565" w:type="pct"/>
            <w:textDirection w:val="lrTb"/>
            <w:noWrap w:val="false"/>
          </w:tcPr>
          <w:p>
            <w:pPr>
              <w:jc w:val="left"/>
              <w:spacing w:line="360" w:lineRule="auto"/>
              <w:rPr>
                <w:rFonts w:ascii="宋体" w:hAnsi="宋体"/>
                <w:b/>
                <w:sz w:val="24"/>
              </w:rPr>
            </w:pPr>
            <w:r>
              <w:rPr>
                <w:rFonts w:ascii="宋体" w:hAnsi="宋体" w:cs="宋体"/>
                <w:sz w:val="24"/>
                <w:u w:val="single"/>
              </w:rPr>
              <w:t xml:space="preserve">3</w:t>
            </w:r>
            <w:r>
              <w:rPr>
                <w:rFonts w:hint="eastAsia" w:ascii="宋体" w:hAnsi="宋体" w:cs="宋体"/>
                <w:sz w:val="24"/>
                <w:u w:val="single"/>
              </w:rPr>
              <w:t xml:space="preserve">0</w:t>
            </w:r>
            <w:r>
              <w:rPr>
                <w:rFonts w:hint="eastAsia" w:ascii="宋体" w:hAnsi="宋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line="360" w:lineRule="auto"/>
              <w:rPr>
                <w:rFonts w:ascii="宋体" w:hAnsi="宋体"/>
                <w:color w:val="000000" w:themeColor="text1"/>
                <w:sz w:val="24"/>
              </w:rPr>
            </w:pPr>
            <w:r>
              <w:rPr>
                <w:rFonts w:ascii="宋体" w:hAnsi="宋体"/>
                <w:color w:val="000000" w:themeColor="text1"/>
                <w:sz w:val="24"/>
              </w:rPr>
              <w:t xml:space="preserve">1.1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left"/>
              <w:spacing w:line="360" w:lineRule="auto"/>
              <w:rPr>
                <w:rFonts w:ascii="宋体" w:hAnsi="宋体"/>
                <w:color w:val="000000" w:themeColor="text1"/>
                <w:sz w:val="24"/>
              </w:rPr>
            </w:pPr>
            <w:r>
              <w:rPr>
                <w:rFonts w:hint="eastAsia" w:ascii="宋体" w:hAnsi="宋体"/>
                <w:color w:val="000000" w:themeColor="text1"/>
                <w:sz w:val="24"/>
              </w:rPr>
              <w:t xml:space="preserve">价格部分</w:t>
            </w:r>
            <w:r/>
          </w:p>
        </w:tc>
        <w:tc>
          <w:tcPr>
            <w:tcBorders>
              <w:top w:val="single" w:color="000000" w:sz="4" w:space="0"/>
              <w:left w:val="single" w:color="000000" w:sz="4" w:space="0"/>
              <w:bottom w:val="single" w:color="000000" w:sz="4" w:space="0"/>
              <w:right w:val="single" w:color="000000" w:sz="4" w:space="0"/>
            </w:tcBorders>
            <w:tcW w:w="3132" w:type="pct"/>
            <w:textDirection w:val="lrTb"/>
            <w:noWrap w:val="false"/>
          </w:tcPr>
          <w:p>
            <w:pPr>
              <w:ind w:right="164" w:firstLine="360"/>
              <w:spacing w:line="240" w:lineRule="atLeast"/>
              <w:rPr>
                <w:rFonts w:ascii="宋体" w:hAnsi="宋体"/>
                <w:color w:val="000000" w:themeColor="text1"/>
                <w:sz w:val="24"/>
              </w:rPr>
            </w:pPr>
            <w:r>
              <w:rPr>
                <w:rFonts w:hint="eastAsia" w:ascii="宋体" w:hAnsi="宋体"/>
                <w:color w:val="000000" w:themeColor="text1"/>
                <w:sz w:val="24"/>
              </w:rPr>
              <w:t xml:space="preserve">在所有有效</w:t>
            </w:r>
            <w:r>
              <w:rPr>
                <w:rFonts w:hint="eastAsia" w:ascii="宋体" w:hAnsi="宋体"/>
                <w:color w:val="000000" w:themeColor="text1"/>
                <w:sz w:val="24"/>
              </w:rPr>
              <w:t xml:space="preserve">下浮率报价</w:t>
            </w:r>
            <w:r>
              <w:rPr>
                <w:rFonts w:hint="eastAsia" w:ascii="宋体" w:hAnsi="宋体"/>
                <w:color w:val="000000" w:themeColor="text1"/>
                <w:sz w:val="24"/>
              </w:rPr>
              <w:t xml:space="preserve">中选择最高的</w:t>
            </w:r>
            <w:r>
              <w:rPr>
                <w:rFonts w:hint="eastAsia" w:ascii="宋体" w:hAnsi="宋体"/>
                <w:color w:val="000000" w:themeColor="text1"/>
                <w:sz w:val="24"/>
              </w:rPr>
              <w:t xml:space="preserve">下浮率报价</w:t>
            </w:r>
            <w:r>
              <w:rPr>
                <w:rFonts w:hint="eastAsia" w:ascii="宋体" w:hAnsi="宋体"/>
                <w:color w:val="000000" w:themeColor="text1"/>
                <w:sz w:val="24"/>
              </w:rPr>
              <w:t xml:space="preserve">确定为基准下浮率。将所有</w:t>
            </w:r>
            <w:r>
              <w:rPr>
                <w:rFonts w:hint="eastAsia" w:ascii="宋体" w:hAnsi="宋体"/>
                <w:color w:val="000000" w:themeColor="text1"/>
                <w:sz w:val="24"/>
              </w:rPr>
              <w:t xml:space="preserve">下浮率有效</w:t>
            </w:r>
            <w:r>
              <w:rPr>
                <w:rFonts w:hint="eastAsia" w:ascii="宋体" w:hAnsi="宋体"/>
                <w:color w:val="000000" w:themeColor="text1"/>
                <w:sz w:val="24"/>
              </w:rPr>
              <w:t xml:space="preserve">报价与基准</w:t>
            </w:r>
            <w:r>
              <w:rPr>
                <w:rFonts w:hint="eastAsia" w:ascii="宋体" w:hAnsi="宋体"/>
                <w:color w:val="000000" w:themeColor="text1"/>
                <w:sz w:val="24"/>
              </w:rPr>
              <w:t xml:space="preserve">下浮率</w:t>
            </w:r>
            <w:r>
              <w:rPr>
                <w:rFonts w:hint="eastAsia" w:ascii="宋体" w:hAnsi="宋体"/>
                <w:color w:val="000000" w:themeColor="text1"/>
                <w:sz w:val="24"/>
              </w:rPr>
              <w:t xml:space="preserve">相比较，按照下列公式计算（计算结果四舍五入保留两位小数）：</w:t>
            </w:r>
            <w:r/>
          </w:p>
          <w:p>
            <w:pPr>
              <w:ind w:right="164" w:firstLine="360"/>
              <w:spacing w:line="240" w:lineRule="atLeast"/>
              <w:rPr>
                <w:rFonts w:ascii="宋体" w:hAnsi="宋体"/>
                <w:bCs/>
                <w:color w:val="000000" w:themeColor="text1"/>
                <w:sz w:val="24"/>
                <w:u w:val="single"/>
              </w:rPr>
            </w:pPr>
            <w:r>
              <w:rPr>
                <w:rFonts w:hint="eastAsia"/>
                <w:bCs/>
                <w:sz w:val="24"/>
                <w:u w:val="single"/>
              </w:rPr>
              <w:t xml:space="preserve">投标</w:t>
            </w:r>
            <w:r>
              <w:rPr>
                <w:bCs/>
                <w:sz w:val="24"/>
                <w:u w:val="single"/>
              </w:rPr>
              <w:t xml:space="preserve">报价得分</w:t>
            </w:r>
            <w:r>
              <w:rPr>
                <w:rFonts w:hint="eastAsia" w:ascii="宋体" w:hAnsi="宋体"/>
                <w:bCs/>
                <w:color w:val="000000" w:themeColor="text1"/>
                <w:sz w:val="24"/>
                <w:u w:val="single"/>
              </w:rPr>
              <w:t xml:space="preserve">＝（</w:t>
            </w:r>
            <w:r>
              <w:rPr>
                <w:rFonts w:hint="eastAsia" w:ascii="宋体" w:hAnsi="宋体"/>
                <w:bCs/>
                <w:color w:val="000000" w:themeColor="text1"/>
                <w:sz w:val="24"/>
                <w:u w:val="single"/>
              </w:rPr>
              <w:t xml:space="preserve">下浮率</w:t>
            </w:r>
            <w:r>
              <w:rPr>
                <w:rFonts w:ascii="宋体" w:hAnsi="宋体"/>
                <w:bCs/>
                <w:color w:val="000000" w:themeColor="text1"/>
                <w:sz w:val="24"/>
                <w:u w:val="single"/>
              </w:rPr>
              <w:t xml:space="preserve">/</w:t>
            </w:r>
            <w:r>
              <w:rPr>
                <w:rFonts w:hint="eastAsia" w:ascii="宋体" w:hAnsi="宋体"/>
                <w:bCs/>
                <w:color w:val="000000" w:themeColor="text1"/>
                <w:sz w:val="24"/>
                <w:u w:val="single"/>
              </w:rPr>
              <w:t xml:space="preserve">基准下浮率）</w:t>
            </w:r>
            <w:r>
              <w:rPr>
                <w:rFonts w:ascii="宋体" w:hAnsi="宋体"/>
                <w:bCs/>
                <w:color w:val="000000" w:themeColor="text1"/>
                <w:sz w:val="24"/>
                <w:u w:val="single"/>
              </w:rPr>
              <w:t xml:space="preserve">×</w:t>
            </w:r>
            <w:r>
              <w:rPr>
                <w:rFonts w:ascii="宋体" w:hAnsi="宋体"/>
                <w:color w:val="000000" w:themeColor="text1"/>
                <w:sz w:val="24"/>
                <w:u w:val="single"/>
              </w:rPr>
              <w:t xml:space="preserve">30</w:t>
            </w:r>
            <w:r>
              <w:rPr>
                <w:rFonts w:ascii="宋体" w:hAnsi="宋体"/>
                <w:bCs/>
                <w:color w:val="000000" w:themeColor="text1"/>
                <w:sz w:val="24"/>
                <w:u w:val="single"/>
              </w:rPr>
              <w:t xml:space="preserve">%×100</w:t>
            </w:r>
            <w:r/>
          </w:p>
          <w:p>
            <w:pPr>
              <w:ind w:right="164" w:firstLine="360"/>
              <w:spacing w:line="240" w:lineRule="atLeast"/>
              <w:rPr>
                <w:rFonts w:ascii="宋体" w:hAnsi="宋体"/>
                <w:color w:val="000000" w:themeColor="text1"/>
                <w:sz w:val="24"/>
              </w:rPr>
            </w:pPr>
            <w:r>
              <w:rPr>
                <w:rFonts w:hint="eastAsia" w:ascii="宋体" w:hAnsi="宋体"/>
                <w:color w:val="000000" w:themeColor="text1"/>
                <w:sz w:val="24"/>
              </w:rPr>
              <w:t xml:space="preserve">根据相关规定，对于非专门面向中小企业采购的项目在评审价格时给予小型和微型企业</w:t>
            </w:r>
            <w:r>
              <w:rPr>
                <w:rFonts w:ascii="宋体" w:hAnsi="宋体"/>
                <w:b/>
                <w:color w:val="000000" w:themeColor="text1"/>
                <w:sz w:val="24"/>
              </w:rPr>
              <w:t xml:space="preserve">10%</w:t>
            </w:r>
            <w:r>
              <w:rPr>
                <w:rFonts w:hint="eastAsia" w:ascii="宋体" w:hAnsi="宋体"/>
                <w:color w:val="000000" w:themeColor="text1"/>
                <w:sz w:val="24"/>
              </w:rPr>
              <w:t xml:space="preserve">的价格扣除。以</w:t>
            </w:r>
            <w:r>
              <w:rPr>
                <w:rFonts w:hint="eastAsia" w:ascii="宋体" w:hAnsi="宋体"/>
                <w:color w:val="000000" w:themeColor="text1"/>
                <w:sz w:val="24"/>
              </w:rPr>
              <w:t xml:space="preserve">下浮率</w:t>
            </w:r>
            <w:r>
              <w:rPr>
                <w:rFonts w:hint="eastAsia" w:ascii="宋体" w:hAnsi="宋体"/>
                <w:color w:val="000000" w:themeColor="text1"/>
                <w:sz w:val="24"/>
              </w:rPr>
              <w:t xml:space="preserve">作为价格，按所报</w:t>
            </w:r>
            <w:r>
              <w:rPr>
                <w:rFonts w:hint="eastAsia" w:ascii="宋体" w:hAnsi="宋体"/>
                <w:color w:val="000000" w:themeColor="text1"/>
                <w:sz w:val="24"/>
              </w:rPr>
              <w:t xml:space="preserve">下浮率</w:t>
            </w:r>
            <w:r>
              <w:rPr>
                <w:rFonts w:hint="eastAsia" w:ascii="宋体" w:hAnsi="宋体"/>
                <w:color w:val="000000" w:themeColor="text1"/>
                <w:sz w:val="24"/>
              </w:rPr>
              <w:t xml:space="preserve">的</w:t>
            </w:r>
            <w:r>
              <w:rPr>
                <w:rFonts w:ascii="宋体" w:hAnsi="宋体"/>
                <w:color w:val="000000" w:themeColor="text1"/>
                <w:sz w:val="24"/>
              </w:rPr>
              <w:t xml:space="preserve">110%</w:t>
            </w:r>
            <w:r>
              <w:rPr>
                <w:rFonts w:hint="eastAsia" w:ascii="宋体" w:hAnsi="宋体"/>
                <w:color w:val="000000" w:themeColor="text1"/>
                <w:sz w:val="24"/>
              </w:rPr>
              <w:t xml:space="preserve">进行计算。</w:t>
            </w:r>
            <w:r>
              <w:rPr>
                <w:rFonts w:hint="eastAsia" w:ascii="宋体" w:hAnsi="宋体"/>
                <w:b/>
                <w:color w:val="000000" w:themeColor="text1"/>
                <w:sz w:val="24"/>
              </w:rPr>
              <w:t xml:space="preserve">（投标人在投标时需提供是否为小型、微型企业的证明材料，并经评标委员会认可）</w:t>
            </w:r>
            <w:r/>
          </w:p>
          <w:p>
            <w:pPr>
              <w:ind w:right="164" w:firstLine="360"/>
              <w:spacing w:line="240" w:lineRule="atLeast"/>
              <w:rPr>
                <w:rFonts w:ascii="宋体" w:hAnsi="宋体"/>
                <w:color w:val="000000" w:themeColor="text1"/>
                <w:sz w:val="24"/>
                <w:shd w:val="clear" w:color="auto" w:fill="ffffff"/>
              </w:rPr>
            </w:pPr>
            <w:r>
              <w:rPr>
                <w:rFonts w:hint="eastAsia" w:ascii="宋体" w:hAnsi="宋体"/>
                <w:color w:val="000000" w:themeColor="text1"/>
                <w:sz w:val="24"/>
                <w:shd w:val="clear" w:color="auto" w:fill="ffffff"/>
              </w:rPr>
              <w:t xml:space="preserve">根据《财政部司法部关于政府采购支持监狱企业发展有关问题的通知》（财库〔</w:t>
            </w:r>
            <w:r>
              <w:rPr>
                <w:rFonts w:ascii="宋体" w:hAnsi="宋体"/>
                <w:color w:val="000000" w:themeColor="text1"/>
                <w:sz w:val="24"/>
                <w:shd w:val="clear" w:color="auto" w:fill="ffffff"/>
              </w:rPr>
              <w:t xml:space="preserve">2014</w:t>
            </w:r>
            <w:r>
              <w:rPr>
                <w:rFonts w:hint="eastAsia" w:ascii="宋体" w:hAnsi="宋体"/>
                <w:color w:val="000000" w:themeColor="text1"/>
                <w:sz w:val="24"/>
                <w:shd w:val="clear" w:color="auto" w:fill="ffffff"/>
              </w:rPr>
              <w:t xml:space="preserve">〕</w:t>
            </w:r>
            <w:r>
              <w:rPr>
                <w:rFonts w:ascii="宋体" w:hAnsi="宋体"/>
                <w:color w:val="000000" w:themeColor="text1"/>
                <w:sz w:val="24"/>
                <w:shd w:val="clear" w:color="auto" w:fill="ffffff"/>
              </w:rPr>
              <w:t xml:space="preserve">68</w:t>
            </w:r>
            <w:r>
              <w:rPr>
                <w:rFonts w:hint="eastAsia" w:ascii="宋体" w:hAnsi="宋体"/>
                <w:color w:val="000000" w:themeColor="text1"/>
                <w:sz w:val="24"/>
                <w:shd w:val="clear" w:color="auto" w:fill="ffffff"/>
              </w:rPr>
              <w:t xml:space="preserve">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firstLine="480"/>
              <w:spacing w:line="240" w:lineRule="atLeast"/>
              <w:rPr>
                <w:rFonts w:ascii="宋体" w:hAnsi="宋体"/>
                <w:color w:val="000000" w:themeColor="text1"/>
                <w:sz w:val="24"/>
              </w:rPr>
            </w:pPr>
            <w:r>
              <w:rPr>
                <w:rFonts w:hint="eastAsia" w:ascii="宋体" w:hAnsi="宋体"/>
                <w:color w:val="000000" w:themeColor="text1"/>
                <w:sz w:val="24"/>
                <w:shd w:val="clear" w:color="auto" w:fill="ffffff"/>
              </w:rPr>
              <w:t xml:space="preserve">根据《关于促进残疾人就业政府采购政策的通知》（财库〔</w:t>
            </w:r>
            <w:r>
              <w:rPr>
                <w:rFonts w:ascii="宋体" w:hAnsi="宋体"/>
                <w:color w:val="000000" w:themeColor="text1"/>
                <w:sz w:val="24"/>
                <w:shd w:val="clear" w:color="auto" w:fill="ffffff"/>
              </w:rPr>
              <w:t xml:space="preserve">2017</w:t>
            </w:r>
            <w:r>
              <w:rPr>
                <w:rFonts w:hint="eastAsia" w:ascii="宋体" w:hAnsi="宋体"/>
                <w:color w:val="000000" w:themeColor="text1"/>
                <w:sz w:val="24"/>
                <w:shd w:val="clear" w:color="auto" w:fill="ffffff"/>
              </w:rPr>
              <w:t xml:space="preserve">〕</w:t>
            </w:r>
            <w:r>
              <w:rPr>
                <w:rFonts w:ascii="宋体" w:hAnsi="宋体"/>
                <w:color w:val="000000" w:themeColor="text1"/>
                <w:sz w:val="24"/>
                <w:shd w:val="clear" w:color="auto" w:fill="ffffff"/>
              </w:rPr>
              <w:t xml:space="preserve">141</w:t>
            </w:r>
            <w:r>
              <w:rPr>
                <w:rFonts w:hint="eastAsia" w:ascii="宋体" w:hAnsi="宋体"/>
                <w:color w:val="000000" w:themeColor="text1"/>
                <w:sz w:val="24"/>
                <w:shd w:val="clear" w:color="auto" w:fill="ffffff"/>
              </w:rPr>
              <w:t xml:space="preserve">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ascii="宋体" w:hAnsi="宋体"/>
                <w:sz w:val="24"/>
              </w:rPr>
            </w:pPr>
            <w:r>
              <w:rPr>
                <w:rFonts w:ascii="宋体" w:hAnsi="宋体" w:cs="宋体"/>
                <w:sz w:val="24"/>
                <w:u w:val="single"/>
              </w:rPr>
              <w:t xml:space="preserve">3</w:t>
            </w:r>
            <w:r>
              <w:rPr>
                <w:rFonts w:hint="eastAsia" w:ascii="宋体" w:hAnsi="宋体" w:cs="宋体"/>
                <w:sz w:val="24"/>
                <w:u w:val="single"/>
              </w:rPr>
              <w:t xml:space="preserve">0</w:t>
            </w:r>
            <w:r>
              <w:rPr>
                <w:rFonts w:hint="eastAsia" w:ascii="宋体" w:hAnsi="宋体"/>
                <w:sz w:val="24"/>
              </w:rPr>
              <w:t xml:space="preserve">分</w:t>
            </w:r>
            <w:r/>
          </w:p>
        </w:tc>
      </w:tr>
    </w:tbl>
    <w:p>
      <w:pPr>
        <w:ind w:firstLine="480"/>
        <w:jc w:val="left"/>
        <w:spacing w:line="360" w:lineRule="auto"/>
        <w:widowControl/>
        <w:rPr>
          <w:rFonts w:ascii="宋体" w:hAnsi="宋体"/>
          <w:color w:val="00b050"/>
          <w:sz w:val="24"/>
        </w:rPr>
      </w:pPr>
      <w:r>
        <w:rPr>
          <w:rFonts w:ascii="宋体" w:hAnsi="宋体"/>
          <w:color w:val="00b050"/>
          <w:sz w:val="24"/>
        </w:rPr>
      </w:r>
      <w:r/>
    </w:p>
    <w:p>
      <w:pPr>
        <w:ind w:firstLine="420"/>
        <w:spacing w:line="360" w:lineRule="auto"/>
        <w:widowControl/>
        <w:rPr>
          <w:rFonts w:ascii="宋体" w:hAnsi="宋体"/>
          <w:color w:val="5b9bd5" w:themeColor="accent5"/>
          <w:sz w:val="28"/>
          <w:szCs w:val="28"/>
        </w:rPr>
      </w:pPr>
      <w:r/>
      <w:bookmarkStart w:id="247" w:name="_Hlk146716166"/>
      <w:r>
        <w:rPr>
          <w:rFonts w:hint="eastAsia" w:ascii="宋体" w:hAnsi="宋体"/>
          <w:b/>
          <w:sz w:val="28"/>
          <w:szCs w:val="28"/>
        </w:rPr>
        <w:t xml:space="preserve">标段四：采购镇江市对口协作地区</w:t>
      </w:r>
      <w:r>
        <w:rPr>
          <w:rFonts w:hint="eastAsia" w:ascii="宋体" w:hAnsi="宋体"/>
          <w:b/>
          <w:sz w:val="28"/>
          <w:szCs w:val="28"/>
        </w:rPr>
        <w:t xml:space="preserve">陕西省渭南市</w:t>
      </w:r>
      <w:r>
        <w:rPr>
          <w:rFonts w:hint="eastAsia" w:ascii="宋体" w:hAnsi="宋体"/>
          <w:b/>
          <w:sz w:val="28"/>
          <w:szCs w:val="28"/>
        </w:rPr>
        <w:t xml:space="preserve">酥梨</w:t>
      </w:r>
      <w:bookmarkEnd w:id="247"/>
      <w:r/>
      <w:r/>
    </w:p>
    <w:tbl>
      <w:tblPr>
        <w:tblW w:w="5262" w:type="pct"/>
        <w:tblInd w:w="-134"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477"/>
        <w:gridCol w:w="2296"/>
        <w:gridCol w:w="2239"/>
        <w:gridCol w:w="2911"/>
      </w:tblGrid>
      <w:tr>
        <w:trPr/>
        <w:tc>
          <w:tcPr>
            <w:tcBorders>
              <w:top w:val="single" w:color="auto" w:sz="6" w:space="0"/>
              <w:left w:val="single" w:color="auto" w:sz="6" w:space="0"/>
              <w:bottom w:val="single" w:color="auto" w:sz="6" w:space="0"/>
              <w:right w:val="single" w:color="auto" w:sz="6" w:space="0"/>
            </w:tcBorders>
            <w:tcW w:w="1248"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57"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468"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8"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157"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29</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ascii="宋体" w:hAnsi="宋体"/>
                <w:b/>
                <w:sz w:val="24"/>
              </w:rPr>
              <w:t xml:space="preserve">4</w:t>
            </w:r>
            <w:r>
              <w:rPr>
                <w:rFonts w:hint="eastAsia" w:ascii="宋体" w:hAnsi="宋体"/>
                <w:b/>
                <w:sz w:val="24"/>
              </w:rPr>
              <w:t xml:space="preserve">1</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468"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416"/>
        <w:gridCol w:w="6240"/>
        <w:gridCol w:w="1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6"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5"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8"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6"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5" w:type="pct"/>
            <w:vAlign w:val="center"/>
            <w:textDirection w:val="lrTb"/>
            <w:noWrap/>
          </w:tcPr>
          <w:p>
            <w:pPr>
              <w:ind w:right="164" w:firstLine="480"/>
              <w:rPr>
                <w:rFonts w:ascii="宋体" w:hAnsi="宋体"/>
                <w:sz w:val="24"/>
              </w:rPr>
            </w:pPr>
            <w:r>
              <w:rPr>
                <w:rFonts w:hint="eastAsia" w:ascii="宋体" w:hAnsi="宋体"/>
                <w:sz w:val="24"/>
              </w:rPr>
              <w:t xml:space="preserve">对投标人提报的全流程质量管控和安全保证方案进行评价，方案应包括但不限于质量控制方案、安全管理方案、运输保障方案等，方案合</w:t>
            </w:r>
            <w:r>
              <w:rPr>
                <w:rFonts w:hint="eastAsia" w:ascii="宋体" w:hAnsi="宋体"/>
                <w:sz w:val="24"/>
              </w:rPr>
              <w:t xml:space="preserve">规</w:t>
            </w:r>
            <w:r>
              <w:rPr>
                <w:rFonts w:hint="eastAsia" w:ascii="宋体" w:hAnsi="宋体"/>
                <w:sz w:val="24"/>
              </w:rPr>
              <w:t xml:space="preserve">、具体、完善，操作性强的得</w:t>
            </w:r>
            <w:r>
              <w:rPr>
                <w:rFonts w:ascii="宋体" w:hAnsi="宋体"/>
                <w:sz w:val="24"/>
              </w:rPr>
              <w:t xml:space="preserve">7</w:t>
            </w:r>
            <w:r>
              <w:rPr>
                <w:rFonts w:hint="eastAsia" w:ascii="宋体" w:hAnsi="宋体"/>
                <w:sz w:val="24"/>
              </w:rPr>
              <w:t xml:space="preserve">分，略有欠缺的得</w:t>
            </w:r>
            <w:r>
              <w:rPr>
                <w:rFonts w:ascii="宋体" w:hAnsi="宋体"/>
                <w:sz w:val="24"/>
              </w:rPr>
              <w:t xml:space="preserve">4</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中需包含产品质量证明，包括但不限于国家质量认定、质量检测报告、地理标志使用、绿色产品认证情况等，运输保障方案需提供货物从产地到镇江及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6"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5"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考察投标人需制定人员配备方案，人员配备充足、人员分工合理、负责人及项目团队成员的行业相关专业经验丰富的得</w:t>
            </w:r>
            <w:r>
              <w:rPr>
                <w:rFonts w:ascii="宋体" w:hAnsi="宋体"/>
                <w:sz w:val="24"/>
              </w:rPr>
              <w:t xml:space="preserve">12</w:t>
            </w:r>
            <w:r>
              <w:rPr>
                <w:rFonts w:hint="eastAsia" w:ascii="宋体" w:hAnsi="宋体"/>
                <w:sz w:val="24"/>
              </w:rPr>
              <w:t xml:space="preserve">分；略有欠缺的得</w:t>
            </w:r>
            <w:r>
              <w:rPr>
                <w:rFonts w:ascii="宋体" w:hAnsi="宋体"/>
                <w:sz w:val="24"/>
              </w:rPr>
              <w:t xml:space="preserve">7</w:t>
            </w:r>
            <w:r>
              <w:rPr>
                <w:rFonts w:hint="eastAsia" w:ascii="宋体" w:hAnsi="宋体"/>
                <w:sz w:val="24"/>
              </w:rPr>
              <w:t xml:space="preserve">分；一般的得</w:t>
            </w:r>
            <w:r>
              <w:rPr>
                <w:rFonts w:ascii="宋体" w:hAnsi="宋体"/>
                <w:sz w:val="24"/>
              </w:rPr>
              <w:t xml:space="preserve">2</w:t>
            </w:r>
            <w:r>
              <w:rPr>
                <w:rFonts w:hint="eastAsia" w:ascii="宋体" w:hAnsi="宋体"/>
                <w:sz w:val="24"/>
              </w:rPr>
              <w:t xml:space="preserve">分，未制定的不得分。</w:t>
            </w:r>
            <w:r/>
          </w:p>
          <w:p>
            <w:pPr>
              <w:pStyle w:val="2338"/>
              <w:ind w:firstLine="482"/>
              <w:rPr>
                <w:rFonts w:ascii="宋体" w:hAnsi="宋体" w:eastAsia="宋体" w:cs="楷体"/>
              </w:rPr>
            </w:pPr>
            <w:r>
              <w:rPr>
                <w:rFonts w:hint="eastAsia" w:ascii="宋体" w:hAnsi="宋体" w:eastAsia="宋体"/>
                <w:b/>
              </w:rPr>
              <w:t xml:space="preserve">以上人员需提供个人履历简介、近半年内（自2</w:t>
            </w:r>
            <w:r>
              <w:rPr>
                <w:rFonts w:ascii="宋体" w:hAnsi="宋体" w:eastAsia="宋体"/>
                <w:b/>
              </w:rPr>
              <w:t xml:space="preserve">023</w:t>
            </w:r>
            <w:r>
              <w:rPr>
                <w:rFonts w:hint="eastAsia" w:ascii="宋体" w:hAnsi="宋体" w:eastAsia="宋体"/>
                <w:b/>
              </w:rPr>
              <w:t xml:space="preserve">年3月1日以来）任意</w:t>
            </w:r>
            <w:r>
              <w:rPr>
                <w:rFonts w:ascii="宋体" w:hAnsi="宋体" w:eastAsia="宋体"/>
                <w:b/>
              </w:rPr>
              <w:t xml:space="preserve">1</w:t>
            </w:r>
            <w:r>
              <w:rPr>
                <w:rFonts w:hint="eastAsia" w:ascii="宋体" w:hAnsi="宋体" w:eastAsia="宋体"/>
                <w:b/>
              </w:rPr>
              <w:t xml:space="preserve">个月投标人为其缴纳</w:t>
            </w:r>
            <w:r>
              <w:rPr>
                <w:rFonts w:hint="eastAsia" w:ascii="宋体" w:hAnsi="宋体" w:eastAsia="宋体"/>
                <w:b/>
              </w:rPr>
              <w:t xml:space="preserve">社保证明资料</w:t>
            </w:r>
            <w:r>
              <w:rPr>
                <w:rFonts w:hint="eastAsia"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6" w:type="pct"/>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5" w:type="pct"/>
            <w:vAlign w:val="center"/>
            <w:textDirection w:val="lrTb"/>
            <w:noWrap/>
          </w:tcPr>
          <w:p>
            <w:pPr>
              <w:pStyle w:val="2338"/>
              <w:ind w:firstLine="480"/>
              <w:rPr>
                <w:rFonts w:ascii="宋体" w:hAnsi="宋体" w:eastAsia="宋体" w:cs="楷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提交的售后服务方案进行评价，方案合理，服务保障到位的得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7"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6" w:type="pct"/>
            <w:vAlign w:val="center"/>
            <w:textDirection w:val="lrTb"/>
            <w:noWrap/>
          </w:tcPr>
          <w:p>
            <w:pPr>
              <w:pStyle w:val="2338"/>
              <w:jc w:val="center"/>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5" w:type="pct"/>
            <w:vAlign w:val="center"/>
            <w:textDirection w:val="lrTb"/>
            <w:noWrap/>
          </w:tcPr>
          <w:p>
            <w:pPr>
              <w:pStyle w:val="2338"/>
              <w:ind w:firstLine="480"/>
              <w:jc w:val="both"/>
              <w:rPr>
                <w:rFonts w:ascii="宋体" w:hAnsi="宋体" w:eastAsia="宋体"/>
              </w:rPr>
            </w:pPr>
            <w:r>
              <w:rPr>
                <w:rFonts w:ascii="宋体" w:hAnsi="宋体" w:eastAsia="宋体"/>
              </w:rPr>
              <w:t xml:space="preserve">1.</w:t>
            </w: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提供的产品包装方案进行评价，包装可分门店自提和线上发货两种方案，符合《关于印发</w:t>
            </w:r>
            <w:r>
              <w:rPr>
                <w:rFonts w:ascii="宋体" w:hAnsi="宋体" w:eastAsia="宋体"/>
              </w:rPr>
              <w:t xml:space="preserve">&lt;</w:t>
            </w:r>
            <w:r>
              <w:rPr>
                <w:rFonts w:hint="eastAsia" w:ascii="宋体" w:hAnsi="宋体" w:eastAsia="宋体"/>
              </w:rPr>
              <w:t xml:space="preserve">商品包装政府采购需求标准（试行）</w:t>
            </w:r>
            <w:r>
              <w:rPr>
                <w:rFonts w:ascii="宋体" w:hAnsi="宋体" w:eastAsia="宋体"/>
              </w:rPr>
              <w:t xml:space="preserve">&gt;</w:t>
            </w:r>
            <w:r>
              <w:rPr>
                <w:rFonts w:hint="eastAsia" w:ascii="宋体" w:hAnsi="宋体" w:eastAsia="宋体"/>
              </w:rPr>
              <w:t xml:space="preserve">、</w:t>
            </w:r>
            <w:r>
              <w:rPr>
                <w:rFonts w:ascii="宋体" w:hAnsi="宋体" w:eastAsia="宋体"/>
              </w:rPr>
              <w:t xml:space="preserve">&lt;</w:t>
            </w:r>
            <w:r>
              <w:rPr>
                <w:rFonts w:hint="eastAsia" w:ascii="宋体" w:hAnsi="宋体" w:eastAsia="宋体"/>
              </w:rPr>
              <w:t xml:space="preserve">快递包装政府采购需求标准（试行）</w:t>
            </w:r>
            <w:r>
              <w:rPr>
                <w:rFonts w:ascii="宋体" w:hAnsi="宋体" w:eastAsia="宋体"/>
              </w:rPr>
              <w:t xml:space="preserve">&gt;</w:t>
            </w:r>
            <w:r>
              <w:rPr>
                <w:rFonts w:hint="eastAsia" w:ascii="宋体" w:hAnsi="宋体" w:eastAsia="宋体"/>
              </w:rPr>
              <w:t xml:space="preserve">的通知》(财办库〔2020〕123号)文件要求，外形美观大方、重量设置合理、对产品保护措施有效的得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5分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715"/>
        <w:gridCol w:w="6238"/>
        <w:gridCol w:w="113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7"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w:t>
            </w:r>
            <w:r>
              <w:rPr>
                <w:rFonts w:hint="eastAsia" w:ascii="宋体" w:hAnsi="宋体" w:eastAsia="宋体" w:cs="楷体"/>
                <w:b/>
                <w:bCs/>
              </w:rPr>
              <w:t xml:space="preserve">1分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rPr>
            </w:pPr>
            <w:r>
              <w:rPr>
                <w:rFonts w:hint="eastAsia" w:ascii="宋体" w:hAnsi="宋体" w:eastAsia="宋体"/>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hint="eastAsia" w:ascii="宋体" w:hAnsi="宋体"/>
                <w:sz w:val="24"/>
              </w:rPr>
              <w:t xml:space="preserve">1.考察供应商企业或法人自2021年1月1日以来，获得我市或本标段对口地区政府部门授予的对口协作、脱贫攻坚有关荣誉或授牌的情况，获得过的得1分。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通过832平台采购</w:t>
            </w:r>
            <w:r>
              <w:rPr>
                <w:rFonts w:ascii="宋体" w:hAnsi="宋体"/>
                <w:sz w:val="24"/>
              </w:rPr>
              <w:t xml:space="preserve">本标段对口地区农产品的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提供下单记录、采购合同和付款凭证，</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，未提供的不得分</w:t>
            </w:r>
            <w:r>
              <w:rPr>
                <w:rFonts w:ascii="宋体" w:hAnsi="宋体"/>
                <w:sz w:val="24"/>
              </w:rPr>
              <w:t xml:space="preserve">。</w:t>
            </w:r>
            <w:r/>
          </w:p>
          <w:p>
            <w:pPr>
              <w:ind w:right="164" w:firstLine="482"/>
              <w:rPr>
                <w:rFonts w:ascii="宋体" w:hAnsi="宋体"/>
                <w:sz w:val="24"/>
              </w:rPr>
            </w:pPr>
            <w:r>
              <w:rPr>
                <w:rFonts w:hint="eastAsia" w:ascii="宋体" w:hAnsi="宋体"/>
                <w:b/>
                <w:sz w:val="24"/>
              </w:rPr>
              <w:t xml:space="preserve">需提供采购合同和付款凭证。</w:t>
            </w:r>
            <w:r/>
          </w:p>
          <w:p>
            <w:pPr>
              <w:ind w:right="164" w:firstLine="480"/>
              <w:rPr>
                <w:rFonts w:ascii="宋体" w:hAnsi="宋体"/>
                <w:sz w:val="24"/>
              </w:rPr>
            </w:pPr>
            <w:r>
              <w:rPr>
                <w:rFonts w:hint="eastAsia" w:ascii="宋体" w:hAnsi="宋体"/>
                <w:sz w:val="24"/>
              </w:rPr>
              <w:t xml:space="preserve">3</w:t>
            </w:r>
            <w:r>
              <w:rPr>
                <w:rFonts w:ascii="宋体" w:hAnsi="宋体"/>
                <w:sz w:val="24"/>
              </w:rPr>
              <w:t xml:space="preserve">.采取其他实际行动积极参加</w:t>
            </w:r>
            <w:r>
              <w:rPr>
                <w:rFonts w:hint="eastAsia" w:ascii="宋体" w:hAnsi="宋体"/>
                <w:sz w:val="24"/>
              </w:rPr>
              <w:t xml:space="preserve">2021</w:t>
            </w:r>
            <w:r>
              <w:rPr>
                <w:rFonts w:ascii="宋体" w:hAnsi="宋体"/>
                <w:sz w:val="24"/>
              </w:rPr>
              <w:t xml:space="preserve">年</w:t>
            </w:r>
            <w:r>
              <w:rPr>
                <w:rFonts w:hint="eastAsia" w:ascii="宋体" w:hAnsi="宋体"/>
                <w:sz w:val="24"/>
              </w:rPr>
              <w:t xml:space="preserve">1</w:t>
            </w:r>
            <w:r>
              <w:rPr>
                <w:rFonts w:ascii="宋体" w:hAnsi="宋体"/>
                <w:sz w:val="24"/>
              </w:rPr>
              <w:t xml:space="preserve">月1日以来，省、市两级以及对口地区政府部门组织的消费协作活动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w:t>
            </w:r>
            <w:r>
              <w:rPr>
                <w:rFonts w:hint="eastAsia" w:ascii="宋体" w:hAnsi="宋体"/>
                <w:sz w:val="24"/>
              </w:rPr>
              <w:t xml:space="preserve">有一次</w:t>
            </w:r>
            <w:r>
              <w:rPr>
                <w:rFonts w:ascii="宋体" w:hAnsi="宋体"/>
                <w:sz w:val="24"/>
              </w:rPr>
              <w:t xml:space="preserve">得1分</w:t>
            </w:r>
            <w:r>
              <w:rPr>
                <w:rFonts w:hint="eastAsia" w:ascii="宋体" w:hAnsi="宋体"/>
                <w:sz w:val="24"/>
              </w:rPr>
              <w:t xml:space="preserve">，最高得3分（单一部门的日常采购不计入其中）</w:t>
            </w:r>
            <w:r>
              <w:rPr>
                <w:rFonts w:ascii="宋体" w:hAnsi="宋体"/>
                <w:sz w:val="24"/>
              </w:rPr>
              <w:t xml:space="preserve">。设立本标段对口地区农产品专馆</w:t>
            </w:r>
            <w:r>
              <w:rPr>
                <w:rFonts w:hint="eastAsia" w:ascii="宋体" w:hAnsi="宋体"/>
                <w:sz w:val="24"/>
              </w:rPr>
              <w:t xml:space="preserve">、专区或专柜</w:t>
            </w:r>
            <w:r>
              <w:rPr>
                <w:rFonts w:ascii="宋体" w:hAnsi="宋体"/>
                <w:sz w:val="24"/>
              </w:rPr>
              <w:t xml:space="preserve">并正常运营的得</w:t>
            </w:r>
            <w:r>
              <w:rPr>
                <w:rFonts w:hint="eastAsia" w:ascii="宋体" w:hAnsi="宋体"/>
                <w:sz w:val="24"/>
              </w:rPr>
              <w:t xml:space="preserve">2</w:t>
            </w:r>
            <w:r>
              <w:rPr>
                <w:rFonts w:ascii="宋体" w:hAnsi="宋体"/>
                <w:sz w:val="24"/>
              </w:rPr>
              <w:t xml:space="preserve">分。</w:t>
            </w:r>
            <w:r/>
          </w:p>
          <w:p>
            <w:pPr>
              <w:pStyle w:val="2339"/>
              <w:ind w:firstLine="47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rPr>
            </w:pPr>
            <w:r>
              <w:rPr>
                <w:rFonts w:hint="eastAsia" w:ascii="宋体" w:hAnsi="宋体" w:eastAsia="宋体"/>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hint="eastAsia" w:ascii="宋体" w:hAnsi="宋体"/>
                <w:sz w:val="24"/>
              </w:rPr>
              <w:t xml:space="preserve">考察投标人提供的对本项目拟投入的资金。资金保障能力完全满足标的需求的得</w:t>
            </w:r>
            <w:r>
              <w:rPr>
                <w:rFonts w:ascii="宋体" w:hAnsi="宋体"/>
                <w:sz w:val="24"/>
              </w:rPr>
              <w:t xml:space="preserve">5</w:t>
            </w:r>
            <w:r>
              <w:rPr>
                <w:rFonts w:hint="eastAsia" w:ascii="宋体" w:hAnsi="宋体"/>
                <w:sz w:val="24"/>
              </w:rPr>
              <w:t xml:space="preserve">分，资金保障能力达到标的需求</w:t>
            </w:r>
            <w:r>
              <w:rPr>
                <w:rFonts w:ascii="宋体" w:hAnsi="宋体"/>
                <w:sz w:val="24"/>
              </w:rPr>
              <w:t xml:space="preserve">70%</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达到标的需求</w:t>
            </w:r>
            <w:r>
              <w:rPr>
                <w:rFonts w:ascii="宋体" w:hAnsi="宋体"/>
                <w:sz w:val="24"/>
              </w:rPr>
              <w:t xml:space="preserve">50%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分，未提供或达不到标的需求</w:t>
            </w:r>
            <w:r>
              <w:rPr>
                <w:rFonts w:ascii="宋体" w:hAnsi="宋体"/>
                <w:sz w:val="24"/>
              </w:rPr>
              <w:t xml:space="preserve">50%</w:t>
            </w:r>
            <w:r>
              <w:rPr>
                <w:rFonts w:hint="eastAsia" w:ascii="宋体" w:hAnsi="宋体"/>
                <w:sz w:val="24"/>
              </w:rPr>
              <w:t xml:space="preserve">的，不得分。</w:t>
            </w:r>
            <w:r/>
          </w:p>
          <w:p>
            <w:pPr>
              <w:pStyle w:val="2339"/>
              <w:ind w:firstLine="472"/>
              <w:rPr>
                <w:rFonts w:ascii="宋体" w:hAnsi="宋体" w:eastAsia="宋体" w:cs="楷体"/>
                <w:b/>
              </w:rPr>
            </w:pPr>
            <w:r>
              <w:rPr>
                <w:rFonts w:eastAsia="宋体"/>
                <w:b/>
              </w:rPr>
              <w:t xml:space="preserve">需提供</w:t>
            </w:r>
            <w:r>
              <w:rPr>
                <w:rFonts w:hint="eastAsia" w:eastAsia="宋体"/>
                <w:b/>
              </w:rPr>
              <w:t xml:space="preserve">招标公告发布时间之后由</w:t>
            </w:r>
            <w:r>
              <w:rPr>
                <w:rFonts w:eastAsia="宋体"/>
                <w:b/>
              </w:rPr>
              <w:t xml:space="preserve">银行</w:t>
            </w:r>
            <w:r>
              <w:rPr>
                <w:rFonts w:hint="eastAsia" w:eastAsia="宋体"/>
                <w:b/>
              </w:rPr>
              <w:t xml:space="preserve">出具的</w:t>
            </w:r>
            <w:r>
              <w:rPr>
                <w:rFonts w:eastAsia="宋体"/>
                <w:b/>
              </w:rPr>
              <w:t xml:space="preserve">资金证明</w:t>
            </w:r>
            <w:r>
              <w:rPr>
                <w:rFonts w:hint="eastAsia"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tabs>
                <w:tab w:val="left" w:pos="289" w:leader="none"/>
                <w:tab w:val="left" w:pos="714" w:leader="none"/>
              </w:tabs>
              <w:rPr>
                <w:rFonts w:ascii="宋体" w:hAnsi="宋体"/>
                <w:sz w:val="24"/>
              </w:rPr>
            </w:pPr>
            <w:r>
              <w:rPr>
                <w:rFonts w:ascii="宋体" w:hAnsi="宋体"/>
                <w:sz w:val="24"/>
              </w:rPr>
              <w:t xml:space="preserve">1.</w:t>
            </w:r>
            <w:r>
              <w:rPr>
                <w:rFonts w:hint="eastAsia" w:ascii="宋体" w:hAnsi="宋体"/>
                <w:sz w:val="24"/>
              </w:rPr>
              <w:t xml:space="preserve">考察投标人与本标段对口地区的企业（农户）签订的意向性购买协议情况，意向性协议数量完全能满足本次采购数量的得</w:t>
            </w:r>
            <w:r>
              <w:rPr>
                <w:rFonts w:ascii="宋体" w:hAnsi="宋体"/>
                <w:sz w:val="24"/>
              </w:rPr>
              <w:t xml:space="preserve">2</w:t>
            </w:r>
            <w:r>
              <w:rPr>
                <w:rFonts w:hint="eastAsia" w:ascii="宋体" w:hAnsi="宋体"/>
                <w:sz w:val="24"/>
              </w:rPr>
              <w:t xml:space="preserve">分，其他的按意向性购买协议书中的供货数量合计数与本次采购的数量的比值再乘以</w:t>
            </w:r>
            <w:r>
              <w:rPr>
                <w:rFonts w:ascii="宋体" w:hAnsi="宋体"/>
                <w:sz w:val="24"/>
              </w:rPr>
              <w:t xml:space="preserve">2</w:t>
            </w:r>
            <w:r>
              <w:rPr>
                <w:rFonts w:hint="eastAsia" w:ascii="宋体" w:hAnsi="宋体"/>
                <w:sz w:val="24"/>
              </w:rPr>
              <w:t xml:space="preserve">分的计算结果作为得分分值。</w:t>
            </w:r>
            <w:r/>
          </w:p>
          <w:p>
            <w:pPr>
              <w:ind w:right="164" w:firstLine="480"/>
              <w:tabs>
                <w:tab w:val="left" w:pos="289" w:leader="none"/>
                <w:tab w:val="left" w:pos="714" w:leader="none"/>
              </w:tabs>
              <w:rPr>
                <w:rFonts w:ascii="宋体" w:hAnsi="宋体"/>
                <w:sz w:val="24"/>
              </w:rPr>
            </w:pPr>
            <w:r>
              <w:rPr>
                <w:rFonts w:ascii="宋体" w:hAnsi="宋体"/>
                <w:sz w:val="24"/>
              </w:rPr>
              <w:t xml:space="preserve">2.</w:t>
            </w:r>
            <w:r>
              <w:rPr>
                <w:rFonts w:hint="eastAsia" w:ascii="宋体" w:hAnsi="宋体"/>
                <w:sz w:val="24"/>
              </w:rPr>
              <w:t xml:space="preserve">考察投标人预购本标段标的产品的情况，预购数量或支付定金达到标的数量</w:t>
            </w:r>
            <w:r>
              <w:rPr>
                <w:rFonts w:ascii="宋体" w:hAnsi="宋体"/>
                <w:sz w:val="24"/>
              </w:rPr>
              <w:t xml:space="preserve">30%</w:t>
            </w:r>
            <w:r>
              <w:rPr>
                <w:rFonts w:hint="eastAsia" w:ascii="宋体" w:hAnsi="宋体"/>
                <w:sz w:val="24"/>
              </w:rPr>
              <w:t xml:space="preserve">以上的得</w:t>
            </w:r>
            <w:r>
              <w:rPr>
                <w:rFonts w:ascii="宋体" w:hAnsi="宋体"/>
                <w:sz w:val="24"/>
              </w:rPr>
              <w:t xml:space="preserve">7</w:t>
            </w:r>
            <w:r>
              <w:rPr>
                <w:rFonts w:hint="eastAsia" w:ascii="宋体" w:hAnsi="宋体"/>
                <w:sz w:val="24"/>
              </w:rPr>
              <w:t xml:space="preserve">分，达到标的数量</w:t>
            </w:r>
            <w:r>
              <w:rPr>
                <w:rFonts w:ascii="宋体" w:hAnsi="宋体"/>
                <w:sz w:val="24"/>
              </w:rPr>
              <w:t xml:space="preserve">20%</w:t>
            </w:r>
            <w:r>
              <w:rPr>
                <w:rFonts w:hint="eastAsia" w:ascii="宋体" w:hAnsi="宋体"/>
                <w:sz w:val="24"/>
              </w:rPr>
              <w:t xml:space="preserve">的得</w:t>
            </w:r>
            <w:r>
              <w:rPr>
                <w:rFonts w:ascii="宋体" w:hAnsi="宋体"/>
                <w:sz w:val="24"/>
              </w:rPr>
              <w:t xml:space="preserve">4</w:t>
            </w:r>
            <w:r>
              <w:rPr>
                <w:rFonts w:hint="eastAsia" w:ascii="宋体" w:hAnsi="宋体"/>
                <w:sz w:val="24"/>
              </w:rPr>
              <w:t xml:space="preserve">分，达到标的数量</w:t>
            </w:r>
            <w:r>
              <w:rPr>
                <w:rFonts w:ascii="宋体" w:hAnsi="宋体"/>
                <w:sz w:val="24"/>
              </w:rPr>
              <w:t xml:space="preserve">10%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分，未预购或未支付定金的不得分。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w:t>
            </w:r>
            <w:r>
              <w:rPr>
                <w:rFonts w:hint="eastAsia" w:ascii="宋体" w:hAnsi="宋体"/>
                <w:sz w:val="24"/>
              </w:rPr>
              <w:t xml:space="preserve">考察投标人的货源组织及计划进度，根据投标人提供的对口协作地区的果农（企业）实际采购储存数量、项目计划、进度安排及运输能力</w:t>
            </w:r>
            <w:r>
              <w:rPr>
                <w:rFonts w:hint="eastAsia" w:ascii="宋体" w:hAnsi="宋体"/>
                <w:sz w:val="24"/>
              </w:rPr>
              <w:t xml:space="preserve">考量</w:t>
            </w:r>
            <w:r>
              <w:rPr>
                <w:rFonts w:hint="eastAsia" w:ascii="宋体" w:hAnsi="宋体"/>
                <w:sz w:val="24"/>
              </w:rPr>
              <w:t xml:space="preserve">等进行综合评价，货源充足，操作性强，切合本项目采购实际的得</w:t>
            </w:r>
            <w:r>
              <w:rPr>
                <w:rFonts w:ascii="宋体" w:hAnsi="宋体"/>
                <w:sz w:val="24"/>
              </w:rPr>
              <w:t xml:space="preserve">3</w:t>
            </w:r>
            <w:r>
              <w:rPr>
                <w:rFonts w:hint="eastAsia" w:ascii="宋体" w:hAnsi="宋体"/>
                <w:sz w:val="24"/>
              </w:rPr>
              <w:t xml:space="preserve">分，略有欠缺的得</w:t>
            </w:r>
            <w:r>
              <w:rPr>
                <w:rFonts w:ascii="宋体" w:hAnsi="宋体"/>
                <w:sz w:val="24"/>
              </w:rPr>
              <w:t xml:space="preserve">2</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分，未提供或不合理的不得分。</w:t>
            </w:r>
            <w:r/>
          </w:p>
          <w:p>
            <w:pPr>
              <w:pStyle w:val="2339"/>
              <w:rPr>
                <w:rFonts w:ascii="宋体" w:hAnsi="宋体" w:eastAsia="宋体" w:cs="楷体"/>
                <w:b/>
              </w:rPr>
            </w:pPr>
            <w:r>
              <w:rPr>
                <w:rFonts w:hint="eastAsia" w:ascii="宋体" w:hAnsi="宋体" w:eastAsia="宋体"/>
                <w:b/>
              </w:rPr>
              <w:t xml:space="preserve">需提供</w:t>
            </w:r>
            <w:r>
              <w:rPr>
                <w:rFonts w:ascii="宋体" w:hAnsi="宋体" w:eastAsia="宋体"/>
                <w:b/>
              </w:rPr>
              <w:t xml:space="preserve">2023</w:t>
            </w:r>
            <w:r>
              <w:rPr>
                <w:rFonts w:hint="eastAsia" w:ascii="宋体" w:hAnsi="宋体" w:eastAsia="宋体"/>
                <w:b/>
              </w:rPr>
              <w:t xml:space="preserve">年</w:t>
            </w:r>
            <w:r>
              <w:rPr>
                <w:rFonts w:ascii="宋体" w:hAnsi="宋体" w:eastAsia="宋体"/>
                <w:b/>
              </w:rPr>
              <w:t xml:space="preserve">8</w:t>
            </w:r>
            <w:r>
              <w:rPr>
                <w:rFonts w:hint="eastAsia" w:ascii="宋体" w:hAnsi="宋体" w:eastAsia="宋体"/>
                <w:b/>
              </w:rPr>
              <w:t xml:space="preserve">月1日以后的采购合同、定货合同、定金付款凭证、企业（农户）入驻832平台的证明等。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hint="eastAsia" w:ascii="宋体" w:hAnsi="宋体"/>
                <w:sz w:val="24"/>
              </w:rPr>
              <w:t xml:space="preserve">需提供拥有满足本标段农产品仓储需求的证明，完全满足本项目需求的得</w:t>
            </w:r>
            <w:r>
              <w:rPr>
                <w:rFonts w:ascii="宋体" w:hAnsi="宋体"/>
                <w:sz w:val="24"/>
              </w:rPr>
              <w:t xml:space="preserve">2</w:t>
            </w:r>
            <w:r>
              <w:rPr>
                <w:rFonts w:hint="eastAsia" w:ascii="宋体" w:hAnsi="宋体"/>
                <w:sz w:val="24"/>
              </w:rPr>
              <w:t xml:space="preserve">分，略有欠缺的得</w:t>
            </w:r>
            <w:r>
              <w:rPr>
                <w:rFonts w:ascii="宋体" w:hAnsi="宋体"/>
                <w:sz w:val="24"/>
              </w:rPr>
              <w:t xml:space="preserve">1</w:t>
            </w:r>
            <w:r>
              <w:rPr>
                <w:rFonts w:hint="eastAsia" w:ascii="宋体" w:hAnsi="宋体"/>
                <w:sz w:val="24"/>
              </w:rPr>
              <w:t xml:space="preserve">分，未提供的不得分。</w:t>
            </w:r>
            <w:r/>
          </w:p>
          <w:p>
            <w:pPr>
              <w:pStyle w:val="2339"/>
              <w:ind w:firstLine="472"/>
              <w:rPr>
                <w:rFonts w:ascii="宋体" w:hAnsi="宋体" w:eastAsia="宋体" w:cs="楷体"/>
              </w:rPr>
            </w:pPr>
            <w:r>
              <w:rPr>
                <w:rFonts w:hint="eastAsia"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ascii="宋体" w:hAnsi="宋体"/>
                <w:sz w:val="24"/>
              </w:rPr>
              <w:t xml:space="preserve">1.</w:t>
            </w:r>
            <w:r>
              <w:rPr>
                <w:rFonts w:hint="eastAsia" w:ascii="宋体" w:hAnsi="宋体"/>
                <w:sz w:val="24"/>
              </w:rPr>
              <w:t xml:space="preserve">考察投标人提供本项目所需基本线下门点便利程度，在</w:t>
            </w:r>
            <w:r>
              <w:rPr>
                <w:rFonts w:hint="eastAsia" w:ascii="宋体" w:hAnsi="宋体"/>
                <w:sz w:val="24"/>
              </w:rPr>
              <w:t xml:space="preserve">镇江主</w:t>
            </w:r>
            <w:r>
              <w:rPr>
                <w:rFonts w:hint="eastAsia" w:ascii="宋体" w:hAnsi="宋体"/>
                <w:sz w:val="24"/>
              </w:rPr>
              <w:t xml:space="preserve">城区范围内自有或已长期租赁的门店，并承诺用于本项目的，得</w:t>
            </w:r>
            <w:r>
              <w:rPr>
                <w:rFonts w:ascii="宋体" w:hAnsi="宋体"/>
                <w:sz w:val="24"/>
              </w:rPr>
              <w:t xml:space="preserve">3</w:t>
            </w:r>
            <w:r>
              <w:rPr>
                <w:rFonts w:hint="eastAsia" w:ascii="宋体" w:hAnsi="宋体"/>
                <w:sz w:val="24"/>
              </w:rPr>
              <w:t xml:space="preserve">分。（长期</w:t>
            </w:r>
            <w:r>
              <w:rPr>
                <w:rFonts w:hint="eastAsia" w:ascii="宋体" w:hAnsi="宋体"/>
                <w:sz w:val="24"/>
              </w:rPr>
              <w:t xml:space="preserve">租赁指</w:t>
            </w:r>
            <w:r>
              <w:rPr>
                <w:rFonts w:hint="eastAsia" w:ascii="宋体" w:hAnsi="宋体"/>
                <w:sz w:val="24"/>
              </w:rPr>
              <w:t xml:space="preserve">已租赁</w:t>
            </w:r>
            <w:r>
              <w:rPr>
                <w:rFonts w:ascii="宋体" w:hAnsi="宋体"/>
                <w:sz w:val="24"/>
              </w:rPr>
              <w:t xml:space="preserve">1</w:t>
            </w:r>
            <w:r>
              <w:rPr>
                <w:rFonts w:hint="eastAsia" w:ascii="宋体" w:hAnsi="宋体"/>
                <w:sz w:val="24"/>
              </w:rPr>
              <w:t xml:space="preserve">年以上，并且租赁合同剩余时间满足本项目要求的）</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门店数量多、地理位置优越，</w:t>
            </w:r>
            <w:r>
              <w:rPr>
                <w:rFonts w:hint="eastAsia" w:ascii="宋体" w:hAnsi="宋体"/>
                <w:sz w:val="24"/>
              </w:rPr>
              <w:t xml:space="preserve">近人口</w:t>
            </w:r>
            <w:r>
              <w:rPr>
                <w:rFonts w:hint="eastAsia" w:ascii="宋体" w:hAnsi="宋体"/>
                <w:sz w:val="24"/>
              </w:rPr>
              <w:t xml:space="preserve">密集地区的得</w:t>
            </w:r>
            <w:r>
              <w:rPr>
                <w:rFonts w:ascii="宋体" w:hAnsi="宋体"/>
                <w:sz w:val="24"/>
              </w:rPr>
              <w:t xml:space="preserve">2</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w:t>
            </w:r>
            <w:r/>
          </w:p>
          <w:p>
            <w:pPr>
              <w:ind w:right="164" w:firstLine="480"/>
              <w:rPr>
                <w:rFonts w:ascii="宋体" w:hAnsi="宋体"/>
                <w:sz w:val="24"/>
              </w:rPr>
            </w:pPr>
            <w:r>
              <w:rPr>
                <w:rFonts w:ascii="宋体" w:hAnsi="宋体"/>
                <w:sz w:val="24"/>
              </w:rPr>
              <w:t xml:space="preserve">3.</w:t>
            </w:r>
            <w:r>
              <w:rPr>
                <w:rFonts w:hint="eastAsia" w:ascii="宋体" w:hAnsi="宋体"/>
                <w:sz w:val="24"/>
              </w:rPr>
              <w:t xml:space="preserve">承诺愿意承担共享发放</w:t>
            </w:r>
            <w:r>
              <w:rPr>
                <w:rFonts w:hint="eastAsia" w:ascii="宋体" w:hAnsi="宋体"/>
                <w:sz w:val="24"/>
              </w:rPr>
              <w:t xml:space="preserve">点任务</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分。完全满足共享发放点要求的得</w:t>
            </w:r>
            <w:r>
              <w:rPr>
                <w:rFonts w:ascii="宋体" w:hAnsi="宋体"/>
                <w:sz w:val="24"/>
              </w:rPr>
              <w:t xml:space="preserve">5</w:t>
            </w:r>
            <w:r>
              <w:rPr>
                <w:rFonts w:hint="eastAsia" w:ascii="宋体" w:hAnsi="宋体"/>
                <w:sz w:val="24"/>
              </w:rPr>
              <w:t xml:space="preserve">分，略有欠缺的得</w:t>
            </w:r>
            <w:r>
              <w:rPr>
                <w:rFonts w:ascii="宋体" w:hAnsi="宋体"/>
                <w:sz w:val="24"/>
              </w:rPr>
              <w:t xml:space="preserve">3</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分，不满足的不得分</w:t>
            </w:r>
            <w:r/>
          </w:p>
          <w:p>
            <w:pPr>
              <w:pStyle w:val="2339"/>
              <w:ind w:firstLine="472"/>
              <w:rPr>
                <w:rFonts w:ascii="宋体" w:hAnsi="宋体" w:eastAsia="宋体" w:cs="楷体"/>
              </w:rPr>
            </w:pPr>
            <w:r>
              <w:rPr>
                <w:rFonts w:hint="eastAsia" w:ascii="宋体" w:hAnsi="宋体" w:eastAsia="宋体"/>
                <w:b/>
              </w:rPr>
              <w:t xml:space="preserve">需提供产权证明或租赁合同、门店内外照片、位置定位、承诺函等证明材料。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13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9"/>
        <w:gridCol w:w="1701"/>
        <w:gridCol w:w="6254"/>
        <w:gridCol w:w="1115"/>
      </w:tblGrid>
      <w:tr>
        <w:trPr>
          <w:trHeight w:val="20"/>
        </w:trPr>
        <w:tc>
          <w:tcPr>
            <w:tcBorders>
              <w:top w:val="single" w:color="000000" w:sz="4" w:space="0"/>
              <w:left w:val="single" w:color="000000" w:sz="4" w:space="0"/>
              <w:bottom w:val="single" w:color="000000" w:sz="4" w:space="0"/>
              <w:right w:val="single" w:color="000000" w:sz="4" w:space="0"/>
            </w:tcBorders>
            <w:tcW w:w="414" w:type="pct"/>
            <w:textDirection w:val="lrTb"/>
            <w:noWrap w:val="false"/>
          </w:tcPr>
          <w:p>
            <w:pP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860" w:type="pct"/>
            <w:textDirection w:val="lrTb"/>
            <w:noWrap w:val="false"/>
          </w:tcPr>
          <w:p>
            <w:pPr>
              <w:jc w:val="left"/>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62" w:type="pct"/>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435"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565" w:type="pct"/>
            <w:textDirection w:val="lrTb"/>
            <w:noWrap w:val="false"/>
          </w:tcPr>
          <w:p>
            <w:pPr>
              <w:jc w:val="center"/>
              <w:spacing w:line="360" w:lineRule="auto"/>
              <w:rPr>
                <w:rFonts w:ascii="宋体" w:hAnsi="宋体"/>
                <w:b/>
                <w:sz w:val="24"/>
              </w:rPr>
            </w:pPr>
            <w:r>
              <w:rPr>
                <w:rFonts w:ascii="宋体" w:hAnsi="宋体" w:cs="宋体"/>
                <w:sz w:val="24"/>
              </w:rPr>
              <w:t xml:space="preserve">30</w:t>
            </w:r>
            <w:r>
              <w:rPr>
                <w:rFonts w:hint="eastAsia" w:ascii="宋体" w:hAnsi="宋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left"/>
              <w:spacing w:line="360" w:lineRule="auto"/>
              <w:rPr>
                <w:rFonts w:ascii="宋体" w:hAnsi="宋体"/>
                <w:sz w:val="24"/>
              </w:rPr>
            </w:pPr>
            <w:r>
              <w:rPr>
                <w:rFonts w:hint="eastAsia" w:ascii="宋体" w:hAnsi="宋体"/>
                <w:sz w:val="24"/>
              </w:rPr>
              <w:t xml:space="preserve">价格部分</w:t>
            </w:r>
            <w:r/>
          </w:p>
        </w:tc>
        <w:tc>
          <w:tcPr>
            <w:tcBorders>
              <w:top w:val="single" w:color="000000" w:sz="4" w:space="0"/>
              <w:left w:val="single" w:color="000000" w:sz="4" w:space="0"/>
              <w:bottom w:val="single" w:color="000000" w:sz="4" w:space="0"/>
              <w:right w:val="single" w:color="000000" w:sz="4" w:space="0"/>
            </w:tcBorders>
            <w:tcW w:w="3162" w:type="pct"/>
            <w:textDirection w:val="lrTb"/>
            <w:noWrap w:val="false"/>
          </w:tcPr>
          <w:p>
            <w:pPr>
              <w:ind w:right="164" w:firstLine="360"/>
              <w:spacing w:line="240" w:lineRule="atLeast"/>
              <w:rPr>
                <w:rFonts w:ascii="宋体" w:hAnsi="宋体"/>
                <w:sz w:val="24"/>
              </w:rPr>
            </w:pPr>
            <w:r>
              <w:rPr>
                <w:rFonts w:hint="eastAsia" w:ascii="宋体" w:hAnsi="宋体"/>
                <w:sz w:val="24"/>
              </w:rPr>
              <w:t xml:space="preserve">在所有有效</w:t>
            </w:r>
            <w:r>
              <w:rPr>
                <w:rFonts w:hint="eastAsia" w:ascii="宋体" w:hAnsi="宋体"/>
                <w:sz w:val="24"/>
              </w:rPr>
              <w:t xml:space="preserve">下浮率报价</w:t>
            </w:r>
            <w:r>
              <w:rPr>
                <w:rFonts w:hint="eastAsia" w:ascii="宋体" w:hAnsi="宋体"/>
                <w:sz w:val="24"/>
              </w:rPr>
              <w:t xml:space="preserve">中选择最高的</w:t>
            </w:r>
            <w:r>
              <w:rPr>
                <w:rFonts w:hint="eastAsia" w:ascii="宋体" w:hAnsi="宋体"/>
                <w:sz w:val="24"/>
              </w:rPr>
              <w:t xml:space="preserve">下浮率报价</w:t>
            </w:r>
            <w:r>
              <w:rPr>
                <w:rFonts w:hint="eastAsia" w:ascii="宋体" w:hAnsi="宋体"/>
                <w:sz w:val="24"/>
              </w:rPr>
              <w:t xml:space="preserve">确定为基准下浮率。将所有</w:t>
            </w:r>
            <w:r>
              <w:rPr>
                <w:rFonts w:hint="eastAsia" w:ascii="宋体" w:hAnsi="宋体"/>
                <w:sz w:val="24"/>
              </w:rPr>
              <w:t xml:space="preserve">下浮率有效</w:t>
            </w:r>
            <w:r>
              <w:rPr>
                <w:rFonts w:hint="eastAsia" w:ascii="宋体" w:hAnsi="宋体"/>
                <w:sz w:val="24"/>
              </w:rPr>
              <w:t xml:space="preserve">报价与基准</w:t>
            </w:r>
            <w:r>
              <w:rPr>
                <w:rFonts w:hint="eastAsia" w:ascii="宋体" w:hAnsi="宋体"/>
                <w:sz w:val="24"/>
              </w:rPr>
              <w:t xml:space="preserve">下浮率</w:t>
            </w:r>
            <w:r>
              <w:rPr>
                <w:rFonts w:hint="eastAsia" w:ascii="宋体" w:hAnsi="宋体"/>
                <w:sz w:val="24"/>
              </w:rPr>
              <w:t xml:space="preserve">相比较，按照下列公式计算（计算结果四舍五入保留两位小数）：</w:t>
            </w:r>
            <w:r/>
          </w:p>
          <w:p>
            <w:pPr>
              <w:ind w:right="164" w:firstLine="360"/>
              <w:spacing w:line="240" w:lineRule="atLeast"/>
              <w:rPr>
                <w:rFonts w:ascii="宋体" w:hAnsi="宋体"/>
                <w:bCs/>
                <w:sz w:val="24"/>
                <w:u w:val="single"/>
              </w:rPr>
            </w:pPr>
            <w:r>
              <w:rPr>
                <w:rFonts w:hint="eastAsia"/>
                <w:bCs/>
                <w:sz w:val="24"/>
                <w:u w:val="single"/>
              </w:rPr>
              <w:t xml:space="preserve">投标</w:t>
            </w:r>
            <w:r>
              <w:rPr>
                <w:bCs/>
                <w:sz w:val="24"/>
                <w:u w:val="single"/>
              </w:rPr>
              <w:t xml:space="preserve">报价得分</w:t>
            </w:r>
            <w:r>
              <w:rPr>
                <w:rFonts w:hint="eastAsia" w:ascii="宋体" w:hAnsi="宋体"/>
                <w:bCs/>
                <w:sz w:val="24"/>
                <w:u w:val="single"/>
              </w:rPr>
              <w:t xml:space="preserve">＝（</w:t>
            </w:r>
            <w:r>
              <w:rPr>
                <w:rFonts w:hint="eastAsia" w:ascii="宋体" w:hAnsi="宋体"/>
                <w:bCs/>
                <w:sz w:val="24"/>
                <w:u w:val="single"/>
              </w:rPr>
              <w:t xml:space="preserve">下浮率</w:t>
            </w:r>
            <w:r>
              <w:rPr>
                <w:rFonts w:ascii="宋体" w:hAnsi="宋体"/>
                <w:bCs/>
                <w:sz w:val="24"/>
                <w:u w:val="single"/>
              </w:rPr>
              <w:t xml:space="preserve">/</w:t>
            </w:r>
            <w:r>
              <w:rPr>
                <w:rFonts w:hint="eastAsia" w:ascii="宋体" w:hAnsi="宋体"/>
                <w:bCs/>
                <w:sz w:val="24"/>
                <w:u w:val="single"/>
              </w:rPr>
              <w:t xml:space="preserve">基准下浮率）</w:t>
            </w:r>
            <w:r>
              <w:rPr>
                <w:rFonts w:ascii="宋体" w:hAnsi="宋体"/>
                <w:bCs/>
                <w:sz w:val="24"/>
                <w:u w:val="single"/>
              </w:rPr>
              <w:t xml:space="preserve">×</w:t>
            </w:r>
            <w:r>
              <w:rPr>
                <w:rFonts w:ascii="宋体" w:hAnsi="宋体"/>
                <w:sz w:val="24"/>
                <w:u w:val="single"/>
              </w:rPr>
              <w:t xml:space="preserve">30</w:t>
            </w:r>
            <w:r>
              <w:rPr>
                <w:rFonts w:ascii="宋体" w:hAnsi="宋体"/>
                <w:bCs/>
                <w:sz w:val="24"/>
                <w:u w:val="single"/>
              </w:rPr>
              <w:t xml:space="preserve">%×100</w:t>
            </w:r>
            <w:r/>
          </w:p>
          <w:p>
            <w:pPr>
              <w:ind w:right="164" w:firstLine="360"/>
              <w:spacing w:line="240" w:lineRule="atLeast"/>
              <w:rPr>
                <w:rFonts w:ascii="宋体" w:hAnsi="宋体"/>
                <w:sz w:val="24"/>
              </w:rPr>
            </w:pPr>
            <w:r>
              <w:rPr>
                <w:rFonts w:hint="eastAsia" w:ascii="宋体" w:hAnsi="宋体"/>
                <w:sz w:val="24"/>
              </w:rPr>
              <w:t xml:space="preserve">根据相关规定，对于非专门面向中小企业采购的项目在评审价格时给予小型和微型企业1</w:t>
            </w:r>
            <w:r>
              <w:rPr>
                <w:rFonts w:ascii="宋体" w:hAnsi="宋体"/>
                <w:b/>
                <w:sz w:val="24"/>
              </w:rPr>
              <w:t xml:space="preserve">0%</w:t>
            </w:r>
            <w:r>
              <w:rPr>
                <w:rFonts w:hint="eastAsia" w:ascii="宋体" w:hAnsi="宋体"/>
                <w:sz w:val="24"/>
              </w:rPr>
              <w:t xml:space="preserve">的价格扣除。以</w:t>
            </w:r>
            <w:r>
              <w:rPr>
                <w:rFonts w:hint="eastAsia" w:ascii="宋体" w:hAnsi="宋体"/>
                <w:sz w:val="24"/>
              </w:rPr>
              <w:t xml:space="preserve">下浮率</w:t>
            </w:r>
            <w:r>
              <w:rPr>
                <w:rFonts w:hint="eastAsia" w:ascii="宋体" w:hAnsi="宋体"/>
                <w:sz w:val="24"/>
              </w:rPr>
              <w:t xml:space="preserve">作为价格，按所报</w:t>
            </w:r>
            <w:r>
              <w:rPr>
                <w:rFonts w:hint="eastAsia" w:ascii="宋体" w:hAnsi="宋体"/>
                <w:sz w:val="24"/>
              </w:rPr>
              <w:t xml:space="preserve">下浮率</w:t>
            </w:r>
            <w:r>
              <w:rPr>
                <w:rFonts w:hint="eastAsia" w:ascii="宋体" w:hAnsi="宋体"/>
                <w:sz w:val="24"/>
              </w:rPr>
              <w:t xml:space="preserve">的1</w:t>
            </w:r>
            <w:r>
              <w:rPr>
                <w:rFonts w:ascii="宋体" w:hAnsi="宋体"/>
                <w:sz w:val="24"/>
              </w:rPr>
              <w:t xml:space="preserve">10%</w:t>
            </w:r>
            <w:r>
              <w:rPr>
                <w:rFonts w:hint="eastAsia" w:ascii="宋体" w:hAnsi="宋体"/>
                <w:sz w:val="24"/>
              </w:rPr>
              <w:t xml:space="preserve">进行计算。</w:t>
            </w:r>
            <w:r>
              <w:rPr>
                <w:rFonts w:hint="eastAsia" w:ascii="宋体" w:hAnsi="宋体"/>
                <w:b/>
                <w:sz w:val="24"/>
              </w:rPr>
              <w:t xml:space="preserve">（投标人在投标时需提供是否为小型、微型企业的证明材料，并经评标委员会认可）</w:t>
            </w:r>
            <w:r/>
          </w:p>
          <w:p>
            <w:pPr>
              <w:ind w:right="164" w:firstLine="360"/>
              <w:spacing w:line="240" w:lineRule="atLeast"/>
              <w:rPr>
                <w:rFonts w:ascii="宋体" w:hAnsi="宋体"/>
                <w:sz w:val="24"/>
                <w:shd w:val="clear" w:color="auto" w:fill="ffffff"/>
              </w:rPr>
            </w:pPr>
            <w:r>
              <w:rPr>
                <w:rFonts w:hint="eastAsia" w:ascii="宋体" w:hAnsi="宋体"/>
                <w:sz w:val="24"/>
                <w:shd w:val="clear" w:color="auto" w:fill="ffffff"/>
              </w:rPr>
              <w:t xml:space="preserve">根据《财政部司法部关于政府采购支持监狱企业发展有关问题的通知》（财库〔</w:t>
            </w:r>
            <w:r>
              <w:rPr>
                <w:rFonts w:ascii="宋体" w:hAnsi="宋体"/>
                <w:sz w:val="24"/>
                <w:shd w:val="clear" w:color="auto" w:fill="ffffff"/>
              </w:rPr>
              <w:t xml:space="preserve">2014</w:t>
            </w:r>
            <w:r>
              <w:rPr>
                <w:rFonts w:hint="eastAsia" w:ascii="宋体" w:hAnsi="宋体"/>
                <w:sz w:val="24"/>
                <w:shd w:val="clear" w:color="auto" w:fill="ffffff"/>
              </w:rPr>
              <w:t xml:space="preserve">〕</w:t>
            </w:r>
            <w:r>
              <w:rPr>
                <w:rFonts w:ascii="宋体" w:hAnsi="宋体"/>
                <w:sz w:val="24"/>
                <w:shd w:val="clear" w:color="auto" w:fill="ffffff"/>
              </w:rPr>
              <w:t xml:space="preserve">68</w:t>
            </w:r>
            <w:r>
              <w:rPr>
                <w:rFonts w:hint="eastAsia" w:ascii="宋体" w:hAnsi="宋体"/>
                <w:sz w:val="24"/>
                <w:shd w:val="clear" w:color="auto" w:fill="ffffff"/>
              </w:rPr>
              <w:t xml:space="preserve">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firstLine="480"/>
              <w:spacing w:line="240" w:lineRule="atLeast"/>
              <w:rPr>
                <w:rFonts w:ascii="宋体" w:hAnsi="宋体"/>
                <w:sz w:val="24"/>
              </w:rPr>
            </w:pPr>
            <w:r>
              <w:rPr>
                <w:rFonts w:hint="eastAsia" w:ascii="宋体" w:hAnsi="宋体"/>
                <w:sz w:val="24"/>
                <w:shd w:val="clear" w:color="auto" w:fill="ffffff"/>
              </w:rPr>
              <w:t xml:space="preserve">根据《关于促进残疾人就业政府采购政策的通知》（财库〔</w:t>
            </w:r>
            <w:r>
              <w:rPr>
                <w:rFonts w:ascii="宋体" w:hAnsi="宋体"/>
                <w:sz w:val="24"/>
                <w:shd w:val="clear" w:color="auto" w:fill="ffffff"/>
              </w:rPr>
              <w:t xml:space="preserve">2017</w:t>
            </w:r>
            <w:r>
              <w:rPr>
                <w:rFonts w:hint="eastAsia" w:ascii="宋体" w:hAnsi="宋体"/>
                <w:sz w:val="24"/>
                <w:shd w:val="clear" w:color="auto" w:fill="ffffff"/>
              </w:rPr>
              <w:t xml:space="preserve">〕</w:t>
            </w:r>
            <w:r>
              <w:rPr>
                <w:rFonts w:ascii="宋体" w:hAnsi="宋体"/>
                <w:sz w:val="24"/>
                <w:shd w:val="clear" w:color="auto" w:fill="ffffff"/>
              </w:rPr>
              <w:t xml:space="preserve">141</w:t>
            </w:r>
            <w:r>
              <w:rPr>
                <w:rFonts w:hint="eastAsia" w:ascii="宋体" w:hAnsi="宋体"/>
                <w:sz w:val="24"/>
                <w:shd w:val="clear" w:color="auto" w:fill="ffffff"/>
              </w:rPr>
              <w:t xml:space="preserve">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ascii="宋体" w:hAnsi="宋体"/>
                <w:sz w:val="24"/>
              </w:rPr>
            </w:pPr>
            <w:r>
              <w:rPr>
                <w:rFonts w:ascii="宋体" w:hAnsi="宋体" w:cs="宋体"/>
                <w:sz w:val="24"/>
              </w:rPr>
              <w:t xml:space="preserve">30</w:t>
            </w:r>
            <w:r>
              <w:rPr>
                <w:rFonts w:hint="eastAsia" w:ascii="宋体" w:hAnsi="宋体"/>
                <w:sz w:val="24"/>
              </w:rPr>
              <w:t xml:space="preserve">分</w:t>
            </w:r>
            <w:r/>
          </w:p>
        </w:tc>
      </w:tr>
    </w:tbl>
    <w:p>
      <w:pPr>
        <w:ind w:firstLine="480"/>
        <w:jc w:val="left"/>
        <w:spacing w:line="360" w:lineRule="auto"/>
        <w:widowControl/>
        <w:rPr>
          <w:rFonts w:ascii="宋体" w:hAnsi="宋体"/>
          <w:color w:val="00b050"/>
          <w:sz w:val="24"/>
        </w:rPr>
      </w:pPr>
      <w:r>
        <w:rPr>
          <w:rFonts w:ascii="宋体" w:hAnsi="宋体"/>
          <w:color w:val="00b050"/>
          <w:sz w:val="24"/>
        </w:rPr>
      </w:r>
      <w:r/>
    </w:p>
    <w:p>
      <w:pPr>
        <w:ind w:firstLine="420"/>
        <w:spacing w:line="360" w:lineRule="auto"/>
        <w:widowControl/>
        <w:rPr>
          <w:rFonts w:ascii="宋体" w:hAnsi="宋体"/>
          <w:color w:val="5b9bd5" w:themeColor="accent5"/>
          <w:sz w:val="28"/>
          <w:szCs w:val="28"/>
        </w:rPr>
      </w:pPr>
      <w:r/>
      <w:bookmarkStart w:id="248" w:name="_Hlk146716174"/>
      <w:r>
        <w:rPr>
          <w:rFonts w:hint="eastAsia" w:ascii="宋体" w:hAnsi="宋体"/>
          <w:b/>
          <w:sz w:val="28"/>
          <w:szCs w:val="28"/>
        </w:rPr>
        <w:t xml:space="preserve">标段五：采购镇江市对口协作地区</w:t>
      </w:r>
      <w:r>
        <w:rPr>
          <w:rFonts w:hint="eastAsia" w:ascii="宋体" w:hAnsi="宋体"/>
          <w:b/>
          <w:sz w:val="28"/>
          <w:szCs w:val="28"/>
        </w:rPr>
        <w:t xml:space="preserve">陕西省渭南市</w:t>
      </w:r>
      <w:r>
        <w:rPr>
          <w:rFonts w:hint="eastAsia" w:ascii="宋体" w:hAnsi="宋体"/>
          <w:b/>
          <w:sz w:val="28"/>
          <w:szCs w:val="28"/>
        </w:rPr>
        <w:t xml:space="preserve">小米、羊奶粉</w:t>
      </w:r>
      <w:bookmarkEnd w:id="248"/>
      <w:r/>
      <w:r/>
    </w:p>
    <w:tbl>
      <w:tblPr>
        <w:tblW w:w="5262" w:type="pct"/>
        <w:tblInd w:w="-134"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2552"/>
        <w:gridCol w:w="2221"/>
        <w:gridCol w:w="2239"/>
        <w:gridCol w:w="2911"/>
      </w:tblGrid>
      <w:tr>
        <w:trPr/>
        <w:tc>
          <w:tcPr>
            <w:tcBorders>
              <w:top w:val="single" w:color="auto" w:sz="6" w:space="0"/>
              <w:left w:val="single" w:color="auto" w:sz="6" w:space="0"/>
              <w:bottom w:val="single" w:color="auto" w:sz="6" w:space="0"/>
              <w:right w:val="single" w:color="auto" w:sz="6" w:space="0"/>
            </w:tcBorders>
            <w:tcW w:w="1286"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19"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467"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86"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119" w:type="pct"/>
            <w:vAlign w:val="center"/>
            <w:textDirection w:val="lrTb"/>
            <w:noWrap w:val="false"/>
          </w:tcPr>
          <w:p>
            <w:pPr>
              <w:jc w:val="center"/>
              <w:spacing w:line="360" w:lineRule="auto"/>
              <w:rPr>
                <w:rFonts w:ascii="宋体" w:hAnsi="宋体"/>
                <w:b/>
                <w:sz w:val="24"/>
              </w:rPr>
            </w:pPr>
            <w:r>
              <w:rPr>
                <w:rFonts w:ascii="宋体" w:hAnsi="宋体"/>
                <w:b/>
                <w:sz w:val="24"/>
              </w:rPr>
              <w:t xml:space="preserve">25分</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ascii="宋体" w:hAnsi="宋体"/>
                <w:b/>
                <w:sz w:val="24"/>
              </w:rPr>
              <w:t xml:space="preserve">45分</w:t>
            </w:r>
            <w:r/>
          </w:p>
        </w:tc>
        <w:tc>
          <w:tcPr>
            <w:tcBorders>
              <w:top w:val="single" w:color="auto" w:sz="6" w:space="0"/>
              <w:left w:val="single" w:color="auto" w:sz="6" w:space="0"/>
              <w:bottom w:val="single" w:color="auto" w:sz="6" w:space="0"/>
              <w:right w:val="single" w:color="auto" w:sz="6" w:space="0"/>
            </w:tcBorders>
            <w:tcW w:w="1467"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701"/>
        <w:gridCol w:w="6240"/>
        <w:gridCol w:w="1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8"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w:t>
            </w:r>
            <w:r>
              <w:rPr>
                <w:rFonts w:ascii="宋体" w:hAnsi="宋体" w:eastAsia="宋体" w:cs="楷体"/>
                <w:b/>
                <w:bCs/>
              </w:rPr>
              <w:t xml:space="preserve">5</w:t>
            </w:r>
            <w:r>
              <w:rPr>
                <w:rFonts w:hint="eastAsia" w:ascii="宋体" w:hAnsi="宋体" w:eastAsia="宋体" w:cs="楷体"/>
                <w:b/>
                <w:bCs/>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hint="eastAsia" w:ascii="宋体" w:hAnsi="宋体"/>
                <w:sz w:val="24"/>
              </w:rPr>
              <w:t xml:space="preserve">对投标人提报的全流程质量管控和安全保证方案进行评价，方案应包括但不限于质量控制方案、安全管理方案、运输保障方案等，方案合</w:t>
            </w:r>
            <w:r>
              <w:rPr>
                <w:rFonts w:hint="eastAsia" w:ascii="宋体" w:hAnsi="宋体"/>
                <w:sz w:val="24"/>
              </w:rPr>
              <w:t xml:space="preserve">规</w:t>
            </w:r>
            <w:r>
              <w:rPr>
                <w:rFonts w:hint="eastAsia" w:ascii="宋体" w:hAnsi="宋体"/>
                <w:sz w:val="24"/>
              </w:rPr>
              <w:t xml:space="preserve">、具体、完善，操作性强的得</w:t>
            </w:r>
            <w:r>
              <w:rPr>
                <w:rFonts w:ascii="宋体" w:hAnsi="宋体"/>
                <w:sz w:val="24"/>
              </w:rPr>
              <w:t xml:space="preserve">7</w:t>
            </w:r>
            <w:r>
              <w:rPr>
                <w:rFonts w:hint="eastAsia" w:ascii="宋体" w:hAnsi="宋体"/>
                <w:sz w:val="24"/>
              </w:rPr>
              <w:t xml:space="preserve">分，略有欠缺的得</w:t>
            </w:r>
            <w:r>
              <w:rPr>
                <w:rFonts w:ascii="宋体" w:hAnsi="宋体"/>
                <w:sz w:val="24"/>
              </w:rPr>
              <w:t xml:space="preserve">4</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中需包含产品质量证明，包括但不限于国家质量认定、质量检测报告、地理标志使用、绿色产品认证情况等，运输保障方案需提供货物从产地到镇江及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考察投标人需制定人员配备方案，人员配备充足、人员分工合理、负责人及项目团队成员的行业相关专业经验丰富的得</w:t>
            </w:r>
            <w:r>
              <w:rPr>
                <w:rFonts w:ascii="宋体" w:hAnsi="宋体"/>
                <w:sz w:val="24"/>
              </w:rPr>
              <w:t xml:space="preserve">12</w:t>
            </w:r>
            <w:r>
              <w:rPr>
                <w:rFonts w:hint="eastAsia" w:ascii="宋体" w:hAnsi="宋体"/>
                <w:sz w:val="24"/>
              </w:rPr>
              <w:t xml:space="preserve">分；略有欠缺的得</w:t>
            </w:r>
            <w:r>
              <w:rPr>
                <w:rFonts w:ascii="宋体" w:hAnsi="宋体"/>
                <w:sz w:val="24"/>
              </w:rPr>
              <w:t xml:space="preserve">7</w:t>
            </w:r>
            <w:r>
              <w:rPr>
                <w:rFonts w:hint="eastAsia" w:ascii="宋体" w:hAnsi="宋体"/>
                <w:sz w:val="24"/>
              </w:rPr>
              <w:t xml:space="preserve">分；一般的得</w:t>
            </w:r>
            <w:r>
              <w:rPr>
                <w:rFonts w:ascii="宋体" w:hAnsi="宋体"/>
                <w:sz w:val="24"/>
              </w:rPr>
              <w:t xml:space="preserve">2</w:t>
            </w:r>
            <w:r>
              <w:rPr>
                <w:rFonts w:hint="eastAsia" w:ascii="宋体" w:hAnsi="宋体"/>
                <w:sz w:val="24"/>
              </w:rPr>
              <w:t xml:space="preserve">分，未制定的不得分。</w:t>
            </w:r>
            <w:r/>
          </w:p>
          <w:p>
            <w:pPr>
              <w:pStyle w:val="2338"/>
              <w:ind w:firstLine="482"/>
              <w:rPr>
                <w:rFonts w:ascii="宋体" w:hAnsi="宋体" w:eastAsia="宋体" w:cs="楷体"/>
              </w:rPr>
            </w:pPr>
            <w:r>
              <w:rPr>
                <w:rFonts w:hint="eastAsia" w:ascii="宋体" w:hAnsi="宋体" w:eastAsia="宋体"/>
                <w:b/>
              </w:rPr>
              <w:t xml:space="preserve">以上人员需提供个人履历简介、近半年内（自2</w:t>
            </w:r>
            <w:r>
              <w:rPr>
                <w:rFonts w:ascii="宋体" w:hAnsi="宋体" w:eastAsia="宋体"/>
                <w:b/>
              </w:rPr>
              <w:t xml:space="preserve">023</w:t>
            </w:r>
            <w:r>
              <w:rPr>
                <w:rFonts w:hint="eastAsia" w:ascii="宋体" w:hAnsi="宋体" w:eastAsia="宋体"/>
                <w:b/>
              </w:rPr>
              <w:t xml:space="preserve">年3月1日以来）任意</w:t>
            </w:r>
            <w:r>
              <w:rPr>
                <w:rFonts w:ascii="宋体" w:hAnsi="宋体" w:eastAsia="宋体"/>
                <w:b/>
              </w:rPr>
              <w:t xml:space="preserve">1</w:t>
            </w:r>
            <w:r>
              <w:rPr>
                <w:rFonts w:hint="eastAsia" w:ascii="宋体" w:hAnsi="宋体" w:eastAsia="宋体"/>
                <w:b/>
              </w:rPr>
              <w:t xml:space="preserve">个月投标人为其缴纳</w:t>
            </w:r>
            <w:r>
              <w:rPr>
                <w:rFonts w:hint="eastAsia" w:ascii="宋体" w:hAnsi="宋体" w:eastAsia="宋体"/>
                <w:b/>
              </w:rPr>
              <w:t xml:space="preserve">社保证明资料</w:t>
            </w:r>
            <w:r>
              <w:rPr>
                <w:rFonts w:hint="eastAsia"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ind w:firstLine="480"/>
              <w:rPr>
                <w:rFonts w:ascii="宋体" w:hAnsi="宋体" w:eastAsia="宋体" w:cs="楷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提交的售后服务方案进行评价，方案合理，服务保障到位的得</w:t>
            </w:r>
            <w:r>
              <w:rPr>
                <w:rFonts w:ascii="宋体" w:hAnsi="宋体" w:eastAsia="宋体"/>
              </w:rPr>
              <w:t xml:space="preserve">3</w:t>
            </w:r>
            <w:r>
              <w:rPr>
                <w:rFonts w:hint="eastAsia" w:ascii="宋体" w:hAnsi="宋体" w:eastAsia="宋体"/>
              </w:rPr>
              <w:t xml:space="preserve">分，略有欠缺的得</w:t>
            </w:r>
            <w:r>
              <w:rPr>
                <w:rFonts w:ascii="宋体" w:hAnsi="宋体" w:eastAsia="宋体"/>
              </w:rPr>
              <w:t xml:space="preserve">2</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3</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ind w:firstLine="480"/>
              <w:jc w:val="both"/>
              <w:rPr>
                <w:rFonts w:ascii="宋体" w:hAnsi="宋体" w:eastAsia="宋体"/>
              </w:rPr>
            </w:pPr>
            <w:r>
              <w:rPr>
                <w:rFonts w:ascii="宋体" w:hAnsi="宋体" w:eastAsia="宋体"/>
              </w:rPr>
              <w:t xml:space="preserve">1.</w:t>
            </w: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提供的产品包装方案进行评价，包装可分门店自提和线上发货两种方案，符合《关于印发</w:t>
            </w:r>
            <w:r>
              <w:rPr>
                <w:rFonts w:ascii="宋体" w:hAnsi="宋体" w:eastAsia="宋体"/>
              </w:rPr>
              <w:t xml:space="preserve">&lt;</w:t>
            </w:r>
            <w:r>
              <w:rPr>
                <w:rFonts w:hint="eastAsia" w:ascii="宋体" w:hAnsi="宋体" w:eastAsia="宋体"/>
              </w:rPr>
              <w:t xml:space="preserve">商品包装政府采购需求标准（试行）</w:t>
            </w:r>
            <w:r>
              <w:rPr>
                <w:rFonts w:ascii="宋体" w:hAnsi="宋体" w:eastAsia="宋体"/>
              </w:rPr>
              <w:t xml:space="preserve">&gt;</w:t>
            </w:r>
            <w:r>
              <w:rPr>
                <w:rFonts w:hint="eastAsia" w:ascii="宋体" w:hAnsi="宋体" w:eastAsia="宋体"/>
              </w:rPr>
              <w:t xml:space="preserve">、</w:t>
            </w:r>
            <w:r>
              <w:rPr>
                <w:rFonts w:ascii="宋体" w:hAnsi="宋体" w:eastAsia="宋体"/>
              </w:rPr>
              <w:t xml:space="preserve">&lt;</w:t>
            </w:r>
            <w:r>
              <w:rPr>
                <w:rFonts w:hint="eastAsia" w:ascii="宋体" w:hAnsi="宋体" w:eastAsia="宋体"/>
              </w:rPr>
              <w:t xml:space="preserve">快递包装政府采购需求标准（试行）</w:t>
            </w:r>
            <w:r>
              <w:rPr>
                <w:rFonts w:ascii="宋体" w:hAnsi="宋体" w:eastAsia="宋体"/>
              </w:rPr>
              <w:t xml:space="preserve">&gt;</w:t>
            </w:r>
            <w:r>
              <w:rPr>
                <w:rFonts w:hint="eastAsia" w:ascii="宋体" w:hAnsi="宋体" w:eastAsia="宋体"/>
              </w:rPr>
              <w:t xml:space="preserve">的通知》(财办库〔2020〕123号)文件要求，外形美观大方、重量设置合理、对产品保护措施有效的得</w:t>
            </w:r>
            <w:r>
              <w:rPr>
                <w:rFonts w:ascii="宋体" w:hAnsi="宋体" w:eastAsia="宋体"/>
              </w:rPr>
              <w:t xml:space="preserve">3</w:t>
            </w:r>
            <w:r>
              <w:rPr>
                <w:rFonts w:hint="eastAsia" w:ascii="宋体" w:hAnsi="宋体" w:eastAsia="宋体"/>
              </w:rPr>
              <w:t xml:space="preserve">分，略有欠缺的得</w:t>
            </w:r>
            <w:r>
              <w:rPr>
                <w:rFonts w:ascii="宋体" w:hAnsi="宋体" w:eastAsia="宋体"/>
              </w:rPr>
              <w:t xml:space="preserve">2</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703"/>
        <w:gridCol w:w="6236"/>
        <w:gridCol w:w="113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7"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45</w:t>
            </w:r>
            <w:r>
              <w:rPr>
                <w:rFonts w:hint="eastAsia" w:ascii="宋体" w:hAnsi="宋体" w:eastAsia="宋体" w:cs="楷体"/>
                <w:b/>
                <w:bCs/>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rPr>
            </w:pPr>
            <w:r>
              <w:rPr>
                <w:rFonts w:hint="eastAsia" w:ascii="宋体" w:hAnsi="宋体" w:eastAsia="宋体"/>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通过832平台采购</w:t>
            </w:r>
            <w:r>
              <w:rPr>
                <w:rFonts w:ascii="宋体" w:hAnsi="宋体"/>
                <w:sz w:val="24"/>
              </w:rPr>
              <w:t xml:space="preserve">本标段</w:t>
            </w:r>
            <w:r>
              <w:rPr>
                <w:rFonts w:ascii="宋体" w:hAnsi="宋体"/>
                <w:sz w:val="24"/>
              </w:rPr>
              <w:t xml:space="preserve">对口地区农产品的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提供下单记录、采购合同和付款凭证，</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，未提供的不得分</w:t>
            </w:r>
            <w:r>
              <w:rPr>
                <w:rFonts w:ascii="宋体" w:hAnsi="宋体"/>
                <w:sz w:val="24"/>
              </w:rPr>
              <w:t xml:space="preserve">。</w:t>
            </w:r>
            <w:r/>
          </w:p>
          <w:p>
            <w:pPr>
              <w:ind w:right="164" w:firstLine="482"/>
              <w:rPr>
                <w:rFonts w:ascii="宋体" w:hAnsi="宋体"/>
                <w:sz w:val="24"/>
              </w:rPr>
            </w:pPr>
            <w:r>
              <w:rPr>
                <w:rFonts w:hint="eastAsia" w:ascii="宋体" w:hAnsi="宋体"/>
                <w:b/>
                <w:sz w:val="24"/>
              </w:rPr>
              <w:t xml:space="preserve">需提供采购合同和付款凭证。</w:t>
            </w:r>
            <w:r/>
          </w:p>
          <w:p>
            <w:pPr>
              <w:ind w:right="164" w:firstLine="480"/>
              <w:rPr>
                <w:rFonts w:ascii="宋体" w:hAnsi="宋体"/>
                <w:sz w:val="24"/>
              </w:rPr>
            </w:pPr>
            <w:r>
              <w:rPr>
                <w:rFonts w:hint="eastAsia" w:ascii="宋体" w:hAnsi="宋体"/>
                <w:sz w:val="24"/>
              </w:rPr>
              <w:t xml:space="preserve">3</w:t>
            </w:r>
            <w:r>
              <w:rPr>
                <w:rFonts w:ascii="宋体" w:hAnsi="宋体"/>
                <w:sz w:val="24"/>
              </w:rPr>
              <w:t xml:space="preserve">.采取其他实际行动积极参加</w:t>
            </w:r>
            <w:r>
              <w:rPr>
                <w:rFonts w:hint="eastAsia" w:ascii="宋体" w:hAnsi="宋体"/>
                <w:sz w:val="24"/>
              </w:rPr>
              <w:t xml:space="preserve">2021</w:t>
            </w:r>
            <w:r>
              <w:rPr>
                <w:rFonts w:ascii="宋体" w:hAnsi="宋体"/>
                <w:sz w:val="24"/>
              </w:rPr>
              <w:t xml:space="preserve">年</w:t>
            </w:r>
            <w:r>
              <w:rPr>
                <w:rFonts w:hint="eastAsia" w:ascii="宋体" w:hAnsi="宋体"/>
                <w:sz w:val="24"/>
              </w:rPr>
              <w:t xml:space="preserve">1</w:t>
            </w:r>
            <w:r>
              <w:rPr>
                <w:rFonts w:ascii="宋体" w:hAnsi="宋体"/>
                <w:sz w:val="24"/>
              </w:rPr>
              <w:t xml:space="preserve">月1日以来，省、市两级以及对口地区政府部门组织的消费协作活动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w:t>
            </w:r>
            <w:r>
              <w:rPr>
                <w:rFonts w:hint="eastAsia" w:ascii="宋体" w:hAnsi="宋体"/>
                <w:sz w:val="24"/>
              </w:rPr>
              <w:t xml:space="preserve">有一次</w:t>
            </w:r>
            <w:r>
              <w:rPr>
                <w:rFonts w:ascii="宋体" w:hAnsi="宋体"/>
                <w:sz w:val="24"/>
              </w:rPr>
              <w:t xml:space="preserve">得1分</w:t>
            </w:r>
            <w:r>
              <w:rPr>
                <w:rFonts w:hint="eastAsia" w:ascii="宋体" w:hAnsi="宋体"/>
                <w:sz w:val="24"/>
              </w:rPr>
              <w:t xml:space="preserve">，最高得3分（单一部门的日常采购不计入其中）</w:t>
            </w:r>
            <w:r>
              <w:rPr>
                <w:rFonts w:ascii="宋体" w:hAnsi="宋体"/>
                <w:sz w:val="24"/>
              </w:rPr>
              <w:t xml:space="preserve">。设立本标段对口地区农产品专馆</w:t>
            </w:r>
            <w:r>
              <w:rPr>
                <w:rFonts w:hint="eastAsia" w:ascii="宋体" w:hAnsi="宋体"/>
                <w:sz w:val="24"/>
              </w:rPr>
              <w:t xml:space="preserve">、专区或专柜</w:t>
            </w:r>
            <w:r>
              <w:rPr>
                <w:rFonts w:ascii="宋体" w:hAnsi="宋体"/>
                <w:sz w:val="24"/>
              </w:rPr>
              <w:t xml:space="preserve">并正常运营的得</w:t>
            </w:r>
            <w:r>
              <w:rPr>
                <w:rFonts w:hint="eastAsia" w:ascii="宋体" w:hAnsi="宋体"/>
                <w:sz w:val="24"/>
              </w:rPr>
              <w:t xml:space="preserve">2</w:t>
            </w:r>
            <w:r>
              <w:rPr>
                <w:rFonts w:ascii="宋体" w:hAnsi="宋体"/>
                <w:sz w:val="24"/>
              </w:rPr>
              <w:t xml:space="preserve">分。</w:t>
            </w:r>
            <w:r/>
          </w:p>
          <w:p>
            <w:pPr>
              <w:pStyle w:val="2339"/>
              <w:ind w:firstLine="47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rPr>
            </w:pPr>
            <w:r>
              <w:rPr>
                <w:rFonts w:hint="eastAsia" w:ascii="宋体" w:hAnsi="宋体" w:eastAsia="宋体" w:cs="宋体"/>
              </w:rPr>
              <w:t xml:space="preserve">联农带</w:t>
            </w:r>
            <w:r>
              <w:rPr>
                <w:rFonts w:hint="eastAsia" w:ascii="宋体" w:hAnsi="宋体" w:eastAsia="宋体" w:cs="宋体"/>
              </w:rPr>
              <w:t xml:space="preserve">农效果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在本次活动中采购陕西省</w:t>
            </w:r>
            <w:r>
              <w:rPr>
                <w:rFonts w:hint="eastAsia" w:ascii="宋体" w:hAnsi="宋体"/>
                <w:sz w:val="24"/>
              </w:rPr>
              <w:t xml:space="preserve">苏陕办和</w:t>
            </w:r>
            <w:r>
              <w:rPr>
                <w:rFonts w:hint="eastAsia" w:ascii="宋体" w:hAnsi="宋体"/>
                <w:sz w:val="24"/>
              </w:rPr>
              <w:t xml:space="preserve">江苏省对口帮扶工作队认定的首批苏陕协作农产品基地农产品的，</w:t>
            </w:r>
            <w:r>
              <w:rPr>
                <w:rFonts w:ascii="宋体" w:hAnsi="宋体"/>
                <w:sz w:val="24"/>
              </w:rPr>
              <w:t xml:space="preserve">1</w:t>
            </w:r>
            <w:r>
              <w:rPr>
                <w:rFonts w:hint="eastAsia" w:ascii="宋体" w:hAnsi="宋体"/>
                <w:sz w:val="24"/>
              </w:rPr>
              <w:t xml:space="preserve">个产品得</w:t>
            </w:r>
            <w:r>
              <w:rPr>
                <w:rFonts w:ascii="宋体" w:hAnsi="宋体"/>
                <w:sz w:val="24"/>
              </w:rPr>
              <w:t xml:space="preserve">2</w:t>
            </w:r>
            <w:r>
              <w:rPr>
                <w:rFonts w:hint="eastAsia" w:ascii="宋体" w:hAnsi="宋体"/>
                <w:sz w:val="24"/>
              </w:rPr>
              <w:t xml:space="preserve">分，最高得</w:t>
            </w:r>
            <w:r>
              <w:rPr>
                <w:rFonts w:ascii="宋体" w:hAnsi="宋体"/>
                <w:sz w:val="24"/>
              </w:rPr>
              <w:t xml:space="preserve">4</w:t>
            </w:r>
            <w:r>
              <w:rPr>
                <w:rFonts w:hint="eastAsia" w:ascii="宋体" w:hAnsi="宋体"/>
                <w:sz w:val="24"/>
              </w:rPr>
              <w:t xml:space="preserve">分，不是认定基地的不得分。</w:t>
            </w:r>
            <w:r/>
          </w:p>
          <w:p>
            <w:pPr>
              <w:ind w:right="164" w:firstLine="482"/>
              <w:rPr>
                <w:rFonts w:ascii="宋体" w:hAnsi="宋体"/>
                <w:sz w:val="24"/>
              </w:rPr>
            </w:pPr>
            <w:r>
              <w:rPr>
                <w:rFonts w:hint="eastAsia" w:ascii="宋体" w:hAnsi="宋体"/>
                <w:b/>
                <w:sz w:val="24"/>
              </w:rPr>
              <w:t xml:space="preserve">需提供意向性协议、采购合同、定货合同等。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4分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rPr>
            </w:pPr>
            <w:r>
              <w:rPr>
                <w:rFonts w:hint="eastAsia" w:ascii="宋体" w:hAnsi="宋体" w:eastAsia="宋体"/>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考察投标人提供的对本项目拟投入的资金。资金保障能力完全满足标的需求的得</w:t>
            </w:r>
            <w:r>
              <w:rPr>
                <w:rFonts w:ascii="宋体" w:hAnsi="宋体"/>
                <w:sz w:val="24"/>
              </w:rPr>
              <w:t xml:space="preserve">5</w:t>
            </w:r>
            <w:r>
              <w:rPr>
                <w:rFonts w:hint="eastAsia" w:ascii="宋体" w:hAnsi="宋体"/>
                <w:sz w:val="24"/>
              </w:rPr>
              <w:t xml:space="preserve">分，资金保障能力达到标的需求</w:t>
            </w:r>
            <w:r>
              <w:rPr>
                <w:rFonts w:ascii="宋体" w:hAnsi="宋体"/>
                <w:sz w:val="24"/>
              </w:rPr>
              <w:t xml:space="preserve">70%</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达到标的需求</w:t>
            </w:r>
            <w:r>
              <w:rPr>
                <w:rFonts w:ascii="宋体" w:hAnsi="宋体"/>
                <w:sz w:val="24"/>
              </w:rPr>
              <w:t xml:space="preserve">50%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分，未提供或达不到标的需求</w:t>
            </w:r>
            <w:r>
              <w:rPr>
                <w:rFonts w:ascii="宋体" w:hAnsi="宋体"/>
                <w:sz w:val="24"/>
              </w:rPr>
              <w:t xml:space="preserve">50%</w:t>
            </w:r>
            <w:r>
              <w:rPr>
                <w:rFonts w:hint="eastAsia" w:ascii="宋体" w:hAnsi="宋体"/>
                <w:sz w:val="24"/>
              </w:rPr>
              <w:t xml:space="preserve">的，不得分。</w:t>
            </w:r>
            <w:r/>
          </w:p>
          <w:p>
            <w:pPr>
              <w:pStyle w:val="2339"/>
              <w:ind w:firstLine="472"/>
              <w:rPr>
                <w:rFonts w:ascii="宋体" w:hAnsi="宋体" w:eastAsia="宋体" w:cs="楷体"/>
                <w:b/>
              </w:rPr>
            </w:pPr>
            <w:r>
              <w:rPr>
                <w:rFonts w:eastAsia="宋体"/>
                <w:b/>
              </w:rPr>
              <w:t xml:space="preserve">需提供</w:t>
            </w:r>
            <w:r>
              <w:rPr>
                <w:rFonts w:hint="eastAsia" w:eastAsia="宋体"/>
                <w:b/>
              </w:rPr>
              <w:t xml:space="preserve">招标公告发布时间之后由</w:t>
            </w:r>
            <w:r>
              <w:rPr>
                <w:rFonts w:eastAsia="宋体"/>
                <w:b/>
              </w:rPr>
              <w:t xml:space="preserve">银行</w:t>
            </w:r>
            <w:r>
              <w:rPr>
                <w:rFonts w:hint="eastAsia" w:eastAsia="宋体"/>
                <w:b/>
              </w:rPr>
              <w:t xml:space="preserve">出具的</w:t>
            </w:r>
            <w:r>
              <w:rPr>
                <w:rFonts w:eastAsia="宋体"/>
                <w:b/>
              </w:rPr>
              <w:t xml:space="preserve">资金证明</w:t>
            </w:r>
            <w:r>
              <w:rPr>
                <w:rFonts w:hint="eastAsia"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tabs>
                <w:tab w:val="left" w:pos="289" w:leader="none"/>
                <w:tab w:val="left" w:pos="714" w:leader="none"/>
              </w:tabs>
              <w:rPr>
                <w:rFonts w:ascii="宋体" w:hAnsi="宋体"/>
                <w:sz w:val="24"/>
              </w:rPr>
            </w:pPr>
            <w:r>
              <w:rPr>
                <w:rFonts w:ascii="宋体" w:hAnsi="宋体"/>
                <w:sz w:val="24"/>
              </w:rPr>
              <w:t xml:space="preserve">1.</w:t>
            </w:r>
            <w:r>
              <w:rPr>
                <w:rFonts w:hint="eastAsia" w:ascii="宋体" w:hAnsi="宋体"/>
                <w:sz w:val="24"/>
              </w:rPr>
              <w:t xml:space="preserve">考察投标人与本标段对口地区的企业（农户）签订的意向性购买协议情况，意向性协议数量完全能满足本次采购数量的得</w:t>
            </w:r>
            <w:r>
              <w:rPr>
                <w:rFonts w:ascii="宋体" w:hAnsi="宋体"/>
                <w:sz w:val="24"/>
              </w:rPr>
              <w:t xml:space="preserve">2</w:t>
            </w:r>
            <w:r>
              <w:rPr>
                <w:rFonts w:hint="eastAsia" w:ascii="宋体" w:hAnsi="宋体"/>
                <w:sz w:val="24"/>
              </w:rPr>
              <w:t xml:space="preserve">分，其他的按意向性购买协议书中的供货数量合计数与本次采购的数量的比值再乘以</w:t>
            </w:r>
            <w:r>
              <w:rPr>
                <w:rFonts w:ascii="宋体" w:hAnsi="宋体"/>
                <w:sz w:val="24"/>
              </w:rPr>
              <w:t xml:space="preserve">2</w:t>
            </w:r>
            <w:r>
              <w:rPr>
                <w:rFonts w:hint="eastAsia" w:ascii="宋体" w:hAnsi="宋体"/>
                <w:sz w:val="24"/>
              </w:rPr>
              <w:t xml:space="preserve">分的计算结果作为得分分值。</w:t>
            </w:r>
            <w:r/>
          </w:p>
          <w:p>
            <w:pPr>
              <w:ind w:right="164" w:firstLine="480"/>
              <w:tabs>
                <w:tab w:val="left" w:pos="289" w:leader="none"/>
                <w:tab w:val="left" w:pos="714" w:leader="none"/>
              </w:tabs>
              <w:rPr>
                <w:rFonts w:ascii="宋体" w:hAnsi="宋体"/>
                <w:sz w:val="24"/>
              </w:rPr>
            </w:pPr>
            <w:r>
              <w:rPr>
                <w:rFonts w:ascii="宋体" w:hAnsi="宋体"/>
                <w:sz w:val="24"/>
              </w:rPr>
              <w:t xml:space="preserve">2.</w:t>
            </w:r>
            <w:r>
              <w:rPr>
                <w:rFonts w:hint="eastAsia" w:ascii="宋体" w:hAnsi="宋体"/>
                <w:sz w:val="24"/>
              </w:rPr>
              <w:t xml:space="preserve">考察投标人预购本标段标的产品的情况，预购数量或支付定金达到标的数量</w:t>
            </w:r>
            <w:r>
              <w:rPr>
                <w:rFonts w:ascii="宋体" w:hAnsi="宋体"/>
                <w:sz w:val="24"/>
              </w:rPr>
              <w:t xml:space="preserve">30%</w:t>
            </w:r>
            <w:r>
              <w:rPr>
                <w:rFonts w:hint="eastAsia" w:ascii="宋体" w:hAnsi="宋体"/>
                <w:sz w:val="24"/>
              </w:rPr>
              <w:t xml:space="preserve">以上的得</w:t>
            </w:r>
            <w:r>
              <w:rPr>
                <w:rFonts w:ascii="宋体" w:hAnsi="宋体"/>
                <w:sz w:val="24"/>
              </w:rPr>
              <w:t xml:space="preserve">7</w:t>
            </w:r>
            <w:r>
              <w:rPr>
                <w:rFonts w:hint="eastAsia" w:ascii="宋体" w:hAnsi="宋体"/>
                <w:sz w:val="24"/>
              </w:rPr>
              <w:t xml:space="preserve">分，达到标的数量</w:t>
            </w:r>
            <w:r>
              <w:rPr>
                <w:rFonts w:ascii="宋体" w:hAnsi="宋体"/>
                <w:sz w:val="24"/>
              </w:rPr>
              <w:t xml:space="preserve">20%</w:t>
            </w:r>
            <w:r>
              <w:rPr>
                <w:rFonts w:hint="eastAsia" w:ascii="宋体" w:hAnsi="宋体"/>
                <w:sz w:val="24"/>
              </w:rPr>
              <w:t xml:space="preserve">的得</w:t>
            </w:r>
            <w:r>
              <w:rPr>
                <w:rFonts w:ascii="宋体" w:hAnsi="宋体"/>
                <w:sz w:val="24"/>
              </w:rPr>
              <w:t xml:space="preserve">4</w:t>
            </w:r>
            <w:r>
              <w:rPr>
                <w:rFonts w:hint="eastAsia" w:ascii="宋体" w:hAnsi="宋体"/>
                <w:sz w:val="24"/>
              </w:rPr>
              <w:t xml:space="preserve">分，达到标的数量</w:t>
            </w:r>
            <w:r>
              <w:rPr>
                <w:rFonts w:ascii="宋体" w:hAnsi="宋体"/>
                <w:sz w:val="24"/>
              </w:rPr>
              <w:t xml:space="preserve">10%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分，未预购或未支付定金的不得分。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w:t>
            </w:r>
            <w:r>
              <w:rPr>
                <w:rFonts w:hint="eastAsia" w:ascii="宋体" w:hAnsi="宋体"/>
                <w:sz w:val="24"/>
              </w:rPr>
              <w:t xml:space="preserve">考察投标人的货源组织及计划进度，根据投标人提供的对口协作地区的果农（企业）实际采购储存数量、项目计划、进度安排及运输能力</w:t>
            </w:r>
            <w:r>
              <w:rPr>
                <w:rFonts w:hint="eastAsia" w:ascii="宋体" w:hAnsi="宋体"/>
                <w:sz w:val="24"/>
              </w:rPr>
              <w:t xml:space="preserve">考量</w:t>
            </w:r>
            <w:r>
              <w:rPr>
                <w:rFonts w:hint="eastAsia" w:ascii="宋体" w:hAnsi="宋体"/>
                <w:sz w:val="24"/>
              </w:rPr>
              <w:t xml:space="preserve">等进行综合评价，货源充足，操作性强，切合本项目采购实际的得</w:t>
            </w:r>
            <w:r>
              <w:rPr>
                <w:rFonts w:ascii="宋体" w:hAnsi="宋体"/>
                <w:sz w:val="24"/>
              </w:rPr>
              <w:t xml:space="preserve">3</w:t>
            </w:r>
            <w:r>
              <w:rPr>
                <w:rFonts w:hint="eastAsia" w:ascii="宋体" w:hAnsi="宋体"/>
                <w:sz w:val="24"/>
              </w:rPr>
              <w:t xml:space="preserve">分，略有欠缺的得</w:t>
            </w:r>
            <w:r>
              <w:rPr>
                <w:rFonts w:ascii="宋体" w:hAnsi="宋体"/>
                <w:sz w:val="24"/>
              </w:rPr>
              <w:t xml:space="preserve">2</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分，未提供或不合理的不得分。</w:t>
            </w:r>
            <w:r/>
          </w:p>
          <w:p>
            <w:pPr>
              <w:pStyle w:val="2339"/>
              <w:rPr>
                <w:rFonts w:ascii="宋体" w:hAnsi="宋体" w:eastAsia="宋体" w:cs="楷体"/>
                <w:b/>
              </w:rPr>
            </w:pPr>
            <w:r>
              <w:rPr>
                <w:rFonts w:hint="eastAsia" w:ascii="宋体" w:hAnsi="宋体" w:eastAsia="宋体"/>
                <w:b/>
              </w:rPr>
              <w:t xml:space="preserve">需提供</w:t>
            </w:r>
            <w:r>
              <w:rPr>
                <w:rFonts w:ascii="宋体" w:hAnsi="宋体" w:eastAsia="宋体"/>
                <w:b/>
              </w:rPr>
              <w:t xml:space="preserve">2023</w:t>
            </w:r>
            <w:r>
              <w:rPr>
                <w:rFonts w:hint="eastAsia" w:ascii="宋体" w:hAnsi="宋体" w:eastAsia="宋体"/>
                <w:b/>
              </w:rPr>
              <w:t xml:space="preserve">年</w:t>
            </w:r>
            <w:r>
              <w:rPr>
                <w:rFonts w:ascii="宋体" w:hAnsi="宋体" w:eastAsia="宋体"/>
                <w:b/>
              </w:rPr>
              <w:t xml:space="preserve">8</w:t>
            </w:r>
            <w:r>
              <w:rPr>
                <w:rFonts w:hint="eastAsia" w:ascii="宋体" w:hAnsi="宋体" w:eastAsia="宋体"/>
                <w:b/>
              </w:rPr>
              <w:t xml:space="preserve">月</w:t>
            </w:r>
            <w:r>
              <w:rPr>
                <w:rFonts w:ascii="宋体" w:hAnsi="宋体" w:eastAsia="宋体"/>
                <w:b/>
              </w:rPr>
              <w:t xml:space="preserve">1</w:t>
            </w:r>
            <w:r>
              <w:rPr>
                <w:rFonts w:hint="eastAsia" w:ascii="宋体" w:hAnsi="宋体" w:eastAsia="宋体"/>
                <w:b/>
              </w:rPr>
              <w:t xml:space="preserve">日以后的预购合同、定货合同、定金付款凭证、企业（农户）入驻</w:t>
            </w:r>
            <w:r>
              <w:rPr>
                <w:rFonts w:ascii="宋体" w:hAnsi="宋体" w:eastAsia="宋体"/>
                <w:b/>
              </w:rPr>
              <w:t xml:space="preserve">832</w:t>
            </w:r>
            <w:r>
              <w:rPr>
                <w:rFonts w:hint="eastAsia" w:ascii="宋体" w:hAnsi="宋体" w:eastAsia="宋体"/>
                <w:b/>
              </w:rPr>
              <w:t xml:space="preserve">平台的证明等。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需提供拥有满足本标段农产品仓储需求的证明，完全满足本项目需求的得</w:t>
            </w:r>
            <w:r>
              <w:rPr>
                <w:rFonts w:ascii="宋体" w:hAnsi="宋体"/>
                <w:sz w:val="24"/>
              </w:rPr>
              <w:t xml:space="preserve">2</w:t>
            </w:r>
            <w:r>
              <w:rPr>
                <w:rFonts w:hint="eastAsia" w:ascii="宋体" w:hAnsi="宋体"/>
                <w:sz w:val="24"/>
              </w:rPr>
              <w:t xml:space="preserve">分，略有欠缺的得</w:t>
            </w:r>
            <w:r>
              <w:rPr>
                <w:rFonts w:ascii="宋体" w:hAnsi="宋体"/>
                <w:sz w:val="24"/>
              </w:rPr>
              <w:t xml:space="preserve">1</w:t>
            </w:r>
            <w:r>
              <w:rPr>
                <w:rFonts w:hint="eastAsia" w:ascii="宋体" w:hAnsi="宋体"/>
                <w:sz w:val="24"/>
              </w:rPr>
              <w:t xml:space="preserve">分，未提供的不得分。</w:t>
            </w:r>
            <w:r/>
          </w:p>
          <w:p>
            <w:pPr>
              <w:pStyle w:val="2339"/>
              <w:ind w:firstLine="472"/>
              <w:rPr>
                <w:rFonts w:ascii="宋体" w:hAnsi="宋体" w:eastAsia="宋体" w:cs="楷体"/>
              </w:rPr>
            </w:pPr>
            <w:r>
              <w:rPr>
                <w:rFonts w:hint="eastAsia"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ascii="宋体" w:hAnsi="宋体"/>
                <w:sz w:val="24"/>
              </w:rPr>
              <w:t xml:space="preserve">1.</w:t>
            </w:r>
            <w:r>
              <w:rPr>
                <w:rFonts w:hint="eastAsia" w:ascii="宋体" w:hAnsi="宋体"/>
                <w:sz w:val="24"/>
              </w:rPr>
              <w:t xml:space="preserve">考察投标人提供本项目所需基本线下门点便利程</w:t>
            </w:r>
            <w:r>
              <w:rPr>
                <w:rFonts w:hint="eastAsia" w:ascii="宋体" w:hAnsi="宋体"/>
                <w:sz w:val="24"/>
              </w:rPr>
              <w:t xml:space="preserve">度，在</w:t>
            </w:r>
            <w:r>
              <w:rPr>
                <w:rFonts w:hint="eastAsia" w:ascii="宋体" w:hAnsi="宋体"/>
                <w:sz w:val="24"/>
              </w:rPr>
              <w:t xml:space="preserve">镇江主</w:t>
            </w:r>
            <w:r>
              <w:rPr>
                <w:rFonts w:hint="eastAsia" w:ascii="宋体" w:hAnsi="宋体"/>
                <w:sz w:val="24"/>
              </w:rPr>
              <w:t xml:space="preserve">城区范围内自有或已长期租赁的门店，并承诺用于本项目的，得</w:t>
            </w:r>
            <w:r>
              <w:rPr>
                <w:rFonts w:ascii="宋体" w:hAnsi="宋体"/>
                <w:sz w:val="24"/>
              </w:rPr>
              <w:t xml:space="preserve">3</w:t>
            </w:r>
            <w:r>
              <w:rPr>
                <w:rFonts w:hint="eastAsia" w:ascii="宋体" w:hAnsi="宋体"/>
                <w:sz w:val="24"/>
              </w:rPr>
              <w:t xml:space="preserve">分。（长期</w:t>
            </w:r>
            <w:r>
              <w:rPr>
                <w:rFonts w:hint="eastAsia" w:ascii="宋体" w:hAnsi="宋体"/>
                <w:sz w:val="24"/>
              </w:rPr>
              <w:t xml:space="preserve">租赁指</w:t>
            </w:r>
            <w:r>
              <w:rPr>
                <w:rFonts w:hint="eastAsia" w:ascii="宋体" w:hAnsi="宋体"/>
                <w:sz w:val="24"/>
              </w:rPr>
              <w:t xml:space="preserve">已租赁</w:t>
            </w:r>
            <w:r>
              <w:rPr>
                <w:rFonts w:ascii="宋体" w:hAnsi="宋体"/>
                <w:sz w:val="24"/>
              </w:rPr>
              <w:t xml:space="preserve">1</w:t>
            </w:r>
            <w:r>
              <w:rPr>
                <w:rFonts w:hint="eastAsia" w:ascii="宋体" w:hAnsi="宋体"/>
                <w:sz w:val="24"/>
              </w:rPr>
              <w:t xml:space="preserve">年以上，并且租赁合同剩余时间满足本项目要求的）</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门店数量多、地理位置优越，</w:t>
            </w:r>
            <w:r>
              <w:rPr>
                <w:rFonts w:hint="eastAsia" w:ascii="宋体" w:hAnsi="宋体"/>
                <w:sz w:val="24"/>
              </w:rPr>
              <w:t xml:space="preserve">近人口</w:t>
            </w:r>
            <w:r>
              <w:rPr>
                <w:rFonts w:hint="eastAsia" w:ascii="宋体" w:hAnsi="宋体"/>
                <w:sz w:val="24"/>
              </w:rPr>
              <w:t xml:space="preserve">密集地区的得</w:t>
            </w:r>
            <w:r>
              <w:rPr>
                <w:rFonts w:ascii="宋体" w:hAnsi="宋体"/>
                <w:sz w:val="24"/>
              </w:rPr>
              <w:t xml:space="preserve">2</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w:t>
            </w:r>
            <w:r/>
          </w:p>
          <w:p>
            <w:pPr>
              <w:ind w:right="164" w:firstLine="480"/>
              <w:rPr>
                <w:rFonts w:ascii="宋体" w:hAnsi="宋体"/>
                <w:sz w:val="24"/>
              </w:rPr>
            </w:pPr>
            <w:r>
              <w:rPr>
                <w:rFonts w:ascii="宋体" w:hAnsi="宋体"/>
                <w:sz w:val="24"/>
              </w:rPr>
              <w:t xml:space="preserve">3.</w:t>
            </w:r>
            <w:r>
              <w:rPr>
                <w:rFonts w:hint="eastAsia" w:ascii="宋体" w:hAnsi="宋体"/>
                <w:sz w:val="24"/>
              </w:rPr>
              <w:t xml:space="preserve">承诺愿意承担共享发放</w:t>
            </w:r>
            <w:r>
              <w:rPr>
                <w:rFonts w:hint="eastAsia" w:ascii="宋体" w:hAnsi="宋体"/>
                <w:sz w:val="24"/>
              </w:rPr>
              <w:t xml:space="preserve">点任务</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分。完全满足共享发放点要求的得</w:t>
            </w:r>
            <w:r>
              <w:rPr>
                <w:rFonts w:ascii="宋体" w:hAnsi="宋体"/>
                <w:sz w:val="24"/>
              </w:rPr>
              <w:t xml:space="preserve">5</w:t>
            </w:r>
            <w:r>
              <w:rPr>
                <w:rFonts w:hint="eastAsia" w:ascii="宋体" w:hAnsi="宋体"/>
                <w:sz w:val="24"/>
              </w:rPr>
              <w:t xml:space="preserve">分，略有欠缺的得</w:t>
            </w:r>
            <w:r>
              <w:rPr>
                <w:rFonts w:ascii="宋体" w:hAnsi="宋体"/>
                <w:sz w:val="24"/>
              </w:rPr>
              <w:t xml:space="preserve">3</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分，不满足的不得分</w:t>
            </w:r>
            <w:r/>
          </w:p>
          <w:p>
            <w:pPr>
              <w:pStyle w:val="2339"/>
              <w:ind w:firstLine="472"/>
              <w:rPr>
                <w:rFonts w:ascii="宋体" w:hAnsi="宋体" w:eastAsia="宋体" w:cs="楷体"/>
              </w:rPr>
            </w:pPr>
            <w:r>
              <w:rPr>
                <w:rFonts w:hint="eastAsia" w:ascii="宋体" w:hAnsi="宋体" w:eastAsia="宋体"/>
                <w:b/>
              </w:rPr>
              <w:t xml:space="preserve">需提供产权证明或租赁合同、门店内外照片、位置定位、承诺函等证明材料。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13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701"/>
        <w:gridCol w:w="6256"/>
        <w:gridCol w:w="1115"/>
      </w:tblGrid>
      <w:tr>
        <w:trPr>
          <w:trHeight w:val="20"/>
        </w:trPr>
        <w:tc>
          <w:tcPr>
            <w:tcBorders>
              <w:top w:val="single" w:color="000000" w:sz="4" w:space="0"/>
              <w:left w:val="single" w:color="000000" w:sz="4" w:space="0"/>
              <w:bottom w:val="single" w:color="000000" w:sz="4" w:space="0"/>
              <w:right w:val="single" w:color="000000" w:sz="4" w:space="0"/>
            </w:tcBorders>
            <w:tcW w:w="413" w:type="pct"/>
            <w:textDirection w:val="lrTb"/>
            <w:noWrap w:val="false"/>
          </w:tcPr>
          <w:p>
            <w:pP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860" w:type="pct"/>
            <w:textDirection w:val="lrTb"/>
            <w:noWrap w:val="false"/>
          </w:tcPr>
          <w:p>
            <w:pPr>
              <w:jc w:val="left"/>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63" w:type="pct"/>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564" w:type="pct"/>
            <w:textDirection w:val="lrTb"/>
            <w:noWrap w:val="false"/>
          </w:tcPr>
          <w:p>
            <w:pP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6"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30分</w:t>
            </w:r>
            <w:r/>
          </w:p>
        </w:tc>
      </w:tr>
      <w:tr>
        <w:trPr>
          <w:trHeight w:val="2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rPr>
                <w:rFonts w:ascii="宋体" w:hAnsi="宋体"/>
                <w:sz w:val="24"/>
              </w:rPr>
            </w:pPr>
            <w:r>
              <w:rPr>
                <w:rFonts w:ascii="宋体" w:hAnsi="宋体"/>
                <w:sz w:val="24"/>
              </w:rPr>
              <w:t xml:space="preserve">1</w:t>
            </w: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价格部分</w:t>
            </w:r>
            <w:r/>
          </w:p>
        </w:tc>
        <w:tc>
          <w:tcPr>
            <w:tcBorders>
              <w:top w:val="single" w:color="000000" w:sz="4" w:space="0"/>
              <w:left w:val="single" w:color="000000" w:sz="4" w:space="0"/>
              <w:bottom w:val="single" w:color="000000" w:sz="4" w:space="0"/>
              <w:right w:val="single" w:color="000000" w:sz="4" w:space="0"/>
            </w:tcBorders>
            <w:tcW w:w="3163" w:type="pct"/>
            <w:textDirection w:val="lrTb"/>
            <w:noWrap w:val="false"/>
          </w:tcPr>
          <w:p>
            <w:pPr>
              <w:ind w:right="164" w:firstLine="480"/>
              <w:spacing w:line="240" w:lineRule="atLeast"/>
              <w:rPr>
                <w:rFonts w:ascii="宋体" w:hAnsi="宋体"/>
                <w:sz w:val="24"/>
              </w:rPr>
            </w:pPr>
            <w:r>
              <w:rPr>
                <w:rFonts w:hint="eastAsia" w:ascii="宋体" w:hAnsi="宋体"/>
                <w:sz w:val="24"/>
              </w:rPr>
              <w:t xml:space="preserve">在各产品所有有效</w:t>
            </w:r>
            <w:r>
              <w:rPr>
                <w:rFonts w:hint="eastAsia" w:ascii="宋体" w:hAnsi="宋体"/>
                <w:sz w:val="24"/>
              </w:rPr>
              <w:t xml:space="preserve">下浮率报价</w:t>
            </w:r>
            <w:r>
              <w:rPr>
                <w:rFonts w:hint="eastAsia" w:ascii="宋体" w:hAnsi="宋体"/>
                <w:sz w:val="24"/>
              </w:rPr>
              <w:t xml:space="preserve">中选择最高的</w:t>
            </w:r>
            <w:r>
              <w:rPr>
                <w:rFonts w:hint="eastAsia" w:ascii="宋体" w:hAnsi="宋体"/>
                <w:sz w:val="24"/>
              </w:rPr>
              <w:t xml:space="preserve">下浮率报价</w:t>
            </w:r>
            <w:r>
              <w:rPr>
                <w:rFonts w:hint="eastAsia" w:ascii="宋体" w:hAnsi="宋体"/>
                <w:sz w:val="24"/>
              </w:rPr>
              <w:t xml:space="preserve">确定为基准下浮率。将所有</w:t>
            </w:r>
            <w:r>
              <w:rPr>
                <w:rFonts w:hint="eastAsia" w:ascii="宋体" w:hAnsi="宋体"/>
                <w:sz w:val="24"/>
              </w:rPr>
              <w:t xml:space="preserve">下浮率有效</w:t>
            </w:r>
            <w:r>
              <w:rPr>
                <w:rFonts w:hint="eastAsia" w:ascii="宋体" w:hAnsi="宋体"/>
                <w:sz w:val="24"/>
              </w:rPr>
              <w:t xml:space="preserve">报价与基准</w:t>
            </w:r>
            <w:r>
              <w:rPr>
                <w:rFonts w:hint="eastAsia" w:ascii="宋体" w:hAnsi="宋体"/>
                <w:sz w:val="24"/>
              </w:rPr>
              <w:t xml:space="preserve">下浮率</w:t>
            </w:r>
            <w:r>
              <w:rPr>
                <w:rFonts w:hint="eastAsia" w:ascii="宋体" w:hAnsi="宋体"/>
                <w:sz w:val="24"/>
              </w:rPr>
              <w:t xml:space="preserve">相比较，按照下列公式计算（计算结果四舍五入保留两位小数）：</w:t>
            </w:r>
            <w:r/>
          </w:p>
          <w:p>
            <w:pPr>
              <w:ind w:right="164" w:firstLine="480"/>
              <w:spacing w:line="240" w:lineRule="atLeast"/>
              <w:rPr>
                <w:rFonts w:ascii="宋体" w:hAnsi="宋体"/>
                <w:bCs/>
                <w:sz w:val="24"/>
                <w:u w:val="single"/>
              </w:rPr>
            </w:pPr>
            <w:r>
              <w:rPr>
                <w:rFonts w:hint="eastAsia" w:ascii="宋体" w:hAnsi="宋体"/>
                <w:bCs/>
                <w:sz w:val="24"/>
                <w:u w:val="single"/>
              </w:rPr>
              <w:t xml:space="preserve">投标报价得分=（镇江市对口协作地区小米</w:t>
            </w:r>
            <w:r>
              <w:rPr>
                <w:rFonts w:hint="eastAsia" w:ascii="宋体" w:hAnsi="宋体"/>
                <w:sz w:val="24"/>
                <w:u w:val="single"/>
              </w:rPr>
              <w:t xml:space="preserve">下浮率</w:t>
            </w:r>
            <w:r>
              <w:rPr>
                <w:rFonts w:ascii="宋体" w:hAnsi="宋体"/>
                <w:sz w:val="24"/>
                <w:u w:val="single"/>
              </w:rPr>
              <w:t xml:space="preserve">/</w:t>
            </w:r>
            <w:r>
              <w:rPr>
                <w:rFonts w:hint="eastAsia" w:ascii="宋体" w:hAnsi="宋体"/>
                <w:bCs/>
                <w:sz w:val="24"/>
                <w:u w:val="single"/>
              </w:rPr>
              <w:t xml:space="preserve">基准</w:t>
            </w:r>
            <w:r>
              <w:rPr>
                <w:rFonts w:hint="eastAsia" w:ascii="宋体" w:hAnsi="宋体"/>
                <w:sz w:val="24"/>
                <w:u w:val="single"/>
              </w:rPr>
              <w:t xml:space="preserve">下浮率</w:t>
            </w:r>
            <w:r>
              <w:rPr>
                <w:rFonts w:hint="eastAsia" w:ascii="宋体" w:hAnsi="宋体"/>
                <w:bCs/>
                <w:sz w:val="24"/>
                <w:u w:val="single"/>
              </w:rPr>
              <w:t xml:space="preserve">）×20%×100+（镇江市对口协作地区羊奶粉</w:t>
            </w:r>
            <w:r>
              <w:rPr>
                <w:rFonts w:hint="eastAsia" w:ascii="宋体" w:hAnsi="宋体"/>
                <w:sz w:val="24"/>
                <w:u w:val="single"/>
              </w:rPr>
              <w:t xml:space="preserve">下浮率</w:t>
            </w:r>
            <w:r>
              <w:rPr>
                <w:rFonts w:ascii="宋体" w:hAnsi="宋体"/>
                <w:sz w:val="24"/>
                <w:u w:val="single"/>
              </w:rPr>
              <w:t xml:space="preserve">/</w:t>
            </w:r>
            <w:r>
              <w:rPr>
                <w:rFonts w:hint="eastAsia" w:ascii="宋体" w:hAnsi="宋体"/>
                <w:bCs/>
                <w:sz w:val="24"/>
                <w:u w:val="single"/>
              </w:rPr>
              <w:t xml:space="preserve">基准</w:t>
            </w:r>
            <w:r>
              <w:rPr>
                <w:rFonts w:hint="eastAsia" w:ascii="宋体" w:hAnsi="宋体"/>
                <w:sz w:val="24"/>
                <w:u w:val="single"/>
              </w:rPr>
              <w:t xml:space="preserve">下浮率</w:t>
            </w:r>
            <w:r>
              <w:rPr>
                <w:rFonts w:hint="eastAsia" w:ascii="宋体" w:hAnsi="宋体"/>
                <w:bCs/>
                <w:sz w:val="24"/>
                <w:u w:val="single"/>
              </w:rPr>
              <w:t xml:space="preserve">）×10%×100</w:t>
            </w:r>
            <w:r/>
          </w:p>
          <w:p>
            <w:pPr>
              <w:ind w:right="164" w:firstLine="480"/>
              <w:spacing w:line="240" w:lineRule="atLeast"/>
              <w:rPr>
                <w:rFonts w:ascii="宋体" w:hAnsi="宋体"/>
                <w:sz w:val="24"/>
              </w:rPr>
            </w:pPr>
            <w:r>
              <w:rPr>
                <w:rFonts w:hint="eastAsia" w:ascii="宋体" w:hAnsi="宋体"/>
                <w:sz w:val="24"/>
              </w:rPr>
              <w:t xml:space="preserve">根据相关规定，对于非专门面向中小企业采购的项目在评审价格时给予小型和微型企业</w:t>
            </w:r>
            <w:r>
              <w:rPr>
                <w:rFonts w:ascii="宋体" w:hAnsi="宋体"/>
                <w:b/>
                <w:sz w:val="24"/>
              </w:rPr>
              <w:t xml:space="preserve">10%</w:t>
            </w:r>
            <w:r>
              <w:rPr>
                <w:rFonts w:hint="eastAsia" w:ascii="宋体" w:hAnsi="宋体"/>
                <w:sz w:val="24"/>
              </w:rPr>
              <w:t xml:space="preserve">的价格扣除。以</w:t>
            </w:r>
            <w:r>
              <w:rPr>
                <w:rFonts w:hint="eastAsia" w:ascii="宋体" w:hAnsi="宋体"/>
                <w:sz w:val="24"/>
              </w:rPr>
              <w:t xml:space="preserve">下浮率</w:t>
            </w:r>
            <w:r>
              <w:rPr>
                <w:rFonts w:hint="eastAsia" w:ascii="宋体" w:hAnsi="宋体"/>
                <w:sz w:val="24"/>
              </w:rPr>
              <w:t xml:space="preserve">作为价格，按所报</w:t>
            </w:r>
            <w:r>
              <w:rPr>
                <w:rFonts w:hint="eastAsia" w:ascii="宋体" w:hAnsi="宋体"/>
                <w:sz w:val="24"/>
              </w:rPr>
              <w:t xml:space="preserve">下浮率</w:t>
            </w:r>
            <w:r>
              <w:rPr>
                <w:rFonts w:hint="eastAsia" w:ascii="宋体" w:hAnsi="宋体"/>
                <w:sz w:val="24"/>
              </w:rPr>
              <w:t xml:space="preserve">的</w:t>
            </w:r>
            <w:r>
              <w:rPr>
                <w:rFonts w:ascii="宋体" w:hAnsi="宋体"/>
                <w:sz w:val="24"/>
              </w:rPr>
              <w:t xml:space="preserve">11</w:t>
            </w:r>
            <w:r>
              <w:rPr>
                <w:rFonts w:hint="eastAsia" w:ascii="宋体" w:hAnsi="宋体"/>
                <w:sz w:val="24"/>
              </w:rPr>
              <w:t xml:space="preserve">0%进行计算。</w:t>
            </w:r>
            <w:r>
              <w:rPr>
                <w:rFonts w:hint="eastAsia" w:ascii="宋体" w:hAnsi="宋体"/>
                <w:b/>
                <w:sz w:val="24"/>
              </w:rPr>
              <w:t xml:space="preserve">（供应商在投标时需提供是否为小型、微型企业的证明材料，并经评标委员会认可）</w:t>
            </w:r>
            <w:r/>
          </w:p>
          <w:p>
            <w:pPr>
              <w:ind w:right="164" w:firstLine="480"/>
              <w:spacing w:line="240" w:lineRule="atLeast"/>
              <w:rPr>
                <w:rFonts w:ascii="宋体" w:hAnsi="宋体"/>
                <w:sz w:val="24"/>
                <w:shd w:val="clear" w:color="auto" w:fill="ffffff"/>
              </w:rPr>
            </w:pPr>
            <w:r>
              <w:rPr>
                <w:rFonts w:hint="eastAsia" w:ascii="宋体" w:hAnsi="宋体"/>
                <w:sz w:val="24"/>
                <w:shd w:val="clear" w:color="auto" w:fill="ffffff"/>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jc w:val="center"/>
              <w:spacing w:line="240" w:lineRule="atLeast"/>
              <w:rPr>
                <w:rFonts w:ascii="宋体" w:hAnsi="宋体"/>
                <w:b/>
                <w:sz w:val="24"/>
              </w:rPr>
            </w:pPr>
            <w:r>
              <w:rPr>
                <w:rFonts w:hint="eastAsia" w:ascii="宋体" w:hAnsi="宋体"/>
                <w:sz w:val="24"/>
                <w:shd w:val="clear" w:color="auto" w:fill="ffffff"/>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30分</w:t>
            </w:r>
            <w:r/>
          </w:p>
        </w:tc>
      </w:tr>
    </w:tbl>
    <w:p>
      <w:pPr>
        <w:ind w:firstLine="480"/>
        <w:jc w:val="left"/>
        <w:spacing w:line="360" w:lineRule="auto"/>
        <w:widowControl/>
        <w:rPr>
          <w:rFonts w:ascii="宋体" w:hAnsi="宋体"/>
          <w:color w:val="00b050"/>
          <w:sz w:val="24"/>
        </w:rPr>
      </w:pPr>
      <w:r>
        <w:rPr>
          <w:rFonts w:ascii="宋体" w:hAnsi="宋体"/>
          <w:color w:val="00b050"/>
          <w:sz w:val="24"/>
        </w:rPr>
      </w:r>
      <w:r/>
    </w:p>
    <w:p>
      <w:pPr>
        <w:ind w:firstLine="420"/>
        <w:spacing w:line="360" w:lineRule="auto"/>
        <w:widowControl/>
        <w:rPr>
          <w:rFonts w:ascii="宋体" w:hAnsi="宋体"/>
          <w:color w:val="5b9bd5" w:themeColor="accent5"/>
          <w:sz w:val="28"/>
          <w:szCs w:val="28"/>
        </w:rPr>
      </w:pPr>
      <w:r/>
      <w:bookmarkStart w:id="249" w:name="_Hlk146716184"/>
      <w:r>
        <w:rPr>
          <w:rFonts w:hint="eastAsia" w:ascii="宋体" w:hAnsi="宋体"/>
          <w:b/>
          <w:sz w:val="28"/>
          <w:szCs w:val="28"/>
        </w:rPr>
        <w:t xml:space="preserve">标段六：采购镇江市对口合作地区</w:t>
      </w:r>
      <w:r>
        <w:rPr>
          <w:rFonts w:hint="eastAsia" w:ascii="宋体" w:hAnsi="宋体"/>
          <w:b/>
          <w:sz w:val="28"/>
          <w:szCs w:val="28"/>
        </w:rPr>
        <w:t xml:space="preserve">辽宁省朝阳市</w:t>
      </w:r>
      <w:r>
        <w:rPr>
          <w:rFonts w:hint="eastAsia" w:ascii="宋体" w:hAnsi="宋体"/>
          <w:b/>
          <w:sz w:val="28"/>
          <w:szCs w:val="28"/>
        </w:rPr>
        <w:t xml:space="preserve">小米、杂粮产品</w:t>
      </w:r>
      <w:bookmarkEnd w:id="249"/>
      <w:r/>
      <w:r/>
    </w:p>
    <w:tbl>
      <w:tblPr>
        <w:tblW w:w="5262" w:type="pct"/>
        <w:tblInd w:w="-134"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477"/>
        <w:gridCol w:w="2296"/>
        <w:gridCol w:w="2239"/>
        <w:gridCol w:w="2911"/>
      </w:tblGrid>
      <w:tr>
        <w:trPr/>
        <w:tc>
          <w:tcPr>
            <w:tcBorders>
              <w:top w:val="single" w:color="auto" w:sz="6" w:space="0"/>
              <w:left w:val="single" w:color="auto" w:sz="6" w:space="0"/>
              <w:bottom w:val="single" w:color="auto" w:sz="6" w:space="0"/>
              <w:right w:val="single" w:color="auto" w:sz="6" w:space="0"/>
            </w:tcBorders>
            <w:tcW w:w="1248" w:type="pct"/>
            <w:vAlign w:val="center"/>
            <w:textDirection w:val="lrTb"/>
            <w:noWrap w:val="false"/>
          </w:tcPr>
          <w:p>
            <w:pPr>
              <w:jc w:val="center"/>
              <w:spacing w:line="360" w:lineRule="auto"/>
              <w:rPr>
                <w:rFonts w:ascii="宋体" w:hAnsi="宋体"/>
                <w:b/>
                <w:sz w:val="24"/>
              </w:rPr>
            </w:pPr>
            <w:r>
              <w:rPr>
                <w:rFonts w:ascii="宋体" w:hAnsi="宋体"/>
                <w:b/>
                <w:sz w:val="24"/>
              </w:rPr>
              <w:t xml:space="preserve">评分项目</w:t>
            </w:r>
            <w:r/>
          </w:p>
        </w:tc>
        <w:tc>
          <w:tcPr>
            <w:tcBorders>
              <w:top w:val="single" w:color="auto" w:sz="6" w:space="0"/>
              <w:left w:val="single" w:color="auto" w:sz="6" w:space="0"/>
              <w:bottom w:val="single" w:color="auto" w:sz="6" w:space="0"/>
              <w:right w:val="single" w:color="auto" w:sz="6" w:space="0"/>
            </w:tcBorders>
            <w:tcW w:w="1157"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商务评估</w:t>
            </w:r>
            <w:r/>
          </w:p>
        </w:tc>
        <w:tc>
          <w:tcPr>
            <w:tcBorders>
              <w:top w:val="single" w:color="auto" w:sz="6" w:space="0"/>
              <w:left w:val="single" w:color="auto" w:sz="6" w:space="0"/>
              <w:bottom w:val="single" w:color="auto" w:sz="6" w:space="0"/>
              <w:right w:val="single" w:color="auto" w:sz="6" w:space="0"/>
            </w:tcBorders>
            <w:tcW w:w="1467" w:type="pct"/>
            <w:vAlign w:val="center"/>
            <w:textDirection w:val="lrTb"/>
            <w:noWrap w:val="false"/>
          </w:tcPr>
          <w:p>
            <w:pPr>
              <w:jc w:val="center"/>
              <w:spacing w:line="360" w:lineRule="auto"/>
              <w:rPr>
                <w:rFonts w:ascii="宋体" w:hAnsi="宋体"/>
                <w:b/>
                <w:sz w:val="24"/>
              </w:rPr>
            </w:pPr>
            <w:r>
              <w:rPr>
                <w:rFonts w:ascii="宋体" w:hAnsi="宋体"/>
                <w:b/>
                <w:sz w:val="24"/>
              </w:rPr>
              <w:t xml:space="preserve">价格</w:t>
            </w:r>
            <w:r>
              <w:rPr>
                <w:rFonts w:hint="eastAsia" w:ascii="宋体" w:hAnsi="宋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8" w:type="pct"/>
            <w:vAlign w:val="center"/>
            <w:textDirection w:val="lrTb"/>
            <w:noWrap w:val="false"/>
          </w:tcPr>
          <w:p>
            <w:pPr>
              <w:jc w:val="center"/>
              <w:spacing w:line="360" w:lineRule="auto"/>
              <w:rPr>
                <w:rFonts w:ascii="宋体" w:hAnsi="宋体"/>
                <w:b/>
                <w:sz w:val="24"/>
              </w:rPr>
            </w:pPr>
            <w:r>
              <w:rPr>
                <w:rFonts w:ascii="宋体" w:hAnsi="宋体"/>
                <w:b/>
                <w:sz w:val="24"/>
              </w:rPr>
              <w:t xml:space="preserve">分值</w:t>
            </w:r>
            <w:r/>
          </w:p>
        </w:tc>
        <w:tc>
          <w:tcPr>
            <w:tcBorders>
              <w:top w:val="single" w:color="auto" w:sz="6" w:space="0"/>
              <w:left w:val="single" w:color="auto" w:sz="6" w:space="0"/>
              <w:bottom w:val="single" w:color="auto" w:sz="6" w:space="0"/>
              <w:right w:val="single" w:color="auto" w:sz="6" w:space="0"/>
            </w:tcBorders>
            <w:tcW w:w="1157"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29</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rPr>
                <w:rFonts w:ascii="宋体" w:hAnsi="宋体"/>
                <w:b/>
                <w:sz w:val="24"/>
              </w:rPr>
            </w:pPr>
            <w:r>
              <w:rPr>
                <w:rFonts w:ascii="宋体" w:hAnsi="宋体"/>
                <w:b/>
                <w:sz w:val="24"/>
              </w:rPr>
              <w:t xml:space="preserve">4</w:t>
            </w:r>
            <w:r>
              <w:rPr>
                <w:rFonts w:hint="eastAsia" w:ascii="宋体" w:hAnsi="宋体"/>
                <w:b/>
                <w:sz w:val="24"/>
              </w:rPr>
              <w:t xml:space="preserve">1</w:t>
            </w:r>
            <w:r>
              <w:rPr>
                <w:rFonts w:ascii="宋体" w:hAnsi="宋体"/>
                <w:b/>
                <w:sz w:val="24"/>
              </w:rPr>
              <w:t xml:space="preserve">分</w:t>
            </w:r>
            <w:r/>
          </w:p>
        </w:tc>
        <w:tc>
          <w:tcPr>
            <w:tcBorders>
              <w:top w:val="single" w:color="auto" w:sz="6" w:space="0"/>
              <w:left w:val="single" w:color="auto" w:sz="6" w:space="0"/>
              <w:bottom w:val="single" w:color="auto" w:sz="6" w:space="0"/>
              <w:right w:val="single" w:color="auto" w:sz="6" w:space="0"/>
            </w:tcBorders>
            <w:tcW w:w="1467" w:type="pct"/>
            <w:vAlign w:val="center"/>
            <w:textDirection w:val="lrTb"/>
            <w:noWrap w:val="false"/>
          </w:tcPr>
          <w:p>
            <w:pPr>
              <w:jc w:val="center"/>
              <w:spacing w:line="360" w:lineRule="auto"/>
              <w:rPr>
                <w:rFonts w:ascii="宋体" w:hAnsi="宋体"/>
                <w:b/>
                <w:sz w:val="24"/>
              </w:rPr>
            </w:pPr>
            <w:r>
              <w:rPr>
                <w:rFonts w:ascii="宋体" w:hAnsi="宋体"/>
                <w:b/>
                <w:sz w:val="24"/>
              </w:rPr>
              <w:t xml:space="preserve">30分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701"/>
        <w:gridCol w:w="6238"/>
        <w:gridCol w:w="113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7"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b/>
                <w:bCs/>
              </w:rPr>
            </w:pPr>
            <w:r>
              <w:rPr>
                <w:rFonts w:hint="eastAsia" w:ascii="宋体" w:hAnsi="宋体" w:eastAsia="宋体" w:cs="楷体"/>
                <w:b/>
                <w:bCs/>
              </w:rPr>
              <w:t xml:space="preserve">29分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rPr>
                <w:rFonts w:ascii="宋体" w:hAnsi="宋体"/>
                <w:sz w:val="24"/>
              </w:rPr>
            </w:pPr>
            <w:r>
              <w:rPr>
                <w:rFonts w:hint="eastAsia" w:ascii="宋体" w:hAnsi="宋体"/>
                <w:sz w:val="24"/>
              </w:rPr>
              <w:t xml:space="preserve">对投标人提报的全流程质量管控和安全保证方案进行评价，方案应包括但不限于质量控制方案、安全管理方案、运输保障方案等，方案合</w:t>
            </w:r>
            <w:r>
              <w:rPr>
                <w:rFonts w:hint="eastAsia" w:ascii="宋体" w:hAnsi="宋体"/>
                <w:sz w:val="24"/>
              </w:rPr>
              <w:t xml:space="preserve">规</w:t>
            </w:r>
            <w:r>
              <w:rPr>
                <w:rFonts w:hint="eastAsia" w:ascii="宋体" w:hAnsi="宋体"/>
                <w:sz w:val="24"/>
              </w:rPr>
              <w:t xml:space="preserve">、具体、完善，操作性强的得</w:t>
            </w:r>
            <w:r>
              <w:rPr>
                <w:rFonts w:ascii="宋体" w:hAnsi="宋体"/>
                <w:sz w:val="24"/>
              </w:rPr>
              <w:t xml:space="preserve">7</w:t>
            </w:r>
            <w:r>
              <w:rPr>
                <w:rFonts w:hint="eastAsia" w:ascii="宋体" w:hAnsi="宋体"/>
                <w:sz w:val="24"/>
              </w:rPr>
              <w:t xml:space="preserve">分，略有欠缺的得</w:t>
            </w:r>
            <w:r>
              <w:rPr>
                <w:rFonts w:ascii="宋体" w:hAnsi="宋体"/>
                <w:sz w:val="24"/>
              </w:rPr>
              <w:t xml:space="preserve">4</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分，未提供或未对照相关规定制定不得分。</w:t>
            </w:r>
            <w:r/>
          </w:p>
          <w:p>
            <w:pPr>
              <w:pStyle w:val="2338"/>
              <w:ind w:firstLine="482"/>
              <w:rPr>
                <w:rFonts w:ascii="宋体" w:hAnsi="宋体" w:eastAsia="宋体" w:cs="楷体"/>
              </w:rPr>
            </w:pPr>
            <w:r>
              <w:rPr>
                <w:rFonts w:hint="eastAsia" w:ascii="宋体" w:hAnsi="宋体" w:eastAsia="宋体"/>
                <w:b/>
              </w:rPr>
              <w:t xml:space="preserve">需提供各项方案文本。</w:t>
            </w:r>
            <w:r>
              <w:rPr>
                <w:rFonts w:hint="eastAsia" w:ascii="宋体" w:hAnsi="宋体" w:eastAsia="宋体"/>
              </w:rPr>
              <w:t xml:space="preserve">其中，质量管</w:t>
            </w:r>
            <w:r>
              <w:rPr>
                <w:rFonts w:hint="eastAsia" w:ascii="宋体" w:hAnsi="宋体" w:eastAsia="宋体"/>
              </w:rPr>
              <w:t xml:space="preserve">控方案</w:t>
            </w:r>
            <w:r>
              <w:rPr>
                <w:rFonts w:hint="eastAsia" w:ascii="宋体" w:hAnsi="宋体" w:eastAsia="宋体"/>
              </w:rPr>
              <w:t xml:space="preserve">中需包含产品质量证明，包括但不限于国家质量认定、质量检测报告、地理标志使用、绿色产品认证情况等，运输保障方案需提供货物从产地到镇江及</w:t>
            </w:r>
            <w:r>
              <w:rPr>
                <w:rFonts w:hint="eastAsia" w:ascii="宋体" w:hAnsi="宋体" w:eastAsia="宋体"/>
              </w:rPr>
              <w:t xml:space="preserve">市内短驳</w:t>
            </w:r>
            <w:r>
              <w:rPr>
                <w:rFonts w:hint="eastAsia" w:ascii="宋体" w:hAnsi="宋体" w:eastAsia="宋体"/>
              </w:rPr>
              <w:t xml:space="preserve">的方案。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7</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ind w:right="164" w:firstLine="480"/>
              <w:tabs>
                <w:tab w:val="left" w:pos="289" w:leader="none"/>
                <w:tab w:val="left" w:pos="714" w:leader="none"/>
              </w:tabs>
              <w:rPr>
                <w:rFonts w:ascii="宋体" w:hAnsi="宋体"/>
                <w:sz w:val="24"/>
              </w:rPr>
            </w:pPr>
            <w:r>
              <w:rPr>
                <w:rFonts w:hint="eastAsia" w:ascii="宋体" w:hAnsi="宋体"/>
                <w:sz w:val="24"/>
              </w:rPr>
              <w:t xml:space="preserve">考察投标人需制定人员配备方案，人员配备充足、人员分工合理、负责人及项目团队成员的行业相关专业经验丰富的得</w:t>
            </w:r>
            <w:r>
              <w:rPr>
                <w:rFonts w:ascii="宋体" w:hAnsi="宋体"/>
                <w:sz w:val="24"/>
              </w:rPr>
              <w:t xml:space="preserve">12</w:t>
            </w:r>
            <w:r>
              <w:rPr>
                <w:rFonts w:hint="eastAsia" w:ascii="宋体" w:hAnsi="宋体"/>
                <w:sz w:val="24"/>
              </w:rPr>
              <w:t xml:space="preserve">分；略有欠缺的得</w:t>
            </w:r>
            <w:r>
              <w:rPr>
                <w:rFonts w:ascii="宋体" w:hAnsi="宋体"/>
                <w:sz w:val="24"/>
              </w:rPr>
              <w:t xml:space="preserve">7</w:t>
            </w:r>
            <w:r>
              <w:rPr>
                <w:rFonts w:hint="eastAsia" w:ascii="宋体" w:hAnsi="宋体"/>
                <w:sz w:val="24"/>
              </w:rPr>
              <w:t xml:space="preserve">分；一般的得</w:t>
            </w:r>
            <w:r>
              <w:rPr>
                <w:rFonts w:ascii="宋体" w:hAnsi="宋体"/>
                <w:sz w:val="24"/>
              </w:rPr>
              <w:t xml:space="preserve">2</w:t>
            </w:r>
            <w:r>
              <w:rPr>
                <w:rFonts w:hint="eastAsia" w:ascii="宋体" w:hAnsi="宋体"/>
                <w:sz w:val="24"/>
              </w:rPr>
              <w:t xml:space="preserve">分，未制定的不得分。</w:t>
            </w:r>
            <w:r/>
          </w:p>
          <w:p>
            <w:pPr>
              <w:pStyle w:val="2338"/>
              <w:ind w:firstLine="482"/>
              <w:rPr>
                <w:rFonts w:ascii="宋体" w:hAnsi="宋体" w:eastAsia="宋体" w:cs="楷体"/>
              </w:rPr>
            </w:pPr>
            <w:r>
              <w:rPr>
                <w:rFonts w:hint="eastAsia" w:ascii="宋体" w:hAnsi="宋体" w:eastAsia="宋体"/>
                <w:b/>
              </w:rPr>
              <w:t xml:space="preserve">以上人员需提供个人履历简介、近半年内（自2</w:t>
            </w:r>
            <w:r>
              <w:rPr>
                <w:rFonts w:ascii="宋体" w:hAnsi="宋体" w:eastAsia="宋体"/>
                <w:b/>
              </w:rPr>
              <w:t xml:space="preserve">023</w:t>
            </w:r>
            <w:r>
              <w:rPr>
                <w:rFonts w:hint="eastAsia" w:ascii="宋体" w:hAnsi="宋体" w:eastAsia="宋体"/>
                <w:b/>
              </w:rPr>
              <w:t xml:space="preserve">年3月1日以来）任意</w:t>
            </w:r>
            <w:r>
              <w:rPr>
                <w:rFonts w:ascii="宋体" w:hAnsi="宋体" w:eastAsia="宋体"/>
                <w:b/>
              </w:rPr>
              <w:t xml:space="preserve">1</w:t>
            </w:r>
            <w:r>
              <w:rPr>
                <w:rFonts w:hint="eastAsia" w:ascii="宋体" w:hAnsi="宋体" w:eastAsia="宋体"/>
                <w:b/>
              </w:rPr>
              <w:t xml:space="preserve">个月投标人为其缴纳</w:t>
            </w:r>
            <w:r>
              <w:rPr>
                <w:rFonts w:hint="eastAsia" w:ascii="宋体" w:hAnsi="宋体" w:eastAsia="宋体"/>
                <w:b/>
              </w:rPr>
              <w:t xml:space="preserve">社保证明资料</w:t>
            </w:r>
            <w:r>
              <w:rPr>
                <w:rFonts w:hint="eastAsia" w:ascii="宋体" w:hAnsi="宋体" w:eastAsia="宋体"/>
                <w:b/>
              </w:rPr>
              <w:t xml:space="preserve">或聘用合同复印件。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cs="楷体"/>
              </w:rPr>
            </w:pPr>
            <w:r>
              <w:rPr>
                <w:rFonts w:hint="eastAsia" w:ascii="宋体" w:hAnsi="宋体" w:eastAsia="宋体"/>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ind w:firstLine="480"/>
              <w:rPr>
                <w:rFonts w:ascii="宋体" w:hAnsi="宋体" w:eastAsia="宋体" w:cs="楷体"/>
              </w:rPr>
            </w:pP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提交的售后服务方案进行评价，方案合理，服务保障到位的得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1</w:t>
            </w:r>
            <w:r>
              <w:rPr>
                <w:rFonts w:ascii="宋体" w:hAnsi="宋体" w:eastAsia="宋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0" w:type="pct"/>
            <w:vAlign w:val="center"/>
            <w:textDirection w:val="lrTb"/>
            <w:noWrap/>
          </w:tcPr>
          <w:p>
            <w:pPr>
              <w:pStyle w:val="2338"/>
              <w:jc w:val="center"/>
              <w:rPr>
                <w:rFonts w:ascii="宋体" w:hAnsi="宋体" w:eastAsia="宋体"/>
              </w:rPr>
            </w:pPr>
            <w:r>
              <w:rPr>
                <w:rFonts w:hint="eastAsia" w:ascii="宋体" w:hAnsi="宋体" w:eastAsia="宋体"/>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4" w:type="pct"/>
            <w:vAlign w:val="center"/>
            <w:textDirection w:val="lrTb"/>
            <w:noWrap/>
          </w:tcPr>
          <w:p>
            <w:pPr>
              <w:pStyle w:val="2338"/>
              <w:ind w:firstLine="480"/>
              <w:jc w:val="both"/>
              <w:rPr>
                <w:rFonts w:ascii="宋体" w:hAnsi="宋体" w:eastAsia="宋体"/>
              </w:rPr>
            </w:pPr>
            <w:r>
              <w:rPr>
                <w:rFonts w:ascii="宋体" w:hAnsi="宋体" w:eastAsia="宋体"/>
              </w:rPr>
              <w:t xml:space="preserve">1.</w:t>
            </w:r>
            <w:r>
              <w:rPr>
                <w:rFonts w:hint="eastAsia" w:ascii="宋体" w:hAnsi="宋体" w:eastAsia="宋体"/>
              </w:rPr>
              <w:t xml:space="preserve">对</w:t>
            </w:r>
            <w:r>
              <w:rPr>
                <w:rFonts w:hint="eastAsia" w:ascii="宋体" w:hAnsi="宋体" w:eastAsia="宋体" w:cs="宋体"/>
              </w:rPr>
              <w:t xml:space="preserve">投标人</w:t>
            </w:r>
            <w:r>
              <w:rPr>
                <w:rFonts w:hint="eastAsia" w:ascii="宋体" w:hAnsi="宋体" w:eastAsia="宋体"/>
              </w:rPr>
              <w:t xml:space="preserve">提供的产品包装方案进行评价，包装可分门店自提和线上发货两种方案，符合《关于印发</w:t>
            </w:r>
            <w:r>
              <w:rPr>
                <w:rFonts w:ascii="宋体" w:hAnsi="宋体" w:eastAsia="宋体"/>
              </w:rPr>
              <w:t xml:space="preserve">&lt;</w:t>
            </w:r>
            <w:r>
              <w:rPr>
                <w:rFonts w:hint="eastAsia" w:ascii="宋体" w:hAnsi="宋体" w:eastAsia="宋体"/>
              </w:rPr>
              <w:t xml:space="preserve">商品包装政府采购需求标准（试行）</w:t>
            </w:r>
            <w:r>
              <w:rPr>
                <w:rFonts w:ascii="宋体" w:hAnsi="宋体" w:eastAsia="宋体"/>
              </w:rPr>
              <w:t xml:space="preserve">&gt;</w:t>
            </w:r>
            <w:r>
              <w:rPr>
                <w:rFonts w:hint="eastAsia" w:ascii="宋体" w:hAnsi="宋体" w:eastAsia="宋体"/>
              </w:rPr>
              <w:t xml:space="preserve">、</w:t>
            </w:r>
            <w:r>
              <w:rPr>
                <w:rFonts w:ascii="宋体" w:hAnsi="宋体" w:eastAsia="宋体"/>
              </w:rPr>
              <w:t xml:space="preserve">&lt;</w:t>
            </w:r>
            <w:r>
              <w:rPr>
                <w:rFonts w:hint="eastAsia" w:ascii="宋体" w:hAnsi="宋体" w:eastAsia="宋体"/>
              </w:rPr>
              <w:t xml:space="preserve">快递包装政府采购需求标准（试行）</w:t>
            </w:r>
            <w:r>
              <w:rPr>
                <w:rFonts w:ascii="宋体" w:hAnsi="宋体" w:eastAsia="宋体"/>
              </w:rPr>
              <w:t xml:space="preserve">&gt;</w:t>
            </w:r>
            <w:r>
              <w:rPr>
                <w:rFonts w:hint="eastAsia" w:ascii="宋体" w:hAnsi="宋体" w:eastAsia="宋体"/>
              </w:rPr>
              <w:t xml:space="preserve">的通知》(财办库〔2020〕123号)文件要求，外形美观大方、重量设置合理、对产品保护措施有效的得</w:t>
            </w:r>
            <w:r>
              <w:rPr>
                <w:rFonts w:ascii="宋体" w:hAnsi="宋体" w:eastAsia="宋体"/>
              </w:rPr>
              <w:t xml:space="preserve">5</w:t>
            </w:r>
            <w:r>
              <w:rPr>
                <w:rFonts w:hint="eastAsia" w:ascii="宋体" w:hAnsi="宋体" w:eastAsia="宋体"/>
              </w:rPr>
              <w:t xml:space="preserve">分，略有欠缺的得</w:t>
            </w:r>
            <w:r>
              <w:rPr>
                <w:rFonts w:ascii="宋体" w:hAnsi="宋体" w:eastAsia="宋体"/>
              </w:rPr>
              <w:t xml:space="preserve">3</w:t>
            </w:r>
            <w:r>
              <w:rPr>
                <w:rFonts w:hint="eastAsia" w:ascii="宋体" w:hAnsi="宋体" w:eastAsia="宋体"/>
              </w:rPr>
              <w:t xml:space="preserve">分,</w:t>
            </w:r>
            <w:r>
              <w:rPr>
                <w:rFonts w:ascii="宋体" w:hAnsi="宋体" w:eastAsia="宋体"/>
              </w:rPr>
              <w:t xml:space="preserve"> </w:t>
            </w:r>
            <w:r>
              <w:rPr>
                <w:rFonts w:hint="eastAsia" w:ascii="宋体" w:hAnsi="宋体" w:eastAsia="宋体"/>
              </w:rPr>
              <w:t xml:space="preserve">一般的得1分，未提供或不符合要求的不得分。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8"/>
              <w:jc w:val="center"/>
              <w:rPr>
                <w:rFonts w:ascii="宋体" w:hAnsi="宋体" w:eastAsia="宋体" w:cs="楷体"/>
              </w:rPr>
            </w:pPr>
            <w:r>
              <w:rPr>
                <w:rFonts w:hint="eastAsia" w:ascii="宋体" w:hAnsi="宋体" w:eastAsia="宋体" w:cs="楷体"/>
              </w:rPr>
              <w:t xml:space="preserve">5分</w:t>
            </w:r>
            <w:r/>
          </w:p>
        </w:tc>
      </w:tr>
    </w:tbl>
    <w:p>
      <w:pPr>
        <w:jc w:val="left"/>
        <w:spacing w:line="360" w:lineRule="auto"/>
        <w:widowControl/>
        <w:rPr>
          <w:rFonts w:ascii="宋体" w:hAnsi="宋体"/>
          <w:b/>
          <w:sz w:val="24"/>
        </w:rPr>
      </w:pPr>
      <w:r>
        <w:rPr>
          <w:rFonts w:hint="eastAsia" w:ascii="宋体" w:hAnsi="宋体"/>
          <w:b/>
          <w:sz w:val="24"/>
        </w:rPr>
        <w:t xml:space="preserve">（二）商务评估</w:t>
      </w:r>
      <w:r/>
    </w:p>
    <w:tbl>
      <w:tblPr>
        <w:tblW w:w="513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719"/>
        <w:gridCol w:w="6236"/>
        <w:gridCol w:w="113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27" w:type="pct"/>
            <w:vAlign w:val="center"/>
            <w:textDirection w:val="lrTb"/>
            <w:noWrap/>
          </w:tcPr>
          <w:p>
            <w:pPr>
              <w:pStyle w:val="2339"/>
              <w:jc w:val="center"/>
              <w:rPr>
                <w:rFonts w:ascii="宋体" w:hAnsi="宋体" w:eastAsia="宋体" w:cs="楷体"/>
                <w:b/>
                <w:bCs/>
              </w:rPr>
            </w:pPr>
            <w:r>
              <w:rPr>
                <w:rFonts w:hint="eastAsia" w:ascii="宋体" w:hAnsi="宋体" w:eastAsia="宋体" w:cs="楷体"/>
                <w:b/>
                <w:bCs/>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b/>
                <w:bCs/>
              </w:rPr>
            </w:pPr>
            <w:r>
              <w:rPr>
                <w:rFonts w:ascii="宋体" w:hAnsi="宋体" w:eastAsia="宋体" w:cs="楷体"/>
                <w:b/>
                <w:bCs/>
              </w:rPr>
              <w:t xml:space="preserve">4</w:t>
            </w:r>
            <w:r>
              <w:rPr>
                <w:rFonts w:hint="eastAsia" w:ascii="宋体" w:hAnsi="宋体" w:eastAsia="宋体" w:cs="楷体"/>
                <w:b/>
                <w:bCs/>
              </w:rPr>
              <w:t xml:space="preserve">1分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rPr>
            </w:pPr>
            <w:r>
              <w:rPr>
                <w:rFonts w:hint="eastAsia" w:ascii="宋体" w:hAnsi="宋体" w:eastAsia="宋体"/>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sz w:val="24"/>
              </w:rPr>
            </w:pPr>
            <w:r>
              <w:rPr>
                <w:rFonts w:hint="eastAsia" w:ascii="宋体" w:hAnsi="宋体"/>
                <w:b/>
                <w:sz w:val="24"/>
              </w:rPr>
              <w:t xml:space="preserve">需提供相应文件或授牌情况材料。</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.2021年1月1日以来</w:t>
            </w:r>
            <w:r>
              <w:rPr>
                <w:rFonts w:ascii="宋体" w:hAnsi="宋体"/>
                <w:sz w:val="24"/>
              </w:rPr>
              <w:t xml:space="preserve">，</w:t>
            </w:r>
            <w:r>
              <w:rPr>
                <w:rFonts w:hint="eastAsia" w:ascii="宋体" w:hAnsi="宋体"/>
                <w:sz w:val="24"/>
              </w:rPr>
              <w:t xml:space="preserve">采购</w:t>
            </w:r>
            <w:r>
              <w:rPr>
                <w:rFonts w:ascii="宋体" w:hAnsi="宋体"/>
                <w:sz w:val="24"/>
              </w:rPr>
              <w:t xml:space="preserve">本标段对口地区农产品的</w:t>
            </w:r>
            <w:r>
              <w:rPr>
                <w:rFonts w:hint="eastAsia" w:ascii="宋体" w:hAnsi="宋体"/>
                <w:sz w:val="24"/>
              </w:rPr>
              <w:t xml:space="preserve">情况</w:t>
            </w:r>
            <w:r>
              <w:rPr>
                <w:rFonts w:ascii="宋体" w:hAnsi="宋体"/>
                <w:sz w:val="24"/>
              </w:rPr>
              <w:t xml:space="preserve">，</w:t>
            </w:r>
            <w:r>
              <w:rPr>
                <w:rFonts w:hint="eastAsia" w:ascii="宋体" w:hAnsi="宋体"/>
                <w:sz w:val="24"/>
              </w:rPr>
              <w:t xml:space="preserve">提供下单记录、采购合同和付款凭证的，</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，未提供的不得分</w:t>
            </w:r>
            <w:r>
              <w:rPr>
                <w:rFonts w:ascii="宋体" w:hAnsi="宋体"/>
                <w:sz w:val="24"/>
              </w:rPr>
              <w:t xml:space="preserve">。</w:t>
            </w:r>
            <w:r/>
          </w:p>
          <w:p>
            <w:pPr>
              <w:ind w:right="164" w:firstLine="480"/>
              <w:rPr>
                <w:rFonts w:ascii="宋体" w:hAnsi="宋体"/>
                <w:sz w:val="24"/>
              </w:rPr>
            </w:pPr>
            <w:r>
              <w:rPr>
                <w:rFonts w:ascii="宋体" w:hAnsi="宋体"/>
                <w:sz w:val="24"/>
              </w:rPr>
              <w:t xml:space="preserve">3.采取其他实际行动积极参加</w:t>
            </w:r>
            <w:r>
              <w:rPr>
                <w:rFonts w:hint="eastAsia" w:ascii="宋体" w:hAnsi="宋体"/>
                <w:sz w:val="24"/>
              </w:rPr>
              <w:t xml:space="preserve">2020</w:t>
            </w:r>
            <w:r>
              <w:rPr>
                <w:rFonts w:ascii="宋体" w:hAnsi="宋体"/>
                <w:sz w:val="24"/>
              </w:rPr>
              <w:t xml:space="preserve">年9月1日以来，省、市两级以及对口地区政府部门组织的消费协作活动</w:t>
            </w:r>
            <w:r>
              <w:rPr>
                <w:rFonts w:hint="eastAsia" w:ascii="宋体" w:hAnsi="宋体"/>
                <w:sz w:val="24"/>
              </w:rPr>
              <w:t xml:space="preserve">，</w:t>
            </w:r>
            <w:r>
              <w:rPr>
                <w:rFonts w:ascii="宋体" w:hAnsi="宋体"/>
                <w:sz w:val="24"/>
              </w:rPr>
              <w:t xml:space="preserve">获得认可取得积极效果的，有一次得1分，本项最高得3分（单一部门</w:t>
            </w:r>
            <w:r>
              <w:rPr>
                <w:rFonts w:hint="eastAsia" w:ascii="宋体" w:hAnsi="宋体"/>
                <w:sz w:val="24"/>
              </w:rPr>
              <w:t xml:space="preserve">的日常</w:t>
            </w:r>
            <w:r>
              <w:rPr>
                <w:rFonts w:ascii="宋体" w:hAnsi="宋体"/>
                <w:sz w:val="24"/>
              </w:rPr>
              <w:t xml:space="preserve">采购不计入其中）。设立本标段对口地区农产品专馆</w:t>
            </w:r>
            <w:r>
              <w:rPr>
                <w:rFonts w:hint="eastAsia" w:ascii="宋体" w:hAnsi="宋体"/>
                <w:sz w:val="24"/>
              </w:rPr>
              <w:t xml:space="preserve">、专区或专柜</w:t>
            </w:r>
            <w:r>
              <w:rPr>
                <w:rFonts w:ascii="宋体" w:hAnsi="宋体"/>
                <w:sz w:val="24"/>
              </w:rPr>
              <w:t xml:space="preserve">并正常运营的得</w:t>
            </w:r>
            <w:r>
              <w:rPr>
                <w:rFonts w:hint="eastAsia" w:ascii="宋体" w:hAnsi="宋体"/>
                <w:sz w:val="24"/>
              </w:rPr>
              <w:t xml:space="preserve">2</w:t>
            </w:r>
            <w:r>
              <w:rPr>
                <w:rFonts w:ascii="宋体" w:hAnsi="宋体"/>
                <w:sz w:val="24"/>
              </w:rPr>
              <w:t xml:space="preserve">分。</w:t>
            </w:r>
            <w:r/>
          </w:p>
          <w:p>
            <w:pPr>
              <w:pStyle w:val="2339"/>
              <w:ind w:firstLine="472"/>
              <w:rPr>
                <w:rFonts w:ascii="宋体" w:hAnsi="宋体" w:eastAsia="宋体" w:cs="楷体"/>
              </w:rPr>
            </w:pPr>
            <w:r>
              <w:rPr>
                <w:rFonts w:ascii="宋体" w:hAnsi="宋体" w:eastAsia="宋体"/>
                <w:b/>
              </w:rPr>
              <w:t xml:space="preserve">需提供相应证明材料，包括但不限于通知文件、新闻报道、采购合同、付款凭证</w:t>
            </w:r>
            <w:r>
              <w:rPr>
                <w:rFonts w:hint="eastAsia" w:ascii="宋体" w:hAnsi="宋体" w:eastAsia="宋体"/>
                <w:b/>
              </w:rPr>
              <w:t xml:space="preserve">、政府部门提供的证明函</w:t>
            </w:r>
            <w:r>
              <w:rPr>
                <w:rFonts w:ascii="宋体" w:hAnsi="宋体" w:eastAsia="宋体"/>
                <w:b/>
              </w:rPr>
              <w:t xml:space="preserve">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rPr>
            </w:pPr>
            <w:r>
              <w:rPr>
                <w:rFonts w:hint="eastAsia" w:ascii="宋体" w:hAnsi="宋体" w:eastAsia="宋体"/>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考察投标人提供的对本项目拟投入的资金。资金保障能力完全满足标的需求的得</w:t>
            </w:r>
            <w:r>
              <w:rPr>
                <w:rFonts w:ascii="宋体" w:hAnsi="宋体"/>
                <w:sz w:val="24"/>
              </w:rPr>
              <w:t xml:space="preserve">5</w:t>
            </w:r>
            <w:r>
              <w:rPr>
                <w:rFonts w:hint="eastAsia" w:ascii="宋体" w:hAnsi="宋体"/>
                <w:sz w:val="24"/>
              </w:rPr>
              <w:t xml:space="preserve">分，资金保障能力达到标的需求</w:t>
            </w:r>
            <w:r>
              <w:rPr>
                <w:rFonts w:ascii="宋体" w:hAnsi="宋体"/>
                <w:sz w:val="24"/>
              </w:rPr>
              <w:t xml:space="preserve">70%</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达到标的需求</w:t>
            </w:r>
            <w:r>
              <w:rPr>
                <w:rFonts w:ascii="宋体" w:hAnsi="宋体"/>
                <w:sz w:val="24"/>
              </w:rPr>
              <w:t xml:space="preserve">50%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分，未提供或达不到标的需求</w:t>
            </w:r>
            <w:r>
              <w:rPr>
                <w:rFonts w:ascii="宋体" w:hAnsi="宋体"/>
                <w:sz w:val="24"/>
              </w:rPr>
              <w:t xml:space="preserve">50%</w:t>
            </w:r>
            <w:r>
              <w:rPr>
                <w:rFonts w:hint="eastAsia" w:ascii="宋体" w:hAnsi="宋体"/>
                <w:sz w:val="24"/>
              </w:rPr>
              <w:t xml:space="preserve">的，不得分。</w:t>
            </w:r>
            <w:r/>
          </w:p>
          <w:p>
            <w:pPr>
              <w:pStyle w:val="2339"/>
              <w:ind w:firstLine="472"/>
              <w:rPr>
                <w:rFonts w:ascii="宋体" w:hAnsi="宋体" w:eastAsia="宋体" w:cs="楷体"/>
                <w:b/>
              </w:rPr>
            </w:pPr>
            <w:r>
              <w:rPr>
                <w:rFonts w:hint="eastAsia" w:ascii="宋体" w:hAnsi="宋体" w:eastAsia="宋体"/>
                <w:b/>
              </w:rPr>
              <w:t xml:space="preserve">需提供招标公告发布时间之后由银行出具的资金证明</w:t>
            </w:r>
            <w:r>
              <w:rPr>
                <w:rFonts w:hint="eastAsia" w:ascii="宋体" w:hAnsi="宋体" w:eastAsia="宋体"/>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5</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rPr>
            </w:pPr>
            <w:r>
              <w:rPr>
                <w:rFonts w:hint="eastAsia" w:ascii="宋体" w:hAnsi="宋体" w:eastAsia="宋体"/>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tabs>
                <w:tab w:val="left" w:pos="289" w:leader="none"/>
                <w:tab w:val="left" w:pos="714" w:leader="none"/>
              </w:tabs>
              <w:rPr>
                <w:rFonts w:ascii="宋体" w:hAnsi="宋体"/>
                <w:sz w:val="24"/>
              </w:rPr>
            </w:pPr>
            <w:r>
              <w:rPr>
                <w:rFonts w:ascii="宋体" w:hAnsi="宋体"/>
                <w:sz w:val="24"/>
              </w:rPr>
              <w:t xml:space="preserve">1.</w:t>
            </w:r>
            <w:r>
              <w:rPr>
                <w:rFonts w:hint="eastAsia" w:ascii="宋体" w:hAnsi="宋体"/>
                <w:sz w:val="24"/>
              </w:rPr>
              <w:t xml:space="preserve">考察投标人与本标段对口地区的企业（农户）签订的意向性购买协议情况，意向性协议数量完全能满足本次采购数量的得</w:t>
            </w:r>
            <w:r>
              <w:rPr>
                <w:rFonts w:ascii="宋体" w:hAnsi="宋体"/>
                <w:sz w:val="24"/>
              </w:rPr>
              <w:t xml:space="preserve">2</w:t>
            </w:r>
            <w:r>
              <w:rPr>
                <w:rFonts w:hint="eastAsia" w:ascii="宋体" w:hAnsi="宋体"/>
                <w:sz w:val="24"/>
              </w:rPr>
              <w:t xml:space="preserve">分，其他的按意向性购买协议书中的供货数量合计数与本次采购的数量的比值再乘以</w:t>
            </w:r>
            <w:r>
              <w:rPr>
                <w:rFonts w:ascii="宋体" w:hAnsi="宋体"/>
                <w:sz w:val="24"/>
              </w:rPr>
              <w:t xml:space="preserve">2</w:t>
            </w:r>
            <w:r>
              <w:rPr>
                <w:rFonts w:hint="eastAsia" w:ascii="宋体" w:hAnsi="宋体"/>
                <w:sz w:val="24"/>
              </w:rPr>
              <w:t xml:space="preserve">分的计算结果作为得分分值。</w:t>
            </w:r>
            <w:r/>
          </w:p>
          <w:p>
            <w:pPr>
              <w:ind w:right="164" w:firstLine="480"/>
              <w:tabs>
                <w:tab w:val="left" w:pos="289" w:leader="none"/>
                <w:tab w:val="left" w:pos="714" w:leader="none"/>
              </w:tabs>
              <w:rPr>
                <w:rFonts w:ascii="宋体" w:hAnsi="宋体"/>
                <w:sz w:val="24"/>
              </w:rPr>
            </w:pPr>
            <w:r>
              <w:rPr>
                <w:rFonts w:ascii="宋体" w:hAnsi="宋体"/>
                <w:sz w:val="24"/>
              </w:rPr>
              <w:t xml:space="preserve">2.</w:t>
            </w:r>
            <w:r>
              <w:rPr>
                <w:rFonts w:hint="eastAsia" w:ascii="宋体" w:hAnsi="宋体"/>
                <w:sz w:val="24"/>
              </w:rPr>
              <w:t xml:space="preserve">考察投标人</w:t>
            </w:r>
            <w:r>
              <w:rPr>
                <w:rFonts w:ascii="宋体" w:hAnsi="宋体"/>
                <w:sz w:val="24"/>
              </w:rPr>
              <w:t xml:space="preserve">2023</w:t>
            </w:r>
            <w:r>
              <w:rPr>
                <w:rFonts w:hint="eastAsia" w:ascii="宋体" w:hAnsi="宋体"/>
                <w:sz w:val="24"/>
              </w:rPr>
              <w:t xml:space="preserve">年</w:t>
            </w:r>
            <w:r>
              <w:rPr>
                <w:rFonts w:ascii="宋体" w:hAnsi="宋体"/>
                <w:sz w:val="24"/>
              </w:rPr>
              <w:t xml:space="preserve">8</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日以来采购本标段标的产品的情况，采购数量或支付定金达到标的数量</w:t>
            </w:r>
            <w:r>
              <w:rPr>
                <w:rFonts w:ascii="宋体" w:hAnsi="宋体"/>
                <w:sz w:val="24"/>
              </w:rPr>
              <w:t xml:space="preserve">30%</w:t>
            </w:r>
            <w:r>
              <w:rPr>
                <w:rFonts w:hint="eastAsia" w:ascii="宋体" w:hAnsi="宋体"/>
                <w:sz w:val="24"/>
              </w:rPr>
              <w:t xml:space="preserve">以上的得</w:t>
            </w:r>
            <w:r>
              <w:rPr>
                <w:rFonts w:ascii="宋体" w:hAnsi="宋体"/>
                <w:sz w:val="24"/>
              </w:rPr>
              <w:t xml:space="preserve">7</w:t>
            </w:r>
            <w:r>
              <w:rPr>
                <w:rFonts w:hint="eastAsia" w:ascii="宋体" w:hAnsi="宋体"/>
                <w:sz w:val="24"/>
              </w:rPr>
              <w:t xml:space="preserve">分，达到标的数量</w:t>
            </w:r>
            <w:r>
              <w:rPr>
                <w:rFonts w:ascii="宋体" w:hAnsi="宋体"/>
                <w:sz w:val="24"/>
              </w:rPr>
              <w:t xml:space="preserve">20%</w:t>
            </w:r>
            <w:r>
              <w:rPr>
                <w:rFonts w:hint="eastAsia" w:ascii="宋体" w:hAnsi="宋体"/>
                <w:sz w:val="24"/>
              </w:rPr>
              <w:t xml:space="preserve">的得</w:t>
            </w:r>
            <w:r>
              <w:rPr>
                <w:rFonts w:ascii="宋体" w:hAnsi="宋体"/>
                <w:sz w:val="24"/>
              </w:rPr>
              <w:t xml:space="preserve">4</w:t>
            </w:r>
            <w:r>
              <w:rPr>
                <w:rFonts w:hint="eastAsia" w:ascii="宋体" w:hAnsi="宋体"/>
                <w:sz w:val="24"/>
              </w:rPr>
              <w:t xml:space="preserve">分，达到标的数量</w:t>
            </w:r>
            <w:r>
              <w:rPr>
                <w:rFonts w:ascii="宋体" w:hAnsi="宋体"/>
                <w:sz w:val="24"/>
              </w:rPr>
              <w:t xml:space="preserve">10%</w:t>
            </w:r>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分，未采购或未支付定金的不得分。</w:t>
            </w:r>
            <w:r/>
          </w:p>
          <w:p>
            <w:pPr>
              <w:ind w:right="164" w:firstLine="480"/>
              <w:tabs>
                <w:tab w:val="left" w:pos="289" w:leader="none"/>
                <w:tab w:val="left" w:pos="714" w:leader="none"/>
              </w:tabs>
              <w:rPr>
                <w:rFonts w:ascii="宋体" w:hAnsi="宋体"/>
                <w:sz w:val="24"/>
              </w:rPr>
            </w:pPr>
            <w:r>
              <w:rPr>
                <w:rFonts w:ascii="宋体" w:hAnsi="宋体"/>
                <w:sz w:val="24"/>
              </w:rPr>
              <w:t xml:space="preserve">3.</w:t>
            </w:r>
            <w:r>
              <w:rPr>
                <w:rFonts w:hint="eastAsia" w:ascii="宋体" w:hAnsi="宋体"/>
                <w:sz w:val="24"/>
              </w:rPr>
              <w:t xml:space="preserve">考察投标人的货源组织及计划进度，根据投标人提供的对口合作地区的农户（企业）实际采购储存数量、项目计划、进度安排及运输能力</w:t>
            </w:r>
            <w:r>
              <w:rPr>
                <w:rFonts w:hint="eastAsia" w:ascii="宋体" w:hAnsi="宋体"/>
                <w:sz w:val="24"/>
              </w:rPr>
              <w:t xml:space="preserve">考量</w:t>
            </w:r>
            <w:r>
              <w:rPr>
                <w:rFonts w:hint="eastAsia" w:ascii="宋体" w:hAnsi="宋体"/>
                <w:sz w:val="24"/>
              </w:rPr>
              <w:t xml:space="preserve">等进行综合评价，货源充足，操作性强，切合本项目采购实际的得</w:t>
            </w:r>
            <w:r>
              <w:rPr>
                <w:rFonts w:ascii="宋体" w:hAnsi="宋体"/>
                <w:sz w:val="24"/>
              </w:rPr>
              <w:t xml:space="preserve">3</w:t>
            </w:r>
            <w:r>
              <w:rPr>
                <w:rFonts w:hint="eastAsia" w:ascii="宋体" w:hAnsi="宋体"/>
                <w:sz w:val="24"/>
              </w:rPr>
              <w:t xml:space="preserve">分，略有欠缺的得</w:t>
            </w:r>
            <w:r>
              <w:rPr>
                <w:rFonts w:ascii="宋体" w:hAnsi="宋体"/>
                <w:sz w:val="24"/>
              </w:rPr>
              <w:t xml:space="preserve">2</w:t>
            </w:r>
            <w:r>
              <w:rPr>
                <w:rFonts w:hint="eastAsia" w:ascii="宋体" w:hAnsi="宋体"/>
                <w:sz w:val="24"/>
              </w:rPr>
              <w:t xml:space="preserve">分</w:t>
            </w:r>
            <w:r>
              <w:rPr>
                <w:rFonts w:ascii="宋体" w:hAnsi="宋体"/>
                <w:sz w:val="24"/>
              </w:rPr>
              <w:t xml:space="preserve">, </w:t>
            </w:r>
            <w:r>
              <w:rPr>
                <w:rFonts w:hint="eastAsia" w:ascii="宋体" w:hAnsi="宋体"/>
                <w:sz w:val="24"/>
              </w:rPr>
              <w:t xml:space="preserve">一般的得</w:t>
            </w:r>
            <w:r>
              <w:rPr>
                <w:rFonts w:ascii="宋体" w:hAnsi="宋体"/>
                <w:sz w:val="24"/>
              </w:rPr>
              <w:t xml:space="preserve">1</w:t>
            </w:r>
            <w:r>
              <w:rPr>
                <w:rFonts w:hint="eastAsia" w:ascii="宋体" w:hAnsi="宋体"/>
                <w:sz w:val="24"/>
              </w:rPr>
              <w:t xml:space="preserve">分，未提供或不合理的不得分。</w:t>
            </w:r>
            <w:r/>
          </w:p>
          <w:p>
            <w:pPr>
              <w:pStyle w:val="2339"/>
              <w:rPr>
                <w:rFonts w:ascii="宋体" w:hAnsi="宋体" w:eastAsia="宋体" w:cs="楷体"/>
                <w:b/>
              </w:rPr>
            </w:pPr>
            <w:r>
              <w:rPr>
                <w:rFonts w:hint="eastAsia" w:ascii="宋体" w:hAnsi="宋体" w:eastAsia="宋体"/>
                <w:b/>
              </w:rPr>
              <w:t xml:space="preserve">需提供</w:t>
            </w:r>
            <w:r>
              <w:rPr>
                <w:rFonts w:ascii="宋体" w:hAnsi="宋体" w:eastAsia="宋体"/>
                <w:b/>
              </w:rPr>
              <w:t xml:space="preserve">2023</w:t>
            </w:r>
            <w:r>
              <w:rPr>
                <w:rFonts w:hint="eastAsia" w:ascii="宋体" w:hAnsi="宋体" w:eastAsia="宋体"/>
                <w:b/>
              </w:rPr>
              <w:t xml:space="preserve">年</w:t>
            </w:r>
            <w:r>
              <w:rPr>
                <w:rFonts w:ascii="宋体" w:hAnsi="宋体" w:eastAsia="宋体"/>
                <w:b/>
              </w:rPr>
              <w:t xml:space="preserve">8</w:t>
            </w:r>
            <w:r>
              <w:rPr>
                <w:rFonts w:hint="eastAsia" w:ascii="宋体" w:hAnsi="宋体" w:eastAsia="宋体"/>
                <w:b/>
              </w:rPr>
              <w:t xml:space="preserve">月1日以后的采购合同、定货合同、定金付款凭证、企业（农户）入驻832平台的证明等。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rPr>
            </w:pPr>
            <w:r>
              <w:rPr>
                <w:rFonts w:hint="eastAsia" w:ascii="宋体" w:hAnsi="宋体" w:eastAsia="宋体"/>
              </w:rPr>
              <w:t xml:space="preserve">仓储能力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hint="eastAsia" w:ascii="宋体" w:hAnsi="宋体"/>
                <w:sz w:val="24"/>
              </w:rPr>
              <w:t xml:space="preserve">需提供拥有满足本标段农产品仓储需求的证明，完全满足本项目需求的得</w:t>
            </w:r>
            <w:r>
              <w:rPr>
                <w:rFonts w:ascii="宋体" w:hAnsi="宋体"/>
                <w:sz w:val="24"/>
              </w:rPr>
              <w:t xml:space="preserve">2</w:t>
            </w:r>
            <w:r>
              <w:rPr>
                <w:rFonts w:hint="eastAsia" w:ascii="宋体" w:hAnsi="宋体"/>
                <w:sz w:val="24"/>
              </w:rPr>
              <w:t xml:space="preserve">分，略有欠缺的得</w:t>
            </w:r>
            <w:r>
              <w:rPr>
                <w:rFonts w:ascii="宋体" w:hAnsi="宋体"/>
                <w:sz w:val="24"/>
              </w:rPr>
              <w:t xml:space="preserve">1</w:t>
            </w:r>
            <w:r>
              <w:rPr>
                <w:rFonts w:hint="eastAsia" w:ascii="宋体" w:hAnsi="宋体"/>
                <w:sz w:val="24"/>
              </w:rPr>
              <w:t xml:space="preserve">分，未提供的不得分。</w:t>
            </w:r>
            <w:r/>
          </w:p>
          <w:p>
            <w:pPr>
              <w:pStyle w:val="2339"/>
              <w:ind w:firstLine="472"/>
              <w:rPr>
                <w:rFonts w:ascii="宋体" w:hAnsi="宋体" w:eastAsia="宋体" w:cs="楷体"/>
              </w:rPr>
            </w:pPr>
            <w:r>
              <w:rPr>
                <w:rFonts w:hint="eastAsia" w:ascii="宋体" w:hAnsi="宋体" w:eastAsia="宋体"/>
                <w:b/>
              </w:rPr>
              <w:t xml:space="preserve">需提供产权证或租赁场地等证明材料。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2</w:t>
            </w:r>
            <w:r>
              <w:rPr>
                <w:rFonts w:hint="eastAsia" w:ascii="宋体" w:hAnsi="宋体" w:eastAsia="宋体" w:cs="楷体"/>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5" w:type="pct"/>
            <w:vAlign w:val="center"/>
            <w:textDirection w:val="lrTb"/>
            <w:noWrap/>
          </w:tcPr>
          <w:p>
            <w:pPr>
              <w:pStyle w:val="2339"/>
              <w:jc w:val="center"/>
              <w:rPr>
                <w:rFonts w:ascii="宋体" w:hAnsi="宋体" w:eastAsia="宋体" w:cs="楷体"/>
              </w:rPr>
            </w:pPr>
            <w:r>
              <w:rPr>
                <w:rFonts w:hint="eastAsia" w:ascii="宋体" w:hAnsi="宋体" w:eastAsia="宋体" w:cs="楷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pct"/>
            <w:vAlign w:val="center"/>
            <w:textDirection w:val="lrTb"/>
            <w:noWrap/>
          </w:tcPr>
          <w:p>
            <w:pPr>
              <w:pStyle w:val="2339"/>
              <w:jc w:val="center"/>
              <w:rPr>
                <w:rFonts w:ascii="宋体" w:hAnsi="宋体" w:eastAsia="宋体" w:cs="楷体"/>
              </w:rPr>
            </w:pPr>
            <w:r>
              <w:rPr>
                <w:rFonts w:hint="eastAsia" w:ascii="宋体" w:hAnsi="宋体" w:eastAsia="宋体"/>
              </w:rPr>
              <w:t xml:space="preserve">门</w:t>
            </w:r>
            <w:r>
              <w:rPr>
                <w:rFonts w:hint="eastAsia" w:ascii="宋体" w:hAnsi="宋体" w:eastAsia="宋体"/>
              </w:rPr>
              <w:t xml:space="preserve">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52" w:type="pct"/>
            <w:vAlign w:val="center"/>
            <w:textDirection w:val="lrTb"/>
            <w:noWrap/>
          </w:tcPr>
          <w:p>
            <w:pPr>
              <w:ind w:right="164" w:firstLine="480"/>
              <w:rPr>
                <w:rFonts w:ascii="宋体" w:hAnsi="宋体"/>
                <w:sz w:val="24"/>
              </w:rPr>
            </w:pPr>
            <w:r>
              <w:rPr>
                <w:rFonts w:ascii="宋体" w:hAnsi="宋体"/>
                <w:sz w:val="24"/>
              </w:rPr>
              <w:t xml:space="preserve">1.</w:t>
            </w:r>
            <w:r>
              <w:rPr>
                <w:rFonts w:hint="eastAsia" w:ascii="宋体" w:hAnsi="宋体"/>
                <w:sz w:val="24"/>
              </w:rPr>
              <w:t xml:space="preserve">考察投标人提供本项目所需基本线下门点便利程度，在</w:t>
            </w:r>
            <w:r>
              <w:rPr>
                <w:rFonts w:hint="eastAsia" w:ascii="宋体" w:hAnsi="宋体"/>
                <w:sz w:val="24"/>
              </w:rPr>
              <w:t xml:space="preserve">镇江主</w:t>
            </w:r>
            <w:r>
              <w:rPr>
                <w:rFonts w:hint="eastAsia" w:ascii="宋体" w:hAnsi="宋体"/>
                <w:sz w:val="24"/>
              </w:rPr>
              <w:t xml:space="preserve">城区范围内自有或已长期租赁的门店，并承诺用于本项目的，得</w:t>
            </w:r>
            <w:r>
              <w:rPr>
                <w:rFonts w:ascii="宋体" w:hAnsi="宋体"/>
                <w:sz w:val="24"/>
              </w:rPr>
              <w:t xml:space="preserve">3</w:t>
            </w:r>
            <w:r>
              <w:rPr>
                <w:rFonts w:hint="eastAsia" w:ascii="宋体" w:hAnsi="宋体"/>
                <w:sz w:val="24"/>
              </w:rPr>
              <w:t xml:space="preserve">分。（长期</w:t>
            </w:r>
            <w:r>
              <w:rPr>
                <w:rFonts w:hint="eastAsia" w:ascii="宋体" w:hAnsi="宋体"/>
                <w:sz w:val="24"/>
              </w:rPr>
              <w:t xml:space="preserve">租赁指</w:t>
            </w:r>
            <w:r>
              <w:rPr>
                <w:rFonts w:hint="eastAsia" w:ascii="宋体" w:hAnsi="宋体"/>
                <w:sz w:val="24"/>
              </w:rPr>
              <w:t xml:space="preserve">已租赁</w:t>
            </w:r>
            <w:r>
              <w:rPr>
                <w:rFonts w:ascii="宋体" w:hAnsi="宋体"/>
                <w:sz w:val="24"/>
              </w:rPr>
              <w:t xml:space="preserve">1</w:t>
            </w:r>
            <w:r>
              <w:rPr>
                <w:rFonts w:hint="eastAsia" w:ascii="宋体" w:hAnsi="宋体"/>
                <w:sz w:val="24"/>
              </w:rPr>
              <w:t xml:space="preserve">年以上，并且租赁合同剩余时间满足本项目要求的）</w:t>
            </w:r>
            <w:r/>
          </w:p>
          <w:p>
            <w:pPr>
              <w:ind w:right="164" w:firstLine="480"/>
              <w:rPr>
                <w:rFonts w:ascii="宋体" w:hAnsi="宋体"/>
                <w:sz w:val="24"/>
              </w:rPr>
            </w:pPr>
            <w:r>
              <w:rPr>
                <w:rFonts w:ascii="宋体" w:hAnsi="宋体"/>
                <w:sz w:val="24"/>
              </w:rPr>
              <w:t xml:space="preserve">2.</w:t>
            </w:r>
            <w:r>
              <w:rPr>
                <w:rFonts w:hint="eastAsia" w:ascii="宋体" w:hAnsi="宋体"/>
                <w:sz w:val="24"/>
              </w:rPr>
              <w:t xml:space="preserve">门店数量多、地理位置优越，</w:t>
            </w:r>
            <w:r>
              <w:rPr>
                <w:rFonts w:hint="eastAsia" w:ascii="宋体" w:hAnsi="宋体"/>
                <w:sz w:val="24"/>
              </w:rPr>
              <w:t xml:space="preserve">近人口</w:t>
            </w:r>
            <w:r>
              <w:rPr>
                <w:rFonts w:hint="eastAsia" w:ascii="宋体" w:hAnsi="宋体"/>
                <w:sz w:val="24"/>
              </w:rPr>
              <w:t xml:space="preserve">密集地区的得</w:t>
            </w:r>
            <w:r>
              <w:rPr>
                <w:rFonts w:ascii="宋体" w:hAnsi="宋体"/>
                <w:sz w:val="24"/>
              </w:rPr>
              <w:t xml:space="preserve">2</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w:t>
            </w:r>
            <w:r/>
          </w:p>
          <w:p>
            <w:pPr>
              <w:ind w:right="164" w:firstLine="480"/>
              <w:rPr>
                <w:rFonts w:ascii="宋体" w:hAnsi="宋体"/>
                <w:sz w:val="24"/>
              </w:rPr>
            </w:pPr>
            <w:r>
              <w:rPr>
                <w:rFonts w:ascii="宋体" w:hAnsi="宋体"/>
                <w:sz w:val="24"/>
              </w:rPr>
              <w:t xml:space="preserve">3.</w:t>
            </w:r>
            <w:r>
              <w:rPr>
                <w:rFonts w:hint="eastAsia" w:ascii="宋体" w:hAnsi="宋体"/>
                <w:sz w:val="24"/>
              </w:rPr>
              <w:t xml:space="preserve">承诺愿意承担共享发放</w:t>
            </w:r>
            <w:r>
              <w:rPr>
                <w:rFonts w:hint="eastAsia" w:ascii="宋体" w:hAnsi="宋体"/>
                <w:sz w:val="24"/>
              </w:rPr>
              <w:t xml:space="preserve">点任务</w:t>
            </w:r>
            <w:r>
              <w:rPr>
                <w:rFonts w:hint="eastAsia" w:ascii="宋体" w:hAnsi="宋体"/>
                <w:sz w:val="24"/>
              </w:rPr>
              <w:t xml:space="preserve">的得</w:t>
            </w:r>
            <w:r>
              <w:rPr>
                <w:rFonts w:ascii="宋体" w:hAnsi="宋体"/>
                <w:sz w:val="24"/>
              </w:rPr>
              <w:t xml:space="preserve">3</w:t>
            </w:r>
            <w:r>
              <w:rPr>
                <w:rFonts w:hint="eastAsia" w:ascii="宋体" w:hAnsi="宋体"/>
                <w:sz w:val="24"/>
              </w:rPr>
              <w:t xml:space="preserve">分。完全满足共享发放点要求的得</w:t>
            </w:r>
            <w:r>
              <w:rPr>
                <w:rFonts w:ascii="宋体" w:hAnsi="宋体"/>
                <w:sz w:val="24"/>
              </w:rPr>
              <w:t xml:space="preserve">5</w:t>
            </w:r>
            <w:r>
              <w:rPr>
                <w:rFonts w:hint="eastAsia" w:ascii="宋体" w:hAnsi="宋体"/>
                <w:sz w:val="24"/>
              </w:rPr>
              <w:t xml:space="preserve">分，略有欠缺的得</w:t>
            </w:r>
            <w:r>
              <w:rPr>
                <w:rFonts w:ascii="宋体" w:hAnsi="宋体"/>
                <w:sz w:val="24"/>
              </w:rPr>
              <w:t xml:space="preserve">3</w:t>
            </w:r>
            <w:r>
              <w:rPr>
                <w:rFonts w:hint="eastAsia" w:ascii="宋体" w:hAnsi="宋体"/>
                <w:sz w:val="24"/>
              </w:rPr>
              <w:t xml:space="preserve">分；一般的得</w:t>
            </w:r>
            <w:r>
              <w:rPr>
                <w:rFonts w:ascii="宋体" w:hAnsi="宋体"/>
                <w:sz w:val="24"/>
              </w:rPr>
              <w:t xml:space="preserve">1</w:t>
            </w:r>
            <w:r>
              <w:rPr>
                <w:rFonts w:hint="eastAsia" w:ascii="宋体" w:hAnsi="宋体"/>
                <w:sz w:val="24"/>
              </w:rPr>
              <w:t xml:space="preserve">分，不满足的不得分</w:t>
            </w:r>
            <w:r/>
          </w:p>
          <w:p>
            <w:pPr>
              <w:pStyle w:val="2339"/>
              <w:ind w:firstLine="472"/>
              <w:rPr>
                <w:rFonts w:ascii="宋体" w:hAnsi="宋体" w:eastAsia="宋体" w:cs="楷体"/>
              </w:rPr>
            </w:pPr>
            <w:r>
              <w:rPr>
                <w:rFonts w:hint="eastAsia" w:ascii="宋体" w:hAnsi="宋体" w:eastAsia="宋体"/>
                <w:b/>
              </w:rPr>
              <w:t xml:space="preserve">需提供产权证明或租赁合同、门店内外照片、位置定位、承诺函等证明材料。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tcPr>
          <w:p>
            <w:pPr>
              <w:pStyle w:val="2339"/>
              <w:jc w:val="center"/>
              <w:rPr>
                <w:rFonts w:ascii="宋体" w:hAnsi="宋体" w:eastAsia="宋体" w:cs="楷体"/>
              </w:rPr>
            </w:pPr>
            <w:r>
              <w:rPr>
                <w:rFonts w:ascii="宋体" w:hAnsi="宋体" w:eastAsia="宋体" w:cs="楷体"/>
              </w:rPr>
              <w:t xml:space="preserve">13</w:t>
            </w:r>
            <w:r>
              <w:rPr>
                <w:rFonts w:hint="eastAsia" w:ascii="宋体" w:hAnsi="宋体" w:eastAsia="宋体" w:cs="楷体"/>
              </w:rPr>
              <w:t xml:space="preserve">分</w:t>
            </w:r>
            <w:r/>
          </w:p>
        </w:tc>
      </w:tr>
    </w:tbl>
    <w:p>
      <w:pPr>
        <w:jc w:val="left"/>
        <w:spacing w:line="360" w:lineRule="auto"/>
        <w:widowControl/>
        <w:rPr>
          <w:rFonts w:ascii="宋体" w:hAnsi="宋体"/>
          <w:b/>
          <w:sz w:val="24"/>
        </w:rPr>
      </w:pPr>
      <w:r>
        <w:rPr>
          <w:rFonts w:hint="eastAsia" w:ascii="宋体" w:hAnsi="宋体"/>
          <w:b/>
          <w:sz w:val="24"/>
        </w:rPr>
        <w:t xml:space="preserve">（三）价格评估</w:t>
      </w:r>
      <w:r/>
    </w:p>
    <w:tbl>
      <w:tblPr>
        <w:tblpPr w:horzAnchor="text" w:tblpXSpec="left" w:vertAnchor="text" w:tblpY="1" w:leftFromText="180" w:topFromText="0" w:rightFromText="180" w:bottomFromText="0"/>
        <w:tblW w:w="513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9"/>
        <w:gridCol w:w="1529"/>
        <w:gridCol w:w="6194"/>
        <w:gridCol w:w="1117"/>
      </w:tblGrid>
      <w:tr>
        <w:trPr>
          <w:trHeight w:val="20"/>
        </w:trPr>
        <w:tc>
          <w:tcPr>
            <w:tcBorders>
              <w:top w:val="single" w:color="000000" w:sz="4" w:space="0"/>
              <w:left w:val="single" w:color="000000" w:sz="4" w:space="0"/>
              <w:bottom w:val="single" w:color="000000" w:sz="4" w:space="0"/>
              <w:right w:val="single" w:color="000000" w:sz="4" w:space="0"/>
            </w:tcBorders>
            <w:tcW w:w="530" w:type="pct"/>
            <w:textDirection w:val="lrTb"/>
            <w:noWrap w:val="false"/>
          </w:tcPr>
          <w:p>
            <w:pPr>
              <w:spacing w:line="360" w:lineRule="auto"/>
              <w:rPr>
                <w:rFonts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73" w:type="pct"/>
            <w:textDirection w:val="lrTb"/>
            <w:noWrap w:val="false"/>
          </w:tcPr>
          <w:p>
            <w:pPr>
              <w:jc w:val="left"/>
              <w:spacing w:line="360" w:lineRule="auto"/>
              <w:rPr>
                <w:rFonts w:ascii="宋体" w:hAnsi="宋体"/>
                <w:b/>
                <w:sz w:val="24"/>
              </w:rPr>
            </w:pPr>
            <w:r>
              <w:rPr>
                <w:rFonts w:hint="eastAsia" w:ascii="宋体" w:hAnsi="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32" w:type="pct"/>
            <w:textDirection w:val="lrTb"/>
            <w:noWrap w:val="false"/>
          </w:tcPr>
          <w:p>
            <w:pPr>
              <w:jc w:val="center"/>
              <w:spacing w:line="360" w:lineRule="auto"/>
              <w:rPr>
                <w:rFonts w:ascii="宋体" w:hAnsi="宋体"/>
                <w:b/>
                <w:sz w:val="24"/>
              </w:rPr>
            </w:pPr>
            <w:r>
              <w:rPr>
                <w:rFonts w:hint="eastAsia" w:ascii="宋体" w:hAnsi="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spacing w:line="360" w:lineRule="auto"/>
              <w:rPr>
                <w:rFonts w:ascii="宋体" w:hAnsi="宋体"/>
                <w:b/>
                <w:sz w:val="24"/>
              </w:rPr>
            </w:pPr>
            <w:r>
              <w:rPr>
                <w:rFonts w:hint="eastAsia" w:ascii="宋体" w:hAnsi="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435" w:type="pct"/>
            <w:textDirection w:val="lrTb"/>
            <w:noWrap w:val="false"/>
          </w:tcPr>
          <w:p>
            <w:pPr>
              <w:jc w:val="center"/>
              <w:spacing w:line="360" w:lineRule="auto"/>
              <w:rPr>
                <w:rFonts w:ascii="宋体" w:hAnsi="宋体"/>
                <w:b/>
                <w:sz w:val="24"/>
              </w:rPr>
            </w:pPr>
            <w:r>
              <w:rPr>
                <w:rFonts w:hint="eastAsia" w:ascii="宋体" w:hAnsi="宋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565" w:type="pct"/>
            <w:vAlign w:val="center"/>
            <w:textDirection w:val="lrTb"/>
            <w:noWrap w:val="false"/>
          </w:tcPr>
          <w:p>
            <w:pPr>
              <w:jc w:val="center"/>
              <w:spacing w:line="360" w:lineRule="auto"/>
              <w:rPr>
                <w:rFonts w:ascii="宋体" w:hAnsi="宋体"/>
                <w:b/>
                <w:sz w:val="24"/>
              </w:rPr>
            </w:pPr>
            <w:r>
              <w:rPr>
                <w:rFonts w:ascii="宋体" w:hAnsi="宋体" w:cs="宋体"/>
                <w:sz w:val="24"/>
              </w:rPr>
              <w:t xml:space="preserve">30</w:t>
            </w:r>
            <w:r>
              <w:rPr>
                <w:rFonts w:hint="eastAsia" w:ascii="宋体" w:hAnsi="宋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价格部分</w:t>
            </w:r>
            <w:r/>
          </w:p>
        </w:tc>
        <w:tc>
          <w:tcPr>
            <w:tcBorders>
              <w:top w:val="single" w:color="000000" w:sz="4" w:space="0"/>
              <w:left w:val="single" w:color="000000" w:sz="4" w:space="0"/>
              <w:bottom w:val="single" w:color="000000" w:sz="4" w:space="0"/>
              <w:right w:val="single" w:color="000000" w:sz="4" w:space="0"/>
            </w:tcBorders>
            <w:tcW w:w="3132" w:type="pct"/>
            <w:textDirection w:val="lrTb"/>
            <w:noWrap w:val="false"/>
          </w:tcPr>
          <w:p>
            <w:pPr>
              <w:ind w:right="164" w:firstLine="360"/>
              <w:spacing w:line="240" w:lineRule="atLeast"/>
              <w:rPr>
                <w:rFonts w:ascii="宋体" w:hAnsi="宋体"/>
                <w:sz w:val="24"/>
              </w:rPr>
            </w:pPr>
            <w:r>
              <w:rPr>
                <w:rFonts w:hint="eastAsia" w:ascii="宋体" w:hAnsi="宋体"/>
                <w:sz w:val="24"/>
              </w:rPr>
              <w:t xml:space="preserve">在各产品所有有效</w:t>
            </w:r>
            <w:r>
              <w:rPr>
                <w:rFonts w:hint="eastAsia" w:ascii="宋体" w:hAnsi="宋体"/>
                <w:sz w:val="24"/>
              </w:rPr>
              <w:t xml:space="preserve">下浮率报价</w:t>
            </w:r>
            <w:r>
              <w:rPr>
                <w:rFonts w:hint="eastAsia" w:ascii="宋体" w:hAnsi="宋体"/>
                <w:sz w:val="24"/>
              </w:rPr>
              <w:t xml:space="preserve">中选择最高的</w:t>
            </w:r>
            <w:r>
              <w:rPr>
                <w:rFonts w:hint="eastAsia" w:ascii="宋体" w:hAnsi="宋体"/>
                <w:sz w:val="24"/>
              </w:rPr>
              <w:t xml:space="preserve">下浮率报价</w:t>
            </w:r>
            <w:r>
              <w:rPr>
                <w:rFonts w:hint="eastAsia" w:ascii="宋体" w:hAnsi="宋体"/>
                <w:sz w:val="24"/>
              </w:rPr>
              <w:t xml:space="preserve">确定为基准下浮率。将所有</w:t>
            </w:r>
            <w:r>
              <w:rPr>
                <w:rFonts w:hint="eastAsia" w:ascii="宋体" w:hAnsi="宋体"/>
                <w:sz w:val="24"/>
              </w:rPr>
              <w:t xml:space="preserve">下浮率有效</w:t>
            </w:r>
            <w:r>
              <w:rPr>
                <w:rFonts w:hint="eastAsia" w:ascii="宋体" w:hAnsi="宋体"/>
                <w:sz w:val="24"/>
              </w:rPr>
              <w:t xml:space="preserve">报价与基准</w:t>
            </w:r>
            <w:r>
              <w:rPr>
                <w:rFonts w:hint="eastAsia" w:ascii="宋体" w:hAnsi="宋体"/>
                <w:sz w:val="24"/>
              </w:rPr>
              <w:t xml:space="preserve">下浮率</w:t>
            </w:r>
            <w:r>
              <w:rPr>
                <w:rFonts w:hint="eastAsia" w:ascii="宋体" w:hAnsi="宋体"/>
                <w:sz w:val="24"/>
              </w:rPr>
              <w:t xml:space="preserve">相比较，按照下列公式计算（计算结果四舍五入保留两位小数）：</w:t>
            </w:r>
            <w:r/>
          </w:p>
          <w:p>
            <w:pPr>
              <w:ind w:right="164" w:firstLine="360"/>
              <w:spacing w:line="240" w:lineRule="atLeast"/>
              <w:rPr>
                <w:rFonts w:ascii="宋体" w:hAnsi="宋体"/>
                <w:bCs/>
                <w:sz w:val="24"/>
                <w:u w:val="single"/>
              </w:rPr>
            </w:pPr>
            <w:r>
              <w:rPr>
                <w:rFonts w:ascii="宋体" w:hAnsi="宋体"/>
                <w:bCs/>
                <w:sz w:val="24"/>
                <w:u w:val="single"/>
              </w:rPr>
              <w:t xml:space="preserve">投标报价</w:t>
            </w:r>
            <w:r>
              <w:rPr>
                <w:rFonts w:hint="eastAsia" w:ascii="宋体" w:hAnsi="宋体"/>
                <w:bCs/>
                <w:sz w:val="24"/>
                <w:u w:val="single"/>
              </w:rPr>
              <w:t xml:space="preserve">得分=（镇江市对口合作地区小米</w:t>
            </w:r>
            <w:r>
              <w:rPr>
                <w:rFonts w:hint="eastAsia" w:ascii="宋体" w:hAnsi="宋体"/>
                <w:sz w:val="24"/>
                <w:u w:val="single"/>
              </w:rPr>
              <w:t xml:space="preserve">下浮率</w:t>
            </w:r>
            <w:r>
              <w:rPr>
                <w:rFonts w:ascii="宋体" w:hAnsi="宋体"/>
                <w:sz w:val="24"/>
                <w:u w:val="single"/>
              </w:rPr>
              <w:t xml:space="preserve">/</w:t>
            </w:r>
            <w:r>
              <w:rPr>
                <w:rFonts w:hint="eastAsia" w:ascii="宋体" w:hAnsi="宋体"/>
                <w:bCs/>
                <w:sz w:val="24"/>
                <w:u w:val="single"/>
              </w:rPr>
              <w:t xml:space="preserve">基准</w:t>
            </w:r>
            <w:r>
              <w:rPr>
                <w:rFonts w:hint="eastAsia" w:ascii="宋体" w:hAnsi="宋体"/>
                <w:sz w:val="24"/>
                <w:u w:val="single"/>
              </w:rPr>
              <w:t xml:space="preserve">下浮率</w:t>
            </w:r>
            <w:r>
              <w:rPr>
                <w:rFonts w:hint="eastAsia" w:ascii="宋体" w:hAnsi="宋体"/>
                <w:bCs/>
                <w:sz w:val="24"/>
                <w:u w:val="single"/>
              </w:rPr>
              <w:t xml:space="preserve">）×20%×100+（镇江市对口合作地区杂粮</w:t>
            </w:r>
            <w:r>
              <w:rPr>
                <w:rFonts w:hint="eastAsia" w:ascii="宋体" w:hAnsi="宋体"/>
                <w:sz w:val="24"/>
                <w:u w:val="single"/>
              </w:rPr>
              <w:t xml:space="preserve">下浮率</w:t>
            </w:r>
            <w:r>
              <w:rPr>
                <w:rFonts w:ascii="宋体" w:hAnsi="宋体"/>
                <w:sz w:val="24"/>
                <w:u w:val="single"/>
              </w:rPr>
              <w:t xml:space="preserve">/</w:t>
            </w:r>
            <w:r>
              <w:rPr>
                <w:rFonts w:hint="eastAsia" w:ascii="宋体" w:hAnsi="宋体"/>
                <w:bCs/>
                <w:sz w:val="24"/>
                <w:u w:val="single"/>
              </w:rPr>
              <w:t xml:space="preserve">基准</w:t>
            </w:r>
            <w:r>
              <w:rPr>
                <w:rFonts w:hint="eastAsia" w:ascii="宋体" w:hAnsi="宋体"/>
                <w:sz w:val="24"/>
                <w:u w:val="single"/>
              </w:rPr>
              <w:t xml:space="preserve">下浮率</w:t>
            </w:r>
            <w:r>
              <w:rPr>
                <w:rFonts w:hint="eastAsia" w:ascii="宋体" w:hAnsi="宋体"/>
                <w:bCs/>
                <w:sz w:val="24"/>
                <w:u w:val="single"/>
              </w:rPr>
              <w:t xml:space="preserve">）×10%×100</w:t>
            </w:r>
            <w:r/>
          </w:p>
          <w:p>
            <w:pPr>
              <w:ind w:right="164" w:firstLine="360"/>
              <w:spacing w:line="240" w:lineRule="atLeast"/>
              <w:rPr>
                <w:rFonts w:ascii="宋体" w:hAnsi="宋体"/>
                <w:sz w:val="24"/>
              </w:rPr>
            </w:pPr>
            <w:r>
              <w:rPr>
                <w:rFonts w:hint="eastAsia" w:ascii="宋体" w:hAnsi="宋体"/>
                <w:sz w:val="24"/>
              </w:rPr>
              <w:t xml:space="preserve">根据相关规定，对于非专门面向中小企业采购的项目在评审价格时给予小型和微型企业</w:t>
            </w:r>
            <w:r>
              <w:rPr>
                <w:rFonts w:ascii="宋体" w:hAnsi="宋体"/>
                <w:b/>
                <w:sz w:val="24"/>
              </w:rPr>
              <w:t xml:space="preserve">10%</w:t>
            </w:r>
            <w:r>
              <w:rPr>
                <w:rFonts w:hint="eastAsia" w:ascii="宋体" w:hAnsi="宋体"/>
                <w:sz w:val="24"/>
              </w:rPr>
              <w:t xml:space="preserve">的价格扣除。以</w:t>
            </w:r>
            <w:r>
              <w:rPr>
                <w:rFonts w:hint="eastAsia" w:ascii="宋体" w:hAnsi="宋体"/>
                <w:sz w:val="24"/>
              </w:rPr>
              <w:t xml:space="preserve">下浮率</w:t>
            </w:r>
            <w:r>
              <w:rPr>
                <w:rFonts w:hint="eastAsia" w:ascii="宋体" w:hAnsi="宋体"/>
                <w:sz w:val="24"/>
              </w:rPr>
              <w:t xml:space="preserve">作为价格，按所报</w:t>
            </w:r>
            <w:r>
              <w:rPr>
                <w:rFonts w:hint="eastAsia" w:ascii="宋体" w:hAnsi="宋体"/>
                <w:sz w:val="24"/>
              </w:rPr>
              <w:t xml:space="preserve">下浮率</w:t>
            </w:r>
            <w:r>
              <w:rPr>
                <w:rFonts w:hint="eastAsia" w:ascii="宋体" w:hAnsi="宋体"/>
                <w:sz w:val="24"/>
              </w:rPr>
              <w:t xml:space="preserve">的</w:t>
            </w:r>
            <w:r>
              <w:rPr>
                <w:rFonts w:ascii="宋体" w:hAnsi="宋体"/>
                <w:sz w:val="24"/>
              </w:rPr>
              <w:t xml:space="preserve">11</w:t>
            </w:r>
            <w:r>
              <w:rPr>
                <w:rFonts w:hint="eastAsia" w:ascii="宋体" w:hAnsi="宋体"/>
                <w:sz w:val="24"/>
              </w:rPr>
              <w:t xml:space="preserve">0%进行计算。</w:t>
            </w:r>
            <w:r>
              <w:rPr>
                <w:rFonts w:hint="eastAsia" w:ascii="宋体" w:hAnsi="宋体"/>
                <w:b/>
                <w:sz w:val="24"/>
              </w:rPr>
              <w:t xml:space="preserve">（投标人在投标时需提供是否为小型、微型企业的证明材料，并经评标委员会认可）</w:t>
            </w:r>
            <w:r/>
          </w:p>
          <w:p>
            <w:pPr>
              <w:ind w:right="164" w:firstLine="360"/>
              <w:spacing w:line="240" w:lineRule="atLeast"/>
              <w:rPr>
                <w:rFonts w:ascii="宋体" w:hAnsi="宋体"/>
                <w:sz w:val="24"/>
                <w:shd w:val="clear" w:color="auto" w:fill="ffffff"/>
              </w:rPr>
            </w:pPr>
            <w:r>
              <w:rPr>
                <w:rFonts w:hint="eastAsia" w:ascii="宋体" w:hAnsi="宋体"/>
                <w:sz w:val="24"/>
                <w:shd w:val="clear" w:color="auto" w:fill="ffffff"/>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firstLine="480"/>
              <w:spacing w:line="240" w:lineRule="atLeast"/>
              <w:rPr>
                <w:rFonts w:ascii="宋体" w:hAnsi="宋体"/>
                <w:sz w:val="24"/>
              </w:rPr>
            </w:pPr>
            <w:r>
              <w:rPr>
                <w:rFonts w:hint="eastAsia" w:ascii="宋体" w:hAnsi="宋体"/>
                <w:sz w:val="24"/>
                <w:shd w:val="clear" w:color="auto" w:fill="ffffff"/>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ascii="宋体" w:hAnsi="宋体"/>
                <w:sz w:val="24"/>
              </w:rPr>
            </w:pPr>
            <w:r>
              <w:rPr>
                <w:rFonts w:ascii="宋体" w:hAnsi="宋体" w:cs="宋体"/>
                <w:sz w:val="24"/>
              </w:rPr>
              <w:t xml:space="preserve">30</w:t>
            </w:r>
            <w:r>
              <w:rPr>
                <w:rFonts w:hint="eastAsia" w:ascii="宋体" w:hAnsi="宋体"/>
                <w:sz w:val="24"/>
              </w:rPr>
              <w:t xml:space="preserve">分</w:t>
            </w:r>
            <w:r/>
          </w:p>
        </w:tc>
      </w:tr>
    </w:tbl>
    <w:p>
      <w:pPr>
        <w:ind w:firstLine="480"/>
        <w:jc w:val="left"/>
        <w:spacing w:line="360" w:lineRule="auto"/>
        <w:widowControl/>
        <w:rPr>
          <w:rFonts w:ascii="宋体" w:hAnsi="宋体"/>
          <w:b/>
          <w:sz w:val="24"/>
          <w:highlight w:val="green"/>
        </w:rPr>
      </w:pPr>
      <w:r>
        <w:rPr>
          <w:rFonts w:hint="eastAsia" w:ascii="宋体" w:hAnsi="宋体"/>
          <w:color w:val="00b050"/>
          <w:sz w:val="24"/>
        </w:rPr>
        <w:t xml:space="preserve">□</w:t>
      </w:r>
      <w:r>
        <w:rPr>
          <w:rFonts w:hint="eastAsia" w:ascii="宋体" w:hAnsi="宋体"/>
          <w:sz w:val="24"/>
        </w:rPr>
        <w:t xml:space="preserve">8.1 </w:t>
      </w:r>
      <w:r>
        <w:rPr>
          <w:rFonts w:hint="eastAsia" w:ascii="宋体" w:hAnsi="宋体"/>
          <w:b/>
          <w:sz w:val="24"/>
        </w:rPr>
        <w:t xml:space="preserve">本项目采用最低评标价法。</w:t>
      </w:r>
      <w:r/>
    </w:p>
    <w:p>
      <w:pPr>
        <w:ind w:firstLine="420"/>
        <w:jc w:val="left"/>
        <w:spacing w:line="360" w:lineRule="auto"/>
        <w:widowControl/>
        <w:rPr>
          <w:rFonts w:ascii="宋体" w:hAnsi="宋体"/>
          <w:color w:val="4472c4" w:themeColor="accent1"/>
          <w:sz w:val="24"/>
        </w:rPr>
      </w:pPr>
      <w:r>
        <w:rPr>
          <w:rFonts w:ascii="宋体" w:hAnsi="宋体"/>
          <w:color w:val="4472c4" w:themeColor="accent1"/>
          <w:sz w:val="24"/>
        </w:rPr>
        <w:t xml:space="preserve">最低评标价法，是指投标文件满足招标文件全部实质性要求且投标报价最低的投标人为中标候选人的评标方法。</w:t>
      </w:r>
      <w:r>
        <w:rPr>
          <w:rFonts w:hint="eastAsia" w:ascii="宋体" w:hAnsi="宋体"/>
          <w:color w:val="4472c4" w:themeColor="accent1"/>
          <w:sz w:val="24"/>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优惠政策性审查内容如下：</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（1）节能产品、环境标志产品的优惠政策性审查。</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投标人所投产</w:t>
      </w:r>
      <w:r>
        <w:rPr>
          <w:rFonts w:hint="eastAsia" w:ascii="宋体" w:hAnsi="宋体"/>
          <w:color w:val="4472c4" w:themeColor="accent1"/>
          <w:sz w:val="24"/>
        </w:rPr>
        <w:t xml:space="preserve">品属于</w:t>
      </w:r>
      <w:bookmarkStart w:id="250" w:name="_Hlk134197321"/>
      <w:r>
        <w:rPr>
          <w:rFonts w:hint="eastAsia" w:ascii="宋体" w:hAnsi="宋体"/>
          <w:color w:val="4472c4" w:themeColor="accent1"/>
          <w:sz w:val="24"/>
        </w:rPr>
        <w:t xml:space="preserve">节能产品、环境标志产品</w:t>
      </w:r>
      <w:bookmarkEnd w:id="250"/>
      <w:r>
        <w:rPr>
          <w:rFonts w:hint="eastAsia" w:ascii="宋体" w:hAnsi="宋体"/>
          <w:color w:val="4472c4" w:themeColor="accent1"/>
          <w:sz w:val="24"/>
        </w:rPr>
        <w:t xml:space="preserve">政府采购品目清单范围中非强制性采购品目的，</w:t>
      </w:r>
      <w:r>
        <w:rPr>
          <w:rFonts w:ascii="宋体" w:hAnsi="宋体"/>
          <w:color w:val="4472c4" w:themeColor="accent1"/>
          <w:sz w:val="24"/>
        </w:rPr>
        <w:t xml:space="preserve">对其</w:t>
      </w:r>
      <w:r>
        <w:rPr>
          <w:rFonts w:hint="eastAsia" w:ascii="宋体" w:hAnsi="宋体"/>
          <w:color w:val="4472c4" w:themeColor="accent1"/>
          <w:sz w:val="24"/>
        </w:rPr>
        <w:t xml:space="preserve">节能产品、环境标志产品</w:t>
      </w:r>
      <w:r>
        <w:rPr>
          <w:rFonts w:ascii="宋体" w:hAnsi="宋体"/>
          <w:color w:val="4472c4" w:themeColor="accent1"/>
          <w:sz w:val="24"/>
        </w:rPr>
        <w:t xml:space="preserve">报价</w:t>
      </w:r>
      <w:r>
        <w:rPr>
          <w:rFonts w:hint="eastAsia" w:ascii="宋体" w:hAnsi="宋体"/>
          <w:color w:val="4472c4" w:themeColor="accent1"/>
          <w:sz w:val="24"/>
        </w:rPr>
        <w:t xml:space="preserve">进行</w:t>
      </w:r>
      <w:r>
        <w:rPr>
          <w:rFonts w:ascii="宋体" w:hAnsi="宋体"/>
          <w:color w:val="4472c4" w:themeColor="accent1"/>
          <w:sz w:val="24"/>
          <w:u w:val="single"/>
        </w:rPr>
        <w:t xml:space="preserve">3-10</w:t>
      </w:r>
      <w:r>
        <w:rPr>
          <w:rFonts w:hint="eastAsia" w:ascii="宋体" w:hAnsi="宋体"/>
          <w:color w:val="4472c4" w:themeColor="accent1"/>
          <w:sz w:val="24"/>
          <w:u w:val="single"/>
        </w:rPr>
        <w:t xml:space="preserve">％</w:t>
      </w:r>
      <w:r>
        <w:rPr>
          <w:rFonts w:hint="eastAsia" w:ascii="宋体" w:hAnsi="宋体"/>
          <w:color w:val="4472c4" w:themeColor="accent1"/>
          <w:sz w:val="24"/>
        </w:rPr>
        <w:t xml:space="preserve">的调减。</w:t>
      </w:r>
      <w:r>
        <w:rPr>
          <w:rFonts w:hint="eastAsia" w:ascii="宋体" w:hAnsi="宋体"/>
          <w:i/>
          <w:iCs/>
          <w:color w:val="4472c4" w:themeColor="accent1"/>
          <w:sz w:val="24"/>
        </w:rPr>
        <w:t xml:space="preserve">（提醒：需确定调减比例）</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（2）中小企业的优惠政策性审查。</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w:t>
      </w:r>
      <w:r>
        <w:rPr>
          <w:rFonts w:hint="eastAsia" w:ascii="宋体" w:hAnsi="宋体"/>
          <w:color w:val="4472c4" w:themeColor="accent1"/>
          <w:sz w:val="24"/>
        </w:rPr>
        <w:t xml:space="preserve">微企业</w:t>
      </w:r>
      <w:r>
        <w:rPr>
          <w:rFonts w:hint="eastAsia" w:ascii="宋体" w:hAnsi="宋体"/>
          <w:color w:val="4472c4" w:themeColor="accent1"/>
          <w:sz w:val="24"/>
        </w:rPr>
        <w:t xml:space="preserve">报价给予</w:t>
      </w:r>
      <w:r>
        <w:rPr>
          <w:rFonts w:ascii="宋体" w:hAnsi="宋体"/>
          <w:color w:val="4472c4" w:themeColor="accent1"/>
          <w:sz w:val="24"/>
        </w:rPr>
        <w:t xml:space="preserve">10%</w:t>
      </w:r>
      <w:r>
        <w:rPr>
          <w:rFonts w:hint="eastAsia" w:ascii="宋体" w:hAnsi="宋体"/>
          <w:color w:val="4472c4" w:themeColor="accent1"/>
          <w:sz w:val="24"/>
        </w:rPr>
        <w:t xml:space="preserve">（</w:t>
      </w:r>
      <w:r>
        <w:rPr>
          <w:rFonts w:ascii="宋体" w:hAnsi="宋体"/>
          <w:i/>
          <w:iCs/>
          <w:color w:val="4472c4" w:themeColor="accent1"/>
          <w:sz w:val="24"/>
          <w:u w:val="single"/>
        </w:rPr>
        <w:t xml:space="preserve">10%—20%</w:t>
      </w:r>
      <w:r>
        <w:rPr>
          <w:rFonts w:hint="eastAsia" w:ascii="宋体" w:hAnsi="宋体"/>
          <w:color w:val="4472c4" w:themeColor="accent1"/>
          <w:sz w:val="24"/>
        </w:rPr>
        <w:t xml:space="preserve">）</w:t>
      </w:r>
      <w:r>
        <w:rPr>
          <w:rFonts w:hint="eastAsia" w:ascii="宋体" w:hAnsi="宋体"/>
          <w:color w:val="4472c4" w:themeColor="accent1"/>
          <w:sz w:val="24"/>
        </w:rPr>
        <w:t xml:space="preserve">的调减，以调减后的价格计算评审价格。接受大中型企业与小</w:t>
      </w:r>
      <w:r>
        <w:rPr>
          <w:rFonts w:hint="eastAsia" w:ascii="宋体" w:hAnsi="宋体"/>
          <w:color w:val="4472c4" w:themeColor="accent1"/>
          <w:sz w:val="24"/>
        </w:rPr>
        <w:t xml:space="preserve">微企业</w:t>
      </w:r>
      <w:r>
        <w:rPr>
          <w:rFonts w:hint="eastAsia" w:ascii="宋体" w:hAnsi="宋体"/>
          <w:color w:val="4472c4" w:themeColor="accent1"/>
          <w:sz w:val="24"/>
        </w:rPr>
        <w:t xml:space="preserve">组成联合体或者允许大中型企业向一家或者多家小</w:t>
      </w:r>
      <w:r>
        <w:rPr>
          <w:rFonts w:hint="eastAsia" w:ascii="宋体" w:hAnsi="宋体"/>
          <w:color w:val="4472c4" w:themeColor="accent1"/>
          <w:sz w:val="24"/>
        </w:rPr>
        <w:t xml:space="preserve">微企业</w:t>
      </w:r>
      <w:r>
        <w:rPr>
          <w:rFonts w:hint="eastAsia" w:ascii="宋体" w:hAnsi="宋体"/>
          <w:color w:val="4472c4" w:themeColor="accent1"/>
          <w:sz w:val="24"/>
        </w:rPr>
        <w:t xml:space="preserve">分包的政府采购货物或服务项目，对于联合协议或者分包意向协议约定小型、微型企业的协议合同金额占到合同总金额30%以上的，给予联合体XXX%（</w:t>
      </w:r>
      <w:r>
        <w:rPr>
          <w:rFonts w:hint="eastAsia" w:ascii="宋体" w:hAnsi="宋体"/>
          <w:i/>
          <w:iCs/>
          <w:color w:val="4472c4" w:themeColor="accent1"/>
          <w:sz w:val="24"/>
          <w:u w:val="single"/>
        </w:rPr>
        <w:t xml:space="preserve">4%—6%</w:t>
      </w:r>
      <w:r>
        <w:rPr>
          <w:rFonts w:hint="eastAsia" w:ascii="宋体" w:hAnsi="宋体"/>
          <w:color w:val="4472c4" w:themeColor="accent1"/>
          <w:sz w:val="24"/>
        </w:rPr>
        <w:t xml:space="preserve">）的价格调减。联合体各方均为小型、微型企业的，联合体视同为小型、微型企业享受</w:t>
      </w:r>
      <w:r>
        <w:rPr>
          <w:rFonts w:ascii="宋体" w:hAnsi="宋体"/>
          <w:color w:val="4472c4" w:themeColor="accent1"/>
          <w:sz w:val="24"/>
        </w:rPr>
        <w:t xml:space="preserve">10</w:t>
      </w:r>
      <w:r>
        <w:rPr>
          <w:rFonts w:hint="eastAsia" w:ascii="宋体" w:hAnsi="宋体"/>
          <w:color w:val="4472c4" w:themeColor="accent1"/>
          <w:sz w:val="24"/>
        </w:rPr>
        <w:t xml:space="preserve">%（</w:t>
      </w:r>
      <w:r>
        <w:rPr>
          <w:rFonts w:hint="eastAsia" w:ascii="宋体" w:hAnsi="宋体"/>
          <w:i/>
          <w:iCs/>
          <w:color w:val="4472c4" w:themeColor="accent1"/>
          <w:sz w:val="24"/>
          <w:u w:val="single"/>
        </w:rPr>
        <w:t xml:space="preserve">10%—20%</w:t>
      </w:r>
      <w:r>
        <w:rPr>
          <w:rFonts w:hint="eastAsia" w:ascii="宋体" w:hAnsi="宋体"/>
          <w:color w:val="4472c4" w:themeColor="accent1"/>
          <w:sz w:val="24"/>
        </w:rPr>
        <w:t xml:space="preserve">）的价格调减，用调减后的价格计算评审价格。</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4472c4" w:themeColor="accent1"/>
          <w:sz w:val="24"/>
        </w:rPr>
      </w:pPr>
      <w:r>
        <w:rPr>
          <w:rFonts w:hint="eastAsia" w:ascii="宋体" w:hAnsi="宋体"/>
          <w:color w:val="4472c4" w:themeColor="accen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ind w:firstLine="473"/>
        <w:spacing w:line="360" w:lineRule="auto"/>
        <w:rPr>
          <w:rFonts w:ascii="宋体" w:hAnsi="宋体"/>
          <w:sz w:val="24"/>
        </w:rPr>
      </w:pPr>
      <w:r>
        <w:rPr>
          <w:rFonts w:hint="eastAsia" w:ascii="宋体" w:hAnsi="宋体"/>
          <w:sz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1" w:name="_Toc98669361"/>
      <w:r/>
      <w:bookmarkStart w:id="252" w:name="_Toc98669719"/>
      <w:r/>
      <w:bookmarkStart w:id="253" w:name="_Toc20732998"/>
      <w:r/>
      <w:bookmarkStart w:id="254" w:name="_Toc92168030"/>
      <w:r/>
      <w:bookmarkStart w:id="255" w:name="_Toc100386064"/>
      <w:r/>
      <w:bookmarkEnd w:id="251"/>
      <w:r/>
      <w:bookmarkEnd w:id="252"/>
      <w:r/>
      <w:bookmarkEnd w:id="253"/>
      <w:r/>
      <w:bookmarkEnd w:id="254"/>
      <w:r/>
      <w:bookmarkEnd w:id="255"/>
      <w:r/>
      <w:r/>
    </w:p>
    <w:p>
      <w:pPr>
        <w:ind w:firstLine="444"/>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4472c4" w:themeColor="accent1"/>
          <w:sz w:val="24"/>
        </w:rPr>
      </w:pPr>
      <w:r>
        <w:rPr>
          <w:rFonts w:hint="eastAsia" w:ascii="宋体" w:hAnsi="MS Mincho" w:eastAsia="MS Mincho" w:cs="MS Mincho"/>
          <w:color w:val="00b050"/>
          <w:sz w:val="24"/>
        </w:rPr>
        <w:t xml:space="preserve">☑</w:t>
      </w:r>
      <w:r>
        <w:rPr>
          <w:rFonts w:hint="eastAsia" w:ascii="宋体" w:hAnsi="宋体"/>
          <w:sz w:val="24"/>
        </w:rPr>
        <w:t xml:space="preserve">11.1</w:t>
      </w:r>
      <w:r>
        <w:rPr>
          <w:rFonts w:hint="eastAsia" w:ascii="宋体" w:hAnsi="宋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4472c4" w:themeColor="accent1"/>
          <w:sz w:val="24"/>
        </w:rPr>
        <w:t xml:space="preserve">且按照</w:t>
      </w:r>
      <w:r>
        <w:rPr>
          <w:rFonts w:hint="eastAsia" w:ascii="宋体" w:hAnsi="宋体"/>
          <w:color w:val="4472c4" w:themeColor="accent1"/>
          <w:sz w:val="24"/>
        </w:rPr>
        <w:t xml:space="preserve">评审因素的量化指标评审得分最高的投标人为排名第一的中标候选人。</w:t>
      </w:r>
      <w:r/>
    </w:p>
    <w:p>
      <w:pPr>
        <w:ind w:firstLine="420"/>
        <w:jc w:val="left"/>
        <w:spacing w:line="360" w:lineRule="auto"/>
        <w:widowControl/>
        <w:rPr>
          <w:rFonts w:ascii="宋体" w:hAnsi="宋体"/>
          <w:sz w:val="24"/>
        </w:rPr>
      </w:pPr>
      <w:r>
        <w:rPr>
          <w:rFonts w:hint="eastAsia" w:ascii="宋体" w:hAnsi="宋体"/>
          <w:color w:val="00b050"/>
          <w:sz w:val="24"/>
        </w:rPr>
        <w:t xml:space="preserve">□</w:t>
      </w:r>
      <w:r>
        <w:rPr>
          <w:rFonts w:hint="eastAsia" w:ascii="宋体" w:hAnsi="宋体"/>
          <w:sz w:val="24"/>
        </w:rPr>
        <w:t xml:space="preserve">11.1</w:t>
      </w:r>
      <w:r>
        <w:rPr>
          <w:rFonts w:hint="eastAsia" w:ascii="宋体" w:hAnsi="宋体"/>
          <w:color w:val="4472c4" w:themeColor="accent1"/>
          <w:sz w:val="24"/>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before="200" w:after="200" w:line="360" w:lineRule="auto"/>
        <w:rPr>
          <w:rFonts w:ascii="宋体" w:hAnsi="宋体"/>
          <w:b/>
          <w:bCs/>
          <w:sz w:val="36"/>
          <w:szCs w:val="36"/>
        </w:rPr>
        <w:outlineLvl w:val="0"/>
      </w:pPr>
      <w:r/>
      <w:bookmarkStart w:id="256" w:name="_Toc22798"/>
      <w:r>
        <w:rPr>
          <w:rFonts w:hint="eastAsia" w:ascii="宋体" w:hAnsi="宋体"/>
          <w:b/>
          <w:bCs/>
          <w:sz w:val="36"/>
          <w:szCs w:val="36"/>
        </w:rPr>
        <w:t xml:space="preserve">第六部分投标文件（格式）</w:t>
      </w:r>
      <w:bookmarkEnd w:id="256"/>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32"/>
          <w:szCs w:val="32"/>
          <w:u w:val="single"/>
        </w:rPr>
        <w:t xml:space="preserve">JSZC-321100-JSZG-G2023-0020</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ascii="宋体" w:hAnsi="宋体"/>
          <w:b/>
          <w:color w:val="6600ff"/>
          <w:sz w:val="28"/>
          <w:szCs w:val="28"/>
          <w:u w:val="single"/>
        </w:rPr>
        <w:t xml:space="preserve">2023年度消费协作进机关农产品采购活动（六个标段）</w:t>
      </w:r>
      <w:r/>
    </w:p>
    <w:p>
      <w:pPr>
        <w:pStyle w:val="991"/>
        <w:ind w:firstLine="643"/>
        <w:spacing w:line="360" w:lineRule="auto"/>
        <w:rPr>
          <w:rFonts w:ascii="宋体" w:hAnsi="宋体" w:eastAsia="宋体"/>
          <w:b/>
          <w:sz w:val="32"/>
        </w:rPr>
      </w:pPr>
      <w:r>
        <w:rPr>
          <w:rFonts w:ascii="宋体" w:hAnsi="宋体" w:eastAsia="宋体"/>
          <w:b/>
          <w:sz w:val="32"/>
        </w:rPr>
      </w:r>
      <w:r/>
    </w:p>
    <w:p>
      <w:pPr>
        <w:pStyle w:val="991"/>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b/>
          <w:bCs/>
          <w:sz w:val="32"/>
        </w:rPr>
      </w:pPr>
      <w:r>
        <w:rPr>
          <w:rFonts w:hint="eastAsia" w:ascii="宋体" w:hAnsi="宋体"/>
          <w:b/>
          <w:bCs/>
          <w:sz w:val="32"/>
        </w:rPr>
        <w:t xml:space="preserve">一、资格部分</w:t>
      </w:r>
      <w:r/>
    </w:p>
    <w:p>
      <w:pPr>
        <w:jc w:val="center"/>
        <w:spacing w:line="360" w:lineRule="auto"/>
        <w:rPr>
          <w:rFonts w:ascii="宋体" w:hAnsi="宋体"/>
          <w:sz w:val="32"/>
        </w:rPr>
      </w:pPr>
      <w:r>
        <w:rPr>
          <w:rFonts w:hint="eastAsia" w:ascii="宋体" w:hAnsi="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江苏中冠工程咨询有限公司</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91"/>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2023年度消费协作进机关农产品采购活动（六个标段）（项目名称）（项目编号：JSZC-321100-JSZG-G2023-0020）</w:t>
      </w:r>
      <w:r>
        <w:rPr>
          <w:rFonts w:hint="eastAsia" w:ascii="宋体" w:hAnsi="宋体" w:eastAsia="宋体"/>
          <w:b/>
          <w:color w:val="6600ff"/>
          <w:sz w:val="24"/>
          <w:szCs w:val="16"/>
          <w:u w:val="single"/>
        </w:rPr>
        <w:t xml:space="preserve">标段***</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69"/>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540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5408;mso-wrap-distance-left:9.0pt;mso-wrap-distance-top:0.0pt;mso-wrap-distance-right:9.0pt;mso-wrap-distance-bottom:-169093.2pt;visibility:visible;" from="15.8pt,19.5pt" to="15.8pt,19.5pt" filled="f" strokecolor="#000000" strokeweight="0.75pt">
                <v:stroke dashstyle="solid"/>
              </v:line>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0288;mso-wrap-distance-left:9.0pt;mso-wrap-distance-top:0.0pt;mso-wrap-distance-right:9.0pt;mso-wrap-distance-bottom:-169093.2pt;visibility:visible;" from="210.0pt,15.6pt" to="210.1pt,15.6pt" filled="f" strokecolor="#000000" strokeweight="0.75pt">
                <v:stroke dashstyle="solid"/>
              </v:line>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1312;mso-wrap-distance-left:9.0pt;mso-wrap-distance-top:0.0pt;mso-wrap-distance-right:9.0pt;mso-wrap-distance-bottom:-169093.2pt;visibility:visible;" from="15.8pt,19.5pt" to="15.8pt,19.5pt" filled="f" strokecolor="#000000" strokeweight="0.75pt">
                <v:stroke dashstyle="solid"/>
              </v:line>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6" o:spid="_x0000_s6" style="position:absolute;left:0;text-align:left;z-index:251662336;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7" o:spid="_x0000_s7"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8" o:spid="_x0000_s8" style="position:absolute;left:0;text-align:left;z-index:251664384;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969"/>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5b9bd5" w:themeColor="accent5"/>
          <w:sz w:val="24"/>
          <w:u w:val="single"/>
        </w:rPr>
        <w:t xml:space="preserve">××</w:t>
      </w:r>
      <w:r>
        <w:rPr>
          <w:rFonts w:hint="eastAsia" w:ascii="宋体" w:hAnsi="宋体" w:eastAsia="宋体"/>
          <w:sz w:val="28"/>
          <w:szCs w:val="24"/>
        </w:rPr>
        <w:t xml:space="preserve">                  电话： </w:t>
      </w:r>
      <w:r>
        <w:rPr>
          <w:rFonts w:hint="eastAsia" w:ascii="宋体" w:hAnsi="宋体" w:eastAsia="宋体"/>
          <w:b/>
          <w:color w:val="5b9bd5" w:themeColor="accent5"/>
          <w:sz w:val="24"/>
          <w:u w:val="single"/>
        </w:rPr>
        <w:t xml:space="preserve">××</w:t>
      </w:r>
      <w:r/>
    </w:p>
    <w:p>
      <w:pPr>
        <w:pStyle w:val="969"/>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5b9bd5" w:themeColor="accent5"/>
          <w:sz w:val="24"/>
          <w:u w:val="single"/>
        </w:rPr>
        <w:t xml:space="preserve">××</w:t>
      </w:r>
      <w:r>
        <w:rPr>
          <w:rFonts w:hint="eastAsia" w:ascii="宋体" w:hAnsi="宋体" w:eastAsia="宋体"/>
          <w:sz w:val="28"/>
          <w:szCs w:val="24"/>
        </w:rPr>
        <w:t xml:space="preserve">                 邮政编码：</w:t>
      </w:r>
      <w:r>
        <w:rPr>
          <w:rFonts w:hint="eastAsia" w:ascii="宋体" w:hAnsi="宋体" w:eastAsia="宋体"/>
          <w:b/>
          <w:color w:val="5b9bd5" w:themeColor="accent5"/>
          <w:sz w:val="24"/>
          <w:u w:val="single"/>
        </w:rPr>
        <w:t xml:space="preserve">××</w:t>
      </w:r>
      <w:r/>
    </w:p>
    <w:p>
      <w:pPr>
        <w:pStyle w:val="969"/>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5b9bd5" w:themeColor="accent5"/>
          <w:sz w:val="24"/>
          <w:u w:val="single"/>
        </w:rPr>
        <w:t xml:space="preserve">××</w:t>
      </w:r>
      <w:r/>
    </w:p>
    <w:p>
      <w:pPr>
        <w:pStyle w:val="969"/>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5b9bd5" w:themeColor="accent5"/>
          <w:sz w:val="24"/>
          <w:u w:val="single"/>
        </w:rPr>
        <w:t xml:space="preserve">××   </w:t>
      </w:r>
      <w:r/>
    </w:p>
    <w:p>
      <w:pPr>
        <w:pStyle w:val="969"/>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5b9bd5" w:themeColor="accent5"/>
          <w:sz w:val="24"/>
          <w:u w:val="single"/>
        </w:rPr>
        <w:t xml:space="preserve">××××</w:t>
      </w:r>
      <w:r>
        <w:rPr>
          <w:rFonts w:hint="eastAsia" w:ascii="宋体" w:hAnsi="宋体" w:eastAsia="宋体"/>
          <w:sz w:val="28"/>
        </w:rPr>
        <w:t xml:space="preserve">年</w:t>
      </w:r>
      <w:r>
        <w:rPr>
          <w:rFonts w:hint="eastAsia" w:ascii="宋体" w:hAnsi="宋体" w:eastAsia="宋体"/>
          <w:b/>
          <w:color w:val="5b9bd5" w:themeColor="accent5"/>
          <w:sz w:val="24"/>
          <w:u w:val="single"/>
        </w:rPr>
        <w:t xml:space="preserve">××</w:t>
      </w:r>
      <w:r>
        <w:rPr>
          <w:rFonts w:hint="eastAsia" w:ascii="宋体" w:hAnsi="宋体" w:eastAsia="宋体"/>
          <w:sz w:val="28"/>
        </w:rPr>
        <w:t xml:space="preserve">月</w:t>
      </w:r>
      <w:r>
        <w:rPr>
          <w:rFonts w:hint="eastAsia" w:ascii="宋体" w:hAnsi="宋体" w:eastAsia="宋体"/>
          <w:b/>
          <w:color w:val="5b9bd5" w:themeColor="accent5"/>
          <w:sz w:val="24"/>
          <w:u w:val="single"/>
        </w:rPr>
        <w:t xml:space="preserve">××</w:t>
      </w:r>
      <w:r>
        <w:rPr>
          <w:rFonts w:hint="eastAsia" w:ascii="宋体" w:hAnsi="宋体" w:eastAsia="宋体"/>
          <w:sz w:val="28"/>
        </w:rPr>
        <w:t xml:space="preserve">日</w:t>
      </w:r>
      <w:r/>
    </w:p>
    <w:p>
      <w:pPr>
        <w:ind w:firstLine="420"/>
        <w:jc w:val="center"/>
        <w:spacing w:line="360" w:lineRule="auto"/>
        <w:rPr>
          <w:rFonts w:ascii="宋体" w:hAnsi="宋体"/>
          <w:sz w:val="32"/>
        </w:rPr>
      </w:pPr>
      <w:r>
        <w:rPr>
          <w:rFonts w:ascii="宋体" w:hAnsi="宋体"/>
        </w:rPr>
        <w:br w:type="page" w:clear="all"/>
      </w:r>
      <w:r>
        <w:rPr>
          <w:rFonts w:hint="eastAsia" w:ascii="宋体" w:hAnsi="宋体"/>
          <w:sz w:val="32"/>
        </w:rPr>
        <w:t xml:space="preserve">（二）独立承担民事责任的能力</w:t>
      </w:r>
      <w:r/>
    </w:p>
    <w:p>
      <w:pPr>
        <w:ind w:firstLine="560"/>
        <w:spacing w:line="360" w:lineRule="auto"/>
        <w:rPr>
          <w:rFonts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提供2022年度财务报告、成立不满一年的提供至少一个月财务报告，或银行出具的资信证明，或财政部门认可的政府采购专业担保机构出具的投标担保函等，或提供</w:t>
      </w:r>
      <w:bookmarkStart w:id="257" w:name="_Hlk131494070"/>
      <w:r>
        <w:rPr>
          <w:rFonts w:hint="eastAsia" w:ascii="宋体" w:hAnsi="宋体"/>
          <w:sz w:val="28"/>
          <w:szCs w:val="28"/>
        </w:rPr>
        <w:t xml:space="preserve">资格承诺函</w:t>
      </w:r>
      <w:bookmarkStart w:id="258" w:name="_Hlk131494108"/>
      <w:r/>
      <w:bookmarkEnd w:id="257"/>
      <w:r>
        <w:rPr>
          <w:rFonts w:hint="eastAsia" w:ascii="宋体" w:hAnsi="宋体"/>
          <w:sz w:val="28"/>
          <w:szCs w:val="28"/>
        </w:rPr>
        <w:t xml:space="preserve">（见本部分（六）资格承诺函）</w:t>
      </w:r>
      <w:bookmarkEnd w:id="258"/>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952"/>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1</w:t>
            </w:r>
            <w:r/>
          </w:p>
        </w:tc>
        <w:tc>
          <w:tcPr>
            <w:tcW w:w="737" w:type="pct"/>
            <w:vAlign w:val="center"/>
            <w:textDirection w:val="lrTb"/>
            <w:noWrap w:val="false"/>
          </w:tcPr>
          <w:p>
            <w:pPr>
              <w:pStyle w:val="952"/>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455"/>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2</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460"/>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4</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467"/>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6</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8</w:t>
            </w:r>
            <w:r/>
          </w:p>
        </w:tc>
        <w:tc>
          <w:tcPr>
            <w:tcBorders>
              <w:bottom w:val="single" w:color="auto" w:sz="4" w:space="0"/>
            </w:tcBorders>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61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二</w:t>
            </w:r>
            <w:r/>
          </w:p>
        </w:tc>
        <w:tc>
          <w:tcPr>
            <w:gridSpan w:val="9"/>
            <w:shd w:val="clear" w:color="auto" w:fill="d9d9d9"/>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61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（一）</w:t>
            </w:r>
            <w:r/>
          </w:p>
        </w:tc>
        <w:tc>
          <w:tcPr>
            <w:gridSpan w:val="9"/>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color w:val="5b9bd5" w:themeColor="accent5"/>
                <w:sz w:val="24"/>
                <w:u w:val="single"/>
              </w:rPr>
              <w:t xml:space="preserve">2022</w:t>
            </w:r>
            <w:r>
              <w:rPr>
                <w:rFonts w:hint="eastAsia" w:ascii="宋体" w:hAnsi="宋体"/>
                <w:b/>
                <w:sz w:val="24"/>
              </w:rPr>
              <w:t xml:space="preserve">年度财务状况</w:t>
            </w:r>
            <w:r/>
          </w:p>
        </w:tc>
      </w:tr>
      <w:tr>
        <w:trPr>
          <w:trHeight w:val="682"/>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1</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763"/>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3</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772"/>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5</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768"/>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7</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61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三</w:t>
            </w:r>
            <w:r/>
          </w:p>
        </w:tc>
        <w:tc>
          <w:tcPr>
            <w:gridSpan w:val="9"/>
            <w:shd w:val="clear" w:color="auto" w:fill="d9d9d9"/>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015"/>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（一）</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1086"/>
        </w:trPr>
        <w:tc>
          <w:tcPr>
            <w:gridSpan w:val="2"/>
            <w:tcW w:w="615"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（二）</w:t>
            </w:r>
            <w:r/>
          </w:p>
        </w:tc>
        <w:tc>
          <w:tcPr>
            <w:tcW w:w="737" w:type="pct"/>
            <w:vAlign w:val="center"/>
            <w:textDirection w:val="lrTb"/>
            <w:noWrap w:val="false"/>
          </w:tcPr>
          <w:p>
            <w:pPr>
              <w:pStyle w:val="952"/>
              <w:ind w:firstLine="0"/>
              <w:jc w:val="center"/>
              <w:spacing w:line="360" w:lineRule="auto"/>
              <w:rPr>
                <w:rFonts w:ascii="宋体" w:hAnsi="宋体"/>
                <w:sz w:val="24"/>
              </w:rPr>
            </w:pPr>
            <w:r>
              <w:rPr>
                <w:rFonts w:hint="eastAsia" w:ascii="宋体" w:hAnsi="宋体"/>
                <w:sz w:val="24"/>
              </w:rPr>
              <w:t xml:space="preserve">公司</w:t>
            </w:r>
            <w:r>
              <w:rPr>
                <w:rFonts w:hint="eastAsia" w:ascii="宋体" w:hAnsi="宋体"/>
                <w:b/>
                <w:color w:val="6600ff"/>
                <w:sz w:val="24"/>
                <w:u w:val="single"/>
              </w:rPr>
              <w:t xml:space="preserve">2020</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952"/>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61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四</w:t>
            </w:r>
            <w:r/>
          </w:p>
        </w:tc>
        <w:tc>
          <w:tcPr>
            <w:gridSpan w:val="9"/>
            <w:shd w:val="clear" w:color="auto" w:fill="bfbfbf"/>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序号</w:t>
            </w:r>
            <w:r/>
          </w:p>
        </w:tc>
        <w:tc>
          <w:tcPr>
            <w:gridSpan w:val="4"/>
            <w:shd w:val="clear" w:color="auto" w:fill="ffffff"/>
            <w:tcW w:w="1946"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1</w:t>
            </w:r>
            <w:r/>
          </w:p>
        </w:tc>
        <w:tc>
          <w:tcPr>
            <w:gridSpan w:val="4"/>
            <w:shd w:val="clear" w:color="auto" w:fill="ffffff"/>
            <w:tcW w:w="194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2</w:t>
            </w:r>
            <w:r/>
          </w:p>
        </w:tc>
        <w:tc>
          <w:tcPr>
            <w:gridSpan w:val="4"/>
            <w:shd w:val="clear" w:color="auto" w:fill="ffffff"/>
            <w:tcW w:w="194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3</w:t>
            </w:r>
            <w:r/>
          </w:p>
        </w:tc>
        <w:tc>
          <w:tcPr>
            <w:gridSpan w:val="4"/>
            <w:shd w:val="clear" w:color="auto" w:fill="ffffff"/>
            <w:tcW w:w="194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r>
      <w:tr>
        <w:trPr>
          <w:trHeight w:val="575"/>
        </w:trPr>
        <w:tc>
          <w:tcPr>
            <w:gridSpan w:val="2"/>
            <w:shd w:val="clear" w:color="auto" w:fill="bfbfbf"/>
            <w:tcW w:w="61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952"/>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52"/>
              <w:ind w:firstLine="0"/>
              <w:jc w:val="center"/>
              <w:spacing w:line="360" w:lineRule="auto"/>
              <w:rPr>
                <w:rFonts w:ascii="宋体" w:hAnsi="宋体"/>
                <w:b/>
                <w:sz w:val="24"/>
              </w:rPr>
            </w:pPr>
            <w:r>
              <w:rPr>
                <w:rFonts w:ascii="宋体" w:hAnsi="宋体"/>
                <w:b/>
                <w:sz w:val="24"/>
              </w:rPr>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jc w:val="left"/>
        <w:widowControl/>
        <w:rPr>
          <w:rFonts w:ascii="宋体" w:hAnsi="宋体"/>
          <w:b/>
          <w:sz w:val="32"/>
          <w:szCs w:val="20"/>
        </w:rPr>
      </w:pPr>
      <w:r>
        <w:rPr>
          <w:rFonts w:ascii="宋体" w:hAnsi="宋体"/>
          <w:b/>
          <w:sz w:val="32"/>
          <w:szCs w:val="20"/>
        </w:rPr>
      </w:r>
      <w:r/>
    </w:p>
    <w:p>
      <w:pPr>
        <w:jc w:val="center"/>
        <w:spacing w:line="360" w:lineRule="auto"/>
        <w:rPr>
          <w:rFonts w:ascii="宋体" w:hAnsi="宋体"/>
          <w:sz w:val="32"/>
        </w:rPr>
      </w:pPr>
      <w:r>
        <w:rPr>
          <w:rFonts w:hint="eastAsia" w:ascii="宋体" w:hAnsi="宋体"/>
          <w:sz w:val="32"/>
        </w:rPr>
        <w:t xml:space="preserve">（五）依法缴纳税收和社会保障资金的良好记录</w:t>
      </w:r>
      <w:r/>
    </w:p>
    <w:p>
      <w:pPr>
        <w:ind w:firstLine="560"/>
        <w:spacing w:line="360" w:lineRule="auto"/>
        <w:rPr>
          <w:rFonts w:ascii="宋体" w:hAnsi="宋体"/>
          <w:bCs/>
          <w:sz w:val="28"/>
          <w:szCs w:val="28"/>
        </w:rPr>
      </w:pPr>
      <w:r>
        <w:rPr>
          <w:rFonts w:hint="eastAsia" w:ascii="宋体" w:hAnsi="宋体"/>
          <w:bCs/>
          <w:sz w:val="28"/>
          <w:szCs w:val="28"/>
        </w:rPr>
        <w:t xml:space="preserve">提供参加本次政府采购活动前半年内（自2</w:t>
      </w:r>
      <w:r>
        <w:rPr>
          <w:rFonts w:ascii="宋体" w:hAnsi="宋体"/>
          <w:bCs/>
          <w:sz w:val="28"/>
          <w:szCs w:val="28"/>
        </w:rPr>
        <w:t xml:space="preserve">023</w:t>
      </w:r>
      <w:r>
        <w:rPr>
          <w:rFonts w:hint="eastAsia" w:ascii="宋体" w:hAnsi="宋体"/>
          <w:bCs/>
          <w:sz w:val="28"/>
          <w:szCs w:val="28"/>
        </w:rPr>
        <w:t xml:space="preserve">年3月1日以来）任意一个月依法缴纳税收和社会保险的凭据，或提供资格承诺函</w:t>
      </w:r>
      <w:r>
        <w:rPr>
          <w:rFonts w:hint="eastAsia" w:ascii="宋体" w:hAnsi="宋体"/>
          <w:sz w:val="28"/>
          <w:szCs w:val="28"/>
        </w:rPr>
        <w:t xml:space="preserve">（见本部分（六）资格承诺函）</w:t>
      </w: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br w:type="page" w:clear="all"/>
      </w:r>
      <w:r/>
    </w:p>
    <w:p>
      <w:pPr>
        <w:jc w:val="center"/>
        <w:spacing w:line="360" w:lineRule="auto"/>
        <w:rPr>
          <w:rFonts w:ascii="宋体" w:hAnsi="宋体"/>
          <w:sz w:val="32"/>
        </w:rPr>
      </w:pPr>
      <w:r>
        <w:rPr>
          <w:rFonts w:hint="eastAsia" w:ascii="宋体" w:hAnsi="宋体"/>
          <w:sz w:val="32"/>
        </w:rPr>
        <w:t xml:space="preserve">（六）资格承诺函</w:t>
      </w:r>
      <w:r/>
    </w:p>
    <w:p>
      <w:pPr>
        <w:spacing w:line="360" w:lineRule="auto"/>
        <w:rPr>
          <w:rFonts w:ascii="宋体" w:hAnsi="宋体"/>
          <w:bCs/>
          <w:sz w:val="28"/>
          <w:szCs w:val="28"/>
        </w:rPr>
      </w:pPr>
      <w:r>
        <w:rPr>
          <w:rFonts w:hint="eastAsia" w:ascii="宋体" w:hAnsi="宋体"/>
          <w:bCs/>
          <w:sz w:val="28"/>
          <w:szCs w:val="28"/>
        </w:rPr>
        <w:t xml:space="preserve">致：</w:t>
      </w:r>
      <w:r>
        <w:rPr>
          <w:rFonts w:hint="eastAsia" w:ascii="宋体" w:hAnsi="宋体" w:cs="宋体"/>
          <w:bCs/>
          <w:sz w:val="28"/>
          <w:szCs w:val="28"/>
          <w:u w:val="single"/>
        </w:rPr>
        <w:t xml:space="preserve">    </w:t>
      </w:r>
      <w:r>
        <w:rPr>
          <w:rFonts w:hint="eastAsia" w:ascii="宋体" w:hAnsi="宋体"/>
          <w:bCs/>
          <w:sz w:val="28"/>
          <w:szCs w:val="28"/>
          <w:u w:val="single"/>
        </w:rPr>
        <w:t xml:space="preserve">（采购人、采购代理机构）</w:t>
      </w:r>
      <w:r>
        <w:rPr>
          <w:rFonts w:hint="eastAsia" w:ascii="宋体" w:hAnsi="宋体" w:cs="宋体"/>
          <w:bCs/>
          <w:sz w:val="28"/>
          <w:szCs w:val="28"/>
          <w:u w:val="single"/>
        </w:rPr>
        <w:t xml:space="preserve">  </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我单位参与</w:t>
      </w:r>
      <w:r>
        <w:rPr>
          <w:rFonts w:hint="eastAsia" w:ascii="宋体" w:hAnsi="宋体" w:cs="宋体"/>
          <w:bCs/>
          <w:sz w:val="28"/>
          <w:szCs w:val="28"/>
          <w:u w:val="single"/>
        </w:rPr>
        <w:t xml:space="preserve">  </w:t>
      </w:r>
      <w:r>
        <w:rPr>
          <w:rFonts w:hint="eastAsia" w:ascii="宋体" w:hAnsi="宋体"/>
          <w:bCs/>
          <w:sz w:val="28"/>
          <w:szCs w:val="28"/>
          <w:u w:val="single"/>
        </w:rPr>
        <w:t xml:space="preserve">（项目名称）</w:t>
      </w:r>
      <w:r>
        <w:rPr>
          <w:rFonts w:hint="eastAsia" w:ascii="宋体" w:hAnsi="宋体" w:cs="宋体"/>
          <w:bCs/>
          <w:sz w:val="28"/>
          <w:szCs w:val="28"/>
          <w:u w:val="single"/>
        </w:rPr>
        <w:t xml:space="preserve">  </w:t>
      </w:r>
      <w:r>
        <w:rPr>
          <w:rFonts w:hint="eastAsia" w:ascii="宋体" w:hAnsi="宋体"/>
          <w:bCs/>
          <w:sz w:val="28"/>
          <w:szCs w:val="28"/>
          <w:u w:val="single"/>
        </w:rPr>
        <w:t xml:space="preserve">（项目编号：</w:t>
      </w:r>
      <w:r>
        <w:rPr>
          <w:rFonts w:hint="eastAsia" w:ascii="宋体" w:hAnsi="宋体" w:cs="宋体"/>
          <w:bCs/>
          <w:sz w:val="28"/>
          <w:szCs w:val="28"/>
          <w:u w:val="single"/>
        </w:rPr>
        <w:t xml:space="preserve">    </w:t>
      </w:r>
      <w:r>
        <w:rPr>
          <w:rFonts w:hint="eastAsia" w:ascii="宋体" w:hAnsi="宋体"/>
          <w:bCs/>
          <w:sz w:val="28"/>
          <w:szCs w:val="28"/>
          <w:u w:val="single"/>
        </w:rPr>
        <w:t xml:space="preserve">）</w:t>
      </w:r>
      <w:r>
        <w:rPr>
          <w:rFonts w:hint="eastAsia" w:ascii="宋体" w:hAnsi="宋体"/>
          <w:bCs/>
          <w:sz w:val="28"/>
          <w:szCs w:val="28"/>
        </w:rPr>
        <w:t xml:space="preserve">项目的政府采购活动，</w:t>
      </w:r>
      <w:r>
        <w:rPr>
          <w:rFonts w:hint="eastAsia" w:ascii="宋体" w:hAnsi="宋体"/>
          <w:bCs/>
          <w:sz w:val="28"/>
          <w:szCs w:val="28"/>
        </w:rPr>
        <w:t xml:space="preserve">现承诺</w:t>
      </w:r>
      <w:r>
        <w:rPr>
          <w:rFonts w:hint="eastAsia" w:ascii="宋体" w:hAnsi="宋体"/>
          <w:bCs/>
          <w:sz w:val="28"/>
          <w:szCs w:val="28"/>
        </w:rPr>
        <w:t xml:space="preserve">如下：</w:t>
      </w:r>
      <w:r/>
    </w:p>
    <w:p>
      <w:pPr>
        <w:ind w:firstLine="560"/>
        <w:spacing w:line="360" w:lineRule="auto"/>
        <w:rPr>
          <w:rFonts w:ascii="宋体" w:hAnsi="宋体"/>
          <w:bCs/>
          <w:sz w:val="28"/>
          <w:szCs w:val="28"/>
        </w:rPr>
      </w:pPr>
      <w:r>
        <w:rPr>
          <w:rFonts w:hint="eastAsia" w:ascii="宋体" w:hAnsi="宋体"/>
          <w:bCs/>
          <w:sz w:val="28"/>
          <w:szCs w:val="28"/>
        </w:rPr>
        <w:t xml:space="preserve">1.我方具有良好的商业信誉和健全的财务会计制度。</w:t>
      </w:r>
      <w:r/>
    </w:p>
    <w:p>
      <w:pPr>
        <w:ind w:firstLine="560"/>
        <w:spacing w:line="360" w:lineRule="auto"/>
        <w:rPr>
          <w:rFonts w:ascii="宋体" w:hAnsi="宋体"/>
          <w:bCs/>
          <w:sz w:val="28"/>
          <w:szCs w:val="28"/>
        </w:rPr>
      </w:pPr>
      <w:r>
        <w:rPr>
          <w:rFonts w:hint="eastAsia" w:ascii="宋体" w:hAnsi="宋体"/>
          <w:bCs/>
          <w:sz w:val="28"/>
          <w:szCs w:val="28"/>
        </w:rPr>
        <w:t xml:space="preserve">2.我方具有履行合同所必需的设备和专业技术能力。</w:t>
      </w:r>
      <w:r/>
    </w:p>
    <w:p>
      <w:pPr>
        <w:ind w:firstLine="560"/>
        <w:spacing w:line="360" w:lineRule="auto"/>
        <w:rPr>
          <w:rFonts w:ascii="宋体" w:hAnsi="宋体"/>
          <w:bCs/>
          <w:sz w:val="28"/>
          <w:szCs w:val="28"/>
        </w:rPr>
      </w:pPr>
      <w:r>
        <w:rPr>
          <w:rFonts w:hint="eastAsia" w:ascii="宋体" w:hAnsi="宋体"/>
          <w:bCs/>
          <w:sz w:val="28"/>
          <w:szCs w:val="28"/>
        </w:rPr>
        <w:t xml:space="preserve">3.我方具有依法缴纳税收和社会保障资金的良好记录。</w:t>
      </w:r>
      <w:r/>
    </w:p>
    <w:p>
      <w:pPr>
        <w:ind w:firstLine="560"/>
        <w:spacing w:line="360" w:lineRule="auto"/>
        <w:rPr>
          <w:rFonts w:ascii="宋体" w:hAnsi="宋体"/>
          <w:bCs/>
          <w:sz w:val="28"/>
          <w:szCs w:val="28"/>
        </w:rPr>
      </w:pPr>
      <w:r>
        <w:rPr>
          <w:rFonts w:hint="eastAsia" w:ascii="宋体" w:hAnsi="宋体"/>
          <w:bCs/>
          <w:sz w:val="28"/>
          <w:szCs w:val="28"/>
        </w:rPr>
        <w:t xml:space="preserve">4.我方参加本项目采购活动前三年内，在经营活动中没有重大违法记录。</w:t>
      </w:r>
      <w:r/>
    </w:p>
    <w:p>
      <w:pPr>
        <w:ind w:firstLine="560"/>
        <w:spacing w:line="360" w:lineRule="auto"/>
        <w:rPr>
          <w:rFonts w:ascii="宋体" w:hAnsi="宋体"/>
          <w:bCs/>
          <w:sz w:val="28"/>
          <w:szCs w:val="28"/>
        </w:rPr>
      </w:pPr>
      <w:r>
        <w:rPr>
          <w:rFonts w:hint="eastAsia" w:ascii="宋体" w:hAnsi="宋体"/>
          <w:bCs/>
          <w:sz w:val="28"/>
          <w:szCs w:val="28"/>
        </w:rPr>
        <w:t xml:space="preserve">若我单位承诺不实，自愿承担提供虚假材料谋取中标、成交的法律责任。</w:t>
      </w:r>
      <w:r/>
    </w:p>
    <w:p>
      <w:pPr>
        <w:ind w:firstLine="560"/>
        <w:spacing w:line="360" w:lineRule="auto"/>
        <w:rPr>
          <w:rFonts w:ascii="宋体" w:hAnsi="宋体"/>
          <w:bCs/>
          <w:sz w:val="28"/>
          <w:szCs w:val="28"/>
        </w:rPr>
      </w:pPr>
      <w:r>
        <w:rPr>
          <w:rFonts w:hint="eastAsia" w:ascii="宋体" w:hAnsi="宋体"/>
          <w:bCs/>
          <w:sz w:val="28"/>
          <w:szCs w:val="28"/>
        </w:rPr>
        <w:t xml:space="preserve">投标（响应）供应商（全称并盖章）：</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供应</w:t>
      </w:r>
      <w:r>
        <w:rPr>
          <w:rFonts w:hint="eastAsia" w:ascii="宋体" w:hAnsi="宋体"/>
          <w:bCs/>
          <w:sz w:val="28"/>
          <w:szCs w:val="28"/>
        </w:rPr>
        <w:t xml:space="preserve">商法定</w:t>
      </w:r>
      <w:r>
        <w:rPr>
          <w:rFonts w:hint="eastAsia" w:ascii="宋体" w:hAnsi="宋体"/>
          <w:bCs/>
          <w:sz w:val="28"/>
          <w:szCs w:val="28"/>
        </w:rPr>
        <w:t xml:space="preserve">代表人或授权代表（签字或签章）：</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日期：</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t xml:space="preserve">说明：1.供应商可自行选择是否提供</w:t>
      </w:r>
      <w:r>
        <w:rPr>
          <w:rFonts w:hint="eastAsia" w:ascii="宋体" w:hAnsi="宋体"/>
          <w:bCs/>
          <w:sz w:val="28"/>
          <w:szCs w:val="28"/>
        </w:rPr>
        <w:t xml:space="preserve">本承诺</w:t>
      </w:r>
      <w:r>
        <w:rPr>
          <w:rFonts w:hint="eastAsia" w:ascii="宋体" w:hAnsi="宋体"/>
          <w:bCs/>
          <w:sz w:val="28"/>
          <w:szCs w:val="28"/>
        </w:rPr>
        <w:t xml:space="preserve">函，若不提供</w:t>
      </w:r>
      <w:r>
        <w:rPr>
          <w:rFonts w:hint="eastAsia" w:ascii="宋体" w:hAnsi="宋体"/>
          <w:bCs/>
          <w:sz w:val="28"/>
          <w:szCs w:val="28"/>
        </w:rPr>
        <w:t xml:space="preserve">本承诺</w:t>
      </w:r>
      <w:r>
        <w:rPr>
          <w:rFonts w:hint="eastAsia" w:ascii="宋体" w:hAnsi="宋体"/>
          <w:bCs/>
          <w:sz w:val="28"/>
          <w:szCs w:val="28"/>
        </w:rPr>
        <w:t xml:space="preserve">函的，应按采购文件要求提供相应的证明材料。</w:t>
      </w:r>
      <w:r/>
    </w:p>
    <w:p>
      <w:pPr>
        <w:ind w:firstLine="560"/>
        <w:spacing w:line="360" w:lineRule="auto"/>
        <w:rPr>
          <w:rFonts w:ascii="宋体" w:hAnsi="宋体"/>
          <w:bCs/>
          <w:sz w:val="28"/>
          <w:szCs w:val="28"/>
        </w:rPr>
      </w:pPr>
      <w:r>
        <w:rPr>
          <w:rFonts w:hint="eastAsia" w:ascii="宋体" w:hAnsi="宋体"/>
          <w:bCs/>
          <w:sz w:val="28"/>
          <w:szCs w:val="28"/>
        </w:rPr>
        <w:t xml:space="preserve">2.供应商可删减承诺事项，删减的承诺事项须按采购文件要求提供相应的证明材料。比如删去</w:t>
      </w:r>
      <w:r>
        <w:rPr>
          <w:rFonts w:hint="eastAsia" w:ascii="宋体" w:hAnsi="宋体"/>
          <w:bCs/>
          <w:sz w:val="28"/>
          <w:szCs w:val="28"/>
        </w:rPr>
        <w:t xml:space="preserve">本承诺</w:t>
      </w:r>
      <w:r>
        <w:rPr>
          <w:rFonts w:hint="eastAsia" w:ascii="宋体" w:hAnsi="宋体"/>
          <w:bCs/>
          <w:sz w:val="28"/>
          <w:szCs w:val="28"/>
        </w:rPr>
        <w:t xml:space="preserve">函第3项的，则应按采购文件要求提供依法缴纳税收和社会保障资金的良好记录。</w:t>
      </w:r>
      <w:r/>
    </w:p>
    <w:p>
      <w:pPr>
        <w:rPr>
          <w:rFonts w:ascii="宋体" w:hAnsi="宋体"/>
        </w:rPr>
      </w:pPr>
      <w:r>
        <w:rPr>
          <w:rFonts w:hint="eastAsia"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（七）法律、行政法规规定的其他条件</w:t>
      </w:r>
      <w:r/>
    </w:p>
    <w:p>
      <w:pPr>
        <w:pStyle w:val="2319"/>
        <w:ind w:firstLine="525"/>
        <w:jc w:val="left"/>
        <w:spacing w:line="560" w:lineRule="exact"/>
        <w:shd w:val="clear" w:color="auto" w:fill="ffffff"/>
        <w:widowControl/>
        <w:rPr>
          <w:rFonts w:ascii="宋体" w:hAnsi="宋体" w:cs="宋体"/>
          <w:color w:val="ff0000"/>
          <w:sz w:val="28"/>
          <w:szCs w:val="28"/>
        </w:rPr>
      </w:pPr>
      <w:r>
        <w:rPr>
          <w:rFonts w:ascii="宋体" w:hAnsi="宋体"/>
          <w:color w:val="ff0000"/>
        </w:rPr>
        <w:br w:type="page" w:clear="all"/>
      </w:r>
      <w:r/>
    </w:p>
    <w:p>
      <w:pPr>
        <w:ind w:firstLine="640"/>
        <w:jc w:val="center"/>
        <w:spacing w:line="360" w:lineRule="auto"/>
        <w:rPr>
          <w:rFonts w:ascii="宋体" w:hAnsi="宋体"/>
          <w:sz w:val="32"/>
        </w:rPr>
      </w:pPr>
      <w:r>
        <w:rPr>
          <w:rFonts w:hint="eastAsia" w:ascii="宋体" w:hAnsi="宋体"/>
          <w:sz w:val="32"/>
        </w:rPr>
        <w:t xml:space="preserve">（八）落实政府采购政策需满足的资格要求</w:t>
      </w:r>
      <w:r/>
    </w:p>
    <w:p>
      <w:pPr>
        <w:jc w:val="left"/>
        <w:widowControl/>
        <w:rPr>
          <w:rFonts w:ascii="宋体" w:hAnsi="宋体"/>
          <w:b/>
          <w:sz w:val="32"/>
          <w:szCs w:val="20"/>
        </w:rPr>
      </w:pPr>
      <w:r>
        <w:rPr>
          <w:rFonts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（九）本项目的特定资格要求</w:t>
      </w:r>
      <w:r/>
    </w:p>
    <w:p>
      <w:pPr>
        <w:jc w:val="left"/>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ind w:firstLine="560"/>
        <w:jc w:val="left"/>
        <w:spacing w:line="360" w:lineRule="auto"/>
        <w:rPr>
          <w:rFonts w:ascii="宋体" w:hAnsi="宋体"/>
          <w:sz w:val="28"/>
          <w:u w:val="single"/>
        </w:rPr>
      </w:pPr>
      <w:r>
        <w:rPr>
          <w:rFonts w:ascii="宋体" w:hAnsi="宋体"/>
          <w:sz w:val="28"/>
          <w:u w:val="single"/>
        </w:rPr>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pPr>
        <w:ind w:firstLine="720"/>
        <w:jc w:val="center"/>
        <w:spacing w:line="360" w:lineRule="auto"/>
        <w:rPr>
          <w:rFonts w:ascii="宋体" w:hAnsi="宋体"/>
          <w:sz w:val="36"/>
          <w:szCs w:val="36"/>
        </w:rPr>
      </w:pPr>
      <w:r>
        <w:rPr>
          <w:rFonts w:ascii="宋体" w:hAnsi="宋体"/>
          <w:sz w:val="36"/>
          <w:szCs w:val="36"/>
        </w:rPr>
      </w:r>
      <w:r/>
    </w:p>
    <w:p>
      <w:pPr>
        <w:spacing w:line="360" w:lineRule="auto"/>
        <w:rPr>
          <w:rFonts w:ascii="宋体" w:hAnsi="宋体"/>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sz w:val="32"/>
        </w:rPr>
      </w:r>
      <w:r/>
    </w:p>
    <w:p>
      <w:pPr>
        <w:jc w:val="center"/>
        <w:spacing w:line="360" w:lineRule="auto"/>
        <w:rPr>
          <w:rFonts w:ascii="宋体" w:hAnsi="宋体"/>
          <w:b/>
          <w:bCs/>
          <w:sz w:val="32"/>
        </w:rPr>
      </w:pPr>
      <w:r>
        <w:rPr>
          <w:rFonts w:hint="eastAsia" w:ascii="宋体" w:hAnsi="宋体"/>
          <w:b/>
          <w:bCs/>
          <w:sz w:val="32"/>
        </w:rPr>
        <w:t xml:space="preserve">四、价格部分</w:t>
      </w:r>
      <w:r/>
    </w:p>
    <w:p>
      <w:pPr>
        <w:ind w:firstLine="640"/>
        <w:jc w:val="center"/>
        <w:spacing w:line="360" w:lineRule="auto"/>
        <w:rPr>
          <w:rFonts w:ascii="宋体" w:hAnsi="宋体"/>
          <w:sz w:val="32"/>
        </w:rPr>
      </w:pPr>
      <w:r>
        <w:rPr>
          <w:rFonts w:hint="eastAsia" w:ascii="宋体" w:hAnsi="宋体"/>
          <w:sz w:val="32"/>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投标</w:t>
            </w:r>
            <w:r>
              <w:rPr>
                <w:rFonts w:hint="eastAsia" w:ascii="宋体" w:hAnsi="宋体" w:cs="宋体"/>
                <w:sz w:val="32"/>
                <w:szCs w:val="32"/>
              </w:rPr>
              <w:t xml:space="preserve">下浮率</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下浮率：</w:t>
            </w:r>
            <w:r>
              <w:rPr>
                <w:rFonts w:hint="eastAsia" w:ascii="宋体" w:hAnsi="宋体"/>
                <w:b/>
                <w:color w:val="5b9bd5" w:themeColor="accent5"/>
                <w:sz w:val="32"/>
                <w:szCs w:val="32"/>
                <w:u w:val="single"/>
              </w:rPr>
              <w:t xml:space="preserve">××××</w:t>
            </w:r>
            <w:r>
              <w:rPr>
                <w:rFonts w:hint="eastAsia" w:ascii="宋体" w:hAnsi="宋体" w:cs="宋体"/>
                <w:sz w:val="32"/>
                <w:szCs w:val="32"/>
              </w:rPr>
              <w:t xml:space="preserve">%</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640"/>
              <w:spacing w:line="360" w:lineRule="auto"/>
              <w:widowControl/>
              <w:rPr>
                <w:rFonts w:ascii="宋体" w:hAnsi="宋体" w:cs="宋体"/>
                <w:color w:val="0070c0"/>
                <w:sz w:val="32"/>
                <w:szCs w:val="32"/>
              </w:rPr>
            </w:pPr>
            <w:r>
              <w:rPr>
                <w:rFonts w:ascii="宋体" w:hAnsi="宋体" w:cs="宋体"/>
                <w:color w:val="0070c0"/>
                <w:sz w:val="32"/>
                <w:szCs w:val="32"/>
              </w:rPr>
            </w:r>
            <w:r/>
          </w:p>
        </w:tc>
      </w:tr>
    </w:tbl>
    <w:p>
      <w:pPr>
        <w:pStyle w:val="968"/>
        <w:ind w:firstLine="482"/>
        <w:spacing w:line="360" w:lineRule="auto"/>
        <w:rPr>
          <w:rFonts w:ascii="宋体" w:hAnsi="宋体" w:eastAsia="宋体"/>
          <w:b/>
          <w:sz w:val="24"/>
        </w:rPr>
      </w:pPr>
      <w:r>
        <w:rPr>
          <w:rFonts w:ascii="宋体" w:hAnsi="宋体" w:eastAsia="宋体"/>
          <w:b/>
          <w:sz w:val="24"/>
        </w:rPr>
      </w:r>
      <w:r/>
    </w:p>
    <w:p>
      <w:pPr>
        <w:pStyle w:val="968"/>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68"/>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68"/>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68"/>
        <w:ind w:left="482" w:firstLine="560"/>
        <w:jc w:val="right"/>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968"/>
        <w:ind w:left="840" w:firstLine="560"/>
        <w:jc w:val="right"/>
        <w:spacing w:line="360" w:lineRule="auto"/>
        <w:rPr>
          <w:rFonts w:ascii="宋体" w:hAnsi="宋体" w:eastAsia="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sz w:val="36"/>
          <w:szCs w:val="36"/>
        </w:rPr>
      </w:pPr>
      <w:r>
        <w:rPr>
          <w:rFonts w:hint="eastAsia" w:ascii="宋体" w:hAnsi="宋体"/>
          <w:b/>
          <w:sz w:val="28"/>
          <w:szCs w:val="28"/>
        </w:rPr>
        <w:t xml:space="preserve">标段</w:t>
      </w:r>
      <w:r>
        <w:rPr>
          <w:rFonts w:hint="eastAsia" w:ascii="宋体" w:hAnsi="宋体"/>
          <w:b/>
          <w:sz w:val="28"/>
          <w:szCs w:val="28"/>
        </w:rPr>
        <w:t xml:space="preserve">一</w:t>
      </w:r>
      <w:r>
        <w:rPr>
          <w:rFonts w:hint="eastAsia" w:ascii="宋体" w:hAnsi="宋体"/>
          <w:b/>
          <w:sz w:val="28"/>
          <w:szCs w:val="28"/>
        </w:rPr>
        <w:t xml:space="preserve">：镇江市对口支援地区新疆生产建设兵团第四师可克达拉市大米、食用油、牛肉。</w:t>
      </w:r>
      <w:r/>
    </w:p>
    <w:p>
      <w:pPr>
        <w:spacing w:line="360" w:lineRule="auto"/>
        <w:rPr>
          <w:rFonts w:ascii="宋体" w:hAnsi="宋体"/>
          <w:b/>
          <w:sz w:val="24"/>
        </w:rPr>
      </w:pPr>
      <w:r>
        <w:rPr>
          <w:rFonts w:ascii="宋体" w:hAnsi="宋体"/>
          <w:b/>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657"/>
        <w:gridCol w:w="651"/>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规格</w:t>
            </w:r>
            <w:r/>
          </w:p>
        </w:tc>
        <w:tc>
          <w:tcPr>
            <w:gridSpan w:val="2"/>
            <w:tcBorders>
              <w:right w:val="single" w:color="auto" w:sz="4" w:space="0"/>
            </w:tcBorders>
            <w:tcW w:w="146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宋体" w:hAnsi="宋体"/>
                <w:sz w:val="24"/>
              </w:rPr>
            </w:pPr>
            <w:r>
              <w:rPr>
                <w:rFonts w:ascii="宋体" w:hAnsi="宋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spacing w:line="360" w:lineRule="auto"/>
              <w:widowControl/>
              <w:rPr>
                <w:rFonts w:ascii="宋体" w:hAnsi="宋体" w:cs="Calibri"/>
                <w:sz w:val="24"/>
              </w:rPr>
            </w:pPr>
            <w:r>
              <w:rPr>
                <w:rFonts w:ascii="宋体" w:hAnsi="宋体"/>
                <w:sz w:val="24"/>
                <w:lang w:val="zh-CN" w:bidi="zh-CN"/>
              </w:rPr>
              <w:t xml:space="preserve">大米</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宋体" w:hAnsi="宋体"/>
                <w:sz w:val="24"/>
              </w:rPr>
            </w:pPr>
            <w:r>
              <w:rPr>
                <w:rFonts w:ascii="宋体" w:hAnsi="宋体"/>
                <w:bCs/>
                <w:sz w:val="24"/>
                <w:lang w:val="zh-CN" w:bidi="zh-CN"/>
              </w:rPr>
              <w:t xml:space="preserve">5公斤/份</w:t>
            </w:r>
            <w:r/>
          </w:p>
        </w:tc>
        <w:tc>
          <w:tcPr>
            <w:gridSpan w:val="2"/>
            <w:tcBorders>
              <w:right w:val="single" w:color="auto" w:sz="4" w:space="0"/>
            </w:tcBorders>
            <w:tcW w:w="1462" w:type="dxa"/>
            <w:vAlign w:val="center"/>
            <w:textDirection w:val="lrTb"/>
            <w:noWrap w:val="false"/>
          </w:tcPr>
          <w:p>
            <w:pPr>
              <w:jc w:val="center"/>
              <w:spacing w:line="360" w:lineRule="auto"/>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宋体" w:hAnsi="宋体"/>
                <w:sz w:val="24"/>
              </w:rPr>
            </w:pPr>
            <w:r>
              <w:rPr>
                <w:rFonts w:hint="eastAsia" w:ascii="宋体" w:hAnsi="宋体"/>
                <w:bCs/>
                <w:sz w:val="24"/>
                <w:lang w:val="zh-CN" w:bidi="zh-CN"/>
              </w:rPr>
              <w:t xml:space="preserve">20</w:t>
            </w:r>
            <w:r>
              <w:rPr>
                <w:rFonts w:ascii="宋体" w:hAnsi="宋体"/>
                <w:bCs/>
                <w:sz w:val="24"/>
                <w:lang w:val="zh-CN" w:bidi="zh-CN"/>
              </w:rPr>
              <w:t xml:space="preserve">000份</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Borders>
              <w:left w:val="single" w:color="auto" w:sz="4" w:space="0"/>
            </w:tcBorders>
            <w:tcW w:w="1624" w:type="dxa"/>
            <w:vAlign w:val="center"/>
            <w:textDirection w:val="lrTb"/>
            <w:noWrap w:val="false"/>
          </w:tcPr>
          <w:p>
            <w:pPr>
              <w:jc w:val="center"/>
              <w:spacing w:line="360" w:lineRule="auto"/>
              <w:rPr>
                <w:rFonts w:ascii="宋体" w:hAnsi="宋体"/>
                <w:sz w:val="24"/>
              </w:rPr>
            </w:pPr>
            <w:r>
              <w:rPr>
                <w:rFonts w:ascii="宋体" w:hAnsi="宋体"/>
                <w:bCs/>
                <w:sz w:val="24"/>
              </w:rPr>
              <w:t xml:space="preserve">元/</w:t>
            </w:r>
            <w:r>
              <w:rPr>
                <w:rFonts w:hint="eastAsia" w:ascii="宋体" w:hAnsi="宋体"/>
                <w:bCs/>
                <w:sz w:val="24"/>
              </w:rPr>
              <w:t xml:space="preserve">份</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宋体" w:hAnsi="宋体"/>
                <w:sz w:val="24"/>
              </w:rPr>
            </w:pPr>
            <w:r>
              <w:rPr>
                <w:rFonts w:ascii="宋体" w:hAnsi="宋体"/>
                <w:sz w:val="24"/>
              </w:rPr>
              <w:t xml:space="preserve">2</w:t>
            </w:r>
            <w:r/>
          </w:p>
        </w:tc>
        <w:tc>
          <w:tcPr>
            <w:tcBorders>
              <w:left w:val="single" w:color="auto" w:sz="4" w:space="0"/>
              <w:right w:val="single" w:color="auto" w:sz="4" w:space="0"/>
            </w:tcBorders>
            <w:tcW w:w="1404" w:type="dxa"/>
            <w:vAlign w:val="center"/>
            <w:textDirection w:val="lrTb"/>
            <w:noWrap w:val="false"/>
          </w:tcPr>
          <w:p>
            <w:pPr>
              <w:jc w:val="center"/>
              <w:spacing w:line="360" w:lineRule="auto"/>
              <w:widowControl/>
              <w:rPr>
                <w:rFonts w:ascii="宋体" w:hAnsi="宋体" w:cs="Calibri"/>
                <w:sz w:val="24"/>
              </w:rPr>
            </w:pPr>
            <w:r>
              <w:rPr>
                <w:rFonts w:hint="eastAsia" w:ascii="宋体" w:hAnsi="宋体"/>
                <w:sz w:val="24"/>
                <w:lang w:val="zh-CN" w:bidi="zh-CN"/>
              </w:rPr>
              <w:t xml:space="preserve">食用</w:t>
            </w:r>
            <w:r>
              <w:rPr>
                <w:rFonts w:ascii="宋体" w:hAnsi="宋体"/>
                <w:sz w:val="24"/>
                <w:lang w:val="zh-CN" w:bidi="zh-CN"/>
              </w:rPr>
              <w:t xml:space="preserve">油</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宋体" w:hAnsi="宋体"/>
                <w:sz w:val="24"/>
              </w:rPr>
            </w:pPr>
            <w:r>
              <w:rPr>
                <w:rFonts w:ascii="宋体" w:hAnsi="宋体"/>
                <w:sz w:val="24"/>
                <w:lang w:val="zh-CN" w:bidi="zh-CN"/>
              </w:rPr>
              <w:t xml:space="preserve">5升/桶</w:t>
            </w:r>
            <w:r/>
          </w:p>
        </w:tc>
        <w:tc>
          <w:tcPr>
            <w:gridSpan w:val="2"/>
            <w:tcBorders>
              <w:right w:val="single" w:color="auto" w:sz="4" w:space="0"/>
            </w:tcBorders>
            <w:tcW w:w="1462" w:type="dxa"/>
            <w:vAlign w:val="center"/>
            <w:textDirection w:val="lrTb"/>
            <w:noWrap w:val="false"/>
          </w:tcPr>
          <w:p>
            <w:pPr>
              <w:jc w:val="center"/>
              <w:spacing w:line="360" w:lineRule="auto"/>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宋体" w:hAnsi="宋体"/>
                <w:sz w:val="24"/>
              </w:rPr>
            </w:pPr>
            <w:r>
              <w:rPr>
                <w:rFonts w:hint="eastAsia" w:ascii="宋体" w:hAnsi="宋体"/>
                <w:bCs/>
                <w:sz w:val="24"/>
                <w:lang w:val="zh-CN" w:bidi="zh-CN"/>
              </w:rPr>
              <w:t xml:space="preserve">20</w:t>
            </w:r>
            <w:r>
              <w:rPr>
                <w:rFonts w:ascii="宋体" w:hAnsi="宋体"/>
                <w:bCs/>
                <w:sz w:val="24"/>
                <w:lang w:val="zh-CN" w:bidi="zh-CN"/>
              </w:rPr>
              <w:t xml:space="preserve">000桶</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Borders>
              <w:left w:val="single" w:color="auto" w:sz="4" w:space="0"/>
            </w:tcBorders>
            <w:tcW w:w="1624" w:type="dxa"/>
            <w:vAlign w:val="center"/>
            <w:textDirection w:val="lrTb"/>
            <w:noWrap w:val="false"/>
          </w:tcPr>
          <w:p>
            <w:pPr>
              <w:jc w:val="center"/>
              <w:spacing w:line="360" w:lineRule="auto"/>
              <w:rPr>
                <w:rFonts w:ascii="宋体" w:hAnsi="宋体"/>
                <w:sz w:val="24"/>
              </w:rPr>
            </w:pPr>
            <w:r>
              <w:rPr>
                <w:rFonts w:ascii="宋体" w:hAnsi="宋体"/>
                <w:bCs/>
                <w:sz w:val="24"/>
              </w:rPr>
              <w:t xml:space="preserve">元/</w:t>
            </w:r>
            <w:r>
              <w:rPr>
                <w:rFonts w:hint="eastAsia" w:ascii="宋体" w:hAnsi="宋体"/>
                <w:bCs/>
                <w:sz w:val="24"/>
              </w:rPr>
              <w:t xml:space="preserve">桶</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宋体" w:hAnsi="宋体"/>
                <w:sz w:val="24"/>
              </w:rPr>
            </w:pPr>
            <w:r>
              <w:rPr>
                <w:rFonts w:ascii="宋体" w:hAnsi="宋体"/>
                <w:sz w:val="24"/>
              </w:rPr>
              <w:t xml:space="preserve">3</w:t>
            </w:r>
            <w:r/>
          </w:p>
        </w:tc>
        <w:tc>
          <w:tcPr>
            <w:tcBorders>
              <w:left w:val="single" w:color="auto" w:sz="4" w:space="0"/>
              <w:right w:val="single" w:color="auto" w:sz="4" w:space="0"/>
            </w:tcBorders>
            <w:tcW w:w="1404" w:type="dxa"/>
            <w:vAlign w:val="center"/>
            <w:textDirection w:val="lrTb"/>
            <w:noWrap w:val="false"/>
          </w:tcPr>
          <w:p>
            <w:pPr>
              <w:jc w:val="center"/>
              <w:spacing w:line="360" w:lineRule="auto"/>
              <w:widowControl/>
              <w:rPr>
                <w:rFonts w:ascii="宋体" w:hAnsi="宋体" w:cs="Calibri"/>
                <w:sz w:val="24"/>
              </w:rPr>
            </w:pPr>
            <w:r>
              <w:rPr>
                <w:rFonts w:hint="eastAsia" w:ascii="宋体" w:hAnsi="宋体"/>
                <w:sz w:val="24"/>
                <w:lang w:val="zh-CN" w:bidi="zh-CN"/>
              </w:rPr>
              <w:t xml:space="preserve">牛肉</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宋体" w:hAnsi="宋体"/>
                <w:sz w:val="24"/>
              </w:rPr>
            </w:pPr>
            <w:r>
              <w:rPr>
                <w:rFonts w:hint="eastAsia" w:ascii="宋体" w:hAnsi="宋体"/>
                <w:bCs/>
                <w:sz w:val="24"/>
                <w:lang w:val="zh-CN" w:bidi="zh-CN"/>
              </w:rPr>
              <w:t xml:space="preserve">1</w:t>
            </w:r>
            <w:r>
              <w:rPr>
                <w:rFonts w:ascii="宋体" w:hAnsi="宋体"/>
                <w:bCs/>
                <w:sz w:val="24"/>
                <w:lang w:val="zh-CN" w:bidi="zh-CN"/>
              </w:rPr>
              <w:t xml:space="preserve">公斤/袋</w:t>
            </w:r>
            <w:r>
              <w:rPr>
                <w:rFonts w:hint="eastAsia" w:ascii="宋体" w:hAnsi="宋体"/>
                <w:bCs/>
                <w:sz w:val="24"/>
                <w:lang w:val="zh-CN" w:bidi="zh-CN"/>
              </w:rPr>
              <w:t xml:space="preserve">，冷冻包装</w:t>
            </w:r>
            <w:r/>
          </w:p>
        </w:tc>
        <w:tc>
          <w:tcPr>
            <w:gridSpan w:val="2"/>
            <w:tcBorders>
              <w:right w:val="single" w:color="auto" w:sz="4" w:space="0"/>
            </w:tcBorders>
            <w:tcW w:w="1462" w:type="dxa"/>
            <w:vAlign w:val="center"/>
            <w:textDirection w:val="lrTb"/>
            <w:noWrap w:val="false"/>
          </w:tcPr>
          <w:p>
            <w:pPr>
              <w:jc w:val="center"/>
              <w:spacing w:line="360" w:lineRule="auto"/>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宋体" w:hAnsi="宋体"/>
                <w:sz w:val="24"/>
              </w:rPr>
            </w:pPr>
            <w:r>
              <w:rPr>
                <w:rFonts w:hint="eastAsia" w:ascii="宋体" w:hAnsi="宋体"/>
                <w:bCs/>
                <w:sz w:val="24"/>
                <w:lang w:val="zh-CN" w:bidi="zh-CN"/>
              </w:rPr>
              <w:t xml:space="preserve">10</w:t>
            </w:r>
            <w:r>
              <w:rPr>
                <w:rFonts w:ascii="宋体" w:hAnsi="宋体"/>
                <w:bCs/>
                <w:sz w:val="24"/>
                <w:lang w:val="zh-CN" w:bidi="zh-CN"/>
              </w:rPr>
              <w:t xml:space="preserve">000袋</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Borders>
              <w:left w:val="single" w:color="auto" w:sz="4" w:space="0"/>
            </w:tcBorders>
            <w:tcW w:w="1624" w:type="dxa"/>
            <w:vAlign w:val="center"/>
            <w:textDirection w:val="lrTb"/>
            <w:noWrap w:val="false"/>
          </w:tcPr>
          <w:p>
            <w:pPr>
              <w:jc w:val="center"/>
              <w:spacing w:line="360" w:lineRule="auto"/>
              <w:rPr>
                <w:rFonts w:ascii="宋体" w:hAnsi="宋体"/>
                <w:sz w:val="24"/>
              </w:rPr>
            </w:pPr>
            <w:r>
              <w:rPr>
                <w:rFonts w:ascii="宋体" w:hAnsi="宋体"/>
                <w:bCs/>
                <w:sz w:val="24"/>
              </w:rPr>
              <w:t xml:space="preserve">元/</w:t>
            </w:r>
            <w:r>
              <w:rPr>
                <w:rFonts w:hint="eastAsia" w:ascii="宋体" w:hAnsi="宋体"/>
                <w:bCs/>
                <w:sz w:val="24"/>
              </w:rPr>
              <w:t xml:space="preserve">袋</w:t>
            </w:r>
            <w:r/>
          </w:p>
        </w:tc>
      </w:tr>
      <w:tr>
        <w:trPr>
          <w:trHeight w:val="594"/>
        </w:trPr>
        <w:tc>
          <w:tcPr>
            <w:gridSpan w:val="8"/>
            <w:tcW w:w="9670"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货物部分小计：</w:t>
            </w:r>
            <w:r>
              <w:rPr>
                <w:rFonts w:ascii="宋体" w:hAnsi="宋体"/>
                <w:b/>
                <w:sz w:val="24"/>
              </w:rPr>
              <w:t xml:space="preserve">     </w:t>
            </w:r>
            <w:r>
              <w:rPr>
                <w:rFonts w:hint="eastAsia" w:ascii="宋体" w:hAnsi="宋体"/>
                <w:b/>
                <w:sz w:val="24"/>
              </w:rPr>
              <w:t xml:space="preserve">元</w:t>
            </w:r>
            <w:r/>
          </w:p>
        </w:tc>
      </w:tr>
      <w:tr>
        <w:trPr/>
        <w:tc>
          <w:tcPr>
            <w:gridSpan w:val="4"/>
            <w:tcW w:w="4259" w:type="dxa"/>
            <w:textDirection w:val="lrTb"/>
            <w:noWrap w:val="false"/>
          </w:tcPr>
          <w:p>
            <w:pPr>
              <w:spacing w:line="360" w:lineRule="auto"/>
              <w:rPr>
                <w:rFonts w:ascii="宋体" w:hAnsi="宋体"/>
                <w:b/>
                <w:sz w:val="24"/>
              </w:rPr>
            </w:pPr>
            <w:r>
              <w:rPr>
                <w:rFonts w:hint="eastAsia" w:ascii="宋体" w:hAnsi="宋体"/>
                <w:b/>
                <w:sz w:val="24"/>
              </w:rPr>
              <w:t xml:space="preserve">其它与项目有关的费用</w:t>
            </w:r>
            <w:r/>
          </w:p>
        </w:tc>
        <w:tc>
          <w:tcPr>
            <w:gridSpan w:val="4"/>
            <w:tcW w:w="5411"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r>
        <w:trPr/>
        <w:tc>
          <w:tcPr>
            <w:gridSpan w:val="4"/>
            <w:tcW w:w="4259" w:type="dxa"/>
            <w:textDirection w:val="lrTb"/>
            <w:noWrap w:val="false"/>
          </w:tcPr>
          <w:p>
            <w:pPr>
              <w:spacing w:line="360" w:lineRule="auto"/>
              <w:rPr>
                <w:rFonts w:ascii="宋体" w:hAnsi="宋体"/>
                <w:b/>
                <w:sz w:val="24"/>
              </w:rPr>
            </w:pPr>
            <w:r>
              <w:rPr>
                <w:rFonts w:hint="eastAsia" w:ascii="宋体" w:hAnsi="宋体"/>
                <w:b/>
                <w:sz w:val="24"/>
              </w:rPr>
              <w:t xml:space="preserve">项目总报价</w:t>
            </w:r>
            <w:r/>
          </w:p>
        </w:tc>
        <w:tc>
          <w:tcPr>
            <w:gridSpan w:val="4"/>
            <w:tcW w:w="5411"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bl>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952"/>
        <w:jc w:val="center"/>
        <w:spacing w:line="360" w:lineRule="auto"/>
        <w:rPr>
          <w:rFonts w:ascii="宋体" w:hAnsi="宋体"/>
        </w:rPr>
      </w:pPr>
      <w:r>
        <w:rPr>
          <w:rFonts w:ascii="宋体" w:hAnsi="宋体"/>
        </w:rPr>
        <w:br w:type="page" w:clear="all"/>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b/>
          <w:sz w:val="28"/>
          <w:szCs w:val="28"/>
        </w:rPr>
      </w:pPr>
      <w:r>
        <w:rPr>
          <w:rFonts w:hint="eastAsia" w:ascii="宋体" w:hAnsi="宋体"/>
          <w:b/>
          <w:sz w:val="28"/>
          <w:szCs w:val="28"/>
        </w:rPr>
        <w:t xml:space="preserve">标段二：采购镇江市对口合作</w:t>
      </w:r>
      <w:r>
        <w:rPr>
          <w:rFonts w:hint="eastAsia" w:ascii="宋体" w:hAnsi="宋体"/>
          <w:b/>
          <w:sz w:val="28"/>
          <w:szCs w:val="28"/>
        </w:rPr>
        <w:t xml:space="preserve">三峡库区（湖北省秭归县）</w:t>
      </w:r>
      <w:r>
        <w:rPr>
          <w:rFonts w:hint="eastAsia" w:ascii="宋体" w:hAnsi="宋体"/>
          <w:b/>
          <w:sz w:val="28"/>
          <w:szCs w:val="28"/>
        </w:rPr>
        <w:t xml:space="preserve">脐橙</w:t>
      </w:r>
      <w:r/>
    </w:p>
    <w:p>
      <w:pPr>
        <w:spacing w:before="100" w:beforeAutospacing="1" w:line="360" w:lineRule="auto"/>
        <w:tabs>
          <w:tab w:val="left" w:pos="764" w:leader="none"/>
        </w:tabs>
        <w:rPr>
          <w:rFonts w:ascii="宋体" w:hAnsi="宋体"/>
          <w:sz w:val="24"/>
        </w:rPr>
      </w:pPr>
      <w:r>
        <w:rPr>
          <w:rFonts w:ascii="宋体" w:hAnsi="宋体"/>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657"/>
        <w:gridCol w:w="651"/>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w:t>
            </w:r>
            <w:r/>
          </w:p>
        </w:tc>
        <w:tc>
          <w:tcPr>
            <w:gridSpan w:val="2"/>
            <w:tcBorders>
              <w:right w:val="single" w:color="auto" w:sz="4" w:space="0"/>
            </w:tcBorders>
            <w:tcW w:w="146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spacing w:line="360" w:lineRule="auto"/>
              <w:widowControl/>
              <w:rPr>
                <w:rFonts w:ascii="楷体" w:hAnsi="楷体" w:eastAsia="楷体" w:cs="Calibri"/>
                <w:sz w:val="24"/>
              </w:rPr>
            </w:pPr>
            <w:r>
              <w:rPr>
                <w:rFonts w:hint="eastAsia" w:ascii="宋体" w:hAnsi="宋体"/>
                <w:sz w:val="24"/>
                <w:lang w:val="zh-CN" w:bidi="zh-CN"/>
              </w:rPr>
              <w:t xml:space="preserve">秭归脐橙</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楷体" w:hAnsi="楷体" w:eastAsia="楷体"/>
                <w:sz w:val="24"/>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gridSpan w:val="2"/>
            <w:tcBorders>
              <w:right w:val="single" w:color="auto" w:sz="4" w:space="0"/>
            </w:tcBorders>
            <w:tcW w:w="146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sz w:val="24"/>
              </w:rPr>
            </w:pPr>
            <w:r>
              <w:rPr>
                <w:rFonts w:hint="eastAsia" w:ascii="宋体" w:hAnsi="宋体"/>
                <w:bCs/>
                <w:sz w:val="24"/>
                <w:lang w:val="zh-CN" w:bidi="zh-CN"/>
              </w:rPr>
              <w:t xml:space="preserve">40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sz w:val="24"/>
              </w:rPr>
            </w:pPr>
            <w:r>
              <w:rPr>
                <w:rFonts w:ascii="宋体" w:hAnsi="宋体"/>
                <w:bCs/>
                <w:sz w:val="24"/>
              </w:rPr>
              <w:t xml:space="preserve">元/</w:t>
            </w:r>
            <w:r>
              <w:rPr>
                <w:rFonts w:hint="eastAsia" w:ascii="宋体" w:hAnsi="宋体"/>
                <w:bCs/>
                <w:sz w:val="24"/>
              </w:rPr>
              <w:t xml:space="preserve">箱</w:t>
            </w:r>
            <w:r/>
          </w:p>
        </w:tc>
      </w:tr>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jc w:val="left"/>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jc w:val="left"/>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jc w:val="left"/>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jc w:val="left"/>
        <w:spacing w:line="360" w:lineRule="auto"/>
        <w:rPr>
          <w:rFonts w:ascii="宋体" w:hAnsi="宋体"/>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jc w:val="left"/>
        <w:widowControl/>
        <w:rPr>
          <w:rFonts w:ascii="宋体" w:hAnsi="宋体"/>
          <w:bCs/>
          <w:sz w:val="24"/>
          <w:u w:val="single"/>
        </w:rPr>
      </w:pPr>
      <w:r>
        <w:rPr>
          <w:rFonts w:ascii="宋体" w:hAnsi="宋体"/>
          <w:bCs/>
          <w:sz w:val="24"/>
          <w:u w:val="single"/>
        </w:rPr>
        <w:br w:type="page" w:clear="all"/>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b/>
          <w:sz w:val="28"/>
          <w:szCs w:val="28"/>
        </w:rPr>
      </w:pPr>
      <w:r>
        <w:rPr>
          <w:rFonts w:hint="eastAsia" w:ascii="宋体" w:hAnsi="宋体"/>
          <w:b/>
          <w:sz w:val="28"/>
          <w:szCs w:val="28"/>
        </w:rPr>
        <w:t xml:space="preserve">标段三：采购镇江市对口协作地区</w:t>
      </w:r>
      <w:r>
        <w:rPr>
          <w:rFonts w:hint="eastAsia" w:ascii="宋体" w:hAnsi="宋体"/>
          <w:b/>
          <w:sz w:val="28"/>
          <w:szCs w:val="28"/>
        </w:rPr>
        <w:t xml:space="preserve">陕西省渭南市</w:t>
      </w:r>
      <w:r>
        <w:rPr>
          <w:rFonts w:hint="eastAsia" w:ascii="宋体" w:hAnsi="宋体"/>
          <w:b/>
          <w:sz w:val="28"/>
          <w:szCs w:val="28"/>
        </w:rPr>
        <w:t xml:space="preserve">苹果</w:t>
      </w:r>
      <w:r/>
    </w:p>
    <w:p>
      <w:pPr>
        <w:spacing w:before="100" w:beforeAutospacing="1" w:line="360" w:lineRule="auto"/>
        <w:tabs>
          <w:tab w:val="left" w:pos="764" w:leader="none"/>
        </w:tabs>
        <w:rPr>
          <w:rFonts w:ascii="宋体" w:hAnsi="宋体"/>
          <w:sz w:val="24"/>
        </w:rPr>
      </w:pPr>
      <w:r>
        <w:rPr>
          <w:rFonts w:ascii="宋体" w:hAnsi="宋体"/>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657"/>
        <w:gridCol w:w="651"/>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65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w:t>
            </w:r>
            <w:r/>
          </w:p>
        </w:tc>
        <w:tc>
          <w:tcPr>
            <w:gridSpan w:val="2"/>
            <w:tcBorders>
              <w:right w:val="single" w:color="auto" w:sz="4" w:space="0"/>
            </w:tcBorders>
            <w:tcW w:w="146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widowControl/>
              <w:rPr>
                <w:rFonts w:ascii="楷体" w:hAnsi="楷体" w:eastAsia="楷体" w:cs="Calibri"/>
                <w:sz w:val="24"/>
              </w:rPr>
            </w:pPr>
            <w:r>
              <w:rPr>
                <w:rFonts w:hint="eastAsia" w:ascii="宋体" w:hAnsi="宋体"/>
                <w:sz w:val="24"/>
                <w:lang w:val="zh-CN" w:bidi="zh-CN"/>
              </w:rPr>
              <w:t xml:space="preserve">红富士苹果</w:t>
            </w:r>
            <w:r/>
          </w:p>
        </w:tc>
        <w:tc>
          <w:tcPr>
            <w:tcBorders>
              <w:left w:val="single" w:color="auto" w:sz="4" w:space="0"/>
              <w:right w:val="single" w:color="auto" w:sz="4" w:space="0"/>
            </w:tcBorders>
            <w:tcW w:w="1657"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优等品，每颗Φ</w:t>
            </w:r>
            <w:r>
              <w:rPr>
                <w:rFonts w:ascii="宋体" w:hAnsi="宋体"/>
                <w:sz w:val="24"/>
                <w:lang w:val="zh-CN" w:bidi="zh-CN"/>
              </w:rPr>
              <w:t xml:space="preserve">80mm-85mm</w:t>
            </w:r>
            <w:r/>
          </w:p>
          <w:p>
            <w:pPr>
              <w:jc w:val="center"/>
              <w:rPr>
                <w:rFonts w:ascii="楷体" w:hAnsi="楷体" w:eastAsia="楷体"/>
                <w:sz w:val="24"/>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gridSpan w:val="2"/>
            <w:tcBorders>
              <w:right w:val="single" w:color="auto" w:sz="4" w:space="0"/>
            </w:tcBorders>
            <w:tcW w:w="146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楷体" w:hAnsi="楷体" w:eastAsia="楷体"/>
                <w:sz w:val="24"/>
              </w:rPr>
            </w:pPr>
            <w:r>
              <w:rPr>
                <w:rFonts w:hint="eastAsia" w:ascii="宋体" w:hAnsi="宋体"/>
                <w:bCs/>
                <w:sz w:val="24"/>
                <w:lang w:val="zh-CN" w:bidi="zh-CN"/>
              </w:rPr>
              <w:t xml:space="preserve">80</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箱</w:t>
            </w:r>
            <w:r/>
          </w:p>
        </w:tc>
      </w:tr>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jc w:val="left"/>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jc w:val="left"/>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jc w:val="left"/>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jc w:val="left"/>
        <w:spacing w:line="360" w:lineRule="auto"/>
        <w:rPr>
          <w:rFonts w:ascii="宋体" w:hAnsi="宋体"/>
          <w:sz w:val="24"/>
        </w:rPr>
      </w:pPr>
      <w:r>
        <w:rPr>
          <w:rFonts w:hint="eastAsia" w:ascii="宋体" w:hAnsi="宋体"/>
          <w:sz w:val="24"/>
        </w:rPr>
        <w:t xml:space="preserve">5、标的物报价不得为零，否则投标无效。</w:t>
      </w:r>
      <w:r/>
    </w:p>
    <w:p>
      <w:pPr>
        <w:jc w:val="left"/>
        <w:widowControl/>
        <w:rPr>
          <w:rFonts w:ascii="宋体" w:hAnsi="宋体"/>
          <w:bCs/>
          <w:sz w:val="24"/>
          <w:u w:val="single"/>
        </w:rPr>
      </w:pPr>
      <w:r>
        <w:rPr>
          <w:rFonts w:ascii="宋体" w:hAnsi="宋体"/>
          <w:bCs/>
          <w:sz w:val="24"/>
          <w:u w:val="single"/>
        </w:rPr>
        <w:br w:type="page" w:clear="all"/>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b/>
          <w:sz w:val="28"/>
          <w:szCs w:val="28"/>
        </w:rPr>
      </w:pPr>
      <w:r>
        <w:rPr>
          <w:rFonts w:hint="eastAsia" w:ascii="宋体" w:hAnsi="宋体"/>
          <w:b/>
          <w:sz w:val="28"/>
          <w:szCs w:val="28"/>
        </w:rPr>
        <w:t xml:space="preserve">标段四：采购镇江市对口协作地区</w:t>
      </w:r>
      <w:r>
        <w:rPr>
          <w:rFonts w:hint="eastAsia" w:ascii="宋体" w:hAnsi="宋体"/>
          <w:b/>
          <w:sz w:val="28"/>
          <w:szCs w:val="28"/>
        </w:rPr>
        <w:t xml:space="preserve">陕西省渭南市</w:t>
      </w:r>
      <w:r>
        <w:rPr>
          <w:rFonts w:hint="eastAsia" w:ascii="宋体" w:hAnsi="宋体"/>
          <w:b/>
          <w:sz w:val="28"/>
          <w:szCs w:val="28"/>
        </w:rPr>
        <w:t xml:space="preserve">酥梨</w:t>
      </w:r>
      <w:r/>
    </w:p>
    <w:p>
      <w:pPr>
        <w:spacing w:before="100" w:beforeAutospacing="1" w:line="360" w:lineRule="auto"/>
        <w:tabs>
          <w:tab w:val="left" w:pos="764" w:leader="none"/>
        </w:tabs>
        <w:rPr>
          <w:rFonts w:ascii="宋体" w:hAnsi="宋体"/>
          <w:sz w:val="24"/>
        </w:rPr>
      </w:pPr>
      <w:r>
        <w:rPr>
          <w:rFonts w:ascii="宋体" w:hAnsi="宋体"/>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701"/>
        <w:gridCol w:w="607"/>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w:t>
            </w:r>
            <w:r/>
          </w:p>
        </w:tc>
        <w:tc>
          <w:tcPr>
            <w:gridSpan w:val="2"/>
            <w:tcBorders>
              <w:right w:val="single" w:color="auto" w:sz="4" w:space="0"/>
            </w:tcBorders>
            <w:tcW w:w="141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widowControl/>
              <w:rPr>
                <w:rFonts w:ascii="楷体" w:hAnsi="楷体" w:eastAsia="楷体" w:cs="Calibri"/>
                <w:sz w:val="24"/>
              </w:rPr>
            </w:pPr>
            <w:r>
              <w:rPr>
                <w:rFonts w:hint="eastAsia" w:ascii="宋体" w:hAnsi="宋体"/>
                <w:sz w:val="24"/>
                <w:lang w:val="zh-CN" w:bidi="zh-CN"/>
              </w:rPr>
              <w:t xml:space="preserve">酥梨</w:t>
            </w:r>
            <w:r/>
          </w:p>
        </w:tc>
        <w:tc>
          <w:tcPr>
            <w:tcBorders>
              <w:left w:val="single" w:color="auto" w:sz="4" w:space="0"/>
              <w:right w:val="single" w:color="auto" w:sz="4" w:space="0"/>
            </w:tcBorders>
            <w:tcW w:w="1701" w:type="dxa"/>
            <w:vAlign w:val="center"/>
            <w:textDirection w:val="lrTb"/>
            <w:noWrap w:val="false"/>
          </w:tcPr>
          <w:p>
            <w:pPr>
              <w:ind w:right="164"/>
              <w:jc w:val="center"/>
              <w:rPr>
                <w:rFonts w:ascii="宋体" w:hAnsi="宋体"/>
                <w:sz w:val="24"/>
                <w:lang w:val="zh-CN" w:bidi="zh-CN"/>
              </w:rPr>
            </w:pPr>
            <w:r>
              <w:rPr>
                <w:rFonts w:hint="eastAsia" w:ascii="宋体" w:hAnsi="宋体"/>
                <w:sz w:val="24"/>
                <w:lang w:val="zh-CN" w:bidi="zh-CN"/>
              </w:rPr>
              <w:t xml:space="preserve">优等品，每颗225g-325g，</w:t>
            </w:r>
            <w:r/>
          </w:p>
          <w:p>
            <w:pPr>
              <w:jc w:val="center"/>
              <w:rPr>
                <w:rFonts w:ascii="楷体" w:hAnsi="楷体" w:eastAsia="楷体"/>
                <w:sz w:val="24"/>
              </w:rPr>
            </w:pPr>
            <w:r>
              <w:rPr>
                <w:rFonts w:hint="eastAsia" w:ascii="宋体" w:hAnsi="宋体"/>
                <w:bCs/>
                <w:sz w:val="24"/>
                <w:lang w:val="zh-CN" w:bidi="zh-CN"/>
              </w:rPr>
              <w:t xml:space="preserve">10</w:t>
            </w:r>
            <w:r>
              <w:rPr>
                <w:rFonts w:ascii="宋体" w:hAnsi="宋体"/>
                <w:bCs/>
                <w:sz w:val="24"/>
                <w:lang w:val="zh-CN" w:bidi="zh-CN"/>
              </w:rPr>
              <w:t xml:space="preserve">公斤/</w:t>
            </w:r>
            <w:r>
              <w:rPr>
                <w:rFonts w:hint="eastAsia" w:ascii="宋体" w:hAnsi="宋体"/>
                <w:bCs/>
                <w:sz w:val="24"/>
                <w:lang w:val="zh-CN" w:bidi="zh-CN"/>
              </w:rPr>
              <w:t xml:space="preserve">箱</w:t>
            </w:r>
            <w:r/>
          </w:p>
        </w:tc>
        <w:tc>
          <w:tcPr>
            <w:gridSpan w:val="2"/>
            <w:tcBorders>
              <w:right w:val="single" w:color="auto" w:sz="4" w:space="0"/>
            </w:tcBorders>
            <w:tcW w:w="1418"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楷体" w:hAnsi="楷体" w:eastAsia="楷体"/>
                <w:sz w:val="24"/>
              </w:rPr>
            </w:pPr>
            <w:r>
              <w:rPr>
                <w:rFonts w:hint="eastAsia" w:ascii="宋体" w:hAnsi="宋体"/>
                <w:bCs/>
                <w:sz w:val="24"/>
                <w:lang w:val="zh-CN" w:bidi="zh-CN"/>
              </w:rPr>
              <w:t xml:space="preserve">35</w:t>
            </w:r>
            <w:r>
              <w:rPr>
                <w:rFonts w:ascii="宋体" w:hAnsi="宋体"/>
                <w:bCs/>
                <w:sz w:val="24"/>
                <w:lang w:val="zh-CN" w:bidi="zh-CN"/>
              </w:rPr>
              <w:t xml:space="preserve">000</w:t>
            </w:r>
            <w:r>
              <w:rPr>
                <w:rFonts w:hint="eastAsia" w:ascii="宋体" w:hAnsi="宋体"/>
                <w:bCs/>
                <w:sz w:val="24"/>
                <w:lang w:val="zh-CN" w:bidi="zh-CN"/>
              </w:rPr>
              <w:t xml:space="preserve">箱</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箱</w:t>
            </w:r>
            <w:r/>
          </w:p>
        </w:tc>
      </w:tr>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jc w:val="left"/>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jc w:val="left"/>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jc w:val="left"/>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jc w:val="left"/>
        <w:spacing w:line="360" w:lineRule="auto"/>
        <w:rPr>
          <w:rFonts w:ascii="宋体" w:hAnsi="宋体"/>
          <w:sz w:val="24"/>
        </w:rPr>
      </w:pPr>
      <w:r>
        <w:rPr>
          <w:rFonts w:hint="eastAsia" w:ascii="宋体" w:hAnsi="宋体"/>
          <w:sz w:val="24"/>
        </w:rPr>
        <w:t xml:space="preserve">5、标的物报价不得为零，否则投标无效。</w:t>
      </w:r>
      <w:r/>
    </w:p>
    <w:p>
      <w:pPr>
        <w:jc w:val="left"/>
        <w:widowControl/>
        <w:rPr>
          <w:rFonts w:ascii="宋体" w:hAnsi="宋体"/>
          <w:bCs/>
          <w:sz w:val="24"/>
          <w:u w:val="single"/>
        </w:rPr>
      </w:pPr>
      <w:r>
        <w:rPr>
          <w:rFonts w:ascii="宋体" w:hAnsi="宋体"/>
          <w:bCs/>
          <w:sz w:val="24"/>
          <w:u w:val="single"/>
        </w:rPr>
        <w:br w:type="page" w:clear="all"/>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b/>
          <w:sz w:val="28"/>
          <w:szCs w:val="28"/>
        </w:rPr>
      </w:pPr>
      <w:r>
        <w:rPr>
          <w:rFonts w:hint="eastAsia" w:ascii="宋体" w:hAnsi="宋体"/>
          <w:b/>
          <w:sz w:val="28"/>
          <w:szCs w:val="28"/>
        </w:rPr>
        <w:t xml:space="preserve">标段五：采购镇江市对口协作地区</w:t>
      </w:r>
      <w:r>
        <w:rPr>
          <w:rFonts w:hint="eastAsia" w:ascii="宋体" w:hAnsi="宋体"/>
          <w:b/>
          <w:sz w:val="28"/>
          <w:szCs w:val="28"/>
        </w:rPr>
        <w:t xml:space="preserve">陕西省渭南市</w:t>
      </w:r>
      <w:r>
        <w:rPr>
          <w:rFonts w:hint="eastAsia" w:ascii="宋体" w:hAnsi="宋体"/>
          <w:b/>
          <w:sz w:val="28"/>
          <w:szCs w:val="28"/>
        </w:rPr>
        <w:t xml:space="preserve">小米、羊奶粉</w:t>
      </w:r>
      <w:r/>
    </w:p>
    <w:p>
      <w:pPr>
        <w:spacing w:before="100" w:beforeAutospacing="1" w:line="360" w:lineRule="auto"/>
        <w:tabs>
          <w:tab w:val="left" w:pos="764" w:leader="none"/>
        </w:tabs>
        <w:rPr>
          <w:rFonts w:ascii="宋体" w:hAnsi="宋体"/>
          <w:sz w:val="24"/>
        </w:rPr>
      </w:pPr>
      <w:r>
        <w:rPr>
          <w:rFonts w:ascii="宋体" w:hAnsi="宋体"/>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701"/>
        <w:gridCol w:w="607"/>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w:t>
            </w:r>
            <w:r/>
          </w:p>
        </w:tc>
        <w:tc>
          <w:tcPr>
            <w:gridSpan w:val="2"/>
            <w:tcBorders>
              <w:right w:val="single" w:color="auto" w:sz="4" w:space="0"/>
            </w:tcBorders>
            <w:tcW w:w="141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widowControl/>
              <w:rPr>
                <w:rFonts w:ascii="楷体" w:hAnsi="楷体" w:eastAsia="楷体" w:cs="Calibri"/>
                <w:sz w:val="24"/>
              </w:rPr>
            </w:pPr>
            <w:r>
              <w:rPr>
                <w:rFonts w:hint="eastAsia" w:ascii="宋体" w:hAnsi="宋体"/>
                <w:bCs/>
                <w:sz w:val="24"/>
                <w:lang w:val="zh-CN" w:bidi="zh-CN"/>
              </w:rPr>
              <w:t xml:space="preserve">小米</w:t>
            </w:r>
            <w:r/>
          </w:p>
        </w:tc>
        <w:tc>
          <w:tcPr>
            <w:tcBorders>
              <w:left w:val="single" w:color="auto" w:sz="4" w:space="0"/>
              <w:right w:val="single" w:color="auto" w:sz="4" w:space="0"/>
            </w:tcBorders>
            <w:tcW w:w="1701" w:type="dxa"/>
            <w:vAlign w:val="center"/>
            <w:textDirection w:val="lrTb"/>
            <w:noWrap w:val="false"/>
          </w:tcPr>
          <w:p>
            <w:pPr>
              <w:jc w:val="center"/>
              <w:rPr>
                <w:rFonts w:ascii="楷体" w:hAnsi="楷体" w:eastAsia="楷体"/>
                <w:sz w:val="24"/>
              </w:rPr>
            </w:pPr>
            <w:r>
              <w:rPr>
                <w:rFonts w:ascii="宋体" w:hAnsi="宋体"/>
                <w:bCs/>
                <w:sz w:val="24"/>
                <w:lang w:val="zh-CN" w:bidi="zh-CN"/>
              </w:rPr>
              <w:t xml:space="preserve">1.8公斤/袋</w:t>
            </w:r>
            <w:r/>
          </w:p>
        </w:tc>
        <w:tc>
          <w:tcPr>
            <w:gridSpan w:val="2"/>
            <w:tcBorders>
              <w:right w:val="single" w:color="auto" w:sz="4" w:space="0"/>
            </w:tcBorders>
            <w:tcW w:w="1418"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楷体" w:hAnsi="楷体" w:eastAsia="楷体"/>
                <w:sz w:val="24"/>
              </w:rPr>
            </w:pPr>
            <w:r>
              <w:rPr>
                <w:rFonts w:hint="eastAsia" w:ascii="宋体" w:hAnsi="宋体"/>
                <w:bCs/>
                <w:sz w:val="24"/>
                <w:lang w:val="zh-CN" w:bidi="zh-CN"/>
              </w:rPr>
              <w:t xml:space="preserve">15</w:t>
            </w:r>
            <w:r>
              <w:rPr>
                <w:rFonts w:ascii="宋体" w:hAnsi="宋体"/>
                <w:bCs/>
                <w:sz w:val="24"/>
                <w:lang w:val="zh-CN" w:bidi="zh-CN"/>
              </w:rPr>
              <w:t xml:space="preserve">000袋</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份</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404" w:type="dxa"/>
            <w:vAlign w:val="center"/>
            <w:textDirection w:val="lrTb"/>
            <w:noWrap w:val="false"/>
          </w:tcPr>
          <w:p>
            <w:pPr>
              <w:jc w:val="center"/>
              <w:widowControl/>
              <w:rPr>
                <w:rFonts w:ascii="宋体" w:hAnsi="宋体"/>
                <w:bCs/>
                <w:sz w:val="24"/>
                <w:lang w:val="zh-CN" w:bidi="zh-CN"/>
              </w:rPr>
            </w:pPr>
            <w:r>
              <w:rPr>
                <w:rFonts w:hint="eastAsia" w:ascii="宋体" w:hAnsi="宋体"/>
                <w:sz w:val="24"/>
                <w:lang w:val="zh-CN" w:bidi="zh-CN"/>
              </w:rPr>
              <w:t xml:space="preserve">羊奶粉</w:t>
            </w:r>
            <w:r/>
          </w:p>
        </w:tc>
        <w:tc>
          <w:tcPr>
            <w:tcBorders>
              <w:left w:val="single" w:color="auto" w:sz="4" w:space="0"/>
              <w:right w:val="single" w:color="auto" w:sz="4" w:space="0"/>
            </w:tcBorders>
            <w:tcW w:w="1701" w:type="dxa"/>
            <w:vAlign w:val="center"/>
            <w:textDirection w:val="lrTb"/>
            <w:noWrap w:val="false"/>
          </w:tcPr>
          <w:p>
            <w:pPr>
              <w:ind w:right="164"/>
              <w:jc w:val="center"/>
              <w:rPr>
                <w:rFonts w:ascii="宋体" w:hAnsi="宋体"/>
                <w:bCs/>
                <w:sz w:val="24"/>
                <w:lang w:val="zh-CN" w:bidi="zh-CN"/>
              </w:rPr>
            </w:pPr>
            <w:r>
              <w:rPr>
                <w:rFonts w:ascii="宋体" w:hAnsi="宋体"/>
                <w:bCs/>
                <w:sz w:val="24"/>
                <w:lang w:val="zh-CN" w:bidi="zh-CN"/>
              </w:rPr>
              <w:t xml:space="preserve">400克/盒</w:t>
            </w:r>
            <w:r/>
          </w:p>
          <w:p>
            <w:pPr>
              <w:jc w:val="center"/>
              <w:rPr>
                <w:rFonts w:ascii="宋体" w:hAnsi="宋体"/>
                <w:bCs/>
                <w:sz w:val="24"/>
                <w:lang w:val="zh-CN" w:bidi="zh-CN"/>
              </w:rPr>
            </w:pPr>
            <w:r>
              <w:rPr>
                <w:rFonts w:ascii="宋体" w:hAnsi="宋体"/>
                <w:bCs/>
                <w:sz w:val="24"/>
                <w:lang w:val="zh-CN" w:bidi="zh-CN"/>
              </w:rPr>
              <w:t xml:space="preserve">每袋2盒</w:t>
            </w:r>
            <w:r/>
          </w:p>
        </w:tc>
        <w:tc>
          <w:tcPr>
            <w:gridSpan w:val="2"/>
            <w:tcBorders>
              <w:right w:val="single" w:color="auto" w:sz="4" w:space="0"/>
            </w:tcBorders>
            <w:tcW w:w="1418"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宋体" w:hAnsi="宋体"/>
                <w:bCs/>
                <w:sz w:val="24"/>
                <w:lang w:val="zh-CN" w:bidi="zh-CN"/>
              </w:rPr>
            </w:pPr>
            <w:r>
              <w:rPr>
                <w:rFonts w:hint="eastAsia" w:ascii="宋体" w:hAnsi="宋体"/>
                <w:bCs/>
                <w:sz w:val="24"/>
                <w:lang w:val="zh-CN" w:bidi="zh-CN"/>
              </w:rPr>
              <w:t xml:space="preserve">4</w:t>
            </w:r>
            <w:r>
              <w:rPr>
                <w:rFonts w:ascii="宋体" w:hAnsi="宋体"/>
                <w:bCs/>
                <w:sz w:val="24"/>
                <w:lang w:val="zh-CN" w:bidi="zh-CN"/>
              </w:rPr>
              <w:t xml:space="preserve">000袋</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份</w:t>
            </w:r>
            <w:r/>
          </w:p>
        </w:tc>
      </w:tr>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jc w:val="left"/>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jc w:val="left"/>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jc w:val="left"/>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jc w:val="left"/>
        <w:spacing w:line="360" w:lineRule="auto"/>
        <w:rPr>
          <w:rFonts w:ascii="宋体" w:hAnsi="宋体"/>
          <w:sz w:val="24"/>
        </w:rPr>
      </w:pPr>
      <w:r>
        <w:rPr>
          <w:rFonts w:hint="eastAsia" w:ascii="宋体" w:hAnsi="宋体"/>
          <w:sz w:val="24"/>
        </w:rPr>
        <w:t xml:space="preserve">5、标的物报价不得为零，否则投标无效。</w:t>
      </w:r>
      <w:r/>
    </w:p>
    <w:p>
      <w:pPr>
        <w:jc w:val="left"/>
        <w:widowControl/>
        <w:rPr>
          <w:rFonts w:ascii="宋体" w:hAnsi="宋体"/>
          <w:bCs/>
          <w:sz w:val="24"/>
          <w:u w:val="single"/>
        </w:rPr>
      </w:pPr>
      <w:r>
        <w:rPr>
          <w:rFonts w:ascii="宋体" w:hAnsi="宋体"/>
          <w:bCs/>
          <w:sz w:val="24"/>
          <w:u w:val="single"/>
        </w:rPr>
        <w:br w:type="page" w:clear="all"/>
      </w:r>
      <w:r/>
    </w:p>
    <w:p>
      <w:pPr>
        <w:jc w:val="center"/>
        <w:spacing w:before="100" w:beforeAutospacing="1" w:line="360" w:lineRule="auto"/>
        <w:tabs>
          <w:tab w:val="left" w:pos="764" w:leader="none"/>
        </w:tabs>
        <w:rPr>
          <w:rFonts w:ascii="宋体" w:hAnsi="宋体"/>
          <w:b/>
          <w:bCs/>
          <w:sz w:val="36"/>
          <w:szCs w:val="36"/>
        </w:rPr>
      </w:pPr>
      <w:r>
        <w:rPr>
          <w:rFonts w:hint="eastAsia" w:ascii="宋体" w:hAnsi="宋体"/>
          <w:b/>
          <w:bCs/>
          <w:sz w:val="36"/>
          <w:szCs w:val="36"/>
        </w:rPr>
        <w:t xml:space="preserve">清单及明细报价表</w:t>
      </w:r>
      <w:r/>
    </w:p>
    <w:p>
      <w:pPr>
        <w:jc w:val="center"/>
        <w:spacing w:before="100" w:beforeAutospacing="1" w:line="360" w:lineRule="auto"/>
        <w:tabs>
          <w:tab w:val="left" w:pos="764" w:leader="none"/>
        </w:tabs>
        <w:rPr>
          <w:rFonts w:ascii="宋体" w:hAnsi="宋体"/>
          <w:b/>
          <w:sz w:val="28"/>
          <w:szCs w:val="28"/>
        </w:rPr>
      </w:pPr>
      <w:r>
        <w:rPr>
          <w:rFonts w:hint="eastAsia" w:ascii="宋体" w:hAnsi="宋体"/>
          <w:b/>
          <w:sz w:val="28"/>
          <w:szCs w:val="28"/>
        </w:rPr>
        <w:t xml:space="preserve">标段六：采购镇江市对口合作地区辽宁省朝阳市</w:t>
      </w:r>
      <w:r>
        <w:rPr>
          <w:rFonts w:hint="eastAsia" w:ascii="宋体" w:hAnsi="宋体"/>
          <w:b/>
          <w:sz w:val="28"/>
          <w:szCs w:val="28"/>
        </w:rPr>
        <w:t xml:space="preserve">小米、杂粮产品</w:t>
      </w:r>
      <w:r/>
    </w:p>
    <w:p>
      <w:pPr>
        <w:spacing w:before="100" w:beforeAutospacing="1" w:line="360" w:lineRule="auto"/>
        <w:tabs>
          <w:tab w:val="left" w:pos="764" w:leader="none"/>
        </w:tabs>
        <w:rPr>
          <w:rFonts w:ascii="宋体" w:hAnsi="宋体"/>
          <w:sz w:val="24"/>
        </w:rPr>
      </w:pPr>
      <w:r>
        <w:rPr>
          <w:rFonts w:ascii="宋体" w:hAnsi="宋体"/>
          <w:sz w:val="24"/>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701"/>
        <w:gridCol w:w="607"/>
        <w:gridCol w:w="811"/>
        <w:gridCol w:w="1559"/>
        <w:gridCol w:w="1417"/>
        <w:gridCol w:w="1624"/>
      </w:tblGrid>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0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w:t>
            </w:r>
            <w:r/>
          </w:p>
        </w:tc>
        <w:tc>
          <w:tcPr>
            <w:gridSpan w:val="2"/>
            <w:tcBorders>
              <w:right w:val="single" w:color="auto" w:sz="4" w:space="0"/>
            </w:tcBorders>
            <w:tcW w:w="141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tcBorders>
              <w:left w:val="single" w:color="auto" w:sz="4" w:space="0"/>
              <w:right w:val="single" w:color="auto" w:sz="4" w:space="0"/>
            </w:tcBorders>
            <w:tcW w:w="155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下浮率</w:t>
            </w:r>
            <w:r/>
          </w:p>
        </w:tc>
        <w:tc>
          <w:tcPr>
            <w:tcBorders>
              <w:left w:val="single" w:color="auto" w:sz="4" w:space="0"/>
            </w:tcBorders>
            <w:tcW w:w="1624"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04" w:type="dxa"/>
            <w:vAlign w:val="center"/>
            <w:textDirection w:val="lrTb"/>
            <w:noWrap w:val="false"/>
          </w:tcPr>
          <w:p>
            <w:pPr>
              <w:jc w:val="center"/>
              <w:widowControl/>
              <w:rPr>
                <w:rFonts w:ascii="楷体" w:hAnsi="楷体" w:eastAsia="楷体" w:cs="Calibri"/>
                <w:sz w:val="24"/>
              </w:rPr>
            </w:pPr>
            <w:r>
              <w:rPr>
                <w:rFonts w:hint="eastAsia" w:ascii="宋体" w:hAnsi="宋体"/>
                <w:sz w:val="24"/>
                <w:lang w:val="zh-CN" w:bidi="zh-CN"/>
              </w:rPr>
              <w:t xml:space="preserve">小米</w:t>
            </w:r>
            <w:r/>
          </w:p>
        </w:tc>
        <w:tc>
          <w:tcPr>
            <w:tcBorders>
              <w:left w:val="single" w:color="auto" w:sz="4" w:space="0"/>
              <w:right w:val="single" w:color="auto" w:sz="4" w:space="0"/>
            </w:tcBorders>
            <w:tcW w:w="1701" w:type="dxa"/>
            <w:vAlign w:val="center"/>
            <w:textDirection w:val="lrTb"/>
            <w:noWrap w:val="false"/>
          </w:tcPr>
          <w:p>
            <w:pPr>
              <w:jc w:val="center"/>
              <w:rPr>
                <w:rFonts w:ascii="楷体" w:hAnsi="楷体" w:eastAsia="楷体"/>
                <w:sz w:val="24"/>
              </w:rPr>
            </w:pPr>
            <w:r>
              <w:rPr>
                <w:rFonts w:hint="eastAsia" w:ascii="宋体" w:hAnsi="宋体"/>
                <w:bCs/>
                <w:sz w:val="24"/>
                <w:lang w:val="zh-CN" w:bidi="zh-CN"/>
              </w:rPr>
              <w:t xml:space="preserve">不少于3</w:t>
            </w:r>
            <w:r>
              <w:rPr>
                <w:rFonts w:ascii="宋体" w:hAnsi="宋体"/>
                <w:bCs/>
                <w:sz w:val="24"/>
                <w:lang w:val="zh-CN" w:bidi="zh-CN"/>
              </w:rPr>
              <w:t xml:space="preserve">公斤/</w:t>
            </w:r>
            <w:r>
              <w:rPr>
                <w:rFonts w:hint="eastAsia" w:ascii="宋体" w:hAnsi="宋体"/>
                <w:bCs/>
                <w:sz w:val="24"/>
                <w:lang w:val="zh-CN" w:bidi="zh-CN"/>
              </w:rPr>
              <w:t xml:space="preserve">盒</w:t>
            </w:r>
            <w:r/>
          </w:p>
        </w:tc>
        <w:tc>
          <w:tcPr>
            <w:gridSpan w:val="2"/>
            <w:tcBorders>
              <w:right w:val="single" w:color="auto" w:sz="4" w:space="0"/>
            </w:tcBorders>
            <w:tcW w:w="1418"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楷体" w:hAnsi="楷体" w:eastAsia="楷体"/>
                <w:sz w:val="24"/>
              </w:rPr>
            </w:pPr>
            <w:r>
              <w:rPr>
                <w:rFonts w:hint="eastAsia" w:ascii="宋体" w:hAnsi="宋体"/>
                <w:bCs/>
                <w:sz w:val="24"/>
                <w:lang w:val="zh-CN" w:bidi="zh-CN"/>
              </w:rPr>
              <w:t xml:space="preserve">13</w:t>
            </w:r>
            <w:r>
              <w:rPr>
                <w:rFonts w:ascii="宋体" w:hAnsi="宋体"/>
                <w:bCs/>
                <w:sz w:val="24"/>
                <w:lang w:val="zh-CN" w:bidi="zh-CN"/>
              </w:rPr>
              <w:t xml:space="preserve">000袋</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ascii="宋体" w:hAnsi="宋体"/>
                <w:bCs/>
                <w:sz w:val="24"/>
                <w:u w:val="single"/>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份</w:t>
            </w:r>
            <w:r/>
          </w:p>
        </w:tc>
      </w:tr>
      <w:tr>
        <w:trPr>
          <w:trHeight w:val="594"/>
        </w:trPr>
        <w:tc>
          <w:tcPr>
            <w:tcBorders>
              <w:right w:val="single" w:color="auto" w:sz="4" w:space="0"/>
            </w:tcBorders>
            <w:tcW w:w="54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404" w:type="dxa"/>
            <w:vAlign w:val="center"/>
            <w:textDirection w:val="lrTb"/>
            <w:noWrap w:val="false"/>
          </w:tcPr>
          <w:p>
            <w:pPr>
              <w:jc w:val="center"/>
              <w:widowControl/>
              <w:rPr>
                <w:rFonts w:ascii="宋体" w:hAnsi="宋体"/>
                <w:bCs/>
                <w:sz w:val="24"/>
                <w:lang w:val="zh-CN" w:bidi="zh-CN"/>
              </w:rPr>
            </w:pPr>
            <w:r>
              <w:rPr>
                <w:rFonts w:hint="eastAsia" w:ascii="宋体" w:hAnsi="宋体"/>
                <w:sz w:val="24"/>
                <w:lang w:val="zh-CN" w:bidi="zh-CN"/>
              </w:rPr>
              <w:t xml:space="preserve">杂粮组合</w:t>
            </w:r>
            <w:r/>
          </w:p>
        </w:tc>
        <w:tc>
          <w:tcPr>
            <w:tcBorders>
              <w:left w:val="single" w:color="auto" w:sz="4" w:space="0"/>
              <w:right w:val="single" w:color="auto" w:sz="4" w:space="0"/>
            </w:tcBorders>
            <w:tcW w:w="1701" w:type="dxa"/>
            <w:vAlign w:val="center"/>
            <w:textDirection w:val="lrTb"/>
            <w:noWrap w:val="false"/>
          </w:tcPr>
          <w:p>
            <w:pPr>
              <w:jc w:val="center"/>
              <w:rPr>
                <w:rFonts w:ascii="宋体" w:hAnsi="宋体"/>
                <w:bCs/>
                <w:sz w:val="24"/>
                <w:lang w:val="zh-CN" w:bidi="zh-CN"/>
              </w:rPr>
            </w:pPr>
            <w:r>
              <w:rPr>
                <w:rFonts w:hint="eastAsia" w:ascii="宋体" w:hAnsi="宋体"/>
                <w:bCs/>
                <w:sz w:val="24"/>
                <w:lang w:val="zh-CN" w:bidi="zh-CN"/>
              </w:rPr>
              <w:t xml:space="preserve">不少于3公斤</w:t>
            </w:r>
            <w:r>
              <w:rPr>
                <w:rFonts w:ascii="宋体" w:hAnsi="宋体"/>
                <w:bCs/>
                <w:sz w:val="24"/>
                <w:lang w:val="zh-CN" w:bidi="zh-CN"/>
              </w:rPr>
              <w:t xml:space="preserve">/盒</w:t>
            </w:r>
            <w:r/>
          </w:p>
        </w:tc>
        <w:tc>
          <w:tcPr>
            <w:gridSpan w:val="2"/>
            <w:tcBorders>
              <w:right w:val="single" w:color="auto" w:sz="4" w:space="0"/>
            </w:tcBorders>
            <w:tcW w:w="1418"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559" w:type="dxa"/>
            <w:vAlign w:val="center"/>
            <w:textDirection w:val="lrTb"/>
            <w:noWrap w:val="false"/>
          </w:tcPr>
          <w:p>
            <w:pPr>
              <w:jc w:val="center"/>
              <w:rPr>
                <w:rFonts w:ascii="宋体" w:hAnsi="宋体"/>
                <w:bCs/>
                <w:sz w:val="24"/>
                <w:lang w:val="zh-CN" w:bidi="zh-CN"/>
              </w:rPr>
            </w:pPr>
            <w:r>
              <w:rPr>
                <w:rFonts w:hint="eastAsia" w:ascii="宋体" w:hAnsi="宋体"/>
                <w:bCs/>
                <w:sz w:val="24"/>
                <w:lang w:val="zh-CN" w:bidi="zh-CN"/>
              </w:rPr>
              <w:t xml:space="preserve">7</w:t>
            </w:r>
            <w:r>
              <w:rPr>
                <w:rFonts w:ascii="宋体" w:hAnsi="宋体"/>
                <w:bCs/>
                <w:sz w:val="24"/>
                <w:lang w:val="zh-CN" w:bidi="zh-CN"/>
              </w:rPr>
              <w:t xml:space="preserve">000袋</w:t>
            </w:r>
            <w:r/>
          </w:p>
        </w:tc>
        <w:tc>
          <w:tcPr>
            <w:tcBorders>
              <w:left w:val="single" w:color="auto" w:sz="4" w:space="0"/>
              <w:right w:val="single" w:color="auto" w:sz="4" w:space="0"/>
            </w:tcBorders>
            <w:tcW w:w="1417" w:type="dxa"/>
            <w:vAlign w:val="center"/>
            <w:textDirection w:val="lrTb"/>
            <w:noWrap w:val="false"/>
          </w:tcPr>
          <w:p>
            <w:pPr>
              <w:jc w:val="center"/>
              <w:rPr>
                <w:rFonts w:ascii="楷体" w:hAnsi="楷体" w:eastAsia="楷体"/>
                <w:sz w:val="24"/>
              </w:rPr>
            </w:pPr>
            <w:r>
              <w:rPr>
                <w:rFonts w:ascii="宋体" w:hAnsi="宋体"/>
                <w:bCs/>
                <w:sz w:val="24"/>
                <w:u w:val="single"/>
              </w:rPr>
              <w:t xml:space="preserve">%</w:t>
            </w:r>
            <w:r/>
          </w:p>
        </w:tc>
        <w:tc>
          <w:tcPr>
            <w:tcBorders>
              <w:left w:val="single" w:color="auto" w:sz="4" w:space="0"/>
            </w:tcBorders>
            <w:tcW w:w="1624" w:type="dxa"/>
            <w:vAlign w:val="center"/>
            <w:textDirection w:val="lrTb"/>
            <w:noWrap w:val="false"/>
          </w:tcPr>
          <w:p>
            <w:pPr>
              <w:jc w:val="center"/>
              <w:rPr>
                <w:rFonts w:ascii="楷体" w:hAnsi="楷体" w:eastAsia="楷体"/>
                <w:sz w:val="24"/>
              </w:rPr>
            </w:pPr>
            <w:r>
              <w:rPr>
                <w:rFonts w:ascii="宋体" w:hAnsi="宋体"/>
                <w:bCs/>
                <w:sz w:val="24"/>
              </w:rPr>
              <w:t xml:space="preserve">元/</w:t>
            </w:r>
            <w:r>
              <w:rPr>
                <w:rFonts w:hint="eastAsia" w:ascii="宋体" w:hAnsi="宋体"/>
                <w:bCs/>
                <w:sz w:val="24"/>
              </w:rPr>
              <w:t xml:space="preserve">份</w:t>
            </w:r>
            <w:r/>
          </w:p>
        </w:tc>
      </w:tr>
      <w:tr>
        <w:trPr>
          <w:trHeight w:val="594"/>
        </w:trPr>
        <w:tc>
          <w:tcPr>
            <w:gridSpan w:val="8"/>
            <w:tcW w:w="9670"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5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11"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jc w:val="left"/>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jc w:val="left"/>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jc w:val="left"/>
        <w:spacing w:line="360" w:lineRule="auto"/>
        <w:rPr>
          <w:rFonts w:ascii="宋体" w:hAnsi="宋体"/>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jc w:val="left"/>
        <w:spacing w:line="360" w:lineRule="auto"/>
        <w:rPr>
          <w:rFonts w:ascii="宋体" w:hAnsi="宋体"/>
          <w:sz w:val="24"/>
        </w:rPr>
      </w:pPr>
      <w:r>
        <w:rPr>
          <w:rFonts w:hint="eastAsia" w:ascii="宋体" w:hAnsi="宋体"/>
          <w:sz w:val="24"/>
        </w:rPr>
        <w:t xml:space="preserve">5、标的物报价不得为零，否则投标无效。</w:t>
      </w:r>
      <w:r/>
    </w:p>
    <w:p>
      <w:pPr>
        <w:jc w:val="left"/>
        <w:widowControl/>
        <w:rPr>
          <w:rFonts w:ascii="宋体" w:hAnsi="宋体"/>
          <w:bCs/>
          <w:sz w:val="24"/>
          <w:u w:val="single"/>
        </w:rPr>
      </w:pPr>
      <w:r>
        <w:rPr>
          <w:rFonts w:ascii="宋体" w:hAnsi="宋体"/>
          <w:bCs/>
          <w:sz w:val="24"/>
          <w:u w:val="single"/>
        </w:rPr>
      </w:r>
      <w:r/>
    </w:p>
    <w:p>
      <w:pPr>
        <w:jc w:val="left"/>
        <w:widowControl/>
        <w:rPr>
          <w:rFonts w:ascii="宋体" w:hAnsi="宋体"/>
          <w:b/>
          <w:bCs/>
          <w:sz w:val="32"/>
        </w:rPr>
      </w:pPr>
      <w:r>
        <w:rPr>
          <w:rFonts w:ascii="宋体" w:hAnsi="宋体"/>
          <w:b/>
          <w:bCs/>
          <w:sz w:val="32"/>
        </w:rPr>
        <w:br w:type="page" w:clear="all"/>
      </w:r>
      <w:r/>
    </w:p>
    <w:p>
      <w:pPr>
        <w:jc w:val="center"/>
        <w:spacing w:line="360" w:lineRule="auto"/>
        <w:rPr>
          <w:rFonts w:ascii="宋体" w:hAnsi="宋体"/>
          <w:b/>
          <w:bCs/>
          <w:sz w:val="32"/>
        </w:rPr>
      </w:pPr>
      <w:r>
        <w:rPr>
          <w:rFonts w:hint="eastAsia" w:ascii="宋体" w:hAnsi="宋体"/>
          <w:b/>
          <w:bCs/>
          <w:sz w:val="32"/>
        </w:rPr>
        <w:t xml:space="preserve">五、技术部分</w:t>
      </w:r>
      <w:r/>
    </w:p>
    <w:p>
      <w:pPr>
        <w:jc w:val="center"/>
        <w:spacing w:line="360" w:lineRule="auto"/>
        <w:rPr>
          <w:rFonts w:ascii="宋体" w:hAnsi="宋体"/>
          <w:b/>
          <w:bCs/>
          <w:sz w:val="32"/>
        </w:rPr>
      </w:pPr>
      <w:r>
        <w:rPr>
          <w:rFonts w:hint="eastAsia" w:ascii="宋体" w:hAnsi="宋体"/>
          <w:b/>
          <w:bCs/>
          <w:sz w:val="32"/>
        </w:rPr>
        <w:t xml:space="preserve">1.技术响应及偏离表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序号</w:t>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服务内容</w:t>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招标文件要求</w:t>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投标文件实际</w:t>
            </w:r>
            <w:r>
              <w:rPr>
                <w:rFonts w:hint="eastAsia" w:ascii="宋体" w:hAnsi="宋体" w:eastAsia="宋体" w:cs="楷体"/>
              </w:rPr>
              <w:t xml:space="preserve">服务承诺</w:t>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符合/正偏离/负偏离</w:t>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hint="eastAsia" w:ascii="宋体" w:hAnsi="宋体" w:eastAsia="宋体" w:cs="楷体"/>
                <w:bCs/>
              </w:rPr>
              <w:t xml:space="preserve">备注</w:t>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33"/>
              <w:jc w:val="center"/>
              <w:spacing w:line="360" w:lineRule="auto"/>
              <w:widowControl w:val="off"/>
              <w:rPr>
                <w:rFonts w:ascii="宋体" w:hAnsi="宋体" w:eastAsia="宋体" w:cs="楷体"/>
                <w:bCs/>
              </w:rPr>
            </w:pPr>
            <w:r>
              <w:rPr>
                <w:rFonts w:ascii="宋体" w:hAnsi="宋体" w:eastAsia="宋体" w:cs="楷体"/>
                <w:bCs/>
              </w:rPr>
            </w:r>
            <w:r/>
          </w:p>
        </w:tc>
      </w:tr>
    </w:tbl>
    <w:p>
      <w:pPr>
        <w:pStyle w:val="2333"/>
        <w:spacing w:before="120" w:line="360" w:lineRule="auto"/>
        <w:rPr>
          <w:rFonts w:ascii="宋体" w:hAnsi="宋体" w:eastAsia="宋体" w:cs="楷体"/>
          <w:bCs/>
        </w:rPr>
      </w:pPr>
      <w:r>
        <w:rPr>
          <w:rFonts w:hint="eastAsia" w:ascii="宋体" w:hAnsi="宋体" w:eastAsia="宋体" w:cs="楷体"/>
          <w:bCs/>
        </w:rPr>
        <w:t xml:space="preserve">注：</w:t>
      </w:r>
      <w:r/>
    </w:p>
    <w:p>
      <w:pPr>
        <w:pStyle w:val="2333"/>
        <w:numPr>
          <w:ilvl w:val="0"/>
          <w:numId w:val="1"/>
        </w:numPr>
        <w:ind w:firstLine="480"/>
        <w:spacing w:before="120" w:line="360" w:lineRule="auto"/>
        <w:rPr>
          <w:rFonts w:ascii="宋体" w:hAnsi="宋体" w:eastAsia="宋体" w:cs="楷体"/>
          <w:u w:val="single"/>
        </w:rPr>
      </w:pPr>
      <w:r>
        <w:rPr>
          <w:rFonts w:hint="eastAsia" w:ascii="宋体" w:hAnsi="宋体" w:eastAsia="宋体" w:cs="楷体"/>
          <w:u w:val="single"/>
        </w:rPr>
        <w:t xml:space="preserve">服务要求的响应根据 “第四部分采购需求”要求进行逐条说明。</w:t>
      </w:r>
      <w:r/>
    </w:p>
    <w:p>
      <w:pPr>
        <w:pStyle w:val="2333"/>
        <w:numPr>
          <w:ilvl w:val="0"/>
          <w:numId w:val="1"/>
        </w:numPr>
        <w:ind w:firstLine="480"/>
        <w:spacing w:before="120" w:line="360" w:lineRule="auto"/>
        <w:rPr>
          <w:rFonts w:ascii="宋体" w:hAnsi="宋体" w:eastAsia="宋体" w:cs="楷体"/>
          <w:u w:val="single"/>
        </w:rPr>
      </w:pPr>
      <w:r>
        <w:rPr>
          <w:rFonts w:hint="eastAsia" w:ascii="宋体" w:hAnsi="宋体" w:eastAsia="宋体" w:cs="楷体"/>
          <w:u w:val="single"/>
        </w:rPr>
        <w:t xml:space="preserve">除</w:t>
      </w:r>
      <w:r>
        <w:rPr>
          <w:rFonts w:hint="eastAsia" w:ascii="宋体" w:hAnsi="宋体" w:eastAsia="宋体" w:cs="楷体"/>
          <w:u w:val="single"/>
        </w:rPr>
        <w:t xml:space="preserve">本服务</w:t>
      </w:r>
      <w:r>
        <w:rPr>
          <w:rFonts w:hint="eastAsia" w:ascii="宋体" w:hAnsi="宋体" w:eastAsia="宋体" w:cs="楷体"/>
          <w:u w:val="single"/>
        </w:rPr>
        <w:t xml:space="preserve">偏离表所列的偏离服务外，其他所有服务均</w:t>
      </w:r>
      <w:r>
        <w:rPr>
          <w:rFonts w:hint="eastAsia" w:ascii="宋体" w:hAnsi="宋体" w:eastAsia="宋体" w:cs="楷体"/>
          <w:u w:val="single"/>
        </w:rPr>
        <w:t xml:space="preserve">完全响应</w:t>
      </w:r>
      <w:r>
        <w:rPr>
          <w:rFonts w:hint="eastAsia" w:ascii="宋体" w:hAnsi="宋体" w:eastAsia="宋体" w:cs="楷体"/>
          <w:u w:val="single"/>
        </w:rPr>
        <w:t xml:space="preserve">“招标文件”中的要求。</w:t>
      </w:r>
      <w:r/>
    </w:p>
    <w:p>
      <w:pPr>
        <w:pStyle w:val="2333"/>
        <w:numPr>
          <w:ilvl w:val="0"/>
          <w:numId w:val="1"/>
        </w:numPr>
        <w:ind w:firstLine="480"/>
        <w:spacing w:before="120"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color w:val="5b9bd5" w:themeColor="accent5"/>
          <w:sz w:val="24"/>
          <w:u w:val="single"/>
        </w:rPr>
      </w:pPr>
      <w:r>
        <w:rPr>
          <w:rFonts w:ascii="宋体" w:hAnsi="宋体"/>
          <w:color w:val="5b9bd5" w:themeColor="accent5"/>
          <w:sz w:val="24"/>
          <w:u w:val="single"/>
        </w:rPr>
      </w:r>
      <w:r/>
    </w:p>
    <w:p>
      <w:pPr>
        <w:jc w:val="center"/>
        <w:spacing w:line="360" w:lineRule="auto"/>
        <w:rPr>
          <w:rFonts w:ascii="宋体" w:hAnsi="宋体"/>
          <w:b/>
          <w:bCs/>
          <w:sz w:val="32"/>
        </w:rPr>
      </w:pPr>
      <w:r>
        <w:rPr>
          <w:rFonts w:hint="eastAsia" w:ascii="宋体" w:hAnsi="宋体"/>
          <w:b/>
          <w:bCs/>
          <w:sz w:val="32"/>
        </w:rPr>
        <w:t xml:space="preserve">2.本项目服务方案</w:t>
      </w:r>
      <w:r/>
    </w:p>
    <w:p>
      <w:pPr>
        <w:pStyle w:val="2334"/>
        <w:jc w:val="left"/>
        <w:spacing w:after="0" w:line="360" w:lineRule="auto"/>
        <w:rPr>
          <w:rFonts w:ascii="宋体" w:hAnsi="宋体"/>
          <w:sz w:val="28"/>
          <w:szCs w:val="28"/>
        </w:rPr>
      </w:pPr>
      <w:r>
        <w:rPr>
          <w:rFonts w:ascii="宋体" w:hAnsi="宋体" w:cs="楷体"/>
          <w:sz w:val="28"/>
          <w:szCs w:val="28"/>
        </w:rPr>
        <w:t xml:space="preserve">1.</w:t>
      </w:r>
      <w:bookmarkStart w:id="259" w:name="_Hlk146709716"/>
      <w:r>
        <w:rPr>
          <w:rFonts w:hint="eastAsia" w:ascii="宋体" w:hAnsi="宋体"/>
          <w:sz w:val="28"/>
          <w:szCs w:val="28"/>
        </w:rPr>
        <w:t xml:space="preserve">产品的质量及安全保证方案</w:t>
      </w:r>
      <w:bookmarkEnd w:id="259"/>
      <w:r/>
      <w:r/>
    </w:p>
    <w:p>
      <w:pPr>
        <w:pStyle w:val="2334"/>
        <w:jc w:val="left"/>
        <w:spacing w:after="0" w:line="360" w:lineRule="auto"/>
        <w:rPr>
          <w:rFonts w:ascii="宋体" w:hAnsi="宋体"/>
          <w:sz w:val="28"/>
          <w:szCs w:val="28"/>
        </w:rPr>
      </w:pPr>
      <w:r>
        <w:rPr>
          <w:rFonts w:ascii="宋体" w:hAnsi="宋体"/>
          <w:sz w:val="28"/>
          <w:szCs w:val="28"/>
        </w:rPr>
        <w:t xml:space="preserve">2.</w:t>
      </w:r>
      <w:r>
        <w:rPr>
          <w:rFonts w:hint="eastAsia" w:ascii="宋体" w:hAnsi="宋体"/>
          <w:sz w:val="28"/>
          <w:szCs w:val="28"/>
        </w:rPr>
        <w:t xml:space="preserve">人员配备方案</w:t>
      </w:r>
      <w:r/>
    </w:p>
    <w:p>
      <w:pPr>
        <w:pStyle w:val="2334"/>
        <w:jc w:val="left"/>
        <w:spacing w:after="0" w:line="360" w:lineRule="auto"/>
        <w:rPr>
          <w:rFonts w:ascii="宋体" w:hAnsi="宋体"/>
          <w:sz w:val="28"/>
          <w:szCs w:val="28"/>
        </w:rPr>
      </w:pPr>
      <w:r>
        <w:rPr>
          <w:rFonts w:ascii="宋体" w:hAnsi="宋体"/>
          <w:sz w:val="28"/>
          <w:szCs w:val="28"/>
        </w:rPr>
        <w:t xml:space="preserve">3. </w:t>
      </w:r>
      <w:r>
        <w:rPr>
          <w:rFonts w:hint="eastAsia" w:ascii="宋体" w:hAnsi="宋体"/>
          <w:sz w:val="28"/>
          <w:szCs w:val="28"/>
        </w:rPr>
        <w:t xml:space="preserve">售后服务方案</w:t>
      </w:r>
      <w:r/>
    </w:p>
    <w:p>
      <w:pPr>
        <w:pStyle w:val="2334"/>
        <w:jc w:val="left"/>
        <w:spacing w:after="0" w:line="360" w:lineRule="auto"/>
        <w:rPr>
          <w:rFonts w:ascii="宋体" w:hAnsi="宋体" w:cs="楷体"/>
          <w:sz w:val="28"/>
          <w:szCs w:val="28"/>
        </w:rPr>
      </w:pPr>
      <w:r>
        <w:rPr>
          <w:rFonts w:ascii="宋体" w:hAnsi="宋体"/>
          <w:sz w:val="28"/>
          <w:szCs w:val="28"/>
        </w:rPr>
        <w:t xml:space="preserve">4. </w:t>
      </w:r>
      <w:r>
        <w:rPr>
          <w:rFonts w:hint="eastAsia" w:ascii="宋体" w:hAnsi="宋体"/>
          <w:sz w:val="28"/>
          <w:szCs w:val="28"/>
        </w:rPr>
        <w:t xml:space="preserve">包装方案</w:t>
      </w:r>
      <w:r/>
    </w:p>
    <w:p>
      <w:pPr>
        <w:pStyle w:val="2334"/>
        <w:ind w:firstLine="480"/>
        <w:spacing w:line="360" w:lineRule="auto"/>
        <w:rPr>
          <w:rFonts w:ascii="宋体" w:hAnsi="宋体" w:cs="楷体"/>
          <w:bCs/>
          <w:sz w:val="24"/>
        </w:rPr>
      </w:pPr>
      <w:r>
        <w:rPr>
          <w:rFonts w:ascii="宋体" w:hAnsi="宋体" w:cs="楷体"/>
          <w:bCs/>
          <w:sz w:val="24"/>
        </w:rPr>
      </w:r>
      <w:r/>
    </w:p>
    <w:p>
      <w:pPr>
        <w:rPr>
          <w:rFonts w:ascii="宋体" w:hAnsi="宋体" w:cs="宋体"/>
          <w:bCs/>
          <w:sz w:val="24"/>
        </w:rPr>
      </w:pPr>
      <w:r>
        <w:rPr>
          <w:rFonts w:hint="eastAsia" w:ascii="宋体" w:hAnsi="宋体" w:cs="宋体"/>
          <w:bCs/>
          <w:sz w:val="24"/>
        </w:rPr>
        <w:br w:type="page" w:clear="all"/>
      </w:r>
      <w:r/>
    </w:p>
    <w:p>
      <w:pPr>
        <w:pStyle w:val="2335"/>
        <w:ind w:firstLine="0"/>
        <w:jc w:val="center"/>
        <w:spacing w:line="500" w:lineRule="exact"/>
        <w:rPr>
          <w:rFonts w:ascii="宋体" w:hAnsi="宋体" w:cs="宋体"/>
          <w:b/>
          <w:sz w:val="32"/>
          <w:szCs w:val="32"/>
        </w:rPr>
      </w:pPr>
      <w:r>
        <w:rPr>
          <w:rFonts w:hint="eastAsia" w:ascii="宋体" w:hAnsi="宋体"/>
          <w:b/>
          <w:bCs/>
          <w:sz w:val="32"/>
        </w:rPr>
        <w:t xml:space="preserve">3.本项目拟投入项目成员人员配备一览表</w:t>
      </w:r>
      <w:r/>
    </w:p>
    <w:tbl>
      <w:tblPr>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35"/>
              <w:ind w:firstLine="0"/>
              <w:jc w:val="center"/>
              <w:rPr>
                <w:rFonts w:ascii="宋体" w:hAnsi="宋体" w:cs="楷体"/>
                <w:bCs/>
                <w:sz w:val="24"/>
              </w:rPr>
            </w:pPr>
            <w:r>
              <w:rPr>
                <w:rFonts w:hint="eastAsia" w:ascii="宋体" w:hAnsi="宋体" w:cs="楷体"/>
                <w:bCs/>
                <w:sz w:val="24"/>
              </w:rPr>
              <w:t xml:space="preserve">序号</w:t>
            </w:r>
            <w:r/>
          </w:p>
        </w:tc>
        <w:tc>
          <w:tcPr>
            <w:tcW w:w="1355" w:type="dxa"/>
            <w:vAlign w:val="center"/>
            <w:textDirection w:val="lrTb"/>
            <w:noWrap/>
          </w:tcPr>
          <w:p>
            <w:pPr>
              <w:pStyle w:val="2335"/>
              <w:ind w:firstLine="0"/>
              <w:jc w:val="center"/>
              <w:rPr>
                <w:rFonts w:ascii="宋体" w:hAnsi="宋体" w:cs="楷体"/>
                <w:bCs/>
                <w:sz w:val="24"/>
              </w:rPr>
            </w:pPr>
            <w:r>
              <w:rPr>
                <w:rFonts w:hint="eastAsia" w:ascii="宋体" w:hAnsi="宋体" w:cs="楷体"/>
                <w:bCs/>
                <w:sz w:val="24"/>
              </w:rPr>
              <w:t xml:space="preserve">姓名</w:t>
            </w:r>
            <w:r/>
          </w:p>
        </w:tc>
        <w:tc>
          <w:tcPr>
            <w:tcW w:w="1234" w:type="dxa"/>
            <w:vAlign w:val="center"/>
            <w:textDirection w:val="lrTb"/>
            <w:noWrap/>
          </w:tcPr>
          <w:p>
            <w:pPr>
              <w:pStyle w:val="2335"/>
              <w:ind w:firstLine="0"/>
              <w:jc w:val="center"/>
              <w:rPr>
                <w:rFonts w:ascii="宋体" w:hAnsi="宋体" w:cs="楷体"/>
                <w:sz w:val="24"/>
              </w:rPr>
            </w:pPr>
            <w:r>
              <w:rPr>
                <w:rFonts w:hint="eastAsia" w:ascii="宋体" w:hAnsi="宋体" w:cs="楷体"/>
                <w:sz w:val="24"/>
              </w:rPr>
              <w:t xml:space="preserve">年龄</w:t>
            </w:r>
            <w:r/>
          </w:p>
        </w:tc>
        <w:tc>
          <w:tcPr>
            <w:tcW w:w="993" w:type="dxa"/>
            <w:vAlign w:val="center"/>
            <w:textDirection w:val="lrTb"/>
            <w:noWrap/>
          </w:tcPr>
          <w:p>
            <w:pPr>
              <w:pStyle w:val="2335"/>
              <w:ind w:firstLine="0"/>
              <w:jc w:val="center"/>
              <w:rPr>
                <w:rFonts w:ascii="宋体" w:hAnsi="宋体" w:cs="楷体"/>
                <w:sz w:val="24"/>
              </w:rPr>
            </w:pPr>
            <w:r>
              <w:rPr>
                <w:rFonts w:hint="eastAsia" w:ascii="宋体" w:hAnsi="宋体" w:cs="楷体"/>
                <w:sz w:val="24"/>
              </w:rPr>
              <w:t xml:space="preserve">性别</w:t>
            </w:r>
            <w:r/>
          </w:p>
        </w:tc>
        <w:tc>
          <w:tcPr>
            <w:tcW w:w="2268" w:type="dxa"/>
            <w:vAlign w:val="center"/>
            <w:textDirection w:val="lrTb"/>
            <w:noWrap/>
          </w:tcPr>
          <w:p>
            <w:pPr>
              <w:pStyle w:val="2335"/>
              <w:ind w:firstLine="0"/>
              <w:jc w:val="center"/>
              <w:rPr>
                <w:rFonts w:ascii="宋体" w:hAnsi="宋体" w:cs="楷体"/>
                <w:sz w:val="24"/>
              </w:rPr>
            </w:pPr>
            <w:r>
              <w:rPr>
                <w:rFonts w:hint="eastAsia" w:ascii="宋体" w:hAnsi="宋体" w:cs="楷体"/>
                <w:sz w:val="24"/>
              </w:rPr>
              <w:t xml:space="preserve">文化程度</w:t>
            </w:r>
            <w:r/>
          </w:p>
        </w:tc>
        <w:tc>
          <w:tcPr>
            <w:tcW w:w="2127" w:type="dxa"/>
            <w:vAlign w:val="center"/>
            <w:textDirection w:val="lrTb"/>
            <w:noWrap/>
          </w:tcPr>
          <w:p>
            <w:pPr>
              <w:pStyle w:val="2335"/>
              <w:ind w:firstLine="0"/>
              <w:jc w:val="center"/>
              <w:rPr>
                <w:rFonts w:ascii="宋体" w:hAnsi="宋体" w:cs="楷体"/>
                <w:sz w:val="24"/>
              </w:rPr>
            </w:pPr>
            <w:r>
              <w:rPr>
                <w:rFonts w:hint="eastAsia" w:ascii="宋体" w:hAnsi="宋体" w:cs="楷体"/>
                <w:sz w:val="24"/>
              </w:rPr>
              <w:t xml:space="preserve">服务内容分工</w:t>
            </w:r>
            <w:r/>
          </w:p>
        </w:tc>
      </w:tr>
      <w:tr>
        <w:trPr>
          <w:jc w:val="center"/>
          <w:trHeight w:val="686" w:hRule="exact"/>
        </w:trPr>
        <w:tc>
          <w:tcPr>
            <w:tcW w:w="839" w:type="dxa"/>
            <w:vAlign w:val="center"/>
            <w:textDirection w:val="lrTb"/>
            <w:noWrap/>
          </w:tcPr>
          <w:p>
            <w:pPr>
              <w:pStyle w:val="2335"/>
              <w:ind w:firstLine="240"/>
              <w:rPr>
                <w:rFonts w:ascii="宋体" w:hAnsi="宋体" w:cs="楷体"/>
                <w:bCs/>
                <w:sz w:val="24"/>
              </w:rPr>
            </w:pPr>
            <w:r>
              <w:rPr>
                <w:rFonts w:hint="eastAsia" w:ascii="宋体" w:hAnsi="宋体" w:cs="楷体"/>
                <w:bCs/>
                <w:sz w:val="24"/>
              </w:rPr>
              <w:t xml:space="preserve">1</w:t>
            </w:r>
            <w:r/>
          </w:p>
        </w:tc>
        <w:tc>
          <w:tcPr>
            <w:tcW w:w="1355"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1234"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993"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268"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127" w:type="dxa"/>
            <w:textDirection w:val="lrTb"/>
            <w:noWrap/>
          </w:tcPr>
          <w:p>
            <w:pPr>
              <w:pStyle w:val="2335"/>
              <w:ind w:firstLine="480"/>
              <w:jc w:val="center"/>
              <w:rPr>
                <w:rFonts w:ascii="宋体" w:hAnsi="宋体" w:cs="楷体"/>
                <w:bCs/>
                <w:sz w:val="24"/>
              </w:rPr>
            </w:pPr>
            <w:r>
              <w:rPr>
                <w:rFonts w:ascii="宋体" w:hAnsi="宋体" w:cs="楷体"/>
                <w:bCs/>
                <w:sz w:val="24"/>
              </w:rPr>
            </w:r>
            <w:r/>
          </w:p>
        </w:tc>
      </w:tr>
      <w:tr>
        <w:trPr>
          <w:jc w:val="center"/>
          <w:trHeight w:val="686" w:hRule="exact"/>
        </w:trPr>
        <w:tc>
          <w:tcPr>
            <w:tcW w:w="839" w:type="dxa"/>
            <w:vAlign w:val="center"/>
            <w:textDirection w:val="lrTb"/>
            <w:noWrap/>
          </w:tcPr>
          <w:p>
            <w:pPr>
              <w:pStyle w:val="2335"/>
              <w:ind w:firstLine="240"/>
              <w:rPr>
                <w:rFonts w:ascii="宋体" w:hAnsi="宋体" w:cs="楷体"/>
                <w:bCs/>
                <w:sz w:val="24"/>
              </w:rPr>
            </w:pPr>
            <w:r>
              <w:rPr>
                <w:rFonts w:hint="eastAsia" w:ascii="宋体" w:hAnsi="宋体" w:cs="楷体"/>
                <w:bCs/>
                <w:sz w:val="24"/>
              </w:rPr>
              <w:t xml:space="preserve">2</w:t>
            </w:r>
            <w:r/>
          </w:p>
        </w:tc>
        <w:tc>
          <w:tcPr>
            <w:tcW w:w="1355"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1234"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993"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268"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127" w:type="dxa"/>
            <w:textDirection w:val="lrTb"/>
            <w:noWrap/>
          </w:tcPr>
          <w:p>
            <w:pPr>
              <w:pStyle w:val="2335"/>
              <w:ind w:firstLine="480"/>
              <w:jc w:val="center"/>
              <w:rPr>
                <w:rFonts w:ascii="宋体" w:hAnsi="宋体" w:cs="楷体"/>
                <w:bCs/>
                <w:sz w:val="24"/>
              </w:rPr>
            </w:pPr>
            <w:r>
              <w:rPr>
                <w:rFonts w:ascii="宋体" w:hAnsi="宋体" w:cs="楷体"/>
                <w:bCs/>
                <w:sz w:val="24"/>
              </w:rPr>
            </w:r>
            <w:r/>
          </w:p>
        </w:tc>
      </w:tr>
      <w:tr>
        <w:trPr>
          <w:jc w:val="center"/>
          <w:trHeight w:val="686" w:hRule="exact"/>
        </w:trPr>
        <w:tc>
          <w:tcPr>
            <w:tcW w:w="839" w:type="dxa"/>
            <w:vAlign w:val="center"/>
            <w:textDirection w:val="lrTb"/>
            <w:noWrap/>
          </w:tcPr>
          <w:p>
            <w:pPr>
              <w:pStyle w:val="2335"/>
              <w:ind w:firstLine="240"/>
              <w:rPr>
                <w:rFonts w:ascii="宋体" w:hAnsi="宋体" w:cs="楷体"/>
                <w:bCs/>
                <w:sz w:val="24"/>
              </w:rPr>
            </w:pPr>
            <w:r>
              <w:rPr>
                <w:rFonts w:hint="eastAsia" w:ascii="宋体" w:hAnsi="宋体" w:cs="楷体"/>
                <w:bCs/>
                <w:sz w:val="24"/>
              </w:rPr>
              <w:t xml:space="preserve">3</w:t>
            </w:r>
            <w:r/>
          </w:p>
        </w:tc>
        <w:tc>
          <w:tcPr>
            <w:tcW w:w="1355"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1234"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993"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268"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127" w:type="dxa"/>
            <w:textDirection w:val="lrTb"/>
            <w:noWrap/>
          </w:tcPr>
          <w:p>
            <w:pPr>
              <w:pStyle w:val="2335"/>
              <w:ind w:firstLine="480"/>
              <w:jc w:val="center"/>
              <w:rPr>
                <w:rFonts w:ascii="宋体" w:hAnsi="宋体" w:cs="楷体"/>
                <w:bCs/>
                <w:sz w:val="24"/>
              </w:rPr>
            </w:pPr>
            <w:r>
              <w:rPr>
                <w:rFonts w:ascii="宋体" w:hAnsi="宋体" w:cs="楷体"/>
                <w:bCs/>
                <w:sz w:val="24"/>
              </w:rPr>
            </w:r>
            <w:r/>
          </w:p>
        </w:tc>
      </w:tr>
      <w:tr>
        <w:trPr>
          <w:jc w:val="center"/>
          <w:trHeight w:val="686" w:hRule="exact"/>
        </w:trPr>
        <w:tc>
          <w:tcPr>
            <w:tcW w:w="839" w:type="dxa"/>
            <w:vAlign w:val="center"/>
            <w:textDirection w:val="lrTb"/>
            <w:noWrap/>
          </w:tcPr>
          <w:p>
            <w:pPr>
              <w:pStyle w:val="2335"/>
              <w:ind w:firstLine="240"/>
              <w:rPr>
                <w:rFonts w:ascii="宋体" w:hAnsi="宋体" w:cs="楷体"/>
                <w:bCs/>
                <w:sz w:val="24"/>
              </w:rPr>
            </w:pPr>
            <w:r>
              <w:rPr>
                <w:rFonts w:hint="eastAsia" w:ascii="宋体" w:hAnsi="宋体" w:cs="楷体"/>
                <w:bCs/>
                <w:sz w:val="24"/>
              </w:rPr>
              <w:t xml:space="preserve">…</w:t>
            </w:r>
            <w:r/>
          </w:p>
        </w:tc>
        <w:tc>
          <w:tcPr>
            <w:tcW w:w="1355"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1234"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993"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268" w:type="dxa"/>
            <w:vAlign w:val="center"/>
            <w:textDirection w:val="lrTb"/>
            <w:noWrap/>
          </w:tcPr>
          <w:p>
            <w:pPr>
              <w:pStyle w:val="2335"/>
              <w:ind w:firstLine="480"/>
              <w:jc w:val="center"/>
              <w:rPr>
                <w:rFonts w:ascii="宋体" w:hAnsi="宋体" w:cs="楷体"/>
                <w:bCs/>
                <w:sz w:val="24"/>
              </w:rPr>
            </w:pPr>
            <w:r>
              <w:rPr>
                <w:rFonts w:ascii="宋体" w:hAnsi="宋体" w:cs="楷体"/>
                <w:bCs/>
                <w:sz w:val="24"/>
              </w:rPr>
            </w:r>
            <w:r/>
          </w:p>
        </w:tc>
        <w:tc>
          <w:tcPr>
            <w:tcW w:w="2127" w:type="dxa"/>
            <w:textDirection w:val="lrTb"/>
            <w:noWrap/>
          </w:tcPr>
          <w:p>
            <w:pPr>
              <w:pStyle w:val="2335"/>
              <w:ind w:firstLine="480"/>
              <w:jc w:val="center"/>
              <w:rPr>
                <w:rFonts w:ascii="宋体" w:hAnsi="宋体" w:cs="楷体"/>
                <w:bCs/>
                <w:sz w:val="24"/>
              </w:rPr>
            </w:pPr>
            <w:r>
              <w:rPr>
                <w:rFonts w:ascii="宋体" w:hAnsi="宋体" w:cs="楷体"/>
                <w:bCs/>
                <w:sz w:val="24"/>
              </w:rPr>
            </w:r>
            <w:r/>
          </w:p>
        </w:tc>
      </w:tr>
    </w:tbl>
    <w:p>
      <w:pPr>
        <w:pStyle w:val="2335"/>
        <w:ind w:left="-17" w:firstLine="480"/>
        <w:spacing w:line="360" w:lineRule="auto"/>
        <w:rPr>
          <w:rFonts w:ascii="宋体" w:hAnsi="宋体" w:cs="楷体"/>
          <w:bCs/>
          <w:sz w:val="24"/>
          <w:u w:val="single"/>
        </w:rPr>
      </w:pPr>
      <w:r>
        <w:rPr>
          <w:rFonts w:hint="eastAsia" w:ascii="宋体" w:hAnsi="宋体" w:cs="楷体"/>
          <w:bCs/>
          <w:sz w:val="24"/>
          <w:u w:val="single"/>
        </w:rPr>
        <w:t xml:space="preserve">注：1.行数不够请自行添加，投标文件中须附相关证书的原件扫描件；</w:t>
      </w:r>
      <w:r/>
    </w:p>
    <w:p>
      <w:pPr>
        <w:pStyle w:val="2335"/>
        <w:ind w:left="-17" w:firstLine="480"/>
        <w:spacing w:line="360" w:lineRule="auto"/>
        <w:rPr>
          <w:rFonts w:ascii="宋体" w:hAnsi="宋体" w:cs="楷体"/>
          <w:bCs/>
          <w:sz w:val="24"/>
          <w:u w:val="single"/>
        </w:rPr>
      </w:pPr>
      <w:r>
        <w:rPr>
          <w:rFonts w:hint="eastAsia" w:ascii="宋体" w:hAnsi="宋体" w:cs="楷体"/>
          <w:bCs/>
          <w:sz w:val="24"/>
          <w:u w:val="single"/>
        </w:rPr>
        <w:t xml:space="preserve">2.列入本表人员如要更换，需经采购人同意，擅自更换属违约行为。</w:t>
      </w:r>
      <w:r/>
    </w:p>
    <w:p>
      <w:pPr>
        <w:pStyle w:val="2335"/>
        <w:ind w:left="-17" w:firstLine="480"/>
        <w:spacing w:line="360" w:lineRule="auto"/>
        <w:rPr>
          <w:rFonts w:ascii="宋体" w:hAnsi="宋体" w:cs="楷体"/>
          <w:bCs/>
          <w:sz w:val="24"/>
          <w:u w:val="single"/>
        </w:rPr>
      </w:pPr>
      <w:r>
        <w:rPr>
          <w:rFonts w:hint="eastAsia" w:ascii="宋体" w:hAnsi="宋体" w:cs="楷体"/>
          <w:bCs/>
          <w:sz w:val="24"/>
          <w:u w:val="single"/>
        </w:rPr>
        <w:t xml:space="preserve">3.列入上表人员需提供近半年内（自2</w:t>
      </w:r>
      <w:r>
        <w:rPr>
          <w:rFonts w:ascii="宋体" w:hAnsi="宋体" w:cs="楷体"/>
          <w:bCs/>
          <w:sz w:val="24"/>
          <w:u w:val="single"/>
        </w:rPr>
        <w:t xml:space="preserve">023</w:t>
      </w:r>
      <w:r>
        <w:rPr>
          <w:rFonts w:hint="eastAsia" w:ascii="宋体" w:hAnsi="宋体" w:cs="楷体"/>
          <w:bCs/>
          <w:sz w:val="24"/>
          <w:u w:val="single"/>
        </w:rPr>
        <w:t xml:space="preserve">年3月1日以来）任意一个月投标人为其缴纳社会保险的证明材料。</w:t>
      </w:r>
      <w:r/>
    </w:p>
    <w:p>
      <w:pPr>
        <w:pStyle w:val="2335"/>
        <w:ind w:left="-17" w:firstLine="480"/>
        <w:spacing w:line="360" w:lineRule="auto"/>
        <w:rPr>
          <w:rFonts w:ascii="宋体" w:hAnsi="宋体" w:cs="楷体"/>
          <w:bCs/>
          <w:sz w:val="24"/>
          <w:u w:val="single"/>
        </w:rPr>
      </w:pPr>
      <w:r>
        <w:rPr>
          <w:rFonts w:hint="eastAsia" w:ascii="宋体" w:hAnsi="宋体" w:cs="楷体"/>
          <w:bCs/>
          <w:sz w:val="24"/>
          <w:u w:val="single"/>
        </w:rPr>
        <w:t xml:space="preserve">4、列入上表人员具有相关证书、工作经验的，应在本栏目提交相关证明材料扫描件。</w:t>
      </w:r>
      <w:r/>
    </w:p>
    <w:p>
      <w:pPr>
        <w:pStyle w:val="2335"/>
        <w:ind w:left="-17" w:firstLine="480"/>
        <w:spacing w:line="360" w:lineRule="auto"/>
        <w:rPr>
          <w:rFonts w:ascii="宋体" w:hAnsi="宋体" w:cs="楷体"/>
          <w:bCs/>
          <w:sz w:val="24"/>
          <w:u w:val="single"/>
        </w:rPr>
      </w:pPr>
      <w:r>
        <w:rPr>
          <w:rFonts w:hint="eastAsia" w:ascii="宋体" w:hAnsi="宋体" w:cs="楷体"/>
          <w:bCs/>
          <w:sz w:val="24"/>
          <w:u w:val="single"/>
        </w:rPr>
        <w:t xml:space="preserve">5.行数不够请自行添加。</w:t>
      </w:r>
      <w:r/>
    </w:p>
    <w:p>
      <w:pPr>
        <w:rPr>
          <w:rFonts w:ascii="宋体" w:hAnsi="宋体"/>
        </w:rPr>
      </w:pPr>
      <w:r>
        <w:rPr>
          <w:rFonts w:ascii="宋体" w:hAnsi="宋体"/>
        </w:rPr>
        <w:br w:type="page" w:clear="all"/>
      </w:r>
      <w:r/>
    </w:p>
    <w:p>
      <w:pPr>
        <w:pStyle w:val="2335"/>
        <w:ind w:firstLine="0"/>
        <w:jc w:val="center"/>
        <w:spacing w:line="500" w:lineRule="exact"/>
        <w:rPr>
          <w:rFonts w:ascii="宋体" w:hAnsi="宋体"/>
          <w:b/>
          <w:bCs/>
          <w:sz w:val="32"/>
        </w:rPr>
      </w:pPr>
      <w:r>
        <w:rPr>
          <w:rFonts w:hint="eastAsia" w:ascii="宋体" w:hAnsi="宋体"/>
          <w:b/>
          <w:bCs/>
          <w:sz w:val="32"/>
        </w:rPr>
        <w:t xml:space="preserve">4.拟派本项目负责人情况简介</w:t>
      </w:r>
      <w:r/>
    </w:p>
    <w:tbl>
      <w:tblP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35"/>
              <w:ind w:firstLine="480"/>
              <w:spacing w:line="360" w:lineRule="auto"/>
              <w:rPr>
                <w:rFonts w:ascii="宋体" w:hAnsi="宋体" w:cs="楷体"/>
                <w:bCs/>
                <w:sz w:val="24"/>
              </w:rPr>
            </w:pPr>
            <w:r>
              <w:rPr>
                <w:rFonts w:hint="eastAsia" w:ascii="宋体" w:hAnsi="宋体" w:cs="楷体"/>
                <w:bCs/>
                <w:sz w:val="24"/>
              </w:rPr>
              <w:t xml:space="preserve">姓名</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近3年工作业绩及承担的主要工作</w:t>
            </w:r>
            <w:r/>
          </w:p>
        </w:tc>
      </w:tr>
      <w:tr>
        <w:trPr>
          <w:cantSplit/>
          <w:jc w:val="center"/>
          <w:trHeight w:val="630"/>
        </w:trPr>
        <w:tc>
          <w:tcPr>
            <w:tcW w:w="2319" w:type="dxa"/>
            <w:vAlign w:val="center"/>
            <w:textDirection w:val="lrTb"/>
            <w:noWrap/>
          </w:tcPr>
          <w:p>
            <w:pPr>
              <w:pStyle w:val="2335"/>
              <w:ind w:firstLine="480"/>
              <w:spacing w:line="360" w:lineRule="auto"/>
              <w:rPr>
                <w:rFonts w:ascii="宋体" w:hAnsi="宋体" w:cs="楷体"/>
                <w:bCs/>
                <w:sz w:val="24"/>
              </w:rPr>
            </w:pPr>
            <w:r>
              <w:rPr>
                <w:rFonts w:hint="eastAsia" w:ascii="宋体" w:hAnsi="宋体" w:cs="楷体"/>
                <w:bCs/>
                <w:sz w:val="24"/>
              </w:rPr>
              <w:t xml:space="preserve">性别</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restart"/>
            <w:textDirection w:val="lrTb"/>
            <w:noWrap/>
          </w:tcPr>
          <w:p>
            <w:pPr>
              <w:pStyle w:val="2335"/>
              <w:ind w:left="-15" w:firstLine="480"/>
              <w:spacing w:line="360" w:lineRule="auto"/>
              <w:rPr>
                <w:rFonts w:ascii="宋体" w:hAnsi="宋体" w:cs="楷体"/>
                <w:bCs/>
                <w:sz w:val="24"/>
              </w:rPr>
            </w:pPr>
            <w:r>
              <w:rPr>
                <w:rFonts w:ascii="宋体" w:hAnsi="宋体" w:cs="楷体"/>
                <w:bCs/>
                <w:sz w:val="24"/>
              </w:rPr>
            </w:r>
            <w:r/>
          </w:p>
        </w:tc>
      </w:tr>
      <w:tr>
        <w:trPr>
          <w:cantSplit/>
          <w:jc w:val="center"/>
          <w:trHeight w:val="630"/>
        </w:trPr>
        <w:tc>
          <w:tcPr>
            <w:tcW w:w="2319" w:type="dxa"/>
            <w:vAlign w:val="center"/>
            <w:textDirection w:val="lrTb"/>
            <w:noWrap/>
          </w:tcPr>
          <w:p>
            <w:pPr>
              <w:pStyle w:val="2335"/>
              <w:ind w:firstLine="480"/>
              <w:spacing w:line="360" w:lineRule="auto"/>
              <w:rPr>
                <w:rFonts w:ascii="宋体" w:hAnsi="宋体" w:cs="楷体"/>
                <w:bCs/>
                <w:sz w:val="24"/>
              </w:rPr>
            </w:pPr>
            <w:r>
              <w:rPr>
                <w:rFonts w:hint="eastAsia" w:ascii="宋体" w:hAnsi="宋体" w:cs="楷体"/>
                <w:bCs/>
                <w:sz w:val="24"/>
              </w:rPr>
              <w:t xml:space="preserve">年龄</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firstLine="480"/>
              <w:spacing w:line="360" w:lineRule="auto"/>
              <w:rPr>
                <w:rFonts w:ascii="宋体" w:hAnsi="宋体" w:cs="楷体"/>
                <w:bCs/>
                <w:sz w:val="24"/>
              </w:rPr>
            </w:pPr>
            <w:r>
              <w:rPr>
                <w:rFonts w:hint="eastAsia" w:ascii="宋体" w:hAnsi="宋体" w:cs="楷体"/>
                <w:bCs/>
                <w:sz w:val="24"/>
              </w:rPr>
              <w:t xml:space="preserve">职称</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毕业时间</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所学专业</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firstLine="480"/>
              <w:spacing w:line="360" w:lineRule="auto"/>
              <w:rPr>
                <w:rFonts w:ascii="宋体" w:hAnsi="宋体" w:cs="楷体"/>
                <w:bCs/>
                <w:sz w:val="24"/>
              </w:rPr>
            </w:pPr>
            <w:r>
              <w:rPr>
                <w:rFonts w:hint="eastAsia" w:ascii="宋体" w:hAnsi="宋体" w:cs="楷体"/>
                <w:bCs/>
                <w:sz w:val="24"/>
              </w:rPr>
              <w:t xml:space="preserve">学历</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*****证书编号</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其他专业资质</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联系电话</w:t>
            </w:r>
            <w:r/>
          </w:p>
        </w:tc>
        <w:tc>
          <w:tcPr>
            <w:tcW w:w="1650"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23"/>
              <w:rPr>
                <w:rFonts w:ascii="宋体" w:hAnsi="宋体" w:cs="楷体"/>
                <w:sz w:val="24"/>
              </w:rPr>
            </w:pPr>
            <w:r>
              <w:rPr>
                <w:rFonts w:ascii="宋体" w:hAnsi="宋体" w:cs="楷体"/>
                <w:sz w:val="24"/>
              </w:rPr>
            </w:r>
            <w:r/>
          </w:p>
        </w:tc>
      </w:tr>
      <w:tr>
        <w:trPr>
          <w:jc w:val="center"/>
          <w:trHeight w:val="1435"/>
        </w:trPr>
        <w:tc>
          <w:tcPr>
            <w:tcW w:w="2319" w:type="dxa"/>
            <w:vAlign w:val="center"/>
            <w:textDirection w:val="lrTb"/>
            <w:noWrap/>
          </w:tcPr>
          <w:p>
            <w:pPr>
              <w:pStyle w:val="2335"/>
              <w:ind w:left="-15" w:firstLine="480"/>
              <w:spacing w:line="360" w:lineRule="auto"/>
              <w:rPr>
                <w:rFonts w:ascii="宋体" w:hAnsi="宋体" w:cs="楷体"/>
                <w:bCs/>
                <w:sz w:val="24"/>
              </w:rPr>
            </w:pPr>
            <w:r>
              <w:rPr>
                <w:rFonts w:hint="eastAsia" w:ascii="宋体" w:hAnsi="宋体" w:cs="楷体"/>
                <w:bCs/>
                <w:sz w:val="24"/>
              </w:rPr>
              <w:t xml:space="preserve">曾担任项目负责人的项目</w:t>
            </w:r>
            <w:r/>
          </w:p>
        </w:tc>
        <w:tc>
          <w:tcPr>
            <w:gridSpan w:val="2"/>
            <w:tcW w:w="6681" w:type="dxa"/>
            <w:vAlign w:val="center"/>
            <w:textDirection w:val="lrTb"/>
            <w:noWrap/>
          </w:tcPr>
          <w:p>
            <w:pPr>
              <w:pStyle w:val="2335"/>
              <w:ind w:left="-15" w:firstLine="2534"/>
              <w:spacing w:line="360" w:lineRule="auto"/>
              <w:rPr>
                <w:rFonts w:ascii="宋体" w:hAnsi="宋体" w:cs="楷体"/>
                <w:bCs/>
                <w:sz w:val="24"/>
              </w:rPr>
            </w:pPr>
            <w:r>
              <w:rPr>
                <w:rFonts w:ascii="宋体" w:hAnsi="宋体" w:cs="楷体"/>
                <w:bCs/>
                <w:sz w:val="24"/>
              </w:rPr>
            </w:r>
            <w:r/>
          </w:p>
        </w:tc>
      </w:tr>
    </w:tbl>
    <w:p>
      <w:pPr>
        <w:pStyle w:val="2335"/>
        <w:ind w:firstLine="482"/>
        <w:spacing w:line="360" w:lineRule="auto"/>
        <w:rPr>
          <w:rFonts w:ascii="宋体" w:hAnsi="宋体" w:cs="楷体"/>
          <w:sz w:val="24"/>
          <w:u w:val="single"/>
        </w:rPr>
      </w:pPr>
      <w:r>
        <w:rPr>
          <w:rFonts w:hint="eastAsia" w:ascii="宋体" w:hAnsi="宋体" w:cs="楷体"/>
          <w:b/>
          <w:bCs/>
          <w:sz w:val="24"/>
        </w:rPr>
        <w:t xml:space="preserve">注：</w:t>
      </w:r>
      <w:r>
        <w:rPr>
          <w:rFonts w:hint="eastAsia" w:ascii="宋体" w:hAnsi="宋体" w:cs="楷体"/>
          <w:sz w:val="24"/>
          <w:u w:val="single"/>
        </w:rPr>
        <w:t xml:space="preserve">1.项目负责人为*****师，提交相关证书原件扫描件。</w:t>
      </w:r>
      <w:r/>
    </w:p>
    <w:p>
      <w:pPr>
        <w:pStyle w:val="2335"/>
        <w:ind w:firstLine="480"/>
        <w:spacing w:line="360" w:lineRule="auto"/>
        <w:rPr>
          <w:rFonts w:ascii="宋体" w:hAnsi="宋体" w:cs="楷体"/>
          <w:sz w:val="24"/>
          <w:u w:val="single"/>
        </w:rPr>
      </w:pPr>
      <w:r>
        <w:rPr>
          <w:rFonts w:hint="eastAsia" w:ascii="宋体" w:hAnsi="宋体" w:cs="楷体"/>
          <w:sz w:val="24"/>
          <w:u w:val="single"/>
        </w:rPr>
        <w:t xml:space="preserve">2.列入本表人员如要更换，需经采购人同意。擅自更换属违约行为。</w:t>
      </w:r>
      <w:r/>
    </w:p>
    <w:p>
      <w:pPr>
        <w:pStyle w:val="2335"/>
        <w:ind w:firstLine="480"/>
        <w:spacing w:line="360" w:lineRule="auto"/>
        <w:rPr>
          <w:rFonts w:ascii="宋体" w:hAnsi="宋体" w:cs="楷体"/>
          <w:sz w:val="24"/>
          <w:u w:val="single"/>
        </w:rPr>
      </w:pPr>
      <w:r>
        <w:rPr>
          <w:rFonts w:hint="eastAsia" w:ascii="宋体" w:hAnsi="宋体" w:cs="楷体"/>
          <w:sz w:val="24"/>
          <w:u w:val="single"/>
        </w:rPr>
        <w:t xml:space="preserve">3.列入本表人员需提供近半年内（自2</w:t>
      </w:r>
      <w:r>
        <w:rPr>
          <w:rFonts w:ascii="宋体" w:hAnsi="宋体" w:cs="楷体"/>
          <w:sz w:val="24"/>
          <w:u w:val="single"/>
        </w:rPr>
        <w:t xml:space="preserve">023</w:t>
      </w:r>
      <w:r>
        <w:rPr>
          <w:rFonts w:hint="eastAsia" w:ascii="宋体" w:hAnsi="宋体" w:cs="楷体"/>
          <w:sz w:val="24"/>
          <w:u w:val="single"/>
        </w:rPr>
        <w:t xml:space="preserve">年3月1日以来）任意一个月投标人为其缴纳社会保险的证明材料。</w:t>
      </w:r>
      <w:r/>
    </w:p>
    <w:p>
      <w:pPr>
        <w:pStyle w:val="2336"/>
        <w:ind w:firstLine="470"/>
        <w:rPr>
          <w:rFonts w:ascii="宋体" w:hAnsi="宋体" w:eastAsia="宋体" w:cs="楷体"/>
          <w:u w:val="single"/>
        </w:rPr>
      </w:pPr>
      <w:r/>
      <w:bookmarkStart w:id="260" w:name="_Toc5210"/>
      <w:r/>
      <w:bookmarkStart w:id="261" w:name="_Toc256000083"/>
      <w:r>
        <w:rPr>
          <w:rFonts w:hint="eastAsia" w:ascii="宋体" w:hAnsi="宋体" w:eastAsia="宋体" w:cs="楷体"/>
          <w:u w:val="single"/>
        </w:rPr>
        <w:t xml:space="preserve">3、列入本表人员必须提供能证明该人员是本公司员工的证明材料。</w:t>
      </w:r>
      <w:bookmarkEnd w:id="260"/>
      <w:r/>
      <w:bookmarkEnd w:id="261"/>
      <w:r/>
      <w:r/>
    </w:p>
    <w:p>
      <w:pPr>
        <w:pStyle w:val="2324"/>
        <w:rPr>
          <w:rFonts w:ascii="宋体" w:hAnsi="宋体" w:eastAsia="宋体"/>
        </w:rPr>
      </w:pPr>
      <w:r>
        <w:rPr>
          <w:rFonts w:ascii="宋体" w:hAnsi="宋体" w:eastAsia="宋体"/>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center"/>
        <w:spacing w:line="360" w:lineRule="auto"/>
        <w:rPr>
          <w:rFonts w:ascii="宋体" w:hAnsi="宋体"/>
          <w:b/>
          <w:bCs/>
          <w:sz w:val="32"/>
        </w:rPr>
      </w:pPr>
      <w:r>
        <w:rPr>
          <w:rFonts w:hint="eastAsia" w:ascii="宋体" w:hAnsi="宋体"/>
          <w:b/>
          <w:bCs/>
          <w:sz w:val="32"/>
        </w:rPr>
        <w:t xml:space="preserve">六、商务部分</w:t>
      </w:r>
      <w:r/>
    </w:p>
    <w:p>
      <w:pPr>
        <w:pStyle w:val="2335"/>
        <w:ind w:firstLine="0"/>
        <w:jc w:val="left"/>
        <w:spacing w:line="500" w:lineRule="exact"/>
        <w:rPr>
          <w:rFonts w:ascii="宋体" w:hAnsi="宋体"/>
          <w:sz w:val="28"/>
          <w:szCs w:val="28"/>
        </w:rPr>
      </w:pPr>
      <w:r/>
      <w:bookmarkStart w:id="262" w:name="_Toc100386081"/>
      <w:r>
        <w:rPr>
          <w:rFonts w:ascii="宋体" w:hAnsi="宋体"/>
          <w:sz w:val="28"/>
          <w:szCs w:val="28"/>
        </w:rPr>
        <w:t xml:space="preserve">1.</w:t>
      </w:r>
      <w:r>
        <w:rPr>
          <w:rFonts w:hint="eastAsia" w:ascii="宋体" w:hAnsi="宋体"/>
          <w:sz w:val="28"/>
          <w:szCs w:val="28"/>
        </w:rPr>
        <w:t xml:space="preserve">消费协作参与情况</w:t>
      </w:r>
      <w:r/>
    </w:p>
    <w:p>
      <w:pPr>
        <w:pStyle w:val="2335"/>
        <w:ind w:firstLine="0"/>
        <w:jc w:val="left"/>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资金能力</w:t>
      </w:r>
      <w:r/>
    </w:p>
    <w:p>
      <w:pPr>
        <w:pStyle w:val="2335"/>
        <w:ind w:firstLine="0"/>
        <w:jc w:val="left"/>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货源组织能力</w:t>
      </w:r>
      <w:r/>
    </w:p>
    <w:p>
      <w:pPr>
        <w:pStyle w:val="2335"/>
        <w:ind w:firstLine="0"/>
        <w:jc w:val="left"/>
        <w:spacing w:line="50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仓储能力</w:t>
      </w:r>
      <w:r/>
    </w:p>
    <w:p>
      <w:pPr>
        <w:pStyle w:val="2335"/>
        <w:ind w:firstLine="0"/>
        <w:jc w:val="left"/>
        <w:spacing w:line="50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门店情况</w:t>
      </w:r>
      <w:r/>
    </w:p>
    <w:p>
      <w:pPr>
        <w:pStyle w:val="2335"/>
        <w:ind w:firstLine="0"/>
        <w:jc w:val="left"/>
        <w:spacing w:line="50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联农带农效果（部分标段提供）</w:t>
      </w:r>
      <w:r/>
    </w:p>
    <w:p>
      <w:pPr>
        <w:rPr>
          <w:rFonts w:ascii="宋体" w:hAnsi="宋体"/>
          <w:b/>
          <w:bCs/>
          <w:sz w:val="32"/>
        </w:rPr>
      </w:pPr>
      <w:r>
        <w:rPr>
          <w:rFonts w:hint="eastAsia" w:ascii="宋体" w:hAnsi="宋体"/>
          <w:b/>
          <w:bCs/>
          <w:sz w:val="32"/>
        </w:rPr>
        <w:br w:type="page" w:clear="all"/>
      </w:r>
      <w:r/>
    </w:p>
    <w:p>
      <w:pPr>
        <w:pStyle w:val="2335"/>
        <w:ind w:firstLine="0"/>
        <w:jc w:val="center"/>
        <w:spacing w:line="500" w:lineRule="exact"/>
        <w:rPr>
          <w:rFonts w:ascii="宋体" w:hAnsi="宋体"/>
          <w:b/>
          <w:bCs/>
          <w:sz w:val="32"/>
        </w:rPr>
      </w:pPr>
      <w:r/>
      <w:bookmarkStart w:id="263" w:name="_Toc256000088"/>
      <w:r>
        <w:rPr>
          <w:rFonts w:hint="eastAsia" w:ascii="宋体" w:hAnsi="宋体"/>
          <w:b/>
          <w:bCs/>
          <w:sz w:val="32"/>
        </w:rPr>
        <w:t xml:space="preserve">2.企业荣誉</w:t>
      </w:r>
      <w:bookmarkEnd w:id="263"/>
      <w:r/>
      <w:r/>
    </w:p>
    <w:p>
      <w:pPr>
        <w:pStyle w:val="2335"/>
        <w:ind w:firstLine="0"/>
        <w:jc w:val="center"/>
        <w:spacing w:line="500" w:lineRule="exact"/>
        <w:rPr>
          <w:rFonts w:ascii="宋体" w:hAnsi="宋体"/>
          <w:b/>
          <w:bCs/>
          <w:sz w:val="32"/>
        </w:rPr>
      </w:pPr>
      <w:r>
        <w:rPr>
          <w:rFonts w:ascii="宋体" w:hAnsi="宋体"/>
          <w:b/>
          <w:bCs/>
          <w:sz w:val="32"/>
        </w:rPr>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sz w:val="28"/>
        </w:rPr>
      </w:r>
      <w:bookmarkEnd w:id="262"/>
      <w:r/>
      <w:r/>
    </w:p>
    <w:p>
      <w:pPr>
        <w:pStyle w:val="952"/>
        <w:ind w:firstLine="3020"/>
        <w:jc w:val="left"/>
        <w:spacing w:line="360" w:lineRule="auto"/>
        <w:rPr>
          <w:rFonts w:ascii="宋体" w:hAnsi="宋体"/>
          <w:b/>
          <w:sz w:val="32"/>
          <w:szCs w:val="32"/>
        </w:rPr>
      </w:pPr>
      <w:r>
        <w:rPr>
          <w:rFonts w:hint="eastAsia" w:ascii="宋体" w:hAnsi="宋体"/>
          <w:b/>
          <w:sz w:val="32"/>
          <w:szCs w:val="32"/>
        </w:rPr>
        <w:t xml:space="preserve">七、其他部分</w:t>
      </w:r>
      <w:r/>
    </w:p>
    <w:p>
      <w:pPr>
        <w:pStyle w:val="952"/>
        <w:ind w:firstLine="1285"/>
        <w:jc w:val="left"/>
        <w:spacing w:line="560" w:lineRule="exact"/>
        <w:rPr>
          <w:rFonts w:ascii="宋体" w:hAnsi="宋体"/>
          <w:b/>
          <w:sz w:val="32"/>
          <w:szCs w:val="32"/>
        </w:rPr>
      </w:pPr>
      <w:r>
        <w:rPr>
          <w:rFonts w:hint="eastAsia" w:ascii="宋体" w:hAnsi="宋体"/>
          <w:b/>
          <w:sz w:val="32"/>
          <w:szCs w:val="32"/>
        </w:rPr>
        <w:t xml:space="preserve">（一）中小企业声明函（服务类）</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（单位名称）</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（项目名称）</w:t>
      </w:r>
      <w:r>
        <w:rPr>
          <w:rFonts w:hint="eastAsia" w:ascii="宋体" w:hAnsi="宋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1.</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，属于（采购文件中明确的所属行业）行业；承接企业为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，从业人员人，营业收入为万元，资产总额为万元，属于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  </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2.</w:t>
      </w:r>
      <w:r>
        <w:rPr>
          <w:rFonts w:hint="eastAsia" w:ascii="宋体" w:hAnsi="宋体" w:cstheme="minorBidi"/>
          <w:spacing w:val="6"/>
          <w:sz w:val="28"/>
          <w:szCs w:val="28"/>
          <w:u w:val="single"/>
        </w:rPr>
        <w:t xml:space="preserve"> （标的名称）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（采购文件中明确的所属行业）</w:t>
      </w:r>
      <w:r>
        <w:rPr>
          <w:rFonts w:hint="eastAsia" w:ascii="宋体" w:hAnsi="宋体" w:cstheme="minorBidi"/>
          <w:spacing w:val="6"/>
          <w:sz w:val="28"/>
          <w:szCs w:val="28"/>
        </w:rPr>
        <w:t xml:space="preserve">行业；承接企业为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，从业人员人，营业收入为万元，资产总额为万元，属于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  ……  </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95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注：1</w:t>
      </w:r>
      <w:r>
        <w:rPr>
          <w:rFonts w:ascii="宋体" w:hAnsi="宋体" w:cstheme="minorBidi"/>
          <w:spacing w:val="6"/>
          <w:sz w:val="28"/>
          <w:szCs w:val="28"/>
        </w:rPr>
        <w:t xml:space="preserve">.从业人员、营业收入、资产总额填报上一年度数据，无上</w:t>
      </w:r>
      <w:r>
        <w:rPr>
          <w:rFonts w:ascii="宋体" w:hAnsi="宋体" w:cstheme="minorBidi"/>
          <w:spacing w:val="6"/>
          <w:sz w:val="28"/>
          <w:szCs w:val="28"/>
        </w:rPr>
        <w:t xml:space="preserve">一</w:t>
      </w:r>
      <w:r>
        <w:rPr>
          <w:rFonts w:ascii="宋体" w:hAnsi="宋体" w:cstheme="minorBidi"/>
          <w:spacing w:val="6"/>
          <w:sz w:val="28"/>
          <w:szCs w:val="28"/>
        </w:rPr>
        <w:t xml:space="preserve">年度数据的新成立企业可不填报。</w:t>
      </w:r>
      <w:r/>
    </w:p>
    <w:p>
      <w:pPr>
        <w:pStyle w:val="952"/>
        <w:ind w:firstLine="584"/>
        <w:jc w:val="left"/>
        <w:spacing w:line="560" w:lineRule="exact"/>
        <w:rPr>
          <w:rFonts w:ascii="宋体" w:hAnsi="宋体" w:cstheme="minorBidi"/>
          <w:spacing w:val="6"/>
          <w:sz w:val="28"/>
          <w:szCs w:val="28"/>
        </w:rPr>
      </w:pPr>
      <w:r>
        <w:rPr>
          <w:rFonts w:ascii="宋体" w:hAnsi="宋体" w:cstheme="minorBidi"/>
          <w:spacing w:val="6"/>
          <w:sz w:val="28"/>
          <w:szCs w:val="28"/>
        </w:rPr>
        <w:t xml:space="preserve">2.本声明函中“属于（中型企业、小型企业、微型企业）”的内容，必须且只能选择其中之一填写。</w:t>
      </w:r>
      <w:r/>
    </w:p>
    <w:p>
      <w:pPr>
        <w:pStyle w:val="952"/>
        <w:ind w:firstLine="584"/>
        <w:jc w:val="left"/>
        <w:spacing w:line="560" w:lineRule="exact"/>
        <w:rPr>
          <w:rFonts w:ascii="宋体" w:hAnsi="宋体" w:cstheme="minorBidi"/>
          <w:spacing w:val="6"/>
          <w:sz w:val="28"/>
          <w:szCs w:val="28"/>
        </w:rPr>
      </w:pPr>
      <w:r>
        <w:rPr>
          <w:rFonts w:ascii="宋体" w:hAnsi="宋体" w:cstheme="minorBidi"/>
          <w:spacing w:val="6"/>
          <w:sz w:val="28"/>
          <w:szCs w:val="28"/>
        </w:rPr>
        <w:t xml:space="preserve">3.供应商应当根据采购文件中明确的所属行业，认真对照《关于印发中小企业划型标准规定的通知》（工信部联企业[2011]300号）提供声明函。 供应商提供声明</w:t>
      </w:r>
      <w:r>
        <w:rPr>
          <w:rFonts w:ascii="宋体" w:hAnsi="宋体" w:cstheme="minorBidi"/>
          <w:spacing w:val="6"/>
          <w:sz w:val="28"/>
          <w:szCs w:val="28"/>
        </w:rPr>
        <w:t xml:space="preserve">函内容</w:t>
      </w:r>
      <w:r>
        <w:rPr>
          <w:rFonts w:ascii="宋体" w:hAnsi="宋体" w:cstheme="minorBidi"/>
          <w:spacing w:val="6"/>
          <w:sz w:val="28"/>
          <w:szCs w:val="28"/>
        </w:rPr>
        <w:t xml:space="preserve">不实的，属于提供虚假材料谋取中标、成交，依照《中华人民共和国政府采购法》等国家有关规定追究相应责任。</w:t>
      </w:r>
      <w:r/>
    </w:p>
    <w:p>
      <w:pPr>
        <w:pStyle w:val="952"/>
        <w:ind w:firstLine="1168"/>
        <w:jc w:val="left"/>
        <w:spacing w:line="560" w:lineRule="exact"/>
        <w:rPr>
          <w:rFonts w:ascii="宋体" w:hAnsi="宋体" w:cstheme="minorBidi"/>
          <w:spacing w:val="6"/>
          <w:sz w:val="28"/>
          <w:szCs w:val="28"/>
        </w:rPr>
      </w:pPr>
      <w:r>
        <w:rPr>
          <w:rFonts w:ascii="宋体" w:hAnsi="宋体" w:cstheme="minorBidi"/>
          <w:spacing w:val="6"/>
          <w:sz w:val="28"/>
          <w:szCs w:val="28"/>
        </w:rPr>
      </w:r>
      <w:r/>
    </w:p>
    <w:p>
      <w:pPr>
        <w:jc w:val="left"/>
        <w:spacing w:line="560" w:lineRule="exact"/>
        <w:widowControl/>
        <w:rPr>
          <w:rFonts w:ascii="宋体" w:hAnsi="宋体" w:cstheme="minorBidi"/>
          <w:spacing w:val="6"/>
          <w:sz w:val="28"/>
          <w:szCs w:val="28"/>
        </w:rPr>
      </w:pPr>
      <w:r>
        <w:rPr>
          <w:rFonts w:ascii="宋体" w:hAnsi="宋体" w:cstheme="minorBidi"/>
          <w:spacing w:val="6"/>
          <w:sz w:val="28"/>
          <w:szCs w:val="28"/>
        </w:rPr>
      </w:r>
      <w:r/>
    </w:p>
    <w:p>
      <w:pPr>
        <w:spacing w:line="360" w:lineRule="auto"/>
        <w:widowControl/>
        <w:rPr>
          <w:rFonts w:ascii="宋体" w:hAnsi="宋体"/>
          <w:b/>
          <w:sz w:val="32"/>
          <w:szCs w:val="32"/>
        </w:rPr>
      </w:pPr>
      <w:r>
        <w:rPr>
          <w:rFonts w:ascii="宋体" w:hAnsi="宋体"/>
          <w:sz w:val="24"/>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（二）按招标文件要求投标人所能提供的</w:t>
      </w:r>
      <w:r>
        <w:rPr>
          <w:rFonts w:ascii="宋体" w:hAnsi="宋体"/>
          <w:b/>
          <w:sz w:val="32"/>
          <w:szCs w:val="32"/>
        </w:rPr>
        <w:t xml:space="preserve">其他文件</w:t>
      </w:r>
      <w:r/>
    </w:p>
    <w:p>
      <w:pPr>
        <w:spacing w:before="50" w:after="50" w:line="360" w:lineRule="auto"/>
        <w:rPr>
          <w:rFonts w:ascii="宋体" w:hAnsi="宋体"/>
          <w:b/>
          <w:sz w:val="24"/>
        </w:rPr>
      </w:pP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中标标段选择说明</w:t>
      </w:r>
      <w:r/>
    </w:p>
    <w:p>
      <w:pPr>
        <w:jc w:val="center"/>
        <w:keepNext/>
        <w:spacing w:line="360" w:lineRule="auto"/>
        <w:rPr>
          <w:rFonts w:ascii="宋体" w:hAnsi="宋体"/>
          <w:b/>
          <w:sz w:val="24"/>
        </w:rPr>
        <w:outlineLvl w:val="1"/>
      </w:pPr>
      <w:r>
        <w:rPr>
          <w:rFonts w:ascii="宋体" w:hAnsi="宋体"/>
          <w:b/>
          <w:sz w:val="24"/>
        </w:rPr>
      </w:r>
      <w:r/>
    </w:p>
    <w:p>
      <w:pPr>
        <w:jc w:val="center"/>
        <w:keepNext/>
        <w:spacing w:line="360" w:lineRule="auto"/>
        <w:rPr>
          <w:rFonts w:ascii="宋体" w:hAnsi="宋体"/>
          <w:b/>
          <w:sz w:val="32"/>
          <w:szCs w:val="32"/>
        </w:rPr>
        <w:outlineLvl w:val="1"/>
      </w:pPr>
      <w:r>
        <w:rPr>
          <w:rFonts w:hint="eastAsia" w:ascii="宋体" w:hAnsi="宋体"/>
          <w:b/>
          <w:sz w:val="32"/>
          <w:szCs w:val="32"/>
        </w:rPr>
        <w:t xml:space="preserve">中标标段选择说明</w:t>
      </w:r>
      <w:r/>
    </w:p>
    <w:p>
      <w:pPr>
        <w:jc w:val="center"/>
        <w:spacing w:after="156"/>
        <w:rPr>
          <w:rFonts w:ascii="宋体" w:hAnsi="宋体"/>
          <w:sz w:val="24"/>
        </w:rPr>
      </w:pPr>
      <w:r>
        <w:rPr>
          <w:rFonts w:ascii="宋体" w:hAnsi="宋体"/>
          <w:sz w:val="24"/>
        </w:rPr>
      </w:r>
      <w:r/>
    </w:p>
    <w:p>
      <w:pPr>
        <w:jc w:val="center"/>
        <w:spacing w:after="156"/>
        <w:rPr>
          <w:rFonts w:ascii="宋体" w:hAnsi="宋体"/>
          <w:sz w:val="24"/>
        </w:rPr>
      </w:pPr>
      <w:r>
        <w:rPr>
          <w:rFonts w:hint="eastAsia" w:ascii="宋体" w:hAnsi="宋体"/>
          <w:sz w:val="24"/>
        </w:rPr>
        <w:t xml:space="preserve">项目编号：</w:t>
      </w:r>
      <w:r>
        <w:rPr>
          <w:rFonts w:ascii="宋体" w:hAnsi="宋体"/>
          <w:szCs w:val="20"/>
        </w:rPr>
        <w:t xml:space="preserve">JSZC-321100-JSZG-G2023-0020</w:t>
      </w:r>
      <w:r/>
    </w:p>
    <w:p>
      <w:pPr>
        <w:spacing w:line="1100" w:lineRule="exact"/>
        <w:rPr>
          <w:rFonts w:ascii="宋体" w:hAnsi="宋体"/>
          <w:b/>
          <w:sz w:val="24"/>
        </w:rPr>
      </w:pPr>
      <w:r>
        <w:rPr>
          <w:rFonts w:hint="eastAsia" w:ascii="宋体" w:hAnsi="宋体"/>
          <w:b/>
          <w:sz w:val="24"/>
        </w:rPr>
        <w:t xml:space="preserve">致：镇江市发展和改革委员会</w:t>
      </w:r>
      <w:r/>
    </w:p>
    <w:p>
      <w:pPr>
        <w:ind w:left="420"/>
        <w:spacing w:after="120" w:line="11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9525" t="9525" r="8890" b="9525"/>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9" o:spid="_x0000_s9" style="position:absolute;left:0;text-align:left;z-index:251667456;mso-wrap-distance-left:9.0pt;mso-wrap-distance-top:0.0pt;mso-wrap-distance-right:9.0pt;mso-wrap-distance-bottom:0.0pt;visibility:visible;" from="210.0pt,19.5pt" to="210.1pt,19.5pt" filled="f" strokecolor="#000000" strokeweight="0.75pt"/>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9525" t="9525" r="8890" b="9525"/>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0" o:spid="_x0000_s10" style="position:absolute;left:0;text-align:left;z-index:251668480;mso-wrap-distance-left:9.0pt;mso-wrap-distance-top:0.0pt;mso-wrap-distance-right:9.0pt;mso-wrap-distance-bottom:0.0pt;visibility:visible;" from="210.0pt,19.5pt" to="210.1pt,19.5pt" filled="f" strokecolor="#000000" strokeweight="0.75pt"/>
            </w:pict>
          </mc:Fallback>
        </mc:AlternateContent>
      </w:r>
      <w:r>
        <w:rPr>
          <w:rFonts w:hint="eastAsia" w:ascii="宋体" w:hAnsi="宋体" w:cs="宋体"/>
          <w:sz w:val="24"/>
        </w:rPr>
        <w:t xml:space="preserve">    若我方所投标段的评审结果均为排名第一的中标候选人，我</w:t>
      </w:r>
      <w:r>
        <w:rPr>
          <w:rFonts w:hint="eastAsia" w:ascii="宋体" w:hAnsi="宋体"/>
          <w:sz w:val="24"/>
        </w:rPr>
        <w:t xml:space="preserve">方选择标段</w:t>
      </w:r>
      <w:r>
        <w:rPr>
          <w:rFonts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t xml:space="preserve">不超过两个标段</w:t>
      </w:r>
      <w:r>
        <w:rPr>
          <w:rFonts w:hint="eastAsia" w:ascii="宋体" w:hAnsi="宋体"/>
          <w:sz w:val="24"/>
        </w:rPr>
        <w:t xml:space="preserve">）为我方中标标段。</w:t>
      </w:r>
      <w:r/>
    </w:p>
    <w:p>
      <w:pPr>
        <w:ind w:left="420" w:firstLine="600"/>
        <w:spacing w:after="120" w:line="1100" w:lineRule="exact"/>
        <w:rPr>
          <w:rFonts w:ascii="宋体" w:hAnsi="宋体"/>
          <w:sz w:val="24"/>
        </w:rPr>
      </w:pPr>
      <w:r>
        <w:rPr>
          <w:rFonts w:hint="eastAsia" w:ascii="宋体" w:hAnsi="宋体"/>
          <w:sz w:val="24"/>
        </w:rPr>
        <w:t xml:space="preserve">特此说明</w:t>
      </w:r>
      <w:r/>
    </w:p>
    <w:p>
      <w:pPr>
        <w:spacing w:after="120" w:line="1100" w:lineRule="exact"/>
        <w:rPr>
          <w:rFonts w:ascii="宋体" w:hAnsi="宋体"/>
          <w:sz w:val="24"/>
        </w:rPr>
      </w:pPr>
      <w:r>
        <w:rPr>
          <w:rFonts w:hint="eastAsia" w:ascii="宋体" w:hAnsi="宋体"/>
          <w:sz w:val="24"/>
        </w:rPr>
        <w:t xml:space="preserve">投标人（加盖公章）：</w:t>
      </w:r>
      <w:r/>
    </w:p>
    <w:p>
      <w:pPr>
        <w:spacing w:after="120" w:line="1100" w:lineRule="exact"/>
        <w:rPr>
          <w:rFonts w:ascii="宋体" w:hAnsi="宋体"/>
          <w:sz w:val="24"/>
        </w:rPr>
      </w:pPr>
      <w:r>
        <w:rPr>
          <w:rFonts w:hint="eastAsia" w:ascii="宋体" w:hAnsi="宋体"/>
          <w:sz w:val="24"/>
        </w:rPr>
        <w:t xml:space="preserve">法定代表人或其授权委托代理人签字：</w:t>
      </w:r>
      <w:r/>
    </w:p>
    <w:p>
      <w:pPr>
        <w:jc w:val="right"/>
        <w:spacing w:line="360" w:lineRule="auto"/>
        <w:widowControl/>
        <w:rPr>
          <w:rFonts w:ascii="宋体" w:hAnsi="宋体"/>
          <w:b/>
          <w:sz w:val="32"/>
          <w:szCs w:val="32"/>
        </w:rPr>
      </w:pPr>
      <w:r>
        <w:rPr>
          <w:rFonts w:hint="eastAsia" w:ascii="宋体" w:hAnsi="宋体"/>
          <w:sz w:val="24"/>
        </w:rPr>
        <w:t xml:space="preserve">日期：    年  月  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 w:val="44"/>
          <w:szCs w:val="44"/>
        </w:rPr>
      </w:pPr>
      <w:r>
        <w:rPr>
          <w:rFonts w:hint="eastAsia" w:ascii="宋体" w:hAnsi="宋体"/>
          <w:sz w:val="44"/>
          <w:szCs w:val="44"/>
        </w:rPr>
        <w:br w:type="page" w:clear="all"/>
      </w:r>
      <w:r/>
    </w:p>
    <w:p>
      <w:pPr>
        <w:jc w:val="center"/>
        <w:rPr>
          <w:rFonts w:ascii="宋体" w:hAnsi="宋体"/>
          <w:sz w:val="44"/>
          <w:szCs w:val="44"/>
        </w:rPr>
      </w:pPr>
      <w:r>
        <w:rPr>
          <w:rFonts w:hint="eastAsia" w:ascii="宋体" w:hAnsi="宋体"/>
          <w:sz w:val="44"/>
          <w:szCs w:val="44"/>
        </w:rPr>
        <w:t xml:space="preserve">告供应</w:t>
      </w:r>
      <w:r>
        <w:rPr>
          <w:rFonts w:hint="eastAsia" w:ascii="宋体" w:hAnsi="宋体"/>
          <w:sz w:val="44"/>
          <w:szCs w:val="44"/>
        </w:rPr>
        <w:t xml:space="preserve">商书</w:t>
      </w:r>
      <w:r/>
    </w:p>
    <w:p>
      <w:pPr>
        <w:rPr>
          <w:rFonts w:ascii="宋体" w:hAnsi="宋体"/>
          <w:sz w:val="44"/>
          <w:szCs w:val="44"/>
        </w:rPr>
      </w:pPr>
      <w:r>
        <w:rPr>
          <w:rFonts w:hint="eastAsia" w:ascii="宋体" w:hAnsi="宋体"/>
          <w:sz w:val="32"/>
          <w:szCs w:val="32"/>
        </w:rPr>
        <w:t xml:space="preserve">中标（成交）供应商：</w:t>
      </w:r>
      <w:r/>
    </w:p>
    <w:p>
      <w:pPr>
        <w:ind w:firstLine="640"/>
        <w:rPr>
          <w:rFonts w:ascii="宋体" w:hAnsi="宋体"/>
          <w:sz w:val="32"/>
          <w:szCs w:val="32"/>
        </w:rPr>
      </w:pPr>
      <w:r>
        <w:rPr>
          <w:rFonts w:hint="eastAsia" w:ascii="宋体" w:hAnsi="宋体"/>
          <w:sz w:val="32"/>
          <w:szCs w:val="32"/>
        </w:rPr>
        <w:t xml:space="preserve">恭喜您成功中标（成交），为我市采购人提供优质产品及服务。为优化政府采购营商环境，发挥政府采购政策功能，缓解企业融资难题，我省已推出政府</w:t>
      </w:r>
      <w:r>
        <w:rPr>
          <w:rFonts w:hint="eastAsia" w:ascii="宋体" w:hAnsi="宋体"/>
          <w:sz w:val="32"/>
          <w:szCs w:val="32"/>
        </w:rPr>
        <w:t xml:space="preserve">采购线上合同</w:t>
      </w:r>
      <w:r>
        <w:rPr>
          <w:rFonts w:hint="eastAsia" w:ascii="宋体" w:hAnsi="宋体"/>
          <w:sz w:val="32"/>
          <w:szCs w:val="32"/>
        </w:rPr>
        <w:t xml:space="preserve">信用融资贷款业务，特此告知如下：</w:t>
      </w:r>
      <w:r/>
    </w:p>
    <w:p>
      <w:pPr>
        <w:ind w:firstLine="640"/>
        <w:rPr>
          <w:rFonts w:ascii="宋体" w:hAnsi="宋体"/>
          <w:sz w:val="32"/>
          <w:szCs w:val="32"/>
        </w:rPr>
      </w:pPr>
      <w:r>
        <w:rPr>
          <w:rFonts w:hint="eastAsia" w:ascii="宋体" w:hAnsi="宋体"/>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sz w:val="32"/>
          <w:szCs w:val="32"/>
        </w:rPr>
        <w:t xml:space="preserve">采云</w:t>
      </w:r>
      <w:r>
        <w:rPr>
          <w:rFonts w:hint="eastAsia" w:ascii="宋体" w:hAnsi="宋体"/>
          <w:sz w:val="32"/>
          <w:szCs w:val="32"/>
        </w:rPr>
        <w:t xml:space="preserve">”系统中公示政府采购合同</w:t>
      </w:r>
      <w:r>
        <w:rPr>
          <w:rFonts w:hint="eastAsia" w:ascii="宋体" w:hAnsi="宋体"/>
          <w:sz w:val="32"/>
          <w:szCs w:val="32"/>
        </w:rPr>
        <w:t xml:space="preserve">时勾选融资</w:t>
      </w:r>
      <w:r>
        <w:rPr>
          <w:rFonts w:hint="eastAsia" w:ascii="宋体" w:hAnsi="宋体"/>
          <w:sz w:val="32"/>
          <w:szCs w:val="32"/>
        </w:rPr>
        <w:t xml:space="preserve">标识，随后将有相关银行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rPr>
          <w:rFonts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rPr>
          <w:rFonts w:ascii="宋体" w:hAnsi="宋体"/>
          <w:sz w:val="32"/>
          <w:szCs w:val="32"/>
        </w:rPr>
      </w:pPr>
      <w:r>
        <w:rPr>
          <w:rFonts w:ascii="宋体" w:hAnsi="宋体"/>
          <w:sz w:val="32"/>
          <w:szCs w:val="32"/>
        </w:rPr>
      </w:r>
      <w:r/>
    </w:p>
    <w:p>
      <w:pPr>
        <w:ind w:right="160" w:firstLine="640"/>
        <w:jc w:val="right"/>
        <w:rPr>
          <w:rFonts w:ascii="宋体" w:hAnsi="宋体"/>
          <w:sz w:val="32"/>
          <w:szCs w:val="32"/>
        </w:rPr>
      </w:pPr>
      <w:r>
        <w:rPr>
          <w:rFonts w:ascii="宋体" w:hAnsi="宋体"/>
          <w:sz w:val="32"/>
          <w:szCs w:val="32"/>
        </w:rPr>
        <w:t xml:space="preserve">镇江市财政局</w:t>
      </w:r>
      <w:r/>
    </w:p>
    <w:p>
      <w:pPr>
        <w:rPr>
          <w:rFonts w:ascii="宋体" w:hAnsi="宋体"/>
        </w:rPr>
      </w:pPr>
      <w:r>
        <w:rPr>
          <w:rFonts w:ascii="宋体" w:hAnsi="宋体"/>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25690" cy="148233"/>
              <wp:effectExtent l="3175" t="3175" r="3175" b="3175"/>
              <wp:wrapNone/>
              <wp:docPr id="1" name="文本框 7"/>
              <wp:cNvGraphicFramePr/>
              <a:graphic xmlns:a="http://schemas.openxmlformats.org/drawingml/2006/main">
                <a:graphicData uri="http://schemas.microsoft.com/office/word/2010/wordprocessingShape">
                  <wps:wsp>
                    <wps:cNvPr id="0" name=""/>
                    <wps:cNvSpPr txBox="1"/>
                    <wps:spPr bwMode="auto">
                      <a:xfrm flipH="0" flipV="0">
                        <a:off x="0" y="0"/>
                        <a:ext cx="725690" cy="148232"/>
                      </a:xfrm>
                      <a:prstGeom prst="rect">
                        <a:avLst/>
                      </a:prstGeom>
                      <a:noFill/>
                      <a:ln w="6350">
                        <a:noFill/>
                      </a:ln>
                    </wps:spPr>
                    <wps:txbx>
                      <w:txbxContent>
                        <w:p>
                          <w:pPr>
                            <w:pStyle w:val="984"/>
                          </w:pPr>
                          <w:r>
                            <w:t xml:space="preserve">第</w:t>
                          </w:r>
                          <w:r>
                            <w:fldChar w:fldCharType="begin"/>
                          </w:r>
                          <w:r>
                            <w:instrText xml:space="preserve"> PAGE  \* MERGEFORMAT </w:instrText>
                          </w:r>
                          <w:r>
                            <w:fldChar w:fldCharType="separate"/>
                          </w:r>
                          <w:r>
                            <w:t xml:space="preserve">26</w:t>
                          </w:r>
                          <w:r>
                            <w:fldChar w:fldCharType="end"/>
                          </w:r>
                          <w:r>
                            <w:t xml:space="preserve">页共</w:t>
                          </w:r>
                          <w:r>
                            <w:fldChar w:fldCharType="begin"/>
                          </w:r>
                          <w:r>
                            <w:instrText xml:space="preserve"> NUMPAGES  \* MERGEFORMAT </w:instrText>
                          </w:r>
                          <w:r>
                            <w:fldChar w:fldCharType="separate"/>
                          </w:r>
                          <w:r>
                            <w:t xml:space="preserve">117</w:t>
                          </w:r>
                          <w:r>
                            <w:fldChar w:fldCharType="end"/>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7.1pt;height:11.7pt;mso-wrap-distance-left:9.0pt;mso-wrap-distance-top:0.0pt;mso-wrap-distance-right:9.0pt;mso-wrap-distance-bottom:0.0pt;v-text-anchor:top;visibility:visible;" filled="f" stroked="f" strokeweight="0.50pt">
              <v:textbox inset="0,0,0,0">
                <w:txbxContent>
                  <w:p>
                    <w:pPr>
                      <w:pStyle w:val="984"/>
                    </w:pPr>
                    <w:r>
                      <w:t xml:space="preserve">第</w:t>
                    </w:r>
                    <w:r>
                      <w:fldChar w:fldCharType="begin"/>
                    </w:r>
                    <w:r>
                      <w:instrText xml:space="preserve"> PAGE  \* MERGEFORMAT </w:instrText>
                    </w:r>
                    <w:r>
                      <w:fldChar w:fldCharType="separate"/>
                    </w:r>
                    <w:r>
                      <w:t xml:space="preserve">26</w:t>
                    </w:r>
                    <w:r>
                      <w:fldChar w:fldCharType="end"/>
                    </w:r>
                    <w:r>
                      <w:t xml:space="preserve">页共</w:t>
                    </w:r>
                    <w:r>
                      <w:fldChar w:fldCharType="begin"/>
                    </w:r>
                    <w:r>
                      <w:instrText xml:space="preserve"> NUMPAGES  \* MERGEFORMAT </w:instrText>
                    </w:r>
                    <w:r>
                      <w:fldChar w:fldCharType="separate"/>
                    </w:r>
                    <w:r>
                      <w:t xml:space="preserve">117</w:t>
                    </w:r>
                    <w:r>
                      <w:fldChar w:fldCharType="end"/>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35046" cy="148233"/>
              <wp:effectExtent l="3175" t="3175" r="3175" b="3175"/>
              <wp:wrapNone/>
              <wp:docPr id="2" name="文本框 8"/>
              <wp:cNvGraphicFramePr/>
              <a:graphic xmlns:a="http://schemas.openxmlformats.org/drawingml/2006/main">
                <a:graphicData uri="http://schemas.microsoft.com/office/word/2010/wordprocessingShape">
                  <wps:wsp>
                    <wps:cNvPr id="0" name=""/>
                    <wps:cNvSpPr txBox="1"/>
                    <wps:spPr bwMode="auto">
                      <a:xfrm flipH="0" flipV="0">
                        <a:off x="0" y="0"/>
                        <a:ext cx="935045" cy="148232"/>
                      </a:xfrm>
                      <a:prstGeom prst="rect">
                        <a:avLst/>
                      </a:prstGeom>
                      <a:noFill/>
                      <a:ln w="6350">
                        <a:noFill/>
                      </a:ln>
                    </wps:spPr>
                    <wps:txbx>
                      <w:txbxContent>
                        <w:p>
                          <w:pPr>
                            <w:pStyle w:val="984"/>
                          </w:pPr>
                          <w:r>
                            <w:t xml:space="preserve">第</w:t>
                          </w:r>
                          <w:r>
                            <w:fldChar w:fldCharType="begin"/>
                          </w:r>
                          <w:r>
                            <w:instrText xml:space="preserve"> PAGE  \* MERGEFORMAT </w:instrText>
                          </w:r>
                          <w:r>
                            <w:fldChar w:fldCharType="separate"/>
                          </w:r>
                          <w:r>
                            <w:t xml:space="preserve">107</w:t>
                          </w:r>
                          <w:r>
                            <w:fldChar w:fldCharType="end"/>
                          </w:r>
                          <w:r>
                            <w:t xml:space="preserve">页共</w:t>
                          </w:r>
                          <w:r>
                            <w:fldChar w:fldCharType="begin"/>
                          </w:r>
                          <w:r>
                            <w:instrText xml:space="preserve"> NUMPAGES  \* MERGEFORMAT </w:instrText>
                          </w:r>
                          <w:r>
                            <w:fldChar w:fldCharType="separate"/>
                          </w:r>
                          <w:r>
                            <w:t xml:space="preserve">117</w:t>
                          </w:r>
                          <w:r>
                            <w:fldChar w:fldCharType="end"/>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3.6pt;height:11.7pt;mso-wrap-distance-left:9.0pt;mso-wrap-distance-top:0.0pt;mso-wrap-distance-right:9.0pt;mso-wrap-distance-bottom:0.0pt;v-text-anchor:top;visibility:visible;" filled="f" stroked="f" strokeweight="0.50pt">
              <v:textbox inset="0,0,0,0">
                <w:txbxContent>
                  <w:p>
                    <w:pPr>
                      <w:pStyle w:val="984"/>
                    </w:pPr>
                    <w:r>
                      <w:t xml:space="preserve">第</w:t>
                    </w:r>
                    <w:r>
                      <w:fldChar w:fldCharType="begin"/>
                    </w:r>
                    <w:r>
                      <w:instrText xml:space="preserve"> PAGE  \* MERGEFORMAT </w:instrText>
                    </w:r>
                    <w:r>
                      <w:fldChar w:fldCharType="separate"/>
                    </w:r>
                    <w:r>
                      <w:t xml:space="preserve">107</w:t>
                    </w:r>
                    <w:r>
                      <w:fldChar w:fldCharType="end"/>
                    </w:r>
                    <w:r>
                      <w:t xml:space="preserve">页共</w:t>
                    </w:r>
                    <w:r>
                      <w:fldChar w:fldCharType="begin"/>
                    </w:r>
                    <w:r>
                      <w:instrText xml:space="preserve"> NUMPAGES  \* MERGEFORMAT </w:instrText>
                    </w:r>
                    <w:r>
                      <w:fldChar w:fldCharType="separate"/>
                    </w:r>
                    <w:r>
                      <w:t xml:space="preserve">117</w:t>
                    </w:r>
                    <w:r>
                      <w:fldChar w:fldCharType="end"/>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3440" cy="147955"/>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853440" cy="147955"/>
                      </a:xfrm>
                      <a:prstGeom prst="rect">
                        <a:avLst/>
                      </a:prstGeom>
                      <a:noFill/>
                      <a:ln w="6350">
                        <a:noFill/>
                      </a:ln>
                    </wps:spPr>
                    <wps:txbx>
                      <w:txbxContent>
                        <w:p>
                          <w:pPr>
                            <w:pStyle w:val="984"/>
                          </w:pPr>
                          <w:r>
                            <w:t xml:space="preserve">第</w:t>
                          </w:r>
                          <w:r>
                            <w:fldChar w:fldCharType="begin"/>
                          </w:r>
                          <w:r>
                            <w:instrText xml:space="preserve"> PAGE  \* MERGEFORMAT </w:instrText>
                          </w:r>
                          <w:r>
                            <w:fldChar w:fldCharType="separate"/>
                          </w:r>
                          <w:r>
                            <w:t xml:space="preserve">27</w:t>
                          </w:r>
                          <w:r>
                            <w:fldChar w:fldCharType="end"/>
                          </w:r>
                          <w:r>
                            <w:t xml:space="preserve">页共</w:t>
                          </w:r>
                          <w:fldSimple w:instr="NUMPAGES \* MERGEFORMAT">
                            <w:r>
                              <w:t xml:space="preserve">117</w:t>
                            </w:r>
                          </w:fldSimple>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67.2pt;height:11.6pt;mso-wrap-distance-left:9.0pt;mso-wrap-distance-top:0.0pt;mso-wrap-distance-right:9.0pt;mso-wrap-distance-bottom:0.0pt;v-text-anchor:top;visibility:visible;" filled="f" stroked="f" strokeweight="0.50pt">
              <v:textbox inset="0,0,0,0">
                <w:txbxContent>
                  <w:p>
                    <w:pPr>
                      <w:pStyle w:val="984"/>
                    </w:pPr>
                    <w:r>
                      <w:t xml:space="preserve">第</w:t>
                    </w:r>
                    <w:r>
                      <w:fldChar w:fldCharType="begin"/>
                    </w:r>
                    <w:r>
                      <w:instrText xml:space="preserve"> PAGE  \* MERGEFORMAT </w:instrText>
                    </w:r>
                    <w:r>
                      <w:fldChar w:fldCharType="separate"/>
                    </w:r>
                    <w:r>
                      <w:t xml:space="preserve">27</w:t>
                    </w:r>
                    <w:r>
                      <w:fldChar w:fldCharType="end"/>
                    </w:r>
                    <w:r>
                      <w:t xml:space="preserve">页共</w:t>
                    </w:r>
                    <w:fldSimple w:instr="NUMPAGES \* MERGEFORMAT">
                      <w:r>
                        <w:t xml:space="preserve">117</w:t>
                      </w:r>
                    </w:fldSimple>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rPr>
        <w:rStyle w:val="1010"/>
      </w:rPr>
      <w:instrText xml:space="preserve"> PAGE </w:instrText>
    </w:r>
    <w:r>
      <w:fldChar w:fldCharType="separate"/>
    </w:r>
    <w:r>
      <w:rPr>
        <w:rStyle w:val="1010"/>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rPr>
        <w:rStyle w:val="1010"/>
      </w:rPr>
      <w:instrText xml:space="preserve"> PAGE </w:instrText>
    </w:r>
    <w:r>
      <w:fldChar w:fldCharType="separate"/>
    </w:r>
    <w:r>
      <w:rPr>
        <w:rStyle w:val="101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49"/>
    <w:link w:val="940"/>
    <w:uiPriority w:val="9"/>
    <w:rPr>
      <w:rFonts w:ascii="Arial" w:hAnsi="Arial" w:eastAsia="Arial" w:cs="Arial"/>
      <w:sz w:val="40"/>
      <w:szCs w:val="40"/>
    </w:rPr>
  </w:style>
  <w:style w:type="character" w:styleId="789">
    <w:name w:val="Heading 2 Char"/>
    <w:basedOn w:val="949"/>
    <w:link w:val="941"/>
    <w:uiPriority w:val="9"/>
    <w:rPr>
      <w:rFonts w:ascii="Arial" w:hAnsi="Arial" w:eastAsia="Arial" w:cs="Arial"/>
      <w:sz w:val="34"/>
    </w:rPr>
  </w:style>
  <w:style w:type="character" w:styleId="790">
    <w:name w:val="Heading 3 Char"/>
    <w:basedOn w:val="949"/>
    <w:link w:val="942"/>
    <w:uiPriority w:val="9"/>
    <w:rPr>
      <w:rFonts w:ascii="Arial" w:hAnsi="Arial" w:eastAsia="Arial" w:cs="Arial"/>
      <w:sz w:val="30"/>
      <w:szCs w:val="30"/>
    </w:rPr>
  </w:style>
  <w:style w:type="character" w:styleId="791">
    <w:name w:val="Heading 4 Char"/>
    <w:basedOn w:val="949"/>
    <w:link w:val="943"/>
    <w:uiPriority w:val="9"/>
    <w:rPr>
      <w:rFonts w:ascii="Arial" w:hAnsi="Arial" w:eastAsia="Arial" w:cs="Arial"/>
      <w:b/>
      <w:bCs/>
      <w:sz w:val="26"/>
      <w:szCs w:val="26"/>
    </w:rPr>
  </w:style>
  <w:style w:type="character" w:styleId="792">
    <w:name w:val="Heading 5 Char"/>
    <w:basedOn w:val="949"/>
    <w:link w:val="944"/>
    <w:uiPriority w:val="9"/>
    <w:rPr>
      <w:rFonts w:ascii="Arial" w:hAnsi="Arial" w:eastAsia="Arial" w:cs="Arial"/>
      <w:b/>
      <w:bCs/>
      <w:sz w:val="24"/>
      <w:szCs w:val="24"/>
    </w:rPr>
  </w:style>
  <w:style w:type="character" w:styleId="793">
    <w:name w:val="Heading 6 Char"/>
    <w:basedOn w:val="949"/>
    <w:link w:val="945"/>
    <w:uiPriority w:val="9"/>
    <w:rPr>
      <w:rFonts w:ascii="Arial" w:hAnsi="Arial" w:eastAsia="Arial" w:cs="Arial"/>
      <w:b/>
      <w:bCs/>
      <w:sz w:val="22"/>
      <w:szCs w:val="22"/>
    </w:rPr>
  </w:style>
  <w:style w:type="character" w:styleId="794">
    <w:name w:val="Heading 7 Char"/>
    <w:basedOn w:val="949"/>
    <w:link w:val="946"/>
    <w:uiPriority w:val="9"/>
    <w:rPr>
      <w:rFonts w:ascii="Arial" w:hAnsi="Arial" w:eastAsia="Arial" w:cs="Arial"/>
      <w:b/>
      <w:bCs/>
      <w:i/>
      <w:iCs/>
      <w:sz w:val="22"/>
      <w:szCs w:val="22"/>
    </w:rPr>
  </w:style>
  <w:style w:type="character" w:styleId="795">
    <w:name w:val="Heading 8 Char"/>
    <w:basedOn w:val="949"/>
    <w:link w:val="947"/>
    <w:uiPriority w:val="9"/>
    <w:rPr>
      <w:rFonts w:ascii="Arial" w:hAnsi="Arial" w:eastAsia="Arial" w:cs="Arial"/>
      <w:i/>
      <w:iCs/>
      <w:sz w:val="22"/>
      <w:szCs w:val="22"/>
    </w:rPr>
  </w:style>
  <w:style w:type="character" w:styleId="796">
    <w:name w:val="Heading 9 Char"/>
    <w:basedOn w:val="949"/>
    <w:link w:val="948"/>
    <w:uiPriority w:val="9"/>
    <w:rPr>
      <w:rFonts w:ascii="Arial" w:hAnsi="Arial" w:eastAsia="Arial" w:cs="Arial"/>
      <w:i/>
      <w:iCs/>
      <w:sz w:val="21"/>
      <w:szCs w:val="21"/>
    </w:rPr>
  </w:style>
  <w:style w:type="character" w:styleId="797">
    <w:name w:val="Title Char"/>
    <w:basedOn w:val="949"/>
    <w:link w:val="1001"/>
    <w:uiPriority w:val="10"/>
    <w:rPr>
      <w:sz w:val="48"/>
      <w:szCs w:val="48"/>
    </w:rPr>
  </w:style>
  <w:style w:type="character" w:styleId="798">
    <w:name w:val="Subtitle Char"/>
    <w:basedOn w:val="949"/>
    <w:link w:val="989"/>
    <w:uiPriority w:val="11"/>
    <w:rPr>
      <w:sz w:val="24"/>
      <w:szCs w:val="24"/>
    </w:rPr>
  </w:style>
  <w:style w:type="paragraph" w:styleId="799">
    <w:name w:val="Quote"/>
    <w:basedOn w:val="939"/>
    <w:next w:val="939"/>
    <w:link w:val="800"/>
    <w:uiPriority w:val="29"/>
    <w:qFormat/>
    <w:pPr>
      <w:ind w:left="720" w:right="720"/>
    </w:pPr>
    <w:rPr>
      <w:i/>
    </w:rPr>
  </w:style>
  <w:style w:type="character" w:styleId="800">
    <w:name w:val="Quote Char"/>
    <w:link w:val="799"/>
    <w:uiPriority w:val="29"/>
    <w:rPr>
      <w:i/>
    </w:rPr>
  </w:style>
  <w:style w:type="paragraph" w:styleId="801">
    <w:name w:val="Intense Quote"/>
    <w:basedOn w:val="939"/>
    <w:next w:val="93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9"/>
    <w:link w:val="985"/>
    <w:uiPriority w:val="99"/>
  </w:style>
  <w:style w:type="character" w:styleId="804">
    <w:name w:val="Footer Char"/>
    <w:basedOn w:val="949"/>
    <w:link w:val="984"/>
    <w:uiPriority w:val="99"/>
  </w:style>
  <w:style w:type="character" w:styleId="805">
    <w:name w:val="Caption Char"/>
    <w:basedOn w:val="958"/>
    <w:link w:val="984"/>
    <w:uiPriority w:val="99"/>
  </w:style>
  <w:style w:type="table" w:styleId="806">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2">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3">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4">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5">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6">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7">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4">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7">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8">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9">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0">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1">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2">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4">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5">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6">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7">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8">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9">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8">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9">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0">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1">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2">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3">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5">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6">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7">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8">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9">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0">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2">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3">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4">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5">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6">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7">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9">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3">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Footnote Text Char"/>
    <w:link w:val="990"/>
    <w:uiPriority w:val="99"/>
    <w:rPr>
      <w:sz w:val="18"/>
    </w:rPr>
  </w:style>
  <w:style w:type="character" w:styleId="932">
    <w:name w:val="Endnote Text Char"/>
    <w:link w:val="982"/>
    <w:uiPriority w:val="99"/>
    <w:rPr>
      <w:sz w:val="20"/>
    </w:rPr>
  </w:style>
  <w:style w:type="paragraph" w:styleId="933">
    <w:name w:val="toc 4"/>
    <w:basedOn w:val="939"/>
    <w:next w:val="939"/>
    <w:uiPriority w:val="39"/>
    <w:unhideWhenUsed/>
    <w:pPr>
      <w:ind w:left="850" w:right="0" w:firstLine="0"/>
      <w:spacing w:after="57"/>
    </w:pPr>
  </w:style>
  <w:style w:type="paragraph" w:styleId="934">
    <w:name w:val="toc 5"/>
    <w:basedOn w:val="939"/>
    <w:next w:val="939"/>
    <w:uiPriority w:val="39"/>
    <w:unhideWhenUsed/>
    <w:pPr>
      <w:ind w:left="1134" w:right="0" w:firstLine="0"/>
      <w:spacing w:after="57"/>
    </w:pPr>
  </w:style>
  <w:style w:type="paragraph" w:styleId="935">
    <w:name w:val="toc 6"/>
    <w:basedOn w:val="939"/>
    <w:next w:val="939"/>
    <w:uiPriority w:val="39"/>
    <w:unhideWhenUsed/>
    <w:pPr>
      <w:ind w:left="1417" w:right="0" w:firstLine="0"/>
      <w:spacing w:after="57"/>
    </w:pPr>
  </w:style>
  <w:style w:type="paragraph" w:styleId="936">
    <w:name w:val="toc 7"/>
    <w:basedOn w:val="939"/>
    <w:next w:val="939"/>
    <w:uiPriority w:val="39"/>
    <w:unhideWhenUsed/>
    <w:pPr>
      <w:ind w:left="1701" w:right="0" w:firstLine="0"/>
      <w:spacing w:after="57"/>
    </w:pPr>
  </w:style>
  <w:style w:type="paragraph" w:styleId="937">
    <w:name w:val="toc 8"/>
    <w:basedOn w:val="939"/>
    <w:next w:val="939"/>
    <w:uiPriority w:val="39"/>
    <w:unhideWhenUsed/>
    <w:pPr>
      <w:ind w:left="1984" w:right="0" w:firstLine="0"/>
      <w:spacing w:after="57"/>
    </w:pPr>
  </w:style>
  <w:style w:type="paragraph" w:styleId="938">
    <w:name w:val="TOC Heading"/>
    <w:uiPriority w:val="39"/>
    <w:unhideWhenUsed/>
  </w:style>
  <w:style w:type="paragraph" w:styleId="939" w:default="1">
    <w:name w:val="Normal"/>
    <w:qFormat/>
    <w:pPr>
      <w:jc w:val="both"/>
      <w:widowControl w:val="off"/>
    </w:pPr>
    <w:rPr>
      <w:sz w:val="21"/>
      <w:szCs w:val="24"/>
    </w:rPr>
  </w:style>
  <w:style w:type="paragraph" w:styleId="940">
    <w:name w:val="Heading 1"/>
    <w:basedOn w:val="939"/>
    <w:next w:val="939"/>
    <w:link w:val="1055"/>
    <w:qFormat/>
    <w:pPr>
      <w:keepNext/>
      <w:outlineLvl w:val="0"/>
    </w:pPr>
    <w:rPr>
      <w:rFonts w:ascii="楷体_GB2312" w:eastAsia="楷体_GB2312"/>
      <w:sz w:val="28"/>
      <w:szCs w:val="20"/>
    </w:rPr>
  </w:style>
  <w:style w:type="paragraph" w:styleId="941">
    <w:name w:val="Heading 2"/>
    <w:basedOn w:val="939"/>
    <w:next w:val="939"/>
    <w:link w:val="1029"/>
    <w:qFormat/>
    <w:pPr>
      <w:jc w:val="center"/>
      <w:keepLines/>
      <w:keepNext/>
      <w:spacing w:before="260" w:after="260" w:line="416" w:lineRule="auto"/>
      <w:outlineLvl w:val="1"/>
    </w:pPr>
    <w:rPr>
      <w:rFonts w:ascii="幼圆" w:hAnsi="Arial" w:eastAsia="楷体_GB2312"/>
      <w:b/>
      <w:sz w:val="44"/>
      <w:szCs w:val="20"/>
    </w:rPr>
  </w:style>
  <w:style w:type="paragraph" w:styleId="942">
    <w:name w:val="Heading 3"/>
    <w:basedOn w:val="939"/>
    <w:next w:val="952"/>
    <w:link w:val="1058"/>
    <w:qFormat/>
    <w:pPr>
      <w:keepLines/>
      <w:keepNext/>
      <w:spacing w:before="260" w:after="260" w:line="416" w:lineRule="auto"/>
      <w:outlineLvl w:val="2"/>
    </w:pPr>
    <w:rPr>
      <w:b/>
      <w:sz w:val="32"/>
      <w:szCs w:val="20"/>
    </w:rPr>
  </w:style>
  <w:style w:type="paragraph" w:styleId="943">
    <w:name w:val="Heading 4"/>
    <w:basedOn w:val="939"/>
    <w:next w:val="939"/>
    <w:link w:val="1059"/>
    <w:qFormat/>
    <w:pPr>
      <w:keepLines/>
      <w:keepNext/>
      <w:spacing w:before="280" w:after="290" w:line="376" w:lineRule="auto"/>
      <w:outlineLvl w:val="3"/>
    </w:pPr>
    <w:rPr>
      <w:rFonts w:ascii="Arial" w:hAnsi="Arial" w:eastAsia="黑体"/>
      <w:b/>
      <w:bCs/>
      <w:sz w:val="28"/>
      <w:szCs w:val="28"/>
    </w:rPr>
  </w:style>
  <w:style w:type="paragraph" w:styleId="944">
    <w:name w:val="Heading 5"/>
    <w:basedOn w:val="939"/>
    <w:next w:val="952"/>
    <w:link w:val="106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45">
    <w:name w:val="Heading 6"/>
    <w:basedOn w:val="939"/>
    <w:next w:val="952"/>
    <w:link w:val="104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46">
    <w:name w:val="Heading 7"/>
    <w:basedOn w:val="939"/>
    <w:next w:val="952"/>
    <w:link w:val="105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47">
    <w:name w:val="Heading 8"/>
    <w:basedOn w:val="939"/>
    <w:next w:val="952"/>
    <w:link w:val="105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48">
    <w:name w:val="Heading 9"/>
    <w:basedOn w:val="939"/>
    <w:next w:val="952"/>
    <w:link w:val="104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9" w:default="1">
    <w:name w:val="Default Paragraph Font"/>
    <w:uiPriority w:val="1"/>
    <w:semiHidden/>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Normal Indent"/>
    <w:basedOn w:val="939"/>
    <w:link w:val="1056"/>
    <w:unhideWhenUsed/>
    <w:qFormat/>
    <w:pPr>
      <w:ind w:firstLine="420"/>
    </w:pPr>
  </w:style>
  <w:style w:type="paragraph" w:styleId="953">
    <w:name w:val="List Number 2"/>
    <w:basedOn w:val="939"/>
    <w:unhideWhenUsed/>
    <w:qFormat/>
    <w:pPr>
      <w:ind w:left="425" w:hanging="425"/>
      <w:spacing w:line="300" w:lineRule="auto"/>
      <w:tabs>
        <w:tab w:val="left" w:pos="425" w:leader="none"/>
        <w:tab w:val="left" w:pos="567" w:leader="none"/>
      </w:tabs>
    </w:pPr>
    <w:rPr>
      <w:sz w:val="28"/>
      <w:szCs w:val="20"/>
    </w:rPr>
  </w:style>
  <w:style w:type="paragraph" w:styleId="954">
    <w:name w:val="Note Heading"/>
    <w:basedOn w:val="939"/>
    <w:next w:val="939"/>
    <w:link w:val="1595"/>
    <w:qFormat/>
    <w:pPr>
      <w:jc w:val="center"/>
    </w:pPr>
    <w:rPr>
      <w:rFonts w:asciiTheme="minorHAnsi" w:hAnsiTheme="minorHAnsi" w:eastAsiaTheme="minorEastAsia" w:cstheme="minorBidi"/>
    </w:rPr>
  </w:style>
  <w:style w:type="paragraph" w:styleId="955">
    <w:name w:val="index 8"/>
    <w:basedOn w:val="939"/>
    <w:next w:val="939"/>
    <w:qFormat/>
    <w:pPr>
      <w:ind w:left="1680" w:hanging="210"/>
      <w:jc w:val="left"/>
    </w:pPr>
    <w:rPr>
      <w:rFonts w:ascii="Calibri" w:hAnsi="Calibri"/>
      <w:sz w:val="20"/>
      <w:szCs w:val="20"/>
    </w:rPr>
  </w:style>
  <w:style w:type="paragraph" w:styleId="956">
    <w:name w:val="List Number"/>
    <w:basedOn w:val="957"/>
    <w:qFormat/>
    <w:pPr>
      <w:ind w:left="720" w:right="720" w:hanging="360"/>
      <w:spacing w:before="120" w:after="240" w:line="240" w:lineRule="atLeast"/>
      <w:widowControl/>
    </w:pPr>
    <w:rPr>
      <w:rFonts w:ascii="宋体" w:hAnsi="Garamond"/>
      <w:spacing w:val="-5"/>
      <w:sz w:val="24"/>
      <w:szCs w:val="20"/>
    </w:rPr>
  </w:style>
  <w:style w:type="paragraph" w:styleId="957">
    <w:name w:val="List"/>
    <w:basedOn w:val="939"/>
    <w:qFormat/>
    <w:pPr>
      <w:ind w:left="200" w:hanging="200"/>
    </w:pPr>
  </w:style>
  <w:style w:type="paragraph" w:styleId="958">
    <w:name w:val="Caption"/>
    <w:basedOn w:val="939"/>
    <w:next w:val="939"/>
    <w:link w:val="1175"/>
    <w:qFormat/>
    <w:rPr>
      <w:rFonts w:ascii="Cambria" w:hAnsi="Cambria" w:eastAsia="黑体" w:cstheme="minorBidi"/>
      <w:szCs w:val="22"/>
    </w:rPr>
  </w:style>
  <w:style w:type="paragraph" w:styleId="959">
    <w:name w:val="index 5"/>
    <w:basedOn w:val="939"/>
    <w:next w:val="939"/>
    <w:qFormat/>
    <w:pPr>
      <w:ind w:left="1050" w:hanging="210"/>
      <w:jc w:val="left"/>
    </w:pPr>
    <w:rPr>
      <w:rFonts w:ascii="Calibri" w:hAnsi="Calibri"/>
      <w:sz w:val="20"/>
      <w:szCs w:val="20"/>
    </w:rPr>
  </w:style>
  <w:style w:type="paragraph" w:styleId="960">
    <w:name w:val="List Bullet"/>
    <w:basedOn w:val="939"/>
    <w:uiPriority w:val="99"/>
    <w:unhideWhenUsed/>
    <w:qFormat/>
    <w:pPr>
      <w:contextualSpacing/>
      <w:ind w:left="1236" w:hanging="1236"/>
      <w:tabs>
        <w:tab w:val="left" w:pos="360" w:leader="none"/>
      </w:tabs>
    </w:pPr>
    <w:rPr>
      <w:rFonts w:ascii="Calibri" w:hAnsi="Calibri"/>
      <w:szCs w:val="22"/>
    </w:rPr>
  </w:style>
  <w:style w:type="paragraph" w:styleId="961">
    <w:name w:val="Document Map"/>
    <w:basedOn w:val="939"/>
    <w:link w:val="1583"/>
    <w:uiPriority w:val="99"/>
    <w:qFormat/>
    <w:rPr>
      <w:rFonts w:ascii="宋体" w:hAnsiTheme="minorHAnsi" w:eastAsiaTheme="minorEastAsia" w:cstheme="minorBidi"/>
      <w:sz w:val="18"/>
      <w:szCs w:val="18"/>
    </w:rPr>
  </w:style>
  <w:style w:type="paragraph" w:styleId="962">
    <w:name w:val="annotation text"/>
    <w:basedOn w:val="963"/>
    <w:link w:val="1589"/>
    <w:uiPriority w:val="99"/>
    <w:qFormat/>
    <w:pPr>
      <w:jc w:val="left"/>
    </w:pPr>
    <w:rPr>
      <w:rFonts w:eastAsiaTheme="minorEastAsia" w:cstheme="minorBidi"/>
    </w:rPr>
  </w:style>
  <w:style w:type="paragraph" w:styleId="963" w:customStyle="1">
    <w:name w:val="Normal_13"/>
    <w:qFormat/>
    <w:pPr>
      <w:jc w:val="both"/>
      <w:widowControl w:val="off"/>
    </w:pPr>
    <w:rPr>
      <w:rFonts w:ascii="Calibri" w:hAnsi="Calibri"/>
      <w:sz w:val="21"/>
      <w:szCs w:val="22"/>
    </w:rPr>
  </w:style>
  <w:style w:type="paragraph" w:styleId="964">
    <w:name w:val="index 6"/>
    <w:basedOn w:val="939"/>
    <w:next w:val="939"/>
    <w:qFormat/>
    <w:pPr>
      <w:ind w:left="1260" w:hanging="210"/>
      <w:jc w:val="left"/>
    </w:pPr>
    <w:rPr>
      <w:rFonts w:ascii="Calibri" w:hAnsi="Calibri"/>
      <w:sz w:val="20"/>
      <w:szCs w:val="20"/>
    </w:rPr>
  </w:style>
  <w:style w:type="paragraph" w:styleId="965">
    <w:name w:val="Salutation"/>
    <w:basedOn w:val="939"/>
    <w:next w:val="939"/>
    <w:link w:val="1599"/>
    <w:unhideWhenUsed/>
    <w:qFormat/>
    <w:pPr>
      <w:ind w:firstLine="560"/>
      <w:spacing w:line="500" w:lineRule="exact"/>
    </w:pPr>
    <w:rPr>
      <w:rFonts w:ascii="Arial" w:hAnsi="Arial" w:eastAsia="方正仿宋_GBK" w:cs="Arial"/>
      <w:szCs w:val="22"/>
    </w:rPr>
  </w:style>
  <w:style w:type="paragraph" w:styleId="966">
    <w:name w:val="Body Text 3"/>
    <w:basedOn w:val="939"/>
    <w:link w:val="1593"/>
    <w:qFormat/>
    <w:rPr>
      <w:rFonts w:ascii="仿宋_GB2312" w:hAnsi="Arial" w:eastAsia="仿宋_GB2312" w:cstheme="minorBidi"/>
      <w:sz w:val="32"/>
      <w:szCs w:val="22"/>
    </w:rPr>
  </w:style>
  <w:style w:type="paragraph" w:styleId="967">
    <w:name w:val="List Bullet 3"/>
    <w:basedOn w:val="939"/>
    <w:uiPriority w:val="99"/>
    <w:unhideWhenUsed/>
    <w:qFormat/>
    <w:pPr>
      <w:contextualSpacing/>
      <w:ind w:left="1236" w:hanging="1236"/>
      <w:tabs>
        <w:tab w:val="left" w:pos="1200" w:leader="none"/>
      </w:tabs>
    </w:pPr>
  </w:style>
  <w:style w:type="paragraph" w:styleId="968">
    <w:name w:val="Body Text"/>
    <w:basedOn w:val="939"/>
    <w:link w:val="1591"/>
    <w:qFormat/>
    <w:rPr>
      <w:rFonts w:ascii="楷体_GB2312" w:hAnsi="Arial" w:eastAsia="楷体_GB2312" w:cstheme="minorBidi"/>
      <w:sz w:val="28"/>
      <w:szCs w:val="22"/>
    </w:rPr>
  </w:style>
  <w:style w:type="paragraph" w:styleId="969">
    <w:name w:val="Body Text Indent"/>
    <w:basedOn w:val="939"/>
    <w:link w:val="1590"/>
    <w:qFormat/>
    <w:pPr>
      <w:ind w:firstLine="645"/>
    </w:pPr>
    <w:rPr>
      <w:rFonts w:ascii="楷体_GB2312" w:eastAsia="楷体_GB2312" w:hAnsiTheme="minorHAnsi" w:cstheme="minorBidi"/>
      <w:sz w:val="32"/>
      <w:szCs w:val="22"/>
    </w:rPr>
  </w:style>
  <w:style w:type="paragraph" w:styleId="970">
    <w:name w:val="List Number 3"/>
    <w:basedOn w:val="939"/>
    <w:qFormat/>
    <w:pPr>
      <w:ind w:left="720" w:hanging="720"/>
      <w:tabs>
        <w:tab w:val="left" w:pos="1200" w:leader="none"/>
      </w:tabs>
    </w:pPr>
  </w:style>
  <w:style w:type="paragraph" w:styleId="971">
    <w:name w:val="List 2"/>
    <w:basedOn w:val="939"/>
    <w:unhideWhenUsed/>
    <w:qFormat/>
    <w:pPr>
      <w:ind w:left="100" w:hanging="200"/>
      <w:spacing w:line="500" w:lineRule="exact"/>
    </w:pPr>
    <w:rPr>
      <w:rFonts w:ascii="Arial" w:hAnsi="Arial" w:eastAsia="仿宋" w:cs="Arial"/>
      <w:sz w:val="28"/>
    </w:rPr>
  </w:style>
  <w:style w:type="paragraph" w:styleId="972">
    <w:name w:val="Block Text"/>
    <w:basedOn w:val="939"/>
    <w:qFormat/>
    <w:pPr>
      <w:ind w:left="630" w:right="630"/>
      <w:jc w:val="center"/>
    </w:pPr>
    <w:rPr>
      <w:rFonts w:ascii="宋体"/>
      <w:b/>
      <w:sz w:val="32"/>
    </w:rPr>
  </w:style>
  <w:style w:type="paragraph" w:styleId="973">
    <w:name w:val="List Bullet 2"/>
    <w:basedOn w:val="939"/>
    <w:qFormat/>
    <w:pPr>
      <w:ind w:left="1236" w:hanging="1236"/>
      <w:tabs>
        <w:tab w:val="left" w:pos="780" w:leader="none"/>
      </w:tabs>
    </w:pPr>
  </w:style>
  <w:style w:type="paragraph" w:styleId="974">
    <w:name w:val="HTML Address"/>
    <w:basedOn w:val="939"/>
    <w:link w:val="1585"/>
    <w:qFormat/>
    <w:rPr>
      <w:rFonts w:asciiTheme="minorHAnsi" w:hAnsiTheme="minorHAnsi" w:eastAsiaTheme="minorEastAsia" w:cstheme="minorBidi"/>
      <w:i/>
      <w:iCs/>
    </w:rPr>
  </w:style>
  <w:style w:type="paragraph" w:styleId="975">
    <w:name w:val="index 4"/>
    <w:basedOn w:val="939"/>
    <w:next w:val="939"/>
    <w:unhideWhenUsed/>
    <w:qFormat/>
    <w:pPr>
      <w:ind w:left="600"/>
    </w:pPr>
  </w:style>
  <w:style w:type="paragraph" w:styleId="976">
    <w:name w:val="toc 3"/>
    <w:basedOn w:val="939"/>
    <w:next w:val="939"/>
    <w:uiPriority w:val="39"/>
    <w:semiHidden/>
    <w:unhideWhenUsed/>
    <w:qFormat/>
    <w:pPr>
      <w:ind w:left="840"/>
    </w:pPr>
  </w:style>
  <w:style w:type="paragraph" w:styleId="977">
    <w:name w:val="Plain Text"/>
    <w:basedOn w:val="939"/>
    <w:link w:val="1586"/>
    <w:qFormat/>
    <w:rPr>
      <w:rFonts w:ascii="宋体" w:hAnsi="Courier New" w:cs="Courier New" w:eastAsiaTheme="minorEastAsia"/>
      <w:szCs w:val="21"/>
    </w:rPr>
  </w:style>
  <w:style w:type="paragraph" w:styleId="978">
    <w:name w:val="List Bullet 5"/>
    <w:basedOn w:val="939"/>
    <w:qFormat/>
    <w:pPr>
      <w:spacing w:line="312" w:lineRule="atLeast"/>
    </w:pPr>
    <w:rPr>
      <w:szCs w:val="20"/>
    </w:rPr>
  </w:style>
  <w:style w:type="paragraph" w:styleId="979">
    <w:name w:val="index 3"/>
    <w:basedOn w:val="939"/>
    <w:next w:val="939"/>
    <w:qFormat/>
    <w:pPr>
      <w:ind w:left="630" w:hanging="210"/>
      <w:jc w:val="left"/>
    </w:pPr>
    <w:rPr>
      <w:rFonts w:ascii="Calibri" w:hAnsi="Calibri"/>
      <w:sz w:val="20"/>
      <w:szCs w:val="20"/>
    </w:rPr>
  </w:style>
  <w:style w:type="paragraph" w:styleId="980">
    <w:name w:val="Date"/>
    <w:basedOn w:val="939"/>
    <w:next w:val="939"/>
    <w:link w:val="1584"/>
    <w:qFormat/>
    <w:pPr>
      <w:ind w:left="100"/>
    </w:pPr>
    <w:rPr>
      <w:rFonts w:ascii="仿宋_GB2312" w:eastAsia="仿宋_GB2312" w:hAnsiTheme="minorHAnsi" w:cstheme="minorBidi"/>
      <w:b/>
      <w:sz w:val="36"/>
    </w:rPr>
  </w:style>
  <w:style w:type="paragraph" w:styleId="981">
    <w:name w:val="Body Text Indent 2"/>
    <w:basedOn w:val="939"/>
    <w:link w:val="1592"/>
    <w:qFormat/>
    <w:pPr>
      <w:ind w:firstLine="560"/>
      <w:spacing w:line="520" w:lineRule="exact"/>
    </w:pPr>
    <w:rPr>
      <w:rFonts w:ascii="楷体_GB2312" w:eastAsia="楷体_GB2312" w:hAnsiTheme="minorHAnsi" w:cstheme="minorBidi"/>
      <w:sz w:val="28"/>
      <w:szCs w:val="28"/>
    </w:rPr>
  </w:style>
  <w:style w:type="paragraph" w:styleId="982">
    <w:name w:val="endnote text"/>
    <w:basedOn w:val="939"/>
    <w:link w:val="1601"/>
    <w:qFormat/>
    <w:pPr>
      <w:jc w:val="left"/>
    </w:pPr>
    <w:rPr>
      <w:rFonts w:asciiTheme="minorHAnsi" w:hAnsiTheme="minorHAnsi" w:eastAsiaTheme="minorEastAsia" w:cstheme="minorBidi"/>
      <w:lang w:val="zh-CN"/>
    </w:rPr>
  </w:style>
  <w:style w:type="paragraph" w:styleId="983">
    <w:name w:val="Balloon Text"/>
    <w:basedOn w:val="939"/>
    <w:link w:val="1597"/>
    <w:qFormat/>
    <w:rPr>
      <w:rFonts w:asciiTheme="minorHAnsi" w:hAnsiTheme="minorHAnsi" w:eastAsiaTheme="minorEastAsia" w:cstheme="minorBidi"/>
      <w:sz w:val="18"/>
      <w:szCs w:val="18"/>
    </w:rPr>
  </w:style>
  <w:style w:type="paragraph" w:styleId="984">
    <w:name w:val="Footer"/>
    <w:basedOn w:val="939"/>
    <w:link w:val="1025"/>
    <w:uiPriority w:val="99"/>
    <w:unhideWhenUsed/>
    <w:qFormat/>
    <w:pPr>
      <w:jc w:val="left"/>
      <w:tabs>
        <w:tab w:val="center" w:pos="4153" w:leader="none"/>
        <w:tab w:val="right" w:pos="8306" w:leader="none"/>
      </w:tabs>
    </w:pPr>
    <w:rPr>
      <w:sz w:val="18"/>
      <w:szCs w:val="18"/>
    </w:rPr>
  </w:style>
  <w:style w:type="paragraph" w:styleId="985">
    <w:name w:val="Header"/>
    <w:basedOn w:val="939"/>
    <w:link w:val="10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6">
    <w:name w:val="toc 1"/>
    <w:basedOn w:val="939"/>
    <w:next w:val="939"/>
    <w:uiPriority w:val="39"/>
    <w:semiHidden/>
    <w:unhideWhenUsed/>
    <w:qFormat/>
  </w:style>
  <w:style w:type="paragraph" w:styleId="987">
    <w:name w:val="index heading"/>
    <w:basedOn w:val="939"/>
    <w:next w:val="988"/>
    <w:unhideWhenUsed/>
    <w:qFormat/>
    <w:pPr>
      <w:spacing w:line="300" w:lineRule="auto"/>
    </w:pPr>
    <w:rPr>
      <w:rFonts w:eastAsia="楷体_GB2312"/>
      <w:sz w:val="24"/>
    </w:rPr>
  </w:style>
  <w:style w:type="paragraph" w:styleId="988">
    <w:name w:val="index 1"/>
    <w:basedOn w:val="939"/>
    <w:next w:val="939"/>
    <w:unhideWhenUsed/>
    <w:qFormat/>
  </w:style>
  <w:style w:type="paragraph" w:styleId="989">
    <w:name w:val="Subtitle"/>
    <w:basedOn w:val="939"/>
    <w:next w:val="939"/>
    <w:link w:val="160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90">
    <w:name w:val="footnote text"/>
    <w:basedOn w:val="939"/>
    <w:link w:val="1588"/>
    <w:unhideWhenUsed/>
    <w:qFormat/>
    <w:pPr>
      <w:jc w:val="left"/>
    </w:pPr>
    <w:rPr>
      <w:rFonts w:ascii="Calibri" w:hAnsi="Calibri" w:eastAsiaTheme="minorEastAsia" w:cstheme="minorBidi"/>
      <w:sz w:val="18"/>
      <w:szCs w:val="18"/>
    </w:rPr>
  </w:style>
  <w:style w:type="paragraph" w:styleId="991">
    <w:name w:val="Body Text Indent 3"/>
    <w:basedOn w:val="939"/>
    <w:link w:val="1594"/>
    <w:qFormat/>
    <w:pPr>
      <w:ind w:left="520" w:firstLine="425"/>
      <w:jc w:val="center"/>
    </w:pPr>
    <w:rPr>
      <w:rFonts w:ascii="方正行楷简体" w:hAnsi="Arial" w:eastAsia="方正行楷简体" w:cstheme="minorBidi"/>
      <w:sz w:val="36"/>
      <w:szCs w:val="22"/>
    </w:rPr>
  </w:style>
  <w:style w:type="paragraph" w:styleId="992">
    <w:name w:val="index 7"/>
    <w:basedOn w:val="939"/>
    <w:next w:val="939"/>
    <w:qFormat/>
    <w:pPr>
      <w:ind w:left="1470" w:hanging="210"/>
      <w:jc w:val="left"/>
    </w:pPr>
    <w:rPr>
      <w:rFonts w:ascii="Calibri" w:hAnsi="Calibri"/>
      <w:sz w:val="20"/>
      <w:szCs w:val="20"/>
    </w:rPr>
  </w:style>
  <w:style w:type="paragraph" w:styleId="993">
    <w:name w:val="index 9"/>
    <w:basedOn w:val="939"/>
    <w:next w:val="939"/>
    <w:qFormat/>
    <w:pPr>
      <w:ind w:left="1890" w:hanging="210"/>
      <w:jc w:val="left"/>
    </w:pPr>
    <w:rPr>
      <w:rFonts w:ascii="Calibri" w:hAnsi="Calibri"/>
      <w:sz w:val="20"/>
      <w:szCs w:val="20"/>
    </w:rPr>
  </w:style>
  <w:style w:type="paragraph" w:styleId="994">
    <w:name w:val="table of figures"/>
    <w:basedOn w:val="939"/>
    <w:next w:val="939"/>
    <w:unhideWhenUsed/>
    <w:qFormat/>
    <w:pPr>
      <w:ind w:left="420" w:hanging="420"/>
      <w:jc w:val="left"/>
      <w:spacing w:line="500" w:lineRule="exact"/>
    </w:pPr>
    <w:rPr>
      <w:rFonts w:ascii="Calibri" w:hAnsi="Calibri" w:eastAsia="仿宋"/>
      <w:smallCaps/>
      <w:sz w:val="20"/>
      <w:szCs w:val="20"/>
    </w:rPr>
  </w:style>
  <w:style w:type="paragraph" w:styleId="995">
    <w:name w:val="toc 2"/>
    <w:basedOn w:val="939"/>
    <w:next w:val="939"/>
    <w:uiPriority w:val="39"/>
    <w:semiHidden/>
    <w:unhideWhenUsed/>
    <w:qFormat/>
    <w:pPr>
      <w:ind w:left="420"/>
    </w:pPr>
  </w:style>
  <w:style w:type="paragraph" w:styleId="996">
    <w:name w:val="toc 9"/>
    <w:basedOn w:val="939"/>
    <w:next w:val="939"/>
    <w:uiPriority w:val="39"/>
    <w:semiHidden/>
    <w:unhideWhenUsed/>
    <w:qFormat/>
    <w:pPr>
      <w:ind w:left="3360"/>
    </w:pPr>
  </w:style>
  <w:style w:type="paragraph" w:styleId="997">
    <w:name w:val="Body Text 2"/>
    <w:basedOn w:val="939"/>
    <w:link w:val="1598"/>
    <w:qFormat/>
    <w:pPr>
      <w:spacing w:after="120" w:line="480" w:lineRule="auto"/>
    </w:pPr>
    <w:rPr>
      <w:rFonts w:asciiTheme="minorHAnsi" w:hAnsiTheme="minorHAnsi" w:eastAsiaTheme="minorEastAsia" w:cstheme="minorBidi"/>
    </w:rPr>
  </w:style>
  <w:style w:type="paragraph" w:styleId="998">
    <w:name w:val="HTML Preformatted"/>
    <w:basedOn w:val="939"/>
    <w:link w:val="1587"/>
    <w:qFormat/>
    <w:rPr>
      <w:rFonts w:ascii="Courier New" w:hAnsi="Courier New" w:cs="Courier New" w:eastAsiaTheme="minorEastAsia"/>
      <w:szCs w:val="22"/>
    </w:rPr>
  </w:style>
  <w:style w:type="paragraph" w:styleId="999">
    <w:name w:val="Normal (Web)"/>
    <w:basedOn w:val="939"/>
    <w:link w:val="1181"/>
    <w:qFormat/>
    <w:pPr>
      <w:jc w:val="left"/>
      <w:spacing w:before="100" w:beforeAutospacing="1" w:after="100" w:afterAutospacing="1"/>
      <w:widowControl/>
    </w:pPr>
    <w:rPr>
      <w:rFonts w:ascii="宋体" w:hAnsi="宋体" w:cs="宋体" w:eastAsiaTheme="minorEastAsia"/>
      <w:color w:val="000000"/>
      <w:sz w:val="24"/>
    </w:rPr>
  </w:style>
  <w:style w:type="paragraph" w:styleId="1000">
    <w:name w:val="index 2"/>
    <w:basedOn w:val="939"/>
    <w:next w:val="939"/>
    <w:qFormat/>
    <w:pPr>
      <w:ind w:left="420" w:hanging="210"/>
      <w:jc w:val="left"/>
    </w:pPr>
    <w:rPr>
      <w:rFonts w:ascii="Calibri" w:hAnsi="Calibri"/>
      <w:sz w:val="20"/>
      <w:szCs w:val="20"/>
    </w:rPr>
  </w:style>
  <w:style w:type="paragraph" w:styleId="1001">
    <w:name w:val="Title"/>
    <w:basedOn w:val="939"/>
    <w:next w:val="939"/>
    <w:link w:val="1582"/>
    <w:uiPriority w:val="10"/>
    <w:qFormat/>
    <w:pPr>
      <w:jc w:val="center"/>
      <w:spacing w:before="240" w:after="60"/>
      <w:outlineLvl w:val="0"/>
    </w:pPr>
    <w:rPr>
      <w:rFonts w:ascii="Cambria" w:hAnsi="Cambria" w:eastAsiaTheme="minorEastAsia" w:cstheme="minorBidi"/>
      <w:b/>
      <w:bCs/>
      <w:sz w:val="32"/>
      <w:szCs w:val="32"/>
    </w:rPr>
  </w:style>
  <w:style w:type="paragraph" w:styleId="1002">
    <w:name w:val="annotation subject"/>
    <w:basedOn w:val="962"/>
    <w:next w:val="962"/>
    <w:link w:val="1596"/>
    <w:uiPriority w:val="99"/>
    <w:qFormat/>
    <w:rPr>
      <w:b/>
      <w:bCs/>
    </w:rPr>
  </w:style>
  <w:style w:type="paragraph" w:styleId="1003">
    <w:name w:val="Body Text First Indent"/>
    <w:basedOn w:val="968"/>
    <w:link w:val="2313"/>
    <w:semiHidden/>
    <w:unhideWhenUsed/>
    <w:qFormat/>
    <w:pPr>
      <w:ind w:firstLine="420"/>
      <w:spacing w:after="120"/>
    </w:pPr>
    <w:rPr>
      <w:rFonts w:ascii="Arial" w:eastAsiaTheme="minorEastAsia"/>
      <w:sz w:val="21"/>
      <w:szCs w:val="21"/>
    </w:rPr>
  </w:style>
  <w:style w:type="paragraph" w:styleId="1004">
    <w:name w:val="Body Text First Indent 2"/>
    <w:basedOn w:val="969"/>
    <w:link w:val="2312"/>
    <w:semiHidden/>
    <w:unhideWhenUsed/>
    <w:qFormat/>
    <w:pPr>
      <w:ind w:left="420" w:firstLine="420"/>
      <w:spacing w:after="120"/>
    </w:pPr>
    <w:rPr>
      <w:rFonts w:ascii="Arial" w:hAnsi="Arial" w:eastAsia="方正仿宋_GBK" w:cs="Arial"/>
      <w:sz w:val="21"/>
      <w:szCs w:val="24"/>
    </w:rPr>
  </w:style>
  <w:style w:type="table" w:styleId="1005">
    <w:name w:val="Table Grid"/>
    <w:basedOn w:val="95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name w:val="Table Theme"/>
    <w:basedOn w:val="95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name w:val="Table Elegant"/>
    <w:basedOn w:val="95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8">
    <w:name w:val="Strong"/>
    <w:qFormat/>
    <w:rPr>
      <w:b/>
      <w:bCs/>
    </w:rPr>
  </w:style>
  <w:style w:type="character" w:styleId="1009">
    <w:name w:val="endnote reference"/>
    <w:qFormat/>
    <w:rPr>
      <w:vertAlign w:val="superscript"/>
    </w:rPr>
  </w:style>
  <w:style w:type="character" w:styleId="1010">
    <w:name w:val="page number"/>
    <w:basedOn w:val="949"/>
    <w:qFormat/>
  </w:style>
  <w:style w:type="character" w:styleId="1011">
    <w:name w:val="FollowedHyperlink"/>
    <w:basedOn w:val="949"/>
    <w:uiPriority w:val="99"/>
    <w:semiHidden/>
    <w:unhideWhenUsed/>
    <w:qFormat/>
    <w:rPr>
      <w:color w:val="954f72" w:themeColor="followedHyperlink"/>
      <w:u w:val="single"/>
    </w:rPr>
  </w:style>
  <w:style w:type="character" w:styleId="1012">
    <w:name w:val="Emphasis"/>
    <w:uiPriority w:val="20"/>
    <w:qFormat/>
    <w:rPr>
      <w:color w:val="cc0000"/>
    </w:rPr>
  </w:style>
  <w:style w:type="character" w:styleId="1013">
    <w:name w:val="HTML Definition"/>
    <w:basedOn w:val="949"/>
    <w:unhideWhenUsed/>
    <w:qFormat/>
  </w:style>
  <w:style w:type="character" w:styleId="1014">
    <w:name w:val="HTML Typewriter"/>
    <w:unhideWhenUsed/>
    <w:qFormat/>
    <w:rPr>
      <w:rFonts w:hint="default" w:ascii="Courier New" w:hAnsi="Courier New" w:eastAsia="Courier New" w:cs="Courier New"/>
      <w:sz w:val="24"/>
      <w:szCs w:val="24"/>
    </w:rPr>
  </w:style>
  <w:style w:type="character" w:styleId="1015">
    <w:name w:val="HTML Acronym"/>
    <w:basedOn w:val="949"/>
    <w:qFormat/>
  </w:style>
  <w:style w:type="character" w:styleId="1016">
    <w:name w:val="HTML Variable"/>
    <w:basedOn w:val="949"/>
    <w:unhideWhenUsed/>
    <w:qFormat/>
  </w:style>
  <w:style w:type="character" w:styleId="1017">
    <w:name w:val="Hyperlink"/>
    <w:basedOn w:val="949"/>
    <w:uiPriority w:val="99"/>
    <w:qFormat/>
    <w:rPr>
      <w:color w:val="0000ff"/>
      <w:u w:val="none"/>
    </w:rPr>
  </w:style>
  <w:style w:type="character" w:styleId="1018">
    <w:name w:val="HTML Code"/>
    <w:unhideWhenUsed/>
    <w:qFormat/>
    <w:rPr>
      <w:rFonts w:hint="default" w:ascii="Courier New" w:hAnsi="Courier New" w:eastAsia="Courier New" w:cs="Courier New"/>
      <w:sz w:val="24"/>
      <w:szCs w:val="24"/>
    </w:rPr>
  </w:style>
  <w:style w:type="character" w:styleId="1019">
    <w:name w:val="annotation reference"/>
    <w:uiPriority w:val="99"/>
    <w:qFormat/>
    <w:rPr>
      <w:sz w:val="21"/>
      <w:szCs w:val="21"/>
    </w:rPr>
  </w:style>
  <w:style w:type="character" w:styleId="1020">
    <w:name w:val="HTML Cite"/>
    <w:basedOn w:val="949"/>
    <w:unhideWhenUsed/>
    <w:qFormat/>
  </w:style>
  <w:style w:type="character" w:styleId="1021">
    <w:name w:val="footnote reference"/>
    <w:unhideWhenUsed/>
    <w:qFormat/>
    <w:rPr>
      <w:vertAlign w:val="superscript"/>
    </w:rPr>
  </w:style>
  <w:style w:type="character" w:styleId="1022">
    <w:name w:val="HTML Keyboard"/>
    <w:unhideWhenUsed/>
    <w:qFormat/>
    <w:rPr>
      <w:rFonts w:hint="default" w:ascii="Courier New" w:hAnsi="Courier New" w:eastAsia="Courier New" w:cs="Courier New"/>
      <w:sz w:val="24"/>
      <w:szCs w:val="24"/>
    </w:rPr>
  </w:style>
  <w:style w:type="character" w:styleId="1023">
    <w:name w:val="HTML Sample"/>
    <w:unhideWhenUsed/>
    <w:qFormat/>
    <w:rPr>
      <w:rFonts w:hint="default" w:ascii="Courier New" w:hAnsi="Courier New" w:eastAsia="Courier New" w:cs="Courier New"/>
    </w:rPr>
  </w:style>
  <w:style w:type="character" w:styleId="1024" w:customStyle="1">
    <w:name w:val="页眉 字符2"/>
    <w:basedOn w:val="949"/>
    <w:link w:val="985"/>
    <w:uiPriority w:val="99"/>
    <w:qFormat/>
    <w:rPr>
      <w:rFonts w:ascii="Times New Roman" w:hAnsi="Times New Roman" w:eastAsia="宋体" w:cs="Times New Roman"/>
      <w:sz w:val="18"/>
      <w:szCs w:val="18"/>
    </w:rPr>
  </w:style>
  <w:style w:type="character" w:styleId="1025" w:customStyle="1">
    <w:name w:val="页脚 字符2"/>
    <w:basedOn w:val="949"/>
    <w:link w:val="984"/>
    <w:uiPriority w:val="99"/>
    <w:qFormat/>
    <w:rPr>
      <w:rFonts w:ascii="Times New Roman" w:hAnsi="Times New Roman" w:eastAsia="宋体" w:cs="Times New Roman"/>
      <w:sz w:val="18"/>
      <w:szCs w:val="18"/>
    </w:rPr>
  </w:style>
  <w:style w:type="paragraph" w:styleId="1026">
    <w:name w:val="List Paragraph"/>
    <w:basedOn w:val="939"/>
    <w:link w:val="1027"/>
    <w:uiPriority w:val="34"/>
    <w:qFormat/>
    <w:pPr>
      <w:ind w:firstLine="420"/>
    </w:pPr>
  </w:style>
  <w:style w:type="character" w:styleId="1027" w:customStyle="1">
    <w:name w:val="列表段落 字符2"/>
    <w:link w:val="1026"/>
    <w:uiPriority w:val="34"/>
    <w:qFormat/>
    <w:rPr>
      <w:rFonts w:ascii="Times New Roman" w:hAnsi="Times New Roman" w:eastAsia="宋体" w:cs="Times New Roman"/>
      <w:szCs w:val="24"/>
    </w:rPr>
  </w:style>
  <w:style w:type="paragraph" w:styleId="1028" w:customStyle="1">
    <w:name w:val="_Style 18"/>
    <w:basedOn w:val="939"/>
    <w:next w:val="1026"/>
    <w:uiPriority w:val="34"/>
    <w:qFormat/>
    <w:pPr>
      <w:ind w:firstLine="420"/>
    </w:pPr>
    <w:rPr>
      <w:rFonts w:ascii="Calibri" w:hAnsi="Calibri"/>
      <w:szCs w:val="22"/>
    </w:rPr>
  </w:style>
  <w:style w:type="character" w:styleId="1029" w:customStyle="1">
    <w:name w:val="标题 2 字符2"/>
    <w:basedOn w:val="949"/>
    <w:link w:val="941"/>
    <w:uiPriority w:val="9"/>
    <w:qFormat/>
    <w:rPr>
      <w:rFonts w:ascii="幼圆" w:hAnsi="Arial" w:eastAsia="楷体_GB2312" w:cs="Times New Roman"/>
      <w:b/>
      <w:sz w:val="44"/>
      <w:szCs w:val="20"/>
    </w:rPr>
  </w:style>
  <w:style w:type="character" w:styleId="1030" w:customStyle="1">
    <w:name w:val="htd0"/>
    <w:basedOn w:val="949"/>
    <w:qFormat/>
  </w:style>
  <w:style w:type="character" w:styleId="1031" w:customStyle="1">
    <w:name w:val="标题 1 Char"/>
    <w:basedOn w:val="949"/>
    <w:uiPriority w:val="9"/>
    <w:qFormat/>
    <w:rPr>
      <w:rFonts w:ascii="Times New Roman" w:hAnsi="Times New Roman" w:eastAsia="宋体" w:cs="Times New Roman"/>
      <w:b/>
      <w:bCs/>
      <w:sz w:val="44"/>
      <w:szCs w:val="44"/>
    </w:rPr>
  </w:style>
  <w:style w:type="character" w:styleId="1032" w:customStyle="1">
    <w:name w:val="标题 3 Char"/>
    <w:basedOn w:val="949"/>
    <w:uiPriority w:val="9"/>
    <w:qFormat/>
    <w:rPr>
      <w:rFonts w:ascii="Times New Roman" w:hAnsi="Times New Roman" w:eastAsia="宋体" w:cs="Times New Roman"/>
      <w:b/>
      <w:bCs/>
      <w:sz w:val="32"/>
      <w:szCs w:val="32"/>
    </w:rPr>
  </w:style>
  <w:style w:type="character" w:styleId="1033" w:customStyle="1">
    <w:name w:val="标题 4 Char"/>
    <w:basedOn w:val="949"/>
    <w:uiPriority w:val="9"/>
    <w:semiHidden/>
    <w:qFormat/>
    <w:rPr>
      <w:rFonts w:asciiTheme="majorHAnsi" w:hAnsiTheme="majorHAnsi" w:eastAsiaTheme="majorEastAsia" w:cstheme="majorBidi"/>
      <w:b/>
      <w:bCs/>
      <w:sz w:val="28"/>
      <w:szCs w:val="28"/>
    </w:rPr>
  </w:style>
  <w:style w:type="character" w:styleId="1034" w:customStyle="1">
    <w:name w:val="标题 5 Char"/>
    <w:basedOn w:val="949"/>
    <w:uiPriority w:val="9"/>
    <w:semiHidden/>
    <w:qFormat/>
    <w:rPr>
      <w:rFonts w:ascii="Times New Roman" w:hAnsi="Times New Roman" w:eastAsia="宋体" w:cs="Times New Roman"/>
      <w:b/>
      <w:bCs/>
      <w:sz w:val="28"/>
      <w:szCs w:val="28"/>
    </w:rPr>
  </w:style>
  <w:style w:type="character" w:styleId="1035" w:customStyle="1">
    <w:name w:val="标题 6 Char"/>
    <w:basedOn w:val="949"/>
    <w:uiPriority w:val="9"/>
    <w:semiHidden/>
    <w:qFormat/>
    <w:rPr>
      <w:rFonts w:asciiTheme="majorHAnsi" w:hAnsiTheme="majorHAnsi" w:eastAsiaTheme="majorEastAsia" w:cstheme="majorBidi"/>
      <w:b/>
      <w:bCs/>
      <w:sz w:val="24"/>
      <w:szCs w:val="24"/>
    </w:rPr>
  </w:style>
  <w:style w:type="character" w:styleId="1036" w:customStyle="1">
    <w:name w:val="标题 7 Char"/>
    <w:basedOn w:val="949"/>
    <w:uiPriority w:val="9"/>
    <w:semiHidden/>
    <w:qFormat/>
    <w:rPr>
      <w:rFonts w:ascii="Times New Roman" w:hAnsi="Times New Roman" w:eastAsia="宋体" w:cs="Times New Roman"/>
      <w:b/>
      <w:bCs/>
      <w:sz w:val="24"/>
      <w:szCs w:val="24"/>
    </w:rPr>
  </w:style>
  <w:style w:type="character" w:styleId="1037" w:customStyle="1">
    <w:name w:val="标题 8 Char"/>
    <w:basedOn w:val="949"/>
    <w:uiPriority w:val="9"/>
    <w:semiHidden/>
    <w:qFormat/>
    <w:rPr>
      <w:rFonts w:asciiTheme="majorHAnsi" w:hAnsiTheme="majorHAnsi" w:eastAsiaTheme="majorEastAsia" w:cstheme="majorBidi"/>
      <w:sz w:val="24"/>
      <w:szCs w:val="24"/>
    </w:rPr>
  </w:style>
  <w:style w:type="character" w:styleId="1038" w:customStyle="1">
    <w:name w:val="标题 9 Char"/>
    <w:basedOn w:val="949"/>
    <w:uiPriority w:val="9"/>
    <w:semiHidden/>
    <w:qFormat/>
    <w:rPr>
      <w:rFonts w:asciiTheme="majorHAnsi" w:hAnsiTheme="majorHAnsi" w:eastAsiaTheme="majorEastAsia" w:cstheme="majorBidi"/>
      <w:szCs w:val="21"/>
    </w:rPr>
  </w:style>
  <w:style w:type="paragraph" w:styleId="1039" w:customStyle="1">
    <w:name w:val="_Style 31"/>
    <w:basedOn w:val="939"/>
    <w:next w:val="1026"/>
    <w:uiPriority w:val="34"/>
    <w:qFormat/>
    <w:pPr>
      <w:ind w:firstLine="420"/>
    </w:pPr>
    <w:rPr>
      <w:rFonts w:ascii="Calibri" w:hAnsi="Calibri"/>
      <w:szCs w:val="22"/>
    </w:rPr>
  </w:style>
  <w:style w:type="character" w:styleId="1040" w:customStyle="1">
    <w:name w:val="style31"/>
    <w:qFormat/>
    <w:rPr>
      <w:sz w:val="21"/>
      <w:szCs w:val="21"/>
    </w:rPr>
  </w:style>
  <w:style w:type="character" w:styleId="1041" w:customStyle="1">
    <w:name w:val="页脚 字符"/>
    <w:uiPriority w:val="99"/>
    <w:qFormat/>
    <w:rPr>
      <w:sz w:val="18"/>
    </w:rPr>
  </w:style>
  <w:style w:type="character" w:styleId="1042" w:customStyle="1">
    <w:name w:val="正文文本缩进 Char4"/>
    <w:qFormat/>
    <w:rPr>
      <w:rFonts w:ascii="楷体_GB2312" w:eastAsia="楷体_GB2312"/>
      <w:sz w:val="32"/>
    </w:rPr>
  </w:style>
  <w:style w:type="character" w:styleId="1043" w:customStyle="1">
    <w:name w:val="普通文字 Char Char Char"/>
    <w:qFormat/>
    <w:rPr>
      <w:rFonts w:ascii="宋体" w:hAnsi="Courier New" w:eastAsia="宋体" w:cs="Courier New"/>
      <w:sz w:val="21"/>
      <w:szCs w:val="21"/>
      <w:lang w:val="en-US" w:eastAsia="zh-CN" w:bidi="ar-SA"/>
    </w:rPr>
  </w:style>
  <w:style w:type="character" w:styleId="1044" w:customStyle="1">
    <w:name w:val="段落 Char1"/>
    <w:link w:val="1045"/>
    <w:qFormat/>
    <w:rPr>
      <w:rFonts w:eastAsia="仿宋_GB2312"/>
      <w:sz w:val="24"/>
      <w:szCs w:val="24"/>
    </w:rPr>
  </w:style>
  <w:style w:type="paragraph" w:styleId="1045" w:customStyle="1">
    <w:name w:val="段落"/>
    <w:link w:val="1044"/>
    <w:qFormat/>
    <w:pPr>
      <w:ind w:firstLine="420"/>
      <w:jc w:val="both"/>
      <w:spacing w:before="120" w:after="120" w:line="360" w:lineRule="auto"/>
    </w:pPr>
    <w:rPr>
      <w:rFonts w:eastAsia="仿宋_GB2312" w:asciiTheme="minorHAnsi" w:hAnsiTheme="minorHAnsi" w:cstheme="minorBidi"/>
      <w:sz w:val="24"/>
      <w:szCs w:val="24"/>
    </w:rPr>
  </w:style>
  <w:style w:type="character" w:styleId="1046" w:customStyle="1">
    <w:name w:val="标题 6 字符"/>
    <w:link w:val="945"/>
    <w:qFormat/>
    <w:rPr>
      <w:rFonts w:ascii="Arial" w:hAnsi="Arial" w:eastAsia="黑体" w:cs="Times New Roman"/>
      <w:b/>
      <w:spacing w:val="-2"/>
      <w:position w:val="-6"/>
      <w:sz w:val="24"/>
      <w:szCs w:val="20"/>
    </w:rPr>
  </w:style>
  <w:style w:type="character" w:styleId="1047" w:customStyle="1">
    <w:name w:val="批注框文本 Char4"/>
    <w:qFormat/>
    <w:rPr>
      <w:sz w:val="18"/>
      <w:szCs w:val="18"/>
    </w:rPr>
  </w:style>
  <w:style w:type="character" w:styleId="1048" w:customStyle="1">
    <w:name w:val="标题 9 字符"/>
    <w:link w:val="948"/>
    <w:qFormat/>
    <w:rPr>
      <w:rFonts w:ascii="Arial" w:hAnsi="Arial" w:eastAsia="黑体" w:cs="Times New Roman"/>
      <w:spacing w:val="-2"/>
      <w:position w:val="-6"/>
      <w:sz w:val="28"/>
      <w:szCs w:val="20"/>
    </w:rPr>
  </w:style>
  <w:style w:type="character" w:styleId="1049" w:customStyle="1">
    <w:name w:val="纯文本 Char3"/>
    <w:qFormat/>
    <w:rPr>
      <w:rFonts w:ascii="宋体" w:hAnsi="Courier New" w:cs="Courier New"/>
      <w:szCs w:val="21"/>
    </w:rPr>
  </w:style>
  <w:style w:type="character" w:styleId="1050" w:customStyle="1">
    <w:name w:val="_正文段落 Char Char"/>
    <w:link w:val="1051"/>
    <w:qFormat/>
    <w:rPr>
      <w:rFonts w:ascii="宋体" w:hAnsi="宋体"/>
      <w:sz w:val="24"/>
      <w:szCs w:val="28"/>
    </w:rPr>
  </w:style>
  <w:style w:type="paragraph" w:styleId="1051" w:customStyle="1">
    <w:name w:val="_正文段落"/>
    <w:basedOn w:val="939"/>
    <w:link w:val="1050"/>
    <w:qFormat/>
    <w:pPr>
      <w:ind w:firstLine="480"/>
      <w:spacing w:line="360" w:lineRule="auto"/>
    </w:pPr>
    <w:rPr>
      <w:rFonts w:ascii="宋体" w:hAnsi="宋体" w:eastAsiaTheme="minorEastAsia" w:cstheme="minorBidi"/>
      <w:sz w:val="24"/>
      <w:szCs w:val="28"/>
    </w:rPr>
  </w:style>
  <w:style w:type="character" w:styleId="1052" w:customStyle="1">
    <w:name w:val="正文文本 Char4"/>
    <w:qFormat/>
    <w:rPr>
      <w:rFonts w:ascii="楷体_GB2312" w:hAnsi="Arial" w:eastAsia="楷体_GB2312"/>
      <w:sz w:val="28"/>
    </w:rPr>
  </w:style>
  <w:style w:type="character" w:styleId="1053" w:customStyle="1">
    <w:name w:val="标题 8 字符"/>
    <w:link w:val="947"/>
    <w:qFormat/>
    <w:rPr>
      <w:rFonts w:ascii="Arial" w:hAnsi="Arial" w:eastAsia="黑体" w:cs="Times New Roman"/>
      <w:spacing w:val="-2"/>
      <w:position w:val="-6"/>
      <w:sz w:val="24"/>
      <w:szCs w:val="20"/>
    </w:rPr>
  </w:style>
  <w:style w:type="character" w:styleId="1054" w:customStyle="1">
    <w:name w:val="标题 7 字符"/>
    <w:link w:val="946"/>
    <w:qFormat/>
    <w:rPr>
      <w:rFonts w:ascii="宋体" w:hAnsi="Times New Roman" w:eastAsia="宋体" w:cs="Times New Roman"/>
      <w:b/>
      <w:spacing w:val="-2"/>
      <w:position w:val="-6"/>
      <w:sz w:val="24"/>
      <w:szCs w:val="20"/>
    </w:rPr>
  </w:style>
  <w:style w:type="character" w:styleId="1055" w:customStyle="1">
    <w:name w:val="标题 1 字符"/>
    <w:link w:val="940"/>
    <w:qFormat/>
    <w:rPr>
      <w:rFonts w:ascii="楷体_GB2312" w:hAnsi="Times New Roman" w:eastAsia="楷体_GB2312" w:cs="Times New Roman"/>
      <w:sz w:val="28"/>
      <w:szCs w:val="20"/>
    </w:rPr>
  </w:style>
  <w:style w:type="character" w:styleId="1056" w:customStyle="1">
    <w:name w:val="正文缩进 字符"/>
    <w:link w:val="952"/>
    <w:qFormat/>
    <w:rPr>
      <w:rFonts w:ascii="Times New Roman" w:hAnsi="Times New Roman" w:eastAsia="宋体" w:cs="Times New Roman"/>
      <w:szCs w:val="24"/>
    </w:rPr>
  </w:style>
  <w:style w:type="character" w:styleId="1057" w:customStyle="1">
    <w:name w:val="标题 2 字符"/>
    <w:qFormat/>
    <w:rPr>
      <w:rFonts w:ascii="幼圆" w:hAnsi="Arial" w:eastAsia="楷体_GB2312"/>
      <w:b/>
      <w:sz w:val="44"/>
    </w:rPr>
  </w:style>
  <w:style w:type="character" w:styleId="1058" w:customStyle="1">
    <w:name w:val="标题 3 字符2"/>
    <w:link w:val="942"/>
    <w:qFormat/>
    <w:rPr>
      <w:rFonts w:ascii="Times New Roman" w:hAnsi="Times New Roman" w:eastAsia="宋体" w:cs="Times New Roman"/>
      <w:b/>
      <w:sz w:val="32"/>
      <w:szCs w:val="20"/>
    </w:rPr>
  </w:style>
  <w:style w:type="character" w:styleId="1059" w:customStyle="1">
    <w:name w:val="标题 4 字符"/>
    <w:link w:val="943"/>
    <w:qFormat/>
    <w:rPr>
      <w:rFonts w:ascii="Arial" w:hAnsi="Arial" w:eastAsia="黑体" w:cs="Times New Roman"/>
      <w:b/>
      <w:bCs/>
      <w:sz w:val="28"/>
      <w:szCs w:val="28"/>
    </w:rPr>
  </w:style>
  <w:style w:type="character" w:styleId="1060" w:customStyle="1">
    <w:name w:val="标题 5 字符"/>
    <w:link w:val="944"/>
    <w:qFormat/>
    <w:rPr>
      <w:rFonts w:ascii="宋体" w:hAnsi="Times New Roman" w:eastAsia="宋体" w:cs="Times New Roman"/>
      <w:b/>
      <w:spacing w:val="-2"/>
      <w:position w:val="-6"/>
      <w:sz w:val="28"/>
      <w:szCs w:val="20"/>
    </w:rPr>
  </w:style>
  <w:style w:type="character" w:styleId="1061" w:customStyle="1">
    <w:name w:val="font"/>
    <w:basedOn w:val="949"/>
    <w:qFormat/>
  </w:style>
  <w:style w:type="character" w:styleId="1062" w:customStyle="1">
    <w:name w:val="pt9-hui-line201"/>
    <w:qFormat/>
    <w:rPr>
      <w:color w:val="333333"/>
      <w:spacing w:val="300"/>
      <w:sz w:val="18"/>
      <w:szCs w:val="18"/>
      <w:u w:val="none"/>
    </w:rPr>
  </w:style>
  <w:style w:type="character" w:styleId="1063" w:customStyle="1">
    <w:name w:val="正文文本缩进 2 Char4"/>
    <w:qFormat/>
    <w:rPr>
      <w:rFonts w:ascii="楷体_GB2312" w:eastAsia="楷体_GB2312"/>
      <w:sz w:val="28"/>
      <w:szCs w:val="28"/>
    </w:rPr>
  </w:style>
  <w:style w:type="character" w:styleId="1064" w:customStyle="1">
    <w:name w:val="批注主题 Char4"/>
    <w:uiPriority w:val="99"/>
    <w:qFormat/>
    <w:rPr>
      <w:rFonts w:ascii="Calibri" w:hAnsi="Calibri"/>
      <w:b/>
      <w:bCs/>
    </w:rPr>
  </w:style>
  <w:style w:type="character" w:styleId="1065" w:customStyle="1">
    <w:name w:val="批注文字 Char4"/>
    <w:uiPriority w:val="99"/>
    <w:qFormat/>
    <w:rPr>
      <w:rFonts w:ascii="Calibri" w:hAnsi="Calibri"/>
    </w:rPr>
  </w:style>
  <w:style w:type="character" w:styleId="1066" w:customStyle="1">
    <w:name w:val="样式 正文文本缩进 + 左  0 字符 Char Char"/>
    <w:link w:val="1067"/>
    <w:qFormat/>
    <w:rPr>
      <w:rFonts w:cs="宋体"/>
      <w:sz w:val="24"/>
    </w:rPr>
  </w:style>
  <w:style w:type="paragraph" w:styleId="1067" w:customStyle="1">
    <w:name w:val="样式 正文文本缩进 + 左  0 字符"/>
    <w:basedOn w:val="969"/>
    <w:link w:val="1066"/>
    <w:qFormat/>
    <w:pPr>
      <w:ind w:firstLine="250"/>
      <w:spacing w:line="360" w:lineRule="auto"/>
    </w:pPr>
    <w:rPr>
      <w:rFonts w:cs="宋体" w:asciiTheme="minorHAnsi" w:eastAsiaTheme="minorEastAsia"/>
      <w:sz w:val="24"/>
    </w:rPr>
  </w:style>
  <w:style w:type="character" w:styleId="1068" w:customStyle="1">
    <w:name w:val="带缩进的正文 Char Char"/>
    <w:link w:val="1069"/>
    <w:qFormat/>
    <w:rPr>
      <w:rFonts w:ascii="Calibri" w:hAnsi="Calibri"/>
      <w:sz w:val="24"/>
    </w:rPr>
  </w:style>
  <w:style w:type="paragraph" w:styleId="1069" w:customStyle="1">
    <w:name w:val="带缩进的正文"/>
    <w:basedOn w:val="939"/>
    <w:link w:val="1068"/>
    <w:qFormat/>
    <w:pPr>
      <w:ind w:firstLine="480"/>
      <w:spacing w:line="360" w:lineRule="auto"/>
    </w:pPr>
    <w:rPr>
      <w:rFonts w:ascii="Calibri" w:hAnsi="Calibri" w:eastAsiaTheme="minorEastAsia" w:cstheme="minorBidi"/>
      <w:sz w:val="24"/>
      <w:szCs w:val="22"/>
    </w:rPr>
  </w:style>
  <w:style w:type="character" w:styleId="1070" w:customStyle="1">
    <w:name w:val="bodybold1"/>
    <w:qFormat/>
    <w:rPr>
      <w:rFonts w:hint="default" w:ascii="Taipei" w:hAnsi="Taipei"/>
      <w:b/>
      <w:bCs/>
      <w:color w:val="0066ff"/>
      <w:sz w:val="26"/>
      <w:szCs w:val="26"/>
      <w:u w:val="none"/>
    </w:rPr>
  </w:style>
  <w:style w:type="character" w:styleId="1071" w:customStyle="1">
    <w:name w:val="flname8"/>
    <w:basedOn w:val="949"/>
    <w:qFormat/>
  </w:style>
  <w:style w:type="character" w:styleId="1072" w:customStyle="1">
    <w:name w:val="正文（首行缩进两字） Char Char"/>
    <w:qFormat/>
    <w:rPr>
      <w:rFonts w:eastAsia="宋体"/>
      <w:sz w:val="24"/>
      <w:lang w:val="en-US" w:eastAsia="zh-CN" w:bidi="ar-SA"/>
    </w:rPr>
  </w:style>
  <w:style w:type="character" w:styleId="1073" w:customStyle="1">
    <w:name w:val="标题 3 Char Char"/>
    <w:qFormat/>
    <w:rPr>
      <w:rFonts w:eastAsia="宋体"/>
      <w:b/>
      <w:sz w:val="32"/>
      <w:lang w:val="en-US" w:eastAsia="zh-CN" w:bidi="ar-SA"/>
    </w:rPr>
  </w:style>
  <w:style w:type="character" w:styleId="1074" w:customStyle="1">
    <w:name w:val="样式6 Char Char"/>
    <w:link w:val="1075"/>
    <w:qFormat/>
    <w:rPr>
      <w:rFonts w:ascii="宋体" w:hAnsi="宋体"/>
      <w:sz w:val="28"/>
      <w:szCs w:val="28"/>
    </w:rPr>
  </w:style>
  <w:style w:type="paragraph" w:styleId="1075" w:customStyle="1">
    <w:name w:val="样式6"/>
    <w:basedOn w:val="939"/>
    <w:link w:val="1074"/>
    <w:qFormat/>
    <w:pPr>
      <w:ind w:left="980" w:hanging="420"/>
      <w:spacing w:line="360" w:lineRule="auto"/>
    </w:pPr>
    <w:rPr>
      <w:rFonts w:ascii="宋体" w:hAnsi="宋体" w:eastAsiaTheme="minorEastAsia" w:cstheme="minorBidi"/>
      <w:sz w:val="28"/>
      <w:szCs w:val="28"/>
    </w:rPr>
  </w:style>
  <w:style w:type="character" w:styleId="1076" w:customStyle="1">
    <w:name w:val="页眉 字符"/>
    <w:uiPriority w:val="99"/>
    <w:qFormat/>
    <w:rPr>
      <w:sz w:val="18"/>
      <w:szCs w:val="18"/>
    </w:rPr>
  </w:style>
  <w:style w:type="character" w:styleId="1077" w:customStyle="1">
    <w:name w:val="WW8Num11z1"/>
    <w:qFormat/>
    <w:rPr>
      <w:rFonts w:ascii="Wingdings" w:hAnsi="Wingdings"/>
    </w:rPr>
  </w:style>
  <w:style w:type="character" w:styleId="1078" w:customStyle="1">
    <w:name w:val="样式 正文缩进 + 首行缩进:  2 字符 Char Char"/>
    <w:link w:val="1079"/>
    <w:qFormat/>
    <w:rPr>
      <w:rFonts w:cs="宋体"/>
      <w:sz w:val="24"/>
    </w:rPr>
  </w:style>
  <w:style w:type="paragraph" w:styleId="1079" w:customStyle="1">
    <w:name w:val="样式 正文缩进 + 首行缩进:  2 字符"/>
    <w:basedOn w:val="952"/>
    <w:link w:val="1078"/>
    <w:qFormat/>
    <w:pPr>
      <w:ind w:firstLine="200"/>
      <w:spacing w:line="360" w:lineRule="auto"/>
    </w:pPr>
    <w:rPr>
      <w:rFonts w:cs="宋体" w:asciiTheme="minorHAnsi" w:hAnsiTheme="minorHAnsi" w:eastAsiaTheme="minorEastAsia"/>
      <w:sz w:val="24"/>
      <w:szCs w:val="22"/>
    </w:rPr>
  </w:style>
  <w:style w:type="character" w:styleId="1080" w:customStyle="1">
    <w:name w:val="彩色网格 - 强调文字颜色 1 Char"/>
    <w:link w:val="1081"/>
    <w:qFormat/>
    <w:rPr>
      <w:rFonts w:eastAsia="方正仿宋_GBK"/>
      <w:i/>
      <w:iCs/>
      <w:color w:val="000000"/>
      <w:szCs w:val="24"/>
    </w:rPr>
  </w:style>
  <w:style w:type="paragraph" w:styleId="1081" w:customStyle="1">
    <w:name w:val="彩色网格 - 强调文字颜色 11"/>
    <w:basedOn w:val="939"/>
    <w:next w:val="939"/>
    <w:link w:val="1080"/>
    <w:qFormat/>
    <w:pPr>
      <w:ind w:firstLine="560"/>
      <w:spacing w:line="360" w:lineRule="auto"/>
    </w:pPr>
    <w:rPr>
      <w:rFonts w:eastAsia="方正仿宋_GBK" w:asciiTheme="minorHAnsi" w:hAnsiTheme="minorHAnsi" w:cstheme="minorBidi"/>
      <w:i/>
      <w:iCs/>
      <w:color w:val="000000"/>
    </w:rPr>
  </w:style>
  <w:style w:type="character" w:styleId="1082" w:customStyle="1">
    <w:name w:val="文档结构图 Char3"/>
    <w:uiPriority w:val="99"/>
    <w:qFormat/>
    <w:rPr>
      <w:rFonts w:ascii="宋体"/>
      <w:sz w:val="18"/>
      <w:szCs w:val="18"/>
    </w:rPr>
  </w:style>
  <w:style w:type="character" w:styleId="1083" w:customStyle="1">
    <w:name w:val="正文首行缩进 2 Char3"/>
    <w:semiHidden/>
    <w:qFormat/>
    <w:rPr>
      <w:rFonts w:ascii="Arial" w:hAnsi="Arial" w:eastAsia="方正仿宋_GBK" w:cs="Arial"/>
      <w:szCs w:val="24"/>
    </w:rPr>
  </w:style>
  <w:style w:type="character" w:styleId="1084" w:customStyle="1">
    <w:name w:val="样式7 Char Char"/>
    <w:link w:val="1085"/>
    <w:qFormat/>
    <w:rPr>
      <w:rFonts w:ascii="宋体" w:hAnsi="宋体"/>
      <w:sz w:val="28"/>
      <w:szCs w:val="28"/>
    </w:rPr>
  </w:style>
  <w:style w:type="paragraph" w:styleId="1085" w:customStyle="1">
    <w:name w:val="样式7"/>
    <w:basedOn w:val="939"/>
    <w:link w:val="1084"/>
    <w:qFormat/>
    <w:pPr>
      <w:ind w:left="980" w:hanging="420"/>
      <w:spacing w:line="360" w:lineRule="auto"/>
    </w:pPr>
    <w:rPr>
      <w:rFonts w:ascii="宋体" w:hAnsi="宋体" w:eastAsiaTheme="minorEastAsia" w:cstheme="minorBidi"/>
      <w:sz w:val="28"/>
      <w:szCs w:val="28"/>
    </w:rPr>
  </w:style>
  <w:style w:type="character" w:styleId="1086" w:customStyle="1">
    <w:name w:val="WW-Absatz-Standardschriftart11"/>
    <w:qFormat/>
  </w:style>
  <w:style w:type="character" w:styleId="1087" w:customStyle="1">
    <w:name w:val="正文文本 3 Char3"/>
    <w:qFormat/>
    <w:rPr>
      <w:rFonts w:ascii="仿宋_GB2312" w:hAnsi="Arial" w:eastAsia="仿宋_GB2312"/>
      <w:sz w:val="32"/>
    </w:rPr>
  </w:style>
  <w:style w:type="character" w:styleId="1088" w:customStyle="1">
    <w:name w:val="WW8Num34z2"/>
    <w:qFormat/>
    <w:rPr>
      <w:rFonts w:ascii="StarSymbol" w:hAnsi="StarSymbol" w:cs="StarSymbol"/>
      <w:sz w:val="18"/>
      <w:szCs w:val="18"/>
    </w:rPr>
  </w:style>
  <w:style w:type="character" w:styleId="1089" w:customStyle="1">
    <w:name w:val="日期 Char4"/>
    <w:qFormat/>
    <w:rPr>
      <w:rFonts w:ascii="仿宋_GB2312" w:eastAsia="仿宋_GB2312"/>
      <w:b/>
      <w:sz w:val="36"/>
      <w:szCs w:val="24"/>
    </w:rPr>
  </w:style>
  <w:style w:type="character" w:styleId="1090" w:customStyle="1">
    <w:name w:val="正文文本缩进 3 字符1"/>
    <w:uiPriority w:val="99"/>
    <w:qFormat/>
    <w:rPr>
      <w:rFonts w:ascii="宋体" w:hAnsi="Times New Roman" w:eastAsia="方正仿宋_GBK" w:cs="Times New Roman"/>
      <w:sz w:val="16"/>
      <w:szCs w:val="16"/>
    </w:rPr>
  </w:style>
  <w:style w:type="character" w:styleId="1091" w:customStyle="1">
    <w:name w:val="正文文本缩进 3 Char3"/>
    <w:qFormat/>
    <w:rPr>
      <w:rFonts w:ascii="方正行楷简体" w:hAnsi="Arial" w:eastAsia="方正行楷简体"/>
      <w:sz w:val="36"/>
    </w:rPr>
  </w:style>
  <w:style w:type="character" w:styleId="1092" w:customStyle="1">
    <w:name w:val="WW8Num6z1"/>
    <w:qFormat/>
    <w:rPr>
      <w:rFonts w:ascii="Wingdings" w:hAnsi="Wingdings"/>
    </w:rPr>
  </w:style>
  <w:style w:type="character" w:styleId="1093" w:customStyle="1">
    <w:name w:val="正文文本 2 Char3"/>
    <w:qFormat/>
    <w:rPr>
      <w:szCs w:val="24"/>
    </w:rPr>
  </w:style>
  <w:style w:type="character" w:styleId="1094" w:customStyle="1">
    <w:name w:val="WW8Num32z2"/>
    <w:qFormat/>
    <w:rPr>
      <w:rFonts w:ascii="StarSymbol" w:hAnsi="StarSymbol" w:cs="StarSymbol"/>
      <w:sz w:val="18"/>
      <w:szCs w:val="18"/>
    </w:rPr>
  </w:style>
  <w:style w:type="character" w:styleId="1095" w:customStyle="1">
    <w:name w:val="列表段落 字符1"/>
    <w:uiPriority w:val="34"/>
    <w:qFormat/>
    <w:rPr>
      <w:rFonts w:ascii="Calibri" w:hAnsi="Calibri"/>
      <w:sz w:val="21"/>
      <w:szCs w:val="22"/>
    </w:rPr>
  </w:style>
  <w:style w:type="character" w:styleId="1096" w:customStyle="1">
    <w:name w:val="WW8Num28z0"/>
    <w:qFormat/>
    <w:rPr>
      <w:rFonts w:ascii="Wingdings" w:hAnsi="Wingdings" w:cs="StarSymbol"/>
      <w:sz w:val="18"/>
      <w:szCs w:val="18"/>
    </w:rPr>
  </w:style>
  <w:style w:type="character" w:styleId="1097" w:customStyle="1">
    <w:name w:val="WW8Num2z2"/>
    <w:qFormat/>
    <w:rPr>
      <w:rFonts w:ascii="StarSymbol" w:hAnsi="StarSymbol" w:cs="StarSymbol"/>
      <w:sz w:val="18"/>
      <w:szCs w:val="18"/>
    </w:rPr>
  </w:style>
  <w:style w:type="character" w:styleId="1098" w:customStyle="1">
    <w:name w:val="apple-converted-space"/>
    <w:basedOn w:val="949"/>
    <w:qFormat/>
  </w:style>
  <w:style w:type="character" w:styleId="1099" w:customStyle="1">
    <w:name w:val="WW8Num35z2"/>
    <w:qFormat/>
    <w:rPr>
      <w:rFonts w:ascii="StarSymbol" w:hAnsi="StarSymbol" w:cs="StarSymbol"/>
      <w:sz w:val="18"/>
      <w:szCs w:val="18"/>
    </w:rPr>
  </w:style>
  <w:style w:type="character" w:styleId="1100" w:customStyle="1">
    <w:name w:val="标题 Char3"/>
    <w:uiPriority w:val="10"/>
    <w:qFormat/>
    <w:rPr>
      <w:rFonts w:ascii="Cambria" w:hAnsi="Cambria"/>
      <w:b/>
      <w:bCs/>
      <w:sz w:val="32"/>
      <w:szCs w:val="32"/>
    </w:rPr>
  </w:style>
  <w:style w:type="character" w:styleId="1101" w:customStyle="1">
    <w:name w:val="WW8Num10z0"/>
    <w:qFormat/>
    <w:rPr>
      <w:rFonts w:ascii="Wingdings" w:hAnsi="Wingdings" w:cs="StarSymbol"/>
      <w:sz w:val="18"/>
      <w:szCs w:val="18"/>
    </w:rPr>
  </w:style>
  <w:style w:type="character" w:styleId="1102" w:customStyle="1">
    <w:name w:val="正文首行缩进 Char5"/>
    <w:semiHidden/>
    <w:qFormat/>
    <w:rPr>
      <w:rFonts w:ascii="Arial" w:hAnsi="Arial"/>
      <w:szCs w:val="21"/>
    </w:rPr>
  </w:style>
  <w:style w:type="character" w:styleId="1103" w:customStyle="1">
    <w:name w:val="WW8Num32z0"/>
    <w:qFormat/>
    <w:rPr>
      <w:rFonts w:ascii="Wingdings" w:hAnsi="Wingdings" w:cs="StarSymbol"/>
      <w:sz w:val="18"/>
      <w:szCs w:val="18"/>
    </w:rPr>
  </w:style>
  <w:style w:type="character" w:styleId="1104" w:customStyle="1">
    <w:name w:val="正文首行缩进 Char1"/>
    <w:qFormat/>
    <w:rPr>
      <w:rFonts w:ascii="Times New Roman" w:hAnsi="Times New Roman" w:eastAsia="宋体" w:cs="Times New Roman"/>
      <w:szCs w:val="24"/>
    </w:rPr>
  </w:style>
  <w:style w:type="character" w:styleId="1105" w:customStyle="1">
    <w:name w:val="标题 3 字符1"/>
    <w:qFormat/>
    <w:rPr>
      <w:rFonts w:ascii="仿宋" w:eastAsia="仿宋"/>
      <w:b/>
      <w:sz w:val="32"/>
      <w:szCs w:val="32"/>
    </w:rPr>
  </w:style>
  <w:style w:type="character" w:styleId="1106" w:customStyle="1">
    <w:name w:val="正文首行缩进 Char2"/>
    <w:qFormat/>
    <w:rPr>
      <w:rFonts w:ascii="楷体_GB2312" w:hAnsi="Arial" w:eastAsia="楷体_GB2312"/>
      <w:sz w:val="21"/>
      <w:szCs w:val="24"/>
    </w:rPr>
  </w:style>
  <w:style w:type="character" w:styleId="1107" w:customStyle="1">
    <w:name w:val="正文文本 2 字符1"/>
    <w:uiPriority w:val="99"/>
    <w:semiHidden/>
    <w:qFormat/>
    <w:rPr>
      <w:rFonts w:ascii="Times New Roman" w:hAnsi="Times New Roman" w:eastAsia="方正仿宋_GBK" w:cs="Times New Roman"/>
      <w:sz w:val="24"/>
      <w:szCs w:val="24"/>
    </w:rPr>
  </w:style>
  <w:style w:type="character" w:styleId="1108" w:customStyle="1">
    <w:name w:val="Table Heading Char1"/>
    <w:link w:val="1109"/>
    <w:qFormat/>
    <w:rPr>
      <w:rFonts w:ascii="Book Antiqua" w:hAnsi="Book Antiqua" w:eastAsia="黑体" w:cs="Book Antiqua"/>
      <w:bCs/>
      <w:szCs w:val="21"/>
    </w:rPr>
  </w:style>
  <w:style w:type="paragraph" w:styleId="1109" w:customStyle="1">
    <w:name w:val="Table Heading"/>
    <w:basedOn w:val="939"/>
    <w:link w:val="1108"/>
    <w:qFormat/>
    <w:pPr>
      <w:jc w:val="left"/>
      <w:keepNext/>
      <w:spacing w:before="80" w:after="80" w:line="240" w:lineRule="atLeast"/>
    </w:pPr>
    <w:rPr>
      <w:rFonts w:ascii="Book Antiqua" w:hAnsi="Book Antiqua" w:eastAsia="黑体" w:cs="Book Antiqua"/>
      <w:bCs/>
      <w:szCs w:val="21"/>
    </w:rPr>
  </w:style>
  <w:style w:type="character" w:styleId="1110" w:customStyle="1">
    <w:name w:val="二级采标题 字符"/>
    <w:link w:val="1111"/>
    <w:qFormat/>
    <w:rPr>
      <w:rFonts w:ascii="Calibri" w:hAnsi="Calibri"/>
    </w:rPr>
  </w:style>
  <w:style w:type="paragraph" w:styleId="1111" w:customStyle="1">
    <w:name w:val="二级采标题"/>
    <w:next w:val="1112"/>
    <w:link w:val="1110"/>
    <w:qFormat/>
    <w:pPr>
      <w:ind w:left="1134" w:hanging="1134"/>
    </w:pPr>
    <w:rPr>
      <w:rFonts w:ascii="Calibri" w:hAnsi="Calibri" w:eastAsiaTheme="minorEastAsia" w:cstheme="minorBidi"/>
      <w:sz w:val="21"/>
      <w:szCs w:val="22"/>
    </w:rPr>
  </w:style>
  <w:style w:type="paragraph" w:styleId="1112" w:customStyle="1">
    <w:name w:val="段"/>
    <w:qFormat/>
    <w:pPr>
      <w:ind w:firstLine="200"/>
      <w:jc w:val="both"/>
    </w:pPr>
    <w:rPr>
      <w:rFonts w:ascii="宋体"/>
      <w:sz w:val="21"/>
    </w:rPr>
  </w:style>
  <w:style w:type="character" w:styleId="1113" w:customStyle="1">
    <w:name w:val="Table Text Char"/>
    <w:link w:val="1114"/>
    <w:qFormat/>
    <w:rPr>
      <w:rFonts w:cs="Arial"/>
      <w:szCs w:val="21"/>
    </w:rPr>
  </w:style>
  <w:style w:type="paragraph" w:styleId="1114" w:customStyle="1">
    <w:name w:val="Table Text"/>
    <w:basedOn w:val="939"/>
    <w:link w:val="1113"/>
    <w:qFormat/>
    <w:pPr>
      <w:jc w:val="left"/>
      <w:spacing w:before="80" w:after="80" w:line="240" w:lineRule="atLeast"/>
    </w:pPr>
    <w:rPr>
      <w:rFonts w:cs="Arial" w:asciiTheme="minorHAnsi" w:hAnsiTheme="minorHAnsi" w:eastAsiaTheme="minorEastAsia"/>
      <w:szCs w:val="21"/>
    </w:rPr>
  </w:style>
  <w:style w:type="character" w:styleId="1115" w:customStyle="1">
    <w:name w:val="WW8Num28z2"/>
    <w:qFormat/>
    <w:rPr>
      <w:rFonts w:ascii="StarSymbol" w:hAnsi="StarSymbol" w:cs="StarSymbol"/>
      <w:sz w:val="18"/>
      <w:szCs w:val="18"/>
    </w:rPr>
  </w:style>
  <w:style w:type="character" w:styleId="1116" w:customStyle="1">
    <w:name w:val="标题2 Char"/>
    <w:link w:val="1117"/>
    <w:qFormat/>
    <w:rPr>
      <w:rFonts w:ascii="宋体" w:hAnsi="宋体"/>
      <w:b/>
      <w:bCs/>
      <w:sz w:val="28"/>
      <w:szCs w:val="28"/>
    </w:rPr>
  </w:style>
  <w:style w:type="paragraph" w:styleId="1117" w:customStyle="1">
    <w:name w:val="标题2"/>
    <w:basedOn w:val="941"/>
    <w:next w:val="939"/>
    <w:link w:val="1116"/>
    <w:qFormat/>
    <w:pPr>
      <w:ind w:left="425"/>
      <w:jc w:val="left"/>
      <w:spacing w:before="0" w:after="0" w:line="360" w:lineRule="auto"/>
    </w:pPr>
    <w:rPr>
      <w:rFonts w:ascii="宋体" w:hAnsi="宋体" w:eastAsiaTheme="minorEastAsia" w:cstheme="minorBidi"/>
      <w:bCs/>
      <w:sz w:val="28"/>
      <w:szCs w:val="28"/>
    </w:rPr>
  </w:style>
  <w:style w:type="character" w:styleId="1118" w:customStyle="1">
    <w:name w:val="WW8Num17z1"/>
    <w:qFormat/>
    <w:rPr>
      <w:rFonts w:ascii="Wingdings 2" w:hAnsi="Wingdings 2" w:cs="StarSymbol"/>
      <w:sz w:val="18"/>
      <w:szCs w:val="18"/>
    </w:rPr>
  </w:style>
  <w:style w:type="character" w:styleId="1119" w:customStyle="1">
    <w:name w:val="font01"/>
    <w:qFormat/>
    <w:rPr>
      <w:rFonts w:hint="eastAsia" w:ascii="楷体" w:hAnsi="楷体" w:eastAsia="楷体" w:cs="楷体"/>
      <w:color w:val="ff0000"/>
      <w:sz w:val="22"/>
      <w:szCs w:val="22"/>
      <w:u w:val="none"/>
    </w:rPr>
  </w:style>
  <w:style w:type="character" w:styleId="1120" w:customStyle="1">
    <w:name w:val="WW8Num23z0"/>
    <w:qFormat/>
    <w:rPr>
      <w:rFonts w:ascii="Wingdings" w:hAnsi="Wingdings" w:cs="StarSymbol"/>
      <w:sz w:val="18"/>
      <w:szCs w:val="18"/>
    </w:rPr>
  </w:style>
  <w:style w:type="character" w:styleId="1121" w:customStyle="1">
    <w:name w:val="font21"/>
    <w:qFormat/>
    <w:rPr>
      <w:rFonts w:hint="eastAsia" w:ascii="楷体" w:hAnsi="楷体" w:eastAsia="楷体" w:cs="楷体"/>
      <w:color w:val="000000"/>
      <w:sz w:val="22"/>
      <w:szCs w:val="22"/>
      <w:u w:val="none"/>
    </w:rPr>
  </w:style>
  <w:style w:type="character" w:styleId="1122" w:customStyle="1">
    <w:name w:val="Absatz-Standardschriftart"/>
    <w:qFormat/>
  </w:style>
  <w:style w:type="character" w:styleId="1123" w:customStyle="1">
    <w:name w:val="批注文字 Char1"/>
    <w:qFormat/>
    <w:rPr>
      <w:rFonts w:ascii="Times New Roman" w:hAnsi="Times New Roman" w:eastAsia="宋体" w:cs="Times New Roman"/>
      <w:szCs w:val="24"/>
    </w:rPr>
  </w:style>
  <w:style w:type="character" w:styleId="1124" w:customStyle="1">
    <w:name w:val="WW8Num20z1"/>
    <w:qFormat/>
    <w:rPr>
      <w:rFonts w:ascii="Wingdings 2" w:hAnsi="Wingdings 2" w:cs="StarSymbol"/>
      <w:sz w:val="18"/>
      <w:szCs w:val="18"/>
    </w:rPr>
  </w:style>
  <w:style w:type="character" w:styleId="1125" w:customStyle="1">
    <w:name w:val="font31"/>
    <w:qFormat/>
    <w:rPr>
      <w:rFonts w:hint="eastAsia" w:ascii="宋体" w:hAnsi="宋体" w:eastAsia="宋体" w:cs="宋体"/>
      <w:b/>
      <w:color w:val="000000"/>
      <w:sz w:val="24"/>
      <w:szCs w:val="24"/>
      <w:u w:val="none"/>
    </w:rPr>
  </w:style>
  <w:style w:type="character" w:styleId="1126" w:customStyle="1">
    <w:name w:val="金宏发行正文 Char Char Char"/>
    <w:qFormat/>
    <w:rPr>
      <w:rFonts w:hint="eastAsia" w:ascii="仿宋_GB2312" w:eastAsia="仿宋_GB2312" w:cs="宋体"/>
      <w:sz w:val="28"/>
    </w:rPr>
  </w:style>
  <w:style w:type="character" w:styleId="1127" w:customStyle="1">
    <w:name w:val="se11"/>
    <w:qFormat/>
    <w:rPr>
      <w:rFonts w:ascii="Tahoma" w:hAnsi="Tahoma" w:cs="Times New Roman"/>
      <w:color w:val="000000"/>
      <w:sz w:val="24"/>
      <w:lang w:bidi="ar-SA"/>
    </w:rPr>
  </w:style>
  <w:style w:type="character" w:styleId="1128" w:customStyle="1">
    <w:name w:val="WW8Num6z2"/>
    <w:qFormat/>
    <w:rPr>
      <w:rFonts w:ascii="StarSymbol" w:hAnsi="StarSymbol" w:cs="StarSymbol"/>
      <w:sz w:val="18"/>
      <w:szCs w:val="18"/>
    </w:rPr>
  </w:style>
  <w:style w:type="character" w:styleId="1129" w:customStyle="1">
    <w:name w:val="模板正文 Char"/>
    <w:link w:val="1130"/>
    <w:qFormat/>
    <w:rPr>
      <w:rFonts w:ascii="Calibri" w:hAnsi="Calibri"/>
      <w:sz w:val="28"/>
      <w:szCs w:val="21"/>
    </w:rPr>
  </w:style>
  <w:style w:type="paragraph" w:styleId="1130" w:customStyle="1">
    <w:name w:val="模板正文"/>
    <w:basedOn w:val="939"/>
    <w:link w:val="1129"/>
    <w:qFormat/>
    <w:pPr>
      <w:ind w:firstLine="200"/>
      <w:spacing w:line="360" w:lineRule="auto"/>
    </w:pPr>
    <w:rPr>
      <w:rFonts w:ascii="Calibri" w:hAnsi="Calibri" w:eastAsiaTheme="minorEastAsia" w:cstheme="minorBidi"/>
      <w:sz w:val="28"/>
      <w:szCs w:val="21"/>
    </w:rPr>
  </w:style>
  <w:style w:type="character" w:styleId="1131" w:customStyle="1">
    <w:name w:val="批注框文本 字符1"/>
    <w:uiPriority w:val="99"/>
    <w:qFormat/>
    <w:rPr>
      <w:rFonts w:ascii="Times New Roman" w:hAnsi="Times New Roman" w:eastAsia="方正仿宋_GBK" w:cs="Times New Roman"/>
      <w:sz w:val="18"/>
      <w:szCs w:val="18"/>
    </w:rPr>
  </w:style>
  <w:style w:type="character" w:styleId="1132" w:customStyle="1">
    <w:name w:val="标书正文 Char"/>
    <w:link w:val="1133"/>
    <w:qFormat/>
    <w:rPr>
      <w:rFonts w:ascii="Calibri" w:hAnsi="Calibri"/>
    </w:rPr>
  </w:style>
  <w:style w:type="paragraph" w:styleId="1133" w:customStyle="1">
    <w:name w:val="标书正文"/>
    <w:basedOn w:val="939"/>
    <w:link w:val="1132"/>
    <w:qFormat/>
    <w:pPr>
      <w:ind w:firstLine="200"/>
      <w:spacing w:before="120" w:line="360" w:lineRule="auto"/>
    </w:pPr>
    <w:rPr>
      <w:rFonts w:ascii="Calibri" w:hAnsi="Calibri" w:eastAsiaTheme="minorEastAsia" w:cstheme="minorBidi"/>
      <w:szCs w:val="22"/>
    </w:rPr>
  </w:style>
  <w:style w:type="character" w:styleId="1134" w:customStyle="1">
    <w:name w:val="二级条标题 字符"/>
    <w:link w:val="1135"/>
    <w:qFormat/>
    <w:rPr>
      <w:rFonts w:ascii="黑体" w:eastAsia="黑体"/>
    </w:rPr>
  </w:style>
  <w:style w:type="paragraph" w:styleId="1135" w:customStyle="1">
    <w:name w:val="二级条标题"/>
    <w:basedOn w:val="1136"/>
    <w:next w:val="1112"/>
    <w:link w:val="1134"/>
    <w:qFormat/>
    <w:pPr>
      <w:ind w:left="630"/>
      <w:outlineLvl w:val="3"/>
    </w:pPr>
  </w:style>
  <w:style w:type="paragraph" w:styleId="1136" w:customStyle="1">
    <w:name w:val="一级条标题"/>
    <w:basedOn w:val="1137"/>
    <w:next w:val="1112"/>
    <w:link w:val="1250"/>
    <w:qFormat/>
    <w:pPr>
      <w:ind w:left="420" w:hanging="420"/>
      <w:outlineLvl w:val="2"/>
    </w:pPr>
  </w:style>
  <w:style w:type="paragraph" w:styleId="1137" w:customStyle="1">
    <w:name w:val="章标题"/>
    <w:next w:val="1112"/>
    <w:link w:val="1458"/>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38" w:customStyle="1">
    <w:name w:val="页脚 Char1"/>
    <w:qFormat/>
    <w:rPr>
      <w:sz w:val="18"/>
      <w:szCs w:val="18"/>
    </w:rPr>
  </w:style>
  <w:style w:type="character" w:styleId="1139" w:customStyle="1">
    <w:name w:val="WW8Num15z1"/>
    <w:qFormat/>
    <w:rPr>
      <w:rFonts w:ascii="Wingdings 2" w:hAnsi="Wingdings 2" w:cs="StarSymbol"/>
      <w:sz w:val="18"/>
      <w:szCs w:val="18"/>
    </w:rPr>
  </w:style>
  <w:style w:type="character" w:styleId="1140" w:customStyle="1">
    <w:name w:val="n正文 Char"/>
    <w:link w:val="1141"/>
    <w:qFormat/>
    <w:rPr>
      <w:rFonts w:eastAsia="仿宋_GB2312"/>
      <w:color w:val="000000"/>
      <w:sz w:val="28"/>
      <w:szCs w:val="28"/>
    </w:rPr>
  </w:style>
  <w:style w:type="paragraph" w:styleId="1141" w:customStyle="1">
    <w:name w:val="n正文"/>
    <w:link w:val="1140"/>
    <w:qFormat/>
    <w:pPr>
      <w:ind w:firstLine="200"/>
      <w:spacing w:line="360" w:lineRule="auto"/>
    </w:pPr>
    <w:rPr>
      <w:rFonts w:eastAsia="仿宋_GB2312" w:asciiTheme="minorHAnsi" w:hAnsiTheme="minorHAnsi" w:cstheme="minorBidi"/>
      <w:color w:val="000000"/>
      <w:sz w:val="28"/>
      <w:szCs w:val="28"/>
    </w:rPr>
  </w:style>
  <w:style w:type="character" w:styleId="1142" w:customStyle="1">
    <w:name w:val="Table Text Char1"/>
    <w:qFormat/>
    <w:rPr>
      <w:sz w:val="21"/>
      <w:szCs w:val="21"/>
    </w:rPr>
  </w:style>
  <w:style w:type="character" w:styleId="1143" w:customStyle="1">
    <w:name w:val="正文文本缩进 Char1"/>
    <w:qFormat/>
    <w:rPr>
      <w:rFonts w:ascii="Calibri" w:hAnsi="Calibri" w:eastAsia="宋体" w:cs="Times New Roman"/>
    </w:rPr>
  </w:style>
  <w:style w:type="character" w:styleId="1144" w:customStyle="1">
    <w:name w:val="文章正文 Char"/>
    <w:qFormat/>
    <w:rPr>
      <w:rFonts w:hint="default" w:ascii="Calibri" w:hAnsi="Calibri"/>
      <w:sz w:val="21"/>
      <w:szCs w:val="24"/>
    </w:rPr>
  </w:style>
  <w:style w:type="character" w:styleId="1145" w:customStyle="1">
    <w:name w:val="GEO正文 Char"/>
    <w:link w:val="1146"/>
    <w:qFormat/>
    <w:rPr>
      <w:rFonts w:eastAsia="仿宋_GB2312"/>
      <w:sz w:val="28"/>
    </w:rPr>
  </w:style>
  <w:style w:type="paragraph" w:styleId="1146" w:customStyle="1">
    <w:name w:val="GEO正文"/>
    <w:basedOn w:val="939"/>
    <w:link w:val="1145"/>
    <w:qFormat/>
    <w:pPr>
      <w:ind w:firstLine="200"/>
      <w:spacing w:line="360" w:lineRule="auto"/>
    </w:pPr>
    <w:rPr>
      <w:rFonts w:eastAsia="仿宋_GB2312" w:asciiTheme="minorHAnsi" w:hAnsiTheme="minorHAnsi" w:cstheme="minorBidi"/>
      <w:sz w:val="28"/>
      <w:szCs w:val="22"/>
    </w:rPr>
  </w:style>
  <w:style w:type="character" w:styleId="1147" w:customStyle="1">
    <w:name w:val="WW8Num35z1"/>
    <w:qFormat/>
    <w:rPr>
      <w:rFonts w:ascii="Wingdings 2" w:hAnsi="Wingdings 2" w:cs="StarSymbol"/>
      <w:sz w:val="18"/>
      <w:szCs w:val="18"/>
    </w:rPr>
  </w:style>
  <w:style w:type="character" w:styleId="1148" w:customStyle="1">
    <w:name w:val="页眉 Char1"/>
    <w:qFormat/>
    <w:rPr>
      <w:sz w:val="18"/>
      <w:szCs w:val="18"/>
    </w:rPr>
  </w:style>
  <w:style w:type="character" w:styleId="1149" w:customStyle="1">
    <w:name w:val="WW8Num34z1"/>
    <w:qFormat/>
    <w:rPr>
      <w:rFonts w:ascii="Wingdings 2" w:hAnsi="Wingdings 2" w:cs="StarSymbol"/>
      <w:sz w:val="18"/>
      <w:szCs w:val="18"/>
    </w:rPr>
  </w:style>
  <w:style w:type="character" w:styleId="1150" w:customStyle="1">
    <w:name w:val="文档结构图 Char1"/>
    <w:qFormat/>
    <w:rPr>
      <w:rFonts w:ascii="宋体" w:hAnsi="Calibri" w:eastAsia="宋体" w:cs="Times New Roman"/>
      <w:sz w:val="18"/>
      <w:szCs w:val="18"/>
    </w:rPr>
  </w:style>
  <w:style w:type="character" w:styleId="1151" w:customStyle="1">
    <w:name w:val="WW8Num21z0"/>
    <w:qFormat/>
    <w:rPr>
      <w:rFonts w:ascii="Wingdings" w:hAnsi="Wingdings" w:cs="StarSymbol"/>
      <w:sz w:val="18"/>
      <w:szCs w:val="18"/>
    </w:rPr>
  </w:style>
  <w:style w:type="character" w:styleId="1152" w:customStyle="1">
    <w:name w:val="页脚 Char2"/>
    <w:uiPriority w:val="99"/>
    <w:qFormat/>
    <w:rPr>
      <w:sz w:val="18"/>
      <w:szCs w:val="18"/>
    </w:rPr>
  </w:style>
  <w:style w:type="character" w:styleId="1153" w:customStyle="1">
    <w:name w:val="WW8Num1z1"/>
    <w:qFormat/>
    <w:rPr>
      <w:rFonts w:ascii="Wingdings" w:hAnsi="Wingdings"/>
    </w:rPr>
  </w:style>
  <w:style w:type="character" w:styleId="1154" w:customStyle="1">
    <w:name w:val="批注主题 Char1"/>
    <w:qFormat/>
    <w:rPr>
      <w:rFonts w:ascii="Calibri" w:hAnsi="Calibri" w:eastAsia="宋体" w:cs="Times New Roman"/>
      <w:b/>
      <w:bCs/>
      <w:sz w:val="21"/>
      <w:szCs w:val="22"/>
    </w:rPr>
  </w:style>
  <w:style w:type="character" w:styleId="1155" w:customStyle="1">
    <w:name w:val="我的图表标题 Char"/>
    <w:qFormat/>
    <w:rPr>
      <w:rFonts w:hint="default" w:ascii="Cambria" w:hAnsi="Cambria" w:eastAsia="黑体" w:cs="宋体"/>
      <w:sz w:val="24"/>
    </w:rPr>
  </w:style>
  <w:style w:type="character" w:styleId="1156" w:customStyle="1">
    <w:name w:val="页眉 Char2"/>
    <w:uiPriority w:val="99"/>
    <w:qFormat/>
    <w:rPr>
      <w:sz w:val="18"/>
      <w:szCs w:val="18"/>
    </w:rPr>
  </w:style>
  <w:style w:type="character" w:styleId="1157" w:customStyle="1">
    <w:name w:val="WW8Num14z2"/>
    <w:qFormat/>
    <w:rPr>
      <w:rFonts w:ascii="StarSymbol" w:hAnsi="StarSymbol" w:cs="StarSymbol"/>
      <w:sz w:val="18"/>
      <w:szCs w:val="18"/>
    </w:rPr>
  </w:style>
  <w:style w:type="character" w:styleId="1158" w:customStyle="1">
    <w:name w:val="正文文本缩进 2 Char1"/>
    <w:qFormat/>
    <w:rPr>
      <w:rFonts w:ascii="Calibri" w:hAnsi="Calibri" w:eastAsia="宋体" w:cs="Times New Roman"/>
    </w:rPr>
  </w:style>
  <w:style w:type="character" w:styleId="1159" w:customStyle="1">
    <w:name w:val="不明显强调1"/>
    <w:qFormat/>
    <w:rPr>
      <w:i/>
      <w:iCs/>
      <w:color w:val="808080"/>
    </w:rPr>
  </w:style>
  <w:style w:type="character" w:styleId="1160" w:customStyle="1">
    <w:name w:val="正文文本缩进 3 Char1"/>
    <w:qFormat/>
    <w:rPr>
      <w:rFonts w:ascii="Calibri" w:hAnsi="Calibri" w:eastAsia="宋体" w:cs="Times New Roman"/>
      <w:sz w:val="16"/>
      <w:szCs w:val="16"/>
    </w:rPr>
  </w:style>
  <w:style w:type="character" w:styleId="1161" w:customStyle="1">
    <w:name w:val="批注文字 字符1"/>
    <w:qFormat/>
    <w:rPr>
      <w:rFonts w:ascii="Times New Roman" w:hAnsi="Times New Roman" w:eastAsia="方正仿宋_GBK" w:cs="Times New Roman"/>
      <w:sz w:val="24"/>
      <w:szCs w:val="24"/>
    </w:rPr>
  </w:style>
  <w:style w:type="character" w:styleId="1162" w:customStyle="1">
    <w:name w:val="纯文本 Char2"/>
    <w:qFormat/>
    <w:rPr>
      <w:rFonts w:ascii="宋体" w:hAnsi="Courier New" w:eastAsia="宋体" w:cs="Courier New"/>
      <w:szCs w:val="21"/>
    </w:rPr>
  </w:style>
  <w:style w:type="character" w:styleId="1163" w:customStyle="1">
    <w:name w:val="WW8Num19z1"/>
    <w:qFormat/>
    <w:rPr>
      <w:rFonts w:ascii="Wingdings" w:hAnsi="Wingdings"/>
    </w:rPr>
  </w:style>
  <w:style w:type="character" w:styleId="1164" w:customStyle="1">
    <w:name w:val="正文文本缩进 Char2"/>
    <w:uiPriority w:val="99"/>
    <w:semiHidden/>
    <w:qFormat/>
    <w:rPr>
      <w:sz w:val="21"/>
      <w:szCs w:val="22"/>
    </w:rPr>
  </w:style>
  <w:style w:type="character" w:styleId="1165" w:customStyle="1">
    <w:name w:val="WW8Num14z7"/>
    <w:qFormat/>
    <w:rPr>
      <w:rFonts w:ascii="Wingdings" w:hAnsi="Wingdings"/>
    </w:rPr>
  </w:style>
  <w:style w:type="character" w:styleId="1166" w:customStyle="1">
    <w:name w:val="正文文本缩进 2 Char2"/>
    <w:uiPriority w:val="99"/>
    <w:semiHidden/>
    <w:qFormat/>
    <w:rPr>
      <w:sz w:val="21"/>
      <w:szCs w:val="22"/>
    </w:rPr>
  </w:style>
  <w:style w:type="character" w:styleId="1167" w:customStyle="1">
    <w:name w:val="WW8Num23z1"/>
    <w:qFormat/>
    <w:rPr>
      <w:rFonts w:ascii="Wingdings 2" w:hAnsi="Wingdings 2" w:cs="StarSymbol"/>
      <w:sz w:val="18"/>
      <w:szCs w:val="18"/>
    </w:rPr>
  </w:style>
  <w:style w:type="character" w:styleId="1168" w:customStyle="1">
    <w:name w:val="批注框文本 Char1"/>
    <w:qFormat/>
    <w:rPr>
      <w:sz w:val="18"/>
      <w:szCs w:val="18"/>
    </w:rPr>
  </w:style>
  <w:style w:type="character" w:styleId="1169" w:customStyle="1">
    <w:name w:val="WW8Num3z2"/>
    <w:qFormat/>
    <w:rPr>
      <w:rFonts w:ascii="StarSymbol" w:hAnsi="StarSymbol" w:cs="StarSymbol"/>
      <w:sz w:val="18"/>
      <w:szCs w:val="18"/>
    </w:rPr>
  </w:style>
  <w:style w:type="character" w:styleId="1170" w:customStyle="1">
    <w:name w:val="文档结构图 Char2"/>
    <w:uiPriority w:val="99"/>
    <w:qFormat/>
    <w:rPr>
      <w:rFonts w:ascii="宋体"/>
      <w:sz w:val="18"/>
      <w:szCs w:val="18"/>
    </w:rPr>
  </w:style>
  <w:style w:type="character" w:styleId="1171" w:customStyle="1">
    <w:name w:val="样式 InfoBlue + 倾斜 Char"/>
    <w:qFormat/>
    <w:rPr>
      <w:color w:val="0000ff"/>
      <w:sz w:val="21"/>
    </w:rPr>
  </w:style>
  <w:style w:type="character" w:styleId="1172" w:customStyle="1">
    <w:name w:val="批注文字 Char2"/>
    <w:qFormat/>
    <w:rPr>
      <w:sz w:val="21"/>
      <w:szCs w:val="22"/>
    </w:rPr>
  </w:style>
  <w:style w:type="character" w:styleId="1173" w:customStyle="1">
    <w:name w:val="批注主题 Char2"/>
    <w:qFormat/>
    <w:rPr>
      <w:b/>
      <w:bCs/>
      <w:sz w:val="21"/>
      <w:szCs w:val="22"/>
    </w:rPr>
  </w:style>
  <w:style w:type="character" w:styleId="1174" w:customStyle="1">
    <w:name w:val="Char Char6"/>
    <w:qFormat/>
    <w:rPr>
      <w:b/>
      <w:bCs/>
      <w:sz w:val="44"/>
      <w:szCs w:val="44"/>
    </w:rPr>
  </w:style>
  <w:style w:type="character" w:styleId="1175" w:customStyle="1">
    <w:name w:val="题注 字符"/>
    <w:link w:val="958"/>
    <w:qFormat/>
    <w:rPr>
      <w:rFonts w:ascii="Cambria" w:hAnsi="Cambria" w:eastAsia="黑体"/>
    </w:rPr>
  </w:style>
  <w:style w:type="character" w:styleId="1176" w:customStyle="1">
    <w:name w:val="p0 Char"/>
    <w:link w:val="1177"/>
    <w:qFormat/>
    <w:rPr>
      <w:szCs w:val="21"/>
    </w:rPr>
  </w:style>
  <w:style w:type="paragraph" w:styleId="1177" w:customStyle="1">
    <w:name w:val="p0"/>
    <w:basedOn w:val="939"/>
    <w:link w:val="1176"/>
    <w:qFormat/>
    <w:pPr>
      <w:widowControl/>
    </w:pPr>
    <w:rPr>
      <w:rFonts w:asciiTheme="minorHAnsi" w:hAnsiTheme="minorHAnsi" w:eastAsiaTheme="minorEastAsia" w:cstheme="minorBidi"/>
      <w:szCs w:val="21"/>
    </w:rPr>
  </w:style>
  <w:style w:type="character" w:styleId="1178" w:customStyle="1">
    <w:name w:val="脚注文本 Char3"/>
    <w:qFormat/>
    <w:rPr>
      <w:rFonts w:ascii="Calibri" w:hAnsi="Calibri"/>
      <w:sz w:val="18"/>
      <w:szCs w:val="18"/>
    </w:rPr>
  </w:style>
  <w:style w:type="character" w:styleId="1179" w:customStyle="1">
    <w:name w:val="标准文本 Char"/>
    <w:link w:val="1180"/>
    <w:qFormat/>
    <w:rPr>
      <w:rFonts w:cs="宋体"/>
      <w:szCs w:val="21"/>
    </w:rPr>
  </w:style>
  <w:style w:type="paragraph" w:styleId="1180" w:customStyle="1">
    <w:name w:val="标准文本"/>
    <w:basedOn w:val="939"/>
    <w:link w:val="1179"/>
    <w:qFormat/>
    <w:pPr>
      <w:ind w:firstLine="420"/>
      <w:spacing w:line="360" w:lineRule="auto"/>
    </w:pPr>
    <w:rPr>
      <w:rFonts w:cs="宋体" w:asciiTheme="minorHAnsi" w:hAnsiTheme="minorHAnsi" w:eastAsiaTheme="minorEastAsia"/>
      <w:szCs w:val="21"/>
    </w:rPr>
  </w:style>
  <w:style w:type="character" w:styleId="1181" w:customStyle="1">
    <w:name w:val="普通(网站) 字符"/>
    <w:link w:val="999"/>
    <w:qFormat/>
    <w:rPr>
      <w:rFonts w:ascii="宋体" w:hAnsi="宋体" w:cs="宋体"/>
      <w:color w:val="000000"/>
      <w:sz w:val="24"/>
      <w:szCs w:val="24"/>
    </w:rPr>
  </w:style>
  <w:style w:type="character" w:styleId="1182" w:customStyle="1">
    <w:name w:val="无间隔 字符1"/>
    <w:link w:val="1183"/>
    <w:qFormat/>
    <w:rPr>
      <w:rFonts w:ascii="Calibri" w:hAnsi="Calibri"/>
    </w:rPr>
  </w:style>
  <w:style w:type="paragraph" w:styleId="1183">
    <w:name w:val="No Spacing"/>
    <w:link w:val="1182"/>
    <w:qFormat/>
    <w:pPr>
      <w:jc w:val="both"/>
      <w:widowControl w:val="off"/>
    </w:pPr>
    <w:rPr>
      <w:rFonts w:ascii="Calibri" w:hAnsi="Calibri" w:eastAsiaTheme="minorEastAsia" w:cstheme="minorBidi"/>
      <w:sz w:val="21"/>
      <w:szCs w:val="22"/>
    </w:rPr>
  </w:style>
  <w:style w:type="character" w:styleId="1184" w:customStyle="1">
    <w:name w:val="页码1"/>
    <w:basedOn w:val="949"/>
    <w:qFormat/>
  </w:style>
  <w:style w:type="character" w:styleId="1185" w:customStyle="1">
    <w:name w:val="11111 Char"/>
    <w:qFormat/>
    <w:rPr>
      <w:rFonts w:hint="eastAsia" w:ascii="宋体" w:hAnsi="宋体" w:eastAsia="宋体" w:cs="宋体"/>
      <w:color w:val="000000"/>
      <w:sz w:val="24"/>
      <w:szCs w:val="24"/>
      <w:lang w:val="zh-CN"/>
    </w:rPr>
  </w:style>
  <w:style w:type="character" w:styleId="1186" w:customStyle="1">
    <w:name w:val="正文文本 Char1"/>
    <w:qFormat/>
    <w:rPr>
      <w:rFonts w:ascii="Times New Roman" w:hAnsi="Times New Roman" w:eastAsia="宋体" w:cs="Times New Roman"/>
      <w:szCs w:val="24"/>
    </w:rPr>
  </w:style>
  <w:style w:type="character" w:styleId="1187" w:customStyle="1">
    <w:name w:val="WW8Num26z1"/>
    <w:qFormat/>
    <w:rPr>
      <w:rFonts w:ascii="Wingdings 2" w:hAnsi="Wingdings 2" w:cs="StarSymbol"/>
      <w:sz w:val="18"/>
      <w:szCs w:val="18"/>
    </w:rPr>
  </w:style>
  <w:style w:type="character" w:styleId="1188" w:customStyle="1">
    <w:name w:val="font51"/>
    <w:qFormat/>
    <w:rPr>
      <w:rFonts w:hint="default" w:ascii="Arial" w:hAnsi="Arial" w:cs="Arial"/>
      <w:color w:val="000000"/>
      <w:sz w:val="20"/>
      <w:szCs w:val="20"/>
      <w:u w:val="none"/>
    </w:rPr>
  </w:style>
  <w:style w:type="character" w:styleId="1189" w:customStyle="1">
    <w:name w:val="WW8Num25z0"/>
    <w:qFormat/>
    <w:rPr>
      <w:rFonts w:ascii="Wingdings" w:hAnsi="Wingdings" w:cs="StarSymbol"/>
      <w:sz w:val="18"/>
      <w:szCs w:val="18"/>
    </w:rPr>
  </w:style>
  <w:style w:type="character" w:styleId="1190" w:customStyle="1">
    <w:name w:val="paramlista1"/>
    <w:qFormat/>
    <w:rPr>
      <w:rFonts w:ascii="Calibri" w:hAnsi="Calibri" w:eastAsia="宋体" w:cs="Times New Roman"/>
      <w:sz w:val="18"/>
      <w:szCs w:val="18"/>
    </w:rPr>
  </w:style>
  <w:style w:type="character" w:styleId="1191" w:customStyle="1">
    <w:name w:val="high-light-bg4"/>
    <w:qFormat/>
  </w:style>
  <w:style w:type="character" w:styleId="1192" w:customStyle="1">
    <w:name w:val="Char Char201"/>
    <w:qFormat/>
    <w:rPr>
      <w:rFonts w:ascii="楷体_GB2312" w:eastAsia="楷体_GB2312"/>
      <w:sz w:val="28"/>
    </w:rPr>
  </w:style>
  <w:style w:type="character" w:styleId="1193" w:customStyle="1">
    <w:name w:val="页脚 字符1"/>
    <w:uiPriority w:val="99"/>
    <w:qFormat/>
    <w:rPr>
      <w:rFonts w:ascii="Times New Roman" w:hAnsi="Times New Roman" w:eastAsia="方正仿宋_GBK" w:cs="Times New Roman"/>
      <w:sz w:val="18"/>
      <w:szCs w:val="18"/>
    </w:rPr>
  </w:style>
  <w:style w:type="character" w:styleId="1194" w:customStyle="1">
    <w:name w:val="font41"/>
    <w:qFormat/>
    <w:rPr>
      <w:rFonts w:hint="eastAsia" w:ascii="宋体" w:hAnsi="宋体" w:eastAsia="宋体" w:cs="宋体"/>
      <w:color w:val="000000"/>
      <w:sz w:val="20"/>
      <w:szCs w:val="20"/>
      <w:u w:val="none"/>
    </w:rPr>
  </w:style>
  <w:style w:type="character" w:styleId="1195" w:customStyle="1">
    <w:name w:val="WW8Num38z0"/>
    <w:qFormat/>
    <w:rPr>
      <w:rFonts w:ascii="Wingdings" w:hAnsi="Wingdings" w:cs="StarSymbol"/>
      <w:sz w:val="18"/>
      <w:szCs w:val="18"/>
    </w:rPr>
  </w:style>
  <w:style w:type="character" w:styleId="1196" w:customStyle="1">
    <w:name w:val="+正文 Char3"/>
    <w:link w:val="1197"/>
    <w:qFormat/>
    <w:rPr>
      <w:sz w:val="28"/>
    </w:rPr>
  </w:style>
  <w:style w:type="paragraph" w:styleId="1197" w:customStyle="1">
    <w:name w:val="+正文"/>
    <w:basedOn w:val="939"/>
    <w:link w:val="1196"/>
    <w:qFormat/>
    <w:pPr>
      <w:ind w:firstLine="200"/>
      <w:spacing w:line="360" w:lineRule="auto"/>
    </w:pPr>
    <w:rPr>
      <w:rFonts w:asciiTheme="minorHAnsi" w:hAnsiTheme="minorHAnsi" w:eastAsiaTheme="minorEastAsia" w:cstheme="minorBidi"/>
      <w:sz w:val="28"/>
      <w:szCs w:val="22"/>
    </w:rPr>
  </w:style>
  <w:style w:type="character" w:styleId="1198" w:customStyle="1">
    <w:name w:val="正文文本 3 字符1"/>
    <w:uiPriority w:val="99"/>
    <w:qFormat/>
    <w:rPr>
      <w:rFonts w:ascii="Times New Roman" w:hAnsi="Times New Roman" w:eastAsia="方正仿宋_GBK" w:cs="Times New Roman"/>
      <w:sz w:val="16"/>
      <w:szCs w:val="16"/>
    </w:rPr>
  </w:style>
  <w:style w:type="character" w:styleId="1199" w:customStyle="1">
    <w:name w:val="Char Char171"/>
    <w:qFormat/>
    <w:rPr>
      <w:rFonts w:ascii="Arial" w:hAnsi="Arial" w:eastAsia="黑体"/>
      <w:b/>
      <w:spacing w:val="-2"/>
      <w:position w:val="-6"/>
      <w:sz w:val="24"/>
    </w:rPr>
  </w:style>
  <w:style w:type="character" w:styleId="1200" w:customStyle="1">
    <w:name w:val="style241"/>
    <w:qFormat/>
    <w:rPr>
      <w:rFonts w:hint="eastAsia" w:ascii="宋体" w:hAnsi="宋体" w:eastAsia="宋体"/>
      <w:color w:val="333333"/>
      <w:lang w:val="en-US" w:eastAsia="zh-CN" w:bidi="ar-SA"/>
    </w:rPr>
  </w:style>
  <w:style w:type="character" w:styleId="1201" w:customStyle="1">
    <w:name w:val="fontstyle01"/>
    <w:qFormat/>
    <w:rPr>
      <w:rFonts w:hint="default" w:ascii="楷体" w:hAnsi="楷体"/>
      <w:color w:val="000000"/>
      <w:sz w:val="24"/>
      <w:szCs w:val="24"/>
    </w:rPr>
  </w:style>
  <w:style w:type="character" w:styleId="1202" w:customStyle="1">
    <w:name w:val="Numbering Symbols"/>
    <w:qFormat/>
  </w:style>
  <w:style w:type="character" w:styleId="1203" w:customStyle="1">
    <w:name w:val="标题 1 Char1"/>
    <w:qFormat/>
    <w:rPr>
      <w:b/>
      <w:sz w:val="44"/>
    </w:rPr>
  </w:style>
  <w:style w:type="character" w:styleId="1204" w:customStyle="1">
    <w:name w:val="引用 Char1"/>
    <w:uiPriority w:val="29"/>
    <w:qFormat/>
    <w:rPr>
      <w:i/>
      <w:iCs/>
      <w:color w:val="404040"/>
      <w:sz w:val="21"/>
    </w:rPr>
  </w:style>
  <w:style w:type="character" w:styleId="1205" w:customStyle="1">
    <w:name w:val="Char Char181"/>
    <w:qFormat/>
    <w:rPr>
      <w:rFonts w:ascii="宋体"/>
      <w:b/>
      <w:spacing w:val="-2"/>
      <w:position w:val="-6"/>
      <w:sz w:val="28"/>
    </w:rPr>
  </w:style>
  <w:style w:type="character" w:styleId="1206" w:customStyle="1">
    <w:name w:val="Table Heading Char"/>
    <w:qFormat/>
    <w:rPr>
      <w:rFonts w:hint="default" w:ascii="Book Antiqua" w:hAnsi="Book Antiqua" w:eastAsia="黑体"/>
      <w:bCs/>
      <w:sz w:val="21"/>
      <w:szCs w:val="21"/>
    </w:rPr>
  </w:style>
  <w:style w:type="character" w:styleId="1207" w:customStyle="1">
    <w:name w:val="Char Char151"/>
    <w:qFormat/>
    <w:rPr>
      <w:rFonts w:ascii="Arial" w:hAnsi="Arial" w:eastAsia="黑体"/>
      <w:spacing w:val="-2"/>
      <w:position w:val="-6"/>
      <w:sz w:val="24"/>
    </w:rPr>
  </w:style>
  <w:style w:type="character" w:styleId="1208" w:customStyle="1">
    <w:name w:val="WW8Num14z1"/>
    <w:qFormat/>
    <w:rPr>
      <w:rFonts w:ascii="Wingdings 2" w:hAnsi="Wingdings 2" w:cs="StarSymbol"/>
      <w:sz w:val="18"/>
      <w:szCs w:val="18"/>
    </w:rPr>
  </w:style>
  <w:style w:type="character" w:styleId="1209" w:customStyle="1">
    <w:name w:val="font111"/>
    <w:qFormat/>
    <w:rPr>
      <w:rFonts w:hint="eastAsia" w:ascii="宋体" w:hAnsi="宋体" w:eastAsia="宋体" w:cs="宋体"/>
      <w:color w:val="000000"/>
      <w:sz w:val="21"/>
      <w:szCs w:val="21"/>
      <w:u w:val="none"/>
    </w:rPr>
  </w:style>
  <w:style w:type="character" w:styleId="1210" w:customStyle="1">
    <w:name w:val="样式2 Char"/>
    <w:qFormat/>
    <w:rPr>
      <w:rFonts w:hint="eastAsia" w:ascii="方正仿宋_GBK" w:eastAsia="方正仿宋_GBK"/>
      <w:bCs/>
      <w:sz w:val="32"/>
      <w:szCs w:val="24"/>
    </w:rPr>
  </w:style>
  <w:style w:type="character" w:styleId="1211" w:customStyle="1">
    <w:name w:val="Char Char18"/>
    <w:qFormat/>
    <w:rPr>
      <w:rFonts w:ascii="宋体"/>
      <w:b/>
      <w:spacing w:val="-2"/>
      <w:position w:val="-6"/>
      <w:sz w:val="28"/>
    </w:rPr>
  </w:style>
  <w:style w:type="character" w:styleId="1212" w:customStyle="1">
    <w:name w:val="WW8Num25z7"/>
    <w:qFormat/>
    <w:rPr>
      <w:rFonts w:ascii="Wingdings" w:hAnsi="Wingdings"/>
    </w:rPr>
  </w:style>
  <w:style w:type="character" w:styleId="1213" w:customStyle="1">
    <w:name w:val="font71"/>
    <w:qFormat/>
    <w:rPr>
      <w:rFonts w:hint="default" w:ascii="Arial" w:hAnsi="Arial" w:cs="Arial"/>
      <w:color w:val="000000"/>
      <w:sz w:val="20"/>
      <w:szCs w:val="20"/>
      <w:u w:val="none"/>
    </w:rPr>
  </w:style>
  <w:style w:type="character" w:styleId="1214" w:customStyle="1">
    <w:name w:val="WW8Num8z0"/>
    <w:qFormat/>
    <w:rPr>
      <w:rFonts w:ascii="Wingdings" w:hAnsi="Wingdings" w:cs="StarSymbol"/>
      <w:sz w:val="18"/>
      <w:szCs w:val="18"/>
    </w:rPr>
  </w:style>
  <w:style w:type="character" w:styleId="1215" w:customStyle="1">
    <w:name w:val="页码2"/>
    <w:basedOn w:val="949"/>
    <w:qFormat/>
  </w:style>
  <w:style w:type="character" w:styleId="1216" w:customStyle="1">
    <w:name w:val="WW8Num12z0"/>
    <w:qFormat/>
    <w:rPr>
      <w:rFonts w:ascii="Wingdings" w:hAnsi="Wingdings" w:cs="StarSymbol"/>
      <w:sz w:val="18"/>
      <w:szCs w:val="18"/>
    </w:rPr>
  </w:style>
  <w:style w:type="character" w:styleId="1217" w:customStyle="1">
    <w:name w:val="方案文档 Char"/>
    <w:link w:val="1218"/>
    <w:qFormat/>
    <w:rPr>
      <w:sz w:val="24"/>
      <w:szCs w:val="24"/>
    </w:rPr>
  </w:style>
  <w:style w:type="paragraph" w:styleId="1218" w:customStyle="1">
    <w:name w:val="方案文档"/>
    <w:link w:val="1217"/>
    <w:qFormat/>
    <w:pPr>
      <w:ind w:firstLine="200"/>
      <w:spacing w:line="360" w:lineRule="auto"/>
    </w:pPr>
    <w:rPr>
      <w:rFonts w:asciiTheme="minorHAnsi" w:hAnsiTheme="minorHAnsi" w:eastAsiaTheme="minorEastAsia" w:cstheme="minorBidi"/>
      <w:sz w:val="24"/>
      <w:szCs w:val="24"/>
    </w:rPr>
  </w:style>
  <w:style w:type="character" w:styleId="1219" w:customStyle="1">
    <w:name w:val="称呼 Char3"/>
    <w:qFormat/>
    <w:rPr>
      <w:rFonts w:ascii="Arial" w:hAnsi="Arial" w:eastAsia="方正仿宋_GBK" w:cs="Arial"/>
    </w:rPr>
  </w:style>
  <w:style w:type="character" w:styleId="1220" w:customStyle="1">
    <w:name w:val="font141"/>
    <w:qFormat/>
    <w:rPr>
      <w:rFonts w:hint="eastAsia" w:ascii="宋体" w:hAnsi="宋体" w:eastAsia="宋体" w:cs="宋体"/>
      <w:color w:val="000000"/>
      <w:sz w:val="20"/>
      <w:szCs w:val="20"/>
      <w:u w:val="none"/>
    </w:rPr>
  </w:style>
  <w:style w:type="character" w:styleId="1221" w:customStyle="1">
    <w:name w:val="WW8Num13z2"/>
    <w:qFormat/>
    <w:rPr>
      <w:rFonts w:ascii="StarSymbol" w:hAnsi="StarSymbol" w:cs="StarSymbol"/>
      <w:sz w:val="18"/>
      <w:szCs w:val="18"/>
    </w:rPr>
  </w:style>
  <w:style w:type="character" w:styleId="1222" w:customStyle="1">
    <w:name w:val="项目编号B Char"/>
    <w:link w:val="1223"/>
    <w:qFormat/>
    <w:rPr>
      <w:sz w:val="24"/>
      <w:szCs w:val="24"/>
    </w:rPr>
  </w:style>
  <w:style w:type="paragraph" w:styleId="1223" w:customStyle="1">
    <w:name w:val="项目编号B"/>
    <w:link w:val="1222"/>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24" w:customStyle="1">
    <w:name w:val="WW8Num33z1"/>
    <w:qFormat/>
    <w:rPr>
      <w:rFonts w:ascii="Wingdings 2" w:hAnsi="Wingdings 2" w:cs="StarSymbol"/>
      <w:sz w:val="18"/>
      <w:szCs w:val="18"/>
    </w:rPr>
  </w:style>
  <w:style w:type="character" w:styleId="1225" w:customStyle="1">
    <w:name w:val="项目编号A Char Char"/>
    <w:link w:val="1226"/>
    <w:qFormat/>
    <w:rPr>
      <w:sz w:val="24"/>
      <w:szCs w:val="24"/>
    </w:rPr>
  </w:style>
  <w:style w:type="paragraph" w:styleId="1226" w:customStyle="1">
    <w:name w:val="项目编号A"/>
    <w:link w:val="1225"/>
    <w:qFormat/>
    <w:pPr>
      <w:spacing w:line="360" w:lineRule="auto"/>
      <w:tabs>
        <w:tab w:val="left" w:pos="840" w:leader="none"/>
      </w:tabs>
    </w:pPr>
    <w:rPr>
      <w:rFonts w:asciiTheme="minorHAnsi" w:hAnsiTheme="minorHAnsi" w:eastAsiaTheme="minorEastAsia" w:cstheme="minorBidi"/>
      <w:sz w:val="24"/>
      <w:szCs w:val="24"/>
    </w:rPr>
  </w:style>
  <w:style w:type="character" w:styleId="1227" w:customStyle="1">
    <w:name w:val="style11"/>
    <w:qFormat/>
    <w:rPr>
      <w:color w:val="ff0000"/>
    </w:rPr>
  </w:style>
  <w:style w:type="character" w:styleId="1228" w:customStyle="1">
    <w:name w:val="Char Char15"/>
    <w:qFormat/>
    <w:rPr>
      <w:rFonts w:ascii="Arial" w:hAnsi="Arial" w:eastAsia="黑体"/>
      <w:spacing w:val="-2"/>
      <w:position w:val="-6"/>
      <w:sz w:val="24"/>
    </w:rPr>
  </w:style>
  <w:style w:type="character" w:styleId="1229" w:customStyle="1">
    <w:name w:val="WW8Num14z0"/>
    <w:qFormat/>
    <w:rPr>
      <w:rFonts w:ascii="Wingdings" w:hAnsi="Wingdings" w:cs="StarSymbol"/>
      <w:sz w:val="18"/>
      <w:szCs w:val="18"/>
    </w:rPr>
  </w:style>
  <w:style w:type="character" w:styleId="1230" w:customStyle="1">
    <w:name w:val="Char Char17"/>
    <w:qFormat/>
    <w:rPr>
      <w:rFonts w:ascii="Arial" w:hAnsi="Arial" w:eastAsia="黑体"/>
      <w:b/>
      <w:spacing w:val="-2"/>
      <w:position w:val="-6"/>
      <w:sz w:val="24"/>
    </w:rPr>
  </w:style>
  <w:style w:type="character" w:styleId="1231" w:customStyle="1">
    <w:name w:val="表格内容 Char"/>
    <w:qFormat/>
    <w:rPr>
      <w:rFonts w:hint="eastAsia" w:ascii="微软雅黑" w:hAnsi="微软雅黑" w:eastAsia="微软雅黑"/>
      <w:sz w:val="18"/>
      <w:szCs w:val="24"/>
      <w:lang w:val="en-GB"/>
    </w:rPr>
  </w:style>
  <w:style w:type="character" w:styleId="1232" w:customStyle="1">
    <w:name w:val="武汉表格 Char"/>
    <w:link w:val="1233"/>
    <w:qFormat/>
    <w:rPr>
      <w:rFonts w:eastAsia="黑体"/>
      <w:szCs w:val="21"/>
    </w:rPr>
  </w:style>
  <w:style w:type="paragraph" w:styleId="1233" w:customStyle="1">
    <w:name w:val="武汉表格"/>
    <w:basedOn w:val="939"/>
    <w:link w:val="1232"/>
    <w:qFormat/>
    <w:rPr>
      <w:rFonts w:eastAsia="黑体" w:asciiTheme="minorHAnsi" w:hAnsiTheme="minorHAnsi" w:cstheme="minorBidi"/>
      <w:szCs w:val="21"/>
    </w:rPr>
  </w:style>
  <w:style w:type="character" w:styleId="1234" w:customStyle="1">
    <w:name w:val="WW8Num12z1"/>
    <w:qFormat/>
    <w:rPr>
      <w:rFonts w:ascii="Wingdings 2" w:hAnsi="Wingdings 2" w:cs="StarSymbol"/>
      <w:sz w:val="18"/>
      <w:szCs w:val="18"/>
    </w:rPr>
  </w:style>
  <w:style w:type="character" w:styleId="1235" w:customStyle="1">
    <w:name w:val="Char Char20"/>
    <w:qFormat/>
    <w:rPr>
      <w:rFonts w:ascii="楷体_GB2312" w:eastAsia="楷体_GB2312"/>
      <w:sz w:val="28"/>
    </w:rPr>
  </w:style>
  <w:style w:type="character" w:styleId="1236" w:customStyle="1">
    <w:name w:val="con_text1"/>
    <w:qFormat/>
  </w:style>
  <w:style w:type="character" w:styleId="1237" w:customStyle="1">
    <w:name w:val="批注引用2"/>
    <w:qFormat/>
    <w:rPr>
      <w:sz w:val="21"/>
      <w:szCs w:val="21"/>
    </w:rPr>
  </w:style>
  <w:style w:type="character" w:styleId="1238" w:customStyle="1">
    <w:name w:val="WW8Num5z2"/>
    <w:qFormat/>
    <w:rPr>
      <w:rFonts w:ascii="StarSymbol" w:hAnsi="StarSymbol" w:cs="StarSymbol"/>
      <w:sz w:val="18"/>
      <w:szCs w:val="18"/>
    </w:rPr>
  </w:style>
  <w:style w:type="character" w:styleId="1239" w:customStyle="1">
    <w:name w:val="正文缩进 Char2"/>
    <w:qFormat/>
    <w:rPr>
      <w:rFonts w:eastAsia="宋体"/>
      <w:sz w:val="21"/>
      <w:lang w:val="en-US" w:eastAsia="zh-CN" w:bidi="ar-SA"/>
    </w:rPr>
  </w:style>
  <w:style w:type="character" w:styleId="1240"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41" w:customStyle="1">
    <w:name w:val="Char Char16"/>
    <w:qFormat/>
    <w:rPr>
      <w:rFonts w:ascii="宋体"/>
      <w:b/>
      <w:spacing w:val="-2"/>
      <w:position w:val="-6"/>
      <w:sz w:val="24"/>
    </w:rPr>
  </w:style>
  <w:style w:type="character" w:styleId="1242" w:customStyle="1">
    <w:name w:val="批注主题 字符1"/>
    <w:uiPriority w:val="99"/>
    <w:qFormat/>
    <w:rPr>
      <w:rFonts w:ascii="Times New Roman" w:hAnsi="Times New Roman" w:eastAsia="方正仿宋_GBK" w:cs="Times New Roman"/>
      <w:b/>
      <w:bCs/>
      <w:sz w:val="24"/>
      <w:szCs w:val="24"/>
    </w:rPr>
  </w:style>
  <w:style w:type="character" w:styleId="1243" w:customStyle="1">
    <w:name w:val="Char Char161"/>
    <w:qFormat/>
    <w:rPr>
      <w:rFonts w:ascii="宋体"/>
      <w:b/>
      <w:spacing w:val="-2"/>
      <w:position w:val="-6"/>
      <w:sz w:val="24"/>
    </w:rPr>
  </w:style>
  <w:style w:type="character" w:styleId="1244" w:customStyle="1">
    <w:name w:val="引用 Char"/>
    <w:qFormat/>
    <w:rPr>
      <w:rFonts w:ascii="Times New Roman" w:hAnsi="Times New Roman" w:eastAsia="方正仿宋_GBK" w:cs="Times New Roman"/>
      <w:i/>
      <w:iCs/>
      <w:color w:val="000000"/>
      <w:sz w:val="24"/>
      <w:szCs w:val="20"/>
    </w:rPr>
  </w:style>
  <w:style w:type="character" w:styleId="1245" w:customStyle="1">
    <w:name w:val="标题 3 Char1"/>
    <w:qFormat/>
    <w:rPr>
      <w:b/>
      <w:sz w:val="32"/>
    </w:rPr>
  </w:style>
  <w:style w:type="character" w:styleId="1246" w:customStyle="1">
    <w:name w:val="InfoBlue Char"/>
    <w:qFormat/>
    <w:rPr>
      <w:color w:val="0000ff"/>
      <w:sz w:val="21"/>
    </w:rPr>
  </w:style>
  <w:style w:type="character" w:styleId="1247" w:customStyle="1">
    <w:name w:val="副标题 Char3"/>
    <w:qFormat/>
    <w:rPr>
      <w:b/>
      <w:bCs/>
      <w:sz w:val="32"/>
      <w:szCs w:val="32"/>
    </w:rPr>
  </w:style>
  <w:style w:type="character" w:styleId="1248" w:customStyle="1">
    <w:name w:val="title_orange1"/>
    <w:qFormat/>
    <w:rPr>
      <w:b/>
      <w:bCs/>
      <w:color w:val="cc6600"/>
      <w:sz w:val="33"/>
      <w:szCs w:val="33"/>
      <w:u w:val="none"/>
    </w:rPr>
  </w:style>
  <w:style w:type="character" w:styleId="1249" w:customStyle="1">
    <w:name w:val="font61"/>
    <w:qFormat/>
    <w:rPr>
      <w:rFonts w:hint="default" w:ascii="Arial" w:hAnsi="Arial" w:cs="Arial"/>
      <w:b/>
      <w:color w:val="000000"/>
      <w:sz w:val="20"/>
      <w:szCs w:val="20"/>
      <w:u w:val="none"/>
    </w:rPr>
  </w:style>
  <w:style w:type="character" w:styleId="1250" w:customStyle="1">
    <w:name w:val="一级条标题 Char Char"/>
    <w:link w:val="1136"/>
    <w:qFormat/>
    <w:rPr>
      <w:rFonts w:ascii="黑体" w:eastAsia="黑体"/>
    </w:rPr>
  </w:style>
  <w:style w:type="character" w:styleId="1251" w:customStyle="1">
    <w:name w:val="Char Char191"/>
    <w:qFormat/>
    <w:rPr>
      <w:rFonts w:ascii="Arial" w:hAnsi="Arial" w:eastAsia="黑体"/>
      <w:b/>
      <w:bCs/>
      <w:sz w:val="28"/>
      <w:szCs w:val="28"/>
    </w:rPr>
  </w:style>
  <w:style w:type="character" w:styleId="1252" w:customStyle="1">
    <w:name w:val="WW8Num33z0"/>
    <w:qFormat/>
    <w:rPr>
      <w:rFonts w:ascii="Wingdings" w:hAnsi="Wingdings" w:cs="StarSymbol"/>
      <w:sz w:val="18"/>
      <w:szCs w:val="18"/>
    </w:rPr>
  </w:style>
  <w:style w:type="character" w:styleId="1253" w:customStyle="1">
    <w:name w:val="font91"/>
    <w:qFormat/>
    <w:rPr>
      <w:rFonts w:hint="eastAsia" w:ascii="宋体" w:hAnsi="宋体" w:eastAsia="宋体" w:cs="宋体"/>
      <w:color w:val="000000"/>
      <w:sz w:val="20"/>
      <w:szCs w:val="20"/>
      <w:u w:val="none"/>
    </w:rPr>
  </w:style>
  <w:style w:type="character" w:styleId="1254" w:customStyle="1">
    <w:name w:val="op_dict_text21"/>
    <w:qFormat/>
  </w:style>
  <w:style w:type="character" w:styleId="1255" w:customStyle="1">
    <w:name w:val="normal91"/>
    <w:qFormat/>
    <w:rPr>
      <w:rFonts w:ascii="Calibri" w:hAnsi="Calibri" w:eastAsia="宋体" w:cs="Times New Roman"/>
      <w:sz w:val="20"/>
      <w:szCs w:val="20"/>
    </w:rPr>
  </w:style>
  <w:style w:type="character" w:styleId="1256" w:customStyle="1">
    <w:name w:val="WW8Num18z1"/>
    <w:qFormat/>
    <w:rPr>
      <w:rFonts w:ascii="Wingdings 2" w:hAnsi="Wingdings 2" w:cs="StarSymbol"/>
      <w:sz w:val="18"/>
      <w:szCs w:val="18"/>
    </w:rPr>
  </w:style>
  <w:style w:type="character" w:styleId="1257" w:customStyle="1">
    <w:name w:val="font121"/>
    <w:qFormat/>
    <w:rPr>
      <w:rFonts w:hint="eastAsia" w:ascii="宋体" w:hAnsi="宋体" w:eastAsia="宋体" w:cs="宋体"/>
      <w:b/>
      <w:color w:val="000000"/>
      <w:sz w:val="20"/>
      <w:szCs w:val="20"/>
      <w:u w:val="none"/>
    </w:rPr>
  </w:style>
  <w:style w:type="character" w:styleId="1258" w:customStyle="1">
    <w:name w:val="标题 4 Char1"/>
    <w:qFormat/>
    <w:rPr>
      <w:rFonts w:hint="default" w:ascii="Cambria" w:hAnsi="Cambria" w:eastAsia="宋体" w:cs="Times New Roman"/>
      <w:b/>
      <w:bCs/>
      <w:sz w:val="28"/>
      <w:szCs w:val="28"/>
    </w:rPr>
  </w:style>
  <w:style w:type="character" w:styleId="1259" w:customStyle="1">
    <w:name w:val="Char Char19"/>
    <w:qFormat/>
    <w:rPr>
      <w:rFonts w:ascii="Arial" w:hAnsi="Arial" w:eastAsia="黑体"/>
      <w:b/>
      <w:bCs/>
      <w:sz w:val="28"/>
      <w:szCs w:val="28"/>
    </w:rPr>
  </w:style>
  <w:style w:type="character" w:styleId="1260" w:customStyle="1">
    <w:name w:val="标题 9 字符1"/>
    <w:uiPriority w:val="9"/>
    <w:qFormat/>
    <w:rPr>
      <w:rFonts w:ascii="Arial" w:hAnsi="Arial" w:eastAsia="黑体" w:cs="Times New Roman"/>
      <w:sz w:val="24"/>
      <w:szCs w:val="21"/>
    </w:rPr>
  </w:style>
  <w:style w:type="character" w:styleId="1261" w:customStyle="1">
    <w:name w:val="font131"/>
    <w:qFormat/>
    <w:rPr>
      <w:rFonts w:hint="eastAsia" w:ascii="宋体" w:hAnsi="宋体" w:eastAsia="宋体" w:cs="宋体"/>
      <w:color w:val="000000"/>
      <w:sz w:val="18"/>
      <w:szCs w:val="18"/>
      <w:u w:val="none"/>
    </w:rPr>
  </w:style>
  <w:style w:type="character" w:styleId="1262" w:customStyle="1">
    <w:name w:val="标题G Char"/>
    <w:qFormat/>
    <w:rPr>
      <w:rFonts w:hint="eastAsia" w:ascii="方正小标宋_GBK" w:hAnsi="方正小标宋_GBK" w:eastAsia="方正小标宋_GBK"/>
      <w:color w:val="000000"/>
      <w:spacing w:val="-20"/>
      <w:sz w:val="44"/>
      <w:szCs w:val="52"/>
    </w:rPr>
  </w:style>
  <w:style w:type="character" w:styleId="1263" w:customStyle="1">
    <w:name w:val="批注引用1"/>
    <w:qFormat/>
    <w:rPr>
      <w:sz w:val="21"/>
      <w:szCs w:val="21"/>
    </w:rPr>
  </w:style>
  <w:style w:type="character" w:styleId="1264" w:customStyle="1">
    <w:name w:val="WW-Absatz-Standardschriftart111"/>
    <w:qFormat/>
  </w:style>
  <w:style w:type="character" w:styleId="1265" w:customStyle="1">
    <w:name w:val="font81"/>
    <w:qFormat/>
    <w:rPr>
      <w:rFonts w:hint="eastAsia" w:ascii="宋体" w:hAnsi="宋体" w:eastAsia="宋体" w:cs="宋体"/>
      <w:b/>
      <w:color w:val="000000"/>
      <w:sz w:val="20"/>
      <w:szCs w:val="20"/>
      <w:u w:val="none"/>
    </w:rPr>
  </w:style>
  <w:style w:type="character" w:styleId="1266" w:customStyle="1">
    <w:name w:val="m1"/>
    <w:qFormat/>
    <w:rPr>
      <w:rFonts w:hint="eastAsia" w:ascii="宋体" w:hAnsi="宋体" w:eastAsia="宋体"/>
      <w:color w:val="0000ff"/>
      <w:lang w:val="en-US" w:eastAsia="zh-CN" w:bidi="ar-SA"/>
    </w:rPr>
  </w:style>
  <w:style w:type="character" w:styleId="1267" w:customStyle="1">
    <w:name w:val="表格 Char Char"/>
    <w:link w:val="1268"/>
    <w:qFormat/>
    <w:rPr>
      <w:rFonts w:ascii="Arial" w:hAnsi="Arial"/>
      <w:sz w:val="24"/>
      <w:szCs w:val="24"/>
    </w:rPr>
  </w:style>
  <w:style w:type="paragraph" w:styleId="1268" w:customStyle="1">
    <w:name w:val="表格"/>
    <w:basedOn w:val="939"/>
    <w:link w:val="1267"/>
    <w:qFormat/>
    <w:rPr>
      <w:rFonts w:ascii="Arial" w:hAnsi="Arial" w:eastAsiaTheme="minorEastAsia" w:cstheme="minorBidi"/>
      <w:sz w:val="24"/>
    </w:rPr>
  </w:style>
  <w:style w:type="character" w:styleId="1269" w:customStyle="1">
    <w:name w:val="WW8Num21z2"/>
    <w:qFormat/>
    <w:rPr>
      <w:rFonts w:ascii="StarSymbol" w:hAnsi="StarSymbol" w:cs="StarSymbol"/>
      <w:sz w:val="18"/>
      <w:szCs w:val="18"/>
    </w:rPr>
  </w:style>
  <w:style w:type="character" w:styleId="1270" w:customStyle="1">
    <w:name w:val="副标题 Char1"/>
    <w:qFormat/>
    <w:rPr>
      <w:rFonts w:ascii="Cambria" w:hAnsi="Cambria" w:cs="Times New Roman"/>
      <w:b/>
      <w:bCs/>
      <w:sz w:val="32"/>
      <w:szCs w:val="32"/>
    </w:rPr>
  </w:style>
  <w:style w:type="character" w:styleId="1271" w:customStyle="1">
    <w:name w:val="atitle31"/>
    <w:qFormat/>
    <w:rPr>
      <w:rFonts w:hint="default" w:ascii="Arial" w:hAnsi="Arial" w:cs="Arial"/>
      <w:b/>
      <w:bCs/>
      <w:sz w:val="29"/>
      <w:szCs w:val="29"/>
    </w:rPr>
  </w:style>
  <w:style w:type="character" w:styleId="1272" w:customStyle="1">
    <w:name w:val="副标题 Char2"/>
    <w:qFormat/>
    <w:rPr>
      <w:rFonts w:ascii="Cambria" w:hAnsi="Cambria" w:cs="Times New Roman"/>
      <w:b/>
      <w:bCs/>
      <w:sz w:val="32"/>
      <w:szCs w:val="32"/>
    </w:rPr>
  </w:style>
  <w:style w:type="character" w:styleId="1273" w:customStyle="1">
    <w:name w:val="WW8Num21z1"/>
    <w:qFormat/>
    <w:rPr>
      <w:rFonts w:ascii="Wingdings" w:hAnsi="Wingdings"/>
    </w:rPr>
  </w:style>
  <w:style w:type="character" w:styleId="1274" w:customStyle="1">
    <w:name w:val="font191"/>
    <w:qFormat/>
    <w:rPr>
      <w:rFonts w:hint="default" w:ascii="Arial" w:hAnsi="Arial" w:cs="Arial"/>
      <w:b/>
      <w:color w:val="000000"/>
      <w:sz w:val="20"/>
      <w:szCs w:val="20"/>
      <w:u w:val="none"/>
    </w:rPr>
  </w:style>
  <w:style w:type="character" w:styleId="1275" w:customStyle="1">
    <w:name w:val="MM Topic 2 Char"/>
    <w:link w:val="1276"/>
    <w:qFormat/>
    <w:rPr>
      <w:rFonts w:ascii="Cambria" w:hAnsi="Cambria"/>
      <w:b/>
      <w:bCs/>
      <w:sz w:val="32"/>
      <w:szCs w:val="32"/>
      <w:lang w:val="zh-CN"/>
    </w:rPr>
  </w:style>
  <w:style w:type="paragraph" w:styleId="1276" w:customStyle="1">
    <w:name w:val="MM Topic 2"/>
    <w:basedOn w:val="941"/>
    <w:link w:val="1275"/>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7" w:customStyle="1">
    <w:name w:val="注释标题 Char"/>
    <w:qFormat/>
    <w:rPr>
      <w:sz w:val="21"/>
      <w:szCs w:val="24"/>
    </w:rPr>
  </w:style>
  <w:style w:type="character" w:styleId="1278" w:customStyle="1">
    <w:name w:val="页眉 字符1"/>
    <w:qFormat/>
    <w:rPr>
      <w:rFonts w:ascii="Times New Roman" w:hAnsi="Times New Roman" w:eastAsia="方正仿宋_GBK" w:cs="Times New Roman"/>
      <w:sz w:val="18"/>
      <w:szCs w:val="18"/>
    </w:rPr>
  </w:style>
  <w:style w:type="character" w:styleId="1279" w:customStyle="1">
    <w:name w:val="称呼 Char"/>
    <w:qFormat/>
    <w:rPr>
      <w:sz w:val="21"/>
      <w:szCs w:val="24"/>
    </w:rPr>
  </w:style>
  <w:style w:type="character" w:styleId="1280" w:customStyle="1">
    <w:name w:val="WW8Num16z2"/>
    <w:qFormat/>
    <w:rPr>
      <w:rFonts w:ascii="StarSymbol" w:hAnsi="StarSymbol" w:cs="StarSymbol"/>
      <w:sz w:val="18"/>
      <w:szCs w:val="18"/>
    </w:rPr>
  </w:style>
  <w:style w:type="character" w:styleId="1281" w:customStyle="1">
    <w:name w:val="HTML 地址 Char"/>
    <w:qFormat/>
    <w:rPr>
      <w:i/>
      <w:iCs/>
      <w:sz w:val="21"/>
      <w:szCs w:val="24"/>
    </w:rPr>
  </w:style>
  <w:style w:type="character" w:styleId="1282" w:customStyle="1">
    <w:name w:val="WW8Num22z0"/>
    <w:qFormat/>
    <w:rPr>
      <w:rFonts w:ascii="Wingdings" w:hAnsi="Wingdings" w:cs="StarSymbol"/>
      <w:sz w:val="18"/>
      <w:szCs w:val="18"/>
    </w:rPr>
  </w:style>
  <w:style w:type="character" w:styleId="1283" w:customStyle="1">
    <w:name w:val="尾注文本 Char1"/>
    <w:qFormat/>
    <w:rPr>
      <w:szCs w:val="24"/>
      <w:lang w:val="zh-CN"/>
    </w:rPr>
  </w:style>
  <w:style w:type="character" w:styleId="1284" w:customStyle="1">
    <w:name w:val="WW8Num18z0"/>
    <w:qFormat/>
    <w:rPr>
      <w:rFonts w:ascii="Wingdings" w:hAnsi="Wingdings" w:cs="StarSymbol"/>
      <w:sz w:val="18"/>
      <w:szCs w:val="18"/>
    </w:rPr>
  </w:style>
  <w:style w:type="character" w:styleId="1285" w:customStyle="1">
    <w:name w:val="HTML 预设格式 Char"/>
    <w:uiPriority w:val="99"/>
    <w:qFormat/>
    <w:rPr>
      <w:rFonts w:ascii="Courier New" w:hAnsi="Courier New" w:cs="Courier New"/>
    </w:rPr>
  </w:style>
  <w:style w:type="character" w:styleId="1286" w:customStyle="1">
    <w:name w:val="WW8Num27z2"/>
    <w:qFormat/>
    <w:rPr>
      <w:rFonts w:ascii="StarSymbol" w:hAnsi="StarSymbol" w:cs="StarSymbol"/>
      <w:sz w:val="18"/>
      <w:szCs w:val="18"/>
    </w:rPr>
  </w:style>
  <w:style w:type="character" w:styleId="1287" w:customStyle="1">
    <w:name w:val="正文首行缩进 2 Char"/>
    <w:qFormat/>
    <w:rPr>
      <w:rFonts w:ascii="楷体_GB2312" w:eastAsia="楷体_GB2312"/>
      <w:sz w:val="21"/>
      <w:szCs w:val="24"/>
    </w:rPr>
  </w:style>
  <w:style w:type="character" w:styleId="1288" w:customStyle="1">
    <w:name w:val="atitle21"/>
    <w:qFormat/>
    <w:rPr>
      <w:rFonts w:hint="default" w:ascii="Arial" w:hAnsi="Arial" w:cs="Arial"/>
      <w:b/>
      <w:bCs/>
      <w:sz w:val="35"/>
      <w:szCs w:val="35"/>
    </w:rPr>
  </w:style>
  <w:style w:type="character" w:styleId="1289" w:customStyle="1">
    <w:name w:val="标题 1 Char2"/>
    <w:qFormat/>
    <w:rPr>
      <w:rFonts w:ascii="Times New Roman" w:hAnsi="Times New Roman" w:eastAsia="宋体" w:cs="Times New Roman"/>
      <w:b/>
      <w:bCs/>
      <w:sz w:val="32"/>
      <w:szCs w:val="28"/>
    </w:rPr>
  </w:style>
  <w:style w:type="character" w:styleId="1290" w:customStyle="1">
    <w:name w:val="op_dict3_lineone_result_tip"/>
    <w:qFormat/>
    <w:rPr>
      <w:color w:val="999999"/>
    </w:rPr>
  </w:style>
  <w:style w:type="character" w:styleId="1291" w:customStyle="1">
    <w:name w:val="标题 2 Char2"/>
    <w:qFormat/>
    <w:rPr>
      <w:rFonts w:ascii="Times New Roman" w:hAnsi="Times New Roman" w:eastAsia="宋体" w:cs="Times New Roman"/>
      <w:b/>
      <w:bCs/>
      <w:sz w:val="30"/>
      <w:szCs w:val="32"/>
    </w:rPr>
  </w:style>
  <w:style w:type="character" w:styleId="1292" w:customStyle="1">
    <w:name w:val="标题 3 Char2"/>
    <w:qFormat/>
    <w:rPr>
      <w:rFonts w:ascii="Times New Roman" w:hAnsi="Times New Roman" w:eastAsia="宋体" w:cs="Times New Roman"/>
      <w:b/>
      <w:bCs/>
      <w:sz w:val="28"/>
      <w:szCs w:val="18"/>
    </w:rPr>
  </w:style>
  <w:style w:type="character" w:styleId="1293" w:customStyle="1">
    <w:name w:val="WW8Num9z2"/>
    <w:qFormat/>
    <w:rPr>
      <w:rFonts w:ascii="StarSymbol" w:hAnsi="StarSymbol" w:cs="StarSymbol"/>
      <w:sz w:val="18"/>
      <w:szCs w:val="18"/>
    </w:rPr>
  </w:style>
  <w:style w:type="character" w:styleId="1294" w:customStyle="1">
    <w:name w:val="标题 4 Char2"/>
    <w:qFormat/>
    <w:rPr>
      <w:rFonts w:ascii="Times New Roman" w:hAnsi="Times New Roman" w:eastAsia="宋体" w:cs="Times New Roman"/>
      <w:b/>
      <w:bCs/>
      <w:sz w:val="24"/>
      <w:szCs w:val="28"/>
    </w:rPr>
  </w:style>
  <w:style w:type="character" w:styleId="1295" w:customStyle="1">
    <w:name w:val="WW8Num13z1"/>
    <w:qFormat/>
    <w:rPr>
      <w:rFonts w:ascii="Wingdings 2" w:hAnsi="Wingdings 2" w:cs="StarSymbol"/>
      <w:sz w:val="18"/>
      <w:szCs w:val="18"/>
    </w:rPr>
  </w:style>
  <w:style w:type="character" w:styleId="1296" w:customStyle="1">
    <w:name w:val="标题 5 Char2"/>
    <w:qFormat/>
    <w:rPr>
      <w:rFonts w:ascii="Times New Roman" w:hAnsi="Times New Roman" w:eastAsia="宋体" w:cs="Times New Roman"/>
      <w:b/>
      <w:bCs/>
      <w:sz w:val="21"/>
      <w:szCs w:val="28"/>
      <w:lang w:val="zh-CN"/>
    </w:rPr>
  </w:style>
  <w:style w:type="character" w:styleId="1297" w:customStyle="1">
    <w:name w:val="WW8Num15z7"/>
    <w:qFormat/>
    <w:rPr>
      <w:rFonts w:ascii="Wingdings" w:hAnsi="Wingdings"/>
    </w:rPr>
  </w:style>
  <w:style w:type="character" w:styleId="1298" w:customStyle="1">
    <w:name w:val="标题 6 Char2"/>
    <w:qFormat/>
    <w:rPr>
      <w:rFonts w:ascii="Cambria" w:hAnsi="Cambria" w:eastAsia="宋体" w:cs="Times New Roman"/>
      <w:b/>
      <w:bCs/>
      <w:sz w:val="24"/>
      <w:szCs w:val="24"/>
      <w:lang w:val="zh-CN"/>
    </w:rPr>
  </w:style>
  <w:style w:type="character" w:styleId="1299" w:customStyle="1">
    <w:name w:val="WW8Num26z0"/>
    <w:qFormat/>
    <w:rPr>
      <w:rFonts w:ascii="Wingdings" w:hAnsi="Wingdings" w:cs="StarSymbol"/>
      <w:sz w:val="18"/>
      <w:szCs w:val="18"/>
    </w:rPr>
  </w:style>
  <w:style w:type="character" w:styleId="1300" w:customStyle="1">
    <w:name w:val="正文文本缩进 Char3"/>
    <w:qFormat/>
    <w:rPr>
      <w:rFonts w:ascii="Times New Roman" w:hAnsi="Times New Roman" w:eastAsia="宋体" w:cs="Times New Roman"/>
      <w:szCs w:val="24"/>
      <w:lang w:val="zh-CN" w:eastAsia="zh-CN"/>
    </w:rPr>
  </w:style>
  <w:style w:type="character" w:styleId="1301" w:customStyle="1">
    <w:name w:val="WW8Num26z2"/>
    <w:qFormat/>
    <w:rPr>
      <w:rFonts w:ascii="StarSymbol" w:hAnsi="StarSymbol" w:cs="StarSymbol"/>
      <w:sz w:val="18"/>
      <w:szCs w:val="18"/>
    </w:rPr>
  </w:style>
  <w:style w:type="character" w:styleId="1302" w:customStyle="1">
    <w:name w:val="批注框文本 Char3"/>
    <w:uiPriority w:val="99"/>
    <w:qFormat/>
    <w:rPr>
      <w:rFonts w:ascii="Times New Roman" w:hAnsi="Times New Roman" w:eastAsia="宋体" w:cs="Times New Roman"/>
      <w:sz w:val="18"/>
      <w:szCs w:val="18"/>
    </w:rPr>
  </w:style>
  <w:style w:type="character" w:styleId="1303" w:customStyle="1">
    <w:name w:val="bz-content"/>
    <w:qFormat/>
  </w:style>
  <w:style w:type="character" w:styleId="1304" w:customStyle="1">
    <w:name w:val="标题 Char2"/>
    <w:qFormat/>
    <w:rPr>
      <w:rFonts w:ascii="Cambria" w:hAnsi="Cambria" w:eastAsia="黑体" w:cs="Times New Roman"/>
      <w:b/>
      <w:bCs/>
      <w:sz w:val="52"/>
      <w:szCs w:val="32"/>
    </w:rPr>
  </w:style>
  <w:style w:type="character" w:styleId="1305" w:customStyle="1">
    <w:name w:val="标题 字符1"/>
    <w:qFormat/>
    <w:rPr>
      <w:rFonts w:ascii="宋体" w:hAnsi="宋体" w:eastAsia="方正小标宋_GBK" w:cs="Times New Roman"/>
      <w:color w:val="000000"/>
      <w:sz w:val="52"/>
      <w:szCs w:val="52"/>
    </w:rPr>
  </w:style>
  <w:style w:type="character" w:styleId="1306" w:customStyle="1">
    <w:name w:val="正文2 字符"/>
    <w:link w:val="1307"/>
    <w:qFormat/>
    <w:rPr>
      <w:szCs w:val="24"/>
    </w:rPr>
  </w:style>
  <w:style w:type="paragraph" w:styleId="1307" w:customStyle="1">
    <w:name w:val="正文2"/>
    <w:basedOn w:val="939"/>
    <w:link w:val="1306"/>
    <w:qFormat/>
    <w:pPr>
      <w:ind w:firstLine="420"/>
      <w:spacing w:line="360" w:lineRule="auto"/>
    </w:pPr>
    <w:rPr>
      <w:rFonts w:asciiTheme="minorHAnsi" w:hAnsiTheme="minorHAnsi" w:eastAsiaTheme="minorEastAsia" w:cstheme="minorBidi"/>
    </w:rPr>
  </w:style>
  <w:style w:type="character" w:styleId="1308" w:customStyle="1">
    <w:name w:val="WW8Num4z2"/>
    <w:qFormat/>
    <w:rPr>
      <w:rFonts w:ascii="StarSymbol" w:hAnsi="StarSymbol" w:cs="StarSymbol"/>
      <w:sz w:val="18"/>
      <w:szCs w:val="18"/>
    </w:rPr>
  </w:style>
  <w:style w:type="character" w:styleId="1309" w:customStyle="1">
    <w:name w:val="标题 7 Char2"/>
    <w:qFormat/>
    <w:rPr>
      <w:rFonts w:ascii="Times New Roman" w:hAnsi="Times New Roman" w:eastAsia="宋体" w:cs="Times New Roman"/>
      <w:b/>
      <w:bCs/>
      <w:sz w:val="24"/>
      <w:szCs w:val="24"/>
    </w:rPr>
  </w:style>
  <w:style w:type="character" w:styleId="1310" w:customStyle="1">
    <w:name w:val="WW-Absatz-Standardschriftart1"/>
    <w:qFormat/>
  </w:style>
  <w:style w:type="character" w:styleId="1311" w:customStyle="1">
    <w:name w:val="标题 9 Char2"/>
    <w:qFormat/>
    <w:rPr>
      <w:rFonts w:ascii="Times New Roman" w:hAnsi="Times New Roman" w:eastAsia="宋体" w:cs="Times New Roman"/>
      <w:b/>
      <w:bCs/>
      <w:sz w:val="30"/>
      <w:szCs w:val="18"/>
    </w:rPr>
  </w:style>
  <w:style w:type="character" w:styleId="1312" w:customStyle="1">
    <w:name w:val="WW8Num3z1"/>
    <w:qFormat/>
    <w:rPr>
      <w:rFonts w:ascii="Wingdings 2" w:hAnsi="Wingdings 2" w:cs="StarSymbol"/>
      <w:sz w:val="18"/>
      <w:szCs w:val="18"/>
    </w:rPr>
  </w:style>
  <w:style w:type="character" w:styleId="1313" w:customStyle="1">
    <w:name w:val="批注文字 Char3"/>
    <w:uiPriority w:val="99"/>
    <w:qFormat/>
    <w:rPr>
      <w:rFonts w:ascii="Times New Roman" w:hAnsi="Times New Roman" w:eastAsia="宋体" w:cs="Times New Roman"/>
      <w:szCs w:val="24"/>
      <w:lang w:val="zh-CN"/>
    </w:rPr>
  </w:style>
  <w:style w:type="character" w:styleId="1314" w:customStyle="1">
    <w:name w:val="WW8Num29z1"/>
    <w:qFormat/>
    <w:rPr>
      <w:rFonts w:ascii="Wingdings 2" w:hAnsi="Wingdings 2" w:cs="StarSymbol"/>
      <w:sz w:val="18"/>
      <w:szCs w:val="18"/>
    </w:rPr>
  </w:style>
  <w:style w:type="character" w:styleId="1315" w:customStyle="1">
    <w:name w:val="正文文本 Char3"/>
    <w:qFormat/>
    <w:rPr>
      <w:rFonts w:ascii="Times New Roman" w:hAnsi="Times New Roman" w:eastAsia="宋体" w:cs="Times New Roman"/>
      <w:szCs w:val="24"/>
    </w:rPr>
  </w:style>
  <w:style w:type="character" w:styleId="1316" w:customStyle="1">
    <w:name w:val="WW8Num9z1"/>
    <w:qFormat/>
    <w:rPr>
      <w:rFonts w:ascii="Wingdings 2" w:hAnsi="Wingdings 2" w:cs="StarSymbol"/>
      <w:sz w:val="18"/>
      <w:szCs w:val="18"/>
    </w:rPr>
  </w:style>
  <w:style w:type="character" w:styleId="1317" w:customStyle="1">
    <w:name w:val="日期 Char3"/>
    <w:qFormat/>
    <w:rPr>
      <w:rFonts w:ascii="Times New Roman" w:hAnsi="Times New Roman" w:eastAsia="宋体" w:cs="Times New Roman"/>
      <w:szCs w:val="24"/>
    </w:rPr>
  </w:style>
  <w:style w:type="character" w:styleId="1318" w:customStyle="1">
    <w:name w:val="WW8Num5z1"/>
    <w:qFormat/>
    <w:rPr>
      <w:rFonts w:ascii="Wingdings 2" w:hAnsi="Wingdings 2" w:cs="StarSymbol"/>
      <w:sz w:val="18"/>
      <w:szCs w:val="18"/>
    </w:rPr>
  </w:style>
  <w:style w:type="character" w:styleId="1319" w:customStyle="1">
    <w:name w:val="正文首行缩进 Char4"/>
    <w:basedOn w:val="1315"/>
    <w:qFormat/>
    <w:rPr>
      <w:rFonts w:ascii="Times New Roman" w:hAnsi="Times New Roman" w:eastAsia="宋体" w:cs="Times New Roman"/>
      <w:szCs w:val="24"/>
    </w:rPr>
  </w:style>
  <w:style w:type="character" w:styleId="1320" w:customStyle="1">
    <w:name w:val="标题 4 字符1"/>
    <w:uiPriority w:val="9"/>
    <w:qFormat/>
    <w:rPr>
      <w:rFonts w:ascii="仿宋" w:hAnsi="仿宋" w:eastAsia="仿宋"/>
      <w:b/>
      <w:bCs/>
      <w:sz w:val="32"/>
      <w:szCs w:val="32"/>
    </w:rPr>
  </w:style>
  <w:style w:type="character" w:styleId="1321" w:customStyle="1">
    <w:name w:val="正文文本 2 Char2"/>
    <w:qFormat/>
    <w:rPr>
      <w:rFonts w:ascii="Times New Roman" w:hAnsi="Times New Roman" w:eastAsia="宋体" w:cs="Times New Roman"/>
      <w:szCs w:val="24"/>
    </w:rPr>
  </w:style>
  <w:style w:type="character" w:styleId="1322" w:customStyle="1">
    <w:name w:val="Bullets"/>
    <w:qFormat/>
    <w:rPr>
      <w:rFonts w:ascii="StarSymbol" w:hAnsi="StarSymbol" w:eastAsia="StarSymbol" w:cs="StarSymbol"/>
      <w:sz w:val="18"/>
      <w:szCs w:val="18"/>
    </w:rPr>
  </w:style>
  <w:style w:type="character" w:styleId="1323" w:customStyle="1">
    <w:name w:val="正文文本 3 Char2"/>
    <w:qFormat/>
    <w:rPr>
      <w:rFonts w:ascii="Times New Roman" w:hAnsi="Times New Roman" w:eastAsia="宋体" w:cs="Times New Roman"/>
      <w:sz w:val="16"/>
      <w:szCs w:val="16"/>
    </w:rPr>
  </w:style>
  <w:style w:type="character" w:styleId="1324" w:customStyle="1">
    <w:name w:val="WW8Num39z2"/>
    <w:qFormat/>
    <w:rPr>
      <w:rFonts w:ascii="StarSymbol" w:hAnsi="StarSymbol" w:cs="StarSymbol"/>
      <w:sz w:val="18"/>
      <w:szCs w:val="18"/>
    </w:rPr>
  </w:style>
  <w:style w:type="character" w:styleId="1325" w:customStyle="1">
    <w:name w:val="正文文本缩进 2 Char3"/>
    <w:qFormat/>
    <w:rPr>
      <w:rFonts w:ascii="Times New Roman" w:hAnsi="Times New Roman" w:eastAsia="楷体_GB2312" w:cs="Times New Roman"/>
      <w:sz w:val="24"/>
      <w:szCs w:val="24"/>
    </w:rPr>
  </w:style>
  <w:style w:type="character" w:styleId="1326" w:customStyle="1">
    <w:name w:val="WW8Num11z2"/>
    <w:qFormat/>
    <w:rPr>
      <w:rFonts w:ascii="StarSymbol" w:hAnsi="StarSymbol" w:cs="StarSymbol"/>
      <w:sz w:val="18"/>
      <w:szCs w:val="18"/>
    </w:rPr>
  </w:style>
  <w:style w:type="character" w:styleId="1327" w:customStyle="1">
    <w:name w:val="正文文本缩进 3 Char2"/>
    <w:qFormat/>
    <w:rPr>
      <w:rFonts w:ascii="Times New Roman" w:hAnsi="Times New Roman" w:eastAsia="宋体" w:cs="Times New Roman"/>
      <w:sz w:val="16"/>
      <w:szCs w:val="16"/>
    </w:rPr>
  </w:style>
  <w:style w:type="character" w:styleId="1328" w:customStyle="1">
    <w:name w:val="WW8Num4z1"/>
    <w:qFormat/>
    <w:rPr>
      <w:rFonts w:ascii="Wingdings" w:hAnsi="Wingdings"/>
    </w:rPr>
  </w:style>
  <w:style w:type="character" w:styleId="1329" w:customStyle="1">
    <w:name w:val="方案正文 Char1"/>
    <w:link w:val="1330"/>
    <w:qFormat/>
    <w:rPr>
      <w:rFonts w:ascii="宋体" w:hAnsi="宋体" w:cs="宋体"/>
      <w:szCs w:val="28"/>
    </w:rPr>
  </w:style>
  <w:style w:type="paragraph" w:styleId="1330" w:customStyle="1">
    <w:name w:val="方案正文"/>
    <w:basedOn w:val="939"/>
    <w:next w:val="939"/>
    <w:link w:val="1329"/>
    <w:qFormat/>
    <w:pPr>
      <w:ind w:firstLine="200"/>
      <w:jc w:val="left"/>
      <w:spacing w:line="440" w:lineRule="exact"/>
    </w:pPr>
    <w:rPr>
      <w:rFonts w:ascii="宋体" w:hAnsi="宋体" w:cs="宋体" w:eastAsiaTheme="minorEastAsia"/>
      <w:szCs w:val="28"/>
    </w:rPr>
  </w:style>
  <w:style w:type="character" w:styleId="1331" w:customStyle="1">
    <w:name w:val="标题 8 字符1"/>
    <w:uiPriority w:val="9"/>
    <w:qFormat/>
    <w:rPr>
      <w:rFonts w:ascii="Arial" w:hAnsi="Arial" w:eastAsia="黑体" w:cs="Times New Roman"/>
      <w:sz w:val="24"/>
      <w:szCs w:val="24"/>
    </w:rPr>
  </w:style>
  <w:style w:type="character" w:styleId="1332" w:customStyle="1">
    <w:name w:val="FA正文 Char"/>
    <w:link w:val="1333"/>
    <w:qFormat/>
    <w:rPr>
      <w:rFonts w:ascii="宋体" w:hAnsi="宋体"/>
      <w:spacing w:val="10"/>
      <w:sz w:val="24"/>
      <w:szCs w:val="24"/>
    </w:rPr>
  </w:style>
  <w:style w:type="paragraph" w:styleId="1333" w:customStyle="1">
    <w:name w:val="FA正文"/>
    <w:basedOn w:val="939"/>
    <w:link w:val="1332"/>
    <w:qFormat/>
    <w:pPr>
      <w:ind w:firstLine="520"/>
      <w:spacing w:line="360" w:lineRule="auto"/>
      <w:tabs>
        <w:tab w:val="left" w:pos="3375" w:leader="none"/>
      </w:tabs>
    </w:pPr>
    <w:rPr>
      <w:rFonts w:ascii="宋体" w:hAnsi="宋体" w:eastAsiaTheme="minorEastAsia" w:cstheme="minorBidi"/>
      <w:spacing w:val="10"/>
      <w:sz w:val="24"/>
    </w:rPr>
  </w:style>
  <w:style w:type="character" w:styleId="1334" w:customStyle="1">
    <w:name w:val="WW8Num18z7"/>
    <w:qFormat/>
    <w:rPr>
      <w:rFonts w:ascii="Wingdings" w:hAnsi="Wingdings"/>
    </w:rPr>
  </w:style>
  <w:style w:type="character" w:styleId="1335" w:customStyle="1">
    <w:name w:val="方案正文-样式 小四 行距: 1.5 倍行距 Char"/>
    <w:link w:val="1336"/>
    <w:qFormat/>
    <w:rPr>
      <w:sz w:val="24"/>
      <w:lang w:val="zh-CN"/>
    </w:rPr>
  </w:style>
  <w:style w:type="paragraph" w:styleId="1336" w:customStyle="1">
    <w:name w:val="方案正文-样式 小四 行距: 1.5 倍行距"/>
    <w:basedOn w:val="939"/>
    <w:link w:val="1335"/>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7" w:customStyle="1">
    <w:name w:val="WW8Num36z2"/>
    <w:qFormat/>
    <w:rPr>
      <w:rFonts w:ascii="StarSymbol" w:hAnsi="StarSymbol" w:cs="StarSymbol"/>
      <w:sz w:val="18"/>
      <w:szCs w:val="18"/>
    </w:rPr>
  </w:style>
  <w:style w:type="character" w:styleId="1338" w:customStyle="1">
    <w:name w:val="label_list1"/>
    <w:qFormat/>
  </w:style>
  <w:style w:type="character" w:styleId="1339" w:customStyle="1">
    <w:name w:val="WW8Num9z0"/>
    <w:qFormat/>
    <w:rPr>
      <w:rFonts w:ascii="Wingdings" w:hAnsi="Wingdings" w:cs="StarSymbol"/>
      <w:sz w:val="18"/>
      <w:szCs w:val="18"/>
    </w:rPr>
  </w:style>
  <w:style w:type="character" w:styleId="1340" w:customStyle="1">
    <w:name w:val="p11b1"/>
    <w:qFormat/>
    <w:rPr>
      <w:color w:val="000000"/>
      <w:spacing w:val="320"/>
      <w:sz w:val="20"/>
      <w:szCs w:val="20"/>
      <w:u w:val="none"/>
    </w:rPr>
  </w:style>
  <w:style w:type="character" w:styleId="1341" w:customStyle="1">
    <w:name w:val="WW8Num8z1"/>
    <w:qFormat/>
    <w:rPr>
      <w:rFonts w:ascii="Wingdings 2" w:hAnsi="Wingdings 2" w:cs="StarSymbol"/>
      <w:sz w:val="18"/>
      <w:szCs w:val="18"/>
    </w:rPr>
  </w:style>
  <w:style w:type="character" w:styleId="1342" w:customStyle="1">
    <w:name w:val="Indent Normal Char"/>
    <w:qFormat/>
    <w:rPr>
      <w:rFonts w:hint="eastAsia" w:ascii="宋体" w:hAnsi="宋体" w:eastAsia="宋体"/>
      <w:sz w:val="21"/>
      <w:szCs w:val="24"/>
      <w:lang w:val="en-US" w:eastAsia="zh-CN" w:bidi="ar-SA"/>
    </w:rPr>
  </w:style>
  <w:style w:type="character" w:styleId="1343" w:customStyle="1">
    <w:name w:val="标题 2 字符1"/>
    <w:qFormat/>
    <w:rPr>
      <w:rFonts w:ascii="楷体" w:eastAsia="楷体"/>
      <w:b/>
      <w:bCs/>
      <w:color w:val="000000"/>
      <w:sz w:val="32"/>
      <w:szCs w:val="28"/>
    </w:rPr>
  </w:style>
  <w:style w:type="character" w:styleId="1344" w:customStyle="1">
    <w:name w:val="large1"/>
    <w:qFormat/>
    <w:rPr>
      <w:rFonts w:hint="eastAsia" w:ascii="宋体" w:hAnsi="宋体" w:eastAsia="宋体"/>
      <w:sz w:val="22"/>
      <w:szCs w:val="22"/>
    </w:rPr>
  </w:style>
  <w:style w:type="character" w:styleId="1345" w:customStyle="1">
    <w:name w:val="WW8Num32z1"/>
    <w:qFormat/>
    <w:rPr>
      <w:rFonts w:ascii="Wingdings 2" w:hAnsi="Wingdings 2" w:cs="StarSymbol"/>
      <w:sz w:val="18"/>
      <w:szCs w:val="18"/>
    </w:rPr>
  </w:style>
  <w:style w:type="character" w:styleId="1346" w:customStyle="1">
    <w:name w:val="f141"/>
    <w:qFormat/>
    <w:rPr>
      <w:sz w:val="21"/>
      <w:szCs w:val="21"/>
    </w:rPr>
  </w:style>
  <w:style w:type="character" w:styleId="1347" w:customStyle="1">
    <w:name w:val="WW8Num25z2"/>
    <w:qFormat/>
    <w:rPr>
      <w:rFonts w:ascii="StarSymbol" w:hAnsi="StarSymbol" w:cs="StarSymbol"/>
      <w:sz w:val="18"/>
      <w:szCs w:val="18"/>
    </w:rPr>
  </w:style>
  <w:style w:type="character" w:styleId="1348" w:customStyle="1">
    <w:name w:val="14_black1"/>
    <w:qFormat/>
    <w:rPr>
      <w:color w:val="000000"/>
      <w:sz w:val="23"/>
      <w:szCs w:val="23"/>
    </w:rPr>
  </w:style>
  <w:style w:type="character" w:styleId="1349" w:customStyle="1">
    <w:name w:val="WW8Num20z0"/>
    <w:qFormat/>
    <w:rPr>
      <w:rFonts w:ascii="Wingdings" w:hAnsi="Wingdings"/>
    </w:rPr>
  </w:style>
  <w:style w:type="character" w:styleId="1350" w:customStyle="1">
    <w:name w:val="正文2 Char Char"/>
    <w:qFormat/>
    <w:rPr>
      <w:rFonts w:hint="eastAsia" w:ascii="仿宋_GB2312" w:eastAsia="仿宋_GB2312"/>
      <w:sz w:val="24"/>
    </w:rPr>
  </w:style>
  <w:style w:type="character" w:styleId="1351" w:customStyle="1">
    <w:name w:val="WW8Num2z0"/>
    <w:qFormat/>
    <w:rPr>
      <w:rFonts w:ascii="Wingdings" w:hAnsi="Wingdings" w:cs="StarSymbol"/>
      <w:sz w:val="18"/>
      <w:szCs w:val="18"/>
    </w:rPr>
  </w:style>
  <w:style w:type="character" w:styleId="1352" w:customStyle="1">
    <w:name w:val="mini-tree-nodetext2"/>
    <w:basedOn w:val="949"/>
    <w:qFormat/>
  </w:style>
  <w:style w:type="character" w:styleId="1353" w:customStyle="1">
    <w:name w:val="WW8Num8z2"/>
    <w:qFormat/>
    <w:rPr>
      <w:rFonts w:ascii="StarSymbol" w:hAnsi="StarSymbol" w:cs="StarSymbol"/>
      <w:sz w:val="18"/>
      <w:szCs w:val="18"/>
    </w:rPr>
  </w:style>
  <w:style w:type="character" w:styleId="1354" w:customStyle="1">
    <w:name w:val="before"/>
    <w:basedOn w:val="949"/>
    <w:qFormat/>
  </w:style>
  <w:style w:type="character" w:styleId="1355" w:customStyle="1">
    <w:name w:val="WW8Num39z0"/>
    <w:qFormat/>
    <w:rPr>
      <w:rFonts w:ascii="Wingdings" w:hAnsi="Wingdings" w:cs="StarSymbol"/>
      <w:sz w:val="18"/>
      <w:szCs w:val="18"/>
    </w:rPr>
  </w:style>
  <w:style w:type="character" w:styleId="1356" w:customStyle="1">
    <w:name w:val="first-child"/>
    <w:basedOn w:val="949"/>
    <w:qFormat/>
  </w:style>
  <w:style w:type="character" w:styleId="1357" w:customStyle="1">
    <w:name w:val="WW8Num6z0"/>
    <w:qFormat/>
    <w:rPr>
      <w:rFonts w:ascii="Wingdings" w:hAnsi="Wingdings" w:cs="StarSymbol"/>
      <w:sz w:val="18"/>
      <w:szCs w:val="18"/>
    </w:rPr>
  </w:style>
  <w:style w:type="character" w:styleId="1358" w:customStyle="1">
    <w:name w:val="icon501"/>
    <w:qFormat/>
    <w:rPr>
      <w:color w:val="a6a6a6"/>
      <w:sz w:val="27"/>
      <w:szCs w:val="27"/>
    </w:rPr>
  </w:style>
  <w:style w:type="character" w:styleId="1359" w:customStyle="1">
    <w:name w:val="WW8Num36z0"/>
    <w:qFormat/>
    <w:rPr>
      <w:rFonts w:ascii="Wingdings" w:hAnsi="Wingdings" w:cs="StarSymbol"/>
      <w:sz w:val="18"/>
      <w:szCs w:val="18"/>
    </w:rPr>
  </w:style>
  <w:style w:type="character" w:styleId="1360" w:customStyle="1">
    <w:name w:val="range-menu-item-main-content"/>
    <w:basedOn w:val="949"/>
    <w:qFormat/>
  </w:style>
  <w:style w:type="character" w:styleId="1361" w:customStyle="1">
    <w:name w:val="WW8Num37z2"/>
    <w:qFormat/>
    <w:rPr>
      <w:rFonts w:ascii="StarSymbol" w:hAnsi="StarSymbol" w:cs="StarSymbol"/>
      <w:sz w:val="18"/>
      <w:szCs w:val="18"/>
    </w:rPr>
  </w:style>
  <w:style w:type="character" w:styleId="1362" w:customStyle="1">
    <w:name w:val="first-child1"/>
    <w:basedOn w:val="949"/>
    <w:qFormat/>
  </w:style>
  <w:style w:type="character" w:styleId="1363" w:customStyle="1">
    <w:name w:val="默认段落字体1"/>
    <w:qFormat/>
  </w:style>
  <w:style w:type="character" w:styleId="1364" w:customStyle="1">
    <w:name w:val="active__1oyv"/>
    <w:qFormat/>
    <w:rPr>
      <w:color w:val="383838"/>
    </w:rPr>
  </w:style>
  <w:style w:type="character" w:styleId="1365" w:customStyle="1">
    <w:name w:val="WW8Num36z1"/>
    <w:qFormat/>
    <w:rPr>
      <w:rFonts w:ascii="Wingdings 2" w:hAnsi="Wingdings 2" w:cs="StarSymbol"/>
      <w:sz w:val="18"/>
      <w:szCs w:val="18"/>
    </w:rPr>
  </w:style>
  <w:style w:type="character" w:styleId="1366" w:customStyle="1">
    <w:name w:val="icon499"/>
    <w:qFormat/>
    <w:rPr>
      <w:color w:val="a6a6a6"/>
      <w:sz w:val="27"/>
      <w:szCs w:val="27"/>
    </w:rPr>
  </w:style>
  <w:style w:type="character" w:styleId="1367" w:customStyle="1">
    <w:name w:val="main1"/>
    <w:qFormat/>
    <w:rPr>
      <w:rFonts w:hint="default" w:ascii="ˎ̥" w:hAnsi="ˎ̥" w:eastAsia="宋体"/>
      <w:b/>
      <w:sz w:val="21"/>
      <w:szCs w:val="21"/>
      <w:lang w:val="en-US" w:eastAsia="zh-CN" w:bidi="ar-SA"/>
    </w:rPr>
  </w:style>
  <w:style w:type="character" w:styleId="1368" w:customStyle="1">
    <w:name w:val="first-child2"/>
    <w:basedOn w:val="949"/>
    <w:qFormat/>
  </w:style>
  <w:style w:type="character" w:styleId="136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70" w:customStyle="1">
    <w:name w:val="icon500"/>
    <w:basedOn w:val="949"/>
    <w:qFormat/>
  </w:style>
  <w:style w:type="character" w:styleId="1371" w:customStyle="1">
    <w:name w:val="WW8Num15z2"/>
    <w:qFormat/>
    <w:rPr>
      <w:rFonts w:ascii="StarSymbol" w:hAnsi="StarSymbol" w:cs="StarSymbol"/>
      <w:sz w:val="18"/>
      <w:szCs w:val="18"/>
    </w:rPr>
  </w:style>
  <w:style w:type="character" w:styleId="1372" w:customStyle="1">
    <w:name w:val="range-menu-item-main-content1"/>
    <w:basedOn w:val="949"/>
    <w:qFormat/>
  </w:style>
  <w:style w:type="character" w:styleId="1373" w:customStyle="1">
    <w:name w:val="WW8Num3z0"/>
    <w:qFormat/>
    <w:rPr>
      <w:rFonts w:ascii="Wingdings" w:hAnsi="Wingdings" w:cs="StarSymbol"/>
      <w:sz w:val="18"/>
      <w:szCs w:val="18"/>
    </w:rPr>
  </w:style>
  <w:style w:type="character" w:styleId="1374" w:customStyle="1">
    <w:name w:val="overdue"/>
    <w:basedOn w:val="949"/>
    <w:qFormat/>
  </w:style>
  <w:style w:type="character" w:styleId="1375" w:customStyle="1">
    <w:name w:val="正文文本 字符1"/>
    <w:semiHidden/>
    <w:qFormat/>
    <w:rPr>
      <w:rFonts w:ascii="Times New Roman" w:hAnsi="Times New Roman" w:eastAsia="方正仿宋_GBK" w:cs="Times New Roman"/>
      <w:sz w:val="24"/>
      <w:szCs w:val="20"/>
    </w:rPr>
  </w:style>
  <w:style w:type="character" w:styleId="1376" w:customStyle="1">
    <w:name w:val="overdue2"/>
    <w:basedOn w:val="949"/>
    <w:qFormat/>
  </w:style>
  <w:style w:type="character" w:styleId="1377" w:customStyle="1">
    <w:name w:val="表头样式 Char"/>
    <w:qFormat/>
    <w:rPr>
      <w:rFonts w:hint="default" w:ascii="Arial" w:hAnsi="Arial" w:cs="Arial"/>
      <w:b/>
      <w:sz w:val="21"/>
      <w:szCs w:val="21"/>
    </w:rPr>
  </w:style>
  <w:style w:type="character" w:styleId="1378" w:customStyle="1">
    <w:name w:val="dls-icon[data-role=icon]"/>
    <w:qFormat/>
    <w:rPr>
      <w:sz w:val="24"/>
      <w:szCs w:val="24"/>
    </w:rPr>
  </w:style>
  <w:style w:type="character" w:styleId="1379" w:customStyle="1">
    <w:name w:val="maintext1"/>
    <w:qFormat/>
    <w:rPr>
      <w:rFonts w:hint="default" w:ascii="Arial" w:hAnsi="Arial" w:cs="Arial"/>
      <w:color w:val="000000"/>
      <w:sz w:val="18"/>
      <w:szCs w:val="18"/>
    </w:rPr>
  </w:style>
  <w:style w:type="character" w:styleId="1380" w:customStyle="1">
    <w:name w:val="icon502"/>
    <w:qFormat/>
    <w:rPr>
      <w:color w:val="a6a6a6"/>
      <w:sz w:val="27"/>
      <w:szCs w:val="27"/>
    </w:rPr>
  </w:style>
  <w:style w:type="character" w:styleId="1381" w:customStyle="1">
    <w:name w:val="tw4winMark"/>
    <w:qFormat/>
    <w:rPr>
      <w:rFonts w:hint="default" w:ascii="Courier New" w:hAnsi="Courier New" w:cs="Courier New"/>
      <w:vanish/>
      <w:color w:val="800080"/>
      <w:vertAlign w:val="subscript"/>
    </w:rPr>
  </w:style>
  <w:style w:type="character" w:styleId="1382" w:customStyle="1">
    <w:name w:val="列表段落 字符"/>
    <w:link w:val="1383"/>
    <w:qFormat/>
    <w:rPr>
      <w:szCs w:val="24"/>
    </w:rPr>
  </w:style>
  <w:style w:type="paragraph" w:styleId="1383" w:customStyle="1">
    <w:name w:val="列表段落1"/>
    <w:basedOn w:val="939"/>
    <w:link w:val="1382"/>
    <w:qFormat/>
    <w:pPr>
      <w:ind w:firstLine="420"/>
    </w:pPr>
    <w:rPr>
      <w:rFonts w:asciiTheme="minorHAnsi" w:hAnsiTheme="minorHAnsi" w:eastAsiaTheme="minorEastAsia" w:cstheme="minorBidi"/>
    </w:rPr>
  </w:style>
  <w:style w:type="character" w:styleId="1384" w:customStyle="1">
    <w:name w:val="称呼 Char1"/>
    <w:qFormat/>
    <w:rPr>
      <w:sz w:val="21"/>
    </w:rPr>
  </w:style>
  <w:style w:type="character" w:styleId="1385" w:customStyle="1">
    <w:name w:val="批注主题 Char3"/>
    <w:uiPriority w:val="99"/>
    <w:qFormat/>
    <w:rPr>
      <w:rFonts w:ascii="Times New Roman" w:hAnsi="Times New Roman" w:eastAsia="宋体" w:cs="Times New Roman"/>
      <w:b/>
      <w:bCs/>
      <w:szCs w:val="24"/>
      <w:lang w:val="zh-CN"/>
    </w:rPr>
  </w:style>
  <w:style w:type="character" w:styleId="1386" w:customStyle="1">
    <w:name w:val="正文Normal Char"/>
    <w:qFormat/>
    <w:rPr>
      <w:rFonts w:hint="default" w:ascii="Arial" w:hAnsi="Arial" w:cs="Arial"/>
      <w:sz w:val="24"/>
      <w:szCs w:val="24"/>
    </w:rPr>
  </w:style>
  <w:style w:type="character" w:styleId="1387" w:customStyle="1">
    <w:name w:val="定制正文 Arial 小四 首行缩进:  0.74 厘米 行距: 1.5 倍行距1 + 宋体 Char"/>
    <w:link w:val="1388"/>
    <w:qFormat/>
    <w:rPr>
      <w:rFonts w:ascii="Arial" w:hAnsi="Arial" w:cs="宋体"/>
      <w:bCs/>
      <w:szCs w:val="21"/>
    </w:rPr>
  </w:style>
  <w:style w:type="paragraph" w:styleId="1388" w:customStyle="1">
    <w:name w:val="定制正文 Arial 小四 首行缩进:  0.74 厘米 行距: 1.5 倍行距1 + 宋体"/>
    <w:basedOn w:val="939"/>
    <w:link w:val="1387"/>
    <w:qFormat/>
    <w:pPr>
      <w:ind w:firstLine="420"/>
      <w:spacing w:line="360" w:lineRule="auto"/>
    </w:pPr>
    <w:rPr>
      <w:rFonts w:ascii="Arial" w:hAnsi="Arial" w:cs="宋体" w:eastAsiaTheme="minorEastAsia"/>
      <w:bCs/>
      <w:szCs w:val="21"/>
    </w:rPr>
  </w:style>
  <w:style w:type="character" w:styleId="1389" w:customStyle="1">
    <w:name w:val="WW8Num16z1"/>
    <w:qFormat/>
    <w:rPr>
      <w:rFonts w:ascii="Wingdings" w:hAnsi="Wingdings"/>
    </w:rPr>
  </w:style>
  <w:style w:type="character" w:styleId="1390" w:customStyle="1">
    <w:name w:val="Indent Normal Char1"/>
    <w:link w:val="1391"/>
    <w:qFormat/>
    <w:rPr>
      <w:sz w:val="24"/>
      <w:szCs w:val="24"/>
    </w:rPr>
  </w:style>
  <w:style w:type="paragraph" w:styleId="1391" w:customStyle="1">
    <w:name w:val="Indent Normal"/>
    <w:basedOn w:val="939"/>
    <w:link w:val="1390"/>
    <w:qFormat/>
    <w:pPr>
      <w:ind w:firstLine="150"/>
      <w:spacing w:line="360" w:lineRule="auto"/>
    </w:pPr>
    <w:rPr>
      <w:rFonts w:asciiTheme="minorHAnsi" w:hAnsiTheme="minorHAnsi" w:eastAsiaTheme="minorEastAsia" w:cstheme="minorBidi"/>
      <w:sz w:val="24"/>
    </w:rPr>
  </w:style>
  <w:style w:type="character" w:styleId="1392" w:customStyle="1">
    <w:name w:val="WW8Num7z2"/>
    <w:qFormat/>
    <w:rPr>
      <w:rFonts w:ascii="StarSymbol" w:hAnsi="StarSymbol" w:cs="StarSymbol"/>
      <w:sz w:val="18"/>
      <w:szCs w:val="18"/>
    </w:rPr>
  </w:style>
  <w:style w:type="character" w:styleId="1393" w:customStyle="1">
    <w:name w:val="正文-new Char"/>
    <w:link w:val="1394"/>
    <w:qFormat/>
    <w:rPr>
      <w:rFonts w:ascii="宋体" w:hAnsi="宋体" w:cs="宋体"/>
      <w:szCs w:val="21"/>
    </w:rPr>
  </w:style>
  <w:style w:type="paragraph" w:styleId="1394" w:customStyle="1">
    <w:name w:val="正文-new"/>
    <w:basedOn w:val="939"/>
    <w:link w:val="1393"/>
    <w:qFormat/>
    <w:pPr>
      <w:ind w:firstLine="425"/>
      <w:spacing w:line="360" w:lineRule="auto"/>
    </w:pPr>
    <w:rPr>
      <w:rFonts w:ascii="宋体" w:hAnsi="宋体" w:cs="宋体" w:eastAsiaTheme="minorEastAsia"/>
      <w:szCs w:val="21"/>
    </w:rPr>
  </w:style>
  <w:style w:type="character" w:styleId="1395" w:customStyle="1">
    <w:name w:val="WW8Num24z0"/>
    <w:qFormat/>
    <w:rPr>
      <w:rFonts w:ascii="Wingdings" w:hAnsi="Wingdings" w:cs="StarSymbol"/>
      <w:sz w:val="18"/>
      <w:szCs w:val="18"/>
    </w:rPr>
  </w:style>
  <w:style w:type="character" w:styleId="1396" w:customStyle="1">
    <w:name w:val="_正文段落 Char"/>
    <w:qFormat/>
    <w:rPr>
      <w:sz w:val="24"/>
      <w:szCs w:val="24"/>
    </w:rPr>
  </w:style>
  <w:style w:type="character" w:styleId="1397" w:customStyle="1">
    <w:name w:val="WW8Num33z2"/>
    <w:qFormat/>
    <w:rPr>
      <w:rFonts w:ascii="StarSymbol" w:hAnsi="StarSymbol" w:cs="StarSymbol"/>
      <w:sz w:val="18"/>
      <w:szCs w:val="18"/>
    </w:rPr>
  </w:style>
  <w:style w:type="character" w:styleId="1398" w:customStyle="1">
    <w:name w:val="样式 宋体 小四 段前: 7.8 磅 行距: 1.5 倍行距 Char"/>
    <w:link w:val="1399"/>
    <w:qFormat/>
    <w:rPr>
      <w:rFonts w:ascii="宋体" w:hAnsi="宋体"/>
      <w:szCs w:val="21"/>
    </w:rPr>
  </w:style>
  <w:style w:type="paragraph" w:styleId="1399" w:customStyle="1">
    <w:name w:val="样式 宋体 小四 段前: 7.8 磅 行距: 1.5 倍行距"/>
    <w:basedOn w:val="939"/>
    <w:link w:val="1398"/>
    <w:qFormat/>
    <w:pPr>
      <w:ind w:firstLine="420"/>
      <w:jc w:val="left"/>
      <w:spacing w:line="360" w:lineRule="auto"/>
    </w:pPr>
    <w:rPr>
      <w:rFonts w:ascii="宋体" w:hAnsi="宋体" w:eastAsiaTheme="minorEastAsia" w:cstheme="minorBidi"/>
      <w:szCs w:val="21"/>
    </w:rPr>
  </w:style>
  <w:style w:type="character" w:styleId="1400" w:customStyle="1">
    <w:name w:val="WW8Num38z1"/>
    <w:qFormat/>
    <w:rPr>
      <w:rFonts w:ascii="Wingdings 2" w:hAnsi="Wingdings 2" w:cs="StarSymbol"/>
      <w:sz w:val="18"/>
      <w:szCs w:val="18"/>
    </w:rPr>
  </w:style>
  <w:style w:type="character" w:styleId="1401" w:customStyle="1">
    <w:name w:val="表格样式 宋体 5号 Char"/>
    <w:link w:val="1402"/>
    <w:qFormat/>
    <w:rPr>
      <w:rFonts w:ascii="宋体" w:hAnsi="宋体"/>
      <w:szCs w:val="21"/>
      <w:lang w:val="zh-CN"/>
    </w:rPr>
  </w:style>
  <w:style w:type="paragraph" w:styleId="1402" w:customStyle="1">
    <w:name w:val="表格样式 宋体 5号"/>
    <w:basedOn w:val="939"/>
    <w:link w:val="1401"/>
    <w:qFormat/>
    <w:pPr>
      <w:jc w:val="left"/>
    </w:pPr>
    <w:rPr>
      <w:rFonts w:ascii="宋体" w:hAnsi="宋体" w:eastAsiaTheme="minorEastAsia" w:cstheme="minorBidi"/>
      <w:szCs w:val="21"/>
      <w:lang w:val="zh-CN"/>
    </w:rPr>
  </w:style>
  <w:style w:type="character" w:styleId="1403" w:customStyle="1">
    <w:name w:val="WW8Num7z1"/>
    <w:qFormat/>
    <w:rPr>
      <w:rFonts w:ascii="Wingdings 2" w:hAnsi="Wingdings 2" w:cs="StarSymbol"/>
      <w:sz w:val="18"/>
      <w:szCs w:val="18"/>
    </w:rPr>
  </w:style>
  <w:style w:type="character" w:styleId="1404" w:customStyle="1">
    <w:name w:val="样式 宋体 四号"/>
    <w:qFormat/>
    <w:rPr>
      <w:rFonts w:ascii="宋体" w:hAnsi="宋体" w:eastAsia="仿宋_GB2312"/>
      <w:sz w:val="28"/>
    </w:rPr>
  </w:style>
  <w:style w:type="character" w:styleId="1405" w:customStyle="1">
    <w:name w:val="WW8Num17z2"/>
    <w:qFormat/>
    <w:rPr>
      <w:rFonts w:ascii="StarSymbol" w:hAnsi="StarSymbol" w:cs="StarSymbol"/>
      <w:sz w:val="18"/>
      <w:szCs w:val="18"/>
    </w:rPr>
  </w:style>
  <w:style w:type="character" w:styleId="1406" w:customStyle="1">
    <w:name w:val="我的正文 Char"/>
    <w:link w:val="1407"/>
    <w:qFormat/>
    <w:rPr>
      <w:rFonts w:ascii="Arial" w:hAnsi="Arial"/>
      <w:sz w:val="24"/>
      <w:szCs w:val="18"/>
    </w:rPr>
  </w:style>
  <w:style w:type="paragraph" w:styleId="1407" w:customStyle="1">
    <w:name w:val="我的正文"/>
    <w:basedOn w:val="939"/>
    <w:link w:val="1406"/>
    <w:qFormat/>
    <w:pPr>
      <w:ind w:firstLine="200"/>
      <w:spacing w:line="360" w:lineRule="auto"/>
      <w:widowControl/>
    </w:pPr>
    <w:rPr>
      <w:rFonts w:ascii="Arial" w:hAnsi="Arial" w:eastAsiaTheme="minorEastAsia" w:cstheme="minorBidi"/>
      <w:sz w:val="24"/>
      <w:szCs w:val="18"/>
    </w:rPr>
  </w:style>
  <w:style w:type="character" w:styleId="1408" w:customStyle="1">
    <w:name w:val="WW8Num10z1"/>
    <w:qFormat/>
    <w:rPr>
      <w:rFonts w:ascii="Wingdings 2" w:hAnsi="Wingdings 2" w:cs="StarSymbol"/>
      <w:sz w:val="18"/>
      <w:szCs w:val="18"/>
    </w:rPr>
  </w:style>
  <w:style w:type="character" w:styleId="1409" w:customStyle="1">
    <w:name w:val="脚注文本 字符"/>
    <w:qFormat/>
    <w:rPr>
      <w:rFonts w:ascii="Times New Roman" w:hAnsi="Times New Roman" w:eastAsia="宋体" w:cs="Times New Roman"/>
      <w:sz w:val="18"/>
      <w:szCs w:val="18"/>
    </w:rPr>
  </w:style>
  <w:style w:type="character" w:styleId="1410" w:customStyle="1">
    <w:name w:val="WW8Num27z0"/>
    <w:qFormat/>
    <w:rPr>
      <w:rFonts w:ascii="Wingdings" w:hAnsi="Wingdings" w:cs="StarSymbol"/>
      <w:sz w:val="18"/>
      <w:szCs w:val="18"/>
    </w:rPr>
  </w:style>
  <w:style w:type="character" w:styleId="1411" w:customStyle="1">
    <w:name w:val="脚注文本 Char2"/>
    <w:qFormat/>
    <w:rPr>
      <w:rFonts w:ascii="Times New Roman" w:hAnsi="Times New Roman" w:eastAsia="宋体" w:cs="Times New Roman"/>
      <w:sz w:val="18"/>
      <w:szCs w:val="18"/>
    </w:rPr>
  </w:style>
  <w:style w:type="character" w:styleId="1412" w:customStyle="1">
    <w:name w:val="WW8Num10z2"/>
    <w:qFormat/>
    <w:rPr>
      <w:rFonts w:ascii="StarSymbol" w:hAnsi="StarSymbol" w:cs="StarSymbol"/>
      <w:sz w:val="18"/>
      <w:szCs w:val="18"/>
    </w:rPr>
  </w:style>
  <w:style w:type="character" w:styleId="1413" w:customStyle="1">
    <w:name w:val="HTML 地址 字符"/>
    <w:qFormat/>
    <w:rPr>
      <w:rFonts w:ascii="Times New Roman" w:hAnsi="Times New Roman" w:eastAsia="宋体" w:cs="Times New Roman"/>
      <w:i/>
      <w:iCs/>
      <w:szCs w:val="24"/>
    </w:rPr>
  </w:style>
  <w:style w:type="character" w:styleId="1414" w:customStyle="1">
    <w:name w:val="pi1"/>
    <w:qFormat/>
    <w:rPr>
      <w:color w:val="0000ff"/>
    </w:rPr>
  </w:style>
  <w:style w:type="character" w:styleId="1415" w:customStyle="1">
    <w:name w:val="HTML 地址 Char2"/>
    <w:qFormat/>
    <w:rPr>
      <w:i/>
      <w:iCs/>
      <w:szCs w:val="24"/>
    </w:rPr>
  </w:style>
  <w:style w:type="character" w:styleId="1416" w:customStyle="1">
    <w:name w:val="WW-Absatz-Standardschriftart"/>
    <w:qFormat/>
  </w:style>
  <w:style w:type="character" w:styleId="1417" w:customStyle="1">
    <w:name w:val="HTML 预设格式 字符"/>
    <w:qFormat/>
    <w:rPr>
      <w:rFonts w:ascii="Courier New" w:hAnsi="Courier New" w:eastAsia="宋体" w:cs="Courier New"/>
      <w:sz w:val="20"/>
      <w:szCs w:val="20"/>
    </w:rPr>
  </w:style>
  <w:style w:type="character" w:styleId="1418" w:customStyle="1">
    <w:name w:val="WW8Num27z1"/>
    <w:qFormat/>
    <w:rPr>
      <w:rFonts w:ascii="Wingdings 2" w:hAnsi="Wingdings 2" w:cs="StarSymbol"/>
      <w:sz w:val="18"/>
      <w:szCs w:val="18"/>
    </w:rPr>
  </w:style>
  <w:style w:type="character" w:styleId="1419" w:customStyle="1">
    <w:name w:val="HTML 预设格式 Char2"/>
    <w:qFormat/>
    <w:rPr>
      <w:rFonts w:ascii="Courier New" w:hAnsi="Courier New" w:cs="Courier New"/>
    </w:rPr>
  </w:style>
  <w:style w:type="character" w:styleId="1420" w:customStyle="1">
    <w:name w:val="WW8Num20z2"/>
    <w:qFormat/>
    <w:rPr>
      <w:rFonts w:ascii="StarSymbol" w:hAnsi="StarSymbol" w:cs="StarSymbol"/>
      <w:sz w:val="18"/>
      <w:szCs w:val="18"/>
    </w:rPr>
  </w:style>
  <w:style w:type="character" w:styleId="1421" w:customStyle="1">
    <w:name w:val="发布"/>
    <w:qFormat/>
    <w:rPr>
      <w:rFonts w:ascii="黑体" w:eastAsia="黑体"/>
      <w:spacing w:val="22"/>
      <w:position w:val="3"/>
      <w:sz w:val="28"/>
    </w:rPr>
  </w:style>
  <w:style w:type="character" w:styleId="1422" w:customStyle="1">
    <w:name w:val="WW8Num29z0"/>
    <w:qFormat/>
    <w:rPr>
      <w:rFonts w:ascii="Wingdings" w:hAnsi="Wingdings" w:cs="StarSymbol"/>
      <w:sz w:val="18"/>
      <w:szCs w:val="18"/>
    </w:rPr>
  </w:style>
  <w:style w:type="character" w:styleId="1423" w:customStyle="1">
    <w:name w:val="EmailStyle87"/>
    <w:qFormat/>
    <w:rPr>
      <w:rFonts w:ascii="Arial" w:hAnsi="Arial" w:eastAsia="宋体" w:cs="Arial"/>
      <w:color w:val="auto"/>
      <w:sz w:val="20"/>
    </w:rPr>
  </w:style>
  <w:style w:type="character" w:styleId="1424" w:customStyle="1">
    <w:name w:val="WW8Num24z2"/>
    <w:qFormat/>
    <w:rPr>
      <w:rFonts w:ascii="StarSymbol" w:hAnsi="StarSymbol" w:cs="StarSymbol"/>
      <w:sz w:val="18"/>
      <w:szCs w:val="18"/>
    </w:rPr>
  </w:style>
  <w:style w:type="character" w:styleId="1425" w:customStyle="1">
    <w:name w:val="EmailStyle88"/>
    <w:qFormat/>
    <w:rPr>
      <w:rFonts w:ascii="Arial" w:hAnsi="Arial" w:eastAsia="宋体" w:cs="Arial"/>
      <w:color w:val="auto"/>
      <w:sz w:val="20"/>
    </w:rPr>
  </w:style>
  <w:style w:type="character" w:styleId="1426" w:customStyle="1">
    <w:name w:val="称呼 字符1"/>
    <w:qFormat/>
    <w:rPr>
      <w:rFonts w:ascii="Times New Roman" w:hAnsi="Times New Roman" w:eastAsia="宋体" w:cs="Times New Roman"/>
      <w:szCs w:val="24"/>
    </w:rPr>
  </w:style>
  <w:style w:type="character" w:styleId="1427" w:customStyle="1">
    <w:name w:val="FA正文 Char Char"/>
    <w:qFormat/>
    <w:rPr>
      <w:rFonts w:hAnsi="宋体" w:cs="宋体"/>
      <w:sz w:val="24"/>
      <w:szCs w:val="21"/>
    </w:rPr>
  </w:style>
  <w:style w:type="character" w:styleId="1428" w:customStyle="1">
    <w:name w:val="副标题 字符1"/>
    <w:qFormat/>
    <w:rPr>
      <w:b/>
      <w:bCs/>
      <w:sz w:val="32"/>
      <w:szCs w:val="32"/>
    </w:rPr>
  </w:style>
  <w:style w:type="character" w:styleId="1429" w:customStyle="1">
    <w:name w:val="注释标题 字符"/>
    <w:qFormat/>
    <w:rPr>
      <w:rFonts w:ascii="Times New Roman" w:hAnsi="Times New Roman" w:eastAsia="宋体" w:cs="Times New Roman"/>
      <w:szCs w:val="24"/>
    </w:rPr>
  </w:style>
  <w:style w:type="character" w:styleId="1430" w:customStyle="1">
    <w:name w:val="正文文本首行缩进 2 字符1"/>
    <w:basedOn w:val="1300"/>
    <w:qFormat/>
    <w:rPr>
      <w:rFonts w:ascii="Times New Roman" w:hAnsi="Times New Roman" w:eastAsia="宋体" w:cs="Times New Roman"/>
      <w:szCs w:val="24"/>
      <w:lang w:val="zh-CN" w:eastAsia="zh-CN"/>
    </w:rPr>
  </w:style>
  <w:style w:type="character" w:styleId="1431" w:customStyle="1">
    <w:name w:val="注释标题 Char3"/>
    <w:qFormat/>
    <w:rPr>
      <w:szCs w:val="24"/>
    </w:rPr>
  </w:style>
  <w:style w:type="character" w:styleId="1432" w:customStyle="1">
    <w:name w:val="Char Char312"/>
    <w:qFormat/>
    <w:rPr>
      <w:rFonts w:eastAsia="宋体"/>
      <w:sz w:val="21"/>
      <w:szCs w:val="24"/>
      <w:lang w:val="en-US" w:eastAsia="zh-CN" w:bidi="ar-SA"/>
    </w:rPr>
  </w:style>
  <w:style w:type="character" w:styleId="1433" w:customStyle="1">
    <w:name w:val="EmailStyle127"/>
    <w:qFormat/>
    <w:rPr>
      <w:rFonts w:ascii="Arial" w:hAnsi="Arial" w:eastAsia="宋体" w:cs="Arial"/>
      <w:color w:val="auto"/>
      <w:sz w:val="20"/>
    </w:rPr>
  </w:style>
  <w:style w:type="character" w:styleId="1434" w:customStyle="1">
    <w:name w:val="!BECC正文 Char"/>
    <w:link w:val="1435"/>
    <w:qFormat/>
    <w:rPr>
      <w:sz w:val="24"/>
      <w:szCs w:val="24"/>
    </w:rPr>
  </w:style>
  <w:style w:type="paragraph" w:styleId="1435" w:customStyle="1">
    <w:name w:val="!BECC正文"/>
    <w:basedOn w:val="939"/>
    <w:link w:val="1434"/>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36" w:customStyle="1">
    <w:name w:val="EmailStyle128"/>
    <w:qFormat/>
    <w:rPr>
      <w:rFonts w:ascii="Arial" w:hAnsi="Arial" w:eastAsia="宋体" w:cs="Arial"/>
      <w:color w:val="auto"/>
      <w:sz w:val="20"/>
    </w:rPr>
  </w:style>
  <w:style w:type="character" w:styleId="1437" w:customStyle="1">
    <w:name w:val="ordinary-span-edit2"/>
    <w:qFormat/>
  </w:style>
  <w:style w:type="character" w:styleId="1438" w:customStyle="1">
    <w:name w:val="标题 2 Char1"/>
    <w:qFormat/>
    <w:rPr>
      <w:b/>
      <w:bCs/>
      <w:sz w:val="30"/>
      <w:szCs w:val="32"/>
    </w:rPr>
  </w:style>
  <w:style w:type="character" w:styleId="1439" w:customStyle="1">
    <w:name w:val="!RepPar_alt+p Char"/>
    <w:link w:val="1440"/>
    <w:qFormat/>
    <w:rPr>
      <w:sz w:val="24"/>
      <w:szCs w:val="24"/>
      <w:lang w:val="zh-CN"/>
    </w:rPr>
  </w:style>
  <w:style w:type="paragraph" w:styleId="1440" w:customStyle="1">
    <w:name w:val="!RepPar_alt+p"/>
    <w:basedOn w:val="939"/>
    <w:link w:val="1439"/>
    <w:qFormat/>
    <w:pPr>
      <w:ind w:firstLine="200"/>
      <w:spacing w:line="360" w:lineRule="auto"/>
    </w:pPr>
    <w:rPr>
      <w:rFonts w:asciiTheme="minorHAnsi" w:hAnsiTheme="minorHAnsi" w:eastAsiaTheme="minorEastAsia" w:cstheme="minorBidi"/>
      <w:sz w:val="24"/>
      <w:lang w:val="zh-CN"/>
    </w:rPr>
  </w:style>
  <w:style w:type="character" w:styleId="1441" w:customStyle="1">
    <w:name w:val="bz-content1"/>
    <w:qFormat/>
    <w:rPr>
      <w:sz w:val="20"/>
      <w:szCs w:val="20"/>
      <w:u w:val="none"/>
    </w:rPr>
  </w:style>
  <w:style w:type="character" w:styleId="1442" w:customStyle="1">
    <w:name w:val="highlight1"/>
    <w:qFormat/>
    <w:rPr>
      <w:shd w:val="clear" w:color="auto" w:fill="ffff00"/>
    </w:rPr>
  </w:style>
  <w:style w:type="character" w:styleId="1443" w:customStyle="1">
    <w:name w:val="Char Char3"/>
    <w:qFormat/>
    <w:rPr>
      <w:rFonts w:eastAsia="宋体"/>
      <w:sz w:val="21"/>
      <w:szCs w:val="24"/>
      <w:lang w:val="en-US" w:eastAsia="zh-CN" w:bidi="ar-SA"/>
    </w:rPr>
  </w:style>
  <w:style w:type="character" w:styleId="1444" w:customStyle="1">
    <w:name w:val="highlight"/>
    <w:qFormat/>
  </w:style>
  <w:style w:type="character" w:styleId="1445" w:customStyle="1">
    <w:name w:val="style12"/>
    <w:qFormat/>
  </w:style>
  <w:style w:type="character" w:styleId="1446" w:customStyle="1">
    <w:name w:val="样式1 Char"/>
    <w:link w:val="1447"/>
    <w:qFormat/>
    <w:rPr>
      <w:sz w:val="24"/>
      <w:szCs w:val="24"/>
    </w:rPr>
  </w:style>
  <w:style w:type="paragraph" w:styleId="1447" w:customStyle="1">
    <w:name w:val="样式1"/>
    <w:basedOn w:val="939"/>
    <w:link w:val="1446"/>
    <w:qFormat/>
    <w:pPr>
      <w:ind w:firstLine="480"/>
      <w:spacing w:line="300" w:lineRule="auto"/>
    </w:pPr>
    <w:rPr>
      <w:rFonts w:asciiTheme="minorHAnsi" w:hAnsiTheme="minorHAnsi" w:eastAsiaTheme="minorEastAsia" w:cstheme="minorBidi"/>
      <w:sz w:val="24"/>
    </w:rPr>
  </w:style>
  <w:style w:type="character" w:styleId="1448" w:customStyle="1">
    <w:name w:val="font201"/>
    <w:qFormat/>
    <w:rPr>
      <w:spacing w:val="300"/>
    </w:rPr>
  </w:style>
  <w:style w:type="character" w:styleId="1449" w:customStyle="1">
    <w:name w:val="明显强调1"/>
    <w:qFormat/>
    <w:rPr>
      <w:i/>
      <w:iCs/>
      <w:color w:val="5b9bd5"/>
    </w:rPr>
  </w:style>
  <w:style w:type="character" w:styleId="1450" w:customStyle="1">
    <w:name w:val="lawsitemtext1"/>
    <w:qFormat/>
    <w:rPr>
      <w:color w:val="696969"/>
      <w:spacing w:val="280"/>
      <w:sz w:val="21"/>
      <w:szCs w:val="21"/>
    </w:rPr>
  </w:style>
  <w:style w:type="character" w:styleId="1451" w:customStyle="1">
    <w:name w:val="文字 Char Char"/>
    <w:link w:val="1452"/>
    <w:qFormat/>
    <w:rPr>
      <w:rFonts w:ascii="楷体_GB2312" w:eastAsia="楷体_GB2312"/>
      <w:sz w:val="28"/>
    </w:rPr>
  </w:style>
  <w:style w:type="paragraph" w:styleId="1452" w:customStyle="1">
    <w:name w:val="文字"/>
    <w:basedOn w:val="939"/>
    <w:link w:val="1451"/>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53" w:customStyle="1">
    <w:name w:val="l151"/>
    <w:qFormat/>
  </w:style>
  <w:style w:type="character" w:styleId="1454" w:customStyle="1">
    <w:name w:val="Char Char31"/>
    <w:qFormat/>
    <w:rPr>
      <w:rFonts w:eastAsia="宋体"/>
      <w:sz w:val="21"/>
      <w:szCs w:val="24"/>
      <w:lang w:val="en-US" w:eastAsia="zh-CN" w:bidi="ar-SA"/>
    </w:rPr>
  </w:style>
  <w:style w:type="character" w:styleId="1455" w:customStyle="1">
    <w:name w:val="EmailStyle891"/>
    <w:qFormat/>
    <w:rPr>
      <w:rFonts w:ascii="Arial" w:hAnsi="Arial" w:eastAsia="宋体" w:cs="Arial"/>
      <w:color w:val="auto"/>
      <w:sz w:val="20"/>
    </w:rPr>
  </w:style>
  <w:style w:type="character" w:styleId="1456" w:customStyle="1">
    <w:name w:val="一级条标题 Char"/>
    <w:qFormat/>
    <w:rPr>
      <w:rFonts w:ascii="黑体" w:hAnsi="Times New Roman" w:eastAsia="黑体" w:cs="Times New Roman"/>
      <w:szCs w:val="20"/>
    </w:rPr>
  </w:style>
  <w:style w:type="character" w:styleId="1457" w:customStyle="1">
    <w:name w:val="EmailStyle901"/>
    <w:qFormat/>
    <w:rPr>
      <w:rFonts w:ascii="Arial" w:hAnsi="Arial" w:eastAsia="宋体" w:cs="Arial"/>
      <w:color w:val="auto"/>
      <w:sz w:val="20"/>
    </w:rPr>
  </w:style>
  <w:style w:type="character" w:styleId="1458" w:customStyle="1">
    <w:name w:val="章标题 Char"/>
    <w:link w:val="1137"/>
    <w:qFormat/>
    <w:rPr>
      <w:rFonts w:ascii="黑体" w:eastAsia="黑体"/>
    </w:rPr>
  </w:style>
  <w:style w:type="character" w:styleId="1459" w:customStyle="1">
    <w:name w:val="small1"/>
    <w:qFormat/>
    <w:rPr>
      <w:rFonts w:hint="default" w:ascii="Verdana" w:hAnsi="Verdana"/>
      <w:sz w:val="18"/>
      <w:szCs w:val="18"/>
    </w:rPr>
  </w:style>
  <w:style w:type="character" w:styleId="1460" w:customStyle="1">
    <w:name w:val="二级条标题 Char"/>
    <w:qFormat/>
    <w:rPr>
      <w:rFonts w:ascii="黑体" w:hAnsi="Times New Roman" w:eastAsia="黑体" w:cs="Times New Roman"/>
      <w:szCs w:val="20"/>
    </w:rPr>
  </w:style>
  <w:style w:type="character" w:styleId="1461" w:customStyle="1">
    <w:name w:val="fnt1"/>
    <w:qFormat/>
    <w:rPr>
      <w:rFonts w:hint="default" w:ascii="Verdana" w:hAnsi="Verdana"/>
      <w:color w:val="666666"/>
      <w:sz w:val="18"/>
      <w:szCs w:val="18"/>
    </w:rPr>
  </w:style>
  <w:style w:type="character" w:styleId="1462" w:customStyle="1">
    <w:name w:val="三级条标题 Char"/>
    <w:link w:val="1463"/>
    <w:qFormat/>
    <w:rPr>
      <w:rFonts w:ascii="黑体" w:eastAsia="黑体"/>
    </w:rPr>
  </w:style>
  <w:style w:type="paragraph" w:styleId="1463" w:customStyle="1">
    <w:name w:val="三级条标题"/>
    <w:basedOn w:val="1135"/>
    <w:next w:val="1112"/>
    <w:link w:val="1462"/>
    <w:qFormat/>
    <w:pPr>
      <w:ind w:left="780" w:hanging="360"/>
      <w:tabs>
        <w:tab w:val="left" w:pos="1440" w:leader="none"/>
      </w:tabs>
      <w:outlineLvl w:val="4"/>
    </w:pPr>
  </w:style>
  <w:style w:type="character" w:styleId="1464" w:customStyle="1">
    <w:name w:val="paragraph1 Char"/>
    <w:link w:val="1465"/>
    <w:qFormat/>
    <w:rPr>
      <w:rFonts w:ascii="仿宋_GB2312" w:eastAsia="仿宋_GB2312"/>
      <w:sz w:val="28"/>
      <w:szCs w:val="24"/>
    </w:rPr>
  </w:style>
  <w:style w:type="paragraph" w:styleId="1465" w:customStyle="1">
    <w:name w:val="paragraph1"/>
    <w:basedOn w:val="939"/>
    <w:link w:val="1464"/>
    <w:qFormat/>
    <w:pPr>
      <w:ind w:firstLine="200"/>
      <w:spacing w:line="360" w:lineRule="auto"/>
    </w:pPr>
    <w:rPr>
      <w:rFonts w:ascii="仿宋_GB2312" w:eastAsia="仿宋_GB2312" w:hAnsiTheme="minorHAnsi" w:cstheme="minorBidi"/>
      <w:sz w:val="28"/>
    </w:rPr>
  </w:style>
  <w:style w:type="character" w:styleId="1466" w:customStyle="1">
    <w:name w:val="注： Char"/>
    <w:link w:val="1467"/>
    <w:qFormat/>
    <w:rPr>
      <w:rFonts w:ascii="宋体"/>
      <w:sz w:val="18"/>
    </w:rPr>
  </w:style>
  <w:style w:type="paragraph" w:styleId="1467" w:customStyle="1">
    <w:name w:val="注："/>
    <w:next w:val="1112"/>
    <w:link w:val="1466"/>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68" w:customStyle="1">
    <w:name w:val="EmailStyle1271"/>
    <w:qFormat/>
    <w:rPr>
      <w:rFonts w:ascii="Arial" w:hAnsi="Arial" w:eastAsia="宋体" w:cs="Arial"/>
      <w:color w:val="auto"/>
      <w:sz w:val="20"/>
    </w:rPr>
  </w:style>
  <w:style w:type="character" w:styleId="1469" w:customStyle="1">
    <w:name w:val="WW-Absatz-Standardschriftart1111"/>
    <w:qFormat/>
  </w:style>
  <w:style w:type="character" w:styleId="1470" w:customStyle="1">
    <w:name w:val="EmailStyle1281"/>
    <w:qFormat/>
    <w:rPr>
      <w:rFonts w:ascii="Arial" w:hAnsi="Arial" w:eastAsia="宋体" w:cs="Arial"/>
      <w:color w:val="auto"/>
      <w:sz w:val="20"/>
    </w:rPr>
  </w:style>
  <w:style w:type="character" w:styleId="1471" w:customStyle="1">
    <w:name w:val="WW8Num1z7"/>
    <w:qFormat/>
    <w:rPr>
      <w:rFonts w:ascii="Wingdings" w:hAnsi="Wingdings"/>
    </w:rPr>
  </w:style>
  <w:style w:type="character" w:styleId="1472" w:customStyle="1">
    <w:name w:val="EmailStyle170"/>
    <w:qFormat/>
    <w:rPr>
      <w:rFonts w:ascii="Arial" w:hAnsi="Arial" w:eastAsia="宋体" w:cs="Arial"/>
      <w:color w:val="auto"/>
      <w:sz w:val="20"/>
    </w:rPr>
  </w:style>
  <w:style w:type="character" w:styleId="1473" w:customStyle="1">
    <w:name w:val="WW8Num19z2"/>
    <w:qFormat/>
    <w:rPr>
      <w:rFonts w:ascii="StarSymbol" w:hAnsi="StarSymbol" w:cs="StarSymbol"/>
      <w:sz w:val="18"/>
      <w:szCs w:val="18"/>
    </w:rPr>
  </w:style>
  <w:style w:type="character" w:styleId="1474" w:customStyle="1">
    <w:name w:val="EmailStyle171"/>
    <w:qFormat/>
    <w:rPr>
      <w:rFonts w:ascii="Arial" w:hAnsi="Arial" w:eastAsia="宋体" w:cs="Arial"/>
      <w:color w:val="auto"/>
      <w:sz w:val="20"/>
    </w:rPr>
  </w:style>
  <w:style w:type="character" w:styleId="1475" w:customStyle="1">
    <w:name w:val="WW8Num7z0"/>
    <w:qFormat/>
    <w:rPr>
      <w:rFonts w:ascii="Wingdings" w:hAnsi="Wingdings"/>
    </w:rPr>
  </w:style>
  <w:style w:type="character" w:styleId="1476" w:customStyle="1">
    <w:name w:val="Char Char311"/>
    <w:qFormat/>
    <w:rPr>
      <w:rFonts w:eastAsia="宋体"/>
      <w:sz w:val="21"/>
      <w:szCs w:val="24"/>
      <w:lang w:val="en-US" w:eastAsia="zh-CN" w:bidi="ar-SA"/>
    </w:rPr>
  </w:style>
  <w:style w:type="character" w:styleId="1477" w:customStyle="1">
    <w:name w:val="WW8Num25z1"/>
    <w:qFormat/>
    <w:rPr>
      <w:rFonts w:ascii="Wingdings 2" w:hAnsi="Wingdings 2" w:cs="StarSymbol"/>
      <w:sz w:val="18"/>
      <w:szCs w:val="18"/>
    </w:rPr>
  </w:style>
  <w:style w:type="character" w:styleId="1478" w:customStyle="1">
    <w:name w:val="EmailStyle200"/>
    <w:qFormat/>
    <w:rPr>
      <w:rFonts w:ascii="Arial" w:hAnsi="Arial" w:eastAsia="宋体" w:cs="Arial"/>
      <w:color w:val="auto"/>
      <w:sz w:val="20"/>
    </w:rPr>
  </w:style>
  <w:style w:type="character" w:styleId="1479" w:customStyle="1">
    <w:name w:val="WW8Num11z0"/>
    <w:qFormat/>
    <w:rPr>
      <w:rFonts w:ascii="Wingdings" w:hAnsi="Wingdings" w:cs="StarSymbol"/>
      <w:sz w:val="18"/>
      <w:szCs w:val="18"/>
    </w:rPr>
  </w:style>
  <w:style w:type="character" w:styleId="1480" w:customStyle="1">
    <w:name w:val="EmailStyle201"/>
    <w:qFormat/>
    <w:rPr>
      <w:rFonts w:ascii="Arial" w:hAnsi="Arial" w:eastAsia="宋体" w:cs="Arial"/>
      <w:color w:val="auto"/>
      <w:sz w:val="20"/>
    </w:rPr>
  </w:style>
  <w:style w:type="character" w:styleId="1481" w:customStyle="1">
    <w:name w:val="个人撰写风格"/>
    <w:qFormat/>
    <w:rPr>
      <w:rFonts w:ascii="Arial" w:hAnsi="Arial" w:eastAsia="宋体" w:cs="Arial"/>
      <w:color w:val="auto"/>
      <w:sz w:val="20"/>
    </w:rPr>
  </w:style>
  <w:style w:type="character" w:styleId="1482" w:customStyle="1">
    <w:name w:val="zn2 Char"/>
    <w:link w:val="1483"/>
    <w:qFormat/>
    <w:rPr>
      <w:rFonts w:ascii="华文楷体" w:hAnsi="Cambria" w:eastAsia="仿宋_GB2312"/>
      <w:b/>
      <w:bCs/>
      <w:sz w:val="32"/>
      <w:szCs w:val="32"/>
    </w:rPr>
  </w:style>
  <w:style w:type="paragraph" w:styleId="1483" w:customStyle="1">
    <w:name w:val="zn2"/>
    <w:basedOn w:val="941"/>
    <w:link w:val="148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84" w:customStyle="1">
    <w:name w:val="引用 字符1"/>
    <w:uiPriority w:val="99"/>
    <w:qFormat/>
    <w:rPr>
      <w:rFonts w:ascii="Times New Roman" w:hAnsi="Times New Roman" w:eastAsia="宋体" w:cs="Times New Roman"/>
      <w:i/>
      <w:iCs/>
      <w:color w:val="404040"/>
      <w:szCs w:val="24"/>
    </w:rPr>
  </w:style>
  <w:style w:type="character" w:styleId="1485" w:customStyle="1">
    <w:name w:val="zn3 Char"/>
    <w:link w:val="1486"/>
    <w:qFormat/>
    <w:rPr>
      <w:rFonts w:ascii="仿宋_GB2312" w:hAnsi="仿宋_GB2312" w:eastAsia="仿宋_GB2312"/>
      <w:b/>
      <w:bCs/>
      <w:sz w:val="32"/>
      <w:szCs w:val="32"/>
    </w:rPr>
  </w:style>
  <w:style w:type="paragraph" w:styleId="1486" w:customStyle="1">
    <w:name w:val="zn3"/>
    <w:basedOn w:val="942"/>
    <w:next w:val="939"/>
    <w:link w:val="148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7" w:customStyle="1">
    <w:name w:val="明显引用 字符"/>
    <w:link w:val="1488"/>
    <w:qFormat/>
    <w:rPr>
      <w:b/>
      <w:bCs/>
      <w:i/>
      <w:iCs/>
      <w:color w:val="4f81bd"/>
      <w:sz w:val="22"/>
      <w:lang w:eastAsia="en-US" w:bidi="en-US"/>
    </w:rPr>
  </w:style>
  <w:style w:type="paragraph" w:styleId="1488" w:customStyle="1">
    <w:name w:val="明显引用1"/>
    <w:basedOn w:val="939"/>
    <w:next w:val="939"/>
    <w:link w:val="1487"/>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9" w:customStyle="1">
    <w:name w:val="标题 5 Char1"/>
    <w:qFormat/>
    <w:rPr>
      <w:b/>
      <w:bCs/>
      <w:sz w:val="28"/>
      <w:szCs w:val="28"/>
    </w:rPr>
  </w:style>
  <w:style w:type="character" w:styleId="1490" w:customStyle="1">
    <w:name w:val="明显引用 字符1"/>
    <w:uiPriority w:val="99"/>
    <w:qFormat/>
    <w:rPr>
      <w:rFonts w:ascii="Times New Roman" w:hAnsi="Times New Roman" w:eastAsia="宋体" w:cs="Times New Roman"/>
      <w:i/>
      <w:iCs/>
      <w:color w:val="4f81bd"/>
      <w:szCs w:val="24"/>
    </w:rPr>
  </w:style>
  <w:style w:type="character" w:styleId="1491" w:customStyle="1">
    <w:name w:val="标题 6 Char1"/>
    <w:qFormat/>
    <w:rPr>
      <w:rFonts w:ascii="Calibri Light" w:hAnsi="Calibri Light" w:eastAsia="宋体" w:cs="Times New Roman"/>
      <w:b/>
      <w:bCs/>
      <w:sz w:val="24"/>
      <w:szCs w:val="24"/>
    </w:rPr>
  </w:style>
  <w:style w:type="character" w:styleId="1492" w:customStyle="1">
    <w:name w:val="明显引用 Char1"/>
    <w:uiPriority w:val="30"/>
    <w:qFormat/>
    <w:rPr>
      <w:i/>
      <w:iCs/>
      <w:color w:val="5b9bd5"/>
      <w:sz w:val="24"/>
    </w:rPr>
  </w:style>
  <w:style w:type="character" w:styleId="1493" w:customStyle="1">
    <w:name w:val="标题 7 Char1"/>
    <w:qFormat/>
    <w:rPr>
      <w:b/>
      <w:bCs/>
      <w:sz w:val="24"/>
      <w:szCs w:val="24"/>
    </w:rPr>
  </w:style>
  <w:style w:type="character" w:styleId="1494" w:customStyle="1">
    <w:name w:val="引用 字符"/>
    <w:link w:val="1495"/>
    <w:qFormat/>
    <w:rPr>
      <w:i/>
      <w:iCs/>
      <w:color w:val="000000"/>
      <w:sz w:val="22"/>
      <w:lang w:eastAsia="en-US" w:bidi="en-US"/>
    </w:rPr>
  </w:style>
  <w:style w:type="paragraph" w:styleId="1495" w:customStyle="1">
    <w:name w:val="引用1"/>
    <w:basedOn w:val="939"/>
    <w:next w:val="939"/>
    <w:link w:val="1494"/>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96" w:customStyle="1">
    <w:name w:val="标题 8 Char1"/>
    <w:qFormat/>
    <w:rPr>
      <w:rFonts w:ascii="Calibri Light" w:hAnsi="Calibri Light" w:eastAsia="宋体" w:cs="Times New Roman"/>
      <w:sz w:val="24"/>
      <w:szCs w:val="24"/>
    </w:rPr>
  </w:style>
  <w:style w:type="character" w:styleId="1497" w:customStyle="1">
    <w:name w:val="不明显参考1"/>
    <w:qFormat/>
    <w:rPr>
      <w:smallCaps/>
      <w:color w:val="c0504d"/>
      <w:u w:val="single"/>
    </w:rPr>
  </w:style>
  <w:style w:type="character" w:styleId="1498" w:customStyle="1">
    <w:name w:val="标题 9 Char1"/>
    <w:qFormat/>
    <w:rPr>
      <w:rFonts w:ascii="Calibri Light" w:hAnsi="Calibri Light" w:eastAsia="宋体" w:cs="Times New Roman"/>
      <w:sz w:val="21"/>
      <w:szCs w:val="21"/>
    </w:rPr>
  </w:style>
  <w:style w:type="character" w:styleId="1499" w:customStyle="1">
    <w:name w:val="明显参考1"/>
    <w:qFormat/>
    <w:rPr>
      <w:b/>
      <w:bCs/>
      <w:smallCaps/>
      <w:color w:val="c0504d"/>
      <w:spacing w:val="5"/>
      <w:u w:val="single"/>
    </w:rPr>
  </w:style>
  <w:style w:type="character" w:styleId="1500" w:customStyle="1">
    <w:name w:val="脚注文本 Char1"/>
    <w:semiHidden/>
    <w:qFormat/>
    <w:rPr>
      <w:sz w:val="18"/>
      <w:szCs w:val="18"/>
    </w:rPr>
  </w:style>
  <w:style w:type="character" w:styleId="1501" w:customStyle="1">
    <w:name w:val="tpc_content1"/>
    <w:qFormat/>
    <w:rPr>
      <w:sz w:val="19"/>
      <w:szCs w:val="19"/>
    </w:rPr>
  </w:style>
  <w:style w:type="character" w:styleId="1502" w:customStyle="1">
    <w:name w:val="日期 Char1"/>
    <w:qFormat/>
    <w:rPr>
      <w:sz w:val="21"/>
      <w:szCs w:val="24"/>
    </w:rPr>
  </w:style>
  <w:style w:type="character" w:styleId="1503" w:customStyle="1">
    <w:name w:val="书籍标题1"/>
    <w:qFormat/>
    <w:rPr>
      <w:b/>
      <w:bCs/>
      <w:smallCaps/>
      <w:spacing w:val="5"/>
    </w:rPr>
  </w:style>
  <w:style w:type="character" w:styleId="1504" w:customStyle="1">
    <w:name w:val="正文文本 2 Char1"/>
    <w:uiPriority w:val="99"/>
    <w:qFormat/>
    <w:rPr>
      <w:sz w:val="21"/>
      <w:szCs w:val="24"/>
    </w:rPr>
  </w:style>
  <w:style w:type="character" w:styleId="1505" w:customStyle="1">
    <w:name w:val="short_text1"/>
    <w:qFormat/>
    <w:rPr>
      <w:sz w:val="26"/>
      <w:szCs w:val="26"/>
    </w:rPr>
  </w:style>
  <w:style w:type="character" w:styleId="1506" w:customStyle="1">
    <w:name w:val="正文文本 3 Char1"/>
    <w:qFormat/>
    <w:rPr>
      <w:sz w:val="16"/>
      <w:szCs w:val="16"/>
    </w:rPr>
  </w:style>
  <w:style w:type="character" w:styleId="1507" w:customStyle="1">
    <w:name w:val="ABC标题下的小点 Char"/>
    <w:link w:val="1508"/>
    <w:qFormat/>
    <w:rPr>
      <w:rFonts w:ascii="宋体" w:hAnsi="宋体"/>
    </w:rPr>
  </w:style>
  <w:style w:type="paragraph" w:styleId="1508" w:customStyle="1">
    <w:name w:val="ABC标题下的小点"/>
    <w:basedOn w:val="939"/>
    <w:link w:val="1507"/>
    <w:qFormat/>
    <w:pPr>
      <w:ind w:left="1190" w:hanging="567"/>
      <w:spacing w:line="360" w:lineRule="auto"/>
      <w:tabs>
        <w:tab w:val="left" w:pos="1260" w:leader="none"/>
      </w:tabs>
    </w:pPr>
    <w:rPr>
      <w:rFonts w:ascii="宋体" w:hAnsi="宋体" w:eastAsiaTheme="minorEastAsia" w:cstheme="minorBidi"/>
      <w:szCs w:val="22"/>
    </w:rPr>
  </w:style>
  <w:style w:type="character" w:styleId="1509" w:customStyle="1">
    <w:name w:val="标题 Char1"/>
    <w:qFormat/>
    <w:rPr>
      <w:rFonts w:ascii="Calibri Light" w:hAnsi="Calibri Light" w:cs="Times New Roman"/>
      <w:b/>
      <w:bCs/>
      <w:sz w:val="32"/>
      <w:szCs w:val="32"/>
    </w:rPr>
  </w:style>
  <w:style w:type="character" w:styleId="1510" w:customStyle="1">
    <w:name w:val="style21"/>
    <w:qFormat/>
    <w:rPr>
      <w:color w:val="000080"/>
    </w:rPr>
  </w:style>
  <w:style w:type="character" w:styleId="1511" w:customStyle="1">
    <w:name w:val="注释标题 Char1"/>
    <w:qFormat/>
    <w:rPr>
      <w:sz w:val="21"/>
      <w:szCs w:val="24"/>
    </w:rPr>
  </w:style>
  <w:style w:type="character" w:styleId="1512" w:customStyle="1">
    <w:name w:val="ns1"/>
    <w:qFormat/>
    <w:rPr>
      <w:color w:val="ff0000"/>
    </w:rPr>
  </w:style>
  <w:style w:type="character" w:styleId="1513" w:customStyle="1">
    <w:name w:val="zn1 Char"/>
    <w:link w:val="1514"/>
    <w:qFormat/>
    <w:rPr>
      <w:rFonts w:ascii="黑体" w:hAnsi="仿宋_GB2312" w:eastAsia="黑体"/>
      <w:bCs/>
      <w:sz w:val="36"/>
      <w:szCs w:val="32"/>
      <w:lang w:val="zh-CN"/>
    </w:rPr>
  </w:style>
  <w:style w:type="paragraph" w:styleId="1514" w:customStyle="1">
    <w:name w:val="zn1"/>
    <w:basedOn w:val="940"/>
    <w:link w:val="1513"/>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15" w:customStyle="1">
    <w:name w:val="hilite2"/>
    <w:qFormat/>
  </w:style>
  <w:style w:type="character" w:styleId="1516" w:customStyle="1">
    <w:name w:val="WC三级 Char"/>
    <w:link w:val="1517"/>
    <w:qFormat/>
    <w:rPr>
      <w:b/>
      <w:sz w:val="32"/>
      <w:lang w:val="zh-CN"/>
    </w:rPr>
  </w:style>
  <w:style w:type="paragraph" w:styleId="1517" w:customStyle="1">
    <w:name w:val="WC三级"/>
    <w:basedOn w:val="942"/>
    <w:link w:val="1516"/>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8" w:customStyle="1">
    <w:name w:val="个人答复风格"/>
    <w:qFormat/>
    <w:rPr>
      <w:rFonts w:ascii="Arial" w:hAnsi="Arial" w:eastAsia="宋体" w:cs="Arial"/>
      <w:color w:val="auto"/>
      <w:sz w:val="20"/>
    </w:rPr>
  </w:style>
  <w:style w:type="character" w:styleId="1519" w:customStyle="1">
    <w:name w:val="WC二级 Char"/>
    <w:link w:val="1520"/>
    <w:qFormat/>
    <w:rPr>
      <w:rFonts w:ascii="Arial" w:hAnsi="Arial" w:eastAsia="黑体"/>
      <w:b/>
      <w:sz w:val="32"/>
      <w:lang w:val="zh-CN"/>
    </w:rPr>
  </w:style>
  <w:style w:type="paragraph" w:styleId="1520" w:customStyle="1">
    <w:name w:val="WC二级"/>
    <w:basedOn w:val="941"/>
    <w:link w:val="1519"/>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21" w:customStyle="1">
    <w:name w:val="b1"/>
    <w:qFormat/>
    <w:rPr>
      <w:rFonts w:hint="default" w:ascii="Courier New" w:hAnsi="Courier New" w:cs="Courier New"/>
      <w:b/>
      <w:bCs/>
      <w:color w:val="ff0000"/>
      <w:u w:val="none"/>
    </w:rPr>
  </w:style>
  <w:style w:type="character" w:styleId="1522" w:customStyle="1">
    <w:name w:val="样式sjw Char"/>
    <w:link w:val="1523"/>
    <w:qFormat/>
    <w:rPr>
      <w:rFonts w:ascii="宋体" w:hAnsi="宋体"/>
      <w:caps/>
      <w:color w:val="000000"/>
      <w:sz w:val="18"/>
      <w:szCs w:val="18"/>
      <w:shd w:val="pct10" w:color="auto" w:fill="auto"/>
      <w:lang w:val="zh-CN"/>
    </w:rPr>
  </w:style>
  <w:style w:type="paragraph" w:styleId="1523" w:customStyle="1">
    <w:name w:val="样式sjw"/>
    <w:basedOn w:val="939"/>
    <w:link w:val="1522"/>
    <w:qFormat/>
    <w:pPr>
      <w:jc w:val="left"/>
      <w:shd w:val="pct10" w:color="auto" w:fill="auto"/>
      <w:widowControl/>
    </w:pPr>
    <w:rPr>
      <w:rFonts w:ascii="宋体" w:hAnsi="宋体" w:eastAsiaTheme="minorEastAsia" w:cstheme="minorBidi"/>
      <w:caps/>
      <w:color w:val="000000"/>
      <w:sz w:val="18"/>
      <w:szCs w:val="18"/>
      <w:lang w:val="zh-CN"/>
    </w:rPr>
  </w:style>
  <w:style w:type="character" w:styleId="1524" w:customStyle="1">
    <w:name w:val="myp1111"/>
    <w:qFormat/>
    <w:rPr>
      <w:rFonts w:hint="default" w:ascii="ˎ̥" w:hAnsi="ˎ̥"/>
      <w:color w:val="000000"/>
      <w:sz w:val="20"/>
      <w:szCs w:val="20"/>
      <w:u w:val="none"/>
    </w:rPr>
  </w:style>
  <w:style w:type="character" w:styleId="1525" w:customStyle="1">
    <w:name w:val="faqa1"/>
    <w:qFormat/>
    <w:rPr>
      <w:rFonts w:hint="eastAsia" w:ascii="微软雅黑" w:hAnsi="微软雅黑" w:eastAsia="微软雅黑"/>
      <w:b/>
      <w:bCs/>
      <w:sz w:val="27"/>
      <w:szCs w:val="27"/>
    </w:rPr>
  </w:style>
  <w:style w:type="character" w:styleId="1526" w:customStyle="1">
    <w:name w:val="表头文字(同正文大小) Char"/>
    <w:link w:val="1527"/>
    <w:qFormat/>
    <w:rPr>
      <w:rFonts w:eastAsia="黑体"/>
      <w:lang w:eastAsia="en-US"/>
    </w:rPr>
  </w:style>
  <w:style w:type="paragraph" w:styleId="1527" w:customStyle="1">
    <w:name w:val="表头文字(同正文大小)"/>
    <w:basedOn w:val="939"/>
    <w:link w:val="1526"/>
    <w:qFormat/>
    <w:pPr>
      <w:jc w:val="center"/>
      <w:spacing w:line="264" w:lineRule="auto"/>
    </w:pPr>
    <w:rPr>
      <w:rFonts w:eastAsia="黑体" w:asciiTheme="minorHAnsi" w:hAnsiTheme="minorHAnsi" w:cstheme="minorBidi"/>
      <w:szCs w:val="22"/>
      <w:lang w:eastAsia="en-US"/>
    </w:rPr>
  </w:style>
  <w:style w:type="character" w:styleId="1528" w:customStyle="1">
    <w:name w:val="faqq1"/>
    <w:qFormat/>
    <w:rPr>
      <w:rFonts w:hint="eastAsia" w:ascii="微软雅黑" w:hAnsi="微软雅黑" w:eastAsia="微软雅黑"/>
      <w:sz w:val="24"/>
      <w:szCs w:val="24"/>
    </w:rPr>
  </w:style>
  <w:style w:type="character" w:styleId="1529" w:customStyle="1">
    <w:name w:val="表格 Char"/>
    <w:qFormat/>
    <w:rPr>
      <w:rFonts w:ascii="Times New Roman" w:hAnsi="Times New Roman" w:eastAsia="宋体" w:cs="Times New Roman"/>
      <w:sz w:val="24"/>
      <w:szCs w:val="24"/>
    </w:rPr>
  </w:style>
  <w:style w:type="character" w:styleId="1530" w:customStyle="1">
    <w:name w:val="题注 Char1"/>
    <w:qFormat/>
    <w:rPr>
      <w:rFonts w:ascii="Arial" w:hAnsi="Arial" w:eastAsia="黑体" w:cs="Arial"/>
      <w:sz w:val="20"/>
      <w:szCs w:val="20"/>
    </w:rPr>
  </w:style>
  <w:style w:type="character" w:styleId="1531" w:customStyle="1">
    <w:name w:val="未处理的提及1"/>
    <w:uiPriority w:val="99"/>
    <w:unhideWhenUsed/>
    <w:qFormat/>
    <w:rPr>
      <w:color w:val="605e5c"/>
      <w:shd w:val="clear" w:color="auto" w:fill="e1dfdd"/>
    </w:rPr>
  </w:style>
  <w:style w:type="character" w:styleId="1532" w:customStyle="1">
    <w:name w:val="Char Char32"/>
    <w:qFormat/>
    <w:rPr>
      <w:rFonts w:eastAsia="宋体"/>
      <w:sz w:val="21"/>
      <w:szCs w:val="24"/>
      <w:lang w:val="en-US" w:eastAsia="zh-CN" w:bidi="ar-SA"/>
    </w:rPr>
  </w:style>
  <w:style w:type="character" w:styleId="1533" w:customStyle="1">
    <w:name w:val="WW8Num22z1"/>
    <w:qFormat/>
    <w:rPr>
      <w:rFonts w:ascii="Wingdings 2" w:hAnsi="Wingdings 2" w:cs="StarSymbol"/>
      <w:sz w:val="18"/>
      <w:szCs w:val="18"/>
    </w:rPr>
  </w:style>
  <w:style w:type="character" w:styleId="1534" w:customStyle="1">
    <w:name w:val="正文文本缩进 字符1"/>
    <w:semiHidden/>
    <w:qFormat/>
    <w:rPr>
      <w:rFonts w:ascii="方正仿宋_GBK" w:hAnsi="Times New Roman" w:eastAsia="方正仿宋_GBK" w:cs="Times New Roman"/>
      <w:sz w:val="32"/>
      <w:szCs w:val="20"/>
    </w:rPr>
  </w:style>
  <w:style w:type="character" w:styleId="1535" w:customStyle="1">
    <w:name w:val="WW8Num38z2"/>
    <w:qFormat/>
    <w:rPr>
      <w:rFonts w:ascii="StarSymbol" w:hAnsi="StarSymbol" w:cs="StarSymbol"/>
      <w:sz w:val="18"/>
      <w:szCs w:val="18"/>
    </w:rPr>
  </w:style>
  <w:style w:type="character" w:styleId="1536" w:customStyle="1">
    <w:name w:val="样式 加粗"/>
    <w:qFormat/>
    <w:rPr>
      <w:rFonts w:hint="eastAsia" w:ascii="宋体" w:hAnsi="宋体" w:eastAsia="宋体"/>
      <w:b/>
      <w:bCs/>
      <w:lang w:val="en-US" w:eastAsia="zh-CN" w:bidi="ar-SA"/>
    </w:rPr>
  </w:style>
  <w:style w:type="character" w:styleId="1537" w:customStyle="1">
    <w:name w:val="WW8Num18z2"/>
    <w:qFormat/>
    <w:rPr>
      <w:rFonts w:ascii="StarSymbol" w:hAnsi="StarSymbol" w:cs="StarSymbol"/>
      <w:sz w:val="18"/>
      <w:szCs w:val="18"/>
    </w:rPr>
  </w:style>
  <w:style w:type="character" w:styleId="1538" w:customStyle="1">
    <w:name w:val="myp112"/>
    <w:qFormat/>
    <w:rPr>
      <w:rFonts w:hint="default"/>
      <w:color w:val="000000"/>
      <w:sz w:val="22"/>
      <w:szCs w:val="22"/>
      <w:u w:val="none"/>
    </w:rPr>
  </w:style>
  <w:style w:type="character" w:styleId="1539" w:customStyle="1">
    <w:name w:val="fontstyle21"/>
    <w:qFormat/>
    <w:rPr>
      <w:rFonts w:hint="default" w:ascii="Arial" w:hAnsi="Arial" w:cs="Arial"/>
      <w:color w:val="000000"/>
      <w:sz w:val="24"/>
      <w:szCs w:val="24"/>
    </w:rPr>
  </w:style>
  <w:style w:type="character" w:styleId="1540" w:customStyle="1">
    <w:name w:val="WW8Num2z1"/>
    <w:qFormat/>
    <w:rPr>
      <w:rFonts w:ascii="Wingdings 2" w:hAnsi="Wingdings 2" w:cs="StarSymbol"/>
      <w:sz w:val="18"/>
      <w:szCs w:val="18"/>
    </w:rPr>
  </w:style>
  <w:style w:type="character" w:styleId="1541" w:customStyle="1">
    <w:name w:val="日期 字符1"/>
    <w:semiHidden/>
    <w:qFormat/>
    <w:rPr>
      <w:rFonts w:ascii="Times New Roman" w:hAnsi="Times New Roman" w:eastAsia="方正仿宋_GBK" w:cs="Times New Roman"/>
      <w:szCs w:val="20"/>
    </w:rPr>
  </w:style>
  <w:style w:type="character" w:styleId="1542" w:customStyle="1">
    <w:name w:val="正文首行缩进 2 Char1"/>
    <w:qFormat/>
    <w:rPr>
      <w:rFonts w:hint="eastAsia" w:ascii="方正仿宋_GBK" w:eastAsia="方正仿宋_GBK"/>
      <w:sz w:val="32"/>
      <w:szCs w:val="28"/>
    </w:rPr>
  </w:style>
  <w:style w:type="character" w:styleId="1543" w:customStyle="1">
    <w:name w:val="WW8Num35z0"/>
    <w:qFormat/>
    <w:rPr>
      <w:rFonts w:ascii="Wingdings" w:hAnsi="Wingdings" w:cs="StarSymbol"/>
      <w:sz w:val="18"/>
      <w:szCs w:val="18"/>
    </w:rPr>
  </w:style>
  <w:style w:type="character" w:styleId="1544" w:customStyle="1">
    <w:name w:val="WW8Num12z2"/>
    <w:qFormat/>
    <w:rPr>
      <w:rFonts w:ascii="StarSymbol" w:hAnsi="StarSymbol" w:cs="StarSymbol"/>
      <w:sz w:val="18"/>
      <w:szCs w:val="18"/>
    </w:rPr>
  </w:style>
  <w:style w:type="character" w:styleId="1545" w:customStyle="1">
    <w:name w:val="WW8Num16z0"/>
    <w:qFormat/>
    <w:rPr>
      <w:rFonts w:ascii="Wingdings" w:hAnsi="Wingdings" w:cs="StarSymbol"/>
      <w:sz w:val="18"/>
      <w:szCs w:val="18"/>
    </w:rPr>
  </w:style>
  <w:style w:type="character" w:styleId="1546" w:customStyle="1">
    <w:name w:val="Bid_正文 Char"/>
    <w:qFormat/>
    <w:rPr>
      <w:sz w:val="24"/>
    </w:rPr>
  </w:style>
  <w:style w:type="character" w:styleId="1547" w:customStyle="1">
    <w:name w:val="WW8Num13z0"/>
    <w:qFormat/>
    <w:rPr>
      <w:rFonts w:ascii="Wingdings" w:hAnsi="Wingdings" w:cs="StarSymbol"/>
      <w:sz w:val="18"/>
      <w:szCs w:val="18"/>
    </w:rPr>
  </w:style>
  <w:style w:type="character" w:styleId="1548" w:customStyle="1">
    <w:name w:val="WW8Num37z0"/>
    <w:qFormat/>
    <w:rPr>
      <w:rFonts w:ascii="Wingdings" w:hAnsi="Wingdings" w:cs="StarSymbol"/>
      <w:sz w:val="18"/>
      <w:szCs w:val="18"/>
    </w:rPr>
  </w:style>
  <w:style w:type="character" w:styleId="1549" w:customStyle="1">
    <w:name w:val="WW8Num37z1"/>
    <w:qFormat/>
    <w:rPr>
      <w:rFonts w:ascii="Wingdings 2" w:hAnsi="Wingdings 2" w:cs="StarSymbol"/>
      <w:sz w:val="18"/>
      <w:szCs w:val="18"/>
    </w:rPr>
  </w:style>
  <w:style w:type="character" w:styleId="1550" w:customStyle="1">
    <w:name w:val="WW8Num34z0"/>
    <w:qFormat/>
    <w:rPr>
      <w:rFonts w:ascii="Wingdings" w:hAnsi="Wingdings" w:cs="StarSymbol"/>
      <w:sz w:val="18"/>
      <w:szCs w:val="18"/>
    </w:rPr>
  </w:style>
  <w:style w:type="character" w:styleId="1551" w:customStyle="1">
    <w:name w:val="WW8Num17z0"/>
    <w:qFormat/>
    <w:rPr>
      <w:rFonts w:ascii="Wingdings" w:hAnsi="Wingdings"/>
    </w:rPr>
  </w:style>
  <w:style w:type="character" w:styleId="1552" w:customStyle="1">
    <w:name w:val="WW8Num15z0"/>
    <w:qFormat/>
    <w:rPr>
      <w:rFonts w:ascii="Wingdings" w:hAnsi="Wingdings" w:cs="StarSymbol"/>
      <w:sz w:val="18"/>
      <w:szCs w:val="18"/>
    </w:rPr>
  </w:style>
  <w:style w:type="character" w:styleId="1553" w:customStyle="1">
    <w:name w:val="WW8Num28z1"/>
    <w:qFormat/>
    <w:rPr>
      <w:rFonts w:ascii="Wingdings 2" w:hAnsi="Wingdings 2" w:cs="StarSymbol"/>
      <w:sz w:val="18"/>
      <w:szCs w:val="18"/>
    </w:rPr>
  </w:style>
  <w:style w:type="character" w:styleId="1554" w:customStyle="1">
    <w:name w:val="WW8Num4z0"/>
    <w:qFormat/>
    <w:rPr>
      <w:rFonts w:ascii="Wingdings" w:hAnsi="Wingdings" w:cs="StarSymbol"/>
      <w:sz w:val="18"/>
      <w:szCs w:val="18"/>
    </w:rPr>
  </w:style>
  <w:style w:type="character" w:styleId="1555" w:customStyle="1">
    <w:name w:val="style101"/>
    <w:qFormat/>
    <w:rPr>
      <w:rFonts w:hint="eastAsia" w:ascii="宋体" w:hAnsi="宋体" w:eastAsia="宋体"/>
      <w:b/>
      <w:bCs/>
      <w:color w:val="ffffff"/>
      <w:sz w:val="21"/>
      <w:szCs w:val="21"/>
      <w:lang w:val="en-US" w:eastAsia="zh-CN" w:bidi="ar-SA"/>
    </w:rPr>
  </w:style>
  <w:style w:type="character" w:styleId="1556" w:customStyle="1">
    <w:name w:val="WW8Num5z0"/>
    <w:qFormat/>
    <w:rPr>
      <w:rFonts w:ascii="Wingdings" w:hAnsi="Wingdings" w:cs="StarSymbol"/>
      <w:sz w:val="18"/>
      <w:szCs w:val="18"/>
    </w:rPr>
  </w:style>
  <w:style w:type="character" w:styleId="1557" w:customStyle="1">
    <w:name w:val="无首行缩进正文 Char"/>
    <w:qFormat/>
  </w:style>
  <w:style w:type="character" w:styleId="1558" w:customStyle="1">
    <w:name w:val="批注框文本 Char2"/>
    <w:qFormat/>
    <w:rPr>
      <w:rFonts w:ascii="Times New Roman" w:hAnsi="Times New Roman" w:eastAsia="方正仿宋_GBK" w:cs="Times New Roman"/>
      <w:sz w:val="18"/>
      <w:szCs w:val="18"/>
    </w:rPr>
  </w:style>
  <w:style w:type="character" w:styleId="1559" w:customStyle="1">
    <w:name w:val="WW8Num29z2"/>
    <w:qFormat/>
    <w:rPr>
      <w:rFonts w:ascii="StarSymbol" w:hAnsi="StarSymbol" w:cs="StarSymbol"/>
      <w:sz w:val="18"/>
      <w:szCs w:val="18"/>
    </w:rPr>
  </w:style>
  <w:style w:type="character" w:styleId="1560" w:customStyle="1">
    <w:name w:val="WW8Num23z2"/>
    <w:qFormat/>
    <w:rPr>
      <w:rFonts w:ascii="StarSymbol" w:hAnsi="StarSymbol" w:cs="StarSymbol"/>
      <w:sz w:val="18"/>
      <w:szCs w:val="18"/>
    </w:rPr>
  </w:style>
  <w:style w:type="character" w:styleId="1561" w:customStyle="1">
    <w:name w:val="WW8Num19z0"/>
    <w:qFormat/>
    <w:rPr>
      <w:rFonts w:ascii="Wingdings" w:hAnsi="Wingdings" w:cs="StarSymbol"/>
      <w:sz w:val="18"/>
      <w:szCs w:val="18"/>
    </w:rPr>
  </w:style>
  <w:style w:type="character" w:styleId="1562" w:customStyle="1">
    <w:name w:val="WW8Num22z2"/>
    <w:qFormat/>
    <w:rPr>
      <w:rFonts w:ascii="StarSymbol" w:hAnsi="StarSymbol" w:cs="StarSymbol"/>
      <w:sz w:val="18"/>
      <w:szCs w:val="18"/>
    </w:rPr>
  </w:style>
  <w:style w:type="character" w:styleId="1563" w:customStyle="1">
    <w:name w:val="WW8Num24z1"/>
    <w:qFormat/>
    <w:rPr>
      <w:rFonts w:ascii="Wingdings 2" w:hAnsi="Wingdings 2" w:cs="StarSymbol"/>
      <w:sz w:val="18"/>
      <w:szCs w:val="18"/>
    </w:rPr>
  </w:style>
  <w:style w:type="character" w:styleId="1564" w:customStyle="1">
    <w:name w:val="标题 7 字符1"/>
    <w:uiPriority w:val="9"/>
    <w:qFormat/>
    <w:rPr>
      <w:rFonts w:ascii="Times New Roman" w:hAnsi="Times New Roman" w:eastAsia="方正仿宋_GBK" w:cs="Times New Roman"/>
      <w:b/>
      <w:bCs/>
      <w:sz w:val="24"/>
      <w:szCs w:val="24"/>
    </w:rPr>
  </w:style>
  <w:style w:type="character" w:styleId="1565" w:customStyle="1">
    <w:name w:val="标题 6 字符1"/>
    <w:uiPriority w:val="9"/>
    <w:qFormat/>
    <w:rPr>
      <w:rFonts w:ascii="仿宋" w:hAnsi="仿宋" w:eastAsia="仿宋"/>
      <w:bCs/>
      <w:sz w:val="32"/>
      <w:szCs w:val="32"/>
    </w:rPr>
  </w:style>
  <w:style w:type="character" w:styleId="1566" w:customStyle="1">
    <w:name w:val="WW8Num39z1"/>
    <w:qFormat/>
    <w:rPr>
      <w:rFonts w:ascii="Wingdings 2" w:hAnsi="Wingdings 2" w:cs="StarSymbol"/>
      <w:sz w:val="18"/>
      <w:szCs w:val="18"/>
    </w:rPr>
  </w:style>
  <w:style w:type="character" w:styleId="1567" w:customStyle="1">
    <w:name w:val="apple-style-span"/>
    <w:qFormat/>
  </w:style>
  <w:style w:type="character" w:styleId="1568" w:customStyle="1">
    <w:name w:val="注×： Char"/>
    <w:link w:val="1569"/>
    <w:qFormat/>
    <w:rPr>
      <w:rFonts w:ascii="宋体"/>
      <w:sz w:val="18"/>
    </w:rPr>
  </w:style>
  <w:style w:type="paragraph" w:styleId="1569" w:customStyle="1">
    <w:name w:val="注×："/>
    <w:link w:val="1568"/>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70" w:customStyle="1">
    <w:name w:val="附录公式 Char"/>
    <w:link w:val="1571"/>
    <w:qFormat/>
    <w:rPr>
      <w:rFonts w:ascii="宋体"/>
    </w:rPr>
  </w:style>
  <w:style w:type="paragraph" w:styleId="1571" w:customStyle="1">
    <w:name w:val="附录公式"/>
    <w:basedOn w:val="1112"/>
    <w:next w:val="1112"/>
    <w:link w:val="1570"/>
    <w:qFormat/>
    <w:pPr>
      <w:ind w:firstLine="420"/>
      <w:tabs>
        <w:tab w:val="center" w:pos="4201" w:leader="none"/>
        <w:tab w:val="right" w:pos="9298" w:leader="dot"/>
      </w:tabs>
    </w:pPr>
    <w:rPr>
      <w:rFonts w:hAnsiTheme="minorHAnsi" w:eastAsiaTheme="minorEastAsia" w:cstheme="minorBidi"/>
      <w:szCs w:val="22"/>
    </w:rPr>
  </w:style>
  <w:style w:type="character" w:styleId="1572" w:customStyle="1">
    <w:name w:val="附录图标题 Char"/>
    <w:link w:val="1573"/>
    <w:qFormat/>
    <w:rPr>
      <w:rFonts w:ascii="黑体" w:eastAsia="黑体"/>
    </w:rPr>
  </w:style>
  <w:style w:type="paragraph" w:styleId="1573" w:customStyle="1">
    <w:name w:val="附录图标题"/>
    <w:next w:val="1112"/>
    <w:link w:val="1572"/>
    <w:qFormat/>
    <w:pPr>
      <w:jc w:val="center"/>
    </w:pPr>
    <w:rPr>
      <w:rFonts w:ascii="黑体" w:eastAsia="黑体" w:hAnsiTheme="minorHAnsi" w:cstheme="minorBidi"/>
      <w:sz w:val="21"/>
      <w:szCs w:val="22"/>
    </w:rPr>
  </w:style>
  <w:style w:type="character" w:styleId="1574" w:customStyle="1">
    <w:name w:val="附录章标题 Char"/>
    <w:link w:val="1575"/>
    <w:qFormat/>
    <w:rPr>
      <w:rFonts w:ascii="黑体" w:eastAsia="黑体"/>
    </w:rPr>
  </w:style>
  <w:style w:type="paragraph" w:styleId="1575" w:customStyle="1">
    <w:name w:val="附录章标题"/>
    <w:next w:val="1112"/>
    <w:link w:val="1574"/>
    <w:qFormat/>
    <w:pPr>
      <w:ind w:left="567" w:hanging="567"/>
      <w:jc w:val="both"/>
      <w:tabs>
        <w:tab w:val="left" w:pos="567" w:leader="none"/>
      </w:tabs>
      <w:outlineLvl w:val="1"/>
    </w:pPr>
    <w:rPr>
      <w:rFonts w:ascii="黑体" w:eastAsia="黑体" w:hAnsiTheme="minorHAnsi" w:cstheme="minorBidi"/>
      <w:sz w:val="21"/>
      <w:szCs w:val="22"/>
    </w:rPr>
  </w:style>
  <w:style w:type="character" w:styleId="1576" w:customStyle="1">
    <w:name w:val="附录一级条标题 Char"/>
    <w:link w:val="1577"/>
    <w:qFormat/>
    <w:rPr>
      <w:rFonts w:ascii="黑体" w:eastAsia="黑体"/>
    </w:rPr>
  </w:style>
  <w:style w:type="paragraph" w:styleId="1577" w:customStyle="1">
    <w:name w:val="附录一级条标题"/>
    <w:basedOn w:val="1575"/>
    <w:next w:val="1112"/>
    <w:link w:val="1576"/>
    <w:qFormat/>
    <w:pPr>
      <w:ind w:left="0" w:firstLine="0"/>
      <w:outlineLvl w:val="2"/>
    </w:pPr>
  </w:style>
  <w:style w:type="character" w:styleId="1578" w:customStyle="1">
    <w:name w:val="首示例 Char"/>
    <w:link w:val="1579"/>
    <w:qFormat/>
    <w:rPr>
      <w:rFonts w:ascii="宋体" w:hAnsi="宋体"/>
      <w:sz w:val="18"/>
      <w:szCs w:val="18"/>
    </w:rPr>
  </w:style>
  <w:style w:type="paragraph" w:styleId="1579" w:customStyle="1">
    <w:name w:val="首示例"/>
    <w:next w:val="1112"/>
    <w:link w:val="1578"/>
    <w:qFormat/>
    <w:pPr>
      <w:ind w:left="900"/>
      <w:tabs>
        <w:tab w:val="left" w:pos="360" w:leader="none"/>
      </w:tabs>
    </w:pPr>
    <w:rPr>
      <w:rFonts w:ascii="宋体" w:hAnsi="宋体" w:eastAsiaTheme="minorEastAsia" w:cstheme="minorBidi"/>
      <w:sz w:val="18"/>
      <w:szCs w:val="18"/>
    </w:rPr>
  </w:style>
  <w:style w:type="character" w:styleId="1580" w:customStyle="1">
    <w:name w:val="无间隔 字符"/>
    <w:link w:val="1581"/>
    <w:qFormat/>
    <w:rPr>
      <w:rFonts w:ascii="Calibri" w:hAnsi="Calibri"/>
    </w:rPr>
  </w:style>
  <w:style w:type="paragraph" w:styleId="1581" w:customStyle="1">
    <w:name w:val="无间隔1"/>
    <w:link w:val="1580"/>
    <w:qFormat/>
    <w:pPr>
      <w:jc w:val="both"/>
      <w:widowControl w:val="off"/>
    </w:pPr>
    <w:rPr>
      <w:rFonts w:ascii="Calibri" w:hAnsi="Calibri" w:eastAsiaTheme="minorEastAsia" w:cstheme="minorBidi"/>
      <w:sz w:val="21"/>
      <w:szCs w:val="22"/>
    </w:rPr>
  </w:style>
  <w:style w:type="character" w:styleId="1582" w:customStyle="1">
    <w:name w:val="标题 字符"/>
    <w:basedOn w:val="949"/>
    <w:link w:val="1001"/>
    <w:uiPriority w:val="10"/>
    <w:qFormat/>
    <w:rPr>
      <w:rFonts w:eastAsia="宋体" w:asciiTheme="majorHAnsi" w:hAnsiTheme="majorHAnsi" w:cstheme="majorBidi"/>
      <w:b/>
      <w:bCs/>
      <w:sz w:val="32"/>
      <w:szCs w:val="32"/>
    </w:rPr>
  </w:style>
  <w:style w:type="character" w:styleId="1583" w:customStyle="1">
    <w:name w:val="文档结构图 字符"/>
    <w:basedOn w:val="949"/>
    <w:link w:val="961"/>
    <w:uiPriority w:val="99"/>
    <w:semiHidden/>
    <w:qFormat/>
    <w:rPr>
      <w:rFonts w:ascii="宋体" w:hAnsi="Times New Roman" w:eastAsia="宋体" w:cs="Times New Roman"/>
      <w:sz w:val="18"/>
      <w:szCs w:val="18"/>
    </w:rPr>
  </w:style>
  <w:style w:type="character" w:styleId="1584" w:customStyle="1">
    <w:name w:val="日期 字符"/>
    <w:basedOn w:val="949"/>
    <w:link w:val="980"/>
    <w:uiPriority w:val="99"/>
    <w:semiHidden/>
    <w:qFormat/>
    <w:rPr>
      <w:rFonts w:ascii="Times New Roman" w:hAnsi="Times New Roman" w:eastAsia="宋体" w:cs="Times New Roman"/>
      <w:szCs w:val="24"/>
    </w:rPr>
  </w:style>
  <w:style w:type="character" w:styleId="1585" w:customStyle="1">
    <w:name w:val="HTML 地址 字符1"/>
    <w:basedOn w:val="949"/>
    <w:link w:val="974"/>
    <w:uiPriority w:val="99"/>
    <w:semiHidden/>
    <w:qFormat/>
    <w:rPr>
      <w:rFonts w:ascii="Times New Roman" w:hAnsi="Times New Roman" w:eastAsia="宋体" w:cs="Times New Roman"/>
      <w:i/>
      <w:iCs/>
      <w:szCs w:val="24"/>
    </w:rPr>
  </w:style>
  <w:style w:type="character" w:styleId="1586" w:customStyle="1">
    <w:name w:val="纯文本 字符"/>
    <w:basedOn w:val="949"/>
    <w:link w:val="977"/>
    <w:uiPriority w:val="99"/>
    <w:qFormat/>
    <w:rPr>
      <w:rFonts w:ascii="宋体" w:hAnsi="Courier New" w:eastAsia="宋体" w:cs="Courier New"/>
      <w:szCs w:val="21"/>
    </w:rPr>
  </w:style>
  <w:style w:type="character" w:styleId="1587" w:customStyle="1">
    <w:name w:val="HTML 预设格式 字符1"/>
    <w:basedOn w:val="949"/>
    <w:link w:val="998"/>
    <w:uiPriority w:val="99"/>
    <w:semiHidden/>
    <w:qFormat/>
    <w:rPr>
      <w:rFonts w:ascii="Courier New" w:hAnsi="Courier New" w:eastAsia="宋体" w:cs="Courier New"/>
      <w:sz w:val="20"/>
      <w:szCs w:val="20"/>
    </w:rPr>
  </w:style>
  <w:style w:type="character" w:styleId="1588" w:customStyle="1">
    <w:name w:val="脚注文本 字符1"/>
    <w:basedOn w:val="949"/>
    <w:link w:val="990"/>
    <w:uiPriority w:val="99"/>
    <w:semiHidden/>
    <w:qFormat/>
    <w:rPr>
      <w:rFonts w:ascii="Times New Roman" w:hAnsi="Times New Roman" w:eastAsia="宋体" w:cs="Times New Roman"/>
      <w:sz w:val="18"/>
      <w:szCs w:val="18"/>
    </w:rPr>
  </w:style>
  <w:style w:type="character" w:styleId="1589" w:customStyle="1">
    <w:name w:val="批注文字 字符"/>
    <w:basedOn w:val="949"/>
    <w:link w:val="962"/>
    <w:uiPriority w:val="99"/>
    <w:semiHidden/>
    <w:qFormat/>
    <w:rPr>
      <w:rFonts w:ascii="Times New Roman" w:hAnsi="Times New Roman" w:eastAsia="宋体" w:cs="Times New Roman"/>
      <w:szCs w:val="24"/>
    </w:rPr>
  </w:style>
  <w:style w:type="character" w:styleId="1590" w:customStyle="1">
    <w:name w:val="正文文本缩进 字符"/>
    <w:basedOn w:val="949"/>
    <w:link w:val="969"/>
    <w:uiPriority w:val="99"/>
    <w:semiHidden/>
    <w:qFormat/>
    <w:rPr>
      <w:rFonts w:ascii="Times New Roman" w:hAnsi="Times New Roman" w:eastAsia="宋体" w:cs="Times New Roman"/>
      <w:szCs w:val="24"/>
    </w:rPr>
  </w:style>
  <w:style w:type="character" w:styleId="1591" w:customStyle="1">
    <w:name w:val="正文文本 字符"/>
    <w:basedOn w:val="949"/>
    <w:link w:val="968"/>
    <w:uiPriority w:val="99"/>
    <w:semiHidden/>
    <w:qFormat/>
    <w:rPr>
      <w:rFonts w:ascii="Times New Roman" w:hAnsi="Times New Roman" w:eastAsia="宋体" w:cs="Times New Roman"/>
      <w:szCs w:val="24"/>
    </w:rPr>
  </w:style>
  <w:style w:type="character" w:styleId="1592" w:customStyle="1">
    <w:name w:val="正文文本缩进 2 字符"/>
    <w:basedOn w:val="949"/>
    <w:link w:val="981"/>
    <w:uiPriority w:val="99"/>
    <w:semiHidden/>
    <w:qFormat/>
    <w:rPr>
      <w:rFonts w:ascii="Times New Roman" w:hAnsi="Times New Roman" w:eastAsia="宋体" w:cs="Times New Roman"/>
      <w:szCs w:val="24"/>
    </w:rPr>
  </w:style>
  <w:style w:type="character" w:styleId="1593" w:customStyle="1">
    <w:name w:val="正文文本 3 字符"/>
    <w:basedOn w:val="949"/>
    <w:link w:val="966"/>
    <w:uiPriority w:val="99"/>
    <w:semiHidden/>
    <w:qFormat/>
    <w:rPr>
      <w:rFonts w:ascii="Times New Roman" w:hAnsi="Times New Roman" w:eastAsia="宋体" w:cs="Times New Roman"/>
      <w:sz w:val="16"/>
      <w:szCs w:val="16"/>
    </w:rPr>
  </w:style>
  <w:style w:type="character" w:styleId="1594" w:customStyle="1">
    <w:name w:val="正文文本缩进 3 字符"/>
    <w:basedOn w:val="949"/>
    <w:link w:val="991"/>
    <w:uiPriority w:val="99"/>
    <w:semiHidden/>
    <w:qFormat/>
    <w:rPr>
      <w:rFonts w:ascii="Times New Roman" w:hAnsi="Times New Roman" w:eastAsia="宋体" w:cs="Times New Roman"/>
      <w:sz w:val="16"/>
      <w:szCs w:val="16"/>
    </w:rPr>
  </w:style>
  <w:style w:type="character" w:styleId="1595" w:customStyle="1">
    <w:name w:val="注释标题 字符1"/>
    <w:basedOn w:val="949"/>
    <w:link w:val="954"/>
    <w:uiPriority w:val="99"/>
    <w:semiHidden/>
    <w:qFormat/>
    <w:rPr>
      <w:rFonts w:ascii="Times New Roman" w:hAnsi="Times New Roman" w:eastAsia="宋体" w:cs="Times New Roman"/>
      <w:szCs w:val="24"/>
    </w:rPr>
  </w:style>
  <w:style w:type="character" w:styleId="1596" w:customStyle="1">
    <w:name w:val="批注主题 字符"/>
    <w:basedOn w:val="1589"/>
    <w:link w:val="1002"/>
    <w:uiPriority w:val="99"/>
    <w:semiHidden/>
    <w:qFormat/>
    <w:rPr>
      <w:rFonts w:ascii="Times New Roman" w:hAnsi="Times New Roman" w:eastAsia="宋体" w:cs="Times New Roman"/>
      <w:b/>
      <w:bCs/>
      <w:szCs w:val="24"/>
    </w:rPr>
  </w:style>
  <w:style w:type="character" w:styleId="1597" w:customStyle="1">
    <w:name w:val="批注框文本 字符"/>
    <w:basedOn w:val="949"/>
    <w:link w:val="983"/>
    <w:uiPriority w:val="99"/>
    <w:semiHidden/>
    <w:qFormat/>
    <w:rPr>
      <w:rFonts w:ascii="Times New Roman" w:hAnsi="Times New Roman" w:eastAsia="宋体" w:cs="Times New Roman"/>
      <w:sz w:val="18"/>
      <w:szCs w:val="18"/>
    </w:rPr>
  </w:style>
  <w:style w:type="character" w:styleId="1598" w:customStyle="1">
    <w:name w:val="正文文本 2 字符"/>
    <w:basedOn w:val="949"/>
    <w:link w:val="997"/>
    <w:uiPriority w:val="99"/>
    <w:semiHidden/>
    <w:qFormat/>
    <w:rPr>
      <w:rFonts w:ascii="Times New Roman" w:hAnsi="Times New Roman" w:eastAsia="宋体" w:cs="Times New Roman"/>
      <w:szCs w:val="24"/>
    </w:rPr>
  </w:style>
  <w:style w:type="character" w:styleId="1599" w:customStyle="1">
    <w:name w:val="称呼 字符"/>
    <w:basedOn w:val="949"/>
    <w:link w:val="965"/>
    <w:uiPriority w:val="99"/>
    <w:semiHidden/>
    <w:qFormat/>
    <w:rPr>
      <w:rFonts w:ascii="Times New Roman" w:hAnsi="Times New Roman" w:eastAsia="宋体" w:cs="Times New Roman"/>
      <w:szCs w:val="24"/>
    </w:rPr>
  </w:style>
  <w:style w:type="character" w:styleId="1600" w:customStyle="1">
    <w:name w:val="副标题 字符"/>
    <w:basedOn w:val="949"/>
    <w:link w:val="989"/>
    <w:uiPriority w:val="11"/>
    <w:qFormat/>
    <w:rPr>
      <w:rFonts w:eastAsia="宋体" w:asciiTheme="majorHAnsi" w:hAnsiTheme="majorHAnsi" w:cstheme="majorBidi"/>
      <w:b/>
      <w:bCs/>
      <w:sz w:val="32"/>
      <w:szCs w:val="32"/>
    </w:rPr>
  </w:style>
  <w:style w:type="character" w:styleId="1601" w:customStyle="1">
    <w:name w:val="尾注文本 字符"/>
    <w:basedOn w:val="949"/>
    <w:link w:val="982"/>
    <w:uiPriority w:val="99"/>
    <w:semiHidden/>
    <w:qFormat/>
    <w:rPr>
      <w:rFonts w:ascii="Times New Roman" w:hAnsi="Times New Roman" w:eastAsia="宋体" w:cs="Times New Roman"/>
      <w:szCs w:val="24"/>
    </w:rPr>
  </w:style>
  <w:style w:type="paragraph" w:styleId="1602" w:customStyle="1">
    <w:name w:val="xl19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19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标准书眉一"/>
    <w:qFormat/>
    <w:pPr>
      <w:jc w:val="both"/>
    </w:pPr>
  </w:style>
  <w:style w:type="paragraph" w:styleId="1605" w:customStyle="1">
    <w:name w:val="xl25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hands-on正文"/>
    <w:basedOn w:val="939"/>
    <w:qFormat/>
    <w:pPr>
      <w:ind w:firstLine="420"/>
      <w:jc w:val="left"/>
      <w:spacing w:before="40" w:after="80" w:line="320" w:lineRule="exact"/>
    </w:pPr>
    <w:rPr>
      <w:rFonts w:ascii="宋体" w:hAnsi="宋体" w:cs="宋体"/>
      <w:color w:val="000000"/>
      <w:szCs w:val="20"/>
    </w:rPr>
  </w:style>
  <w:style w:type="paragraph" w:styleId="1607" w:customStyle="1">
    <w:name w:val="标题3"/>
    <w:basedOn w:val="942"/>
    <w:qFormat/>
    <w:pPr>
      <w:keepLines w:val="0"/>
      <w:keepNext w:val="0"/>
      <w:spacing w:before="0" w:after="0" w:line="360" w:lineRule="auto"/>
    </w:pPr>
    <w:rPr>
      <w:rFonts w:eastAsia="仿宋_GB2312"/>
      <w:b w:val="0"/>
      <w:bCs/>
      <w:sz w:val="30"/>
      <w:szCs w:val="32"/>
    </w:rPr>
  </w:style>
  <w:style w:type="paragraph" w:styleId="1608" w:customStyle="1">
    <w:name w:val="xl19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三级无标题条"/>
    <w:basedOn w:val="939"/>
    <w:qFormat/>
    <w:pPr>
      <w:ind w:hanging="420"/>
    </w:pPr>
  </w:style>
  <w:style w:type="paragraph" w:styleId="1610" w:customStyle="1">
    <w:name w:val="列出段落3"/>
    <w:basedOn w:val="939"/>
    <w:uiPriority w:val="99"/>
    <w:qFormat/>
    <w:pPr>
      <w:ind w:firstLine="420"/>
    </w:pPr>
    <w:rPr>
      <w:rFonts w:ascii="Calibri" w:hAnsi="Calibri"/>
      <w:szCs w:val="22"/>
    </w:rPr>
  </w:style>
  <w:style w:type="paragraph" w:styleId="1611" w:customStyle="1">
    <w:name w:val="参考文献、索引标题"/>
    <w:basedOn w:val="1612"/>
    <w:next w:val="939"/>
    <w:qFormat/>
    <w:pPr>
      <w:spacing w:after="200"/>
    </w:pPr>
    <w:rPr>
      <w:sz w:val="21"/>
    </w:rPr>
  </w:style>
  <w:style w:type="paragraph" w:styleId="1612" w:customStyle="1">
    <w:name w:val="前言、引言标题"/>
    <w:next w:val="939"/>
    <w:qFormat/>
    <w:pPr>
      <w:jc w:val="center"/>
      <w:spacing w:before="640" w:after="560"/>
      <w:shd w:val="clear" w:color="ffffff" w:fill="ffffff"/>
      <w:tabs>
        <w:tab w:val="left" w:pos="425" w:leader="none"/>
      </w:tabs>
      <w:outlineLvl w:val="0"/>
    </w:pPr>
    <w:rPr>
      <w:rFonts w:ascii="黑体" w:eastAsia="黑体"/>
      <w:sz w:val="32"/>
    </w:rPr>
  </w:style>
  <w:style w:type="paragraph" w:styleId="1613" w:customStyle="1">
    <w:name w:val="xl28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小四缩进"/>
    <w:basedOn w:val="939"/>
    <w:qFormat/>
    <w:pPr>
      <w:ind w:firstLine="480"/>
      <w:spacing w:line="360" w:lineRule="auto"/>
    </w:pPr>
    <w:rPr>
      <w:sz w:val="24"/>
    </w:rPr>
  </w:style>
  <w:style w:type="paragraph" w:styleId="1615" w:customStyle="1">
    <w:name w:val="xl15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示例"/>
    <w:next w:val="1112"/>
    <w:qFormat/>
    <w:pPr>
      <w:ind w:left="425" w:firstLine="419"/>
      <w:jc w:val="both"/>
      <w:tabs>
        <w:tab w:val="left" w:pos="425" w:leader="none"/>
        <w:tab w:val="left" w:pos="816" w:leader="none"/>
      </w:tabs>
    </w:pPr>
    <w:rPr>
      <w:rFonts w:ascii="宋体"/>
      <w:sz w:val="18"/>
    </w:rPr>
  </w:style>
  <w:style w:type="paragraph" w:styleId="1617" w:customStyle="1">
    <w:name w:val="xl47"/>
    <w:basedOn w:val="939"/>
    <w:qFormat/>
    <w:pPr>
      <w:jc w:val="center"/>
      <w:spacing w:before="100" w:beforeAutospacing="1" w:after="100" w:afterAutospacing="1"/>
      <w:widowControl/>
    </w:pPr>
    <w:rPr>
      <w:rFonts w:hint="eastAsia" w:ascii="黑体" w:hAnsi="Arial Unicode MS" w:eastAsia="黑体"/>
      <w:b/>
      <w:bCs/>
      <w:sz w:val="24"/>
    </w:rPr>
  </w:style>
  <w:style w:type="paragraph" w:styleId="1618" w:customStyle="1">
    <w:name w:val="xl16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18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5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1" w:customStyle="1">
    <w:name w:val="xl21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可研正文"/>
    <w:basedOn w:val="93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3" w:customStyle="1">
    <w:name w:val="正文文本 31"/>
    <w:basedOn w:val="939"/>
    <w:qFormat/>
    <w:rPr>
      <w:rFonts w:ascii="仿宋_GB2312" w:hAnsi="Arial" w:eastAsia="仿宋_GB2312"/>
      <w:sz w:val="32"/>
      <w:szCs w:val="20"/>
    </w:rPr>
  </w:style>
  <w:style w:type="paragraph" w:styleId="1624" w:customStyle="1">
    <w:name w:val="xl17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实施日期"/>
    <w:basedOn w:val="1626"/>
    <w:qFormat/>
    <w:pPr>
      <w:ind w:left="2580" w:hanging="420"/>
      <w:jc w:val="right"/>
      <w:framePr w:hSpace="0" w:wrap="around" w:xAlign="right"/>
    </w:pPr>
  </w:style>
  <w:style w:type="paragraph" w:styleId="1626" w:customStyle="1">
    <w:name w:val="发布日期"/>
    <w:qFormat/>
    <w:pPr>
      <w:framePr w:w="4000" w:h="473" w:vSpace="180" w:hSpace="180" w:wrap="around" w:hAnchor="margin" w:y="13511" w:hRule="exact"/>
    </w:pPr>
    <w:rPr>
      <w:rFonts w:eastAsia="黑体"/>
      <w:sz w:val="28"/>
    </w:rPr>
  </w:style>
  <w:style w:type="paragraph" w:styleId="1627" w:customStyle="1">
    <w:name w:val="xl30"/>
    <w:basedOn w:val="939"/>
    <w:qFormat/>
    <w:pPr>
      <w:jc w:val="left"/>
      <w:spacing w:before="100" w:beforeAutospacing="1" w:after="100" w:afterAutospacing="1"/>
      <w:widowControl/>
    </w:pPr>
    <w:rPr>
      <w:rFonts w:ascii="Tahoma" w:hAnsi="Tahoma" w:eastAsia="Arial Unicode MS" w:cs="Tahoma"/>
      <w:sz w:val="16"/>
      <w:szCs w:val="16"/>
    </w:rPr>
  </w:style>
  <w:style w:type="paragraph" w:styleId="1628" w:customStyle="1">
    <w:name w:val="xl309"/>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28"/>
    <w:basedOn w:val="939"/>
    <w:qFormat/>
    <w:pPr>
      <w:jc w:val="left"/>
      <w:spacing w:before="100" w:beforeAutospacing="1" w:after="100" w:afterAutospacing="1"/>
      <w:widowControl/>
    </w:pPr>
    <w:rPr>
      <w:rFonts w:ascii="Tahoma" w:hAnsi="Tahoma" w:eastAsia="Arial Unicode MS" w:cs="Tahoma"/>
      <w:sz w:val="16"/>
      <w:szCs w:val="16"/>
    </w:rPr>
  </w:style>
  <w:style w:type="paragraph" w:styleId="1630" w:customStyle="1">
    <w:name w:val="xl28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我的标题1"/>
    <w:basedOn w:val="93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2" w:customStyle="1">
    <w:name w:val="无间隔11"/>
    <w:next w:val="1581"/>
    <w:uiPriority w:val="1"/>
    <w:qFormat/>
    <w:rPr>
      <w:rFonts w:ascii="Calibri" w:hAnsi="Calibri"/>
      <w:sz w:val="22"/>
      <w:szCs w:val="22"/>
    </w:rPr>
  </w:style>
  <w:style w:type="paragraph" w:styleId="1633" w:customStyle="1">
    <w:name w:val="标准"/>
    <w:basedOn w:val="939"/>
    <w:qFormat/>
    <w:pPr>
      <w:spacing w:line="240" w:lineRule="atLeast"/>
    </w:pPr>
    <w:rPr>
      <w:rFonts w:eastAsia="楷体_GB2312"/>
      <w:sz w:val="24"/>
      <w:szCs w:val="20"/>
    </w:rPr>
  </w:style>
  <w:style w:type="paragraph" w:styleId="1634" w:customStyle="1">
    <w:name w:val="xl18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四级条标题"/>
    <w:basedOn w:val="1463"/>
    <w:next w:val="1112"/>
    <w:qFormat/>
    <w:pPr>
      <w:ind w:left="2520" w:hanging="420"/>
      <w:outlineLvl w:val="5"/>
    </w:pPr>
  </w:style>
  <w:style w:type="paragraph" w:styleId="1636" w:customStyle="1">
    <w:name w:val="正文首行缩进两字"/>
    <w:qFormat/>
    <w:pPr>
      <w:ind w:left="710"/>
      <w:jc w:val="both"/>
      <w:spacing w:line="300" w:lineRule="auto"/>
    </w:pPr>
    <w:rPr>
      <w:szCs w:val="21"/>
    </w:rPr>
  </w:style>
  <w:style w:type="paragraph" w:styleId="1637" w:customStyle="1">
    <w:name w:val="xl27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31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73"/>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0" w:customStyle="1">
    <w:name w:val="xl24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4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2" w:customStyle="1">
    <w:name w:val="数字编号列项（二级）"/>
    <w:qFormat/>
    <w:pPr>
      <w:ind w:left="1260" w:hanging="420"/>
      <w:jc w:val="both"/>
      <w:tabs>
        <w:tab w:val="left" w:pos="360" w:leader="none"/>
      </w:tabs>
    </w:pPr>
    <w:rPr>
      <w:rFonts w:ascii="宋体"/>
      <w:sz w:val="21"/>
    </w:rPr>
  </w:style>
  <w:style w:type="paragraph" w:styleId="1643" w:customStyle="1">
    <w:name w:val="正文(首行缩进)"/>
    <w:basedOn w:val="939"/>
    <w:qFormat/>
    <w:pPr>
      <w:ind w:firstLine="480"/>
      <w:jc w:val="left"/>
      <w:spacing w:line="360" w:lineRule="auto"/>
    </w:pPr>
    <w:rPr>
      <w:rFonts w:ascii="楷体_GB2312" w:hAnsi="宋体" w:eastAsia="楷体_GB2312"/>
      <w:color w:val="000000"/>
      <w:sz w:val="24"/>
    </w:rPr>
  </w:style>
  <w:style w:type="paragraph" w:styleId="1644" w:customStyle="1">
    <w:name w:val="批注主题2"/>
    <w:basedOn w:val="962"/>
    <w:next w:val="962"/>
    <w:qFormat/>
    <w:rPr>
      <w:b/>
      <w:bCs/>
    </w:rPr>
  </w:style>
  <w:style w:type="paragraph" w:styleId="1645" w:customStyle="1">
    <w:name w:val="xl32"/>
    <w:basedOn w:val="939"/>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普通(网站)2"/>
    <w:basedOn w:val="939"/>
    <w:qFormat/>
    <w:pPr>
      <w:jc w:val="left"/>
      <w:spacing w:before="100" w:beforeAutospacing="1" w:after="100" w:afterAutospacing="1"/>
      <w:widowControl/>
    </w:pPr>
    <w:rPr>
      <w:rFonts w:ascii="宋体" w:hAnsi="宋体" w:cs="宋体"/>
      <w:color w:val="000000"/>
      <w:sz w:val="24"/>
    </w:rPr>
  </w:style>
  <w:style w:type="paragraph" w:styleId="1647" w:customStyle="1">
    <w:name w:val="xl22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条文脚注"/>
    <w:basedOn w:val="990"/>
    <w:qFormat/>
    <w:pPr>
      <w:ind w:left="780" w:hanging="360"/>
      <w:jc w:val="both"/>
    </w:pPr>
    <w:rPr>
      <w:rFonts w:ascii="宋体" w:hAnsi="Times New Roman"/>
    </w:rPr>
  </w:style>
  <w:style w:type="paragraph" w:styleId="1649" w:customStyle="1">
    <w:name w:val="22h222heading2hiddenhead"/>
    <w:basedOn w:val="939"/>
    <w:qFormat/>
    <w:pPr>
      <w:jc w:val="left"/>
      <w:spacing w:before="100" w:beforeAutospacing="1" w:after="100" w:afterAutospacing="1"/>
      <w:widowControl/>
    </w:pPr>
    <w:rPr>
      <w:rFonts w:ascii="宋体" w:hAnsi="宋体" w:cs="宋体"/>
      <w:sz w:val="24"/>
    </w:rPr>
  </w:style>
  <w:style w:type="paragraph" w:styleId="1650" w:customStyle="1">
    <w:name w:val="xl24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28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3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
    <w:basedOn w:val="93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4" w:customStyle="1">
    <w:name w:val="标题4"/>
    <w:basedOn w:val="942"/>
    <w:qFormat/>
    <w:pPr>
      <w:jc w:val="center"/>
      <w:spacing w:before="120" w:after="120" w:line="415" w:lineRule="auto"/>
    </w:pPr>
    <w:rPr>
      <w:rFonts w:eastAsia="仿宋_GB2312"/>
    </w:rPr>
  </w:style>
  <w:style w:type="paragraph" w:styleId="1655" w:customStyle="1">
    <w:name w:val="xl16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font0"/>
    <w:basedOn w:val="939"/>
    <w:qFormat/>
    <w:pPr>
      <w:jc w:val="left"/>
      <w:spacing w:before="100" w:beforeAutospacing="1" w:after="100" w:afterAutospacing="1"/>
      <w:widowControl/>
    </w:pPr>
    <w:rPr>
      <w:rFonts w:hint="eastAsia" w:ascii="宋体" w:hAnsi="宋体"/>
      <w:sz w:val="24"/>
    </w:rPr>
  </w:style>
  <w:style w:type="paragraph" w:styleId="1657" w:customStyle="1">
    <w:name w:val="文献分类号"/>
    <w:qFormat/>
    <w:pPr>
      <w:widowControl w:val="off"/>
      <w:framePr w:vSpace="180" w:hSpace="180" w:wrap="around" w:hAnchor="margin" w:y="1"/>
    </w:pPr>
    <w:rPr>
      <w:rFonts w:eastAsia="黑体"/>
      <w:sz w:val="21"/>
    </w:rPr>
  </w:style>
  <w:style w:type="paragraph" w:styleId="1658" w:customStyle="1">
    <w:name w:val="xl23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16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封面标准号1"/>
    <w:qFormat/>
    <w:pPr>
      <w:jc w:val="right"/>
      <w:spacing w:before="308"/>
      <w:widowControl w:val="off"/>
    </w:pPr>
    <w:rPr>
      <w:sz w:val="28"/>
    </w:rPr>
  </w:style>
  <w:style w:type="paragraph" w:styleId="1661" w:customStyle="1">
    <w:name w:val="font13"/>
    <w:basedOn w:val="939"/>
    <w:qFormat/>
    <w:pPr>
      <w:jc w:val="left"/>
      <w:spacing w:before="100" w:beforeAutospacing="1" w:after="100" w:afterAutospacing="1"/>
      <w:widowControl/>
    </w:pPr>
    <w:rPr>
      <w:rFonts w:hint="eastAsia" w:ascii="宋体" w:hAnsi="宋体"/>
      <w:b/>
      <w:bCs/>
      <w:sz w:val="20"/>
      <w:szCs w:val="20"/>
    </w:rPr>
  </w:style>
  <w:style w:type="paragraph" w:styleId="1662" w:customStyle="1">
    <w:name w:val="样式4"/>
    <w:basedOn w:val="939"/>
    <w:qFormat/>
    <w:pPr>
      <w:ind w:left="-2"/>
      <w:spacing w:line="440" w:lineRule="exact"/>
    </w:pPr>
    <w:rPr>
      <w:rFonts w:ascii="宋体" w:hAnsi="宋体"/>
      <w:sz w:val="28"/>
    </w:rPr>
  </w:style>
  <w:style w:type="paragraph" w:styleId="1663" w:customStyle="1">
    <w:name w:val="Char2"/>
    <w:basedOn w:val="939"/>
    <w:qFormat/>
    <w:pPr>
      <w:tabs>
        <w:tab w:val="left" w:pos="360" w:leader="none"/>
      </w:tabs>
    </w:pPr>
    <w:rPr>
      <w:sz w:val="24"/>
    </w:rPr>
  </w:style>
  <w:style w:type="paragraph" w:styleId="1664" w:customStyle="1">
    <w:name w:val="正文文本缩进1"/>
    <w:basedOn w:val="939"/>
    <w:qFormat/>
    <w:pPr>
      <w:ind w:firstLine="645"/>
    </w:pPr>
    <w:rPr>
      <w:rFonts w:ascii="楷体_GB2312" w:eastAsia="楷体_GB2312"/>
      <w:sz w:val="32"/>
      <w:szCs w:val="20"/>
    </w:rPr>
  </w:style>
  <w:style w:type="paragraph" w:styleId="1665" w:customStyle="1">
    <w:name w:val="xl25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4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列表2"/>
    <w:basedOn w:val="939"/>
    <w:qFormat/>
    <w:pPr>
      <w:ind w:left="200" w:hanging="200"/>
    </w:pPr>
  </w:style>
  <w:style w:type="paragraph" w:styleId="1668" w:customStyle="1">
    <w:name w:val="Char Char1 Char Char Char Char Char Char Char Char"/>
    <w:basedOn w:val="939"/>
    <w:qFormat/>
    <w:pPr>
      <w:spacing w:line="360" w:lineRule="auto"/>
    </w:pPr>
  </w:style>
  <w:style w:type="paragraph" w:styleId="1669" w:customStyle="1">
    <w:name w:val="正文4"/>
    <w:basedOn w:val="939"/>
    <w:qFormat/>
    <w:pPr>
      <w:ind w:firstLine="480"/>
      <w:spacing w:line="360" w:lineRule="auto"/>
    </w:pPr>
    <w:rPr>
      <w:rFonts w:ascii="楷体_GB2312" w:hAnsi="宋体" w:eastAsia="楷体_GB2312"/>
      <w:sz w:val="24"/>
      <w:szCs w:val="20"/>
    </w:rPr>
  </w:style>
  <w:style w:type="paragraph" w:styleId="1670" w:customStyle="1">
    <w:name w:val="封面标准号2"/>
    <w:basedOn w:val="1660"/>
    <w:qFormat/>
    <w:pPr>
      <w:spacing w:before="357" w:line="280" w:lineRule="exact"/>
      <w:framePr w:w="9138" w:h="1244" w:wrap="around" w:vAnchor="page" w:hAnchor="margin" w:y="2908" w:hRule="exact"/>
    </w:pPr>
  </w:style>
  <w:style w:type="paragraph" w:styleId="1671" w:customStyle="1">
    <w:name w:val="xl26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日期3"/>
    <w:basedOn w:val="939"/>
    <w:next w:val="939"/>
    <w:qFormat/>
    <w:pPr>
      <w:ind w:left="100"/>
    </w:pPr>
    <w:rPr>
      <w:rFonts w:ascii="仿宋_GB2312" w:eastAsia="仿宋_GB2312"/>
      <w:b/>
      <w:sz w:val="36"/>
    </w:rPr>
  </w:style>
  <w:style w:type="paragraph" w:styleId="1673" w:customStyle="1">
    <w:name w:val="xl21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26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批注主题1"/>
    <w:basedOn w:val="962"/>
    <w:next w:val="962"/>
    <w:qFormat/>
    <w:rPr>
      <w:b/>
      <w:bCs/>
    </w:rPr>
  </w:style>
  <w:style w:type="paragraph" w:styleId="1676" w:customStyle="1">
    <w:name w:val="xl77"/>
    <w:basedOn w:val="93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7" w:customStyle="1">
    <w:name w:val="封面标准英文名称"/>
    <w:qFormat/>
    <w:pPr>
      <w:jc w:val="center"/>
      <w:spacing w:before="370" w:line="400" w:lineRule="exact"/>
      <w:widowControl w:val="off"/>
    </w:pPr>
    <w:rPr>
      <w:sz w:val="28"/>
    </w:rPr>
  </w:style>
  <w:style w:type="paragraph" w:styleId="1678" w:customStyle="1">
    <w:name w:val="xl64"/>
    <w:basedOn w:val="93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22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列出段落11"/>
    <w:basedOn w:val="939"/>
    <w:qFormat/>
    <w:pPr>
      <w:ind w:firstLine="420"/>
    </w:pPr>
  </w:style>
  <w:style w:type="paragraph" w:styleId="1681" w:customStyle="1">
    <w:name w:val="Style Heading 2 节 + Before:  0.35 line After:  0.35 line"/>
    <w:basedOn w:val="1682"/>
    <w:qFormat/>
    <w:pPr>
      <w:ind w:left="0" w:firstLine="0"/>
    </w:pPr>
    <w:rPr>
      <w:szCs w:val="20"/>
    </w:rPr>
  </w:style>
  <w:style w:type="paragraph" w:styleId="1682" w:customStyle="1">
    <w:name w:val="Heading 2 节"/>
    <w:next w:val="939"/>
    <w:qFormat/>
    <w:pPr>
      <w:ind w:left="576" w:hanging="576"/>
      <w:jc w:val="center"/>
      <w:spacing w:line="440" w:lineRule="exact"/>
      <w:tabs>
        <w:tab w:val="left" w:pos="576" w:leader="none"/>
      </w:tabs>
    </w:pPr>
    <w:rPr>
      <w:rFonts w:eastAsia="黑体"/>
      <w:b/>
      <w:bCs/>
      <w:sz w:val="28"/>
      <w:szCs w:val="28"/>
    </w:rPr>
  </w:style>
  <w:style w:type="paragraph" w:styleId="1683" w:customStyle="1">
    <w:name w:val="正文文本 32"/>
    <w:basedOn w:val="939"/>
    <w:qFormat/>
    <w:rPr>
      <w:rFonts w:ascii="仿宋_GB2312" w:hAnsi="Arial" w:eastAsia="仿宋_GB2312"/>
      <w:sz w:val="32"/>
      <w:szCs w:val="20"/>
    </w:rPr>
  </w:style>
  <w:style w:type="paragraph" w:styleId="1684" w:customStyle="1">
    <w:name w:val="xl18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7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5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7" w:customStyle="1">
    <w:name w:val="xl16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TOC 标题11"/>
    <w:basedOn w:val="940"/>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9" w:customStyle="1">
    <w:name w:val="xl14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20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GP正文(首行缩进)"/>
    <w:basedOn w:val="939"/>
    <w:qFormat/>
    <w:pPr>
      <w:ind w:firstLine="200"/>
      <w:jc w:val="left"/>
      <w:spacing w:line="360" w:lineRule="auto"/>
    </w:pPr>
    <w:rPr>
      <w:sz w:val="24"/>
      <w:szCs w:val="21"/>
    </w:rPr>
  </w:style>
  <w:style w:type="paragraph" w:styleId="1692" w:customStyle="1">
    <w:name w:val="xl26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53"/>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4" w:customStyle="1">
    <w:name w:val="xl21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ont9"/>
    <w:basedOn w:val="939"/>
    <w:qFormat/>
    <w:pPr>
      <w:jc w:val="left"/>
      <w:spacing w:before="100" w:beforeAutospacing="1" w:after="100" w:afterAutospacing="1"/>
      <w:widowControl/>
    </w:pPr>
    <w:rPr>
      <w:rFonts w:eastAsia="Arial Unicode MS"/>
      <w:sz w:val="20"/>
      <w:szCs w:val="20"/>
    </w:rPr>
  </w:style>
  <w:style w:type="paragraph" w:styleId="1696" w:customStyle="1">
    <w:name w:val="xl35"/>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7" w:customStyle="1">
    <w:name w:val="正文文本 21"/>
    <w:basedOn w:val="939"/>
    <w:qFormat/>
    <w:pPr>
      <w:spacing w:after="120" w:line="480" w:lineRule="auto"/>
    </w:pPr>
  </w:style>
  <w:style w:type="paragraph" w:styleId="1698" w:customStyle="1">
    <w:name w:val="五级条标题"/>
    <w:basedOn w:val="1635"/>
    <w:next w:val="1112"/>
    <w:qFormat/>
    <w:pPr>
      <w:ind w:left="1276" w:hanging="1276"/>
      <w:tabs>
        <w:tab w:val="clear" w:pos="780" w:leader="none"/>
        <w:tab w:val="left" w:pos="1800" w:leader="none"/>
      </w:tabs>
      <w:outlineLvl w:val="6"/>
    </w:pPr>
  </w:style>
  <w:style w:type="paragraph" w:styleId="1699" w:customStyle="1">
    <w:name w:val="xl303"/>
    <w:basedOn w:val="93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0" w:customStyle="1">
    <w:name w:val="xl27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编号"/>
    <w:basedOn w:val="939"/>
    <w:qFormat/>
    <w:pPr>
      <w:ind w:left="195" w:hanging="51"/>
      <w:spacing w:line="360" w:lineRule="auto"/>
      <w:tabs>
        <w:tab w:val="left" w:pos="0" w:leader="none"/>
        <w:tab w:val="left" w:pos="1380" w:leader="none"/>
      </w:tabs>
    </w:pPr>
    <w:rPr>
      <w:rFonts w:ascii="Book Antiqua" w:hAnsi="Book Antiqua"/>
      <w:sz w:val="24"/>
      <w:szCs w:val="20"/>
    </w:rPr>
  </w:style>
  <w:style w:type="paragraph" w:styleId="1702" w:customStyle="1">
    <w:name w:val="xl301"/>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61"/>
    <w:basedOn w:val="93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4" w:customStyle="1">
    <w:name w:val="xl28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28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封面正文"/>
    <w:qFormat/>
    <w:pPr>
      <w:jc w:val="both"/>
    </w:pPr>
  </w:style>
  <w:style w:type="paragraph" w:styleId="1707" w:customStyle="1">
    <w:name w:val="xl21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制作人文字"/>
    <w:basedOn w:val="939"/>
    <w:qFormat/>
    <w:rPr>
      <w:rFonts w:ascii="Arial" w:hAnsi="Arial" w:eastAsia="仿宋_GB2312"/>
      <w:bCs/>
      <w:sz w:val="28"/>
      <w:szCs w:val="20"/>
    </w:rPr>
  </w:style>
  <w:style w:type="paragraph" w:styleId="1709" w:customStyle="1">
    <w:name w:val="xl5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0" w:customStyle="1">
    <w:name w:val="xl25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1" w:customStyle="1">
    <w:name w:val="xl3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12" w:customStyle="1">
    <w:name w:val="font10"/>
    <w:basedOn w:val="939"/>
    <w:qFormat/>
    <w:pPr>
      <w:jc w:val="left"/>
      <w:spacing w:before="100" w:beforeAutospacing="1" w:after="100" w:afterAutospacing="1"/>
      <w:widowControl/>
    </w:pPr>
    <w:rPr>
      <w:rFonts w:eastAsia="Arial Unicode MS"/>
      <w:color w:val="000000"/>
      <w:sz w:val="20"/>
      <w:szCs w:val="20"/>
    </w:rPr>
  </w:style>
  <w:style w:type="paragraph" w:styleId="1713" w:customStyle="1">
    <w:name w:val="纯文本2"/>
    <w:basedOn w:val="939"/>
    <w:qFormat/>
    <w:rPr>
      <w:rFonts w:ascii="宋体" w:hAnsi="Courier New"/>
      <w:szCs w:val="21"/>
    </w:rPr>
  </w:style>
  <w:style w:type="paragraph" w:styleId="1714" w:customStyle="1">
    <w:name w:val="font12"/>
    <w:basedOn w:val="939"/>
    <w:qFormat/>
    <w:pPr>
      <w:jc w:val="left"/>
      <w:spacing w:before="100" w:beforeAutospacing="1" w:after="100" w:afterAutospacing="1"/>
      <w:widowControl/>
    </w:pPr>
    <w:rPr>
      <w:rFonts w:eastAsia="Arial Unicode MS"/>
      <w:b/>
      <w:bCs/>
      <w:sz w:val="20"/>
      <w:szCs w:val="20"/>
    </w:rPr>
  </w:style>
  <w:style w:type="paragraph" w:styleId="1715" w:customStyle="1">
    <w:name w:val="xl31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6" w:customStyle="1">
    <w:name w:val="xl6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7" w:customStyle="1">
    <w:name w:val="xl31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63"/>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9" w:customStyle="1">
    <w:name w:val="xl29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附录标识"/>
    <w:basedOn w:val="1612"/>
    <w:qFormat/>
    <w:pPr>
      <w:ind w:left="780" w:hanging="360"/>
      <w:spacing w:after="200"/>
      <w:tabs>
        <w:tab w:val="left" w:pos="780" w:leader="none"/>
        <w:tab w:val="left" w:pos="6405" w:leader="none"/>
      </w:tabs>
    </w:pPr>
    <w:rPr>
      <w:sz w:val="21"/>
    </w:rPr>
  </w:style>
  <w:style w:type="paragraph" w:styleId="1721" w:customStyle="1">
    <w:name w:val="xl34"/>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2" w:customStyle="1">
    <w:name w:val="xl22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正文文本1"/>
    <w:basedOn w:val="939"/>
    <w:qFormat/>
    <w:pPr>
      <w:jc w:val="left"/>
      <w:spacing w:after="120" w:line="288" w:lineRule="auto"/>
      <w:widowControl/>
    </w:pPr>
    <w:rPr>
      <w:rFonts w:ascii="Verdana" w:hAnsi="Verdana"/>
      <w:sz w:val="24"/>
      <w:szCs w:val="20"/>
      <w:lang w:eastAsia="en-US"/>
    </w:rPr>
  </w:style>
  <w:style w:type="paragraph" w:styleId="1724" w:customStyle="1">
    <w:name w:val="font5"/>
    <w:basedOn w:val="939"/>
    <w:qFormat/>
    <w:pPr>
      <w:jc w:val="left"/>
      <w:spacing w:before="100" w:beforeAutospacing="1" w:after="100" w:afterAutospacing="1"/>
      <w:widowControl/>
    </w:pPr>
    <w:rPr>
      <w:rFonts w:ascii="Tahoma" w:hAnsi="Tahoma" w:eastAsia="Arial Unicode MS" w:cs="Tahoma"/>
      <w:sz w:val="20"/>
      <w:szCs w:val="20"/>
    </w:rPr>
  </w:style>
  <w:style w:type="paragraph" w:styleId="1725" w:customStyle="1">
    <w:name w:val="xl19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72"/>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_Style 5"/>
    <w:basedOn w:val="939"/>
    <w:uiPriority w:val="34"/>
    <w:qFormat/>
  </w:style>
  <w:style w:type="paragraph" w:styleId="1728" w:customStyle="1">
    <w:name w:val="xl21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font6"/>
    <w:basedOn w:val="939"/>
    <w:qFormat/>
    <w:pPr>
      <w:jc w:val="left"/>
      <w:spacing w:before="100" w:beforeAutospacing="1" w:after="100" w:afterAutospacing="1"/>
      <w:widowControl/>
    </w:pPr>
    <w:rPr>
      <w:rFonts w:hint="eastAsia" w:ascii="黑体" w:hAnsi="Arial Unicode MS" w:eastAsia="黑体"/>
      <w:b/>
      <w:bCs/>
      <w:sz w:val="20"/>
      <w:szCs w:val="20"/>
    </w:rPr>
  </w:style>
  <w:style w:type="paragraph" w:styleId="1730" w:customStyle="1">
    <w:name w:val="xl300"/>
    <w:basedOn w:val="93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1" w:customStyle="1">
    <w:name w:val="样式1111"/>
    <w:basedOn w:val="939"/>
    <w:qFormat/>
    <w:pPr>
      <w:ind w:firstLine="200"/>
      <w:jc w:val="left"/>
      <w:spacing w:line="360" w:lineRule="auto"/>
    </w:pPr>
    <w:rPr>
      <w:sz w:val="24"/>
    </w:rPr>
  </w:style>
  <w:style w:type="paragraph" w:styleId="1732" w:customStyle="1">
    <w:name w:val="xl75"/>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31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4" w:customStyle="1">
    <w:name w:val="xl24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3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6" w:customStyle="1">
    <w:name w:val="TOC 标题2"/>
    <w:basedOn w:val="940"/>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7" w:customStyle="1">
    <w:name w:val="样式 样式 标题 3H3Heading 3 - oldh3sect1.2.3BOD 0level_3PIM 3Leve... +..."/>
    <w:basedOn w:val="939"/>
    <w:qFormat/>
    <w:pPr>
      <w:ind w:left="709" w:hanging="709"/>
      <w:spacing w:line="300" w:lineRule="auto"/>
      <w:tabs>
        <w:tab w:val="left" w:pos="709" w:leader="none"/>
      </w:tabs>
    </w:pPr>
  </w:style>
  <w:style w:type="paragraph" w:styleId="1738" w:customStyle="1">
    <w:name w:val="Char11"/>
    <w:basedOn w:val="939"/>
    <w:qFormat/>
    <w:rPr>
      <w:rFonts w:ascii="Tahoma" w:hAnsi="Tahoma"/>
      <w:sz w:val="24"/>
      <w:szCs w:val="20"/>
    </w:rPr>
  </w:style>
  <w:style w:type="paragraph" w:styleId="1739" w:customStyle="1">
    <w:name w:val="xl17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0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我的表格文字"/>
    <w:basedOn w:val="939"/>
    <w:qFormat/>
    <w:pPr>
      <w:jc w:val="left"/>
      <w:widowControl/>
    </w:pPr>
    <w:rPr>
      <w:rFonts w:ascii="Arial" w:hAnsi="Arial" w:cs="Microsoft Sans Serif"/>
      <w:sz w:val="24"/>
      <w:szCs w:val="18"/>
    </w:rPr>
  </w:style>
  <w:style w:type="paragraph" w:styleId="1742" w:customStyle="1">
    <w:name w:val="xl24"/>
    <w:basedOn w:val="93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3" w:customStyle="1">
    <w:name w:val="正文文本 22"/>
    <w:basedOn w:val="939"/>
    <w:qFormat/>
    <w:pPr>
      <w:spacing w:after="120" w:line="480" w:lineRule="auto"/>
    </w:pPr>
  </w:style>
  <w:style w:type="paragraph" w:styleId="1744" w:customStyle="1">
    <w:name w:val="xl3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5" w:customStyle="1">
    <w:name w:val="xl29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9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7" w:customStyle="1">
    <w:name w:val="附录二级条标题"/>
    <w:basedOn w:val="1577"/>
    <w:next w:val="1112"/>
    <w:qFormat/>
    <w:pPr>
      <w:ind w:left="1779" w:hanging="1069"/>
      <w:outlineLvl w:val="3"/>
    </w:pPr>
  </w:style>
  <w:style w:type="paragraph" w:styleId="1748" w:customStyle="1">
    <w:name w:val="xl6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9" w:customStyle="1">
    <w:name w:val="xl18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FA正文+标号"/>
    <w:basedOn w:val="93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1" w:customStyle="1">
    <w:name w:val="xl6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2" w:customStyle="1">
    <w:name w:val="xl15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附录三级条标题"/>
    <w:basedOn w:val="1747"/>
    <w:next w:val="1112"/>
    <w:qFormat/>
    <w:pPr>
      <w:ind w:left="851" w:hanging="851"/>
      <w:outlineLvl w:val="4"/>
    </w:pPr>
  </w:style>
  <w:style w:type="paragraph" w:styleId="1754" w:customStyle="1">
    <w:name w:val="xl29"/>
    <w:basedOn w:val="939"/>
    <w:qFormat/>
    <w:pPr>
      <w:jc w:val="left"/>
      <w:spacing w:before="100" w:beforeAutospacing="1" w:after="100" w:afterAutospacing="1"/>
      <w:widowControl/>
    </w:pPr>
    <w:rPr>
      <w:rFonts w:ascii="Tahoma" w:hAnsi="Tahoma" w:eastAsia="Arial Unicode MS" w:cs="Tahoma"/>
      <w:sz w:val="16"/>
      <w:szCs w:val="16"/>
    </w:rPr>
  </w:style>
  <w:style w:type="paragraph" w:styleId="1755" w:customStyle="1">
    <w:name w:val="文档结构图2"/>
    <w:basedOn w:val="939"/>
    <w:qFormat/>
    <w:rPr>
      <w:rFonts w:ascii="宋体"/>
      <w:sz w:val="18"/>
      <w:szCs w:val="18"/>
    </w:rPr>
  </w:style>
  <w:style w:type="paragraph" w:styleId="1756" w:customStyle="1">
    <w:name w:val="xl5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7" w:customStyle="1">
    <w:name w:val="xl206"/>
    <w:basedOn w:val="939"/>
    <w:qFormat/>
    <w:pPr>
      <w:jc w:val="left"/>
      <w:spacing w:before="100" w:beforeAutospacing="1" w:after="100" w:afterAutospacing="1"/>
      <w:shd w:val="clear" w:color="000000" w:fill="ffffff"/>
      <w:widowControl/>
    </w:pPr>
    <w:rPr>
      <w:rFonts w:ascii="Arial" w:hAnsi="Arial" w:cs="Arial"/>
      <w:sz w:val="20"/>
      <w:szCs w:val="20"/>
    </w:rPr>
  </w:style>
  <w:style w:type="paragraph" w:styleId="1758" w:customStyle="1">
    <w:name w:val="xl32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9" w:customStyle="1">
    <w:name w:val="xl3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60" w:customStyle="1">
    <w:name w:val="附录四级条标题"/>
    <w:basedOn w:val="1753"/>
    <w:next w:val="1112"/>
    <w:qFormat/>
    <w:pPr>
      <w:ind w:left="992" w:hanging="992"/>
      <w:outlineLvl w:val="5"/>
    </w:pPr>
  </w:style>
  <w:style w:type="paragraph" w:styleId="1761" w:customStyle="1">
    <w:name w:val="font8"/>
    <w:basedOn w:val="939"/>
    <w:qFormat/>
    <w:pPr>
      <w:jc w:val="left"/>
      <w:spacing w:before="100" w:beforeAutospacing="1" w:after="100" w:afterAutospacing="1"/>
      <w:widowControl/>
    </w:pPr>
    <w:rPr>
      <w:rFonts w:hint="eastAsia" w:ascii="宋体" w:hAnsi="宋体"/>
      <w:color w:val="000000"/>
      <w:sz w:val="20"/>
      <w:szCs w:val="20"/>
    </w:rPr>
  </w:style>
  <w:style w:type="paragraph" w:styleId="1762" w:customStyle="1">
    <w:name w:val="xl18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8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正文符号编号"/>
    <w:basedOn w:val="939"/>
    <w:qFormat/>
    <w:pPr>
      <w:ind w:left="1395" w:hanging="600"/>
      <w:spacing w:line="360" w:lineRule="auto"/>
      <w:tabs>
        <w:tab w:val="left" w:pos="1395" w:leader="none"/>
      </w:tabs>
    </w:pPr>
    <w:rPr>
      <w:sz w:val="24"/>
      <w:szCs w:val="20"/>
    </w:rPr>
  </w:style>
  <w:style w:type="paragraph" w:styleId="1765" w:customStyle="1">
    <w:name w:val="xl31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xl25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正文 + 四号"/>
    <w:basedOn w:val="939"/>
    <w:qFormat/>
    <w:pPr>
      <w:spacing w:line="480" w:lineRule="exact"/>
    </w:pPr>
    <w:rPr>
      <w:sz w:val="28"/>
      <w:szCs w:val="20"/>
    </w:rPr>
  </w:style>
  <w:style w:type="paragraph" w:styleId="1768" w:customStyle="1">
    <w:name w:val="xl15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Char1 Char Char Char"/>
    <w:basedOn w:val="939"/>
    <w:uiPriority w:val="99"/>
    <w:qFormat/>
    <w:rPr>
      <w:rFonts w:ascii="Tahoma" w:hAnsi="Tahoma"/>
      <w:sz w:val="24"/>
      <w:szCs w:val="20"/>
    </w:rPr>
  </w:style>
  <w:style w:type="paragraph" w:styleId="1770" w:customStyle="1">
    <w:name w:val="xl51"/>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1" w:customStyle="1">
    <w:name w:val="xl29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附录五级条标题"/>
    <w:basedOn w:val="1760"/>
    <w:next w:val="1112"/>
    <w:qFormat/>
    <w:pPr>
      <w:ind w:left="2940" w:hanging="420"/>
      <w:tabs>
        <w:tab w:val="left" w:pos="780" w:leader="none"/>
        <w:tab w:val="left" w:pos="1800" w:leader="none"/>
      </w:tabs>
      <w:outlineLvl w:val="6"/>
    </w:pPr>
  </w:style>
  <w:style w:type="paragraph" w:styleId="1773" w:customStyle="1">
    <w:name w:val="font11"/>
    <w:basedOn w:val="939"/>
    <w:qFormat/>
    <w:pPr>
      <w:jc w:val="left"/>
      <w:spacing w:before="100" w:beforeAutospacing="1" w:after="100" w:afterAutospacing="1"/>
      <w:widowControl/>
    </w:pPr>
    <w:rPr>
      <w:rFonts w:hint="eastAsia" w:ascii="宋体" w:hAnsi="宋体"/>
      <w:sz w:val="20"/>
      <w:szCs w:val="20"/>
    </w:rPr>
  </w:style>
  <w:style w:type="paragraph" w:styleId="1774" w:customStyle="1">
    <w:name w:val="xl173"/>
    <w:basedOn w:val="93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正文首行缩进1"/>
    <w:basedOn w:val="939"/>
    <w:qFormat/>
    <w:pPr>
      <w:ind w:firstLine="420"/>
      <w:spacing w:line="360" w:lineRule="auto"/>
    </w:pPr>
    <w:rPr>
      <w:rFonts w:ascii="Arial" w:hAnsi="Arial"/>
      <w:sz w:val="20"/>
      <w:szCs w:val="21"/>
    </w:rPr>
  </w:style>
  <w:style w:type="paragraph" w:styleId="1776" w:customStyle="1">
    <w:name w:val="图表目录1"/>
    <w:basedOn w:val="978"/>
    <w:qFormat/>
    <w:pPr>
      <w:jc w:val="center"/>
      <w:spacing w:after="120" w:line="360" w:lineRule="auto"/>
    </w:pPr>
    <w:rPr>
      <w:rFonts w:ascii="楷体"/>
      <w:sz w:val="28"/>
    </w:rPr>
  </w:style>
  <w:style w:type="paragraph" w:styleId="1777" w:customStyle="1">
    <w:name w:val="xl29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8" w:customStyle="1">
    <w:name w:val="xl25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46"/>
    <w:basedOn w:val="939"/>
    <w:qFormat/>
    <w:pPr>
      <w:jc w:val="left"/>
      <w:spacing w:before="100" w:beforeAutospacing="1" w:after="100" w:afterAutospacing="1"/>
      <w:widowControl/>
    </w:pPr>
    <w:rPr>
      <w:rFonts w:ascii="Arial Unicode MS" w:hAnsi="Arial Unicode MS" w:eastAsia="Arial Unicode MS"/>
      <w:sz w:val="24"/>
    </w:rPr>
  </w:style>
  <w:style w:type="paragraph" w:styleId="1780" w:customStyle="1">
    <w:name w:val="xl71"/>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81" w:customStyle="1">
    <w:name w:val="xl22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1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表格1"/>
    <w:basedOn w:val="939"/>
    <w:qFormat/>
    <w:rPr>
      <w:rFonts w:ascii="宋体"/>
      <w:szCs w:val="21"/>
    </w:rPr>
  </w:style>
  <w:style w:type="paragraph" w:styleId="1784" w:customStyle="1">
    <w:name w:val="TOC 51"/>
    <w:basedOn w:val="939"/>
    <w:next w:val="939"/>
    <w:uiPriority w:val="39"/>
    <w:qFormat/>
    <w:pPr>
      <w:ind w:left="1680"/>
    </w:pPr>
    <w:rPr>
      <w:rFonts w:ascii="Calibri" w:hAnsi="Calibri"/>
      <w:szCs w:val="22"/>
    </w:rPr>
  </w:style>
  <w:style w:type="paragraph" w:styleId="1785" w:customStyle="1">
    <w:name w:val="xl17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Style Heading 3H31.1.1标题 3Level 3 Headlevel_3PIM 3h3sect1.2...."/>
    <w:basedOn w:val="942"/>
    <w:qFormat/>
    <w:pPr>
      <w:ind w:left="720" w:hanging="720"/>
      <w:spacing w:before="120" w:after="120" w:line="360" w:lineRule="auto"/>
    </w:pPr>
    <w:rPr>
      <w:rFonts w:eastAsia="黑体"/>
      <w:bCs/>
      <w:sz w:val="24"/>
    </w:rPr>
  </w:style>
  <w:style w:type="paragraph" w:styleId="1787" w:customStyle="1">
    <w:name w:val="xl25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26"/>
    <w:basedOn w:val="93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9" w:customStyle="1">
    <w:name w:val="xl30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列项——"/>
    <w:qFormat/>
    <w:pPr>
      <w:ind w:left="840" w:hanging="420"/>
      <w:jc w:val="both"/>
      <w:widowControl w:val="off"/>
      <w:tabs>
        <w:tab w:val="left" w:pos="1140" w:leader="none"/>
      </w:tabs>
    </w:pPr>
    <w:rPr>
      <w:rFonts w:ascii="宋体"/>
      <w:sz w:val="21"/>
    </w:rPr>
  </w:style>
  <w:style w:type="paragraph" w:styleId="1791" w:customStyle="1">
    <w:name w:val="Char1"/>
    <w:basedOn w:val="939"/>
    <w:qFormat/>
    <w:pPr>
      <w:ind w:left="840" w:hanging="420"/>
      <w:tabs>
        <w:tab w:val="left" w:pos="840" w:leader="none"/>
      </w:tabs>
    </w:pPr>
    <w:rPr>
      <w:sz w:val="24"/>
    </w:rPr>
  </w:style>
  <w:style w:type="paragraph" w:styleId="1792" w:customStyle="1">
    <w:name w:val="xl25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font14"/>
    <w:basedOn w:val="939"/>
    <w:qFormat/>
    <w:pPr>
      <w:jc w:val="left"/>
      <w:spacing w:before="100" w:beforeAutospacing="1" w:after="100" w:afterAutospacing="1"/>
      <w:widowControl/>
    </w:pPr>
    <w:rPr>
      <w:rFonts w:ascii="宋体" w:hAnsi="宋体" w:cs="宋体"/>
      <w:sz w:val="20"/>
      <w:szCs w:val="20"/>
    </w:rPr>
  </w:style>
  <w:style w:type="paragraph" w:styleId="1794" w:customStyle="1">
    <w:name w:val="font7"/>
    <w:basedOn w:val="939"/>
    <w:qFormat/>
    <w:pPr>
      <w:jc w:val="left"/>
      <w:spacing w:before="100" w:beforeAutospacing="1" w:after="100" w:afterAutospacing="1"/>
      <w:widowControl/>
    </w:pPr>
    <w:rPr>
      <w:rFonts w:eastAsia="Arial Unicode MS"/>
      <w:b/>
      <w:bCs/>
      <w:color w:val="000000"/>
      <w:sz w:val="20"/>
      <w:szCs w:val="20"/>
    </w:rPr>
  </w:style>
  <w:style w:type="paragraph" w:styleId="1795" w:customStyle="1">
    <w:name w:val="xl22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3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TOC 81"/>
    <w:basedOn w:val="939"/>
    <w:next w:val="939"/>
    <w:uiPriority w:val="39"/>
    <w:qFormat/>
    <w:pPr>
      <w:ind w:left="2940"/>
    </w:pPr>
    <w:rPr>
      <w:rFonts w:ascii="Calibri" w:hAnsi="Calibri"/>
      <w:szCs w:val="22"/>
    </w:rPr>
  </w:style>
  <w:style w:type="paragraph" w:styleId="1798" w:customStyle="1">
    <w:name w:val="xl29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标准标志"/>
    <w:next w:val="939"/>
    <w:qFormat/>
    <w:pPr>
      <w:jc w:val="right"/>
      <w:spacing w:line="0" w:lineRule="atLeast"/>
      <w:shd w:val="solid" w:color="ffffff" w:fill="ffffff"/>
      <w:framePr w:w="2268" w:h="1392" w:wrap="around" w:hAnchor="margin" w:x="6748" w:y="171" w:hRule="exact"/>
    </w:pPr>
    <w:rPr>
      <w:b/>
      <w:sz w:val="96"/>
    </w:rPr>
  </w:style>
  <w:style w:type="paragraph" w:styleId="1800" w:customStyle="1">
    <w:name w:val="xl45"/>
    <w:basedOn w:val="939"/>
    <w:qFormat/>
    <w:pPr>
      <w:jc w:val="left"/>
      <w:spacing w:before="100" w:beforeAutospacing="1" w:after="100" w:afterAutospacing="1"/>
      <w:widowControl/>
    </w:pPr>
    <w:rPr>
      <w:rFonts w:hint="eastAsia" w:ascii="黑体" w:hAnsi="Arial Unicode MS" w:eastAsia="黑体"/>
      <w:b/>
      <w:bCs/>
      <w:sz w:val="24"/>
    </w:rPr>
  </w:style>
  <w:style w:type="paragraph" w:styleId="1801" w:customStyle="1">
    <w:name w:val="xl198"/>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列项·"/>
    <w:qFormat/>
    <w:pPr>
      <w:ind w:left="840" w:hanging="425"/>
      <w:jc w:val="both"/>
      <w:tabs>
        <w:tab w:val="left" w:pos="425" w:leader="none"/>
        <w:tab w:val="left" w:pos="840" w:leader="none"/>
      </w:tabs>
    </w:pPr>
    <w:rPr>
      <w:rFonts w:ascii="宋体"/>
      <w:sz w:val="21"/>
    </w:rPr>
  </w:style>
  <w:style w:type="paragraph" w:styleId="1803" w:customStyle="1">
    <w:name w:val="xl15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TOC 标题1"/>
    <w:basedOn w:val="940"/>
    <w:next w:val="9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5" w:customStyle="1">
    <w:name w:val="标准称谓"/>
    <w:next w:val="93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06" w:customStyle="1">
    <w:name w:val="xl17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文本块2"/>
    <w:basedOn w:val="939"/>
    <w:qFormat/>
    <w:pPr>
      <w:ind w:left="630" w:right="630"/>
      <w:jc w:val="center"/>
    </w:pPr>
    <w:rPr>
      <w:rFonts w:ascii="宋体"/>
      <w:b/>
      <w:sz w:val="32"/>
    </w:rPr>
  </w:style>
  <w:style w:type="paragraph" w:styleId="1808" w:customStyle="1">
    <w:name w:val="正文格式"/>
    <w:basedOn w:val="939"/>
    <w:qFormat/>
    <w:pPr>
      <w:ind w:firstLine="482"/>
      <w:spacing w:line="400" w:lineRule="exact"/>
      <w:widowControl/>
    </w:pPr>
    <w:rPr>
      <w:rFonts w:ascii="Arial" w:hAnsi="Arial" w:eastAsia="新宋体"/>
      <w:sz w:val="24"/>
      <w:szCs w:val="20"/>
    </w:rPr>
  </w:style>
  <w:style w:type="paragraph" w:styleId="1809" w:customStyle="1">
    <w:name w:val="xl191"/>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9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TOC 41"/>
    <w:basedOn w:val="939"/>
    <w:next w:val="939"/>
    <w:uiPriority w:val="39"/>
    <w:qFormat/>
    <w:pPr>
      <w:ind w:left="1260"/>
    </w:pPr>
    <w:rPr>
      <w:rFonts w:ascii="Calibri" w:hAnsi="Calibri"/>
      <w:szCs w:val="22"/>
    </w:rPr>
  </w:style>
  <w:style w:type="paragraph" w:styleId="1812" w:customStyle="1">
    <w:name w:val="xl26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目次、标准名称标题"/>
    <w:basedOn w:val="1612"/>
    <w:next w:val="1112"/>
    <w:qFormat/>
    <w:pPr>
      <w:spacing w:line="460" w:lineRule="exact"/>
    </w:pPr>
  </w:style>
  <w:style w:type="paragraph" w:styleId="1814" w:customStyle="1">
    <w:name w:val="xl6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5" w:customStyle="1">
    <w:name w:val="xl16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8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段 Char"/>
    <w:qFormat/>
    <w:pPr>
      <w:ind w:firstLine="200"/>
      <w:jc w:val="both"/>
    </w:pPr>
    <w:rPr>
      <w:rFonts w:ascii="宋体"/>
      <w:sz w:val="21"/>
    </w:rPr>
  </w:style>
  <w:style w:type="paragraph" w:styleId="1818" w:customStyle="1">
    <w:name w:val="xl4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9" w:customStyle="1">
    <w:name w:val="xl298"/>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22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普通正文"/>
    <w:basedOn w:val="939"/>
    <w:qFormat/>
    <w:pPr>
      <w:ind w:firstLine="480"/>
      <w:jc w:val="left"/>
      <w:spacing w:before="120" w:after="120" w:line="360" w:lineRule="auto"/>
    </w:pPr>
    <w:rPr>
      <w:rFonts w:ascii="Arial" w:hAnsi="Arial"/>
      <w:sz w:val="24"/>
    </w:rPr>
  </w:style>
  <w:style w:type="paragraph" w:styleId="1822" w:customStyle="1">
    <w:name w:val="TOC 61"/>
    <w:basedOn w:val="939"/>
    <w:next w:val="939"/>
    <w:uiPriority w:val="39"/>
    <w:qFormat/>
    <w:pPr>
      <w:ind w:left="2100"/>
    </w:pPr>
    <w:rPr>
      <w:rFonts w:ascii="Calibri" w:hAnsi="Calibri"/>
      <w:szCs w:val="22"/>
    </w:rPr>
  </w:style>
  <w:style w:type="paragraph" w:styleId="1823" w:customStyle="1">
    <w:name w:val="xl23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标准书脚_偶数页"/>
    <w:qFormat/>
    <w:pPr>
      <w:spacing w:before="120"/>
    </w:pPr>
    <w:rPr>
      <w:sz w:val="18"/>
    </w:rPr>
  </w:style>
  <w:style w:type="paragraph" w:styleId="1825" w:customStyle="1">
    <w:name w:val="样式 标题 2市检方案标题2第一层条h22章标题节标题第一章 标题 2Heading 2 HiddenHead..."/>
    <w:basedOn w:val="941"/>
    <w:qFormat/>
    <w:pPr>
      <w:jc w:val="left"/>
      <w:spacing w:before="120" w:after="120" w:line="264" w:lineRule="auto"/>
    </w:pPr>
    <w:rPr>
      <w:rFonts w:ascii="楷体_GB2312" w:hAnsi="楷体" w:cs="宋体"/>
      <w:color w:val="000000"/>
      <w:sz w:val="28"/>
      <w:szCs w:val="28"/>
    </w:rPr>
  </w:style>
  <w:style w:type="paragraph" w:styleId="1826" w:customStyle="1">
    <w:name w:val="xl28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Item List in Table"/>
    <w:basedOn w:val="93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8" w:customStyle="1">
    <w:name w:val="Char Char1"/>
    <w:basedOn w:val="939"/>
    <w:uiPriority w:val="99"/>
    <w:semiHidden/>
    <w:qFormat/>
    <w:pPr>
      <w:jc w:val="left"/>
      <w:spacing w:after="160" w:line="240" w:lineRule="exact"/>
      <w:widowControl/>
    </w:pPr>
    <w:rPr>
      <w:rFonts w:ascii="Verdana" w:hAnsi="Verdana"/>
      <w:sz w:val="20"/>
      <w:lang w:eastAsia="en-US"/>
    </w:rPr>
  </w:style>
  <w:style w:type="paragraph" w:styleId="1829" w:customStyle="1">
    <w:name w:val="xl6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30" w:customStyle="1">
    <w:name w:val="日期2"/>
    <w:basedOn w:val="939"/>
    <w:next w:val="939"/>
    <w:qFormat/>
    <w:pPr>
      <w:ind w:left="100"/>
    </w:pPr>
    <w:rPr>
      <w:rFonts w:ascii="仿宋_GB2312" w:eastAsia="仿宋_GB2312"/>
      <w:b/>
      <w:sz w:val="36"/>
    </w:rPr>
  </w:style>
  <w:style w:type="paragraph" w:styleId="1831" w:customStyle="1">
    <w:name w:val="xl33"/>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2" w:customStyle="1">
    <w:name w:val="xl20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27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样式4 Char"/>
    <w:basedOn w:val="939"/>
    <w:qFormat/>
    <w:pPr>
      <w:ind w:firstLine="480"/>
      <w:jc w:val="left"/>
      <w:spacing w:line="360" w:lineRule="auto"/>
      <w:widowControl/>
    </w:pPr>
    <w:rPr>
      <w:color w:val="000000"/>
      <w:sz w:val="24"/>
    </w:rPr>
  </w:style>
  <w:style w:type="paragraph" w:styleId="1835" w:customStyle="1">
    <w:name w:val="xl5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31"/>
    <w:basedOn w:val="939"/>
    <w:qFormat/>
    <w:pPr>
      <w:jc w:val="left"/>
      <w:spacing w:before="100" w:beforeAutospacing="1" w:after="100" w:afterAutospacing="1"/>
      <w:widowControl/>
    </w:pPr>
    <w:rPr>
      <w:rFonts w:ascii="Tahoma" w:hAnsi="Tahoma" w:eastAsia="Arial Unicode MS" w:cs="Tahoma"/>
      <w:sz w:val="16"/>
      <w:szCs w:val="16"/>
    </w:rPr>
  </w:style>
  <w:style w:type="paragraph" w:styleId="1838" w:customStyle="1">
    <w:name w:val="xl297"/>
    <w:basedOn w:val="93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9" w:customStyle="1">
    <w:name w:val="xl15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22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1" w:customStyle="1">
    <w:name w:val="xl27"/>
    <w:basedOn w:val="939"/>
    <w:qFormat/>
    <w:pPr>
      <w:jc w:val="left"/>
      <w:spacing w:before="100" w:beforeAutospacing="1" w:after="100" w:afterAutospacing="1"/>
      <w:widowControl/>
    </w:pPr>
    <w:rPr>
      <w:rFonts w:ascii="Tahoma" w:hAnsi="Tahoma" w:eastAsia="Arial Unicode MS" w:cs="Tahoma"/>
      <w:sz w:val="16"/>
      <w:szCs w:val="16"/>
    </w:rPr>
  </w:style>
  <w:style w:type="paragraph" w:styleId="1842" w:customStyle="1">
    <w:name w:val="xl26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306"/>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标准书眉_偶数页"/>
    <w:basedOn w:val="1845"/>
    <w:next w:val="939"/>
    <w:qFormat/>
    <w:pPr>
      <w:jc w:val="left"/>
    </w:pPr>
  </w:style>
  <w:style w:type="paragraph" w:styleId="1845" w:customStyle="1">
    <w:name w:val="标准书眉_奇数页"/>
    <w:next w:val="939"/>
    <w:qFormat/>
    <w:pPr>
      <w:jc w:val="right"/>
      <w:spacing w:after="120"/>
      <w:tabs>
        <w:tab w:val="center" w:pos="4154" w:leader="none"/>
        <w:tab w:val="right" w:pos="8306" w:leader="none"/>
      </w:tabs>
    </w:pPr>
    <w:rPr>
      <w:sz w:val="21"/>
    </w:rPr>
  </w:style>
  <w:style w:type="paragraph" w:styleId="1846" w:customStyle="1">
    <w:name w:val="xl55"/>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7" w:customStyle="1">
    <w:name w:val="xl19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5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内容标题"/>
    <w:basedOn w:val="939"/>
    <w:qFormat/>
    <w:pPr>
      <w:shd w:val="clear" w:color="auto" w:fill="000080"/>
    </w:pPr>
    <w:rPr>
      <w:rFonts w:ascii="Tahoma" w:hAnsi="Tahoma"/>
      <w:sz w:val="24"/>
      <w:shd w:val="clear" w:color="auto" w:fill="000080"/>
    </w:rPr>
  </w:style>
  <w:style w:type="paragraph" w:styleId="1850" w:customStyle="1">
    <w:name w:val="xl19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23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样式2"/>
    <w:basedOn w:val="939"/>
    <w:qFormat/>
    <w:pPr>
      <w:ind w:left="624" w:hanging="720"/>
    </w:pPr>
    <w:rPr>
      <w:rFonts w:ascii="黑体" w:eastAsia="黑体"/>
      <w:b/>
      <w:sz w:val="30"/>
    </w:rPr>
  </w:style>
  <w:style w:type="paragraph" w:styleId="1853" w:customStyle="1">
    <w:name w:val="xl16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4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默认段落字体 Para Char Char Char Char Char Char Char"/>
    <w:basedOn w:val="939"/>
    <w:qFormat/>
    <w:pPr>
      <w:ind w:left="200"/>
      <w:jc w:val="left"/>
      <w:spacing w:line="360" w:lineRule="auto"/>
    </w:pPr>
    <w:rPr>
      <w:rFonts w:ascii="宋体" w:hAnsi="宋体"/>
      <w:color w:val="000000"/>
      <w:sz w:val="24"/>
      <w:szCs w:val="20"/>
    </w:rPr>
  </w:style>
  <w:style w:type="paragraph" w:styleId="1856" w:customStyle="1">
    <w:name w:val="xl14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76"/>
    <w:basedOn w:val="93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8" w:customStyle="1">
    <w:name w:val="xl18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表格文字"/>
    <w:basedOn w:val="939"/>
    <w:qFormat/>
    <w:pPr>
      <w:jc w:val="center"/>
      <w:tabs>
        <w:tab w:val="left" w:pos="7740" w:leader="none"/>
      </w:tabs>
    </w:pPr>
    <w:rPr>
      <w:rFonts w:ascii="宋体" w:hAnsi="宋体"/>
      <w:sz w:val="24"/>
      <w:szCs w:val="20"/>
    </w:rPr>
  </w:style>
  <w:style w:type="paragraph" w:styleId="1860" w:customStyle="1">
    <w:name w:val="xl21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19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表格文本"/>
    <w:basedOn w:val="939"/>
    <w:qFormat/>
    <w:pPr>
      <w:jc w:val="left"/>
      <w:tabs>
        <w:tab w:val="decimal" w:pos="0" w:leader="none"/>
      </w:tabs>
    </w:pPr>
    <w:rPr>
      <w:rFonts w:ascii="Arial" w:hAnsi="Arial"/>
      <w:szCs w:val="21"/>
    </w:rPr>
  </w:style>
  <w:style w:type="paragraph" w:styleId="1863" w:customStyle="1">
    <w:name w:val="xl30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4" w:customStyle="1">
    <w:name w:val="Default"/>
    <w:qFormat/>
    <w:pPr>
      <w:widowControl w:val="off"/>
    </w:pPr>
    <w:rPr>
      <w:rFonts w:ascii="宋体"/>
      <w:color w:val="000000"/>
      <w:sz w:val="24"/>
      <w:szCs w:val="24"/>
    </w:rPr>
  </w:style>
  <w:style w:type="paragraph" w:styleId="1865" w:customStyle="1">
    <w:name w:val="xl17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tabletext"/>
    <w:basedOn w:val="939"/>
    <w:qFormat/>
    <w:pPr>
      <w:jc w:val="left"/>
      <w:spacing w:before="100" w:beforeAutospacing="1" w:after="100" w:afterAutospacing="1" w:line="284" w:lineRule="atLeast"/>
      <w:widowControl/>
    </w:pPr>
    <w:rPr>
      <w:rFonts w:ascii="宋体" w:hAnsi="宋体" w:cs="宋体"/>
      <w:szCs w:val="21"/>
    </w:rPr>
  </w:style>
  <w:style w:type="paragraph" w:styleId="1867" w:customStyle="1">
    <w:name w:val="xl24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Style First line:  2 ch"/>
    <w:basedOn w:val="939"/>
    <w:qFormat/>
    <w:pPr>
      <w:ind w:firstLine="200"/>
      <w:spacing w:line="440" w:lineRule="exact"/>
    </w:pPr>
    <w:rPr>
      <w:sz w:val="24"/>
    </w:rPr>
  </w:style>
  <w:style w:type="paragraph" w:styleId="1869" w:customStyle="1">
    <w:name w:val="xl16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正文４"/>
    <w:basedOn w:val="939"/>
    <w:qFormat/>
    <w:pPr>
      <w:ind w:firstLine="480"/>
      <w:spacing w:line="360" w:lineRule="auto"/>
    </w:pPr>
    <w:rPr>
      <w:sz w:val="24"/>
      <w:szCs w:val="20"/>
    </w:rPr>
  </w:style>
  <w:style w:type="paragraph" w:styleId="1871" w:customStyle="1">
    <w:name w:val="普通(网站)1"/>
    <w:basedOn w:val="939"/>
    <w:qFormat/>
    <w:pPr>
      <w:jc w:val="left"/>
      <w:spacing w:before="100" w:beforeAutospacing="1" w:after="100" w:afterAutospacing="1"/>
      <w:widowControl/>
    </w:pPr>
    <w:rPr>
      <w:rFonts w:ascii="宋体" w:hAnsi="宋体" w:cs="宋体"/>
      <w:color w:val="000000"/>
      <w:sz w:val="24"/>
    </w:rPr>
  </w:style>
  <w:style w:type="paragraph" w:styleId="1872" w:customStyle="1">
    <w:name w:val="图表脚注"/>
    <w:next w:val="1112"/>
    <w:qFormat/>
    <w:pPr>
      <w:ind w:left="300" w:hanging="100"/>
      <w:jc w:val="both"/>
    </w:pPr>
    <w:rPr>
      <w:rFonts w:ascii="宋体"/>
      <w:sz w:val="18"/>
    </w:rPr>
  </w:style>
  <w:style w:type="paragraph" w:styleId="1873" w:customStyle="1">
    <w:name w:val="列出段落1"/>
    <w:basedOn w:val="939"/>
    <w:qFormat/>
    <w:pPr>
      <w:ind w:firstLine="420"/>
    </w:pPr>
  </w:style>
  <w:style w:type="paragraph" w:styleId="1874" w:customStyle="1">
    <w:name w:val="无标题条"/>
    <w:next w:val="1112"/>
    <w:qFormat/>
    <w:pPr>
      <w:jc w:val="both"/>
    </w:pPr>
    <w:rPr>
      <w:sz w:val="21"/>
    </w:rPr>
  </w:style>
  <w:style w:type="paragraph" w:styleId="1875" w:customStyle="1">
    <w:name w:val="xl177"/>
    <w:basedOn w:val="93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注示头"/>
    <w:basedOn w:val="939"/>
    <w:qFormat/>
    <w:pPr>
      <w:pBdr>
        <w:top w:val="single" w:color="000000" w:sz="4" w:space="1"/>
      </w:pBdr>
    </w:pPr>
    <w:rPr>
      <w:rFonts w:ascii="Arial" w:hAnsi="Arial" w:eastAsia="黑体"/>
      <w:sz w:val="18"/>
      <w:szCs w:val="20"/>
    </w:rPr>
  </w:style>
  <w:style w:type="paragraph" w:styleId="1877" w:customStyle="1">
    <w:name w:val="xl20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79" w:customStyle="1">
    <w:name w:val="xl25"/>
    <w:basedOn w:val="93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0" w:customStyle="1">
    <w:name w:val="xl23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xl52"/>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2" w:customStyle="1">
    <w:name w:val="DLP3.4.4"/>
    <w:basedOn w:val="939"/>
    <w:qFormat/>
    <w:pPr>
      <w:ind w:left="1069" w:hanging="709"/>
      <w:keepLines/>
      <w:keepNext/>
      <w:spacing w:before="260" w:after="260" w:line="416" w:lineRule="auto"/>
      <w:tabs>
        <w:tab w:val="left" w:pos="1069" w:leader="none"/>
      </w:tabs>
      <w:outlineLvl w:val="2"/>
    </w:pPr>
    <w:rPr>
      <w:b/>
      <w:sz w:val="30"/>
    </w:rPr>
  </w:style>
  <w:style w:type="paragraph" w:styleId="1883" w:customStyle="1">
    <w:name w:val="标准书脚_奇数页"/>
    <w:qFormat/>
    <w:pPr>
      <w:jc w:val="right"/>
      <w:spacing w:before="120"/>
    </w:pPr>
    <w:rPr>
      <w:sz w:val="18"/>
    </w:rPr>
  </w:style>
  <w:style w:type="paragraph" w:styleId="1884" w:customStyle="1">
    <w:name w:val="纯文本1"/>
    <w:basedOn w:val="939"/>
    <w:link w:val="2325"/>
    <w:qFormat/>
    <w:rPr>
      <w:rFonts w:ascii="宋体" w:hAnsi="Courier New"/>
      <w:szCs w:val="21"/>
    </w:rPr>
  </w:style>
  <w:style w:type="paragraph" w:styleId="1885" w:customStyle="1">
    <w:name w:val="列出段落2"/>
    <w:basedOn w:val="939"/>
    <w:qFormat/>
    <w:pPr>
      <w:ind w:firstLine="420"/>
    </w:pPr>
    <w:rPr>
      <w:rFonts w:ascii="Calibri" w:hAnsi="Calibri" w:eastAsia="仿宋_GB2312"/>
      <w:sz w:val="24"/>
      <w:szCs w:val="22"/>
    </w:rPr>
  </w:style>
  <w:style w:type="paragraph" w:styleId="1886" w:customStyle="1">
    <w:name w:val="图5"/>
    <w:basedOn w:val="939"/>
    <w:qFormat/>
    <w:pPr>
      <w:jc w:val="center"/>
      <w:spacing w:line="220" w:lineRule="exact"/>
    </w:pPr>
    <w:rPr>
      <w:rFonts w:ascii="仿宋_GB2312" w:eastAsia="仿宋_GB2312"/>
      <w:szCs w:val="20"/>
    </w:rPr>
  </w:style>
  <w:style w:type="paragraph" w:styleId="1887" w:customStyle="1">
    <w:name w:val="无间隔2"/>
    <w:qFormat/>
    <w:pPr>
      <w:jc w:val="both"/>
      <w:widowControl w:val="off"/>
    </w:pPr>
    <w:rPr>
      <w:rFonts w:ascii="Calibri" w:hAnsi="Calibri" w:cs="黑体"/>
      <w:sz w:val="21"/>
      <w:szCs w:val="22"/>
    </w:rPr>
  </w:style>
  <w:style w:type="paragraph" w:styleId="1888" w:customStyle="1">
    <w:name w:val="xl70"/>
    <w:basedOn w:val="93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9" w:customStyle="1">
    <w:name w:val="xl161"/>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正文缩进2"/>
    <w:basedOn w:val="939"/>
    <w:qFormat/>
    <w:pPr>
      <w:ind w:firstLine="420"/>
    </w:pPr>
    <w:rPr>
      <w:szCs w:val="20"/>
    </w:rPr>
  </w:style>
  <w:style w:type="paragraph" w:styleId="1891" w:customStyle="1">
    <w:name w:val="xl176"/>
    <w:basedOn w:val="93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5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15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62"/>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5" w:customStyle="1">
    <w:name w:val="xl23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266"/>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Heading 1 前言"/>
    <w:next w:val="939"/>
    <w:qFormat/>
    <w:pPr>
      <w:jc w:val="center"/>
    </w:pPr>
    <w:rPr>
      <w:rFonts w:ascii="黑体" w:hAnsi="黑体" w:eastAsia="黑体"/>
      <w:b/>
      <w:bCs/>
      <w:sz w:val="32"/>
    </w:rPr>
  </w:style>
  <w:style w:type="paragraph" w:styleId="1898" w:customStyle="1">
    <w:name w:val="xl28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74"/>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00" w:customStyle="1">
    <w:name w:val="列表1"/>
    <w:basedOn w:val="939"/>
    <w:qFormat/>
    <w:pPr>
      <w:ind w:left="200" w:hanging="200"/>
    </w:pPr>
  </w:style>
  <w:style w:type="paragraph" w:styleId="1901" w:customStyle="1">
    <w:name w:val="xl28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268"/>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Char1 Char Char Char11"/>
    <w:basedOn w:val="939"/>
    <w:qFormat/>
    <w:rPr>
      <w:rFonts w:ascii="Tahoma" w:hAnsi="Tahoma"/>
      <w:sz w:val="24"/>
      <w:szCs w:val="20"/>
    </w:rPr>
  </w:style>
  <w:style w:type="paragraph" w:styleId="1904" w:customStyle="1">
    <w:name w:val="xl308"/>
    <w:basedOn w:val="93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5" w:customStyle="1">
    <w:name w:val="日期1"/>
    <w:basedOn w:val="939"/>
    <w:next w:val="939"/>
    <w:qFormat/>
    <w:pPr>
      <w:jc w:val="right"/>
      <w:spacing w:line="312" w:lineRule="atLeast"/>
    </w:pPr>
    <w:rPr>
      <w:rFonts w:ascii="黑体" w:eastAsia="黑体"/>
      <w:b/>
      <w:sz w:val="32"/>
      <w:szCs w:val="20"/>
    </w:rPr>
  </w:style>
  <w:style w:type="paragraph" w:styleId="1906" w:customStyle="1">
    <w:name w:val="xl317"/>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Char"/>
    <w:basedOn w:val="939"/>
    <w:uiPriority w:val="99"/>
    <w:qFormat/>
    <w:pPr>
      <w:spacing w:line="360" w:lineRule="auto"/>
    </w:pPr>
    <w:rPr>
      <w:sz w:val="24"/>
      <w:szCs w:val="20"/>
    </w:rPr>
  </w:style>
  <w:style w:type="paragraph" w:styleId="1908" w:customStyle="1">
    <w:name w:val="文档结构图1"/>
    <w:basedOn w:val="939"/>
    <w:qFormat/>
    <w:rPr>
      <w:rFonts w:ascii="宋体"/>
      <w:sz w:val="18"/>
      <w:szCs w:val="18"/>
    </w:rPr>
  </w:style>
  <w:style w:type="paragraph" w:styleId="1909" w:customStyle="1">
    <w:name w:val="表格正文"/>
    <w:basedOn w:val="939"/>
    <w:qFormat/>
    <w:pPr>
      <w:jc w:val="center"/>
    </w:pPr>
    <w:rPr>
      <w:rFonts w:eastAsia="仿宋_GB2312"/>
    </w:rPr>
  </w:style>
  <w:style w:type="paragraph" w:styleId="1910" w:customStyle="1">
    <w:name w:val="xl54"/>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1" w:customStyle="1">
    <w:name w:val="xl205"/>
    <w:basedOn w:val="939"/>
    <w:qFormat/>
    <w:pPr>
      <w:jc w:val="left"/>
      <w:spacing w:before="100" w:beforeAutospacing="1" w:after="100" w:afterAutospacing="1"/>
      <w:shd w:val="clear" w:color="000000" w:fill="ffffff"/>
      <w:widowControl/>
    </w:pPr>
    <w:rPr>
      <w:rFonts w:ascii="Arial" w:hAnsi="Arial" w:cs="Arial"/>
      <w:sz w:val="20"/>
      <w:szCs w:val="20"/>
    </w:rPr>
  </w:style>
  <w:style w:type="paragraph" w:styleId="1912" w:customStyle="1">
    <w:name w:val="xl30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3" w:customStyle="1">
    <w:name w:val="Birdseed"/>
    <w:basedOn w:val="939"/>
    <w:qFormat/>
    <w:pPr>
      <w:jc w:val="left"/>
      <w:widowControl/>
    </w:pPr>
    <w:rPr>
      <w:rFonts w:ascii="Palatino Linotype" w:hAnsi="Palatino Linotype"/>
      <w:sz w:val="18"/>
      <w:szCs w:val="20"/>
    </w:rPr>
  </w:style>
  <w:style w:type="paragraph" w:styleId="1914" w:customStyle="1">
    <w:name w:val="TOC 91"/>
    <w:basedOn w:val="939"/>
    <w:next w:val="939"/>
    <w:uiPriority w:val="39"/>
    <w:qFormat/>
    <w:pPr>
      <w:ind w:left="3360"/>
    </w:pPr>
    <w:rPr>
      <w:rFonts w:ascii="Calibri" w:hAnsi="Calibri"/>
      <w:szCs w:val="22"/>
    </w:rPr>
  </w:style>
  <w:style w:type="paragraph" w:styleId="1915" w:customStyle="1">
    <w:name w:val="xl24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65"/>
    <w:basedOn w:val="93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7" w:customStyle="1">
    <w:name w:val="xl15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正文--表格内正文"/>
    <w:basedOn w:val="939"/>
    <w:qFormat/>
    <w:pPr>
      <w:jc w:val="center"/>
      <w:spacing w:line="0" w:lineRule="atLeast"/>
    </w:pPr>
    <w:rPr>
      <w:rFonts w:ascii="宋体" w:hAnsi="宋体"/>
      <w:sz w:val="24"/>
    </w:rPr>
  </w:style>
  <w:style w:type="paragraph" w:styleId="1919" w:customStyle="1">
    <w:name w:val="xl26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样式 行距: 1.5 倍行距"/>
    <w:basedOn w:val="939"/>
    <w:qFormat/>
    <w:pPr>
      <w:spacing w:line="360" w:lineRule="auto"/>
    </w:pPr>
    <w:rPr>
      <w:rFonts w:ascii="宋体" w:hAnsi="宋体"/>
      <w:bCs/>
      <w:sz w:val="28"/>
      <w:szCs w:val="20"/>
    </w:rPr>
  </w:style>
  <w:style w:type="paragraph" w:styleId="1921" w:customStyle="1">
    <w:name w:val="正文首行缩进2"/>
    <w:basedOn w:val="939"/>
    <w:qFormat/>
    <w:pPr>
      <w:ind w:firstLine="420"/>
      <w:spacing w:line="360" w:lineRule="auto"/>
    </w:pPr>
    <w:rPr>
      <w:rFonts w:ascii="Arial" w:hAnsi="Arial"/>
      <w:sz w:val="20"/>
      <w:szCs w:val="21"/>
    </w:rPr>
  </w:style>
  <w:style w:type="paragraph" w:styleId="1922" w:customStyle="1">
    <w:name w:val="Table Paragraph"/>
    <w:basedOn w:val="939"/>
    <w:qFormat/>
    <w:pPr>
      <w:jc w:val="left"/>
    </w:pPr>
    <w:rPr>
      <w:rFonts w:ascii="Calibri" w:hAnsi="Calibri" w:cs="黑体"/>
      <w:sz w:val="22"/>
      <w:szCs w:val="22"/>
      <w:lang w:eastAsia="en-US"/>
    </w:rPr>
  </w:style>
  <w:style w:type="paragraph" w:styleId="1923" w:customStyle="1">
    <w:name w:val="列出段落4"/>
    <w:basedOn w:val="939"/>
    <w:qFormat/>
    <w:pPr>
      <w:ind w:firstLine="420"/>
    </w:pPr>
    <w:rPr>
      <w:rFonts w:ascii="Calibri" w:hAnsi="Calibri"/>
      <w:szCs w:val="22"/>
    </w:rPr>
  </w:style>
  <w:style w:type="paragraph" w:styleId="1924" w:customStyle="1">
    <w:name w:val="其他发布部门"/>
    <w:basedOn w:val="1925"/>
    <w:qFormat/>
    <w:pPr>
      <w:spacing w:line="0" w:lineRule="atLeast"/>
      <w:framePr w:wrap="around"/>
    </w:pPr>
    <w:rPr>
      <w:rFonts w:ascii="黑体" w:eastAsia="黑体"/>
      <w:b w:val="0"/>
    </w:rPr>
  </w:style>
  <w:style w:type="paragraph" w:styleId="1925" w:customStyle="1">
    <w:name w:val="发布部门"/>
    <w:next w:val="1112"/>
    <w:qFormat/>
    <w:pPr>
      <w:jc w:val="center"/>
      <w:framePr w:w="7433" w:h="585" w:vSpace="180" w:hSpace="180" w:wrap="around" w:hAnchor="margin" w:xAlign="center" w:y="14401" w:hRule="exact"/>
    </w:pPr>
    <w:rPr>
      <w:rFonts w:ascii="宋体"/>
      <w:b/>
      <w:spacing w:val="20"/>
      <w:sz w:val="36"/>
    </w:rPr>
  </w:style>
  <w:style w:type="paragraph" w:styleId="1926" w:customStyle="1">
    <w:name w:val="xl103"/>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7" w:customStyle="1">
    <w:name w:val="二级无标题条"/>
    <w:basedOn w:val="939"/>
    <w:qFormat/>
    <w:pPr>
      <w:ind w:hanging="420"/>
    </w:pPr>
  </w:style>
  <w:style w:type="paragraph" w:styleId="1928" w:customStyle="1">
    <w:name w:val="表格文字1"/>
    <w:basedOn w:val="939"/>
    <w:qFormat/>
    <w:pPr>
      <w:jc w:val="center"/>
    </w:pPr>
    <w:rPr>
      <w:rFonts w:ascii="宋体" w:hAnsi="宋体"/>
      <w:szCs w:val="21"/>
      <w:shd w:val="clear" w:color="auto" w:fill="ffffff"/>
    </w:rPr>
  </w:style>
  <w:style w:type="paragraph" w:styleId="1929" w:customStyle="1">
    <w:name w:val="xl16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31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正文文本缩进2"/>
    <w:basedOn w:val="939"/>
    <w:qFormat/>
    <w:pPr>
      <w:ind w:firstLine="645"/>
    </w:pPr>
    <w:rPr>
      <w:rFonts w:ascii="楷体_GB2312" w:eastAsia="楷体_GB2312"/>
      <w:sz w:val="32"/>
      <w:szCs w:val="20"/>
    </w:rPr>
  </w:style>
  <w:style w:type="paragraph" w:styleId="1932" w:customStyle="1">
    <w:name w:val="xl22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封面标准文稿类别"/>
    <w:qFormat/>
    <w:pPr>
      <w:jc w:val="center"/>
      <w:spacing w:before="440" w:line="400" w:lineRule="exact"/>
    </w:pPr>
    <w:rPr>
      <w:rFonts w:ascii="宋体"/>
      <w:sz w:val="24"/>
    </w:rPr>
  </w:style>
  <w:style w:type="paragraph" w:styleId="1934" w:customStyle="1">
    <w:name w:val="xl311"/>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14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一级无标题条"/>
    <w:basedOn w:val="939"/>
    <w:qFormat/>
    <w:pPr>
      <w:ind w:left="3420" w:hanging="420"/>
    </w:pPr>
  </w:style>
  <w:style w:type="paragraph" w:styleId="1937" w:customStyle="1">
    <w:name w:val="xl27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_Style 6"/>
    <w:basedOn w:val="939"/>
    <w:uiPriority w:val="34"/>
    <w:qFormat/>
    <w:pPr>
      <w:ind w:firstLine="420"/>
    </w:pPr>
  </w:style>
  <w:style w:type="paragraph" w:styleId="1939" w:customStyle="1">
    <w:name w:val="列出段落12"/>
    <w:basedOn w:val="939"/>
    <w:qFormat/>
    <w:pPr>
      <w:ind w:firstLine="420"/>
    </w:pPr>
  </w:style>
  <w:style w:type="paragraph" w:styleId="1940" w:customStyle="1">
    <w:name w:val="样式 首行缩进:  0 字符"/>
    <w:basedOn w:val="939"/>
    <w:qFormat/>
    <w:pPr>
      <w:ind w:firstLine="200"/>
      <w:spacing w:line="360" w:lineRule="auto"/>
    </w:pPr>
    <w:rPr>
      <w:rFonts w:cs="宋体"/>
      <w:sz w:val="24"/>
      <w:szCs w:val="20"/>
    </w:rPr>
  </w:style>
  <w:style w:type="paragraph" w:styleId="1941" w:customStyle="1">
    <w:name w:val="xl137"/>
    <w:basedOn w:val="93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42" w:customStyle="1">
    <w:name w:val="xl105"/>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3" w:customStyle="1">
    <w:name w:val="xl178"/>
    <w:basedOn w:val="93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39"/>
    <w:basedOn w:val="93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45" w:customStyle="1">
    <w:name w:val="xl10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6" w:customStyle="1">
    <w:name w:val="正文段"/>
    <w:basedOn w:val="939"/>
    <w:qFormat/>
    <w:pPr>
      <w:ind w:firstLine="454"/>
      <w:spacing w:after="240" w:line="360" w:lineRule="atLeast"/>
      <w:widowControl/>
    </w:pPr>
    <w:rPr>
      <w:rFonts w:ascii="宋体"/>
      <w:sz w:val="24"/>
      <w:szCs w:val="20"/>
    </w:rPr>
  </w:style>
  <w:style w:type="paragraph" w:styleId="1947" w:customStyle="1">
    <w:name w:val="xl22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14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9" w:customStyle="1">
    <w:name w:val="xl108"/>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文档正文"/>
    <w:basedOn w:val="939"/>
    <w:uiPriority w:val="99"/>
    <w:qFormat/>
    <w:pPr>
      <w:ind w:firstLine="567"/>
      <w:spacing w:line="312" w:lineRule="atLeast"/>
    </w:pPr>
    <w:rPr>
      <w:rFonts w:ascii="长城仿宋" w:eastAsia="长城仿宋"/>
      <w:sz w:val="28"/>
      <w:szCs w:val="20"/>
    </w:rPr>
  </w:style>
  <w:style w:type="paragraph" w:styleId="1951" w:customStyle="1">
    <w:name w:val="Char Char 字元 字元 字元 Char Char Char Char"/>
    <w:basedOn w:val="939"/>
    <w:uiPriority w:val="99"/>
    <w:unhideWhenUsed/>
    <w:qFormat/>
    <w:pPr>
      <w:spacing w:line="360" w:lineRule="auto"/>
    </w:pPr>
    <w:rPr>
      <w:rFonts w:hint="eastAsia"/>
    </w:rPr>
  </w:style>
  <w:style w:type="paragraph" w:styleId="1952" w:customStyle="1">
    <w:name w:val="xl21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141"/>
    <w:basedOn w:val="93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4" w:customStyle="1">
    <w:name w:val="xl109"/>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5" w:customStyle="1">
    <w:name w:val="xl7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6" w:customStyle="1">
    <w:name w:val="xl111"/>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7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112"/>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80"/>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13"/>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81"/>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xl208"/>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技术方案正文样式"/>
    <w:basedOn w:val="939"/>
    <w:qFormat/>
    <w:pPr>
      <w:ind w:firstLine="480"/>
      <w:spacing w:line="400" w:lineRule="exact"/>
    </w:pPr>
    <w:rPr>
      <w:rFonts w:ascii="宋体" w:hAnsi="宋体" w:cs="宋体"/>
      <w:sz w:val="24"/>
      <w:szCs w:val="21"/>
    </w:rPr>
  </w:style>
  <w:style w:type="paragraph" w:styleId="1964" w:customStyle="1">
    <w:name w:val="xl114"/>
    <w:basedOn w:val="939"/>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65" w:customStyle="1">
    <w:name w:val="xl82"/>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231"/>
    <w:basedOn w:val="939"/>
    <w:qFormat/>
    <w:pPr>
      <w:jc w:val="left"/>
      <w:spacing w:before="100" w:beforeAutospacing="1" w:after="100" w:afterAutospacing="1"/>
      <w:shd w:val="clear" w:color="000000" w:fill="ffffff"/>
      <w:widowControl/>
    </w:pPr>
    <w:rPr>
      <w:rFonts w:ascii="Arial" w:hAnsi="Arial" w:cs="Arial"/>
      <w:sz w:val="20"/>
      <w:szCs w:val="20"/>
    </w:rPr>
  </w:style>
  <w:style w:type="paragraph" w:styleId="1967" w:customStyle="1">
    <w:name w:val="xl115"/>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83"/>
    <w:basedOn w:val="93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24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1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84"/>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2" w:customStyle="1">
    <w:name w:val="xl23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xl11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85"/>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5" w:customStyle="1">
    <w:name w:val="xl18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Char Char2 Char"/>
    <w:basedOn w:val="939"/>
    <w:qFormat/>
    <w:pPr>
      <w:ind w:left="390" w:hanging="390"/>
      <w:keepLines/>
      <w:keepNext/>
      <w:pageBreakBefore/>
      <w:tabs>
        <w:tab w:val="left" w:pos="390" w:leader="none"/>
      </w:tabs>
    </w:pPr>
    <w:rPr>
      <w:szCs w:val="20"/>
    </w:rPr>
  </w:style>
  <w:style w:type="paragraph" w:styleId="1977" w:customStyle="1">
    <w:name w:val="xl118"/>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86"/>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9" w:customStyle="1">
    <w:name w:val="xl27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1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87"/>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21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样式 首行缩进:  2.25 字符"/>
    <w:basedOn w:val="939"/>
    <w:qFormat/>
    <w:pPr>
      <w:ind w:firstLine="225"/>
      <w:spacing w:line="360" w:lineRule="auto"/>
    </w:pPr>
    <w:rPr>
      <w:rFonts w:cs="宋体"/>
      <w:sz w:val="24"/>
      <w:szCs w:val="20"/>
    </w:rPr>
  </w:style>
  <w:style w:type="paragraph" w:styleId="1984" w:customStyle="1">
    <w:name w:val="xl12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8"/>
    <w:basedOn w:val="93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25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xl121"/>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8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一级标题"/>
    <w:basedOn w:val="940"/>
    <w:qFormat/>
    <w:pPr>
      <w:jc w:val="center"/>
      <w:keepNext w:val="0"/>
      <w:spacing w:line="360" w:lineRule="auto"/>
    </w:pPr>
    <w:rPr>
      <w:rFonts w:ascii="宋体" w:hAnsi="宋体" w:eastAsia="宋体"/>
      <w:b/>
      <w:sz w:val="32"/>
      <w:szCs w:val="28"/>
    </w:rPr>
  </w:style>
  <w:style w:type="paragraph" w:styleId="1990" w:customStyle="1">
    <w:name w:val="xl122"/>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90"/>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2" w:customStyle="1">
    <w:name w:val="二级标题"/>
    <w:basedOn w:val="94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3" w:customStyle="1">
    <w:name w:val="xl123"/>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4" w:customStyle="1">
    <w:name w:val="xl91"/>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04-标书-标题4"/>
    <w:basedOn w:val="93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6" w:customStyle="1">
    <w:name w:val="xl124"/>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92"/>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8" w:customStyle="1">
    <w:name w:val="xl125"/>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9" w:customStyle="1">
    <w:name w:val="xl9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12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1" w:customStyle="1">
    <w:name w:val="xl94"/>
    <w:basedOn w:val="93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12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xl9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128"/>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9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12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97"/>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缺省文本"/>
    <w:basedOn w:val="939"/>
    <w:qFormat/>
    <w:pPr>
      <w:ind w:firstLine="200"/>
      <w:jc w:val="left"/>
      <w:spacing w:line="360" w:lineRule="auto"/>
    </w:pPr>
    <w:rPr>
      <w:sz w:val="24"/>
    </w:rPr>
  </w:style>
  <w:style w:type="paragraph" w:styleId="2009" w:customStyle="1">
    <w:name w:val="xl13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0" w:customStyle="1">
    <w:name w:val="xl9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reader-word-layer"/>
    <w:basedOn w:val="939"/>
    <w:qFormat/>
    <w:pPr>
      <w:jc w:val="left"/>
      <w:spacing w:before="100" w:beforeAutospacing="1" w:after="100" w:afterAutospacing="1"/>
      <w:widowControl/>
    </w:pPr>
    <w:rPr>
      <w:rFonts w:ascii="宋体" w:hAnsi="宋体" w:cs="宋体"/>
      <w:sz w:val="24"/>
    </w:rPr>
  </w:style>
  <w:style w:type="paragraph" w:styleId="2012" w:customStyle="1">
    <w:name w:val="xl131"/>
    <w:basedOn w:val="939"/>
    <w:qFormat/>
    <w:pPr>
      <w:jc w:val="left"/>
      <w:spacing w:before="100" w:beforeAutospacing="1" w:after="100" w:afterAutospacing="1"/>
      <w:widowControl/>
    </w:pPr>
    <w:rPr>
      <w:rFonts w:ascii="宋体" w:hAnsi="宋体" w:cs="宋体"/>
      <w:sz w:val="24"/>
    </w:rPr>
  </w:style>
  <w:style w:type="paragraph" w:styleId="2013" w:customStyle="1">
    <w:name w:val="xl9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13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100"/>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6" w:customStyle="1">
    <w:name w:val="xl133"/>
    <w:basedOn w:val="93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7" w:customStyle="1">
    <w:name w:val="xl101"/>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正文 首行缩进:  2 字符 Char"/>
    <w:basedOn w:val="939"/>
    <w:qFormat/>
    <w:pPr>
      <w:ind w:firstLine="480"/>
      <w:spacing w:line="360" w:lineRule="auto"/>
    </w:pPr>
    <w:rPr>
      <w:rFonts w:cs="宋体"/>
      <w:sz w:val="24"/>
      <w:szCs w:val="20"/>
    </w:rPr>
  </w:style>
  <w:style w:type="paragraph" w:styleId="2019" w:customStyle="1">
    <w:name w:val="xl134"/>
    <w:basedOn w:val="93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0" w:customStyle="1">
    <w:name w:val="xl102"/>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1" w:customStyle="1">
    <w:name w:val="xl136"/>
    <w:basedOn w:val="93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2" w:customStyle="1">
    <w:name w:val="xl104"/>
    <w:basedOn w:val="93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3" w:customStyle="1">
    <w:name w:val="xl24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138"/>
    <w:basedOn w:val="93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5" w:customStyle="1">
    <w:name w:val="xl10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17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_Style 1"/>
    <w:basedOn w:val="939"/>
    <w:uiPriority w:val="99"/>
    <w:qFormat/>
    <w:pPr>
      <w:ind w:firstLine="420"/>
      <w:jc w:val="left"/>
      <w:spacing w:line="400" w:lineRule="exact"/>
    </w:pPr>
    <w:rPr>
      <w:rFonts w:ascii="Calibri" w:hAnsi="Calibri" w:eastAsia="仿宋_GB2312"/>
      <w:sz w:val="24"/>
      <w:szCs w:val="22"/>
    </w:rPr>
  </w:style>
  <w:style w:type="paragraph" w:styleId="2028" w:customStyle="1">
    <w:name w:val="xl110"/>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xl28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135"/>
    <w:basedOn w:val="93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1" w:customStyle="1">
    <w:name w:val="xl18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中等深浅网格 21"/>
    <w:qFormat/>
    <w:pPr>
      <w:jc w:val="both"/>
      <w:widowControl w:val="off"/>
    </w:pPr>
    <w:rPr>
      <w:rFonts w:ascii="Calibri" w:hAnsi="Calibri"/>
      <w:sz w:val="21"/>
      <w:szCs w:val="22"/>
    </w:rPr>
  </w:style>
  <w:style w:type="paragraph" w:styleId="2033" w:customStyle="1">
    <w:name w:val="表头"/>
    <w:basedOn w:val="939"/>
    <w:qFormat/>
    <w:pPr>
      <w:jc w:val="center"/>
      <w:spacing w:line="360" w:lineRule="auto"/>
    </w:pPr>
    <w:rPr>
      <w:rFonts w:ascii="Calibri" w:hAnsi="Calibri" w:cs="宋体"/>
      <w:b/>
      <w:bCs/>
      <w:color w:val="000000"/>
      <w:szCs w:val="20"/>
    </w:rPr>
  </w:style>
  <w:style w:type="paragraph" w:styleId="2034" w:customStyle="1">
    <w:name w:val="样式 标题 2标题 2 Char Char子子系统子系统1子系统2子系统3子系统4子系统11子系统21子系统..."/>
    <w:basedOn w:val="941"/>
    <w:qFormat/>
    <w:pPr>
      <w:ind w:left="786" w:hanging="360"/>
      <w:jc w:val="both"/>
      <w:spacing w:before="0" w:after="0" w:line="240" w:lineRule="auto"/>
      <w:tabs>
        <w:tab w:val="left" w:pos="360" w:leader="none"/>
      </w:tabs>
    </w:pPr>
    <w:rPr>
      <w:rFonts w:ascii="Arial" w:eastAsia="黑体"/>
      <w:sz w:val="30"/>
    </w:rPr>
  </w:style>
  <w:style w:type="paragraph" w:styleId="2035" w:customStyle="1">
    <w:name w:val="居中图片"/>
    <w:basedOn w:val="939"/>
    <w:qFormat/>
    <w:pPr>
      <w:jc w:val="center"/>
    </w:pPr>
    <w:rPr>
      <w:rFonts w:ascii="Calibri" w:hAnsi="Calibri" w:eastAsia="仿宋"/>
      <w:sz w:val="28"/>
      <w:szCs w:val="21"/>
    </w:rPr>
  </w:style>
  <w:style w:type="paragraph" w:styleId="2036" w:customStyle="1">
    <w:name w:val="01-标书-标题1"/>
    <w:next w:val="939"/>
    <w:qFormat/>
    <w:pPr>
      <w:ind w:left="425" w:hanging="425"/>
      <w:spacing w:line="360" w:lineRule="auto"/>
      <w:tabs>
        <w:tab w:val="left" w:pos="425" w:leader="none"/>
      </w:tabs>
      <w:outlineLvl w:val="0"/>
    </w:pPr>
    <w:rPr>
      <w:rFonts w:ascii="黑体" w:hAnsi="宋体" w:eastAsia="黑体"/>
      <w:sz w:val="44"/>
      <w:szCs w:val="32"/>
    </w:rPr>
  </w:style>
  <w:style w:type="paragraph" w:styleId="203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3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39" w:customStyle="1">
    <w:name w:val="xl304"/>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0" w:customStyle="1">
    <w:name w:val="正文文本缩进 32"/>
    <w:basedOn w:val="939"/>
    <w:qFormat/>
    <w:pPr>
      <w:ind w:left="520" w:firstLine="425"/>
      <w:jc w:val="center"/>
    </w:pPr>
    <w:rPr>
      <w:rFonts w:ascii="方正行楷简体" w:hAnsi="Arial" w:eastAsia="方正行楷简体"/>
      <w:sz w:val="36"/>
      <w:szCs w:val="20"/>
    </w:rPr>
  </w:style>
  <w:style w:type="paragraph" w:styleId="2041" w:customStyle="1">
    <w:name w:val="xl202"/>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正文文本缩进 21"/>
    <w:basedOn w:val="939"/>
    <w:qFormat/>
    <w:pPr>
      <w:ind w:firstLine="560"/>
      <w:spacing w:line="520" w:lineRule="exact"/>
    </w:pPr>
    <w:rPr>
      <w:rFonts w:ascii="楷体_GB2312" w:eastAsia="楷体_GB2312"/>
      <w:sz w:val="28"/>
      <w:szCs w:val="28"/>
    </w:rPr>
  </w:style>
  <w:style w:type="paragraph" w:styleId="2043" w:customStyle="1">
    <w:name w:val="Char Char3 Char Char Char Char"/>
    <w:basedOn w:val="939"/>
    <w:qFormat/>
    <w:pPr>
      <w:jc w:val="left"/>
      <w:spacing w:after="160" w:line="240" w:lineRule="exact"/>
      <w:widowControl/>
    </w:pPr>
    <w:rPr>
      <w:rFonts w:ascii="Verdana" w:hAnsi="Verdana"/>
      <w:sz w:val="20"/>
      <w:szCs w:val="20"/>
      <w:lang w:eastAsia="en-US"/>
    </w:rPr>
  </w:style>
  <w:style w:type="paragraph" w:styleId="2044" w:customStyle="1">
    <w:name w:val="目录标题"/>
    <w:next w:val="1218"/>
    <w:qFormat/>
    <w:pPr>
      <w:jc w:val="center"/>
      <w:spacing w:before="240" w:after="120"/>
    </w:pPr>
    <w:rPr>
      <w:rFonts w:ascii="Calibri" w:hAnsi="Calibri" w:eastAsia="华文新魏"/>
      <w:sz w:val="44"/>
      <w:szCs w:val="24"/>
    </w:rPr>
  </w:style>
  <w:style w:type="paragraph" w:styleId="2045" w:customStyle="1">
    <w:name w:val="xl16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封面标准代替信息"/>
    <w:basedOn w:val="1670"/>
    <w:qFormat/>
    <w:pPr>
      <w:spacing w:before="57"/>
      <w:framePr w:wrap="around"/>
    </w:pPr>
    <w:rPr>
      <w:rFonts w:ascii="宋体"/>
      <w:sz w:val="21"/>
    </w:rPr>
  </w:style>
  <w:style w:type="paragraph" w:styleId="2047" w:customStyle="1">
    <w:name w:val="xl245"/>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DT T-Body"/>
    <w:qFormat/>
    <w:pPr>
      <w:spacing w:before="60" w:after="60" w:line="300" w:lineRule="auto"/>
    </w:pPr>
    <w:rPr>
      <w:rFonts w:ascii="Trebuchet MS" w:hAnsi="Trebuchet MS"/>
      <w:szCs w:val="18"/>
      <w:lang w:val="en-GB" w:eastAsia="en-US"/>
    </w:rPr>
  </w:style>
  <w:style w:type="paragraph" w:styleId="2049" w:customStyle="1">
    <w:name w:val="xl25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xl181"/>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29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样式 小四 首行缩进:  0.74 厘米"/>
    <w:basedOn w:val="939"/>
    <w:qFormat/>
    <w:pPr>
      <w:ind w:firstLine="420"/>
      <w:spacing w:line="360" w:lineRule="auto"/>
    </w:pPr>
    <w:rPr>
      <w:rFonts w:cs="宋体"/>
      <w:sz w:val="24"/>
      <w:szCs w:val="20"/>
    </w:rPr>
  </w:style>
  <w:style w:type="paragraph" w:styleId="2053" w:customStyle="1">
    <w:name w:val="正文文本缩进 22"/>
    <w:basedOn w:val="939"/>
    <w:qFormat/>
    <w:pPr>
      <w:ind w:firstLine="560"/>
      <w:spacing w:line="520" w:lineRule="exact"/>
    </w:pPr>
    <w:rPr>
      <w:rFonts w:ascii="楷体_GB2312" w:eastAsia="楷体_GB2312"/>
      <w:sz w:val="28"/>
      <w:szCs w:val="28"/>
    </w:rPr>
  </w:style>
  <w:style w:type="paragraph" w:styleId="2054" w:customStyle="1">
    <w:name w:val="xl26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5" w:customStyle="1">
    <w:name w:val="正文文本缩进 31"/>
    <w:basedOn w:val="939"/>
    <w:qFormat/>
    <w:pPr>
      <w:ind w:left="520" w:firstLine="425"/>
      <w:jc w:val="center"/>
    </w:pPr>
    <w:rPr>
      <w:rFonts w:ascii="方正行楷简体" w:hAnsi="Arial" w:eastAsia="方正行楷简体"/>
      <w:sz w:val="36"/>
      <w:szCs w:val="20"/>
    </w:rPr>
  </w:style>
  <w:style w:type="paragraph" w:styleId="2056" w:customStyle="1">
    <w:name w:val="DLP正文"/>
    <w:basedOn w:val="939"/>
    <w:qFormat/>
    <w:pPr>
      <w:ind w:firstLine="473"/>
    </w:pPr>
    <w:rPr>
      <w:rFonts w:hAnsi="宋体"/>
      <w:szCs w:val="22"/>
    </w:rPr>
  </w:style>
  <w:style w:type="paragraph" w:styleId="2057" w:customStyle="1">
    <w:name w:val="xl14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xl14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封面一致性程度标识"/>
    <w:qFormat/>
    <w:pPr>
      <w:jc w:val="center"/>
      <w:spacing w:before="440" w:line="400" w:lineRule="exact"/>
    </w:pPr>
    <w:rPr>
      <w:rFonts w:ascii="宋体"/>
      <w:sz w:val="28"/>
    </w:rPr>
  </w:style>
  <w:style w:type="paragraph" w:styleId="2060" w:customStyle="1">
    <w:name w:val="xl294"/>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5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正文图标题"/>
    <w:next w:val="1112"/>
    <w:qFormat/>
    <w:pPr>
      <w:jc w:val="center"/>
    </w:pPr>
    <w:rPr>
      <w:rFonts w:ascii="黑体" w:eastAsia="黑体"/>
      <w:sz w:val="21"/>
    </w:rPr>
  </w:style>
  <w:style w:type="paragraph" w:styleId="2063" w:customStyle="1">
    <w:name w:val="文本块1"/>
    <w:basedOn w:val="939"/>
    <w:qFormat/>
    <w:pPr>
      <w:ind w:left="630" w:right="630"/>
      <w:jc w:val="center"/>
    </w:pPr>
    <w:rPr>
      <w:rFonts w:ascii="宋体"/>
      <w:b/>
      <w:sz w:val="32"/>
    </w:rPr>
  </w:style>
  <w:style w:type="paragraph" w:styleId="2064" w:customStyle="1">
    <w:name w:val="xl277"/>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xl26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xl243"/>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29"/>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_Style 2"/>
    <w:basedOn w:val="939"/>
    <w:uiPriority w:val="34"/>
    <w:qFormat/>
    <w:pPr>
      <w:ind w:firstLine="420"/>
    </w:pPr>
    <w:rPr>
      <w:rFonts w:ascii="Calibri" w:hAnsi="Calibri"/>
      <w:szCs w:val="22"/>
    </w:rPr>
  </w:style>
  <w:style w:type="paragraph" w:styleId="2069" w:customStyle="1">
    <w:name w:val="xl31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li_正文"/>
    <w:basedOn w:val="939"/>
    <w:qFormat/>
    <w:pPr>
      <w:ind w:firstLine="560"/>
      <w:spacing w:line="360" w:lineRule="auto"/>
    </w:pPr>
    <w:rPr>
      <w:rFonts w:ascii="仿宋_GB2312" w:eastAsia="仿宋_GB2312"/>
      <w:sz w:val="28"/>
      <w:szCs w:val="28"/>
    </w:rPr>
  </w:style>
  <w:style w:type="paragraph" w:styleId="2071" w:customStyle="1">
    <w:name w:val="xl209"/>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274"/>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272"/>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附录表标题"/>
    <w:next w:val="1112"/>
    <w:qFormat/>
    <w:pPr>
      <w:jc w:val="center"/>
    </w:pPr>
    <w:rPr>
      <w:rFonts w:ascii="黑体" w:eastAsia="黑体"/>
      <w:sz w:val="21"/>
    </w:rPr>
  </w:style>
  <w:style w:type="paragraph" w:styleId="2075" w:customStyle="1">
    <w:name w:val="xl148"/>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155"/>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210"/>
    <w:basedOn w:val="939"/>
    <w:qFormat/>
    <w:pPr>
      <w:jc w:val="left"/>
      <w:spacing w:before="100" w:beforeAutospacing="1" w:after="100" w:afterAutospacing="1"/>
      <w:shd w:val="clear" w:color="000000" w:fill="ffffff"/>
      <w:widowControl/>
    </w:pPr>
    <w:rPr>
      <w:rFonts w:ascii="Arial" w:hAnsi="Arial" w:cs="Arial"/>
      <w:sz w:val="20"/>
      <w:szCs w:val="20"/>
    </w:rPr>
  </w:style>
  <w:style w:type="paragraph" w:styleId="2078" w:customStyle="1">
    <w:name w:val="正文缩进1"/>
    <w:basedOn w:val="939"/>
    <w:qFormat/>
    <w:pPr>
      <w:ind w:firstLine="420"/>
    </w:pPr>
    <w:rPr>
      <w:szCs w:val="20"/>
    </w:rPr>
  </w:style>
  <w:style w:type="paragraph" w:styleId="2079" w:customStyle="1">
    <w:name w:val="xl278"/>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TOC 标题12"/>
    <w:basedOn w:val="940"/>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1" w:customStyle="1">
    <w:name w:val="xl143"/>
    <w:basedOn w:val="93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314"/>
    <w:basedOn w:val="93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Char Char Char"/>
    <w:basedOn w:val="939"/>
    <w:qFormat/>
    <w:pPr>
      <w:ind w:hanging="425"/>
      <w:keepNext/>
      <w:spacing w:before="80" w:after="80"/>
      <w:widowControl/>
      <w:tabs>
        <w:tab w:val="left" w:pos="425" w:leader="none"/>
      </w:tabs>
    </w:pPr>
    <w:rPr>
      <w:rFonts w:ascii="Arial" w:hAnsi="Arial" w:cs="Arial"/>
      <w:sz w:val="20"/>
      <w:szCs w:val="20"/>
    </w:rPr>
  </w:style>
  <w:style w:type="paragraph" w:styleId="2084" w:customStyle="1">
    <w:name w:val="xl230"/>
    <w:basedOn w:val="93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四号正文"/>
    <w:basedOn w:val="939"/>
    <w:qFormat/>
    <w:pPr>
      <w:ind w:firstLine="560"/>
      <w:spacing w:line="360" w:lineRule="auto"/>
    </w:pPr>
    <w:rPr>
      <w:sz w:val="28"/>
      <w:szCs w:val="28"/>
    </w:rPr>
  </w:style>
  <w:style w:type="paragraph" w:styleId="2086" w:customStyle="1">
    <w:name w:val="标题1"/>
    <w:basedOn w:val="939"/>
    <w:next w:val="9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7" w:customStyle="1">
    <w:name w:val="五号字体"/>
    <w:basedOn w:val="939"/>
    <w:qFormat/>
    <w:pPr>
      <w:jc w:val="center"/>
    </w:pPr>
  </w:style>
  <w:style w:type="paragraph" w:styleId="2088" w:customStyle="1">
    <w:name w:val="字母编号列项（一级）"/>
    <w:qFormat/>
    <w:pPr>
      <w:ind w:left="840" w:hanging="420"/>
      <w:jc w:val="both"/>
    </w:pPr>
    <w:rPr>
      <w:rFonts w:ascii="宋体"/>
      <w:sz w:val="21"/>
    </w:rPr>
  </w:style>
  <w:style w:type="paragraph" w:styleId="2089" w:customStyle="1">
    <w:name w:val="msonormal"/>
    <w:basedOn w:val="939"/>
    <w:qFormat/>
    <w:pPr>
      <w:jc w:val="left"/>
      <w:spacing w:before="100" w:beforeAutospacing="1" w:after="100" w:afterAutospacing="1" w:line="360" w:lineRule="auto"/>
      <w:widowControl/>
    </w:pPr>
    <w:rPr>
      <w:rFonts w:ascii="宋体" w:hAnsi="宋体" w:cs="宋体"/>
      <w:sz w:val="24"/>
    </w:rPr>
  </w:style>
  <w:style w:type="paragraph" w:styleId="2090" w:customStyle="1">
    <w:name w:val="简单回函地址"/>
    <w:basedOn w:val="939"/>
    <w:qFormat/>
    <w:pPr>
      <w:tabs>
        <w:tab w:val="left" w:pos="1140" w:leader="none"/>
      </w:tabs>
    </w:pPr>
  </w:style>
  <w:style w:type="paragraph" w:styleId="2091" w:customStyle="1">
    <w:name w:val="TOC 标题111"/>
    <w:basedOn w:val="940"/>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2" w:customStyle="1">
    <w:name w:val="Char Char111"/>
    <w:basedOn w:val="939"/>
    <w:uiPriority w:val="99"/>
    <w:semiHidden/>
    <w:qFormat/>
    <w:pPr>
      <w:jc w:val="left"/>
      <w:spacing w:after="160" w:line="240" w:lineRule="exact"/>
      <w:widowControl/>
    </w:pPr>
    <w:rPr>
      <w:rFonts w:ascii="Verdana" w:hAnsi="Verdana"/>
      <w:sz w:val="20"/>
      <w:lang w:eastAsia="en-US"/>
    </w:rPr>
  </w:style>
  <w:style w:type="paragraph" w:styleId="2093" w:customStyle="1">
    <w:name w:val="TOC 71"/>
    <w:basedOn w:val="939"/>
    <w:next w:val="939"/>
    <w:uiPriority w:val="39"/>
    <w:qFormat/>
    <w:pPr>
      <w:ind w:left="2520"/>
    </w:pPr>
    <w:rPr>
      <w:rFonts w:ascii="Calibri" w:hAnsi="Calibri"/>
      <w:szCs w:val="22"/>
    </w:rPr>
  </w:style>
  <w:style w:type="paragraph" w:styleId="2094" w:customStyle="1">
    <w:name w:val="paragraphindent"/>
    <w:basedOn w:val="939"/>
    <w:qFormat/>
    <w:pPr>
      <w:ind w:firstLine="480"/>
      <w:jc w:val="left"/>
      <w:spacing w:before="100" w:beforeAutospacing="1" w:after="100" w:afterAutospacing="1"/>
      <w:widowControl/>
    </w:pPr>
    <w:rPr>
      <w:rFonts w:ascii="宋体" w:hAnsi="宋体" w:cs="宋体"/>
      <w:sz w:val="24"/>
    </w:rPr>
  </w:style>
  <w:style w:type="paragraph" w:styleId="2095" w:customStyle="1">
    <w:name w:val="助手文本"/>
    <w:basedOn w:val="939"/>
    <w:qFormat/>
    <w:pPr>
      <w:ind w:left="14" w:firstLine="434"/>
      <w:spacing w:line="360" w:lineRule="auto"/>
    </w:pPr>
    <w:rPr>
      <w:rFonts w:ascii="楷体_GB2312" w:eastAsia="楷体_GB2312"/>
      <w:sz w:val="24"/>
      <w:szCs w:val="20"/>
      <w:u w:val="single"/>
    </w:rPr>
  </w:style>
  <w:style w:type="paragraph" w:styleId="2096" w:customStyle="1">
    <w:name w:val="正文无缩进"/>
    <w:basedOn w:val="939"/>
    <w:qFormat/>
    <w:pPr>
      <w:jc w:val="center"/>
      <w:spacing w:line="300" w:lineRule="auto"/>
    </w:pPr>
    <w:rPr>
      <w:rFonts w:ascii="宋体" w:hAnsi="宋体"/>
      <w:sz w:val="24"/>
    </w:rPr>
  </w:style>
  <w:style w:type="paragraph" w:styleId="2097" w:customStyle="1">
    <w:name w:val="Char Char1 Char Char Char Char Char Char"/>
    <w:basedOn w:val="939"/>
    <w:qFormat/>
    <w:pPr>
      <w:jc w:val="left"/>
      <w:spacing w:after="160" w:line="240" w:lineRule="exact"/>
      <w:widowControl/>
    </w:pPr>
    <w:rPr>
      <w:rFonts w:ascii="Verdana" w:hAnsi="Verdana" w:eastAsia="仿宋_GB2312"/>
      <w:sz w:val="24"/>
      <w:szCs w:val="20"/>
      <w:lang w:eastAsia="en-US"/>
    </w:rPr>
  </w:style>
  <w:style w:type="paragraph" w:styleId="2098" w:customStyle="1">
    <w:name w:val="È±Ê¡ÎÄ±¾"/>
    <w:basedOn w:val="939"/>
    <w:qFormat/>
    <w:pPr>
      <w:jc w:val="left"/>
      <w:widowControl/>
    </w:pPr>
    <w:rPr>
      <w:sz w:val="24"/>
      <w:szCs w:val="20"/>
    </w:rPr>
  </w:style>
  <w:style w:type="paragraph" w:styleId="2099" w:customStyle="1">
    <w:name w:val="14_black"/>
    <w:basedOn w:val="939"/>
    <w:qFormat/>
    <w:pPr>
      <w:jc w:val="left"/>
      <w:spacing w:before="100" w:beforeAutospacing="1" w:after="100" w:afterAutospacing="1"/>
      <w:widowControl/>
    </w:pPr>
    <w:rPr>
      <w:rFonts w:ascii="宋体" w:hAnsi="宋体" w:cs="宋体"/>
      <w:color w:val="000000"/>
      <w:sz w:val="23"/>
      <w:szCs w:val="23"/>
    </w:rPr>
  </w:style>
  <w:style w:type="paragraph" w:styleId="2100" w:customStyle="1">
    <w:name w:val="Char Char Char Char"/>
    <w:basedOn w:val="961"/>
    <w:qFormat/>
    <w:pPr>
      <w:ind w:firstLine="454"/>
      <w:jc w:val="left"/>
      <w:shd w:val="clear" w:color="auto" w:fill="000080"/>
      <w:widowControl/>
    </w:pPr>
    <w:rPr>
      <w:rFonts w:ascii="Tahoma" w:hAnsi="Tahoma" w:cs="宋体"/>
      <w:sz w:val="21"/>
      <w:szCs w:val="20"/>
    </w:rPr>
  </w:style>
  <w:style w:type="paragraph" w:styleId="2101" w:customStyle="1">
    <w:name w:val="封面标准文稿编辑信息"/>
    <w:qFormat/>
    <w:pPr>
      <w:jc w:val="center"/>
      <w:spacing w:before="180" w:line="180" w:lineRule="exact"/>
    </w:pPr>
    <w:rPr>
      <w:rFonts w:ascii="宋体"/>
      <w:sz w:val="21"/>
    </w:rPr>
  </w:style>
  <w:style w:type="paragraph" w:styleId="2102" w:customStyle="1">
    <w:name w:val="目次、索引正文"/>
    <w:qFormat/>
    <w:pPr>
      <w:jc w:val="both"/>
      <w:spacing w:line="320" w:lineRule="exact"/>
    </w:pPr>
    <w:rPr>
      <w:rFonts w:ascii="宋体"/>
      <w:sz w:val="21"/>
    </w:rPr>
  </w:style>
  <w:style w:type="paragraph" w:styleId="2103" w:customStyle="1">
    <w:name w:val="其他标准称谓"/>
    <w:qFormat/>
    <w:pPr>
      <w:jc w:val="both"/>
      <w:spacing w:line="0" w:lineRule="atLeast"/>
    </w:pPr>
    <w:rPr>
      <w:rFonts w:ascii="黑体" w:hAnsi="宋体" w:eastAsia="黑体"/>
      <w:sz w:val="52"/>
    </w:rPr>
  </w:style>
  <w:style w:type="paragraph" w:styleId="2104" w:customStyle="1">
    <w:name w:val="四级无标题条"/>
    <w:basedOn w:val="939"/>
    <w:qFormat/>
    <w:pPr>
      <w:ind w:left="2520" w:hanging="420"/>
    </w:pPr>
  </w:style>
  <w:style w:type="paragraph" w:styleId="2105" w:customStyle="1">
    <w:name w:val="五级无标题条"/>
    <w:basedOn w:val="939"/>
    <w:qFormat/>
    <w:pPr>
      <w:ind w:left="2940" w:hanging="420"/>
    </w:pPr>
  </w:style>
  <w:style w:type="paragraph" w:styleId="2106" w:customStyle="1">
    <w:name w:val="正文表标题"/>
    <w:next w:val="1112"/>
    <w:qFormat/>
    <w:pPr>
      <w:ind w:left="1740" w:hanging="420"/>
      <w:jc w:val="center"/>
    </w:pPr>
    <w:rPr>
      <w:rFonts w:ascii="黑体" w:eastAsia="黑体"/>
      <w:sz w:val="21"/>
    </w:rPr>
  </w:style>
  <w:style w:type="paragraph" w:styleId="2107" w:customStyle="1">
    <w:name w:val="我的图片"/>
    <w:basedOn w:val="939"/>
    <w:next w:val="1407"/>
    <w:qFormat/>
    <w:pPr>
      <w:jc w:val="center"/>
      <w:spacing w:line="360" w:lineRule="auto"/>
      <w:widowControl/>
    </w:pPr>
    <w:rPr>
      <w:rFonts w:ascii="Arial" w:hAnsi="Arial" w:eastAsia="楷体_GB2312"/>
      <w:sz w:val="24"/>
    </w:rPr>
  </w:style>
  <w:style w:type="paragraph" w:styleId="2108" w:customStyle="1">
    <w:name w:val="1 Char Char Char Char"/>
    <w:basedOn w:val="939"/>
    <w:qFormat/>
    <w:rPr>
      <w:rFonts w:ascii="Tahoma" w:hAnsi="Tahoma"/>
      <w:sz w:val="24"/>
      <w:szCs w:val="20"/>
    </w:rPr>
  </w:style>
  <w:style w:type="paragraph" w:styleId="2109" w:customStyle="1">
    <w:name w:val="NAP Normal"/>
    <w:basedOn w:val="939"/>
    <w:qFormat/>
    <w:pPr>
      <w:spacing w:line="240" w:lineRule="exact"/>
    </w:pPr>
    <w:rPr>
      <w:sz w:val="22"/>
      <w:szCs w:val="20"/>
    </w:rPr>
  </w:style>
  <w:style w:type="paragraph" w:styleId="2110" w:customStyle="1">
    <w:name w:val="样式 标题 2第一章 标题 2Heading 2 HiddenHeading 2 CCBSH2h22nd level..."/>
    <w:basedOn w:val="94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1" w:customStyle="1">
    <w:name w:val="Char Char Char Char Char Char Char Char Char Char"/>
    <w:basedOn w:val="944"/>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2" w:customStyle="1">
    <w:name w:val="zn4"/>
    <w:basedOn w:val="1486"/>
    <w:next w:val="943"/>
    <w:qFormat/>
    <w:pPr>
      <w:ind w:left="851" w:hanging="851"/>
      <w:tabs>
        <w:tab w:val="clear" w:pos="780" w:leader="none"/>
        <w:tab w:val="clear" w:pos="1069" w:leader="none"/>
        <w:tab w:val="left" w:pos="1080" w:leader="none"/>
      </w:tabs>
      <w:outlineLvl w:val="3"/>
    </w:pPr>
    <w:rPr>
      <w:lang w:val="zh-CN"/>
    </w:rPr>
  </w:style>
  <w:style w:type="paragraph" w:styleId="2113" w:customStyle="1">
    <w:name w:val="图表"/>
    <w:basedOn w:val="939"/>
    <w:uiPriority w:val="99"/>
    <w:qFormat/>
    <w:pPr>
      <w:ind w:firstLine="200"/>
      <w:jc w:val="center"/>
      <w:spacing w:line="360" w:lineRule="auto"/>
    </w:pPr>
    <w:rPr>
      <w:rFonts w:ascii="方正仿宋_GBK" w:hAnsi="方正仿宋_GBK" w:eastAsia="方正仿宋_GBK"/>
      <w:sz w:val="32"/>
      <w:szCs w:val="22"/>
    </w:rPr>
  </w:style>
  <w:style w:type="paragraph" w:styleId="2114" w:customStyle="1">
    <w:name w:val="图释"/>
    <w:basedOn w:val="939"/>
    <w:uiPriority w:val="99"/>
    <w:qFormat/>
    <w:pPr>
      <w:ind w:firstLine="200"/>
      <w:jc w:val="center"/>
      <w:spacing w:line="560" w:lineRule="exact"/>
    </w:pPr>
    <w:rPr>
      <w:rFonts w:ascii="方正仿宋_GBK" w:hAnsi="方正仿宋_GBK" w:eastAsia="方正楷体_GBK"/>
      <w:sz w:val="28"/>
      <w:szCs w:val="22"/>
    </w:rPr>
  </w:style>
  <w:style w:type="paragraph" w:styleId="2115" w:customStyle="1">
    <w:name w:val="修订1"/>
    <w:uiPriority w:val="99"/>
    <w:semiHidden/>
    <w:qFormat/>
    <w:rPr>
      <w:rFonts w:eastAsia="仿宋"/>
      <w:sz w:val="28"/>
      <w:szCs w:val="24"/>
    </w:rPr>
  </w:style>
  <w:style w:type="paragraph" w:styleId="2116" w:customStyle="1">
    <w:name w:val="五号正文项目（标准）"/>
    <w:basedOn w:val="93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7" w:customStyle="1">
    <w:name w:val="序列1"/>
    <w:basedOn w:val="93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8" w:customStyle="1">
    <w:name w:val="标题8"/>
    <w:basedOn w:val="94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9" w:customStyle="1">
    <w:name w:val="wx正文+标号"/>
    <w:basedOn w:val="939"/>
    <w:semiHidden/>
    <w:qFormat/>
    <w:pPr>
      <w:ind w:left="510" w:hanging="340"/>
      <w:spacing w:line="360" w:lineRule="auto"/>
      <w:tabs>
        <w:tab w:val="left" w:pos="510" w:leader="none"/>
      </w:tabs>
    </w:pPr>
    <w:rPr>
      <w:rFonts w:cs="宋体"/>
      <w:sz w:val="24"/>
      <w:szCs w:val="20"/>
    </w:rPr>
  </w:style>
  <w:style w:type="paragraph" w:styleId="2120" w:customStyle="1">
    <w:name w:val="text-center"/>
    <w:basedOn w:val="939"/>
    <w:qFormat/>
    <w:pPr>
      <w:jc w:val="center"/>
      <w:spacing w:after="150"/>
      <w:widowControl/>
    </w:pPr>
    <w:rPr>
      <w:rFonts w:ascii="宋体" w:hAnsi="宋体" w:cs="宋体"/>
      <w:sz w:val="24"/>
    </w:rPr>
  </w:style>
  <w:style w:type="paragraph" w:styleId="2121" w:customStyle="1">
    <w:name w:val="faqa"/>
    <w:basedOn w:val="939"/>
    <w:qFormat/>
    <w:pPr>
      <w:jc w:val="left"/>
      <w:spacing w:after="150"/>
      <w:widowControl/>
    </w:pPr>
    <w:rPr>
      <w:rFonts w:ascii="微软雅黑" w:hAnsi="微软雅黑" w:eastAsia="微软雅黑" w:cs="宋体"/>
      <w:b/>
      <w:bCs/>
      <w:sz w:val="27"/>
      <w:szCs w:val="27"/>
    </w:rPr>
  </w:style>
  <w:style w:type="paragraph" w:styleId="2122" w:customStyle="1">
    <w:name w:val="样式 标题 55l4H5h5Second Subheading + 段前: 0.5 行 段后: 0.5 行 行距:..."/>
    <w:basedOn w:val="94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3" w:customStyle="1">
    <w:name w:val="Test2"/>
    <w:basedOn w:val="94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4" w:customStyle="1">
    <w:name w:val="正文编号项"/>
    <w:basedOn w:val="96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25" w:customStyle="1">
    <w:name w:val="正文文本2"/>
    <w:basedOn w:val="939"/>
    <w:uiPriority w:val="99"/>
    <w:qFormat/>
    <w:pPr>
      <w:jc w:val="left"/>
      <w:spacing w:after="120" w:line="288" w:lineRule="auto"/>
      <w:widowControl/>
    </w:pPr>
    <w:rPr>
      <w:rFonts w:ascii="Verdana" w:hAnsi="Verdana"/>
      <w:sz w:val="24"/>
      <w:szCs w:val="20"/>
      <w:lang w:eastAsia="en-US"/>
    </w:rPr>
  </w:style>
  <w:style w:type="paragraph" w:styleId="2126" w:customStyle="1">
    <w:name w:val="Char21"/>
    <w:basedOn w:val="939"/>
    <w:qFormat/>
    <w:rPr>
      <w:rFonts w:ascii="仿宋_GB2312" w:eastAsia="仿宋_GB2312"/>
      <w:b/>
      <w:sz w:val="32"/>
      <w:szCs w:val="32"/>
    </w:rPr>
  </w:style>
  <w:style w:type="paragraph" w:styleId="2127" w:customStyle="1">
    <w:name w:val="Char1 Char Char Char21"/>
    <w:basedOn w:val="939"/>
    <w:qFormat/>
    <w:rPr>
      <w:rFonts w:ascii="Tahoma" w:hAnsi="Tahoma"/>
      <w:sz w:val="24"/>
      <w:szCs w:val="20"/>
    </w:rPr>
  </w:style>
  <w:style w:type="paragraph" w:styleId="2128" w:customStyle="1">
    <w:name w:val="Char Char12"/>
    <w:basedOn w:val="939"/>
    <w:qFormat/>
    <w:pPr>
      <w:jc w:val="left"/>
      <w:spacing w:after="160" w:line="240" w:lineRule="exact"/>
      <w:widowControl/>
    </w:pPr>
    <w:rPr>
      <w:rFonts w:ascii="Verdana" w:hAnsi="Verdana"/>
      <w:sz w:val="20"/>
      <w:lang w:eastAsia="en-US"/>
    </w:rPr>
  </w:style>
  <w:style w:type="paragraph" w:styleId="2129" w:customStyle="1">
    <w:name w:val="Normal (Web)1"/>
    <w:basedOn w:val="939"/>
    <w:qFormat/>
    <w:pPr>
      <w:jc w:val="left"/>
      <w:spacing w:before="100" w:beforeAutospacing="1" w:after="100" w:afterAutospacing="1"/>
      <w:widowControl/>
    </w:pPr>
    <w:rPr>
      <w:rFonts w:ascii="宋体" w:hAnsi="宋体" w:cs="宋体"/>
      <w:sz w:val="24"/>
    </w:rPr>
  </w:style>
  <w:style w:type="paragraph" w:styleId="2130" w:customStyle="1">
    <w:name w:val="_Style 171"/>
    <w:basedOn w:val="939"/>
    <w:next w:val="939"/>
    <w:qFormat/>
    <w:pPr>
      <w:ind w:firstLine="560"/>
      <w:spacing w:line="500" w:lineRule="exact"/>
    </w:pPr>
    <w:rPr>
      <w:rFonts w:ascii="Cambria" w:hAnsi="Cambria" w:eastAsia="仿宋"/>
      <w:color w:val="000000"/>
      <w:sz w:val="28"/>
      <w:szCs w:val="20"/>
    </w:rPr>
  </w:style>
  <w:style w:type="paragraph" w:styleId="2131" w:customStyle="1">
    <w:name w:val="中等深浅底纹 1 - 着色 11"/>
    <w:next w:val="2132"/>
    <w:qFormat/>
    <w:pPr>
      <w:widowControl w:val="off"/>
    </w:pPr>
    <w:rPr>
      <w:rFonts w:ascii="宋体" w:hAnsi="Calibri"/>
      <w:sz w:val="21"/>
      <w:szCs w:val="22"/>
    </w:rPr>
  </w:style>
  <w:style w:type="paragraph" w:styleId="2132" w:customStyle="1">
    <w:name w:val="D表"/>
    <w:basedOn w:val="939"/>
    <w:next w:val="961"/>
    <w:qFormat/>
    <w:pPr>
      <w:ind w:hanging="2"/>
      <w:spacing w:line="500" w:lineRule="exact"/>
    </w:pPr>
    <w:rPr>
      <w:rFonts w:ascii="Calibri" w:hAnsi="Calibri" w:eastAsia="仿宋"/>
      <w:sz w:val="18"/>
      <w:szCs w:val="18"/>
    </w:rPr>
  </w:style>
  <w:style w:type="paragraph" w:styleId="2133" w:customStyle="1">
    <w:name w:val="金宏发行正文 Char Char"/>
    <w:basedOn w:val="939"/>
    <w:next w:val="2104"/>
    <w:qFormat/>
    <w:pPr>
      <w:ind w:firstLine="560"/>
      <w:spacing w:line="500" w:lineRule="exact"/>
    </w:pPr>
    <w:rPr>
      <w:rFonts w:ascii="Calibri" w:hAnsi="Calibri" w:eastAsia="仿宋_GB2312" w:cs="宋体"/>
      <w:sz w:val="28"/>
      <w:szCs w:val="20"/>
    </w:rPr>
  </w:style>
  <w:style w:type="paragraph" w:styleId="2134" w:customStyle="1">
    <w:name w:val="Char1 Char Char Char2"/>
    <w:basedOn w:val="939"/>
    <w:qFormat/>
    <w:pPr>
      <w:ind w:firstLine="560"/>
      <w:spacing w:line="500" w:lineRule="exact"/>
    </w:pPr>
    <w:rPr>
      <w:rFonts w:ascii="Tahoma" w:hAnsi="Tahoma" w:eastAsia="仿宋"/>
      <w:sz w:val="28"/>
      <w:szCs w:val="20"/>
    </w:rPr>
  </w:style>
  <w:style w:type="paragraph" w:styleId="2135" w:customStyle="1">
    <w:name w:val="Char Char Char Char2"/>
    <w:basedOn w:val="939"/>
    <w:qFormat/>
    <w:pPr>
      <w:ind w:firstLine="560"/>
      <w:spacing w:line="500" w:lineRule="exact"/>
    </w:pPr>
    <w:rPr>
      <w:rFonts w:ascii="Calibri" w:hAnsi="Calibri" w:eastAsia="仿宋"/>
      <w:sz w:val="28"/>
    </w:rPr>
  </w:style>
  <w:style w:type="paragraph" w:styleId="2136" w:customStyle="1">
    <w:name w:val="Heading"/>
    <w:basedOn w:val="939"/>
    <w:next w:val="96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7" w:customStyle="1">
    <w:name w:val="Char Char Char Char1"/>
    <w:basedOn w:val="939"/>
    <w:qFormat/>
    <w:pPr>
      <w:ind w:firstLine="560"/>
      <w:spacing w:line="500" w:lineRule="exact"/>
    </w:pPr>
    <w:rPr>
      <w:rFonts w:ascii="Calibri" w:hAnsi="Calibri" w:eastAsia="仿宋"/>
      <w:sz w:val="28"/>
    </w:rPr>
  </w:style>
  <w:style w:type="paragraph" w:styleId="2138" w:customStyle="1">
    <w:name w:val="Char Char Char Char Char Char Char Char Char Char Char Char Char Char Char Char Char Char Char Char"/>
    <w:basedOn w:val="939"/>
    <w:next w:val="939"/>
    <w:qFormat/>
    <w:pPr>
      <w:ind w:left="420" w:hanging="420"/>
      <w:spacing w:line="360" w:lineRule="auto"/>
      <w:tabs>
        <w:tab w:val="left" w:pos="851" w:leader="none"/>
      </w:tabs>
    </w:pPr>
    <w:rPr>
      <w:rFonts w:ascii="Calibri" w:hAnsi="Calibri" w:eastAsia="仿宋"/>
      <w:sz w:val="28"/>
    </w:rPr>
  </w:style>
  <w:style w:type="paragraph" w:styleId="2139" w:customStyle="1">
    <w:name w:val="中等深浅网格 1 - 着色 21"/>
    <w:basedOn w:val="939"/>
    <w:uiPriority w:val="34"/>
    <w:qFormat/>
    <w:pPr>
      <w:ind w:firstLine="420"/>
    </w:pPr>
    <w:rPr>
      <w:rFonts w:ascii="Calibri" w:hAnsi="Calibri" w:eastAsia="仿宋"/>
      <w:sz w:val="28"/>
      <w:szCs w:val="22"/>
    </w:rPr>
  </w:style>
  <w:style w:type="paragraph" w:styleId="2140" w:customStyle="1">
    <w:name w:val="注意事项"/>
    <w:basedOn w:val="939"/>
    <w:qFormat/>
    <w:pPr>
      <w:ind w:firstLine="200"/>
      <w:spacing w:before="60" w:after="60" w:line="360" w:lineRule="auto"/>
    </w:pPr>
    <w:rPr>
      <w:rFonts w:ascii="仿宋" w:hAnsi="仿宋"/>
      <w:b/>
      <w:bCs/>
      <w:sz w:val="28"/>
      <w:lang w:eastAsia="ar-SA"/>
    </w:rPr>
  </w:style>
  <w:style w:type="paragraph" w:styleId="2141" w:customStyle="1">
    <w:name w:val="正常"/>
    <w:qFormat/>
    <w:pPr>
      <w:jc w:val="both"/>
      <w:widowControl w:val="off"/>
    </w:pPr>
    <w:rPr>
      <w:rFonts w:ascii="Calibri" w:hAnsi="Calibri"/>
      <w:sz w:val="21"/>
      <w:szCs w:val="22"/>
    </w:rPr>
  </w:style>
  <w:style w:type="paragraph" w:styleId="2142" w:customStyle="1">
    <w:name w:val="无编号标题"/>
    <w:basedOn w:val="939"/>
    <w:next w:val="1660"/>
    <w:qFormat/>
    <w:pPr>
      <w:ind w:firstLine="560"/>
      <w:jc w:val="center"/>
      <w:pageBreakBefore/>
      <w:spacing w:line="480" w:lineRule="auto"/>
      <w:suppressLineNumbers/>
    </w:pPr>
    <w:rPr>
      <w:rFonts w:ascii="宋体" w:hAnsi="宋体" w:eastAsia="仿宋"/>
      <w:b/>
      <w:sz w:val="36"/>
      <w:szCs w:val="44"/>
    </w:rPr>
  </w:style>
  <w:style w:type="paragraph" w:styleId="2143" w:customStyle="1">
    <w:name w:val="Bid_正文"/>
    <w:basedOn w:val="952"/>
    <w:next w:val="2144"/>
    <w:qFormat/>
    <w:pPr>
      <w:ind w:firstLine="200"/>
      <w:jc w:val="left"/>
      <w:spacing w:line="590" w:lineRule="atLeast"/>
      <w:widowControl/>
    </w:pPr>
    <w:rPr>
      <w:rFonts w:ascii="方正仿宋_GBK" w:hAnsi="Calibri" w:eastAsia="仿宋"/>
      <w:spacing w:val="-25"/>
      <w:sz w:val="32"/>
      <w:szCs w:val="20"/>
    </w:rPr>
  </w:style>
  <w:style w:type="paragraph" w:styleId="2144" w:customStyle="1">
    <w:name w:val="p1"/>
    <w:basedOn w:val="939"/>
    <w:next w:val="953"/>
    <w:qFormat/>
    <w:pPr>
      <w:ind w:firstLine="560"/>
      <w:jc w:val="left"/>
      <w:spacing w:line="500" w:lineRule="exact"/>
      <w:widowControl/>
    </w:pPr>
    <w:rPr>
      <w:rFonts w:ascii="Lucida Grande" w:hAnsi="Lucida Grande" w:eastAsia="仿宋" w:cs="Lucida Grande"/>
      <w:color w:val="000000"/>
      <w:sz w:val="20"/>
      <w:szCs w:val="20"/>
    </w:rPr>
  </w:style>
  <w:style w:type="paragraph" w:styleId="2145" w:customStyle="1">
    <w:name w:val="正文首行缩进 Char3"/>
    <w:basedOn w:val="939"/>
    <w:qFormat/>
    <w:pPr>
      <w:ind w:firstLine="560"/>
      <w:spacing w:line="500" w:lineRule="exact"/>
    </w:pPr>
    <w:rPr>
      <w:rFonts w:ascii="Calibri" w:hAnsi="Calibri" w:eastAsia="仿宋"/>
      <w:sz w:val="28"/>
      <w:szCs w:val="20"/>
    </w:rPr>
  </w:style>
  <w:style w:type="paragraph" w:styleId="2146" w:customStyle="1">
    <w:name w:val="表格内容"/>
    <w:basedOn w:val="939"/>
    <w:next w:val="1925"/>
    <w:qFormat/>
    <w:pPr>
      <w:ind w:firstLine="560"/>
      <w:jc w:val="left"/>
      <w:spacing w:line="360" w:lineRule="auto"/>
    </w:pPr>
    <w:rPr>
      <w:rFonts w:ascii="微软雅黑" w:hAnsi="微软雅黑" w:eastAsia="微软雅黑"/>
      <w:sz w:val="18"/>
      <w:lang w:val="en-GB"/>
    </w:rPr>
  </w:style>
  <w:style w:type="paragraph" w:styleId="2147" w:customStyle="1">
    <w:name w:val="文章正文"/>
    <w:basedOn w:val="939"/>
    <w:next w:val="2148"/>
    <w:qFormat/>
    <w:pPr>
      <w:ind w:firstLine="482"/>
      <w:spacing w:line="360" w:lineRule="auto"/>
    </w:pPr>
    <w:rPr>
      <w:rFonts w:ascii="Calibri" w:hAnsi="Calibri" w:eastAsia="仿宋"/>
    </w:rPr>
  </w:style>
  <w:style w:type="paragraph" w:styleId="2148" w:customStyle="1">
    <w:name w:val="我的图表标题"/>
    <w:basedOn w:val="939"/>
    <w:next w:val="1114"/>
    <w:qFormat/>
    <w:pPr>
      <w:ind w:firstLine="560"/>
      <w:jc w:val="center"/>
      <w:spacing w:line="360" w:lineRule="auto"/>
    </w:pPr>
    <w:rPr>
      <w:rFonts w:ascii="Cambria" w:hAnsi="Cambria" w:eastAsia="黑体" w:cs="宋体"/>
      <w:sz w:val="28"/>
      <w:szCs w:val="20"/>
    </w:rPr>
  </w:style>
  <w:style w:type="paragraph" w:styleId="2149" w:customStyle="1">
    <w:name w:val="11111"/>
    <w:basedOn w:val="939"/>
    <w:next w:val="2150"/>
    <w:qFormat/>
    <w:pPr>
      <w:ind w:firstLine="200"/>
      <w:spacing w:after="120" w:line="360" w:lineRule="auto"/>
    </w:pPr>
    <w:rPr>
      <w:rFonts w:ascii="宋体" w:hAnsi="Calibri" w:eastAsia="仿宋" w:cs="宋体"/>
      <w:color w:val="000000"/>
      <w:sz w:val="28"/>
      <w:lang w:val="zh-CN"/>
    </w:rPr>
  </w:style>
  <w:style w:type="paragraph" w:styleId="2150" w:customStyle="1">
    <w:name w:val="Char Char Char Char Char Char Char Char Char Char Char Char Char"/>
    <w:basedOn w:val="939"/>
    <w:next w:val="952"/>
    <w:qFormat/>
    <w:pPr>
      <w:jc w:val="left"/>
      <w:spacing w:after="160" w:line="240" w:lineRule="exact"/>
      <w:widowControl/>
    </w:pPr>
    <w:rPr>
      <w:rFonts w:ascii="Verdana" w:hAnsi="Verdana" w:eastAsia="仿宋_GB2312"/>
      <w:sz w:val="28"/>
      <w:szCs w:val="20"/>
      <w:lang w:eastAsia="en-US"/>
    </w:rPr>
  </w:style>
  <w:style w:type="paragraph" w:styleId="2151" w:customStyle="1">
    <w:name w:val="标题 41"/>
    <w:basedOn w:val="942"/>
    <w:next w:val="96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2" w:customStyle="1">
    <w:name w:val="Char Char Char Char Char Char Char Char Char1 Char Char Char Char Char Char Char Char Char Char"/>
    <w:basedOn w:val="939"/>
    <w:next w:val="2153"/>
    <w:qFormat/>
    <w:pPr>
      <w:ind w:firstLine="560"/>
      <w:jc w:val="left"/>
      <w:spacing w:after="160" w:line="240" w:lineRule="exact"/>
      <w:widowControl/>
    </w:pPr>
    <w:rPr>
      <w:rFonts w:ascii="Verdana" w:hAnsi="Verdana" w:eastAsia="仿宋_GB2312"/>
      <w:sz w:val="28"/>
      <w:szCs w:val="20"/>
      <w:lang w:eastAsia="en-US"/>
    </w:rPr>
  </w:style>
  <w:style w:type="paragraph" w:styleId="2153" w:customStyle="1">
    <w:name w:val="样式3"/>
    <w:basedOn w:val="939"/>
    <w:qFormat/>
    <w:pPr>
      <w:ind w:firstLine="420"/>
      <w:spacing w:line="360" w:lineRule="auto"/>
      <w:tabs>
        <w:tab w:val="left" w:pos="695" w:leader="none"/>
      </w:tabs>
    </w:pPr>
    <w:rPr>
      <w:rFonts w:ascii="Calibri" w:hAnsi="Calibri" w:eastAsia="仿宋"/>
      <w:sz w:val="28"/>
    </w:rPr>
  </w:style>
  <w:style w:type="paragraph" w:styleId="2154" w:customStyle="1">
    <w:name w:val="正文Normal"/>
    <w:basedOn w:val="939"/>
    <w:next w:val="1026"/>
    <w:qFormat/>
    <w:pPr>
      <w:ind w:firstLine="480"/>
      <w:spacing w:after="120" w:line="360" w:lineRule="auto"/>
    </w:pPr>
    <w:rPr>
      <w:rFonts w:ascii="Arial" w:hAnsi="Arial" w:eastAsia="仿宋" w:cs="Arial"/>
      <w:sz w:val="28"/>
    </w:rPr>
  </w:style>
  <w:style w:type="paragraph" w:styleId="2155" w:customStyle="1">
    <w:name w:val="标准正文"/>
    <w:basedOn w:val="939"/>
    <w:next w:val="948"/>
    <w:qFormat/>
    <w:pPr>
      <w:ind w:firstLine="560"/>
      <w:spacing w:line="500" w:lineRule="exact"/>
    </w:pPr>
    <w:rPr>
      <w:rFonts w:ascii="Calibri" w:hAnsi="Calibri" w:eastAsia="仿宋"/>
      <w:sz w:val="28"/>
      <w:lang w:val="en-GB"/>
    </w:rPr>
  </w:style>
  <w:style w:type="paragraph" w:styleId="2156" w:customStyle="1">
    <w:name w:val="_Style 62"/>
    <w:next w:val="996"/>
    <w:qFormat/>
    <w:pPr>
      <w:jc w:val="both"/>
      <w:widowControl w:val="off"/>
    </w:pPr>
    <w:rPr>
      <w:rFonts w:ascii="Calibri" w:hAnsi="Calibri"/>
      <w:sz w:val="21"/>
      <w:szCs w:val="22"/>
    </w:rPr>
  </w:style>
  <w:style w:type="paragraph" w:styleId="2157" w:customStyle="1">
    <w:name w:val="_Style 54"/>
    <w:next w:val="1573"/>
    <w:qFormat/>
    <w:rPr>
      <w:rFonts w:ascii="Calibri" w:hAnsi="Calibri"/>
      <w:sz w:val="24"/>
      <w:szCs w:val="24"/>
    </w:rPr>
  </w:style>
  <w:style w:type="paragraph" w:styleId="2158" w:customStyle="1">
    <w:name w:val="样式 标题 2 + 行距: 最小值 12 磅"/>
    <w:basedOn w:val="941"/>
    <w:next w:val="94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9" w:customStyle="1">
    <w:name w:val="ABC_正文"/>
    <w:basedOn w:val="939"/>
    <w:qFormat/>
    <w:pPr>
      <w:ind w:firstLine="200"/>
      <w:widowControl/>
    </w:pPr>
    <w:rPr>
      <w:rFonts w:ascii="Calibri" w:hAnsi="宋体" w:eastAsia="Times New Roman"/>
      <w:sz w:val="20"/>
      <w:szCs w:val="20"/>
    </w:rPr>
  </w:style>
  <w:style w:type="paragraph" w:styleId="2160" w:customStyle="1">
    <w:name w:val="InfoBlue"/>
    <w:basedOn w:val="939"/>
    <w:qFormat/>
    <w:pPr>
      <w:ind w:left="720" w:firstLine="560"/>
      <w:jc w:val="left"/>
      <w:spacing w:after="120" w:line="360" w:lineRule="auto"/>
    </w:pPr>
    <w:rPr>
      <w:rFonts w:ascii="Calibri" w:hAnsi="Calibri" w:eastAsia="仿宋"/>
      <w:color w:val="0000ff"/>
      <w:szCs w:val="20"/>
    </w:rPr>
  </w:style>
  <w:style w:type="paragraph" w:styleId="2161" w:customStyle="1">
    <w:name w:val="样式 标题 3"/>
    <w:basedOn w:val="942"/>
    <w:next w:val="97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2" w:customStyle="1">
    <w:name w:val="正文文本21"/>
    <w:qFormat/>
    <w:pPr>
      <w:keepLines/>
      <w:spacing w:after="120" w:line="220" w:lineRule="atLeast"/>
    </w:pPr>
    <w:rPr>
      <w:rFonts w:ascii="宋体" w:hAnsi="Calibri"/>
      <w:lang w:val="en-GB"/>
    </w:rPr>
  </w:style>
  <w:style w:type="paragraph" w:styleId="2163" w:customStyle="1">
    <w:name w:val="Char Char Char Char Char Char Char Char Char Char Char Char Char Char Char1 Char"/>
    <w:basedOn w:val="939"/>
    <w:next w:val="969"/>
    <w:qFormat/>
    <w:pPr>
      <w:ind w:firstLine="560"/>
      <w:jc w:val="left"/>
      <w:spacing w:after="160" w:line="240" w:lineRule="exact"/>
      <w:widowControl/>
    </w:pPr>
    <w:rPr>
      <w:rFonts w:ascii="Verdana" w:hAnsi="Verdana" w:eastAsia="仿宋"/>
      <w:sz w:val="20"/>
      <w:szCs w:val="20"/>
      <w:lang w:eastAsia="en-US"/>
    </w:rPr>
  </w:style>
  <w:style w:type="paragraph" w:styleId="2164" w:customStyle="1">
    <w:name w:val="无首行缩进正文"/>
    <w:basedOn w:val="2148"/>
    <w:next w:val="2100"/>
    <w:qFormat/>
    <w:pPr>
      <w:ind w:firstLine="0"/>
      <w:jc w:val="both"/>
    </w:pPr>
    <w:rPr>
      <w:rFonts w:ascii="Calibri" w:hAnsi="Calibri" w:eastAsia="方正仿宋_GBK" w:cs="Times New Roman"/>
      <w:sz w:val="21"/>
      <w:szCs w:val="24"/>
    </w:rPr>
  </w:style>
  <w:style w:type="paragraph" w:styleId="2165" w:customStyle="1">
    <w:name w:val="Plain Text1"/>
    <w:basedOn w:val="939"/>
    <w:next w:val="954"/>
    <w:qFormat/>
    <w:pPr>
      <w:ind w:firstLine="560"/>
      <w:spacing w:line="360" w:lineRule="auto"/>
    </w:pPr>
    <w:rPr>
      <w:rFonts w:ascii="宋体" w:hAnsi="宋体" w:eastAsia="仿宋"/>
      <w:sz w:val="28"/>
      <w:szCs w:val="20"/>
    </w:rPr>
  </w:style>
  <w:style w:type="paragraph" w:styleId="2166" w:customStyle="1">
    <w:name w:val="Char Char Char Char Char Char Char Char Char Char Char Char Char1"/>
    <w:basedOn w:val="939"/>
    <w:qFormat/>
    <w:pPr>
      <w:ind w:firstLine="560"/>
      <w:jc w:val="left"/>
      <w:spacing w:after="160" w:line="240" w:lineRule="exact"/>
      <w:widowControl/>
    </w:pPr>
    <w:rPr>
      <w:rFonts w:ascii="Verdana" w:hAnsi="Verdana" w:eastAsia="仿宋_GB2312"/>
      <w:sz w:val="28"/>
      <w:szCs w:val="20"/>
      <w:lang w:eastAsia="en-US"/>
    </w:rPr>
  </w:style>
  <w:style w:type="paragraph" w:styleId="2167" w:customStyle="1">
    <w:name w:val="样式 Tabletext + 五号 加粗 居中 段后: 0 磅 行距: 1.5 倍行距"/>
    <w:basedOn w:val="939"/>
    <w:qFormat/>
    <w:pPr>
      <w:ind w:firstLine="560"/>
      <w:spacing w:line="500" w:lineRule="exact"/>
    </w:pPr>
    <w:rPr>
      <w:rFonts w:ascii="Calibri" w:hAnsi="Calibri" w:eastAsia="仿宋"/>
      <w:sz w:val="28"/>
      <w:szCs w:val="20"/>
    </w:rPr>
  </w:style>
  <w:style w:type="paragraph" w:styleId="2168" w:customStyle="1">
    <w:name w:val="Subject"/>
    <w:basedOn w:val="939"/>
    <w:qFormat/>
    <w:pPr>
      <w:jc w:val="center"/>
      <w:widowControl/>
    </w:pPr>
    <w:rPr>
      <w:rFonts w:ascii="Calibri" w:hAnsi="Calibri" w:eastAsia="黑体"/>
      <w:b/>
      <w:sz w:val="48"/>
    </w:rPr>
  </w:style>
  <w:style w:type="paragraph" w:styleId="2169" w:customStyle="1">
    <w:name w:val="题注1"/>
    <w:basedOn w:val="939"/>
    <w:qFormat/>
    <w:pPr>
      <w:ind w:firstLine="720"/>
      <w:spacing w:before="120" w:after="120" w:line="360" w:lineRule="auto"/>
      <w:suppressLineNumbers/>
    </w:pPr>
    <w:rPr>
      <w:rFonts w:ascii="仿宋" w:hAnsi="仿宋"/>
      <w:i/>
      <w:iCs/>
      <w:sz w:val="28"/>
      <w:lang w:eastAsia="ar-SA"/>
    </w:rPr>
  </w:style>
  <w:style w:type="paragraph" w:styleId="2170" w:customStyle="1">
    <w:name w:val="默认段落字体 Para Char Char Char Char"/>
    <w:basedOn w:val="939"/>
    <w:next w:val="976"/>
    <w:qFormat/>
    <w:pPr>
      <w:ind w:firstLine="560"/>
      <w:spacing w:line="360" w:lineRule="auto"/>
    </w:pPr>
    <w:rPr>
      <w:rFonts w:ascii="Calibri" w:hAnsi="Calibri" w:eastAsia="仿宋"/>
      <w:sz w:val="28"/>
      <w:szCs w:val="20"/>
    </w:rPr>
  </w:style>
  <w:style w:type="paragraph" w:styleId="2171" w:customStyle="1">
    <w:name w:val="样式 标题 1 + 行距: 最小值 12 磅"/>
    <w:basedOn w:val="940"/>
    <w:next w:val="216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2" w:customStyle="1">
    <w:name w:val="_Style 224"/>
    <w:basedOn w:val="939"/>
    <w:next w:val="939"/>
    <w:uiPriority w:val="39"/>
    <w:unhideWhenUsed/>
    <w:qFormat/>
    <w:pPr>
      <w:ind w:left="2100"/>
      <w:jc w:val="left"/>
      <w:widowControl/>
    </w:pPr>
    <w:rPr>
      <w:rFonts w:ascii="Calibri" w:hAnsi="Calibri"/>
      <w:szCs w:val="22"/>
    </w:rPr>
  </w:style>
  <w:style w:type="paragraph" w:styleId="2173" w:customStyle="1">
    <w:name w:val="图中文字"/>
    <w:basedOn w:val="939"/>
    <w:next w:val="1575"/>
    <w:qFormat/>
    <w:pPr>
      <w:ind w:firstLine="560"/>
      <w:jc w:val="center"/>
      <w:spacing w:line="500" w:lineRule="exact"/>
      <w:widowControl/>
    </w:pPr>
    <w:rPr>
      <w:rFonts w:ascii="Calibri" w:hAnsi="Calibri" w:eastAsia="仿宋_GB2312"/>
      <w:sz w:val="28"/>
      <w:szCs w:val="20"/>
    </w:rPr>
  </w:style>
  <w:style w:type="paragraph" w:styleId="2174" w:customStyle="1">
    <w:name w:val="标题 11"/>
    <w:basedOn w:val="939"/>
    <w:next w:val="939"/>
    <w:qFormat/>
    <w:pPr>
      <w:keepLines/>
      <w:keepNext/>
      <w:spacing w:line="590" w:lineRule="exact"/>
      <w:outlineLvl w:val="0"/>
    </w:pPr>
    <w:rPr>
      <w:rFonts w:ascii="Calibri" w:hAnsi="Calibri" w:eastAsia="方正黑体_GBK"/>
      <w:bCs/>
      <w:sz w:val="32"/>
      <w:szCs w:val="44"/>
    </w:rPr>
  </w:style>
  <w:style w:type="paragraph" w:styleId="2175" w:customStyle="1">
    <w:name w:val="样式 标题 + 右"/>
    <w:basedOn w:val="957"/>
    <w:next w:val="2062"/>
    <w:qFormat/>
    <w:pPr>
      <w:ind w:left="0" w:firstLine="560"/>
      <w:jc w:val="right"/>
      <w:spacing w:line="500" w:lineRule="exact"/>
    </w:pPr>
    <w:rPr>
      <w:rFonts w:ascii="宋体" w:hAnsi="Calibri" w:eastAsia="方正小标宋_GBK" w:cs="宋体"/>
      <w:color w:val="000000"/>
      <w:sz w:val="28"/>
      <w:szCs w:val="20"/>
    </w:rPr>
  </w:style>
  <w:style w:type="paragraph" w:styleId="2176" w:customStyle="1">
    <w:name w:val="表号"/>
    <w:basedOn w:val="939"/>
    <w:next w:val="110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7" w:customStyle="1">
    <w:name w:val="表头样式"/>
    <w:basedOn w:val="939"/>
    <w:qFormat/>
    <w:pPr>
      <w:ind w:firstLine="560"/>
      <w:jc w:val="center"/>
      <w:keepNext/>
      <w:spacing w:line="500" w:lineRule="exact"/>
    </w:pPr>
    <w:rPr>
      <w:rFonts w:ascii="Arial" w:hAnsi="Arial" w:eastAsia="仿宋"/>
      <w:b/>
      <w:szCs w:val="21"/>
    </w:rPr>
  </w:style>
  <w:style w:type="paragraph" w:styleId="2178" w:customStyle="1">
    <w:name w:val="评估表"/>
    <w:basedOn w:val="939"/>
    <w:qFormat/>
    <w:pPr>
      <w:spacing w:line="240" w:lineRule="exact"/>
    </w:pPr>
    <w:rPr>
      <w:rFonts w:ascii="方正仿宋_GBK" w:hAnsi="方正仿宋_GBK" w:eastAsia="方正仿宋_GBK"/>
      <w:sz w:val="18"/>
      <w:szCs w:val="18"/>
    </w:rPr>
  </w:style>
  <w:style w:type="paragraph" w:styleId="2179" w:customStyle="1">
    <w:name w:val="Table Contents"/>
    <w:basedOn w:val="939"/>
    <w:qFormat/>
    <w:pPr>
      <w:ind w:firstLine="720"/>
      <w:spacing w:line="360" w:lineRule="auto"/>
      <w:suppressLineNumbers/>
    </w:pPr>
    <w:rPr>
      <w:rFonts w:ascii="仿宋" w:hAnsi="仿宋"/>
      <w:sz w:val="28"/>
      <w:lang w:eastAsia="ar-SA"/>
    </w:rPr>
  </w:style>
  <w:style w:type="paragraph" w:styleId="2180" w:customStyle="1">
    <w:name w:val="Paragraph1"/>
    <w:basedOn w:val="939"/>
    <w:next w:val="1824"/>
    <w:qFormat/>
    <w:pPr>
      <w:ind w:firstLine="560"/>
      <w:spacing w:before="80" w:line="500" w:lineRule="exact"/>
    </w:pPr>
    <w:rPr>
      <w:rFonts w:ascii="宋体" w:hAnsi="Calibri" w:eastAsia="仿宋"/>
      <w:sz w:val="20"/>
      <w:szCs w:val="20"/>
    </w:rPr>
  </w:style>
  <w:style w:type="paragraph" w:styleId="2181" w:customStyle="1">
    <w:name w:val="Tabletext"/>
    <w:basedOn w:val="939"/>
    <w:next w:val="1738"/>
    <w:qFormat/>
    <w:pPr>
      <w:ind w:firstLine="560"/>
      <w:jc w:val="left"/>
      <w:keepLines/>
      <w:spacing w:after="120" w:line="240" w:lineRule="atLeast"/>
    </w:pPr>
    <w:rPr>
      <w:rFonts w:ascii="Calibri" w:hAnsi="Calibri" w:eastAsia="仿宋"/>
      <w:sz w:val="28"/>
      <w:szCs w:val="20"/>
      <w:lang w:eastAsia="en-US"/>
    </w:rPr>
  </w:style>
  <w:style w:type="paragraph" w:styleId="2182" w:customStyle="1">
    <w:name w:val="编写建议"/>
    <w:basedOn w:val="939"/>
    <w:next w:val="968"/>
    <w:qFormat/>
    <w:pPr>
      <w:ind w:firstLine="420"/>
      <w:jc w:val="left"/>
      <w:spacing w:line="360" w:lineRule="auto"/>
    </w:pPr>
    <w:rPr>
      <w:rFonts w:ascii="Arial" w:hAnsi="Arial" w:cs="宋体"/>
      <w:i/>
      <w:iCs/>
      <w:color w:val="0000ff"/>
      <w:sz w:val="28"/>
      <w:lang w:eastAsia="ar-SA"/>
    </w:rPr>
  </w:style>
  <w:style w:type="paragraph" w:styleId="2183" w:customStyle="1">
    <w:name w:val="引用 Char2"/>
    <w:basedOn w:val="939"/>
    <w:qFormat/>
    <w:pPr>
      <w:ind w:firstLine="560"/>
      <w:spacing w:line="500" w:lineRule="exact"/>
    </w:pPr>
    <w:rPr>
      <w:rFonts w:ascii="Calibri" w:hAnsi="Calibri" w:eastAsia="仿宋"/>
      <w:sz w:val="28"/>
      <w:szCs w:val="20"/>
    </w:rPr>
  </w:style>
  <w:style w:type="paragraph" w:styleId="2184" w:customStyle="1">
    <w:name w:val="文档名称"/>
    <w:basedOn w:val="939"/>
    <w:qFormat/>
    <w:pPr>
      <w:ind w:firstLine="720"/>
      <w:jc w:val="center"/>
      <w:spacing w:line="360" w:lineRule="auto"/>
    </w:pPr>
    <w:rPr>
      <w:rFonts w:ascii="仿宋" w:hAnsi="仿宋" w:eastAsia="黑体"/>
      <w:b/>
      <w:sz w:val="48"/>
      <w:szCs w:val="48"/>
      <w:lang w:eastAsia="ar-SA"/>
    </w:rPr>
  </w:style>
  <w:style w:type="paragraph" w:styleId="2185" w:customStyle="1">
    <w:name w:val="explanation"/>
    <w:basedOn w:val="939"/>
    <w:next w:val="1794"/>
    <w:qFormat/>
    <w:pPr>
      <w:ind w:firstLine="560"/>
      <w:spacing w:line="500" w:lineRule="exact"/>
    </w:pPr>
    <w:rPr>
      <w:rFonts w:ascii="Calibri" w:hAnsi="Calibri" w:eastAsia="仿宋"/>
      <w:sz w:val="28"/>
    </w:rPr>
  </w:style>
  <w:style w:type="paragraph" w:styleId="2186" w:customStyle="1">
    <w:name w:val="左对齐的表内文字"/>
    <w:basedOn w:val="939"/>
    <w:next w:val="995"/>
    <w:qFormat/>
    <w:pPr>
      <w:ind w:firstLine="560"/>
      <w:spacing w:line="500" w:lineRule="exact"/>
    </w:pPr>
    <w:rPr>
      <w:rFonts w:ascii="Calibri" w:hAnsi="Calibri" w:eastAsia="仿宋_GB2312" w:cs="宋体"/>
      <w:sz w:val="28"/>
      <w:szCs w:val="20"/>
    </w:rPr>
  </w:style>
  <w:style w:type="paragraph" w:styleId="2187" w:customStyle="1">
    <w:name w:val="_Style 44"/>
    <w:next w:val="939"/>
    <w:qFormat/>
    <w:pPr>
      <w:jc w:val="both"/>
      <w:widowControl w:val="off"/>
    </w:pPr>
    <w:rPr>
      <w:rFonts w:ascii="Calibri" w:hAnsi="Calibri"/>
      <w:sz w:val="24"/>
      <w:szCs w:val="24"/>
    </w:rPr>
  </w:style>
  <w:style w:type="paragraph" w:styleId="2188" w:customStyle="1">
    <w:name w:val="样式 标题 3 + 非加粗 倾斜"/>
    <w:basedOn w:val="942"/>
    <w:next w:val="218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9" w:customStyle="1">
    <w:name w:val="样式 标题 2 + 五号"/>
    <w:basedOn w:val="941"/>
    <w:next w:val="100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0" w:customStyle="1">
    <w:name w:val="版权申明"/>
    <w:basedOn w:val="939"/>
    <w:qFormat/>
    <w:pPr>
      <w:ind w:firstLine="720"/>
      <w:jc w:val="center"/>
      <w:spacing w:line="360" w:lineRule="auto"/>
    </w:pPr>
    <w:rPr>
      <w:rFonts w:ascii="宋体" w:hAnsi="宋体" w:cs="宋体"/>
      <w:b/>
      <w:bCs/>
      <w:color w:val="000000"/>
      <w:sz w:val="28"/>
      <w:szCs w:val="20"/>
      <w:lang w:eastAsia="ar-SA"/>
    </w:rPr>
  </w:style>
  <w:style w:type="paragraph" w:styleId="2191" w:customStyle="1">
    <w:name w:val="标题G"/>
    <w:basedOn w:val="957"/>
    <w:next w:val="217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2" w:customStyle="1">
    <w:name w:val="标题5"/>
    <w:basedOn w:val="939"/>
    <w:qFormat/>
    <w:pPr>
      <w:ind w:firstLine="560"/>
      <w:jc w:val="center"/>
      <w:spacing w:line="500" w:lineRule="exact"/>
    </w:pPr>
    <w:rPr>
      <w:rFonts w:ascii="宋体" w:hAnsi="宋体" w:eastAsia="仿宋"/>
      <w:b/>
      <w:sz w:val="52"/>
      <w:szCs w:val="22"/>
    </w:rPr>
  </w:style>
  <w:style w:type="paragraph" w:styleId="2193" w:customStyle="1">
    <w:name w:val="修订11"/>
    <w:uiPriority w:val="99"/>
    <w:qFormat/>
    <w:rPr>
      <w:rFonts w:ascii="宋体" w:hAnsi="Calibri"/>
      <w:sz w:val="21"/>
    </w:rPr>
  </w:style>
  <w:style w:type="paragraph" w:styleId="2194" w:customStyle="1">
    <w:name w:val="正文文本3"/>
    <w:qFormat/>
    <w:pPr>
      <w:keepLines/>
      <w:spacing w:after="120" w:line="220" w:lineRule="atLeast"/>
    </w:pPr>
    <w:rPr>
      <w:rFonts w:ascii="宋体" w:hAnsi="Calibri"/>
      <w:lang w:val="en-GB"/>
    </w:rPr>
  </w:style>
  <w:style w:type="paragraph" w:styleId="2195" w:customStyle="1">
    <w:name w:val="目录标题2"/>
    <w:basedOn w:val="940"/>
    <w:next w:val="9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6" w:customStyle="1">
    <w:name w:val="Char1 Char Char Char1"/>
    <w:basedOn w:val="939"/>
    <w:qFormat/>
    <w:pPr>
      <w:ind w:firstLine="560"/>
      <w:spacing w:line="500" w:lineRule="exact"/>
    </w:pPr>
    <w:rPr>
      <w:rFonts w:ascii="Tahoma" w:hAnsi="Tahoma" w:eastAsia="仿宋"/>
      <w:sz w:val="28"/>
      <w:szCs w:val="20"/>
    </w:rPr>
  </w:style>
  <w:style w:type="paragraph" w:styleId="2197" w:customStyle="1">
    <w:name w:val="Bullet Text"/>
    <w:basedOn w:val="939"/>
    <w:next w:val="2161"/>
    <w:qFormat/>
    <w:pPr>
      <w:ind w:left="360" w:hanging="360"/>
      <w:jc w:val="left"/>
      <w:spacing w:after="60" w:line="500" w:lineRule="exact"/>
    </w:pPr>
    <w:rPr>
      <w:rFonts w:ascii="Arial" w:hAnsi="Arial" w:eastAsia="仿宋"/>
      <w:sz w:val="20"/>
      <w:szCs w:val="20"/>
    </w:rPr>
  </w:style>
  <w:style w:type="paragraph" w:styleId="2198" w:customStyle="1">
    <w:name w:val="_Style 47"/>
    <w:basedOn w:val="939"/>
    <w:next w:val="1081"/>
    <w:qFormat/>
    <w:pPr>
      <w:ind w:firstLine="420"/>
      <w:jc w:val="left"/>
      <w:spacing w:line="360" w:lineRule="auto"/>
    </w:pPr>
    <w:rPr>
      <w:rFonts w:ascii="宋体" w:hAnsi="Calibri"/>
      <w:szCs w:val="20"/>
    </w:rPr>
  </w:style>
  <w:style w:type="paragraph" w:styleId="2199" w:customStyle="1">
    <w:name w:val="_Style 196"/>
    <w:basedOn w:val="939"/>
    <w:next w:val="939"/>
    <w:qFormat/>
    <w:pPr>
      <w:ind w:firstLine="560"/>
      <w:spacing w:line="500" w:lineRule="exact"/>
    </w:pPr>
    <w:rPr>
      <w:rFonts w:ascii="Calibri Light" w:hAnsi="Calibri Light" w:eastAsia="仿宋"/>
      <w:color w:val="000000"/>
      <w:sz w:val="28"/>
      <w:szCs w:val="20"/>
    </w:rPr>
  </w:style>
  <w:style w:type="paragraph" w:styleId="2200" w:customStyle="1">
    <w:name w:val="Contents 10"/>
    <w:basedOn w:val="2201"/>
    <w:qFormat/>
    <w:pPr>
      <w:ind w:left="2547"/>
      <w:tabs>
        <w:tab w:val="right" w:pos="24919" w:leader="dot"/>
      </w:tabs>
    </w:pPr>
  </w:style>
  <w:style w:type="paragraph" w:styleId="2201" w:customStyle="1">
    <w:name w:val="Index"/>
    <w:basedOn w:val="939"/>
    <w:qFormat/>
    <w:pPr>
      <w:ind w:firstLine="720"/>
      <w:spacing w:line="360" w:lineRule="auto"/>
      <w:suppressLineNumbers/>
    </w:pPr>
    <w:rPr>
      <w:rFonts w:ascii="仿宋" w:hAnsi="仿宋"/>
      <w:sz w:val="28"/>
      <w:lang w:eastAsia="ar-SA"/>
    </w:rPr>
  </w:style>
  <w:style w:type="paragraph" w:styleId="2202" w:customStyle="1">
    <w:name w:val="subhead1"/>
    <w:basedOn w:val="939"/>
    <w:next w:val="981"/>
    <w:qFormat/>
    <w:pPr>
      <w:ind w:firstLine="560"/>
      <w:jc w:val="left"/>
      <w:spacing w:line="500" w:lineRule="exact"/>
    </w:pPr>
    <w:rPr>
      <w:rFonts w:ascii="Arial" w:hAnsi="Arial" w:eastAsia="仿宋"/>
      <w:b/>
      <w:sz w:val="28"/>
      <w:szCs w:val="20"/>
    </w:rPr>
  </w:style>
  <w:style w:type="paragraph" w:styleId="2203" w:customStyle="1">
    <w:name w:val="txt"/>
    <w:basedOn w:val="939"/>
    <w:next w:val="170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4" w:customStyle="1">
    <w:name w:val="目录标题1"/>
    <w:basedOn w:val="940"/>
    <w:next w:val="9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5" w:customStyle="1">
    <w:name w:val="Header Odd"/>
    <w:basedOn w:val="2206"/>
    <w:next w:val="1760"/>
    <w:qFormat/>
    <w:pPr>
      <w:jc w:val="right"/>
      <w:widowControl/>
      <w:pBdr>
        <w:bottom w:val="single" w:color="4F81BD" w:sz="4" w:space="1"/>
      </w:pBdr>
    </w:pPr>
    <w:rPr>
      <w:b/>
      <w:bCs/>
      <w:color w:val="1f497d"/>
      <w:sz w:val="20"/>
      <w:szCs w:val="23"/>
    </w:rPr>
  </w:style>
  <w:style w:type="paragraph" w:styleId="2206" w:customStyle="1">
    <w:name w:val="中等深浅网格 2 - 着色 11"/>
    <w:uiPriority w:val="99"/>
    <w:qFormat/>
    <w:pPr>
      <w:widowControl w:val="off"/>
    </w:pPr>
    <w:rPr>
      <w:rFonts w:ascii="宋体" w:hAnsi="Calibri"/>
      <w:sz w:val="21"/>
    </w:rPr>
  </w:style>
  <w:style w:type="paragraph" w:styleId="2207" w:customStyle="1">
    <w:name w:val="样式 两端对齐"/>
    <w:basedOn w:val="939"/>
    <w:next w:val="2167"/>
    <w:qFormat/>
    <w:pPr>
      <w:ind w:firstLine="560"/>
      <w:spacing w:line="360" w:lineRule="auto"/>
    </w:pPr>
    <w:rPr>
      <w:rFonts w:ascii="宋体" w:hAnsi="Calibri" w:eastAsia="仿宋" w:cs="宋体"/>
      <w:sz w:val="28"/>
      <w:szCs w:val="20"/>
    </w:rPr>
  </w:style>
  <w:style w:type="paragraph" w:styleId="2208" w:customStyle="1">
    <w:name w:val="样式 行距: 固定值 20 磅 首行缩进:  2 字符"/>
    <w:basedOn w:val="939"/>
    <w:next w:val="2142"/>
    <w:qFormat/>
    <w:pPr>
      <w:ind w:firstLine="200"/>
      <w:jc w:val="left"/>
      <w:spacing w:line="360" w:lineRule="auto"/>
    </w:pPr>
    <w:rPr>
      <w:rFonts w:ascii="宋体" w:hAnsi="Calibri" w:eastAsia="仿宋" w:cs="宋体"/>
      <w:sz w:val="28"/>
      <w:szCs w:val="20"/>
    </w:rPr>
  </w:style>
  <w:style w:type="paragraph" w:styleId="2209" w:customStyle="1">
    <w:name w:val="_Style 3"/>
    <w:basedOn w:val="939"/>
    <w:uiPriority w:val="34"/>
    <w:qFormat/>
    <w:pPr>
      <w:jc w:val="left"/>
      <w:spacing w:before="100" w:beforeAutospacing="1" w:after="100" w:afterAutospacing="1"/>
      <w:widowControl/>
    </w:pPr>
    <w:rPr>
      <w:rFonts w:ascii="宋体" w:hAnsi="宋体" w:cs="宋体"/>
      <w:sz w:val="28"/>
    </w:rPr>
  </w:style>
  <w:style w:type="paragraph" w:styleId="2210" w:customStyle="1">
    <w:name w:val="文头"/>
    <w:basedOn w:val="939"/>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11" w:customStyle="1">
    <w:name w:val="日期 Char2"/>
    <w:basedOn w:val="939"/>
    <w:qFormat/>
    <w:pPr>
      <w:ind w:firstLine="560"/>
      <w:spacing w:line="500" w:lineRule="exact"/>
    </w:pPr>
    <w:rPr>
      <w:rFonts w:ascii="Calibri" w:hAnsi="Calibri" w:eastAsia="仿宋"/>
      <w:sz w:val="28"/>
      <w:szCs w:val="20"/>
    </w:rPr>
  </w:style>
  <w:style w:type="paragraph" w:styleId="2212" w:customStyle="1">
    <w:name w:val="样式 正文内容 + 左侧:  0.74 厘米 首行缩进:  0.85 厘米"/>
    <w:basedOn w:val="939"/>
    <w:qFormat/>
    <w:pPr>
      <w:ind w:left="420" w:firstLine="480"/>
      <w:spacing w:line="380" w:lineRule="exact"/>
    </w:pPr>
    <w:rPr>
      <w:rFonts w:ascii="宋体" w:hAnsi="宋体" w:cs="宋体"/>
      <w:sz w:val="28"/>
      <w:szCs w:val="20"/>
      <w:lang w:eastAsia="ar-SA"/>
    </w:rPr>
  </w:style>
  <w:style w:type="paragraph" w:styleId="2213" w:customStyle="1">
    <w:name w:val="标题11"/>
    <w:basedOn w:val="939"/>
    <w:next w:val="93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4" w:customStyle="1">
    <w:name w:val="正文3"/>
    <w:basedOn w:val="939"/>
    <w:qFormat/>
    <w:pPr>
      <w:ind w:firstLine="560"/>
      <w:spacing w:line="500" w:lineRule="exact"/>
      <w:widowControl/>
    </w:pPr>
    <w:rPr>
      <w:rFonts w:ascii="Calibri" w:hAnsi="Calibri" w:eastAsia="仿宋"/>
      <w:sz w:val="28"/>
      <w:szCs w:val="20"/>
    </w:rPr>
  </w:style>
  <w:style w:type="paragraph" w:styleId="2215" w:customStyle="1">
    <w:name w:val="正文文本 Char2"/>
    <w:basedOn w:val="939"/>
    <w:qFormat/>
    <w:pPr>
      <w:ind w:firstLine="560"/>
      <w:spacing w:line="500" w:lineRule="exact"/>
    </w:pPr>
    <w:rPr>
      <w:rFonts w:ascii="Calibri" w:hAnsi="Calibri" w:eastAsia="仿宋"/>
      <w:sz w:val="28"/>
      <w:szCs w:val="20"/>
    </w:rPr>
  </w:style>
  <w:style w:type="paragraph" w:styleId="2216" w:customStyle="1">
    <w:name w:val="彩色底纹 - 强调文字颜色 11"/>
    <w:uiPriority w:val="99"/>
    <w:semiHidden/>
    <w:qFormat/>
    <w:rPr>
      <w:rFonts w:ascii="Calibri" w:hAnsi="Calibri"/>
      <w:sz w:val="21"/>
      <w:szCs w:val="22"/>
    </w:rPr>
  </w:style>
  <w:style w:type="paragraph" w:styleId="2217" w:customStyle="1">
    <w:name w:val="样式 InfoBlue + 倾斜"/>
    <w:basedOn w:val="2188"/>
    <w:next w:val="2152"/>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8" w:customStyle="1">
    <w:name w:val="Char Char Char Char Char Char Char Char Char Char Char Char Char2"/>
    <w:basedOn w:val="939"/>
    <w:qFormat/>
    <w:pPr>
      <w:ind w:firstLine="560"/>
      <w:jc w:val="left"/>
      <w:spacing w:after="160" w:line="240" w:lineRule="exact"/>
      <w:widowControl/>
    </w:pPr>
    <w:rPr>
      <w:rFonts w:ascii="Verdana" w:hAnsi="Verdana" w:eastAsia="仿宋_GB2312"/>
      <w:sz w:val="28"/>
      <w:szCs w:val="20"/>
      <w:lang w:eastAsia="en-US"/>
    </w:rPr>
  </w:style>
  <w:style w:type="paragraph" w:styleId="2219" w:customStyle="1">
    <w:name w:val="样式 正文文本缩进 + 左侧:  2 字符 行距: 固定值 20 磅 首行缩进:  2 字符"/>
    <w:basedOn w:val="962"/>
    <w:next w:val="1604"/>
    <w:qFormat/>
    <w:pPr>
      <w:ind w:left="400" w:firstLine="400"/>
      <w:jc w:val="both"/>
      <w:spacing w:line="360" w:lineRule="auto"/>
    </w:pPr>
    <w:rPr>
      <w:rFonts w:cs="宋体"/>
      <w:szCs w:val="20"/>
    </w:rPr>
  </w:style>
  <w:style w:type="paragraph" w:styleId="2220" w:customStyle="1">
    <w:name w:val="正文文本4"/>
    <w:basedOn w:val="939"/>
    <w:uiPriority w:val="99"/>
    <w:qFormat/>
    <w:pPr>
      <w:jc w:val="left"/>
      <w:spacing w:after="120" w:line="288" w:lineRule="auto"/>
      <w:widowControl/>
    </w:pPr>
    <w:rPr>
      <w:rFonts w:ascii="Verdana" w:hAnsi="Verdana"/>
      <w:sz w:val="24"/>
      <w:szCs w:val="20"/>
      <w:lang w:eastAsia="en-US"/>
    </w:rPr>
  </w:style>
  <w:style w:type="paragraph" w:styleId="2221" w:customStyle="1">
    <w:name w:val="Char1 Char Char Char3"/>
    <w:basedOn w:val="939"/>
    <w:qFormat/>
    <w:rPr>
      <w:rFonts w:ascii="Tahoma" w:hAnsi="Tahoma"/>
      <w:sz w:val="24"/>
      <w:szCs w:val="20"/>
    </w:rPr>
  </w:style>
  <w:style w:type="paragraph" w:styleId="2222" w:customStyle="1">
    <w:name w:val="Char Char112"/>
    <w:basedOn w:val="939"/>
    <w:semiHidden/>
    <w:qFormat/>
    <w:pPr>
      <w:jc w:val="left"/>
      <w:spacing w:after="160" w:line="240" w:lineRule="exact"/>
      <w:widowControl/>
    </w:pPr>
    <w:rPr>
      <w:rFonts w:ascii="Verdana" w:hAnsi="Verdana"/>
      <w:sz w:val="20"/>
      <w:lang w:eastAsia="en-US"/>
    </w:rPr>
  </w:style>
  <w:style w:type="paragraph" w:styleId="2223" w:customStyle="1">
    <w:name w:val="TOC Heading1"/>
    <w:basedOn w:val="940"/>
    <w:next w:val="9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4" w:customStyle="1">
    <w:name w:val="一级项目符号"/>
    <w:basedOn w:val="939"/>
    <w:next w:val="9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5" w:customStyle="1">
    <w:name w:val="正文排列"/>
    <w:basedOn w:val="939"/>
    <w:qFormat/>
    <w:pPr>
      <w:ind w:left="902"/>
      <w:tabs>
        <w:tab w:val="left" w:pos="902" w:leader="none"/>
      </w:tabs>
    </w:pPr>
    <w:rPr>
      <w:rFonts w:eastAsia="仿宋"/>
      <w:sz w:val="28"/>
      <w:szCs w:val="20"/>
    </w:rPr>
  </w:style>
  <w:style w:type="paragraph" w:styleId="2226" w:customStyle="1">
    <w:name w:val="H2 List Num cont"/>
    <w:basedOn w:val="93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7" w:customStyle="1">
    <w:name w:val="number0"/>
    <w:basedOn w:val="96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8" w:customStyle="1">
    <w:name w:val="文件标题1.1"/>
    <w:basedOn w:val="93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9" w:customStyle="1">
    <w:name w:val="编号1-2"/>
    <w:basedOn w:val="939"/>
    <w:next w:val="93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0" w:customStyle="1">
    <w:name w:val="章正文 Char"/>
    <w:basedOn w:val="939"/>
    <w:qFormat/>
    <w:pPr>
      <w:ind w:firstLine="504"/>
      <w:spacing w:line="380" w:lineRule="exact"/>
      <w:widowControl/>
      <w:tabs>
        <w:tab w:val="left" w:pos="780" w:leader="none"/>
      </w:tabs>
    </w:pPr>
    <w:rPr>
      <w:rFonts w:ascii="宋体" w:hAnsi="宋体" w:eastAsia="仿宋_GB2312"/>
      <w:spacing w:val="6"/>
      <w:sz w:val="24"/>
    </w:rPr>
  </w:style>
  <w:style w:type="paragraph" w:styleId="2231" w:customStyle="1">
    <w:name w:val="ordinary-output"/>
    <w:basedOn w:val="939"/>
    <w:qFormat/>
    <w:pPr>
      <w:jc w:val="left"/>
      <w:spacing w:before="100" w:beforeAutospacing="1" w:after="100" w:afterAutospacing="1" w:line="330" w:lineRule="atLeast"/>
      <w:widowControl/>
    </w:pPr>
    <w:rPr>
      <w:rFonts w:ascii="宋体" w:hAnsi="宋体" w:cs="宋体"/>
      <w:color w:val="333333"/>
      <w:sz w:val="24"/>
    </w:rPr>
  </w:style>
  <w:style w:type="paragraph" w:styleId="2232" w:customStyle="1">
    <w:name w:val="正文 New New"/>
    <w:qFormat/>
    <w:pPr>
      <w:jc w:val="both"/>
      <w:widowControl w:val="off"/>
    </w:pPr>
    <w:rPr>
      <w:sz w:val="21"/>
      <w:szCs w:val="24"/>
    </w:rPr>
  </w:style>
  <w:style w:type="paragraph" w:styleId="2233" w:customStyle="1">
    <w:name w:val="Char Char11"/>
    <w:basedOn w:val="939"/>
    <w:semiHidden/>
    <w:qFormat/>
    <w:pPr>
      <w:jc w:val="left"/>
      <w:spacing w:after="160" w:line="240" w:lineRule="exact"/>
      <w:widowControl/>
    </w:pPr>
    <w:rPr>
      <w:rFonts w:ascii="Verdana" w:hAnsi="Verdana"/>
      <w:sz w:val="20"/>
      <w:lang w:eastAsia="en-US"/>
    </w:rPr>
  </w:style>
  <w:style w:type="paragraph" w:styleId="2234" w:customStyle="1">
    <w:name w:val="列项——（一级）"/>
    <w:qFormat/>
    <w:pPr>
      <w:ind w:left="833" w:hanging="408"/>
      <w:jc w:val="both"/>
      <w:widowControl w:val="off"/>
    </w:pPr>
    <w:rPr>
      <w:rFonts w:ascii="宋体"/>
      <w:sz w:val="21"/>
    </w:rPr>
  </w:style>
  <w:style w:type="paragraph" w:styleId="2235" w:customStyle="1">
    <w:name w:val="列项●（二级）"/>
    <w:qFormat/>
    <w:pPr>
      <w:ind w:left="1264" w:hanging="413"/>
      <w:jc w:val="both"/>
      <w:tabs>
        <w:tab w:val="left" w:pos="760" w:leader="none"/>
        <w:tab w:val="left" w:pos="840" w:leader="none"/>
      </w:tabs>
    </w:pPr>
    <w:rPr>
      <w:rFonts w:ascii="宋体"/>
      <w:sz w:val="21"/>
    </w:rPr>
  </w:style>
  <w:style w:type="paragraph" w:styleId="2236" w:customStyle="1">
    <w:name w:val="示例内容"/>
    <w:qFormat/>
    <w:pPr>
      <w:ind w:firstLine="200"/>
      <w:tabs>
        <w:tab w:val="left" w:pos="1620" w:leader="none"/>
      </w:tabs>
    </w:pPr>
    <w:rPr>
      <w:rFonts w:ascii="宋体"/>
      <w:sz w:val="18"/>
      <w:szCs w:val="18"/>
    </w:rPr>
  </w:style>
  <w:style w:type="paragraph" w:styleId="2237" w:customStyle="1">
    <w:name w:val="列项◆（三级）"/>
    <w:basedOn w:val="939"/>
    <w:qFormat/>
    <w:pPr>
      <w:ind w:left="1680" w:hanging="420"/>
    </w:pPr>
    <w:rPr>
      <w:rFonts w:ascii="宋体"/>
      <w:szCs w:val="21"/>
    </w:rPr>
  </w:style>
  <w:style w:type="paragraph" w:styleId="2238" w:customStyle="1">
    <w:name w:val="编号列项（三级）"/>
    <w:qFormat/>
    <w:pPr>
      <w:ind w:left="1260" w:hanging="420"/>
    </w:pPr>
    <w:rPr>
      <w:rFonts w:ascii="宋体"/>
      <w:sz w:val="21"/>
    </w:rPr>
  </w:style>
  <w:style w:type="paragraph" w:styleId="2239" w:customStyle="1">
    <w:name w:val="示例×："/>
    <w:basedOn w:val="1137"/>
    <w:qFormat/>
    <w:pPr>
      <w:ind w:left="842" w:hanging="420"/>
      <w:tabs>
        <w:tab w:val="left" w:pos="360" w:leader="none"/>
        <w:tab w:val="clear" w:pos="780" w:leader="none"/>
      </w:tabs>
      <w:outlineLvl w:val="9"/>
    </w:pPr>
    <w:rPr>
      <w:rFonts w:ascii="宋体" w:eastAsia="宋体"/>
      <w:sz w:val="18"/>
      <w:szCs w:val="18"/>
    </w:rPr>
  </w:style>
  <w:style w:type="paragraph" w:styleId="2240" w:customStyle="1">
    <w:name w:val="二级无"/>
    <w:basedOn w:val="1135"/>
    <w:qFormat/>
    <w:pPr>
      <w:ind w:left="0" w:firstLine="0"/>
      <w:jc w:val="left"/>
    </w:pPr>
    <w:rPr>
      <w:rFonts w:ascii="宋体" w:eastAsia="宋体"/>
      <w:szCs w:val="21"/>
      <w:lang w:val="zh-CN"/>
    </w:rPr>
  </w:style>
  <w:style w:type="paragraph" w:styleId="2241" w:customStyle="1">
    <w:name w:val="注：（正文）"/>
    <w:basedOn w:val="1467"/>
    <w:next w:val="1112"/>
    <w:qFormat/>
    <w:pPr>
      <w:ind w:left="425" w:hanging="425"/>
      <w:tabs>
        <w:tab w:val="left" w:pos="425" w:leader="none"/>
        <w:tab w:val="clear" w:pos="1200" w:leader="none"/>
      </w:tabs>
    </w:pPr>
    <w:rPr>
      <w:szCs w:val="18"/>
    </w:rPr>
  </w:style>
  <w:style w:type="paragraph" w:styleId="2242" w:customStyle="1">
    <w:name w:val="注×：（正文）"/>
    <w:qFormat/>
    <w:pPr>
      <w:ind w:left="360" w:hanging="360"/>
      <w:jc w:val="both"/>
      <w:tabs>
        <w:tab w:val="left" w:pos="0" w:leader="none"/>
      </w:tabs>
    </w:pPr>
    <w:rPr>
      <w:rFonts w:ascii="宋体"/>
      <w:sz w:val="18"/>
      <w:szCs w:val="18"/>
    </w:rPr>
  </w:style>
  <w:style w:type="paragraph" w:styleId="2243" w:customStyle="1">
    <w:name w:val="参考文献"/>
    <w:basedOn w:val="939"/>
    <w:next w:val="1112"/>
    <w:qFormat/>
    <w:pPr>
      <w:jc w:val="center"/>
      <w:keepNext/>
      <w:pageBreakBefore/>
      <w:spacing w:before="640" w:after="200"/>
      <w:shd w:val="clear" w:color="ffffff" w:fill="ffffff"/>
      <w:widowControl/>
      <w:outlineLvl w:val="0"/>
    </w:pPr>
    <w:rPr>
      <w:rFonts w:ascii="黑体" w:eastAsia="黑体"/>
      <w:szCs w:val="20"/>
    </w:rPr>
  </w:style>
  <w:style w:type="paragraph" w:styleId="2244" w:customStyle="1">
    <w:name w:val="附录标题"/>
    <w:basedOn w:val="1112"/>
    <w:next w:val="1112"/>
    <w:qFormat/>
    <w:pPr>
      <w:ind w:firstLine="0"/>
      <w:jc w:val="center"/>
      <w:tabs>
        <w:tab w:val="center" w:pos="4201" w:leader="none"/>
        <w:tab w:val="right" w:pos="9298" w:leader="dot"/>
      </w:tabs>
    </w:pPr>
    <w:rPr>
      <w:rFonts w:ascii="黑体" w:eastAsia="黑体"/>
    </w:rPr>
  </w:style>
  <w:style w:type="paragraph" w:styleId="2245" w:customStyle="1">
    <w:name w:val="附录表标号"/>
    <w:basedOn w:val="939"/>
    <w:next w:val="1112"/>
    <w:qFormat/>
    <w:pPr>
      <w:ind w:left="811" w:hanging="448"/>
      <w:jc w:val="center"/>
      <w:spacing w:line="14" w:lineRule="exact"/>
      <w:outlineLvl w:val="0"/>
    </w:pPr>
    <w:rPr>
      <w:color w:val="ffffff"/>
    </w:rPr>
  </w:style>
  <w:style w:type="paragraph" w:styleId="2246" w:customStyle="1">
    <w:name w:val="附录二级无"/>
    <w:basedOn w:val="1747"/>
    <w:qFormat/>
    <w:pPr>
      <w:ind w:left="851" w:hanging="851"/>
      <w:tabs>
        <w:tab w:val="left" w:pos="360" w:leader="none"/>
      </w:tabs>
    </w:pPr>
    <w:rPr>
      <w:rFonts w:ascii="宋体" w:eastAsia="宋体"/>
      <w:szCs w:val="21"/>
    </w:rPr>
  </w:style>
  <w:style w:type="paragraph" w:styleId="2247" w:customStyle="1">
    <w:name w:val="附录公式编号制表符"/>
    <w:basedOn w:val="939"/>
    <w:next w:val="1112"/>
    <w:qFormat/>
    <w:pPr>
      <w:widowControl/>
      <w:tabs>
        <w:tab w:val="center" w:pos="4201" w:leader="none"/>
        <w:tab w:val="right" w:pos="9298" w:leader="dot"/>
      </w:tabs>
    </w:pPr>
    <w:rPr>
      <w:rFonts w:ascii="宋体"/>
      <w:szCs w:val="20"/>
    </w:rPr>
  </w:style>
  <w:style w:type="paragraph" w:styleId="2248" w:customStyle="1">
    <w:name w:val="附录三级无"/>
    <w:basedOn w:val="1753"/>
    <w:qFormat/>
    <w:pPr>
      <w:ind w:left="992" w:hanging="992"/>
      <w:tabs>
        <w:tab w:val="left" w:pos="360" w:leader="none"/>
      </w:tabs>
    </w:pPr>
    <w:rPr>
      <w:rFonts w:ascii="宋体" w:eastAsia="宋体"/>
      <w:szCs w:val="21"/>
    </w:rPr>
  </w:style>
  <w:style w:type="paragraph" w:styleId="2249" w:customStyle="1">
    <w:name w:val="附录数字编号列项（二级）"/>
    <w:qFormat/>
    <w:pPr>
      <w:ind w:left="1320" w:hanging="420"/>
    </w:pPr>
    <w:rPr>
      <w:rFonts w:ascii="宋体"/>
      <w:sz w:val="21"/>
    </w:rPr>
  </w:style>
  <w:style w:type="paragraph" w:styleId="2250" w:customStyle="1">
    <w:name w:val="附录四级无"/>
    <w:basedOn w:val="1760"/>
    <w:qFormat/>
    <w:pPr>
      <w:ind w:left="1134" w:hanging="1134"/>
      <w:tabs>
        <w:tab w:val="left" w:pos="360" w:leader="none"/>
      </w:tabs>
    </w:pPr>
    <w:rPr>
      <w:rFonts w:ascii="宋体" w:eastAsia="宋体"/>
      <w:szCs w:val="21"/>
    </w:rPr>
  </w:style>
  <w:style w:type="paragraph" w:styleId="2251" w:customStyle="1">
    <w:name w:val="附录图标号"/>
    <w:basedOn w:val="939"/>
    <w:qFormat/>
    <w:pPr>
      <w:ind w:firstLine="363"/>
      <w:jc w:val="center"/>
      <w:keepNext/>
      <w:pageBreakBefore/>
      <w:spacing w:line="14" w:lineRule="exact"/>
      <w:widowControl/>
      <w:outlineLvl w:val="0"/>
    </w:pPr>
    <w:rPr>
      <w:color w:val="ffffff"/>
    </w:rPr>
  </w:style>
  <w:style w:type="paragraph" w:styleId="2252" w:customStyle="1">
    <w:name w:val="附录五级无"/>
    <w:basedOn w:val="1772"/>
    <w:qFormat/>
    <w:pPr>
      <w:ind w:left="980"/>
      <w:tabs>
        <w:tab w:val="left" w:pos="360" w:leader="none"/>
        <w:tab w:val="clear" w:pos="780" w:leader="none"/>
      </w:tabs>
    </w:pPr>
    <w:rPr>
      <w:rFonts w:ascii="宋体" w:eastAsia="宋体"/>
      <w:szCs w:val="21"/>
    </w:rPr>
  </w:style>
  <w:style w:type="paragraph" w:styleId="2253" w:customStyle="1">
    <w:name w:val="附录一级无"/>
    <w:basedOn w:val="1577"/>
    <w:qFormat/>
    <w:pPr>
      <w:ind w:left="1779" w:hanging="1069"/>
      <w:tabs>
        <w:tab w:val="left" w:pos="360" w:leader="none"/>
      </w:tabs>
    </w:pPr>
    <w:rPr>
      <w:rFonts w:ascii="宋体" w:eastAsia="宋体"/>
      <w:szCs w:val="21"/>
    </w:rPr>
  </w:style>
  <w:style w:type="paragraph" w:styleId="2254" w:customStyle="1">
    <w:name w:val="附录字母编号列项（一级）"/>
    <w:qFormat/>
    <w:pPr>
      <w:ind w:left="900" w:hanging="420"/>
    </w:pPr>
    <w:rPr>
      <w:rFonts w:ascii="宋体"/>
      <w:sz w:val="21"/>
    </w:rPr>
  </w:style>
  <w:style w:type="paragraph" w:styleId="2255" w:customStyle="1">
    <w:name w:val="列项说明"/>
    <w:basedOn w:val="939"/>
    <w:qFormat/>
    <w:pPr>
      <w:ind w:left="400" w:hanging="200"/>
      <w:jc w:val="left"/>
      <w:spacing w:line="320" w:lineRule="exact"/>
    </w:pPr>
    <w:rPr>
      <w:rFonts w:ascii="宋体"/>
      <w:szCs w:val="20"/>
    </w:rPr>
  </w:style>
  <w:style w:type="paragraph" w:styleId="2256" w:customStyle="1">
    <w:name w:val="列项说明数字编号"/>
    <w:qFormat/>
    <w:pPr>
      <w:ind w:left="600" w:hanging="200"/>
    </w:pPr>
    <w:rPr>
      <w:rFonts w:ascii="宋体"/>
      <w:sz w:val="21"/>
    </w:rPr>
  </w:style>
  <w:style w:type="paragraph" w:styleId="2257" w:customStyle="1">
    <w:name w:val="其他标准标志"/>
    <w:basedOn w:val="1799"/>
    <w:qFormat/>
    <w:pPr>
      <w:framePr w:w="6101" w:h="1389" w:vSpace="181" w:hSpace="181" w:wrap="around" w:vAnchor="page" w:hAnchor="page" w:x="4673" w:y="942" w:hRule="exact"/>
    </w:pPr>
    <w:rPr>
      <w:szCs w:val="96"/>
    </w:rPr>
  </w:style>
  <w:style w:type="paragraph" w:styleId="2258" w:customStyle="1">
    <w:name w:val="三级无"/>
    <w:basedOn w:val="1463"/>
    <w:qFormat/>
    <w:pPr>
      <w:jc w:val="left"/>
    </w:pPr>
    <w:rPr>
      <w:rFonts w:ascii="宋体" w:eastAsia="宋体"/>
      <w:szCs w:val="21"/>
      <w:lang w:val="zh-CN"/>
    </w:rPr>
  </w:style>
  <w:style w:type="paragraph" w:styleId="2259" w:customStyle="1">
    <w:name w:val="示例后文字"/>
    <w:basedOn w:val="1112"/>
    <w:next w:val="1112"/>
    <w:qFormat/>
    <w:pPr>
      <w:ind w:firstLine="360"/>
      <w:tabs>
        <w:tab w:val="center" w:pos="4201" w:leader="none"/>
        <w:tab w:val="right" w:pos="9298" w:leader="dot"/>
      </w:tabs>
    </w:pPr>
    <w:rPr>
      <w:sz w:val="18"/>
    </w:rPr>
  </w:style>
  <w:style w:type="paragraph" w:styleId="2260" w:customStyle="1">
    <w:name w:val="四级无"/>
    <w:basedOn w:val="1635"/>
    <w:qFormat/>
    <w:pPr>
      <w:jc w:val="left"/>
    </w:pPr>
    <w:rPr>
      <w:rFonts w:ascii="宋体" w:eastAsia="宋体"/>
      <w:szCs w:val="21"/>
      <w:lang w:val="zh-CN"/>
    </w:rPr>
  </w:style>
  <w:style w:type="paragraph" w:styleId="2261" w:customStyle="1">
    <w:name w:val="图标脚注说明"/>
    <w:basedOn w:val="1112"/>
    <w:qFormat/>
    <w:pPr>
      <w:ind w:left="840" w:hanging="420"/>
      <w:tabs>
        <w:tab w:val="center" w:pos="4201" w:leader="none"/>
        <w:tab w:val="right" w:pos="9298" w:leader="dot"/>
      </w:tabs>
    </w:pPr>
    <w:rPr>
      <w:sz w:val="18"/>
      <w:szCs w:val="18"/>
    </w:rPr>
  </w:style>
  <w:style w:type="paragraph" w:styleId="2262" w:customStyle="1">
    <w:name w:val="图表脚注说明"/>
    <w:basedOn w:val="939"/>
    <w:qFormat/>
    <w:pPr>
      <w:ind w:left="811" w:hanging="448"/>
    </w:pPr>
    <w:rPr>
      <w:rFonts w:ascii="宋体"/>
      <w:sz w:val="18"/>
      <w:szCs w:val="18"/>
    </w:rPr>
  </w:style>
  <w:style w:type="paragraph" w:styleId="2263" w:customStyle="1">
    <w:name w:val="图的脚注"/>
    <w:next w:val="1112"/>
    <w:qFormat/>
    <w:pPr>
      <w:ind w:left="840" w:hanging="420"/>
      <w:jc w:val="both"/>
      <w:widowControl w:val="off"/>
    </w:pPr>
    <w:rPr>
      <w:rFonts w:ascii="宋体"/>
      <w:sz w:val="18"/>
    </w:rPr>
  </w:style>
  <w:style w:type="paragraph" w:styleId="2264" w:customStyle="1">
    <w:name w:val="五级无"/>
    <w:basedOn w:val="1698"/>
    <w:qFormat/>
    <w:pPr>
      <w:jc w:val="left"/>
    </w:pPr>
    <w:rPr>
      <w:rFonts w:ascii="宋体" w:eastAsia="宋体"/>
      <w:szCs w:val="21"/>
      <w:lang w:val="zh-CN"/>
    </w:rPr>
  </w:style>
  <w:style w:type="paragraph" w:styleId="2265" w:customStyle="1">
    <w:name w:val="一级无"/>
    <w:basedOn w:val="1136"/>
    <w:qFormat/>
    <w:pPr>
      <w:ind w:left="0" w:firstLine="0"/>
      <w:jc w:val="left"/>
    </w:pPr>
    <w:rPr>
      <w:rFonts w:ascii="宋体" w:eastAsia="宋体"/>
      <w:szCs w:val="21"/>
    </w:rPr>
  </w:style>
  <w:style w:type="paragraph" w:styleId="2266" w:customStyle="1">
    <w:name w:val="正文公式编号制表符"/>
    <w:basedOn w:val="1112"/>
    <w:next w:val="1112"/>
    <w:qFormat/>
    <w:pPr>
      <w:ind w:firstLine="0"/>
      <w:tabs>
        <w:tab w:val="center" w:pos="4201" w:leader="none"/>
        <w:tab w:val="right" w:pos="9298" w:leader="dot"/>
      </w:tabs>
    </w:pPr>
  </w:style>
  <w:style w:type="paragraph" w:styleId="2267" w:customStyle="1">
    <w:name w:val="终结线"/>
    <w:basedOn w:val="939"/>
    <w:qFormat/>
    <w:pPr>
      <w:framePr w:vSpace="181" w:hSpace="181" w:wrap="around" w:vAnchor="text" w:hAnchor="margin" w:xAlign="center" w:y="285"/>
    </w:pPr>
  </w:style>
  <w:style w:type="paragraph" w:styleId="2268" w:customStyle="1">
    <w:name w:val="其他发布日期"/>
    <w:basedOn w:val="1626"/>
    <w:qFormat/>
    <w:pPr>
      <w:framePr w:w="3997" w:h="471" w:vSpace="181" w:hSpace="0" w:wrap="around" w:vAnchor="page" w:hAnchor="page" w:x="1419" w:y="14097" w:hRule="exact"/>
    </w:pPr>
  </w:style>
  <w:style w:type="paragraph" w:styleId="2269" w:customStyle="1">
    <w:name w:val="其他实施日期"/>
    <w:basedOn w:val="1625"/>
    <w:qFormat/>
    <w:pPr>
      <w:ind w:left="0" w:firstLine="0"/>
      <w:framePr w:w="3997" w:h="471" w:vSpace="181" w:wrap="around" w:vAnchor="page" w:hAnchor="page" w:x="7089" w:y="14097" w:hRule="exact"/>
    </w:pPr>
  </w:style>
  <w:style w:type="paragraph" w:styleId="2270" w:customStyle="1">
    <w:name w:val="封面标准名称2"/>
    <w:basedOn w:val="1878"/>
    <w:qFormat/>
    <w:pPr>
      <w:framePr w:w="9639" w:wrap="around" w:vAnchor="page" w:hAnchor="page" w:y="4469"/>
    </w:pPr>
  </w:style>
  <w:style w:type="paragraph" w:styleId="2271" w:customStyle="1">
    <w:name w:val="封面标准英文名称2"/>
    <w:basedOn w:val="1677"/>
    <w:qFormat/>
    <w:pPr>
      <w:framePr w:w="9639" w:h="6917" w:wrap="around" w:vAnchor="page" w:hAnchor="page" w:xAlign="center" w:y="4469" w:hRule="exact"/>
    </w:pPr>
    <w:rPr>
      <w:rFonts w:eastAsia="黑体"/>
      <w:szCs w:val="28"/>
    </w:rPr>
  </w:style>
  <w:style w:type="paragraph" w:styleId="2272" w:customStyle="1">
    <w:name w:val="封面一致性程度标识2"/>
    <w:basedOn w:val="2059"/>
    <w:qFormat/>
    <w:pPr>
      <w:widowControl w:val="off"/>
      <w:framePr w:w="9639" w:h="6917" w:wrap="around" w:vAnchor="page" w:hAnchor="page" w:xAlign="center" w:y="4469" w:hRule="exact"/>
    </w:pPr>
    <w:rPr>
      <w:szCs w:val="28"/>
    </w:rPr>
  </w:style>
  <w:style w:type="paragraph" w:styleId="2273" w:customStyle="1">
    <w:name w:val="封面标准文稿类别2"/>
    <w:basedOn w:val="1933"/>
    <w:qFormat/>
    <w:pPr>
      <w:spacing w:after="160" w:line="240" w:lineRule="auto"/>
      <w:widowControl w:val="off"/>
      <w:framePr w:w="9639" w:h="6917" w:wrap="around" w:vAnchor="page" w:hAnchor="page" w:xAlign="center" w:y="4469" w:hRule="exact"/>
    </w:pPr>
    <w:rPr>
      <w:szCs w:val="28"/>
    </w:rPr>
  </w:style>
  <w:style w:type="paragraph" w:styleId="2274" w:customStyle="1">
    <w:name w:val="封面标准文稿编辑信息2"/>
    <w:basedOn w:val="2101"/>
    <w:qFormat/>
    <w:pPr>
      <w:spacing w:after="160"/>
      <w:widowControl w:val="off"/>
      <w:framePr w:w="9639" w:h="6917" w:wrap="around" w:vAnchor="page" w:hAnchor="page" w:xAlign="center" w:y="4469" w:hRule="exact"/>
    </w:pPr>
    <w:rPr>
      <w:szCs w:val="28"/>
    </w:rPr>
  </w:style>
  <w:style w:type="paragraph" w:styleId="2275" w:customStyle="1">
    <w:name w:val="标准文件_段"/>
    <w:qFormat/>
    <w:pPr>
      <w:ind w:left="-50" w:right="-50" w:firstLine="428"/>
      <w:jc w:val="both"/>
      <w:spacing w:line="276" w:lineRule="auto"/>
    </w:pPr>
    <w:rPr>
      <w:rFonts w:ascii="宋体"/>
      <w:color w:val="000000"/>
      <w:spacing w:val="2"/>
      <w:sz w:val="21"/>
      <w:lang w:val="en-GB"/>
    </w:rPr>
  </w:style>
  <w:style w:type="paragraph" w:styleId="2276" w:customStyle="1">
    <w:name w:val="封面正文内容"/>
    <w:basedOn w:val="939"/>
    <w:next w:val="939"/>
    <w:qFormat/>
    <w:rPr>
      <w:rFonts w:ascii="宋体" w:hAnsi="宋体" w:cs="宋体"/>
      <w:sz w:val="30"/>
      <w:szCs w:val="30"/>
    </w:rPr>
  </w:style>
  <w:style w:type="paragraph" w:styleId="2277" w:customStyle="1">
    <w:name w:val="a"/>
    <w:basedOn w:val="939"/>
    <w:qFormat/>
    <w:pPr>
      <w:jc w:val="left"/>
      <w:spacing w:before="100" w:beforeAutospacing="1" w:after="100" w:afterAutospacing="1"/>
      <w:widowControl/>
    </w:pPr>
    <w:rPr>
      <w:rFonts w:ascii="宋体" w:hAnsi="宋体" w:cs="宋体"/>
      <w:sz w:val="24"/>
    </w:rPr>
  </w:style>
  <w:style w:type="paragraph" w:styleId="2278" w:customStyle="1">
    <w:name w:val="方框下的ABC标题"/>
    <w:basedOn w:val="939"/>
    <w:qFormat/>
    <w:pPr>
      <w:spacing w:line="360" w:lineRule="auto"/>
    </w:pPr>
    <w:rPr>
      <w:rFonts w:hAnsi="宋体"/>
    </w:rPr>
  </w:style>
  <w:style w:type="paragraph" w:styleId="2279" w:customStyle="1">
    <w:name w:val="SUR-方框下的ABC标题"/>
    <w:basedOn w:val="939"/>
    <w:qFormat/>
    <w:pPr>
      <w:ind w:left="726" w:hanging="363"/>
      <w:jc w:val="left"/>
      <w:spacing w:line="360" w:lineRule="auto"/>
      <w:tabs>
        <w:tab w:val="left" w:pos="1140" w:leader="none"/>
      </w:tabs>
    </w:pPr>
    <w:rPr>
      <w:szCs w:val="20"/>
      <w:lang w:eastAsia="en-US"/>
    </w:rPr>
  </w:style>
  <w:style w:type="paragraph" w:styleId="2280" w:customStyle="1">
    <w:name w:val="D正文"/>
    <w:qFormat/>
    <w:pPr>
      <w:ind w:firstLine="200"/>
      <w:spacing w:line="360" w:lineRule="auto"/>
    </w:pPr>
    <w:rPr>
      <w:rFonts w:eastAsia="楷体_GB2312"/>
      <w:sz w:val="24"/>
      <w:szCs w:val="24"/>
    </w:rPr>
  </w:style>
  <w:style w:type="paragraph" w:styleId="2281" w:customStyle="1">
    <w:name w:val="D标题二"/>
    <w:basedOn w:val="2280"/>
    <w:next w:val="2280"/>
    <w:qFormat/>
    <w:rPr>
      <w:rFonts w:eastAsia="黑体"/>
    </w:rPr>
  </w:style>
  <w:style w:type="paragraph" w:styleId="2282" w:customStyle="1">
    <w:name w:val="点对点应答文字"/>
    <w:basedOn w:val="939"/>
    <w:qFormat/>
    <w:pPr>
      <w:jc w:val="left"/>
      <w:spacing w:line="360" w:lineRule="auto"/>
    </w:pPr>
    <w:rPr>
      <w:i/>
      <w:color w:val="0000ff"/>
      <w:szCs w:val="20"/>
      <w:lang w:eastAsia="en-US"/>
    </w:rPr>
  </w:style>
  <w:style w:type="paragraph" w:styleId="2283" w:customStyle="1">
    <w:name w:val="SUR-方框标题"/>
    <w:basedOn w:val="939"/>
    <w:qFormat/>
    <w:pPr>
      <w:jc w:val="left"/>
      <w:spacing w:line="360" w:lineRule="auto"/>
    </w:pPr>
    <w:rPr>
      <w:szCs w:val="20"/>
      <w:lang w:eastAsia="en-US"/>
    </w:rPr>
  </w:style>
  <w:style w:type="paragraph" w:styleId="2284" w:customStyle="1">
    <w:name w:val="表内文字"/>
    <w:qFormat/>
    <w:rPr>
      <w:sz w:val="21"/>
    </w:rPr>
  </w:style>
  <w:style w:type="paragraph" w:styleId="2285" w:customStyle="1">
    <w:name w:val="示意图说明"/>
    <w:basedOn w:val="939"/>
    <w:next w:val="952"/>
    <w:qFormat/>
    <w:pPr>
      <w:jc w:val="center"/>
      <w:spacing w:line="360" w:lineRule="auto"/>
    </w:pPr>
    <w:rPr>
      <w:rFonts w:eastAsia="黑体"/>
      <w:szCs w:val="20"/>
      <w:lang w:eastAsia="en-US"/>
    </w:rPr>
  </w:style>
  <w:style w:type="paragraph" w:styleId="2286" w:customStyle="1">
    <w:name w:val="方框标题"/>
    <w:basedOn w:val="939"/>
    <w:next w:val="939"/>
    <w:qFormat/>
    <w:pPr>
      <w:ind w:firstLine="397"/>
      <w:spacing w:line="360" w:lineRule="auto"/>
      <w:tabs>
        <w:tab w:val="left" w:pos="420" w:leader="none"/>
      </w:tabs>
    </w:pPr>
    <w:rPr>
      <w:rFonts w:eastAsia="黑体"/>
    </w:rPr>
  </w:style>
  <w:style w:type="paragraph" w:styleId="2287" w:customStyle="1">
    <w:name w:val="封面"/>
    <w:qFormat/>
    <w:pPr>
      <w:jc w:val="both"/>
      <w:spacing w:line="412" w:lineRule="atLeast"/>
      <w:widowControl w:val="off"/>
    </w:pPr>
    <w:rPr>
      <w:sz w:val="21"/>
    </w:rPr>
  </w:style>
  <w:style w:type="paragraph" w:styleId="2288" w:customStyle="1">
    <w:name w:val="MM Topic 1"/>
    <w:basedOn w:val="94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9" w:customStyle="1">
    <w:name w:val="MM Topic 3"/>
    <w:basedOn w:val="942"/>
    <w:qFormat/>
    <w:pPr>
      <w:ind w:left="420" w:hanging="420"/>
      <w:tabs>
        <w:tab w:val="left" w:pos="0" w:leader="none"/>
      </w:tabs>
    </w:pPr>
    <w:rPr>
      <w:rFonts w:ascii="Calibri" w:hAnsi="Calibri"/>
      <w:bCs/>
      <w:szCs w:val="32"/>
      <w:lang w:val="zh-CN"/>
    </w:rPr>
  </w:style>
  <w:style w:type="paragraph" w:styleId="2290" w:customStyle="1">
    <w:name w:val="p15"/>
    <w:basedOn w:val="939"/>
    <w:qFormat/>
    <w:pPr>
      <w:jc w:val="left"/>
      <w:spacing w:before="156" w:after="156"/>
      <w:widowControl/>
    </w:pPr>
    <w:rPr>
      <w:rFonts w:ascii="黑体" w:hAnsi="黑体" w:eastAsia="黑体" w:cs="宋体"/>
      <w:szCs w:val="21"/>
    </w:rPr>
  </w:style>
  <w:style w:type="paragraph" w:styleId="2291" w:customStyle="1">
    <w:name w:val="p16"/>
    <w:basedOn w:val="939"/>
    <w:qFormat/>
    <w:pPr>
      <w:ind w:firstLine="420"/>
      <w:widowControl/>
    </w:pPr>
    <w:rPr>
      <w:rFonts w:ascii="宋体" w:hAnsi="宋体" w:cs="宋体"/>
      <w:sz w:val="20"/>
      <w:szCs w:val="20"/>
    </w:rPr>
  </w:style>
  <w:style w:type="paragraph" w:styleId="2292" w:customStyle="1">
    <w:name w:val="p17"/>
    <w:basedOn w:val="939"/>
    <w:qFormat/>
    <w:pPr>
      <w:jc w:val="center"/>
      <w:spacing w:before="156" w:after="156"/>
      <w:widowControl/>
    </w:pPr>
    <w:rPr>
      <w:rFonts w:ascii="黑体" w:hAnsi="黑体" w:eastAsia="黑体" w:cs="宋体"/>
      <w:szCs w:val="21"/>
    </w:rPr>
  </w:style>
  <w:style w:type="paragraph" w:styleId="2293" w:customStyle="1">
    <w:name w:val="0-投标正文"/>
    <w:basedOn w:val="94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4" w:customStyle="1">
    <w:name w:val="网格型1"/>
    <w:basedOn w:val="9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5" w:customStyle="1">
    <w:name w:val="网格型2"/>
    <w:basedOn w:val="9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6" w:customStyle="1">
    <w:name w:val="网格型11"/>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7" w:customStyle="1">
    <w:name w:val="网格型21"/>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8" w:customStyle="1">
    <w:name w:val="网格型3"/>
    <w:basedOn w:val="9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9" w:customStyle="1">
    <w:name w:val="网格型12"/>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0" w:customStyle="1">
    <w:name w:val="网格型22"/>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1" w:customStyle="1">
    <w:name w:val="网格型4"/>
    <w:basedOn w:val="9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2" w:customStyle="1">
    <w:name w:val="网格型13"/>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3" w:customStyle="1">
    <w:name w:val="网格型23"/>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4" w:customStyle="1">
    <w:name w:val="网格型5"/>
    <w:basedOn w:val="9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5" w:customStyle="1">
    <w:name w:val="网格型6"/>
    <w:basedOn w:val="9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6" w:customStyle="1">
    <w:name w:val="网格型14"/>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7" w:customStyle="1">
    <w:name w:val="网格型24"/>
    <w:basedOn w:val="9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8" w:customStyle="1">
    <w:name w:val="网格型7"/>
    <w:basedOn w:val="9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9" w:customStyle="1">
    <w:name w:val="网格型8"/>
    <w:basedOn w:val="9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10" w:customStyle="1">
    <w:name w:val="普通(网站) Char"/>
    <w:qFormat/>
    <w:rPr>
      <w:rFonts w:ascii="宋体" w:hAnsi="宋体" w:cs="宋体"/>
      <w:color w:val="000000"/>
      <w:sz w:val="24"/>
      <w:szCs w:val="24"/>
    </w:rPr>
  </w:style>
  <w:style w:type="character" w:styleId="2311" w:customStyle="1">
    <w:name w:val="正文缩进 Char"/>
    <w:qFormat/>
    <w:rPr>
      <w:rFonts w:eastAsia="宋体"/>
      <w:sz w:val="21"/>
      <w:lang w:val="en-US" w:eastAsia="zh-CN" w:bidi="ar-SA"/>
    </w:rPr>
  </w:style>
  <w:style w:type="character" w:styleId="2312" w:customStyle="1">
    <w:name w:val="正文文本首行缩进 2 字符"/>
    <w:basedOn w:val="1590"/>
    <w:link w:val="1004"/>
    <w:uiPriority w:val="99"/>
    <w:semiHidden/>
    <w:qFormat/>
    <w:rPr>
      <w:rFonts w:ascii="Times New Roman" w:hAnsi="Times New Roman" w:eastAsia="宋体" w:cs="Times New Roman"/>
      <w:szCs w:val="24"/>
    </w:rPr>
  </w:style>
  <w:style w:type="character" w:styleId="2313" w:customStyle="1">
    <w:name w:val="正文文本首行缩进 字符"/>
    <w:basedOn w:val="1591"/>
    <w:link w:val="1003"/>
    <w:uiPriority w:val="99"/>
    <w:semiHidden/>
    <w:qFormat/>
    <w:rPr>
      <w:rFonts w:ascii="Times New Roman" w:hAnsi="Times New Roman" w:eastAsia="宋体" w:cs="Times New Roman"/>
      <w:szCs w:val="24"/>
    </w:rPr>
  </w:style>
  <w:style w:type="paragraph" w:styleId="2314" w:customStyle="1">
    <w:name w:val="Andy_正文格式"/>
    <w:basedOn w:val="939"/>
    <w:qFormat/>
    <w:pPr>
      <w:ind w:firstLine="560"/>
      <w:jc w:val="left"/>
    </w:pPr>
    <w:rPr>
      <w:rFonts w:ascii="仿宋_GB2312" w:eastAsia="仿宋_GB2312"/>
      <w:sz w:val="28"/>
      <w:szCs w:val="28"/>
    </w:rPr>
  </w:style>
  <w:style w:type="character" w:styleId="2315" w:customStyle="1">
    <w:name w:val="p141"/>
    <w:qFormat/>
    <w:rPr>
      <w:sz w:val="21"/>
      <w:szCs w:val="21"/>
    </w:rPr>
  </w:style>
  <w:style w:type="character" w:styleId="2316" w:customStyle="1">
    <w:name w:val="标题 3 字符"/>
    <w:qFormat/>
    <w:rPr>
      <w:b/>
      <w:sz w:val="32"/>
    </w:rPr>
  </w:style>
  <w:style w:type="paragraph" w:styleId="2317" w:customStyle="1">
    <w:name w:val="正文_4"/>
    <w:qFormat/>
    <w:pPr>
      <w:jc w:val="both"/>
      <w:widowControl w:val="off"/>
    </w:pPr>
    <w:rPr>
      <w:sz w:val="21"/>
      <w:szCs w:val="24"/>
    </w:rPr>
  </w:style>
  <w:style w:type="character" w:styleId="2318" w:customStyle="1">
    <w:name w:val="px_10"/>
    <w:basedOn w:val="949"/>
    <w:qFormat/>
  </w:style>
  <w:style w:type="paragraph" w:styleId="2319" w:customStyle="1">
    <w:name w:val="正文_8"/>
    <w:qFormat/>
    <w:pPr>
      <w:jc w:val="both"/>
      <w:widowControl w:val="off"/>
    </w:pPr>
    <w:rPr>
      <w:rFonts w:ascii="Calibri" w:hAnsi="Calibri"/>
      <w:sz w:val="21"/>
      <w:szCs w:val="22"/>
    </w:rPr>
  </w:style>
  <w:style w:type="paragraph" w:styleId="2320" w:customStyle="1">
    <w:name w:val="text-tag"/>
    <w:basedOn w:val="939"/>
    <w:uiPriority w:val="99"/>
    <w:semiHidden/>
    <w:qFormat/>
    <w:pPr>
      <w:jc w:val="left"/>
      <w:spacing w:before="100" w:beforeAutospacing="1" w:after="100" w:afterAutospacing="1"/>
      <w:widowControl/>
    </w:pPr>
    <w:rPr>
      <w:rFonts w:ascii="宋体" w:hAnsi="宋体" w:cs="宋体"/>
      <w:sz w:val="24"/>
    </w:rPr>
  </w:style>
  <w:style w:type="paragraph" w:styleId="2321" w:customStyle="1">
    <w:name w:val="_Style 1379"/>
    <w:basedOn w:val="939"/>
    <w:next w:val="939"/>
    <w:qFormat/>
    <w:pPr>
      <w:jc w:val="center"/>
      <w:pBdr>
        <w:bottom w:val="single" w:color="auto" w:sz="6" w:space="1"/>
      </w:pBdr>
    </w:pPr>
    <w:rPr>
      <w:rFonts w:ascii="Arial"/>
      <w:vanish/>
      <w:sz w:val="16"/>
    </w:rPr>
  </w:style>
  <w:style w:type="paragraph" w:styleId="2322" w:customStyle="1">
    <w:name w:val="_Style 1380"/>
    <w:basedOn w:val="939"/>
    <w:next w:val="939"/>
    <w:qFormat/>
    <w:pPr>
      <w:jc w:val="center"/>
      <w:pBdr>
        <w:top w:val="single" w:color="auto" w:sz="6" w:space="1"/>
      </w:pBdr>
    </w:pPr>
    <w:rPr>
      <w:rFonts w:ascii="Arial"/>
      <w:vanish/>
      <w:sz w:val="16"/>
    </w:rPr>
  </w:style>
  <w:style w:type="paragraph" w:styleId="2323" w:customStyle="1">
    <w:name w:val="Normal_19"/>
    <w:next w:val="2324"/>
    <w:qFormat/>
    <w:pPr>
      <w:jc w:val="both"/>
      <w:widowControl w:val="off"/>
    </w:pPr>
    <w:rPr>
      <w:sz w:val="21"/>
      <w:szCs w:val="24"/>
    </w:rPr>
  </w:style>
  <w:style w:type="paragraph" w:styleId="2324" w:customStyle="1">
    <w:name w:val="正文文本5"/>
    <w:basedOn w:val="2323"/>
    <w:qFormat/>
    <w:rPr>
      <w:rFonts w:ascii="楷体_GB2312" w:hAnsi="Arial" w:eastAsia="楷体_GB2312"/>
      <w:sz w:val="28"/>
      <w:szCs w:val="20"/>
    </w:rPr>
  </w:style>
  <w:style w:type="character" w:styleId="2325" w:customStyle="1">
    <w:name w:val="纯文本 Char1"/>
    <w:link w:val="1884"/>
    <w:qFormat/>
    <w:rPr>
      <w:rFonts w:ascii="宋体" w:hAnsi="Courier New"/>
      <w:sz w:val="21"/>
      <w:szCs w:val="21"/>
    </w:rPr>
  </w:style>
  <w:style w:type="paragraph" w:styleId="2326" w:customStyle="1">
    <w:name w:val="索引 11"/>
    <w:basedOn w:val="939"/>
    <w:next w:val="939"/>
    <w:uiPriority w:val="99"/>
    <w:qFormat/>
    <w:pPr>
      <w:spacing w:line="360" w:lineRule="auto"/>
    </w:pPr>
    <w:rPr>
      <w:rFonts w:ascii="仿宋_GB2312" w:eastAsia="仿宋_GB2312"/>
      <w:sz w:val="24"/>
      <w:szCs w:val="20"/>
    </w:rPr>
  </w:style>
  <w:style w:type="paragraph" w:styleId="2327" w:customStyle="1">
    <w:name w:val="修订2"/>
    <w:hidden/>
    <w:uiPriority w:val="99"/>
    <w:unhideWhenUsed/>
    <w:rPr>
      <w:sz w:val="21"/>
      <w:szCs w:val="24"/>
    </w:rPr>
  </w:style>
  <w:style w:type="paragraph" w:styleId="2328" w:customStyle="1">
    <w:name w:val="正文_0"/>
    <w:qFormat/>
    <w:pPr>
      <w:jc w:val="both"/>
      <w:widowControl w:val="off"/>
    </w:pPr>
    <w:rPr>
      <w:rFonts w:ascii="Calibri" w:hAnsi="Calibri"/>
      <w:sz w:val="21"/>
      <w:szCs w:val="22"/>
    </w:rPr>
  </w:style>
  <w:style w:type="paragraph" w:styleId="2329" w:customStyle="1">
    <w:name w:val="Normal_0"/>
    <w:qFormat/>
    <w:rPr>
      <w:rFonts w:eastAsia="Times New Roman"/>
      <w:sz w:val="24"/>
      <w:szCs w:val="24"/>
    </w:rPr>
  </w:style>
  <w:style w:type="character" w:styleId="2330" w:customStyle="1">
    <w:name w:val="titlebody"/>
    <w:basedOn w:val="949"/>
    <w:qFormat/>
    <w:rPr>
      <w:rFonts w:ascii="宋体" w:hAnsi="宋体" w:eastAsia="宋体" w:cs="宋体"/>
      <w:b/>
      <w:bCs/>
      <w:color w:val="000000"/>
      <w:sz w:val="24"/>
      <w:szCs w:val="24"/>
    </w:rPr>
  </w:style>
  <w:style w:type="paragraph" w:styleId="2331" w:customStyle="1">
    <w:name w:val="WPSOffice手动目录 1"/>
  </w:style>
  <w:style w:type="paragraph" w:styleId="2332" w:customStyle="1">
    <w:name w:val="正文_7_0"/>
    <w:qFormat/>
    <w:rPr>
      <w:sz w:val="24"/>
      <w:szCs w:val="24"/>
    </w:rPr>
  </w:style>
  <w:style w:type="paragraph" w:styleId="2333" w:customStyle="1">
    <w:name w:val="Normal_18"/>
    <w:qFormat/>
    <w:rPr>
      <w:rFonts w:eastAsia="Times New Roman"/>
      <w:sz w:val="24"/>
      <w:szCs w:val="24"/>
    </w:rPr>
  </w:style>
  <w:style w:type="paragraph" w:styleId="2334" w:customStyle="1">
    <w:name w:val="正文文本缩进3"/>
    <w:basedOn w:val="2323"/>
    <w:uiPriority w:val="99"/>
    <w:unhideWhenUsed/>
    <w:qFormat/>
    <w:pPr>
      <w:ind w:left="420"/>
      <w:spacing w:after="120"/>
    </w:pPr>
  </w:style>
  <w:style w:type="paragraph" w:styleId="2335" w:customStyle="1">
    <w:name w:val="Normal Indent_0"/>
    <w:basedOn w:val="2323"/>
    <w:unhideWhenUsed/>
    <w:qFormat/>
    <w:pPr>
      <w:ind w:firstLine="420"/>
    </w:pPr>
  </w:style>
  <w:style w:type="paragraph" w:styleId="2336" w:customStyle="1">
    <w:name w:val="Normal_13_0"/>
    <w:qFormat/>
    <w:rPr>
      <w:rFonts w:eastAsia="Times New Roman"/>
      <w:sz w:val="24"/>
      <w:szCs w:val="24"/>
    </w:rPr>
  </w:style>
  <w:style w:type="paragraph" w:styleId="2337" w:customStyle="1">
    <w:name w:val="Normal_26"/>
    <w:qFormat/>
    <w:rPr>
      <w:rFonts w:eastAsia="Times New Roman"/>
      <w:sz w:val="24"/>
      <w:szCs w:val="24"/>
    </w:rPr>
  </w:style>
  <w:style w:type="paragraph" w:styleId="2338" w:customStyle="1">
    <w:name w:val="Normal_5"/>
    <w:qFormat/>
    <w:rPr>
      <w:rFonts w:eastAsia="Times New Roman"/>
      <w:sz w:val="24"/>
      <w:szCs w:val="24"/>
    </w:rPr>
  </w:style>
  <w:style w:type="paragraph" w:styleId="2339" w:customStyle="1">
    <w:name w:val="Normal_6"/>
    <w:qFormat/>
    <w:rPr>
      <w:rFonts w:eastAsia="Times New Roman"/>
      <w:sz w:val="24"/>
      <w:szCs w:val="24"/>
    </w:rPr>
  </w:style>
  <w:style w:type="paragraph" w:styleId="2340" w:customStyle="1">
    <w:name w:val="修订3"/>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3"/>
    <customShpInfo spid="_x0000_s3074"/>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285243E5-EFE4-45E6-8748-87CC55C92F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朱海燕</cp:lastModifiedBy>
  <cp:revision>9</cp:revision>
  <dcterms:created xsi:type="dcterms:W3CDTF">2023-09-27T08:57:00Z</dcterms:created>
  <dcterms:modified xsi:type="dcterms:W3CDTF">2023-09-28T06:44:00Z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EC0E5A9F823C4C469F1E3819649E3FCF_13</vt:lpwstr>
  </property>
</Properties>
</file>