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pacing w:val="20"/>
          <w:sz w:val="44"/>
        </w:rPr>
      </w:pPr>
      <w:r>
        <w:rPr>
          <w:rFonts w:hint="eastAsia" w:ascii="宋体" w:hAnsi="宋体"/>
          <w:b/>
          <w:spacing w:val="20"/>
          <w:sz w:val="44"/>
        </w:rPr>
      </w:r>
      <w:r/>
    </w:p>
    <w:p>
      <w:pPr>
        <w:jc w:val="center"/>
        <w:rPr>
          <w:rFonts w:hint="eastAsia" w:ascii="楷体_GB2312" w:hAnsi="楷体_GB2312" w:eastAsia="楷体_GB2312" w:cs="楷体_GB2312"/>
          <w:b/>
          <w:sz w:val="44"/>
          <w:szCs w:val="44"/>
          <w:lang w:eastAsia="zh-CN"/>
        </w:rPr>
      </w:pPr>
      <w:r>
        <w:rPr>
          <w:rFonts w:hint="eastAsia" w:ascii="楷体_GB2312" w:hAnsi="楷体_GB2312" w:eastAsia="楷体_GB2312" w:cs="楷体_GB2312"/>
          <w:b/>
          <w:sz w:val="52"/>
          <w:szCs w:val="52"/>
          <w:lang w:eastAsia="zh-CN"/>
        </w:rPr>
        <w:t xml:space="preserve">老坝港辖区内滩涂互花米草除治及2024、2025年度维护工程</w:t>
      </w:r>
      <w:r/>
    </w:p>
    <w:p>
      <w:pPr>
        <w:jc w:val="center"/>
        <w:rPr>
          <w:rFonts w:hint="eastAsia" w:ascii="宋体" w:hAnsi="宋体"/>
          <w:b/>
          <w:spacing w:val="20"/>
          <w:sz w:val="44"/>
          <w:lang w:eastAsia="zh-CN"/>
        </w:rPr>
      </w:pPr>
      <w:r>
        <w:rPr>
          <w:rFonts w:hint="eastAsia" w:ascii="宋体" w:hAnsi="宋体"/>
          <w:b/>
          <w:spacing w:val="20"/>
          <w:sz w:val="44"/>
          <w:lang w:eastAsia="zh-CN"/>
        </w:rPr>
      </w:r>
      <w:r/>
    </w:p>
    <w:p>
      <w:pPr>
        <w:jc w:val="center"/>
        <w:spacing w:line="1000" w:lineRule="exact"/>
        <w:rPr>
          <w:rFonts w:hint="eastAsia" w:ascii="华文新魏" w:hAnsi="Arial Narrow" w:eastAsia="华文新魏" w:cs="Times New Roman"/>
          <w:b/>
          <w:bCs/>
          <w:sz w:val="100"/>
          <w:szCs w:val="100"/>
          <w:lang w:val="zh-CN" w:eastAsia="zh-CN"/>
        </w:rPr>
      </w:pPr>
      <w:r>
        <w:rPr>
          <w:rFonts w:hint="eastAsia" w:ascii="华文新魏" w:hAnsi="Arial Narrow" w:eastAsia="华文新魏" w:cs="Times New Roman"/>
          <w:b/>
          <w:bCs/>
          <w:sz w:val="100"/>
          <w:szCs w:val="100"/>
          <w:lang w:val="zh-CN" w:eastAsia="zh-CN"/>
        </w:rPr>
        <w:t xml:space="preserve">政府采购谈判文件</w:t>
      </w:r>
      <w:r/>
    </w:p>
    <w:p>
      <w:pPr>
        <w:jc w:val="center"/>
        <w:keepNext/>
        <w:spacing w:line="500" w:lineRule="exact"/>
        <w:rPr>
          <w:rFonts w:hint="eastAsia" w:ascii="宋体" w:hAnsi="宋体"/>
          <w:b/>
          <w:sz w:val="44"/>
          <w:szCs w:val="20"/>
        </w:rPr>
        <w:outlineLvl w:val="5"/>
      </w:pPr>
      <w:r>
        <w:rPr>
          <w:rFonts w:hint="eastAsia" w:ascii="宋体" w:hAnsi="宋体"/>
          <w:b/>
          <w:sz w:val="44"/>
          <w:szCs w:val="20"/>
        </w:rPr>
      </w:r>
      <w:r/>
    </w:p>
    <w:p>
      <w:pPr>
        <w:jc w:val="center"/>
        <w:keepNext/>
        <w:spacing w:line="500" w:lineRule="exact"/>
        <w:rPr>
          <w:rFonts w:hint="eastAsia" w:ascii="宋体" w:hAnsi="宋体"/>
          <w:b/>
          <w:sz w:val="36"/>
          <w:szCs w:val="36"/>
        </w:rPr>
        <w:outlineLvl w:val="5"/>
      </w:pPr>
      <w:r>
        <w:rPr>
          <w:rFonts w:hint="eastAsia" w:ascii="宋体" w:hAnsi="宋体"/>
          <w:b/>
          <w:sz w:val="36"/>
          <w:szCs w:val="36"/>
        </w:rPr>
      </w:r>
      <w:r/>
    </w:p>
    <w:p>
      <w:pPr>
        <w:jc w:val="center"/>
        <w:spacing w:line="500" w:lineRule="exact"/>
        <w:rPr>
          <w:rFonts w:hint="eastAsia" w:ascii="宋体" w:hAnsi="宋体"/>
          <w:b/>
          <w:sz w:val="36"/>
        </w:rPr>
      </w:pPr>
      <w:r>
        <w:rPr>
          <w:rFonts w:hint="eastAsia" w:ascii="宋体" w:hAnsi="宋体"/>
          <w:b/>
          <w:sz w:val="36"/>
        </w:rPr>
      </w:r>
      <w:r/>
    </w:p>
    <w:p>
      <w:pPr>
        <w:jc w:val="center"/>
        <w:spacing w:line="500" w:lineRule="exact"/>
        <w:rPr>
          <w:rFonts w:hint="eastAsia" w:ascii="宋体" w:hAnsi="宋体"/>
          <w:b/>
          <w:sz w:val="36"/>
        </w:rPr>
      </w:pPr>
      <w:r>
        <w:rPr>
          <w:rFonts w:hint="eastAsia" w:ascii="宋体" w:hAnsi="宋体"/>
          <w:b/>
          <w:sz w:val="36"/>
        </w:rPr>
      </w:r>
      <w:r/>
    </w:p>
    <w:p>
      <w:pPr>
        <w:jc w:val="center"/>
        <w:spacing w:line="500" w:lineRule="exact"/>
        <w:rPr>
          <w:rFonts w:hint="eastAsia" w:ascii="宋体" w:hAnsi="宋体"/>
          <w:b/>
          <w:sz w:val="36"/>
        </w:rPr>
      </w:pPr>
      <w:r>
        <w:rPr>
          <w:rFonts w:hint="eastAsia" w:ascii="宋体" w:hAnsi="宋体"/>
          <w:b/>
          <w:sz w:val="36"/>
        </w:rPr>
      </w:r>
      <w:r/>
    </w:p>
    <w:p>
      <w:pPr>
        <w:spacing w:line="500" w:lineRule="exact"/>
        <w:rPr>
          <w:rFonts w:hint="eastAsia"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1733550</wp:posOffset>
                </wp:positionH>
                <wp:positionV relativeFrom="paragraph">
                  <wp:posOffset>396240</wp:posOffset>
                </wp:positionV>
                <wp:extent cx="2334260" cy="1789430"/>
                <wp:effectExtent l="0" t="0" r="8890" b="1270"/>
                <wp:wrapTopAndBottom/>
                <wp:docPr id="2" name="_x0000_s1026"/>
                <wp:cNvGraphicFramePr/>
                <a:graphic xmlns:a="http://schemas.openxmlformats.org/drawingml/2006/main">
                  <a:graphicData uri="http://schemas.openxmlformats.org/drawingml/2006/picture">
                    <pic:pic xmlns:pic="http://schemas.openxmlformats.org/drawingml/2006/picture">
                      <pic:nvPicPr>
                        <pic:cNvPr id="1" name="_x0000_s1026"/>
                        <pic:cNvPicPr/>
                        <pic:nvPr/>
                      </pic:nvPicPr>
                      <pic:blipFill>
                        <a:blip r:embed="rId11"/>
                        <a:stretch/>
                      </pic:blipFill>
                      <pic:spPr bwMode="auto">
                        <a:xfrm>
                          <a:off x="0" y="0"/>
                          <a:ext cx="2334260" cy="178942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36.5pt;mso-position-horizontal:absolute;mso-position-vertical-relative:text;margin-top:31.2pt;mso-position-vertical:absolute;width:183.8pt;height:140.9pt;mso-wrap-distance-left:0.0pt;mso-wrap-distance-top:0.0pt;mso-wrap-distance-right:0.0pt;mso-wrap-distance-bottom:0.0pt;" stroked="false">
                <v:path textboxrect="0,0,0,0"/>
                <w10:wrap type="topAndBottom"/>
                <v:imagedata r:id="rId11" o:title=""/>
              </v:shape>
            </w:pict>
          </mc:Fallback>
        </mc:AlternateContent>
      </w:r>
      <w:r/>
    </w:p>
    <w:p>
      <w:pPr>
        <w:jc w:val="center"/>
        <w:spacing w:line="500" w:lineRule="exact"/>
        <w:rPr>
          <w:rFonts w:hint="eastAsia" w:ascii="宋体" w:hAnsi="宋体"/>
          <w:sz w:val="32"/>
        </w:rPr>
      </w:pPr>
      <w:r>
        <w:rPr>
          <w:rFonts w:hint="eastAsia" w:ascii="宋体" w:hAnsi="宋体"/>
          <w:sz w:val="32"/>
        </w:rPr>
      </w:r>
      <w:r/>
    </w:p>
    <w:p>
      <w:pPr>
        <w:jc w:val="center"/>
        <w:spacing w:line="500" w:lineRule="exact"/>
        <w:rPr>
          <w:rFonts w:hint="eastAsia" w:ascii="宋体" w:hAnsi="宋体"/>
          <w:sz w:val="32"/>
        </w:rPr>
      </w:pPr>
      <w:r>
        <w:rPr>
          <w:rFonts w:hint="eastAsia" w:ascii="宋体" w:hAnsi="宋体"/>
          <w:sz w:val="32"/>
        </w:rPr>
      </w:r>
      <w:r/>
    </w:p>
    <w:p>
      <w:pPr>
        <w:jc w:val="center"/>
        <w:spacing w:line="500" w:lineRule="exact"/>
        <w:rPr>
          <w:rFonts w:hint="eastAsia" w:ascii="宋体" w:hAnsi="宋体"/>
          <w:sz w:val="32"/>
        </w:rPr>
      </w:pPr>
      <w:r>
        <w:rPr>
          <w:rFonts w:hint="eastAsia" w:ascii="宋体" w:hAnsi="宋体"/>
          <w:sz w:val="32"/>
        </w:rPr>
      </w:r>
      <w:r/>
    </w:p>
    <w:p>
      <w:pPr>
        <w:spacing w:line="500" w:lineRule="exact"/>
        <w:rPr>
          <w:rFonts w:hint="eastAsia" w:ascii="宋体" w:hAnsi="宋体"/>
          <w:sz w:val="32"/>
        </w:rPr>
      </w:pPr>
      <w:r>
        <w:rPr>
          <w:rFonts w:hint="eastAsia" w:ascii="宋体" w:hAnsi="宋体"/>
          <w:sz w:val="32"/>
        </w:rPr>
      </w:r>
      <w:r/>
    </w:p>
    <w:p>
      <w:pPr>
        <w:jc w:val="center"/>
        <w:spacing w:line="500" w:lineRule="exact"/>
        <w:rPr>
          <w:rFonts w:hint="eastAsia" w:ascii="宋体" w:hAnsi="宋体"/>
          <w:sz w:val="32"/>
        </w:rPr>
      </w:pPr>
      <w:r>
        <w:rPr>
          <w:rFonts w:hint="eastAsia" w:ascii="宋体" w:hAnsi="宋体"/>
          <w:sz w:val="32"/>
        </w:rPr>
      </w:r>
      <w:r/>
    </w:p>
    <w:p>
      <w:pPr>
        <w:jc w:val="center"/>
        <w:spacing w:line="500" w:lineRule="exact"/>
        <w:rPr>
          <w:rFonts w:hint="eastAsia" w:ascii="楷体_GB2312" w:hAnsi="楷体_GB2312" w:eastAsia="楷体_GB2312" w:cs="楷体_GB2312"/>
          <w:b/>
          <w:sz w:val="32"/>
          <w:szCs w:val="32"/>
          <w:lang w:eastAsia="zh-CN"/>
        </w:rPr>
      </w:pPr>
      <w:r>
        <w:rPr>
          <w:rFonts w:hint="eastAsia" w:ascii="楷体_GB2312" w:hAnsi="楷体_GB2312" w:eastAsia="楷体_GB2312" w:cs="楷体_GB2312"/>
          <w:b/>
          <w:sz w:val="32"/>
          <w:szCs w:val="32"/>
          <w:lang w:eastAsia="zh-CN"/>
        </w:rPr>
        <w:t xml:space="preserve">海安市老坝港滨海新区管理委员会</w:t>
      </w:r>
      <w:r/>
    </w:p>
    <w:p>
      <w:pPr>
        <w:jc w:val="center"/>
        <w:spacing w:line="360" w:lineRule="auto"/>
        <w:rPr>
          <w:rFonts w:hint="eastAsia" w:ascii="宋体" w:hAnsi="宋体"/>
          <w:sz w:val="32"/>
          <w:szCs w:val="32"/>
          <w:lang w:val="zh-CN"/>
        </w:rPr>
        <w:outlineLvl w:val="0"/>
      </w:pPr>
      <w:r>
        <w:rPr>
          <w:rFonts w:hint="eastAsia" w:ascii="楷体_GB2312" w:hAnsi="楷体_GB2312" w:eastAsia="楷体_GB2312" w:cs="楷体_GB2312"/>
          <w:b/>
          <w:sz w:val="32"/>
          <w:szCs w:val="32"/>
        </w:rPr>
        <w:t xml:space="preserve">二○二三年</w:t>
      </w:r>
      <w:r>
        <w:rPr>
          <w:rFonts w:hint="eastAsia" w:ascii="楷体_GB2312" w:hAnsi="楷体_GB2312" w:eastAsia="楷体_GB2312" w:cs="楷体_GB2312"/>
          <w:b/>
          <w:sz w:val="32"/>
          <w:szCs w:val="32"/>
          <w:lang w:eastAsia="zh-CN"/>
        </w:rPr>
        <w:t xml:space="preserve">十</w:t>
      </w:r>
      <w:r>
        <w:rPr>
          <w:rFonts w:hint="eastAsia" w:ascii="楷体_GB2312" w:hAnsi="楷体_GB2312" w:eastAsia="楷体_GB2312" w:cs="楷体_GB2312"/>
          <w:b/>
          <w:sz w:val="32"/>
          <w:szCs w:val="32"/>
        </w:rPr>
        <w:t xml:space="preserve">月</w:t>
      </w:r>
      <w:r/>
    </w:p>
    <w:p>
      <w:pPr>
        <w:spacing w:line="360" w:lineRule="auto"/>
        <w:rPr>
          <w:rFonts w:hint="eastAsia" w:ascii="宋体" w:hAnsi="宋体"/>
          <w:sz w:val="32"/>
          <w:szCs w:val="32"/>
          <w:lang w:val="zh-CN"/>
        </w:rPr>
        <w:outlineLvl w:val="0"/>
      </w:pPr>
      <w:r>
        <w:rPr>
          <w:rFonts w:hint="eastAsia" w:ascii="宋体" w:hAnsi="宋体"/>
          <w:sz w:val="32"/>
          <w:szCs w:val="32"/>
          <w:lang w:val="zh-CN"/>
        </w:rPr>
      </w:r>
      <w:r/>
    </w:p>
    <w:p>
      <w:pPr>
        <w:jc w:val="center"/>
        <w:spacing w:line="360" w:lineRule="auto"/>
        <w:rPr>
          <w:rFonts w:hint="eastAsia" w:ascii="宋体" w:hAnsi="宋体"/>
          <w:sz w:val="32"/>
          <w:szCs w:val="32"/>
          <w:lang w:val="zh-CN"/>
        </w:rPr>
        <w:outlineLvl w:val="0"/>
      </w:pPr>
      <w:r>
        <w:rPr>
          <w:rFonts w:hint="eastAsia" w:ascii="宋体" w:hAnsi="宋体"/>
          <w:sz w:val="32"/>
          <w:szCs w:val="32"/>
          <w:lang w:val="zh-CN"/>
        </w:rPr>
      </w:r>
      <w:r/>
    </w:p>
    <w:p>
      <w:pPr>
        <w:jc w:val="center"/>
        <w:spacing w:line="360" w:lineRule="auto"/>
        <w:rPr>
          <w:rFonts w:hint="eastAsia" w:ascii="宋体" w:hAnsi="宋体"/>
          <w:sz w:val="32"/>
          <w:szCs w:val="32"/>
          <w:lang w:val="zh-CN"/>
        </w:rPr>
        <w:outlineLvl w:val="0"/>
      </w:pPr>
      <w:r>
        <w:rPr>
          <w:rFonts w:hint="eastAsia" w:ascii="宋体" w:hAnsi="宋体"/>
          <w:sz w:val="32"/>
          <w:szCs w:val="32"/>
          <w:lang w:val="zh-CN"/>
        </w:rPr>
      </w:r>
      <w:r/>
    </w:p>
    <w:p>
      <w:pPr>
        <w:jc w:val="center"/>
        <w:spacing w:line="360" w:lineRule="auto"/>
        <w:rPr>
          <w:rFonts w:hint="eastAsia" w:ascii="宋体" w:hAnsi="宋体"/>
          <w:sz w:val="32"/>
          <w:szCs w:val="32"/>
          <w:lang w:val="zh-CN"/>
        </w:rPr>
        <w:outlineLvl w:val="0"/>
      </w:pPr>
      <w:r>
        <w:rPr>
          <w:rFonts w:hint="eastAsia" w:ascii="宋体" w:hAnsi="宋体"/>
          <w:sz w:val="32"/>
          <w:szCs w:val="32"/>
          <w:lang w:val="zh-CN"/>
        </w:rPr>
        <w:t xml:space="preserve">目 录</w:t>
      </w:r>
      <w:r/>
    </w:p>
    <w:p>
      <w:pPr>
        <w:ind w:firstLine="556"/>
        <w:spacing w:line="360" w:lineRule="auto"/>
        <w:rPr>
          <w:rFonts w:hint="eastAsia" w:ascii="宋体" w:hAnsi="宋体"/>
          <w:sz w:val="32"/>
          <w:szCs w:val="32"/>
        </w:rPr>
      </w:pPr>
      <w:r>
        <w:rPr>
          <w:rFonts w:hint="eastAsia" w:ascii="宋体" w:hAnsi="宋体"/>
          <w:sz w:val="32"/>
          <w:szCs w:val="32"/>
        </w:rPr>
        <w:t xml:space="preserve">第一部分  竞争性谈判公告</w:t>
      </w:r>
      <w:r/>
    </w:p>
    <w:p>
      <w:pPr>
        <w:ind w:firstLine="556"/>
        <w:spacing w:line="360" w:lineRule="auto"/>
        <w:rPr>
          <w:rFonts w:hint="eastAsia" w:ascii="宋体" w:hAnsi="宋体"/>
          <w:sz w:val="32"/>
          <w:szCs w:val="32"/>
        </w:rPr>
      </w:pPr>
      <w:r>
        <w:rPr>
          <w:rFonts w:hint="eastAsia" w:ascii="宋体" w:hAnsi="宋体"/>
          <w:sz w:val="32"/>
          <w:szCs w:val="32"/>
        </w:rPr>
        <w:t xml:space="preserve">第二部分  谈判须知</w:t>
      </w:r>
      <w:r/>
    </w:p>
    <w:p>
      <w:pPr>
        <w:ind w:firstLine="537"/>
        <w:spacing w:line="360" w:lineRule="auto"/>
        <w:rPr>
          <w:rFonts w:hint="eastAsia" w:ascii="宋体" w:hAnsi="宋体"/>
          <w:sz w:val="32"/>
          <w:szCs w:val="32"/>
        </w:rPr>
      </w:pPr>
      <w:r>
        <w:rPr>
          <w:rFonts w:hint="eastAsia" w:ascii="宋体" w:hAnsi="宋体"/>
          <w:sz w:val="32"/>
          <w:szCs w:val="32"/>
        </w:rPr>
        <w:t xml:space="preserve">第三部分  项目需求</w:t>
      </w:r>
      <w:r/>
    </w:p>
    <w:p>
      <w:pPr>
        <w:ind w:firstLine="537"/>
        <w:spacing w:line="360" w:lineRule="auto"/>
        <w:rPr>
          <w:rFonts w:hint="eastAsia" w:ascii="宋体" w:hAnsi="宋体"/>
          <w:sz w:val="32"/>
          <w:szCs w:val="32"/>
        </w:rPr>
      </w:pPr>
      <w:r>
        <w:rPr>
          <w:rFonts w:hint="eastAsia" w:ascii="宋体" w:hAnsi="宋体"/>
          <w:sz w:val="32"/>
          <w:szCs w:val="32"/>
        </w:rPr>
        <w:t xml:space="preserve">第四部分  评审方法和评审标准</w:t>
      </w:r>
      <w:r/>
    </w:p>
    <w:p>
      <w:pPr>
        <w:ind w:firstLine="556"/>
        <w:spacing w:line="360" w:lineRule="auto"/>
        <w:rPr>
          <w:rFonts w:hint="eastAsia" w:ascii="宋体" w:hAnsi="宋体"/>
          <w:sz w:val="32"/>
          <w:szCs w:val="32"/>
        </w:rPr>
      </w:pPr>
      <w:r>
        <w:rPr>
          <w:rFonts w:hint="eastAsia" w:ascii="宋体" w:hAnsi="宋体"/>
          <w:sz w:val="32"/>
          <w:szCs w:val="32"/>
        </w:rPr>
        <w:t xml:space="preserve">第五部分  响应文件组成</w:t>
      </w:r>
      <w:r/>
    </w:p>
    <w:p>
      <w:pPr>
        <w:ind w:firstLine="556"/>
        <w:spacing w:line="360" w:lineRule="auto"/>
        <w:rPr>
          <w:rFonts w:hint="eastAsia" w:ascii="宋体" w:hAnsi="宋体"/>
          <w:sz w:val="32"/>
          <w:szCs w:val="32"/>
        </w:rPr>
      </w:pPr>
      <w:r>
        <w:rPr>
          <w:rFonts w:hint="eastAsia" w:ascii="宋体" w:hAnsi="宋体"/>
          <w:sz w:val="32"/>
          <w:szCs w:val="32"/>
        </w:rPr>
        <w:t xml:space="preserve">第六部分  合同及附件</w:t>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both"/>
        <w:keepLines w:val="0"/>
        <w:keepNext w:val="0"/>
        <w:pageBreakBefore w:val="0"/>
        <w:spacing w:before="313" w:after="313" w:line="500" w:lineRule="exact"/>
        <w:widowControl w:val="off"/>
        <w:rPr>
          <w:rFonts w:ascii="宋体" w:hAnsi="宋体" w:eastAsia="宋体"/>
          <w:sz w:val="32"/>
          <w:szCs w:val="32"/>
          <w:lang w:val="en-US" w:eastAsia="zh-CN"/>
        </w:rPr>
        <w:outlineLvl w:val="0"/>
      </w:pPr>
      <w:r>
        <w:rPr>
          <w:rFonts w:ascii="宋体" w:hAnsi="宋体" w:eastAsia="宋体"/>
          <w:sz w:val="32"/>
          <w:szCs w:val="32"/>
          <w:lang w:val="en-US" w:eastAsia="zh-CN"/>
        </w:rPr>
      </w:r>
      <w:r/>
    </w:p>
    <w:p>
      <w:pPr>
        <w:jc w:val="center"/>
        <w:keepLines w:val="0"/>
        <w:keepNext w:val="0"/>
        <w:pageBreakBefore w:val="0"/>
        <w:spacing w:before="313" w:after="313" w:line="500" w:lineRule="exact"/>
        <w:widowControl w:val="off"/>
        <w:rPr>
          <w:rFonts w:hint="eastAsia" w:ascii="宋体" w:hAnsi="宋体"/>
          <w:sz w:val="32"/>
          <w:szCs w:val="32"/>
          <w:lang w:val="zh-CN"/>
        </w:rPr>
        <w:outlineLvl w:val="0"/>
      </w:pPr>
      <w:r>
        <w:rPr>
          <w:rFonts w:hint="eastAsia" w:ascii="宋体" w:hAnsi="宋体"/>
          <w:sz w:val="32"/>
          <w:szCs w:val="32"/>
          <w:lang w:val="zh-CN"/>
        </w:rPr>
        <w:t xml:space="preserve">第一部分  竞争性谈判公告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cs="宋体"/>
          <w:sz w:val="24"/>
          <w:szCs w:val="24"/>
          <w:lang w:eastAsia="zh-CN"/>
        </w:rPr>
        <w:t xml:space="preserve">海安市老坝港滨海新区管理委员会</w:t>
      </w:r>
      <w:r>
        <w:rPr>
          <w:rFonts w:hint="eastAsia" w:ascii="宋体" w:hAnsi="宋体" w:eastAsia="宋体" w:cs="宋体"/>
          <w:sz w:val="24"/>
          <w:szCs w:val="24"/>
        </w:rPr>
        <w:t xml:space="preserve">的委托，</w:t>
      </w:r>
      <w:r>
        <w:rPr>
          <w:rFonts w:hint="eastAsia" w:ascii="宋体" w:hAnsi="宋体" w:eastAsia="宋体" w:cs="宋体"/>
          <w:sz w:val="24"/>
          <w:szCs w:val="24"/>
          <w:lang w:eastAsia="zh-CN"/>
        </w:rPr>
        <w:t xml:space="preserve">江苏海审工程咨询有限公司</w:t>
      </w:r>
      <w:r>
        <w:rPr>
          <w:rFonts w:hint="eastAsia" w:ascii="宋体" w:hAnsi="宋体" w:eastAsia="宋体" w:cs="宋体"/>
          <w:sz w:val="24"/>
          <w:szCs w:val="24"/>
        </w:rPr>
        <w:t xml:space="preserve">就</w:t>
      </w:r>
      <w:r>
        <w:rPr>
          <w:rFonts w:hint="eastAsia" w:ascii="宋体" w:hAnsi="宋体" w:cs="宋体"/>
          <w:sz w:val="24"/>
          <w:szCs w:val="24"/>
          <w:lang w:eastAsia="zh-CN"/>
        </w:rPr>
        <w:t xml:space="preserve">老坝港辖区内滩涂互花米草除治及2024、2025年度维护工程</w:t>
      </w:r>
      <w:r>
        <w:rPr>
          <w:rFonts w:hint="eastAsia" w:ascii="宋体" w:hAnsi="宋体" w:eastAsia="宋体" w:cs="宋体"/>
          <w:sz w:val="24"/>
          <w:szCs w:val="24"/>
        </w:rPr>
        <w:t xml:space="preserve">（项目编号：JSZC-320685-JSHS-T2023-008</w:t>
      </w:r>
      <w:r>
        <w:rPr>
          <w:rFonts w:hint="eastAsia" w:ascii="宋体" w:hAnsi="宋体" w:cs="宋体"/>
          <w:sz w:val="24"/>
          <w:szCs w:val="24"/>
          <w:lang w:val="en-US" w:eastAsia="zh-CN"/>
        </w:rPr>
        <w:t xml:space="preserve">5 </w:t>
      </w:r>
      <w:r>
        <w:rPr>
          <w:rFonts w:hint="eastAsia" w:ascii="宋体" w:hAnsi="宋体" w:eastAsia="宋体" w:cs="宋体"/>
          <w:sz w:val="24"/>
          <w:szCs w:val="24"/>
        </w:rPr>
        <w:t xml:space="preserve">）进行竞争性谈判采购，欢迎符合条件的供应商参加谈判。</w:t>
      </w:r>
      <w:r/>
    </w:p>
    <w:p>
      <w:pPr>
        <w:ind w:firstLine="505"/>
        <w:spacing w:line="360" w:lineRule="auto"/>
        <w:shd w:val="clear" w:color="auto" w:fill="ffffff"/>
        <w:widowControl/>
        <w:rPr>
          <w:rFonts w:hint="eastAsia" w:ascii="宋体" w:hAnsi="宋体" w:eastAsia="宋体" w:cs="宋体"/>
          <w:b/>
          <w:spacing w:val="7"/>
          <w:sz w:val="24"/>
          <w:szCs w:val="24"/>
        </w:rPr>
      </w:pPr>
      <w:r>
        <w:rPr>
          <w:rFonts w:hint="eastAsia" w:ascii="宋体" w:hAnsi="宋体" w:eastAsia="宋体" w:cs="宋体"/>
          <w:b/>
          <w:spacing w:val="7"/>
          <w:sz w:val="24"/>
          <w:szCs w:val="24"/>
        </w:rPr>
        <w:t xml:space="preserve">项目概况</w:t>
      </w:r>
      <w:r/>
    </w:p>
    <w:p>
      <w:pPr>
        <w:ind w:firstLine="480"/>
        <w:spacing w:line="360" w:lineRule="auto"/>
        <w:rPr>
          <w:rFonts w:hint="eastAsia" w:ascii="宋体" w:hAnsi="宋体" w:eastAsia="宋体" w:cs="宋体"/>
          <w:sz w:val="24"/>
          <w:szCs w:val="24"/>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rPr>
        <w:t xml:space="preserve">项目概况</w:t>
      </w:r>
      <w:r/>
    </w:p>
    <w:p>
      <w:pPr>
        <w:ind w:firstLine="480"/>
        <w:spacing w:line="360" w:lineRule="auto"/>
        <w:rPr>
          <w:rFonts w:hint="eastAsia" w:ascii="宋体" w:hAnsi="宋体" w:eastAsia="宋体" w:cs="宋体"/>
          <w:sz w:val="24"/>
          <w:szCs w:val="24"/>
        </w:rPr>
        <w:pBdr>
          <w:top w:val="single" w:color="auto" w:sz="4" w:space="0"/>
          <w:left w:val="single" w:color="auto" w:sz="4" w:space="0"/>
          <w:bottom w:val="single" w:color="auto" w:sz="4" w:space="0"/>
          <w:right w:val="single" w:color="auto" w:sz="4" w:space="0"/>
        </w:pBdr>
      </w:pPr>
      <w:r>
        <w:rPr>
          <w:rFonts w:hint="eastAsia" w:ascii="宋体" w:hAnsi="宋体" w:cs="宋体"/>
          <w:sz w:val="24"/>
          <w:szCs w:val="24"/>
          <w:lang w:eastAsia="zh-CN"/>
        </w:rPr>
        <w:t xml:space="preserve">老坝港辖区内滩涂互花米草除治及2024、2025年度维护工程</w:t>
      </w:r>
      <w:r>
        <w:rPr>
          <w:rFonts w:hint="eastAsia" w:ascii="宋体" w:hAnsi="宋体" w:eastAsia="宋体" w:cs="宋体"/>
          <w:sz w:val="24"/>
          <w:szCs w:val="24"/>
        </w:rPr>
        <w:t xml:space="preserve">的潜在供应商应在江苏政府采购网获取采购文件,并于2023年</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月</w:t>
      </w:r>
      <w:r>
        <w:rPr>
          <w:rFonts w:hint="eastAsia" w:ascii="宋体" w:hAnsi="宋体" w:cs="宋体"/>
          <w:sz w:val="24"/>
          <w:szCs w:val="24"/>
          <w:lang w:val="en-US" w:eastAsia="zh-CN"/>
        </w:rPr>
        <w:t xml:space="preserve">18</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09</w:t>
      </w:r>
      <w:r>
        <w:rPr>
          <w:rFonts w:hint="eastAsia" w:ascii="宋体" w:hAnsi="宋体" w:eastAsia="宋体" w:cs="宋体"/>
          <w:sz w:val="24"/>
          <w:szCs w:val="24"/>
        </w:rPr>
        <w:t xml:space="preserve">点00分（北京时间）前提交响应文件。</w:t>
      </w:r>
      <w:r/>
    </w:p>
    <w:p>
      <w:pPr>
        <w:spacing w:line="360" w:lineRule="auto"/>
        <w:shd w:val="clear" w:color="auto" w:fill="ffffff"/>
        <w:widowControl/>
        <w:rPr>
          <w:rFonts w:hint="eastAsia" w:ascii="宋体" w:hAnsi="宋体" w:eastAsia="宋体" w:cs="宋体"/>
          <w:b/>
          <w:spacing w:val="7"/>
          <w:sz w:val="24"/>
          <w:szCs w:val="24"/>
        </w:rPr>
      </w:pPr>
      <w:r>
        <w:rPr>
          <w:rFonts w:hint="eastAsia" w:ascii="宋体" w:hAnsi="宋体" w:eastAsia="宋体" w:cs="宋体"/>
          <w:b/>
          <w:spacing w:val="7"/>
          <w:sz w:val="24"/>
          <w:szCs w:val="24"/>
        </w:rPr>
        <w:t xml:space="preserve">一、项目基本情况</w:t>
      </w:r>
      <w:r/>
    </w:p>
    <w:p>
      <w:pPr>
        <w:ind w:firstLine="480"/>
        <w:spacing w:line="360" w:lineRule="auto"/>
        <w:rPr>
          <w:rFonts w:hint="eastAsia" w:ascii="宋体" w:hAnsi="宋体" w:eastAsia="宋体" w:cs="宋体"/>
          <w:sz w:val="24"/>
          <w:szCs w:val="24"/>
          <w:highlight w:val="yellow"/>
          <w:lang w:eastAsia="zh-CN"/>
        </w:rPr>
      </w:pPr>
      <w:r>
        <w:rPr>
          <w:rFonts w:hint="eastAsia" w:ascii="宋体" w:hAnsi="宋体" w:eastAsia="宋体" w:cs="宋体"/>
          <w:sz w:val="24"/>
          <w:szCs w:val="24"/>
        </w:rPr>
        <w:t xml:space="preserve">项目编号：JSZC-320685-JSHS-T2023-008</w:t>
      </w:r>
      <w:r>
        <w:rPr>
          <w:rFonts w:hint="eastAsia" w:ascii="宋体" w:hAnsi="宋体" w:cs="宋体"/>
          <w:sz w:val="24"/>
          <w:szCs w:val="24"/>
          <w:lang w:val="en-US" w:eastAsia="zh-CN"/>
        </w:rPr>
        <w:t xml:space="preserve">5</w:t>
      </w:r>
      <w:bookmarkStart w:id="84" w:name="_GoBack"/>
      <w:r/>
      <w:bookmarkEnd w:id="84"/>
      <w:r>
        <w:rPr>
          <w:rFonts w:hint="eastAsia" w:ascii="宋体" w:hAnsi="宋体" w:cs="宋体"/>
          <w:sz w:val="24"/>
          <w:szCs w:val="24"/>
          <w:lang w:val="en-US" w:eastAsia="zh-CN"/>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老坝港辖区内滩涂互花米草除治及2024、2025年度维护工程</w:t>
      </w:r>
      <w:r>
        <w:rPr>
          <w:rFonts w:hint="eastAsia" w:ascii="宋体" w:hAnsi="宋体" w:eastAsia="宋体" w:cs="宋体"/>
          <w:sz w:val="24"/>
          <w:szCs w:val="24"/>
        </w:rPr>
        <w:tab/>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项目类型：</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所属行业：其他未列明行业。</w:t>
      </w:r>
      <w:r/>
    </w:p>
    <w:p>
      <w:pPr>
        <w:contextualSpacing/>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预算金额:</w:t>
      </w:r>
      <w:r>
        <w:rPr>
          <w:rFonts w:hint="eastAsia" w:ascii="宋体" w:hAnsi="宋体" w:cs="宋体"/>
          <w:sz w:val="24"/>
          <w:szCs w:val="24"/>
          <w:lang w:val="en-US" w:eastAsia="zh-CN"/>
        </w:rPr>
        <w:t xml:space="preserve"> 937.5</w:t>
      </w:r>
      <w:r>
        <w:rPr>
          <w:rFonts w:hint="eastAsia" w:ascii="宋体" w:hAnsi="宋体" w:eastAsia="宋体" w:cs="宋体"/>
          <w:sz w:val="24"/>
          <w:szCs w:val="24"/>
          <w:lang w:val="en-US" w:eastAsia="zh-CN"/>
        </w:rPr>
        <w:t xml:space="preserve">万元。</w:t>
      </w:r>
      <w:r/>
    </w:p>
    <w:p>
      <w:pPr>
        <w:contextualSpacing/>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最高限价：1150元/亩/3年。</w:t>
      </w:r>
      <w:r>
        <w:rPr>
          <w:rFonts w:hint="eastAsia" w:ascii="宋体" w:hAnsi="宋体" w:eastAsia="宋体" w:cs="宋体"/>
          <w:sz w:val="24"/>
          <w:szCs w:val="24"/>
          <w:lang w:val="en-US" w:eastAsia="zh-CN"/>
        </w:rPr>
        <w:t xml:space="preserve">最终报价超过</w:t>
      </w:r>
      <w:r>
        <w:rPr>
          <w:rFonts w:hint="eastAsia" w:ascii="宋体" w:hAnsi="宋体" w:cs="宋体"/>
          <w:sz w:val="24"/>
          <w:szCs w:val="24"/>
          <w:lang w:val="en-US" w:eastAsia="zh-CN"/>
        </w:rPr>
        <w:t xml:space="preserve">最高限价</w:t>
      </w:r>
      <w:r>
        <w:rPr>
          <w:rFonts w:hint="eastAsia" w:ascii="宋体" w:hAnsi="宋体" w:eastAsia="宋体" w:cs="宋体"/>
          <w:sz w:val="24"/>
          <w:szCs w:val="24"/>
          <w:lang w:val="en-US" w:eastAsia="zh-CN"/>
        </w:rPr>
        <w:t xml:space="preserve">的为无效响应文件</w:t>
      </w:r>
      <w:r>
        <w:rPr>
          <w:rFonts w:hint="eastAsia" w:ascii="宋体" w:hAnsi="宋体" w:eastAsia="宋体" w:cs="宋体"/>
          <w:sz w:val="24"/>
          <w:szCs w:val="24"/>
        </w:rPr>
        <w:t xml:space="preserve">。</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采购需求：详见谈判文件，请仔细研究。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合同履行期限：服务期为</w:t>
      </w:r>
      <w:r>
        <w:rPr>
          <w:rFonts w:hint="eastAsia" w:ascii="宋体" w:hAnsi="宋体" w:cs="宋体"/>
          <w:sz w:val="24"/>
          <w:szCs w:val="24"/>
          <w:lang w:eastAsia="zh-CN"/>
        </w:rPr>
        <w:t xml:space="preserve">三</w:t>
      </w:r>
      <w:r>
        <w:rPr>
          <w:rFonts w:hint="eastAsia" w:ascii="宋体" w:hAnsi="宋体" w:eastAsia="宋体" w:cs="宋体"/>
          <w:sz w:val="24"/>
          <w:szCs w:val="24"/>
        </w:rPr>
        <w:t xml:space="preserve">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本项目（是/否）接受联合体投标：否。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本项目是否接受进口产品参与：否。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本项目不接受分包。</w:t>
      </w:r>
      <w:r/>
    </w:p>
    <w:p>
      <w:pPr>
        <w:spacing w:line="360" w:lineRule="auto"/>
        <w:rPr>
          <w:rFonts w:hint="eastAsia" w:ascii="宋体" w:hAnsi="宋体" w:eastAsia="宋体" w:cs="宋体"/>
          <w:sz w:val="24"/>
          <w:szCs w:val="24"/>
          <w:lang w:val="zh-CN"/>
        </w:rPr>
      </w:pPr>
      <w:r>
        <w:rPr>
          <w:rFonts w:hint="eastAsia" w:ascii="宋体" w:hAnsi="宋体" w:eastAsia="宋体" w:cs="宋体"/>
          <w:b/>
          <w:sz w:val="24"/>
          <w:szCs w:val="24"/>
        </w:rPr>
        <w:t xml:space="preserve">二、供应商的资格要求：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1.满足《中华人民共和国政府采购法》第二十二条规定，并提供相关材料:</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(1)具有独立承担民事责任的能力；（提供</w:t>
      </w:r>
      <w:r>
        <w:rPr>
          <w:rFonts w:hint="eastAsia" w:ascii="宋体" w:hAnsi="宋体" w:cs="宋体"/>
          <w:sz w:val="24"/>
          <w:szCs w:val="24"/>
          <w:lang w:eastAsia="zh-CN"/>
        </w:rPr>
        <w:t xml:space="preserve">营业执照复印</w:t>
      </w:r>
      <w:r>
        <w:rPr>
          <w:rFonts w:hint="eastAsia" w:ascii="宋体" w:hAnsi="宋体" w:eastAsia="宋体" w:cs="宋体"/>
          <w:sz w:val="24"/>
          <w:szCs w:val="24"/>
        </w:rPr>
        <w:t xml:space="preserve">件）</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(2)上一年度的财务状况报告（成立不满一年不需提供）；(提供参加本次开标前的会计报表，必须含资产负债表、利润表等证明材料)；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(4)具备履行合同所必需的设备和专业技术能力的证明材料；（提供承诺书）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(5)参加政府采购活动前3年内在经营活动中没有重大违法记录的书面声明（提供承诺书）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2.落实政府采购政策需满足的资格要求：非专门面向中小微企业。 </w:t>
      </w:r>
      <w:r/>
    </w:p>
    <w:p>
      <w:pPr>
        <w:ind w:firstLine="480"/>
        <w:jc w:val="left"/>
        <w:spacing w:line="360" w:lineRule="auto"/>
        <w:rPr>
          <w:rFonts w:hint="eastAsia" w:ascii="宋体" w:hAnsi="宋体" w:cs="仿宋"/>
          <w:b w:val="0"/>
          <w:bCs w:val="0"/>
          <w:color w:val="000000"/>
          <w:sz w:val="24"/>
        </w:rPr>
      </w:pPr>
      <w:r>
        <w:rPr>
          <w:rFonts w:hint="eastAsia" w:ascii="宋体" w:hAnsi="宋体" w:eastAsia="宋体" w:cs="宋体"/>
          <w:sz w:val="24"/>
          <w:szCs w:val="24"/>
        </w:rPr>
        <w:t xml:space="preserve">3.本项目的特定资格要求：</w:t>
      </w:r>
      <w:r>
        <w:rPr>
          <w:rFonts w:hint="eastAsia" w:ascii="宋体" w:hAnsi="宋体" w:cs="仿宋"/>
          <w:b w:val="0"/>
          <w:bCs w:val="0"/>
          <w:color w:val="000000"/>
          <w:sz w:val="24"/>
          <w:lang w:eastAsia="zh-CN"/>
        </w:rPr>
        <w:t xml:space="preserve">供应商承担过类似业绩（提供相关证明材料及药水功效和生态环境影响的检测报告复印件加盖公章）</w:t>
      </w:r>
      <w:r>
        <w:rPr>
          <w:rFonts w:hint="eastAsia" w:ascii="宋体" w:hAnsi="宋体" w:cs="仿宋"/>
          <w:b w:val="0"/>
          <w:bCs w:val="0"/>
          <w:color w:val="000000"/>
          <w:sz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三、获取采购文件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1.时间：2023年</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月</w:t>
      </w: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日至2023年</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月</w:t>
      </w:r>
      <w:r>
        <w:rPr>
          <w:rFonts w:hint="eastAsia" w:ascii="宋体" w:hAnsi="宋体" w:cs="宋体"/>
          <w:sz w:val="24"/>
          <w:szCs w:val="24"/>
          <w:lang w:val="en-US" w:eastAsia="zh-CN"/>
        </w:rPr>
        <w:t xml:space="preserve">18</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09</w:t>
      </w:r>
      <w:r>
        <w:rPr>
          <w:rFonts w:hint="eastAsia" w:ascii="宋体" w:hAnsi="宋体" w:eastAsia="宋体" w:cs="宋体"/>
          <w:sz w:val="24"/>
          <w:szCs w:val="24"/>
        </w:rPr>
        <w:t xml:space="preserve">点00分（北京时间）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2.地点：网上注册登记成功后系统内免费下载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3.获取方式：本项目采用网上注册登记方式。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3.1潜在供应商访问电子招标响应交易平台的网络地址和方法：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3.2潜在供应商访问“苏采云”系统的网络地址和方法：“苏采云”系统的网址：http://jszfcg.jsczt.cn/。</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3.3“CA数字证书”的获取：</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供应商需办理CA锁，“苏采云”系统目前仅支持</w:t>
      </w:r>
      <w:r>
        <w:rPr>
          <w:rFonts w:hint="eastAsia" w:ascii="宋体" w:hAnsi="宋体" w:eastAsia="宋体" w:cs="宋体"/>
          <w:sz w:val="24"/>
          <w:szCs w:val="24"/>
          <w:lang w:eastAsia="zh-CN"/>
        </w:rPr>
        <w:t xml:space="preserve">政务</w:t>
      </w:r>
      <w:r>
        <w:rPr>
          <w:rFonts w:hint="eastAsia" w:ascii="宋体" w:hAnsi="宋体" w:eastAsia="宋体" w:cs="宋体"/>
          <w:sz w:val="24"/>
          <w:szCs w:val="24"/>
        </w:rPr>
        <w:t xml:space="preserve">CA</w:t>
      </w:r>
      <w:r>
        <w:rPr>
          <w:rFonts w:hint="eastAsia" w:ascii="宋体" w:hAnsi="宋体" w:eastAsia="宋体" w:cs="宋体"/>
          <w:sz w:val="24"/>
          <w:szCs w:val="24"/>
          <w:lang w:eastAsia="zh-CN"/>
        </w:rPr>
        <w:t xml:space="preserve">、方正签章</w:t>
      </w:r>
      <w:r>
        <w:rPr>
          <w:rFonts w:hint="eastAsia" w:ascii="宋体" w:hAnsi="宋体" w:eastAsia="宋体" w:cs="宋体"/>
          <w:sz w:val="24"/>
          <w:szCs w:val="24"/>
        </w:rPr>
        <w:t xml:space="preserve">，省内各地区办理的用于“苏采云”平台的</w:t>
      </w:r>
      <w:r>
        <w:rPr>
          <w:rFonts w:hint="eastAsia" w:ascii="宋体" w:hAnsi="宋体" w:eastAsia="宋体" w:cs="宋体"/>
          <w:sz w:val="24"/>
          <w:szCs w:val="24"/>
          <w:lang w:eastAsia="zh-CN"/>
        </w:rPr>
        <w:t xml:space="preserve">政务</w:t>
      </w:r>
      <w:r>
        <w:rPr>
          <w:rFonts w:hint="eastAsia" w:ascii="宋体" w:hAnsi="宋体" w:eastAsia="宋体" w:cs="宋体"/>
          <w:sz w:val="24"/>
          <w:szCs w:val="24"/>
        </w:rPr>
        <w:t xml:space="preserve">CA</w:t>
      </w:r>
      <w:r>
        <w:rPr>
          <w:rFonts w:hint="eastAsia" w:ascii="宋体" w:hAnsi="宋体" w:eastAsia="宋体" w:cs="宋体"/>
          <w:sz w:val="24"/>
          <w:szCs w:val="24"/>
          <w:lang w:eastAsia="zh-CN"/>
        </w:rPr>
        <w:t xml:space="preserve">、方正签章</w:t>
      </w:r>
      <w:r>
        <w:rPr>
          <w:rFonts w:hint="eastAsia" w:ascii="宋体" w:hAnsi="宋体" w:eastAsia="宋体" w:cs="宋体"/>
          <w:sz w:val="24"/>
          <w:szCs w:val="24"/>
        </w:rPr>
        <w:t xml:space="preserve">全省通用。“CA数字证书”的办理方法详见《江苏省政府采购</w:t>
      </w:r>
      <w:r>
        <w:rPr>
          <w:rFonts w:hint="eastAsia" w:ascii="宋体" w:hAnsi="宋体" w:eastAsia="宋体" w:cs="宋体"/>
          <w:sz w:val="24"/>
          <w:szCs w:val="24"/>
          <w:lang w:eastAsia="zh-CN"/>
        </w:rPr>
        <w:t xml:space="preserve">数字证书</w:t>
      </w:r>
      <w:r>
        <w:rPr>
          <w:rFonts w:hint="eastAsia" w:ascii="宋体" w:hAnsi="宋体" w:eastAsia="宋体" w:cs="宋体"/>
          <w:sz w:val="24"/>
          <w:szCs w:val="24"/>
        </w:rPr>
        <w:t xml:space="preserve">（供应商）CA及电子签章办理指南》。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3.5招标代理机构（采购代理机构）将数据电文形式的采购文件加载至“苏采云”系统，供潜在供应商下载或者查阅。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3.6请潜在投标单位提前安装相应的控件（详见《江苏省政府采购管理交易系统（苏采云）供应商操作手册》）并使用谷歌浏览器登录“苏采云”系统参与不见面开评标。</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注：如潜在供应商未按上述要求操作，将自行承担所产生的风险。</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四、提交响应文件截止时间、谈判时间和地点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1.2023年</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月</w:t>
      </w:r>
      <w:r>
        <w:rPr>
          <w:rFonts w:hint="eastAsia" w:ascii="宋体" w:hAnsi="宋体" w:cs="宋体"/>
          <w:sz w:val="24"/>
          <w:szCs w:val="24"/>
          <w:lang w:val="en-US" w:eastAsia="zh-CN"/>
        </w:rPr>
        <w:t xml:space="preserve">18</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09</w:t>
      </w:r>
      <w:r>
        <w:rPr>
          <w:rFonts w:hint="eastAsia" w:ascii="宋体" w:hAnsi="宋体" w:eastAsia="宋体" w:cs="宋体"/>
          <w:sz w:val="24"/>
          <w:szCs w:val="24"/>
        </w:rPr>
        <w:t xml:space="preserve">点00分（北京时间）。逾时，交易系统将拒绝接受上传响应文件电子文档。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注：各供应商请关注开标大厅交流区，在开标结束后，请勿离开开标大厅，待资格审查完毕，项目发起方或其代理单位发出报价指令后须在10分钟内完成系统报价，否则默认其投标函报价为系统报价。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2.线上开标地点：“苏采云”系统（网址：http://jszfcg.jsczt.cn/）“开标大厅”。</w:t>
      </w:r>
      <w:r/>
    </w:p>
    <w:p>
      <w:pPr>
        <w:ind w:firstLine="480"/>
        <w:spacing w:line="360" w:lineRule="auto"/>
        <w:rPr>
          <w:rFonts w:hint="eastAsia" w:ascii="宋体" w:hAnsi="宋体" w:eastAsia="宋体" w:cs="宋体"/>
          <w:i/>
          <w:sz w:val="24"/>
          <w:szCs w:val="24"/>
        </w:rPr>
      </w:pPr>
      <w:r>
        <w:rPr>
          <w:rFonts w:hint="eastAsia" w:ascii="宋体" w:hAnsi="宋体" w:eastAsia="宋体" w:cs="宋体"/>
          <w:sz w:val="24"/>
          <w:szCs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sz w:val="24"/>
          <w:szCs w:val="24"/>
        </w:rPr>
        <w:t xml:space="preserve">投标供应商解密限定在开标后30分钟之内完成</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sz w:val="24"/>
          <w:szCs w:val="24"/>
        </w:rPr>
        <w:t xml:space="preserve">；因采购人原因或网上招投标平台发生故障，导致无法按时完成响应文件解密或开、评标工作无法进行的，可根据实际情况相应延迟解密时间或调整开、评标时间。</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自本公告发布之日起3个工作日。</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六、其他补充事宜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1.投标保证金：免收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2.项目谈判活动模式：不见面远程谈判模式，供应商在各自地点通过不见面交易系统参加开标会。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3.项目演示、样品、答辩等（如有请描述）：无。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2"/>
        <w:spacing w:line="360" w:lineRule="auto"/>
        <w:rPr>
          <w:rFonts w:hint="eastAsia" w:ascii="宋体" w:hAnsi="宋体" w:eastAsia="宋体" w:cs="宋体"/>
          <w:b/>
          <w:color w:val="ff0000"/>
          <w:sz w:val="24"/>
          <w:szCs w:val="24"/>
        </w:rPr>
      </w:pPr>
      <w:r>
        <w:rPr>
          <w:rFonts w:hint="eastAsia" w:ascii="宋体" w:hAnsi="宋体" w:eastAsia="宋体" w:cs="宋体"/>
          <w:b/>
          <w:color w:val="ff0000"/>
          <w:sz w:val="24"/>
          <w:szCs w:val="24"/>
        </w:rPr>
        <w:t xml:space="preserve">5.请各供应商谨慎参与交易，中标后不得以任何理由放弃中标资格或不按规定履约。</w:t>
      </w:r>
      <w:r/>
    </w:p>
    <w:p>
      <w:pPr>
        <w:ind w:firstLine="497"/>
        <w:spacing w:line="360" w:lineRule="auto"/>
        <w:shd w:val="clear" w:color="auto" w:fill="ffffff"/>
        <w:widowControl/>
        <w:rPr>
          <w:rFonts w:hint="eastAsia" w:ascii="宋体" w:hAnsi="宋体" w:eastAsia="宋体" w:cs="宋体"/>
          <w:b/>
          <w:spacing w:val="7"/>
          <w:sz w:val="24"/>
          <w:szCs w:val="24"/>
        </w:rPr>
      </w:pPr>
      <w:r>
        <w:rPr>
          <w:rFonts w:hint="eastAsia" w:ascii="宋体" w:hAnsi="宋体" w:eastAsia="宋体" w:cs="宋体"/>
          <w:b/>
          <w:spacing w:val="7"/>
          <w:sz w:val="24"/>
          <w:szCs w:val="24"/>
        </w:rPr>
        <w:t xml:space="preserve">七、凡对本次采购提出询问，请按以下方式联系。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96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cs="宋体"/>
          <w:sz w:val="24"/>
          <w:szCs w:val="24"/>
          <w:lang w:eastAsia="zh-CN"/>
        </w:rPr>
        <w:t xml:space="preserve">海安市老坝港滨海新区管理委员会</w:t>
      </w:r>
      <w:r/>
    </w:p>
    <w:p>
      <w:pPr>
        <w:ind w:firstLine="96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址：海安市老坝港滨海新区（角斜镇）金港大道90号</w:t>
      </w:r>
      <w:r/>
    </w:p>
    <w:p>
      <w:pPr>
        <w:ind w:firstLine="96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u w:val="none"/>
        </w:rPr>
        <w:t xml:space="preserve">赵健</w:t>
      </w:r>
      <w:r/>
    </w:p>
    <w:p>
      <w:pPr>
        <w:ind w:firstLine="96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联系方式：13584700078</w:t>
      </w:r>
      <w:r/>
    </w:p>
    <w:p>
      <w:pPr>
        <w:ind w:firstLine="60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 采购代理机构信息</w:t>
      </w:r>
      <w:r/>
    </w:p>
    <w:p>
      <w:pPr>
        <w:ind w:firstLine="960"/>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江苏海审工程咨询有限公司</w:t>
      </w:r>
      <w:r/>
    </w:p>
    <w:p>
      <w:pPr>
        <w:ind w:firstLine="96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地  址：海安市长江中路122号</w:t>
      </w:r>
      <w:r/>
    </w:p>
    <w:p>
      <w:pPr>
        <w:ind w:firstLine="960"/>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rPr>
        <w:t xml:space="preserve">联系人：</w:t>
      </w:r>
      <w:r>
        <w:rPr>
          <w:rFonts w:hint="eastAsia" w:ascii="宋体" w:hAnsi="宋体" w:cs="宋体"/>
          <w:sz w:val="24"/>
          <w:szCs w:val="24"/>
          <w:lang w:val="en-US" w:eastAsia="zh-CN"/>
        </w:rPr>
        <w:t xml:space="preserve">景倩雯</w:t>
      </w:r>
      <w:r/>
    </w:p>
    <w:p>
      <w:pPr>
        <w:ind w:firstLine="96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联系方式：0513-81813576</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 软件技术支持：0519-86722801</w:t>
      </w:r>
      <w:r/>
    </w:p>
    <w:p>
      <w:pPr>
        <w:ind w:firstLine="482"/>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rPr>
        <w:t xml:space="preserve">附件:1、谈判文件</w:t>
      </w:r>
      <w:r/>
    </w:p>
    <w:p>
      <w:pPr>
        <w:ind w:firstLine="1205"/>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、采购人信用承诺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          </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、“苏采云”系统供应商操作手册</w:t>
      </w:r>
      <w:r/>
    </w:p>
    <w:p>
      <w:pPr>
        <w:pStyle w:val="875"/>
        <w:rPr>
          <w:rFonts w:eastAsia="宋体"/>
          <w:lang w:val="en-US" w:eastAsia="zh-CN"/>
        </w:rPr>
      </w:pPr>
      <w:r>
        <w:rPr>
          <w:rFonts w:hint="eastAsia" w:ascii="宋体" w:hAnsi="宋体" w:eastAsia="宋体" w:cs="宋体"/>
          <w:b/>
          <w:sz w:val="24"/>
          <w:szCs w:val="24"/>
          <w:lang w:val="en-US" w:eastAsia="zh-CN"/>
        </w:rPr>
        <w:t xml:space="preserve">     4、“苏采云”系统CA、签章切换注意事项（供应商）</w:t>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jc w:val="center"/>
        <w:spacing w:line="500" w:lineRule="exact"/>
        <w:rPr>
          <w:rFonts w:hint="eastAsia" w:ascii="宋体" w:hAnsi="宋体"/>
          <w:sz w:val="32"/>
          <w:szCs w:val="32"/>
          <w:lang w:val="zh-CN"/>
        </w:rPr>
      </w:pPr>
      <w:r>
        <w:rPr>
          <w:rFonts w:hint="eastAsia" w:ascii="宋体" w:hAnsi="宋体"/>
          <w:sz w:val="32"/>
          <w:szCs w:val="32"/>
          <w:lang w:val="zh-CN"/>
        </w:rPr>
      </w:r>
      <w:r/>
    </w:p>
    <w:p>
      <w:pPr>
        <w:jc w:val="center"/>
        <w:spacing w:line="500" w:lineRule="exact"/>
        <w:rPr>
          <w:rFonts w:hint="eastAsia" w:ascii="宋体" w:hAnsi="宋体"/>
          <w:sz w:val="32"/>
          <w:szCs w:val="32"/>
          <w:lang w:val="zh-CN"/>
        </w:rPr>
      </w:pPr>
      <w:r>
        <w:rPr>
          <w:rFonts w:hint="eastAsia" w:ascii="宋体" w:hAnsi="宋体"/>
          <w:sz w:val="32"/>
          <w:szCs w:val="32"/>
          <w:lang w:val="zh-CN"/>
        </w:rPr>
      </w:r>
      <w:r/>
    </w:p>
    <w:p>
      <w:pPr>
        <w:jc w:val="center"/>
        <w:spacing w:line="500" w:lineRule="exact"/>
        <w:rPr>
          <w:rFonts w:hint="eastAsia" w:ascii="宋体" w:hAnsi="宋体"/>
          <w:sz w:val="32"/>
          <w:szCs w:val="32"/>
          <w:lang w:val="zh-CN"/>
        </w:rPr>
      </w:pPr>
      <w:r>
        <w:rPr>
          <w:rFonts w:hint="eastAsia" w:ascii="宋体" w:hAnsi="宋体"/>
          <w:sz w:val="32"/>
          <w:szCs w:val="32"/>
          <w:lang w:val="zh-CN"/>
        </w:rPr>
      </w:r>
      <w:r/>
    </w:p>
    <w:p>
      <w:pPr>
        <w:jc w:val="center"/>
        <w:spacing w:line="500" w:lineRule="exact"/>
        <w:rPr>
          <w:rFonts w:hint="eastAsia" w:ascii="宋体" w:hAnsi="宋体"/>
          <w:sz w:val="32"/>
          <w:szCs w:val="32"/>
          <w:lang w:val="zh-CN"/>
        </w:rPr>
      </w:pPr>
      <w:r>
        <w:rPr>
          <w:rFonts w:hint="eastAsia" w:ascii="宋体" w:hAnsi="宋体"/>
          <w:sz w:val="32"/>
          <w:szCs w:val="32"/>
          <w:lang w:val="zh-CN"/>
        </w:rPr>
      </w:r>
      <w:r/>
    </w:p>
    <w:p>
      <w:pPr>
        <w:jc w:val="center"/>
        <w:spacing w:line="500" w:lineRule="exact"/>
        <w:rPr>
          <w:rFonts w:hint="eastAsia" w:ascii="宋体" w:hAnsi="宋体"/>
          <w:sz w:val="32"/>
          <w:szCs w:val="32"/>
          <w:lang w:val="zh-CN"/>
        </w:rPr>
      </w:pPr>
      <w:r>
        <w:rPr>
          <w:rFonts w:hint="eastAsia" w:ascii="宋体" w:hAnsi="宋体"/>
          <w:sz w:val="32"/>
          <w:szCs w:val="32"/>
          <w:lang w:val="zh-CN"/>
        </w:rPr>
        <w:br w:type="page" w:clear="all"/>
      </w:r>
      <w:r>
        <w:rPr>
          <w:rFonts w:hint="eastAsia" w:ascii="宋体" w:hAnsi="宋体"/>
          <w:sz w:val="32"/>
          <w:szCs w:val="32"/>
          <w:lang w:val="zh-CN"/>
        </w:rPr>
        <w:t xml:space="preserve">第二部分 谈判须知</w:t>
      </w:r>
      <w:r/>
    </w:p>
    <w:p>
      <w:pPr>
        <w:keepLines/>
        <w:keepNext/>
        <w:spacing w:line="360" w:lineRule="auto"/>
        <w:rPr>
          <w:rFonts w:hint="eastAsia" w:ascii="宋体" w:hAnsi="宋体" w:eastAsia="宋体" w:cs="宋体"/>
          <w:b/>
          <w:bCs/>
          <w:sz w:val="24"/>
          <w:szCs w:val="24"/>
        </w:rPr>
        <w:outlineLvl w:val="2"/>
      </w:pPr>
      <w:r/>
      <w:bookmarkStart w:id="0" w:name="_Toc20823275"/>
      <w:r/>
      <w:bookmarkEnd w:id="0"/>
      <w:r/>
      <w:bookmarkStart w:id="1" w:name="_Toc16938519"/>
      <w:r/>
      <w:bookmarkEnd w:id="1"/>
      <w:r/>
      <w:bookmarkStart w:id="2" w:name="_Toc513029203"/>
      <w:r/>
      <w:bookmarkEnd w:id="2"/>
      <w:r/>
      <w:bookmarkStart w:id="3" w:name="_Toc120614214"/>
      <w:r/>
      <w:bookmarkEnd w:id="3"/>
      <w:r>
        <w:rPr>
          <w:rFonts w:hint="eastAsia" w:ascii="宋体" w:hAnsi="宋体" w:eastAsia="宋体" w:cs="宋体"/>
          <w:b/>
          <w:bCs/>
          <w:sz w:val="24"/>
          <w:szCs w:val="24"/>
        </w:rPr>
        <w:t xml:space="preserve">（一）总则</w:t>
      </w:r>
      <w:r/>
    </w:p>
    <w:p>
      <w:pPr>
        <w:keepNext/>
        <w:spacing w:line="360" w:lineRule="auto"/>
        <w:rPr>
          <w:rFonts w:hint="eastAsia" w:ascii="宋体" w:hAnsi="宋体" w:eastAsia="宋体" w:cs="宋体"/>
          <w:b/>
          <w:bCs/>
          <w:sz w:val="24"/>
          <w:szCs w:val="24"/>
        </w:rPr>
        <w:outlineLvl w:val="3"/>
      </w:pPr>
      <w:r/>
      <w:bookmarkStart w:id="4" w:name="_Toc16938520"/>
      <w:r/>
      <w:bookmarkEnd w:id="4"/>
      <w:r/>
      <w:bookmarkStart w:id="5" w:name="_Toc513029204"/>
      <w:r/>
      <w:bookmarkEnd w:id="5"/>
      <w:r/>
      <w:bookmarkStart w:id="6" w:name="_Toc20823276"/>
      <w:r/>
      <w:bookmarkEnd w:id="6"/>
      <w:r/>
      <w:bookmarkStart w:id="7" w:name="_Hlt16619475"/>
      <w:r/>
      <w:bookmarkEnd w:id="7"/>
      <w:r/>
      <w:bookmarkStart w:id="8" w:name="_Toc458694821"/>
      <w:r/>
      <w:bookmarkEnd w:id="8"/>
      <w:r>
        <w:rPr>
          <w:rFonts w:hint="eastAsia" w:ascii="宋体" w:hAnsi="宋体" w:eastAsia="宋体" w:cs="宋体"/>
          <w:sz w:val="24"/>
          <w:szCs w:val="24"/>
        </w:rPr>
        <w:t xml:space="preserve">1.采购方式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 本次采取竞争性谈判方式，本谈判文件仅适用于谈判公告中所述项目。</w:t>
      </w:r>
      <w:r/>
    </w:p>
    <w:p>
      <w:pPr>
        <w:keepNext/>
        <w:spacing w:line="360" w:lineRule="auto"/>
        <w:rPr>
          <w:rFonts w:hint="eastAsia" w:ascii="宋体" w:hAnsi="宋体" w:eastAsia="宋体" w:cs="宋体"/>
          <w:b/>
          <w:bCs/>
          <w:sz w:val="24"/>
          <w:szCs w:val="24"/>
        </w:rPr>
        <w:outlineLvl w:val="3"/>
      </w:pPr>
      <w:r/>
      <w:bookmarkStart w:id="9" w:name="_Toc20823277"/>
      <w:r/>
      <w:bookmarkEnd w:id="9"/>
      <w:r/>
      <w:bookmarkStart w:id="10" w:name="_Toc513029205"/>
      <w:r/>
      <w:bookmarkEnd w:id="10"/>
      <w:r/>
      <w:bookmarkStart w:id="11" w:name="_Toc16938521"/>
      <w:r/>
      <w:bookmarkEnd w:id="11"/>
      <w:r>
        <w:rPr>
          <w:rFonts w:hint="eastAsia" w:ascii="宋体" w:hAnsi="宋体" w:eastAsia="宋体" w:cs="宋体"/>
          <w:sz w:val="24"/>
          <w:szCs w:val="24"/>
        </w:rPr>
        <w:t xml:space="preserve">2.合格的谈判供应商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2.1满足谈判公告中供应商的资格要求的规定。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满足本谈判文件实质性条款的规定。</w:t>
      </w:r>
      <w:r/>
    </w:p>
    <w:p>
      <w:pPr>
        <w:keepNext/>
        <w:spacing w:line="360" w:lineRule="auto"/>
        <w:rPr>
          <w:rFonts w:hint="eastAsia" w:ascii="宋体" w:hAnsi="宋体" w:eastAsia="宋体" w:cs="宋体"/>
          <w:b/>
          <w:bCs/>
          <w:sz w:val="24"/>
          <w:szCs w:val="24"/>
        </w:rPr>
        <w:outlineLvl w:val="3"/>
      </w:pPr>
      <w:r/>
      <w:bookmarkStart w:id="12" w:name="_Toc20823278"/>
      <w:r/>
      <w:bookmarkEnd w:id="12"/>
      <w:r/>
      <w:bookmarkStart w:id="13" w:name="_Toc513029206"/>
      <w:r/>
      <w:bookmarkEnd w:id="13"/>
      <w:r/>
      <w:bookmarkStart w:id="14" w:name="_Toc16938522"/>
      <w:r/>
      <w:bookmarkEnd w:id="14"/>
      <w:r>
        <w:rPr>
          <w:rFonts w:hint="eastAsia" w:ascii="宋体" w:hAnsi="宋体" w:eastAsia="宋体" w:cs="宋体"/>
          <w:sz w:val="24"/>
          <w:szCs w:val="24"/>
        </w:rPr>
        <w:t xml:space="preserve">3.适用法律</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本次采购及由此产生的合同受中华人民共和国有关的法律法规制约和保护。</w:t>
      </w:r>
      <w:r/>
    </w:p>
    <w:p>
      <w:pPr>
        <w:keepNext/>
        <w:spacing w:line="360" w:lineRule="auto"/>
        <w:rPr>
          <w:rFonts w:hint="eastAsia" w:ascii="宋体" w:hAnsi="宋体" w:eastAsia="宋体" w:cs="宋体"/>
          <w:b/>
          <w:bCs/>
          <w:sz w:val="24"/>
          <w:szCs w:val="24"/>
        </w:rPr>
        <w:outlineLvl w:val="3"/>
      </w:pPr>
      <w:r/>
      <w:bookmarkStart w:id="15" w:name="_Toc462564067"/>
      <w:r/>
      <w:bookmarkEnd w:id="15"/>
      <w:r/>
      <w:bookmarkStart w:id="16" w:name="_Toc513029207"/>
      <w:r/>
      <w:bookmarkEnd w:id="16"/>
      <w:r/>
      <w:bookmarkStart w:id="17" w:name="_Toc20823279"/>
      <w:r/>
      <w:bookmarkEnd w:id="17"/>
      <w:r/>
      <w:bookmarkStart w:id="18" w:name="_Toc16938523"/>
      <w:r/>
      <w:bookmarkEnd w:id="18"/>
      <w:r>
        <w:rPr>
          <w:rFonts w:hint="eastAsia" w:ascii="宋体" w:hAnsi="宋体" w:eastAsia="宋体" w:cs="宋体"/>
          <w:sz w:val="24"/>
          <w:szCs w:val="24"/>
        </w:rPr>
        <w:t xml:space="preserve">4.谈判费用</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4.1</w:t>
      </w:r>
      <w:r>
        <w:rPr>
          <w:rFonts w:hint="eastAsia" w:ascii="宋体" w:hAnsi="宋体" w:eastAsia="宋体" w:cs="宋体"/>
          <w:sz w:val="24"/>
          <w:szCs w:val="24"/>
        </w:rPr>
        <w:t xml:space="preserve"> 参加谈判的供应商应自行承担所有与参加谈判有关的费用，无论谈判过程中的做法和结果如何，采购人及代理机构在任何情况下均无义务和责任承担这些费用。</w:t>
      </w:r>
      <w:r/>
    </w:p>
    <w:p>
      <w:pPr>
        <w:ind w:firstLine="480"/>
        <w:keepNext/>
        <w:spacing w:line="360" w:lineRule="auto"/>
        <w:rPr>
          <w:rFonts w:hint="eastAsia" w:ascii="宋体" w:hAnsi="宋体" w:eastAsia="宋体" w:cs="宋体"/>
          <w:sz w:val="24"/>
          <w:szCs w:val="24"/>
          <w:lang w:eastAsia="zh-CN"/>
        </w:rPr>
        <w:outlineLvl w:val="3"/>
      </w:pPr>
      <w:r>
        <w:rPr>
          <w:rFonts w:hint="eastAsia" w:ascii="宋体" w:hAnsi="宋体" w:eastAsia="宋体" w:cs="宋体"/>
          <w:sz w:val="24"/>
          <w:szCs w:val="24"/>
        </w:rPr>
        <w:t xml:space="preserve">4.2本项目招标代理服务费</w:t>
      </w:r>
      <w:r>
        <w:rPr>
          <w:rFonts w:hint="eastAsia" w:ascii="宋体" w:hAnsi="宋体" w:eastAsia="宋体" w:cs="宋体"/>
          <w:sz w:val="24"/>
          <w:szCs w:val="24"/>
          <w:lang w:val="en-US" w:eastAsia="zh-CN"/>
        </w:rPr>
        <w:t xml:space="preserve">为</w:t>
      </w:r>
      <w:r>
        <w:rPr>
          <w:rFonts w:hint="eastAsia" w:ascii="宋体" w:hAnsi="宋体" w:cs="宋体"/>
          <w:sz w:val="24"/>
          <w:szCs w:val="24"/>
          <w:lang w:val="en-US" w:eastAsia="zh-CN"/>
        </w:rPr>
        <w:t xml:space="preserve">15000</w:t>
      </w:r>
      <w:r>
        <w:rPr>
          <w:rFonts w:hint="eastAsia" w:ascii="宋体" w:hAnsi="宋体" w:eastAsia="宋体" w:cs="宋体"/>
          <w:sz w:val="24"/>
          <w:szCs w:val="24"/>
          <w:lang w:val="en-US" w:eastAsia="zh-CN"/>
        </w:rPr>
        <w:t xml:space="preserve">元</w:t>
      </w:r>
      <w:r>
        <w:rPr>
          <w:rFonts w:hint="eastAsia" w:ascii="宋体" w:hAnsi="宋体" w:eastAsia="宋体" w:cs="宋体"/>
          <w:sz w:val="24"/>
          <w:szCs w:val="24"/>
        </w:rPr>
        <w:t xml:space="preserve">，此费用由供应商综合考虑在投标报价中，由成交供应商在签订合同前支付</w:t>
      </w:r>
      <w:r>
        <w:rPr>
          <w:rFonts w:hint="eastAsia" w:ascii="宋体" w:hAnsi="宋体" w:eastAsia="宋体" w:cs="宋体"/>
          <w:sz w:val="24"/>
          <w:szCs w:val="24"/>
          <w:lang w:eastAsia="zh-CN"/>
        </w:rPr>
        <w:t xml:space="preserve">。</w:t>
      </w:r>
      <w:r/>
    </w:p>
    <w:p>
      <w:pPr>
        <w:keepNext/>
        <w:spacing w:line="360" w:lineRule="auto"/>
        <w:rPr>
          <w:rFonts w:hint="eastAsia" w:ascii="宋体" w:hAnsi="宋体" w:eastAsia="宋体" w:cs="宋体"/>
          <w:b/>
          <w:bCs/>
          <w:sz w:val="24"/>
          <w:szCs w:val="24"/>
        </w:rPr>
        <w:outlineLvl w:val="3"/>
      </w:pPr>
      <w:r>
        <w:rPr>
          <w:rFonts w:hint="eastAsia" w:ascii="宋体" w:hAnsi="宋体" w:eastAsia="宋体" w:cs="宋体"/>
          <w:sz w:val="24"/>
          <w:szCs w:val="24"/>
        </w:rPr>
        <w:t xml:space="preserve">5.谈判文件的约束力</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 供应商一旦参加本项目采购活动，即被认为接受了本谈判文件的规定和约束。</w:t>
      </w:r>
      <w:r/>
    </w:p>
    <w:p>
      <w:pPr>
        <w:keepNex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6.谈判文件的解释</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6.1</w:t>
      </w:r>
      <w:r>
        <w:rPr>
          <w:rFonts w:hint="eastAsia" w:ascii="宋体" w:hAnsi="宋体" w:eastAsia="宋体" w:cs="宋体"/>
          <w:sz w:val="24"/>
          <w:szCs w:val="24"/>
        </w:rPr>
        <w:t xml:space="preserve">谈判文件需求部分（供应商资格要求、项目需求、商务技术评分标准）由采购人解释，其它部分由采购代理机构解释。</w:t>
      </w:r>
      <w:r/>
    </w:p>
    <w:p>
      <w:pPr>
        <w:keepLines/>
        <w:keepNext/>
        <w:spacing w:line="360" w:lineRule="auto"/>
        <w:rPr>
          <w:rFonts w:hint="eastAsia" w:ascii="宋体" w:hAnsi="宋体" w:eastAsia="宋体" w:cs="宋体"/>
          <w:b/>
          <w:bCs/>
          <w:sz w:val="24"/>
          <w:szCs w:val="24"/>
        </w:rPr>
        <w:outlineLvl w:val="2"/>
      </w:pPr>
      <w:r/>
      <w:bookmarkStart w:id="19" w:name="_Toc120614215"/>
      <w:r/>
      <w:bookmarkEnd w:id="19"/>
      <w:r/>
      <w:bookmarkStart w:id="20" w:name="_Toc16938525"/>
      <w:r/>
      <w:bookmarkEnd w:id="20"/>
      <w:r/>
      <w:bookmarkStart w:id="21" w:name="_Toc20823281"/>
      <w:r/>
      <w:bookmarkEnd w:id="21"/>
      <w:r/>
      <w:bookmarkStart w:id="22" w:name="_Toc513029209"/>
      <w:r/>
      <w:bookmarkEnd w:id="22"/>
      <w:r>
        <w:rPr>
          <w:rFonts w:hint="eastAsia" w:ascii="宋体" w:hAnsi="宋体" w:eastAsia="宋体" w:cs="宋体"/>
          <w:b/>
          <w:bCs/>
          <w:sz w:val="24"/>
          <w:szCs w:val="24"/>
        </w:rPr>
        <w:t xml:space="preserve">（二）谈判文件</w:t>
      </w:r>
      <w:r/>
    </w:p>
    <w:p>
      <w:pPr>
        <w:keepNext/>
        <w:spacing w:line="360" w:lineRule="auto"/>
        <w:rPr>
          <w:rFonts w:hint="eastAsia" w:ascii="宋体" w:hAnsi="宋体" w:eastAsia="宋体" w:cs="宋体"/>
          <w:b/>
          <w:bCs/>
          <w:sz w:val="24"/>
          <w:szCs w:val="24"/>
        </w:rPr>
        <w:outlineLvl w:val="3"/>
      </w:pPr>
      <w:r/>
      <w:bookmarkStart w:id="23" w:name="_Toc16938526"/>
      <w:r/>
      <w:bookmarkEnd w:id="23"/>
      <w:r/>
      <w:bookmarkStart w:id="24" w:name="_Toc20823282"/>
      <w:r/>
      <w:bookmarkEnd w:id="24"/>
      <w:r/>
      <w:bookmarkStart w:id="25" w:name="_Toc513029210"/>
      <w:r/>
      <w:bookmarkEnd w:id="25"/>
      <w:r>
        <w:rPr>
          <w:rFonts w:hint="eastAsia" w:ascii="宋体" w:hAnsi="宋体" w:eastAsia="宋体" w:cs="宋体"/>
          <w:sz w:val="24"/>
          <w:szCs w:val="24"/>
        </w:rPr>
        <w:t xml:space="preserve">1.谈判文件构成</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1.1</w:t>
      </w:r>
      <w:r>
        <w:rPr>
          <w:rFonts w:hint="eastAsia" w:ascii="宋体" w:hAnsi="宋体" w:eastAsia="宋体" w:cs="宋体"/>
          <w:sz w:val="24"/>
          <w:szCs w:val="24"/>
        </w:rPr>
        <w:t xml:space="preserve"> 谈判文件由以下部分组成：</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（1）竞争性谈判公告</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（2）谈判须知</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（3）项目需求</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（4）评审方法和评审标准</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（5）响应文件组成</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（6）附件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请仔细检查谈判文件是否齐全，如有缺漏请立即与采购代理机构联系解决。</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1.2</w:t>
      </w:r>
      <w:r>
        <w:rPr>
          <w:rFonts w:hint="eastAsia" w:ascii="宋体" w:hAnsi="宋体" w:eastAsia="宋体" w:cs="宋体"/>
          <w:sz w:val="24"/>
          <w:szCs w:val="24"/>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keepNext/>
        <w:spacing w:line="360" w:lineRule="auto"/>
        <w:rPr>
          <w:rFonts w:hint="eastAsia" w:ascii="宋体" w:hAnsi="宋体" w:eastAsia="宋体" w:cs="宋体"/>
          <w:b/>
          <w:bCs/>
          <w:sz w:val="24"/>
          <w:szCs w:val="24"/>
        </w:rPr>
        <w:outlineLvl w:val="3"/>
      </w:pPr>
      <w:r/>
      <w:bookmarkStart w:id="26" w:name="_Toc513029211"/>
      <w:r/>
      <w:bookmarkEnd w:id="26"/>
      <w:r/>
      <w:bookmarkStart w:id="27" w:name="_Toc20823283"/>
      <w:r/>
      <w:bookmarkEnd w:id="27"/>
      <w:r/>
      <w:bookmarkStart w:id="28" w:name="_Toc462564070"/>
      <w:r/>
      <w:bookmarkEnd w:id="28"/>
      <w:r/>
      <w:bookmarkStart w:id="29" w:name="_Toc16938527"/>
      <w:r/>
      <w:bookmarkEnd w:id="29"/>
      <w:r>
        <w:rPr>
          <w:rFonts w:hint="eastAsia" w:ascii="宋体" w:hAnsi="宋体" w:eastAsia="宋体" w:cs="宋体"/>
          <w:sz w:val="24"/>
          <w:szCs w:val="24"/>
        </w:rPr>
        <w:t xml:space="preserve">2.谈判文件的澄清</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2.1</w:t>
      </w:r>
      <w:r>
        <w:rPr>
          <w:rFonts w:hint="eastAsia" w:ascii="宋体" w:hAnsi="宋体" w:eastAsia="宋体" w:cs="宋体"/>
          <w:sz w:val="24"/>
          <w:szCs w:val="24"/>
        </w:rPr>
        <w:t xml:space="preserve"> 任何要求对谈判文件进行澄清的供应商，应在提交首次谈判响应文件截止时间三个工作日前按谈判公告中的通讯地址，以书面形式通知采购人。采购人有权对发出的谈判文件进行必要的澄清或修改。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2.2采购人视情组织答疑会。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2.3标书以外的内容，一律拒绝答复。</w:t>
      </w:r>
      <w:r/>
    </w:p>
    <w:p>
      <w:pPr>
        <w:keepNext/>
        <w:spacing w:line="360" w:lineRule="auto"/>
        <w:rPr>
          <w:rFonts w:hint="eastAsia" w:ascii="宋体" w:hAnsi="宋体" w:eastAsia="宋体" w:cs="宋体"/>
          <w:b/>
          <w:bCs/>
          <w:sz w:val="24"/>
          <w:szCs w:val="24"/>
        </w:rPr>
        <w:outlineLvl w:val="3"/>
      </w:pPr>
      <w:r/>
      <w:bookmarkStart w:id="30" w:name="_Toc513029212"/>
      <w:r/>
      <w:bookmarkEnd w:id="30"/>
      <w:r/>
      <w:bookmarkStart w:id="31" w:name="_Toc20823284"/>
      <w:r/>
      <w:bookmarkEnd w:id="31"/>
      <w:r/>
      <w:bookmarkStart w:id="32" w:name="_Toc462564071"/>
      <w:r/>
      <w:bookmarkEnd w:id="32"/>
      <w:r/>
      <w:bookmarkStart w:id="33" w:name="_Toc16938528"/>
      <w:r/>
      <w:bookmarkEnd w:id="33"/>
      <w:r>
        <w:rPr>
          <w:rFonts w:hint="eastAsia" w:ascii="宋体" w:hAnsi="宋体" w:eastAsia="宋体" w:cs="宋体"/>
          <w:sz w:val="24"/>
          <w:szCs w:val="24"/>
        </w:rPr>
        <w:t xml:space="preserve">3.谈判文件的修改</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3.1</w:t>
      </w:r>
      <w:r>
        <w:rPr>
          <w:rFonts w:hint="eastAsia" w:ascii="宋体" w:hAnsi="宋体" w:eastAsia="宋体" w:cs="宋体"/>
          <w:sz w:val="24"/>
          <w:szCs w:val="24"/>
        </w:rPr>
        <w:t xml:space="preserve"> 在谈判响应文件提交截止时间前，采购代理机构可以对谈判文件进行修改。</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3.2 </w:t>
      </w:r>
      <w:r>
        <w:rPr>
          <w:rFonts w:hint="eastAsia" w:ascii="宋体" w:hAnsi="宋体" w:eastAsia="宋体" w:cs="宋体"/>
          <w:sz w:val="24"/>
          <w:szCs w:val="24"/>
        </w:rPr>
        <w:t xml:space="preserve">采购代理机构有权按照法定的要求推迟响应文件提交截止日期和谈判日期。</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3.3 </w:t>
      </w:r>
      <w:r>
        <w:rPr>
          <w:rFonts w:hint="eastAsia" w:ascii="宋体" w:hAnsi="宋体" w:eastAsia="宋体" w:cs="宋体"/>
          <w:sz w:val="24"/>
          <w:szCs w:val="24"/>
        </w:rPr>
        <w:t xml:space="preserve">谈判文件的修改将在江苏政府采购网公布，补充文件将作为谈判文件的组成部分，并对供应商具有约束力。</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keepLines/>
        <w:keepNext/>
        <w:spacing w:line="360" w:lineRule="auto"/>
        <w:rPr>
          <w:rFonts w:hint="eastAsia" w:ascii="宋体" w:hAnsi="宋体" w:eastAsia="宋体" w:cs="宋体"/>
          <w:b/>
          <w:bCs/>
          <w:sz w:val="24"/>
          <w:szCs w:val="24"/>
        </w:rPr>
        <w:outlineLvl w:val="2"/>
      </w:pPr>
      <w:r/>
      <w:bookmarkStart w:id="34" w:name="_Toc513029213"/>
      <w:r/>
      <w:bookmarkEnd w:id="34"/>
      <w:r/>
      <w:bookmarkStart w:id="35" w:name="_Toc16938529"/>
      <w:r/>
      <w:bookmarkEnd w:id="35"/>
      <w:r/>
      <w:bookmarkStart w:id="36" w:name="_Toc20823285"/>
      <w:r/>
      <w:bookmarkEnd w:id="36"/>
      <w:r/>
      <w:bookmarkStart w:id="37" w:name="_Toc120614216"/>
      <w:r/>
      <w:bookmarkEnd w:id="37"/>
      <w:r/>
      <w:bookmarkStart w:id="38" w:name="_Toc462564072"/>
      <w:r/>
      <w:bookmarkEnd w:id="38"/>
      <w:r>
        <w:rPr>
          <w:rFonts w:hint="eastAsia" w:ascii="宋体" w:hAnsi="宋体" w:eastAsia="宋体" w:cs="宋体"/>
          <w:b/>
          <w:bCs/>
          <w:sz w:val="24"/>
          <w:szCs w:val="24"/>
        </w:rPr>
        <w:t xml:space="preserve">（三）响应文件的编制</w:t>
      </w:r>
      <w:r/>
    </w:p>
    <w:p>
      <w:pPr>
        <w:keepNext/>
        <w:spacing w:line="360" w:lineRule="auto"/>
        <w:rPr>
          <w:rFonts w:hint="eastAsia" w:ascii="宋体" w:hAnsi="宋体" w:eastAsia="宋体" w:cs="宋体"/>
          <w:bCs/>
          <w:sz w:val="24"/>
          <w:szCs w:val="24"/>
        </w:rPr>
        <w:outlineLvl w:val="3"/>
      </w:pPr>
      <w:r/>
      <w:bookmarkStart w:id="39" w:name="_Toc16938530"/>
      <w:r/>
      <w:bookmarkEnd w:id="39"/>
      <w:r/>
      <w:bookmarkStart w:id="40" w:name="_Toc462564073"/>
      <w:r/>
      <w:bookmarkEnd w:id="40"/>
      <w:r/>
      <w:bookmarkStart w:id="41" w:name="_Toc20823286"/>
      <w:r/>
      <w:bookmarkEnd w:id="41"/>
      <w:r/>
      <w:bookmarkStart w:id="42" w:name="_Toc513029214"/>
      <w:r/>
      <w:bookmarkEnd w:id="42"/>
      <w:r>
        <w:rPr>
          <w:rFonts w:hint="eastAsia" w:ascii="宋体" w:hAnsi="宋体" w:eastAsia="宋体" w:cs="宋体"/>
          <w:sz w:val="24"/>
          <w:szCs w:val="24"/>
        </w:rPr>
        <w:t xml:space="preserve">1.响应文件的语言及度量衡单位</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1.1</w:t>
      </w:r>
      <w:r>
        <w:rPr>
          <w:rFonts w:hint="eastAsia" w:ascii="宋体" w:hAnsi="宋体" w:eastAsia="宋体" w:cs="宋体"/>
          <w:sz w:val="24"/>
          <w:szCs w:val="24"/>
        </w:rPr>
        <w:t xml:space="preserve">供应商提交的响应文件以及供应商与采购代理机构及采购人就有关谈判的所有来往通知、函件和文件均应使用</w:t>
      </w:r>
      <w:r>
        <w:rPr>
          <w:rFonts w:hint="eastAsia" w:ascii="宋体" w:hAnsi="宋体" w:eastAsia="宋体" w:cs="宋体"/>
          <w:bCs/>
          <w:sz w:val="24"/>
          <w:szCs w:val="24"/>
        </w:rPr>
        <w:t xml:space="preserve">简体中文</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1.2</w:t>
      </w:r>
      <w:r>
        <w:rPr>
          <w:rFonts w:hint="eastAsia" w:ascii="宋体" w:hAnsi="宋体" w:eastAsia="宋体" w:cs="宋体"/>
          <w:sz w:val="24"/>
          <w:szCs w:val="24"/>
        </w:rPr>
        <w:t xml:space="preserve"> 除技术性能另有规定外，响应文件所使用的度量衡单位，均须采用国家法定计量单位。</w:t>
      </w:r>
      <w:r/>
    </w:p>
    <w:p>
      <w:pPr>
        <w:keepNext/>
        <w:spacing w:line="360" w:lineRule="auto"/>
        <w:rPr>
          <w:rFonts w:hint="eastAsia" w:ascii="宋体" w:hAnsi="宋体" w:eastAsia="宋体" w:cs="宋体"/>
          <w:b/>
          <w:bCs/>
          <w:sz w:val="24"/>
          <w:szCs w:val="24"/>
        </w:rPr>
        <w:outlineLvl w:val="3"/>
      </w:pPr>
      <w:r/>
      <w:bookmarkStart w:id="43" w:name="_Toc513029215"/>
      <w:r/>
      <w:bookmarkEnd w:id="43"/>
      <w:r/>
      <w:bookmarkStart w:id="44" w:name="_Toc462564074"/>
      <w:r/>
      <w:bookmarkEnd w:id="44"/>
      <w:r/>
      <w:bookmarkStart w:id="45" w:name="_Toc20823287"/>
      <w:r/>
      <w:bookmarkEnd w:id="45"/>
      <w:r/>
      <w:bookmarkStart w:id="46" w:name="_Toc16938531"/>
      <w:r/>
      <w:bookmarkEnd w:id="46"/>
      <w:r>
        <w:rPr>
          <w:rFonts w:hint="eastAsia" w:ascii="宋体" w:hAnsi="宋体" w:eastAsia="宋体" w:cs="宋体"/>
          <w:sz w:val="24"/>
          <w:szCs w:val="24"/>
        </w:rPr>
        <w:t xml:space="preserve">2.响应文件构成</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2.1</w:t>
      </w:r>
      <w:r>
        <w:rPr>
          <w:rFonts w:hint="eastAsia" w:ascii="宋体" w:hAnsi="宋体" w:eastAsia="宋体" w:cs="宋体"/>
          <w:sz w:val="24"/>
          <w:szCs w:val="24"/>
        </w:rPr>
        <w:t xml:space="preserve"> 供应商编写的响应文件应包括资格审查证明材料文件、商务技术标文件、价格标文件。供应商按“第五部分 响应文件组成”要求编写响应文件。</w:t>
      </w:r>
      <w:r/>
    </w:p>
    <w:p>
      <w:pPr>
        <w:keepNext/>
        <w:spacing w:line="360" w:lineRule="auto"/>
        <w:rPr>
          <w:rFonts w:hint="eastAsia" w:ascii="宋体" w:hAnsi="宋体" w:eastAsia="宋体" w:cs="宋体"/>
          <w:b/>
          <w:bCs/>
          <w:sz w:val="24"/>
          <w:szCs w:val="24"/>
        </w:rPr>
        <w:outlineLvl w:val="3"/>
      </w:pPr>
      <w:r/>
      <w:bookmarkStart w:id="47" w:name="_Toc49090511"/>
      <w:r/>
      <w:bookmarkEnd w:id="47"/>
      <w:r/>
      <w:bookmarkStart w:id="48" w:name="_Toc14577360"/>
      <w:r/>
      <w:bookmarkEnd w:id="48"/>
      <w:r/>
      <w:bookmarkStart w:id="49" w:name="_Hlt26670360"/>
      <w:r/>
      <w:bookmarkEnd w:id="49"/>
      <w:r/>
      <w:bookmarkStart w:id="50" w:name="_Hlt26954838"/>
      <w:r/>
      <w:bookmarkEnd w:id="50"/>
      <w:r/>
      <w:bookmarkStart w:id="51" w:name="_Hlt26668975"/>
      <w:r/>
      <w:bookmarkEnd w:id="51"/>
      <w:r>
        <w:rPr>
          <w:rFonts w:hint="eastAsia" w:ascii="宋体" w:hAnsi="宋体" w:eastAsia="宋体" w:cs="宋体"/>
          <w:sz w:val="24"/>
          <w:szCs w:val="24"/>
        </w:rPr>
        <w:t xml:space="preserve">3.谈判响应有效期</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3.1谈判响应有效期为采购代理机构规定的响应文件</w:t>
      </w:r>
      <w:r>
        <w:rPr>
          <w:rFonts w:hint="eastAsia" w:ascii="宋体" w:hAnsi="宋体" w:eastAsia="宋体" w:cs="宋体"/>
          <w:sz w:val="24"/>
          <w:szCs w:val="24"/>
        </w:rPr>
        <w:t xml:space="preserve">提交</w:t>
      </w:r>
      <w:r>
        <w:rPr>
          <w:rFonts w:hint="eastAsia" w:ascii="宋体" w:hAnsi="宋体" w:eastAsia="宋体" w:cs="宋体"/>
          <w:bCs/>
          <w:sz w:val="24"/>
          <w:szCs w:val="24"/>
        </w:rPr>
        <w:t xml:space="preserve">截止时间后</w:t>
      </w:r>
      <w:r>
        <w:rPr>
          <w:rFonts w:hint="eastAsia" w:ascii="宋体" w:hAnsi="宋体" w:eastAsia="宋体" w:cs="宋体"/>
          <w:b/>
          <w:sz w:val="24"/>
          <w:szCs w:val="24"/>
          <w:u w:val="single"/>
        </w:rPr>
        <w:t xml:space="preserve">六十（60）天</w:t>
      </w:r>
      <w:r>
        <w:rPr>
          <w:rFonts w:hint="eastAsia" w:ascii="宋体" w:hAnsi="宋体" w:eastAsia="宋体" w:cs="宋体"/>
          <w:bCs/>
          <w:sz w:val="24"/>
          <w:szCs w:val="24"/>
        </w:rPr>
        <w:t xml:space="preserve">。谈判响应有效期比规定短的将被视为非实质性响应而予以拒绝。</w:t>
      </w:r>
      <w:r/>
    </w:p>
    <w:p>
      <w:pPr>
        <w:keepNext/>
        <w:spacing w:line="360" w:lineRule="auto"/>
        <w:rPr>
          <w:rFonts w:hint="eastAsia" w:ascii="宋体" w:hAnsi="宋体" w:eastAsia="宋体" w:cs="宋体"/>
          <w:b/>
          <w:bCs/>
          <w:sz w:val="24"/>
          <w:szCs w:val="24"/>
        </w:rPr>
        <w:outlineLvl w:val="3"/>
      </w:pPr>
      <w:r>
        <w:rPr>
          <w:rFonts w:hint="eastAsia" w:ascii="宋体" w:hAnsi="宋体" w:eastAsia="宋体" w:cs="宋体"/>
          <w:sz w:val="24"/>
          <w:szCs w:val="24"/>
        </w:rPr>
        <w:t xml:space="preserve">4.谈判响应有效期的延长</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4.1在特殊情况下，采购代理机构于原谈判响应有效期满之前，可向谈判供应商提出延长谈判响应有效期的要求。这种要求与答复均应采用书面形式。供应商可以拒绝采购代理机构的这一要求而放弃谈判响应，同意延长谈判响应有效期的供应商既不能要求也不允许修改其响应文件。</w:t>
      </w:r>
      <w:r>
        <w:rPr>
          <w:rFonts w:hint="eastAsia" w:ascii="宋体" w:hAnsi="宋体" w:eastAsia="宋体" w:cs="宋体"/>
          <w:sz w:val="24"/>
          <w:szCs w:val="24"/>
        </w:rPr>
        <w:t xml:space="preserve">受谈判响应有效期约束的所有权利与义务均延长至新的有效期</w:t>
      </w:r>
      <w:r>
        <w:rPr>
          <w:rFonts w:hint="eastAsia" w:ascii="宋体" w:hAnsi="宋体" w:eastAsia="宋体" w:cs="宋体"/>
          <w:bCs/>
          <w:sz w:val="24"/>
          <w:szCs w:val="24"/>
        </w:rPr>
        <w:t xml:space="preserve">。</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5.电子响应文件其他要求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5.1电子招标投标交易平台（即“苏采云”系统）相关要求是本采购文件的组成部分。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5.2供应商应对CA证书妥善保管，如被他人盗用投标，因此带来的结果均由供应商自行承担。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5.3供应商应当对采购文件提出的实质性要求和条件作出实质性响应，并在电子投标系统逐条应答。</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5.4供应商应对要求提供的资格证明文件（如资质证书、资格证书）、技术资料（如白皮书、彩页、手册、检测报告等）扫描上传至投标系统。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6.供应商应当在采购文件要求提交响应文件的截止时间前，将响应文件提交至“苏采云”系统，逾期提交的响应文件，“苏采云”系统将自动拒收。各供应商应在规定时间内凭CA证书进行网上解密。</w:t>
      </w:r>
      <w:r/>
    </w:p>
    <w:p>
      <w:pPr>
        <w:keepLines/>
        <w:keepNext/>
        <w:spacing w:line="360" w:lineRule="auto"/>
        <w:rPr>
          <w:rFonts w:hint="eastAsia" w:ascii="宋体" w:hAnsi="宋体" w:eastAsia="宋体" w:cs="宋体"/>
          <w:b/>
          <w:bCs/>
          <w:sz w:val="24"/>
          <w:szCs w:val="24"/>
        </w:rPr>
        <w:outlineLvl w:val="2"/>
      </w:pPr>
      <w:r/>
      <w:bookmarkStart w:id="52" w:name="_Toc513029224"/>
      <w:r/>
      <w:bookmarkEnd w:id="52"/>
      <w:r/>
      <w:bookmarkStart w:id="53" w:name="_Toc20823296"/>
      <w:r/>
      <w:bookmarkEnd w:id="53"/>
      <w:r/>
      <w:bookmarkStart w:id="54" w:name="_Toc120614217"/>
      <w:r/>
      <w:bookmarkEnd w:id="54"/>
      <w:r/>
      <w:bookmarkStart w:id="55" w:name="_Hlt26954739"/>
      <w:r/>
      <w:bookmarkEnd w:id="55"/>
      <w:r/>
      <w:bookmarkStart w:id="56" w:name="_Toc16938540"/>
      <w:r/>
      <w:bookmarkEnd w:id="56"/>
      <w:r/>
      <w:bookmarkStart w:id="57" w:name="_Hlt26954852"/>
      <w:r/>
      <w:bookmarkEnd w:id="57"/>
      <w:r>
        <w:rPr>
          <w:rFonts w:hint="eastAsia" w:ascii="宋体" w:hAnsi="宋体" w:eastAsia="宋体" w:cs="宋体"/>
          <w:b/>
          <w:bCs/>
          <w:sz w:val="24"/>
          <w:szCs w:val="24"/>
        </w:rPr>
        <w:t xml:space="preserve">（四）响应文件的提交</w:t>
      </w:r>
      <w:r/>
    </w:p>
    <w:p>
      <w:pPr>
        <w:keepNext/>
        <w:spacing w:line="360" w:lineRule="auto"/>
        <w:rPr>
          <w:rFonts w:hint="eastAsia" w:ascii="宋体" w:hAnsi="宋体" w:eastAsia="宋体" w:cs="宋体"/>
          <w:b/>
          <w:bCs/>
          <w:sz w:val="24"/>
          <w:szCs w:val="24"/>
        </w:rPr>
        <w:outlineLvl w:val="3"/>
      </w:pPr>
      <w:r/>
      <w:bookmarkStart w:id="58" w:name="_Toc20823297"/>
      <w:r/>
      <w:bookmarkEnd w:id="58"/>
      <w:r/>
      <w:bookmarkStart w:id="59" w:name="_Toc462564084"/>
      <w:r/>
      <w:bookmarkEnd w:id="59"/>
      <w:r/>
      <w:bookmarkStart w:id="60" w:name="_Toc513029225"/>
      <w:r/>
      <w:bookmarkEnd w:id="60"/>
      <w:r/>
      <w:bookmarkStart w:id="61" w:name="_Toc16938541"/>
      <w:r/>
      <w:bookmarkEnd w:id="61"/>
      <w:r>
        <w:rPr>
          <w:rFonts w:hint="eastAsia" w:ascii="宋体" w:hAnsi="宋体" w:eastAsia="宋体" w:cs="宋体"/>
          <w:sz w:val="24"/>
          <w:szCs w:val="24"/>
        </w:rPr>
        <w:t xml:space="preserve">1.响应文件的提交</w:t>
      </w:r>
      <w:r/>
    </w:p>
    <w:p>
      <w:pPr>
        <w:ind w:firstLine="480"/>
        <w:spacing w:line="360" w:lineRule="auto"/>
        <w:rPr>
          <w:rFonts w:hint="eastAsia" w:ascii="宋体" w:hAnsi="宋体" w:eastAsia="宋体" w:cs="宋体"/>
          <w:bCs/>
          <w:sz w:val="24"/>
          <w:szCs w:val="24"/>
        </w:rPr>
      </w:pPr>
      <w:r/>
      <w:bookmarkStart w:id="62" w:name="_Toc16938542"/>
      <w:r/>
      <w:bookmarkStart w:id="63" w:name="_Toc20823298"/>
      <w:r/>
      <w:bookmarkStart w:id="64" w:name="_Toc513029226"/>
      <w:r>
        <w:rPr>
          <w:rFonts w:hint="eastAsia" w:ascii="宋体" w:hAnsi="宋体" w:eastAsia="宋体" w:cs="宋体"/>
          <w:bCs/>
          <w:sz w:val="24"/>
          <w:szCs w:val="24"/>
        </w:rPr>
        <w:t xml:space="preserve">1.1线上提交与接收地点：供应商应当通过“苏采云”系统提交数据电文形式的响应文件（即电子投标），“苏采云”系统自动接收。</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说明：电子响应文件应由其法定代表人或法定代表人授权代表在规定的网上投标时间内，凭 CA 证书登录“苏采云”系统在线编制响应文件（电子数据），并在投标截止时间之前上传投标响应文件。供应商应在达到开标时间后，使用CA数字证书解密各自投标响应文件。</w:t>
      </w:r>
      <w:bookmarkEnd w:id="62"/>
      <w:r/>
      <w:bookmarkEnd w:id="63"/>
      <w:r/>
      <w:bookmarkEnd w:id="64"/>
      <w:r/>
      <w:r/>
    </w:p>
    <w:p>
      <w:pP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2.响应文件截止日期</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2.1供应商上传电子响应文件的时间不得迟于谈判公告中规定的响应文件提交截止时间。</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2.2</w:t>
      </w:r>
      <w:r>
        <w:rPr>
          <w:rFonts w:hint="eastAsia" w:ascii="宋体" w:hAnsi="宋体" w:eastAsia="宋体" w:cs="宋体"/>
          <w:bCs/>
          <w:sz w:val="24"/>
          <w:szCs w:val="24"/>
        </w:rPr>
        <w:t xml:space="preserve">采购代理机构可以按照规定，通过修改响应文件酌情延长响应文件提交截止日期，在此情况下，供应商的所有权利和义务以及供应商受制的截止日期均应以延长后新的截止日期为准。</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3.响应文件的密封（加密）要求：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3.2供应商须通过“苏采云”系统提供的政府采购客户端工具（使用“CA数字证书”）加盖电子签章。说明：供应商应在用CA数字证书以及自备的能够登录“苏采云”系统的笔记本电脑，在达到开标时间后，使用CA数字证书解密各自响应文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3.3供应商未按规定加密的响应文件，“苏采云”系统应当拒收并提示。</w:t>
      </w:r>
      <w:r/>
    </w:p>
    <w:p>
      <w:pPr>
        <w:keepNext/>
        <w:spacing w:line="360" w:lineRule="auto"/>
        <w:rPr>
          <w:rFonts w:hint="eastAsia" w:ascii="宋体" w:hAnsi="宋体" w:eastAsia="宋体" w:cs="宋体"/>
          <w:b/>
          <w:bCs/>
          <w:sz w:val="24"/>
          <w:szCs w:val="24"/>
        </w:rPr>
        <w:outlineLvl w:val="3"/>
      </w:pPr>
      <w:r/>
      <w:bookmarkStart w:id="65" w:name="_Toc16938543"/>
      <w:r/>
      <w:bookmarkEnd w:id="65"/>
      <w:r/>
      <w:bookmarkStart w:id="66" w:name="_Toc513029227"/>
      <w:r/>
      <w:bookmarkEnd w:id="66"/>
      <w:r/>
      <w:bookmarkStart w:id="67" w:name="_Toc20823299"/>
      <w:r/>
      <w:bookmarkEnd w:id="67"/>
      <w:r>
        <w:rPr>
          <w:rFonts w:hint="eastAsia" w:ascii="宋体" w:hAnsi="宋体" w:eastAsia="宋体" w:cs="宋体"/>
          <w:sz w:val="24"/>
          <w:szCs w:val="24"/>
        </w:rPr>
        <w:t xml:space="preserve">4.响应文件的拒收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4.1采购代理机构拒绝接收在其规定的响应文件提交截止时间后上传的任何响应文件。</w:t>
      </w:r>
      <w:r/>
    </w:p>
    <w:p>
      <w:pPr>
        <w:keepNext/>
        <w:spacing w:line="360" w:lineRule="auto"/>
        <w:rPr>
          <w:rFonts w:hint="eastAsia" w:ascii="宋体" w:hAnsi="宋体" w:eastAsia="宋体" w:cs="宋体"/>
          <w:b/>
          <w:bCs/>
          <w:sz w:val="24"/>
          <w:szCs w:val="24"/>
        </w:rPr>
        <w:outlineLvl w:val="3"/>
      </w:pPr>
      <w:r/>
      <w:bookmarkStart w:id="68" w:name="_Toc16938544"/>
      <w:r/>
      <w:bookmarkEnd w:id="68"/>
      <w:r/>
      <w:bookmarkStart w:id="69" w:name="_Toc20823300"/>
      <w:r/>
      <w:bookmarkEnd w:id="69"/>
      <w:r/>
      <w:bookmarkStart w:id="70" w:name="_Toc513029228"/>
      <w:r/>
      <w:bookmarkEnd w:id="70"/>
      <w:r>
        <w:rPr>
          <w:rFonts w:hint="eastAsia" w:ascii="宋体" w:hAnsi="宋体" w:eastAsia="宋体" w:cs="宋体"/>
          <w:sz w:val="24"/>
          <w:szCs w:val="24"/>
        </w:rPr>
        <w:t xml:space="preserve">5.响应文件的撤回和修改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5.1响应文件的撤回</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5.1.1电子响应文件的撤回</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供应商可在响应文件提交截止时间前，撤回其电子响应文件，具体操作方法见《江苏省政府采购</w:t>
      </w:r>
      <w:r>
        <w:rPr>
          <w:rFonts w:hint="eastAsia" w:ascii="宋体" w:hAnsi="宋体" w:eastAsia="宋体" w:cs="宋体"/>
          <w:sz w:val="24"/>
          <w:szCs w:val="24"/>
          <w:lang w:eastAsia="zh-CN"/>
        </w:rPr>
        <w:t xml:space="preserve">数字证书</w:t>
      </w:r>
      <w:r>
        <w:rPr>
          <w:rFonts w:hint="eastAsia" w:ascii="宋体" w:hAnsi="宋体" w:eastAsia="宋体" w:cs="宋体"/>
          <w:sz w:val="24"/>
          <w:szCs w:val="24"/>
        </w:rPr>
        <w:t xml:space="preserve">（供应商）CA及电子签章办理指南》。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5.1.2供应商撤回电子响应文件，则认为其不再参与本项目谈判活动。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5.2 响应文件的修改</w:t>
      </w:r>
      <w:r/>
    </w:p>
    <w:p>
      <w:pPr>
        <w:ind w:firstLine="555"/>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供应商可在响应文件提交截止时间前，对其电子响应文件进行修改。</w:t>
      </w:r>
      <w:r/>
    </w:p>
    <w:p>
      <w:pPr>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5.3</w:t>
      </w:r>
      <w:r>
        <w:rPr>
          <w:rFonts w:hint="eastAsia" w:ascii="宋体" w:hAnsi="宋体" w:eastAsia="宋体" w:cs="宋体"/>
          <w:bCs/>
          <w:sz w:val="24"/>
          <w:szCs w:val="24"/>
        </w:rPr>
        <w:t xml:space="preserve"> 在响应文件提交截止时间之后，供应商不得对其电子响应文件作任何修改。</w:t>
      </w:r>
      <w:r/>
    </w:p>
    <w:p>
      <w:pPr>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5.4</w:t>
      </w:r>
      <w:r>
        <w:rPr>
          <w:rFonts w:hint="eastAsia" w:ascii="宋体" w:hAnsi="宋体" w:eastAsia="宋体" w:cs="宋体"/>
          <w:bCs/>
          <w:sz w:val="24"/>
          <w:szCs w:val="24"/>
        </w:rPr>
        <w:t xml:space="preserve"> 在响应文件截止时间至响应文件中规定的谈判响应有效期满之间的这段时间内，供应商不得撤回其响应文件。</w:t>
      </w:r>
      <w:r/>
    </w:p>
    <w:p>
      <w:pPr>
        <w:spacing w:line="360" w:lineRule="auto"/>
        <w:rPr>
          <w:rFonts w:hint="eastAsia" w:ascii="宋体" w:hAnsi="宋体" w:eastAsia="宋体" w:cs="宋体"/>
          <w:b/>
          <w:bCs/>
          <w:sz w:val="24"/>
          <w:szCs w:val="24"/>
        </w:rPr>
      </w:pPr>
      <w:r/>
      <w:bookmarkStart w:id="71" w:name="_Toc20823301"/>
      <w:r/>
      <w:bookmarkEnd w:id="71"/>
      <w:r/>
      <w:bookmarkStart w:id="72" w:name="_Toc513029229"/>
      <w:r/>
      <w:bookmarkEnd w:id="72"/>
      <w:r/>
      <w:bookmarkStart w:id="73" w:name="_Toc16938545"/>
      <w:r/>
      <w:bookmarkEnd w:id="73"/>
      <w:r/>
      <w:bookmarkStart w:id="74" w:name="_Toc120614218"/>
      <w:r/>
      <w:bookmarkEnd w:id="74"/>
      <w:r>
        <w:rPr>
          <w:rFonts w:hint="eastAsia" w:ascii="宋体" w:hAnsi="宋体" w:eastAsia="宋体" w:cs="宋体"/>
          <w:b/>
          <w:bCs/>
          <w:sz w:val="24"/>
          <w:szCs w:val="24"/>
        </w:rPr>
        <w:t xml:space="preserve">（五）谈判与评审</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1.谈判仪式</w:t>
      </w:r>
      <w:r/>
    </w:p>
    <w:p>
      <w:pPr>
        <w:ind w:firstLine="3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1.1采购代理机构将在谈判公告中规定的时间和地点组织谈判开始仪式。</w:t>
      </w:r>
      <w:r/>
    </w:p>
    <w:p>
      <w:pPr>
        <w:ind w:firstLine="480"/>
        <w:spacing w:line="360" w:lineRule="auto"/>
        <w:rPr>
          <w:rFonts w:hint="eastAsia" w:ascii="宋体" w:hAnsi="宋体" w:eastAsia="宋体" w:cs="宋体"/>
          <w:i/>
          <w:sz w:val="24"/>
          <w:szCs w:val="24"/>
        </w:rPr>
      </w:pPr>
      <w:r>
        <w:rPr>
          <w:rFonts w:hint="eastAsia" w:ascii="宋体" w:hAnsi="宋体" w:eastAsia="宋体" w:cs="宋体"/>
          <w:sz w:val="24"/>
          <w:szCs w:val="24"/>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sz w:val="24"/>
          <w:szCs w:val="24"/>
        </w:rPr>
        <w:t xml:space="preserve">投标供应商解密限定在开标后30分钟之内完成</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sz w:val="24"/>
          <w:szCs w:val="24"/>
        </w:rPr>
        <w:t xml:space="preserve">；因采购人原因或网上招投标平台发生故障，导致无法按时完成响应文件解密或开、评标工作无法进行的，可根据实际情况相应延迟解密时间或调整开、评标时间。</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1.2 谈判活动的文件解密工作</w:t>
      </w:r>
      <w:r>
        <w:rPr>
          <w:rFonts w:hint="eastAsia" w:ascii="宋体" w:hAnsi="宋体" w:eastAsia="宋体" w:cs="宋体"/>
          <w:sz w:val="24"/>
          <w:szCs w:val="24"/>
        </w:rPr>
        <w:t xml:space="preserve">由采购代理机构组织。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资格评审结束后，供应商就所有内容进行最后报价，少报无效。</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注：各供应商请关注开标大厅交流区，在开标结束后，请勿离开开标大厅，待资格审查完毕，采购人或其代理单位发出报价指令后须在10分钟内完成系统报价，未在规定时间内提交最后报价的，视作无效响应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2.竞争性谈判小组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2.1谈判开始仪式结束后，采购代理机构将立即组织竞争性谈判小组进行评审。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竞争性谈判小组由采购人代表和评审专家共3人以上单数组成，其中评审专家人数不得少于竞争性谈判小组成员总数的2/3。采购人不得以评审专家身份参加本部门或本单位采购项目的评审。本项目代理人员不得参加本机构代理的采购项目的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2.3达到公开招标限额标准的货物或者服务采购项目，竞争性谈判小组应当由5人以上单数组成。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2.5谈判小组独立工作，负责评审所有响应文件并确定成交侯选人。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 谈判评审过程的保密与公正</w:t>
      </w:r>
      <w:r/>
    </w:p>
    <w:p>
      <w:pPr>
        <w:ind w:firstLine="477"/>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3.1谈判小组、采购人和采购代理机构工作人员、相关监督人员等与评审工作有关的人员，对评审情况以及在评审过程中获悉的国家秘密、商业秘密负有保密责任。</w:t>
      </w:r>
      <w:r/>
    </w:p>
    <w:p>
      <w:pPr>
        <w:ind w:firstLine="477"/>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3.2在谈判评审过程中，谈判供应商不得以任何行为影响谈判评审过程，否则其响应文件将被作为无效响应文件。</w:t>
      </w:r>
      <w:r/>
    </w:p>
    <w:p>
      <w:pPr>
        <w:ind w:firstLine="477"/>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477"/>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sz w:val="24"/>
          <w:szCs w:val="24"/>
        </w:rPr>
        <w:t xml:space="preserve">3.4</w:t>
      </w:r>
      <w:r>
        <w:rPr>
          <w:rFonts w:hint="eastAsia" w:ascii="宋体" w:hAnsi="宋体" w:eastAsia="宋体" w:cs="宋体"/>
          <w:bCs/>
          <w:sz w:val="24"/>
          <w:szCs w:val="24"/>
        </w:rPr>
        <w:t xml:space="preserve">评审开始后，直至向成交供应商授予合同时止，凡是与审查、澄清、评价和比较响应的有关资料以及授标建议等，采购人、谈判小组、采购代理机构均不得向供应商或与评审无关的其他人员透露。</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3.5在评审期间，采购代理机构将设专门人员与供应商联系。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3.6采购代理机构和评审小组不向未成交的供应商解释未成交原因，也不公布评审过程中的相关细节。</w:t>
      </w:r>
      <w:r/>
    </w:p>
    <w:p>
      <w:pPr>
        <w:ind w:firstLine="477"/>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4、评审过程的澄清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4.1评审期间，为有助于对响应文件的审查、评价和比较，谈判小组有权以电子函件形式要求响应人对其响应文件进行澄清，但并非对每个供应商都作澄清要求。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4.2接到谈判小组澄清要求的供应商应派人按谈判小组规定的时间和格式做出澄清，澄清的内容作为响应文件的补充部分，但实质性的内容不得做任何更改。</w:t>
      </w:r>
      <w:r/>
    </w:p>
    <w:p>
      <w:pPr>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4.3 接到谈判小组澄清要求的供应商如未按规定做出澄清，其风</w:t>
      </w:r>
      <w:r>
        <w:rPr>
          <w:rFonts w:hint="eastAsia" w:ascii="宋体" w:hAnsi="宋体" w:eastAsia="宋体" w:cs="宋体"/>
          <w:bCs/>
          <w:sz w:val="24"/>
          <w:szCs w:val="24"/>
        </w:rPr>
        <w:t xml:space="preserve">险由供应商自行承担。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5.对响应文件的初审</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5.1响应文件初审分为资格性审查和符合性审查。</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5.1.1资格性审查：依据法律法规和谈判文件的规定，由采购人对响应文件中的资格审查证明材料进行审查，资格审查的结论，采购人以书面形式向谈判小组进行反馈。</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采购人在进行资格性审查的同时，评标委员会从“信用中国”网站查询供应商的信用记录，以确定供应商是否具备参加谈判的资格。</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5.1.2符合性审查：依据谈判文件的规定，由谈判小组从响应文件的有效性、完整性和对谈判文件的响应程度进行审查，以确定是否对谈判文件的实质性要求作出响应。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5.1.3未通过资格审查或符合性审查的供应商人，采购代理机构将告知未通过资格审查或符合性审查的原因，评审结束后，采购代理机构将不再告知未通过资格审查或符合性审查的原因。</w:t>
      </w:r>
      <w:r/>
    </w:p>
    <w:p>
      <w:pPr>
        <w:ind w:firstLine="477"/>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477"/>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77"/>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5.3如果响应文件实质上没有响应谈判文件的要求，谈判小组将予以拒绝，供应商不得通过修改或撤销不合要求的偏离或保留而使其响应文件成为实质性响应的文件。</w:t>
      </w:r>
      <w:r/>
    </w:p>
    <w:p>
      <w:pPr>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5.4</w:t>
      </w:r>
      <w:r>
        <w:rPr>
          <w:rFonts w:hint="eastAsia" w:ascii="宋体" w:hAnsi="宋体" w:eastAsia="宋体" w:cs="宋体"/>
          <w:bCs/>
          <w:sz w:val="24"/>
          <w:szCs w:val="24"/>
        </w:rPr>
        <w:t xml:space="preserve">谈判小组将对确定为实质性响应的文件进行进一步审核，看其是否有计算上或累加上的算术错误，修正错误的原则如下：</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（1）响应文件中</w:t>
      </w:r>
      <w:r>
        <w:rPr>
          <w:rFonts w:hint="eastAsia" w:ascii="宋体" w:hAnsi="宋体" w:eastAsia="宋体" w:cs="宋体"/>
          <w:sz w:val="24"/>
          <w:szCs w:val="24"/>
        </w:rPr>
        <w:t xml:space="preserve">谈判报价总表</w:t>
      </w:r>
      <w:r>
        <w:rPr>
          <w:rFonts w:hint="eastAsia" w:ascii="宋体" w:hAnsi="宋体" w:eastAsia="宋体" w:cs="宋体"/>
          <w:bCs/>
          <w:sz w:val="24"/>
          <w:szCs w:val="24"/>
        </w:rPr>
        <w:t xml:space="preserve">内容与响应文件中相应内容不一致的，以</w:t>
      </w:r>
      <w:r>
        <w:rPr>
          <w:rFonts w:hint="eastAsia" w:ascii="宋体" w:hAnsi="宋体" w:eastAsia="宋体" w:cs="宋体"/>
          <w:sz w:val="24"/>
          <w:szCs w:val="24"/>
        </w:rPr>
        <w:t xml:space="preserve">谈判报价总表</w:t>
      </w:r>
      <w:r>
        <w:rPr>
          <w:rFonts w:hint="eastAsia" w:ascii="宋体" w:hAnsi="宋体" w:eastAsia="宋体" w:cs="宋体"/>
          <w:bCs/>
          <w:sz w:val="24"/>
          <w:szCs w:val="24"/>
        </w:rPr>
        <w:t xml:space="preserve">为准。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（2）大写金额和小写金额不一致的，以大写金额为准。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（3）单价金额小数点或者百分比有明显错位的，以</w:t>
      </w:r>
      <w:r>
        <w:rPr>
          <w:rFonts w:hint="eastAsia" w:ascii="宋体" w:hAnsi="宋体" w:eastAsia="宋体" w:cs="宋体"/>
          <w:sz w:val="24"/>
          <w:szCs w:val="24"/>
        </w:rPr>
        <w:t xml:space="preserve">谈判报价总表</w:t>
      </w:r>
      <w:r>
        <w:rPr>
          <w:rFonts w:hint="eastAsia" w:ascii="宋体" w:hAnsi="宋体" w:eastAsia="宋体" w:cs="宋体"/>
          <w:bCs/>
          <w:sz w:val="24"/>
          <w:szCs w:val="24"/>
        </w:rPr>
        <w:t xml:space="preserve">的总价为准，并修改单价。</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（4）总价金额与按单价汇总金额不一致的，以单价金额计算结果为准。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同时出现两种以上错误的，按照前款规定的顺序修正。</w:t>
      </w:r>
      <w:r/>
    </w:p>
    <w:p>
      <w:pPr>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5</w:t>
      </w:r>
      <w:r>
        <w:rPr>
          <w:rFonts w:hint="eastAsia" w:ascii="宋体" w:hAnsi="宋体" w:eastAsia="宋体" w:cs="宋体"/>
          <w:bCs/>
          <w:sz w:val="24"/>
          <w:szCs w:val="24"/>
        </w:rPr>
        <w:t xml:space="preserve">.5谈判小组将按上述修正错误的方法调整响应文件中的报价，并告知供应商，调整后的价格应对供应商具有约束力。如果供应商不接受修正后的价格，则其谈判活动将被拒绝。</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5.6谈判小组将允许修正响应文件中不构成重大偏离的、微小的、非正规的、不一致的或不规则的地方，但这些修改不能影响任何供应商相应的名次排列。</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5.7同一项目（项目未分包）或同一分包（项目有不同分包），如出现同一品牌同一型号的产品有多个供应商参加谈判时，谈判中在其他条件合格的前提下，选取报价最低的供应商参加谈判最后报价，其他供应商作为无效响应处理。</w:t>
      </w:r>
      <w:r/>
    </w:p>
    <w:p>
      <w:pPr>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5.8提供相同品牌产品的不同供应商参加同一合同项下谈判的，以其中通过资格审查、符合性审查且报价最低的参加谈判；报价相同的，由谈判小组按照随机抽取的方式确定一个参加谈判的供应商，</w:t>
      </w:r>
      <w:r>
        <w:rPr>
          <w:rFonts w:hint="eastAsia" w:ascii="宋体" w:hAnsi="宋体" w:eastAsia="宋体" w:cs="宋体"/>
          <w:bCs/>
          <w:sz w:val="24"/>
          <w:szCs w:val="24"/>
        </w:rPr>
        <w:t xml:space="preserve">其他供应商作为无效响应处理。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非单一产品采购项目，谈判文件中将载明其中的核心产品。多家供应商提供的核心产品品牌相同的，按前款规定处理。</w:t>
      </w:r>
      <w:r/>
    </w:p>
    <w:p>
      <w:pPr>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5.9 供应商在评审全过程中应保持通讯畅通，并安排专人与采购代理机构及谈判小组联系。</w:t>
      </w:r>
      <w:r/>
    </w:p>
    <w:p>
      <w:pPr>
        <w:ind w:firstLine="480"/>
        <w:spacing w:line="360" w:lineRule="auto"/>
        <w:tabs>
          <w:tab w:val="left" w:pos="6555" w:leader="none"/>
          <w:tab w:val="right" w:pos="8306" w:leader="none"/>
        </w:tabs>
        <w:rPr>
          <w:rFonts w:hint="eastAsia" w:ascii="宋体" w:hAnsi="宋体" w:eastAsia="宋体" w:cs="宋体"/>
          <w:bCs/>
          <w:sz w:val="24"/>
          <w:szCs w:val="24"/>
        </w:rPr>
      </w:pPr>
      <w:r>
        <w:rPr>
          <w:rFonts w:hint="eastAsia" w:ascii="宋体" w:hAnsi="宋体" w:eastAsia="宋体" w:cs="宋体"/>
          <w:bCs/>
          <w:sz w:val="24"/>
          <w:szCs w:val="24"/>
        </w:rPr>
        <w:t xml:space="preserve">6. 被认定为未实质性响应谈判文件的响应文件的情形。</w:t>
      </w:r>
      <w:r/>
    </w:p>
    <w:p>
      <w:pPr>
        <w:ind w:firstLine="480"/>
        <w:spacing w:line="360" w:lineRule="auto"/>
        <w:tabs>
          <w:tab w:val="left" w:pos="6555" w:leader="none"/>
          <w:tab w:val="right" w:pos="8306" w:leader="none"/>
        </w:tabs>
        <w:rPr>
          <w:rFonts w:hint="eastAsia" w:ascii="宋体" w:hAnsi="宋体" w:eastAsia="宋体" w:cs="宋体"/>
          <w:b/>
          <w:sz w:val="24"/>
          <w:szCs w:val="24"/>
        </w:rPr>
      </w:pPr>
      <w:r>
        <w:rPr>
          <w:rFonts w:hint="eastAsia" w:ascii="宋体" w:hAnsi="宋体" w:eastAsia="宋体" w:cs="宋体"/>
          <w:bCs/>
          <w:sz w:val="24"/>
          <w:szCs w:val="24"/>
        </w:rPr>
        <w:t xml:space="preserve">6.1出现下列情形之一的，作无效响应处理。</w:t>
      </w:r>
      <w:r>
        <w:rPr>
          <w:rFonts w:hint="eastAsia" w:ascii="宋体" w:hAnsi="宋体" w:eastAsia="宋体" w:cs="宋体"/>
          <w:bCs/>
          <w:sz w:val="24"/>
          <w:szCs w:val="24"/>
        </w:rPr>
        <w:tab/>
      </w:r>
      <w:r>
        <w:rPr>
          <w:rFonts w:hint="eastAsia" w:ascii="宋体" w:hAnsi="宋体" w:eastAsia="宋体" w:cs="宋体"/>
          <w:b/>
          <w:sz w:val="24"/>
          <w:szCs w:val="24"/>
        </w:rPr>
        <w:tab/>
      </w:r>
      <w:r/>
    </w:p>
    <w:p>
      <w:pPr>
        <w:ind w:firstLine="5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6.1.1供应商在系统规定的时间内未成功解密电子响应文件的。</w:t>
      </w:r>
      <w:r/>
    </w:p>
    <w:p>
      <w:pPr>
        <w:ind w:firstLine="5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6.1.2未完整上传响应文件电子文档的,或上传的文件打不开的。</w:t>
      </w:r>
      <w:r/>
    </w:p>
    <w:p>
      <w:pPr>
        <w:ind w:firstLine="604"/>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6.1.3同一供应商提交两个（含两个）以上不同的响应报价的。</w:t>
      </w:r>
      <w:r/>
    </w:p>
    <w:p>
      <w:pPr>
        <w:ind w:firstLine="604"/>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6.1.4不具备谈判文件中规定的资格要求的。 </w:t>
      </w:r>
      <w:r/>
    </w:p>
    <w:p>
      <w:pPr>
        <w:ind w:firstLine="5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6.1.5响应报价超过了采购预算或最高限价的。 </w:t>
      </w:r>
      <w:r/>
    </w:p>
    <w:p>
      <w:pPr>
        <w:ind w:firstLine="5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6.1.6未通过符合性检查的。</w:t>
      </w:r>
      <w:r/>
    </w:p>
    <w:p>
      <w:pPr>
        <w:ind w:firstLine="57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6.1.7不符合法律、法规和谈判文件中规定的其他实质性要求的。</w:t>
      </w:r>
      <w:r/>
    </w:p>
    <w:p>
      <w:pPr>
        <w:ind w:firstLine="60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6.1.9 响应文件含有采购人不能接受的附加条件的。</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6.1.10谈判小组认为供应商的报价明显低于其他通过符合性审查供应商的报价，有可能影响产品质量或者不能诚信履约的，要求其在合理的时间内提供说明，必要时提交相关证明材料；供应商不能证明其报价合理性的，谈判小组应当将其作为无效响应处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6.1.12响应文件未按照响应文件要求加盖电子签章。</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6.1.13不同的供应商响应文件制作机器码、文件创建标识码一致的。</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6.1.14其他法律、法规及本谈判文件规定的属无效响应的情形。</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6.2出现下列情形之一的，谈判失败。</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6.2.2出现影响采购公正的违法违规行为的；</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6.2.3因重大变故，采购任务取消的。</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6.2.4谈判小组认定谈判文件存在歧义、重大缺陷导致评审工作无法进行。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6.2.5 因系统故障原因造成谈判不成功的。</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6.3 响应</w:t>
      </w:r>
      <w:r>
        <w:rPr>
          <w:rFonts w:hint="eastAsia" w:ascii="宋体" w:hAnsi="宋体" w:eastAsia="宋体" w:cs="宋体"/>
          <w:sz w:val="24"/>
          <w:szCs w:val="24"/>
        </w:rPr>
        <w:t xml:space="preserve">文件提交</w:t>
      </w:r>
      <w:r>
        <w:rPr>
          <w:rFonts w:hint="eastAsia" w:ascii="宋体" w:hAnsi="宋体" w:eastAsia="宋体" w:cs="宋体"/>
          <w:bCs/>
          <w:sz w:val="24"/>
          <w:szCs w:val="24"/>
        </w:rPr>
        <w:t xml:space="preserve">截止时间结束后参加谈判的供应商不足三家的处理：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6.3.1如出现响应</w:t>
      </w:r>
      <w:r>
        <w:rPr>
          <w:rFonts w:hint="eastAsia" w:ascii="宋体" w:hAnsi="宋体" w:eastAsia="宋体" w:cs="宋体"/>
          <w:sz w:val="24"/>
          <w:szCs w:val="24"/>
        </w:rPr>
        <w:t xml:space="preserve">文件提交</w:t>
      </w:r>
      <w:r>
        <w:rPr>
          <w:rFonts w:hint="eastAsia" w:ascii="宋体" w:hAnsi="宋体" w:eastAsia="宋体" w:cs="宋体"/>
          <w:bCs/>
          <w:sz w:val="24"/>
          <w:szCs w:val="24"/>
        </w:rPr>
        <w:t xml:space="preserve">截止时间结束后参加谈判的供应商或者在评审期间对谈判文件做出实质响应的供应商不足三家情况，按政府采购相关规定执行。</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7.</w:t>
      </w:r>
      <w:r>
        <w:rPr>
          <w:rFonts w:hint="eastAsia" w:ascii="宋体" w:hAnsi="宋体" w:eastAsia="宋体" w:cs="宋体"/>
          <w:b/>
          <w:sz w:val="24"/>
          <w:szCs w:val="24"/>
        </w:rPr>
        <w:t xml:space="preserve"> </w:t>
      </w:r>
      <w:r>
        <w:rPr>
          <w:rFonts w:hint="eastAsia" w:ascii="宋体" w:hAnsi="宋体" w:eastAsia="宋体" w:cs="宋体"/>
          <w:b/>
          <w:bCs/>
          <w:sz w:val="24"/>
          <w:szCs w:val="24"/>
        </w:rPr>
        <w:t xml:space="preserve">响应文件线上格式要求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7.1供应商应当通过“苏采云”系统提交数据电文形式的响应文件（即电子投标）。</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7.2 通过“苏采云”系统提交政府采购客户端工具导出加密的响应文件（后缀名为zip）。响应文件不得超过150M！</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7.3 本项目采用线上投标，即供应商响应文件从政府采购客户端工具制作通过“苏采云”系统提交，未提供线上响应文件的，投标无效。</w:t>
      </w:r>
      <w:r/>
    </w:p>
    <w:p>
      <w:pPr>
        <w:keepLines/>
        <w:keepNext/>
        <w:spacing w:line="360" w:lineRule="auto"/>
        <w:rPr>
          <w:rFonts w:hint="eastAsia" w:ascii="宋体" w:hAnsi="宋体" w:eastAsia="宋体" w:cs="宋体"/>
          <w:b/>
          <w:bCs/>
          <w:sz w:val="24"/>
          <w:szCs w:val="24"/>
        </w:rPr>
        <w:outlineLvl w:val="2"/>
      </w:pPr>
      <w:r/>
      <w:bookmarkStart w:id="75" w:name="_Toc120614219"/>
      <w:r/>
      <w:bookmarkEnd w:id="75"/>
      <w:r>
        <w:rPr>
          <w:rFonts w:hint="eastAsia" w:ascii="宋体" w:hAnsi="宋体" w:eastAsia="宋体" w:cs="宋体"/>
          <w:b/>
          <w:bCs/>
          <w:sz w:val="24"/>
          <w:szCs w:val="24"/>
        </w:rPr>
        <w:t xml:space="preserve">（六）成交</w:t>
      </w:r>
      <w:r/>
    </w:p>
    <w:p>
      <w:pPr>
        <w:ind w:firstLine="360"/>
        <w:keepNext/>
        <w:spacing w:line="360" w:lineRule="auto"/>
        <w:rPr>
          <w:rFonts w:hint="eastAsia" w:ascii="宋体" w:hAnsi="宋体" w:eastAsia="宋体" w:cs="宋体"/>
          <w:b/>
          <w:sz w:val="24"/>
          <w:szCs w:val="24"/>
        </w:rPr>
        <w:outlineLvl w:val="3"/>
      </w:pPr>
      <w:r/>
      <w:bookmarkStart w:id="76" w:name="_Toc16938554"/>
      <w:r/>
      <w:bookmarkEnd w:id="76"/>
      <w:r/>
      <w:bookmarkStart w:id="77" w:name="_Toc20823310"/>
      <w:r/>
      <w:bookmarkEnd w:id="77"/>
      <w:r>
        <w:rPr>
          <w:rFonts w:hint="eastAsia" w:ascii="宋体" w:hAnsi="宋体" w:eastAsia="宋体" w:cs="宋体"/>
          <w:sz w:val="24"/>
          <w:szCs w:val="24"/>
        </w:rPr>
        <w:t xml:space="preserve">1.确定成交单位</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1.1成交候选供应商的选取原则和数量见谈判文件第四部分规定。 </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1.2 采购人应根据谈判小组推荐的成交候选供应商确定成交供应商。</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1.3 </w:t>
      </w:r>
      <w:r>
        <w:rPr>
          <w:rFonts w:hint="eastAsia" w:ascii="宋体" w:hAnsi="宋体" w:eastAsia="宋体" w:cs="宋体"/>
          <w:sz w:val="24"/>
          <w:szCs w:val="24"/>
        </w:rPr>
        <w:t xml:space="preserve">采购代理机构将在“江苏政府采购网”发布成交结果公告，公告期限为1个工作日。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  若有充分证据证明，成交供应商出现下列情况之一的，一经查实，将被取消成交资格：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1.4.1提供虚假材料谋取成交的。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1.4.2向采购人、采购代理机构行贿或者评审专家提供其他不正当利益的。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1.4.3恶意竞争，最终总报价明显低于其自身合理成本且又无法提供证明的。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1.4.4属于本文件规定的无效条件，但在评审过程中又未被谈判小组会发现的。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1.4.5与采购人或者其他供应商恶意串通的。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1.4.6采取不正当手段诋毁、排挤其他供应商的。</w:t>
      </w:r>
      <w:r/>
    </w:p>
    <w:p>
      <w:pPr>
        <w:ind w:firstLine="480"/>
        <w:spacing w:line="360" w:lineRule="auto"/>
        <w:rPr>
          <w:rFonts w:hint="eastAsia" w:ascii="宋体" w:hAnsi="宋体" w:eastAsia="宋体" w:cs="宋体"/>
          <w:sz w:val="24"/>
          <w:szCs w:val="24"/>
        </w:rPr>
      </w:pPr>
      <w:r/>
      <w:bookmarkStart w:id="78" w:name="_Toc200451960"/>
      <w:r>
        <w:rPr>
          <w:rFonts w:hint="eastAsia" w:ascii="宋体" w:hAnsi="宋体" w:eastAsia="宋体" w:cs="宋体"/>
          <w:sz w:val="24"/>
          <w:szCs w:val="24"/>
        </w:rPr>
        <w:t xml:space="preserve">1.5.有下列情形之一的，视为供应商串通参与谈判，响应无效：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1.5.1不同供应商的响应文件由同一单位或者个人编制；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1.5.2不同供应商委托同一单位或者个人办理谈判事宜；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1.5.3不同供应商的响应文件载明的项目管理成员或者联系人员为同一人；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1.5.4不同供应商的响应文件异常一致或者响应报价呈规律性差异。</w:t>
      </w:r>
      <w:bookmarkEnd w:id="78"/>
      <w:r/>
      <w:r/>
    </w:p>
    <w:p>
      <w:pPr>
        <w:ind w:firstLine="360"/>
        <w:keepNext/>
        <w:spacing w:line="360" w:lineRule="auto"/>
        <w:rPr>
          <w:rFonts w:hint="eastAsia" w:ascii="宋体" w:hAnsi="宋体" w:eastAsia="宋体" w:cs="宋体"/>
          <w:b/>
          <w:sz w:val="24"/>
          <w:szCs w:val="24"/>
        </w:rPr>
        <w:outlineLvl w:val="3"/>
      </w:pPr>
      <w:r>
        <w:rPr>
          <w:rFonts w:hint="eastAsia" w:ascii="宋体" w:hAnsi="宋体" w:eastAsia="宋体" w:cs="宋体"/>
          <w:sz w:val="24"/>
          <w:szCs w:val="24"/>
        </w:rPr>
        <w:t xml:space="preserve">2.质疑处理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 提出质疑的供应商应当是参与所质疑项目采购活动的供应商。潜在供应商依法获取其可质疑的谈判文件的，可以对谈判文件提出质疑。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供应商认为谈判文件、采购过程和采购结果使自己的权益受到损害的，可以在知道或应知其权益受到损害之日起七个工作日内，以书面形式向采购代理机构或采购人提出质疑。上述应知其权益受到损害之日，是指：</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2.2.1对可以质疑的谈判文件提出质疑的，为收到谈判文件之日或者谈判文件公告期限</w:t>
      </w:r>
      <w:r>
        <w:rPr>
          <w:rFonts w:hint="eastAsia" w:ascii="宋体" w:hAnsi="宋体" w:eastAsia="宋体" w:cs="宋体"/>
          <w:sz w:val="24"/>
          <w:szCs w:val="24"/>
          <w:lang w:eastAsia="zh-CN"/>
        </w:rPr>
        <w:t xml:space="preserve">界满之日</w:t>
      </w:r>
      <w:r>
        <w:rPr>
          <w:rFonts w:hint="eastAsia" w:ascii="宋体" w:hAnsi="宋体" w:eastAsia="宋体" w:cs="宋体"/>
          <w:sz w:val="24"/>
          <w:szCs w:val="24"/>
        </w:rPr>
        <w:t xml:space="preserve">；</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对采购过程提出质疑的，为各采购程序环节结束之日；</w:t>
      </w:r>
      <w:r>
        <w:rPr>
          <w:rFonts w:hint="eastAsia" w:ascii="宋体" w:hAnsi="宋体" w:eastAsia="宋体" w:cs="宋体"/>
          <w:sz w:val="24"/>
          <w:szCs w:val="24"/>
        </w:rPr>
        <w:br/>
      </w:r>
      <w:r>
        <w:rPr>
          <w:rFonts w:hint="eastAsia" w:ascii="宋体" w:hAnsi="宋体" w:eastAsia="宋体" w:cs="宋体"/>
          <w:sz w:val="24"/>
          <w:szCs w:val="24"/>
        </w:rPr>
        <w:t xml:space="preserve">　　2.2.3对成交结果提出质疑的，为成交结果公告期限届满之日。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2.3质疑函必须按照《质疑函范本》要求的格式和内容进行填写。供应商如组成联合体参加谈判，则《质疑函范本》中要求签字、盖章、加盖公章之处，联合体各方均须按要求签字、盖章、加盖公章。</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2.4对采购方式、谈判文件中项目需求、供应商资格条件、评审方法和评审标准、资格审查结果等应当由采购人答复的质疑，请向采购人提出，由采购人负责答复。供应商对其他事项的质疑，请向采购代理机构提出，由采购代理机构负责答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 以下情形的质疑不予受理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 内容不符合《政府采购质疑和投诉办法》第十二条规定的质疑。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 超出政府采购法定期限的质疑。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2.5.3 未参加谈判活动的供应商或在谈判活动中自身权益未受到损害的供应商所提出的质疑。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2.5.4供应商组成联合体参加谈判，联合体中任何一方或多方未按要求签字、盖章、加盖公章的质疑。</w:t>
      </w:r>
      <w:r/>
    </w:p>
    <w:p>
      <w:pPr>
        <w:ind w:firstLine="468"/>
        <w:spacing w:line="360" w:lineRule="auto"/>
        <w:rPr>
          <w:rFonts w:hint="eastAsia" w:ascii="宋体" w:hAnsi="宋体" w:eastAsia="宋体" w:cs="宋体"/>
          <w:sz w:val="24"/>
          <w:szCs w:val="24"/>
        </w:rPr>
      </w:pPr>
      <w:r>
        <w:rPr>
          <w:rFonts w:hint="eastAsia" w:ascii="宋体" w:hAnsi="宋体" w:eastAsia="宋体" w:cs="宋体"/>
          <w:sz w:val="24"/>
          <w:szCs w:val="24"/>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360" w:lineRule="auto"/>
        <w:rPr>
          <w:rFonts w:hint="eastAsia" w:ascii="宋体" w:hAnsi="宋体" w:eastAsia="宋体" w:cs="宋体"/>
          <w:sz w:val="24"/>
          <w:szCs w:val="24"/>
        </w:rPr>
      </w:pPr>
      <w:r>
        <w:rPr>
          <w:rFonts w:hint="eastAsia" w:ascii="宋体" w:hAnsi="宋体" w:eastAsia="宋体" w:cs="宋体"/>
          <w:sz w:val="24"/>
          <w:szCs w:val="24"/>
        </w:rPr>
        <w:t xml:space="preserve">2.7投诉提起路径：南通市政府采购网（南通市公共资源交易平台）-“办事指南”—“投诉办理指南”。</w:t>
      </w:r>
      <w:r/>
    </w:p>
    <w:p>
      <w:pPr>
        <w:ind w:firstLine="360"/>
        <w:keepNext/>
        <w:spacing w:line="360" w:lineRule="auto"/>
        <w:rPr>
          <w:rFonts w:hint="eastAsia" w:ascii="宋体" w:hAnsi="宋体" w:eastAsia="宋体" w:cs="宋体"/>
          <w:b/>
          <w:sz w:val="24"/>
          <w:szCs w:val="24"/>
        </w:rPr>
        <w:outlineLvl w:val="3"/>
      </w:pPr>
      <w:r>
        <w:rPr>
          <w:rFonts w:hint="eastAsia" w:ascii="宋体" w:hAnsi="宋体" w:eastAsia="宋体" w:cs="宋体"/>
          <w:sz w:val="24"/>
          <w:szCs w:val="24"/>
        </w:rPr>
        <w:t xml:space="preserve">3．成交通知书</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3.l</w:t>
      </w:r>
      <w:r>
        <w:rPr>
          <w:rFonts w:hint="eastAsia" w:ascii="宋体" w:hAnsi="宋体" w:eastAsia="宋体" w:cs="宋体"/>
          <w:b/>
          <w:sz w:val="24"/>
          <w:szCs w:val="24"/>
        </w:rPr>
        <w:t xml:space="preserve"> </w:t>
      </w:r>
      <w:r>
        <w:rPr>
          <w:rFonts w:hint="eastAsia" w:ascii="宋体" w:hAnsi="宋体" w:eastAsia="宋体" w:cs="宋体"/>
          <w:sz w:val="24"/>
          <w:szCs w:val="24"/>
        </w:rPr>
        <w:t xml:space="preserve">成交结果确定后，采购代理机构将向成交供应商发出成交通知书。</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3.2成交通知书将是合同的一个组成部分。对采购人和成交供应商均具有法律效力。成交通知书发出后，采购人改变成交结果的，或者成交供应商放弃谈判项目的，应当依法承担法律责任。</w:t>
      </w:r>
      <w:r/>
    </w:p>
    <w:p>
      <w:pPr>
        <w:keepLines/>
        <w:keepNext/>
        <w:spacing w:line="360" w:lineRule="auto"/>
        <w:rPr>
          <w:rFonts w:hint="eastAsia" w:ascii="宋体" w:hAnsi="宋体" w:eastAsia="宋体" w:cs="宋体"/>
          <w:b/>
          <w:bCs/>
          <w:sz w:val="24"/>
          <w:szCs w:val="24"/>
        </w:rPr>
        <w:outlineLvl w:val="2"/>
      </w:pPr>
      <w:r/>
      <w:bookmarkStart w:id="79" w:name="_Toc120614220"/>
      <w:r/>
      <w:bookmarkEnd w:id="79"/>
      <w:r>
        <w:rPr>
          <w:rFonts w:hint="eastAsia" w:ascii="宋体" w:hAnsi="宋体" w:eastAsia="宋体" w:cs="宋体"/>
          <w:b/>
          <w:bCs/>
          <w:sz w:val="24"/>
          <w:szCs w:val="24"/>
        </w:rPr>
        <w:t xml:space="preserve">（七）授予合同</w:t>
      </w:r>
      <w:r/>
    </w:p>
    <w:p>
      <w:pPr>
        <w:keepNext/>
        <w:spacing w:line="360" w:lineRule="auto"/>
        <w:rPr>
          <w:rFonts w:hint="eastAsia" w:ascii="宋体" w:hAnsi="宋体" w:eastAsia="宋体" w:cs="宋体"/>
          <w:b/>
          <w:sz w:val="24"/>
          <w:szCs w:val="24"/>
        </w:rPr>
        <w:outlineLvl w:val="3"/>
      </w:pPr>
      <w:r/>
      <w:bookmarkStart w:id="80" w:name="_Toc20823309"/>
      <w:r/>
      <w:bookmarkStart w:id="81" w:name="_Toc16938553"/>
      <w:r/>
      <w:bookmarkStart w:id="82" w:name="_Toc513029237"/>
      <w:r>
        <w:rPr>
          <w:rFonts w:hint="eastAsia" w:ascii="宋体" w:hAnsi="宋体" w:eastAsia="宋体" w:cs="宋体"/>
          <w:sz w:val="24"/>
          <w:szCs w:val="24"/>
        </w:rPr>
        <w:t xml:space="preserve">1.签订合同</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1.l成交供应商应当在成交通知书发出之日起三十日内，按照谈判文件确定的事项与采购人签订政府采购合同。</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1.2谈判文件、成交供应商的响应文件及谈判过程中有关澄清、承诺文件均应作为合同附件。</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Next/>
        <w:spacing w:line="360" w:lineRule="auto"/>
        <w:rPr>
          <w:rFonts w:hint="eastAsia" w:ascii="宋体" w:hAnsi="宋体" w:eastAsia="宋体" w:cs="宋体"/>
          <w:b/>
          <w:sz w:val="24"/>
          <w:szCs w:val="24"/>
        </w:rPr>
        <w:outlineLvl w:val="3"/>
      </w:pPr>
      <w:r>
        <w:rPr>
          <w:rFonts w:hint="eastAsia" w:ascii="宋体" w:hAnsi="宋体" w:eastAsia="宋体" w:cs="宋体"/>
          <w:sz w:val="24"/>
          <w:szCs w:val="24"/>
        </w:rPr>
        <w:t xml:space="preserve">2.货物和服务的追加、减少和添购。</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2.2采购结束后，采购人若由于各种客观原因，必须对采购项目所牵涉的货物和服务进行适当的减少时，在双方协商一致的前提下，可以按照采购时的价格水平做相应的调减，并据此签订补充合同。</w:t>
      </w:r>
      <w:bookmarkEnd w:id="80"/>
      <w:r/>
      <w:bookmarkEnd w:id="81"/>
      <w:r/>
      <w:bookmarkEnd w:id="82"/>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 政府采购履约保证资金、合同信用融资扶持政策</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3.1中标供应商如需获得履约保证金支持，可在南通市政府采购网直接线上办理线上履约保证保险申请，详情请见南通市政府采购网首页 “易企服”综合服务平台-金融产品全周期-履约保证保险专栏。</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3.2根据</w:t>
      </w:r>
      <w:r>
        <w:rPr>
          <w:rFonts w:hint="eastAsia" w:ascii="宋体" w:hAnsi="宋体" w:eastAsia="宋体" w:cs="宋体"/>
          <w:b/>
          <w:sz w:val="24"/>
          <w:szCs w:val="24"/>
        </w:rPr>
        <w:t xml:space="preserve">《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 “易企服”综合服务平台-金融产品全周期-贷款产品专栏。</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根据《关于深入开展南通市政府采购线上合同信用融资业务的通知》（通财购〔2022〕68号），中标（成交）供应商可通过中征应收账款融资服务平台（简称“中征平台”）办理“政采贷”融资贷款，具体业务操作流程如下： </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3.3.1确定融资意向。中标(成交) 供应商取得中标 (成交 ) 通知书后，联系意向金融机构，商治融资事项，确定融资意向。</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3.3.2签订采购合同。中标(成交 ) 供应商与采购人签订政府采购合同时，应将自身融资需求告知采购人或其委托的采购代理机构，提醒 (或协助 ) 其当天在“苏采云”上传合同的同时将“供应商是否融资”选为“是”</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3.3.3提交融资申请。中标(成交) 供应商登录“中征平台”进行用户注册，查看“政采贷”融资产品，向确定合作的金融机构提交融资申请。</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3.3.4确认回款账户。金融机构填写需要锁定的回款账户信息后中标(成交)供应商应登录“中征平台”确认账户信息，以实现回款账户的锁定。</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（八）电子招标投标交易平台</w:t>
      </w:r>
      <w:r/>
    </w:p>
    <w:p>
      <w:pPr>
        <w:ind w:firstLine="480"/>
        <w:spacing w:line="360" w:lineRule="auto"/>
        <w:rPr>
          <w:rFonts w:hint="eastAsia" w:ascii="宋体" w:hAnsi="宋体" w:eastAsia="宋体" w:cs="宋体"/>
          <w:sz w:val="24"/>
          <w:szCs w:val="24"/>
        </w:rPr>
        <w:sectPr>
          <w:footerReference w:type="default" r:id="rId8"/>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sz w:val="24"/>
          <w:szCs w:val="24"/>
        </w:rPr>
        <w:t xml:space="preserve">电子招标投标交易平台（即“苏采云”系统，网址：http://jszfcg.jsczt.cn/）相关要求是本采购文件的组成部分。</w:t>
      </w:r>
      <w:r/>
    </w:p>
    <w:p>
      <w:pPr>
        <w:jc w:val="center"/>
        <w:spacing w:line="500" w:lineRule="exact"/>
        <w:rPr>
          <w:rFonts w:hint="eastAsia" w:ascii="宋体" w:hAnsi="宋体"/>
          <w:bCs/>
          <w:sz w:val="32"/>
          <w:szCs w:val="32"/>
        </w:rPr>
        <w:outlineLvl w:val="0"/>
      </w:pPr>
      <w:r>
        <w:rPr>
          <w:rFonts w:hint="eastAsia" w:ascii="宋体" w:hAnsi="宋体"/>
          <w:bCs/>
          <w:sz w:val="32"/>
          <w:szCs w:val="32"/>
        </w:rPr>
        <w:t xml:space="preserve">第三部分  项目需求</w:t>
      </w:r>
      <w:r/>
    </w:p>
    <w:p>
      <w:pPr>
        <w:ind w:firstLine="480"/>
        <w:spacing w:line="500" w:lineRule="exact"/>
        <w:rPr>
          <w:rFonts w:hint="eastAsia" w:ascii="宋体" w:hAnsi="宋体"/>
          <w:bCs/>
          <w:sz w:val="24"/>
          <w:szCs w:val="24"/>
        </w:rPr>
      </w:pPr>
      <w:r>
        <w:rPr>
          <w:rFonts w:hint="eastAsia" w:ascii="宋体" w:hAnsi="宋体"/>
          <w:bCs/>
          <w:sz w:val="24"/>
          <w:szCs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spacing w:line="500" w:lineRule="exact"/>
        <w:rPr>
          <w:rFonts w:hint="eastAsia" w:ascii="宋体" w:hAnsi="宋体"/>
          <w:bCs/>
          <w:sz w:val="24"/>
          <w:szCs w:val="24"/>
        </w:rPr>
      </w:pPr>
      <w:r>
        <w:rPr>
          <w:rFonts w:hint="eastAsia" w:ascii="宋体" w:hAnsi="宋体"/>
          <w:bCs/>
          <w:sz w:val="24"/>
          <w:szCs w:val="24"/>
        </w:rPr>
        <w:t xml:space="preserve">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482"/>
        <w:spacing w:line="500" w:lineRule="exact"/>
        <w:rPr>
          <w:rFonts w:hint="eastAsia" w:ascii="宋体" w:hAnsi="宋体"/>
          <w:b/>
          <w:bCs/>
          <w:sz w:val="24"/>
          <w:szCs w:val="24"/>
        </w:rPr>
      </w:pPr>
      <w:r>
        <w:rPr>
          <w:rFonts w:hint="eastAsia" w:ascii="宋体" w:hAnsi="宋体"/>
          <w:b/>
          <w:bCs/>
          <w:sz w:val="24"/>
          <w:szCs w:val="24"/>
        </w:rPr>
        <w:t xml:space="preserve">一、有关要求说明</w:t>
      </w:r>
      <w:r/>
    </w:p>
    <w:p>
      <w:pPr>
        <w:ind w:firstLine="480"/>
        <w:spacing w:line="500" w:lineRule="exact"/>
        <w:rPr>
          <w:rFonts w:hint="eastAsia" w:ascii="宋体" w:hAnsi="宋体"/>
          <w:bCs/>
          <w:sz w:val="24"/>
          <w:szCs w:val="24"/>
        </w:rPr>
      </w:pPr>
      <w:r>
        <w:rPr>
          <w:rFonts w:hint="eastAsia" w:ascii="宋体" w:hAnsi="宋体"/>
          <w:bCs/>
          <w:sz w:val="24"/>
          <w:szCs w:val="24"/>
        </w:rPr>
        <w:t xml:space="preserve">1.优先采购：政府采购优先采购节能产品和环境标志产品。节能产品和环境标志产品是指列入财政部、发展改革委、生态环境部、市场监管总局制定的《节能产品政府采购品目清单》。</w:t>
      </w:r>
      <w:r/>
    </w:p>
    <w:p>
      <w:pPr>
        <w:ind w:firstLine="480"/>
        <w:spacing w:line="500" w:lineRule="exact"/>
        <w:rPr>
          <w:rFonts w:hint="eastAsia" w:ascii="宋体" w:hAnsi="宋体"/>
          <w:bCs/>
          <w:sz w:val="24"/>
          <w:szCs w:val="24"/>
        </w:rPr>
      </w:pPr>
      <w:r>
        <w:rPr>
          <w:rFonts w:hint="eastAsia" w:ascii="宋体" w:hAnsi="宋体"/>
          <w:bCs/>
          <w:sz w:val="24"/>
          <w:szCs w:val="24"/>
        </w:rPr>
        <w:t xml:space="preserve">2.产品要求：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482"/>
        <w:spacing w:line="500" w:lineRule="exact"/>
        <w:rPr>
          <w:rFonts w:hint="eastAsia" w:ascii="宋体" w:hAnsi="宋体"/>
          <w:b/>
          <w:bCs/>
          <w:sz w:val="24"/>
          <w:szCs w:val="24"/>
        </w:rPr>
      </w:pPr>
      <w:r>
        <w:rPr>
          <w:rFonts w:hint="eastAsia" w:ascii="宋体" w:hAnsi="宋体"/>
          <w:b/>
          <w:bCs/>
          <w:sz w:val="24"/>
          <w:szCs w:val="24"/>
        </w:rPr>
        <w:t xml:space="preserve">二、项目具体需求说明：</w:t>
      </w:r>
      <w:r/>
    </w:p>
    <w:p>
      <w:pPr>
        <w:ind w:firstLine="480"/>
        <w:spacing w:line="5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  为贯彻落实《互花米草防治专项行动计划（2022-2025年）》、《江苏省互花米草治理专项行动实施方案（2023-2025 年）》，根据国家林草局“互花米草可持续治理技术研发”应急揭榜挂帅项目技术要求，实施海安市2023-2025年互花米草除治（试验1区）及管护项目，通过本项目筛选高效、安全绿色药剂防治互花米草，进而形成健康、稳定的滨海湿地生态系统，为互花米草治理工作提供有益的探索和借鉴。</w:t>
      </w:r>
      <w:r/>
    </w:p>
    <w:p>
      <w:pPr>
        <w:numPr>
          <w:ilvl w:val="0"/>
          <w:numId w:val="0"/>
        </w:numPr>
        <w:ind w:firstLine="720"/>
        <w:spacing w:line="480" w:lineRule="exact"/>
        <w:rPr>
          <w:rFonts w:hint="eastAsia" w:ascii="宋体" w:hAnsi="宋体" w:eastAsia="宋体" w:cs="Times New Roman"/>
          <w:bCs/>
          <w:sz w:val="24"/>
          <w:szCs w:val="24"/>
          <w:lang w:eastAsia="zh-CN"/>
        </w:rPr>
      </w:pPr>
      <w:r>
        <w:rPr>
          <w:rFonts w:hint="eastAsia" w:ascii="宋体" w:hAnsi="宋体" w:eastAsia="宋体" w:cs="Times New Roman"/>
          <w:bCs/>
          <w:sz w:val="24"/>
          <w:szCs w:val="24"/>
        </w:rPr>
        <w:t xml:space="preserve">海安市本次除治区（试验1区）除治面积 7500亩。根据除治区互花米草分布特征及地形地貌条件，采用生物药剂除治方式进行治理。试点除治区当年</w:t>
      </w:r>
      <w:r>
        <w:rPr>
          <w:rFonts w:hint="eastAsia" w:ascii="宋体" w:hAnsi="宋体" w:eastAsia="宋体" w:cs="Times New Roman"/>
          <w:color w:val="auto"/>
          <w:sz w:val="24"/>
          <w:szCs w:val="24"/>
          <w:lang w:val="en-US" w:eastAsia="zh-CN"/>
        </w:rPr>
        <w:t xml:space="preserve">完成老坝港滨海新区7500亩互花米草全部</w:t>
      </w:r>
      <w:r>
        <w:rPr>
          <w:rFonts w:hint="eastAsia" w:ascii="宋体" w:hAnsi="宋体" w:cs="Times New Roman"/>
          <w:color w:val="auto"/>
          <w:sz w:val="24"/>
          <w:szCs w:val="24"/>
          <w:lang w:val="en-US" w:eastAsia="zh-CN"/>
        </w:rPr>
        <w:t xml:space="preserve">喷治工作</w:t>
      </w:r>
      <w:r>
        <w:rPr>
          <w:rFonts w:hint="eastAsia" w:ascii="宋体" w:hAnsi="宋体" w:eastAsia="宋体" w:cs="Times New Roman"/>
          <w:bCs/>
          <w:sz w:val="24"/>
          <w:szCs w:val="24"/>
        </w:rPr>
        <w:t xml:space="preserve">，次年对残存和新生草体连续除杀，除杀率必须在96％以上，并持续保持至2025年12月31日。</w:t>
      </w:r>
      <w:r/>
    </w:p>
    <w:p>
      <w:pPr>
        <w:numPr>
          <w:ilvl w:val="0"/>
          <w:numId w:val="0"/>
        </w:numPr>
        <w:ind w:firstLine="723"/>
        <w:spacing w:line="48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val="0"/>
          <w:sz w:val="24"/>
          <w:szCs w:val="24"/>
          <w:lang w:val="en-US" w:eastAsia="zh-CN"/>
        </w:rPr>
        <w:t xml:space="preserve">（一）</w:t>
      </w:r>
      <w:r>
        <w:rPr>
          <w:rFonts w:hint="eastAsia" w:ascii="宋体" w:hAnsi="宋体" w:eastAsia="宋体" w:cs="Times New Roman"/>
          <w:b/>
          <w:bCs/>
          <w:color w:val="auto"/>
          <w:sz w:val="24"/>
          <w:szCs w:val="24"/>
          <w:lang w:val="en-US" w:eastAsia="zh-CN"/>
        </w:rPr>
        <w:t xml:space="preserve">除治年度任务及要求：</w:t>
      </w:r>
      <w:r/>
    </w:p>
    <w:p>
      <w:pPr>
        <w:numPr>
          <w:ilvl w:val="0"/>
          <w:numId w:val="0"/>
        </w:num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2023年12月31日前完成老坝港滨海新区7500亩互花米草全部</w:t>
      </w:r>
      <w:r>
        <w:rPr>
          <w:rFonts w:hint="eastAsia" w:ascii="宋体" w:hAnsi="宋体" w:cs="Times New Roman"/>
          <w:color w:val="auto"/>
          <w:sz w:val="24"/>
          <w:szCs w:val="24"/>
          <w:lang w:val="en-US" w:eastAsia="zh-CN"/>
        </w:rPr>
        <w:t xml:space="preserve">喷治工作</w:t>
      </w:r>
      <w:r>
        <w:rPr>
          <w:rFonts w:hint="eastAsia" w:ascii="宋体" w:hAnsi="宋体" w:eastAsia="宋体" w:cs="Times New Roman"/>
          <w:color w:val="auto"/>
          <w:sz w:val="24"/>
          <w:szCs w:val="24"/>
          <w:lang w:val="en-US" w:eastAsia="zh-CN"/>
        </w:rPr>
        <w:t xml:space="preserve">，2024年、2025年对残存和新生草体连续除杀，实际除杀率必须在96％以上，并对除治范围及周边区域进行管护，使全区互花米草得到有效根治，消除互花米草快速入侵扩散带来的生态危害。</w:t>
      </w:r>
      <w:r/>
    </w:p>
    <w:p>
      <w:pPr>
        <w:ind w:firstLine="482"/>
        <w:spacing w:line="48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（二）采购标的需执行的国家相关标准、行业标准、地方标准或者其他标准、规范：</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1.《中国湿地保护行动计划》（2000年）；</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2.《全国湿地保护工程规划》（2002-2030年）；</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3.《互花米草生态控制技术规范》（DB31/T 1243-2020）；</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4.《海洋监测技术规程第7部分：卫星遥感技术方法》（HY/T 147.7）（2013年5月）；</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5.《海岸带生态系统现状调查与评估技术导则 第4部分：盐沼》（T/CAOE 20.4）（2020年5月）；</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6.《自然资源部国家林业和草原局关于做好自然保护区范围及功能分区优化调整前期有关工作的函》【自然资函（2000 年）71 号】；</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7.《自然资源部办公厅水利部办公厅发展改革委办公厅财政部办公厅关于印发海岸带保护修复工程工作方案》</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8.《滨海湿地生态监测技术规程》（HY/T 080-2005）；</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9.《互花米草防治专项行动计划（2022-2025年）》（2022年12月）</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10.《江苏省互花米草除治技术手册（第一版）》；</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11.《江苏省互花米草防治攻坚战三年行动方案（2023—2025年）》</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12.其他相关的国家、行业、地方的技术标准、规程、规范。</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注：如上述标准及规范要求有出入则以较严格者为准，如标准、规范修改或更新的，则以修改或更新后的内容为准。</w:t>
      </w:r>
      <w:r/>
    </w:p>
    <w:p>
      <w:pPr>
        <w:ind w:firstLine="482"/>
        <w:spacing w:line="48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（三）采购标的的其他技术、服务等要求：</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1.核实确认辖区内互花米草的分布现状和数量等工作，从生态建设、环境提升的角度，进行划定区域互花米草除治作业。</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2.除治技术措施：</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①采用无人机及其他合理方式喷洒，清除由互花米草种子繁殖的实生苗，以及从繁殖体片段上萌发的无性繁殖苗。</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②若发现地块外有遗漏的个别株（丛）互花米草也应一并除治，不再增加除治费用。</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3.作业要点</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3.1除治阶段（具体以实际的时间为准）</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根据相关部门部署方案统一行动，同步开展互花米草全面除治工作。应根据互花米草的生长环境、地质及分布情况，因地制宜科学选用绿色安全药剂喷洒除治方法。</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要根据本地互花米草生物学特性、生长规律、潮汐规律，抓住种子成熟前的除治有利时机，科学安排无人机与合理方式进行治理等作业工序，提高除治成效。</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喷洒时机：互花米草萌发至种子成熟前，采用无人机及其他合理方式喷洒互花米草，水量根据药剂配比合理安排。</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喷洒时机：选择适宜潮汐期，保证喷洒后光和作用时间超过2-3小时。</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喷洒剂量：选择对环境无影响的绿色环保药剂，对剂量严格把控。</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3.2监管阶段（具体以实际验收的时间为准）</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切实加强互花米草监视监测，建立长效监管机制，做好预防防范工作，巩固除治成果。</w:t>
      </w:r>
      <w:r/>
    </w:p>
    <w:p>
      <w:pPr>
        <w:ind w:firstLine="482"/>
        <w:spacing w:line="48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 （四）后继管护</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管护范围：以采购人指定划分区域为准。</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落实管护责任，做好除治后至2025年12月31日的管护工作，确保除治成效。除治区及周边邻近区域一旦发现互花米草，如出现零星发生的新发植株，应采用无人机或其他喷洒设备补喷，及时除治；如出现斑块状种群，应采安全绿色的化学除治方法及时除治。</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管护期：本项目管护期至2025年12月31日，如果管护期内管护区域内面积有做其他用途，该管护区域面积将不在计算当年管护费用，每年根据实际管护面积进行结算。</w:t>
      </w:r>
      <w:r/>
    </w:p>
    <w:p>
      <w:pPr>
        <w:ind w:firstLine="482"/>
        <w:spacing w:line="48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（五）档案管理</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档案内容：主要包括除治方案，除治相关材料（包括合同、除治记录、进度报表、检查验收、工作总结等），以及联防联治、宣传培训等相关图片或影像资料等。档案管理：按照不同的内容，分类归集立卷，根据除治进度，及时更新归档。跨年度的档案，放在所针对的最新的年度归档。</w:t>
      </w:r>
      <w:r/>
    </w:p>
    <w:p>
      <w:pPr>
        <w:ind w:firstLine="482"/>
        <w:spacing w:line="48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(六)中标后</w:t>
      </w:r>
      <w:r>
        <w:rPr>
          <w:rFonts w:hint="eastAsia" w:ascii="宋体" w:hAnsi="宋体" w:cs="Times New Roman"/>
          <w:b/>
          <w:bCs/>
          <w:color w:val="auto"/>
          <w:sz w:val="24"/>
          <w:szCs w:val="24"/>
          <w:lang w:val="en-US" w:eastAsia="zh-CN"/>
        </w:rPr>
        <w:t xml:space="preserve">成交供应商</w:t>
      </w:r>
      <w:r>
        <w:rPr>
          <w:rFonts w:hint="eastAsia" w:ascii="宋体" w:hAnsi="宋体" w:eastAsia="宋体" w:cs="Times New Roman"/>
          <w:b/>
          <w:bCs/>
          <w:color w:val="auto"/>
          <w:sz w:val="24"/>
          <w:szCs w:val="24"/>
          <w:lang w:val="en-US" w:eastAsia="zh-CN"/>
        </w:rPr>
        <w:t xml:space="preserve">即安排进场检测，检测分三个阶段，一是施工前（中标后），二是施工中，三是施工结束后两个月内</w:t>
      </w:r>
      <w:r>
        <w:rPr>
          <w:rFonts w:hint="eastAsia" w:ascii="宋体" w:hAnsi="宋体" w:cs="Times New Roman"/>
          <w:b/>
          <w:bCs/>
          <w:color w:val="auto"/>
          <w:sz w:val="24"/>
          <w:szCs w:val="24"/>
          <w:lang w:val="en-US" w:eastAsia="zh-CN"/>
        </w:rPr>
        <w:t xml:space="preserve">。</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（七）</w:t>
      </w:r>
      <w:r>
        <w:rPr>
          <w:rFonts w:hint="eastAsia" w:ascii="宋体" w:hAnsi="宋体" w:eastAsia="宋体" w:cs="Times New Roman"/>
          <w:color w:val="auto"/>
          <w:sz w:val="24"/>
          <w:szCs w:val="24"/>
          <w:lang w:val="en-US" w:eastAsia="zh-CN"/>
        </w:rPr>
        <w:t xml:space="preserve">在履约过程中，成交供应商不得转包和分包，一经发现，采购单位有权解除本合同，并且已完成的工程量不予结算，所造成的责任与损失均由成交供应商承担；</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在履约过程中，如果成交供应商出现以下行为，将记录其不良行为，报海安市发改委信用办，同时三年内不得参与海安市老坝港滨海新区交易活动：</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1.成交供应商转包和分包项目的；</w:t>
      </w:r>
      <w:r/>
    </w:p>
    <w:p>
      <w:pPr>
        <w:ind w:firstLine="480"/>
        <w:spacing w:line="48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2.成交供应商不能按照合同约定的服务时间保质保量完成本项目的，且造成不良后果的；</w:t>
      </w:r>
      <w:r/>
    </w:p>
    <w:p>
      <w:pPr>
        <w:ind w:firstLine="480"/>
        <w:spacing w:line="480" w:lineRule="exact"/>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3.其他不良行为。</w:t>
      </w:r>
      <w:r/>
    </w:p>
    <w:p>
      <w:pPr>
        <w:ind w:firstLine="482"/>
        <w:keepLines w:val="0"/>
        <w:keepNext w:val="0"/>
        <w:pageBreakBefore w:val="0"/>
        <w:spacing w:line="348" w:lineRule="auto"/>
        <w:widowControl w:val="off"/>
        <w:rPr>
          <w:rFonts w:ascii="宋体" w:hAnsi="宋体"/>
          <w:b/>
          <w:sz w:val="24"/>
          <w:szCs w:val="24"/>
        </w:rPr>
      </w:pPr>
      <w:r>
        <w:rPr>
          <w:rFonts w:hint="eastAsia" w:ascii="宋体" w:hAnsi="宋体"/>
          <w:b/>
          <w:sz w:val="24"/>
          <w:szCs w:val="24"/>
        </w:rPr>
        <w:t xml:space="preserve">三、其他要求</w:t>
      </w:r>
      <w:r/>
    </w:p>
    <w:p>
      <w:pPr>
        <w:contextualSpacing/>
        <w:ind w:firstLine="482"/>
        <w:keepLines w:val="0"/>
        <w:keepNext w:val="0"/>
        <w:pageBreakBefore w:val="0"/>
        <w:spacing w:line="348" w:lineRule="auto"/>
        <w:widowControl w:val="off"/>
        <w:tabs>
          <w:tab w:val="left" w:pos="5325" w:leader="none"/>
        </w:tabs>
        <w:rPr>
          <w:rFonts w:hint="eastAsia" w:ascii="宋体" w:hAnsi="宋体" w:eastAsia="宋体" w:cs="宋体"/>
          <w:b/>
          <w:sz w:val="24"/>
          <w:szCs w:val="24"/>
        </w:rPr>
      </w:pPr>
      <w:r>
        <w:rPr>
          <w:rFonts w:hint="eastAsia" w:ascii="宋体" w:hAnsi="宋体" w:eastAsia="宋体" w:cs="宋体"/>
          <w:b/>
          <w:sz w:val="24"/>
          <w:szCs w:val="24"/>
        </w:rPr>
        <w:t xml:space="preserve">1.签定合同日期：</w:t>
      </w:r>
      <w:r>
        <w:rPr>
          <w:rFonts w:hint="eastAsia" w:ascii="宋体" w:hAnsi="宋体" w:eastAsia="宋体" w:cs="宋体"/>
          <w:b w:val="0"/>
          <w:bCs/>
          <w:sz w:val="24"/>
          <w:szCs w:val="24"/>
        </w:rPr>
        <w:t xml:space="preserve">成交供应商应当在成交通知书发出之日起三十日内，按照</w:t>
      </w:r>
      <w:r>
        <w:rPr>
          <w:rFonts w:hint="eastAsia" w:ascii="宋体" w:hAnsi="宋体" w:cs="宋体"/>
          <w:b w:val="0"/>
          <w:bCs/>
          <w:sz w:val="24"/>
          <w:szCs w:val="24"/>
          <w:lang w:eastAsia="zh-CN"/>
        </w:rPr>
        <w:t xml:space="preserve">采购</w:t>
      </w:r>
      <w:r>
        <w:rPr>
          <w:rFonts w:hint="eastAsia" w:ascii="宋体" w:hAnsi="宋体" w:eastAsia="宋体" w:cs="宋体"/>
          <w:b w:val="0"/>
          <w:bCs/>
          <w:sz w:val="24"/>
          <w:szCs w:val="24"/>
        </w:rPr>
        <w:t xml:space="preserve">文件确定的事项与采购人签订政府采购合同。</w:t>
      </w:r>
      <w:r/>
    </w:p>
    <w:p>
      <w:pPr>
        <w:contextualSpacing/>
        <w:ind w:firstLine="482"/>
        <w:keepLines w:val="0"/>
        <w:keepNext w:val="0"/>
        <w:pageBreakBefore w:val="0"/>
        <w:spacing w:line="348" w:lineRule="auto"/>
        <w:widowControl w:val="off"/>
        <w:tabs>
          <w:tab w:val="left" w:pos="5325" w:leader="none"/>
        </w:tabs>
        <w:rPr>
          <w:rFonts w:hint="eastAsia" w:ascii="宋体" w:hAnsi="宋体" w:eastAsia="宋体" w:cs="宋体"/>
          <w:b/>
          <w:sz w:val="24"/>
          <w:szCs w:val="24"/>
        </w:rPr>
      </w:pPr>
      <w:r>
        <w:rPr>
          <w:rFonts w:hint="eastAsia" w:ascii="宋体" w:hAnsi="宋体" w:eastAsia="宋体" w:cs="宋体"/>
          <w:b/>
          <w:sz w:val="24"/>
          <w:szCs w:val="24"/>
        </w:rPr>
        <w:t xml:space="preserve">2.服务时间：</w:t>
      </w:r>
      <w:r/>
    </w:p>
    <w:p>
      <w:pPr>
        <w:contextualSpacing/>
        <w:ind w:firstLine="482"/>
        <w:keepLines w:val="0"/>
        <w:keepNext w:val="0"/>
        <w:pageBreakBefore w:val="0"/>
        <w:spacing w:line="348" w:lineRule="auto"/>
        <w:widowControl w:val="off"/>
        <w:tabs>
          <w:tab w:val="left" w:pos="5325"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2023年10月为前期阶段，开展现状调查、补充调查、实施方案评审及报批；</w:t>
      </w:r>
      <w:r/>
    </w:p>
    <w:p>
      <w:pPr>
        <w:contextualSpacing/>
        <w:ind w:firstLine="482"/>
        <w:keepLines w:val="0"/>
        <w:keepNext w:val="0"/>
        <w:pageBreakBefore w:val="0"/>
        <w:spacing w:line="348" w:lineRule="auto"/>
        <w:widowControl w:val="off"/>
        <w:tabs>
          <w:tab w:val="left" w:pos="5325"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2023年10月-12月31日为除治阶段，全面完成除治任务；</w:t>
      </w:r>
      <w:r/>
    </w:p>
    <w:p>
      <w:pPr>
        <w:contextualSpacing/>
        <w:ind w:firstLine="482"/>
        <w:keepLines w:val="0"/>
        <w:keepNext w:val="0"/>
        <w:pageBreakBefore w:val="0"/>
        <w:spacing w:line="348" w:lineRule="auto"/>
        <w:widowControl w:val="off"/>
        <w:tabs>
          <w:tab w:val="left" w:pos="5325"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2024年1月1日至2025年12月为后期管护阶段，巩固除治成果进行监测评估。</w:t>
      </w:r>
      <w:r/>
    </w:p>
    <w:p>
      <w:pPr>
        <w:numPr>
          <w:ilvl w:val="0"/>
          <w:numId w:val="0"/>
        </w:numPr>
        <w:contextualSpacing/>
        <w:ind w:firstLine="482"/>
        <w:keepLines w:val="0"/>
        <w:keepNext w:val="0"/>
        <w:pageBreakBefore w:val="0"/>
        <w:spacing w:line="348" w:lineRule="auto"/>
        <w:widowControl w:val="off"/>
        <w:tabs>
          <w:tab w:val="left" w:pos="5325" w:leader="none"/>
        </w:tabs>
        <w:rPr>
          <w:rFonts w:hint="eastAsia" w:ascii="宋体" w:hAnsi="宋体" w:eastAsia="宋体" w:cs="宋体"/>
          <w:b w:val="0"/>
          <w:bCs/>
          <w:sz w:val="24"/>
          <w:szCs w:val="24"/>
        </w:rPr>
      </w:pPr>
      <w:r>
        <w:rPr>
          <w:rFonts w:hint="eastAsia" w:ascii="宋体" w:hAnsi="宋体" w:cs="宋体"/>
          <w:b/>
          <w:sz w:val="24"/>
          <w:szCs w:val="24"/>
          <w:lang w:val="en-US" w:eastAsia="zh-CN"/>
        </w:rPr>
        <w:t xml:space="preserve">3.</w:t>
      </w:r>
      <w:r>
        <w:rPr>
          <w:rFonts w:hint="eastAsia" w:ascii="宋体" w:hAnsi="宋体" w:eastAsia="宋体" w:cs="宋体"/>
          <w:b/>
          <w:sz w:val="24"/>
          <w:szCs w:val="24"/>
        </w:rPr>
        <w:t xml:space="preserve">交货（服务）地点：</w:t>
      </w:r>
      <w:r>
        <w:rPr>
          <w:rFonts w:hint="eastAsia" w:ascii="宋体" w:hAnsi="宋体" w:eastAsia="宋体" w:cs="宋体"/>
          <w:b w:val="0"/>
          <w:bCs/>
          <w:sz w:val="24"/>
          <w:szCs w:val="24"/>
        </w:rPr>
        <w:t xml:space="preserve">采购人指定地点。</w:t>
      </w:r>
      <w:r/>
    </w:p>
    <w:p>
      <w:pPr>
        <w:numPr>
          <w:ilvl w:val="0"/>
          <w:numId w:val="0"/>
        </w:numPr>
        <w:contextualSpacing/>
        <w:ind w:firstLine="482"/>
        <w:keepLines w:val="0"/>
        <w:keepNext w:val="0"/>
        <w:pageBreakBefore w:val="0"/>
        <w:spacing w:line="348" w:lineRule="auto"/>
        <w:widowControl w:val="off"/>
        <w:tabs>
          <w:tab w:val="left" w:pos="5325" w:leader="none"/>
        </w:tabs>
        <w:rPr>
          <w:rFonts w:hint="eastAsia"/>
        </w:rPr>
      </w:pPr>
      <w:r>
        <w:rPr>
          <w:rFonts w:hint="eastAsia" w:ascii="宋体" w:hAnsi="宋体" w:eastAsia="宋体" w:cs="宋体"/>
          <w:b/>
          <w:bCs w:val="0"/>
          <w:sz w:val="24"/>
          <w:szCs w:val="24"/>
        </w:rPr>
        <w:t xml:space="preserve">4.质保期限：</w:t>
      </w: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rPr>
        <w:t xml:space="preserve">年。</w:t>
      </w:r>
      <w:r/>
    </w:p>
    <w:p>
      <w:pPr>
        <w:ind w:firstLine="482"/>
        <w:keepLines w:val="0"/>
        <w:keepNext w:val="0"/>
        <w:pageBreakBefore w:val="0"/>
        <w:spacing w:line="348" w:lineRule="auto"/>
        <w:widowControl w:val="off"/>
        <w:rPr>
          <w:rFonts w:hint="eastAsia" w:ascii="宋体" w:hAnsi="宋体" w:eastAsia="宋体" w:cs="宋体"/>
          <w:b/>
          <w:sz w:val="24"/>
          <w:szCs w:val="24"/>
        </w:rPr>
      </w:pPr>
      <w:r>
        <w:rPr>
          <w:rFonts w:hint="eastAsia" w:ascii="宋体" w:hAnsi="宋体" w:cs="宋体"/>
          <w:b/>
          <w:sz w:val="24"/>
          <w:szCs w:val="24"/>
          <w:lang w:val="en-US" w:eastAsia="zh-CN"/>
        </w:rPr>
        <w:t xml:space="preserve">5</w:t>
      </w:r>
      <w:r>
        <w:rPr>
          <w:rFonts w:hint="eastAsia" w:ascii="宋体" w:hAnsi="宋体" w:eastAsia="宋体" w:cs="宋体"/>
          <w:b/>
          <w:sz w:val="24"/>
          <w:szCs w:val="24"/>
        </w:rPr>
        <w:t xml:space="preserve">.验收标准及要求：</w:t>
      </w:r>
      <w:r>
        <w:rPr>
          <w:rFonts w:hint="eastAsia" w:ascii="宋体" w:hAnsi="宋体" w:eastAsia="宋体" w:cs="宋体"/>
          <w:b w:val="0"/>
          <w:bCs/>
          <w:sz w:val="24"/>
          <w:szCs w:val="24"/>
        </w:rPr>
        <w:t xml:space="preserve">管护期满后达到采购人的验收标准，并提供相关除治资料（照片、影像、文字）。</w:t>
      </w:r>
      <w:r/>
    </w:p>
    <w:p>
      <w:pPr>
        <w:ind w:firstLine="482"/>
        <w:keepLines w:val="0"/>
        <w:keepNext w:val="0"/>
        <w:pageBreakBefore w:val="0"/>
        <w:spacing w:line="348" w:lineRule="auto"/>
        <w:widowControl w:val="off"/>
        <w:rPr>
          <w:rFonts w:hint="eastAsia" w:ascii="宋体" w:hAnsi="宋体" w:eastAsia="宋体" w:cs="Times New Roman"/>
          <w:color w:val="auto"/>
          <w:sz w:val="24"/>
          <w:szCs w:val="24"/>
          <w:lang w:val="en-US" w:eastAsia="zh-CN"/>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、付款方式</w:t>
      </w:r>
      <w:r>
        <w:rPr>
          <w:rFonts w:hint="eastAsia" w:ascii="宋体" w:hAnsi="宋体" w:eastAsia="宋体" w:cs="宋体"/>
          <w:b/>
          <w:bCs/>
          <w:sz w:val="24"/>
          <w:szCs w:val="24"/>
          <w:lang w:eastAsia="zh-CN"/>
        </w:rPr>
        <w:t xml:space="preserve">：</w:t>
      </w:r>
      <w:r>
        <w:rPr>
          <w:rFonts w:hint="eastAsia" w:ascii="宋体" w:hAnsi="宋体" w:cs="Times New Roman"/>
          <w:color w:val="auto"/>
          <w:sz w:val="24"/>
          <w:szCs w:val="24"/>
          <w:lang w:val="en-US" w:eastAsia="zh-CN"/>
        </w:rPr>
        <w:t xml:space="preserve">合同签订后60天内预付</w:t>
      </w:r>
      <w:r>
        <w:rPr>
          <w:rFonts w:hint="eastAsia" w:ascii="宋体" w:hAnsi="宋体" w:eastAsia="宋体" w:cs="Times New Roman"/>
          <w:color w:val="auto"/>
          <w:sz w:val="24"/>
          <w:szCs w:val="24"/>
          <w:lang w:val="en-US" w:eastAsia="zh-CN"/>
        </w:rPr>
        <w:t xml:space="preserve">合同价的</w:t>
      </w:r>
      <w:r>
        <w:rPr>
          <w:rFonts w:hint="eastAsia" w:ascii="宋体" w:hAnsi="宋体" w:cs="Times New Roman"/>
          <w:color w:val="auto"/>
          <w:sz w:val="24"/>
          <w:szCs w:val="24"/>
          <w:lang w:val="en-US" w:eastAsia="zh-CN"/>
        </w:rPr>
        <w:t xml:space="preserve">3</w:t>
      </w:r>
      <w:r>
        <w:rPr>
          <w:rFonts w:hint="eastAsia" w:ascii="宋体" w:hAnsi="宋体" w:eastAsia="宋体" w:cs="Times New Roman"/>
          <w:color w:val="auto"/>
          <w:sz w:val="24"/>
          <w:szCs w:val="24"/>
          <w:lang w:val="en-US" w:eastAsia="zh-CN"/>
        </w:rPr>
        <w:t xml:space="preserve">0%，2024年除治率达到96%以上，预付合同价的</w:t>
      </w:r>
      <w:r>
        <w:rPr>
          <w:rFonts w:hint="eastAsia" w:ascii="宋体" w:hAnsi="宋体" w:cs="Times New Roman"/>
          <w:color w:val="auto"/>
          <w:sz w:val="24"/>
          <w:szCs w:val="24"/>
          <w:lang w:val="en-US" w:eastAsia="zh-CN"/>
        </w:rPr>
        <w:t xml:space="preserve">4</w:t>
      </w:r>
      <w:r>
        <w:rPr>
          <w:rFonts w:hint="eastAsia" w:ascii="宋体" w:hAnsi="宋体" w:eastAsia="宋体" w:cs="Times New Roman"/>
          <w:color w:val="auto"/>
          <w:sz w:val="24"/>
          <w:szCs w:val="24"/>
          <w:lang w:val="en-US" w:eastAsia="zh-CN"/>
        </w:rPr>
        <w:t xml:space="preserve">0%，2025年除治率达到96%以上，经海安市本级验收组验收确认基础上并通过上级验收后30个工作日内一次性付清剩余款项。</w:t>
      </w:r>
      <w:r/>
    </w:p>
    <w:p>
      <w:pPr>
        <w:ind w:firstLine="482"/>
        <w:keepLines w:val="0"/>
        <w:keepNext w:val="0"/>
        <w:pageBreakBefore w:val="0"/>
        <w:spacing w:line="348" w:lineRule="auto"/>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五</w:t>
      </w:r>
      <w:r>
        <w:rPr>
          <w:rFonts w:hint="eastAsia" w:ascii="宋体" w:hAnsi="宋体" w:eastAsia="宋体" w:cs="宋体"/>
          <w:b/>
          <w:bCs/>
          <w:sz w:val="24"/>
          <w:szCs w:val="24"/>
        </w:rPr>
        <w:t xml:space="preserve">、履约保证金：</w:t>
      </w:r>
      <w:r/>
    </w:p>
    <w:p>
      <w:pPr>
        <w:ind w:firstLine="482"/>
        <w:keepLines w:val="0"/>
        <w:keepNext w:val="0"/>
        <w:pageBreakBefore w:val="0"/>
        <w:spacing w:line="34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1.本项目收取履约保证金。收取成交金额</w:t>
      </w:r>
      <w:r>
        <w:rPr>
          <w:rFonts w:hint="eastAsia" w:ascii="宋体" w:hAnsi="宋体" w:cs="宋体"/>
          <w:b/>
          <w:sz w:val="24"/>
          <w:szCs w:val="24"/>
          <w:highlight w:val="none"/>
          <w:lang w:val="en-US" w:eastAsia="zh-CN"/>
        </w:rPr>
        <w:t xml:space="preserve">10</w:t>
      </w:r>
      <w:r>
        <w:rPr>
          <w:rFonts w:hint="eastAsia" w:ascii="宋体" w:hAnsi="宋体" w:eastAsia="宋体" w:cs="宋体"/>
          <w:b/>
          <w:sz w:val="24"/>
          <w:szCs w:val="24"/>
          <w:highlight w:val="none"/>
        </w:rPr>
        <w:t xml:space="preserve">%的履约保证金</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rPr>
        <w:t xml:space="preserve">履约保证金须在成交通知书发出之日起至合同签订前汇入采购单位账户（应当以支票、汇票、履约保证保险或者金融机构、担保机构出具的保函等非现金形式提交），并按成交通知书规定时间与采购单位签订合同，在履约结束经采购人验收合格后一个月内无息返还。如未按时签订合同，则视为自动放弃成交资格。</w:t>
      </w:r>
      <w:r/>
    </w:p>
    <w:p>
      <w:pPr>
        <w:ind w:firstLine="482"/>
        <w:keepLines w:val="0"/>
        <w:keepNext w:val="0"/>
        <w:pageBreakBefore w:val="0"/>
        <w:spacing w:line="348" w:lineRule="auto"/>
        <w:widowControl w:val="off"/>
        <w:rPr>
          <w:rFonts w:hint="eastAsia" w:ascii="宋体" w:hAnsi="宋体" w:cs="宋体"/>
          <w:b/>
          <w:color w:val="ff0000"/>
          <w:sz w:val="24"/>
          <w:szCs w:val="24"/>
          <w:lang w:val="en-US" w:eastAsia="zh-CN"/>
        </w:rPr>
      </w:pPr>
      <w:r>
        <w:rPr>
          <w:rFonts w:hint="eastAsia" w:ascii="宋体" w:hAnsi="宋体" w:cs="宋体"/>
          <w:b/>
          <w:color w:val="ff0000"/>
          <w:sz w:val="24"/>
          <w:szCs w:val="24"/>
          <w:lang w:val="en-US" w:eastAsia="zh-CN"/>
        </w:rPr>
        <w:t xml:space="preserve">六、信用承诺</w:t>
      </w:r>
      <w:r/>
    </w:p>
    <w:p>
      <w:pPr>
        <w:ind w:firstLine="482"/>
        <w:keepLines w:val="0"/>
        <w:keepNext w:val="0"/>
        <w:pageBreakBefore w:val="0"/>
        <w:spacing w:line="348" w:lineRule="auto"/>
        <w:widowControl w:val="off"/>
        <w:rPr>
          <w:rFonts w:hint="eastAsia" w:ascii="宋体" w:hAnsi="宋体" w:eastAsia="宋体" w:cs="宋体"/>
          <w:b/>
          <w:color w:val="ff0000"/>
          <w:sz w:val="24"/>
          <w:szCs w:val="24"/>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
          <w:color w:val="ff0000"/>
          <w:sz w:val="24"/>
          <w:szCs w:val="24"/>
          <w:lang w:val="en-US" w:eastAsia="zh-CN"/>
        </w:rPr>
        <w:t xml:space="preserve">在治理互花米草过程中若有残余药物流失到环境中，将造成环境污染对生物造成危害或死亡等行为，由此所产生的一切责任及经济损失由中标单位负责，与采购单位无关。中标单位中标后除需跟采购单位签订合同外，还需签订相关责任承诺书。</w:t>
      </w:r>
      <w:r/>
    </w:p>
    <w:p>
      <w:pPr>
        <w:jc w:val="center"/>
        <w:spacing w:line="500" w:lineRule="exact"/>
        <w:rPr>
          <w:rFonts w:hint="eastAsia" w:ascii="宋体" w:hAnsi="宋体"/>
          <w:bCs/>
          <w:sz w:val="32"/>
          <w:szCs w:val="32"/>
        </w:rPr>
        <w:outlineLvl w:val="0"/>
      </w:pPr>
      <w:r>
        <w:rPr>
          <w:rFonts w:hint="eastAsia" w:ascii="宋体" w:hAnsi="宋体"/>
          <w:bCs/>
          <w:sz w:val="32"/>
          <w:szCs w:val="32"/>
        </w:rPr>
        <w:t xml:space="preserve">第四部分 评审方法和评审标准</w:t>
      </w:r>
      <w:r/>
    </w:p>
    <w:p>
      <w:pPr>
        <w:jc w:val="left"/>
        <w:spacing w:line="360" w:lineRule="auto"/>
        <w:rPr>
          <w:rFonts w:ascii="宋体" w:hAnsi="宋体"/>
          <w:b/>
          <w:sz w:val="24"/>
          <w:szCs w:val="24"/>
        </w:rPr>
      </w:pPr>
      <w:r>
        <w:rPr>
          <w:rFonts w:ascii="宋体" w:hAnsi="宋体"/>
          <w:b/>
          <w:sz w:val="24"/>
          <w:szCs w:val="24"/>
        </w:rPr>
        <w:t xml:space="preserve">一、谈判方式</w:t>
      </w:r>
      <w:r/>
    </w:p>
    <w:p>
      <w:pPr>
        <w:ind w:firstLine="460"/>
        <w:spacing w:line="360" w:lineRule="auto"/>
        <w:tabs>
          <w:tab w:val="left" w:pos="3585" w:leader="none"/>
        </w:tabs>
        <w:rPr>
          <w:rFonts w:hint="eastAsia" w:ascii="宋体" w:hAnsi="宋体"/>
          <w:sz w:val="24"/>
          <w:szCs w:val="24"/>
        </w:rPr>
      </w:pPr>
      <w:r>
        <w:rPr>
          <w:rFonts w:ascii="宋体" w:hAnsi="宋体"/>
          <w:sz w:val="24"/>
          <w:szCs w:val="24"/>
        </w:rPr>
        <w:t xml:space="preserve">不见面远程谈判模式：</w:t>
      </w:r>
      <w:r>
        <w:rPr>
          <w:rFonts w:hint="eastAsia" w:ascii="宋体" w:hAnsi="宋体"/>
          <w:sz w:val="24"/>
          <w:szCs w:val="24"/>
        </w:rPr>
        <w:t xml:space="preserve">开标当天各供应商及时登录不见面开标大厅。</w:t>
      </w:r>
      <w:r/>
    </w:p>
    <w:p>
      <w:pPr>
        <w:ind w:firstLine="463"/>
        <w:spacing w:line="360" w:lineRule="auto"/>
        <w:tabs>
          <w:tab w:val="left" w:pos="3585" w:leader="none"/>
        </w:tabs>
        <w:rPr>
          <w:rFonts w:ascii="宋体" w:hAnsi="宋体"/>
          <w:sz w:val="24"/>
          <w:szCs w:val="24"/>
        </w:rPr>
      </w:pPr>
      <w:r>
        <w:rPr>
          <w:rFonts w:ascii="宋体" w:hAnsi="宋体"/>
          <w:b/>
          <w:sz w:val="24"/>
          <w:szCs w:val="24"/>
        </w:rPr>
        <w:t xml:space="preserve">二、</w:t>
      </w:r>
      <w:r>
        <w:rPr>
          <w:rFonts w:ascii="宋体" w:hAnsi="宋体"/>
          <w:sz w:val="24"/>
          <w:szCs w:val="24"/>
        </w:rPr>
        <w:t xml:space="preserve">谈判程序及评审方法和标准</w:t>
      </w:r>
      <w:r/>
    </w:p>
    <w:p>
      <w:pPr>
        <w:ind w:firstLine="480"/>
        <w:spacing w:line="360" w:lineRule="auto"/>
        <w:rPr>
          <w:rFonts w:hint="eastAsia" w:ascii="宋体" w:hAnsi="宋体"/>
          <w:sz w:val="24"/>
          <w:szCs w:val="24"/>
        </w:rPr>
      </w:pPr>
      <w:r>
        <w:rPr>
          <w:rFonts w:ascii="宋体" w:hAnsi="宋体"/>
          <w:sz w:val="24"/>
          <w:szCs w:val="24"/>
        </w:rPr>
        <w:t xml:space="preserve">供应商先对响应文件进行解密，采购人审查响应供应商资格，符合资格的供应商接受谈判小组的各轮谈判，在质量和服务相等的前提下，最后报价最低者为成交供应商。</w:t>
      </w:r>
      <w:r/>
    </w:p>
    <w:p>
      <w:pPr>
        <w:ind w:firstLine="480"/>
        <w:spacing w:line="360" w:lineRule="auto"/>
        <w:rPr>
          <w:rFonts w:hint="eastAsia" w:ascii="宋体" w:hAnsi="宋体"/>
          <w:bCs/>
          <w:sz w:val="24"/>
          <w:szCs w:val="24"/>
        </w:rPr>
      </w:pPr>
      <w:r>
        <w:rPr>
          <w:rFonts w:ascii="宋体" w:hAnsi="宋体"/>
          <w:bCs/>
          <w:sz w:val="24"/>
          <w:szCs w:val="24"/>
        </w:rPr>
        <w:t xml:space="preserve">商务技术部分评审结束后进入最后报价环节，最后报价将作为评审价。系统发送最后报价填报通知后，所有的响应供应商须在</w:t>
      </w:r>
      <w:r>
        <w:rPr>
          <w:rFonts w:hint="eastAsia" w:ascii="宋体" w:hAnsi="宋体"/>
          <w:bCs/>
          <w:sz w:val="24"/>
          <w:szCs w:val="24"/>
        </w:rPr>
        <w:t xml:space="preserve">10</w:t>
      </w:r>
      <w:r>
        <w:rPr>
          <w:rFonts w:ascii="宋体" w:hAnsi="宋体"/>
          <w:bCs/>
          <w:sz w:val="24"/>
          <w:szCs w:val="24"/>
        </w:rPr>
        <w:t xml:space="preserve">分钟内填写并提交最后报价，未在规定时间内提交最后报价的，</w:t>
      </w:r>
      <w:r>
        <w:rPr>
          <w:rFonts w:hint="eastAsia" w:ascii="宋体" w:hAnsi="宋体"/>
          <w:bCs/>
          <w:sz w:val="24"/>
          <w:szCs w:val="24"/>
        </w:rPr>
        <w:t xml:space="preserve">否则默认其投标函报价为系统报价</w:t>
      </w:r>
      <w:r>
        <w:rPr>
          <w:rFonts w:ascii="宋体" w:hAnsi="宋体"/>
          <w:bCs/>
          <w:sz w:val="24"/>
          <w:szCs w:val="24"/>
        </w:rPr>
        <w:t xml:space="preserve">。</w:t>
      </w:r>
      <w:r/>
    </w:p>
    <w:p>
      <w:pPr>
        <w:ind w:firstLine="477"/>
        <w:spacing w:line="360" w:lineRule="auto"/>
        <w:tabs>
          <w:tab w:val="left" w:pos="900" w:leader="none"/>
        </w:tabs>
        <w:rPr>
          <w:rFonts w:ascii="宋体" w:hAnsi="宋体"/>
          <w:bCs/>
          <w:sz w:val="24"/>
          <w:szCs w:val="24"/>
        </w:rPr>
      </w:pPr>
      <w:r>
        <w:rPr>
          <w:rFonts w:ascii="宋体" w:hAnsi="宋体"/>
          <w:bCs/>
          <w:sz w:val="24"/>
          <w:szCs w:val="24"/>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p>
    <w:p>
      <w:pPr>
        <w:ind w:firstLine="480"/>
        <w:spacing w:line="360" w:lineRule="auto"/>
        <w:rPr>
          <w:rFonts w:ascii="宋体" w:hAnsi="宋体"/>
          <w:bCs/>
          <w:sz w:val="24"/>
          <w:szCs w:val="24"/>
        </w:rPr>
      </w:pPr>
      <w:r>
        <w:rPr>
          <w:rFonts w:ascii="宋体" w:hAnsi="宋体"/>
          <w:bCs/>
          <w:sz w:val="24"/>
          <w:szCs w:val="24"/>
        </w:rPr>
        <w:t xml:space="preserve">各供应商最后报价结束后,如谈判小组认为最后最低的供应商的报价明显低于其自身成本，涉嫌恶意竞争，有可能影响商品质量和不能诚信履约的，则有权要求其在合理的时间内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555"/>
        <w:spacing w:line="360" w:lineRule="auto"/>
        <w:rPr>
          <w:rFonts w:ascii="宋体" w:hAnsi="宋体"/>
          <w:sz w:val="24"/>
          <w:szCs w:val="24"/>
        </w:rPr>
      </w:pPr>
      <w:r>
        <w:rPr>
          <w:rFonts w:ascii="宋体" w:hAnsi="宋体"/>
          <w:sz w:val="24"/>
          <w:szCs w:val="24"/>
        </w:rPr>
        <w:t xml:space="preserve">评委在认真审阅响应文件的基础上，根据各响应文件的响应程度独立评判。</w:t>
      </w:r>
      <w:r/>
    </w:p>
    <w:p>
      <w:pPr>
        <w:spacing w:line="360" w:lineRule="auto"/>
        <w:rPr>
          <w:rFonts w:ascii="宋体" w:hAnsi="宋体"/>
          <w:b/>
          <w:sz w:val="24"/>
          <w:szCs w:val="24"/>
        </w:rPr>
      </w:pPr>
      <w:r>
        <w:rPr>
          <w:rFonts w:ascii="宋体" w:hAnsi="宋体"/>
          <w:b/>
          <w:sz w:val="24"/>
          <w:szCs w:val="24"/>
        </w:rPr>
        <w:t xml:space="preserve">（一）采购人（代表）对供应商资格进行审查。</w:t>
      </w:r>
      <w:r/>
    </w:p>
    <w:p>
      <w:pPr>
        <w:ind w:firstLine="494"/>
        <w:spacing w:line="360" w:lineRule="auto"/>
        <w:rPr>
          <w:rFonts w:ascii="宋体" w:hAnsi="宋体"/>
          <w:sz w:val="24"/>
          <w:szCs w:val="24"/>
        </w:rPr>
      </w:pPr>
      <w:r>
        <w:rPr>
          <w:rFonts w:ascii="宋体" w:hAnsi="宋体"/>
          <w:sz w:val="24"/>
          <w:szCs w:val="24"/>
        </w:rPr>
        <w:t xml:space="preserve">供应商资格不合格的，其响应文件判定为无效响应文件。</w:t>
      </w:r>
      <w:r/>
    </w:p>
    <w:p>
      <w:pPr>
        <w:jc w:val="left"/>
        <w:spacing w:line="360" w:lineRule="auto"/>
        <w:rPr>
          <w:rFonts w:ascii="宋体" w:hAnsi="宋体"/>
          <w:b/>
          <w:sz w:val="24"/>
          <w:szCs w:val="24"/>
        </w:rPr>
      </w:pPr>
      <w:r>
        <w:rPr>
          <w:rFonts w:ascii="宋体" w:hAnsi="宋体"/>
          <w:b/>
          <w:sz w:val="24"/>
          <w:szCs w:val="24"/>
        </w:rPr>
        <w:t xml:space="preserve">（二）谈判小组对符合资格供应商的响应文件进行符合性审查。</w:t>
      </w:r>
      <w:r/>
    </w:p>
    <w:p>
      <w:pPr>
        <w:ind w:firstLine="494"/>
        <w:spacing w:line="360" w:lineRule="auto"/>
        <w:rPr>
          <w:rFonts w:hint="eastAsia" w:ascii="宋体" w:hAnsi="宋体"/>
          <w:sz w:val="24"/>
          <w:szCs w:val="24"/>
        </w:rPr>
      </w:pPr>
      <w:r>
        <w:rPr>
          <w:rFonts w:ascii="宋体" w:hAnsi="宋体"/>
          <w:sz w:val="24"/>
          <w:szCs w:val="24"/>
        </w:rPr>
        <w:t xml:space="preserve">未通过符合性审查的响应文件，将被判为不满足谈判文件实质性要求。 </w:t>
      </w:r>
      <w:r/>
    </w:p>
    <w:p>
      <w:pPr>
        <w:spacing w:line="360" w:lineRule="auto"/>
        <w:rPr>
          <w:rFonts w:ascii="宋体" w:hAnsi="宋体"/>
          <w:sz w:val="24"/>
          <w:szCs w:val="24"/>
        </w:rPr>
      </w:pPr>
      <w:r>
        <w:rPr>
          <w:rFonts w:ascii="宋体" w:hAnsi="宋体"/>
          <w:b/>
          <w:sz w:val="24"/>
          <w:szCs w:val="24"/>
        </w:rPr>
        <w:t xml:space="preserve">（</w:t>
      </w:r>
      <w:r>
        <w:rPr>
          <w:rFonts w:ascii="宋体" w:hAnsi="宋体"/>
          <w:b/>
          <w:bCs/>
          <w:sz w:val="24"/>
          <w:szCs w:val="24"/>
        </w:rPr>
        <w:t xml:space="preserve">三</w:t>
      </w:r>
      <w:r>
        <w:rPr>
          <w:rFonts w:ascii="宋体" w:hAnsi="宋体"/>
          <w:b/>
          <w:sz w:val="24"/>
          <w:szCs w:val="24"/>
        </w:rPr>
        <w:t xml:space="preserve">）</w:t>
      </w:r>
      <w:r>
        <w:rPr>
          <w:rFonts w:ascii="宋体" w:hAnsi="宋体"/>
          <w:b/>
          <w:bCs/>
          <w:sz w:val="24"/>
          <w:szCs w:val="24"/>
        </w:rPr>
        <w:t xml:space="preserve">政府采购政策功能落实</w:t>
      </w:r>
      <w:r/>
    </w:p>
    <w:p>
      <w:pPr>
        <w:ind w:firstLine="570"/>
        <w:spacing w:line="360" w:lineRule="auto"/>
        <w:rPr>
          <w:rFonts w:ascii="宋体" w:hAnsi="宋体"/>
          <w:bCs/>
          <w:sz w:val="24"/>
          <w:szCs w:val="24"/>
        </w:rPr>
      </w:pPr>
      <w:r>
        <w:rPr>
          <w:rFonts w:ascii="宋体" w:hAnsi="宋体"/>
          <w:bCs/>
          <w:sz w:val="24"/>
          <w:szCs w:val="24"/>
        </w:rPr>
        <w:t xml:space="preserve">1、小微型企业价格扣除</w:t>
      </w:r>
      <w:r/>
    </w:p>
    <w:p>
      <w:pPr>
        <w:ind w:firstLine="570"/>
        <w:spacing w:line="360" w:lineRule="auto"/>
        <w:rPr>
          <w:rFonts w:ascii="宋体" w:hAnsi="宋体"/>
          <w:bCs/>
          <w:sz w:val="24"/>
          <w:szCs w:val="24"/>
        </w:rPr>
      </w:pPr>
      <w:r>
        <w:rPr>
          <w:rFonts w:ascii="宋体" w:hAnsi="宋体"/>
          <w:bCs/>
          <w:sz w:val="24"/>
          <w:szCs w:val="24"/>
        </w:rPr>
        <w:t xml:space="preserve">（1）本项目对小型和微型企业产品给予</w:t>
      </w:r>
      <w:r>
        <w:rPr>
          <w:rFonts w:hint="eastAsia" w:ascii="宋体" w:hAnsi="宋体"/>
          <w:bCs/>
          <w:sz w:val="24"/>
          <w:szCs w:val="24"/>
          <w:lang w:val="en-US" w:eastAsia="zh-CN"/>
        </w:rPr>
        <w:t xml:space="preserve">2</w:t>
      </w:r>
      <w:r>
        <w:rPr>
          <w:rFonts w:ascii="宋体" w:hAnsi="宋体"/>
          <w:bCs/>
          <w:sz w:val="24"/>
          <w:szCs w:val="24"/>
        </w:rPr>
        <w:t xml:space="preserve">0%的扣除价格，用扣除后的价格参与评审。</w:t>
      </w:r>
      <w:r/>
    </w:p>
    <w:p>
      <w:pPr>
        <w:ind w:firstLine="570"/>
        <w:spacing w:line="360" w:lineRule="auto"/>
        <w:rPr>
          <w:rFonts w:ascii="宋体" w:hAnsi="宋体"/>
          <w:bCs/>
          <w:sz w:val="24"/>
          <w:szCs w:val="24"/>
        </w:rPr>
      </w:pPr>
      <w:r>
        <w:rPr>
          <w:rFonts w:ascii="宋体" w:hAnsi="宋体"/>
          <w:bCs/>
          <w:sz w:val="24"/>
          <w:szCs w:val="24"/>
        </w:rPr>
        <w:t xml:space="preserve">（2）供应商需按照《政府采购促进中小企业发展管理办法》（财库﹝2020﹞46 号）的规定提供相应的《中小企业声明函》。</w:t>
      </w:r>
      <w:r/>
    </w:p>
    <w:p>
      <w:pPr>
        <w:ind w:firstLine="570"/>
        <w:spacing w:line="360" w:lineRule="auto"/>
        <w:rPr>
          <w:rFonts w:hint="eastAsia" w:ascii="宋体" w:hAnsi="宋体"/>
          <w:bCs/>
          <w:sz w:val="24"/>
          <w:szCs w:val="24"/>
        </w:rPr>
      </w:pPr>
      <w:r>
        <w:rPr>
          <w:rFonts w:ascii="宋体" w:hAnsi="宋体"/>
          <w:bCs/>
          <w:sz w:val="24"/>
          <w:szCs w:val="24"/>
        </w:rPr>
        <w:t xml:space="preserve">（3）企业标准请参照《关于印发中小企业划型标准规定的通知》（工信部联企业[2011]300号）文件规定自行填写。</w:t>
      </w:r>
      <w:r/>
    </w:p>
    <w:p>
      <w:pPr>
        <w:ind w:firstLine="570"/>
        <w:spacing w:line="360" w:lineRule="auto"/>
        <w:rPr>
          <w:rFonts w:ascii="宋体" w:hAnsi="宋体"/>
          <w:b/>
          <w:bCs/>
          <w:sz w:val="24"/>
          <w:szCs w:val="24"/>
        </w:rPr>
      </w:pPr>
      <w:r>
        <w:rPr>
          <w:rFonts w:hint="eastAsia" w:ascii="宋体" w:hAnsi="宋体"/>
          <w:b/>
          <w:bCs/>
          <w:sz w:val="24"/>
          <w:szCs w:val="24"/>
        </w:rPr>
        <w:t xml:space="preserve">(4)</w:t>
      </w:r>
      <w:r>
        <w:rPr>
          <w:rFonts w:hint="eastAsia"/>
          <w:b/>
          <w:sz w:val="24"/>
          <w:szCs w:val="24"/>
        </w:rPr>
        <w:t xml:space="preserve"> </w:t>
      </w:r>
      <w:r>
        <w:rPr>
          <w:rFonts w:hint="eastAsia" w:ascii="宋体" w:hAnsi="宋体"/>
          <w:b/>
          <w:bCs/>
          <w:sz w:val="24"/>
          <w:szCs w:val="24"/>
        </w:rPr>
        <w:t xml:space="preserve">专门面向中小微企业采购的项目或者采购包，不再执行价格评审优惠的扶持政策。</w:t>
      </w:r>
      <w:r/>
    </w:p>
    <w:p>
      <w:pPr>
        <w:ind w:firstLine="570"/>
        <w:spacing w:line="360" w:lineRule="auto"/>
        <w:rPr>
          <w:rFonts w:ascii="宋体" w:hAnsi="宋体"/>
          <w:bCs/>
          <w:sz w:val="24"/>
          <w:szCs w:val="24"/>
        </w:rPr>
      </w:pPr>
      <w:r>
        <w:rPr>
          <w:rFonts w:ascii="宋体" w:hAnsi="宋体"/>
          <w:bCs/>
          <w:sz w:val="24"/>
          <w:szCs w:val="24"/>
        </w:rPr>
        <w:t xml:space="preserve">2、残疾人福利单位价格扣除</w:t>
      </w:r>
      <w:r/>
    </w:p>
    <w:p>
      <w:pPr>
        <w:ind w:firstLine="570"/>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本项目对残疾人福利性单位视同小型、微型企业，给予20%的价格扣除，用扣除后的价格参与评审</w:t>
      </w:r>
      <w:r>
        <w:rPr>
          <w:rFonts w:ascii="宋体" w:hAnsi="宋体"/>
          <w:bCs/>
          <w:sz w:val="24"/>
          <w:szCs w:val="24"/>
        </w:rPr>
        <w:t xml:space="preserve">。</w:t>
      </w:r>
      <w:r/>
    </w:p>
    <w:p>
      <w:pPr>
        <w:ind w:firstLine="570"/>
        <w:spacing w:line="360" w:lineRule="auto"/>
        <w:rPr>
          <w:rFonts w:ascii="宋体" w:hAnsi="宋体"/>
          <w:bCs/>
          <w:sz w:val="24"/>
          <w:szCs w:val="24"/>
        </w:rPr>
      </w:pPr>
      <w:r>
        <w:rPr>
          <w:rFonts w:ascii="宋体" w:hAnsi="宋体"/>
          <w:bCs/>
          <w:sz w:val="24"/>
          <w:szCs w:val="24"/>
        </w:rPr>
        <w:t xml:space="preserve">（2）残疾人福利单位需按照采购文件的要求提供《残疾人福利性单位声明函》。</w:t>
      </w:r>
      <w:r/>
    </w:p>
    <w:p>
      <w:pPr>
        <w:ind w:firstLine="570"/>
        <w:spacing w:line="360" w:lineRule="auto"/>
        <w:rPr>
          <w:rFonts w:ascii="宋体" w:hAnsi="宋体"/>
          <w:bCs/>
          <w:sz w:val="24"/>
          <w:szCs w:val="24"/>
        </w:rPr>
      </w:pPr>
      <w:r>
        <w:rPr>
          <w:rFonts w:ascii="宋体" w:hAnsi="宋体"/>
          <w:bCs/>
          <w:sz w:val="24"/>
          <w:szCs w:val="24"/>
        </w:rPr>
        <w:t xml:space="preserve">（3）残疾人福利单位标准请参照《关于促进残疾人就业政府采购政策的通知》（财库〔2017〕141号）。</w:t>
      </w:r>
      <w:r/>
    </w:p>
    <w:p>
      <w:pPr>
        <w:ind w:firstLine="570"/>
        <w:spacing w:line="360" w:lineRule="auto"/>
        <w:rPr>
          <w:rFonts w:ascii="宋体" w:hAnsi="宋体"/>
          <w:bCs/>
          <w:sz w:val="24"/>
          <w:szCs w:val="24"/>
        </w:rPr>
      </w:pPr>
      <w:r>
        <w:rPr>
          <w:rFonts w:ascii="宋体" w:hAnsi="宋体"/>
          <w:bCs/>
          <w:sz w:val="24"/>
          <w:szCs w:val="24"/>
        </w:rPr>
        <w:t xml:space="preserve">3、监狱和戒毒企业价格扣除</w:t>
      </w:r>
      <w:r/>
    </w:p>
    <w:p>
      <w:pPr>
        <w:ind w:firstLine="570"/>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本项目对监狱和戒毒企业（简称监狱企业）视同小型、微型企业，给予20%的价格扣除，用扣除后的价格参与评审</w:t>
      </w:r>
      <w:r>
        <w:rPr>
          <w:rFonts w:ascii="宋体" w:hAnsi="宋体"/>
          <w:bCs/>
          <w:sz w:val="24"/>
          <w:szCs w:val="24"/>
        </w:rPr>
        <w:t xml:space="preserve">。</w:t>
      </w:r>
      <w:r/>
    </w:p>
    <w:p>
      <w:pPr>
        <w:ind w:firstLine="570"/>
        <w:spacing w:line="360" w:lineRule="auto"/>
        <w:rPr>
          <w:rFonts w:ascii="宋体" w:hAnsi="宋体"/>
          <w:bCs/>
          <w:sz w:val="24"/>
          <w:szCs w:val="24"/>
        </w:rPr>
      </w:pPr>
      <w:r>
        <w:rPr>
          <w:rFonts w:ascii="宋体" w:hAnsi="宋体"/>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360" w:lineRule="auto"/>
        <w:rPr>
          <w:rFonts w:ascii="宋体" w:hAnsi="宋体"/>
          <w:bCs/>
          <w:sz w:val="24"/>
          <w:szCs w:val="24"/>
        </w:rPr>
      </w:pPr>
      <w:r>
        <w:rPr>
          <w:rFonts w:ascii="宋体" w:hAnsi="宋体"/>
          <w:bCs/>
          <w:sz w:val="24"/>
          <w:szCs w:val="24"/>
        </w:rPr>
        <w:t xml:space="preserve">（3）监狱企业标准请参照《关于政府采购支持监狱企业发展有关问题的通知》（财库[2014]68号）。</w:t>
      </w:r>
      <w:r/>
    </w:p>
    <w:p>
      <w:pPr>
        <w:ind w:firstLine="570"/>
        <w:spacing w:line="360" w:lineRule="auto"/>
        <w:rPr>
          <w:rFonts w:ascii="宋体" w:hAnsi="宋体"/>
          <w:bCs/>
          <w:sz w:val="24"/>
          <w:szCs w:val="24"/>
        </w:rPr>
      </w:pPr>
      <w:r>
        <w:rPr>
          <w:rFonts w:ascii="宋体" w:hAnsi="宋体"/>
          <w:bCs/>
          <w:sz w:val="24"/>
          <w:szCs w:val="24"/>
        </w:rPr>
        <w:t xml:space="preserve">4、残疾人福利单位、监狱企业属于小型、微型企业的，不重复享受政策。</w:t>
      </w:r>
      <w:r/>
    </w:p>
    <w:p>
      <w:pPr>
        <w:ind w:firstLine="570"/>
        <w:spacing w:line="360" w:lineRule="auto"/>
        <w:rPr>
          <w:rFonts w:ascii="宋体" w:hAnsi="宋体"/>
          <w:bCs/>
          <w:sz w:val="24"/>
          <w:szCs w:val="24"/>
        </w:rPr>
      </w:pPr>
      <w:r>
        <w:rPr>
          <w:rFonts w:ascii="宋体" w:hAnsi="宋体"/>
          <w:bCs/>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bCs/>
          <w:sz w:val="24"/>
          <w:szCs w:val="24"/>
          <w:lang w:val="en-US" w:eastAsia="zh-CN"/>
        </w:rPr>
        <w:t xml:space="preserve">6</w:t>
      </w:r>
      <w:r>
        <w:rPr>
          <w:rFonts w:ascii="宋体" w:hAnsi="宋体"/>
          <w:bCs/>
          <w:sz w:val="24"/>
          <w:szCs w:val="24"/>
        </w:rPr>
        <w:t xml:space="preserve">%的价格扣除，用扣除后的价格参与评审。 </w:t>
      </w:r>
      <w:r/>
    </w:p>
    <w:p>
      <w:pPr>
        <w:ind w:firstLine="570"/>
        <w:spacing w:line="360" w:lineRule="auto"/>
        <w:rPr>
          <w:rFonts w:ascii="宋体" w:hAnsi="宋体"/>
          <w:bCs/>
          <w:sz w:val="24"/>
          <w:szCs w:val="24"/>
        </w:rPr>
      </w:pPr>
      <w:r>
        <w:rPr>
          <w:rFonts w:ascii="宋体" w:hAnsi="宋体"/>
          <w:bCs/>
          <w:sz w:val="24"/>
          <w:szCs w:val="24"/>
        </w:rPr>
        <w:t xml:space="preserve">6、联合体各方均为小型、微型企业（残疾人福利单位、监狱企业）的，联合体享受</w:t>
      </w:r>
      <w:r>
        <w:rPr>
          <w:rFonts w:hint="eastAsia" w:ascii="宋体" w:hAnsi="宋体"/>
          <w:bCs/>
          <w:sz w:val="24"/>
          <w:szCs w:val="24"/>
          <w:lang w:val="en-US" w:eastAsia="zh-CN"/>
        </w:rPr>
        <w:t xml:space="preserve">2</w:t>
      </w:r>
      <w:r>
        <w:rPr>
          <w:rFonts w:hint="eastAsia" w:ascii="宋体" w:hAnsi="宋体"/>
          <w:bCs/>
          <w:sz w:val="24"/>
          <w:szCs w:val="24"/>
        </w:rPr>
        <w:t xml:space="preserve">0%</w:t>
      </w:r>
      <w:r>
        <w:rPr>
          <w:rFonts w:ascii="宋体" w:hAnsi="宋体"/>
          <w:bCs/>
          <w:sz w:val="24"/>
          <w:szCs w:val="24"/>
        </w:rPr>
        <w:t xml:space="preserve">价格扣除，用扣除后的价格参与评审。</w:t>
      </w:r>
      <w:r/>
    </w:p>
    <w:p>
      <w:pPr>
        <w:ind w:firstLine="570"/>
        <w:spacing w:line="360" w:lineRule="auto"/>
        <w:rPr>
          <w:rFonts w:ascii="宋体" w:hAnsi="宋体"/>
          <w:bCs/>
          <w:sz w:val="24"/>
          <w:szCs w:val="24"/>
        </w:rPr>
      </w:pPr>
      <w:r>
        <w:rPr>
          <w:rFonts w:ascii="宋体" w:hAnsi="宋体"/>
          <w:b/>
          <w:sz w:val="24"/>
          <w:szCs w:val="24"/>
        </w:rPr>
        <w:t xml:space="preserve">（四）成交供应商的确定</w:t>
      </w:r>
      <w:r/>
    </w:p>
    <w:p>
      <w:pPr>
        <w:ind w:firstLine="480"/>
        <w:spacing w:line="360" w:lineRule="auto"/>
        <w:rPr>
          <w:rFonts w:ascii="宋体" w:hAnsi="宋体"/>
          <w:bCs/>
          <w:sz w:val="24"/>
          <w:szCs w:val="24"/>
        </w:rPr>
      </w:pPr>
      <w:r>
        <w:rPr>
          <w:rFonts w:ascii="宋体" w:hAnsi="宋体"/>
          <w:bCs/>
          <w:sz w:val="24"/>
          <w:szCs w:val="24"/>
        </w:rPr>
        <w:t xml:space="preserve">谈判小组将从质量和服务均能满足采购文件实质性响应要求的供应商中，按照最后报价由低到高顺序推荐3名成交候选供应商，并编写评审报告。</w:t>
      </w:r>
      <w:r/>
    </w:p>
    <w:p>
      <w:pPr>
        <w:ind w:firstLine="480"/>
        <w:spacing w:line="360" w:lineRule="auto"/>
        <w:rPr>
          <w:rFonts w:ascii="宋体" w:hAnsi="宋体"/>
          <w:bCs/>
          <w:sz w:val="24"/>
          <w:szCs w:val="24"/>
        </w:rPr>
      </w:pPr>
      <w:r>
        <w:rPr>
          <w:rFonts w:ascii="宋体" w:hAnsi="宋体"/>
          <w:bCs/>
          <w:sz w:val="24"/>
          <w:szCs w:val="24"/>
        </w:rPr>
        <w:t xml:space="preserve">采购人从评审报告提出的成交候选供应商中，根据质量和服务均能满足采购文件实质性响应要求且最后报价最低的原则确定成交供应商。</w:t>
      </w:r>
      <w:r/>
    </w:p>
    <w:p>
      <w:pPr>
        <w:ind w:firstLine="477"/>
        <w:spacing w:line="360" w:lineRule="auto"/>
        <w:rPr>
          <w:rFonts w:ascii="宋体" w:hAnsi="宋体"/>
          <w:b/>
          <w:sz w:val="24"/>
          <w:szCs w:val="24"/>
        </w:rPr>
      </w:pPr>
      <w:r>
        <w:rPr>
          <w:rFonts w:ascii="宋体" w:hAnsi="宋体"/>
          <w:b/>
          <w:sz w:val="24"/>
          <w:szCs w:val="24"/>
        </w:rPr>
        <w:t xml:space="preserve">（五）采购人代表宣布评审结果。</w:t>
      </w:r>
      <w:r/>
    </w:p>
    <w:p>
      <w:pPr>
        <w:ind w:firstLine="482"/>
        <w:spacing w:line="360" w:lineRule="auto"/>
        <w:rPr>
          <w:rFonts w:ascii="宋体" w:hAnsi="宋体"/>
          <w:b/>
          <w:sz w:val="24"/>
          <w:szCs w:val="24"/>
        </w:rPr>
      </w:pPr>
      <w:r>
        <w:rPr>
          <w:rFonts w:ascii="宋体" w:hAnsi="宋体"/>
          <w:b/>
          <w:sz w:val="24"/>
          <w:szCs w:val="24"/>
        </w:rPr>
        <w:t xml:space="preserve">（六）公告成交结果</w:t>
      </w:r>
      <w:r/>
    </w:p>
    <w:p>
      <w:pPr>
        <w:ind w:firstLine="570"/>
        <w:spacing w:line="360" w:lineRule="auto"/>
        <w:rPr>
          <w:rFonts w:ascii="宋体" w:hAnsi="宋体"/>
          <w:sz w:val="24"/>
          <w:szCs w:val="24"/>
        </w:rPr>
      </w:pPr>
      <w:r>
        <w:rPr>
          <w:rFonts w:ascii="宋体" w:hAnsi="宋体"/>
          <w:sz w:val="24"/>
          <w:szCs w:val="24"/>
        </w:rPr>
        <w:t xml:space="preserve">自确定成交供应商之日起2个工作日内，在</w:t>
      </w:r>
      <w:r>
        <w:rPr>
          <w:rFonts w:hint="eastAsia" w:ascii="宋体" w:hAnsi="宋体"/>
          <w:sz w:val="24"/>
          <w:szCs w:val="24"/>
        </w:rPr>
        <w:t xml:space="preserve">江苏政府采购网</w:t>
      </w:r>
      <w:r>
        <w:rPr>
          <w:rFonts w:ascii="宋体" w:hAnsi="宋体"/>
          <w:sz w:val="24"/>
          <w:szCs w:val="24"/>
        </w:rPr>
        <w:t xml:space="preserve">公告成交结果，公告期限为1个工作日。</w:t>
      </w:r>
      <w:r/>
    </w:p>
    <w:p>
      <w:pPr>
        <w:ind w:firstLine="482"/>
        <w:spacing w:line="360" w:lineRule="auto"/>
        <w:rPr>
          <w:rFonts w:ascii="宋体" w:hAnsi="宋体"/>
          <w:b/>
          <w:bCs/>
          <w:sz w:val="24"/>
          <w:szCs w:val="24"/>
        </w:rPr>
      </w:pPr>
      <w:r>
        <w:rPr>
          <w:rFonts w:ascii="宋体" w:hAnsi="宋体"/>
          <w:b/>
          <w:sz w:val="24"/>
          <w:szCs w:val="24"/>
        </w:rPr>
        <w:t xml:space="preserve">（</w:t>
      </w:r>
      <w:r>
        <w:rPr>
          <w:rFonts w:ascii="宋体" w:hAnsi="宋体"/>
          <w:b/>
          <w:bCs/>
          <w:sz w:val="24"/>
          <w:szCs w:val="24"/>
        </w:rPr>
        <w:t xml:space="preserve">七</w:t>
      </w:r>
      <w:r>
        <w:rPr>
          <w:rFonts w:ascii="宋体" w:hAnsi="宋体"/>
          <w:b/>
          <w:sz w:val="24"/>
          <w:szCs w:val="24"/>
        </w:rPr>
        <w:t xml:space="preserve">）</w:t>
      </w:r>
      <w:r>
        <w:rPr>
          <w:rFonts w:ascii="宋体" w:hAnsi="宋体"/>
          <w:b/>
          <w:bCs/>
          <w:sz w:val="24"/>
          <w:szCs w:val="24"/>
        </w:rPr>
        <w:t xml:space="preserve">发放成交通知书</w:t>
      </w:r>
      <w:r/>
    </w:p>
    <w:p>
      <w:pPr>
        <w:ind w:firstLine="480"/>
        <w:spacing w:line="360" w:lineRule="auto"/>
        <w:rPr>
          <w:rFonts w:ascii="宋体" w:hAnsi="宋体"/>
          <w:bCs/>
          <w:sz w:val="24"/>
          <w:szCs w:val="24"/>
        </w:rPr>
      </w:pPr>
      <w:r>
        <w:rPr>
          <w:rFonts w:ascii="宋体" w:hAnsi="宋体"/>
          <w:sz w:val="24"/>
          <w:szCs w:val="24"/>
        </w:rPr>
        <w:t xml:space="preserve">公告成交结果的同时，采购代理机构</w:t>
      </w:r>
      <w:r>
        <w:rPr>
          <w:rFonts w:ascii="宋体" w:hAnsi="宋体"/>
          <w:bCs/>
          <w:sz w:val="24"/>
          <w:szCs w:val="24"/>
        </w:rPr>
        <w:t xml:space="preserve">向成交供应商发放成交通知书。</w:t>
      </w:r>
      <w:r/>
    </w:p>
    <w:p>
      <w:pPr>
        <w:ind w:firstLine="570"/>
        <w:spacing w:line="360" w:lineRule="auto"/>
        <w:rPr>
          <w:rFonts w:ascii="宋体" w:hAnsi="宋体"/>
          <w:sz w:val="24"/>
          <w:szCs w:val="24"/>
        </w:rPr>
      </w:pPr>
      <w:r>
        <w:rPr>
          <w:rFonts w:ascii="宋体" w:hAnsi="宋体"/>
          <w:sz w:val="24"/>
          <w:szCs w:val="24"/>
        </w:rPr>
        <w:t xml:space="preserve">成交通知书发出后，采购人不得违法改变成交结果，成交供应商无正当理由不得放弃成交。</w:t>
      </w:r>
      <w:r/>
    </w:p>
    <w:p>
      <w:pPr>
        <w:jc w:val="center"/>
        <w:spacing w:line="360" w:lineRule="auto"/>
        <w:rPr>
          <w:rFonts w:hint="eastAsia" w:ascii="宋体" w:hAnsi="宋体"/>
          <w:bCs/>
          <w:sz w:val="32"/>
          <w:szCs w:val="32"/>
        </w:rPr>
        <w:outlineLvl w:val="0"/>
      </w:pPr>
      <w:r>
        <w:rPr>
          <w:rFonts w:ascii="宋体" w:hAnsi="宋体"/>
          <w:b/>
          <w:szCs w:val="21"/>
        </w:rPr>
        <w:br w:type="page" w:clear="all"/>
      </w:r>
      <w:r>
        <w:rPr>
          <w:rFonts w:hint="eastAsia" w:ascii="宋体" w:hAnsi="宋体"/>
          <w:bCs/>
          <w:sz w:val="32"/>
          <w:szCs w:val="32"/>
        </w:rPr>
        <w:t xml:space="preserve">第五部分  响应文件组成</w:t>
      </w:r>
      <w:r/>
    </w:p>
    <w:p>
      <w:pPr>
        <w:ind w:firstLine="482"/>
        <w:jc w:val="left"/>
        <w:spacing w:line="360" w:lineRule="auto"/>
        <w:rPr>
          <w:rFonts w:ascii="宋体" w:hAnsi="宋体"/>
          <w:b/>
          <w:sz w:val="24"/>
          <w:szCs w:val="24"/>
        </w:rPr>
      </w:pPr>
      <w:r>
        <w:rPr>
          <w:rFonts w:ascii="宋体" w:hAnsi="宋体"/>
          <w:b/>
          <w:sz w:val="24"/>
          <w:szCs w:val="24"/>
        </w:rPr>
        <w:t xml:space="preserve">响应文件由资格审查证明材料、商务技术文件、价格文件三部分组成。</w:t>
      </w:r>
      <w:r>
        <w:rPr>
          <w:rFonts w:ascii="宋体" w:hAnsi="宋体"/>
          <w:b/>
          <w:bCs/>
          <w:sz w:val="24"/>
          <w:szCs w:val="24"/>
          <w:lang w:val="zh-CN"/>
        </w:rPr>
        <w:t xml:space="preserve">请供应商根据本谈判文件的要求在以上</w:t>
      </w:r>
      <w:r>
        <w:rPr>
          <w:rFonts w:ascii="宋体" w:hAnsi="宋体"/>
          <w:b/>
          <w:sz w:val="24"/>
          <w:szCs w:val="24"/>
        </w:rPr>
        <w:t xml:space="preserve">三部分中</w:t>
      </w:r>
      <w:r>
        <w:rPr>
          <w:rFonts w:ascii="宋体" w:hAnsi="宋体"/>
          <w:b/>
          <w:bCs/>
          <w:sz w:val="24"/>
          <w:szCs w:val="24"/>
          <w:lang w:val="zh-CN"/>
        </w:rPr>
        <w:t xml:space="preserve">分别上传响应的材料。</w:t>
      </w:r>
      <w:r/>
    </w:p>
    <w:p>
      <w:pPr>
        <w:spacing w:line="360" w:lineRule="auto"/>
        <w:rPr>
          <w:rFonts w:hint="eastAsia" w:ascii="宋体" w:hAnsi="宋体"/>
          <w:b/>
          <w:bCs/>
          <w:sz w:val="24"/>
          <w:szCs w:val="24"/>
          <w:lang w:val="zh-CN"/>
        </w:rPr>
      </w:pPr>
      <w:r>
        <w:rPr>
          <w:rFonts w:ascii="宋体" w:hAnsi="宋体"/>
          <w:b/>
          <w:bCs/>
          <w:sz w:val="24"/>
          <w:szCs w:val="24"/>
          <w:lang w:val="zh-CN"/>
        </w:rPr>
        <w:t xml:space="preserve">一、资格审查证明材料</w:t>
      </w:r>
      <w:r/>
    </w:p>
    <w:p>
      <w:pPr>
        <w:spacing w:line="360" w:lineRule="auto"/>
        <w:rPr>
          <w:rFonts w:ascii="宋体" w:hAnsi="宋体"/>
          <w:sz w:val="24"/>
          <w:szCs w:val="24"/>
          <w:lang w:val="zh-CN"/>
        </w:rPr>
      </w:pPr>
      <w:r>
        <w:rPr>
          <w:rFonts w:ascii="宋体" w:hAnsi="宋体"/>
          <w:sz w:val="24"/>
          <w:szCs w:val="24"/>
          <w:lang w:val="zh-CN"/>
        </w:rPr>
        <w:t xml:space="preserve">1.</w:t>
      </w:r>
      <w:r>
        <w:rPr>
          <w:rFonts w:hint="eastAsia" w:ascii="宋体" w:hAnsi="宋体"/>
          <w:sz w:val="24"/>
          <w:szCs w:val="24"/>
          <w:lang w:val="zh-CN"/>
        </w:rPr>
        <w:t xml:space="preserve">具有独立承担民事责任的能力；（提供营业执照复印件）。</w:t>
      </w:r>
      <w:r/>
    </w:p>
    <w:p>
      <w:pPr>
        <w:spacing w:line="360" w:lineRule="auto"/>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上一年度的财务状况报告（成立不满一年不需提供）；(提供参加本次开标前的会计报表，必须含资产负债表、利润表等证明材料)。</w:t>
      </w:r>
      <w:r/>
    </w:p>
    <w:p>
      <w:pPr>
        <w:spacing w:line="360" w:lineRule="auto"/>
        <w:rPr>
          <w:rFonts w:ascii="宋体" w:hAnsi="宋体"/>
          <w:sz w:val="24"/>
          <w:szCs w:val="24"/>
          <w:lang w:val="zh-CN"/>
        </w:rPr>
      </w:pPr>
      <w:r>
        <w:rPr>
          <w:rFonts w:ascii="宋体" w:hAnsi="宋体"/>
          <w:sz w:val="24"/>
          <w:szCs w:val="24"/>
          <w:lang w:val="zh-CN"/>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4"/>
          <w:lang w:val="zh-CN"/>
        </w:rPr>
        <w:t xml:space="preserve">。</w:t>
      </w:r>
      <w:r/>
    </w:p>
    <w:p>
      <w:pPr>
        <w:spacing w:line="360" w:lineRule="auto"/>
        <w:rPr>
          <w:rFonts w:ascii="宋体" w:hAnsi="宋体"/>
          <w:sz w:val="24"/>
          <w:szCs w:val="24"/>
          <w:lang w:val="zh-CN"/>
        </w:rPr>
      </w:pPr>
      <w:r>
        <w:rPr>
          <w:rFonts w:ascii="宋体" w:hAnsi="宋体"/>
          <w:sz w:val="24"/>
          <w:szCs w:val="24"/>
          <w:lang w:val="zh-CN"/>
        </w:rPr>
        <w:t xml:space="preserve">4.具备履行合同所必需的设备和专业技术能力的证明材料；</w:t>
      </w:r>
      <w:r>
        <w:rPr>
          <w:rFonts w:hint="eastAsia" w:ascii="宋体" w:hAnsi="宋体"/>
          <w:sz w:val="24"/>
          <w:szCs w:val="24"/>
          <w:lang w:val="zh-CN"/>
        </w:rPr>
        <w:t xml:space="preserve">（提供承诺书）。</w:t>
      </w:r>
      <w:r/>
    </w:p>
    <w:p>
      <w:pPr>
        <w:spacing w:line="360" w:lineRule="auto"/>
        <w:rPr>
          <w:rFonts w:hint="eastAsia" w:ascii="宋体" w:hAnsi="宋体"/>
          <w:sz w:val="24"/>
          <w:szCs w:val="24"/>
          <w:lang w:val="zh-CN"/>
        </w:rPr>
      </w:pPr>
      <w:r>
        <w:rPr>
          <w:rFonts w:ascii="宋体" w:hAnsi="宋体"/>
          <w:sz w:val="24"/>
          <w:szCs w:val="24"/>
          <w:lang w:val="zh-CN"/>
        </w:rPr>
        <w:t xml:space="preserve">5.参加政府采购活动前3年内在经营活动中没有重大违法记录的书面声明（</w:t>
      </w:r>
      <w:r>
        <w:rPr>
          <w:rFonts w:hint="eastAsia" w:ascii="宋体" w:hAnsi="宋体"/>
          <w:sz w:val="24"/>
          <w:szCs w:val="24"/>
          <w:lang w:val="zh-CN"/>
        </w:rPr>
        <w:t xml:space="preserve">提供承诺书</w:t>
      </w:r>
      <w:r>
        <w:rPr>
          <w:rFonts w:ascii="宋体" w:hAnsi="宋体"/>
          <w:sz w:val="24"/>
          <w:szCs w:val="24"/>
          <w:lang w:val="zh-CN"/>
        </w:rPr>
        <w:t xml:space="preserve">）</w:t>
      </w:r>
      <w:r>
        <w:rPr>
          <w:rFonts w:hint="eastAsia" w:ascii="宋体" w:hAnsi="宋体"/>
          <w:sz w:val="24"/>
          <w:szCs w:val="24"/>
          <w:lang w:val="zh-CN"/>
        </w:rPr>
        <w:t xml:space="preserve">。</w:t>
      </w:r>
      <w:r/>
    </w:p>
    <w:p>
      <w:pPr>
        <w:spacing w:line="360" w:lineRule="auto"/>
        <w:rPr>
          <w:rFonts w:ascii="宋体" w:hAnsi="宋体"/>
          <w:sz w:val="24"/>
          <w:szCs w:val="24"/>
          <w:lang w:val="zh-CN"/>
        </w:rPr>
      </w:pPr>
      <w:r>
        <w:rPr>
          <w:rFonts w:hint="eastAsia" w:ascii="宋体" w:hAnsi="宋体"/>
          <w:sz w:val="24"/>
          <w:szCs w:val="24"/>
          <w:lang w:val="zh-CN"/>
        </w:rPr>
        <w:t xml:space="preserve">6.本项目的特定资格要求：</w:t>
      </w:r>
      <w:r>
        <w:rPr>
          <w:rFonts w:hint="eastAsia" w:ascii="宋体" w:hAnsi="宋体"/>
          <w:sz w:val="24"/>
          <w:szCs w:val="24"/>
          <w:lang w:val="en-US" w:eastAsia="zh-CN"/>
        </w:rPr>
        <w:t xml:space="preserve">详见谈判文件</w:t>
      </w:r>
      <w:r>
        <w:rPr>
          <w:rFonts w:hint="eastAsia" w:ascii="宋体" w:hAnsi="宋体"/>
          <w:sz w:val="24"/>
          <w:szCs w:val="24"/>
          <w:lang w:val="zh-CN"/>
        </w:rPr>
        <w:t xml:space="preserve">。</w:t>
      </w:r>
      <w:r/>
    </w:p>
    <w:p>
      <w:pPr>
        <w:spacing w:line="360" w:lineRule="auto"/>
        <w:rPr>
          <w:rFonts w:ascii="宋体" w:hAnsi="宋体"/>
          <w:sz w:val="24"/>
          <w:szCs w:val="24"/>
          <w:lang w:val="zh-CN"/>
        </w:rPr>
      </w:pPr>
      <w:r>
        <w:rPr>
          <w:rFonts w:hint="eastAsia" w:ascii="宋体" w:hAnsi="宋体"/>
          <w:sz w:val="24"/>
          <w:szCs w:val="24"/>
          <w:lang w:val="zh-CN"/>
        </w:rPr>
        <w:t xml:space="preserve">7</w:t>
      </w:r>
      <w:r>
        <w:rPr>
          <w:rFonts w:ascii="宋体" w:hAnsi="宋体"/>
          <w:sz w:val="24"/>
          <w:szCs w:val="24"/>
          <w:lang w:val="zh-CN"/>
        </w:rPr>
        <w:t xml:space="preserve">.法定代表人身份证明书（格式见附件）</w:t>
      </w:r>
      <w:r>
        <w:rPr>
          <w:rFonts w:hint="eastAsia" w:ascii="宋体" w:hAnsi="宋体"/>
          <w:sz w:val="24"/>
          <w:szCs w:val="24"/>
          <w:lang w:val="zh-CN"/>
        </w:rPr>
        <w:t xml:space="preserve">。</w:t>
      </w:r>
      <w:r/>
    </w:p>
    <w:p>
      <w:pPr>
        <w:spacing w:line="360" w:lineRule="auto"/>
        <w:rPr>
          <w:rFonts w:hint="eastAsia" w:ascii="宋体" w:hAnsi="宋体"/>
          <w:sz w:val="24"/>
          <w:szCs w:val="24"/>
          <w:lang w:val="zh-CN"/>
        </w:rPr>
      </w:pPr>
      <w:r>
        <w:rPr>
          <w:rFonts w:hint="eastAsia" w:ascii="宋体" w:hAnsi="宋体"/>
          <w:sz w:val="24"/>
          <w:szCs w:val="24"/>
          <w:lang w:val="zh-CN"/>
        </w:rPr>
        <w:t xml:space="preserve">8</w:t>
      </w:r>
      <w:r>
        <w:rPr>
          <w:rFonts w:ascii="宋体" w:hAnsi="宋体"/>
          <w:sz w:val="24"/>
          <w:szCs w:val="24"/>
          <w:lang w:val="zh-CN"/>
        </w:rPr>
        <w:t xml:space="preserve">.法定代表人授权委托书原件</w:t>
      </w:r>
      <w:r>
        <w:rPr>
          <w:rFonts w:hint="eastAsia" w:ascii="宋体" w:hAnsi="宋体"/>
          <w:sz w:val="24"/>
          <w:szCs w:val="24"/>
          <w:lang w:val="zh-CN"/>
        </w:rPr>
        <w:t xml:space="preserve">扫描件</w:t>
      </w:r>
      <w:r>
        <w:rPr>
          <w:rFonts w:ascii="宋体" w:hAnsi="宋体"/>
          <w:sz w:val="24"/>
          <w:szCs w:val="24"/>
          <w:lang w:val="zh-CN"/>
        </w:rPr>
        <w:t xml:space="preserve">，谈判代表本人身份证扫描件（格式见附件）</w:t>
      </w:r>
      <w:r>
        <w:rPr>
          <w:rFonts w:hint="eastAsia" w:ascii="宋体" w:hAnsi="宋体"/>
          <w:sz w:val="24"/>
          <w:szCs w:val="24"/>
          <w:lang w:val="zh-CN"/>
        </w:rPr>
        <w:t xml:space="preserve">。</w:t>
      </w:r>
      <w:r/>
    </w:p>
    <w:p>
      <w:pPr>
        <w:spacing w:line="360" w:lineRule="auto"/>
        <w:rPr>
          <w:rFonts w:ascii="宋体" w:hAnsi="宋体"/>
          <w:b w:val="0"/>
          <w:bCs w:val="0"/>
          <w:color w:val="auto"/>
          <w:sz w:val="24"/>
          <w:szCs w:val="24"/>
          <w:lang w:val="zh-CN"/>
        </w:rPr>
      </w:pPr>
      <w:r>
        <w:rPr>
          <w:rFonts w:hint="eastAsia" w:ascii="宋体" w:hAnsi="宋体"/>
          <w:b w:val="0"/>
          <w:bCs w:val="0"/>
          <w:color w:val="auto"/>
          <w:sz w:val="24"/>
          <w:szCs w:val="24"/>
          <w:lang w:val="zh-CN"/>
        </w:rPr>
        <w:t xml:space="preserve">9.</w:t>
      </w:r>
      <w:r>
        <w:rPr>
          <w:rFonts w:hint="eastAsia" w:ascii="宋体" w:hAnsi="宋体"/>
          <w:b w:val="0"/>
          <w:bCs w:val="0"/>
          <w:color w:val="auto"/>
          <w:sz w:val="24"/>
          <w:szCs w:val="24"/>
        </w:rPr>
        <w:t xml:space="preserve">中小</w:t>
      </w:r>
      <w:r>
        <w:rPr>
          <w:rFonts w:ascii="宋体" w:hAnsi="宋体"/>
          <w:b w:val="0"/>
          <w:bCs w:val="0"/>
          <w:color w:val="auto"/>
          <w:sz w:val="24"/>
          <w:szCs w:val="24"/>
        </w:rPr>
        <w:t xml:space="preserve">企业声明函（格式见附件）</w:t>
      </w:r>
      <w:r/>
    </w:p>
    <w:p>
      <w:pPr>
        <w:spacing w:line="360" w:lineRule="auto"/>
        <w:rPr>
          <w:rFonts w:ascii="宋体" w:hAnsi="宋体"/>
          <w:sz w:val="24"/>
          <w:szCs w:val="24"/>
          <w:lang w:val="zh-CN"/>
        </w:rPr>
      </w:pPr>
      <w:r>
        <w:rPr>
          <w:rFonts w:hint="eastAsia" w:ascii="宋体" w:hAnsi="宋体"/>
          <w:sz w:val="24"/>
          <w:szCs w:val="24"/>
          <w:lang w:val="zh-CN"/>
        </w:rPr>
        <w:t xml:space="preserve">10</w:t>
      </w:r>
      <w:r>
        <w:rPr>
          <w:rFonts w:ascii="宋体" w:hAnsi="宋体"/>
          <w:sz w:val="24"/>
          <w:szCs w:val="24"/>
          <w:lang w:val="zh-CN"/>
        </w:rPr>
        <w:t xml:space="preserve">.谈判公告资格要求提供相应的佐证材料</w:t>
      </w:r>
      <w:r>
        <w:rPr>
          <w:rFonts w:hint="eastAsia" w:ascii="宋体" w:hAnsi="宋体"/>
          <w:sz w:val="24"/>
          <w:szCs w:val="24"/>
          <w:lang w:val="zh-CN"/>
        </w:rPr>
        <w:t xml:space="preserve">。</w:t>
      </w:r>
      <w:r/>
    </w:p>
    <w:p>
      <w:pPr>
        <w:spacing w:line="360" w:lineRule="auto"/>
        <w:rPr>
          <w:rFonts w:ascii="宋体" w:hAnsi="宋体"/>
          <w:sz w:val="24"/>
          <w:szCs w:val="24"/>
          <w:lang w:val="zh-CN"/>
        </w:rPr>
      </w:pPr>
      <w:r>
        <w:rPr>
          <w:rFonts w:hint="eastAsia" w:ascii="宋体" w:hAnsi="宋体"/>
          <w:sz w:val="24"/>
          <w:szCs w:val="24"/>
          <w:lang w:val="zh-CN"/>
        </w:rPr>
        <w:t xml:space="preserve">11</w:t>
      </w:r>
      <w:r>
        <w:rPr>
          <w:rFonts w:ascii="宋体" w:hAnsi="宋体"/>
          <w:sz w:val="24"/>
          <w:szCs w:val="24"/>
          <w:lang w:val="zh-CN"/>
        </w:rPr>
        <w:t xml:space="preserve">.其它需要提交的资格审查证明材料。</w:t>
      </w:r>
      <w:r/>
    </w:p>
    <w:p>
      <w:pPr>
        <w:spacing w:line="360" w:lineRule="auto"/>
        <w:rPr>
          <w:rFonts w:ascii="宋体" w:hAnsi="宋体"/>
          <w:sz w:val="24"/>
          <w:szCs w:val="24"/>
          <w:lang w:val="zh-CN"/>
        </w:rPr>
      </w:pPr>
      <w:r>
        <w:rPr>
          <w:rFonts w:ascii="宋体" w:hAnsi="宋体"/>
          <w:sz w:val="24"/>
          <w:szCs w:val="24"/>
          <w:lang w:val="zh-CN"/>
        </w:rPr>
        <w:t xml:space="preserve">（谈判文件要求提供的</w:t>
      </w:r>
      <w:r>
        <w:rPr>
          <w:rFonts w:ascii="宋体" w:hAnsi="宋体"/>
          <w:b/>
          <w:bCs/>
          <w:sz w:val="24"/>
          <w:szCs w:val="24"/>
          <w:lang w:val="zh-CN"/>
        </w:rPr>
        <w:t xml:space="preserve">资格审查证明材料</w:t>
      </w:r>
      <w:r>
        <w:rPr>
          <w:rFonts w:ascii="宋体" w:hAnsi="宋体"/>
          <w:sz w:val="24"/>
          <w:szCs w:val="24"/>
          <w:lang w:val="zh-CN"/>
        </w:rPr>
        <w:t xml:space="preserve">中没有对应的接口上传的资料，可以在本部分的其他材料的接口中上传）</w:t>
      </w:r>
      <w:r/>
    </w:p>
    <w:p>
      <w:pPr>
        <w:spacing w:line="360" w:lineRule="auto"/>
        <w:rPr>
          <w:rFonts w:ascii="宋体" w:hAnsi="宋体"/>
          <w:b/>
          <w:bCs/>
          <w:sz w:val="24"/>
          <w:szCs w:val="24"/>
          <w:lang w:val="zh-CN"/>
        </w:rPr>
      </w:pPr>
      <w:r>
        <w:rPr>
          <w:rFonts w:ascii="宋体" w:hAnsi="宋体"/>
          <w:b/>
          <w:bCs/>
          <w:sz w:val="24"/>
          <w:szCs w:val="24"/>
          <w:lang w:val="zh-CN"/>
        </w:rPr>
        <w:t xml:space="preserve">二、商务技术文件（不能出现价格文件）</w:t>
      </w:r>
      <w:r/>
    </w:p>
    <w:p>
      <w:pPr>
        <w:spacing w:line="360" w:lineRule="auto"/>
        <w:rPr>
          <w:rFonts w:ascii="宋体" w:hAnsi="宋体"/>
          <w:bCs/>
          <w:sz w:val="24"/>
          <w:szCs w:val="24"/>
          <w:lang w:val="zh-CN"/>
        </w:rPr>
      </w:pPr>
      <w:r>
        <w:rPr>
          <w:rFonts w:ascii="宋体" w:hAnsi="宋体"/>
          <w:bCs/>
          <w:sz w:val="24"/>
          <w:szCs w:val="24"/>
          <w:lang w:val="zh-CN"/>
        </w:rPr>
        <w:t xml:space="preserve">1.供应商情况一览表；（格式见附件）</w:t>
      </w:r>
      <w:r/>
    </w:p>
    <w:p>
      <w:pPr>
        <w:spacing w:line="360" w:lineRule="auto"/>
        <w:rPr>
          <w:rFonts w:ascii="宋体" w:hAnsi="宋体"/>
          <w:bCs/>
          <w:sz w:val="24"/>
          <w:szCs w:val="24"/>
          <w:lang w:val="zh-CN"/>
        </w:rPr>
      </w:pPr>
      <w:r>
        <w:rPr>
          <w:rFonts w:ascii="宋体" w:hAnsi="宋体"/>
          <w:bCs/>
          <w:sz w:val="24"/>
          <w:szCs w:val="24"/>
          <w:lang w:val="zh-CN"/>
        </w:rPr>
        <w:t xml:space="preserve">2.商务部分正负偏离表；（格式见附件）</w:t>
      </w:r>
      <w:r/>
    </w:p>
    <w:p>
      <w:pPr>
        <w:spacing w:line="360" w:lineRule="auto"/>
        <w:rPr>
          <w:rFonts w:ascii="宋体" w:hAnsi="宋体"/>
          <w:bCs/>
          <w:sz w:val="24"/>
          <w:szCs w:val="24"/>
          <w:lang w:val="zh-CN"/>
        </w:rPr>
      </w:pPr>
      <w:r>
        <w:rPr>
          <w:rFonts w:ascii="宋体" w:hAnsi="宋体"/>
          <w:bCs/>
          <w:sz w:val="24"/>
          <w:szCs w:val="24"/>
          <w:lang w:val="zh-CN"/>
        </w:rPr>
        <w:t xml:space="preserve">3.技术部分正负偏离表；（格式见附件）</w:t>
      </w:r>
      <w:r/>
    </w:p>
    <w:p>
      <w:pPr>
        <w:spacing w:line="360" w:lineRule="auto"/>
        <w:rPr>
          <w:rFonts w:ascii="宋体" w:hAnsi="宋体"/>
          <w:bCs/>
          <w:sz w:val="24"/>
          <w:szCs w:val="24"/>
          <w:lang w:val="zh-CN"/>
        </w:rPr>
      </w:pPr>
      <w:r>
        <w:rPr>
          <w:rFonts w:ascii="宋体" w:hAnsi="宋体"/>
          <w:bCs/>
          <w:sz w:val="24"/>
          <w:szCs w:val="24"/>
          <w:lang w:val="zh-CN"/>
        </w:rPr>
        <w:t xml:space="preserve">4.响应方案。</w:t>
      </w:r>
      <w:r/>
    </w:p>
    <w:p>
      <w:pPr>
        <w:spacing w:line="360" w:lineRule="auto"/>
        <w:rPr>
          <w:rFonts w:ascii="宋体" w:hAnsi="宋体"/>
          <w:bCs/>
          <w:sz w:val="24"/>
          <w:szCs w:val="24"/>
          <w:lang w:val="zh-CN"/>
        </w:rPr>
      </w:pPr>
      <w:r>
        <w:rPr>
          <w:rFonts w:ascii="宋体" w:hAnsi="宋体"/>
          <w:bCs/>
          <w:sz w:val="24"/>
          <w:szCs w:val="24"/>
          <w:lang w:val="zh-CN"/>
        </w:rPr>
        <w:t xml:space="preserve">5.供应商认为需要提交的其他商务技术材料。</w:t>
      </w:r>
      <w:r/>
    </w:p>
    <w:p>
      <w:pPr>
        <w:spacing w:line="360" w:lineRule="auto"/>
        <w:rPr>
          <w:rFonts w:ascii="宋体" w:hAnsi="宋体"/>
          <w:sz w:val="24"/>
          <w:szCs w:val="24"/>
          <w:lang w:val="zh-CN"/>
        </w:rPr>
      </w:pPr>
      <w:r>
        <w:rPr>
          <w:rFonts w:ascii="宋体" w:hAnsi="宋体"/>
          <w:sz w:val="24"/>
          <w:szCs w:val="24"/>
          <w:lang w:val="zh-CN"/>
        </w:rPr>
        <w:t xml:space="preserve">（谈判文件要求提供的</w:t>
      </w:r>
      <w:r>
        <w:rPr>
          <w:rFonts w:ascii="宋体" w:hAnsi="宋体"/>
          <w:b/>
          <w:bCs/>
          <w:sz w:val="24"/>
          <w:szCs w:val="24"/>
          <w:lang w:val="zh-CN"/>
        </w:rPr>
        <w:t xml:space="preserve">商务技术材料</w:t>
      </w:r>
      <w:r>
        <w:rPr>
          <w:rFonts w:ascii="宋体" w:hAnsi="宋体"/>
          <w:sz w:val="24"/>
          <w:szCs w:val="24"/>
          <w:lang w:val="zh-CN"/>
        </w:rPr>
        <w:t xml:space="preserve">中没有对应的接口上传的资料，可以在本部分的其他材料的接口中上传）</w:t>
      </w:r>
      <w:r/>
    </w:p>
    <w:p>
      <w:pPr>
        <w:spacing w:line="360" w:lineRule="auto"/>
        <w:rPr>
          <w:rFonts w:ascii="宋体" w:hAnsi="宋体"/>
          <w:b/>
          <w:bCs/>
          <w:sz w:val="24"/>
          <w:szCs w:val="24"/>
          <w:lang w:val="zh-CN"/>
        </w:rPr>
      </w:pPr>
      <w:r>
        <w:rPr>
          <w:rFonts w:ascii="宋体" w:hAnsi="宋体"/>
          <w:b/>
          <w:bCs/>
          <w:sz w:val="24"/>
          <w:szCs w:val="24"/>
          <w:lang w:val="zh-CN"/>
        </w:rPr>
        <w:t xml:space="preserve">三、价格响应文件</w:t>
      </w:r>
      <w:r/>
    </w:p>
    <w:p>
      <w:pPr>
        <w:spacing w:line="360" w:lineRule="auto"/>
        <w:rPr>
          <w:rFonts w:ascii="宋体" w:hAnsi="宋体"/>
          <w:sz w:val="24"/>
          <w:szCs w:val="24"/>
          <w:lang w:val="zh-CN"/>
        </w:rPr>
      </w:pPr>
      <w:r>
        <w:rPr>
          <w:rFonts w:ascii="宋体" w:hAnsi="宋体"/>
          <w:sz w:val="24"/>
          <w:szCs w:val="24"/>
          <w:lang w:val="zh-CN"/>
        </w:rPr>
        <w:t xml:space="preserve">1.</w:t>
      </w:r>
      <w:r>
        <w:rPr>
          <w:rFonts w:hint="eastAsia" w:ascii="宋体" w:hAnsi="宋体"/>
          <w:sz w:val="24"/>
          <w:szCs w:val="24"/>
          <w:lang w:val="zh-CN"/>
        </w:rPr>
        <w:t xml:space="preserve">谈判承诺函、</w:t>
      </w:r>
      <w:r>
        <w:rPr>
          <w:rFonts w:ascii="宋体" w:hAnsi="宋体"/>
          <w:sz w:val="24"/>
          <w:szCs w:val="24"/>
        </w:rPr>
        <w:t xml:space="preserve">报价总表</w:t>
      </w:r>
      <w:r>
        <w:rPr>
          <w:rFonts w:ascii="宋体" w:hAnsi="宋体"/>
          <w:sz w:val="24"/>
          <w:szCs w:val="24"/>
          <w:lang w:val="zh-CN"/>
        </w:rPr>
        <w:t xml:space="preserve">（格式见附件）；</w:t>
      </w:r>
      <w:r/>
    </w:p>
    <w:p>
      <w:pPr>
        <w:spacing w:line="360" w:lineRule="auto"/>
        <w:rPr>
          <w:rFonts w:ascii="宋体" w:hAnsi="宋体"/>
          <w:sz w:val="24"/>
          <w:szCs w:val="24"/>
          <w:lang w:val="zh-CN"/>
        </w:rPr>
      </w:pPr>
      <w:r>
        <w:rPr>
          <w:rFonts w:ascii="宋体" w:hAnsi="宋体"/>
          <w:sz w:val="24"/>
          <w:szCs w:val="24"/>
          <w:lang w:val="zh-CN"/>
        </w:rPr>
        <w:t xml:space="preserve">2.分项报价明细表（格式见附件）。</w:t>
      </w:r>
      <w:r/>
    </w:p>
    <w:p>
      <w:pPr>
        <w:spacing w:line="360" w:lineRule="auto"/>
        <w:rPr>
          <w:rFonts w:ascii="宋体" w:hAnsi="宋体"/>
          <w:sz w:val="24"/>
          <w:szCs w:val="24"/>
          <w:lang w:val="zh-CN"/>
        </w:rPr>
      </w:pPr>
      <w:r>
        <w:rPr>
          <w:rFonts w:ascii="宋体" w:hAnsi="宋体"/>
          <w:sz w:val="24"/>
          <w:szCs w:val="24"/>
          <w:lang w:val="zh-CN"/>
        </w:rPr>
        <w:t xml:space="preserve">（如谈判文件要求提供的</w:t>
      </w:r>
      <w:r>
        <w:rPr>
          <w:rFonts w:ascii="宋体" w:hAnsi="宋体"/>
          <w:b/>
          <w:bCs/>
          <w:sz w:val="24"/>
          <w:szCs w:val="24"/>
          <w:lang w:val="zh-CN"/>
        </w:rPr>
        <w:t xml:space="preserve">价格资料</w:t>
      </w:r>
      <w:r>
        <w:rPr>
          <w:rFonts w:ascii="宋体" w:hAnsi="宋体"/>
          <w:sz w:val="24"/>
          <w:szCs w:val="24"/>
          <w:lang w:val="zh-CN"/>
        </w:rPr>
        <w:t xml:space="preserve">中没有对应的接口上传的资料可以在本部分的其他材料的接口中上传）</w:t>
      </w:r>
      <w:r/>
    </w:p>
    <w:p>
      <w:pPr>
        <w:contextualSpacing/>
        <w:spacing w:line="360" w:lineRule="auto"/>
        <w:rPr>
          <w:rFonts w:hint="eastAsia" w:ascii="宋体" w:hAnsi="宋体" w:cs="宋体"/>
          <w:b/>
          <w:sz w:val="24"/>
          <w:szCs w:val="24"/>
          <w:lang w:val="zh-CN"/>
        </w:rPr>
      </w:pPr>
      <w:r>
        <w:rPr>
          <w:rFonts w:hint="eastAsia" w:ascii="宋体" w:hAnsi="宋体" w:cs="宋体"/>
          <w:b/>
          <w:sz w:val="24"/>
          <w:szCs w:val="24"/>
          <w:lang w:val="zh-CN"/>
        </w:rPr>
      </w:r>
      <w:r/>
    </w:p>
    <w:p>
      <w:pPr>
        <w:contextualSpacing/>
        <w:spacing w:line="360" w:lineRule="auto"/>
        <w:rPr>
          <w:rFonts w:hint="eastAsia" w:ascii="宋体" w:hAnsi="宋体" w:cs="宋体"/>
          <w:b/>
          <w:szCs w:val="21"/>
          <w:lang w:val="zh-CN"/>
        </w:rPr>
      </w:pPr>
      <w:r>
        <w:rPr>
          <w:rFonts w:hint="eastAsia" w:ascii="宋体" w:hAnsi="宋体" w:cs="宋体"/>
          <w:b/>
          <w:szCs w:val="21"/>
          <w:lang w:val="zh-CN"/>
        </w:rPr>
      </w:r>
      <w:r/>
    </w:p>
    <w:p>
      <w:pPr>
        <w:contextualSpacing/>
        <w:spacing w:line="400" w:lineRule="exact"/>
        <w:rPr>
          <w:rFonts w:ascii="宋体" w:hAnsi="宋体"/>
          <w:sz w:val="32"/>
          <w:szCs w:val="32"/>
          <w:lang w:val="zh-CN"/>
        </w:rPr>
      </w:pPr>
      <w:r>
        <w:rPr>
          <w:rFonts w:ascii="宋体" w:hAnsi="宋体"/>
          <w:sz w:val="32"/>
          <w:szCs w:val="32"/>
          <w:lang w:val="zh-CN"/>
        </w:rPr>
        <w:br w:type="page" w:clear="all"/>
      </w:r>
      <w:r>
        <w:rPr>
          <w:rFonts w:ascii="宋体" w:hAnsi="宋体"/>
          <w:sz w:val="32"/>
          <w:szCs w:val="32"/>
          <w:lang w:val="zh-CN"/>
        </w:rPr>
        <w:t xml:space="preserve">附件1</w:t>
      </w:r>
      <w:r/>
    </w:p>
    <w:p>
      <w:pPr>
        <w:ind w:firstLine="482"/>
        <w:jc w:val="center"/>
        <w:rPr>
          <w:rFonts w:hint="eastAsia" w:ascii="宋体" w:hAnsi="宋体"/>
          <w:b/>
          <w:sz w:val="28"/>
          <w:szCs w:val="28"/>
        </w:rPr>
      </w:pPr>
      <w:r>
        <w:rPr>
          <w:rFonts w:hint="eastAsia" w:ascii="宋体" w:hAnsi="宋体"/>
          <w:b/>
          <w:sz w:val="28"/>
          <w:szCs w:val="28"/>
        </w:rPr>
      </w:r>
      <w:r/>
    </w:p>
    <w:p>
      <w:pPr>
        <w:ind w:firstLine="482"/>
        <w:jc w:val="center"/>
        <w:rPr>
          <w:rFonts w:hint="eastAsia" w:ascii="宋体" w:hAnsi="宋体"/>
          <w:b/>
          <w:sz w:val="28"/>
          <w:szCs w:val="28"/>
        </w:rPr>
      </w:pPr>
      <w:r>
        <w:rPr>
          <w:rFonts w:hint="eastAsia" w:ascii="宋体" w:hAnsi="宋体"/>
          <w:b/>
          <w:sz w:val="28"/>
          <w:szCs w:val="28"/>
        </w:rPr>
        <w:t xml:space="preserve">参加政府采购活动前 3 年内在经营活动中没有重大违法记</w:t>
      </w:r>
      <w:r>
        <w:rPr>
          <w:rFonts w:hint="eastAsia" w:ascii="宋体" w:hAnsi="宋体"/>
          <w:b/>
          <w:bCs/>
          <w:sz w:val="28"/>
          <w:szCs w:val="28"/>
        </w:rPr>
        <w:t xml:space="preserve">录和失信记录的书面声明</w:t>
      </w:r>
      <w:r/>
    </w:p>
    <w:p>
      <w:pPr>
        <w:spacing w:line="460" w:lineRule="exact"/>
        <w:rPr>
          <w:rFonts w:hint="eastAsia" w:ascii="宋体" w:hAnsi="宋体"/>
          <w:b/>
          <w:bCs/>
          <w:sz w:val="32"/>
          <w:szCs w:val="32"/>
        </w:rPr>
      </w:pPr>
      <w:r>
        <w:rPr>
          <w:rFonts w:hint="eastAsia" w:ascii="宋体" w:hAnsi="宋体"/>
          <w:b/>
          <w:bCs/>
          <w:sz w:val="32"/>
          <w:szCs w:val="32"/>
        </w:rPr>
        <w:t xml:space="preserve">                          </w:t>
      </w:r>
      <w:r/>
    </w:p>
    <w:p>
      <w:pPr>
        <w:ind w:firstLine="881"/>
        <w:jc w:val="center"/>
        <w:spacing w:line="460" w:lineRule="exact"/>
        <w:rPr>
          <w:rFonts w:hint="eastAsia" w:ascii="宋体" w:hAnsi="宋体"/>
          <w:b/>
          <w:bCs/>
          <w:sz w:val="44"/>
          <w:szCs w:val="44"/>
        </w:rPr>
      </w:pPr>
      <w:r>
        <w:rPr>
          <w:rFonts w:hint="eastAsia" w:ascii="宋体" w:hAnsi="宋体"/>
          <w:b/>
          <w:bCs/>
          <w:sz w:val="44"/>
          <w:szCs w:val="44"/>
        </w:rPr>
      </w:r>
      <w:r/>
    </w:p>
    <w:p>
      <w:pPr>
        <w:ind w:firstLine="482"/>
        <w:spacing w:line="360" w:lineRule="auto"/>
        <w:rPr>
          <w:rFonts w:hint="eastAsia" w:ascii="宋体" w:hAnsi="宋体"/>
          <w:bCs/>
          <w:sz w:val="28"/>
          <w:szCs w:val="28"/>
        </w:rPr>
      </w:pPr>
      <w:r>
        <w:rPr>
          <w:rFonts w:hint="eastAsia" w:ascii="宋体" w:hAnsi="宋体"/>
          <w:bCs/>
          <w:sz w:val="28"/>
          <w:szCs w:val="28"/>
        </w:rPr>
        <w:t xml:space="preserve">我公司（本人）郑重声明：参加本次政府采购活动前 3 年内，我公司在经营活动中没有因违法经营受到刑事处罚或者责令停产停业、吊销许可证或者执照、较大数额罚款等行政处罚。</w:t>
      </w:r>
      <w:r/>
    </w:p>
    <w:p>
      <w:pPr>
        <w:ind w:firstLine="482"/>
        <w:spacing w:line="360" w:lineRule="auto"/>
        <w:rPr>
          <w:rFonts w:hint="eastAsia" w:ascii="宋体" w:hAnsi="宋体"/>
          <w:sz w:val="28"/>
          <w:szCs w:val="28"/>
        </w:rPr>
      </w:pPr>
      <w:r>
        <w:rPr>
          <w:rFonts w:hint="eastAsia" w:ascii="宋体" w:hAnsi="宋体"/>
          <w:bCs/>
          <w:sz w:val="28"/>
          <w:szCs w:val="28"/>
        </w:rPr>
        <w:t xml:space="preserve">在</w:t>
      </w:r>
      <w:r>
        <w:rPr>
          <w:rFonts w:hint="eastAsia" w:ascii="宋体" w:hAnsi="宋体"/>
          <w:sz w:val="28"/>
          <w:szCs w:val="28"/>
        </w:rPr>
        <w:t xml:space="preserve">投标截止时间节点，没有被“信用中国”网站列入失信被执行人、重大税收违法案件当事人名单、政府采购严重违法失信行为记录名单。</w:t>
      </w:r>
      <w:r/>
    </w:p>
    <w:p>
      <w:pPr>
        <w:ind w:firstLine="482"/>
        <w:spacing w:line="360" w:lineRule="auto"/>
        <w:rPr>
          <w:rFonts w:hint="eastAsia" w:ascii="宋体" w:hAnsi="宋体"/>
          <w:sz w:val="28"/>
          <w:szCs w:val="28"/>
        </w:rPr>
      </w:pPr>
      <w:r>
        <w:rPr>
          <w:rFonts w:hint="eastAsia" w:ascii="宋体" w:hAnsi="宋体"/>
          <w:sz w:val="28"/>
          <w:szCs w:val="28"/>
        </w:rPr>
      </w:r>
      <w:r/>
    </w:p>
    <w:p>
      <w:pPr>
        <w:ind w:firstLine="482"/>
        <w:spacing w:line="360" w:lineRule="auto"/>
        <w:rPr>
          <w:rFonts w:hint="eastAsia" w:ascii="宋体" w:hAnsi="宋体"/>
          <w:sz w:val="28"/>
          <w:szCs w:val="28"/>
        </w:rPr>
      </w:pPr>
      <w:r>
        <w:rPr>
          <w:rFonts w:hint="eastAsia" w:ascii="宋体" w:hAnsi="宋体"/>
          <w:sz w:val="28"/>
          <w:szCs w:val="28"/>
        </w:rPr>
      </w:r>
      <w:r/>
    </w:p>
    <w:p>
      <w:pPr>
        <w:ind w:firstLine="482"/>
        <w:spacing w:line="360" w:lineRule="auto"/>
        <w:rPr>
          <w:rFonts w:hint="eastAsia" w:ascii="宋体" w:hAnsi="宋体"/>
          <w:sz w:val="28"/>
          <w:szCs w:val="28"/>
        </w:rPr>
      </w:pPr>
      <w:r>
        <w:rPr>
          <w:rFonts w:hint="eastAsia" w:ascii="宋体" w:hAnsi="宋体"/>
          <w:sz w:val="28"/>
          <w:szCs w:val="28"/>
        </w:rPr>
      </w:r>
      <w:r/>
    </w:p>
    <w:p>
      <w:pPr>
        <w:ind w:firstLine="482"/>
        <w:spacing w:line="360" w:lineRule="auto"/>
        <w:rPr>
          <w:rFonts w:hint="eastAsia" w:ascii="宋体" w:hAnsi="宋体"/>
          <w:sz w:val="28"/>
          <w:szCs w:val="28"/>
        </w:rPr>
      </w:pPr>
      <w:r>
        <w:rPr>
          <w:rFonts w:hint="eastAsia" w:ascii="宋体" w:hAnsi="宋体"/>
          <w:sz w:val="28"/>
          <w:szCs w:val="28"/>
        </w:rPr>
      </w:r>
      <w:r/>
    </w:p>
    <w:p>
      <w:pPr>
        <w:spacing w:line="360" w:lineRule="auto"/>
        <w:rPr>
          <w:rFonts w:hint="eastAsia" w:ascii="宋体" w:hAnsi="宋体"/>
          <w:bCs/>
          <w:sz w:val="28"/>
          <w:szCs w:val="28"/>
        </w:rPr>
      </w:pPr>
      <w:r>
        <w:rPr>
          <w:rFonts w:hint="eastAsia" w:ascii="宋体" w:hAnsi="宋体"/>
          <w:bCs/>
          <w:sz w:val="28"/>
          <w:szCs w:val="28"/>
        </w:rPr>
      </w:r>
      <w:r/>
    </w:p>
    <w:p>
      <w:pPr>
        <w:spacing w:line="360" w:lineRule="auto"/>
        <w:rPr>
          <w:rFonts w:hint="eastAsia" w:ascii="宋体" w:hAnsi="宋体"/>
          <w:bCs/>
          <w:sz w:val="28"/>
          <w:szCs w:val="28"/>
        </w:rPr>
      </w:pPr>
      <w:r>
        <w:rPr>
          <w:rFonts w:hint="eastAsia" w:ascii="宋体" w:hAnsi="宋体"/>
          <w:bCs/>
          <w:sz w:val="28"/>
          <w:szCs w:val="28"/>
        </w:rPr>
        <w:t xml:space="preserve">                                 供应商名称（公章）：</w:t>
      </w:r>
      <w:r/>
    </w:p>
    <w:p>
      <w:pPr>
        <w:spacing w:line="360" w:lineRule="auto"/>
        <w:rPr>
          <w:rFonts w:hint="eastAsia" w:ascii="宋体" w:hAnsi="宋体"/>
          <w:bCs/>
          <w:sz w:val="28"/>
          <w:szCs w:val="28"/>
        </w:rPr>
      </w:pPr>
      <w:r>
        <w:rPr>
          <w:rFonts w:hint="eastAsia" w:ascii="宋体" w:hAnsi="宋体"/>
          <w:bCs/>
          <w:sz w:val="28"/>
          <w:szCs w:val="28"/>
        </w:rPr>
        <w:t xml:space="preserve">                 法定代表人或其授权委托人（签字或盖章）：</w:t>
      </w:r>
      <w:r/>
    </w:p>
    <w:p>
      <w:pPr>
        <w:spacing w:line="360" w:lineRule="auto"/>
        <w:rPr>
          <w:rFonts w:hint="eastAsia" w:ascii="宋体" w:hAnsi="宋体"/>
          <w:bCs/>
          <w:sz w:val="28"/>
          <w:szCs w:val="28"/>
        </w:rPr>
      </w:pPr>
      <w:r>
        <w:rPr>
          <w:rFonts w:hint="eastAsia" w:ascii="宋体" w:hAnsi="宋体"/>
          <w:bCs/>
          <w:sz w:val="28"/>
          <w:szCs w:val="28"/>
        </w:rPr>
        <w:t xml:space="preserve">                                 日期：</w:t>
      </w:r>
      <w:r>
        <w:rPr>
          <w:rFonts w:hint="eastAsia" w:ascii="宋体" w:hAnsi="宋体"/>
          <w:bCs/>
          <w:sz w:val="28"/>
          <w:szCs w:val="28"/>
          <w:u w:val="single"/>
        </w:rPr>
        <w:t xml:space="preserve">______</w:t>
      </w:r>
      <w:r>
        <w:rPr>
          <w:rFonts w:hint="eastAsia" w:ascii="宋体" w:hAnsi="宋体"/>
          <w:bCs/>
          <w:sz w:val="28"/>
          <w:szCs w:val="28"/>
        </w:rPr>
        <w:t xml:space="preserve">年</w:t>
      </w:r>
      <w:r>
        <w:rPr>
          <w:rFonts w:hint="eastAsia" w:ascii="宋体" w:hAnsi="宋体"/>
          <w:bCs/>
          <w:sz w:val="28"/>
          <w:szCs w:val="28"/>
          <w:u w:val="single"/>
        </w:rPr>
        <w:t xml:space="preserve">    </w:t>
      </w:r>
      <w:r>
        <w:rPr>
          <w:rFonts w:hint="eastAsia" w:ascii="宋体" w:hAnsi="宋体"/>
          <w:bCs/>
          <w:sz w:val="28"/>
          <w:szCs w:val="28"/>
        </w:rPr>
        <w:t xml:space="preserve">月</w:t>
      </w:r>
      <w:r>
        <w:rPr>
          <w:rFonts w:hint="eastAsia" w:ascii="宋体" w:hAnsi="宋体"/>
          <w:bCs/>
          <w:sz w:val="28"/>
          <w:szCs w:val="28"/>
          <w:u w:val="single"/>
        </w:rPr>
        <w:t xml:space="preserve">    </w:t>
      </w:r>
      <w:r>
        <w:rPr>
          <w:rFonts w:hint="eastAsia" w:ascii="宋体" w:hAnsi="宋体"/>
          <w:bCs/>
          <w:sz w:val="28"/>
          <w:szCs w:val="28"/>
        </w:rPr>
        <w:t xml:space="preserve">日</w:t>
      </w:r>
      <w:r/>
    </w:p>
    <w:p>
      <w:pPr>
        <w:spacing w:line="360" w:lineRule="auto"/>
        <w:rPr>
          <w:rFonts w:ascii="宋体" w:hAnsi="宋体"/>
          <w:szCs w:val="21"/>
        </w:rPr>
      </w:pPr>
      <w:r>
        <w:rPr>
          <w:rFonts w:ascii="宋体" w:hAnsi="宋体"/>
          <w:szCs w:val="21"/>
        </w:rPr>
      </w:r>
      <w:r/>
    </w:p>
    <w:p>
      <w:pPr>
        <w:contextualSpacing/>
        <w:ind w:firstLine="405"/>
        <w:spacing w:line="360" w:lineRule="auto"/>
        <w:rPr>
          <w:rFonts w:hint="eastAsia" w:ascii="宋体" w:hAnsi="宋体" w:cs="宋体"/>
          <w:b/>
          <w:szCs w:val="21"/>
          <w:lang w:val="zh-CN"/>
        </w:rPr>
      </w:pPr>
      <w:r>
        <w:rPr>
          <w:rFonts w:hint="eastAsia" w:ascii="宋体" w:hAnsi="宋体" w:cs="宋体"/>
          <w:b/>
          <w:szCs w:val="21"/>
          <w:lang w:val="zh-CN"/>
        </w:rPr>
      </w:r>
      <w:r/>
    </w:p>
    <w:p>
      <w:pPr>
        <w:contextualSpacing/>
        <w:ind w:firstLine="405"/>
        <w:spacing w:line="360" w:lineRule="auto"/>
        <w:rPr>
          <w:rFonts w:hint="eastAsia" w:ascii="宋体" w:hAnsi="宋体" w:cs="宋体"/>
          <w:b/>
          <w:szCs w:val="21"/>
          <w:lang w:val="zh-CN"/>
        </w:rPr>
      </w:pPr>
      <w:r>
        <w:rPr>
          <w:rFonts w:hint="eastAsia" w:ascii="宋体" w:hAnsi="宋体" w:cs="宋体"/>
          <w:b/>
          <w:szCs w:val="21"/>
          <w:lang w:val="zh-CN"/>
        </w:rPr>
      </w:r>
      <w:r/>
    </w:p>
    <w:p>
      <w:pPr>
        <w:contextualSpacing/>
        <w:ind w:firstLine="405"/>
        <w:spacing w:line="360" w:lineRule="auto"/>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6"/>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ascii="宋体" w:hAnsi="宋体"/>
          <w:sz w:val="32"/>
          <w:szCs w:val="32"/>
        </w:rPr>
      </w:pPr>
      <w:r>
        <w:rPr>
          <w:rFonts w:hint="eastAsia" w:ascii="宋体" w:hAnsi="宋体"/>
          <w:sz w:val="32"/>
          <w:szCs w:val="32"/>
        </w:rPr>
        <w:t xml:space="preserve">附件2：</w:t>
      </w:r>
      <w:r/>
    </w:p>
    <w:p>
      <w:pPr>
        <w:jc w:val="center"/>
        <w:spacing w:line="360" w:lineRule="auto"/>
        <w:rPr>
          <w:rFonts w:hint="eastAsia" w:ascii="宋体" w:hAnsi="宋体" w:cs="宋体"/>
          <w:b/>
          <w:bCs/>
          <w:color w:val="0d0d0d"/>
          <w:sz w:val="24"/>
        </w:rPr>
        <w:outlineLvl w:val="1"/>
      </w:pPr>
      <w:r>
        <w:rPr>
          <w:rFonts w:hint="eastAsia" w:ascii="宋体" w:hAnsi="宋体" w:cs="宋体"/>
          <w:b/>
          <w:bCs/>
          <w:color w:val="0d0d0d"/>
          <w:sz w:val="24"/>
        </w:rPr>
      </w:r>
      <w:r/>
    </w:p>
    <w:p>
      <w:pPr>
        <w:jc w:val="center"/>
        <w:spacing w:line="360" w:lineRule="auto"/>
        <w:rPr>
          <w:rFonts w:hint="eastAsia" w:ascii="宋体" w:hAnsi="宋体" w:cs="宋体"/>
          <w:b/>
          <w:bCs/>
          <w:color w:val="0d0d0d"/>
          <w:sz w:val="32"/>
          <w:szCs w:val="32"/>
        </w:rPr>
        <w:outlineLvl w:val="1"/>
      </w:pPr>
      <w:r>
        <w:rPr>
          <w:rFonts w:hint="eastAsia" w:ascii="宋体" w:hAnsi="宋体" w:cs="宋体"/>
          <w:b/>
          <w:bCs/>
          <w:color w:val="0d0d0d"/>
          <w:sz w:val="32"/>
          <w:szCs w:val="32"/>
        </w:rPr>
        <w:t xml:space="preserve">具备履行合同所必需的设备和专业技术能力的证明材料</w:t>
      </w:r>
      <w:r/>
    </w:p>
    <w:p>
      <w:pPr>
        <w:spacing w:line="360" w:lineRule="auto"/>
        <w:rPr>
          <w:rFonts w:hint="eastAsia" w:ascii="宋体" w:hAnsi="宋体"/>
          <w:sz w:val="24"/>
        </w:rPr>
      </w:pPr>
      <w:r>
        <w:rPr>
          <w:rFonts w:hint="eastAsia" w:ascii="宋体" w:hAnsi="宋体"/>
          <w:sz w:val="24"/>
        </w:rPr>
      </w:r>
      <w:r/>
    </w:p>
    <w:p>
      <w:pPr>
        <w:jc w:val="left"/>
        <w:spacing w:line="360" w:lineRule="auto"/>
        <w:widowControl/>
        <w:rPr>
          <w:rFonts w:hint="eastAsia" w:ascii="宋体" w:hAnsi="宋体" w:cs="宋体"/>
          <w:color w:val="000000"/>
          <w:sz w:val="28"/>
          <w:szCs w:val="28"/>
        </w:rPr>
      </w:pPr>
      <w:r>
        <w:rPr>
          <w:rFonts w:hint="eastAsia" w:ascii="宋体" w:hAnsi="宋体" w:cs="宋体"/>
          <w:color w:val="000000"/>
          <w:sz w:val="28"/>
          <w:szCs w:val="28"/>
        </w:rPr>
      </w:r>
      <w:r/>
    </w:p>
    <w:p>
      <w:pPr>
        <w:spacing w:line="360" w:lineRule="auto"/>
        <w:rPr>
          <w:rFonts w:ascii="宋体" w:hAnsi="宋体"/>
          <w:b/>
          <w:color w:val="000000"/>
          <w:sz w:val="28"/>
          <w:szCs w:val="28"/>
          <w:lang w:val="zh-CN"/>
        </w:rPr>
      </w:pPr>
      <w:r>
        <w:rPr>
          <w:rFonts w:hint="eastAsia" w:ascii="宋体" w:hAnsi="宋体" w:cs="宋体"/>
          <w:b/>
          <w:bCs/>
          <w:color w:val="000000"/>
          <w:sz w:val="28"/>
          <w:szCs w:val="28"/>
          <w:u w:val="single"/>
        </w:rPr>
        <w:t xml:space="preserve">                     </w:t>
      </w:r>
      <w:r>
        <w:rPr>
          <w:rFonts w:hint="eastAsia" w:ascii="宋体" w:hAnsi="宋体"/>
          <w:b/>
          <w:color w:val="000000"/>
          <w:sz w:val="28"/>
          <w:szCs w:val="28"/>
          <w:lang w:val="zh-CN"/>
        </w:rPr>
        <w:t xml:space="preserve">：</w:t>
      </w:r>
      <w:r/>
    </w:p>
    <w:p>
      <w:pPr>
        <w:ind w:firstLine="468"/>
        <w:jc w:val="left"/>
        <w:spacing w:line="360" w:lineRule="auto"/>
        <w:widowControl/>
        <w:rPr>
          <w:rFonts w:hint="eastAsia" w:ascii="宋体" w:hAnsi="宋体" w:cs="宋体"/>
          <w:color w:val="000000"/>
          <w:sz w:val="28"/>
          <w:szCs w:val="28"/>
        </w:rPr>
      </w:pPr>
      <w:r>
        <w:rPr>
          <w:rFonts w:hint="eastAsia" w:ascii="宋体" w:hAnsi="宋体" w:cs="宋体"/>
          <w:color w:val="000000"/>
          <w:sz w:val="28"/>
          <w:szCs w:val="28"/>
        </w:rPr>
        <w:t xml:space="preserve">我方参加你方的</w:t>
      </w:r>
      <w:r>
        <w:rPr>
          <w:rFonts w:hint="eastAsia" w:ascii="宋体" w:hAnsi="宋体" w:cs="宋体"/>
          <w:b/>
          <w:bCs/>
          <w:color w:val="000000"/>
          <w:sz w:val="28"/>
          <w:szCs w:val="28"/>
          <w:u w:val="single"/>
        </w:rPr>
        <w:t xml:space="preserve">                          </w:t>
      </w:r>
      <w:r>
        <w:rPr>
          <w:rFonts w:hint="eastAsia" w:ascii="宋体" w:hAnsi="宋体" w:cs="宋体"/>
          <w:color w:val="000000"/>
          <w:sz w:val="28"/>
          <w:szCs w:val="28"/>
        </w:rPr>
        <w:t xml:space="preserve">（项目名称）的投标，现我方向你方慎重承诺：</w:t>
      </w:r>
      <w:r/>
    </w:p>
    <w:p>
      <w:pPr>
        <w:ind w:left="448"/>
        <w:jc w:val="left"/>
        <w:spacing w:line="360" w:lineRule="auto"/>
        <w:widowControl/>
        <w:rPr>
          <w:rFonts w:ascii="宋体" w:hAnsi="宋体" w:cs="宋体"/>
          <w:sz w:val="28"/>
          <w:szCs w:val="28"/>
        </w:rPr>
      </w:pPr>
      <w:r>
        <w:rPr>
          <w:rFonts w:hint="eastAsia" w:ascii="宋体" w:hAnsi="宋体" w:cs="宋体"/>
          <w:sz w:val="28"/>
          <w:szCs w:val="28"/>
        </w:rPr>
        <w:t xml:space="preserve">1、本单位</w:t>
      </w:r>
      <w:r>
        <w:rPr>
          <w:rFonts w:hint="eastAsia" w:ascii="宋体" w:hAnsi="宋体" w:cs="宋体"/>
          <w:sz w:val="28"/>
          <w:szCs w:val="28"/>
          <w:u w:val="single"/>
        </w:rPr>
        <w:t xml:space="preserve">      </w:t>
      </w:r>
      <w:r>
        <w:rPr>
          <w:rFonts w:hint="eastAsia" w:ascii="宋体" w:hAnsi="宋体" w:cs="宋体"/>
          <w:sz w:val="28"/>
          <w:szCs w:val="28"/>
        </w:rPr>
        <w:t xml:space="preserve">（具备/不具备）履行合同所必需的设备和专业技术能力。</w:t>
      </w:r>
      <w:r/>
    </w:p>
    <w:p>
      <w:pPr>
        <w:ind w:right="-512"/>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w:t>
      </w:r>
      <w:r/>
    </w:p>
    <w:p>
      <w:pPr>
        <w:ind w:right="-512" w:firstLine="384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ind w:right="-512" w:firstLine="384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ind w:right="-512" w:firstLine="384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供应商（盖章）：</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p>
    <w:p>
      <w:pPr>
        <w:ind w:right="-512" w:firstLine="3120"/>
        <w:spacing w:line="360" w:lineRule="auto"/>
        <w:tabs>
          <w:tab w:val="left" w:pos="4320" w:leader="none"/>
        </w:tabs>
        <w:rPr>
          <w:rFonts w:hint="eastAsia" w:ascii="宋体" w:hAnsi="宋体" w:cs="宋体"/>
          <w:color w:val="000000"/>
          <w:sz w:val="28"/>
          <w:szCs w:val="28"/>
        </w:rPr>
      </w:pPr>
      <w:r>
        <w:rPr>
          <w:rFonts w:ascii="宋体" w:hAnsi="宋体"/>
          <w:color w:val="000000"/>
          <w:sz w:val="28"/>
          <w:szCs w:val="28"/>
        </w:rPr>
        <w:t xml:space="preserve">法定代表人或其授权</w:t>
      </w:r>
      <w:r>
        <w:rPr>
          <w:rFonts w:hint="eastAsia" w:ascii="宋体" w:hAnsi="宋体"/>
          <w:color w:val="000000"/>
          <w:sz w:val="28"/>
          <w:szCs w:val="28"/>
        </w:rPr>
        <w:t xml:space="preserve">委托</w:t>
      </w:r>
      <w:r>
        <w:rPr>
          <w:rFonts w:ascii="宋体" w:hAnsi="宋体"/>
          <w:color w:val="000000"/>
          <w:sz w:val="28"/>
          <w:szCs w:val="28"/>
        </w:rPr>
        <w:t xml:space="preserve">人</w:t>
      </w:r>
      <w:r>
        <w:rPr>
          <w:rFonts w:hint="eastAsia" w:ascii="宋体" w:hAnsi="宋体" w:cs="宋体"/>
          <w:color w:val="000000"/>
          <w:sz w:val="28"/>
          <w:szCs w:val="28"/>
        </w:rPr>
        <w:t xml:space="preserve">（签字或盖章）：</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w:t>
      </w:r>
      <w:r/>
    </w:p>
    <w:p>
      <w:pP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contextualSpacing/>
        <w:spacing w:line="400" w:lineRule="exact"/>
        <w:rPr>
          <w:rFonts w:hint="eastAsia" w:ascii="宋体" w:hAnsi="宋体"/>
          <w:sz w:val="32"/>
          <w:szCs w:val="32"/>
          <w:lang w:val="zh-CN"/>
        </w:rPr>
      </w:pPr>
      <w:r>
        <w:rPr>
          <w:rFonts w:ascii="宋体" w:hAnsi="宋体" w:cs="宋体"/>
          <w:b/>
          <w:color w:val="0d0d0d"/>
          <w:sz w:val="24"/>
        </w:rPr>
        <w:br w:type="page" w:clear="all"/>
      </w:r>
      <w:r>
        <w:rPr>
          <w:rFonts w:ascii="宋体" w:hAnsi="宋体"/>
          <w:sz w:val="32"/>
          <w:szCs w:val="32"/>
          <w:lang w:val="zh-CN"/>
        </w:rPr>
        <w:t xml:space="preserve">附件</w:t>
      </w:r>
      <w:r>
        <w:rPr>
          <w:rFonts w:hint="eastAsia" w:ascii="宋体" w:hAnsi="宋体"/>
          <w:sz w:val="32"/>
          <w:szCs w:val="32"/>
        </w:rPr>
        <w:t xml:space="preserve">3</w:t>
      </w:r>
      <w:r/>
    </w:p>
    <w:p>
      <w:pPr>
        <w:jc w:val="center"/>
        <w:spacing w:line="560" w:lineRule="exact"/>
        <w:rPr>
          <w:rFonts w:ascii="宋体" w:hAnsi="宋体"/>
          <w:szCs w:val="21"/>
        </w:rPr>
      </w:pPr>
      <w:r>
        <w:rPr>
          <w:rFonts w:hint="eastAsia" w:ascii="宋体" w:hAnsi="宋体"/>
          <w:b/>
          <w:bCs/>
          <w:sz w:val="32"/>
          <w:szCs w:val="32"/>
        </w:rPr>
        <w:t xml:space="preserve">法定代表人身份证明</w:t>
      </w:r>
      <w:r/>
    </w:p>
    <w:p>
      <w:pPr>
        <w:spacing w:line="360" w:lineRule="auto"/>
        <w:rPr>
          <w:rFonts w:ascii="宋体" w:hAnsi="宋体"/>
          <w:szCs w:val="21"/>
        </w:rPr>
      </w:pPr>
      <w:r>
        <w:rPr>
          <w:rFonts w:ascii="宋体" w:hAnsi="宋体"/>
          <w:szCs w:val="21"/>
        </w:rPr>
      </w:r>
      <w:r/>
    </w:p>
    <w:p>
      <w:pPr>
        <w:spacing w:line="480" w:lineRule="exact"/>
        <w:rPr>
          <w:rFonts w:ascii="宋体" w:hAnsi="宋体" w:cs="宋体"/>
          <w:sz w:val="24"/>
        </w:rPr>
      </w:pPr>
      <w:r>
        <w:rPr>
          <w:rFonts w:ascii="宋体" w:hAnsi="宋体" w:cs="宋体"/>
          <w:sz w:val="24"/>
        </w:rPr>
      </w:r>
      <w:r/>
    </w:p>
    <w:p>
      <w:pPr>
        <w:ind w:firstLine="560"/>
        <w:spacing w:line="480" w:lineRule="exac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p>
    <w:p>
      <w:pPr>
        <w:ind w:firstLine="480"/>
        <w:spacing w:line="480" w:lineRule="exact"/>
        <w:rPr>
          <w:rFonts w:ascii="宋体" w:hAnsi="宋体" w:cs="宋体"/>
          <w:sz w:val="28"/>
          <w:szCs w:val="28"/>
          <w:u w:val="single"/>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p>
    <w:p>
      <w:pPr>
        <w:ind w:firstLine="480"/>
        <w:spacing w:line="480" w:lineRule="exact"/>
        <w:rPr>
          <w:rFonts w:ascii="宋体" w:hAnsi="宋体" w:cs="宋体"/>
          <w:sz w:val="28"/>
          <w:szCs w:val="28"/>
        </w:rPr>
      </w:pPr>
      <w:r>
        <w:rPr>
          <w:rFonts w:ascii="宋体" w:hAnsi="宋体" w:cs="宋体"/>
          <w:sz w:val="28"/>
          <w:szCs w:val="28"/>
        </w:rPr>
      </w:r>
      <w:r/>
    </w:p>
    <w:p>
      <w:pPr>
        <w:spacing w:line="600" w:lineRule="exact"/>
        <w:rPr>
          <w:rFonts w:ascii="宋体" w:hAnsi="宋体" w:cs="宋体"/>
          <w:b/>
          <w:sz w:val="28"/>
          <w:szCs w:val="28"/>
        </w:rPr>
      </w:pPr>
      <w:r>
        <w:rPr>
          <w:rFonts w:hint="eastAsia" w:ascii="宋体" w:hAnsi="宋体" w:cs="宋体"/>
          <w:b/>
          <w:sz w:val="28"/>
          <w:szCs w:val="28"/>
        </w:rPr>
        <w:t xml:space="preserve">注：提供法定代表人的身份证复印件盖公章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hint="eastAsia" w:ascii="宋体" w:hAnsi="宋体"/>
          <w:sz w:val="32"/>
          <w:szCs w:val="32"/>
          <w:lang w:val="zh-CN"/>
        </w:rPr>
      </w:pPr>
      <w:r>
        <w:rPr>
          <w:rFonts w:ascii="宋体" w:hAnsi="宋体"/>
          <w:sz w:val="32"/>
          <w:szCs w:val="32"/>
          <w:lang w:val="zh-CN"/>
        </w:rPr>
        <w:t xml:space="preserve">附件</w:t>
      </w:r>
      <w:r>
        <w:rPr>
          <w:rFonts w:hint="eastAsia" w:ascii="宋体" w:hAnsi="宋体"/>
          <w:sz w:val="32"/>
          <w:szCs w:val="32"/>
        </w:rPr>
        <w:t xml:space="preserve">4</w:t>
      </w:r>
      <w:r/>
    </w:p>
    <w:p>
      <w:pPr>
        <w:jc w:val="center"/>
        <w:rPr>
          <w:rFonts w:ascii="宋体" w:hAnsi="宋体"/>
          <w:sz w:val="32"/>
          <w:szCs w:val="32"/>
        </w:rPr>
      </w:pPr>
      <w:r>
        <w:rPr>
          <w:rFonts w:hint="eastAsia" w:ascii="宋体" w:hAnsi="宋体"/>
          <w:sz w:val="32"/>
          <w:szCs w:val="32"/>
        </w:rPr>
        <w:t xml:space="preserve">法定代表人授权委托书</w:t>
      </w:r>
      <w:r/>
    </w:p>
    <w:p>
      <w:pPr>
        <w:contextualSpacing/>
        <w:spacing w:line="360" w:lineRule="auto"/>
        <w:rPr>
          <w:rFonts w:hint="eastAsia" w:ascii="宋体" w:hAnsi="宋体" w:cs="宋体"/>
          <w:b/>
          <w:szCs w:val="21"/>
        </w:rPr>
      </w:pPr>
      <w:r>
        <w:rPr>
          <w:rFonts w:hint="eastAsia" w:ascii="宋体" w:hAnsi="宋体" w:cs="宋体"/>
          <w:b/>
          <w:szCs w:val="21"/>
        </w:rPr>
      </w:r>
      <w:r/>
    </w:p>
    <w:p>
      <w:pPr>
        <w:ind w:firstLine="480"/>
        <w:jc w:val="center"/>
        <w:spacing w:line="360" w:lineRule="auto"/>
        <w:rPr>
          <w:rFonts w:hint="eastAsia" w:ascii="宋体" w:hAnsi="宋体" w:cs="仿宋_GB2312"/>
          <w:color w:val="000000"/>
          <w:sz w:val="24"/>
        </w:rPr>
      </w:pPr>
      <w:r>
        <w:rPr>
          <w:rFonts w:hint="eastAsia" w:ascii="宋体" w:hAnsi="宋体" w:cs="仿宋_GB2312"/>
          <w:color w:val="000000"/>
          <w:sz w:val="24"/>
        </w:rPr>
      </w:r>
      <w:r/>
    </w:p>
    <w:p>
      <w:pPr>
        <w:ind w:firstLine="560"/>
        <w:rPr>
          <w:rFonts w:ascii="宋体" w:hAnsi="宋体" w:cs="宋体"/>
          <w:sz w:val="28"/>
          <w:szCs w:val="28"/>
        </w:rPr>
      </w:pPr>
      <w:r>
        <w:rPr>
          <w:rFonts w:hint="eastAsia" w:ascii="宋体" w:hAnsi="宋体" w:cs="宋体"/>
          <w:sz w:val="28"/>
          <w:szCs w:val="28"/>
        </w:rPr>
        <w:t xml:space="preserve">本人------（姓名）系————（授权单位名称）的法定代表人，现委托-------（姓名）（身份证号——————）为我方代理人，以我方名义全权处理与本次采购项目（编号：----------）有关的一切事务，其法律后果由我方承担。</w:t>
      </w:r>
      <w:r/>
    </w:p>
    <w:p>
      <w:pPr>
        <w:ind w:firstLine="560"/>
        <w:rPr>
          <w:rFonts w:ascii="宋体" w:hAnsi="宋体" w:cs="宋体"/>
          <w:sz w:val="28"/>
          <w:szCs w:val="28"/>
        </w:rPr>
      </w:pPr>
      <w:r>
        <w:rPr>
          <w:rFonts w:hint="eastAsia" w:ascii="宋体" w:hAnsi="宋体" w:cs="宋体"/>
          <w:sz w:val="28"/>
          <w:szCs w:val="28"/>
        </w:rPr>
        <w:t xml:space="preserve">本授权书于---年---月---日起生效。代理人无转委托权。</w:t>
      </w:r>
      <w:r/>
    </w:p>
    <w:p>
      <w:pPr>
        <w:ind w:firstLine="420"/>
        <w:rPr>
          <w:rFonts w:ascii="宋体" w:hAnsi="宋体" w:cs="宋体"/>
          <w:sz w:val="28"/>
          <w:szCs w:val="28"/>
        </w:rPr>
      </w:pPr>
      <w:r>
        <w:rPr>
          <w:rFonts w:hint="eastAsia" w:ascii="宋体" w:hAnsi="宋体" w:cs="宋体"/>
          <w:sz w:val="28"/>
          <w:szCs w:val="28"/>
        </w:rPr>
        <w:t xml:space="preserve">代理人(被授权人):------</w:t>
      </w:r>
      <w:r/>
    </w:p>
    <w:p>
      <w:pPr>
        <w:ind w:firstLine="420"/>
        <w:rPr>
          <w:rFonts w:ascii="宋体" w:hAnsi="宋体" w:cs="宋体"/>
          <w:sz w:val="28"/>
          <w:szCs w:val="28"/>
        </w:rPr>
      </w:pPr>
      <w:r>
        <w:rPr>
          <w:rFonts w:hint="eastAsia" w:ascii="宋体" w:hAnsi="宋体" w:cs="宋体"/>
          <w:sz w:val="28"/>
          <w:szCs w:val="28"/>
        </w:rPr>
        <w:t xml:space="preserve">授权单位名称（盖章）：-----</w:t>
      </w:r>
      <w:r/>
    </w:p>
    <w:p>
      <w:pPr>
        <w:ind w:firstLine="420"/>
        <w:rPr>
          <w:rFonts w:ascii="宋体" w:hAnsi="宋体" w:cs="宋体"/>
          <w:sz w:val="28"/>
          <w:szCs w:val="28"/>
        </w:rPr>
      </w:pPr>
      <w:r>
        <w:rPr>
          <w:rFonts w:hint="eastAsia" w:ascii="宋体" w:hAnsi="宋体" w:cs="宋体"/>
          <w:sz w:val="28"/>
          <w:szCs w:val="28"/>
        </w:rPr>
        <w:t xml:space="preserve">授权单位法定代表人（签字或盖章）：-----</w:t>
      </w:r>
      <w:r/>
    </w:p>
    <w:p>
      <w:pPr>
        <w:jc w:val="right"/>
        <w:rPr>
          <w:rFonts w:ascii="宋体" w:hAnsi="宋体" w:cs="宋体"/>
          <w:sz w:val="28"/>
          <w:szCs w:val="28"/>
        </w:rPr>
      </w:pPr>
      <w:r>
        <w:rPr>
          <w:rFonts w:ascii="宋体" w:hAnsi="宋体" w:cs="宋体"/>
          <w:sz w:val="28"/>
          <w:szCs w:val="28"/>
        </w:rPr>
      </w:r>
      <w:r/>
    </w:p>
    <w:p>
      <w:pPr>
        <w:jc w:val="right"/>
        <w:rPr>
          <w:rFonts w:ascii="宋体" w:hAnsi="宋体" w:cs="宋体"/>
          <w:sz w:val="28"/>
          <w:szCs w:val="28"/>
        </w:rPr>
      </w:pPr>
      <w:r>
        <w:rPr>
          <w:rFonts w:hint="eastAsia" w:ascii="宋体" w:hAnsi="宋体" w:cs="宋体"/>
          <w:sz w:val="28"/>
          <w:szCs w:val="28"/>
        </w:rPr>
        <w:t xml:space="preserve"> 年  月  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ascii="宋体" w:hAnsi="宋体"/>
          <w:sz w:val="32"/>
          <w:szCs w:val="32"/>
        </w:rPr>
      </w:pPr>
      <w:r>
        <w:rPr>
          <w:rFonts w:ascii="宋体" w:hAnsi="宋体"/>
          <w:sz w:val="32"/>
          <w:szCs w:val="32"/>
        </w:rPr>
      </w:r>
      <w:r/>
    </w:p>
    <w:p>
      <w:pPr>
        <w:contextualSpacing/>
        <w:spacing w:line="400" w:lineRule="exact"/>
        <w:rPr>
          <w:rFonts w:hint="eastAsia" w:ascii="宋体" w:hAnsi="宋体"/>
          <w:sz w:val="32"/>
          <w:szCs w:val="32"/>
        </w:rPr>
      </w:pPr>
      <w:r>
        <w:rPr>
          <w:rFonts w:ascii="宋体" w:hAnsi="宋体"/>
          <w:sz w:val="32"/>
          <w:szCs w:val="32"/>
        </w:rPr>
        <w:t xml:space="preserve">附件</w:t>
      </w:r>
      <w:r>
        <w:rPr>
          <w:rFonts w:hint="eastAsia" w:ascii="宋体" w:hAnsi="宋体"/>
          <w:sz w:val="32"/>
          <w:szCs w:val="32"/>
        </w:rPr>
        <w:t xml:space="preserve">5</w:t>
      </w:r>
      <w:r/>
    </w:p>
    <w:p>
      <w:pPr>
        <w:contextualSpacing/>
        <w:jc w:val="center"/>
        <w:spacing w:line="300" w:lineRule="auto"/>
        <w:tabs>
          <w:tab w:val="left" w:pos="1260" w:leader="none"/>
        </w:tabs>
        <w:rPr>
          <w:rFonts w:hint="eastAsia" w:ascii="宋体" w:hAnsi="宋体"/>
          <w:b/>
          <w:sz w:val="32"/>
          <w:szCs w:val="32"/>
        </w:rPr>
      </w:pPr>
      <w:r>
        <w:rPr>
          <w:rFonts w:hint="eastAsia" w:ascii="宋体" w:hAnsi="宋体"/>
          <w:b/>
          <w:sz w:val="32"/>
          <w:szCs w:val="32"/>
        </w:rPr>
        <w:t xml:space="preserve">供应商情况一览表</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W w:w="1242" w:type="dxa"/>
            <w:vAlign w:val="center"/>
            <w:textDirection w:val="lrTb"/>
            <w:noWrap w:val="false"/>
          </w:tcPr>
          <w:p>
            <w:pPr>
              <w:jc w:val="center"/>
              <w:tabs>
                <w:tab w:val="left" w:pos="4320" w:leader="none"/>
              </w:tabs>
              <w:rPr>
                <w:rFonts w:hint="eastAsia" w:ascii="宋体" w:hAnsi="宋体"/>
                <w:szCs w:val="21"/>
              </w:rPr>
            </w:pPr>
            <w:r>
              <w:rPr>
                <w:rFonts w:hint="eastAsia" w:ascii="宋体" w:hAnsi="宋体"/>
                <w:szCs w:val="21"/>
              </w:rPr>
              <w:t xml:space="preserve">单位名称</w:t>
            </w:r>
            <w:r/>
          </w:p>
        </w:tc>
        <w:tc>
          <w:tcPr>
            <w:gridSpan w:val="10"/>
            <w:tcW w:w="7923"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r>
      <w:tr>
        <w:trPr>
          <w:trHeight w:val="397"/>
        </w:trPr>
        <w:tc>
          <w:tcPr>
            <w:gridSpan w:val="3"/>
            <w:tcW w:w="2093"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t xml:space="preserve">单位优势及特长</w:t>
            </w:r>
            <w:r/>
          </w:p>
        </w:tc>
        <w:tc>
          <w:tcPr>
            <w:gridSpan w:val="9"/>
            <w:tcW w:w="7072"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r>
      <w:tr>
        <w:trPr>
          <w:cantSplit/>
          <w:trHeight w:val="397"/>
        </w:trPr>
        <w:tc>
          <w:tcPr>
            <w:tcW w:w="817" w:type="dxa"/>
            <w:vAlign w:val="center"/>
            <w:vMerge w:val="restart"/>
            <w:textDirection w:val="lrTb"/>
            <w:noWrap w:val="false"/>
          </w:tcPr>
          <w:p>
            <w:pPr>
              <w:ind w:left="233" w:hanging="233"/>
              <w:tabs>
                <w:tab w:val="left" w:pos="4320" w:leader="none"/>
              </w:tabs>
              <w:rPr>
                <w:rFonts w:hint="eastAsia" w:ascii="宋体" w:hAnsi="宋体"/>
                <w:szCs w:val="21"/>
              </w:rPr>
            </w:pPr>
            <w:r>
              <w:rPr>
                <w:rFonts w:hint="eastAsia" w:ascii="宋体" w:hAnsi="宋体"/>
                <w:szCs w:val="21"/>
              </w:rPr>
              <w:t xml:space="preserve">单位</w:t>
            </w:r>
            <w:r/>
          </w:p>
          <w:p>
            <w:pPr>
              <w:ind w:left="233" w:hanging="233"/>
              <w:tabs>
                <w:tab w:val="left" w:pos="4320" w:leader="none"/>
              </w:tabs>
              <w:rPr>
                <w:rFonts w:hint="eastAsia" w:ascii="宋体" w:hAnsi="宋体"/>
                <w:szCs w:val="21"/>
              </w:rPr>
            </w:pPr>
            <w:r>
              <w:rPr>
                <w:rFonts w:hint="eastAsia" w:ascii="宋体" w:hAnsi="宋体"/>
                <w:szCs w:val="21"/>
              </w:rPr>
              <w:t xml:space="preserve">概况</w:t>
            </w:r>
            <w:r/>
          </w:p>
        </w:tc>
        <w:tc>
          <w:tcPr>
            <w:gridSpan w:val="2"/>
            <w:tcW w:w="1276" w:type="dxa"/>
            <w:vAlign w:val="center"/>
            <w:textDirection w:val="lrTb"/>
            <w:noWrap w:val="false"/>
          </w:tcPr>
          <w:p>
            <w:pPr>
              <w:jc w:val="center"/>
              <w:tabs>
                <w:tab w:val="left" w:pos="4320" w:leader="none"/>
              </w:tabs>
              <w:rPr>
                <w:rFonts w:hint="eastAsia" w:ascii="宋体" w:hAnsi="宋体"/>
                <w:szCs w:val="21"/>
              </w:rPr>
            </w:pPr>
            <w:r>
              <w:rPr>
                <w:rFonts w:hint="eastAsia" w:ascii="宋体" w:hAnsi="宋体"/>
                <w:szCs w:val="21"/>
              </w:rPr>
              <w:t xml:space="preserve">职工总数</w:t>
            </w:r>
            <w:r/>
          </w:p>
        </w:tc>
        <w:tc>
          <w:tcPr>
            <w:gridSpan w:val="2"/>
            <w:tcW w:w="1417" w:type="dxa"/>
            <w:vAlign w:val="center"/>
            <w:textDirection w:val="lrTb"/>
            <w:noWrap w:val="false"/>
          </w:tcPr>
          <w:p>
            <w:pPr>
              <w:jc w:val="right"/>
              <w:tabs>
                <w:tab w:val="left" w:pos="4320" w:leader="none"/>
              </w:tabs>
              <w:rPr>
                <w:rFonts w:hint="eastAsia" w:ascii="宋体" w:hAnsi="宋体"/>
                <w:szCs w:val="21"/>
              </w:rPr>
            </w:pPr>
            <w:r>
              <w:rPr>
                <w:rFonts w:hint="eastAsia" w:ascii="宋体" w:hAnsi="宋体"/>
                <w:szCs w:val="21"/>
              </w:rPr>
              <w:t xml:space="preserve">人</w:t>
            </w:r>
            <w:r/>
          </w:p>
        </w:tc>
        <w:tc>
          <w:tcPr>
            <w:tcW w:w="567" w:type="dxa"/>
            <w:vAlign w:val="center"/>
            <w:vMerge w:val="restart"/>
            <w:textDirection w:val="lrTb"/>
            <w:noWrap w:val="false"/>
          </w:tcPr>
          <w:p>
            <w:pPr>
              <w:tabs>
                <w:tab w:val="left" w:pos="4320" w:leader="none"/>
              </w:tabs>
              <w:rPr>
                <w:rFonts w:hint="eastAsia" w:ascii="宋体" w:hAnsi="宋体"/>
                <w:szCs w:val="21"/>
              </w:rPr>
            </w:pPr>
            <w:r>
              <w:rPr>
                <w:rFonts w:hint="eastAsia" w:ascii="宋体" w:hAnsi="宋体"/>
                <w:szCs w:val="21"/>
              </w:rPr>
              <w:t xml:space="preserve">上一年主要经济指标</w:t>
            </w:r>
            <w:r/>
          </w:p>
        </w:tc>
        <w:tc>
          <w:tcPr>
            <w:tcW w:w="946" w:type="dxa"/>
            <w:vAlign w:val="center"/>
            <w:textDirection w:val="lrTb"/>
            <w:noWrap w:val="false"/>
          </w:tcPr>
          <w:p>
            <w:pPr>
              <w:jc w:val="center"/>
              <w:tabs>
                <w:tab w:val="left" w:pos="4320" w:leader="none"/>
              </w:tabs>
              <w:rPr>
                <w:rFonts w:hint="eastAsia" w:ascii="宋体" w:hAnsi="宋体"/>
                <w:szCs w:val="21"/>
              </w:rPr>
            </w:pPr>
            <w:r>
              <w:rPr>
                <w:rFonts w:hint="eastAsia" w:ascii="宋体" w:hAnsi="宋体"/>
                <w:szCs w:val="21"/>
              </w:rPr>
              <w:t xml:space="preserve">营业额</w:t>
            </w:r>
            <w:r/>
          </w:p>
        </w:tc>
        <w:tc>
          <w:tcPr>
            <w:gridSpan w:val="2"/>
            <w:tcW w:w="1414"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gridSpan w:val="2"/>
            <w:tcW w:w="1184" w:type="dxa"/>
            <w:vAlign w:val="center"/>
            <w:textDirection w:val="lrTb"/>
            <w:noWrap w:val="false"/>
          </w:tcPr>
          <w:p>
            <w:pPr>
              <w:jc w:val="center"/>
              <w:tabs>
                <w:tab w:val="left" w:pos="4320" w:leader="none"/>
              </w:tabs>
              <w:rPr>
                <w:rFonts w:hint="eastAsia" w:ascii="宋体" w:hAnsi="宋体"/>
                <w:szCs w:val="21"/>
              </w:rPr>
            </w:pPr>
            <w:r>
              <w:rPr>
                <w:rFonts w:hint="eastAsia" w:ascii="宋体" w:hAnsi="宋体"/>
                <w:szCs w:val="21"/>
              </w:rPr>
              <w:t xml:space="preserve">实现利润</w:t>
            </w:r>
            <w:r/>
          </w:p>
        </w:tc>
        <w:tc>
          <w:tcPr>
            <w:tcW w:w="1544"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r>
      <w:tr>
        <w:trPr>
          <w:cantSplit/>
          <w:trHeight w:val="397"/>
        </w:trPr>
        <w:tc>
          <w:tcPr>
            <w:tcW w:w="817" w:type="dxa"/>
            <w:vAlign w:val="center"/>
            <w:vMerge w:val="continue"/>
            <w:textDirection w:val="lrTb"/>
            <w:noWrap w:val="false"/>
          </w:tcPr>
          <w:p>
            <w:pPr>
              <w:ind w:left="233" w:hanging="233"/>
              <w:tabs>
                <w:tab w:val="left" w:pos="4320" w:leader="none"/>
              </w:tabs>
              <w:rPr>
                <w:rFonts w:hint="eastAsia" w:ascii="宋体" w:hAnsi="宋体"/>
                <w:szCs w:val="21"/>
              </w:rPr>
            </w:pPr>
            <w:r>
              <w:rPr>
                <w:rFonts w:hint="eastAsia" w:ascii="宋体" w:hAnsi="宋体"/>
                <w:szCs w:val="21"/>
              </w:rPr>
            </w:r>
            <w:r/>
          </w:p>
        </w:tc>
        <w:tc>
          <w:tcPr>
            <w:gridSpan w:val="2"/>
            <w:tcW w:w="1276" w:type="dxa"/>
            <w:vAlign w:val="center"/>
            <w:textDirection w:val="lrTb"/>
            <w:noWrap w:val="false"/>
          </w:tcPr>
          <w:p>
            <w:pPr>
              <w:jc w:val="center"/>
              <w:tabs>
                <w:tab w:val="left" w:pos="4320" w:leader="none"/>
              </w:tabs>
              <w:rPr>
                <w:rFonts w:hint="eastAsia" w:ascii="宋体" w:hAnsi="宋体"/>
                <w:szCs w:val="21"/>
              </w:rPr>
            </w:pPr>
            <w:r>
              <w:rPr>
                <w:rFonts w:hint="eastAsia" w:ascii="宋体" w:hAnsi="宋体"/>
                <w:szCs w:val="21"/>
              </w:rPr>
              <w:t xml:space="preserve">流动资金</w:t>
            </w:r>
            <w:r/>
          </w:p>
        </w:tc>
        <w:tc>
          <w:tcPr>
            <w:gridSpan w:val="2"/>
            <w:tcW w:w="1417" w:type="dxa"/>
            <w:vAlign w:val="center"/>
            <w:textDirection w:val="lrTb"/>
            <w:noWrap w:val="false"/>
          </w:tcPr>
          <w:p>
            <w:pPr>
              <w:jc w:val="right"/>
              <w:tabs>
                <w:tab w:val="left" w:pos="4320" w:leader="none"/>
              </w:tabs>
              <w:rPr>
                <w:rFonts w:hint="eastAsia" w:ascii="宋体" w:hAnsi="宋体"/>
                <w:szCs w:val="21"/>
              </w:rPr>
            </w:pPr>
            <w:r>
              <w:rPr>
                <w:rFonts w:hint="eastAsia" w:ascii="宋体" w:hAnsi="宋体"/>
                <w:szCs w:val="21"/>
              </w:rPr>
              <w:t xml:space="preserve">万元</w:t>
            </w:r>
            <w:r/>
          </w:p>
        </w:tc>
        <w:tc>
          <w:tcPr>
            <w:tcW w:w="567" w:type="dxa"/>
            <w:vAlign w:val="center"/>
            <w:vMerge w:val="continue"/>
            <w:textDirection w:val="lrTb"/>
            <w:noWrap w:val="false"/>
          </w:tcPr>
          <w:p>
            <w:pPr>
              <w:tabs>
                <w:tab w:val="left" w:pos="4320" w:leader="none"/>
              </w:tabs>
              <w:rPr>
                <w:rFonts w:hint="eastAsia" w:ascii="宋体" w:hAnsi="宋体"/>
                <w:szCs w:val="21"/>
              </w:rPr>
            </w:pPr>
            <w:r>
              <w:rPr>
                <w:rFonts w:hint="eastAsia" w:ascii="宋体" w:hAnsi="宋体"/>
                <w:szCs w:val="21"/>
              </w:rPr>
            </w:r>
            <w:r/>
          </w:p>
        </w:tc>
        <w:tc>
          <w:tcPr>
            <w:tcW w:w="946" w:type="dxa"/>
            <w:vAlign w:val="center"/>
            <w:vMerge w:val="restart"/>
            <w:textDirection w:val="lrTb"/>
            <w:noWrap w:val="false"/>
          </w:tcPr>
          <w:p>
            <w:pPr>
              <w:jc w:val="center"/>
              <w:tabs>
                <w:tab w:val="left" w:pos="4320" w:leader="none"/>
              </w:tabs>
              <w:rPr>
                <w:rFonts w:hint="eastAsia" w:ascii="宋体" w:hAnsi="宋体"/>
                <w:szCs w:val="21"/>
              </w:rPr>
            </w:pPr>
            <w:r>
              <w:rPr>
                <w:rFonts w:hint="eastAsia" w:ascii="宋体" w:hAnsi="宋体"/>
                <w:szCs w:val="21"/>
              </w:rPr>
              <w:t xml:space="preserve">主要</w:t>
            </w:r>
            <w:r/>
          </w:p>
          <w:p>
            <w:pPr>
              <w:jc w:val="center"/>
              <w:tabs>
                <w:tab w:val="left" w:pos="4320" w:leader="none"/>
              </w:tabs>
              <w:rPr>
                <w:rFonts w:hint="eastAsia" w:ascii="宋体" w:hAnsi="宋体"/>
                <w:szCs w:val="21"/>
              </w:rPr>
            </w:pPr>
            <w:r>
              <w:rPr>
                <w:rFonts w:hint="eastAsia" w:ascii="宋体" w:hAnsi="宋体"/>
                <w:szCs w:val="21"/>
              </w:rPr>
              <w:t xml:space="preserve">产品</w:t>
            </w:r>
            <w:r/>
          </w:p>
        </w:tc>
        <w:tc>
          <w:tcPr>
            <w:gridSpan w:val="5"/>
            <w:tcW w:w="4142" w:type="dxa"/>
            <w:vAlign w:val="center"/>
            <w:textDirection w:val="lrTb"/>
            <w:noWrap w:val="false"/>
          </w:tcPr>
          <w:p>
            <w:pPr>
              <w:spacing w:before="120" w:after="120"/>
              <w:tabs>
                <w:tab w:val="left" w:pos="4320" w:leader="none"/>
              </w:tabs>
              <w:rPr>
                <w:rFonts w:hint="eastAsia" w:ascii="宋体" w:hAnsi="宋体"/>
                <w:szCs w:val="21"/>
              </w:rPr>
            </w:pPr>
            <w:r>
              <w:rPr>
                <w:rFonts w:hint="eastAsia" w:ascii="宋体" w:hAnsi="宋体"/>
                <w:szCs w:val="21"/>
              </w:rPr>
              <w:t xml:space="preserve">1.</w:t>
            </w:r>
            <w:r/>
          </w:p>
        </w:tc>
      </w:tr>
      <w:tr>
        <w:trPr>
          <w:cantSplit/>
          <w:trHeight w:val="1116"/>
        </w:trPr>
        <w:tc>
          <w:tcPr>
            <w:tcW w:w="817" w:type="dxa"/>
            <w:vAlign w:val="center"/>
            <w:vMerge w:val="continue"/>
            <w:textDirection w:val="lrTb"/>
            <w:noWrap w:val="false"/>
          </w:tcPr>
          <w:p>
            <w:pPr>
              <w:ind w:left="233" w:hanging="233"/>
              <w:tabs>
                <w:tab w:val="left" w:pos="4320" w:leader="none"/>
              </w:tabs>
              <w:rPr>
                <w:rFonts w:hint="eastAsia" w:ascii="宋体" w:hAnsi="宋体"/>
                <w:szCs w:val="21"/>
              </w:rPr>
            </w:pPr>
            <w:r>
              <w:rPr>
                <w:rFonts w:hint="eastAsia" w:ascii="宋体" w:hAnsi="宋体"/>
                <w:szCs w:val="21"/>
              </w:rPr>
            </w:r>
            <w:r/>
          </w:p>
        </w:tc>
        <w:tc>
          <w:tcPr>
            <w:gridSpan w:val="2"/>
            <w:tcW w:w="1276" w:type="dxa"/>
            <w:vAlign w:val="center"/>
            <w:textDirection w:val="lrTb"/>
            <w:noWrap w:val="false"/>
          </w:tcPr>
          <w:p>
            <w:pPr>
              <w:jc w:val="center"/>
              <w:tabs>
                <w:tab w:val="left" w:pos="4320" w:leader="none"/>
              </w:tabs>
              <w:rPr>
                <w:rFonts w:hint="eastAsia" w:ascii="宋体" w:hAnsi="宋体"/>
                <w:szCs w:val="21"/>
              </w:rPr>
            </w:pPr>
            <w:r>
              <w:rPr>
                <w:rFonts w:hint="eastAsia" w:ascii="宋体" w:hAnsi="宋体"/>
                <w:szCs w:val="21"/>
              </w:rPr>
              <w:t xml:space="preserve">固定资产</w:t>
            </w:r>
            <w:r/>
          </w:p>
          <w:p>
            <w:pPr>
              <w:jc w:val="center"/>
              <w:tabs>
                <w:tab w:val="left" w:pos="4320" w:leader="none"/>
              </w:tabs>
              <w:rPr>
                <w:rFonts w:hint="eastAsia" w:ascii="宋体" w:hAnsi="宋体"/>
                <w:szCs w:val="21"/>
              </w:rPr>
            </w:pPr>
            <w:r>
              <w:rPr>
                <w:rFonts w:hint="eastAsia" w:ascii="宋体" w:hAnsi="宋体"/>
                <w:szCs w:val="21"/>
              </w:rPr>
              <w:t xml:space="preserve">（万元）</w:t>
            </w:r>
            <w:r/>
          </w:p>
        </w:tc>
        <w:tc>
          <w:tcPr>
            <w:gridSpan w:val="2"/>
            <w:tcW w:w="1417" w:type="dxa"/>
            <w:vAlign w:val="center"/>
            <w:textDirection w:val="lrTb"/>
            <w:noWrap w:val="false"/>
          </w:tcPr>
          <w:p>
            <w:pPr>
              <w:ind w:right="-133" w:hanging="48"/>
              <w:tabs>
                <w:tab w:val="left" w:pos="-48" w:leader="none"/>
                <w:tab w:val="left" w:pos="4320" w:leader="none"/>
              </w:tabs>
              <w:rPr>
                <w:rFonts w:hint="eastAsia" w:ascii="宋体" w:hAnsi="宋体"/>
                <w:szCs w:val="21"/>
              </w:rPr>
            </w:pPr>
            <w:r>
              <w:rPr>
                <w:rFonts w:hint="eastAsia" w:ascii="宋体" w:hAnsi="宋体"/>
                <w:szCs w:val="21"/>
              </w:rPr>
              <w:t xml:space="preserve">原值：</w:t>
            </w:r>
            <w:r/>
          </w:p>
          <w:p>
            <w:pPr>
              <w:ind w:hanging="48"/>
              <w:jc w:val="right"/>
              <w:tabs>
                <w:tab w:val="left" w:pos="-48" w:leader="none"/>
                <w:tab w:val="left" w:pos="4320" w:leader="none"/>
              </w:tabs>
              <w:rPr>
                <w:rFonts w:hint="eastAsia" w:ascii="宋体" w:hAnsi="宋体"/>
                <w:szCs w:val="21"/>
              </w:rPr>
            </w:pPr>
            <w:r>
              <w:rPr>
                <w:rFonts w:hint="eastAsia" w:ascii="宋体" w:hAnsi="宋体"/>
                <w:szCs w:val="21"/>
              </w:rPr>
            </w:r>
            <w:r/>
          </w:p>
          <w:p>
            <w:pPr>
              <w:ind w:right="-133" w:hanging="48"/>
              <w:tabs>
                <w:tab w:val="left" w:pos="-48" w:leader="none"/>
                <w:tab w:val="left" w:pos="4320" w:leader="none"/>
              </w:tabs>
              <w:rPr>
                <w:rFonts w:hint="eastAsia" w:ascii="宋体" w:hAnsi="宋体"/>
                <w:szCs w:val="21"/>
              </w:rPr>
            </w:pPr>
            <w:r>
              <w:rPr>
                <w:rFonts w:hint="eastAsia" w:ascii="宋体" w:hAnsi="宋体"/>
                <w:szCs w:val="21"/>
              </w:rPr>
              <w:t xml:space="preserve">净值：</w:t>
            </w:r>
            <w:r/>
          </w:p>
          <w:p>
            <w:pPr>
              <w:ind w:hanging="48"/>
              <w:jc w:val="right"/>
              <w:tabs>
                <w:tab w:val="left" w:pos="-48" w:leader="none"/>
                <w:tab w:val="left" w:pos="4320" w:leader="none"/>
              </w:tabs>
              <w:rPr>
                <w:rFonts w:hint="eastAsia" w:ascii="宋体" w:hAnsi="宋体"/>
                <w:szCs w:val="21"/>
              </w:rPr>
            </w:pPr>
            <w:r>
              <w:rPr>
                <w:rFonts w:hint="eastAsia" w:ascii="宋体" w:hAnsi="宋体"/>
                <w:szCs w:val="21"/>
              </w:rPr>
            </w:r>
            <w:r/>
          </w:p>
        </w:tc>
        <w:tc>
          <w:tcPr>
            <w:tcW w:w="567" w:type="dxa"/>
            <w:vAlign w:val="center"/>
            <w:vMerge w:val="continue"/>
            <w:textDirection w:val="lrTb"/>
            <w:noWrap w:val="false"/>
          </w:tcPr>
          <w:p>
            <w:pPr>
              <w:tabs>
                <w:tab w:val="left" w:pos="4320" w:leader="none"/>
              </w:tabs>
              <w:rPr>
                <w:rFonts w:hint="eastAsia" w:ascii="宋体" w:hAnsi="宋体"/>
                <w:szCs w:val="21"/>
              </w:rPr>
            </w:pPr>
            <w:r>
              <w:rPr>
                <w:rFonts w:hint="eastAsia" w:ascii="宋体" w:hAnsi="宋体"/>
                <w:szCs w:val="21"/>
              </w:rPr>
            </w:r>
            <w:r/>
          </w:p>
        </w:tc>
        <w:tc>
          <w:tcPr>
            <w:tcW w:w="946" w:type="dxa"/>
            <w:vAlign w:val="center"/>
            <w:vMerge w:val="continue"/>
            <w:textDirection w:val="lrTb"/>
            <w:noWrap w:val="false"/>
          </w:tcPr>
          <w:p>
            <w:pPr>
              <w:jc w:val="center"/>
              <w:tabs>
                <w:tab w:val="left" w:pos="4320" w:leader="none"/>
              </w:tabs>
              <w:rPr>
                <w:rFonts w:hint="eastAsia" w:ascii="宋体" w:hAnsi="宋体"/>
                <w:szCs w:val="21"/>
              </w:rPr>
            </w:pPr>
            <w:r>
              <w:rPr>
                <w:rFonts w:hint="eastAsia" w:ascii="宋体" w:hAnsi="宋体"/>
                <w:szCs w:val="21"/>
              </w:rPr>
            </w:r>
            <w:r/>
          </w:p>
        </w:tc>
        <w:tc>
          <w:tcPr>
            <w:gridSpan w:val="5"/>
            <w:tcW w:w="4142"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t xml:space="preserve">2.</w:t>
            </w:r>
            <w:r/>
          </w:p>
        </w:tc>
      </w:tr>
      <w:tr>
        <w:trPr>
          <w:cantSplit/>
          <w:trHeight w:val="397"/>
        </w:trPr>
        <w:tc>
          <w:tcPr>
            <w:tcW w:w="817" w:type="dxa"/>
            <w:vAlign w:val="center"/>
            <w:vMerge w:val="continue"/>
            <w:textDirection w:val="lrTb"/>
            <w:noWrap w:val="false"/>
          </w:tcPr>
          <w:p>
            <w:pPr>
              <w:ind w:left="233" w:hanging="233"/>
              <w:tabs>
                <w:tab w:val="left" w:pos="4320" w:leader="none"/>
              </w:tabs>
              <w:rPr>
                <w:rFonts w:hint="eastAsia" w:ascii="宋体" w:hAnsi="宋体"/>
                <w:szCs w:val="21"/>
              </w:rPr>
            </w:pPr>
            <w:r>
              <w:rPr>
                <w:rFonts w:hint="eastAsia" w:ascii="宋体" w:hAnsi="宋体"/>
                <w:szCs w:val="21"/>
              </w:rPr>
            </w:r>
            <w:r/>
          </w:p>
        </w:tc>
        <w:tc>
          <w:tcPr>
            <w:gridSpan w:val="2"/>
            <w:tcW w:w="1276" w:type="dxa"/>
            <w:vAlign w:val="center"/>
            <w:textDirection w:val="lrTb"/>
            <w:noWrap w:val="false"/>
          </w:tcPr>
          <w:p>
            <w:pPr>
              <w:jc w:val="center"/>
              <w:tabs>
                <w:tab w:val="left" w:pos="4320" w:leader="none"/>
              </w:tabs>
              <w:rPr>
                <w:rFonts w:hint="eastAsia" w:ascii="宋体" w:hAnsi="宋体"/>
                <w:szCs w:val="21"/>
              </w:rPr>
            </w:pPr>
            <w:r>
              <w:rPr>
                <w:rFonts w:hint="eastAsia" w:ascii="宋体" w:hAnsi="宋体"/>
                <w:szCs w:val="21"/>
              </w:rPr>
              <w:t xml:space="preserve">占地面积</w:t>
            </w:r>
            <w:r/>
          </w:p>
        </w:tc>
        <w:tc>
          <w:tcPr>
            <w:gridSpan w:val="2"/>
            <w:tcW w:w="1417" w:type="dxa"/>
            <w:vAlign w:val="center"/>
            <w:textDirection w:val="lrTb"/>
            <w:noWrap w:val="false"/>
          </w:tcPr>
          <w:p>
            <w:pPr>
              <w:jc w:val="right"/>
              <w:tabs>
                <w:tab w:val="left" w:pos="4320" w:leader="none"/>
              </w:tabs>
              <w:rPr>
                <w:rFonts w:hint="eastAsia" w:ascii="宋体" w:hAnsi="宋体"/>
                <w:szCs w:val="21"/>
              </w:rPr>
            </w:pPr>
            <w:r>
              <w:rPr>
                <w:rFonts w:hint="eastAsia" w:ascii="宋体" w:hAnsi="宋体"/>
                <w:szCs w:val="21"/>
              </w:rPr>
              <w:t xml:space="preserve">M</w:t>
            </w:r>
            <w:r>
              <w:rPr>
                <w:rFonts w:hint="eastAsia" w:ascii="宋体" w:hAnsi="宋体"/>
                <w:szCs w:val="21"/>
                <w:vertAlign w:val="superscript"/>
              </w:rPr>
              <w:t xml:space="preserve">2</w:t>
            </w:r>
            <w:r/>
          </w:p>
        </w:tc>
        <w:tc>
          <w:tcPr>
            <w:tcW w:w="567" w:type="dxa"/>
            <w:vAlign w:val="center"/>
            <w:vMerge w:val="continue"/>
            <w:textDirection w:val="lrTb"/>
            <w:noWrap w:val="false"/>
          </w:tcPr>
          <w:p>
            <w:pPr>
              <w:tabs>
                <w:tab w:val="left" w:pos="4320" w:leader="none"/>
              </w:tabs>
              <w:rPr>
                <w:rFonts w:hint="eastAsia" w:ascii="宋体" w:hAnsi="宋体"/>
                <w:szCs w:val="21"/>
              </w:rPr>
            </w:pPr>
            <w:r>
              <w:rPr>
                <w:rFonts w:hint="eastAsia" w:ascii="宋体" w:hAnsi="宋体"/>
                <w:szCs w:val="21"/>
              </w:rPr>
            </w:r>
            <w:r/>
          </w:p>
        </w:tc>
        <w:tc>
          <w:tcPr>
            <w:tcW w:w="946" w:type="dxa"/>
            <w:vAlign w:val="center"/>
            <w:vMerge w:val="continue"/>
            <w:textDirection w:val="lrTb"/>
            <w:noWrap w:val="false"/>
          </w:tcPr>
          <w:p>
            <w:pPr>
              <w:jc w:val="center"/>
              <w:tabs>
                <w:tab w:val="left" w:pos="4320" w:leader="none"/>
              </w:tabs>
              <w:rPr>
                <w:rFonts w:hint="eastAsia" w:ascii="宋体" w:hAnsi="宋体"/>
                <w:szCs w:val="21"/>
              </w:rPr>
            </w:pPr>
            <w:r>
              <w:rPr>
                <w:rFonts w:hint="eastAsia" w:ascii="宋体" w:hAnsi="宋体"/>
                <w:szCs w:val="21"/>
              </w:rPr>
            </w:r>
            <w:r/>
          </w:p>
        </w:tc>
        <w:tc>
          <w:tcPr>
            <w:gridSpan w:val="5"/>
            <w:tcW w:w="4142" w:type="dxa"/>
            <w:vAlign w:val="center"/>
            <w:textDirection w:val="lrTb"/>
            <w:noWrap w:val="false"/>
          </w:tcPr>
          <w:p>
            <w:pPr>
              <w:spacing w:before="120" w:after="120"/>
              <w:tabs>
                <w:tab w:val="left" w:pos="4320" w:leader="none"/>
              </w:tabs>
              <w:rPr>
                <w:rFonts w:hint="eastAsia" w:ascii="宋体" w:hAnsi="宋体"/>
                <w:szCs w:val="21"/>
              </w:rPr>
            </w:pPr>
            <w:r>
              <w:rPr>
                <w:rFonts w:hint="eastAsia" w:ascii="宋体" w:hAnsi="宋体"/>
                <w:szCs w:val="21"/>
              </w:rPr>
              <w:t xml:space="preserve">3.</w:t>
            </w:r>
            <w:r/>
          </w:p>
        </w:tc>
      </w:tr>
      <w:tr>
        <w:trPr>
          <w:cantSplit/>
          <w:trHeight w:val="397"/>
        </w:trPr>
        <w:tc>
          <w:tcPr>
            <w:tcW w:w="817" w:type="dxa"/>
            <w:vAlign w:val="center"/>
            <w:vMerge w:val="restart"/>
            <w:textDirection w:val="lrTb"/>
            <w:noWrap w:val="false"/>
          </w:tcPr>
          <w:p>
            <w:pPr>
              <w:ind w:left="233" w:hanging="233"/>
              <w:tabs>
                <w:tab w:val="left" w:pos="4320" w:leader="none"/>
              </w:tabs>
              <w:rPr>
                <w:rFonts w:hint="eastAsia" w:ascii="宋体" w:hAnsi="宋体"/>
                <w:szCs w:val="21"/>
              </w:rPr>
            </w:pPr>
            <w:r>
              <w:rPr>
                <w:rFonts w:hint="eastAsia" w:ascii="宋体" w:hAnsi="宋体"/>
                <w:szCs w:val="21"/>
              </w:rPr>
              <w:t xml:space="preserve">本次</w:t>
            </w:r>
            <w:r/>
          </w:p>
          <w:p>
            <w:pPr>
              <w:ind w:left="233" w:hanging="233"/>
              <w:tabs>
                <w:tab w:val="left" w:pos="4320" w:leader="none"/>
              </w:tabs>
              <w:rPr>
                <w:rFonts w:hint="eastAsia" w:ascii="宋体" w:hAnsi="宋体"/>
                <w:szCs w:val="21"/>
              </w:rPr>
            </w:pPr>
            <w:r>
              <w:rPr>
                <w:rFonts w:hint="eastAsia" w:ascii="宋体" w:hAnsi="宋体"/>
                <w:szCs w:val="21"/>
              </w:rPr>
              <w:t xml:space="preserve">投标</w:t>
            </w:r>
            <w:r/>
          </w:p>
          <w:p>
            <w:pPr>
              <w:ind w:left="233" w:hanging="233"/>
              <w:tabs>
                <w:tab w:val="left" w:pos="4320" w:leader="none"/>
              </w:tabs>
              <w:rPr>
                <w:rFonts w:hint="eastAsia" w:ascii="宋体" w:hAnsi="宋体"/>
                <w:szCs w:val="21"/>
              </w:rPr>
            </w:pPr>
            <w:r>
              <w:rPr>
                <w:rFonts w:hint="eastAsia" w:ascii="宋体" w:hAnsi="宋体"/>
                <w:szCs w:val="21"/>
              </w:rPr>
              <w:t xml:space="preserve">产品</w:t>
            </w:r>
            <w:r/>
          </w:p>
          <w:p>
            <w:pPr>
              <w:ind w:left="233" w:hanging="233"/>
              <w:tabs>
                <w:tab w:val="left" w:pos="4320" w:leader="none"/>
              </w:tabs>
              <w:rPr>
                <w:rFonts w:hint="eastAsia" w:ascii="宋体" w:hAnsi="宋体"/>
                <w:szCs w:val="21"/>
              </w:rPr>
            </w:pPr>
            <w:r>
              <w:rPr>
                <w:rFonts w:hint="eastAsia" w:ascii="宋体" w:hAnsi="宋体"/>
                <w:szCs w:val="21"/>
              </w:rPr>
              <w:t xml:space="preserve">情况</w:t>
            </w:r>
            <w:r/>
          </w:p>
        </w:tc>
        <w:tc>
          <w:tcPr>
            <w:gridSpan w:val="3"/>
            <w:tcW w:w="1643" w:type="dxa"/>
            <w:vAlign w:val="center"/>
            <w:textDirection w:val="lrTb"/>
            <w:noWrap w:val="false"/>
          </w:tcPr>
          <w:p>
            <w:pPr>
              <w:jc w:val="center"/>
              <w:spacing w:before="60" w:after="60"/>
              <w:tabs>
                <w:tab w:val="left" w:pos="4320" w:leader="none"/>
              </w:tabs>
              <w:rPr>
                <w:rFonts w:hint="eastAsia" w:ascii="宋体" w:hAnsi="宋体"/>
                <w:szCs w:val="21"/>
              </w:rPr>
            </w:pPr>
            <w:r>
              <w:rPr>
                <w:rFonts w:hint="eastAsia" w:ascii="宋体" w:hAnsi="宋体"/>
                <w:szCs w:val="21"/>
              </w:rPr>
              <w:t xml:space="preserve">本次投标</w:t>
            </w:r>
            <w:r>
              <w:rPr>
                <w:rFonts w:ascii="宋体" w:hAnsi="宋体"/>
                <w:szCs w:val="21"/>
              </w:rPr>
              <w:br/>
            </w:r>
            <w:r>
              <w:rPr>
                <w:rFonts w:hint="eastAsia" w:ascii="宋体" w:hAnsi="宋体"/>
                <w:szCs w:val="21"/>
              </w:rPr>
              <w:t xml:space="preserve">产品名称</w:t>
            </w:r>
            <w:r/>
          </w:p>
        </w:tc>
        <w:tc>
          <w:tcPr>
            <w:gridSpan w:val="2"/>
            <w:tcW w:w="1617" w:type="dxa"/>
            <w:vAlign w:val="center"/>
            <w:textDirection w:val="lrTb"/>
            <w:noWrap w:val="false"/>
          </w:tcPr>
          <w:p>
            <w:pPr>
              <w:jc w:val="center"/>
              <w:spacing w:before="60" w:after="60"/>
              <w:tabs>
                <w:tab w:val="left" w:pos="4320" w:leader="none"/>
              </w:tabs>
              <w:rPr>
                <w:rFonts w:hint="eastAsia" w:ascii="宋体" w:hAnsi="宋体"/>
                <w:szCs w:val="21"/>
              </w:rPr>
            </w:pPr>
            <w:r>
              <w:rPr>
                <w:rFonts w:hint="eastAsia" w:ascii="宋体" w:hAnsi="宋体"/>
                <w:szCs w:val="21"/>
              </w:rPr>
              <w:t xml:space="preserve">型    号</w:t>
            </w:r>
            <w:r/>
          </w:p>
        </w:tc>
        <w:tc>
          <w:tcPr>
            <w:tcW w:w="946" w:type="dxa"/>
            <w:vAlign w:val="center"/>
            <w:textDirection w:val="lrTb"/>
            <w:noWrap w:val="false"/>
          </w:tcPr>
          <w:p>
            <w:pPr>
              <w:jc w:val="center"/>
              <w:spacing w:before="60" w:after="60"/>
              <w:tabs>
                <w:tab w:val="left" w:pos="4320" w:leader="none"/>
              </w:tabs>
              <w:rPr>
                <w:rFonts w:hint="eastAsia" w:ascii="宋体" w:hAnsi="宋体"/>
                <w:szCs w:val="21"/>
              </w:rPr>
            </w:pPr>
            <w:r>
              <w:rPr>
                <w:rFonts w:hint="eastAsia" w:ascii="宋体" w:hAnsi="宋体"/>
                <w:szCs w:val="21"/>
              </w:rPr>
              <w:t xml:space="preserve">上年</w:t>
            </w:r>
            <w:r>
              <w:rPr>
                <w:rFonts w:ascii="宋体" w:hAnsi="宋体"/>
                <w:szCs w:val="21"/>
              </w:rPr>
              <w:br/>
            </w:r>
            <w:r>
              <w:rPr>
                <w:rFonts w:hint="eastAsia" w:ascii="宋体" w:hAnsi="宋体"/>
                <w:szCs w:val="21"/>
              </w:rPr>
              <w:t xml:space="preserve">产销量</w:t>
            </w:r>
            <w:r/>
          </w:p>
        </w:tc>
        <w:tc>
          <w:tcPr>
            <w:tcW w:w="1263" w:type="dxa"/>
            <w:vAlign w:val="center"/>
            <w:textDirection w:val="lrTb"/>
            <w:noWrap w:val="false"/>
          </w:tcPr>
          <w:p>
            <w:pPr>
              <w:jc w:val="center"/>
              <w:spacing w:before="60" w:after="60"/>
              <w:tabs>
                <w:tab w:val="left" w:pos="4320" w:leader="none"/>
              </w:tabs>
              <w:rPr>
                <w:rFonts w:hint="eastAsia" w:ascii="宋体" w:hAnsi="宋体"/>
                <w:szCs w:val="21"/>
              </w:rPr>
            </w:pPr>
            <w:r>
              <w:rPr>
                <w:rFonts w:hint="eastAsia" w:ascii="宋体" w:hAnsi="宋体"/>
                <w:szCs w:val="21"/>
              </w:rPr>
              <w:t xml:space="preserve">产品技术</w:t>
            </w:r>
            <w:r/>
          </w:p>
          <w:p>
            <w:pPr>
              <w:jc w:val="center"/>
              <w:spacing w:before="60" w:after="60"/>
              <w:tabs>
                <w:tab w:val="left" w:pos="4320" w:leader="none"/>
              </w:tabs>
              <w:rPr>
                <w:rFonts w:hint="eastAsia" w:ascii="宋体" w:hAnsi="宋体"/>
                <w:szCs w:val="21"/>
              </w:rPr>
            </w:pPr>
            <w:r>
              <w:rPr>
                <w:rFonts w:hint="eastAsia" w:ascii="宋体" w:hAnsi="宋体"/>
                <w:szCs w:val="21"/>
              </w:rPr>
              <w:t xml:space="preserve">先进水平</w:t>
            </w:r>
            <w:r/>
          </w:p>
        </w:tc>
        <w:tc>
          <w:tcPr>
            <w:gridSpan w:val="2"/>
            <w:tcW w:w="1273" w:type="dxa"/>
            <w:vAlign w:val="center"/>
            <w:textDirection w:val="lrTb"/>
            <w:noWrap w:val="false"/>
          </w:tcPr>
          <w:p>
            <w:pPr>
              <w:jc w:val="center"/>
              <w:spacing w:before="60" w:after="60"/>
              <w:tabs>
                <w:tab w:val="left" w:pos="4320" w:leader="none"/>
              </w:tabs>
              <w:rPr>
                <w:rFonts w:hint="eastAsia" w:ascii="宋体" w:hAnsi="宋体"/>
                <w:szCs w:val="21"/>
              </w:rPr>
            </w:pPr>
            <w:r>
              <w:rPr>
                <w:rFonts w:hint="eastAsia" w:ascii="宋体" w:hAnsi="宋体"/>
                <w:szCs w:val="21"/>
              </w:rPr>
              <w:t xml:space="preserve">曾获何级</w:t>
            </w:r>
            <w:r/>
          </w:p>
          <w:p>
            <w:pPr>
              <w:jc w:val="center"/>
              <w:spacing w:before="60" w:after="60"/>
              <w:tabs>
                <w:tab w:val="left" w:pos="4320" w:leader="none"/>
              </w:tabs>
              <w:rPr>
                <w:rFonts w:hint="eastAsia" w:ascii="宋体" w:hAnsi="宋体"/>
                <w:szCs w:val="21"/>
              </w:rPr>
            </w:pPr>
            <w:r>
              <w:rPr>
                <w:rFonts w:hint="eastAsia" w:ascii="宋体" w:hAnsi="宋体"/>
                <w:szCs w:val="21"/>
              </w:rPr>
              <w:t xml:space="preserve">何种奖励</w:t>
            </w:r>
            <w:r/>
          </w:p>
        </w:tc>
        <w:tc>
          <w:tcPr>
            <w:gridSpan w:val="2"/>
            <w:tcW w:w="1606" w:type="dxa"/>
            <w:vAlign w:val="center"/>
            <w:textDirection w:val="lrTb"/>
            <w:noWrap w:val="false"/>
          </w:tcPr>
          <w:p>
            <w:pPr>
              <w:jc w:val="center"/>
              <w:spacing w:before="60" w:after="60"/>
              <w:tabs>
                <w:tab w:val="left" w:pos="4320" w:leader="none"/>
              </w:tabs>
              <w:rPr>
                <w:rFonts w:hint="eastAsia" w:ascii="宋体" w:hAnsi="宋体"/>
                <w:szCs w:val="21"/>
              </w:rPr>
            </w:pPr>
            <w:r>
              <w:rPr>
                <w:rFonts w:hint="eastAsia" w:ascii="宋体" w:hAnsi="宋体"/>
                <w:szCs w:val="21"/>
              </w:rPr>
              <w:t xml:space="preserve">主要用户</w:t>
            </w:r>
            <w:r>
              <w:rPr>
                <w:rFonts w:ascii="宋体" w:hAnsi="宋体"/>
                <w:szCs w:val="21"/>
              </w:rPr>
              <w:br/>
            </w:r>
            <w:r>
              <w:rPr>
                <w:rFonts w:hint="eastAsia" w:ascii="宋体" w:hAnsi="宋体"/>
                <w:szCs w:val="21"/>
              </w:rPr>
              <w:t xml:space="preserve">名称</w:t>
            </w:r>
            <w:r/>
          </w:p>
        </w:tc>
      </w:tr>
      <w:tr>
        <w:trPr>
          <w:cantSplit/>
          <w:trHeight w:val="397"/>
        </w:trPr>
        <w:tc>
          <w:tcPr>
            <w:tcW w:w="817" w:type="dxa"/>
            <w:vAlign w:val="center"/>
            <w:vMerge w:val="continue"/>
            <w:textDirection w:val="lrTb"/>
            <w:noWrap w:val="false"/>
          </w:tcPr>
          <w:p>
            <w:pPr>
              <w:tabs>
                <w:tab w:val="left" w:pos="4320" w:leader="none"/>
              </w:tabs>
              <w:rPr>
                <w:rFonts w:hint="eastAsia" w:ascii="宋体" w:hAnsi="宋体"/>
                <w:szCs w:val="21"/>
              </w:rPr>
            </w:pPr>
            <w:r>
              <w:rPr>
                <w:rFonts w:hint="eastAsia" w:ascii="宋体" w:hAnsi="宋体"/>
                <w:szCs w:val="21"/>
              </w:rPr>
            </w:r>
            <w:r/>
          </w:p>
        </w:tc>
        <w:tc>
          <w:tcPr>
            <w:gridSpan w:val="3"/>
            <w:tcW w:w="1643"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gridSpan w:val="2"/>
            <w:tcW w:w="1617"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tcW w:w="946"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tcW w:w="1263"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gridSpan w:val="2"/>
            <w:tcW w:w="1273"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gridSpan w:val="2"/>
            <w:tcW w:w="1606"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r>
      <w:tr>
        <w:trPr>
          <w:cantSplit/>
          <w:trHeight w:val="397"/>
        </w:trPr>
        <w:tc>
          <w:tcPr>
            <w:tcW w:w="817" w:type="dxa"/>
            <w:vAlign w:val="center"/>
            <w:vMerge w:val="continue"/>
            <w:textDirection w:val="lrTb"/>
            <w:noWrap w:val="false"/>
          </w:tcPr>
          <w:p>
            <w:pPr>
              <w:tabs>
                <w:tab w:val="left" w:pos="4320" w:leader="none"/>
              </w:tabs>
              <w:rPr>
                <w:rFonts w:hint="eastAsia" w:ascii="宋体" w:hAnsi="宋体"/>
                <w:szCs w:val="21"/>
              </w:rPr>
            </w:pPr>
            <w:r>
              <w:rPr>
                <w:rFonts w:hint="eastAsia" w:ascii="宋体" w:hAnsi="宋体"/>
                <w:szCs w:val="21"/>
              </w:rPr>
            </w:r>
            <w:r/>
          </w:p>
        </w:tc>
        <w:tc>
          <w:tcPr>
            <w:gridSpan w:val="3"/>
            <w:tcW w:w="1643"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gridSpan w:val="2"/>
            <w:tcW w:w="1617"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tcW w:w="946"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tcW w:w="1263"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gridSpan w:val="2"/>
            <w:tcW w:w="1273"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gridSpan w:val="2"/>
            <w:tcW w:w="1606"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r>
      <w:tr>
        <w:trPr>
          <w:cantSplit/>
          <w:trHeight w:val="397"/>
        </w:trPr>
        <w:tc>
          <w:tcPr>
            <w:tcW w:w="817" w:type="dxa"/>
            <w:vAlign w:val="center"/>
            <w:vMerge w:val="continue"/>
            <w:textDirection w:val="lrTb"/>
            <w:noWrap w:val="false"/>
          </w:tcPr>
          <w:p>
            <w:pPr>
              <w:tabs>
                <w:tab w:val="left" w:pos="4320" w:leader="none"/>
              </w:tabs>
              <w:rPr>
                <w:rFonts w:hint="eastAsia" w:ascii="宋体" w:hAnsi="宋体"/>
                <w:szCs w:val="21"/>
              </w:rPr>
            </w:pPr>
            <w:r>
              <w:rPr>
                <w:rFonts w:hint="eastAsia" w:ascii="宋体" w:hAnsi="宋体"/>
                <w:szCs w:val="21"/>
              </w:rPr>
            </w:r>
            <w:r/>
          </w:p>
        </w:tc>
        <w:tc>
          <w:tcPr>
            <w:gridSpan w:val="3"/>
            <w:tcW w:w="1643"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gridSpan w:val="2"/>
            <w:tcW w:w="1617"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tcW w:w="946"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tcW w:w="1263"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gridSpan w:val="2"/>
            <w:tcW w:w="1273"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gridSpan w:val="2"/>
            <w:tcW w:w="1606"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r>
      <w:tr>
        <w:trPr>
          <w:cantSplit/>
          <w:trHeight w:val="397"/>
        </w:trPr>
        <w:tc>
          <w:tcPr>
            <w:tcW w:w="817" w:type="dxa"/>
            <w:vAlign w:val="center"/>
            <w:vMerge w:val="continue"/>
            <w:textDirection w:val="lrTb"/>
            <w:noWrap w:val="false"/>
          </w:tcPr>
          <w:p>
            <w:pPr>
              <w:tabs>
                <w:tab w:val="left" w:pos="4320" w:leader="none"/>
              </w:tabs>
              <w:rPr>
                <w:rFonts w:hint="eastAsia" w:ascii="宋体" w:hAnsi="宋体"/>
                <w:szCs w:val="21"/>
              </w:rPr>
            </w:pPr>
            <w:r>
              <w:rPr>
                <w:rFonts w:hint="eastAsia" w:ascii="宋体" w:hAnsi="宋体"/>
                <w:szCs w:val="21"/>
              </w:rPr>
            </w:r>
            <w:r/>
          </w:p>
        </w:tc>
        <w:tc>
          <w:tcPr>
            <w:gridSpan w:val="3"/>
            <w:tcW w:w="1643"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gridSpan w:val="2"/>
            <w:tcW w:w="1617"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tcW w:w="946"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tcW w:w="1263"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gridSpan w:val="2"/>
            <w:tcW w:w="1273"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gridSpan w:val="2"/>
            <w:tcW w:w="1606"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r>
      <w:tr>
        <w:trPr>
          <w:cantSplit/>
          <w:trHeight w:val="397"/>
        </w:trPr>
        <w:tc>
          <w:tcPr>
            <w:tcW w:w="817" w:type="dxa"/>
            <w:vAlign w:val="center"/>
            <w:vMerge w:val="restart"/>
            <w:textDirection w:val="lrTb"/>
            <w:noWrap w:val="false"/>
          </w:tcPr>
          <w:p>
            <w:pPr>
              <w:tabs>
                <w:tab w:val="left" w:pos="4320" w:leader="none"/>
              </w:tabs>
              <w:rPr>
                <w:rFonts w:hint="eastAsia" w:ascii="宋体" w:hAnsi="宋体"/>
                <w:szCs w:val="21"/>
              </w:rPr>
            </w:pPr>
            <w:r>
              <w:rPr>
                <w:rFonts w:hint="eastAsia" w:ascii="宋体" w:hAnsi="宋体"/>
                <w:szCs w:val="21"/>
              </w:rPr>
              <w:t xml:space="preserve">其它</w:t>
            </w:r>
            <w:r/>
          </w:p>
        </w:tc>
        <w:tc>
          <w:tcPr>
            <w:gridSpan w:val="6"/>
            <w:tcW w:w="4206" w:type="dxa"/>
            <w:vAlign w:val="center"/>
            <w:textDirection w:val="lrTb"/>
            <w:noWrap w:val="false"/>
          </w:tcPr>
          <w:p>
            <w:pPr>
              <w:spacing w:before="60" w:after="60"/>
              <w:tabs>
                <w:tab w:val="left" w:pos="4320" w:leader="none"/>
              </w:tabs>
              <w:rPr>
                <w:rFonts w:hint="eastAsia" w:ascii="宋体" w:hAnsi="宋体"/>
                <w:szCs w:val="21"/>
              </w:rPr>
            </w:pPr>
            <w:r>
              <w:rPr>
                <w:rFonts w:hint="eastAsia" w:ascii="宋体" w:hAnsi="宋体"/>
                <w:szCs w:val="21"/>
              </w:rPr>
              <w:t xml:space="preserve">近3年完成及正在执行的合同中发生的由于供应商违约或部分违约而引起诉讼和受到索赔的案件具体情况及结果（须如实填写，若对此进行隐瞒，尔后又被采购人或采购代理机构发现，或被它人举证成立，其谈判资格将被取消）。</w:t>
            </w:r>
            <w:r/>
          </w:p>
        </w:tc>
        <w:tc>
          <w:tcPr>
            <w:gridSpan w:val="5"/>
            <w:tcW w:w="4142" w:type="dxa"/>
            <w:vAlign w:val="center"/>
            <w:textDirection w:val="lrTb"/>
            <w:noWrap w:val="false"/>
          </w:tcPr>
          <w:p>
            <w:pPr>
              <w:spacing w:before="60" w:after="60"/>
              <w:tabs>
                <w:tab w:val="left" w:pos="4320" w:leader="none"/>
              </w:tabs>
              <w:rPr>
                <w:rFonts w:hint="eastAsia" w:ascii="宋体" w:hAnsi="宋体"/>
                <w:szCs w:val="21"/>
              </w:rPr>
            </w:pPr>
            <w:r>
              <w:rPr>
                <w:rFonts w:hint="eastAsia" w:ascii="宋体" w:hAnsi="宋体"/>
                <w:szCs w:val="21"/>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3747"/>
        </w:trPr>
        <w:tc>
          <w:tcPr>
            <w:tcW w:w="817" w:type="dxa"/>
            <w:vAlign w:val="center"/>
            <w:vMerge w:val="continue"/>
            <w:textDirection w:val="lrTb"/>
            <w:noWrap w:val="false"/>
          </w:tcPr>
          <w:p>
            <w:pPr>
              <w:tabs>
                <w:tab w:val="left" w:pos="4320" w:leader="none"/>
              </w:tabs>
              <w:rPr>
                <w:rFonts w:hint="eastAsia" w:ascii="宋体" w:hAnsi="宋体"/>
                <w:szCs w:val="21"/>
              </w:rPr>
            </w:pPr>
            <w:r>
              <w:rPr>
                <w:rFonts w:hint="eastAsia" w:ascii="宋体" w:hAnsi="宋体"/>
                <w:szCs w:val="21"/>
              </w:rPr>
            </w:r>
            <w:r/>
          </w:p>
        </w:tc>
        <w:tc>
          <w:tcPr>
            <w:gridSpan w:val="6"/>
            <w:tcW w:w="4206"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c>
          <w:tcPr>
            <w:gridSpan w:val="5"/>
            <w:tcW w:w="4142" w:type="dxa"/>
            <w:vAlign w:val="center"/>
            <w:textDirection w:val="lrTb"/>
            <w:noWrap w:val="false"/>
          </w:tcPr>
          <w:p>
            <w:pPr>
              <w:tabs>
                <w:tab w:val="left" w:pos="4320" w:leader="none"/>
              </w:tabs>
              <w:rPr>
                <w:rFonts w:hint="eastAsia" w:ascii="宋体" w:hAnsi="宋体"/>
                <w:szCs w:val="21"/>
              </w:rPr>
            </w:pPr>
            <w:r>
              <w:rPr>
                <w:rFonts w:hint="eastAsia" w:ascii="宋体" w:hAnsi="宋体"/>
                <w:szCs w:val="21"/>
              </w:rPr>
            </w:r>
            <w:r/>
          </w:p>
        </w:tc>
      </w:tr>
    </w:tbl>
    <w:p>
      <w:pPr>
        <w:contextualSpacing/>
        <w:spacing w:line="300" w:lineRule="auto"/>
        <w:rPr>
          <w:rFonts w:hint="eastAsia" w:ascii="宋体" w:hAnsi="宋体"/>
          <w:sz w:val="28"/>
          <w:szCs w:val="28"/>
        </w:rPr>
      </w:pPr>
      <w:r>
        <w:rPr>
          <w:rFonts w:hint="eastAsia" w:ascii="宋体" w:hAnsi="宋体"/>
          <w:sz w:val="28"/>
          <w:szCs w:val="28"/>
        </w:rPr>
      </w:r>
      <w:r/>
    </w:p>
    <w:p>
      <w:pPr>
        <w:contextualSpacing/>
        <w:spacing w:line="300" w:lineRule="auto"/>
        <w:rPr>
          <w:rFonts w:hint="eastAsia" w:ascii="宋体" w:hAnsi="宋体"/>
          <w:sz w:val="28"/>
          <w:szCs w:val="28"/>
        </w:rPr>
      </w:pPr>
      <w:r>
        <w:rPr>
          <w:rFonts w:hint="eastAsia" w:ascii="宋体" w:hAnsi="宋体"/>
          <w:sz w:val="28"/>
          <w:szCs w:val="28"/>
        </w:rPr>
      </w:r>
      <w:r/>
    </w:p>
    <w:p>
      <w:pPr>
        <w:pStyle w:val="876"/>
        <w:rPr>
          <w:rFonts w:hint="eastAsia" w:ascii="宋体" w:hAnsi="宋体"/>
          <w:sz w:val="28"/>
          <w:szCs w:val="28"/>
        </w:rPr>
      </w:pPr>
      <w:r>
        <w:rPr>
          <w:rFonts w:hint="eastAsia" w:ascii="宋体" w:hAnsi="宋体"/>
          <w:sz w:val="28"/>
          <w:szCs w:val="28"/>
        </w:rPr>
      </w:r>
      <w:r/>
    </w:p>
    <w:p>
      <w:pPr>
        <w:pStyle w:val="876"/>
        <w:rPr>
          <w:rFonts w:hint="eastAsia" w:ascii="宋体" w:hAnsi="宋体"/>
          <w:sz w:val="28"/>
          <w:szCs w:val="28"/>
        </w:rPr>
      </w:pPr>
      <w:r>
        <w:rPr>
          <w:rFonts w:hint="eastAsia" w:ascii="宋体" w:hAnsi="宋体"/>
          <w:sz w:val="28"/>
          <w:szCs w:val="28"/>
        </w:rPr>
      </w:r>
      <w:r/>
    </w:p>
    <w:p>
      <w:pPr>
        <w:contextualSpacing/>
        <w:spacing w:line="400" w:lineRule="exact"/>
        <w:rPr>
          <w:rFonts w:hint="eastAsia" w:ascii="宋体" w:hAnsi="宋体"/>
          <w:sz w:val="32"/>
          <w:szCs w:val="32"/>
        </w:rPr>
      </w:pPr>
      <w:r>
        <w:rPr>
          <w:rFonts w:ascii="宋体" w:hAnsi="宋体"/>
          <w:sz w:val="32"/>
          <w:szCs w:val="32"/>
        </w:rPr>
        <w:t xml:space="preserve">附件</w:t>
      </w:r>
      <w:r>
        <w:rPr>
          <w:rFonts w:hint="eastAsia" w:ascii="宋体" w:hAnsi="宋体"/>
          <w:sz w:val="32"/>
          <w:szCs w:val="32"/>
        </w:rPr>
        <w:t xml:space="preserve">6</w:t>
      </w:r>
      <w:r/>
    </w:p>
    <w:p>
      <w:pPr>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（由供应商据实填写，表格不够自行添加）</w:t>
      </w:r>
      <w:r/>
    </w:p>
    <w:tbl>
      <w:tblPr>
        <w:tblStyle w:val="701"/>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W w:w="460"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W w:w="1254"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W w:w="1095"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谈判文件要求的商务条款</w:t>
            </w:r>
            <w:r/>
          </w:p>
        </w:tc>
        <w:tc>
          <w:tcPr>
            <w:tcW w:w="1413"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响应文件响应情况</w:t>
            </w:r>
            <w:r/>
          </w:p>
        </w:tc>
        <w:tc>
          <w:tcPr>
            <w:tcW w:w="778" w:type="dxa"/>
            <w:vAlign w:val="top"/>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W w:w="460"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W w:w="1254"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778"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548"/>
        </w:trPr>
        <w:tc>
          <w:tcPr>
            <w:tcW w:w="460"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W w:w="1254"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778"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400"/>
        </w:trPr>
        <w:tc>
          <w:tcPr>
            <w:tcW w:w="460"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W w:w="1254"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778"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419"/>
        </w:trPr>
        <w:tc>
          <w:tcPr>
            <w:tcW w:w="460"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4</w:t>
            </w:r>
            <w:r/>
          </w:p>
        </w:tc>
        <w:tc>
          <w:tcPr>
            <w:tcW w:w="1254"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778"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bl>
    <w:p>
      <w:pPr>
        <w:contextualSpacing/>
        <w:spacing w:line="360" w:lineRule="auto"/>
        <w:rPr>
          <w:rFonts w:hint="eastAsia" w:ascii="宋体" w:hAnsi="宋体"/>
          <w:b/>
          <w:sz w:val="24"/>
          <w:szCs w:val="24"/>
        </w:rPr>
      </w:pPr>
      <w:r>
        <w:rPr>
          <w:rFonts w:hint="eastAsia" w:ascii="宋体" w:hAnsi="宋体"/>
          <w:b/>
          <w:sz w:val="24"/>
          <w:szCs w:val="24"/>
        </w:rPr>
        <w:t xml:space="preserve">注：</w:t>
      </w:r>
      <w:r/>
    </w:p>
    <w:p>
      <w:pPr>
        <w:contextualSpacing/>
        <w:ind w:firstLine="420"/>
        <w:spacing w:line="360" w:lineRule="auto"/>
        <w:rPr>
          <w:rFonts w:hint="eastAsia" w:ascii="宋体" w:hAnsi="宋体"/>
          <w:sz w:val="24"/>
          <w:szCs w:val="24"/>
        </w:rPr>
      </w:pPr>
      <w:r>
        <w:rPr>
          <w:rFonts w:hint="eastAsia" w:ascii="宋体" w:hAnsi="宋体"/>
          <w:sz w:val="24"/>
          <w:szCs w:val="24"/>
        </w:rPr>
        <w:t xml:space="preserve">1.供应商提交的响应文件中与谈判文件第三部分“项目需求”中的商务部分的要求，应逐条填列在偏离表中。完全响应部分可不填到此表中。</w:t>
      </w:r>
      <w:r/>
    </w:p>
    <w:p>
      <w:pPr>
        <w:contextualSpacing/>
        <w:ind w:firstLine="420"/>
        <w:spacing w:line="360" w:lineRule="auto"/>
        <w:rPr>
          <w:rFonts w:hint="eastAsia" w:ascii="宋体" w:hAnsi="宋体"/>
          <w:sz w:val="24"/>
          <w:szCs w:val="24"/>
        </w:rPr>
      </w:pPr>
      <w:r>
        <w:rPr>
          <w:rFonts w:hint="eastAsia" w:ascii="宋体" w:hAnsi="宋体"/>
          <w:sz w:val="24"/>
          <w:szCs w:val="24"/>
        </w:rPr>
        <w:t xml:space="preserve">2.“偏离说明”一栏选择“正偏离”、“负偏离”进行填写。正偏离的确认和负偏离的是否响应谈判文件，由谈判小组认定。</w:t>
      </w:r>
      <w:r/>
    </w:p>
    <w:p>
      <w:pPr>
        <w:contextualSpacing/>
        <w:ind w:firstLine="420"/>
        <w:spacing w:line="360" w:lineRule="auto"/>
        <w:rPr>
          <w:rFonts w:hint="eastAsia" w:ascii="宋体" w:hAnsi="宋体"/>
          <w:sz w:val="24"/>
          <w:szCs w:val="24"/>
        </w:rPr>
      </w:pPr>
      <w:r>
        <w:rPr>
          <w:rFonts w:hint="eastAsia" w:ascii="宋体" w:hAnsi="宋体"/>
          <w:sz w:val="24"/>
          <w:szCs w:val="24"/>
        </w:rPr>
        <w:t xml:space="preserve">3.供应商如果虚假响应，将被暂停参加当年度及下年度</w:t>
      </w:r>
      <w:r>
        <w:rPr>
          <w:rFonts w:hint="eastAsia" w:ascii="宋体" w:hAnsi="宋体"/>
          <w:sz w:val="24"/>
          <w:szCs w:val="24"/>
          <w:lang w:eastAsia="zh-CN"/>
        </w:rPr>
        <w:t xml:space="preserve">老坝港滨海新区</w:t>
      </w:r>
      <w:r>
        <w:rPr>
          <w:rFonts w:hint="eastAsia" w:ascii="宋体" w:hAnsi="宋体"/>
          <w:sz w:val="24"/>
          <w:szCs w:val="24"/>
        </w:rPr>
        <w:t xml:space="preserve">所有公共资源交易活动。</w:t>
      </w:r>
      <w:r/>
    </w:p>
    <w:p>
      <w:pPr>
        <w:contextualSpacing/>
        <w:ind w:firstLine="420"/>
        <w:spacing w:line="360" w:lineRule="auto"/>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405"/>
        <w:spacing w:line="360" w:lineRule="auto"/>
        <w:rPr>
          <w:rFonts w:hint="eastAsia" w:ascii="宋体" w:hAnsi="宋体" w:cs="宋体"/>
          <w:b/>
          <w:szCs w:val="21"/>
        </w:rPr>
      </w:pPr>
      <w:r>
        <w:rPr>
          <w:rFonts w:hint="eastAsia" w:ascii="宋体" w:hAnsi="宋体" w:cs="宋体"/>
          <w:b/>
          <w:szCs w:val="21"/>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sz w:val="32"/>
          <w:szCs w:val="32"/>
        </w:rPr>
      </w:pPr>
      <w:r>
        <w:rPr>
          <w:rFonts w:ascii="宋体" w:hAnsi="宋体"/>
          <w:sz w:val="32"/>
          <w:szCs w:val="32"/>
        </w:rPr>
        <w:t xml:space="preserve">附件</w:t>
      </w:r>
      <w:r>
        <w:rPr>
          <w:rFonts w:hint="eastAsia" w:ascii="宋体" w:hAnsi="宋体"/>
          <w:sz w:val="32"/>
          <w:szCs w:val="32"/>
        </w:rPr>
        <w:t xml:space="preserve">7</w:t>
      </w:r>
      <w:r/>
    </w:p>
    <w:p>
      <w:pPr>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（由供应商据实填写，表格不够自行添加）</w:t>
      </w:r>
      <w:r/>
    </w:p>
    <w:tbl>
      <w:tblPr>
        <w:tblStyle w:val="701"/>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W w:w="460"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W w:w="1254"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W w:w="1095"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谈判文件要求的技术要求</w:t>
            </w:r>
            <w:r/>
          </w:p>
        </w:tc>
        <w:tc>
          <w:tcPr>
            <w:tcW w:w="1413"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响应文件响应情况</w:t>
            </w:r>
            <w:r/>
          </w:p>
        </w:tc>
        <w:tc>
          <w:tcPr>
            <w:tcW w:w="778" w:type="dxa"/>
            <w:vAlign w:val="top"/>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W w:w="460"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W w:w="1254"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778"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548"/>
        </w:trPr>
        <w:tc>
          <w:tcPr>
            <w:tcW w:w="460"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W w:w="1254"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778"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400"/>
        </w:trPr>
        <w:tc>
          <w:tcPr>
            <w:tcW w:w="460"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W w:w="1254"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778"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419"/>
        </w:trPr>
        <w:tc>
          <w:tcPr>
            <w:tcW w:w="460"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4</w:t>
            </w:r>
            <w:r/>
          </w:p>
        </w:tc>
        <w:tc>
          <w:tcPr>
            <w:tcW w:w="1254"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778"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bl>
    <w:p>
      <w:pPr>
        <w:contextualSpacing/>
        <w:spacing w:line="360" w:lineRule="auto"/>
        <w:rPr>
          <w:rFonts w:hint="eastAsia" w:ascii="宋体" w:hAnsi="宋体"/>
          <w:b/>
          <w:sz w:val="24"/>
          <w:szCs w:val="24"/>
        </w:rPr>
      </w:pPr>
      <w:r>
        <w:rPr>
          <w:rFonts w:hint="eastAsia" w:ascii="宋体" w:hAnsi="宋体"/>
          <w:b/>
          <w:sz w:val="24"/>
          <w:szCs w:val="24"/>
        </w:rPr>
        <w:t xml:space="preserve">注：</w:t>
      </w:r>
      <w:r/>
    </w:p>
    <w:p>
      <w:pPr>
        <w:contextualSpacing/>
        <w:ind w:firstLine="420"/>
        <w:spacing w:line="360" w:lineRule="auto"/>
        <w:rPr>
          <w:rFonts w:hint="eastAsia" w:ascii="宋体" w:hAnsi="宋体"/>
          <w:sz w:val="24"/>
          <w:szCs w:val="24"/>
        </w:rPr>
      </w:pPr>
      <w:r>
        <w:rPr>
          <w:rFonts w:hint="eastAsia" w:ascii="宋体" w:hAnsi="宋体"/>
          <w:sz w:val="24"/>
          <w:szCs w:val="24"/>
        </w:rPr>
        <w:t xml:space="preserve">1.供应商提交的响应文件中与谈判文件第三部分“项目需求”中的技术部分的要求，应逐条填列在偏离表中。完全响应部分可不填到此表中。</w:t>
      </w:r>
      <w:r/>
    </w:p>
    <w:p>
      <w:pPr>
        <w:contextualSpacing/>
        <w:ind w:firstLine="420"/>
        <w:spacing w:line="360" w:lineRule="auto"/>
        <w:rPr>
          <w:rFonts w:hint="eastAsia" w:ascii="宋体" w:hAnsi="宋体"/>
          <w:sz w:val="24"/>
          <w:szCs w:val="24"/>
        </w:rPr>
      </w:pPr>
      <w:r>
        <w:rPr>
          <w:rFonts w:hint="eastAsia" w:ascii="宋体" w:hAnsi="宋体"/>
          <w:sz w:val="24"/>
          <w:szCs w:val="24"/>
        </w:rPr>
        <w:t xml:space="preserve">2.“偏离说明”一栏选择“正偏离”、“负偏离”进行填写。正偏离的确认和负偏离的是否响应谈判文件，由谈判小组认定。</w:t>
      </w:r>
      <w:r/>
    </w:p>
    <w:p>
      <w:pPr>
        <w:contextualSpacing/>
        <w:ind w:firstLine="420"/>
        <w:spacing w:line="360" w:lineRule="auto"/>
        <w:rPr>
          <w:rFonts w:hint="eastAsia" w:ascii="宋体" w:hAnsi="宋体"/>
          <w:sz w:val="24"/>
          <w:szCs w:val="24"/>
        </w:rPr>
      </w:pPr>
      <w:r>
        <w:rPr>
          <w:rFonts w:hint="eastAsia" w:ascii="宋体" w:hAnsi="宋体"/>
          <w:sz w:val="24"/>
          <w:szCs w:val="24"/>
        </w:rPr>
        <w:t xml:space="preserve">3.供应商如果虚假响应，将被暂停参加当年度及下年度</w:t>
      </w:r>
      <w:r>
        <w:rPr>
          <w:rFonts w:hint="eastAsia" w:ascii="宋体" w:hAnsi="宋体"/>
          <w:sz w:val="24"/>
          <w:szCs w:val="24"/>
          <w:lang w:eastAsia="zh-CN"/>
        </w:rPr>
        <w:t xml:space="preserve">老坝港滨海新区</w:t>
      </w:r>
      <w:r>
        <w:rPr>
          <w:rFonts w:hint="eastAsia" w:ascii="宋体" w:hAnsi="宋体"/>
          <w:sz w:val="24"/>
          <w:szCs w:val="24"/>
        </w:rPr>
        <w:t xml:space="preserve">所有公共资源交易活动。</w:t>
      </w:r>
      <w:r/>
    </w:p>
    <w:p>
      <w:pPr>
        <w:contextualSpacing/>
        <w:ind w:firstLine="420"/>
        <w:spacing w:line="360" w:lineRule="auto"/>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405"/>
        <w:spacing w:line="360" w:lineRule="auto"/>
        <w:rPr>
          <w:rFonts w:hint="eastAsia" w:ascii="宋体" w:hAnsi="宋体" w:cs="宋体"/>
          <w:b/>
          <w:szCs w:val="21"/>
        </w:rPr>
      </w:pPr>
      <w:r>
        <w:rPr>
          <w:rFonts w:hint="eastAsia" w:ascii="宋体" w:hAnsi="宋体" w:cs="宋体"/>
          <w:b/>
          <w:szCs w:val="21"/>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sz w:val="32"/>
          <w:szCs w:val="32"/>
        </w:rPr>
      </w:pPr>
      <w:r>
        <w:rPr>
          <w:rFonts w:ascii="宋体" w:hAnsi="宋体"/>
          <w:sz w:val="32"/>
          <w:szCs w:val="32"/>
        </w:rPr>
        <w:t xml:space="preserve">附件</w:t>
      </w:r>
      <w:r>
        <w:rPr>
          <w:rFonts w:hint="eastAsia" w:ascii="宋体" w:hAnsi="宋体"/>
          <w:sz w:val="32"/>
          <w:szCs w:val="32"/>
        </w:rPr>
        <w:t xml:space="preserve">8</w:t>
      </w:r>
      <w:r/>
    </w:p>
    <w:p>
      <w:pPr>
        <w:jc w:val="center"/>
        <w:spacing w:line="360" w:lineRule="auto"/>
        <w:rPr>
          <w:rFonts w:ascii="宋体" w:hAnsi="宋体" w:cs="仿宋"/>
          <w:b/>
          <w:sz w:val="24"/>
        </w:rPr>
      </w:pPr>
      <w:r>
        <w:rPr>
          <w:rFonts w:hint="eastAsia" w:ascii="宋体" w:hAnsi="宋体" w:cs="仿宋"/>
          <w:b/>
          <w:sz w:val="24"/>
        </w:rPr>
        <w:t xml:space="preserve">谈  判  承  诺  函</w:t>
      </w:r>
      <w:r/>
    </w:p>
    <w:p>
      <w:pPr>
        <w:spacing w:line="360" w:lineRule="auto"/>
        <w:rPr>
          <w:rFonts w:ascii="宋体" w:hAnsi="宋体" w:cs="仿宋"/>
          <w:sz w:val="24"/>
        </w:rPr>
      </w:pPr>
      <w:r>
        <w:rPr>
          <w:rFonts w:hint="eastAsia" w:ascii="宋体" w:hAnsi="宋体" w:cs="仿宋"/>
          <w:sz w:val="24"/>
          <w:u w:val="single"/>
        </w:rPr>
        <w:t xml:space="preserve">                     </w:t>
      </w:r>
      <w:r>
        <w:rPr>
          <w:rFonts w:hint="eastAsia" w:ascii="宋体" w:hAnsi="宋体" w:cs="仿宋"/>
          <w:sz w:val="24"/>
        </w:rPr>
        <w:t xml:space="preserve">：</w:t>
      </w:r>
      <w:r/>
    </w:p>
    <w:p>
      <w:pPr>
        <w:ind w:firstLine="432"/>
        <w:spacing w:line="360" w:lineRule="auto"/>
        <w:rPr>
          <w:rFonts w:ascii="宋体" w:hAnsi="宋体" w:cs="仿宋"/>
          <w:sz w:val="24"/>
        </w:rPr>
      </w:pPr>
      <w:r>
        <w:rPr>
          <w:rFonts w:hint="eastAsia" w:ascii="宋体" w:hAnsi="宋体" w:cs="仿宋"/>
          <w:sz w:val="24"/>
        </w:rPr>
        <w:t xml:space="preserve"> 我们已收到你们的关于</w:t>
      </w:r>
      <w:r>
        <w:rPr>
          <w:rFonts w:hint="eastAsia" w:ascii="宋体" w:hAnsi="宋体" w:cs="仿宋"/>
          <w:sz w:val="24"/>
          <w:u w:val="single"/>
        </w:rPr>
        <w:t xml:space="preserve">                    </w:t>
      </w:r>
      <w:r>
        <w:rPr>
          <w:rFonts w:hint="eastAsia" w:ascii="宋体" w:hAnsi="宋体" w:cs="仿宋"/>
          <w:bCs/>
          <w:sz w:val="24"/>
        </w:rPr>
        <w:t xml:space="preserve">的竞争性</w:t>
      </w:r>
      <w:r>
        <w:rPr>
          <w:rFonts w:hint="eastAsia" w:ascii="宋体" w:hAnsi="宋体" w:cs="仿宋"/>
          <w:sz w:val="24"/>
        </w:rPr>
        <w:t xml:space="preserve">谈判文件，经仔细阅读研究，我们决定参加谈判，并作如下承诺：</w:t>
      </w:r>
      <w:r/>
    </w:p>
    <w:p>
      <w:pPr>
        <w:ind w:firstLine="432"/>
        <w:spacing w:line="360" w:lineRule="auto"/>
        <w:rPr>
          <w:rFonts w:ascii="宋体" w:hAnsi="宋体" w:cs="仿宋"/>
          <w:color w:val="0000ff"/>
          <w:sz w:val="24"/>
        </w:rPr>
      </w:pPr>
      <w:r>
        <w:rPr>
          <w:rFonts w:hint="eastAsia" w:ascii="宋体" w:hAnsi="宋体" w:cs="仿宋"/>
          <w:sz w:val="24"/>
        </w:rPr>
        <w:t xml:space="preserve">1.</w:t>
      </w:r>
      <w:r>
        <w:rPr>
          <w:rFonts w:hint="eastAsia" w:ascii="宋体" w:hAnsi="宋体" w:cs="仿宋"/>
          <w:spacing w:val="2"/>
          <w:sz w:val="24"/>
        </w:rPr>
        <w:t xml:space="preserve">愿意按照竞争性谈判文件的一切要求，提供竞争性谈判标的物的总价格为人民币</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元/亩/3年</w:t>
      </w:r>
      <w:r>
        <w:rPr>
          <w:rFonts w:hint="eastAsia" w:ascii="宋体" w:hAnsi="宋体"/>
          <w:sz w:val="24"/>
        </w:rPr>
        <w:t xml:space="preserve">, 提供明细见表</w:t>
      </w:r>
      <w:r>
        <w:rPr>
          <w:rFonts w:hint="eastAsia" w:ascii="宋体" w:hAnsi="宋体" w:cs="仿宋"/>
          <w:sz w:val="24"/>
        </w:rPr>
        <w:t xml:space="preserve">。</w:t>
      </w:r>
      <w:r/>
    </w:p>
    <w:p>
      <w:pPr>
        <w:ind w:firstLine="432"/>
        <w:spacing w:line="360" w:lineRule="auto"/>
        <w:rPr>
          <w:rFonts w:ascii="宋体" w:hAnsi="宋体" w:cs="仿宋"/>
          <w:sz w:val="24"/>
        </w:rPr>
      </w:pPr>
      <w:r>
        <w:rPr>
          <w:rFonts w:hint="eastAsia" w:ascii="宋体" w:hAnsi="宋体" w:cs="仿宋"/>
          <w:sz w:val="24"/>
        </w:rPr>
        <w:t xml:space="preserve">2.如果我们的竞争性谈判响应文件被接受，我们将严格履行竞争性谈判文件中规定的每一项要求，按期、按质、按量履行义务。 </w:t>
      </w:r>
      <w:r/>
    </w:p>
    <w:p>
      <w:pPr>
        <w:ind w:firstLine="432"/>
        <w:spacing w:line="360" w:lineRule="auto"/>
        <w:rPr>
          <w:rFonts w:ascii="宋体" w:hAnsi="宋体" w:cs="仿宋"/>
          <w:sz w:val="24"/>
        </w:rPr>
      </w:pPr>
      <w:r>
        <w:rPr>
          <w:rFonts w:hint="eastAsia" w:ascii="宋体" w:hAnsi="宋体" w:cs="仿宋"/>
          <w:sz w:val="24"/>
        </w:rPr>
        <w:t xml:space="preserve">3.我们愿意提供在竞争性谈判文件中要求的所有资料。</w:t>
      </w:r>
      <w:r/>
    </w:p>
    <w:p>
      <w:pPr>
        <w:ind w:firstLine="432"/>
        <w:spacing w:line="360" w:lineRule="auto"/>
        <w:rPr>
          <w:rFonts w:ascii="宋体" w:hAnsi="宋体" w:cs="仿宋"/>
          <w:sz w:val="24"/>
        </w:rPr>
      </w:pPr>
      <w:r>
        <w:rPr>
          <w:rFonts w:hint="eastAsia" w:ascii="宋体" w:hAnsi="宋体" w:cs="仿宋"/>
          <w:sz w:val="24"/>
        </w:rPr>
        <w:t xml:space="preserve">4.我们同意你们的确定成交供应商的方式，同时认为较低的报价和较高的优惠比例是成交的重要选择标准，但不是唯一的选择标准。</w:t>
      </w:r>
      <w:r/>
    </w:p>
    <w:p>
      <w:pPr>
        <w:ind w:firstLine="480"/>
        <w:spacing w:line="360" w:lineRule="auto"/>
        <w:rPr>
          <w:rFonts w:ascii="宋体" w:hAnsi="宋体" w:cs="仿宋"/>
          <w:sz w:val="24"/>
        </w:rPr>
      </w:pPr>
      <w:r>
        <w:rPr>
          <w:rFonts w:hint="eastAsia" w:ascii="宋体" w:hAnsi="宋体" w:cs="仿宋"/>
          <w:sz w:val="24"/>
        </w:rPr>
        <w:t xml:space="preserve">5.我们愿意遵守竞争性谈判文件中所列的收费标准，同时承担竞争性谈判文件中对成交人规定的各项责任。</w:t>
      </w:r>
      <w:r/>
    </w:p>
    <w:p>
      <w:pPr>
        <w:ind w:firstLine="432"/>
        <w:spacing w:line="360" w:lineRule="auto"/>
        <w:rPr>
          <w:rFonts w:hint="eastAsia" w:ascii="宋体" w:hAnsi="宋体" w:cs="仿宋"/>
          <w:sz w:val="24"/>
        </w:rPr>
      </w:pPr>
      <w:r>
        <w:rPr>
          <w:rFonts w:hint="eastAsia" w:ascii="宋体" w:hAnsi="宋体" w:cs="仿宋"/>
          <w:sz w:val="24"/>
        </w:rPr>
        <w:t xml:space="preserve">6.我们所作的针对该项目的竞争性谈判响应文件在竞争性谈判开始后的全过程中保持有效，对竞争性谈判小组所作的需求变更我单位将作出相应更改和变动。</w:t>
      </w:r>
      <w:r/>
    </w:p>
    <w:p>
      <w:pPr>
        <w:ind w:firstLine="432"/>
        <w:spacing w:line="360" w:lineRule="auto"/>
        <w:rPr>
          <w:rFonts w:ascii="宋体" w:hAnsi="宋体" w:cs="仿宋"/>
          <w:sz w:val="24"/>
        </w:rPr>
      </w:pPr>
      <w:r>
        <w:rPr>
          <w:rFonts w:hint="eastAsia" w:ascii="宋体" w:hAnsi="宋体" w:cs="仿宋"/>
          <w:sz w:val="24"/>
          <w:lang w:val="en-US" w:eastAsia="zh-CN"/>
        </w:rPr>
        <w:t xml:space="preserve">7</w:t>
      </w:r>
      <w:r>
        <w:rPr>
          <w:rFonts w:hint="eastAsia" w:ascii="宋体" w:hAnsi="宋体" w:cs="仿宋"/>
          <w:sz w:val="24"/>
        </w:rPr>
        <w:t xml:space="preserve">.有关谈判事项的函电，请按下列方式联系：</w:t>
      </w:r>
      <w:r/>
    </w:p>
    <w:p>
      <w:pPr>
        <w:ind w:firstLine="432"/>
        <w:spacing w:line="360" w:lineRule="auto"/>
        <w:rPr>
          <w:rFonts w:hint="eastAsia" w:ascii="宋体" w:hAnsi="宋体" w:cs="仿宋"/>
          <w:sz w:val="24"/>
        </w:rPr>
      </w:pPr>
      <w:r>
        <w:rPr>
          <w:rFonts w:hint="eastAsia" w:ascii="宋体" w:hAnsi="宋体" w:cs="仿宋"/>
          <w:sz w:val="24"/>
        </w:rPr>
      </w:r>
      <w:r/>
    </w:p>
    <w:p>
      <w:pPr>
        <w:ind w:firstLine="432"/>
        <w:spacing w:line="360" w:lineRule="auto"/>
        <w:rPr>
          <w:rFonts w:hint="eastAsia" w:ascii="宋体" w:hAnsi="宋体" w:cs="仿宋"/>
          <w:sz w:val="24"/>
        </w:rPr>
      </w:pPr>
      <w:r>
        <w:rPr>
          <w:rFonts w:hint="eastAsia" w:ascii="宋体" w:hAnsi="宋体" w:cs="仿宋"/>
          <w:sz w:val="24"/>
        </w:rPr>
        <w:t xml:space="preserve">单位：       </w:t>
      </w:r>
      <w:r/>
    </w:p>
    <w:p>
      <w:pPr>
        <w:ind w:firstLine="432"/>
        <w:spacing w:line="360" w:lineRule="auto"/>
        <w:rPr>
          <w:rFonts w:hint="eastAsia" w:ascii="宋体" w:hAnsi="宋体" w:cs="仿宋"/>
          <w:sz w:val="24"/>
        </w:rPr>
      </w:pPr>
      <w:r>
        <w:rPr>
          <w:rFonts w:hint="eastAsia" w:ascii="宋体" w:hAnsi="宋体" w:cs="仿宋"/>
          <w:sz w:val="24"/>
        </w:rPr>
        <w:t xml:space="preserve">邮编：        </w:t>
      </w:r>
      <w:r/>
    </w:p>
    <w:p>
      <w:pPr>
        <w:ind w:firstLine="432"/>
        <w:spacing w:line="360" w:lineRule="auto"/>
        <w:rPr>
          <w:rFonts w:hint="eastAsia" w:ascii="宋体" w:hAnsi="宋体" w:cs="仿宋"/>
          <w:sz w:val="24"/>
        </w:rPr>
      </w:pPr>
      <w:r>
        <w:rPr>
          <w:rFonts w:hint="eastAsia" w:ascii="宋体" w:hAnsi="宋体" w:cs="仿宋"/>
          <w:sz w:val="24"/>
        </w:rPr>
        <w:t xml:space="preserve">电话：          </w:t>
      </w:r>
      <w:r/>
    </w:p>
    <w:p>
      <w:pPr>
        <w:ind w:firstLine="432"/>
        <w:spacing w:line="360" w:lineRule="auto"/>
        <w:rPr>
          <w:rFonts w:hint="eastAsia" w:ascii="宋体" w:hAnsi="宋体" w:cs="仿宋"/>
          <w:sz w:val="24"/>
        </w:rPr>
      </w:pPr>
      <w:r>
        <w:rPr>
          <w:rFonts w:hint="eastAsia" w:ascii="宋体" w:hAnsi="宋体" w:cs="仿宋"/>
          <w:sz w:val="24"/>
        </w:rPr>
        <w:t xml:space="preserve">联系人：     </w:t>
      </w:r>
      <w:r/>
    </w:p>
    <w:p>
      <w:pPr>
        <w:ind w:firstLine="432"/>
        <w:spacing w:line="360" w:lineRule="auto"/>
        <w:rPr>
          <w:rFonts w:ascii="宋体" w:hAnsi="宋体" w:cs="仿宋"/>
          <w:sz w:val="24"/>
        </w:rPr>
      </w:pPr>
      <w:r>
        <w:rPr>
          <w:rFonts w:hint="eastAsia" w:ascii="宋体" w:hAnsi="宋体" w:cs="仿宋"/>
          <w:sz w:val="24"/>
        </w:rPr>
        <w:t xml:space="preserve">地址：</w:t>
      </w:r>
      <w:r/>
    </w:p>
    <w:p>
      <w:pPr>
        <w:ind w:firstLine="432"/>
        <w:spacing w:line="360" w:lineRule="auto"/>
        <w:rPr>
          <w:rFonts w:hint="eastAsia" w:ascii="宋体" w:hAnsi="宋体" w:cs="仿宋"/>
          <w:sz w:val="24"/>
        </w:rPr>
      </w:pPr>
      <w:r>
        <w:rPr>
          <w:rFonts w:hint="eastAsia" w:ascii="宋体" w:hAnsi="宋体" w:cs="仿宋"/>
          <w:sz w:val="24"/>
        </w:rPr>
        <w:t xml:space="preserve">谈判单位（盖章）：            </w:t>
      </w:r>
      <w:r/>
    </w:p>
    <w:p>
      <w:pPr>
        <w:ind w:firstLine="432"/>
        <w:spacing w:line="360" w:lineRule="auto"/>
        <w:rPr>
          <w:rFonts w:ascii="宋体" w:hAnsi="宋体" w:cs="仿宋"/>
          <w:sz w:val="24"/>
        </w:rPr>
      </w:pPr>
      <w:r>
        <w:rPr>
          <w:rFonts w:hint="eastAsia" w:ascii="宋体" w:hAnsi="宋体" w:cs="仿宋"/>
          <w:sz w:val="24"/>
        </w:rPr>
        <w:t xml:space="preserve">法定代表人或其授权委托人（签字或盖章）：</w:t>
      </w:r>
      <w:r/>
    </w:p>
    <w:p>
      <w:pPr>
        <w:ind w:firstLine="912"/>
        <w:spacing w:line="360" w:lineRule="auto"/>
        <w:rPr>
          <w:rFonts w:ascii="宋体" w:hAnsi="宋体" w:cs="仿宋"/>
          <w:sz w:val="24"/>
        </w:rPr>
      </w:pPr>
      <w:r>
        <w:rPr>
          <w:rFonts w:hint="eastAsia" w:ascii="宋体" w:hAnsi="宋体" w:cs="仿宋"/>
          <w:sz w:val="24"/>
        </w:rPr>
        <w:t xml:space="preserve">                        </w:t>
      </w:r>
      <w:r/>
    </w:p>
    <w:p>
      <w:pPr>
        <w:ind w:firstLine="432"/>
        <w:spacing w:line="360" w:lineRule="auto"/>
        <w:rPr>
          <w:rFonts w:ascii="宋体" w:hAnsi="宋体" w:cs="仿宋"/>
          <w:sz w:val="24"/>
        </w:rPr>
      </w:pPr>
      <w:r>
        <w:rPr>
          <w:rFonts w:hint="eastAsia" w:ascii="宋体" w:hAnsi="宋体" w:cs="仿宋"/>
          <w:sz w:val="24"/>
        </w:rPr>
        <w:t xml:space="preserve">                      　　　　　　            年   月   日</w:t>
      </w:r>
      <w:r/>
    </w:p>
    <w:p>
      <w:pPr>
        <w:contextualSpacing/>
        <w:spacing w:line="400" w:lineRule="exact"/>
        <w:rPr>
          <w:rFonts w:hint="eastAsia" w:ascii="宋体" w:hAnsi="宋体"/>
          <w:sz w:val="32"/>
          <w:szCs w:val="32"/>
        </w:rPr>
      </w:pPr>
      <w:r>
        <w:rPr>
          <w:rFonts w:hint="eastAsia" w:ascii="宋体" w:hAnsi="宋体"/>
          <w:sz w:val="32"/>
          <w:szCs w:val="32"/>
        </w:rPr>
      </w:r>
      <w:r/>
    </w:p>
    <w:p>
      <w:pPr>
        <w:contextualSpacing/>
        <w:spacing w:line="400" w:lineRule="exact"/>
        <w:rPr>
          <w:rFonts w:hint="eastAsia" w:ascii="宋体" w:hAnsi="宋体"/>
          <w:sz w:val="32"/>
          <w:szCs w:val="32"/>
        </w:rPr>
      </w:pPr>
      <w:r>
        <w:rPr>
          <w:rFonts w:ascii="宋体" w:hAnsi="宋体"/>
          <w:sz w:val="32"/>
          <w:szCs w:val="32"/>
        </w:rPr>
        <w:br w:type="page" w:clear="all"/>
      </w:r>
      <w:r>
        <w:rPr>
          <w:rFonts w:ascii="宋体" w:hAnsi="宋体"/>
          <w:sz w:val="32"/>
          <w:szCs w:val="32"/>
        </w:rPr>
        <w:t xml:space="preserve">附件</w:t>
      </w:r>
      <w:r>
        <w:rPr>
          <w:rFonts w:hint="eastAsia" w:ascii="宋体" w:hAnsi="宋体"/>
          <w:sz w:val="32"/>
          <w:szCs w:val="32"/>
        </w:rPr>
        <w:t xml:space="preserve">9：</w:t>
      </w:r>
      <w:r>
        <w:rPr>
          <w:rFonts w:hint="eastAsia" w:ascii="宋体" w:hAnsi="宋体"/>
          <w:sz w:val="32"/>
          <w:szCs w:val="32"/>
          <w:lang w:val="en-US" w:eastAsia="zh-CN"/>
        </w:rPr>
        <w:t xml:space="preserve">                </w:t>
      </w:r>
      <w:r>
        <w:rPr>
          <w:rFonts w:hint="eastAsia" w:ascii="宋体" w:hAnsi="宋体"/>
          <w:b/>
          <w:sz w:val="32"/>
          <w:szCs w:val="32"/>
        </w:rPr>
        <w:t xml:space="preserve">报价总表</w:t>
      </w:r>
      <w:r/>
    </w:p>
    <w:p>
      <w:pPr>
        <w:contextualSpacing/>
        <w:spacing w:line="400" w:lineRule="exact"/>
        <w:rPr>
          <w:rFonts w:hint="eastAsia" w:ascii="宋体" w:hAnsi="宋体"/>
          <w:sz w:val="32"/>
          <w:szCs w:val="32"/>
        </w:rPr>
      </w:pPr>
      <w:r>
        <w:rPr>
          <w:rFonts w:hint="eastAsia" w:ascii="宋体" w:hAnsi="宋体"/>
          <w:sz w:val="32"/>
          <w:szCs w:val="32"/>
        </w:rPr>
      </w:r>
      <w:r/>
    </w:p>
    <w:p>
      <w:pPr>
        <w:rPr>
          <w:rFonts w:ascii="宋体" w:hAnsi="宋体" w:cs="宋体"/>
          <w:sz w:val="28"/>
          <w:szCs w:val="28"/>
          <w:u w:val="single"/>
        </w:rPr>
      </w:pPr>
      <w:r>
        <w:rPr>
          <w:rFonts w:ascii="宋体" w:hAnsi="宋体" w:cs="宋体"/>
          <w:sz w:val="28"/>
          <w:szCs w:val="28"/>
        </w:rPr>
        <w:t xml:space="preserve">供应商全称（加盖公章）：</w:t>
      </w:r>
      <w:r/>
    </w:p>
    <w:p>
      <w:pPr>
        <w:rPr>
          <w:rFonts w:ascii="宋体" w:hAnsi="宋体" w:cs="宋体"/>
          <w:sz w:val="28"/>
          <w:szCs w:val="28"/>
          <w:u w:val="single"/>
        </w:rPr>
      </w:pPr>
      <w:r>
        <w:rPr>
          <w:rFonts w:ascii="宋体" w:hAnsi="宋体" w:cs="宋体"/>
          <w:sz w:val="28"/>
          <w:szCs w:val="28"/>
        </w:rPr>
        <w:t xml:space="preserve">项目名称：</w:t>
      </w:r>
      <w:r/>
    </w:p>
    <w:p>
      <w:pPr>
        <w:rPr>
          <w:rFonts w:ascii="宋体" w:hAnsi="宋体" w:cs="宋体"/>
          <w:sz w:val="28"/>
          <w:szCs w:val="28"/>
        </w:rPr>
      </w:pPr>
      <w:r>
        <w:rPr>
          <w:rFonts w:ascii="宋体" w:hAnsi="宋体" w:cs="宋体"/>
          <w:sz w:val="28"/>
          <w:szCs w:val="28"/>
        </w:rPr>
      </w:r>
      <w:r/>
    </w:p>
    <w:tbl>
      <w:tblPr>
        <w:tblStyle w:val="701"/>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rHeight w:val="581"/>
        </w:trPr>
        <w:tc>
          <w:tcPr>
            <w:tcW w:w="4148" w:type="dxa"/>
            <w:vAlign w:val="top"/>
            <w:textDirection w:val="lrTb"/>
            <w:noWrap w:val="false"/>
          </w:tcPr>
          <w:p>
            <w:pPr>
              <w:jc w:val="center"/>
              <w:rPr>
                <w:rFonts w:ascii="宋体" w:hAnsi="宋体"/>
                <w:sz w:val="28"/>
                <w:szCs w:val="28"/>
              </w:rPr>
            </w:pPr>
            <w:r>
              <w:rPr>
                <w:rFonts w:ascii="宋体" w:hAnsi="宋体" w:cs="宋体"/>
                <w:sz w:val="28"/>
                <w:szCs w:val="28"/>
              </w:rPr>
              <w:t xml:space="preserve">货物、服务名称</w:t>
            </w:r>
            <w:r/>
          </w:p>
        </w:tc>
        <w:tc>
          <w:tcPr>
            <w:tcW w:w="4607" w:type="dxa"/>
            <w:vAlign w:val="top"/>
            <w:textDirection w:val="lrTb"/>
            <w:noWrap w:val="false"/>
          </w:tcPr>
          <w:p>
            <w:pPr>
              <w:jc w:val="center"/>
              <w:rPr>
                <w:rFonts w:ascii="宋体" w:hAnsi="宋体"/>
                <w:sz w:val="28"/>
                <w:szCs w:val="28"/>
              </w:rPr>
            </w:pPr>
            <w:r>
              <w:rPr>
                <w:rFonts w:hint="eastAsia" w:ascii="宋体" w:hAnsi="宋体" w:cs="宋体"/>
                <w:sz w:val="28"/>
                <w:szCs w:val="28"/>
              </w:rPr>
              <w:t xml:space="preserve">谈判总报价</w:t>
            </w:r>
            <w:r/>
          </w:p>
        </w:tc>
      </w:tr>
      <w:tr>
        <w:trPr>
          <w:trHeight w:val="1091"/>
        </w:trPr>
        <w:tc>
          <w:tcPr>
            <w:tcW w:w="4148" w:type="dxa"/>
            <w:vAlign w:val="top"/>
            <w:textDirection w:val="lrTb"/>
            <w:noWrap w:val="false"/>
          </w:tcPr>
          <w:p>
            <w:pPr>
              <w:rPr>
                <w:rFonts w:ascii="宋体" w:hAnsi="宋体"/>
                <w:sz w:val="28"/>
                <w:szCs w:val="28"/>
              </w:rPr>
            </w:pPr>
            <w:r>
              <w:rPr>
                <w:rFonts w:ascii="宋体" w:hAnsi="宋体"/>
                <w:sz w:val="28"/>
                <w:szCs w:val="28"/>
              </w:rPr>
            </w:r>
            <w:r/>
          </w:p>
        </w:tc>
        <w:tc>
          <w:tcPr>
            <w:tcW w:w="4607" w:type="dxa"/>
            <w:vAlign w:val="top"/>
            <w:textDirection w:val="lrTb"/>
            <w:noWrap w:val="false"/>
          </w:tcPr>
          <w:p>
            <w:pPr>
              <w:rPr>
                <w:rFonts w:hint="eastAsia" w:ascii="宋体" w:hAnsi="宋体" w:cs="宋体"/>
                <w:sz w:val="28"/>
                <w:szCs w:val="28"/>
              </w:rPr>
            </w:pPr>
            <w:r>
              <w:rPr>
                <w:rFonts w:hint="eastAsia" w:ascii="宋体" w:hAnsi="宋体" w:cs="宋体"/>
                <w:sz w:val="28"/>
                <w:szCs w:val="28"/>
              </w:rPr>
            </w:r>
            <w:r/>
          </w:p>
          <w:p>
            <w:pPr>
              <w:rPr>
                <w:rFonts w:ascii="宋体" w:hAnsi="宋体"/>
                <w:sz w:val="28"/>
                <w:szCs w:val="28"/>
                <w:u w:val="single"/>
              </w:rPr>
            </w:pPr>
            <w:r>
              <w:rPr>
                <w:rFonts w:hint="eastAsia" w:ascii="宋体" w:hAnsi="宋体" w:cs="宋体"/>
                <w:sz w:val="28"/>
                <w:szCs w:val="28"/>
                <w:lang w:val="en-US" w:eastAsia="zh-CN"/>
              </w:rPr>
              <w:t xml:space="preserve">           元/亩/3年</w:t>
            </w:r>
            <w:r>
              <w:rPr>
                <w:rFonts w:ascii="宋体" w:hAnsi="宋体" w:cs="宋体"/>
                <w:sz w:val="28"/>
                <w:szCs w:val="28"/>
              </w:rPr>
              <w:t xml:space="preserve">（人民币）</w:t>
            </w:r>
            <w:r/>
          </w:p>
        </w:tc>
      </w:tr>
      <w:tr>
        <w:trPr>
          <w:trHeight w:val="591"/>
        </w:trPr>
        <w:tc>
          <w:tcPr>
            <w:tcW w:w="4148" w:type="dxa"/>
            <w:vAlign w:val="top"/>
            <w:textDirection w:val="lrTb"/>
            <w:noWrap w:val="false"/>
          </w:tcPr>
          <w:p>
            <w:pPr>
              <w:rPr>
                <w:rFonts w:ascii="宋体" w:hAnsi="宋体"/>
                <w:sz w:val="28"/>
                <w:szCs w:val="28"/>
              </w:rPr>
            </w:pPr>
            <w:r>
              <w:rPr>
                <w:rFonts w:ascii="宋体" w:hAnsi="宋体" w:cs="宋体"/>
                <w:sz w:val="28"/>
                <w:szCs w:val="28"/>
              </w:rPr>
              <w:t xml:space="preserve">主要货物、服务制造商及产地</w:t>
            </w:r>
            <w:r/>
          </w:p>
        </w:tc>
        <w:tc>
          <w:tcPr>
            <w:tcW w:w="4607" w:type="dxa"/>
            <w:vAlign w:val="top"/>
            <w:textDirection w:val="lrTb"/>
            <w:noWrap w:val="false"/>
          </w:tcPr>
          <w:p>
            <w:pPr>
              <w:rPr>
                <w:rFonts w:ascii="宋体" w:hAnsi="宋体"/>
                <w:sz w:val="28"/>
                <w:szCs w:val="28"/>
              </w:rPr>
            </w:pPr>
            <w:r>
              <w:rPr>
                <w:rFonts w:ascii="宋体" w:hAnsi="宋体"/>
                <w:sz w:val="28"/>
                <w:szCs w:val="28"/>
              </w:rPr>
            </w:r>
            <w:r/>
          </w:p>
        </w:tc>
      </w:tr>
      <w:tr>
        <w:trPr>
          <w:trHeight w:val="481"/>
        </w:trPr>
        <w:tc>
          <w:tcPr>
            <w:tcW w:w="4148" w:type="dxa"/>
            <w:vAlign w:val="top"/>
            <w:textDirection w:val="lrTb"/>
            <w:noWrap w:val="false"/>
          </w:tcPr>
          <w:p>
            <w:pPr>
              <w:rPr>
                <w:rFonts w:ascii="宋体" w:hAnsi="宋体"/>
                <w:sz w:val="28"/>
                <w:szCs w:val="28"/>
              </w:rPr>
            </w:pPr>
            <w:r>
              <w:rPr>
                <w:rFonts w:ascii="宋体" w:hAnsi="宋体"/>
                <w:sz w:val="28"/>
                <w:szCs w:val="28"/>
              </w:rPr>
            </w:r>
            <w:r/>
          </w:p>
        </w:tc>
        <w:tc>
          <w:tcPr>
            <w:tcW w:w="4607" w:type="dxa"/>
            <w:vAlign w:val="top"/>
            <w:textDirection w:val="lrTb"/>
            <w:noWrap w:val="false"/>
          </w:tcPr>
          <w:p>
            <w:pPr>
              <w:rPr>
                <w:rFonts w:ascii="宋体" w:hAnsi="宋体"/>
                <w:sz w:val="28"/>
                <w:szCs w:val="28"/>
              </w:rPr>
            </w:pPr>
            <w:r>
              <w:rPr>
                <w:rFonts w:ascii="宋体" w:hAnsi="宋体"/>
                <w:sz w:val="28"/>
                <w:szCs w:val="28"/>
              </w:rPr>
            </w:r>
            <w:r/>
          </w:p>
        </w:tc>
      </w:tr>
    </w:tbl>
    <w:p>
      <w:pPr>
        <w:rPr>
          <w:rFonts w:ascii="宋体" w:hAnsi="宋体" w:cs="宋体"/>
          <w:sz w:val="28"/>
          <w:szCs w:val="28"/>
        </w:rPr>
      </w:pPr>
      <w:r>
        <w:rPr>
          <w:rFonts w:ascii="宋体" w:hAnsi="宋体" w:cs="宋体"/>
          <w:sz w:val="28"/>
          <w:szCs w:val="28"/>
        </w:rPr>
        <w:t xml:space="preserve">日期：</w:t>
      </w:r>
      <w:r/>
    </w:p>
    <w:p>
      <w:pPr>
        <w:rPr>
          <w:rFonts w:ascii="宋体" w:hAnsi="宋体" w:cs="宋体"/>
          <w:sz w:val="28"/>
          <w:szCs w:val="28"/>
        </w:rPr>
      </w:pPr>
      <w:r>
        <w:rPr>
          <w:rFonts w:ascii="宋体" w:hAnsi="宋体" w:cs="宋体"/>
          <w:sz w:val="28"/>
          <w:szCs w:val="28"/>
        </w:rPr>
        <w:t xml:space="preserve">填写说明：</w:t>
      </w:r>
      <w:r/>
    </w:p>
    <w:p>
      <w:pPr>
        <w:rPr>
          <w:rFonts w:ascii="宋体" w:hAnsi="宋体" w:cs="宋体"/>
          <w:sz w:val="28"/>
          <w:szCs w:val="28"/>
        </w:rPr>
      </w:pPr>
      <w:r>
        <w:rPr>
          <w:rFonts w:hint="eastAsia" w:ascii="宋体" w:hAnsi="宋体" w:cs="宋体"/>
          <w:sz w:val="28"/>
          <w:szCs w:val="28"/>
        </w:rPr>
        <w:t xml:space="preserve">1</w:t>
      </w:r>
      <w:r>
        <w:rPr>
          <w:rFonts w:ascii="宋体" w:hAnsi="宋体" w:cs="宋体"/>
          <w:sz w:val="28"/>
          <w:szCs w:val="28"/>
        </w:rPr>
        <w:t xml:space="preserve">、</w:t>
      </w:r>
      <w:r>
        <w:rPr>
          <w:rFonts w:hint="eastAsia" w:ascii="宋体" w:hAnsi="宋体" w:cs="宋体"/>
          <w:sz w:val="28"/>
          <w:szCs w:val="28"/>
        </w:rPr>
        <w:t xml:space="preserve">报价总表</w:t>
      </w:r>
      <w:r>
        <w:rPr>
          <w:rFonts w:ascii="宋体" w:hAnsi="宋体" w:cs="宋体"/>
          <w:sz w:val="28"/>
          <w:szCs w:val="28"/>
        </w:rPr>
        <w:t xml:space="preserve">必须加盖</w:t>
      </w:r>
      <w:r>
        <w:rPr>
          <w:rFonts w:hint="eastAsia" w:ascii="宋体" w:hAnsi="宋体" w:cs="宋体"/>
          <w:sz w:val="28"/>
          <w:szCs w:val="28"/>
        </w:rPr>
        <w:t xml:space="preserve">供应商</w:t>
      </w:r>
      <w:r>
        <w:rPr>
          <w:rFonts w:ascii="宋体" w:hAnsi="宋体" w:cs="宋体"/>
          <w:sz w:val="28"/>
          <w:szCs w:val="28"/>
        </w:rPr>
        <w:t xml:space="preserve">公章（复印件无效）。</w:t>
      </w:r>
      <w:r/>
    </w:p>
    <w:p>
      <w:pPr>
        <w:rPr>
          <w:rFonts w:ascii="宋体" w:hAnsi="宋体" w:cs="宋体"/>
          <w:sz w:val="28"/>
          <w:szCs w:val="28"/>
        </w:rPr>
      </w:pPr>
      <w:r>
        <w:rPr>
          <w:rFonts w:hint="eastAsia" w:ascii="宋体" w:hAnsi="宋体" w:cs="宋体"/>
          <w:sz w:val="28"/>
          <w:szCs w:val="28"/>
        </w:rPr>
        <w:t xml:space="preserve">2</w:t>
      </w:r>
      <w:r>
        <w:rPr>
          <w:rFonts w:ascii="宋体" w:hAnsi="宋体" w:cs="宋体"/>
          <w:sz w:val="28"/>
          <w:szCs w:val="28"/>
        </w:rPr>
        <w:t xml:space="preserve">、如有分包，供应商</w:t>
      </w:r>
      <w:r>
        <w:rPr>
          <w:rFonts w:hint="eastAsia" w:ascii="宋体" w:hAnsi="宋体" w:cs="宋体"/>
          <w:sz w:val="28"/>
          <w:szCs w:val="28"/>
        </w:rPr>
        <w:t xml:space="preserve">参与</w:t>
      </w:r>
      <w:r>
        <w:rPr>
          <w:rFonts w:ascii="宋体" w:hAnsi="宋体" w:cs="宋体"/>
          <w:sz w:val="28"/>
          <w:szCs w:val="28"/>
        </w:rPr>
        <w:t xml:space="preserve">任何一个包的标的，都需单独填写</w:t>
      </w:r>
      <w:r>
        <w:rPr>
          <w:rFonts w:hint="eastAsia" w:ascii="宋体" w:hAnsi="宋体" w:cs="宋体"/>
          <w:sz w:val="28"/>
          <w:szCs w:val="28"/>
        </w:rPr>
        <w:t xml:space="preserve">报价总表</w:t>
      </w:r>
      <w:r>
        <w:rPr>
          <w:rFonts w:ascii="宋体" w:hAnsi="宋体" w:cs="宋体"/>
          <w:sz w:val="28"/>
          <w:szCs w:val="28"/>
        </w:rPr>
        <w:t xml:space="preserve">。</w:t>
      </w:r>
      <w:r/>
    </w:p>
    <w:p>
      <w:pPr>
        <w:contextualSpacing/>
        <w:ind w:firstLine="405"/>
        <w:spacing w:line="400" w:lineRule="exact"/>
        <w:rPr>
          <w:rFonts w:ascii="宋体" w:hAnsi="宋体" w:cs="宋体"/>
          <w:b/>
          <w:szCs w:val="21"/>
        </w:rPr>
      </w:pPr>
      <w:r>
        <w:rPr>
          <w:rFonts w:ascii="宋体" w:hAnsi="宋体" w:cs="宋体"/>
          <w:b/>
          <w:szCs w:val="21"/>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hint="eastAsia" w:ascii="宋体" w:hAnsi="宋体"/>
          <w:sz w:val="32"/>
          <w:szCs w:val="32"/>
        </w:rPr>
      </w:pPr>
      <w:r>
        <w:rPr>
          <w:rFonts w:hint="eastAsia" w:ascii="宋体" w:hAnsi="宋体"/>
          <w:sz w:val="32"/>
          <w:szCs w:val="32"/>
        </w:rPr>
      </w:r>
      <w:r/>
    </w:p>
    <w:p>
      <w:pPr>
        <w:contextualSpacing/>
        <w:spacing w:line="400" w:lineRule="exact"/>
        <w:rPr>
          <w:rFonts w:hint="eastAsia" w:ascii="宋体" w:hAnsi="宋体"/>
          <w:sz w:val="32"/>
          <w:szCs w:val="32"/>
        </w:rPr>
      </w:pPr>
      <w:r>
        <w:rPr>
          <w:rFonts w:hint="eastAsia" w:ascii="宋体" w:hAnsi="宋体"/>
          <w:sz w:val="32"/>
          <w:szCs w:val="32"/>
        </w:rPr>
      </w:r>
      <w:r/>
    </w:p>
    <w:p>
      <w:pPr>
        <w:contextualSpacing/>
        <w:spacing w:line="400" w:lineRule="exact"/>
        <w:rPr>
          <w:rFonts w:hint="eastAsia" w:ascii="宋体" w:hAnsi="宋体"/>
          <w:sz w:val="32"/>
          <w:szCs w:val="32"/>
        </w:rPr>
      </w:pPr>
      <w:r>
        <w:rPr>
          <w:rFonts w:hint="eastAsia" w:ascii="宋体" w:hAnsi="宋体"/>
          <w:sz w:val="32"/>
          <w:szCs w:val="32"/>
        </w:rPr>
      </w:r>
      <w:r/>
    </w:p>
    <w:p>
      <w:pPr>
        <w:contextualSpacing/>
        <w:spacing w:line="400" w:lineRule="exact"/>
        <w:rPr>
          <w:rFonts w:hint="eastAsia" w:ascii="宋体" w:hAnsi="宋体"/>
          <w:sz w:val="32"/>
          <w:szCs w:val="32"/>
        </w:rPr>
      </w:pPr>
      <w:r>
        <w:rPr>
          <w:rFonts w:hint="eastAsia" w:ascii="宋体" w:hAnsi="宋体"/>
          <w:sz w:val="32"/>
          <w:szCs w:val="32"/>
        </w:rPr>
      </w:r>
      <w:r/>
    </w:p>
    <w:p>
      <w:pPr>
        <w:contextualSpacing/>
        <w:spacing w:line="400" w:lineRule="exact"/>
        <w:rPr>
          <w:rFonts w:hint="eastAsia" w:ascii="宋体" w:hAnsi="宋体"/>
          <w:sz w:val="32"/>
          <w:szCs w:val="32"/>
        </w:rPr>
      </w:pPr>
      <w:r>
        <w:rPr>
          <w:rFonts w:hint="eastAsia" w:ascii="宋体" w:hAnsi="宋体"/>
          <w:sz w:val="32"/>
          <w:szCs w:val="32"/>
        </w:rPr>
      </w:r>
      <w:r/>
    </w:p>
    <w:p>
      <w:pPr>
        <w:contextualSpacing/>
        <w:spacing w:line="400" w:lineRule="exact"/>
        <w:rPr>
          <w:rFonts w:hint="eastAsia" w:ascii="宋体" w:hAnsi="宋体"/>
          <w:sz w:val="32"/>
          <w:szCs w:val="32"/>
        </w:rPr>
      </w:pPr>
      <w:r>
        <w:rPr>
          <w:rFonts w:hint="eastAsia" w:ascii="宋体" w:hAnsi="宋体"/>
          <w:sz w:val="32"/>
          <w:szCs w:val="32"/>
        </w:rPr>
      </w:r>
      <w:r/>
    </w:p>
    <w:p>
      <w:pPr>
        <w:contextualSpacing/>
        <w:spacing w:line="400" w:lineRule="exact"/>
        <w:rPr>
          <w:rFonts w:hint="eastAsia" w:ascii="宋体" w:hAnsi="宋体"/>
          <w:sz w:val="32"/>
          <w:szCs w:val="32"/>
        </w:rPr>
      </w:pPr>
      <w:r>
        <w:rPr>
          <w:rFonts w:hint="eastAsia" w:ascii="宋体" w:hAnsi="宋体"/>
          <w:sz w:val="32"/>
          <w:szCs w:val="32"/>
        </w:rPr>
      </w:r>
      <w:r/>
    </w:p>
    <w:p>
      <w:pPr>
        <w:contextualSpacing/>
        <w:spacing w:line="400" w:lineRule="exact"/>
        <w:rPr>
          <w:rFonts w:hint="eastAsia" w:ascii="宋体" w:hAnsi="宋体"/>
          <w:sz w:val="32"/>
          <w:szCs w:val="32"/>
        </w:rPr>
      </w:pPr>
      <w:r>
        <w:rPr>
          <w:rFonts w:hint="eastAsia" w:ascii="宋体" w:hAnsi="宋体"/>
          <w:sz w:val="32"/>
          <w:szCs w:val="32"/>
        </w:rPr>
      </w:r>
      <w:r/>
    </w:p>
    <w:p>
      <w:pPr>
        <w:contextualSpacing/>
        <w:spacing w:line="400" w:lineRule="exact"/>
        <w:rPr>
          <w:rFonts w:hint="eastAsia" w:ascii="宋体" w:hAnsi="宋体"/>
          <w:sz w:val="32"/>
          <w:szCs w:val="32"/>
        </w:rPr>
      </w:pPr>
      <w:r>
        <w:rPr>
          <w:rFonts w:hint="eastAsia" w:ascii="宋体" w:hAnsi="宋体"/>
          <w:sz w:val="32"/>
          <w:szCs w:val="32"/>
        </w:rPr>
      </w:r>
      <w:r/>
    </w:p>
    <w:p>
      <w:pPr>
        <w:contextualSpacing/>
        <w:spacing w:line="400" w:lineRule="exact"/>
        <w:rPr>
          <w:rFonts w:hint="eastAsia" w:ascii="宋体" w:hAnsi="宋体"/>
          <w:sz w:val="32"/>
          <w:szCs w:val="32"/>
        </w:rPr>
      </w:pPr>
      <w:r>
        <w:rPr>
          <w:rFonts w:hint="eastAsia" w:ascii="宋体" w:hAnsi="宋体"/>
          <w:sz w:val="32"/>
          <w:szCs w:val="32"/>
        </w:rPr>
      </w:r>
      <w:r/>
    </w:p>
    <w:p>
      <w:pPr>
        <w:contextualSpacing/>
        <w:spacing w:line="400" w:lineRule="exact"/>
        <w:rPr>
          <w:rFonts w:hint="eastAsia" w:ascii="宋体" w:hAnsi="宋体"/>
          <w:sz w:val="32"/>
          <w:szCs w:val="32"/>
        </w:rPr>
      </w:pPr>
      <w:r>
        <w:rPr>
          <w:rFonts w:hint="eastAsia" w:ascii="宋体" w:hAnsi="宋体"/>
          <w:sz w:val="32"/>
          <w:szCs w:val="32"/>
        </w:rPr>
      </w:r>
      <w:r/>
    </w:p>
    <w:p>
      <w:pPr>
        <w:contextualSpacing/>
        <w:spacing w:line="400" w:lineRule="exact"/>
        <w:rPr>
          <w:rFonts w:hint="eastAsia" w:ascii="宋体" w:hAnsi="宋体"/>
          <w:sz w:val="32"/>
          <w:szCs w:val="32"/>
        </w:rPr>
      </w:pPr>
      <w:r>
        <w:rPr>
          <w:rFonts w:hint="eastAsia" w:ascii="宋体" w:hAnsi="宋体"/>
          <w:sz w:val="32"/>
          <w:szCs w:val="32"/>
        </w:rPr>
      </w:r>
      <w:r/>
    </w:p>
    <w:p>
      <w:pPr>
        <w:contextualSpacing/>
        <w:spacing w:line="400" w:lineRule="exact"/>
        <w:rPr>
          <w:rFonts w:hint="eastAsia" w:ascii="宋体" w:hAnsi="宋体"/>
          <w:sz w:val="32"/>
          <w:szCs w:val="32"/>
        </w:rPr>
      </w:pPr>
      <w:r>
        <w:rPr>
          <w:rFonts w:hint="eastAsia" w:ascii="宋体" w:hAnsi="宋体"/>
          <w:sz w:val="32"/>
          <w:szCs w:val="32"/>
        </w:rPr>
      </w:r>
      <w:r/>
    </w:p>
    <w:p>
      <w:pPr>
        <w:pStyle w:val="876"/>
        <w:rPr>
          <w:rFonts w:hint="eastAsia"/>
        </w:rPr>
      </w:pPr>
      <w:r>
        <w:rPr>
          <w:rFonts w:hint="eastAsia"/>
        </w:rPr>
      </w:r>
      <w:r/>
    </w:p>
    <w:p>
      <w:pPr>
        <w:pStyle w:val="876"/>
        <w:rPr>
          <w:rFonts w:hint="eastAsia"/>
        </w:rPr>
      </w:pPr>
      <w:r>
        <w:rPr>
          <w:rFonts w:hint="eastAsia"/>
        </w:rPr>
      </w:r>
      <w:r/>
    </w:p>
    <w:p>
      <w:pPr>
        <w:pStyle w:val="876"/>
        <w:rPr>
          <w:rFonts w:hint="eastAsia"/>
        </w:rPr>
      </w:pPr>
      <w:r>
        <w:rPr>
          <w:rFonts w:hint="eastAsia"/>
        </w:rPr>
      </w:r>
      <w:r/>
    </w:p>
    <w:p>
      <w:pPr>
        <w:pStyle w:val="876"/>
        <w:rPr>
          <w:rFonts w:hint="eastAsia"/>
        </w:rPr>
      </w:pPr>
      <w:r>
        <w:rPr>
          <w:rFonts w:hint="eastAsia"/>
        </w:rPr>
      </w:r>
      <w:r/>
    </w:p>
    <w:p>
      <w:pPr>
        <w:contextualSpacing/>
        <w:spacing w:line="400" w:lineRule="exact"/>
        <w:rPr>
          <w:rFonts w:hint="eastAsia" w:ascii="宋体" w:hAnsi="宋体"/>
          <w:sz w:val="32"/>
          <w:szCs w:val="32"/>
        </w:rPr>
      </w:pPr>
      <w:r>
        <w:rPr>
          <w:rFonts w:hint="eastAsia" w:ascii="宋体" w:hAnsi="宋体"/>
          <w:sz w:val="32"/>
          <w:szCs w:val="32"/>
        </w:rPr>
      </w:r>
      <w:r/>
    </w:p>
    <w:p>
      <w:pPr>
        <w:contextualSpacing/>
        <w:spacing w:line="400" w:lineRule="exact"/>
        <w:rPr>
          <w:rFonts w:hint="eastAsia" w:ascii="宋体" w:hAnsi="宋体"/>
          <w:sz w:val="32"/>
          <w:szCs w:val="32"/>
        </w:rPr>
      </w:pPr>
      <w:r>
        <w:rPr>
          <w:rFonts w:hint="eastAsia" w:ascii="宋体" w:hAnsi="宋体"/>
          <w:sz w:val="32"/>
          <w:szCs w:val="32"/>
        </w:rPr>
        <w:t xml:space="preserve">附件10</w:t>
      </w:r>
      <w:r/>
    </w:p>
    <w:p>
      <w:pPr>
        <w:contextualSpacing/>
        <w:spacing w:line="400" w:lineRule="exact"/>
        <w:rPr>
          <w:rFonts w:hint="eastAsia" w:ascii="宋体" w:hAnsi="宋体"/>
          <w:sz w:val="32"/>
          <w:szCs w:val="32"/>
        </w:rPr>
      </w:pPr>
      <w:r>
        <w:rPr>
          <w:rFonts w:hint="eastAsia" w:ascii="宋体" w:hAnsi="宋体"/>
          <w:sz w:val="32"/>
          <w:szCs w:val="32"/>
        </w:rPr>
      </w:r>
      <w:r/>
    </w:p>
    <w:p>
      <w:pPr>
        <w:jc w:val="center"/>
        <w:spacing w:line="400" w:lineRule="exact"/>
        <w:rPr>
          <w:rFonts w:hint="eastAsia" w:ascii="宋体" w:hAnsi="宋体"/>
          <w:b/>
          <w:bCs/>
          <w:color w:val="000000"/>
          <w:sz w:val="32"/>
          <w:szCs w:val="32"/>
        </w:rPr>
      </w:pPr>
      <w:r>
        <w:rPr>
          <w:rFonts w:hint="eastAsia" w:ascii="宋体" w:hAnsi="宋体"/>
          <w:b/>
          <w:bCs/>
          <w:color w:val="000000"/>
          <w:sz w:val="32"/>
          <w:szCs w:val="32"/>
        </w:rPr>
        <w:t xml:space="preserve">分项报价明细表（</w:t>
      </w:r>
      <w:r>
        <w:rPr>
          <w:rFonts w:hint="eastAsia" w:ascii="宋体" w:hAnsi="宋体"/>
          <w:b/>
          <w:bCs/>
          <w:color w:val="000000"/>
          <w:sz w:val="32"/>
          <w:szCs w:val="32"/>
          <w:lang w:val="en-US" w:eastAsia="zh-CN"/>
        </w:rPr>
        <w:t xml:space="preserve">服务</w:t>
      </w:r>
      <w:r>
        <w:rPr>
          <w:rFonts w:hint="eastAsia" w:ascii="宋体" w:hAnsi="宋体"/>
          <w:b/>
          <w:bCs/>
          <w:color w:val="000000"/>
          <w:sz w:val="32"/>
          <w:szCs w:val="32"/>
        </w:rPr>
        <w:t xml:space="preserve">类）</w:t>
      </w:r>
      <w:r/>
    </w:p>
    <w:p>
      <w:pPr>
        <w:jc w:val="center"/>
        <w:spacing w:line="400" w:lineRule="exact"/>
        <w:rPr>
          <w:rFonts w:ascii="宋体" w:hAnsi="宋体"/>
          <w:sz w:val="32"/>
          <w:szCs w:val="32"/>
        </w:rPr>
      </w:pPr>
      <w:r>
        <w:rPr>
          <w:rFonts w:ascii="宋体" w:hAnsi="宋体"/>
          <w:sz w:val="32"/>
          <w:szCs w:val="32"/>
        </w:rPr>
      </w:r>
      <w:r/>
    </w:p>
    <w:p>
      <w:pPr>
        <w:spacing w:line="400" w:lineRule="exact"/>
        <w:rPr>
          <w:rFonts w:hint="eastAsia" w:ascii="宋体" w:hAnsi="宋体"/>
          <w:sz w:val="28"/>
          <w:szCs w:val="28"/>
        </w:rPr>
      </w:pPr>
      <w:r>
        <w:rPr>
          <w:rFonts w:hint="eastAsia" w:ascii="宋体" w:hAnsi="宋体"/>
          <w:sz w:val="28"/>
          <w:szCs w:val="28"/>
        </w:rPr>
        <w:t xml:space="preserve">供应商（盖章）：</w:t>
      </w:r>
      <w:r/>
    </w:p>
    <w:tbl>
      <w:tblPr>
        <w:tblStyle w:val="701"/>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034"/>
        <w:gridCol w:w="1350"/>
        <w:gridCol w:w="1485"/>
        <w:gridCol w:w="1400"/>
        <w:gridCol w:w="1420"/>
        <w:gridCol w:w="1005"/>
        <w:gridCol w:w="1015"/>
      </w:tblGrid>
      <w:tr>
        <w:trPr>
          <w:cantSplit/>
          <w:jc w:val="center"/>
          <w:trHeight w:val="908" w:hRule="exact"/>
        </w:trPr>
        <w:tc>
          <w:tcPr>
            <w:tcW w:w="971" w:type="dxa"/>
            <w:vAlign w:val="center"/>
            <w:textDirection w:val="lrTb"/>
            <w:noWrap w:val="false"/>
          </w:tcPr>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序号</w:t>
            </w:r>
            <w:r/>
          </w:p>
        </w:tc>
        <w:tc>
          <w:tcPr>
            <w:tcW w:w="1034" w:type="dxa"/>
            <w:vAlign w:val="center"/>
            <w:textDirection w:val="lrTb"/>
            <w:noWrap w:val="false"/>
          </w:tcPr>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名称</w:t>
            </w:r>
            <w:r/>
          </w:p>
        </w:tc>
        <w:tc>
          <w:tcPr>
            <w:tcW w:w="1350" w:type="dxa"/>
            <w:vAlign w:val="center"/>
            <w:textDirection w:val="lrTb"/>
            <w:noWrap w:val="false"/>
          </w:tcPr>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服务范围</w:t>
            </w:r>
            <w:r/>
          </w:p>
        </w:tc>
        <w:tc>
          <w:tcPr>
            <w:tcW w:w="1485" w:type="dxa"/>
            <w:vAlign w:val="center"/>
            <w:textDirection w:val="lrTb"/>
            <w:noWrap w:val="false"/>
          </w:tcPr>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服务要求</w:t>
            </w:r>
            <w:r/>
          </w:p>
        </w:tc>
        <w:tc>
          <w:tcPr>
            <w:tcW w:w="1400" w:type="dxa"/>
            <w:vAlign w:val="center"/>
            <w:textDirection w:val="lrTb"/>
            <w:noWrap w:val="false"/>
          </w:tcPr>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服务时间</w:t>
            </w:r>
            <w:r/>
          </w:p>
        </w:tc>
        <w:tc>
          <w:tcPr>
            <w:tcW w:w="1420" w:type="dxa"/>
            <w:vAlign w:val="center"/>
            <w:textDirection w:val="lrTb"/>
            <w:noWrap w:val="false"/>
          </w:tcPr>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服务标准</w:t>
            </w:r>
            <w:r/>
          </w:p>
        </w:tc>
        <w:tc>
          <w:tcPr>
            <w:tcW w:w="1005" w:type="dxa"/>
            <w:vAlign w:val="center"/>
            <w:textDirection w:val="lrTb"/>
            <w:noWrap w:val="false"/>
          </w:tcPr>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金额</w:t>
            </w:r>
            <w:r/>
          </w:p>
        </w:tc>
        <w:tc>
          <w:tcPr>
            <w:tcW w:w="1015" w:type="dxa"/>
            <w:vAlign w:val="center"/>
            <w:textDirection w:val="lrTb"/>
            <w:noWrap w:val="false"/>
          </w:tcPr>
          <w:p>
            <w:pP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备注</w:t>
            </w:r>
            <w:r/>
          </w:p>
        </w:tc>
      </w:tr>
      <w:tr>
        <w:trPr>
          <w:cantSplit/>
          <w:jc w:val="center"/>
          <w:trHeight w:val="479"/>
        </w:trPr>
        <w:tc>
          <w:tcPr>
            <w:tcW w:w="971"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p>
        </w:tc>
        <w:tc>
          <w:tcPr>
            <w:tcW w:w="1034"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350"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485"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400"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420"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005"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015"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r>
      <w:tr>
        <w:trPr>
          <w:cantSplit/>
          <w:jc w:val="center"/>
          <w:trHeight w:val="502"/>
        </w:trPr>
        <w:tc>
          <w:tcPr>
            <w:tcW w:w="971"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2</w:t>
            </w:r>
            <w:r/>
          </w:p>
        </w:tc>
        <w:tc>
          <w:tcPr>
            <w:tcW w:w="1034"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350"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485"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400"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420"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005"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015"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3</w:t>
            </w:r>
            <w:r/>
          </w:p>
        </w:tc>
        <w:tc>
          <w:tcPr>
            <w:tcW w:w="1034"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350"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485"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400"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420"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005"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015"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4</w:t>
            </w:r>
            <w:r/>
          </w:p>
        </w:tc>
        <w:tc>
          <w:tcPr>
            <w:tcW w:w="1034"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350"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485"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400"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420"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005"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015"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034"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350"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485"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400"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420"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005"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c>
          <w:tcPr>
            <w:tcW w:w="1015"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r>
      <w:tr>
        <w:trPr>
          <w:cantSplit/>
          <w:jc w:val="center"/>
          <w:trHeight w:val="419"/>
        </w:trPr>
        <w:tc>
          <w:tcPr>
            <w:tcW w:w="971"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合计</w:t>
            </w:r>
            <w:r/>
          </w:p>
        </w:tc>
        <w:tc>
          <w:tcPr>
            <w:gridSpan w:val="7"/>
            <w:tcW w:w="8709"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r>
    </w:tbl>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spacing w:line="300" w:lineRule="auto"/>
        <w:rPr>
          <w:rFonts w:ascii="宋体" w:hAnsi="宋体" w:cs="宋体"/>
          <w:b/>
          <w:sz w:val="28"/>
          <w:szCs w:val="28"/>
          <w:lang w:val="zh-CN"/>
        </w:rPr>
        <w:outlineLvl w:val="0"/>
      </w:pPr>
      <w:r>
        <w:rPr>
          <w:rFonts w:ascii="宋体" w:hAnsi="宋体" w:cs="宋体"/>
          <w:b/>
          <w:sz w:val="28"/>
          <w:szCs w:val="28"/>
          <w:lang w:val="zh-CN"/>
        </w:rPr>
      </w:r>
      <w:r/>
    </w:p>
    <w:p>
      <w:pPr>
        <w:ind w:left="105" w:right="105"/>
        <w:jc w:val="left"/>
        <w:spacing w:line="360" w:lineRule="auto"/>
        <w:rPr>
          <w:rFonts w:ascii="宋体" w:hAnsi="宋体" w:cs="仿宋"/>
          <w:sz w:val="24"/>
        </w:rPr>
      </w:pPr>
      <w:r>
        <w:rPr>
          <w:rFonts w:ascii="宋体" w:hAnsi="宋体" w:cs="仿宋"/>
          <w:sz w:val="24"/>
        </w:rPr>
      </w:r>
      <w:r/>
    </w:p>
    <w:p>
      <w:pPr>
        <w:ind w:left="105" w:right="105" w:firstLine="3868"/>
        <w:jc w:val="left"/>
        <w:spacing w:line="360" w:lineRule="auto"/>
        <w:rPr>
          <w:rFonts w:ascii="宋体" w:hAnsi="宋体" w:cs="仿宋"/>
          <w:sz w:val="24"/>
        </w:rPr>
      </w:pPr>
      <w:r>
        <w:rPr>
          <w:rFonts w:hint="eastAsia" w:ascii="宋体" w:hAnsi="宋体" w:cs="仿宋"/>
          <w:sz w:val="24"/>
        </w:rPr>
        <w:t xml:space="preserve">参加谈判单位（盖章）：</w:t>
      </w:r>
      <w:r/>
    </w:p>
    <w:p>
      <w:pPr>
        <w:ind w:left="105" w:right="105" w:firstLine="4080"/>
        <w:jc w:val="left"/>
        <w:spacing w:line="360" w:lineRule="auto"/>
        <w:rPr>
          <w:rFonts w:ascii="宋体" w:hAnsi="宋体" w:cs="仿宋"/>
          <w:sz w:val="24"/>
        </w:rPr>
      </w:pPr>
      <w:r>
        <w:rPr>
          <w:rFonts w:ascii="宋体" w:hAnsi="宋体" w:cs="仿宋"/>
          <w:sz w:val="24"/>
        </w:rPr>
      </w:r>
      <w:r/>
    </w:p>
    <w:p>
      <w:pPr>
        <w:ind w:left="105" w:right="105" w:firstLine="3360"/>
        <w:jc w:val="left"/>
        <w:spacing w:line="360" w:lineRule="auto"/>
        <w:rPr>
          <w:rFonts w:ascii="宋体" w:hAnsi="宋体" w:cs="仿宋"/>
          <w:sz w:val="24"/>
        </w:rPr>
      </w:pPr>
      <w:r>
        <w:rPr>
          <w:rFonts w:hint="eastAsia" w:ascii="宋体" w:hAnsi="宋体" w:cs="仿宋"/>
          <w:sz w:val="24"/>
        </w:rPr>
        <w:t xml:space="preserve">法定代表人或其授权委托人（签名）：</w:t>
      </w:r>
      <w:r/>
    </w:p>
    <w:p>
      <w:pPr>
        <w:ind w:left="105" w:right="105" w:firstLine="4920"/>
        <w:jc w:val="left"/>
        <w:spacing w:line="360" w:lineRule="auto"/>
        <w:rPr>
          <w:rFonts w:ascii="宋体" w:hAnsi="宋体" w:cs="仿宋"/>
          <w:b/>
          <w:bCs/>
          <w:sz w:val="24"/>
        </w:rPr>
      </w:pPr>
      <w:r>
        <w:rPr>
          <w:rFonts w:hint="eastAsia" w:ascii="宋体" w:hAnsi="宋体" w:cs="仿宋"/>
          <w:sz w:val="24"/>
        </w:rPr>
        <w:t xml:space="preserve">年   月   日</w:t>
      </w:r>
      <w:r/>
    </w:p>
    <w:p>
      <w:pPr>
        <w:spacing w:line="300" w:lineRule="auto"/>
        <w:rPr>
          <w:rFonts w:hint="eastAsia" w:ascii="宋体" w:hAnsi="宋体" w:cs="仿宋"/>
          <w:b/>
          <w:sz w:val="24"/>
        </w:rPr>
        <w:outlineLvl w:val="0"/>
      </w:pPr>
      <w:r>
        <w:rPr>
          <w:rFonts w:hint="eastAsia" w:ascii="宋体" w:hAnsi="宋体" w:cs="仿宋"/>
          <w:b/>
          <w:sz w:val="24"/>
        </w:rPr>
      </w:r>
      <w:r/>
    </w:p>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spacing w:line="300" w:lineRule="auto"/>
        <w:rPr>
          <w:rFonts w:ascii="宋体" w:hAnsi="宋体"/>
          <w:sz w:val="32"/>
          <w:szCs w:val="32"/>
        </w:rPr>
        <w:outlineLvl w:val="0"/>
      </w:pPr>
      <w:r>
        <w:rPr>
          <w:rFonts w:ascii="宋体" w:hAnsi="宋体"/>
          <w:sz w:val="32"/>
          <w:szCs w:val="32"/>
        </w:rPr>
        <w:br w:type="page" w:clear="all"/>
      </w:r>
      <w:r>
        <w:rPr>
          <w:rFonts w:ascii="宋体" w:hAnsi="宋体"/>
          <w:sz w:val="32"/>
          <w:szCs w:val="32"/>
        </w:rPr>
        <w:t xml:space="preserve">附件</w:t>
      </w:r>
      <w:r>
        <w:rPr>
          <w:rFonts w:hint="eastAsia" w:ascii="宋体" w:hAnsi="宋体"/>
          <w:sz w:val="32"/>
          <w:szCs w:val="32"/>
        </w:rPr>
        <w:t xml:space="preserve">11</w:t>
      </w:r>
      <w:r/>
    </w:p>
    <w:p>
      <w:pPr>
        <w:jc w:val="center"/>
        <w:spacing w:line="300" w:lineRule="auto"/>
        <w:rPr>
          <w:rFonts w:ascii="宋体" w:hAnsi="宋体"/>
          <w:b/>
          <w:bCs/>
          <w:sz w:val="32"/>
          <w:szCs w:val="32"/>
          <w:lang w:bidi="zh-CN"/>
        </w:rPr>
        <w:outlineLvl w:val="0"/>
      </w:pPr>
      <w:r>
        <w:rPr>
          <w:rFonts w:ascii="宋体" w:hAnsi="宋体"/>
          <w:b/>
          <w:bCs/>
          <w:sz w:val="32"/>
          <w:szCs w:val="32"/>
          <w:lang w:bidi="zh-CN"/>
        </w:rPr>
      </w:r>
      <w:r/>
    </w:p>
    <w:p>
      <w:pPr>
        <w:jc w:val="center"/>
        <w:spacing w:line="300" w:lineRule="auto"/>
        <w:rPr>
          <w:rFonts w:hint="eastAsia" w:ascii="宋体" w:hAnsi="宋体"/>
          <w:b/>
          <w:bCs/>
          <w:sz w:val="32"/>
          <w:szCs w:val="32"/>
          <w:lang w:bidi="zh-CN"/>
        </w:rPr>
        <w:outlineLvl w:val="0"/>
      </w:pPr>
      <w:r>
        <w:rPr>
          <w:rFonts w:ascii="宋体" w:hAnsi="宋体"/>
          <w:b/>
          <w:bCs/>
          <w:sz w:val="32"/>
          <w:szCs w:val="32"/>
          <w:lang w:bidi="zh-CN"/>
        </w:rPr>
        <w:t xml:space="preserve">中小企业声明函（</w:t>
      </w:r>
      <w:r>
        <w:rPr>
          <w:rFonts w:hint="eastAsia" w:ascii="宋体" w:hAnsi="宋体"/>
          <w:b/>
          <w:bCs/>
          <w:sz w:val="32"/>
          <w:szCs w:val="32"/>
          <w:lang w:bidi="zh-CN"/>
        </w:rPr>
        <w:t xml:space="preserve">服务</w:t>
      </w:r>
      <w:r>
        <w:rPr>
          <w:rFonts w:ascii="宋体" w:hAnsi="宋体"/>
          <w:b/>
          <w:bCs/>
          <w:sz w:val="32"/>
          <w:szCs w:val="32"/>
          <w:lang w:bidi="zh-CN"/>
        </w:rPr>
        <w:t xml:space="preserve">）</w:t>
      </w:r>
      <w:r/>
    </w:p>
    <w:p>
      <w:pPr>
        <w:jc w:val="center"/>
        <w:spacing w:line="300" w:lineRule="auto"/>
        <w:rPr>
          <w:rFonts w:ascii="宋体" w:hAnsi="宋体"/>
          <w:b/>
          <w:bCs/>
          <w:sz w:val="28"/>
          <w:szCs w:val="28"/>
          <w:lang w:bidi="zh-CN"/>
        </w:rPr>
        <w:outlineLvl w:val="0"/>
      </w:pPr>
      <w:r>
        <w:rPr>
          <w:rFonts w:ascii="宋体" w:hAnsi="宋体"/>
          <w:b/>
          <w:bCs/>
          <w:sz w:val="28"/>
          <w:szCs w:val="28"/>
          <w:lang w:bidi="zh-CN"/>
        </w:rPr>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本公司（联合体）郑重声明，根据《政府采购促进中小企业发展管理办法》（财库﹝2020﹞46 号）的规定，本公司（联合体）参加</w:t>
      </w:r>
      <w:r>
        <w:rPr>
          <w:rFonts w:hint="eastAsia" w:ascii="宋体" w:hAnsi="宋体" w:eastAsia="宋体" w:cs="宋体"/>
          <w:sz w:val="28"/>
          <w:szCs w:val="28"/>
          <w:u w:val="single"/>
          <w:lang w:bidi="zh-CN"/>
        </w:rPr>
        <w:t xml:space="preserve">（单位名称）</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（项目名称）</w:t>
      </w:r>
      <w:r>
        <w:rPr>
          <w:rFonts w:hint="eastAsia" w:ascii="宋体" w:hAnsi="宋体" w:eastAsia="宋体" w:cs="宋体"/>
          <w:sz w:val="28"/>
          <w:szCs w:val="28"/>
          <w:lang w:bidi="zh-CN"/>
        </w:rPr>
        <w:t xml:space="preserve">采购活动，服务全部由符合政策要求的中小企业承接。相关企业（含联合体中的中小企业、签订分包意向协议的中小企业）的具体情况如下：</w:t>
      </w:r>
      <w:r/>
    </w:p>
    <w:p>
      <w:pPr>
        <w:jc w:val="left"/>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（标的名称）</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eastAsia="zh-CN" w:bidi="zh-CN"/>
        </w:rPr>
        <w:t xml:space="preserve">其他未列明行业</w:t>
      </w:r>
      <w:r>
        <w:rPr>
          <w:rFonts w:hint="eastAsia" w:ascii="宋体" w:hAnsi="宋体" w:eastAsia="宋体" w:cs="宋体"/>
          <w:sz w:val="28"/>
          <w:szCs w:val="28"/>
          <w:lang w:bidi="zh-CN"/>
        </w:rPr>
        <w:t xml:space="preserve">；承建（承接）企业为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rPr>
          <w:rFonts w:ascii="宋体" w:hAnsi="宋体"/>
          <w:sz w:val="28"/>
          <w:szCs w:val="28"/>
          <w:lang w:bidi="zh-CN"/>
        </w:rPr>
        <w:t xml:space="preserve">。</w:t>
      </w:r>
      <w:r/>
    </w:p>
    <w:p>
      <w:pPr>
        <w:jc w:val="center"/>
        <w:spacing w:line="300" w:lineRule="auto"/>
        <w:rPr>
          <w:rFonts w:hint="eastAsia" w:ascii="宋体" w:hAnsi="宋体"/>
          <w:sz w:val="28"/>
          <w:szCs w:val="28"/>
          <w:lang w:bidi="zh-CN"/>
        </w:rPr>
        <w:outlineLvl w:val="0"/>
      </w:pPr>
      <w:r>
        <w:rPr>
          <w:rFonts w:hint="eastAsia" w:ascii="宋体" w:hAnsi="宋体"/>
          <w:sz w:val="28"/>
          <w:szCs w:val="28"/>
          <w:lang w:bidi="zh-CN"/>
        </w:rPr>
        <w:t xml:space="preserve">                 </w:t>
      </w:r>
      <w:r/>
    </w:p>
    <w:p>
      <w:pPr>
        <w:jc w:val="center"/>
        <w:spacing w:line="300" w:lineRule="auto"/>
        <w:rPr>
          <w:rFonts w:hint="eastAsia" w:ascii="宋体" w:hAnsi="宋体"/>
          <w:sz w:val="28"/>
          <w:szCs w:val="28"/>
          <w:lang w:bidi="zh-CN"/>
        </w:rPr>
        <w:outlineLvl w:val="0"/>
      </w:pPr>
      <w:r>
        <w:rPr>
          <w:rFonts w:hint="eastAsia" w:ascii="宋体" w:hAnsi="宋体"/>
          <w:sz w:val="28"/>
          <w:szCs w:val="28"/>
          <w:lang w:bidi="zh-CN"/>
        </w:rPr>
      </w:r>
      <w:r/>
    </w:p>
    <w:p>
      <w:pPr>
        <w:jc w:val="center"/>
        <w:spacing w:line="300" w:lineRule="auto"/>
        <w:rPr>
          <w:rFonts w:ascii="宋体" w:hAnsi="宋体"/>
          <w:sz w:val="28"/>
          <w:szCs w:val="28"/>
          <w:lang w:bidi="zh-CN"/>
        </w:rPr>
        <w:outlineLvl w:val="0"/>
      </w:pPr>
      <w:r>
        <w:rPr>
          <w:rFonts w:hint="eastAsia" w:ascii="宋体" w:hAnsi="宋体"/>
          <w:sz w:val="28"/>
          <w:szCs w:val="28"/>
          <w:lang w:val="en-US" w:bidi="zh-CN"/>
        </w:rPr>
        <w:t xml:space="preserve">                </w:t>
      </w:r>
      <w:r>
        <w:rPr>
          <w:rFonts w:hint="eastAsia" w:ascii="宋体" w:hAnsi="宋体"/>
          <w:sz w:val="28"/>
          <w:szCs w:val="28"/>
          <w:lang w:bidi="zh-CN"/>
        </w:rPr>
        <w:t xml:space="preserve">     </w:t>
      </w:r>
      <w:r>
        <w:rPr>
          <w:rFonts w:ascii="宋体" w:hAnsi="宋体"/>
          <w:sz w:val="28"/>
          <w:szCs w:val="28"/>
          <w:lang w:bidi="zh-CN"/>
        </w:rPr>
        <w:t xml:space="preserve">企业名称（盖章）：</w:t>
      </w:r>
      <w:r/>
    </w:p>
    <w:p>
      <w:pPr>
        <w:jc w:val="center"/>
        <w:spacing w:line="300" w:lineRule="auto"/>
        <w:rPr>
          <w:rFonts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日期：</w:t>
      </w:r>
      <w:r/>
    </w:p>
    <w:p>
      <w:pPr>
        <w:ind w:firstLine="840"/>
        <w:rPr>
          <w:rFonts w:hint="eastAsia" w:ascii="宋体" w:hAnsi="宋体" w:eastAsia="宋体" w:cs="宋体"/>
          <w:sz w:val="28"/>
          <w:szCs w:val="28"/>
        </w:rPr>
      </w:pPr>
      <w:r>
        <w:rPr>
          <w:rFonts w:hint="eastAsia" w:ascii="宋体" w:hAnsi="宋体" w:eastAsia="宋体" w:cs="宋体"/>
          <w:sz w:val="28"/>
          <w:szCs w:val="28"/>
        </w:rPr>
        <w:t xml:space="preserve">《中小企业划型标准规定》（工信部联企业〔2011〕300号）</w:t>
      </w:r>
      <w:r/>
    </w:p>
    <w:tbl>
      <w:tblPr>
        <w:tblStyle w:val="70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1"/>
        <w:gridCol w:w="1434"/>
        <w:gridCol w:w="697"/>
        <w:gridCol w:w="1893"/>
        <w:gridCol w:w="1645"/>
        <w:gridCol w:w="1072"/>
      </w:tblGrid>
      <w:tr>
        <w:trPr>
          <w:cantSplit/>
          <w:jc w:val="center"/>
          <w:tblHeader/>
        </w:trPr>
        <w:tc>
          <w:tcPr>
            <w:tcW w:w="1781" w:type="dxa"/>
            <w:vAlign w:val="center"/>
            <w:textDirection w:val="lrTb"/>
            <w:noWrap w:val="false"/>
          </w:tcPr>
          <w:p>
            <w:pPr>
              <w:jc w:val="center"/>
              <w:rPr>
                <w:rFonts w:hint="eastAsia" w:ascii="宋体" w:hAnsi="宋体" w:eastAsia="宋体" w:cs="宋体"/>
                <w:b/>
              </w:rPr>
            </w:pPr>
            <w:r>
              <w:rPr>
                <w:rFonts w:hint="eastAsia" w:ascii="宋体" w:hAnsi="宋体" w:eastAsia="宋体" w:cs="宋体"/>
                <w:b/>
              </w:rPr>
              <w:t xml:space="preserve">行业名称</w:t>
            </w:r>
            <w:r/>
          </w:p>
        </w:tc>
        <w:tc>
          <w:tcPr>
            <w:tcW w:w="1434" w:type="dxa"/>
            <w:vAlign w:val="center"/>
            <w:textDirection w:val="lrTb"/>
            <w:noWrap w:val="false"/>
          </w:tcPr>
          <w:p>
            <w:pPr>
              <w:jc w:val="center"/>
              <w:rPr>
                <w:rFonts w:hint="eastAsia" w:ascii="宋体" w:hAnsi="宋体" w:eastAsia="宋体" w:cs="宋体"/>
                <w:b/>
              </w:rPr>
            </w:pPr>
            <w:r>
              <w:rPr>
                <w:rFonts w:hint="eastAsia" w:ascii="宋体" w:hAnsi="宋体" w:eastAsia="宋体" w:cs="宋体"/>
                <w:b/>
              </w:rPr>
              <w:t xml:space="preserve">指标名称</w:t>
            </w:r>
            <w:r/>
          </w:p>
        </w:tc>
        <w:tc>
          <w:tcPr>
            <w:tcW w:w="697" w:type="dxa"/>
            <w:vAlign w:val="center"/>
            <w:textDirection w:val="lrTb"/>
            <w:noWrap w:val="false"/>
          </w:tcPr>
          <w:p>
            <w:pPr>
              <w:jc w:val="center"/>
              <w:rPr>
                <w:rFonts w:hint="eastAsia" w:ascii="宋体" w:hAnsi="宋体" w:eastAsia="宋体" w:cs="宋体"/>
                <w:b/>
              </w:rPr>
            </w:pPr>
            <w:r>
              <w:rPr>
                <w:rFonts w:hint="eastAsia" w:ascii="宋体" w:hAnsi="宋体" w:eastAsia="宋体" w:cs="宋体"/>
                <w:b/>
              </w:rPr>
              <w:t xml:space="preserve">计量</w:t>
            </w:r>
            <w:r/>
          </w:p>
          <w:p>
            <w:pPr>
              <w:jc w:val="center"/>
              <w:rPr>
                <w:rFonts w:hint="eastAsia" w:ascii="宋体" w:hAnsi="宋体" w:eastAsia="宋体" w:cs="宋体"/>
                <w:b/>
              </w:rPr>
            </w:pPr>
            <w:r>
              <w:rPr>
                <w:rFonts w:hint="eastAsia" w:ascii="宋体" w:hAnsi="宋体" w:eastAsia="宋体" w:cs="宋体"/>
                <w:b/>
              </w:rPr>
              <w:t xml:space="preserve">单位</w:t>
            </w:r>
            <w:r/>
          </w:p>
        </w:tc>
        <w:tc>
          <w:tcPr>
            <w:tcW w:w="1893" w:type="dxa"/>
            <w:vAlign w:val="center"/>
            <w:textDirection w:val="lrTb"/>
            <w:noWrap w:val="false"/>
          </w:tcPr>
          <w:p>
            <w:pPr>
              <w:jc w:val="center"/>
              <w:rPr>
                <w:rFonts w:hint="eastAsia" w:ascii="宋体" w:hAnsi="宋体" w:eastAsia="宋体" w:cs="宋体"/>
                <w:b/>
              </w:rPr>
            </w:pPr>
            <w:r>
              <w:rPr>
                <w:rFonts w:hint="eastAsia" w:ascii="宋体" w:hAnsi="宋体" w:eastAsia="宋体" w:cs="宋体"/>
                <w:b/>
              </w:rPr>
              <w:t xml:space="preserve">中型</w:t>
            </w:r>
            <w:r/>
          </w:p>
        </w:tc>
        <w:tc>
          <w:tcPr>
            <w:tcW w:w="1645" w:type="dxa"/>
            <w:vAlign w:val="center"/>
            <w:textDirection w:val="lrTb"/>
            <w:noWrap w:val="false"/>
          </w:tcPr>
          <w:p>
            <w:pPr>
              <w:jc w:val="center"/>
              <w:rPr>
                <w:rFonts w:hint="eastAsia" w:ascii="宋体" w:hAnsi="宋体" w:eastAsia="宋体" w:cs="宋体"/>
                <w:b/>
              </w:rPr>
            </w:pPr>
            <w:r>
              <w:rPr>
                <w:rFonts w:hint="eastAsia" w:ascii="宋体" w:hAnsi="宋体" w:eastAsia="宋体" w:cs="宋体"/>
                <w:b/>
              </w:rPr>
              <w:t xml:space="preserve">小型</w:t>
            </w:r>
            <w:r/>
          </w:p>
        </w:tc>
        <w:tc>
          <w:tcPr>
            <w:tcW w:w="1072" w:type="dxa"/>
            <w:vAlign w:val="center"/>
            <w:textDirection w:val="lrTb"/>
            <w:noWrap w:val="false"/>
          </w:tcPr>
          <w:p>
            <w:pPr>
              <w:jc w:val="center"/>
              <w:rPr>
                <w:rFonts w:hint="eastAsia" w:ascii="宋体" w:hAnsi="宋体" w:eastAsia="宋体" w:cs="宋体"/>
                <w:b/>
              </w:rPr>
            </w:pPr>
            <w:r>
              <w:rPr>
                <w:rFonts w:hint="eastAsia" w:ascii="宋体" w:hAnsi="宋体" w:eastAsia="宋体" w:cs="宋体"/>
                <w:b/>
              </w:rPr>
              <w:t xml:space="preserve">微型</w:t>
            </w:r>
            <w:r/>
          </w:p>
        </w:tc>
      </w:tr>
      <w:tr>
        <w:trPr>
          <w:cantSplit/>
          <w:jc w:val="center"/>
        </w:trPr>
        <w:tc>
          <w:tcPr>
            <w:tcW w:w="1781"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其他未列明行业</w:t>
            </w:r>
            <w:r/>
          </w:p>
        </w:tc>
        <w:tc>
          <w:tcPr>
            <w:tcW w:w="143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从业人员（X）</w:t>
            </w:r>
            <w:r/>
          </w:p>
        </w:tc>
        <w:tc>
          <w:tcPr>
            <w:tcW w:w="69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人</w:t>
            </w:r>
            <w:r/>
          </w:p>
        </w:tc>
        <w:tc>
          <w:tcPr>
            <w:tcW w:w="1893"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100≤X&lt;300</w:t>
            </w:r>
            <w:r/>
          </w:p>
        </w:tc>
        <w:tc>
          <w:tcPr>
            <w:tcW w:w="164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10≤X&lt;100</w:t>
            </w:r>
            <w:r/>
          </w:p>
        </w:tc>
        <w:tc>
          <w:tcPr>
            <w:tcW w:w="10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X&lt;10</w:t>
            </w:r>
            <w:r/>
          </w:p>
        </w:tc>
      </w:tr>
    </w:tbl>
    <w:p>
      <w:pPr>
        <w:pStyle w:val="887"/>
        <w:ind w:left="0" w:firstLine="0"/>
        <w:rPr>
          <w:rFonts w:hint="eastAsia" w:ascii="宋体" w:hAnsi="宋体" w:eastAsia="宋体" w:cs="宋体"/>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rPr>
        <w:t xml:space="preserve">说明：大型、中型和小型企业须同时满足所列指标的下限，否则下划一档；微型企业只须满足所列指标中的一项即可</w:t>
      </w:r>
      <w:r/>
    </w:p>
    <w:p>
      <w:pPr>
        <w:spacing w:line="300" w:lineRule="auto"/>
        <w:rPr>
          <w:rFonts w:hint="eastAsia" w:ascii="宋体" w:hAnsi="宋体" w:eastAsia="宋体" w:cs="宋体"/>
          <w:sz w:val="28"/>
          <w:szCs w:val="28"/>
          <w:lang w:eastAsia="zh-CN"/>
        </w:rPr>
        <w:outlineLvl w:val="0"/>
      </w:pPr>
      <w:r>
        <w:rPr>
          <w:rFonts w:hint="eastAsia" w:ascii="宋体" w:hAnsi="宋体" w:eastAsia="宋体" w:cs="宋体"/>
          <w:sz w:val="28"/>
          <w:szCs w:val="28"/>
        </w:rPr>
        <w:t xml:space="preserve">附件1</w:t>
      </w:r>
      <w:r>
        <w:rPr>
          <w:rFonts w:hint="eastAsia" w:ascii="宋体" w:hAnsi="宋体" w:eastAsia="宋体" w:cs="宋体"/>
          <w:sz w:val="28"/>
          <w:szCs w:val="28"/>
          <w:lang w:val="en-US" w:eastAsia="zh-CN"/>
        </w:rPr>
        <w:t xml:space="preserve">2</w:t>
      </w:r>
      <w:r/>
    </w:p>
    <w:p>
      <w:pPr>
        <w:jc w:val="center"/>
        <w:spacing w:line="460" w:lineRule="exact"/>
        <w:rPr>
          <w:rFonts w:hint="eastAsia" w:ascii="宋体" w:hAnsi="宋体" w:eastAsia="宋体" w:cs="宋体"/>
          <w:b/>
          <w:sz w:val="28"/>
          <w:szCs w:val="28"/>
        </w:rPr>
      </w:pPr>
      <w:r>
        <w:rPr>
          <w:rFonts w:hint="eastAsia" w:ascii="宋体" w:hAnsi="宋体" w:eastAsia="宋体" w:cs="宋体"/>
          <w:b/>
          <w:sz w:val="28"/>
          <w:szCs w:val="28"/>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ind w:firstLine="420"/>
        <w:rPr>
          <w:rFonts w:hint="eastAsia" w:ascii="宋体" w:hAnsi="宋体" w:eastAsia="宋体" w:cs="宋体"/>
          <w:sz w:val="28"/>
          <w:szCs w:val="28"/>
        </w:rPr>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lang w:val="en-US" w:eastAsia="zh-CN"/>
        </w:rPr>
        <w:outlineLvl w:val="0"/>
      </w:pPr>
      <w:r>
        <w:rPr>
          <w:rFonts w:hint="eastAsia" w:ascii="宋体" w:hAnsi="宋体" w:eastAsia="宋体" w:cs="宋体"/>
          <w:sz w:val="28"/>
          <w:szCs w:val="28"/>
        </w:rPr>
        <w:br w:type="page" w:clear="all"/>
      </w:r>
      <w:r>
        <w:rPr>
          <w:rFonts w:hint="eastAsia" w:ascii="宋体" w:hAnsi="宋体" w:eastAsia="宋体" w:cs="宋体"/>
          <w:sz w:val="28"/>
          <w:szCs w:val="28"/>
        </w:rPr>
        <w:t xml:space="preserve">附件1</w:t>
      </w:r>
      <w:r>
        <w:rPr>
          <w:rFonts w:hint="eastAsia" w:ascii="宋体" w:hAnsi="宋体" w:eastAsia="宋体" w:cs="宋体"/>
          <w:sz w:val="28"/>
          <w:szCs w:val="28"/>
          <w:lang w:val="en-US" w:eastAsia="zh-CN"/>
        </w:rPr>
        <w:t xml:space="preserve">3</w:t>
      </w:r>
      <w:r/>
    </w:p>
    <w:p>
      <w:pPr>
        <w:jc w:val="center"/>
        <w:spacing w:line="420" w:lineRule="exact"/>
        <w:rPr>
          <w:rFonts w:hint="eastAsia" w:ascii="宋体" w:hAnsi="宋体" w:eastAsia="宋体" w:cs="宋体"/>
          <w:b/>
          <w:bCs/>
          <w:sz w:val="28"/>
          <w:szCs w:val="28"/>
        </w:rPr>
        <w:outlineLvl w:val="3"/>
      </w:pPr>
      <w:r>
        <w:rPr>
          <w:rFonts w:hint="eastAsia" w:ascii="宋体" w:hAnsi="宋体" w:eastAsia="宋体" w:cs="宋体"/>
          <w:b/>
          <w:bCs/>
          <w:sz w:val="28"/>
          <w:szCs w:val="28"/>
        </w:rPr>
        <w:t xml:space="preserve">监狱和戒毒企业证明材料</w:t>
      </w:r>
      <w:r/>
    </w:p>
    <w:p>
      <w:pPr>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ind w:firstLine="498"/>
        <w:spacing w:line="420" w:lineRule="exact"/>
        <w:rPr>
          <w:rFonts w:hint="eastAsia" w:ascii="宋体" w:hAnsi="宋体" w:eastAsia="宋体" w:cs="宋体"/>
          <w:b/>
          <w:sz w:val="28"/>
          <w:szCs w:val="28"/>
        </w:rPr>
      </w:pPr>
      <w:r>
        <w:rPr>
          <w:rFonts w:hint="eastAsia" w:ascii="宋体" w:hAnsi="宋体" w:eastAsia="宋体" w:cs="宋体"/>
          <w:b/>
          <w:sz w:val="28"/>
          <w:szCs w:val="28"/>
        </w:rPr>
        <w:t xml:space="preserve">（格式自拟）</w:t>
      </w:r>
      <w:r/>
    </w:p>
    <w:p>
      <w:pPr>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ind w:firstLine="660"/>
        <w:spacing w:line="420" w:lineRule="exact"/>
        <w:rPr>
          <w:rFonts w:hint="eastAsia" w:ascii="宋体" w:hAnsi="宋体" w:eastAsia="宋体" w:cs="宋体"/>
          <w:sz w:val="28"/>
          <w:szCs w:val="28"/>
        </w:rPr>
      </w:pPr>
      <w:r>
        <w:rPr>
          <w:rFonts w:hint="eastAsia" w:ascii="宋体" w:hAnsi="宋体" w:eastAsia="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rPr>
          <w:rFonts w:hint="eastAsia" w:ascii="宋体" w:hAnsi="宋体" w:eastAsia="宋体" w:cs="宋体"/>
          <w:bCs/>
          <w:sz w:val="28"/>
          <w:szCs w:val="28"/>
          <w:lang w:eastAsia="zh-CN"/>
        </w:rPr>
      </w:pPr>
      <w:r>
        <w:rPr>
          <w:rFonts w:hint="eastAsia" w:ascii="宋体" w:hAnsi="宋体"/>
          <w:b/>
          <w:sz w:val="32"/>
          <w:szCs w:val="32"/>
        </w:rPr>
        <w:br w:type="page" w:clear="all"/>
      </w:r>
      <w:r>
        <w:rPr>
          <w:rFonts w:hint="eastAsia" w:ascii="宋体" w:hAnsi="宋体" w:eastAsia="宋体" w:cs="宋体"/>
          <w:bCs/>
          <w:sz w:val="28"/>
          <w:szCs w:val="28"/>
        </w:rPr>
        <w:t xml:space="preserve">附件1</w:t>
      </w:r>
      <w:r>
        <w:rPr>
          <w:rFonts w:hint="eastAsia" w:ascii="宋体" w:hAnsi="宋体" w:eastAsia="宋体" w:cs="宋体"/>
          <w:bCs/>
          <w:sz w:val="28"/>
          <w:szCs w:val="28"/>
          <w:lang w:val="en-US" w:eastAsia="zh-CN"/>
        </w:rPr>
        <w:t xml:space="preserve">3</w:t>
      </w:r>
      <w:r/>
    </w:p>
    <w:p>
      <w:pPr>
        <w:jc w:val="center"/>
        <w:spacing w:before="240" w:line="312" w:lineRule="auto"/>
        <w:rPr>
          <w:rFonts w:hint="eastAsia" w:ascii="宋体" w:hAnsi="宋体" w:eastAsia="宋体" w:cs="宋体"/>
          <w:b/>
          <w:sz w:val="28"/>
          <w:szCs w:val="28"/>
        </w:rPr>
      </w:pPr>
      <w:r>
        <w:rPr>
          <w:rFonts w:hint="eastAsia" w:ascii="宋体" w:hAnsi="宋体" w:eastAsia="宋体" w:cs="宋体"/>
          <w:b/>
          <w:sz w:val="28"/>
          <w:szCs w:val="28"/>
        </w:rPr>
        <w:t xml:space="preserve">供应商信用承诺书</w:t>
      </w:r>
      <w:r/>
    </w:p>
    <w:p>
      <w:pPr>
        <w:ind w:firstLine="660"/>
        <w:keepLines w:val="0"/>
        <w:keepNext w:val="0"/>
        <w:pageBreakBefore w:val="0"/>
        <w:spacing w:line="288" w:lineRule="auto"/>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为营造公开、公平、公正的公共资源交易环境，树立诚信守法的投标人形象，本人代表本单位作出以下承诺：</w:t>
      </w:r>
      <w:r/>
    </w:p>
    <w:p>
      <w:pPr>
        <w:ind w:firstLine="660"/>
        <w:keepLines w:val="0"/>
        <w:keepNext w:val="0"/>
        <w:pageBreakBefore w:val="0"/>
        <w:spacing w:line="288" w:lineRule="auto"/>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660"/>
        <w:keepLines w:val="0"/>
        <w:keepNext w:val="0"/>
        <w:pageBreakBefore w:val="0"/>
        <w:spacing w:line="288" w:lineRule="auto"/>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二、严格依照国家和省、市、县关于招标投标等方面的法律、法规、规章、规范性文件，参加公共资源交易招标投标活动；积极履行社会责任，促进廉政建设；</w:t>
      </w:r>
      <w:r/>
    </w:p>
    <w:p>
      <w:pPr>
        <w:ind w:firstLine="660"/>
        <w:keepLines w:val="0"/>
        <w:keepNext w:val="0"/>
        <w:pageBreakBefore w:val="0"/>
        <w:spacing w:line="288" w:lineRule="auto"/>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三、严格遵守即时信息公示规定，及时更新公共资源交易中心主体信息库中信息；</w:t>
      </w:r>
      <w:r/>
    </w:p>
    <w:p>
      <w:pPr>
        <w:ind w:firstLine="660"/>
        <w:keepLines w:val="0"/>
        <w:keepNext w:val="0"/>
        <w:pageBreakBefore w:val="0"/>
        <w:spacing w:line="288" w:lineRule="auto"/>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四、自我约束、自我管理，守合同、重信用，不参与围标串标、弄虚作假、骗取中标、干扰评标、违约毁约、恶意投诉等行为，主动维护公共资源交易招标投标的良好秩序；</w:t>
      </w:r>
      <w:r/>
    </w:p>
    <w:p>
      <w:pPr>
        <w:ind w:firstLine="660"/>
        <w:keepLines w:val="0"/>
        <w:keepNext w:val="0"/>
        <w:pageBreakBefore w:val="0"/>
        <w:spacing w:line="288" w:lineRule="auto"/>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660"/>
        <w:keepLines w:val="0"/>
        <w:keepNext w:val="0"/>
        <w:pageBreakBefore w:val="0"/>
        <w:spacing w:line="288" w:lineRule="auto"/>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六、自觉接受政府部门、行业组织、社会公众、新闻舆论等监督；</w:t>
      </w:r>
      <w:r/>
    </w:p>
    <w:p>
      <w:pPr>
        <w:ind w:firstLine="660"/>
        <w:keepLines w:val="0"/>
        <w:keepNext w:val="0"/>
        <w:pageBreakBefore w:val="0"/>
        <w:spacing w:line="288" w:lineRule="auto"/>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七、上述承诺已向本单位员工作了宣传教育；</w:t>
      </w:r>
      <w:r/>
    </w:p>
    <w:p>
      <w:pPr>
        <w:ind w:firstLine="663"/>
        <w:keepLines w:val="0"/>
        <w:keepNext w:val="0"/>
        <w:pageBreakBefore w:val="0"/>
        <w:spacing w:line="288" w:lineRule="auto"/>
        <w:widowControl w:val="off"/>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如有违反上述承诺的不良行为，本单位同意将其予以上网公示。</w:t>
      </w:r>
      <w:r/>
    </w:p>
    <w:p>
      <w:pPr>
        <w:ind w:firstLine="660"/>
        <w:spacing w:line="42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660"/>
        <w:spacing w:line="42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660"/>
        <w:jc w:val="center"/>
        <w:spacing w:line="4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投标供应商全称(盖公章)：</w:t>
      </w:r>
      <w:r/>
    </w:p>
    <w:p>
      <w:pPr>
        <w:ind w:firstLine="660"/>
        <w:jc w:val="center"/>
        <w:spacing w:line="4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法定代表人（签字或盖章）：</w:t>
      </w:r>
      <w:r/>
    </w:p>
    <w:p>
      <w:pPr>
        <w:ind w:firstLine="660"/>
        <w:jc w:val="center"/>
        <w:spacing w:line="4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时间：  年  月   日</w:t>
      </w:r>
      <w:r/>
    </w:p>
    <w:p>
      <w:pPr>
        <w:ind w:firstLine="556"/>
        <w:jc w:val="center"/>
        <w:spacing w:line="360" w:lineRule="auto"/>
        <w:rPr>
          <w:rFonts w:hint="eastAsia"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第六部分  合同签订与验收付款</w:t>
      </w:r>
      <w:r/>
    </w:p>
    <w:p>
      <w:pPr>
        <w:jc w:val="center"/>
        <w:rPr>
          <w:rFonts w:ascii="黑体" w:hAnsi="黑体" w:eastAsia="黑体" w:cs="Times New Roman"/>
          <w:bCs/>
          <w:sz w:val="30"/>
          <w:szCs w:val="20"/>
        </w:rPr>
        <w:outlineLvl w:val="0"/>
      </w:pPr>
      <w:r>
        <w:rPr>
          <w:rFonts w:hint="eastAsia" w:ascii="黑体" w:hAnsi="黑体" w:eastAsia="黑体" w:cs="Times New Roman"/>
          <w:sz w:val="30"/>
          <w:szCs w:val="21"/>
        </w:rPr>
        <w:t xml:space="preserve">海安市政府采购合同（服务类）（合同编号）</w:t>
      </w:r>
      <w:r/>
    </w:p>
    <w:p>
      <w:pPr>
        <w:spacing w:before="120" w:after="120"/>
        <w:rPr>
          <w:rFonts w:ascii="宋体" w:hAnsi="宋体" w:eastAsia="宋体" w:cs="Times New Roman"/>
          <w:sz w:val="24"/>
          <w:szCs w:val="24"/>
        </w:rPr>
      </w:pPr>
      <w:r>
        <w:rPr>
          <w:rFonts w:ascii="宋体" w:hAnsi="宋体" w:eastAsia="宋体" w:cs="Times New Roman"/>
          <w:sz w:val="24"/>
          <w:szCs w:val="24"/>
        </w:rPr>
        <w:t xml:space="preserve">项目名称：                                       项目编号：</w:t>
      </w:r>
      <w:r/>
    </w:p>
    <w:p>
      <w:pPr>
        <w:spacing w:before="120" w:after="120"/>
        <w:rPr>
          <w:rFonts w:ascii="宋体" w:hAnsi="宋体" w:eastAsia="宋体" w:cs="Times New Roman"/>
          <w:sz w:val="24"/>
          <w:szCs w:val="24"/>
        </w:rPr>
      </w:pPr>
      <w:r>
        <w:rPr>
          <w:rFonts w:ascii="宋体" w:hAnsi="宋体" w:eastAsia="宋体" w:cs="Times New Roman"/>
          <w:sz w:val="24"/>
          <w:szCs w:val="24"/>
        </w:rPr>
      </w:r>
      <w:r/>
    </w:p>
    <w:p>
      <w:pPr>
        <w:spacing w:before="120" w:after="120"/>
        <w:rPr>
          <w:rFonts w:ascii="宋体" w:hAnsi="宋体" w:eastAsia="宋体" w:cs="Times New Roman"/>
          <w:sz w:val="24"/>
          <w:szCs w:val="24"/>
        </w:rPr>
      </w:pPr>
      <w:r>
        <w:rPr>
          <w:rFonts w:ascii="宋体" w:hAnsi="宋体" w:eastAsia="宋体" w:cs="Times New Roman"/>
          <w:sz w:val="24"/>
          <w:szCs w:val="24"/>
        </w:rPr>
        <w:t xml:space="preserve">甲方：（买方）</w:t>
      </w:r>
      <w:r>
        <w:rPr>
          <w:rFonts w:hint="eastAsia" w:ascii="宋体" w:hAnsi="宋体" w:eastAsia="宋体" w:cs="Times New Roman"/>
          <w:sz w:val="24"/>
          <w:szCs w:val="24"/>
          <w:u w:val="single"/>
        </w:rPr>
        <w:t xml:space="preserve">                        </w:t>
      </w:r>
      <w:r/>
    </w:p>
    <w:p>
      <w:pPr>
        <w:spacing w:before="120" w:after="120"/>
        <w:rPr>
          <w:rFonts w:ascii="宋体" w:hAnsi="宋体" w:eastAsia="宋体" w:cs="Times New Roman"/>
          <w:sz w:val="24"/>
          <w:szCs w:val="24"/>
        </w:rPr>
      </w:pPr>
      <w:r>
        <w:rPr>
          <w:rFonts w:ascii="宋体" w:hAnsi="宋体" w:eastAsia="宋体" w:cs="Times New Roman"/>
          <w:sz w:val="24"/>
          <w:szCs w:val="24"/>
        </w:rPr>
        <w:t xml:space="preserve">乙方：（卖方）</w:t>
      </w:r>
      <w:r>
        <w:rPr>
          <w:rFonts w:hint="eastAsia" w:ascii="宋体" w:hAnsi="宋体" w:eastAsia="宋体" w:cs="Times New Roman"/>
          <w:sz w:val="24"/>
          <w:szCs w:val="24"/>
          <w:u w:val="single"/>
        </w:rPr>
        <w:t xml:space="preserve">                        </w:t>
      </w:r>
      <w:r/>
    </w:p>
    <w:p>
      <w:pPr>
        <w:spacing w:before="120" w:after="120"/>
        <w:rPr>
          <w:rFonts w:ascii="宋体" w:hAnsi="宋体" w:eastAsia="宋体" w:cs="Times New Roman"/>
          <w:sz w:val="24"/>
          <w:szCs w:val="24"/>
        </w:rPr>
      </w:pPr>
      <w:r>
        <w:rPr>
          <w:rFonts w:hint="eastAsia" w:ascii="宋体" w:hAnsi="宋体" w:eastAsia="宋体" w:cs="Times New Roman"/>
          <w:sz w:val="24"/>
          <w:szCs w:val="24"/>
        </w:rPr>
        <w:t xml:space="preserve">    根据《中华人民共和国民法典（合同编）》、《中华人民共和国政府采购法》等法律法规的规定以及</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项目采购结果，甲乙双方遵循平等、自愿、公平、诚实信用的原则，就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项目事宜经双方协商一致，订立本合同。</w:t>
      </w:r>
      <w:r/>
    </w:p>
    <w:p>
      <w:pPr>
        <w:spacing w:before="120" w:after="120"/>
        <w:rPr>
          <w:rFonts w:ascii="宋体" w:hAnsi="宋体" w:eastAsia="宋体" w:cs="Times New Roman"/>
          <w:sz w:val="24"/>
          <w:szCs w:val="24"/>
        </w:rPr>
      </w:pPr>
      <w:r>
        <w:rPr>
          <w:rFonts w:ascii="宋体" w:hAnsi="宋体" w:eastAsia="宋体" w:cs="Times New Roman"/>
          <w:sz w:val="24"/>
          <w:szCs w:val="24"/>
        </w:rPr>
      </w:r>
      <w:r/>
    </w:p>
    <w:p>
      <w:pPr>
        <w:spacing w:before="120" w:after="120" w:line="600" w:lineRule="exact"/>
        <w:rPr>
          <w:rFonts w:ascii="宋体" w:hAnsi="宋体" w:eastAsia="宋体" w:cs="Times New Roman"/>
          <w:b/>
          <w:sz w:val="24"/>
          <w:szCs w:val="24"/>
        </w:rPr>
      </w:pPr>
      <w:r>
        <w:rPr>
          <w:rFonts w:ascii="宋体" w:hAnsi="宋体" w:eastAsia="宋体" w:cs="Times New Roman"/>
          <w:b/>
          <w:sz w:val="24"/>
          <w:szCs w:val="24"/>
        </w:rPr>
        <w:t xml:space="preserve">一、</w:t>
      </w:r>
      <w:r>
        <w:rPr>
          <w:rFonts w:hint="eastAsia" w:ascii="宋体" w:hAnsi="宋体" w:eastAsia="宋体" w:cs="Times New Roman"/>
          <w:b/>
          <w:sz w:val="24"/>
          <w:szCs w:val="24"/>
        </w:rPr>
        <w:t xml:space="preserve">合同</w:t>
      </w:r>
      <w:r>
        <w:rPr>
          <w:rFonts w:ascii="宋体" w:hAnsi="宋体" w:eastAsia="宋体" w:cs="Times New Roman"/>
          <w:b/>
          <w:sz w:val="24"/>
          <w:szCs w:val="24"/>
        </w:rPr>
        <w:t xml:space="preserve">内容</w:t>
      </w:r>
      <w:r/>
    </w:p>
    <w:p>
      <w:pPr>
        <w:spacing w:before="120" w:after="120"/>
        <w:rPr>
          <w:rFonts w:ascii="宋体" w:hAnsi="宋体" w:eastAsia="宋体" w:cs="Times New Roman"/>
          <w:sz w:val="24"/>
          <w:szCs w:val="24"/>
        </w:rPr>
      </w:pPr>
      <w:r>
        <w:rPr>
          <w:rFonts w:ascii="宋体" w:hAnsi="宋体" w:eastAsia="宋体" w:cs="Times New Roman"/>
          <w:sz w:val="24"/>
          <w:szCs w:val="24"/>
        </w:rPr>
        <w:t xml:space="preserve">1.1 </w:t>
      </w:r>
      <w:r>
        <w:rPr>
          <w:rFonts w:hint="eastAsia" w:ascii="宋体" w:hAnsi="宋体" w:eastAsia="宋体" w:cs="Times New Roman"/>
          <w:sz w:val="24"/>
          <w:szCs w:val="24"/>
        </w:rPr>
        <w:t xml:space="preserve">标的</w:t>
      </w:r>
      <w:r>
        <w:rPr>
          <w:rFonts w:ascii="宋体" w:hAnsi="宋体" w:eastAsia="宋体" w:cs="Times New Roman"/>
          <w:sz w:val="24"/>
          <w:szCs w:val="24"/>
        </w:rPr>
        <w:t xml:space="preserve">名称：</w:t>
      </w:r>
      <w:r/>
    </w:p>
    <w:p>
      <w:pPr>
        <w:spacing w:before="120" w:after="120"/>
        <w:rPr>
          <w:rFonts w:ascii="宋体" w:hAnsi="宋体" w:eastAsia="宋体" w:cs="Times New Roman"/>
          <w:sz w:val="24"/>
          <w:szCs w:val="24"/>
        </w:rPr>
      </w:pPr>
      <w:r>
        <w:rPr>
          <w:rFonts w:ascii="宋体" w:hAnsi="宋体" w:eastAsia="宋体" w:cs="Times New Roman"/>
          <w:sz w:val="24"/>
          <w:szCs w:val="24"/>
        </w:rPr>
        <w:t xml:space="preserve">1.2</w:t>
      </w:r>
      <w:r>
        <w:rPr>
          <w:rFonts w:hint="eastAsia" w:ascii="宋体" w:hAnsi="宋体" w:eastAsia="宋体" w:cs="Times New Roman"/>
          <w:sz w:val="24"/>
          <w:szCs w:val="24"/>
        </w:rPr>
        <w:t xml:space="preserve">标的质量：</w:t>
      </w:r>
      <w:r/>
    </w:p>
    <w:p>
      <w:pPr>
        <w:spacing w:before="120" w:after="120"/>
        <w:rPr>
          <w:rFonts w:ascii="宋体" w:hAnsi="宋体" w:eastAsia="宋体" w:cs="Times New Roman"/>
          <w:sz w:val="24"/>
          <w:szCs w:val="24"/>
        </w:rPr>
      </w:pPr>
      <w:r>
        <w:rPr>
          <w:rFonts w:hint="eastAsia" w:ascii="宋体" w:hAnsi="宋体" w:eastAsia="宋体" w:cs="Times New Roman"/>
          <w:sz w:val="24"/>
          <w:szCs w:val="24"/>
        </w:rPr>
        <w:t xml:space="preserve">1.3 服务内容及范围（规模）：</w:t>
      </w:r>
      <w:r/>
    </w:p>
    <w:p>
      <w:pPr>
        <w:spacing w:before="120" w:after="120"/>
        <w:rPr>
          <w:rFonts w:ascii="宋体" w:hAnsi="宋体" w:eastAsia="宋体" w:cs="Times New Roman"/>
          <w:sz w:val="24"/>
          <w:szCs w:val="24"/>
        </w:rPr>
      </w:pPr>
      <w:r>
        <w:rPr>
          <w:rFonts w:hint="eastAsia" w:ascii="宋体" w:hAnsi="宋体" w:eastAsia="宋体" w:cs="Times New Roman"/>
          <w:sz w:val="24"/>
          <w:szCs w:val="24"/>
        </w:rPr>
        <w:t xml:space="preserve">1.4 履行时间（期限）：</w:t>
      </w:r>
      <w:r/>
    </w:p>
    <w:p>
      <w:pPr>
        <w:spacing w:before="120" w:after="120"/>
        <w:rPr>
          <w:rFonts w:ascii="宋体" w:hAnsi="宋体" w:eastAsia="宋体" w:cs="Times New Roman"/>
          <w:sz w:val="24"/>
          <w:szCs w:val="24"/>
        </w:rPr>
      </w:pPr>
      <w:r>
        <w:rPr>
          <w:rFonts w:hint="eastAsia" w:ascii="宋体" w:hAnsi="宋体" w:eastAsia="宋体" w:cs="Times New Roman"/>
          <w:sz w:val="24"/>
          <w:szCs w:val="24"/>
        </w:rPr>
        <w:t xml:space="preserve">1.5 履行地点：</w:t>
      </w:r>
      <w:r/>
    </w:p>
    <w:p>
      <w:pPr>
        <w:spacing w:before="120" w:after="120"/>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6履行方式：</w:t>
      </w:r>
      <w:r/>
    </w:p>
    <w:p>
      <w:pPr>
        <w:spacing w:before="120" w:after="120" w:line="600" w:lineRule="exact"/>
        <w:rPr>
          <w:rFonts w:ascii="宋体" w:hAnsi="宋体" w:eastAsia="宋体" w:cs="Times New Roman"/>
          <w:b/>
          <w:sz w:val="24"/>
          <w:szCs w:val="24"/>
        </w:rPr>
      </w:pPr>
      <w:r>
        <w:rPr>
          <w:rFonts w:ascii="宋体" w:hAnsi="宋体" w:eastAsia="宋体" w:cs="Times New Roman"/>
          <w:b/>
          <w:sz w:val="24"/>
          <w:szCs w:val="24"/>
        </w:rPr>
        <w:t xml:space="preserve">二、合同金额</w:t>
      </w:r>
      <w:r/>
    </w:p>
    <w:p>
      <w:pPr>
        <w:ind w:left="410" w:hanging="410"/>
        <w:spacing w:before="120" w:after="120"/>
        <w:rPr>
          <w:rFonts w:ascii="宋体" w:hAnsi="宋体" w:eastAsia="宋体" w:cs="Courier New"/>
          <w:sz w:val="24"/>
          <w:szCs w:val="24"/>
        </w:rPr>
      </w:pPr>
      <w:r>
        <w:rPr>
          <w:rFonts w:ascii="宋体" w:hAnsi="宋体" w:eastAsia="宋体" w:cs="Courier New"/>
          <w:sz w:val="24"/>
          <w:szCs w:val="24"/>
        </w:rPr>
        <w:t xml:space="preserve">2.1 本合同金额为（大写）：____________________________________</w:t>
      </w:r>
      <w:r>
        <w:rPr>
          <w:rFonts w:hint="eastAsia" w:ascii="宋体" w:hAnsi="宋体" w:eastAsia="宋体" w:cs="Courier New"/>
          <w:sz w:val="24"/>
          <w:szCs w:val="24"/>
        </w:rPr>
        <w:t xml:space="preserve">圆</w:t>
      </w:r>
      <w:r>
        <w:rPr>
          <w:rFonts w:ascii="宋体" w:hAnsi="宋体" w:eastAsia="宋体" w:cs="Courier New"/>
          <w:sz w:val="24"/>
          <w:szCs w:val="24"/>
        </w:rPr>
        <w:t xml:space="preserve">（_______________元）</w:t>
      </w:r>
      <w:r>
        <w:rPr>
          <w:rFonts w:ascii="宋体" w:hAnsi="宋体" w:eastAsia="宋体" w:cs="Times New Roman"/>
          <w:sz w:val="24"/>
          <w:szCs w:val="24"/>
        </w:rPr>
        <w:t xml:space="preserve">人民币</w:t>
      </w:r>
      <w:r>
        <w:rPr>
          <w:rFonts w:ascii="宋体" w:hAnsi="宋体" w:eastAsia="宋体" w:cs="Courier New"/>
          <w:sz w:val="24"/>
          <w:szCs w:val="24"/>
        </w:rPr>
        <w:t xml:space="preserve">。</w:t>
      </w:r>
      <w:r/>
    </w:p>
    <w:p>
      <w:pPr>
        <w:spacing w:before="120" w:after="120" w:line="600" w:lineRule="exact"/>
        <w:rPr>
          <w:rFonts w:ascii="宋体" w:hAnsi="宋体" w:eastAsia="宋体" w:cs="Times New Roman"/>
          <w:b/>
          <w:sz w:val="24"/>
          <w:szCs w:val="24"/>
        </w:rPr>
      </w:pPr>
      <w:r>
        <w:rPr>
          <w:rFonts w:ascii="宋体" w:hAnsi="宋体" w:eastAsia="宋体" w:cs="Times New Roman"/>
          <w:b/>
          <w:sz w:val="24"/>
          <w:szCs w:val="24"/>
        </w:rPr>
        <w:t xml:space="preserve">三、技术资料</w:t>
      </w:r>
      <w:r/>
    </w:p>
    <w:p>
      <w:pPr>
        <w:ind w:left="492" w:hanging="491"/>
        <w:spacing w:before="120" w:after="120"/>
        <w:rPr>
          <w:rFonts w:ascii="宋体" w:hAnsi="宋体" w:eastAsia="宋体" w:cs="Courier New"/>
          <w:sz w:val="24"/>
          <w:szCs w:val="24"/>
        </w:rPr>
      </w:pPr>
      <w:r>
        <w:rPr>
          <w:rFonts w:ascii="宋体" w:hAnsi="宋体" w:eastAsia="宋体" w:cs="Courier New"/>
          <w:sz w:val="24"/>
          <w:szCs w:val="24"/>
        </w:rPr>
        <w:t xml:space="preserve">3.</w:t>
      </w:r>
      <w:r>
        <w:rPr>
          <w:rFonts w:hint="eastAsia" w:ascii="宋体" w:hAnsi="宋体" w:eastAsia="宋体" w:cs="Courier New"/>
          <w:sz w:val="24"/>
          <w:szCs w:val="24"/>
        </w:rPr>
        <w:t xml:space="preserve">1 </w:t>
      </w:r>
      <w:r>
        <w:rPr>
          <w:rFonts w:ascii="宋体" w:hAnsi="宋体" w:eastAsia="宋体" w:cs="Courier New"/>
          <w:sz w:val="24"/>
          <w:szCs w:val="24"/>
        </w:rPr>
        <w:t xml:space="preserve">乙方应按采购文件规定的时间向甲方提供服务</w:t>
      </w:r>
      <w:r>
        <w:rPr>
          <w:rFonts w:hint="eastAsia" w:ascii="宋体" w:hAnsi="宋体" w:eastAsia="宋体" w:cs="Courier New"/>
          <w:sz w:val="24"/>
          <w:szCs w:val="24"/>
        </w:rPr>
        <w:t xml:space="preserve">（包含与服务相关的产品）</w:t>
      </w:r>
      <w:r>
        <w:rPr>
          <w:rFonts w:ascii="宋体" w:hAnsi="宋体" w:eastAsia="宋体" w:cs="Courier New"/>
          <w:sz w:val="24"/>
          <w:szCs w:val="24"/>
        </w:rPr>
        <w:t xml:space="preserve">的有关技术资料。</w:t>
      </w:r>
      <w:r/>
    </w:p>
    <w:p>
      <w:pPr>
        <w:ind w:left="492" w:hanging="491"/>
        <w:spacing w:before="120" w:after="120"/>
        <w:rPr>
          <w:rFonts w:ascii="宋体" w:hAnsi="宋体" w:eastAsia="宋体" w:cs="Courier New"/>
          <w:sz w:val="24"/>
          <w:szCs w:val="24"/>
        </w:rPr>
      </w:pPr>
      <w:r>
        <w:rPr>
          <w:rFonts w:ascii="宋体" w:hAnsi="宋体" w:eastAsia="宋体" w:cs="Courier New"/>
          <w:sz w:val="24"/>
          <w:szCs w:val="24"/>
        </w:rPr>
        <w:t xml:space="preserve">3.2</w:t>
      </w:r>
      <w:r>
        <w:rPr>
          <w:rFonts w:hint="eastAsia" w:ascii="宋体" w:hAnsi="宋体" w:eastAsia="宋体" w:cs="Courier New"/>
          <w:sz w:val="24"/>
          <w:szCs w:val="24"/>
        </w:rPr>
        <w:t xml:space="preserve"> </w:t>
      </w:r>
      <w:r>
        <w:rPr>
          <w:rFonts w:ascii="宋体" w:hAnsi="宋体" w:eastAsia="宋体" w:cs="Courier New"/>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600" w:lineRule="exact"/>
        <w:rPr>
          <w:rFonts w:ascii="宋体" w:hAnsi="宋体" w:eastAsia="宋体" w:cs="Times New Roman"/>
          <w:b/>
          <w:sz w:val="24"/>
          <w:szCs w:val="24"/>
        </w:rPr>
      </w:pPr>
      <w:r>
        <w:rPr>
          <w:rFonts w:ascii="宋体" w:hAnsi="宋体" w:eastAsia="宋体" w:cs="Times New Roman"/>
          <w:b/>
          <w:sz w:val="24"/>
          <w:szCs w:val="24"/>
        </w:rPr>
        <w:t xml:space="preserve">四、知识产权</w:t>
      </w:r>
      <w:r/>
    </w:p>
    <w:p>
      <w:pPr>
        <w:ind w:left="492" w:hanging="491"/>
        <w:spacing w:before="120" w:after="120"/>
        <w:rPr>
          <w:rFonts w:ascii="宋体" w:hAnsi="宋体" w:eastAsia="宋体" w:cs="Courier New"/>
          <w:sz w:val="24"/>
          <w:szCs w:val="24"/>
        </w:rPr>
      </w:pPr>
      <w:r>
        <w:rPr>
          <w:rFonts w:ascii="宋体" w:hAnsi="宋体" w:eastAsia="宋体" w:cs="Courier New"/>
          <w:sz w:val="24"/>
          <w:szCs w:val="24"/>
        </w:rPr>
        <w:t xml:space="preserve">4.1</w:t>
      </w:r>
      <w:r>
        <w:rPr>
          <w:rFonts w:hint="eastAsia" w:ascii="宋体" w:hAnsi="宋体" w:eastAsia="宋体" w:cs="Courier New"/>
          <w:sz w:val="24"/>
          <w:szCs w:val="24"/>
        </w:rPr>
        <w:t xml:space="preserve"> </w:t>
      </w:r>
      <w:r>
        <w:rPr>
          <w:rFonts w:ascii="宋体" w:hAnsi="宋体" w:eastAsia="宋体" w:cs="Courier New"/>
          <w:sz w:val="24"/>
          <w:szCs w:val="24"/>
        </w:rPr>
        <w:t xml:space="preserve">乙</w:t>
      </w:r>
      <w:r>
        <w:rPr>
          <w:rFonts w:hint="eastAsia" w:ascii="宋体" w:hAnsi="宋体" w:eastAsia="宋体" w:cs="Courier New"/>
          <w:sz w:val="24"/>
          <w:szCs w:val="24"/>
        </w:rPr>
        <w:t xml:space="preserve">方应保证甲方在使用、接受本合同服务（包含与服务相关的产品）或其任何一部分时不受第三方提出侵犯其专利权、版权、商标权和工业设计权等知识产权的起诉。一旦出现侵权，由乙方负全部责任。</w:t>
      </w:r>
      <w:r/>
    </w:p>
    <w:p>
      <w:pPr>
        <w:ind w:left="480" w:hanging="480"/>
        <w:spacing w:before="120" w:after="120"/>
        <w:rPr>
          <w:rFonts w:ascii="宋体" w:hAnsi="宋体" w:eastAsia="宋体" w:cs="Courier New"/>
          <w:sz w:val="24"/>
          <w:szCs w:val="24"/>
        </w:rPr>
      </w:pPr>
      <w:r>
        <w:rPr>
          <w:rFonts w:ascii="宋体" w:hAnsi="宋体" w:eastAsia="宋体" w:cs="Courier New"/>
          <w:sz w:val="24"/>
          <w:szCs w:val="24"/>
        </w:rPr>
      </w:r>
      <w:r/>
    </w:p>
    <w:p>
      <w:pPr>
        <w:spacing w:before="120" w:after="120" w:line="600" w:lineRule="exact"/>
        <w:rPr>
          <w:rFonts w:ascii="宋体" w:hAnsi="宋体" w:eastAsia="宋体" w:cs="Times New Roman"/>
          <w:b/>
          <w:sz w:val="24"/>
          <w:szCs w:val="24"/>
        </w:rPr>
      </w:pPr>
      <w:r>
        <w:rPr>
          <w:rFonts w:ascii="宋体" w:hAnsi="宋体" w:eastAsia="宋体" w:cs="Times New Roman"/>
          <w:b/>
          <w:sz w:val="24"/>
          <w:szCs w:val="24"/>
        </w:rPr>
        <w:t xml:space="preserve">五、产权担保</w:t>
      </w:r>
      <w:r/>
    </w:p>
    <w:p>
      <w:pPr>
        <w:ind w:left="492" w:hanging="491"/>
        <w:spacing w:before="120" w:after="120"/>
        <w:rPr>
          <w:rFonts w:ascii="宋体" w:hAnsi="宋体" w:eastAsia="宋体" w:cs="Courier New"/>
          <w:sz w:val="24"/>
          <w:szCs w:val="24"/>
          <w:u w:val="single"/>
        </w:rPr>
      </w:pPr>
      <w:r>
        <w:rPr>
          <w:rFonts w:ascii="宋体" w:hAnsi="宋体" w:eastAsia="宋体" w:cs="Courier New"/>
          <w:sz w:val="24"/>
          <w:szCs w:val="24"/>
        </w:rPr>
        <w:t xml:space="preserve">5.1 乙方保证所交付的</w:t>
      </w:r>
      <w:r>
        <w:rPr>
          <w:rFonts w:hint="eastAsia" w:ascii="宋体" w:hAnsi="宋体" w:eastAsia="宋体" w:cs="Courier New"/>
          <w:sz w:val="24"/>
          <w:szCs w:val="24"/>
        </w:rPr>
        <w:t xml:space="preserve">服务（包含与服务相关的产品）</w:t>
      </w:r>
      <w:r>
        <w:rPr>
          <w:rFonts w:ascii="宋体" w:hAnsi="宋体" w:eastAsia="宋体" w:cs="Courier New"/>
          <w:sz w:val="24"/>
          <w:szCs w:val="24"/>
        </w:rPr>
        <w:t xml:space="preserve">的所有权完全属于乙方且无任何抵押、查封等产权瑕疵。</w:t>
      </w:r>
      <w:r/>
    </w:p>
    <w:p>
      <w:pPr>
        <w:spacing w:before="120" w:after="120" w:line="600" w:lineRule="exact"/>
        <w:rPr>
          <w:rFonts w:ascii="宋体" w:hAnsi="宋体" w:eastAsia="宋体" w:cs="Times New Roman"/>
          <w:b/>
          <w:sz w:val="24"/>
          <w:szCs w:val="24"/>
        </w:rPr>
      </w:pPr>
      <w:r>
        <w:rPr>
          <w:rFonts w:hint="eastAsia" w:ascii="宋体" w:hAnsi="宋体" w:eastAsia="宋体" w:cs="Times New Roman"/>
          <w:b/>
          <w:sz w:val="24"/>
          <w:szCs w:val="24"/>
        </w:rPr>
        <w:t xml:space="preserve">六、合同转包</w:t>
      </w:r>
      <w:r/>
    </w:p>
    <w:p>
      <w:pPr>
        <w:ind w:left="492" w:hanging="491"/>
        <w:rPr>
          <w:rFonts w:ascii="宋体" w:hAnsi="宋体" w:eastAsia="宋体" w:cs="Courier New"/>
          <w:sz w:val="24"/>
          <w:szCs w:val="24"/>
        </w:rPr>
      </w:pPr>
      <w:r>
        <w:rPr>
          <w:rFonts w:hint="eastAsia" w:ascii="宋体" w:hAnsi="宋体" w:eastAsia="宋体" w:cs="Courier New"/>
          <w:sz w:val="24"/>
          <w:szCs w:val="24"/>
        </w:rPr>
        <w:t xml:space="preserve">6.1 乙方不得将合同标的转包给他人履行。</w:t>
      </w:r>
      <w:r/>
    </w:p>
    <w:p>
      <w:pPr>
        <w:spacing w:before="120" w:after="120" w:line="600" w:lineRule="exact"/>
        <w:rPr>
          <w:rFonts w:ascii="宋体" w:hAnsi="宋体" w:eastAsia="宋体" w:cs="Times New Roman"/>
          <w:b/>
          <w:sz w:val="24"/>
          <w:szCs w:val="24"/>
        </w:rPr>
      </w:pPr>
      <w:r>
        <w:rPr>
          <w:rFonts w:hint="eastAsia" w:ascii="宋体" w:hAnsi="宋体" w:eastAsia="宋体" w:cs="Times New Roman"/>
          <w:b/>
          <w:sz w:val="24"/>
          <w:szCs w:val="24"/>
        </w:rPr>
        <w:t xml:space="preserve">七</w:t>
      </w:r>
      <w:r>
        <w:rPr>
          <w:rFonts w:ascii="宋体" w:hAnsi="宋体" w:eastAsia="宋体" w:cs="Times New Roman"/>
          <w:b/>
          <w:sz w:val="24"/>
          <w:szCs w:val="24"/>
        </w:rPr>
        <w:t xml:space="preserve">、</w:t>
      </w:r>
      <w:r>
        <w:rPr>
          <w:rFonts w:hint="eastAsia" w:ascii="宋体" w:hAnsi="宋体" w:eastAsia="宋体" w:cs="Times New Roman"/>
          <w:b/>
          <w:sz w:val="24"/>
          <w:szCs w:val="24"/>
        </w:rPr>
        <w:t xml:space="preserve">合同款项</w:t>
      </w:r>
      <w:r>
        <w:rPr>
          <w:rFonts w:ascii="宋体" w:hAnsi="宋体" w:eastAsia="宋体" w:cs="Times New Roman"/>
          <w:b/>
          <w:sz w:val="24"/>
          <w:szCs w:val="24"/>
        </w:rPr>
        <w:t xml:space="preserve">支付</w:t>
      </w:r>
      <w:r/>
    </w:p>
    <w:p>
      <w:pPr>
        <w:ind w:left="492" w:hanging="491"/>
        <w:spacing w:before="120" w:after="120"/>
        <w:rPr>
          <w:rFonts w:hint="eastAsia" w:ascii="宋体" w:hAnsi="宋体" w:eastAsia="宋体" w:cs="Times New Roman"/>
          <w:sz w:val="24"/>
          <w:szCs w:val="24"/>
        </w:rPr>
      </w:pPr>
      <w:r>
        <w:rPr>
          <w:rFonts w:hint="eastAsia" w:ascii="宋体" w:hAnsi="宋体" w:eastAsia="宋体" w:cs="Courier New"/>
          <w:bCs/>
          <w:sz w:val="24"/>
          <w:szCs w:val="24"/>
        </w:rPr>
        <w:t xml:space="preserve">7</w:t>
      </w:r>
      <w:r>
        <w:rPr>
          <w:rFonts w:ascii="宋体" w:hAnsi="宋体" w:eastAsia="宋体" w:cs="Courier New"/>
          <w:bCs/>
          <w:sz w:val="24"/>
          <w:szCs w:val="24"/>
        </w:rPr>
        <w:t xml:space="preserve">.1</w:t>
      </w:r>
      <w:r>
        <w:rPr>
          <w:rFonts w:hint="eastAsia" w:ascii="宋体" w:hAnsi="宋体" w:eastAsia="宋体" w:cs="Times New Roman"/>
          <w:sz w:val="24"/>
          <w:szCs w:val="24"/>
        </w:rPr>
        <w:t xml:space="preserve">由甲方按下列程序在</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内付款:</w:t>
      </w:r>
      <w:r/>
    </w:p>
    <w:p>
      <w:pPr>
        <w:ind w:left="492" w:hanging="491"/>
        <w:spacing w:before="120" w:after="120"/>
        <w:rPr>
          <w:rFonts w:ascii="宋体" w:hAnsi="宋体" w:eastAsia="宋体" w:cs="Times New Roman"/>
          <w:sz w:val="24"/>
          <w:szCs w:val="24"/>
        </w:rPr>
      </w:pPr>
      <w:r>
        <w:rPr>
          <w:rFonts w:hint="eastAsia" w:ascii="宋体" w:hAnsi="宋体" w:eastAsia="宋体" w:cs="Times New Roman"/>
          <w:sz w:val="24"/>
          <w:szCs w:val="24"/>
        </w:rPr>
        <w:t xml:space="preserve">......</w:t>
      </w:r>
      <w:r/>
    </w:p>
    <w:p>
      <w:pPr>
        <w:ind w:left="492" w:hanging="491"/>
        <w:spacing w:before="120" w:after="120"/>
        <w:rPr>
          <w:rFonts w:ascii="宋体" w:hAnsi="宋体" w:eastAsia="宋体" w:cs="Times New Roman"/>
          <w:sz w:val="24"/>
          <w:szCs w:val="24"/>
        </w:rPr>
      </w:pPr>
      <w:r>
        <w:rPr>
          <w:rFonts w:hint="eastAsia" w:ascii="宋体" w:hAnsi="宋体" w:eastAsia="宋体" w:cs="Times New Roman"/>
          <w:sz w:val="24"/>
          <w:szCs w:val="24"/>
        </w:rPr>
        <w:t xml:space="preserve">7.2对于满足合同约定支付条件的，甲方应当自收到发票后</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30</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日内将资金支付到合同约定的乙方账户，不得以机构变动、人员更替、政策调整等为由延迟付款，不得将采购文件和合同中未规定的义务作为向乙方付款的条件。</w:t>
      </w:r>
      <w:r/>
    </w:p>
    <w:p>
      <w:pPr>
        <w:spacing w:before="120" w:after="120" w:line="600" w:lineRule="exact"/>
        <w:rPr>
          <w:rFonts w:ascii="宋体" w:hAnsi="宋体" w:eastAsia="宋体" w:cs="Times New Roman"/>
          <w:b/>
          <w:sz w:val="24"/>
          <w:szCs w:val="24"/>
        </w:rPr>
      </w:pPr>
      <w:r>
        <w:rPr>
          <w:rFonts w:hint="eastAsia" w:ascii="宋体" w:hAnsi="宋体" w:eastAsia="宋体" w:cs="Times New Roman"/>
          <w:b/>
          <w:sz w:val="24"/>
          <w:szCs w:val="24"/>
        </w:rPr>
        <w:t xml:space="preserve">八、税费</w:t>
      </w:r>
      <w:r/>
    </w:p>
    <w:p>
      <w:pPr>
        <w:ind w:left="492" w:hanging="491"/>
        <w:rPr>
          <w:rFonts w:ascii="宋体" w:hAnsi="宋体" w:eastAsia="仿宋_GB2312"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.1</w:t>
      </w:r>
      <w:r>
        <w:rPr>
          <w:rFonts w:hint="eastAsia" w:ascii="宋体" w:hAnsi="宋体" w:eastAsia="宋体" w:cs="Times New Roman"/>
          <w:sz w:val="24"/>
          <w:szCs w:val="24"/>
        </w:rPr>
        <w:t xml:space="preserve"> 本合同执行中相关的一切税费均由乙方负担。</w:t>
      </w:r>
      <w:r/>
    </w:p>
    <w:p>
      <w:pPr>
        <w:spacing w:before="120" w:after="120" w:line="600" w:lineRule="exact"/>
        <w:rPr>
          <w:rFonts w:ascii="宋体" w:hAnsi="宋体" w:eastAsia="宋体" w:cs="Times New Roman"/>
          <w:b/>
          <w:sz w:val="24"/>
          <w:szCs w:val="24"/>
        </w:rPr>
      </w:pPr>
      <w:r>
        <w:rPr>
          <w:rFonts w:hint="eastAsia" w:ascii="宋体" w:hAnsi="宋体" w:eastAsia="宋体" w:cs="Times New Roman"/>
          <w:b/>
          <w:sz w:val="24"/>
          <w:szCs w:val="24"/>
        </w:rPr>
        <w:t xml:space="preserve">九</w:t>
      </w:r>
      <w:r>
        <w:rPr>
          <w:rFonts w:ascii="宋体" w:hAnsi="宋体" w:eastAsia="宋体" w:cs="Times New Roman"/>
          <w:b/>
          <w:sz w:val="24"/>
          <w:szCs w:val="24"/>
        </w:rPr>
        <w:t xml:space="preserve">、</w:t>
      </w:r>
      <w:r>
        <w:rPr>
          <w:rFonts w:hint="eastAsia" w:ascii="宋体" w:hAnsi="宋体" w:eastAsia="宋体" w:cs="Times New Roman"/>
          <w:b/>
          <w:sz w:val="24"/>
          <w:szCs w:val="24"/>
        </w:rPr>
        <w:t xml:space="preserve">项目</w:t>
      </w:r>
      <w:r>
        <w:rPr>
          <w:rFonts w:ascii="宋体" w:hAnsi="宋体" w:eastAsia="宋体" w:cs="Times New Roman"/>
          <w:b/>
          <w:sz w:val="24"/>
          <w:szCs w:val="24"/>
        </w:rPr>
        <w:t xml:space="preserve">验收</w:t>
      </w:r>
      <w:r/>
    </w:p>
    <w:p>
      <w:pPr>
        <w:ind w:left="492" w:hanging="491"/>
        <w:rPr>
          <w:rFonts w:ascii="宋体" w:hAnsi="宋体" w:eastAsia="宋体" w:cs="Times New Roman"/>
          <w:sz w:val="24"/>
          <w:szCs w:val="24"/>
        </w:rPr>
      </w:pPr>
      <w:r>
        <w:rPr>
          <w:rFonts w:hint="eastAsia" w:ascii="宋体" w:hAnsi="宋体" w:eastAsia="宋体" w:cs="Times New Roman"/>
          <w:sz w:val="24"/>
          <w:szCs w:val="24"/>
        </w:rPr>
        <w:t xml:space="preserve">9.1 甲方依法组织履约验收工作。</w:t>
      </w:r>
      <w:r/>
    </w:p>
    <w:p>
      <w:pPr>
        <w:ind w:left="492" w:hanging="491"/>
        <w:rPr>
          <w:rFonts w:ascii="宋体" w:hAnsi="宋体" w:eastAsia="宋体" w:cs="Times New Roman"/>
          <w:sz w:val="24"/>
          <w:szCs w:val="24"/>
        </w:rPr>
      </w:pPr>
      <w:r>
        <w:rPr>
          <w:rFonts w:hint="eastAsia" w:ascii="宋体" w:hAnsi="宋体" w:eastAsia="宋体" w:cs="Times New Roman"/>
          <w:sz w:val="24"/>
          <w:szCs w:val="24"/>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92" w:hanging="491"/>
        <w:rPr>
          <w:rFonts w:ascii="宋体" w:hAnsi="宋体" w:eastAsia="宋体" w:cs="Times New Roman"/>
          <w:sz w:val="24"/>
          <w:szCs w:val="24"/>
        </w:rPr>
      </w:pPr>
      <w:r>
        <w:rPr>
          <w:rFonts w:hint="eastAsia" w:ascii="宋体" w:hAnsi="宋体" w:eastAsia="宋体" w:cs="Times New Roman"/>
          <w:sz w:val="24"/>
          <w:szCs w:val="24"/>
        </w:rPr>
        <w:t xml:space="preserve">9.3 对于实际使用人和甲方分离的项目，甲方邀请实际使用人参与验收。</w:t>
      </w:r>
      <w:r/>
    </w:p>
    <w:p>
      <w:pPr>
        <w:ind w:left="492" w:hanging="491"/>
        <w:rPr>
          <w:rFonts w:ascii="宋体" w:hAnsi="宋体" w:eastAsia="宋体" w:cs="Times New Roman"/>
          <w:sz w:val="24"/>
          <w:szCs w:val="24"/>
        </w:rPr>
      </w:pPr>
      <w:r>
        <w:rPr>
          <w:rFonts w:hint="eastAsia" w:ascii="宋体" w:hAnsi="宋体" w:eastAsia="宋体" w:cs="Times New Roman"/>
          <w:sz w:val="24"/>
          <w:szCs w:val="24"/>
        </w:rPr>
        <w:t xml:space="preserve">9.4 如有必要，甲方邀请参加本项目的其他供应商、服务对象、第三方专业机构及专家参与验收，相关意见将作为验收书的参考资料。</w:t>
      </w:r>
      <w:r/>
    </w:p>
    <w:p>
      <w:pPr>
        <w:ind w:left="492" w:hanging="491"/>
        <w:rPr>
          <w:rFonts w:ascii="宋体" w:hAnsi="宋体" w:eastAsia="宋体" w:cs="Times New Roman"/>
          <w:sz w:val="24"/>
          <w:szCs w:val="24"/>
        </w:rPr>
      </w:pPr>
      <w:r>
        <w:rPr>
          <w:rFonts w:hint="eastAsia" w:ascii="宋体" w:hAnsi="宋体" w:eastAsia="宋体" w:cs="Times New Roman"/>
          <w:sz w:val="24"/>
          <w:szCs w:val="24"/>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92" w:hanging="491"/>
        <w:rPr>
          <w:rFonts w:ascii="宋体" w:hAnsi="宋体" w:eastAsia="宋体" w:cs="Times New Roman"/>
          <w:sz w:val="24"/>
          <w:szCs w:val="24"/>
        </w:rPr>
      </w:pPr>
      <w:r>
        <w:rPr>
          <w:rFonts w:hint="eastAsia" w:ascii="宋体" w:hAnsi="宋体" w:eastAsia="宋体" w:cs="Times New Roman"/>
          <w:sz w:val="24"/>
          <w:szCs w:val="24"/>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r/>
    </w:p>
    <w:p>
      <w:pPr>
        <w:spacing w:before="120" w:after="120" w:line="600" w:lineRule="exact"/>
        <w:rPr>
          <w:rFonts w:ascii="宋体" w:hAnsi="宋体" w:eastAsia="宋体" w:cs="Times New Roman"/>
          <w:b/>
          <w:sz w:val="24"/>
          <w:szCs w:val="24"/>
        </w:rPr>
      </w:pPr>
      <w:r>
        <w:rPr>
          <w:rFonts w:hint="eastAsia" w:ascii="宋体" w:hAnsi="宋体" w:eastAsia="宋体" w:cs="Times New Roman"/>
          <w:b/>
          <w:sz w:val="24"/>
          <w:szCs w:val="24"/>
        </w:rPr>
        <w:t xml:space="preserve">十</w:t>
      </w:r>
      <w:r>
        <w:rPr>
          <w:rFonts w:ascii="宋体" w:hAnsi="宋体" w:eastAsia="宋体" w:cs="Times New Roman"/>
          <w:b/>
          <w:sz w:val="24"/>
          <w:szCs w:val="24"/>
        </w:rPr>
        <w:t xml:space="preserve">、违约责任</w:t>
      </w:r>
      <w:r/>
    </w:p>
    <w:p>
      <w:pPr>
        <w:ind w:left="612" w:hanging="612"/>
        <w:spacing w:before="120" w:after="120"/>
        <w:rPr>
          <w:rFonts w:ascii="宋体" w:hAnsi="宋体" w:eastAsia="宋体" w:cs="Courier New"/>
          <w:sz w:val="24"/>
          <w:szCs w:val="24"/>
        </w:rPr>
      </w:pPr>
      <w:r>
        <w:rPr>
          <w:rFonts w:hint="eastAsia" w:ascii="宋体" w:hAnsi="宋体" w:eastAsia="宋体" w:cs="Courier New"/>
          <w:sz w:val="24"/>
          <w:szCs w:val="24"/>
        </w:rPr>
        <w:t xml:space="preserve">10</w:t>
      </w:r>
      <w:r>
        <w:rPr>
          <w:rFonts w:ascii="宋体" w:hAnsi="宋体" w:eastAsia="宋体" w:cs="Courier New"/>
          <w:sz w:val="24"/>
          <w:szCs w:val="24"/>
        </w:rPr>
        <w:t xml:space="preserve">.1 甲方无正当理由</w:t>
      </w:r>
      <w:r>
        <w:rPr>
          <w:rFonts w:hint="eastAsia" w:ascii="宋体" w:hAnsi="宋体" w:eastAsia="宋体" w:cs="Courier New"/>
          <w:sz w:val="24"/>
          <w:szCs w:val="24"/>
        </w:rPr>
        <w:t xml:space="preserve">拒绝接受乙方提供服务</w:t>
      </w:r>
      <w:r>
        <w:rPr>
          <w:rFonts w:ascii="宋体" w:hAnsi="宋体" w:eastAsia="宋体" w:cs="Courier New"/>
          <w:sz w:val="24"/>
          <w:szCs w:val="24"/>
        </w:rPr>
        <w:t xml:space="preserve">的，甲方向乙方偿付</w:t>
      </w:r>
      <w:r>
        <w:rPr>
          <w:rFonts w:hint="eastAsia" w:ascii="宋体" w:hAnsi="宋体" w:eastAsia="宋体" w:cs="Courier New"/>
          <w:sz w:val="24"/>
          <w:szCs w:val="24"/>
        </w:rPr>
        <w:t xml:space="preserve">拒绝接受服务合同价款</w:t>
      </w:r>
      <w:r>
        <w:rPr>
          <w:rFonts w:ascii="宋体" w:hAnsi="宋体" w:eastAsia="宋体" w:cs="Courier New"/>
          <w:sz w:val="24"/>
          <w:szCs w:val="24"/>
        </w:rPr>
        <w:t xml:space="preserve">总值</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w:t>
      </w:r>
      <w:r/>
    </w:p>
    <w:p>
      <w:pPr>
        <w:ind w:left="612" w:hanging="612"/>
        <w:spacing w:before="120" w:after="120"/>
        <w:rPr>
          <w:rFonts w:ascii="宋体" w:hAnsi="宋体" w:eastAsia="宋体" w:cs="Courier New"/>
          <w:sz w:val="24"/>
          <w:szCs w:val="24"/>
        </w:rPr>
      </w:pPr>
      <w:r>
        <w:rPr>
          <w:rFonts w:hint="eastAsia" w:ascii="宋体" w:hAnsi="宋体" w:eastAsia="宋体" w:cs="Courier New"/>
          <w:sz w:val="24"/>
          <w:szCs w:val="24"/>
        </w:rPr>
        <w:t xml:space="preserve">10</w:t>
      </w:r>
      <w:r>
        <w:rPr>
          <w:rFonts w:ascii="宋体" w:hAnsi="宋体" w:eastAsia="宋体" w:cs="Courier New"/>
          <w:sz w:val="24"/>
          <w:szCs w:val="24"/>
        </w:rPr>
        <w:t xml:space="preserve">.2 甲方无故逾期验收和办理</w:t>
      </w:r>
      <w:r>
        <w:rPr>
          <w:rFonts w:hint="eastAsia" w:ascii="宋体" w:hAnsi="宋体" w:eastAsia="宋体" w:cs="Courier New"/>
          <w:sz w:val="24"/>
          <w:szCs w:val="24"/>
        </w:rPr>
        <w:t xml:space="preserve">合同款项</w:t>
      </w:r>
      <w:r>
        <w:rPr>
          <w:rFonts w:ascii="宋体" w:hAnsi="宋体" w:eastAsia="宋体" w:cs="Courier New"/>
          <w:sz w:val="24"/>
          <w:szCs w:val="24"/>
        </w:rPr>
        <w:t xml:space="preserve">支付手续的,甲方应按逾期付款总额</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向乙方支付违约金。</w:t>
      </w:r>
      <w:r/>
    </w:p>
    <w:p>
      <w:pPr>
        <w:ind w:left="612" w:hanging="612"/>
        <w:spacing w:before="120" w:after="120"/>
        <w:rPr>
          <w:rFonts w:ascii="宋体" w:hAnsi="宋体" w:eastAsia="宋体" w:cs="Courier New"/>
          <w:sz w:val="24"/>
          <w:szCs w:val="24"/>
        </w:rPr>
      </w:pPr>
      <w:r>
        <w:rPr>
          <w:rFonts w:hint="eastAsia" w:ascii="宋体" w:hAnsi="宋体" w:eastAsia="宋体" w:cs="Courier New"/>
          <w:sz w:val="24"/>
          <w:szCs w:val="24"/>
        </w:rPr>
        <w:t xml:space="preserve">10</w:t>
      </w:r>
      <w:r>
        <w:rPr>
          <w:rFonts w:ascii="宋体" w:hAnsi="宋体" w:eastAsia="宋体" w:cs="Courier New"/>
          <w:sz w:val="24"/>
          <w:szCs w:val="24"/>
        </w:rPr>
        <w:t xml:space="preserve">.3 乙方逾期</w:t>
      </w:r>
      <w:r>
        <w:rPr>
          <w:rFonts w:hint="eastAsia" w:ascii="宋体" w:hAnsi="宋体" w:eastAsia="宋体" w:cs="Courier New"/>
          <w:sz w:val="24"/>
          <w:szCs w:val="24"/>
        </w:rPr>
        <w:t xml:space="preserve">提供服务</w:t>
      </w:r>
      <w:r>
        <w:rPr>
          <w:rFonts w:ascii="宋体" w:hAnsi="宋体" w:eastAsia="宋体" w:cs="Courier New"/>
          <w:sz w:val="24"/>
          <w:szCs w:val="24"/>
        </w:rPr>
        <w:t xml:space="preserve">的，乙方应按逾期</w:t>
      </w:r>
      <w:r>
        <w:rPr>
          <w:rFonts w:hint="eastAsia" w:ascii="宋体" w:hAnsi="宋体" w:eastAsia="宋体" w:cs="Courier New"/>
          <w:sz w:val="24"/>
          <w:szCs w:val="24"/>
        </w:rPr>
        <w:t xml:space="preserve">提供服务合同</w:t>
      </w:r>
      <w:r>
        <w:rPr>
          <w:rFonts w:ascii="宋体" w:hAnsi="宋体" w:eastAsia="宋体" w:cs="Courier New"/>
          <w:sz w:val="24"/>
          <w:szCs w:val="24"/>
        </w:rPr>
        <w:t xml:space="preserve">总额每日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向甲方支付违约金，由甲方从待付</w:t>
      </w:r>
      <w:r>
        <w:rPr>
          <w:rFonts w:hint="eastAsia" w:ascii="宋体" w:hAnsi="宋体" w:eastAsia="宋体" w:cs="Courier New"/>
          <w:sz w:val="24"/>
          <w:szCs w:val="24"/>
        </w:rPr>
        <w:t xml:space="preserve">合同款项</w:t>
      </w:r>
      <w:r>
        <w:rPr>
          <w:rFonts w:ascii="宋体" w:hAnsi="宋体" w:eastAsia="宋体" w:cs="Courier New"/>
          <w:sz w:val="24"/>
          <w:szCs w:val="24"/>
        </w:rPr>
        <w:t xml:space="preserve">中扣除。逾期超过约定日期</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个工作日不能</w:t>
      </w:r>
      <w:r>
        <w:rPr>
          <w:rFonts w:hint="eastAsia" w:ascii="宋体" w:hAnsi="宋体" w:eastAsia="宋体" w:cs="Courier New"/>
          <w:sz w:val="24"/>
          <w:szCs w:val="24"/>
        </w:rPr>
        <w:t xml:space="preserve">提供服务</w:t>
      </w:r>
      <w:r>
        <w:rPr>
          <w:rFonts w:ascii="宋体" w:hAnsi="宋体" w:eastAsia="宋体" w:cs="Courier New"/>
          <w:sz w:val="24"/>
          <w:szCs w:val="24"/>
        </w:rPr>
        <w:t xml:space="preserve">的，甲方可解除本合同。乙方因逾期</w:t>
      </w:r>
      <w:r>
        <w:rPr>
          <w:rFonts w:hint="eastAsia" w:ascii="宋体" w:hAnsi="宋体" w:eastAsia="宋体" w:cs="Courier New"/>
          <w:sz w:val="24"/>
          <w:szCs w:val="24"/>
        </w:rPr>
        <w:t xml:space="preserve">提供服务</w:t>
      </w:r>
      <w:r>
        <w:rPr>
          <w:rFonts w:ascii="宋体" w:hAnsi="宋体" w:eastAsia="宋体" w:cs="Courier New"/>
          <w:sz w:val="24"/>
          <w:szCs w:val="24"/>
        </w:rPr>
        <w:t xml:space="preserve">或因其他违约行为导致甲方解除合同的，乙方应向甲方支付合同</w:t>
      </w:r>
      <w:r>
        <w:rPr>
          <w:rFonts w:hint="eastAsia" w:ascii="宋体" w:hAnsi="宋体" w:eastAsia="宋体" w:cs="Courier New"/>
          <w:sz w:val="24"/>
          <w:szCs w:val="24"/>
        </w:rPr>
        <w:t xml:space="preserve">价款总额</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的违约金，如造成甲方损失超过违约金的，超出部分由乙方继续承担赔偿责任。 </w:t>
      </w:r>
      <w:r/>
    </w:p>
    <w:p>
      <w:pPr>
        <w:ind w:left="612" w:hanging="612"/>
        <w:spacing w:before="120" w:after="120"/>
        <w:rPr>
          <w:rFonts w:ascii="宋体" w:hAnsi="宋体" w:eastAsia="宋体" w:cs="Courier New"/>
          <w:sz w:val="24"/>
          <w:szCs w:val="24"/>
        </w:rPr>
      </w:pPr>
      <w:r>
        <w:rPr>
          <w:rFonts w:hint="eastAsia" w:ascii="宋体" w:hAnsi="宋体" w:eastAsia="宋体" w:cs="Courier New"/>
          <w:sz w:val="24"/>
          <w:szCs w:val="24"/>
        </w:rPr>
        <w:t xml:space="preserve">10</w:t>
      </w:r>
      <w:r>
        <w:rPr>
          <w:rFonts w:ascii="宋体" w:hAnsi="宋体" w:eastAsia="宋体" w:cs="Courier New"/>
          <w:sz w:val="24"/>
          <w:szCs w:val="24"/>
        </w:rPr>
        <w:t xml:space="preserve">.4 乙方</w:t>
      </w:r>
      <w:r>
        <w:rPr>
          <w:rFonts w:hint="eastAsia" w:ascii="宋体" w:hAnsi="宋体" w:eastAsia="宋体" w:cs="Courier New"/>
          <w:sz w:val="24"/>
          <w:szCs w:val="24"/>
        </w:rPr>
        <w:t xml:space="preserve">所提供服务的标准</w:t>
      </w:r>
      <w:r>
        <w:rPr>
          <w:rFonts w:ascii="宋体" w:hAnsi="宋体" w:eastAsia="宋体" w:cs="Courier New"/>
          <w:sz w:val="24"/>
          <w:szCs w:val="24"/>
        </w:rPr>
        <w:t xml:space="preserve">不符合合同规定及采购文件规定标准的，甲方有权</w:t>
      </w:r>
      <w:r>
        <w:rPr>
          <w:rFonts w:hint="eastAsia" w:ascii="宋体" w:hAnsi="宋体" w:eastAsia="宋体" w:cs="Courier New"/>
          <w:sz w:val="24"/>
          <w:szCs w:val="24"/>
        </w:rPr>
        <w:t xml:space="preserve">拒绝接受服务</w:t>
      </w:r>
      <w:r>
        <w:rPr>
          <w:rFonts w:ascii="宋体" w:hAnsi="宋体" w:eastAsia="宋体" w:cs="Courier New"/>
          <w:sz w:val="24"/>
          <w:szCs w:val="24"/>
        </w:rPr>
        <w:t xml:space="preserve">，</w:t>
      </w:r>
      <w:r>
        <w:rPr>
          <w:rFonts w:hint="eastAsia" w:ascii="宋体" w:hAnsi="宋体" w:eastAsia="宋体" w:cs="Courier New"/>
          <w:sz w:val="24"/>
          <w:szCs w:val="24"/>
        </w:rPr>
        <w:t xml:space="preserve">并</w:t>
      </w:r>
      <w:r>
        <w:rPr>
          <w:rFonts w:ascii="宋体" w:hAnsi="宋体" w:eastAsia="宋体" w:cs="Courier New"/>
          <w:sz w:val="24"/>
          <w:szCs w:val="24"/>
        </w:rPr>
        <w:t xml:space="preserve">可单方面解除合同。</w:t>
      </w:r>
      <w:r/>
    </w:p>
    <w:p>
      <w:pPr>
        <w:spacing w:before="120" w:after="120" w:line="600" w:lineRule="exact"/>
        <w:rPr>
          <w:rFonts w:ascii="宋体" w:hAnsi="宋体" w:eastAsia="宋体" w:cs="Times New Roman"/>
          <w:b/>
          <w:sz w:val="24"/>
          <w:szCs w:val="24"/>
        </w:rPr>
      </w:pPr>
      <w:r>
        <w:rPr>
          <w:rFonts w:hint="eastAsia" w:ascii="宋体" w:hAnsi="宋体" w:eastAsia="宋体" w:cs="Times New Roman"/>
          <w:b/>
          <w:sz w:val="24"/>
          <w:szCs w:val="24"/>
        </w:rPr>
        <w:t xml:space="preserve">十一</w:t>
      </w:r>
      <w:r>
        <w:rPr>
          <w:rFonts w:ascii="宋体" w:hAnsi="宋体" w:eastAsia="宋体" w:cs="Times New Roman"/>
          <w:b/>
          <w:sz w:val="24"/>
          <w:szCs w:val="24"/>
        </w:rPr>
        <w:t xml:space="preserve">、不可抗力事件处理</w:t>
      </w:r>
      <w:r/>
    </w:p>
    <w:p>
      <w:pPr>
        <w:ind w:left="612" w:hanging="612"/>
        <w:spacing w:before="120" w:after="120"/>
        <w:rPr>
          <w:rFonts w:ascii="宋体" w:hAnsi="宋体" w:eastAsia="宋体" w:cs="Courier New"/>
          <w:sz w:val="24"/>
          <w:szCs w:val="24"/>
        </w:rPr>
      </w:pPr>
      <w:r>
        <w:rPr>
          <w:rFonts w:hint="eastAsia" w:ascii="宋体" w:hAnsi="宋体" w:eastAsia="宋体" w:cs="Courier New"/>
          <w:sz w:val="24"/>
          <w:szCs w:val="24"/>
        </w:rPr>
        <w:t xml:space="preserve">11</w:t>
      </w:r>
      <w:r>
        <w:rPr>
          <w:rFonts w:ascii="宋体" w:hAnsi="宋体" w:eastAsia="宋体" w:cs="Courier New"/>
          <w:sz w:val="24"/>
          <w:szCs w:val="24"/>
        </w:rPr>
        <w:t xml:space="preserve">.1 在合同有效期内，任何一方因不可抗力事件导致不能履行合同，则合同履行期可延长，其延长期与不可抗力影响期相同。</w:t>
      </w:r>
      <w:r/>
    </w:p>
    <w:p>
      <w:pPr>
        <w:ind w:left="612" w:hanging="612"/>
        <w:spacing w:before="120" w:after="120"/>
        <w:rPr>
          <w:rFonts w:ascii="宋体" w:hAnsi="宋体" w:eastAsia="宋体" w:cs="Courier New"/>
          <w:sz w:val="24"/>
          <w:szCs w:val="24"/>
        </w:rPr>
      </w:pPr>
      <w:r>
        <w:rPr>
          <w:rFonts w:hint="eastAsia" w:ascii="宋体" w:hAnsi="宋体" w:eastAsia="宋体" w:cs="Courier New"/>
          <w:sz w:val="24"/>
          <w:szCs w:val="24"/>
        </w:rPr>
        <w:t xml:space="preserve">11</w:t>
      </w:r>
      <w:r>
        <w:rPr>
          <w:rFonts w:ascii="宋体" w:hAnsi="宋体" w:eastAsia="宋体" w:cs="Courier New"/>
          <w:sz w:val="24"/>
          <w:szCs w:val="24"/>
        </w:rPr>
        <w:t xml:space="preserve">.2 不可抗力事件发生后，应立即通知对方，并寄送有关权威机构出具的证明。</w:t>
      </w:r>
      <w:r/>
    </w:p>
    <w:p>
      <w:pPr>
        <w:ind w:left="612" w:hanging="612"/>
        <w:spacing w:before="120" w:after="120"/>
        <w:rPr>
          <w:rFonts w:ascii="宋体" w:hAnsi="宋体" w:eastAsia="宋体" w:cs="Courier New"/>
          <w:sz w:val="24"/>
          <w:szCs w:val="24"/>
        </w:rPr>
      </w:pPr>
      <w:r>
        <w:rPr>
          <w:rFonts w:hint="eastAsia" w:ascii="宋体" w:hAnsi="宋体" w:eastAsia="宋体" w:cs="Courier New"/>
          <w:sz w:val="24"/>
          <w:szCs w:val="24"/>
        </w:rPr>
        <w:t xml:space="preserve">11</w:t>
      </w:r>
      <w:r>
        <w:rPr>
          <w:rFonts w:ascii="宋体" w:hAnsi="宋体" w:eastAsia="宋体" w:cs="Courier New"/>
          <w:sz w:val="24"/>
          <w:szCs w:val="24"/>
        </w:rPr>
        <w:t xml:space="preserve">.3 不可抗力事件延续120天以上，双方应通过友好协商，确定是否继续履行合同。</w:t>
      </w:r>
      <w:r/>
    </w:p>
    <w:p>
      <w:pPr>
        <w:spacing w:before="120" w:after="120" w:line="600" w:lineRule="exact"/>
        <w:rPr>
          <w:rFonts w:ascii="宋体" w:hAnsi="宋体" w:eastAsia="宋体" w:cs="Times New Roman"/>
          <w:b/>
          <w:sz w:val="24"/>
          <w:szCs w:val="24"/>
        </w:rPr>
      </w:pPr>
      <w:r>
        <w:rPr>
          <w:rFonts w:hint="eastAsia" w:ascii="宋体" w:hAnsi="宋体" w:eastAsia="宋体" w:cs="Times New Roman"/>
          <w:b/>
          <w:sz w:val="24"/>
          <w:szCs w:val="24"/>
        </w:rPr>
        <w:t xml:space="preserve">十二</w:t>
      </w:r>
      <w:r>
        <w:rPr>
          <w:rFonts w:ascii="宋体" w:hAnsi="宋体" w:eastAsia="宋体" w:cs="Times New Roman"/>
          <w:b/>
          <w:sz w:val="24"/>
          <w:szCs w:val="24"/>
        </w:rPr>
        <w:t xml:space="preserve">、诉讼</w:t>
      </w:r>
      <w:r/>
    </w:p>
    <w:p>
      <w:pPr>
        <w:ind w:left="612" w:hanging="612"/>
        <w:spacing w:before="120" w:after="120"/>
        <w:rPr>
          <w:rFonts w:ascii="宋体" w:hAnsi="宋体" w:eastAsia="宋体" w:cs="Times New Roman"/>
          <w:sz w:val="24"/>
          <w:szCs w:val="24"/>
        </w:rPr>
      </w:pPr>
      <w:r>
        <w:rPr>
          <w:rFonts w:hint="eastAsia" w:ascii="宋体" w:hAnsi="宋体" w:eastAsia="宋体" w:cs="Courier New"/>
          <w:sz w:val="24"/>
          <w:szCs w:val="24"/>
        </w:rPr>
        <w:t xml:space="preserve">12</w:t>
      </w:r>
      <w:r>
        <w:rPr>
          <w:rFonts w:ascii="宋体" w:hAnsi="宋体" w:eastAsia="宋体" w:cs="Courier New"/>
          <w:sz w:val="24"/>
          <w:szCs w:val="24"/>
        </w:rPr>
        <w:t xml:space="preserve">.1 双方在执行合同中所发生的一切争议，应通过协商解决。</w:t>
      </w:r>
      <w:r>
        <w:rPr>
          <w:rFonts w:ascii="宋体" w:hAnsi="宋体" w:eastAsia="宋体" w:cs="Times New Roman"/>
          <w:sz w:val="24"/>
          <w:szCs w:val="24"/>
        </w:rPr>
        <w:t xml:space="preserve">如协商不成，可向合同签订地法院起诉，合同签订地在此约定为</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p>
    <w:p>
      <w:pPr>
        <w:spacing w:before="120" w:after="120" w:line="600" w:lineRule="exact"/>
        <w:rPr>
          <w:rFonts w:ascii="宋体" w:hAnsi="宋体" w:eastAsia="宋体" w:cs="Times New Roman"/>
          <w:b/>
          <w:sz w:val="24"/>
          <w:szCs w:val="24"/>
        </w:rPr>
      </w:pPr>
      <w:r>
        <w:rPr>
          <w:rFonts w:hint="eastAsia" w:ascii="宋体" w:hAnsi="宋体" w:eastAsia="宋体" w:cs="Times New Roman"/>
          <w:b/>
          <w:sz w:val="24"/>
          <w:szCs w:val="24"/>
        </w:rPr>
        <w:t xml:space="preserve">十三、其他</w:t>
      </w:r>
      <w:r/>
    </w:p>
    <w:p>
      <w:pPr>
        <w:ind w:left="624" w:hanging="624"/>
        <w:spacing w:before="120" w:after="120"/>
        <w:rPr>
          <w:rFonts w:ascii="宋体" w:hAnsi="宋体" w:eastAsia="宋体" w:cs="Times New Roman"/>
          <w:sz w:val="24"/>
          <w:szCs w:val="24"/>
        </w:rPr>
      </w:pPr>
      <w:r>
        <w:rPr>
          <w:rFonts w:hint="eastAsia" w:ascii="宋体" w:hAnsi="宋体" w:eastAsia="宋体" w:cs="Times New Roman"/>
          <w:sz w:val="24"/>
          <w:szCs w:val="24"/>
        </w:rPr>
        <w:t xml:space="preserve">13.1 本合同所有附件、招标文件、投标文件、中标通知书均为合同的有效组成部分，与本合同具有同等法律效力。</w:t>
      </w:r>
      <w:r/>
    </w:p>
    <w:p>
      <w:pPr>
        <w:ind w:left="624" w:hanging="624"/>
        <w:spacing w:before="120" w:after="120"/>
        <w:rPr>
          <w:rFonts w:ascii="宋体" w:hAnsi="宋体" w:eastAsia="宋体" w:cs="Times New Roman"/>
          <w:sz w:val="24"/>
          <w:szCs w:val="24"/>
        </w:rPr>
      </w:pPr>
      <w:r>
        <w:rPr>
          <w:rFonts w:hint="eastAsia" w:ascii="宋体" w:hAnsi="宋体" w:eastAsia="宋体" w:cs="Times New Roman"/>
          <w:sz w:val="24"/>
          <w:szCs w:val="24"/>
        </w:rPr>
        <w:t xml:space="preserve">13.2 如一方地址、电话、传真号码有变更，应在变更当日内书面通知对方，否则，应承担相应责任。</w:t>
      </w:r>
      <w:r/>
    </w:p>
    <w:p>
      <w:pPr>
        <w:ind w:left="624" w:hanging="624"/>
        <w:spacing w:before="120" w:after="120"/>
        <w:rPr>
          <w:rFonts w:ascii="宋体" w:hAnsi="宋体" w:eastAsia="宋体" w:cs="Times New Roman"/>
          <w:sz w:val="24"/>
          <w:szCs w:val="24"/>
        </w:rPr>
      </w:pPr>
      <w:r>
        <w:rPr>
          <w:rFonts w:hint="eastAsia" w:ascii="宋体" w:hAnsi="宋体" w:eastAsia="宋体" w:cs="Times New Roman"/>
          <w:sz w:val="24"/>
          <w:szCs w:val="24"/>
        </w:rPr>
        <w:t xml:space="preserve">13.3 除甲方事先书面同意外，乙方不得部分或全部转让其应履行的合同项下的义务。</w:t>
      </w:r>
      <w:r/>
    </w:p>
    <w:p>
      <w:pPr>
        <w:ind w:left="612" w:hanging="612"/>
        <w:spacing w:before="120" w:after="120"/>
        <w:rPr>
          <w:rFonts w:ascii="宋体" w:hAnsi="宋体" w:eastAsia="宋体" w:cs="Courier New"/>
          <w:sz w:val="24"/>
          <w:szCs w:val="24"/>
        </w:rPr>
      </w:pPr>
      <w:r>
        <w:rPr>
          <w:rFonts w:hint="eastAsia" w:ascii="宋体" w:hAnsi="宋体" w:eastAsia="宋体" w:cs="Courier New"/>
          <w:sz w:val="24"/>
          <w:szCs w:val="24"/>
        </w:rPr>
        <w:t xml:space="preserve">13</w:t>
      </w:r>
      <w:r>
        <w:rPr>
          <w:rFonts w:ascii="宋体" w:hAnsi="宋体" w:eastAsia="宋体" w:cs="Courier New"/>
          <w:sz w:val="24"/>
          <w:szCs w:val="24"/>
        </w:rPr>
        <w:t xml:space="preserve">.</w:t>
      </w:r>
      <w:r>
        <w:rPr>
          <w:rFonts w:hint="eastAsia" w:ascii="宋体" w:hAnsi="宋体" w:eastAsia="宋体" w:cs="Courier New"/>
          <w:sz w:val="24"/>
          <w:szCs w:val="24"/>
        </w:rPr>
        <w:t xml:space="preserve">4</w:t>
      </w:r>
      <w:r>
        <w:rPr>
          <w:rFonts w:ascii="宋体" w:hAnsi="宋体" w:eastAsia="宋体" w:cs="Courier New"/>
          <w:sz w:val="24"/>
          <w:szCs w:val="24"/>
        </w:rPr>
        <w:t xml:space="preserve">本合同未尽事宜，遵照</w:t>
      </w:r>
      <w:r>
        <w:rPr>
          <w:rFonts w:hint="eastAsia" w:ascii="宋体" w:hAnsi="宋体" w:eastAsia="宋体" w:cs="Courier New"/>
          <w:sz w:val="24"/>
          <w:szCs w:val="24"/>
        </w:rPr>
        <w:t xml:space="preserve">《中华人民共和国民法典（合同编）》</w:t>
      </w:r>
      <w:r>
        <w:rPr>
          <w:rFonts w:ascii="宋体" w:hAnsi="宋体" w:eastAsia="宋体" w:cs="Courier New"/>
          <w:sz w:val="24"/>
          <w:szCs w:val="24"/>
        </w:rPr>
        <w:t xml:space="preserve">有关条文执行。</w:t>
      </w:r>
      <w:r/>
    </w:p>
    <w:p>
      <w:pPr>
        <w:spacing w:before="120" w:after="120" w:line="600" w:lineRule="exact"/>
        <w:rPr>
          <w:rFonts w:ascii="宋体" w:hAnsi="宋体" w:eastAsia="宋体" w:cs="Times New Roman"/>
          <w:b/>
          <w:sz w:val="24"/>
          <w:szCs w:val="24"/>
        </w:rPr>
      </w:pPr>
      <w:r>
        <w:rPr>
          <w:rFonts w:hint="eastAsia" w:ascii="宋体" w:hAnsi="宋体" w:eastAsia="宋体" w:cs="Times New Roman"/>
          <w:b/>
          <w:sz w:val="24"/>
          <w:szCs w:val="24"/>
        </w:rPr>
        <w:t xml:space="preserve">十四</w:t>
      </w:r>
      <w:r>
        <w:rPr>
          <w:rFonts w:ascii="宋体" w:hAnsi="宋体" w:eastAsia="宋体" w:cs="Times New Roman"/>
          <w:b/>
          <w:sz w:val="24"/>
          <w:szCs w:val="24"/>
        </w:rPr>
        <w:t xml:space="preserve">、合同生效</w:t>
      </w:r>
      <w:r/>
    </w:p>
    <w:p>
      <w:pPr>
        <w:ind w:left="612" w:hanging="612"/>
        <w:spacing w:before="120" w:after="120"/>
        <w:rPr>
          <w:rFonts w:ascii="宋体" w:hAnsi="宋体" w:eastAsia="宋体" w:cs="Courier New"/>
          <w:sz w:val="24"/>
          <w:szCs w:val="24"/>
        </w:rPr>
      </w:pPr>
      <w:r>
        <w:rPr>
          <w:rFonts w:hint="eastAsia" w:ascii="宋体" w:hAnsi="宋体" w:eastAsia="宋体" w:cs="Courier New"/>
          <w:sz w:val="24"/>
          <w:szCs w:val="24"/>
        </w:rPr>
        <w:t xml:space="preserve">14</w:t>
      </w:r>
      <w:r>
        <w:rPr>
          <w:rFonts w:ascii="宋体" w:hAnsi="宋体" w:eastAsia="宋体" w:cs="Courier New"/>
          <w:sz w:val="24"/>
          <w:szCs w:val="24"/>
        </w:rPr>
        <w:t xml:space="preserve">.1 合同经双方法定代表人或授权委托代</w:t>
      </w:r>
      <w:r>
        <w:rPr>
          <w:rFonts w:hint="eastAsia" w:ascii="宋体" w:hAnsi="宋体" w:eastAsia="宋体" w:cs="Courier New"/>
          <w:sz w:val="24"/>
          <w:szCs w:val="24"/>
        </w:rPr>
        <w:t xml:space="preserve">表</w:t>
      </w:r>
      <w:r>
        <w:rPr>
          <w:rFonts w:ascii="宋体" w:hAnsi="宋体" w:eastAsia="宋体" w:cs="Courier New"/>
          <w:sz w:val="24"/>
          <w:szCs w:val="24"/>
        </w:rPr>
        <w:t xml:space="preserve">人签字并加盖单位公章后生效。</w:t>
      </w:r>
      <w:r/>
    </w:p>
    <w:p>
      <w:pPr>
        <w:ind w:left="612" w:hanging="612"/>
        <w:spacing w:before="120" w:after="120"/>
        <w:rPr>
          <w:rFonts w:ascii="宋体" w:hAnsi="宋体" w:eastAsia="宋体" w:cs="Courier New"/>
          <w:sz w:val="24"/>
          <w:szCs w:val="24"/>
        </w:rPr>
      </w:pPr>
      <w:r>
        <w:rPr>
          <w:rFonts w:hint="eastAsia" w:ascii="宋体" w:hAnsi="宋体" w:eastAsia="宋体" w:cs="Courier New"/>
          <w:sz w:val="24"/>
          <w:szCs w:val="24"/>
        </w:rPr>
        <w:t xml:space="preserve">14.2</w:t>
      </w:r>
      <w:r>
        <w:rPr>
          <w:rFonts w:ascii="宋体" w:hAnsi="宋体" w:eastAsia="宋体" w:cs="Courier New"/>
          <w:sz w:val="24"/>
          <w:szCs w:val="24"/>
        </w:rPr>
        <w:t xml:space="preserve"> 本合同正本一式</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份</w:t>
      </w:r>
      <w:r>
        <w:rPr>
          <w:rFonts w:hint="eastAsia" w:ascii="宋体" w:hAnsi="宋体" w:eastAsia="宋体" w:cs="Courier New"/>
          <w:sz w:val="24"/>
          <w:szCs w:val="24"/>
        </w:rPr>
        <w:t xml:space="preserve">。</w:t>
      </w:r>
      <w:r/>
    </w:p>
    <w:p>
      <w:pPr>
        <w:ind w:left="480" w:hanging="480"/>
        <w:spacing w:before="120" w:after="120" w:line="0" w:lineRule="atLeast"/>
        <w:rPr>
          <w:rFonts w:ascii="宋体" w:hAnsi="宋体" w:eastAsia="宋体" w:cs="Courier New"/>
          <w:sz w:val="24"/>
          <w:szCs w:val="24"/>
        </w:rPr>
      </w:pPr>
      <w:r>
        <w:rPr>
          <w:rFonts w:ascii="宋体" w:hAnsi="宋体" w:eastAsia="宋体" w:cs="Courier New"/>
          <w:sz w:val="24"/>
          <w:szCs w:val="24"/>
        </w:rPr>
        <w:t xml:space="preserve"> </w:t>
      </w:r>
      <w:r/>
    </w:p>
    <w:p>
      <w:pPr>
        <w:ind w:left="480" w:hanging="480"/>
        <w:spacing w:before="120" w:after="120" w:line="0" w:lineRule="atLeast"/>
        <w:rPr>
          <w:rFonts w:ascii="宋体" w:hAnsi="宋体" w:eastAsia="宋体" w:cs="Courier New"/>
          <w:sz w:val="24"/>
          <w:szCs w:val="24"/>
        </w:rPr>
      </w:pPr>
      <w:r>
        <w:rPr>
          <w:rFonts w:ascii="宋体" w:hAnsi="宋体" w:eastAsia="宋体" w:cs="Courier New"/>
          <w:sz w:val="24"/>
          <w:szCs w:val="24"/>
        </w:rPr>
      </w:r>
      <w:r/>
    </w:p>
    <w:p>
      <w:pPr>
        <w:ind w:left="480" w:hanging="480"/>
        <w:spacing w:before="120" w:after="120" w:line="0" w:lineRule="atLeast"/>
        <w:rPr>
          <w:rFonts w:ascii="宋体" w:hAnsi="宋体" w:eastAsia="宋体" w:cs="Courier New"/>
          <w:sz w:val="24"/>
          <w:szCs w:val="24"/>
        </w:rPr>
      </w:pPr>
      <w:r>
        <w:rPr>
          <w:rFonts w:ascii="宋体" w:hAnsi="宋体" w:eastAsia="宋体" w:cs="Courier New"/>
          <w:sz w:val="24"/>
          <w:szCs w:val="24"/>
        </w:rPr>
      </w:r>
      <w:r/>
    </w:p>
    <w:p>
      <w:pPr>
        <w:ind w:left="480" w:hanging="480"/>
        <w:spacing w:before="120" w:after="120" w:line="0" w:lineRule="atLeast"/>
        <w:rPr>
          <w:rFonts w:ascii="宋体" w:hAnsi="宋体" w:eastAsia="宋体" w:cs="Courier New"/>
          <w:sz w:val="24"/>
          <w:szCs w:val="24"/>
        </w:rPr>
      </w:pPr>
      <w:r>
        <w:rPr>
          <w:rFonts w:ascii="宋体" w:hAnsi="宋体" w:eastAsia="宋体" w:cs="Courier New"/>
          <w:sz w:val="24"/>
          <w:szCs w:val="24"/>
        </w:rPr>
      </w:r>
      <w:r/>
    </w:p>
    <w:p>
      <w:pPr>
        <w:ind w:left="480" w:hanging="480"/>
        <w:spacing w:before="120" w:after="120" w:line="0" w:lineRule="atLeast"/>
        <w:rPr>
          <w:rFonts w:ascii="宋体" w:hAnsi="宋体" w:eastAsia="宋体" w:cs="Courier New"/>
          <w:sz w:val="24"/>
          <w:szCs w:val="24"/>
        </w:rPr>
      </w:pPr>
      <w:r>
        <w:rPr>
          <w:rFonts w:ascii="宋体" w:hAnsi="宋体" w:eastAsia="宋体" w:cs="Courier New"/>
          <w:sz w:val="24"/>
          <w:szCs w:val="24"/>
        </w:rPr>
      </w:r>
      <w:r/>
    </w:p>
    <w:p>
      <w:pPr>
        <w:ind w:left="480" w:hanging="480"/>
        <w:spacing w:before="120" w:after="120" w:line="0" w:lineRule="atLeast"/>
        <w:rPr>
          <w:rFonts w:ascii="宋体" w:hAnsi="宋体" w:eastAsia="宋体" w:cs="Courier New"/>
          <w:sz w:val="24"/>
          <w:szCs w:val="24"/>
        </w:rPr>
      </w:pPr>
      <w:r>
        <w:rPr>
          <w:rFonts w:ascii="宋体" w:hAnsi="宋体" w:eastAsia="宋体" w:cs="Courier New"/>
          <w:sz w:val="24"/>
          <w:szCs w:val="24"/>
        </w:rPr>
        <w:t xml:space="preserve"> </w:t>
      </w:r>
      <w:r/>
    </w:p>
    <w:p>
      <w:pPr>
        <w:ind w:left="480" w:hanging="480"/>
        <w:spacing w:before="120" w:after="120" w:line="0" w:lineRule="atLeast"/>
        <w:rPr>
          <w:rFonts w:ascii="宋体" w:hAnsi="宋体" w:eastAsia="宋体" w:cs="Courier New"/>
          <w:sz w:val="24"/>
          <w:szCs w:val="24"/>
        </w:rPr>
      </w:pPr>
      <w:r>
        <w:rPr>
          <w:rFonts w:hint="eastAsia" w:ascii="宋体" w:hAnsi="宋体" w:eastAsia="宋体" w:cs="Courier New"/>
          <w:sz w:val="24"/>
          <w:szCs w:val="24"/>
        </w:rPr>
        <w:t xml:space="preserve">  </w:t>
      </w:r>
      <w:r>
        <w:rPr>
          <w:rFonts w:ascii="宋体" w:hAnsi="宋体" w:eastAsia="宋体" w:cs="Courier New"/>
          <w:sz w:val="24"/>
          <w:szCs w:val="24"/>
        </w:rPr>
        <w:t xml:space="preserve">甲方：                        乙方： </w:t>
      </w:r>
      <w:r/>
    </w:p>
    <w:p>
      <w:pPr>
        <w:spacing w:before="120" w:after="120" w:line="0" w:lineRule="atLeast"/>
        <w:rPr>
          <w:rFonts w:ascii="宋体" w:hAnsi="宋体" w:eastAsia="宋体" w:cs="Courier New"/>
          <w:sz w:val="24"/>
          <w:szCs w:val="24"/>
        </w:rPr>
      </w:pPr>
      <w:r>
        <w:rPr>
          <w:rFonts w:ascii="宋体" w:hAnsi="宋体" w:eastAsia="宋体" w:cs="Courier New"/>
          <w:sz w:val="24"/>
          <w:szCs w:val="24"/>
        </w:rPr>
        <w:t xml:space="preserve">  地址：                       </w:t>
      </w:r>
      <w:r>
        <w:rPr>
          <w:rFonts w:hint="eastAsia" w:ascii="宋体" w:hAnsi="宋体" w:eastAsia="宋体" w:cs="Courier New"/>
          <w:sz w:val="24"/>
          <w:szCs w:val="24"/>
        </w:rPr>
        <w:t xml:space="preserve"> </w:t>
      </w:r>
      <w:r>
        <w:rPr>
          <w:rFonts w:ascii="宋体" w:hAnsi="宋体" w:eastAsia="宋体" w:cs="Courier New"/>
          <w:sz w:val="24"/>
          <w:szCs w:val="24"/>
        </w:rPr>
        <w:t xml:space="preserve">地址： </w:t>
      </w:r>
      <w:r/>
    </w:p>
    <w:p>
      <w:pPr>
        <w:spacing w:before="120" w:after="120" w:line="0" w:lineRule="atLeast"/>
        <w:rPr>
          <w:rFonts w:ascii="宋体" w:hAnsi="宋体" w:eastAsia="宋体" w:cs="Courier New"/>
          <w:sz w:val="24"/>
          <w:szCs w:val="24"/>
        </w:rPr>
      </w:pPr>
      <w:r>
        <w:rPr>
          <w:rFonts w:ascii="宋体" w:hAnsi="宋体" w:eastAsia="宋体" w:cs="Courier New"/>
          <w:sz w:val="24"/>
          <w:szCs w:val="24"/>
        </w:rPr>
        <w:t xml:space="preserve">  法定代表人</w:t>
      </w:r>
      <w:r>
        <w:rPr>
          <w:rFonts w:hint="eastAsia" w:ascii="宋体" w:hAnsi="宋体" w:eastAsia="宋体" w:cs="Courier New"/>
          <w:sz w:val="24"/>
          <w:szCs w:val="24"/>
        </w:rPr>
        <w:t xml:space="preserve">或授权代表</w:t>
      </w:r>
      <w:r>
        <w:rPr>
          <w:rFonts w:ascii="宋体" w:hAnsi="宋体" w:eastAsia="宋体" w:cs="Courier New"/>
          <w:sz w:val="24"/>
          <w:szCs w:val="24"/>
        </w:rPr>
        <w:t xml:space="preserve">：        法定代表人</w:t>
      </w:r>
      <w:r>
        <w:rPr>
          <w:rFonts w:hint="eastAsia" w:ascii="宋体" w:hAnsi="宋体" w:eastAsia="宋体" w:cs="Courier New"/>
          <w:sz w:val="24"/>
          <w:szCs w:val="24"/>
        </w:rPr>
        <w:t xml:space="preserve">或授权代表</w:t>
      </w:r>
      <w:r>
        <w:rPr>
          <w:rFonts w:ascii="宋体" w:hAnsi="宋体" w:eastAsia="宋体" w:cs="Courier New"/>
          <w:sz w:val="24"/>
          <w:szCs w:val="24"/>
        </w:rPr>
        <w:t xml:space="preserve">：</w:t>
      </w:r>
      <w:r/>
    </w:p>
    <w:p>
      <w:pPr>
        <w:ind w:firstLine="240"/>
        <w:spacing w:before="120" w:after="120" w:line="0" w:lineRule="atLeast"/>
        <w:rPr>
          <w:rFonts w:ascii="宋体" w:hAnsi="宋体" w:eastAsia="宋体" w:cs="Courier New"/>
          <w:sz w:val="24"/>
          <w:szCs w:val="24"/>
        </w:rPr>
      </w:pPr>
      <w:r>
        <w:rPr>
          <w:rFonts w:hint="eastAsia" w:ascii="宋体" w:hAnsi="宋体" w:eastAsia="宋体" w:cs="Courier New"/>
          <w:sz w:val="24"/>
          <w:szCs w:val="24"/>
        </w:rPr>
        <w:t xml:space="preserve">联系电话：                    联系电话：         </w:t>
      </w:r>
      <w:r/>
    </w:p>
    <w:p>
      <w:pPr>
        <w:ind w:firstLine="240"/>
        <w:spacing w:before="120" w:after="120" w:line="0" w:lineRule="atLeast"/>
        <w:rPr>
          <w:rFonts w:ascii="宋体" w:hAnsi="Courier New" w:eastAsia="宋体" w:cs="Courier New"/>
          <w:szCs w:val="21"/>
        </w:rPr>
      </w:pPr>
      <w:r>
        <w:rPr>
          <w:rFonts w:hint="eastAsia" w:ascii="宋体" w:hAnsi="宋体" w:eastAsia="宋体" w:cs="Courier New"/>
          <w:sz w:val="24"/>
          <w:szCs w:val="24"/>
        </w:rPr>
        <w:t xml:space="preserve"> </w:t>
      </w:r>
      <w:r/>
    </w:p>
    <w:p>
      <w:pPr>
        <w:spacing w:before="120" w:after="120" w:line="0" w:lineRule="atLeast"/>
      </w:pPr>
      <w:r/>
      <w:bookmarkStart w:id="83" w:name="_Hlt16619369"/>
      <w:r/>
      <w:bookmarkEnd w:id="83"/>
      <w:r>
        <w:rPr>
          <w:rFonts w:hint="eastAsia" w:ascii="Times New Roman" w:hAnsi="Times New Roman" w:eastAsia="宋体" w:cs="Times New Roman"/>
          <w:szCs w:val="21"/>
        </w:rPr>
        <w:t xml:space="preserve"> </w:t>
      </w:r>
      <w:r>
        <w:rPr>
          <w:rFonts w:hint="eastAsia" w:ascii="宋体" w:hAnsi="宋体" w:eastAsia="宋体" w:cs="Courier New"/>
          <w:sz w:val="24"/>
          <w:szCs w:val="24"/>
        </w:rPr>
        <w:t xml:space="preserve"> </w:t>
      </w:r>
      <w:r>
        <w:rPr>
          <w:rFonts w:ascii="宋体" w:hAnsi="宋体" w:eastAsia="宋体" w:cs="Courier New"/>
          <w:sz w:val="24"/>
          <w:szCs w:val="24"/>
        </w:rPr>
        <w:t xml:space="preserve">签订日期：      年  </w:t>
      </w:r>
      <w:r>
        <w:rPr>
          <w:rFonts w:hint="eastAsia" w:ascii="宋体" w:hAnsi="宋体" w:eastAsia="宋体" w:cs="Courier New"/>
          <w:sz w:val="24"/>
          <w:szCs w:val="24"/>
        </w:rPr>
        <w:t xml:space="preserve">  </w:t>
      </w:r>
      <w:r>
        <w:rPr>
          <w:rFonts w:ascii="宋体" w:hAnsi="宋体" w:eastAsia="宋体" w:cs="Courier New"/>
          <w:sz w:val="24"/>
          <w:szCs w:val="24"/>
        </w:rPr>
        <w:t xml:space="preserve">月  </w:t>
      </w:r>
      <w:r>
        <w:rPr>
          <w:rFonts w:hint="eastAsia" w:ascii="宋体" w:hAnsi="宋体" w:eastAsia="宋体" w:cs="Courier New"/>
          <w:sz w:val="24"/>
          <w:szCs w:val="24"/>
        </w:rPr>
        <w:t xml:space="preserve"> </w:t>
      </w:r>
      <w:r>
        <w:rPr>
          <w:rFonts w:ascii="宋体" w:hAnsi="宋体" w:eastAsia="宋体" w:cs="Courier New"/>
          <w:sz w:val="24"/>
          <w:szCs w:val="24"/>
        </w:rPr>
        <w:t xml:space="preserve">日</w:t>
      </w:r>
      <w:r/>
    </w:p>
    <w:p>
      <w:pPr>
        <w:pStyle w:val="875"/>
        <w:ind w:left="0" w:firstLine="0"/>
        <w:rPr>
          <w:rFonts w:hint="eastAsia" w:ascii="宋体" w:hAnsi="宋体" w:eastAsia="宋体" w:cs="宋体"/>
        </w:rPr>
      </w:pPr>
      <w:r>
        <w:rPr>
          <w:rFonts w:hint="eastAsia" w:ascii="宋体" w:hAnsi="宋体" w:eastAsia="宋体" w:cs="宋体"/>
        </w:rPr>
      </w:r>
      <w:r/>
    </w:p>
    <w:p>
      <w:pPr>
        <w:rPr>
          <w:rFonts w:ascii="Calibri" w:hAnsi="Calibri"/>
          <w:szCs w:val="22"/>
        </w:rPr>
      </w:pPr>
      <w:r>
        <w:rPr>
          <w:rFonts w:ascii="Calibri" w:hAnsi="Calibri"/>
          <w:szCs w:val="22"/>
        </w:rPr>
      </w:r>
      <w:r/>
    </w:p>
    <w:p>
      <w:pPr>
        <w:jc w:val="left"/>
        <w:spacing w:line="360" w:lineRule="auto"/>
        <w:rPr>
          <w:rFonts w:hint="eastAsia" w:ascii="宋体" w:hAnsi="宋体"/>
          <w:color w:val="000000"/>
          <w:szCs w:val="21"/>
        </w:rPr>
      </w:pPr>
      <w:r>
        <w:rPr>
          <w:rFonts w:hint="eastAsia" w:ascii="宋体" w:hAnsi="宋体"/>
          <w:color w:val="000000"/>
          <w:szCs w:val="21"/>
        </w:rPr>
      </w:r>
      <w:r/>
    </w:p>
    <w:p>
      <w:pPr>
        <w:jc w:val="left"/>
        <w:spacing w:line="360" w:lineRule="auto"/>
        <w:rPr>
          <w:rFonts w:hint="eastAsia" w:ascii="宋体" w:hAnsi="宋体"/>
          <w:color w:val="000000"/>
          <w:szCs w:val="21"/>
        </w:rPr>
      </w:pPr>
      <w:r>
        <w:rPr>
          <w:rFonts w:hint="eastAsia" w:ascii="宋体" w:hAnsi="宋体"/>
          <w:color w:val="000000"/>
          <w:szCs w:val="21"/>
        </w:rPr>
      </w:r>
      <w:r/>
    </w:p>
    <w:p>
      <w:pPr>
        <w:jc w:val="left"/>
        <w:spacing w:line="360" w:lineRule="auto"/>
        <w:rPr>
          <w:rFonts w:hint="eastAsia" w:ascii="宋体" w:hAnsi="宋体"/>
          <w:color w:val="000000"/>
          <w:szCs w:val="21"/>
        </w:rPr>
      </w:pPr>
      <w:r>
        <w:rPr>
          <w:rFonts w:hint="eastAsia" w:ascii="宋体" w:hAnsi="宋体"/>
          <w:color w:val="000000"/>
          <w:szCs w:val="21"/>
        </w:rPr>
      </w:r>
      <w:r/>
    </w:p>
    <w:p>
      <w:pPr>
        <w:jc w:val="left"/>
        <w:spacing w:line="360" w:lineRule="auto"/>
        <w:rPr>
          <w:rFonts w:hint="eastAsia" w:ascii="宋体" w:hAnsi="宋体"/>
          <w:color w:val="000000"/>
          <w:szCs w:val="21"/>
        </w:rPr>
      </w:pPr>
      <w:r>
        <w:rPr>
          <w:rFonts w:hint="eastAsia" w:ascii="宋体" w:hAnsi="宋体"/>
          <w:color w:val="000000"/>
          <w:szCs w:val="21"/>
        </w:rPr>
      </w:r>
      <w:r/>
    </w:p>
    <w:p>
      <w:pPr>
        <w:jc w:val="left"/>
        <w:spacing w:line="360" w:lineRule="auto"/>
        <w:rPr>
          <w:rFonts w:hint="eastAsia" w:ascii="宋体" w:hAnsi="宋体"/>
          <w:color w:val="000000"/>
          <w:szCs w:val="21"/>
        </w:rPr>
      </w:pPr>
      <w:r>
        <w:rPr>
          <w:rFonts w:hint="eastAsia" w:ascii="宋体" w:hAnsi="宋体"/>
          <w:color w:val="000000"/>
          <w:szCs w:val="21"/>
        </w:rPr>
      </w:r>
      <w:r/>
    </w:p>
    <w:p>
      <w:pPr>
        <w:jc w:val="left"/>
        <w:spacing w:line="360" w:lineRule="auto"/>
        <w:rPr>
          <w:rFonts w:hint="eastAsia" w:ascii="宋体" w:hAnsi="宋体"/>
          <w:color w:val="000000"/>
          <w:szCs w:val="21"/>
        </w:rPr>
      </w:pPr>
      <w:r>
        <w:rPr>
          <w:rFonts w:hint="eastAsia" w:ascii="宋体" w:hAnsi="宋体"/>
          <w:color w:val="000000"/>
          <w:szCs w:val="21"/>
        </w:rPr>
      </w:r>
      <w:r/>
    </w:p>
    <w:p>
      <w:pPr>
        <w:jc w:val="left"/>
        <w:spacing w:line="360" w:lineRule="auto"/>
        <w:rPr>
          <w:rFonts w:hint="eastAsia" w:ascii="宋体" w:hAnsi="宋体"/>
          <w:color w:val="000000"/>
          <w:szCs w:val="21"/>
        </w:rPr>
      </w:pPr>
      <w:r>
        <w:rPr>
          <w:rFonts w:hint="eastAsia" w:ascii="宋体" w:hAnsi="宋体"/>
          <w:color w:val="000000"/>
          <w:szCs w:val="21"/>
        </w:rPr>
      </w:r>
      <w:r/>
    </w:p>
    <w:p>
      <w:pPr>
        <w:jc w:val="left"/>
        <w:spacing w:line="360" w:lineRule="auto"/>
        <w:rPr>
          <w:rFonts w:hint="eastAsia" w:ascii="宋体" w:hAnsi="宋体"/>
          <w:color w:val="000000"/>
          <w:szCs w:val="21"/>
        </w:rPr>
      </w:pPr>
      <w:r>
        <w:rPr>
          <w:rFonts w:hint="eastAsia" w:ascii="宋体" w:hAnsi="宋体"/>
          <w:color w:val="000000"/>
          <w:szCs w:val="21"/>
        </w:rPr>
      </w:r>
      <w:r/>
    </w:p>
    <w:p>
      <w:pPr>
        <w:rPr>
          <w:rFonts w:ascii="Calibri" w:hAnsi="Calibri"/>
          <w:sz w:val="24"/>
        </w:rPr>
      </w:pPr>
      <w:r>
        <w:rPr>
          <w:rFonts w:hint="eastAsia" w:ascii="Calibri" w:hAnsi="Calibri"/>
          <w:sz w:val="24"/>
        </w:rPr>
        <w:br w:type="page" w:clear="all"/>
      </w:r>
      <w:r>
        <w:rPr>
          <w:rFonts w:hint="eastAsia" w:ascii="Calibri" w:hAnsi="Calibri"/>
          <w:sz w:val="24"/>
        </w:rPr>
        <w:t xml:space="preserve">附件:</w:t>
      </w:r>
      <w:r/>
    </w:p>
    <w:p>
      <w:pPr>
        <w:rPr>
          <w:rFonts w:ascii="Calibri" w:hAnsi="Calibri"/>
          <w:sz w:val="24"/>
        </w:rPr>
      </w:pPr>
      <w:r>
        <w:rPr>
          <w:rFonts w:ascii="Calibri" w:hAnsi="Calibri"/>
          <w:sz w:val="24"/>
        </w:rPr>
      </w:r>
      <w:r/>
    </w:p>
    <w:p>
      <w:pPr>
        <w:jc w:val="center"/>
        <w:rPr>
          <w:rFonts w:ascii="Calibri" w:hAnsi="Calibri"/>
          <w:b/>
          <w:bCs/>
          <w:sz w:val="44"/>
          <w:szCs w:val="44"/>
        </w:rPr>
      </w:pPr>
      <w:r>
        <w:rPr>
          <w:rFonts w:hint="eastAsia" w:ascii="Calibri" w:hAnsi="Calibri"/>
          <w:b/>
          <w:bCs/>
          <w:sz w:val="44"/>
          <w:szCs w:val="44"/>
        </w:rPr>
        <w:t xml:space="preserve">海安市政府采购合同融资政策告知函</w:t>
      </w:r>
      <w:r/>
    </w:p>
    <w:p>
      <w:pPr>
        <w:rPr>
          <w:rFonts w:ascii="Calibri" w:hAnsi="Calibri"/>
          <w:sz w:val="30"/>
          <w:szCs w:val="30"/>
        </w:rPr>
      </w:pPr>
      <w:r>
        <w:rPr>
          <w:rFonts w:ascii="Calibri" w:hAnsi="Calibri"/>
          <w:sz w:val="30"/>
          <w:szCs w:val="30"/>
        </w:rPr>
      </w:r>
      <w:r/>
    </w:p>
    <w:p>
      <w:pPr>
        <w:spacing w:line="360" w:lineRule="auto"/>
        <w:rPr>
          <w:rFonts w:ascii="宋体" w:hAnsi="宋体" w:cs="宋体"/>
          <w:sz w:val="28"/>
          <w:szCs w:val="28"/>
        </w:rPr>
      </w:pPr>
      <w:r>
        <w:rPr>
          <w:rFonts w:hint="eastAsia" w:ascii="宋体" w:hAnsi="宋体" w:cs="宋体"/>
          <w:sz w:val="28"/>
          <w:szCs w:val="28"/>
        </w:rPr>
        <w:t xml:space="preserve">各供应商:</w:t>
      </w:r>
      <w:r/>
    </w:p>
    <w:p>
      <w:pPr>
        <w:ind w:firstLine="560"/>
        <w:spacing w:line="360" w:lineRule="auto"/>
        <w:rPr>
          <w:rFonts w:ascii="宋体" w:hAnsi="宋体" w:cs="宋体"/>
          <w:sz w:val="28"/>
          <w:szCs w:val="28"/>
        </w:rPr>
      </w:pPr>
      <w:r>
        <w:rPr>
          <w:rFonts w:hint="eastAsia" w:ascii="宋体" w:hAnsi="宋体" w:cs="宋体"/>
          <w:sz w:val="28"/>
          <w:szCs w:val="28"/>
        </w:rPr>
        <w:t xml:space="preserve">欢迎贵公司参与海安市政府采购活动!</w:t>
      </w:r>
      <w:r/>
    </w:p>
    <w:p>
      <w:pPr>
        <w:ind w:firstLine="560"/>
        <w:spacing w:line="360" w:lineRule="auto"/>
        <w:rPr>
          <w:rFonts w:ascii="宋体" w:hAnsi="宋体" w:cs="宋体"/>
          <w:sz w:val="28"/>
          <w:szCs w:val="28"/>
        </w:rPr>
      </w:pPr>
      <w:r>
        <w:rPr>
          <w:rFonts w:hint="eastAsia" w:ascii="宋体" w:hAnsi="宋体" w:cs="宋体"/>
          <w:sz w:val="28"/>
          <w:szCs w:val="28"/>
        </w:rPr>
        <w:t xml:space="preserve">政府采购合同融资是海安市财政局和人民银行海安市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深入开展南通市政府采购线上合同信用融资业务的通知》( 通财购[2022 ] 68号)，按照双方自愿的原则提供便捷、优惠的贷款服务。</w:t>
      </w:r>
      <w:r/>
    </w:p>
    <w:p>
      <w:pPr>
        <w:ind w:firstLine="560"/>
        <w:spacing w:line="360" w:lineRule="auto"/>
        <w:rPr>
          <w:rFonts w:ascii="宋体" w:hAnsi="宋体" w:cs="宋体"/>
          <w:sz w:val="28"/>
          <w:szCs w:val="28"/>
        </w:rPr>
      </w:pPr>
      <w:r>
        <w:rPr>
          <w:rFonts w:hint="eastAsia" w:ascii="宋体" w:hAnsi="宋体" w:cs="宋体"/>
          <w:sz w:val="28"/>
          <w:szCs w:val="28"/>
        </w:rPr>
        <w:t xml:space="preserve">贷款渠道和提供贷款的金融机构，可在江苏省政府采购网“政采贷”系统查询联系。</w:t>
      </w:r>
      <w:r/>
    </w:p>
    <w:p>
      <w:pPr>
        <w:pStyle w:val="875"/>
        <w:rPr>
          <w:rFonts w:hint="eastAsia" w:ascii="Calibri" w:hAnsi="Calibri"/>
          <w:sz w:val="32"/>
          <w:szCs w:val="32"/>
        </w:rPr>
      </w:pPr>
      <w:r>
        <w:rPr>
          <w:rFonts w:hint="eastAsia" w:ascii="Calibri" w:hAnsi="Calibri"/>
          <w:sz w:val="32"/>
          <w:szCs w:val="32"/>
        </w:rPr>
      </w:r>
      <w:r/>
    </w:p>
    <w:p>
      <w:pPr>
        <w:jc w:val="center"/>
        <w:spacing w:line="580" w:lineRule="exact"/>
        <w:rPr>
          <w:rFonts w:hint="eastAsia" w:ascii="宋体" w:hAnsi="宋体" w:eastAsia="宋体" w:cs="宋体"/>
          <w:b/>
          <w:bCs w:val="0"/>
          <w:sz w:val="32"/>
          <w:szCs w:val="32"/>
        </w:rPr>
      </w:pPr>
      <w:r>
        <w:br w:type="page" w:clear="all"/>
      </w:r>
      <w:r>
        <w:rPr>
          <w:rFonts w:hint="eastAsia" w:ascii="宋体" w:hAnsi="宋体" w:eastAsia="宋体" w:cs="宋体"/>
          <w:b/>
          <w:bCs w:val="0"/>
          <w:sz w:val="32"/>
          <w:szCs w:val="32"/>
        </w:rPr>
        <w:t xml:space="preserve">南通市政府采购履约保证保险政策</w:t>
      </w:r>
      <w:r/>
    </w:p>
    <w:p>
      <w:pPr>
        <w:jc w:val="center"/>
        <w:spacing w:line="580" w:lineRule="exact"/>
        <w:rPr>
          <w:rFonts w:hint="eastAsia" w:ascii="宋体" w:hAnsi="宋体" w:eastAsia="宋体" w:cs="宋体"/>
          <w:b/>
          <w:bCs w:val="0"/>
          <w:sz w:val="32"/>
          <w:szCs w:val="32"/>
        </w:rPr>
      </w:pPr>
      <w:r>
        <w:rPr>
          <w:rFonts w:hint="eastAsia" w:ascii="宋体" w:hAnsi="宋体" w:eastAsia="宋体" w:cs="宋体"/>
          <w:b/>
          <w:bCs w:val="0"/>
          <w:sz w:val="32"/>
          <w:szCs w:val="32"/>
        </w:rPr>
        <w:t xml:space="preserve">告知函</w:t>
      </w:r>
      <w:r/>
    </w:p>
    <w:p>
      <w:pPr>
        <w:jc w:val="center"/>
        <w:spacing w:line="580" w:lineRule="exact"/>
        <w:rPr>
          <w:rFonts w:hint="eastAsia" w:ascii="宋体" w:hAnsi="宋体" w:eastAsia="宋体" w:cs="宋体"/>
          <w:bCs/>
          <w:sz w:val="44"/>
          <w:szCs w:val="44"/>
        </w:rPr>
      </w:pPr>
      <w:r>
        <w:rPr>
          <w:rFonts w:hint="eastAsia" w:ascii="宋体" w:hAnsi="宋体" w:eastAsia="宋体" w:cs="宋体"/>
          <w:bCs/>
          <w:sz w:val="44"/>
          <w:szCs w:val="44"/>
        </w:rPr>
      </w:r>
      <w:r/>
    </w:p>
    <w:p>
      <w:pPr>
        <w:spacing w:line="360" w:lineRule="auto"/>
        <w:rPr>
          <w:rFonts w:ascii="宋体" w:hAnsi="宋体" w:cs="宋体"/>
          <w:sz w:val="28"/>
          <w:szCs w:val="28"/>
        </w:rPr>
      </w:pPr>
      <w:r>
        <w:rPr>
          <w:rFonts w:hint="eastAsia" w:ascii="宋体" w:hAnsi="宋体" w:cs="宋体"/>
          <w:sz w:val="28"/>
          <w:szCs w:val="28"/>
        </w:rPr>
        <w:t xml:space="preserve">各政府采购供应商：</w:t>
      </w:r>
      <w:r/>
    </w:p>
    <w:p>
      <w:pPr>
        <w:spacing w:line="360" w:lineRule="auto"/>
        <w:rPr>
          <w:rFonts w:ascii="宋体" w:hAnsi="宋体" w:cs="宋体"/>
          <w:sz w:val="28"/>
          <w:szCs w:val="28"/>
        </w:rPr>
      </w:pPr>
      <w:r>
        <w:rPr>
          <w:rFonts w:hint="eastAsia" w:ascii="宋体" w:hAnsi="宋体" w:cs="宋体"/>
          <w:sz w:val="28"/>
          <w:szCs w:val="28"/>
        </w:rPr>
        <w:t xml:space="preserve">欢迎贵公司参与南通市政府采购活动！</w:t>
      </w:r>
      <w:r/>
    </w:p>
    <w:p>
      <w:pPr>
        <w:spacing w:line="360" w:lineRule="auto"/>
        <w:rPr>
          <w:rFonts w:ascii="宋体" w:hAnsi="宋体" w:cs="宋体"/>
          <w:sz w:val="28"/>
          <w:szCs w:val="28"/>
        </w:rPr>
      </w:pPr>
      <w:r>
        <w:rPr>
          <w:rFonts w:hint="eastAsia" w:ascii="宋体" w:hAnsi="宋体" w:cs="宋体"/>
          <w:sz w:val="28"/>
          <w:szCs w:val="28"/>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p>
    <w:p>
      <w:pPr>
        <w:spacing w:line="360" w:lineRule="auto"/>
        <w:rPr>
          <w:rFonts w:ascii="宋体" w:hAnsi="宋体" w:cs="宋体"/>
          <w:sz w:val="28"/>
          <w:szCs w:val="28"/>
        </w:rPr>
      </w:pPr>
      <w:r>
        <w:rPr>
          <w:rFonts w:hint="eastAsia" w:ascii="宋体" w:hAnsi="宋体" w:cs="宋体"/>
          <w:sz w:val="28"/>
          <w:szCs w:val="28"/>
        </w:rPr>
        <w:t xml:space="preserve">贵公司若成为本次政府采购项目的中标（成交）供应商，可自愿选择履约保证保险形式替代履约保证金。集中采购项目可线下自主选择或在南通市公共资源交易金融服务平台（http://ggzyjy.nantong.gov.cn/NTdzbhweb/supermarket/）“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仿宋">
    <w:panose1 w:val="02010609060101010101"/>
  </w:font>
  <w:font w:name="华文新魏">
    <w:panose1 w:val="02010800040101010101"/>
  </w:font>
  <w:font w:name="楷体_GB2312">
    <w:panose1 w:val="02010609060101010101"/>
  </w:font>
  <w:font w:name="黑体">
    <w:panose1 w:val="02010609060101010101"/>
  </w:font>
  <w:font w:name="仿宋_GB2312">
    <w:panose1 w:val="02010609060101010101"/>
  </w:font>
  <w:font w:name="新宋体">
    <w:panose1 w:val="02010609030101010101"/>
  </w:font>
  <w:font w:name="Calibri">
    <w:panose1 w:val="020F050202020403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w:fldChar w:fldCharType="begin"/>
    </w:r>
    <w:r>
      <w:instrText xml:space="preserve"> PAGE   \* MERGEFORMAT </w:instrText>
    </w:r>
    <w:r>
      <w:fldChar w:fldCharType="separate"/>
    </w:r>
    <w:r>
      <w:rPr>
        <w:lang w:val="zh-CN"/>
      </w:rPr>
      <w:t xml:space="preserve">3</w:t>
    </w:r>
    <w:r>
      <w:fldChar w:fldCharType="end"/>
    </w:r>
    <w:r/>
  </w:p>
  <w:p>
    <w:pPr>
      <w:pStyle w:val="8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ln w="6350">
                        <a:noFill/>
                      </a:ln>
                    </wps:spPr>
                    <wps:txbx>
                      <w:txbxContent>
                        <w:p>
                          <w:pPr>
                            <w:pStyle w:val="877"/>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wps:txbx>
                    <wps:bodyPr rot="0"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link w:val="724"/>
    <w:uiPriority w:val="9"/>
    <w:qFormat/>
    <w:pPr>
      <w:keepLines/>
      <w:keepNext/>
      <w:spacing w:before="480" w:after="200"/>
      <w:outlineLvl w:val="0"/>
    </w:pPr>
    <w:rPr>
      <w:rFonts w:ascii="Arial" w:hAnsi="Arial" w:eastAsia="Arial" w:cs="Arial"/>
      <w:sz w:val="40"/>
      <w:szCs w:val="40"/>
    </w:rPr>
  </w:style>
  <w:style w:type="paragraph" w:styleId="692">
    <w:name w:val="Heading 2"/>
    <w:basedOn w:val="690"/>
    <w:link w:val="725"/>
    <w:uiPriority w:val="9"/>
    <w:unhideWhenUsed/>
    <w:qFormat/>
    <w:pPr>
      <w:keepLines/>
      <w:keepNext/>
      <w:spacing w:before="360" w:after="200"/>
      <w:outlineLvl w:val="1"/>
    </w:pPr>
    <w:rPr>
      <w:rFonts w:ascii="Arial" w:hAnsi="Arial" w:eastAsia="Arial" w:cs="Arial"/>
      <w:sz w:val="34"/>
    </w:rPr>
  </w:style>
  <w:style w:type="paragraph" w:styleId="693">
    <w:name w:val="Heading 3"/>
    <w:basedOn w:val="690"/>
    <w:link w:val="726"/>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link w:val="727"/>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link w:val="728"/>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link w:val="729"/>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link w:val="731"/>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link w:val="732"/>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Body Text"/>
    <w:basedOn w:val="690"/>
    <w:uiPriority w:val="0"/>
    <w:qFormat/>
    <w:pPr>
      <w:spacing w:after="120"/>
    </w:pPr>
    <w:rPr>
      <w:rFonts w:ascii="宋体"/>
      <w:sz w:val="24"/>
    </w:rPr>
  </w:style>
  <w:style w:type="paragraph" w:styleId="703">
    <w:name w:val="toc 7"/>
    <w:basedOn w:val="690"/>
    <w:uiPriority w:val="39"/>
    <w:unhideWhenUsed/>
    <w:qFormat/>
    <w:pPr>
      <w:ind w:left="1701" w:right="0" w:firstLine="0"/>
      <w:spacing w:after="57"/>
    </w:pPr>
  </w:style>
  <w:style w:type="paragraph" w:styleId="704">
    <w:name w:val="Caption"/>
    <w:basedOn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toc 5"/>
    <w:basedOn w:val="690"/>
    <w:uiPriority w:val="39"/>
    <w:unhideWhenUsed/>
    <w:qFormat/>
    <w:pPr>
      <w:ind w:left="1134" w:right="0" w:firstLine="0"/>
      <w:spacing w:after="57"/>
    </w:pPr>
  </w:style>
  <w:style w:type="paragraph" w:styleId="706">
    <w:name w:val="toc 3"/>
    <w:basedOn w:val="690"/>
    <w:uiPriority w:val="39"/>
    <w:unhideWhenUsed/>
    <w:qFormat/>
    <w:pPr>
      <w:ind w:left="567" w:right="0" w:firstLine="0"/>
      <w:spacing w:after="57"/>
    </w:pPr>
  </w:style>
  <w:style w:type="paragraph" w:styleId="707">
    <w:name w:val="toc 8"/>
    <w:basedOn w:val="690"/>
    <w:uiPriority w:val="39"/>
    <w:unhideWhenUsed/>
    <w:qFormat/>
    <w:pPr>
      <w:ind w:left="1984" w:right="0" w:firstLine="0"/>
      <w:spacing w:after="57"/>
    </w:pPr>
  </w:style>
  <w:style w:type="paragraph" w:styleId="708">
    <w:name w:val="endnote text"/>
    <w:basedOn w:val="690"/>
    <w:link w:val="870"/>
    <w:uiPriority w:val="99"/>
    <w:semiHidden/>
    <w:unhideWhenUsed/>
    <w:qFormat/>
    <w:pPr>
      <w:spacing w:after="0" w:line="240" w:lineRule="auto"/>
    </w:pPr>
    <w:rPr>
      <w:sz w:val="20"/>
    </w:rPr>
  </w:style>
  <w:style w:type="paragraph" w:styleId="709">
    <w:name w:val="Footer"/>
    <w:basedOn w:val="690"/>
    <w:link w:val="743"/>
    <w:uiPriority w:val="99"/>
    <w:unhideWhenUsed/>
    <w:qFormat/>
    <w:pPr>
      <w:spacing w:after="0" w:line="240" w:lineRule="auto"/>
      <w:tabs>
        <w:tab w:val="center" w:pos="7143" w:leader="none"/>
        <w:tab w:val="right" w:pos="14287" w:leader="none"/>
      </w:tabs>
    </w:pPr>
  </w:style>
  <w:style w:type="paragraph" w:styleId="710">
    <w:name w:val="Header"/>
    <w:basedOn w:val="690"/>
    <w:link w:val="741"/>
    <w:uiPriority w:val="99"/>
    <w:unhideWhenUsed/>
    <w:qFormat/>
    <w:pPr>
      <w:spacing w:after="0" w:line="240" w:lineRule="auto"/>
      <w:tabs>
        <w:tab w:val="center" w:pos="7143" w:leader="none"/>
        <w:tab w:val="right" w:pos="14287" w:leader="none"/>
      </w:tabs>
    </w:pPr>
  </w:style>
  <w:style w:type="paragraph" w:styleId="711">
    <w:name w:val="toc 1"/>
    <w:basedOn w:val="690"/>
    <w:uiPriority w:val="39"/>
    <w:unhideWhenUsed/>
    <w:qFormat/>
    <w:pPr>
      <w:ind w:left="0" w:right="0" w:firstLine="0"/>
      <w:spacing w:after="57"/>
    </w:pPr>
  </w:style>
  <w:style w:type="paragraph" w:styleId="712">
    <w:name w:val="toc 4"/>
    <w:basedOn w:val="690"/>
    <w:uiPriority w:val="39"/>
    <w:unhideWhenUsed/>
    <w:qFormat/>
    <w:pPr>
      <w:ind w:left="850" w:right="0" w:firstLine="0"/>
      <w:spacing w:after="57"/>
    </w:pPr>
  </w:style>
  <w:style w:type="paragraph" w:styleId="713">
    <w:name w:val="Subtitle"/>
    <w:basedOn w:val="690"/>
    <w:link w:val="736"/>
    <w:uiPriority w:val="11"/>
    <w:qFormat/>
    <w:pPr>
      <w:spacing w:before="200" w:after="200"/>
    </w:pPr>
    <w:rPr>
      <w:sz w:val="24"/>
      <w:szCs w:val="24"/>
    </w:rPr>
  </w:style>
  <w:style w:type="paragraph" w:styleId="714">
    <w:name w:val="footnote text"/>
    <w:basedOn w:val="690"/>
    <w:link w:val="869"/>
    <w:uiPriority w:val="99"/>
    <w:semiHidden/>
    <w:unhideWhenUsed/>
    <w:qFormat/>
    <w:pPr>
      <w:spacing w:after="40" w:line="240" w:lineRule="auto"/>
    </w:pPr>
    <w:rPr>
      <w:sz w:val="18"/>
    </w:rPr>
  </w:style>
  <w:style w:type="paragraph" w:styleId="715">
    <w:name w:val="toc 6"/>
    <w:basedOn w:val="690"/>
    <w:uiPriority w:val="39"/>
    <w:unhideWhenUsed/>
    <w:qFormat/>
    <w:pPr>
      <w:ind w:left="1417" w:right="0" w:firstLine="0"/>
      <w:spacing w:after="57"/>
    </w:pPr>
  </w:style>
  <w:style w:type="paragraph" w:styleId="716">
    <w:name w:val="table of figures"/>
    <w:basedOn w:val="690"/>
    <w:uiPriority w:val="99"/>
    <w:unhideWhenUsed/>
    <w:qFormat/>
    <w:pPr>
      <w:spacing w:after="0" w:afterAutospacing="0"/>
    </w:pPr>
  </w:style>
  <w:style w:type="paragraph" w:styleId="717">
    <w:name w:val="toc 2"/>
    <w:basedOn w:val="690"/>
    <w:uiPriority w:val="39"/>
    <w:unhideWhenUsed/>
    <w:qFormat/>
    <w:pPr>
      <w:ind w:left="283" w:right="0" w:firstLine="0"/>
      <w:spacing w:after="57"/>
    </w:pPr>
  </w:style>
  <w:style w:type="paragraph" w:styleId="718">
    <w:name w:val="toc 9"/>
    <w:basedOn w:val="690"/>
    <w:uiPriority w:val="39"/>
    <w:unhideWhenUsed/>
    <w:qFormat/>
    <w:pPr>
      <w:ind w:left="2268" w:right="0" w:firstLine="0"/>
      <w:spacing w:after="57"/>
    </w:pPr>
  </w:style>
  <w:style w:type="paragraph" w:styleId="719">
    <w:name w:val="Title"/>
    <w:basedOn w:val="690"/>
    <w:link w:val="735"/>
    <w:uiPriority w:val="10"/>
    <w:qFormat/>
    <w:pPr>
      <w:contextualSpacing/>
      <w:spacing w:before="300" w:after="200"/>
    </w:pPr>
    <w:rPr>
      <w:sz w:val="48"/>
      <w:szCs w:val="48"/>
    </w:rPr>
  </w:style>
  <w:style w:type="table" w:styleId="7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character" w:styleId="724" w:customStyle="1">
    <w:name w:val="Heading 1 Char"/>
    <w:link w:val="691"/>
    <w:uiPriority w:val="9"/>
    <w:qFormat/>
    <w:rPr>
      <w:rFonts w:ascii="Arial" w:hAnsi="Arial" w:eastAsia="Arial" w:cs="Arial"/>
      <w:sz w:val="40"/>
      <w:szCs w:val="40"/>
    </w:rPr>
  </w:style>
  <w:style w:type="character" w:styleId="725" w:customStyle="1">
    <w:name w:val="Heading 2 Char"/>
    <w:link w:val="692"/>
    <w:uiPriority w:val="9"/>
    <w:qFormat/>
    <w:rPr>
      <w:rFonts w:ascii="Arial" w:hAnsi="Arial" w:eastAsia="Arial" w:cs="Arial"/>
      <w:sz w:val="34"/>
    </w:rPr>
  </w:style>
  <w:style w:type="character" w:styleId="726" w:customStyle="1">
    <w:name w:val="Heading 3 Char"/>
    <w:link w:val="693"/>
    <w:uiPriority w:val="9"/>
    <w:qFormat/>
    <w:rPr>
      <w:rFonts w:ascii="Arial" w:hAnsi="Arial" w:eastAsia="Arial" w:cs="Arial"/>
      <w:sz w:val="30"/>
      <w:szCs w:val="30"/>
    </w:rPr>
  </w:style>
  <w:style w:type="character" w:styleId="727" w:customStyle="1">
    <w:name w:val="Heading 4 Char"/>
    <w:link w:val="694"/>
    <w:uiPriority w:val="9"/>
    <w:qFormat/>
    <w:rPr>
      <w:rFonts w:ascii="Arial" w:hAnsi="Arial" w:eastAsia="Arial" w:cs="Arial"/>
      <w:b/>
      <w:bCs/>
      <w:sz w:val="26"/>
      <w:szCs w:val="26"/>
    </w:rPr>
  </w:style>
  <w:style w:type="character" w:styleId="728" w:customStyle="1">
    <w:name w:val="Heading 5 Char"/>
    <w:link w:val="695"/>
    <w:uiPriority w:val="9"/>
    <w:qFormat/>
    <w:rPr>
      <w:rFonts w:ascii="Arial" w:hAnsi="Arial" w:eastAsia="Arial" w:cs="Arial"/>
      <w:b/>
      <w:bCs/>
      <w:sz w:val="24"/>
      <w:szCs w:val="24"/>
    </w:rPr>
  </w:style>
  <w:style w:type="character" w:styleId="729" w:customStyle="1">
    <w:name w:val="Heading 6 Char"/>
    <w:link w:val="696"/>
    <w:uiPriority w:val="9"/>
    <w:qFormat/>
    <w:rPr>
      <w:rFonts w:ascii="Arial" w:hAnsi="Arial" w:eastAsia="Arial" w:cs="Arial"/>
      <w:b/>
      <w:bCs/>
      <w:sz w:val="22"/>
      <w:szCs w:val="22"/>
    </w:rPr>
  </w:style>
  <w:style w:type="character" w:styleId="730" w:customStyle="1">
    <w:name w:val="Heading 7 Char"/>
    <w:link w:val="697"/>
    <w:uiPriority w:val="9"/>
    <w:qFormat/>
    <w:rPr>
      <w:rFonts w:ascii="Arial" w:hAnsi="Arial" w:eastAsia="Arial" w:cs="Arial"/>
      <w:b/>
      <w:bCs/>
      <w:i/>
      <w:iCs/>
      <w:sz w:val="22"/>
      <w:szCs w:val="22"/>
    </w:rPr>
  </w:style>
  <w:style w:type="character" w:styleId="731" w:customStyle="1">
    <w:name w:val="Heading 8 Char"/>
    <w:link w:val="698"/>
    <w:uiPriority w:val="9"/>
    <w:qFormat/>
    <w:rPr>
      <w:rFonts w:ascii="Arial" w:hAnsi="Arial" w:eastAsia="Arial" w:cs="Arial"/>
      <w:i/>
      <w:iCs/>
      <w:sz w:val="22"/>
      <w:szCs w:val="22"/>
    </w:rPr>
  </w:style>
  <w:style w:type="character" w:styleId="732" w:customStyle="1">
    <w:name w:val="Heading 9 Char"/>
    <w:link w:val="699"/>
    <w:uiPriority w:val="9"/>
    <w:qFormat/>
    <w:rPr>
      <w:rFonts w:ascii="Arial" w:hAnsi="Arial" w:eastAsia="Arial" w:cs="Arial"/>
      <w:i/>
      <w:iCs/>
      <w:sz w:val="21"/>
      <w:szCs w:val="21"/>
    </w:rPr>
  </w:style>
  <w:style w:type="paragraph" w:styleId="733">
    <w:name w:val="List Paragraph"/>
    <w:basedOn w:val="690"/>
    <w:uiPriority w:val="34"/>
    <w:qFormat/>
    <w:pPr>
      <w:contextualSpacing/>
      <w:ind w:left="720"/>
    </w:pPr>
  </w:style>
  <w:style w:type="paragraph" w:styleId="734">
    <w:name w:val="No Spacing"/>
    <w:uiPriority w:val="1"/>
    <w:qFormat/>
    <w:pPr>
      <w:spacing w:before="0" w:after="0" w:line="240" w:lineRule="auto"/>
    </w:pPr>
    <w:rPr>
      <w:rFonts w:hint="default" w:ascii="Calibri" w:hAnsi="Calibri" w:eastAsia="宋体" w:cs="Times New Roman"/>
    </w:rPr>
  </w:style>
  <w:style w:type="character" w:styleId="735" w:customStyle="1">
    <w:name w:val="Title Char"/>
    <w:link w:val="719"/>
    <w:uiPriority w:val="10"/>
    <w:qFormat/>
    <w:rPr>
      <w:sz w:val="48"/>
      <w:szCs w:val="48"/>
    </w:rPr>
  </w:style>
  <w:style w:type="character" w:styleId="736" w:customStyle="1">
    <w:name w:val="Subtitle Char"/>
    <w:link w:val="713"/>
    <w:uiPriority w:val="11"/>
    <w:qFormat/>
    <w:rPr>
      <w:sz w:val="24"/>
      <w:szCs w:val="24"/>
    </w:rPr>
  </w:style>
  <w:style w:type="paragraph" w:styleId="737">
    <w:name w:val="Quote"/>
    <w:basedOn w:val="690"/>
    <w:link w:val="738"/>
    <w:uiPriority w:val="29"/>
    <w:qFormat/>
    <w:pPr>
      <w:ind w:left="720" w:right="720"/>
    </w:pPr>
    <w:rPr>
      <w:i/>
    </w:rPr>
  </w:style>
  <w:style w:type="character" w:styleId="738" w:customStyle="1">
    <w:name w:val="Quote Char"/>
    <w:link w:val="737"/>
    <w:uiPriority w:val="29"/>
    <w:qFormat/>
    <w:rPr>
      <w:i/>
    </w:rPr>
  </w:style>
  <w:style w:type="paragraph" w:styleId="739">
    <w:name w:val="Intense Quote"/>
    <w:basedOn w:val="690"/>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link w:val="710"/>
    <w:uiPriority w:val="99"/>
    <w:qFormat/>
  </w:style>
  <w:style w:type="character" w:styleId="742" w:customStyle="1">
    <w:name w:val="Footer Char"/>
    <w:link w:val="709"/>
    <w:uiPriority w:val="99"/>
    <w:qFormat/>
  </w:style>
  <w:style w:type="character" w:styleId="743" w:customStyle="1">
    <w:name w:val="Caption Char"/>
    <w:link w:val="709"/>
    <w:uiPriority w:val="99"/>
    <w:qFormat/>
  </w:style>
  <w:style w:type="table" w:styleId="74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Footnote Text Char"/>
    <w:link w:val="714"/>
    <w:uiPriority w:val="99"/>
    <w:qFormat/>
    <w:rPr>
      <w:sz w:val="18"/>
    </w:rPr>
  </w:style>
  <w:style w:type="character" w:styleId="870" w:customStyle="1">
    <w:name w:val="Endnote Text Char"/>
    <w:link w:val="708"/>
    <w:uiPriority w:val="99"/>
    <w:qFormat/>
    <w:rPr>
      <w:sz w:val="20"/>
    </w:rPr>
  </w:style>
  <w:style w:type="paragraph" w:styleId="871" w:customStyle="1">
    <w:name w:val="TOC Heading"/>
    <w:uiPriority w:val="39"/>
    <w:unhideWhenUsed/>
    <w:qFormat/>
    <w:rPr>
      <w:rFonts w:hint="default" w:ascii="Calibri" w:hAnsi="Calibri" w:eastAsia="宋体" w:cs="Times New Roman"/>
    </w:rPr>
  </w:style>
  <w:style w:type="paragraph" w:styleId="872" w:customStyle="1">
    <w:name w:val="标题 41"/>
    <w:basedOn w:val="690"/>
    <w:uiPriority w:val="0"/>
    <w:qFormat/>
    <w:pPr>
      <w:jc w:val="center"/>
      <w:keepNext/>
      <w:outlineLvl w:val="3"/>
    </w:pPr>
    <w:rPr>
      <w:rFonts w:eastAsia="新宋体"/>
      <w:sz w:val="30"/>
      <w:szCs w:val="21"/>
    </w:rPr>
  </w:style>
  <w:style w:type="character" w:styleId="873" w:customStyle="1">
    <w:name w:val="默认段落字体1"/>
    <w:link w:val="690"/>
    <w:uiPriority w:val="1"/>
    <w:unhideWhenUsed/>
    <w:qFormat/>
  </w:style>
  <w:style w:type="table" w:styleId="874" w:customStyle="1">
    <w:name w:val="普通表格1"/>
    <w:uiPriority w:val="99"/>
    <w:unhideWhenUsed/>
    <w:qFormat/>
    <w:tblPr/>
  </w:style>
  <w:style w:type="paragraph" w:styleId="875" w:customStyle="1">
    <w:name w:val="正文文本1"/>
    <w:basedOn w:val="690"/>
    <w:next w:val="876"/>
    <w:uiPriority w:val="1"/>
    <w:qFormat/>
    <w:pPr>
      <w:ind w:left="662"/>
    </w:pPr>
    <w:rPr>
      <w:sz w:val="31"/>
      <w:szCs w:val="31"/>
    </w:rPr>
  </w:style>
  <w:style w:type="paragraph" w:styleId="876"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paragraph" w:styleId="877" w:customStyle="1">
    <w:name w:val="页脚1"/>
    <w:basedOn w:val="690"/>
    <w:link w:val="878"/>
    <w:uiPriority w:val="99"/>
    <w:unhideWhenUsed/>
    <w:qFormat/>
    <w:pPr>
      <w:jc w:val="left"/>
      <w:tabs>
        <w:tab w:val="center" w:pos="4153" w:leader="none"/>
        <w:tab w:val="right" w:pos="8306" w:leader="none"/>
      </w:tabs>
    </w:pPr>
    <w:rPr>
      <w:sz w:val="18"/>
      <w:szCs w:val="18"/>
    </w:rPr>
  </w:style>
  <w:style w:type="character" w:styleId="878" w:customStyle="1">
    <w:name w:val="页脚 Char"/>
    <w:basedOn w:val="873"/>
    <w:link w:val="877"/>
    <w:uiPriority w:val="99"/>
    <w:qFormat/>
    <w:rPr>
      <w:sz w:val="18"/>
      <w:szCs w:val="18"/>
    </w:rPr>
  </w:style>
  <w:style w:type="paragraph" w:styleId="879" w:customStyle="1">
    <w:name w:val="页眉1"/>
    <w:basedOn w:val="690"/>
    <w:link w:val="88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80" w:customStyle="1">
    <w:name w:val="页眉 Char"/>
    <w:basedOn w:val="873"/>
    <w:link w:val="879"/>
    <w:uiPriority w:val="99"/>
    <w:semiHidden/>
    <w:qFormat/>
    <w:rPr>
      <w:sz w:val="18"/>
      <w:szCs w:val="18"/>
    </w:rPr>
  </w:style>
  <w:style w:type="table" w:styleId="881" w:customStyle="1">
    <w:name w:val="网格型1"/>
    <w:basedOn w:val="874"/>
    <w:uiPriority w:val="0"/>
    <w:qFormat/>
    <w:pPr>
      <w:jc w:val="both"/>
      <w:widowControl w:val="off"/>
    </w:pPr>
    <w:rPr>
      <w:rFonts w:ascii="Times New Roman" w:hAnsi="Times New Roman"/>
    </w:rPr>
    <w:tblPr/>
  </w:style>
  <w:style w:type="character" w:styleId="882" w:customStyle="1">
    <w:name w:val="超链接1"/>
    <w:basedOn w:val="873"/>
    <w:link w:val="690"/>
    <w:uiPriority w:val="99"/>
    <w:unhideWhenUsed/>
    <w:qFormat/>
    <w:rPr>
      <w:color w:val="0000ff"/>
      <w:u w:val="single"/>
    </w:rPr>
  </w:style>
  <w:style w:type="character" w:styleId="883" w:customStyle="1">
    <w:name w:val="正文缩进2格 Char"/>
    <w:link w:val="884"/>
    <w:uiPriority w:val="0"/>
    <w:qFormat/>
    <w:rPr>
      <w:rFonts w:ascii="仿宋_GB2312" w:hAnsi="宋体" w:eastAsia="仿宋_GB2312"/>
      <w:sz w:val="31"/>
      <w:szCs w:val="28"/>
    </w:rPr>
  </w:style>
  <w:style w:type="paragraph" w:styleId="884" w:customStyle="1">
    <w:name w:val="正文缩进2格"/>
    <w:basedOn w:val="690"/>
    <w:link w:val="883"/>
    <w:uiPriority w:val="0"/>
    <w:qFormat/>
    <w:pPr>
      <w:ind w:firstLine="639"/>
      <w:spacing w:line="600" w:lineRule="exact"/>
    </w:pPr>
    <w:rPr>
      <w:rFonts w:ascii="仿宋_GB2312" w:hAnsi="宋体" w:eastAsia="仿宋_GB2312"/>
      <w:sz w:val="31"/>
      <w:szCs w:val="28"/>
    </w:rPr>
  </w:style>
  <w:style w:type="paragraph" w:styleId="885" w:customStyle="1">
    <w:name w:val="msonormalcxspmiddle"/>
    <w:basedOn w:val="690"/>
    <w:uiPriority w:val="0"/>
    <w:qFormat/>
    <w:pPr>
      <w:jc w:val="left"/>
      <w:spacing w:before="100" w:beforeAutospacing="1" w:after="100" w:afterAutospacing="1"/>
      <w:widowControl/>
    </w:pPr>
    <w:rPr>
      <w:rFonts w:ascii="宋体" w:hAnsi="宋体" w:cs="宋体"/>
      <w:sz w:val="24"/>
    </w:rPr>
  </w:style>
  <w:style w:type="paragraph" w:styleId="886" w:customStyle="1">
    <w:name w:val="段"/>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887" w:customStyle="1">
    <w:name w:val="BodyText1I21"/>
    <w:basedOn w:val="888"/>
    <w:uiPriority w:val="0"/>
    <w:qFormat/>
    <w:pPr>
      <w:ind w:firstLine="200"/>
    </w:pPr>
  </w:style>
  <w:style w:type="paragraph" w:styleId="888" w:customStyle="1">
    <w:name w:val="BodyTextIndent1"/>
    <w:basedOn w:val="690"/>
    <w:uiPriority w:val="0"/>
    <w:qFormat/>
    <w:pPr>
      <w:ind w:left="420"/>
      <w:spacing w:after="120"/>
    </w:pPr>
  </w:style>
  <w:style w:type="paragraph" w:styleId="889" w:customStyle="1">
    <w:name w:val="BodyText1I2"/>
    <w:basedOn w:val="890"/>
    <w:uiPriority w:val="0"/>
    <w:qFormat/>
    <w:pPr>
      <w:ind w:firstLine="200"/>
    </w:pPr>
  </w:style>
  <w:style w:type="paragraph" w:styleId="890" w:customStyle="1">
    <w:name w:val="BodyTextIndent"/>
    <w:basedOn w:val="690"/>
    <w:uiPriority w:val="0"/>
    <w:qFormat/>
    <w:pPr>
      <w:ind w:left="420"/>
      <w:spacing w:after="120"/>
    </w:pPr>
  </w:style>
  <w:style w:type="numbering" w:styleId="8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atMod val="105000"/>
              <a:shade val="9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万丽丽</cp:lastModifiedBy>
  <cp:revision>5</cp:revision>
  <dcterms:created xsi:type="dcterms:W3CDTF">2022-05-25T03:24:00Z</dcterms:created>
  <dcterms:modified xsi:type="dcterms:W3CDTF">2023-10-12T07:14:09Z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2052-12.1.0.15398</vt:lpwstr>
  </property>
  <property fmtid="{D5CDD505-2E9C-101B-9397-08002B2CF9AE}" pid="3" name="ICV">
    <vt:lpwstr>5598061AE9F5434799DF19D9C5C10528_13</vt:lpwstr>
  </property>
</Properties>
</file>