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cs="宋体"/>
        </w:rPr>
      </w:pPr>
      <w:bookmarkStart w:id="0" w:name="_Toc20144954"/>
      <w:bookmarkStart w:id="1" w:name="_Toc20564588"/>
      <w:bookmarkStart w:id="2" w:name="_Toc5578647"/>
      <w:bookmarkStart w:id="3" w:name="_Toc5575584"/>
      <w:bookmarkStart w:id="4" w:name="_Toc20571334"/>
      <w:bookmarkStart w:id="5" w:name="_Toc20564500"/>
      <w:bookmarkStart w:id="6" w:name="OLE_LINK2"/>
      <w:r>
        <w:rPr>
          <w:rFonts w:hint="eastAsia" w:ascii="宋体" w:hAnsi="宋体" w:cs="宋体"/>
          <w:b/>
          <w:bCs/>
          <w:sz w:val="44"/>
          <w:szCs w:val="44"/>
        </w:rPr>
        <w:t>公开招标公告</w:t>
      </w:r>
      <w:bookmarkEnd w:id="0"/>
      <w:bookmarkEnd w:id="1"/>
      <w:bookmarkEnd w:id="2"/>
      <w:bookmarkEnd w:id="3"/>
      <w:bookmarkEnd w:id="4"/>
      <w:bookmarkEnd w:id="5"/>
    </w:p>
    <w:p>
      <w:pPr>
        <w:pBdr>
          <w:top w:val="single" w:color="auto" w:sz="4" w:space="1"/>
          <w:left w:val="single" w:color="auto" w:sz="4" w:space="4"/>
          <w:bottom w:val="single" w:color="auto" w:sz="4" w:space="1"/>
          <w:right w:val="single" w:color="auto" w:sz="4" w:space="4"/>
        </w:pBdr>
        <w:ind w:firstLine="560"/>
        <w:rPr>
          <w:rFonts w:hint="eastAsia" w:ascii="宋体" w:hAnsi="宋体" w:cs="宋体"/>
          <w:sz w:val="28"/>
          <w:szCs w:val="28"/>
        </w:rPr>
      </w:pPr>
      <w:r>
        <w:rPr>
          <w:rFonts w:hint="eastAsia" w:ascii="宋体" w:hAnsi="宋体" w:cs="宋体"/>
          <w:sz w:val="28"/>
          <w:szCs w:val="28"/>
        </w:rPr>
        <w:t>项目概况</w:t>
      </w:r>
    </w:p>
    <w:p>
      <w:pPr>
        <w:pBdr>
          <w:top w:val="single" w:color="auto" w:sz="4" w:space="1"/>
          <w:left w:val="single" w:color="auto" w:sz="4" w:space="4"/>
          <w:bottom w:val="single" w:color="auto" w:sz="4" w:space="1"/>
          <w:right w:val="single" w:color="auto" w:sz="4" w:space="4"/>
        </w:pBdr>
        <w:wordWrap w:val="0"/>
        <w:ind w:firstLine="561"/>
        <w:rPr>
          <w:rFonts w:hint="eastAsia" w:ascii="宋体" w:hAnsi="宋体" w:cs="宋体"/>
          <w:sz w:val="28"/>
          <w:szCs w:val="28"/>
        </w:rPr>
      </w:pPr>
      <w:bookmarkStart w:id="41" w:name="_GoBack"/>
      <w:r>
        <w:rPr>
          <w:rFonts w:hint="eastAsia" w:ascii="宋体" w:hAnsi="宋体" w:cs="宋体"/>
          <w:sz w:val="28"/>
          <w:szCs w:val="28"/>
          <w:u w:val="single"/>
        </w:rPr>
        <w:t xml:space="preserve"> </w:t>
      </w:r>
      <w:r>
        <w:rPr>
          <w:rFonts w:hint="eastAsia" w:ascii="宋体" w:hAnsi="宋体" w:cs="宋体"/>
          <w:sz w:val="28"/>
          <w:szCs w:val="28"/>
          <w:u w:val="single"/>
          <w:lang w:eastAsia="zh-CN"/>
        </w:rPr>
        <w:t>如东县农业农村局、如东县财政局采购2024至2026年度政策性农业保险承保机构遴选项目</w:t>
      </w:r>
      <w:bookmarkEnd w:id="41"/>
      <w:r>
        <w:rPr>
          <w:rFonts w:hint="eastAsia" w:ascii="宋体" w:hAnsi="宋体" w:cs="宋体"/>
          <w:sz w:val="28"/>
          <w:szCs w:val="28"/>
        </w:rPr>
        <w:t>的潜在供应商应</w:t>
      </w:r>
      <w:r>
        <w:rPr>
          <w:rFonts w:hint="eastAsia" w:ascii="宋体" w:hAnsi="宋体" w:cs="宋体"/>
          <w:sz w:val="28"/>
          <w:szCs w:val="28"/>
          <w:u w:val="single"/>
        </w:rPr>
        <w:t>直接从江苏政府采购网</w:t>
      </w:r>
      <w:r>
        <w:rPr>
          <w:rFonts w:hint="eastAsia" w:ascii="宋体" w:hAnsi="宋体" w:cs="宋体"/>
          <w:sz w:val="28"/>
          <w:szCs w:val="28"/>
          <w:u w:val="single"/>
          <w:lang w:eastAsia="zh-CN"/>
        </w:rPr>
        <w:t>、</w:t>
      </w:r>
      <w:r>
        <w:rPr>
          <w:rFonts w:hint="eastAsia" w:ascii="宋体" w:hAnsi="宋体" w:cs="宋体"/>
          <w:sz w:val="28"/>
          <w:szCs w:val="28"/>
          <w:u w:val="single"/>
          <w:lang w:val="en-US" w:eastAsia="zh-CN"/>
        </w:rPr>
        <w:t>中国政府采购网</w:t>
      </w:r>
      <w:r>
        <w:rPr>
          <w:rFonts w:hint="eastAsia" w:ascii="宋体" w:hAnsi="宋体" w:cs="宋体"/>
          <w:sz w:val="28"/>
          <w:szCs w:val="28"/>
          <w:u w:val="single"/>
        </w:rPr>
        <w:t>“采购公告”县级栏自行下载</w:t>
      </w:r>
      <w:r>
        <w:rPr>
          <w:rFonts w:hint="eastAsia" w:ascii="宋体" w:hAnsi="宋体" w:cs="宋体"/>
          <w:sz w:val="28"/>
          <w:szCs w:val="28"/>
        </w:rPr>
        <w:t>招标文件，并于</w:t>
      </w:r>
      <w:r>
        <w:rPr>
          <w:rFonts w:hint="eastAsia" w:ascii="宋体" w:hAnsi="宋体" w:cs="宋体"/>
          <w:sz w:val="28"/>
          <w:szCs w:val="28"/>
          <w:highlight w:val="yellow"/>
          <w:u w:val="single"/>
        </w:rPr>
        <w:t>2023年</w:t>
      </w:r>
      <w:r>
        <w:rPr>
          <w:rFonts w:hint="eastAsia" w:ascii="宋体" w:hAnsi="宋体" w:cs="宋体"/>
          <w:sz w:val="28"/>
          <w:szCs w:val="28"/>
          <w:highlight w:val="yellow"/>
          <w:u w:val="single"/>
          <w:lang w:val="en-US" w:eastAsia="zh-CN"/>
        </w:rPr>
        <w:t>12</w:t>
      </w:r>
      <w:r>
        <w:rPr>
          <w:rFonts w:hint="eastAsia" w:ascii="宋体" w:hAnsi="宋体" w:cs="宋体"/>
          <w:sz w:val="28"/>
          <w:szCs w:val="28"/>
          <w:highlight w:val="yellow"/>
          <w:u w:val="single"/>
        </w:rPr>
        <w:t>月</w:t>
      </w:r>
      <w:r>
        <w:rPr>
          <w:rFonts w:hint="eastAsia" w:ascii="宋体" w:hAnsi="宋体" w:cs="宋体"/>
          <w:sz w:val="28"/>
          <w:szCs w:val="28"/>
          <w:highlight w:val="yellow"/>
          <w:u w:val="single"/>
          <w:lang w:val="en-US" w:eastAsia="zh-CN"/>
        </w:rPr>
        <w:t>19</w:t>
      </w:r>
      <w:r>
        <w:rPr>
          <w:rFonts w:hint="eastAsia" w:ascii="宋体" w:hAnsi="宋体" w:cs="宋体"/>
          <w:sz w:val="28"/>
          <w:szCs w:val="28"/>
          <w:highlight w:val="yellow"/>
          <w:u w:val="single"/>
        </w:rPr>
        <w:t>日</w:t>
      </w:r>
      <w:r>
        <w:rPr>
          <w:rFonts w:hint="eastAsia" w:ascii="宋体" w:hAnsi="宋体" w:cs="宋体"/>
          <w:bCs/>
          <w:sz w:val="28"/>
          <w:szCs w:val="28"/>
          <w:highlight w:val="yellow"/>
          <w:u w:val="single"/>
        </w:rPr>
        <w:t>09点</w:t>
      </w:r>
      <w:r>
        <w:rPr>
          <w:rFonts w:hint="eastAsia" w:ascii="宋体" w:hAnsi="宋体" w:cs="宋体"/>
          <w:bCs/>
          <w:sz w:val="28"/>
          <w:szCs w:val="28"/>
          <w:highlight w:val="yellow"/>
          <w:u w:val="single"/>
          <w:lang w:val="en-US" w:eastAsia="zh-CN"/>
        </w:rPr>
        <w:t>30</w:t>
      </w:r>
      <w:r>
        <w:rPr>
          <w:rFonts w:hint="eastAsia" w:ascii="宋体" w:hAnsi="宋体" w:cs="宋体"/>
          <w:bCs/>
          <w:sz w:val="28"/>
          <w:szCs w:val="28"/>
          <w:highlight w:val="yellow"/>
          <w:u w:val="single"/>
        </w:rPr>
        <w:t>分</w:t>
      </w:r>
      <w:r>
        <w:rPr>
          <w:rFonts w:hint="eastAsia" w:ascii="宋体" w:hAnsi="宋体" w:cs="宋体"/>
          <w:bCs/>
          <w:sz w:val="28"/>
          <w:szCs w:val="28"/>
        </w:rPr>
        <w:t>（北京时间）前提交响应文件</w:t>
      </w:r>
      <w:r>
        <w:rPr>
          <w:rFonts w:hint="eastAsia" w:ascii="宋体" w:hAnsi="宋体" w:cs="宋体"/>
          <w:sz w:val="28"/>
          <w:szCs w:val="28"/>
        </w:rPr>
        <w:t>。</w:t>
      </w:r>
    </w:p>
    <w:p>
      <w:pPr>
        <w:snapToGrid w:val="0"/>
        <w:spacing w:line="360" w:lineRule="auto"/>
        <w:ind w:left="397" w:firstLine="480" w:firstLineChars="200"/>
        <w:jc w:val="left"/>
        <w:rPr>
          <w:rFonts w:hint="eastAsia" w:ascii="宋体" w:hAnsi="宋体" w:cs="宋体"/>
          <w:sz w:val="24"/>
          <w:szCs w:val="24"/>
        </w:rPr>
      </w:pPr>
    </w:p>
    <w:p>
      <w:pPr>
        <w:spacing w:line="360" w:lineRule="auto"/>
        <w:rPr>
          <w:rFonts w:hint="eastAsia" w:ascii="宋体" w:hAnsi="宋体" w:cs="宋体"/>
          <w:sz w:val="28"/>
          <w:szCs w:val="28"/>
        </w:rPr>
      </w:pPr>
      <w:r>
        <w:rPr>
          <w:rFonts w:hint="eastAsia" w:ascii="宋体" w:hAnsi="宋体" w:cs="宋体"/>
          <w:bCs/>
          <w:sz w:val="28"/>
          <w:szCs w:val="28"/>
        </w:rPr>
        <w:t>一、项目基本情况</w:t>
      </w:r>
    </w:p>
    <w:p>
      <w:pPr>
        <w:spacing w:line="360" w:lineRule="auto"/>
        <w:ind w:firstLine="560"/>
        <w:rPr>
          <w:rFonts w:hint="eastAsia" w:ascii="宋体" w:hAnsi="宋体" w:cs="宋体"/>
          <w:sz w:val="28"/>
          <w:szCs w:val="28"/>
        </w:rPr>
      </w:pPr>
      <w:r>
        <w:rPr>
          <w:rFonts w:hint="eastAsia" w:ascii="宋体" w:hAnsi="宋体" w:cs="宋体"/>
          <w:sz w:val="28"/>
          <w:szCs w:val="28"/>
        </w:rPr>
        <w:t xml:space="preserve">1、项目编号：JSZC-320623-GDHC-G2023-0060 </w:t>
      </w:r>
    </w:p>
    <w:p>
      <w:pPr>
        <w:spacing w:line="360" w:lineRule="auto"/>
        <w:ind w:firstLine="560"/>
        <w:rPr>
          <w:rFonts w:hint="eastAsia" w:ascii="宋体" w:hAnsi="宋体" w:eastAsia="宋体" w:cs="宋体"/>
          <w:sz w:val="28"/>
          <w:szCs w:val="28"/>
          <w:lang w:eastAsia="zh-CN"/>
        </w:rPr>
      </w:pPr>
      <w:r>
        <w:rPr>
          <w:rFonts w:hint="eastAsia" w:ascii="宋体" w:hAnsi="宋体" w:cs="宋体"/>
          <w:sz w:val="28"/>
          <w:szCs w:val="28"/>
        </w:rPr>
        <w:t>2、项目名称：</w:t>
      </w:r>
      <w:r>
        <w:rPr>
          <w:rFonts w:hint="eastAsia" w:ascii="宋体" w:hAnsi="宋体" w:cs="宋体"/>
          <w:sz w:val="28"/>
          <w:szCs w:val="28"/>
          <w:lang w:eastAsia="zh-CN"/>
        </w:rPr>
        <w:t>如东县农业农村局、如东县财政局采购2024至2026年度政策性农业保险承保机构遴选项目</w:t>
      </w:r>
    </w:p>
    <w:p>
      <w:pPr>
        <w:spacing w:line="360" w:lineRule="auto"/>
        <w:ind w:firstLine="560"/>
        <w:rPr>
          <w:rFonts w:ascii="宋体" w:hAnsi="宋体" w:cs="宋体"/>
          <w:sz w:val="28"/>
          <w:szCs w:val="28"/>
        </w:rPr>
      </w:pPr>
      <w:r>
        <w:rPr>
          <w:rFonts w:hint="eastAsia" w:ascii="宋体" w:hAnsi="宋体" w:cs="宋体"/>
          <w:sz w:val="28"/>
          <w:szCs w:val="28"/>
        </w:rPr>
        <w:t>3、采购方式：公开招标</w:t>
      </w:r>
    </w:p>
    <w:p>
      <w:pPr>
        <w:spacing w:line="360" w:lineRule="auto"/>
        <w:ind w:firstLine="560"/>
        <w:rPr>
          <w:rFonts w:hint="eastAsia" w:ascii="宋体" w:hAnsi="宋体" w:cs="宋体"/>
        </w:rPr>
      </w:pPr>
      <w:r>
        <w:rPr>
          <w:rFonts w:hint="eastAsia" w:ascii="宋体" w:hAnsi="宋体" w:cs="宋体"/>
          <w:sz w:val="28"/>
          <w:szCs w:val="28"/>
        </w:rPr>
        <w:t>4、项目类型：服务</w:t>
      </w:r>
    </w:p>
    <w:p>
      <w:pPr>
        <w:pStyle w:val="3"/>
        <w:ind w:left="0" w:firstLine="0"/>
        <w:rPr>
          <w:rFonts w:hint="eastAsia" w:ascii="宋体" w:hAnsi="宋体" w:eastAsia="宋体" w:cs="宋体"/>
          <w:szCs w:val="28"/>
        </w:rPr>
      </w:pPr>
      <w:r>
        <w:rPr>
          <w:rFonts w:hint="eastAsia" w:ascii="宋体" w:hAnsi="宋体" w:eastAsia="宋体" w:cs="宋体"/>
          <w:szCs w:val="28"/>
        </w:rPr>
        <w:t xml:space="preserve">    5、项目所属行业：其他未列明行业</w:t>
      </w:r>
    </w:p>
    <w:p>
      <w:pPr>
        <w:pStyle w:val="3"/>
        <w:ind w:left="0" w:firstLine="0"/>
        <w:rPr>
          <w:rFonts w:hint="default" w:ascii="宋体" w:hAnsi="宋体" w:eastAsia="宋体" w:cs="宋体"/>
          <w:highlight w:val="none"/>
          <w:lang w:val="en-US" w:eastAsia="zh-CN"/>
        </w:rPr>
      </w:pPr>
      <w:r>
        <w:rPr>
          <w:rFonts w:hint="eastAsia" w:ascii="宋体" w:hAnsi="宋体" w:eastAsia="宋体" w:cs="宋体"/>
          <w:szCs w:val="28"/>
        </w:rPr>
        <w:t xml:space="preserve"> </w:t>
      </w:r>
      <w:r>
        <w:rPr>
          <w:rFonts w:hint="eastAsia" w:ascii="宋体" w:hAnsi="宋体" w:eastAsia="宋体" w:cs="宋体"/>
          <w:szCs w:val="28"/>
          <w:highlight w:val="none"/>
        </w:rPr>
        <w:t xml:space="preserve">   6、预算金额：</w:t>
      </w:r>
      <w:r>
        <w:rPr>
          <w:rFonts w:hint="eastAsia" w:ascii="宋体" w:hAnsi="宋体" w:eastAsia="宋体" w:cs="宋体"/>
          <w:szCs w:val="28"/>
          <w:highlight w:val="none"/>
          <w:lang w:val="en-US" w:eastAsia="zh-CN"/>
        </w:rPr>
        <w:t>11000</w:t>
      </w:r>
      <w:r>
        <w:rPr>
          <w:rFonts w:hint="eastAsia" w:ascii="宋体" w:hAnsi="宋体" w:eastAsia="宋体" w:cs="宋体"/>
          <w:szCs w:val="28"/>
          <w:highlight w:val="none"/>
        </w:rPr>
        <w:t>万元</w:t>
      </w:r>
      <w:r>
        <w:rPr>
          <w:rFonts w:hint="eastAsia" w:ascii="宋体" w:hAnsi="宋体" w:eastAsia="宋体" w:cs="宋体"/>
          <w:szCs w:val="28"/>
          <w:highlight w:val="none"/>
          <w:lang w:val="en-US" w:eastAsia="zh-CN"/>
        </w:rPr>
        <w:t>/年，服务期三年，合计33000万元。</w:t>
      </w:r>
    </w:p>
    <w:p>
      <w:pPr>
        <w:spacing w:line="360" w:lineRule="auto"/>
        <w:ind w:firstLine="560"/>
        <w:rPr>
          <w:rFonts w:hint="eastAsia" w:ascii="宋体" w:hAnsi="宋体" w:cs="宋体"/>
          <w:sz w:val="28"/>
          <w:szCs w:val="28"/>
          <w:u w:val="single"/>
        </w:rPr>
      </w:pPr>
      <w:r>
        <w:rPr>
          <w:rFonts w:hint="eastAsia" w:ascii="宋体" w:hAnsi="宋体" w:cs="宋体"/>
          <w:sz w:val="28"/>
          <w:szCs w:val="28"/>
          <w:lang w:val="en-US" w:eastAsia="zh-CN"/>
        </w:rPr>
        <w:t>7</w:t>
      </w:r>
      <w:r>
        <w:rPr>
          <w:rFonts w:hint="eastAsia" w:ascii="宋体" w:hAnsi="宋体" w:cs="宋体"/>
          <w:sz w:val="28"/>
          <w:szCs w:val="28"/>
        </w:rPr>
        <w:t>、采购需求：详见项目需求</w:t>
      </w:r>
    </w:p>
    <w:p>
      <w:pPr>
        <w:spacing w:line="360" w:lineRule="auto"/>
        <w:ind w:firstLine="560"/>
        <w:rPr>
          <w:rFonts w:hint="eastAsia" w:ascii="宋体" w:hAnsi="宋体" w:cs="宋体"/>
          <w:sz w:val="28"/>
          <w:szCs w:val="28"/>
        </w:rPr>
      </w:pPr>
      <w:r>
        <w:rPr>
          <w:rFonts w:hint="eastAsia" w:ascii="宋体" w:hAnsi="宋体" w:cs="宋体"/>
          <w:sz w:val="28"/>
          <w:szCs w:val="28"/>
          <w:lang w:val="en-US" w:eastAsia="zh-CN"/>
        </w:rPr>
        <w:t>8</w:t>
      </w:r>
      <w:r>
        <w:rPr>
          <w:rFonts w:hint="eastAsia" w:ascii="宋体" w:hAnsi="宋体" w:cs="宋体"/>
          <w:sz w:val="28"/>
          <w:szCs w:val="28"/>
        </w:rPr>
        <w:t>、本项目（是/否）接受联合体 ：</w:t>
      </w:r>
      <w:r>
        <w:rPr>
          <w:rFonts w:hint="eastAsia" w:ascii="宋体" w:hAnsi="宋体" w:cs="宋体"/>
          <w:sz w:val="28"/>
          <w:szCs w:val="28"/>
          <w:u w:val="single"/>
        </w:rPr>
        <w:t>否</w:t>
      </w:r>
      <w:r>
        <w:rPr>
          <w:rFonts w:hint="eastAsia" w:ascii="宋体" w:hAnsi="宋体" w:cs="宋体"/>
          <w:sz w:val="28"/>
          <w:szCs w:val="28"/>
        </w:rPr>
        <w:t>。</w:t>
      </w:r>
      <w:bookmarkStart w:id="7" w:name="_Toc35393630"/>
      <w:bookmarkStart w:id="8" w:name="_Toc28359090"/>
      <w:bookmarkStart w:id="9" w:name="_Toc35393799"/>
      <w:bookmarkStart w:id="10" w:name="_Toc28359013"/>
    </w:p>
    <w:p>
      <w:pPr>
        <w:spacing w:line="360" w:lineRule="auto"/>
        <w:rPr>
          <w:rFonts w:hint="eastAsia" w:ascii="宋体" w:hAnsi="宋体" w:cs="宋体"/>
          <w:bCs/>
          <w:sz w:val="28"/>
          <w:szCs w:val="28"/>
        </w:rPr>
      </w:pPr>
      <w:r>
        <w:rPr>
          <w:rFonts w:hint="eastAsia" w:ascii="宋体" w:hAnsi="宋体" w:cs="宋体"/>
          <w:bCs/>
          <w:sz w:val="28"/>
          <w:szCs w:val="28"/>
        </w:rPr>
        <w:t>二、申请人的资格要求：</w:t>
      </w:r>
      <w:bookmarkEnd w:id="7"/>
      <w:bookmarkEnd w:id="8"/>
      <w:bookmarkEnd w:id="9"/>
      <w:bookmarkEnd w:id="10"/>
    </w:p>
    <w:p>
      <w:pPr>
        <w:ind w:firstLine="560"/>
        <w:rPr>
          <w:rFonts w:hint="eastAsia" w:ascii="宋体" w:hAnsi="宋体" w:cs="宋体"/>
          <w:sz w:val="28"/>
          <w:szCs w:val="28"/>
        </w:rPr>
      </w:pPr>
      <w:r>
        <w:rPr>
          <w:rFonts w:hint="eastAsia" w:ascii="宋体" w:hAnsi="宋体" w:cs="宋体"/>
          <w:sz w:val="28"/>
          <w:szCs w:val="28"/>
        </w:rPr>
        <w:t>1、符合《中华人民共和国政府采购法》第二十二条对供应商的资格要求；</w:t>
      </w:r>
    </w:p>
    <w:p>
      <w:pPr>
        <w:ind w:firstLine="560"/>
        <w:rPr>
          <w:rFonts w:hint="eastAsia" w:ascii="宋体" w:hAnsi="宋体" w:cs="宋体"/>
          <w:sz w:val="28"/>
          <w:szCs w:val="28"/>
        </w:rPr>
      </w:pPr>
      <w:r>
        <w:rPr>
          <w:rFonts w:hint="eastAsia" w:ascii="宋体" w:hAnsi="宋体" w:cs="宋体"/>
          <w:sz w:val="28"/>
          <w:szCs w:val="28"/>
        </w:rPr>
        <w:t>①法人或者其他组织的营业执照等证明文件，自然人的身份证明；</w:t>
      </w:r>
    </w:p>
    <w:p>
      <w:pPr>
        <w:ind w:firstLine="560"/>
        <w:rPr>
          <w:rFonts w:hint="eastAsia" w:ascii="宋体" w:hAnsi="宋体" w:cs="宋体"/>
          <w:sz w:val="28"/>
          <w:szCs w:val="28"/>
        </w:rPr>
      </w:pPr>
      <w:r>
        <w:rPr>
          <w:rFonts w:hint="eastAsia" w:ascii="宋体" w:hAnsi="宋体" w:cs="宋体"/>
          <w:sz w:val="28"/>
          <w:szCs w:val="28"/>
        </w:rPr>
        <w:t>②上一年度的财务状况报告；</w:t>
      </w:r>
    </w:p>
    <w:p>
      <w:pPr>
        <w:ind w:firstLine="560"/>
        <w:rPr>
          <w:rFonts w:hint="eastAsia" w:ascii="宋体" w:hAnsi="宋体" w:cs="宋体"/>
          <w:sz w:val="28"/>
          <w:szCs w:val="28"/>
        </w:rPr>
      </w:pPr>
      <w:r>
        <w:rPr>
          <w:rFonts w:hint="eastAsia" w:ascii="宋体" w:hAnsi="宋体" w:cs="宋体"/>
          <w:sz w:val="28"/>
          <w:szCs w:val="28"/>
        </w:rPr>
        <w:t>③依法缴纳税收和社会保障资金的相关材料；</w:t>
      </w:r>
    </w:p>
    <w:p>
      <w:pPr>
        <w:ind w:firstLine="560"/>
        <w:rPr>
          <w:rFonts w:hint="eastAsia" w:ascii="宋体" w:hAnsi="宋体" w:cs="宋体"/>
          <w:sz w:val="28"/>
          <w:szCs w:val="28"/>
        </w:rPr>
      </w:pPr>
      <w:r>
        <w:rPr>
          <w:rFonts w:hint="eastAsia" w:ascii="宋体" w:hAnsi="宋体" w:cs="宋体"/>
          <w:sz w:val="28"/>
          <w:szCs w:val="28"/>
        </w:rPr>
        <w:t>④具备履行合同所必需的设备和专业技术能力的证明材料（格式见招标文件附件）；</w:t>
      </w:r>
    </w:p>
    <w:p>
      <w:pPr>
        <w:ind w:firstLine="560"/>
        <w:rPr>
          <w:rFonts w:hint="eastAsia" w:ascii="宋体" w:hAnsi="宋体" w:cs="宋体"/>
          <w:sz w:val="28"/>
          <w:szCs w:val="28"/>
        </w:rPr>
      </w:pPr>
      <w:r>
        <w:rPr>
          <w:rFonts w:hint="eastAsia" w:ascii="宋体" w:hAnsi="宋体" w:cs="宋体"/>
          <w:sz w:val="28"/>
          <w:szCs w:val="28"/>
        </w:rPr>
        <w:t>⑤参加政府采购活动前3年内在经营活动中没有重大违法记录的书面声明（格式见招标文件附件）。</w:t>
      </w:r>
    </w:p>
    <w:p>
      <w:pPr>
        <w:numPr>
          <w:ilvl w:val="0"/>
          <w:numId w:val="1"/>
        </w:numPr>
        <w:ind w:firstLine="560"/>
        <w:rPr>
          <w:rFonts w:hint="eastAsia" w:ascii="宋体" w:hAnsi="宋体" w:cs="宋体"/>
          <w:sz w:val="28"/>
          <w:szCs w:val="28"/>
        </w:rPr>
      </w:pPr>
      <w:bookmarkStart w:id="11" w:name="_Toc28359091"/>
      <w:bookmarkStart w:id="12" w:name="_Toc28359014"/>
      <w:r>
        <w:rPr>
          <w:rFonts w:hint="eastAsia" w:ascii="宋体" w:hAnsi="宋体" w:cs="宋体"/>
          <w:sz w:val="28"/>
          <w:szCs w:val="28"/>
        </w:rPr>
        <w:t>落实政府采购政策需满足的资格要求:</w:t>
      </w:r>
      <w:bookmarkStart w:id="13" w:name="_Toc35393800"/>
      <w:bookmarkStart w:id="14" w:name="_Toc35393631"/>
      <w:r>
        <w:rPr>
          <w:rFonts w:hint="eastAsia" w:ascii="宋体" w:hAnsi="宋体" w:cs="宋体"/>
          <w:sz w:val="28"/>
          <w:szCs w:val="28"/>
        </w:rPr>
        <w:t>无</w:t>
      </w:r>
    </w:p>
    <w:p>
      <w:pPr>
        <w:widowControl/>
        <w:numPr>
          <w:ilvl w:val="0"/>
          <w:numId w:val="1"/>
        </w:numPr>
        <w:spacing w:line="540" w:lineRule="exact"/>
        <w:ind w:left="0" w:leftChars="0" w:firstLine="560" w:firstLineChars="0"/>
        <w:jc w:val="left"/>
        <w:rPr>
          <w:rFonts w:hint="eastAsia" w:ascii="宋体" w:hAnsi="宋体" w:cs="宋体"/>
          <w:sz w:val="28"/>
          <w:szCs w:val="28"/>
        </w:rPr>
      </w:pPr>
      <w:r>
        <w:rPr>
          <w:rFonts w:hint="eastAsia" w:ascii="宋体" w:hAnsi="宋体" w:cs="宋体"/>
          <w:sz w:val="28"/>
          <w:szCs w:val="28"/>
        </w:rPr>
        <w:t>本项目的特定资格要求：</w:t>
      </w:r>
    </w:p>
    <w:p>
      <w:pPr>
        <w:widowControl/>
        <w:numPr>
          <w:ilvl w:val="0"/>
          <w:numId w:val="0"/>
        </w:numPr>
        <w:spacing w:line="540" w:lineRule="exact"/>
        <w:ind w:firstLine="560" w:firstLineChars="200"/>
        <w:jc w:val="left"/>
        <w:rPr>
          <w:rFonts w:hint="eastAsia" w:ascii="宋体" w:hAnsi="宋体" w:cs="宋体"/>
          <w:sz w:val="28"/>
          <w:szCs w:val="28"/>
        </w:rPr>
      </w:pPr>
      <w:r>
        <w:rPr>
          <w:rFonts w:hint="eastAsia" w:ascii="宋体" w:hAnsi="宋体" w:cs="宋体"/>
          <w:sz w:val="28"/>
          <w:szCs w:val="28"/>
          <w:lang w:val="zh-CN"/>
        </w:rPr>
        <w:t>（1）</w:t>
      </w:r>
      <w:r>
        <w:rPr>
          <w:rFonts w:hint="eastAsia" w:ascii="宋体" w:hAnsi="宋体" w:cs="宋体"/>
          <w:sz w:val="28"/>
          <w:szCs w:val="28"/>
        </w:rPr>
        <w:t>投标人（指参加投标的政策性农业保险承保机构，下同）必须符合《中国银保监会办公厅关于进一步明确农业保险业务经营条件的通知》(银保监办发〔2020〕51号)、《中国银保监会江苏监管局办公室关于贯彻落实〈中国银保监会办公厅关于进一步明确农业保险业务经营条件的通知〉的通知》（苏银保监办〔2020〕322 号）的规定，投标人的省级公司具有保险监管部门批准的财产保险及农业保险业务经营资质，且在招标期内能独立承保中央及省级财政补贴的政策性农业保险业务；</w:t>
      </w:r>
    </w:p>
    <w:p>
      <w:pPr>
        <w:widowControl/>
        <w:spacing w:line="540" w:lineRule="exact"/>
        <w:ind w:firstLine="560" w:firstLineChars="200"/>
        <w:jc w:val="left"/>
        <w:rPr>
          <w:rFonts w:hint="eastAsia" w:ascii="宋体" w:hAnsi="宋体" w:cs="宋体"/>
          <w:sz w:val="28"/>
          <w:szCs w:val="28"/>
        </w:rPr>
      </w:pPr>
      <w:r>
        <w:rPr>
          <w:rFonts w:hint="eastAsia" w:ascii="宋体" w:hAnsi="宋体" w:cs="宋体"/>
          <w:sz w:val="28"/>
          <w:szCs w:val="28"/>
        </w:rPr>
        <w:t>（2）在</w:t>
      </w:r>
      <w:r>
        <w:rPr>
          <w:rFonts w:hint="eastAsia" w:ascii="宋体" w:hAnsi="宋体" w:cs="宋体"/>
          <w:sz w:val="28"/>
          <w:szCs w:val="28"/>
          <w:lang w:val="en-US" w:eastAsia="zh-CN"/>
        </w:rPr>
        <w:t>如东县</w:t>
      </w:r>
      <w:r>
        <w:rPr>
          <w:rFonts w:hint="eastAsia" w:ascii="宋体" w:hAnsi="宋体" w:cs="宋体"/>
          <w:sz w:val="28"/>
          <w:szCs w:val="28"/>
        </w:rPr>
        <w:t>设有经银保监管理部门批准设立的分支机构，并持有总公司出具参加招标的授权文件；</w:t>
      </w:r>
    </w:p>
    <w:p>
      <w:pPr>
        <w:widowControl/>
        <w:spacing w:line="540" w:lineRule="exact"/>
        <w:ind w:firstLine="560" w:firstLineChars="200"/>
        <w:jc w:val="left"/>
        <w:rPr>
          <w:rFonts w:hint="eastAsia" w:ascii="宋体" w:hAnsi="宋体" w:cs="宋体"/>
          <w:sz w:val="28"/>
          <w:szCs w:val="28"/>
        </w:rPr>
      </w:pPr>
      <w:r>
        <w:rPr>
          <w:rFonts w:hint="eastAsia" w:ascii="宋体" w:hAnsi="宋体" w:cs="宋体"/>
          <w:sz w:val="28"/>
          <w:szCs w:val="28"/>
        </w:rPr>
        <w:t>（3）具有完善的农业保险大灾风险分散机制；</w:t>
      </w:r>
    </w:p>
    <w:p>
      <w:pPr>
        <w:widowControl/>
        <w:spacing w:line="540" w:lineRule="exact"/>
        <w:ind w:firstLine="560" w:firstLineChars="200"/>
        <w:jc w:val="left"/>
        <w:rPr>
          <w:rFonts w:hint="eastAsia" w:ascii="宋体" w:hAnsi="宋体" w:cs="宋体"/>
          <w:sz w:val="28"/>
          <w:szCs w:val="28"/>
        </w:rPr>
      </w:pPr>
      <w:r>
        <w:rPr>
          <w:rFonts w:hint="eastAsia" w:ascii="宋体" w:hAnsi="宋体" w:cs="宋体"/>
          <w:sz w:val="28"/>
          <w:szCs w:val="28"/>
        </w:rPr>
        <w:t>（4）已按要求与中国农业再保险股份有限公司（以下简称“中国农再”）约定分保业务信息系统进行对接，并具有当期有效的证明材料；</w:t>
      </w:r>
    </w:p>
    <w:p>
      <w:pPr>
        <w:widowControl/>
        <w:spacing w:line="540" w:lineRule="exact"/>
        <w:ind w:firstLine="560" w:firstLineChars="200"/>
        <w:jc w:val="left"/>
        <w:rPr>
          <w:rFonts w:hint="eastAsia" w:ascii="宋体" w:hAnsi="宋体" w:cs="宋体"/>
          <w:sz w:val="28"/>
          <w:szCs w:val="28"/>
        </w:rPr>
      </w:pPr>
      <w:r>
        <w:rPr>
          <w:rFonts w:hint="eastAsia" w:ascii="宋体" w:hAnsi="宋体" w:cs="宋体"/>
          <w:sz w:val="28"/>
          <w:szCs w:val="28"/>
        </w:rPr>
        <w:t>（5）承保机构总公司已与中国农再签署当期有效的《政策性农业保险再保险标准协议》；</w:t>
      </w:r>
    </w:p>
    <w:p>
      <w:pPr>
        <w:widowControl/>
        <w:spacing w:line="540" w:lineRule="exact"/>
        <w:ind w:firstLine="560" w:firstLineChars="200"/>
        <w:jc w:val="left"/>
        <w:rPr>
          <w:rFonts w:hint="eastAsia" w:ascii="宋体" w:hAnsi="宋体" w:cs="宋体"/>
          <w:sz w:val="28"/>
          <w:szCs w:val="28"/>
        </w:rPr>
      </w:pPr>
      <w:r>
        <w:rPr>
          <w:rFonts w:hint="eastAsia" w:ascii="宋体" w:hAnsi="宋体" w:cs="宋体"/>
          <w:sz w:val="28"/>
          <w:szCs w:val="28"/>
        </w:rPr>
        <w:t>（6）业务管理系统能够直接导出农业保险承保、理赔、批改等数据，并承诺于月度终了后5个工作日内向同级财政部门报送完整准确的原始数据信息；</w:t>
      </w:r>
    </w:p>
    <w:p>
      <w:pPr>
        <w:widowControl/>
        <w:spacing w:line="540" w:lineRule="exact"/>
        <w:ind w:firstLine="560" w:firstLineChars="200"/>
        <w:jc w:val="left"/>
        <w:rPr>
          <w:rFonts w:hint="eastAsia" w:ascii="宋体" w:hAnsi="宋体" w:cs="宋体"/>
          <w:sz w:val="28"/>
          <w:szCs w:val="28"/>
        </w:rPr>
      </w:pPr>
      <w:r>
        <w:rPr>
          <w:rFonts w:hint="eastAsia" w:ascii="宋体" w:hAnsi="宋体" w:cs="宋体"/>
          <w:sz w:val="28"/>
          <w:szCs w:val="28"/>
        </w:rPr>
        <w:t>（7）设置农业保险责任部门，并配备必要的农业、保险等相关专业人员，具有较强的农业保险经营和风险管理能力，能够满足农业保险业务管理和服务的需要；</w:t>
      </w:r>
    </w:p>
    <w:p>
      <w:pPr>
        <w:widowControl/>
        <w:spacing w:line="540" w:lineRule="exact"/>
        <w:ind w:firstLine="560" w:firstLineChars="200"/>
        <w:jc w:val="left"/>
        <w:rPr>
          <w:rFonts w:hint="eastAsia" w:ascii="宋体" w:hAnsi="宋体" w:cs="宋体"/>
          <w:sz w:val="28"/>
          <w:szCs w:val="28"/>
        </w:rPr>
      </w:pPr>
      <w:r>
        <w:rPr>
          <w:rFonts w:hint="eastAsia" w:ascii="宋体" w:hAnsi="宋体" w:cs="宋体"/>
          <w:sz w:val="28"/>
          <w:szCs w:val="28"/>
        </w:rPr>
        <w:t>（8）上级总公司开业时间需在5年以上（含），存在重组、更名或新设主体依法受让相关业务的，可按原主体开业时间为准。</w:t>
      </w:r>
    </w:p>
    <w:p>
      <w:pPr>
        <w:widowControl/>
        <w:spacing w:line="540" w:lineRule="exact"/>
        <w:ind w:firstLine="560" w:firstLineChars="200"/>
        <w:jc w:val="left"/>
        <w:rPr>
          <w:rFonts w:hint="eastAsia" w:ascii="宋体" w:hAnsi="宋体" w:cs="宋体"/>
          <w:sz w:val="28"/>
          <w:szCs w:val="28"/>
        </w:rPr>
      </w:pPr>
      <w:r>
        <w:rPr>
          <w:rFonts w:hint="eastAsia" w:ascii="宋体" w:hAnsi="宋体" w:cs="宋体"/>
          <w:sz w:val="28"/>
          <w:szCs w:val="28"/>
        </w:rPr>
        <w:t>（9）在</w:t>
      </w:r>
      <w:r>
        <w:rPr>
          <w:rFonts w:hint="eastAsia" w:ascii="宋体" w:hAnsi="宋体" w:cs="宋体"/>
          <w:sz w:val="28"/>
          <w:szCs w:val="28"/>
          <w:lang w:val="en-US" w:eastAsia="zh-CN"/>
        </w:rPr>
        <w:t>如东县</w:t>
      </w:r>
      <w:r>
        <w:rPr>
          <w:rFonts w:hint="eastAsia" w:ascii="宋体" w:hAnsi="宋体" w:cs="宋体"/>
          <w:sz w:val="28"/>
          <w:szCs w:val="28"/>
        </w:rPr>
        <w:t>有直接控股或管理关系的不同承保机构，不得同时参加本次遴选。</w:t>
      </w:r>
    </w:p>
    <w:p>
      <w:pPr>
        <w:widowControl/>
        <w:spacing w:line="540" w:lineRule="exact"/>
        <w:jc w:val="left"/>
        <w:rPr>
          <w:rFonts w:hint="eastAsia" w:ascii="宋体" w:hAnsi="宋体" w:cs="宋体"/>
          <w:bCs/>
          <w:sz w:val="28"/>
          <w:szCs w:val="28"/>
        </w:rPr>
      </w:pPr>
      <w:r>
        <w:rPr>
          <w:rFonts w:hint="eastAsia" w:ascii="宋体" w:hAnsi="宋体" w:cs="宋体"/>
          <w:bCs/>
          <w:sz w:val="28"/>
          <w:szCs w:val="28"/>
        </w:rPr>
        <w:t>三、获取采购文件</w:t>
      </w:r>
      <w:bookmarkEnd w:id="11"/>
      <w:bookmarkEnd w:id="12"/>
      <w:bookmarkEnd w:id="13"/>
      <w:bookmarkEnd w:id="14"/>
    </w:p>
    <w:p>
      <w:pPr>
        <w:spacing w:line="360" w:lineRule="auto"/>
        <w:ind w:firstLine="560"/>
        <w:rPr>
          <w:rFonts w:hint="eastAsia" w:ascii="宋体" w:hAnsi="宋体" w:cs="宋体"/>
          <w:sz w:val="28"/>
          <w:szCs w:val="28"/>
          <w:u w:val="single"/>
        </w:rPr>
      </w:pPr>
      <w:r>
        <w:rPr>
          <w:rFonts w:hint="eastAsia" w:ascii="宋体" w:hAnsi="宋体" w:cs="宋体"/>
          <w:sz w:val="28"/>
          <w:szCs w:val="28"/>
        </w:rPr>
        <w:t>时间：</w:t>
      </w:r>
      <w:r>
        <w:rPr>
          <w:rFonts w:hint="eastAsia" w:ascii="宋体" w:hAnsi="宋体" w:cs="宋体"/>
          <w:sz w:val="28"/>
          <w:szCs w:val="28"/>
          <w:u w:val="single"/>
        </w:rPr>
        <w:t>2023年</w:t>
      </w:r>
      <w:r>
        <w:rPr>
          <w:rFonts w:hint="eastAsia" w:ascii="宋体" w:hAnsi="宋体" w:cs="宋体"/>
          <w:sz w:val="28"/>
          <w:szCs w:val="28"/>
          <w:u w:val="single"/>
          <w:lang w:val="en-US" w:eastAsia="zh-CN"/>
        </w:rPr>
        <w:t>11</w:t>
      </w:r>
      <w:r>
        <w:rPr>
          <w:rFonts w:hint="eastAsia" w:ascii="宋体" w:hAnsi="宋体" w:cs="宋体"/>
          <w:sz w:val="28"/>
          <w:szCs w:val="28"/>
          <w:u w:val="single"/>
        </w:rPr>
        <w:t>月</w:t>
      </w:r>
      <w:r>
        <w:rPr>
          <w:rFonts w:hint="eastAsia" w:ascii="宋体" w:hAnsi="宋体" w:cs="宋体"/>
          <w:sz w:val="28"/>
          <w:szCs w:val="28"/>
          <w:u w:val="single"/>
          <w:lang w:val="en-US" w:eastAsia="zh-CN"/>
        </w:rPr>
        <w:t>28</w:t>
      </w:r>
      <w:r>
        <w:rPr>
          <w:rFonts w:hint="eastAsia" w:ascii="宋体" w:hAnsi="宋体" w:cs="宋体"/>
          <w:sz w:val="28"/>
          <w:szCs w:val="28"/>
          <w:u w:val="single"/>
        </w:rPr>
        <w:t>日</w:t>
      </w:r>
      <w:r>
        <w:rPr>
          <w:rFonts w:hint="eastAsia" w:ascii="宋体" w:hAnsi="宋体" w:cs="宋体"/>
          <w:sz w:val="28"/>
          <w:szCs w:val="28"/>
        </w:rPr>
        <w:t>至</w:t>
      </w:r>
      <w:r>
        <w:rPr>
          <w:rFonts w:hint="eastAsia" w:ascii="宋体" w:hAnsi="宋体" w:cs="宋体"/>
          <w:sz w:val="28"/>
          <w:szCs w:val="28"/>
          <w:u w:val="single"/>
        </w:rPr>
        <w:t>2023年</w:t>
      </w:r>
      <w:r>
        <w:rPr>
          <w:rFonts w:hint="eastAsia" w:ascii="宋体" w:hAnsi="宋体" w:cs="宋体"/>
          <w:sz w:val="28"/>
          <w:szCs w:val="28"/>
          <w:u w:val="single"/>
          <w:lang w:val="en-US" w:eastAsia="zh-CN"/>
        </w:rPr>
        <w:t>12</w:t>
      </w:r>
      <w:r>
        <w:rPr>
          <w:rFonts w:hint="eastAsia" w:ascii="宋体" w:hAnsi="宋体" w:cs="宋体"/>
          <w:sz w:val="28"/>
          <w:szCs w:val="28"/>
          <w:u w:val="single"/>
        </w:rPr>
        <w:t>月</w:t>
      </w:r>
      <w:r>
        <w:rPr>
          <w:rFonts w:hint="eastAsia" w:ascii="宋体" w:hAnsi="宋体" w:cs="宋体"/>
          <w:sz w:val="28"/>
          <w:szCs w:val="28"/>
          <w:u w:val="single"/>
          <w:lang w:val="en-US" w:eastAsia="zh-CN"/>
        </w:rPr>
        <w:t>06</w:t>
      </w:r>
      <w:r>
        <w:rPr>
          <w:rFonts w:hint="eastAsia" w:ascii="宋体" w:hAnsi="宋体" w:cs="宋体"/>
          <w:sz w:val="28"/>
          <w:szCs w:val="28"/>
          <w:u w:val="single"/>
        </w:rPr>
        <w:t>日</w:t>
      </w:r>
      <w:r>
        <w:rPr>
          <w:rFonts w:hint="eastAsia" w:ascii="宋体" w:hAnsi="宋体" w:cs="宋体"/>
          <w:sz w:val="28"/>
          <w:szCs w:val="28"/>
        </w:rPr>
        <w:t>止（提供期限自本公告发布之日起不得少于5个工作日）</w:t>
      </w:r>
    </w:p>
    <w:p>
      <w:pPr>
        <w:wordWrap w:val="0"/>
        <w:spacing w:line="360" w:lineRule="auto"/>
        <w:ind w:firstLine="539"/>
        <w:rPr>
          <w:rFonts w:hint="eastAsia" w:ascii="宋体" w:hAnsi="宋体" w:cs="宋体"/>
          <w:sz w:val="28"/>
          <w:szCs w:val="28"/>
          <w:u w:val="single"/>
        </w:rPr>
      </w:pPr>
      <w:r>
        <w:rPr>
          <w:rFonts w:hint="eastAsia" w:ascii="宋体" w:hAnsi="宋体" w:cs="宋体"/>
          <w:sz w:val="28"/>
          <w:szCs w:val="28"/>
        </w:rPr>
        <w:t>地点：供应商</w:t>
      </w:r>
      <w:r>
        <w:rPr>
          <w:rFonts w:hint="eastAsia" w:ascii="宋体" w:hAnsi="宋体" w:cs="宋体"/>
          <w:sz w:val="28"/>
          <w:szCs w:val="28"/>
          <w:u w:val="single"/>
        </w:rPr>
        <w:t>直接</w:t>
      </w:r>
      <w:r>
        <w:rPr>
          <w:rFonts w:hint="eastAsia" w:ascii="宋体" w:hAnsi="宋体" w:cs="宋体"/>
          <w:kern w:val="0"/>
          <w:sz w:val="28"/>
          <w:szCs w:val="28"/>
          <w:u w:val="single"/>
        </w:rPr>
        <w:t>从江苏政府采购网</w:t>
      </w:r>
      <w:r>
        <w:rPr>
          <w:rFonts w:hint="eastAsia" w:ascii="宋体" w:hAnsi="宋体" w:cs="宋体"/>
          <w:kern w:val="0"/>
          <w:sz w:val="28"/>
          <w:szCs w:val="28"/>
          <w:u w:val="single"/>
          <w:lang w:eastAsia="zh-CN"/>
        </w:rPr>
        <w:t>、</w:t>
      </w:r>
      <w:r>
        <w:rPr>
          <w:rFonts w:hint="eastAsia" w:ascii="宋体" w:hAnsi="宋体" w:cs="宋体"/>
          <w:kern w:val="0"/>
          <w:sz w:val="28"/>
          <w:szCs w:val="28"/>
          <w:u w:val="single"/>
          <w:lang w:val="en-US" w:eastAsia="zh-CN"/>
        </w:rPr>
        <w:t>中国政府采购网</w:t>
      </w:r>
      <w:r>
        <w:rPr>
          <w:rFonts w:hint="eastAsia" w:ascii="宋体" w:hAnsi="宋体" w:cs="宋体"/>
          <w:kern w:val="0"/>
          <w:sz w:val="28"/>
          <w:szCs w:val="28"/>
          <w:u w:val="single"/>
        </w:rPr>
        <w:t>“采购公告”县级栏</w:t>
      </w:r>
      <w:r>
        <w:rPr>
          <w:rFonts w:hint="eastAsia" w:ascii="宋体" w:hAnsi="宋体" w:cs="宋体"/>
          <w:kern w:val="0"/>
          <w:sz w:val="28"/>
          <w:szCs w:val="28"/>
        </w:rPr>
        <w:t>自行下载文件等招标资料。</w:t>
      </w:r>
    </w:p>
    <w:p>
      <w:pPr>
        <w:spacing w:line="360" w:lineRule="auto"/>
        <w:ind w:firstLine="540"/>
        <w:rPr>
          <w:rFonts w:hint="eastAsia" w:ascii="宋体" w:hAnsi="宋体" w:cs="宋体"/>
          <w:kern w:val="0"/>
          <w:sz w:val="28"/>
          <w:szCs w:val="28"/>
        </w:rPr>
      </w:pPr>
      <w:r>
        <w:rPr>
          <w:rFonts w:hint="eastAsia" w:ascii="宋体" w:hAnsi="宋体" w:cs="宋体"/>
          <w:sz w:val="28"/>
          <w:szCs w:val="28"/>
        </w:rPr>
        <w:t>方</w:t>
      </w:r>
      <w:r>
        <w:rPr>
          <w:rFonts w:hint="eastAsia" w:ascii="宋体" w:hAnsi="宋体" w:cs="宋体"/>
          <w:kern w:val="0"/>
          <w:sz w:val="28"/>
          <w:szCs w:val="28"/>
        </w:rPr>
        <w:t>式：自行下载</w:t>
      </w:r>
      <w:bookmarkStart w:id="15" w:name="_Toc28359015"/>
      <w:bookmarkStart w:id="16" w:name="_Toc28359092"/>
      <w:bookmarkStart w:id="17" w:name="_Toc35393632"/>
      <w:bookmarkStart w:id="18" w:name="_Toc35393801"/>
    </w:p>
    <w:p>
      <w:pPr>
        <w:spacing w:line="360" w:lineRule="auto"/>
        <w:rPr>
          <w:rFonts w:hint="eastAsia" w:ascii="宋体" w:hAnsi="宋体" w:cs="宋体"/>
          <w:bCs/>
          <w:sz w:val="28"/>
          <w:szCs w:val="28"/>
        </w:rPr>
      </w:pPr>
      <w:r>
        <w:rPr>
          <w:rFonts w:hint="eastAsia" w:ascii="宋体" w:hAnsi="宋体" w:cs="宋体"/>
          <w:bCs/>
          <w:sz w:val="28"/>
          <w:szCs w:val="28"/>
        </w:rPr>
        <w:t>四、响应文件提交</w:t>
      </w:r>
      <w:bookmarkEnd w:id="15"/>
      <w:bookmarkEnd w:id="16"/>
      <w:bookmarkEnd w:id="17"/>
      <w:bookmarkEnd w:id="18"/>
    </w:p>
    <w:p>
      <w:pPr>
        <w:spacing w:line="360" w:lineRule="auto"/>
        <w:ind w:firstLine="560"/>
        <w:rPr>
          <w:rFonts w:hint="eastAsia" w:ascii="宋体" w:hAnsi="宋体" w:cs="宋体"/>
          <w:sz w:val="28"/>
          <w:szCs w:val="28"/>
        </w:rPr>
      </w:pPr>
      <w:bookmarkStart w:id="19" w:name="_Toc28359093"/>
      <w:bookmarkStart w:id="20" w:name="_Toc28359016"/>
      <w:bookmarkStart w:id="21" w:name="_Toc35393633"/>
      <w:bookmarkStart w:id="22" w:name="_Toc35393802"/>
      <w:r>
        <w:rPr>
          <w:rFonts w:hint="eastAsia" w:ascii="宋体" w:hAnsi="宋体" w:cs="宋体"/>
          <w:sz w:val="28"/>
          <w:szCs w:val="28"/>
        </w:rPr>
        <w:t>接收时间：</w:t>
      </w:r>
      <w:r>
        <w:rPr>
          <w:rFonts w:hint="eastAsia" w:ascii="宋体" w:hAnsi="宋体" w:cs="宋体"/>
          <w:sz w:val="28"/>
          <w:szCs w:val="28"/>
          <w:u w:val="single"/>
        </w:rPr>
        <w:t xml:space="preserve"> 2023年</w:t>
      </w:r>
      <w:r>
        <w:rPr>
          <w:rFonts w:hint="eastAsia" w:ascii="宋体" w:hAnsi="宋体" w:cs="宋体"/>
          <w:sz w:val="28"/>
          <w:szCs w:val="28"/>
          <w:u w:val="single"/>
          <w:lang w:val="en-US" w:eastAsia="zh-CN"/>
        </w:rPr>
        <w:t>12</w:t>
      </w:r>
      <w:r>
        <w:rPr>
          <w:rFonts w:hint="eastAsia" w:ascii="宋体" w:hAnsi="宋体" w:cs="宋体"/>
          <w:sz w:val="28"/>
          <w:szCs w:val="28"/>
          <w:u w:val="single"/>
        </w:rPr>
        <w:t>月</w:t>
      </w:r>
      <w:r>
        <w:rPr>
          <w:rFonts w:hint="eastAsia" w:ascii="宋体" w:hAnsi="宋体" w:cs="宋体"/>
          <w:sz w:val="28"/>
          <w:szCs w:val="28"/>
          <w:u w:val="single"/>
          <w:lang w:val="en-US" w:eastAsia="zh-CN"/>
        </w:rPr>
        <w:t>19</w:t>
      </w:r>
      <w:r>
        <w:rPr>
          <w:rFonts w:hint="eastAsia" w:ascii="宋体" w:hAnsi="宋体" w:cs="宋体"/>
          <w:sz w:val="28"/>
          <w:szCs w:val="28"/>
          <w:u w:val="single"/>
        </w:rPr>
        <w:t>日</w:t>
      </w:r>
      <w:r>
        <w:rPr>
          <w:rFonts w:hint="eastAsia" w:ascii="宋体" w:hAnsi="宋体" w:cs="宋体"/>
          <w:bCs/>
          <w:sz w:val="28"/>
          <w:szCs w:val="28"/>
          <w:u w:val="single"/>
          <w:lang w:val="en-US" w:eastAsia="zh-CN"/>
        </w:rPr>
        <w:t>09</w:t>
      </w:r>
      <w:r>
        <w:rPr>
          <w:rFonts w:hint="eastAsia" w:ascii="宋体" w:hAnsi="宋体" w:cs="宋体"/>
          <w:bCs/>
          <w:sz w:val="28"/>
          <w:szCs w:val="28"/>
          <w:u w:val="single"/>
        </w:rPr>
        <w:t>点</w:t>
      </w:r>
      <w:r>
        <w:rPr>
          <w:rFonts w:hint="eastAsia" w:ascii="宋体" w:hAnsi="宋体" w:cs="宋体"/>
          <w:bCs/>
          <w:sz w:val="28"/>
          <w:szCs w:val="28"/>
          <w:u w:val="single"/>
          <w:lang w:val="en-US" w:eastAsia="zh-CN"/>
        </w:rPr>
        <w:t>00</w:t>
      </w:r>
      <w:r>
        <w:rPr>
          <w:rFonts w:hint="eastAsia" w:ascii="宋体" w:hAnsi="宋体" w:cs="宋体"/>
          <w:bCs/>
          <w:sz w:val="28"/>
          <w:szCs w:val="28"/>
          <w:u w:val="single"/>
        </w:rPr>
        <w:t>分至09点</w:t>
      </w:r>
      <w:r>
        <w:rPr>
          <w:rFonts w:hint="eastAsia" w:ascii="宋体" w:hAnsi="宋体" w:cs="宋体"/>
          <w:bCs/>
          <w:sz w:val="28"/>
          <w:szCs w:val="28"/>
          <w:u w:val="single"/>
          <w:lang w:val="en-US" w:eastAsia="zh-CN"/>
        </w:rPr>
        <w:t>30</w:t>
      </w:r>
      <w:r>
        <w:rPr>
          <w:rFonts w:hint="eastAsia" w:ascii="宋体" w:hAnsi="宋体" w:cs="宋体"/>
          <w:bCs/>
          <w:sz w:val="28"/>
          <w:szCs w:val="28"/>
          <w:u w:val="single"/>
        </w:rPr>
        <w:t>分</w:t>
      </w:r>
      <w:r>
        <w:rPr>
          <w:rFonts w:hint="eastAsia" w:ascii="宋体" w:hAnsi="宋体" w:cs="宋体"/>
          <w:bCs/>
          <w:sz w:val="28"/>
          <w:szCs w:val="28"/>
        </w:rPr>
        <w:t>（北京时间）</w:t>
      </w:r>
    </w:p>
    <w:p>
      <w:pPr>
        <w:spacing w:line="360" w:lineRule="auto"/>
        <w:ind w:firstLine="560"/>
        <w:rPr>
          <w:rFonts w:hint="eastAsia" w:ascii="宋体" w:hAnsi="宋体" w:cs="宋体"/>
          <w:bCs/>
          <w:sz w:val="28"/>
          <w:szCs w:val="28"/>
        </w:rPr>
      </w:pPr>
      <w:r>
        <w:rPr>
          <w:rFonts w:hint="eastAsia" w:ascii="宋体" w:hAnsi="宋体" w:cs="宋体"/>
          <w:sz w:val="28"/>
          <w:szCs w:val="28"/>
        </w:rPr>
        <w:t>截止时间：</w:t>
      </w:r>
      <w:r>
        <w:rPr>
          <w:rFonts w:hint="eastAsia" w:ascii="宋体" w:hAnsi="宋体" w:cs="宋体"/>
          <w:sz w:val="28"/>
          <w:szCs w:val="28"/>
          <w:u w:val="single"/>
        </w:rPr>
        <w:t xml:space="preserve"> 2023年</w:t>
      </w:r>
      <w:r>
        <w:rPr>
          <w:rFonts w:hint="eastAsia" w:ascii="宋体" w:hAnsi="宋体" w:cs="宋体"/>
          <w:sz w:val="28"/>
          <w:szCs w:val="28"/>
          <w:u w:val="single"/>
          <w:lang w:val="en-US" w:eastAsia="zh-CN"/>
        </w:rPr>
        <w:t xml:space="preserve"> 12</w:t>
      </w:r>
      <w:r>
        <w:rPr>
          <w:rFonts w:hint="eastAsia" w:ascii="宋体" w:hAnsi="宋体" w:cs="宋体"/>
          <w:sz w:val="28"/>
          <w:szCs w:val="28"/>
          <w:u w:val="single"/>
        </w:rPr>
        <w:t>月</w:t>
      </w:r>
      <w:r>
        <w:rPr>
          <w:rFonts w:hint="eastAsia" w:ascii="宋体" w:hAnsi="宋体" w:cs="宋体"/>
          <w:sz w:val="28"/>
          <w:szCs w:val="28"/>
          <w:u w:val="single"/>
          <w:lang w:val="en-US" w:eastAsia="zh-CN"/>
        </w:rPr>
        <w:t>19</w:t>
      </w:r>
      <w:r>
        <w:rPr>
          <w:rFonts w:hint="eastAsia" w:ascii="宋体" w:hAnsi="宋体" w:cs="宋体"/>
          <w:sz w:val="28"/>
          <w:szCs w:val="28"/>
          <w:u w:val="single"/>
        </w:rPr>
        <w:t>日</w:t>
      </w:r>
      <w:r>
        <w:rPr>
          <w:rFonts w:hint="eastAsia" w:ascii="宋体" w:hAnsi="宋体" w:cs="宋体"/>
          <w:bCs/>
          <w:sz w:val="28"/>
          <w:szCs w:val="28"/>
          <w:u w:val="single"/>
        </w:rPr>
        <w:t>09点</w:t>
      </w:r>
      <w:r>
        <w:rPr>
          <w:rFonts w:hint="eastAsia" w:ascii="宋体" w:hAnsi="宋体" w:cs="宋体"/>
          <w:bCs/>
          <w:sz w:val="28"/>
          <w:szCs w:val="28"/>
          <w:u w:val="single"/>
          <w:lang w:val="en-US" w:eastAsia="zh-CN"/>
        </w:rPr>
        <w:t>30</w:t>
      </w:r>
      <w:r>
        <w:rPr>
          <w:rFonts w:hint="eastAsia" w:ascii="宋体" w:hAnsi="宋体" w:cs="宋体"/>
          <w:bCs/>
          <w:sz w:val="28"/>
          <w:szCs w:val="28"/>
          <w:u w:val="single"/>
        </w:rPr>
        <w:t>分</w:t>
      </w:r>
      <w:r>
        <w:rPr>
          <w:rFonts w:hint="eastAsia" w:ascii="宋体" w:hAnsi="宋体" w:cs="宋体"/>
          <w:bCs/>
          <w:sz w:val="28"/>
          <w:szCs w:val="28"/>
        </w:rPr>
        <w:t>（北京时间）</w:t>
      </w:r>
    </w:p>
    <w:p>
      <w:pPr>
        <w:pStyle w:val="6"/>
        <w:rPr>
          <w:rFonts w:hint="default" w:eastAsia="宋体"/>
          <w:highlight w:val="none"/>
          <w:u w:val="single"/>
          <w:lang w:val="en-US" w:eastAsia="zh-CN"/>
        </w:rPr>
      </w:pPr>
      <w:r>
        <w:rPr>
          <w:rFonts w:hint="eastAsia" w:ascii="宋体" w:hAnsi="宋体" w:cs="宋体"/>
          <w:bCs/>
          <w:sz w:val="28"/>
          <w:szCs w:val="28"/>
          <w:highlight w:val="none"/>
          <w:lang w:val="en-US" w:eastAsia="zh-CN"/>
        </w:rPr>
        <w:t xml:space="preserve">    接收地点：如东县掘港镇泰山路东侧建设大厦一楼开标1</w:t>
      </w:r>
      <w:r>
        <w:rPr>
          <w:rFonts w:hint="eastAsia" w:ascii="宋体" w:hAnsi="宋体" w:cs="宋体"/>
          <w:bCs/>
          <w:sz w:val="28"/>
          <w:szCs w:val="28"/>
          <w:highlight w:val="none"/>
          <w:u w:val="none"/>
          <w:lang w:val="en-US" w:eastAsia="zh-CN"/>
        </w:rPr>
        <w:t>室</w:t>
      </w:r>
    </w:p>
    <w:p>
      <w:pPr>
        <w:widowControl/>
        <w:spacing w:line="360" w:lineRule="auto"/>
        <w:ind w:firstLine="562"/>
        <w:jc w:val="left"/>
        <w:rPr>
          <w:rFonts w:hint="eastAsia" w:ascii="宋体" w:hAnsi="宋体" w:cs="宋体"/>
          <w:sz w:val="28"/>
          <w:szCs w:val="28"/>
        </w:rPr>
      </w:pPr>
      <w:r>
        <w:rPr>
          <w:rFonts w:hint="eastAsia" w:ascii="宋体" w:hAnsi="宋体" w:cs="宋体"/>
          <w:b/>
          <w:bCs/>
          <w:sz w:val="28"/>
          <w:szCs w:val="28"/>
        </w:rPr>
        <w:t>特别提醒：逾期送达将拒收</w:t>
      </w:r>
    </w:p>
    <w:p>
      <w:pPr>
        <w:widowControl/>
        <w:spacing w:line="360" w:lineRule="auto"/>
        <w:ind w:firstLine="560"/>
        <w:jc w:val="left"/>
        <w:rPr>
          <w:rFonts w:ascii="宋体" w:hAnsi="宋体" w:cs="宋体"/>
          <w:sz w:val="28"/>
          <w:szCs w:val="28"/>
        </w:rPr>
      </w:pPr>
      <w:r>
        <w:rPr>
          <w:rFonts w:hint="eastAsia" w:ascii="宋体" w:hAnsi="宋体" w:cs="宋体"/>
          <w:sz w:val="28"/>
          <w:szCs w:val="28"/>
        </w:rPr>
        <w:t>招标代理机构联系人：黄女士 ，联系方式：15190932701</w:t>
      </w:r>
    </w:p>
    <w:p>
      <w:pPr>
        <w:spacing w:line="360" w:lineRule="auto"/>
        <w:rPr>
          <w:rFonts w:hint="eastAsia" w:ascii="宋体" w:hAnsi="宋体" w:cs="宋体"/>
          <w:bCs/>
          <w:sz w:val="28"/>
          <w:szCs w:val="28"/>
        </w:rPr>
      </w:pPr>
      <w:r>
        <w:rPr>
          <w:rFonts w:hint="eastAsia" w:ascii="宋体" w:hAnsi="宋体" w:cs="宋体"/>
          <w:bCs/>
          <w:sz w:val="28"/>
          <w:szCs w:val="28"/>
        </w:rPr>
        <w:t>五、</w:t>
      </w:r>
      <w:bookmarkEnd w:id="19"/>
      <w:bookmarkEnd w:id="20"/>
      <w:bookmarkEnd w:id="21"/>
      <w:bookmarkEnd w:id="22"/>
      <w:r>
        <w:rPr>
          <w:rFonts w:hint="eastAsia" w:ascii="宋体" w:hAnsi="宋体" w:cs="宋体"/>
          <w:bCs/>
          <w:sz w:val="28"/>
          <w:szCs w:val="28"/>
        </w:rPr>
        <w:t>响应文件开启时间与地点</w:t>
      </w:r>
    </w:p>
    <w:p>
      <w:pPr>
        <w:spacing w:line="360" w:lineRule="auto"/>
        <w:ind w:firstLine="560"/>
        <w:rPr>
          <w:rFonts w:hint="eastAsia" w:ascii="宋体" w:hAnsi="宋体" w:cs="宋体"/>
          <w:bCs/>
          <w:sz w:val="28"/>
          <w:szCs w:val="28"/>
          <w:u w:val="single"/>
        </w:rPr>
      </w:pPr>
      <w:bookmarkStart w:id="23" w:name="_Toc28359017"/>
      <w:bookmarkStart w:id="24" w:name="_Toc35393803"/>
      <w:bookmarkStart w:id="25" w:name="_Toc28359094"/>
      <w:bookmarkStart w:id="26" w:name="_Toc35393634"/>
      <w:r>
        <w:rPr>
          <w:rFonts w:hint="eastAsia" w:ascii="宋体" w:hAnsi="宋体" w:cs="宋体"/>
          <w:sz w:val="28"/>
          <w:szCs w:val="28"/>
        </w:rPr>
        <w:t>时间：</w:t>
      </w:r>
      <w:r>
        <w:rPr>
          <w:rFonts w:hint="eastAsia" w:ascii="宋体" w:hAnsi="宋体" w:cs="宋体"/>
          <w:sz w:val="28"/>
          <w:szCs w:val="28"/>
          <w:u w:val="single"/>
        </w:rPr>
        <w:t>2023年</w:t>
      </w:r>
      <w:r>
        <w:rPr>
          <w:rFonts w:hint="eastAsia" w:ascii="宋体" w:hAnsi="宋体" w:cs="宋体"/>
          <w:sz w:val="28"/>
          <w:szCs w:val="28"/>
          <w:u w:val="single"/>
          <w:lang w:val="en-US" w:eastAsia="zh-CN"/>
        </w:rPr>
        <w:t>12</w:t>
      </w:r>
      <w:r>
        <w:rPr>
          <w:rFonts w:hint="eastAsia" w:ascii="宋体" w:hAnsi="宋体" w:cs="宋体"/>
          <w:sz w:val="28"/>
          <w:szCs w:val="28"/>
          <w:u w:val="single"/>
        </w:rPr>
        <w:t>月</w:t>
      </w:r>
      <w:r>
        <w:rPr>
          <w:rFonts w:hint="eastAsia" w:ascii="宋体" w:hAnsi="宋体" w:cs="宋体"/>
          <w:sz w:val="28"/>
          <w:szCs w:val="28"/>
          <w:u w:val="single"/>
          <w:lang w:val="en-US" w:eastAsia="zh-CN"/>
        </w:rPr>
        <w:t>19</w:t>
      </w:r>
      <w:r>
        <w:rPr>
          <w:rFonts w:hint="eastAsia" w:ascii="宋体" w:hAnsi="宋体" w:cs="宋体"/>
          <w:sz w:val="28"/>
          <w:szCs w:val="28"/>
          <w:u w:val="single"/>
        </w:rPr>
        <w:t>日</w:t>
      </w:r>
      <w:r>
        <w:rPr>
          <w:rFonts w:hint="eastAsia" w:ascii="宋体" w:hAnsi="宋体" w:cs="宋体"/>
          <w:bCs/>
          <w:sz w:val="28"/>
          <w:szCs w:val="28"/>
          <w:u w:val="single"/>
        </w:rPr>
        <w:t>09点</w:t>
      </w:r>
      <w:r>
        <w:rPr>
          <w:rFonts w:hint="eastAsia" w:ascii="宋体" w:hAnsi="宋体" w:cs="宋体"/>
          <w:bCs/>
          <w:sz w:val="28"/>
          <w:szCs w:val="28"/>
          <w:u w:val="single"/>
          <w:lang w:val="en-US" w:eastAsia="zh-CN"/>
        </w:rPr>
        <w:t>30</w:t>
      </w:r>
      <w:r>
        <w:rPr>
          <w:rFonts w:hint="eastAsia" w:ascii="宋体" w:hAnsi="宋体" w:cs="宋体"/>
          <w:bCs/>
          <w:sz w:val="28"/>
          <w:szCs w:val="28"/>
          <w:u w:val="single"/>
        </w:rPr>
        <w:t>分</w:t>
      </w:r>
      <w:r>
        <w:rPr>
          <w:rFonts w:hint="eastAsia" w:ascii="宋体" w:hAnsi="宋体" w:cs="宋体"/>
          <w:bCs/>
          <w:sz w:val="28"/>
          <w:szCs w:val="28"/>
        </w:rPr>
        <w:t>（北京时间）</w:t>
      </w:r>
    </w:p>
    <w:p>
      <w:pPr>
        <w:pStyle w:val="6"/>
        <w:ind w:firstLine="560" w:firstLineChars="200"/>
        <w:rPr>
          <w:rFonts w:hint="eastAsia" w:ascii="宋体" w:hAnsi="宋体" w:eastAsia="宋体" w:cs="宋体"/>
          <w:bCs/>
          <w:sz w:val="28"/>
          <w:szCs w:val="28"/>
          <w:highlight w:val="none"/>
          <w:lang w:val="en-US" w:eastAsia="zh-CN"/>
        </w:rPr>
      </w:pPr>
      <w:r>
        <w:rPr>
          <w:rFonts w:hint="eastAsia" w:ascii="宋体" w:hAnsi="宋体" w:eastAsia="宋体" w:cs="宋体"/>
          <w:bCs/>
          <w:sz w:val="28"/>
          <w:szCs w:val="28"/>
          <w:highlight w:val="none"/>
          <w:lang w:val="en-US" w:eastAsia="zh-CN"/>
        </w:rPr>
        <w:t>地点：如东县掘港镇泰山路东侧建设大厦一楼</w:t>
      </w:r>
      <w:r>
        <w:rPr>
          <w:rFonts w:hint="eastAsia" w:ascii="宋体" w:hAnsi="宋体" w:cs="宋体"/>
          <w:bCs/>
          <w:sz w:val="28"/>
          <w:szCs w:val="28"/>
          <w:highlight w:val="none"/>
          <w:lang w:val="en-US" w:eastAsia="zh-CN"/>
        </w:rPr>
        <w:t>开标1</w:t>
      </w:r>
      <w:r>
        <w:rPr>
          <w:rFonts w:hint="eastAsia" w:ascii="宋体" w:hAnsi="宋体" w:cs="宋体"/>
          <w:bCs/>
          <w:sz w:val="28"/>
          <w:szCs w:val="28"/>
          <w:highlight w:val="none"/>
          <w:u w:val="none"/>
          <w:lang w:val="en-US" w:eastAsia="zh-CN"/>
        </w:rPr>
        <w:t>室</w:t>
      </w:r>
    </w:p>
    <w:p>
      <w:pPr>
        <w:rPr>
          <w:rFonts w:hint="eastAsia" w:ascii="宋体" w:hAnsi="宋体" w:cs="宋体"/>
          <w:b/>
          <w:sz w:val="28"/>
          <w:szCs w:val="28"/>
        </w:rPr>
      </w:pPr>
      <w:r>
        <w:rPr>
          <w:rFonts w:hint="eastAsia" w:ascii="宋体" w:hAnsi="宋体" w:cs="宋体"/>
          <w:b/>
          <w:sz w:val="28"/>
          <w:szCs w:val="28"/>
        </w:rPr>
        <w:t>六、公告期限</w:t>
      </w:r>
      <w:bookmarkEnd w:id="23"/>
      <w:bookmarkEnd w:id="24"/>
      <w:bookmarkEnd w:id="25"/>
      <w:bookmarkEnd w:id="26"/>
    </w:p>
    <w:p>
      <w:pPr>
        <w:ind w:firstLine="560"/>
        <w:rPr>
          <w:rFonts w:hint="eastAsia" w:ascii="宋体" w:hAnsi="宋体" w:cs="宋体"/>
          <w:color w:val="FF0000"/>
          <w:kern w:val="0"/>
          <w:sz w:val="28"/>
          <w:szCs w:val="28"/>
        </w:rPr>
      </w:pPr>
      <w:r>
        <w:rPr>
          <w:rFonts w:hint="eastAsia" w:ascii="宋体" w:hAnsi="宋体" w:cs="宋体"/>
          <w:kern w:val="0"/>
          <w:sz w:val="28"/>
          <w:szCs w:val="28"/>
        </w:rPr>
        <w:t>自本公告发布之日起5个工作日。</w:t>
      </w:r>
      <w:bookmarkStart w:id="27" w:name="_Toc35393804"/>
      <w:bookmarkStart w:id="28" w:name="_Toc35393635"/>
    </w:p>
    <w:p>
      <w:pPr>
        <w:rPr>
          <w:rFonts w:hint="eastAsia" w:ascii="宋体" w:hAnsi="宋体" w:cs="宋体"/>
          <w:bCs/>
          <w:sz w:val="28"/>
          <w:szCs w:val="28"/>
        </w:rPr>
      </w:pPr>
      <w:r>
        <w:rPr>
          <w:rFonts w:hint="eastAsia" w:ascii="宋体" w:hAnsi="宋体" w:cs="宋体"/>
          <w:bCs/>
          <w:sz w:val="28"/>
          <w:szCs w:val="28"/>
        </w:rPr>
        <w:t>七、其他补充事宜</w:t>
      </w:r>
      <w:bookmarkEnd w:id="27"/>
      <w:bookmarkEnd w:id="28"/>
    </w:p>
    <w:p>
      <w:pPr>
        <w:ind w:firstLine="560"/>
        <w:rPr>
          <w:rFonts w:hint="eastAsia" w:ascii="宋体" w:hAnsi="宋体" w:cs="宋体"/>
          <w:kern w:val="0"/>
          <w:sz w:val="28"/>
          <w:szCs w:val="28"/>
        </w:rPr>
      </w:pPr>
      <w:r>
        <w:rPr>
          <w:rFonts w:hint="eastAsia" w:ascii="宋体" w:hAnsi="宋体" w:cs="宋体"/>
          <w:kern w:val="0"/>
          <w:sz w:val="28"/>
          <w:szCs w:val="28"/>
        </w:rPr>
        <w:t>1.请各供应商连续关注本网站可能发生的相关变化等信息。如没有及时获悉相关变化而引起的后果由供应商自负。</w:t>
      </w:r>
    </w:p>
    <w:p>
      <w:pPr>
        <w:ind w:firstLine="560"/>
        <w:rPr>
          <w:rFonts w:hint="eastAsia" w:ascii="宋体" w:hAnsi="宋体" w:cs="宋体"/>
          <w:kern w:val="0"/>
          <w:sz w:val="28"/>
          <w:szCs w:val="28"/>
        </w:rPr>
      </w:pPr>
      <w:r>
        <w:rPr>
          <w:rFonts w:hint="eastAsia" w:ascii="宋体" w:hAnsi="宋体" w:cs="宋体"/>
          <w:kern w:val="0"/>
          <w:sz w:val="28"/>
          <w:szCs w:val="28"/>
        </w:rPr>
        <w:t>2.请各供应商认真阅读招标文件，严格遵守时间、资料提供等相关约定。</w:t>
      </w:r>
    </w:p>
    <w:p>
      <w:pPr>
        <w:ind w:firstLine="560"/>
        <w:rPr>
          <w:rFonts w:hint="eastAsia" w:ascii="宋体" w:hAnsi="宋体" w:cs="宋体"/>
          <w:kern w:val="0"/>
          <w:sz w:val="28"/>
          <w:szCs w:val="28"/>
        </w:rPr>
      </w:pPr>
      <w:r>
        <w:rPr>
          <w:rFonts w:hint="eastAsia" w:ascii="宋体" w:hAnsi="宋体" w:cs="宋体"/>
          <w:kern w:val="0"/>
          <w:sz w:val="28"/>
          <w:szCs w:val="28"/>
        </w:rPr>
        <w:t>3.请各供应商认真对照资格要求，如不符合要求，无意或故意参与报名、投标所产生的一切后果由供应商自行承担。</w:t>
      </w:r>
      <w:bookmarkStart w:id="29" w:name="_Toc35393636"/>
      <w:bookmarkStart w:id="30" w:name="_Toc28359095"/>
      <w:bookmarkStart w:id="31" w:name="_Toc28359018"/>
      <w:bookmarkStart w:id="32" w:name="_Toc35393805"/>
    </w:p>
    <w:p>
      <w:pPr>
        <w:rPr>
          <w:rFonts w:hint="eastAsia" w:ascii="宋体" w:hAnsi="宋体" w:cs="宋体"/>
          <w:bCs/>
          <w:sz w:val="28"/>
          <w:szCs w:val="28"/>
        </w:rPr>
      </w:pPr>
      <w:r>
        <w:rPr>
          <w:rFonts w:hint="eastAsia" w:ascii="宋体" w:hAnsi="宋体" w:cs="宋体"/>
          <w:bCs/>
          <w:sz w:val="28"/>
          <w:szCs w:val="28"/>
        </w:rPr>
        <w:t>八、凡对本次采购提出询问，请按以下方式联系。</w:t>
      </w:r>
      <w:bookmarkEnd w:id="29"/>
      <w:bookmarkEnd w:id="30"/>
      <w:bookmarkEnd w:id="31"/>
      <w:bookmarkEnd w:id="32"/>
      <w:bookmarkStart w:id="33" w:name="_Toc35393637"/>
      <w:bookmarkStart w:id="34" w:name="_Toc35393806"/>
      <w:bookmarkStart w:id="35" w:name="_Toc28359096"/>
      <w:bookmarkStart w:id="36" w:name="_Toc28359019"/>
    </w:p>
    <w:p>
      <w:pPr>
        <w:spacing w:line="360" w:lineRule="auto"/>
        <w:ind w:firstLine="840" w:firstLineChars="300"/>
        <w:rPr>
          <w:rFonts w:hint="eastAsia" w:ascii="宋体" w:hAnsi="宋体" w:cs="宋体"/>
          <w:bCs/>
          <w:sz w:val="28"/>
          <w:szCs w:val="28"/>
        </w:rPr>
      </w:pPr>
      <w:r>
        <w:rPr>
          <w:rFonts w:hint="eastAsia" w:ascii="宋体" w:hAnsi="宋体" w:cs="宋体"/>
          <w:bCs/>
          <w:sz w:val="28"/>
          <w:szCs w:val="28"/>
        </w:rPr>
        <w:t>1.采购人信息</w:t>
      </w:r>
      <w:bookmarkEnd w:id="33"/>
      <w:bookmarkEnd w:id="34"/>
      <w:bookmarkEnd w:id="35"/>
      <w:bookmarkEnd w:id="36"/>
    </w:p>
    <w:p>
      <w:pPr>
        <w:spacing w:line="360" w:lineRule="auto"/>
        <w:ind w:left="1129" w:leftChars="371" w:hanging="350" w:hangingChars="125"/>
        <w:jc w:val="left"/>
        <w:rPr>
          <w:rFonts w:hint="default" w:ascii="宋体" w:hAnsi="宋体" w:eastAsia="宋体" w:cs="宋体"/>
          <w:sz w:val="28"/>
          <w:szCs w:val="28"/>
          <w:u w:val="single"/>
          <w:lang w:val="en-US" w:eastAsia="zh-CN"/>
        </w:rPr>
      </w:pPr>
      <w:r>
        <w:rPr>
          <w:rFonts w:hint="eastAsia" w:ascii="宋体" w:hAnsi="宋体" w:cs="宋体"/>
          <w:sz w:val="28"/>
          <w:szCs w:val="28"/>
        </w:rPr>
        <w:t>名    称：</w:t>
      </w:r>
      <w:r>
        <w:rPr>
          <w:rFonts w:hint="eastAsia" w:ascii="宋体" w:hAnsi="宋体" w:cs="宋体"/>
          <w:sz w:val="28"/>
          <w:szCs w:val="28"/>
          <w:u w:val="single"/>
        </w:rPr>
        <w:t>　</w:t>
      </w:r>
      <w:r>
        <w:rPr>
          <w:rFonts w:hint="eastAsia" w:ascii="宋体" w:hAnsi="宋体" w:cs="宋体"/>
          <w:sz w:val="28"/>
          <w:szCs w:val="28"/>
          <w:u w:val="single"/>
          <w:lang w:val="en-US" w:eastAsia="zh-CN"/>
        </w:rPr>
        <w:t xml:space="preserve"> 如东县农业农村局、如东县财政局</w:t>
      </w:r>
      <w:r>
        <w:rPr>
          <w:rFonts w:hint="eastAsia" w:ascii="宋体" w:hAnsi="宋体" w:eastAsia="宋体" w:cs="宋体"/>
          <w:sz w:val="28"/>
          <w:szCs w:val="28"/>
          <w:u w:val="single"/>
          <w:lang w:val="en-US" w:eastAsia="zh-CN"/>
        </w:rPr>
        <w:t xml:space="preserve">    </w:t>
      </w:r>
    </w:p>
    <w:p>
      <w:pPr>
        <w:spacing w:line="360" w:lineRule="auto"/>
        <w:ind w:left="1129" w:leftChars="371" w:hanging="350" w:hangingChars="125"/>
        <w:jc w:val="left"/>
        <w:rPr>
          <w:rFonts w:hint="default" w:ascii="宋体" w:hAnsi="宋体" w:eastAsia="宋体" w:cs="宋体"/>
          <w:sz w:val="28"/>
          <w:szCs w:val="28"/>
          <w:u w:val="single"/>
          <w:lang w:val="en-US" w:eastAsia="zh-CN"/>
        </w:rPr>
      </w:pPr>
      <w:r>
        <w:rPr>
          <w:rFonts w:hint="eastAsia" w:ascii="宋体" w:hAnsi="宋体" w:cs="宋体"/>
          <w:sz w:val="28"/>
          <w:szCs w:val="28"/>
        </w:rPr>
        <w:t>地    址：</w:t>
      </w:r>
      <w:r>
        <w:rPr>
          <w:rFonts w:hint="eastAsia" w:ascii="宋体" w:hAnsi="宋体" w:cs="宋体"/>
          <w:sz w:val="28"/>
          <w:szCs w:val="28"/>
          <w:u w:val="single"/>
        </w:rPr>
        <w:t xml:space="preserve">  南通市如东县城中街道长江路25号</w:t>
      </w:r>
      <w:r>
        <w:rPr>
          <w:rFonts w:hint="eastAsia" w:ascii="宋体" w:hAnsi="宋体" w:cs="宋体"/>
          <w:sz w:val="28"/>
          <w:szCs w:val="28"/>
          <w:u w:val="single"/>
          <w:lang w:eastAsia="zh-CN"/>
        </w:rPr>
        <w:t>、南通市如东县掘港镇人民北路人民桥</w:t>
      </w:r>
      <w:r>
        <w:rPr>
          <w:rFonts w:hint="eastAsia" w:ascii="宋体" w:hAnsi="宋体" w:cs="宋体"/>
          <w:sz w:val="28"/>
          <w:szCs w:val="28"/>
          <w:u w:val="single"/>
          <w:lang w:val="en-US" w:eastAsia="zh-CN"/>
        </w:rPr>
        <w:t xml:space="preserve"> </w:t>
      </w:r>
    </w:p>
    <w:p>
      <w:pPr>
        <w:widowControl/>
        <w:shd w:val="solid" w:color="FFFFFF" w:fill="auto"/>
        <w:spacing w:line="360" w:lineRule="auto"/>
        <w:ind w:firstLine="840" w:firstLineChars="300"/>
        <w:jc w:val="left"/>
        <w:rPr>
          <w:rFonts w:ascii="宋体" w:hAnsi="宋体" w:cs="宋体"/>
          <w:sz w:val="28"/>
          <w:szCs w:val="28"/>
          <w:highlight w:val="none"/>
          <w:u w:val="single"/>
        </w:rPr>
      </w:pPr>
      <w:r>
        <w:rPr>
          <w:rFonts w:hint="eastAsia" w:ascii="宋体" w:hAnsi="宋体" w:cs="宋体"/>
          <w:sz w:val="28"/>
          <w:szCs w:val="28"/>
          <w:highlight w:val="none"/>
        </w:rPr>
        <w:t>联系方式：</w:t>
      </w:r>
      <w:bookmarkStart w:id="37" w:name="_Toc35393807"/>
      <w:bookmarkStart w:id="38" w:name="_Toc35393638"/>
      <w:bookmarkStart w:id="39" w:name="_Toc28359020"/>
      <w:bookmarkStart w:id="40" w:name="_Toc28359097"/>
      <w:r>
        <w:rPr>
          <w:rFonts w:hint="eastAsia" w:ascii="宋体" w:hAnsi="宋体" w:cs="宋体"/>
          <w:sz w:val="28"/>
          <w:szCs w:val="28"/>
          <w:highlight w:val="none"/>
          <w:u w:val="single"/>
          <w:lang w:val="en-US" w:eastAsia="zh-CN"/>
        </w:rPr>
        <w:t xml:space="preserve">邱先生 84512731   冯女士  84528209  </w:t>
      </w:r>
    </w:p>
    <w:p>
      <w:pPr>
        <w:widowControl/>
        <w:shd w:val="solid" w:color="FFFFFF" w:fill="auto"/>
        <w:spacing w:line="360" w:lineRule="auto"/>
        <w:ind w:firstLine="840" w:firstLineChars="300"/>
        <w:jc w:val="left"/>
        <w:rPr>
          <w:rFonts w:hint="eastAsia" w:ascii="宋体" w:hAnsi="宋体" w:cs="宋体"/>
          <w:bCs/>
          <w:sz w:val="28"/>
          <w:szCs w:val="28"/>
        </w:rPr>
      </w:pPr>
      <w:r>
        <w:rPr>
          <w:rFonts w:hint="eastAsia" w:ascii="宋体" w:hAnsi="宋体" w:cs="宋体"/>
          <w:bCs/>
          <w:sz w:val="28"/>
          <w:szCs w:val="28"/>
        </w:rPr>
        <w:t>2.采购代理机构信息</w:t>
      </w:r>
      <w:bookmarkEnd w:id="37"/>
      <w:bookmarkEnd w:id="38"/>
      <w:bookmarkEnd w:id="39"/>
      <w:bookmarkEnd w:id="40"/>
      <w:r>
        <w:rPr>
          <w:rFonts w:hint="eastAsia" w:ascii="宋体" w:hAnsi="宋体" w:cs="宋体"/>
          <w:bCs/>
          <w:sz w:val="28"/>
          <w:szCs w:val="28"/>
        </w:rPr>
        <w:t xml:space="preserve"> </w:t>
      </w:r>
    </w:p>
    <w:p>
      <w:pPr>
        <w:spacing w:line="360" w:lineRule="auto"/>
        <w:ind w:firstLine="840" w:firstLineChars="300"/>
        <w:rPr>
          <w:rFonts w:hint="eastAsia" w:ascii="宋体" w:hAnsi="宋体" w:cs="宋体"/>
          <w:sz w:val="28"/>
          <w:szCs w:val="28"/>
        </w:rPr>
      </w:pPr>
      <w:r>
        <w:rPr>
          <w:rFonts w:hint="eastAsia" w:ascii="宋体" w:hAnsi="宋体" w:cs="宋体"/>
          <w:sz w:val="28"/>
          <w:szCs w:val="28"/>
        </w:rPr>
        <w:t>名    称：</w:t>
      </w:r>
      <w:r>
        <w:rPr>
          <w:rFonts w:hint="eastAsia" w:ascii="宋体" w:hAnsi="宋体" w:cs="宋体"/>
          <w:sz w:val="28"/>
          <w:szCs w:val="28"/>
          <w:u w:val="single"/>
        </w:rPr>
        <w:t>　  国鼎和诚项目管理集团有限公司 　</w:t>
      </w:r>
    </w:p>
    <w:p>
      <w:pPr>
        <w:spacing w:line="360" w:lineRule="auto"/>
        <w:ind w:firstLine="840" w:firstLineChars="300"/>
        <w:rPr>
          <w:rFonts w:hint="eastAsia" w:ascii="宋体" w:hAnsi="宋体" w:cs="宋体"/>
          <w:sz w:val="28"/>
          <w:szCs w:val="28"/>
        </w:rPr>
      </w:pPr>
      <w:r>
        <w:rPr>
          <w:rFonts w:hint="eastAsia" w:ascii="宋体" w:hAnsi="宋体" w:cs="宋体"/>
          <w:sz w:val="28"/>
          <w:szCs w:val="28"/>
        </w:rPr>
        <w:t>地　　址：</w:t>
      </w:r>
      <w:r>
        <w:rPr>
          <w:rFonts w:hint="eastAsia" w:ascii="宋体" w:hAnsi="宋体" w:cs="宋体"/>
          <w:sz w:val="28"/>
          <w:szCs w:val="28"/>
          <w:u w:val="single"/>
        </w:rPr>
        <w:t>　</w:t>
      </w:r>
      <w:r>
        <w:rPr>
          <w:rFonts w:hint="eastAsia" w:ascii="宋体" w:hAnsi="宋体" w:cs="宋体"/>
          <w:sz w:val="28"/>
          <w:szCs w:val="28"/>
          <w:u w:val="single"/>
          <w:lang w:val="en-US" w:eastAsia="zh-CN"/>
        </w:rPr>
        <w:t>南通市海门区</w:t>
      </w:r>
      <w:r>
        <w:rPr>
          <w:rFonts w:hint="eastAsia" w:ascii="宋体" w:hAnsi="宋体" w:cs="宋体"/>
          <w:sz w:val="28"/>
          <w:szCs w:val="28"/>
          <w:u w:val="single"/>
        </w:rPr>
        <w:t xml:space="preserve">海门街道海兴中路234号 </w:t>
      </w:r>
    </w:p>
    <w:p>
      <w:pPr>
        <w:spacing w:line="360" w:lineRule="auto"/>
        <w:ind w:firstLine="840" w:firstLineChars="300"/>
        <w:rPr>
          <w:rFonts w:hint="eastAsia" w:ascii="宋体" w:hAnsi="宋体" w:cs="宋体"/>
          <w:b/>
          <w:bCs/>
          <w:sz w:val="44"/>
        </w:rPr>
      </w:pPr>
      <w:r>
        <w:rPr>
          <w:rFonts w:hint="eastAsia" w:ascii="宋体" w:hAnsi="宋体" w:cs="宋体"/>
          <w:sz w:val="28"/>
          <w:szCs w:val="28"/>
        </w:rPr>
        <w:t>联系方式：</w:t>
      </w:r>
      <w:r>
        <w:rPr>
          <w:rFonts w:hint="eastAsia" w:ascii="宋体" w:hAnsi="宋体" w:cs="宋体"/>
          <w:sz w:val="28"/>
          <w:szCs w:val="28"/>
          <w:u w:val="single"/>
        </w:rPr>
        <w:t>　  黄女士  　</w:t>
      </w:r>
      <w:r>
        <w:rPr>
          <w:rFonts w:hint="eastAsia" w:ascii="宋体" w:hAnsi="宋体" w:cs="宋体"/>
          <w:sz w:val="28"/>
          <w:szCs w:val="28"/>
          <w:u w:val="single"/>
          <w:lang w:val="en-US" w:eastAsia="zh-CN"/>
        </w:rPr>
        <w:t xml:space="preserve">    </w:t>
      </w:r>
      <w:r>
        <w:rPr>
          <w:rFonts w:hint="eastAsia" w:ascii="宋体" w:hAnsi="宋体" w:cs="宋体"/>
          <w:sz w:val="28"/>
          <w:szCs w:val="28"/>
          <w:u w:val="single"/>
        </w:rPr>
        <w:t>　15190932701      　</w:t>
      </w:r>
      <w:bookmarkEnd w:id="6"/>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DFFCCF"/>
    <w:multiLevelType w:val="singleLevel"/>
    <w:tmpl w:val="E9DFFCCF"/>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NmZTRmYTgyNGM3ODY0Y2YzNjVmNzMwNWVmZTZkYjUifQ=="/>
  </w:docVars>
  <w:rsids>
    <w:rsidRoot w:val="040D7DE7"/>
    <w:rsid w:val="040D7DE7"/>
    <w:rsid w:val="053752B1"/>
    <w:rsid w:val="0AFB070C"/>
    <w:rsid w:val="14274881"/>
    <w:rsid w:val="155E04B7"/>
    <w:rsid w:val="162923A8"/>
    <w:rsid w:val="1FB15B71"/>
    <w:rsid w:val="203B6659"/>
    <w:rsid w:val="219F467A"/>
    <w:rsid w:val="2630016C"/>
    <w:rsid w:val="2BA21DE7"/>
    <w:rsid w:val="42E0346B"/>
    <w:rsid w:val="49837DB3"/>
    <w:rsid w:val="516168A4"/>
    <w:rsid w:val="528C2658"/>
    <w:rsid w:val="59B7398F"/>
    <w:rsid w:val="5B0E06DD"/>
    <w:rsid w:val="5F6B597C"/>
    <w:rsid w:val="65D54C6C"/>
    <w:rsid w:val="67933D1D"/>
    <w:rsid w:val="71BD0605"/>
    <w:rsid w:val="72EE4050"/>
    <w:rsid w:val="743E0F54"/>
    <w:rsid w:val="77BE14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Indent"/>
    <w:basedOn w:val="1"/>
    <w:uiPriority w:val="0"/>
    <w:pPr>
      <w:ind w:left="765"/>
    </w:pPr>
    <w:rPr>
      <w:rFonts w:ascii="仿宋_GB2312" w:eastAsia="仿宋_GB2312"/>
      <w:kern w:val="0"/>
      <w:sz w:val="28"/>
      <w:szCs w:val="20"/>
    </w:rPr>
  </w:style>
  <w:style w:type="paragraph" w:styleId="3">
    <w:name w:val="Body Text First Indent 2"/>
    <w:basedOn w:val="2"/>
    <w:qFormat/>
    <w:uiPriority w:val="0"/>
    <w:pPr>
      <w:ind w:firstLine="420"/>
    </w:pPr>
  </w:style>
  <w:style w:type="paragraph" w:customStyle="1" w:styleId="6">
    <w:name w:val="Default"/>
    <w:qFormat/>
    <w:uiPriority w:val="0"/>
    <w:pPr>
      <w:widowControl w:val="0"/>
      <w:autoSpaceDE w:val="0"/>
      <w:autoSpaceDN w:val="0"/>
      <w:adjustRightInd w:val="0"/>
    </w:pPr>
    <w:rPr>
      <w:rFonts w:ascii="仿宋_GB2312" w:hAnsi="Calibri" w:eastAsia="宋体" w:cs="仿宋_GB2312"/>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2023-11-28T08:00:00Z</dcterms:created>
  <dc:creator>WPS_1679302562</dc:creator>
  <cp:lastModifiedBy>WPS_1679302562</cp:lastModifiedBy>
  <dcterms:modified xsi:type="dcterms:W3CDTF">2023-11-28T08:00:56Z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CCD51E06CC5E42DB981ED40AFE8A7018_11</vt:lpwstr>
  </property>
</Properties>
</file>