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15"/>
        <w:ind w:firstLine="0"/>
        <w:rPr>
          <w:rFonts w:hint="eastAsia" w:eastAsia="黑体"/>
          <w:b/>
          <w:bCs/>
          <w:sz w:val="84"/>
        </w:rPr>
      </w:pPr>
      <w:r>
        <w:rPr>
          <w:rFonts w:hint="eastAsia" w:eastAsia="黑体"/>
          <w:b/>
          <w:bCs/>
          <w:sz w:val="84"/>
        </w:rPr>
      </w:r>
      <w:r/>
    </w:p>
    <w:p>
      <w:pPr>
        <w:pStyle w:val="1315"/>
        <w:ind w:firstLine="0"/>
        <w:jc w:val="center"/>
        <w:rPr>
          <w:rFonts w:hint="eastAsia" w:eastAsia="黑体"/>
          <w:b/>
          <w:bCs/>
          <w:sz w:val="84"/>
        </w:rPr>
      </w:pPr>
      <w:r>
        <w:rPr>
          <w:rFonts w:hint="eastAsia" w:eastAsia="黑体"/>
          <w:b/>
          <w:bCs/>
          <w:sz w:val="84"/>
        </w:rPr>
        <w:t xml:space="preserve">招　标　文　件</w:t>
      </w:r>
      <w:r/>
    </w:p>
    <w:p>
      <w:pPr>
        <w:pStyle w:val="1315"/>
        <w:rPr>
          <w:rFonts w:hint="eastAsia"/>
          <w:b/>
          <w:bCs/>
          <w:sz w:val="32"/>
        </w:rPr>
      </w:pPr>
      <w:r>
        <w:rPr>
          <w:rFonts w:hint="eastAsia"/>
          <w:b/>
          <w:bCs/>
          <w:sz w:val="32"/>
        </w:rPr>
        <w:t xml:space="preserve">项目名称：江苏省医疗器械检验所、江苏省食品药品</w:t>
      </w:r>
      <w:r/>
    </w:p>
    <w:p>
      <w:pPr>
        <w:pStyle w:val="1315"/>
        <w:ind w:firstLine="2085"/>
        <w:rPr>
          <w:rFonts w:hint="eastAsia"/>
          <w:b/>
          <w:bCs/>
          <w:sz w:val="32"/>
        </w:rPr>
      </w:pPr>
      <w:r>
        <w:rPr>
          <w:rFonts w:hint="eastAsia"/>
          <w:b/>
          <w:bCs/>
          <w:sz w:val="32"/>
        </w:rPr>
        <w:t xml:space="preserve">监督检验研究院物业服务</w:t>
      </w:r>
      <w:r/>
    </w:p>
    <w:p>
      <w:pPr>
        <w:pStyle w:val="1315"/>
        <w:ind w:firstLine="643"/>
        <w:spacing w:before="0" w:after="0"/>
        <w:rPr>
          <w:rFonts w:hint="eastAsia" w:ascii="宋体" w:hAnsi="宋体"/>
        </w:rPr>
      </w:pPr>
      <w:r>
        <w:rPr>
          <w:rFonts w:hint="eastAsia"/>
          <w:b/>
          <w:bCs/>
          <w:sz w:val="32"/>
        </w:rPr>
        <w:t xml:space="preserve">项目编号：</w:t>
      </w:r>
      <w:r>
        <w:rPr>
          <w:b/>
          <w:bCs/>
          <w:sz w:val="32"/>
        </w:rPr>
        <w:t xml:space="preserve">JSZC-320000-SCZX-G2023-0319</w:t>
      </w:r>
      <w:r>
        <w:rPr>
          <w:rFonts w:hint="eastAsia" w:ascii="宋体" w:hAnsi="宋体"/>
        </w:rPr>
      </w:r>
      <w:r/>
    </w:p>
    <w:p>
      <w:pPr>
        <w:pStyle w:val="1315"/>
        <w:ind w:firstLine="0"/>
        <w:spacing w:before="0" w:after="0"/>
        <w:rPr>
          <w:rFonts w:hint="eastAsia" w:ascii="宋体" w:hAnsi="宋体"/>
        </w:rPr>
      </w:pPr>
      <w:r>
        <w:rPr>
          <w:rFonts w:hint="eastAsia" w:ascii="宋体" w:hAnsi="宋体"/>
        </w:rPr>
      </w:r>
      <w:r/>
    </w:p>
    <w:p>
      <w:pPr>
        <w:pStyle w:val="1315"/>
        <w:ind w:firstLine="0"/>
        <w:spacing w:before="0" w:after="0"/>
        <w:rPr>
          <w:rFonts w:hint="eastAsia" w:ascii="宋体" w:hAnsi="宋体"/>
        </w:rPr>
      </w:pPr>
      <w:r>
        <w:rPr>
          <w:rFonts w:hint="eastAsia" w:ascii="宋体" w:hAnsi="宋体"/>
        </w:rPr>
      </w:r>
      <w:r/>
    </w:p>
    <w:p>
      <w:pPr>
        <w:pStyle w:val="1315"/>
        <w:ind w:firstLine="0"/>
        <w:spacing w:before="0" w:after="0"/>
        <w:rPr>
          <w:rFonts w:hint="eastAsia" w:ascii="宋体" w:hAnsi="宋体"/>
        </w:rPr>
      </w:pPr>
      <w:r>
        <w:rPr>
          <w:rFonts w:hint="eastAsia" w:ascii="宋体" w:hAnsi="宋体"/>
        </w:rPr>
      </w:r>
      <w:r/>
    </w:p>
    <w:p>
      <w:pPr>
        <w:pStyle w:val="1315"/>
        <w:ind w:firstLine="0"/>
        <w:spacing w:before="0" w:after="0"/>
        <w:rPr>
          <w:rFonts w:hint="eastAsia" w:ascii="宋体" w:hAnsi="宋体"/>
        </w:rPr>
      </w:pPr>
      <w:r>
        <w:rPr>
          <w:rFonts w:hint="eastAsia" w:ascii="宋体" w:hAnsi="宋体"/>
        </w:rPr>
      </w:r>
      <w:r/>
    </w:p>
    <w:p>
      <w:pPr>
        <w:pStyle w:val="1315"/>
        <w:ind w:firstLine="0"/>
        <w:spacing w:before="0" w:after="0"/>
        <w:rPr>
          <w:rFonts w:hint="eastAsia" w:ascii="宋体" w:hAnsi="宋体"/>
        </w:rPr>
      </w:pPr>
      <w:r>
        <w:rPr>
          <w:rFonts w:hint="eastAsia" w:ascii="宋体" w:hAnsi="宋体"/>
        </w:rPr>
      </w:r>
      <w:r/>
    </w:p>
    <w:p>
      <w:pPr>
        <w:pStyle w:val="1315"/>
        <w:ind w:firstLine="0"/>
        <w:jc w:val="center"/>
        <w:rPr>
          <w:rFonts w:hint="eastAsia"/>
          <w:b/>
          <w:bCs/>
          <w:sz w:val="32"/>
        </w:rPr>
      </w:pPr>
      <w:r>
        <w:rPr>
          <w:rFonts w:hint="eastAsia"/>
          <w:b/>
          <w:bCs/>
          <w:sz w:val="32"/>
        </w:rPr>
        <w:t xml:space="preserve">江苏省政府采购中心</w:t>
      </w:r>
      <w:r/>
    </w:p>
    <w:p>
      <w:pPr>
        <w:pStyle w:val="1315"/>
        <w:ind w:firstLine="0"/>
        <w:jc w:val="center"/>
        <w:rPr>
          <w:rFonts w:hint="eastAsia"/>
          <w:b/>
          <w:bCs/>
          <w:sz w:val="32"/>
        </w:rPr>
      </w:pPr>
      <w:r>
        <w:rPr>
          <w:rFonts w:hint="eastAsia"/>
          <w:b/>
          <w:bCs/>
          <w:sz w:val="32"/>
        </w:rPr>
        <w:t xml:space="preserve">2023年11月</w:t>
      </w:r>
      <w:r/>
    </w:p>
    <w:p>
      <w:pPr>
        <w:pStyle w:val="1315"/>
        <w:ind w:firstLine="0"/>
        <w:rPr>
          <w:rFonts w:hint="eastAsia"/>
          <w:u w:val="single"/>
        </w:rPr>
      </w:pPr>
      <w:r>
        <w:rPr>
          <w:rFonts w:hint="eastAsia"/>
        </w:rPr>
        <w:t xml:space="preserve">                        </w:t>
      </w:r>
      <w:r>
        <w:rPr>
          <w:rFonts w:hint="eastAsia"/>
          <w:u w:val="single"/>
        </w:rPr>
      </w:r>
      <w:r/>
    </w:p>
    <w:p>
      <w:pPr>
        <w:pStyle w:val="1315"/>
        <w:ind w:firstLine="0"/>
        <w:jc w:val="center"/>
        <w:rPr>
          <w:rFonts w:hint="eastAsia"/>
        </w:rPr>
      </w:pPr>
      <w:r>
        <w:rPr>
          <w:rFonts w:hint="eastAsia"/>
        </w:rPr>
      </w:r>
      <w:r/>
    </w:p>
    <w:p>
      <w:pPr>
        <w:pStyle w:val="1115"/>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rPr>
        <w:t xml:space="preserve"> </w:t>
      </w:r>
      <w:r>
        <w:rPr>
          <w:rFonts w:hint="eastAsia" w:ascii="黑体" w:hAnsi="Arial" w:eastAsia="黑体"/>
          <w:b/>
          <w:sz w:val="44"/>
        </w:rPr>
        <w:t xml:space="preserve">总  目  录</w:t>
      </w:r>
      <w:r/>
    </w:p>
    <w:p>
      <w:pPr>
        <w:pStyle w:val="1115"/>
        <w:spacing w:line="480" w:lineRule="auto"/>
        <w:rPr>
          <w:rFonts w:hint="eastAsia" w:ascii="仿宋_GB2312" w:hAnsi="Arial" w:eastAsia="仿宋_GB2312"/>
          <w:b/>
          <w:sz w:val="28"/>
        </w:rPr>
      </w:pPr>
      <w:r>
        <w:rPr>
          <w:rFonts w:hint="eastAsia" w:ascii="仿宋_GB2312" w:hAnsi="Arial" w:eastAsia="仿宋_GB2312"/>
          <w:b/>
          <w:sz w:val="28"/>
        </w:rPr>
      </w:r>
      <w:r/>
    </w:p>
    <w:p>
      <w:pPr>
        <w:pStyle w:val="1115"/>
        <w:numPr>
          <w:ilvl w:val="0"/>
          <w:numId w:val="2"/>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2</w:t>
      </w:r>
      <w:r>
        <w:rPr>
          <w:rFonts w:hint="eastAsia" w:ascii="黑体" w:hAnsi="Showcard Gothic" w:eastAsia="黑体"/>
          <w:sz w:val="32"/>
        </w:rPr>
      </w:r>
      <w:r/>
    </w:p>
    <w:p>
      <w:pPr>
        <w:pStyle w:val="1115"/>
        <w:numPr>
          <w:ilvl w:val="0"/>
          <w:numId w:val="2"/>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pStyle w:val="1115"/>
        <w:numPr>
          <w:ilvl w:val="0"/>
          <w:numId w:val="2"/>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……………………………………15</w:t>
      </w:r>
      <w:r/>
    </w:p>
    <w:p>
      <w:pPr>
        <w:pStyle w:val="1115"/>
        <w:numPr>
          <w:ilvl w:val="0"/>
          <w:numId w:val="2"/>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……………………………………18</w:t>
      </w:r>
      <w:r/>
    </w:p>
    <w:p>
      <w:pPr>
        <w:pStyle w:val="1115"/>
        <w:numPr>
          <w:ilvl w:val="0"/>
          <w:numId w:val="2"/>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………………………36</w:t>
      </w:r>
      <w:r/>
    </w:p>
    <w:p>
      <w:pPr>
        <w:pStyle w:val="1115"/>
        <w:numPr>
          <w:ilvl w:val="0"/>
          <w:numId w:val="2"/>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………………………………42</w:t>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1115"/>
        <w:ind w:firstLine="480"/>
        <w:rPr>
          <w:rFonts w:ascii="宋体" w:hAnsi="宋体"/>
          <w:sz w:val="24"/>
          <w:szCs w:val="24"/>
        </w:rPr>
      </w:pPr>
      <w:r>
        <w:rPr>
          <w:rFonts w:hint="eastAsia" w:ascii="宋体" w:hAnsi="宋体"/>
          <w:sz w:val="24"/>
          <w:szCs w:val="24"/>
        </w:rPr>
        <w:t xml:space="preserve">受[江苏省医疗器械检验所、江苏省食品药品监督检验研究院]的委托，江苏省政府采购中心就[江苏省医疗器械检验所、江苏省食品药品监督检验研究院物业服务](</w:t>
      </w:r>
      <w:r>
        <w:t xml:space="preserve"> </w:t>
      </w:r>
      <w:r>
        <w:rPr>
          <w:rFonts w:ascii="宋体" w:hAnsi="宋体"/>
          <w:sz w:val="24"/>
          <w:szCs w:val="24"/>
        </w:rPr>
        <w:t xml:space="preserve">JSZC-320000-SCZX-G2023-0319</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1115"/>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1115"/>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江苏省医疗器械检验所、江苏省食品药品监督检验研究院物业服务</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2023</w:t>
      </w:r>
      <w:r>
        <w:rPr>
          <w:rFonts w:ascii="宋体" w:hAnsi="宋体"/>
          <w:sz w:val="24"/>
          <w:szCs w:val="24"/>
          <w:u w:val="single"/>
        </w:rPr>
        <w:t xml:space="preserve">  </w:t>
      </w:r>
      <w:r>
        <w:rPr>
          <w:rFonts w:hint="eastAsia" w:ascii="宋体" w:hAnsi="宋体"/>
          <w:bCs/>
          <w:sz w:val="24"/>
          <w:szCs w:val="24"/>
          <w:u w:val="single"/>
        </w:rPr>
        <w:t xml:space="preserve">年 12 月  19日  9  点  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1118"/>
        <w:ind w:firstLine="498"/>
        <w:spacing w:before="120" w:after="120" w:line="360" w:lineRule="auto"/>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1115"/>
        <w:ind w:firstLine="480"/>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JSZC-320000-SCZX-G2023-0319</w:t>
      </w:r>
      <w:r>
        <w:rPr>
          <w:rFonts w:hint="eastAsia" w:ascii="宋体" w:hAnsi="宋体"/>
          <w:sz w:val="24"/>
          <w:szCs w:val="24"/>
        </w:rPr>
      </w:r>
      <w:r/>
    </w:p>
    <w:p>
      <w:pPr>
        <w:pStyle w:val="1115"/>
        <w:ind w:firstLine="480"/>
        <w:rPr>
          <w:rFonts w:ascii="宋体" w:hAnsi="宋体"/>
          <w:sz w:val="24"/>
          <w:szCs w:val="24"/>
        </w:rPr>
      </w:pPr>
      <w:r>
        <w:rPr>
          <w:rFonts w:hint="eastAsia" w:ascii="宋体" w:hAnsi="宋体"/>
          <w:sz w:val="24"/>
          <w:szCs w:val="24"/>
        </w:rPr>
        <w:t xml:space="preserve">2.项目名称：江苏省医疗器械检验所、江苏省食品药品监督检验研究院物业服务</w:t>
      </w:r>
      <w:r>
        <w:rPr>
          <w:rFonts w:ascii="宋体" w:hAnsi="宋体"/>
          <w:sz w:val="24"/>
          <w:szCs w:val="24"/>
        </w:rPr>
      </w:r>
      <w:r/>
    </w:p>
    <w:p>
      <w:pPr>
        <w:pStyle w:val="1115"/>
        <w:ind w:firstLine="480"/>
        <w:rPr>
          <w:rFonts w:hint="eastAsia" w:ascii="宋体" w:hAnsi="宋体"/>
          <w:sz w:val="24"/>
          <w:szCs w:val="24"/>
        </w:rPr>
      </w:pPr>
      <w:r/>
      <w:bookmarkEnd w:id="11"/>
      <w:r>
        <w:rPr>
          <w:rFonts w:hint="eastAsia" w:ascii="宋体" w:hAnsi="宋体"/>
          <w:sz w:val="24"/>
          <w:szCs w:val="24"/>
        </w:rPr>
        <w:t xml:space="preserve">3.预算金额：520万元/年。</w:t>
      </w:r>
      <w:r/>
    </w:p>
    <w:p>
      <w:pPr>
        <w:pStyle w:val="1115"/>
        <w:ind w:firstLine="480"/>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最高限价，最高限价为</w:t>
      </w:r>
      <w:r>
        <w:rPr>
          <w:rFonts w:hint="eastAsia" w:ascii="宋体" w:hAnsi="宋体"/>
          <w:sz w:val="24"/>
          <w:szCs w:val="24"/>
          <w:u w:val="single"/>
        </w:rPr>
        <w:t xml:space="preserve">  </w:t>
      </w:r>
      <w:r>
        <w:rPr>
          <w:rFonts w:ascii="宋体" w:hAnsi="宋体"/>
          <w:sz w:val="24"/>
          <w:szCs w:val="24"/>
          <w:u w:val="single"/>
        </w:rPr>
        <w:t xml:space="preserve">520</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cs="宋体"/>
          <w:sz w:val="24"/>
          <w:szCs w:val="24"/>
        </w:rPr>
      </w:r>
      <w:r/>
    </w:p>
    <w:p>
      <w:pPr>
        <w:pStyle w:val="1115"/>
        <w:ind w:firstLine="480"/>
        <w:rPr>
          <w:rFonts w:ascii="宋体" w:hAnsi="宋体"/>
          <w:sz w:val="24"/>
          <w:szCs w:val="24"/>
        </w:rPr>
      </w:pPr>
      <w:r>
        <w:rPr>
          <w:rFonts w:hint="eastAsia" w:ascii="宋体" w:hAnsi="宋体"/>
          <w:sz w:val="24"/>
          <w:szCs w:val="24"/>
        </w:rPr>
        <w:t xml:space="preserve">5.采购需求（简介）：本项目设定最高限价，最高限价为520万元/年，其中康文路17号：江苏省食品药品监督检验研究院和江苏省医疗器械检验所综合办公楼物业费最高限价为人民币 285 万元/年；北京西路 6 号：江苏省食品药品监督检验研究院老院物业费最高限价为人民币123万元/年；江苏省医疗器械检验所高淳分所物业费最高限价为人民币112 万元/年。具体内容详见项目需求。</w:t>
      </w:r>
      <w:r>
        <w:rPr>
          <w:rFonts w:ascii="宋体" w:hAnsi="宋体"/>
          <w:sz w:val="24"/>
          <w:szCs w:val="24"/>
        </w:rPr>
      </w:r>
      <w:r/>
    </w:p>
    <w:p>
      <w:pPr>
        <w:pStyle w:val="1115"/>
        <w:ind w:firstLine="480"/>
        <w:rPr>
          <w:rFonts w:hint="eastAsia" w:ascii="宋体" w:hAnsi="宋体"/>
          <w:sz w:val="24"/>
          <w:szCs w:val="24"/>
        </w:rPr>
      </w:pPr>
      <w:r>
        <w:rPr>
          <w:rFonts w:hint="eastAsia" w:ascii="宋体" w:hAnsi="宋体"/>
          <w:sz w:val="24"/>
          <w:szCs w:val="24"/>
        </w:rPr>
        <w:t xml:space="preserve">6.合同履行期限：</w:t>
      </w:r>
      <w:bookmarkStart w:id="12" w:name="_Toc28359080"/>
      <w:r/>
      <w:bookmarkStart w:id="13" w:name="_Toc35393791"/>
      <w:r/>
      <w:bookmarkStart w:id="14" w:name="_Toc35393622"/>
      <w:r/>
      <w:bookmarkStart w:id="15" w:name="_Toc38985264"/>
      <w:r/>
      <w:bookmarkStart w:id="16" w:name="_Toc28359003"/>
      <w:r>
        <w:rPr>
          <w:rFonts w:hint="eastAsia" w:ascii="宋体" w:hAnsi="宋体"/>
          <w:sz w:val="24"/>
          <w:szCs w:val="24"/>
        </w:rPr>
        <w:t xml:space="preserve">服务期2年，合同一年一签。</w:t>
      </w:r>
      <w:r/>
    </w:p>
    <w:p>
      <w:pPr>
        <w:pStyle w:val="1115"/>
        <w:ind w:firstLine="420"/>
      </w:pPr>
      <w:r>
        <w:rPr>
          <w:rFonts w:hint="eastAsia"/>
        </w:rPr>
        <w:t xml:space="preserve">二、申请人的资格要求：</w:t>
      </w:r>
      <w:bookmarkEnd w:id="12"/>
      <w:r/>
      <w:bookmarkEnd w:id="13"/>
      <w:r/>
      <w:bookmarkEnd w:id="14"/>
      <w:r/>
      <w:bookmarkEnd w:id="15"/>
      <w:r/>
      <w:bookmarkEnd w:id="16"/>
      <w:r/>
      <w:r/>
    </w:p>
    <w:p>
      <w:pPr>
        <w:pStyle w:val="1115"/>
        <w:ind w:firstLine="480"/>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1115"/>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1115"/>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1115"/>
        <w:ind w:firstLine="480"/>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1115"/>
        <w:ind w:firstLine="480"/>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115"/>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1115"/>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111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1115"/>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1115"/>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111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1115"/>
        <w:ind w:firstLine="96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1118"/>
        <w:ind w:firstLine="498"/>
        <w:spacing w:before="120" w:after="120" w:line="360" w:lineRule="auto"/>
      </w:pPr>
      <w:r>
        <w:rPr>
          <w:rFonts w:hint="eastAsia"/>
        </w:rPr>
        <w:t xml:space="preserve">三、获取招标文件</w:t>
      </w:r>
      <w:bookmarkEnd w:id="17"/>
      <w:r/>
      <w:bookmarkEnd w:id="18"/>
      <w:r/>
      <w:bookmarkEnd w:id="19"/>
      <w:r/>
      <w:bookmarkEnd w:id="20"/>
      <w:r/>
      <w:bookmarkEnd w:id="21"/>
      <w:r/>
      <w:r/>
    </w:p>
    <w:p>
      <w:pPr>
        <w:pStyle w:val="1115"/>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1115"/>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1118"/>
        <w:ind w:firstLine="498"/>
        <w:spacing w:before="120" w:after="120"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1115"/>
        <w:ind w:firstLine="480"/>
        <w:rPr>
          <w:rFonts w:hint="eastAsia" w:ascii="宋体" w:hAnsi="宋体" w:cs="宋体"/>
          <w:sz w:val="24"/>
          <w:szCs w:val="24"/>
        </w:rPr>
      </w:pPr>
      <w:r>
        <w:rPr>
          <w:rFonts w:hint="eastAsia" w:ascii="宋体" w:hAnsi="宋体"/>
          <w:bCs/>
          <w:sz w:val="24"/>
          <w:szCs w:val="24"/>
          <w:u w:val="single"/>
        </w:rPr>
        <w:t xml:space="preserve">1. 2023 年 12 月 19 日  9 点  30 分</w:t>
      </w:r>
      <w:r>
        <w:rPr>
          <w:rFonts w:hint="eastAsia" w:ascii="宋体" w:hAnsi="宋体"/>
          <w:bCs/>
          <w:sz w:val="24"/>
          <w:szCs w:val="24"/>
        </w:rPr>
        <w:t xml:space="preserve">（北京时间）</w:t>
      </w:r>
      <w:r>
        <w:rPr>
          <w:rFonts w:hint="eastAsia" w:ascii="宋体" w:hAnsi="宋体" w:cs="宋体"/>
          <w:sz w:val="24"/>
          <w:szCs w:val="24"/>
        </w:rPr>
      </w:r>
      <w:r/>
    </w:p>
    <w:p>
      <w:pPr>
        <w:pStyle w:val="1115"/>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olor w:val="ff0000"/>
          <w:sz w:val="24"/>
          <w:szCs w:val="24"/>
        </w:rPr>
        <w:t xml:space="preserve">“苏采云”政府采购交易系统网上开标大厅。</w:t>
      </w:r>
      <w:r>
        <w:rPr>
          <w:rFonts w:hint="eastAsia" w:ascii="宋体" w:hAnsi="宋体"/>
          <w:bCs/>
          <w:sz w:val="24"/>
          <w:szCs w:val="24"/>
          <w:u w:val="single"/>
        </w:rPr>
      </w:r>
      <w:r/>
    </w:p>
    <w:p>
      <w:pPr>
        <w:pStyle w:val="1118"/>
        <w:ind w:firstLine="498"/>
        <w:spacing w:before="120" w:after="120" w:line="360" w:lineRule="auto"/>
      </w:pPr>
      <w:r/>
      <w:bookmarkStart w:id="27" w:name="_Toc28359084"/>
      <w:r/>
      <w:bookmarkStart w:id="28" w:name="_Toc35393625"/>
      <w:r/>
      <w:bookmarkStart w:id="29" w:name="_Toc35393794"/>
      <w:r/>
      <w:bookmarkStart w:id="30" w:name="_Toc38985267"/>
      <w:r/>
      <w:bookmarkStart w:id="31" w:name="_Toc28359007"/>
      <w:r>
        <w:rPr>
          <w:rFonts w:hint="eastAsia"/>
        </w:rPr>
        <w:t xml:space="preserve">五、公告期限</w:t>
      </w:r>
      <w:bookmarkEnd w:id="27"/>
      <w:r/>
      <w:bookmarkEnd w:id="28"/>
      <w:r/>
      <w:bookmarkEnd w:id="29"/>
      <w:r/>
      <w:bookmarkEnd w:id="30"/>
      <w:r/>
      <w:bookmarkEnd w:id="31"/>
      <w:r/>
      <w:r/>
    </w:p>
    <w:p>
      <w:pPr>
        <w:pStyle w:val="1115"/>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1118"/>
        <w:ind w:firstLine="498"/>
        <w:spacing w:before="120" w:after="120" w:line="360" w:lineRule="auto"/>
      </w:pPr>
      <w:r>
        <w:rPr>
          <w:rFonts w:hint="eastAsia"/>
        </w:rPr>
        <w:t xml:space="preserve">六、其他补充事宜</w:t>
      </w:r>
      <w:bookmarkEnd w:id="32"/>
      <w:r/>
      <w:bookmarkEnd w:id="33"/>
      <w:r/>
      <w:bookmarkEnd w:id="34"/>
      <w:r/>
      <w:r/>
    </w:p>
    <w:p>
      <w:pPr>
        <w:pStyle w:val="1115"/>
        <w:ind w:firstLine="96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1118"/>
        <w:ind w:firstLine="498"/>
        <w:spacing w:before="120" w:after="120" w:line="360" w:lineRule="auto"/>
      </w:pPr>
      <w:r/>
      <w:bookmarkStart w:id="35" w:name="_Toc35393796"/>
      <w:r/>
      <w:bookmarkStart w:id="36" w:name="_Toc38985269"/>
      <w:r/>
      <w:bookmarkStart w:id="37" w:name="_Toc28359085"/>
      <w:r/>
      <w:bookmarkStart w:id="38" w:name="_Toc28359008"/>
      <w:r/>
      <w:bookmarkStart w:id="39" w:name="_Toc35393627"/>
      <w:r>
        <w:rPr>
          <w:rFonts w:hint="eastAsia"/>
        </w:rPr>
        <w:t xml:space="preserve">七、本次招标联系方式</w:t>
      </w:r>
      <w:bookmarkEnd w:id="35"/>
      <w:r/>
      <w:bookmarkEnd w:id="36"/>
      <w:r/>
      <w:bookmarkEnd w:id="37"/>
      <w:r/>
      <w:bookmarkEnd w:id="38"/>
      <w:r/>
      <w:bookmarkEnd w:id="39"/>
      <w:r/>
      <w:r/>
    </w:p>
    <w:p>
      <w:pPr>
        <w:pStyle w:val="111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1115"/>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江苏省医疗器械检验所  江苏省食品药品监督检验研究院</w:t>
      </w:r>
      <w:r>
        <w:rPr>
          <w:rFonts w:ascii="宋体" w:hAnsi="宋体"/>
          <w:sz w:val="24"/>
          <w:szCs w:val="24"/>
        </w:rPr>
      </w:r>
      <w:r/>
    </w:p>
    <w:p>
      <w:pPr>
        <w:pStyle w:val="1115"/>
        <w:ind w:left="1079" w:hanging="300"/>
        <w:jc w:val="left"/>
        <w:spacing w:line="360" w:lineRule="auto"/>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南京市康文路17号</w:t>
      </w:r>
      <w:r/>
    </w:p>
    <w:p>
      <w:pPr>
        <w:pStyle w:val="1115"/>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何俊       赵彦杰</w:t>
      </w:r>
      <w:r>
        <w:rPr>
          <w:rFonts w:ascii="宋体" w:hAnsi="宋体"/>
          <w:sz w:val="24"/>
          <w:szCs w:val="24"/>
        </w:rPr>
      </w:r>
      <w:r/>
    </w:p>
    <w:p>
      <w:pPr>
        <w:pStyle w:val="1115"/>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w:t>
      </w:r>
      <w:bookmarkStart w:id="40" w:name="_Toc28359009"/>
      <w:r/>
      <w:bookmarkStart w:id="41" w:name="_Toc28359086"/>
      <w:r>
        <w:rPr>
          <w:rFonts w:ascii="宋体" w:hAnsi="宋体"/>
          <w:sz w:val="24"/>
          <w:szCs w:val="24"/>
          <w:u w:val="single"/>
        </w:rPr>
        <w:t xml:space="preserve">025-69655608  025-86251088</w:t>
      </w:r>
      <w:r>
        <w:rPr>
          <w:rFonts w:hint="eastAsia" w:ascii="宋体" w:hAnsi="宋体"/>
          <w:sz w:val="24"/>
          <w:szCs w:val="24"/>
          <w:u w:val="single"/>
        </w:rPr>
      </w:r>
      <w:r/>
    </w:p>
    <w:p>
      <w:pPr>
        <w:pStyle w:val="1115"/>
        <w:ind w:left="1079" w:hanging="300"/>
        <w:jc w:val="left"/>
        <w:spacing w:line="360" w:lineRule="auto"/>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1115"/>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1115"/>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徐晨义</w:t>
      </w:r>
      <w:r>
        <w:rPr>
          <w:rFonts w:ascii="宋体" w:hAnsi="宋体"/>
          <w:sz w:val="24"/>
          <w:szCs w:val="24"/>
        </w:rPr>
      </w:r>
      <w:r/>
    </w:p>
    <w:p>
      <w:pPr>
        <w:pStyle w:val="1115"/>
        <w:ind w:firstLine="720"/>
        <w:spacing w:line="360" w:lineRule="auto"/>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025-83668521</w:t>
      </w:r>
      <w:r>
        <w:rPr>
          <w:rFonts w:ascii="宋体" w:hAnsi="宋体"/>
          <w:sz w:val="24"/>
          <w:szCs w:val="24"/>
        </w:rPr>
      </w:r>
      <w:r/>
    </w:p>
    <w:p>
      <w:pPr>
        <w:pStyle w:val="1118"/>
        <w:ind w:firstLine="498"/>
        <w:spacing w:before="120" w:after="120" w:line="360" w:lineRule="auto"/>
      </w:pPr>
      <w:r/>
      <w:bookmarkEnd w:id="42"/>
      <w:r/>
      <w:bookmarkEnd w:id="43"/>
      <w:r>
        <w:rPr>
          <w:rFonts w:hint="eastAsia"/>
        </w:rPr>
        <w:t xml:space="preserve">八、其他</w:t>
      </w:r>
      <w:r/>
    </w:p>
    <w:p>
      <w:pPr>
        <w:pStyle w:val="1115"/>
        <w:ind w:firstLine="480"/>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1115"/>
        <w:ind w:firstLine="480"/>
        <w:spacing w:line="560" w:lineRule="exact"/>
        <w:tabs>
          <w:tab w:val="left" w:pos="900" w:leader="none"/>
        </w:tabs>
        <w:rPr>
          <w:rFonts w:hint="eastAsia" w:ascii="宋体" w:hAnsi="宋体"/>
          <w:bCs/>
          <w:color w:val="ff0000"/>
          <w:sz w:val="24"/>
          <w:szCs w:val="24"/>
        </w:rPr>
      </w:pPr>
      <w:r>
        <w:rPr>
          <w:rFonts w:hint="eastAsia" w:ascii="宋体" w:hAnsi="宋体"/>
          <w:bCs/>
          <w:color w:val="ff0000"/>
          <w:sz w:val="24"/>
          <w:szCs w:val="24"/>
        </w:rPr>
        <w:t xml:space="preserve">如果投标人参与2023年9月18日前发布公告的项目，请使用原CA锁（国信CA和金格电子签章）继续完成投标（响应）流程，操作手册及CA办理指南下载链接：http://www.ccgp-jiangsu.gov.cn/jiangsu/zlxz/aa/aa22e7f645df4922b5056d34396771d3.html。</w:t>
      </w:r>
      <w:r/>
    </w:p>
    <w:p>
      <w:pPr>
        <w:pStyle w:val="1115"/>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olor w:val="ff0000"/>
          <w:sz w:val="24"/>
          <w:szCs w:val="24"/>
        </w:rPr>
      </w:r>
      <w:r/>
    </w:p>
    <w:p>
      <w:pPr>
        <w:pStyle w:val="111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111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1115"/>
        <w:ind w:firstLine="480"/>
        <w:spacing w:line="560" w:lineRule="exact"/>
        <w:rPr>
          <w:rFonts w:hint="eastAsia" w:ascii="宋体" w:hAnsi="宋体"/>
          <w:sz w:val="24"/>
        </w:rPr>
      </w:pPr>
      <w:r>
        <w:rPr>
          <w:rFonts w:hint="eastAsia" w:ascii="宋体" w:hAnsi="宋体"/>
          <w:sz w:val="24"/>
        </w:rPr>
      </w:r>
      <w:r/>
    </w:p>
    <w:p>
      <w:pPr>
        <w:pStyle w:val="1115"/>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1117"/>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1118"/>
        <w:ind w:firstLine="498"/>
        <w:spacing w:before="120" w:after="120" w:line="360" w:lineRule="auto"/>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1119"/>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1115"/>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1119"/>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111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1115"/>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1119"/>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1115"/>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1119"/>
        <w:ind w:firstLine="420"/>
        <w:spacing w:before="0" w:after="0" w:line="240" w:lineRule="auto"/>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111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1115"/>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1119"/>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1115"/>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118"/>
        <w:ind w:firstLine="321"/>
        <w:spacing w:before="120" w:after="120" w:line="360" w:lineRule="auto"/>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1119"/>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111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111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1115"/>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1115"/>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1115"/>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1115"/>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1115"/>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1115"/>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1115"/>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19"/>
        <w:ind w:firstLine="560"/>
        <w:spacing w:before="0" w:after="0" w:line="240" w:lineRule="auto"/>
        <w:rPr>
          <w:rFonts w:hint="eastAsia"/>
          <w:b w:val="0"/>
          <w:bCs w:val="0"/>
        </w:rPr>
      </w:pPr>
      <w:r/>
      <w:bookmarkStart w:id="75" w:name="_Toc462564070"/>
      <w:r/>
      <w:bookmarkStart w:id="76" w:name="_Toc513029211"/>
      <w:r/>
      <w:bookmarkStart w:id="77" w:name="_Toc16938527"/>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1115"/>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1119"/>
        <w:ind w:firstLine="560"/>
        <w:spacing w:before="0" w:after="0" w:line="240" w:lineRule="auto"/>
        <w:rPr>
          <w:rFonts w:hint="eastAsia"/>
          <w:b w:val="0"/>
          <w:bCs w:val="0"/>
        </w:rPr>
      </w:pPr>
      <w:r/>
      <w:bookmarkStart w:id="79" w:name="_Toc16938528"/>
      <w:r/>
      <w:bookmarkStart w:id="80" w:name="_Toc513029212"/>
      <w:r/>
      <w:bookmarkStart w:id="81" w:name="_Toc20823284"/>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1115"/>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1115"/>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1115"/>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118"/>
        <w:ind w:firstLine="482"/>
        <w:spacing w:before="120" w:after="120" w:line="360" w:lineRule="auto"/>
        <w:rPr>
          <w:rFonts w:hint="eastAsia"/>
        </w:rPr>
      </w:pPr>
      <w:r/>
      <w:bookmarkStart w:id="83" w:name="_Toc20823285"/>
      <w:r/>
      <w:bookmarkStart w:id="84" w:name="_Toc120614216"/>
      <w:r/>
      <w:bookmarkStart w:id="85" w:name="_Toc16938529"/>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1119"/>
        <w:ind w:firstLine="560"/>
        <w:spacing w:before="0" w:after="0" w:line="240" w:lineRule="auto"/>
        <w:rPr>
          <w:rFonts w:hint="eastAsia"/>
          <w:bCs w:val="0"/>
        </w:rPr>
      </w:pPr>
      <w:r/>
      <w:bookmarkStart w:id="88" w:name="_Toc462564073"/>
      <w:r/>
      <w:bookmarkStart w:id="89" w:name="_Toc16938530"/>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111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111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1119"/>
        <w:ind w:firstLine="420"/>
        <w:spacing w:before="0" w:after="0" w:line="240" w:lineRule="auto"/>
        <w:rPr>
          <w:rFonts w:hint="eastAsia"/>
          <w:b w:val="0"/>
          <w:bCs w:val="0"/>
        </w:rPr>
      </w:pPr>
      <w:r/>
      <w:bookmarkStart w:id="92" w:name="_Toc462564074"/>
      <w:r/>
      <w:bookmarkStart w:id="93" w:name="_Toc513029215"/>
      <w:r/>
      <w:bookmarkStart w:id="94" w:name="_Toc16938531"/>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1115"/>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pStyle w:val="1115"/>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1119"/>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49090509"/>
      <w:r/>
      <w:bookmarkStart w:id="100" w:name="_Toc14577357"/>
      <w:r/>
      <w:bookmarkStart w:id="101" w:name="_Toc513029219"/>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1115"/>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119"/>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1115"/>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1115"/>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1119"/>
        <w:ind w:firstLine="420"/>
        <w:spacing w:before="0" w:after="0" w:line="240" w:lineRule="auto"/>
        <w:rPr>
          <w:rFonts w:hint="eastAsia"/>
          <w:b w:val="0"/>
          <w:bCs w:val="0"/>
        </w:rPr>
      </w:pPr>
      <w:r/>
      <w:bookmarkStart w:id="110" w:name="_Hlt26954731"/>
      <w:r/>
      <w:bookmarkEnd w:id="110"/>
      <w:r/>
      <w:bookmarkStart w:id="111" w:name="_Hlt26670403"/>
      <w:r/>
      <w:bookmarkEnd w:id="111"/>
      <w:r/>
      <w:bookmarkStart w:id="112" w:name="_Hlt26668983"/>
      <w:r/>
      <w:bookmarkEnd w:id="112"/>
      <w:r/>
      <w:bookmarkStart w:id="113" w:name="_Hlt26670425"/>
      <w:r/>
      <w:bookmarkEnd w:id="113"/>
      <w:r/>
      <w:bookmarkStart w:id="114" w:name="_Hlt26954842"/>
      <w:r/>
      <w:bookmarkEnd w:id="114"/>
      <w:r/>
      <w:bookmarkStart w:id="115" w:name="_Hlt26670482"/>
      <w:r/>
      <w:bookmarkEnd w:id="115"/>
      <w:r/>
      <w:bookmarkStart w:id="116" w:name="_Hlt26954846"/>
      <w:r/>
      <w:bookmarkEnd w:id="116"/>
      <w:r/>
      <w:bookmarkStart w:id="117" w:name="_Hlt26670486"/>
      <w:r/>
      <w:bookmarkEnd w:id="117"/>
      <w:r/>
      <w:bookmarkStart w:id="118" w:name="_Hlt26954848"/>
      <w:r/>
      <w:bookmarkEnd w:id="118"/>
      <w:r/>
      <w:bookmarkStart w:id="119" w:name="_Hlt26954844"/>
      <w:r/>
      <w:bookmarkEnd w:id="119"/>
      <w:r>
        <w:rPr>
          <w:rFonts w:hint="eastAsia"/>
          <w:b w:val="0"/>
          <w:bCs w:val="0"/>
        </w:rPr>
        <w:t xml:space="preserve">13、技术要求响应及偏离表、商务要求响应及偏离表</w:t>
      </w:r>
      <w:r/>
    </w:p>
    <w:p>
      <w:pPr>
        <w:pStyle w:val="1115"/>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1115"/>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1119"/>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1115"/>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1115"/>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1119"/>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1115"/>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119"/>
        <w:ind w:firstLine="420"/>
        <w:spacing w:before="0" w:after="0" w:line="240" w:lineRule="auto"/>
        <w:rPr>
          <w:rFonts w:hint="eastAsia"/>
          <w:b w:val="0"/>
          <w:bCs w:val="0"/>
        </w:rPr>
      </w:pPr>
      <w:r>
        <w:rPr>
          <w:rFonts w:hint="eastAsia"/>
          <w:b w:val="0"/>
          <w:bCs w:val="0"/>
        </w:rPr>
        <w:t xml:space="preserve">16、投标有效期的延长</w:t>
      </w:r>
      <w:r/>
    </w:p>
    <w:p>
      <w:pPr>
        <w:pStyle w:val="111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118"/>
        <w:ind w:firstLine="482"/>
        <w:spacing w:before="120" w:after="120" w:line="360" w:lineRule="auto"/>
        <w:rPr>
          <w:rFonts w:hint="eastAsia"/>
        </w:rPr>
      </w:pPr>
      <w:r/>
      <w:bookmarkStart w:id="127" w:name="_Hlt26954852"/>
      <w:r/>
      <w:bookmarkEnd w:id="127"/>
      <w:r/>
      <w:bookmarkStart w:id="128" w:name="_Hlt26954739"/>
      <w:r/>
      <w:bookmarkEnd w:id="128"/>
      <w:r/>
      <w:bookmarkStart w:id="129" w:name="_Toc513029224"/>
      <w:r/>
      <w:bookmarkStart w:id="130" w:name="_Toc20823296"/>
      <w:r/>
      <w:bookmarkStart w:id="131" w:name="_Toc120614217"/>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1119"/>
        <w:ind w:firstLine="560"/>
        <w:spacing w:before="0" w:after="0" w:line="240" w:lineRule="auto"/>
        <w:rPr>
          <w:rFonts w:hint="eastAsia" w:ascii="黑体"/>
          <w:b w:val="0"/>
          <w:bCs w:val="0"/>
        </w:rPr>
      </w:pPr>
      <w:r/>
      <w:bookmarkStart w:id="133" w:name="_Toc20823297"/>
      <w:r/>
      <w:bookmarkStart w:id="134" w:name="_Toc16938541"/>
      <w:r/>
      <w:bookmarkStart w:id="135" w:name="_Toc462564084"/>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111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34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1119"/>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1115"/>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1115"/>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111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1119"/>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111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1119"/>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1115"/>
        <w:ind w:firstLine="480"/>
        <w:spacing w:line="480" w:lineRule="exact"/>
        <w:rPr>
          <w:rFonts w:hint="eastAsia" w:ascii="宋体" w:hAnsi="宋体"/>
          <w:sz w:val="24"/>
        </w:rPr>
      </w:pPr>
      <w:r>
        <w:rPr>
          <w:rFonts w:hint="eastAsia" w:ascii="宋体" w:hAnsi="宋体"/>
          <w:sz w:val="24"/>
        </w:rPr>
        <w:t xml:space="preserve">20.1 投标文件的撤回</w:t>
      </w:r>
      <w:r/>
    </w:p>
    <w:p>
      <w:pPr>
        <w:pStyle w:val="1115"/>
        <w:ind w:firstLine="480"/>
        <w:spacing w:line="480" w:lineRule="exact"/>
        <w:rPr>
          <w:rFonts w:hint="eastAsia" w:ascii="宋体" w:hAnsi="宋体"/>
          <w:sz w:val="24"/>
        </w:rPr>
      </w:pPr>
      <w:r>
        <w:rPr>
          <w:rFonts w:hint="eastAsia" w:ascii="宋体" w:hAnsi="宋体"/>
          <w:sz w:val="24"/>
        </w:rPr>
        <w:t xml:space="preserve">21.1.1 电子投标文件的撤回</w:t>
      </w:r>
      <w:r/>
    </w:p>
    <w:p>
      <w:pPr>
        <w:pStyle w:val="1115"/>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1115"/>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111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111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1118"/>
        <w:ind w:firstLine="482"/>
        <w:spacing w:before="120" w:after="120" w:line="360" w:lineRule="auto"/>
        <w:rPr>
          <w:rFonts w:hint="eastAsia"/>
        </w:rPr>
      </w:pPr>
      <w:r/>
      <w:bookmarkStart w:id="146" w:name="_Toc513029229"/>
      <w:r/>
      <w:bookmarkStart w:id="147" w:name="_Toc16938545"/>
      <w:r/>
      <w:bookmarkStart w:id="148" w:name="_Toc120614218"/>
      <w:r/>
      <w:bookmarkStart w:id="149" w:name="_Toc20823301"/>
      <w:r>
        <w:rPr>
          <w:rFonts w:hint="eastAsia"/>
        </w:rPr>
        <w:t xml:space="preserve">五、开标与评标</w:t>
      </w:r>
      <w:bookmarkEnd w:id="146"/>
      <w:r/>
      <w:bookmarkEnd w:id="147"/>
      <w:r/>
      <w:bookmarkEnd w:id="148"/>
      <w:r/>
      <w:bookmarkEnd w:id="149"/>
      <w:r>
        <w:rPr>
          <w:rFonts w:hint="eastAsia"/>
        </w:rPr>
      </w:r>
      <w:r/>
    </w:p>
    <w:p>
      <w:pPr>
        <w:pStyle w:val="1119"/>
        <w:ind w:firstLine="420"/>
        <w:spacing w:before="0" w:after="0" w:line="240" w:lineRule="auto"/>
        <w:rPr>
          <w:rFonts w:hint="eastAsia"/>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1115"/>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1115"/>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1115"/>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1115"/>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1119"/>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p>
    <w:p>
      <w:pPr>
        <w:pStyle w:val="1115"/>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111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111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1119"/>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1115"/>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1115"/>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1115"/>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1119"/>
        <w:ind w:firstLine="420"/>
        <w:spacing w:before="0" w:after="0" w:line="240" w:lineRule="auto"/>
        <w:rPr>
          <w:rFonts w:hint="eastAsia"/>
          <w:b w:val="0"/>
          <w:bCs w:val="0"/>
        </w:rPr>
      </w:pPr>
      <w:r/>
      <w:bookmarkStart w:id="156" w:name="_Toc513029232"/>
      <w:r/>
      <w:bookmarkStart w:id="157" w:name="_Toc16938548"/>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1115"/>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1115"/>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1115"/>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1115"/>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1119"/>
        <w:ind w:firstLine="420"/>
        <w:spacing w:before="0" w:after="0" w:line="240" w:lineRule="auto"/>
        <w:rPr>
          <w:rFonts w:hint="eastAsia"/>
          <w:b w:val="0"/>
          <w:bCs w:val="0"/>
        </w:rPr>
      </w:pPr>
      <w:r/>
      <w:bookmarkStart w:id="159" w:name="_Toc16938549"/>
      <w:r/>
      <w:bookmarkStart w:id="160" w:name="_Toc20823305"/>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1115"/>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1115"/>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1115"/>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1115"/>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1115"/>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1115"/>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1115"/>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1115"/>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115"/>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1115"/>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1115"/>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1115"/>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1115"/>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1115"/>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1115"/>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1115"/>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1115"/>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1119"/>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1115"/>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p>
    <w:p>
      <w:pPr>
        <w:pStyle w:val="1115"/>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1115"/>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1115"/>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1115"/>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1115"/>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1115"/>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1115"/>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p>
    <w:p>
      <w:pPr>
        <w:pStyle w:val="1115"/>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115"/>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1115"/>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1115"/>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1115"/>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1115"/>
        <w:ind w:left="479"/>
        <w:spacing w:line="440" w:lineRule="exact"/>
        <w:rPr>
          <w:rFonts w:hint="eastAsia" w:ascii="宋体" w:hAnsi="宋体"/>
          <w:bCs/>
          <w:sz w:val="24"/>
        </w:rPr>
      </w:pPr>
      <w:r>
        <w:rPr>
          <w:rFonts w:hint="eastAsia" w:ascii="宋体" w:hAnsi="宋体"/>
          <w:bCs/>
          <w:sz w:val="24"/>
        </w:rPr>
        <w:t xml:space="preserve">26.2废标条款</w:t>
      </w:r>
      <w:r/>
    </w:p>
    <w:p>
      <w:pPr>
        <w:pStyle w:val="1115"/>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1115"/>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1115"/>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1115"/>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1115"/>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1115"/>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1118"/>
        <w:ind w:firstLine="482"/>
        <w:spacing w:before="120" w:after="120"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1119"/>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1115"/>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1115"/>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pStyle w:val="1115"/>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1115"/>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1115"/>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1115"/>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1115"/>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1115"/>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111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1115"/>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1115"/>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1115"/>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1115"/>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1115"/>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1115"/>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hint="eastAsia" w:ascii="宋体" w:hAnsi="宋体"/>
          <w:b/>
          <w:sz w:val="24"/>
          <w:szCs w:val="24"/>
        </w:rPr>
      </w:r>
      <w:r/>
    </w:p>
    <w:p>
      <w:pPr>
        <w:pStyle w:val="1115"/>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1115"/>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w:t>
      </w:r>
      <w:r>
        <w:rPr>
          <w:rFonts w:hint="eastAsia" w:ascii="宋体" w:hAnsi="宋体"/>
          <w:color w:val="ff0000"/>
          <w:sz w:val="24"/>
          <w:szCs w:val="24"/>
        </w:rPr>
        <w:t xml:space="preserve">（快递运单上的收件人填写“质疑处理科”即可），</w:t>
      </w:r>
      <w:r>
        <w:rPr>
          <w:rFonts w:hint="eastAsia" w:ascii="宋体" w:hAnsi="宋体"/>
          <w:sz w:val="24"/>
          <w:szCs w:val="24"/>
        </w:rPr>
        <w:t xml:space="preserve">联系地址：南京市汉中门大街145号省政务中心二期3楼南区</w:t>
      </w:r>
      <w:r>
        <w:rPr>
          <w:rFonts w:ascii="宋体" w:hAnsi="宋体"/>
          <w:color w:val="ff0000"/>
          <w:sz w:val="24"/>
          <w:szCs w:val="24"/>
        </w:rPr>
        <w:t xml:space="preserve">3029</w:t>
      </w:r>
      <w:r>
        <w:rPr>
          <w:rFonts w:hint="eastAsia" w:ascii="宋体" w:hAnsi="宋体"/>
          <w:sz w:val="24"/>
          <w:szCs w:val="24"/>
        </w:rPr>
        <w:t xml:space="preserve">室，联系电话：025-83668531。</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1115"/>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111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1115"/>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1115"/>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118"/>
        <w:spacing w:before="120" w:after="120"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1119"/>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p>
    <w:p>
      <w:pPr>
        <w:pStyle w:val="1115"/>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1115"/>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1115"/>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111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1115"/>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1119"/>
        <w:ind w:firstLine="600"/>
        <w:spacing w:before="0" w:after="0" w:line="240" w:lineRule="auto"/>
        <w:rPr>
          <w:rFonts w:ascii="黑体" w:hAnsi="宋体" w:cs="Times New Roman"/>
          <w:b w:val="0"/>
          <w:sz w:val="30"/>
          <w:szCs w:val="30"/>
        </w:rPr>
      </w:pPr>
      <w:r/>
      <w:bookmarkEnd w:id="177"/>
      <w:r/>
      <w:bookmarkEnd w:id="178"/>
      <w:r/>
      <w:bookmarkEnd w:id="179"/>
      <w:r/>
      <w:bookmarkStart w:id="180" w:name="_Toc479757207"/>
      <w:r/>
      <w:bookmarkStart w:id="181" w:name="_Toc120614221"/>
      <w:r/>
      <w:bookmarkStart w:id="182" w:name="_Toc16938558"/>
      <w:r/>
      <w:bookmarkStart w:id="183" w:name="_Toc513029242"/>
      <w:r/>
      <w:bookmarkStart w:id="184" w:name="_Toc20823314"/>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1259"/>
        <w:rPr>
          <w:rFonts w:hint="eastAsia"/>
        </w:rPr>
      </w:pPr>
      <w:r>
        <w:rPr>
          <w:rFonts w:hint="eastAsia" w:ascii="宋体" w:hAnsi="宋体"/>
          <w:bCs/>
          <w:sz w:val="24"/>
        </w:rPr>
        <w:t xml:space="preserve">中标人可凭政府采购合同办理融资贷款，详情请见江苏政府采购网“政采贷”专栏。</w:t>
      </w:r>
      <w:r>
        <w:rPr>
          <w:rFonts w:hint="eastAsia"/>
        </w:rPr>
      </w:r>
      <w:r/>
    </w:p>
    <w:p>
      <w:pPr>
        <w:pStyle w:val="1259"/>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pPr>
      <w:r/>
      <w:r/>
    </w:p>
    <w:p>
      <w:pPr>
        <w:pStyle w:val="1115"/>
      </w:pPr>
      <w:r/>
      <w:r/>
    </w:p>
    <w:p>
      <w:pPr>
        <w:pStyle w:val="1115"/>
      </w:pPr>
      <w:r/>
      <w:r/>
    </w:p>
    <w:p>
      <w:pPr>
        <w:pStyle w:val="1115"/>
      </w:pPr>
      <w:r/>
      <w:r/>
    </w:p>
    <w:p>
      <w:pPr>
        <w:pStyle w:val="1115"/>
      </w:pPr>
      <w:r/>
      <w:r/>
    </w:p>
    <w:p>
      <w:pPr>
        <w:pStyle w:val="1115"/>
        <w:rPr>
          <w:rFonts w:hint="eastAsia"/>
        </w:rPr>
      </w:pPr>
      <w:r>
        <w:rPr>
          <w:rFonts w:hint="eastAsia"/>
        </w:rPr>
      </w:r>
      <w:r/>
    </w:p>
    <w:p>
      <w:pPr>
        <w:pStyle w:val="1115"/>
        <w:rPr>
          <w:rFonts w:hint="eastAsia"/>
        </w:rPr>
      </w:pPr>
      <w:r>
        <w:rPr>
          <w:rFonts w:hint="eastAsia"/>
        </w:rPr>
      </w:r>
      <w:r/>
    </w:p>
    <w:p>
      <w:pPr>
        <w:pStyle w:val="1116"/>
        <w:rPr>
          <w:rFonts w:ascii="黑体" w:eastAsia="黑体"/>
          <w:bCs/>
          <w:sz w:val="44"/>
        </w:rPr>
      </w:pPr>
      <w:r>
        <w:rPr>
          <w:rFonts w:ascii="黑体" w:eastAsia="黑体"/>
          <w:bCs/>
          <w:sz w:val="44"/>
        </w:rPr>
      </w:r>
      <w:r/>
    </w:p>
    <w:p>
      <w:pPr>
        <w:pStyle w:val="1116"/>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1115"/>
        <w:ind w:firstLine="480"/>
        <w:spacing w:line="500" w:lineRule="exact"/>
        <w:rPr>
          <w:rFonts w:hint="eastAsia" w:ascii="宋体" w:hAnsi="宋体"/>
          <w:bCs/>
          <w:sz w:val="24"/>
        </w:rPr>
      </w:pPr>
      <w:r/>
      <w:bookmarkStart w:id="185" w:name="_Toc20823315"/>
      <w:r/>
      <w:bookmarkStart w:id="186" w:name="_Toc16938559"/>
      <w:r/>
      <w:bookmarkStart w:id="187" w:name="_Toc513029243"/>
      <w:r>
        <w:rPr>
          <w:rFonts w:hint="eastAsia" w:ascii="宋体" w:hAnsi="宋体"/>
          <w:bCs/>
          <w:sz w:val="24"/>
        </w:rPr>
        <w:t xml:space="preserve">以下为中标后签定本项目合同的通用条款，中标人不得提出实质性的修改。</w:t>
      </w:r>
      <w:r/>
    </w:p>
    <w:p>
      <w:pPr>
        <w:pStyle w:val="1115"/>
        <w:jc w:val="center"/>
        <w:spacing w:before="120" w:after="120"/>
        <w:rPr>
          <w:rFonts w:hint="eastAsia" w:ascii="宋体" w:hAnsi="宋体"/>
          <w:b/>
          <w:sz w:val="30"/>
        </w:rPr>
        <w:outlineLvl w:val="0"/>
      </w:pPr>
      <w:r>
        <w:rPr>
          <w:rFonts w:hint="eastAsia" w:ascii="宋体" w:hAnsi="宋体"/>
          <w:b/>
          <w:sz w:val="30"/>
        </w:rPr>
      </w:r>
      <w:r/>
    </w:p>
    <w:p>
      <w:pPr>
        <w:pStyle w:val="1115"/>
        <w:jc w:val="center"/>
        <w:spacing w:before="120" w:after="120"/>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1263"/>
        <w:spacing w:before="120" w:after="120"/>
        <w:rPr>
          <w:rFonts w:hAnsi="宋体"/>
          <w:sz w:val="24"/>
          <w:szCs w:val="24"/>
        </w:rPr>
      </w:pPr>
      <w:r>
        <w:rPr>
          <w:rFonts w:hAnsi="宋体"/>
          <w:sz w:val="24"/>
          <w:szCs w:val="24"/>
        </w:rPr>
        <w:t xml:space="preserve">项目名称：                                       项目编号：</w:t>
      </w:r>
      <w:r/>
    </w:p>
    <w:p>
      <w:pPr>
        <w:pStyle w:val="1263"/>
        <w:spacing w:before="120" w:after="120"/>
        <w:rPr>
          <w:rFonts w:hAnsi="宋体"/>
          <w:sz w:val="24"/>
          <w:szCs w:val="24"/>
        </w:rPr>
      </w:pPr>
      <w:r>
        <w:rPr>
          <w:rFonts w:hAnsi="宋体"/>
          <w:sz w:val="24"/>
          <w:szCs w:val="24"/>
        </w:rPr>
        <w:t xml:space="preserve">甲方：（买方）_________</w:t>
      </w:r>
      <w:r/>
    </w:p>
    <w:p>
      <w:pPr>
        <w:pStyle w:val="1263"/>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1263"/>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26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263"/>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263"/>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1263"/>
        <w:spacing w:before="120" w:after="120"/>
        <w:rPr>
          <w:rFonts w:hint="eastAsia" w:hAnsi="宋体"/>
          <w:sz w:val="24"/>
          <w:szCs w:val="24"/>
        </w:rPr>
      </w:pPr>
      <w:r>
        <w:rPr>
          <w:rFonts w:hint="eastAsia" w:hAnsi="宋体"/>
          <w:sz w:val="24"/>
          <w:szCs w:val="24"/>
        </w:rPr>
        <w:t xml:space="preserve">1.3 标的数量（规模）：</w:t>
      </w:r>
      <w:r/>
    </w:p>
    <w:p>
      <w:pPr>
        <w:pStyle w:val="1263"/>
        <w:spacing w:before="120" w:after="120"/>
        <w:rPr>
          <w:rFonts w:hint="eastAsia" w:hAnsi="宋体"/>
          <w:sz w:val="24"/>
          <w:szCs w:val="24"/>
        </w:rPr>
      </w:pPr>
      <w:r>
        <w:rPr>
          <w:rFonts w:hint="eastAsia" w:hAnsi="宋体"/>
          <w:sz w:val="24"/>
          <w:szCs w:val="24"/>
        </w:rPr>
        <w:t xml:space="preserve">1.4 履行时间（期限）：</w:t>
      </w:r>
      <w:r/>
    </w:p>
    <w:p>
      <w:pPr>
        <w:pStyle w:val="1263"/>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263"/>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1263"/>
        <w:spacing w:before="120" w:after="120"/>
        <w:rPr>
          <w:rFonts w:hAnsi="宋体"/>
          <w:b/>
          <w:sz w:val="24"/>
          <w:szCs w:val="24"/>
        </w:rPr>
      </w:pPr>
      <w:r>
        <w:rPr>
          <w:rFonts w:hAnsi="宋体"/>
          <w:b/>
          <w:sz w:val="24"/>
          <w:szCs w:val="24"/>
        </w:rPr>
        <w:t xml:space="preserve">二、合同金额</w:t>
      </w:r>
      <w:r/>
    </w:p>
    <w:p>
      <w:pPr>
        <w:pStyle w:val="1263"/>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1263"/>
        <w:spacing w:before="120" w:after="120"/>
        <w:rPr>
          <w:rFonts w:hAnsi="宋体"/>
          <w:b/>
          <w:sz w:val="24"/>
          <w:szCs w:val="24"/>
        </w:rPr>
      </w:pPr>
      <w:r>
        <w:rPr>
          <w:rFonts w:hAnsi="宋体"/>
          <w:b/>
          <w:sz w:val="24"/>
          <w:szCs w:val="24"/>
        </w:rPr>
        <w:t xml:space="preserve">三、技术资料</w:t>
      </w:r>
      <w:r/>
    </w:p>
    <w:p>
      <w:pPr>
        <w:pStyle w:val="1263"/>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263"/>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263"/>
        <w:ind w:left="412" w:hanging="412"/>
        <w:spacing w:before="120" w:after="120"/>
        <w:rPr>
          <w:rFonts w:hAnsi="宋体"/>
          <w:b/>
          <w:sz w:val="24"/>
          <w:szCs w:val="24"/>
        </w:rPr>
      </w:pPr>
      <w:r>
        <w:rPr>
          <w:rFonts w:hAnsi="宋体"/>
          <w:b/>
          <w:sz w:val="24"/>
          <w:szCs w:val="24"/>
        </w:rPr>
        <w:t xml:space="preserve">四、知识产权</w:t>
      </w:r>
      <w:r/>
    </w:p>
    <w:p>
      <w:pPr>
        <w:pStyle w:val="126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263"/>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263"/>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263"/>
        <w:ind w:left="410" w:hanging="410"/>
        <w:spacing w:before="120" w:after="120"/>
        <w:rPr>
          <w:rFonts w:hAnsi="宋体"/>
          <w:b/>
          <w:sz w:val="24"/>
          <w:szCs w:val="24"/>
        </w:rPr>
      </w:pPr>
      <w:r>
        <w:rPr>
          <w:rFonts w:hAnsi="宋体"/>
          <w:b/>
          <w:sz w:val="24"/>
          <w:szCs w:val="24"/>
        </w:rPr>
        <w:t xml:space="preserve">六、履约保证金</w:t>
      </w:r>
      <w:r/>
    </w:p>
    <w:p>
      <w:pPr>
        <w:pStyle w:val="1263"/>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1263"/>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1263"/>
        <w:ind w:left="408" w:hanging="408"/>
        <w:spacing w:before="120" w:after="120"/>
        <w:rPr>
          <w:rFonts w:hint="eastAsia" w:hAnsi="宋体"/>
          <w:sz w:val="24"/>
          <w:szCs w:val="24"/>
        </w:rPr>
      </w:pPr>
      <w:r>
        <w:rPr>
          <w:rFonts w:hint="eastAsia" w:hAnsi="宋体"/>
          <w:sz w:val="24"/>
          <w:szCs w:val="24"/>
        </w:rPr>
        <w:t xml:space="preserve">6.2.1履约保证金退还方式：</w:t>
      </w:r>
      <w:r/>
    </w:p>
    <w:p>
      <w:pPr>
        <w:pStyle w:val="1263"/>
        <w:ind w:left="408" w:hanging="408"/>
        <w:spacing w:before="120" w:after="120"/>
        <w:rPr>
          <w:rFonts w:hint="eastAsia" w:hAnsi="宋体"/>
          <w:sz w:val="24"/>
          <w:szCs w:val="24"/>
        </w:rPr>
      </w:pPr>
      <w:r>
        <w:rPr>
          <w:rFonts w:hint="eastAsia" w:hAnsi="宋体"/>
          <w:sz w:val="24"/>
          <w:szCs w:val="24"/>
        </w:rPr>
        <w:t xml:space="preserve">6.2.2履约保证金退还时间：</w:t>
      </w:r>
      <w:r/>
    </w:p>
    <w:p>
      <w:pPr>
        <w:pStyle w:val="1263"/>
        <w:ind w:left="408" w:hanging="408"/>
        <w:spacing w:before="120" w:after="120"/>
        <w:rPr>
          <w:rFonts w:hint="eastAsia" w:hAnsi="宋体"/>
          <w:sz w:val="24"/>
          <w:szCs w:val="24"/>
        </w:rPr>
      </w:pPr>
      <w:r>
        <w:rPr>
          <w:rFonts w:hint="eastAsia" w:hAnsi="宋体"/>
          <w:sz w:val="24"/>
          <w:szCs w:val="24"/>
        </w:rPr>
        <w:t xml:space="preserve">6.2.3履约保证金退还条件：</w:t>
      </w:r>
      <w:r/>
    </w:p>
    <w:p>
      <w:pPr>
        <w:pStyle w:val="1263"/>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1115"/>
        <w:spacing w:before="120" w:after="120"/>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1115"/>
        <w:spacing w:before="120" w:after="120"/>
        <w:rPr>
          <w:rFonts w:hint="eastAsia" w:ascii="宋体" w:hAnsi="宋体"/>
          <w:sz w:val="24"/>
          <w:szCs w:val="24"/>
        </w:rPr>
      </w:pPr>
      <w:r>
        <w:rPr>
          <w:rFonts w:hint="eastAsia" w:ascii="宋体" w:hAnsi="宋体"/>
          <w:sz w:val="24"/>
          <w:szCs w:val="24"/>
        </w:rPr>
        <w:t xml:space="preserve">7.1乙方不得将合同标的转包给他人履行。</w:t>
      </w:r>
      <w:r/>
    </w:p>
    <w:p>
      <w:pPr>
        <w:pStyle w:val="1115"/>
        <w:spacing w:before="120" w:after="120"/>
        <w:rPr>
          <w:rFonts w:hint="eastAsia" w:ascii="宋体" w:hAnsi="宋体"/>
          <w:sz w:val="24"/>
          <w:szCs w:val="24"/>
        </w:rPr>
      </w:pPr>
      <w:r>
        <w:rPr>
          <w:rFonts w:hint="eastAsia" w:ascii="宋体" w:hAnsi="宋体"/>
          <w:sz w:val="24"/>
          <w:szCs w:val="24"/>
        </w:rPr>
        <w:t xml:space="preserve">7.2乙方不得将合同标的分包给他人履行。</w:t>
      </w:r>
      <w:r/>
    </w:p>
    <w:p>
      <w:pPr>
        <w:pStyle w:val="1115"/>
        <w:spacing w:before="120" w:after="120"/>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263"/>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1263"/>
        <w:spacing w:before="120" w:after="120"/>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1263"/>
        <w:spacing w:before="120" w:after="120"/>
        <w:rPr>
          <w:rFonts w:hint="eastAsia" w:hAnsi="宋体"/>
          <w:sz w:val="24"/>
          <w:szCs w:val="24"/>
          <w:u w:val="single"/>
        </w:rPr>
      </w:pPr>
      <w:r>
        <w:rPr>
          <w:rFonts w:hint="eastAsia" w:hAnsi="宋体"/>
          <w:sz w:val="24"/>
          <w:szCs w:val="24"/>
          <w:u w:val="single"/>
        </w:rPr>
        <w:t xml:space="preserve">8.1.1 预付款支付时间：合同签订后***日内，预付款支付比例：合同金额的**%。</w:t>
      </w:r>
      <w:r/>
    </w:p>
    <w:p>
      <w:pPr>
        <w:pStyle w:val="1263"/>
        <w:spacing w:before="120" w:after="120"/>
        <w:rPr>
          <w:rFonts w:hint="eastAsia" w:hAnsi="宋体"/>
          <w:sz w:val="24"/>
          <w:szCs w:val="24"/>
          <w:u w:val="single"/>
        </w:rPr>
      </w:pPr>
      <w:r>
        <w:rPr>
          <w:rFonts w:hint="eastAsia" w:hAnsi="宋体"/>
          <w:sz w:val="24"/>
          <w:szCs w:val="24"/>
          <w:u w:val="single"/>
        </w:rPr>
        <w:t xml:space="preserve">8.1.2 尾款支付时间：服务结束并验收合格,采购人收到发票后15日内，尾款支付比例：合同金额的**%。</w:t>
      </w:r>
      <w:r/>
    </w:p>
    <w:p>
      <w:pPr>
        <w:pStyle w:val="1115"/>
        <w:spacing w:before="120" w:after="120"/>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1115"/>
        <w:spacing w:before="120" w:after="120"/>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263"/>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263"/>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1263"/>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263"/>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1263"/>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1263"/>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263"/>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26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26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126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126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126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263"/>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26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126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126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126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263"/>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1263"/>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26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26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126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1263"/>
        <w:ind w:left="480" w:hanging="480"/>
        <w:spacing w:before="120" w:after="120" w:line="0" w:lineRule="atLeast"/>
        <w:rPr>
          <w:rFonts w:hAnsi="宋体"/>
          <w:sz w:val="24"/>
          <w:szCs w:val="24"/>
        </w:rPr>
      </w:pPr>
      <w:r>
        <w:rPr>
          <w:rFonts w:hAnsi="宋体"/>
          <w:sz w:val="24"/>
          <w:szCs w:val="24"/>
        </w:rPr>
        <w:t xml:space="preserve">  甲方：                        乙方： </w:t>
      </w:r>
      <w:r/>
    </w:p>
    <w:p>
      <w:pPr>
        <w:pStyle w:val="126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26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263"/>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263"/>
        <w:jc w:val="center"/>
        <w:spacing w:before="120" w:after="120" w:line="0" w:lineRule="atLeast"/>
        <w:rPr>
          <w:rFonts w:hint="eastAsia"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Hlt16619350"/>
      <w:r/>
      <w:bookmarkStart w:id="190" w:name="_Toc20823346"/>
      <w:r/>
      <w:bookmarkStart w:id="191" w:name="_Toc16938590"/>
      <w:r/>
      <w:bookmarkStart w:id="192" w:name="_Toc120614244"/>
      <w:r/>
      <w:bookmarkStart w:id="193" w:name="_Toc462564139"/>
      <w:r/>
      <w:bookmarkStart w:id="194" w:name="_Toc479757211"/>
      <w:r>
        <w:rPr>
          <w:rFonts w:ascii="黑体" w:eastAsia="黑体"/>
          <w:bCs/>
          <w:sz w:val="4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Pr>
          <w:rFonts w:hint="eastAsia" w:hAnsi="宋体"/>
          <w:sz w:val="24"/>
          <w:szCs w:val="24"/>
        </w:rPr>
      </w:r>
      <w:r/>
    </w:p>
    <w:p>
      <w:pPr>
        <w:pStyle w:val="1115"/>
        <w:ind w:firstLine="480"/>
        <w:spacing w:line="0" w:lineRule="atLeast"/>
        <w:rPr>
          <w:rFonts w:hint="eastAsia" w:ascii="宋体" w:hAnsi="宋体"/>
          <w:color w:val="000000"/>
          <w:sz w:val="24"/>
          <w:szCs w:val="24"/>
        </w:rPr>
      </w:pPr>
      <w:r/>
      <w:bookmarkStart w:id="195" w:name="_Toc26554093"/>
      <w:r/>
      <w:bookmarkStart w:id="196" w:name="_Toc49090575"/>
      <w:r>
        <w:rPr>
          <w:rFonts w:hint="eastAsia" w:ascii="宋体" w:hAnsi="宋体"/>
          <w:color w:val="000000"/>
          <w:sz w:val="24"/>
          <w:szCs w:val="24"/>
        </w:rPr>
        <w:t xml:space="preserve">项目属性:服务类项目。</w:t>
      </w:r>
      <w:r/>
    </w:p>
    <w:p>
      <w:pPr>
        <w:pStyle w:val="1115"/>
        <w:spacing w:line="0" w:lineRule="atLeast"/>
        <w:rPr>
          <w:rFonts w:ascii="宋体" w:hAnsi="宋体"/>
          <w:bCs/>
          <w:sz w:val="24"/>
          <w:szCs w:val="24"/>
        </w:rPr>
      </w:pPr>
      <w:r>
        <w:rPr>
          <w:rFonts w:ascii="宋体" w:hAnsi="宋体"/>
          <w:bCs/>
          <w:sz w:val="24"/>
          <w:szCs w:val="24"/>
        </w:rPr>
      </w:r>
      <w:r/>
    </w:p>
    <w:p>
      <w:pPr>
        <w:pStyle w:val="1115"/>
        <w:ind w:firstLine="524"/>
        <w:spacing w:before="294" w:line="380" w:lineRule="exact"/>
        <w:rPr>
          <w:rFonts w:hint="eastAsia" w:ascii="宋体" w:hAnsi="宋体" w:cs="宋体"/>
          <w:sz w:val="24"/>
          <w:szCs w:val="24"/>
        </w:rPr>
      </w:pPr>
      <w:r/>
      <w:bookmarkStart w:id="197" w:name="_Toc120614281"/>
      <w:r>
        <w:rPr>
          <w:rFonts w:hint="eastAsia" w:ascii="宋体" w:hAnsi="宋体" w:cs="宋体"/>
          <w:spacing w:val="11"/>
          <w:position w:val="2"/>
          <w:sz w:val="24"/>
          <w:szCs w:val="24"/>
        </w:rPr>
        <w:t xml:space="preserve">一</w:t>
      </w:r>
      <w:r>
        <w:rPr>
          <w:rFonts w:hint="eastAsia" w:ascii="宋体" w:hAnsi="宋体" w:cs="宋体"/>
          <w:spacing w:val="8"/>
          <w:position w:val="2"/>
          <w:sz w:val="24"/>
          <w:szCs w:val="24"/>
        </w:rPr>
        <w:t xml:space="preserve">、项目名称</w:t>
      </w:r>
      <w:r>
        <w:rPr>
          <w:rFonts w:hint="eastAsia" w:ascii="宋体" w:hAnsi="宋体" w:cs="宋体"/>
          <w:sz w:val="24"/>
          <w:szCs w:val="24"/>
        </w:rPr>
      </w:r>
      <w:r/>
    </w:p>
    <w:p>
      <w:pPr>
        <w:pStyle w:val="1115"/>
        <w:ind w:firstLine="480"/>
        <w:spacing w:line="360" w:lineRule="auto"/>
        <w:rPr>
          <w:rFonts w:ascii="宋体" w:hAnsi="宋体"/>
          <w:sz w:val="24"/>
          <w:szCs w:val="24"/>
        </w:rPr>
      </w:pPr>
      <w:r>
        <w:rPr>
          <w:rFonts w:hint="eastAsia" w:ascii="宋体" w:hAnsi="宋体" w:cs="仿宋"/>
          <w:sz w:val="24"/>
          <w:szCs w:val="24"/>
        </w:rPr>
        <w:t xml:space="preserve">江苏省政府采购中心就江苏省医疗器械检验所、江苏省食品药品监督检验研究院物业服务</w:t>
      </w:r>
      <w:r>
        <w:rPr>
          <w:rFonts w:ascii="宋体" w:hAnsi="宋体"/>
          <w:sz w:val="24"/>
          <w:szCs w:val="24"/>
        </w:rPr>
      </w:r>
      <w:r/>
    </w:p>
    <w:p>
      <w:pPr>
        <w:pStyle w:val="1115"/>
        <w:ind w:firstLine="524"/>
        <w:spacing w:before="262" w:line="380" w:lineRule="exact"/>
        <w:rPr>
          <w:rFonts w:hint="eastAsia" w:ascii="宋体" w:hAnsi="宋体" w:cs="宋体"/>
          <w:sz w:val="24"/>
          <w:szCs w:val="24"/>
        </w:rPr>
      </w:pPr>
      <w:r>
        <w:rPr>
          <w:rFonts w:hint="eastAsia" w:ascii="宋体" w:hAnsi="宋体" w:cs="宋体"/>
          <w:spacing w:val="11"/>
          <w:position w:val="1"/>
          <w:sz w:val="24"/>
          <w:szCs w:val="24"/>
        </w:rPr>
        <w:t xml:space="preserve">二</w:t>
      </w:r>
      <w:r>
        <w:rPr>
          <w:rFonts w:hint="eastAsia" w:ascii="宋体" w:hAnsi="宋体" w:cs="宋体"/>
          <w:spacing w:val="8"/>
          <w:position w:val="1"/>
          <w:sz w:val="24"/>
          <w:szCs w:val="24"/>
        </w:rPr>
        <w:t xml:space="preserve">、服务地点</w:t>
      </w:r>
      <w:r>
        <w:rPr>
          <w:rFonts w:hint="eastAsia" w:ascii="宋体" w:hAnsi="宋体" w:cs="宋体"/>
          <w:sz w:val="24"/>
          <w:szCs w:val="24"/>
        </w:rPr>
      </w:r>
      <w:r/>
    </w:p>
    <w:p>
      <w:pPr>
        <w:pStyle w:val="1115"/>
        <w:ind w:firstLine="492"/>
        <w:spacing w:before="235" w:line="380" w:lineRule="exact"/>
        <w:rPr>
          <w:rFonts w:hint="eastAsia" w:ascii="宋体" w:hAnsi="宋体" w:cs="宋体"/>
          <w:sz w:val="24"/>
          <w:szCs w:val="24"/>
        </w:rPr>
      </w:pPr>
      <w:r>
        <w:rPr>
          <w:rFonts w:hint="eastAsia" w:ascii="宋体" w:hAnsi="宋体" w:cs="宋体"/>
          <w:spacing w:val="3"/>
          <w:sz w:val="24"/>
          <w:szCs w:val="24"/>
        </w:rPr>
        <w:t xml:space="preserve">南京市建邺区康文路 17 号、南京市鼓楼区北京西路 6 号、南京市</w:t>
      </w:r>
      <w:r>
        <w:rPr>
          <w:rFonts w:hint="eastAsia" w:ascii="宋体" w:hAnsi="宋体" w:cs="宋体"/>
          <w:spacing w:val="2"/>
          <w:sz w:val="24"/>
          <w:szCs w:val="24"/>
        </w:rPr>
        <w:t xml:space="preserve">高</w:t>
      </w:r>
      <w:r>
        <w:rPr>
          <w:rFonts w:hint="eastAsia" w:ascii="宋体" w:hAnsi="宋体" w:cs="宋体"/>
          <w:sz w:val="24"/>
          <w:szCs w:val="24"/>
        </w:rPr>
        <w:t xml:space="preserve">淳区</w:t>
      </w:r>
      <w:r/>
    </w:p>
    <w:p>
      <w:pPr>
        <w:pStyle w:val="1115"/>
        <w:ind w:firstLine="516"/>
        <w:spacing w:before="262" w:line="380" w:lineRule="exact"/>
        <w:rPr>
          <w:rFonts w:hint="eastAsia" w:ascii="宋体" w:hAnsi="宋体" w:cs="宋体"/>
          <w:sz w:val="24"/>
          <w:szCs w:val="24"/>
        </w:rPr>
      </w:pPr>
      <w:r>
        <w:rPr>
          <w:rFonts w:hint="eastAsia" w:ascii="宋体" w:hAnsi="宋体" w:cs="宋体"/>
          <w:spacing w:val="9"/>
          <w:position w:val="1"/>
          <w:sz w:val="24"/>
          <w:szCs w:val="24"/>
        </w:rPr>
        <w:t xml:space="preserve">三、服务时间</w:t>
      </w:r>
      <w:r>
        <w:rPr>
          <w:rFonts w:hint="eastAsia" w:ascii="宋体" w:hAnsi="宋体" w:cs="宋体"/>
          <w:sz w:val="24"/>
          <w:szCs w:val="24"/>
        </w:rPr>
      </w:r>
      <w:r/>
    </w:p>
    <w:p>
      <w:pPr>
        <w:pStyle w:val="1115"/>
        <w:ind w:right="2" w:firstLine="484"/>
        <w:spacing w:before="242" w:line="380" w:lineRule="exact"/>
        <w:rPr>
          <w:rFonts w:hint="eastAsia" w:ascii="宋体" w:hAnsi="宋体" w:cs="宋体"/>
          <w:sz w:val="24"/>
          <w:szCs w:val="24"/>
        </w:rPr>
      </w:pPr>
      <w:r>
        <w:rPr>
          <w:rFonts w:hint="eastAsia" w:ascii="宋体" w:hAnsi="宋体" w:cs="宋体"/>
          <w:spacing w:val="1"/>
          <w:sz w:val="24"/>
          <w:szCs w:val="24"/>
        </w:rPr>
        <w:t xml:space="preserve">暂定 2024 年 1 月 1 日至 2025 年 12 月 31 日 </w:t>
      </w:r>
      <w:r>
        <w:rPr>
          <w:rFonts w:hint="eastAsia" w:ascii="宋体" w:hAnsi="宋体" w:cs="宋体"/>
          <w:sz w:val="24"/>
          <w:szCs w:val="24"/>
        </w:rPr>
        <w:t xml:space="preserve">(具体以采购人通知为准) 。第一年合同期满后，采</w:t>
      </w:r>
      <w:r>
        <w:rPr>
          <w:rFonts w:hint="eastAsia" w:ascii="宋体" w:hAnsi="宋体" w:cs="宋体"/>
          <w:spacing w:val="13"/>
          <w:sz w:val="24"/>
          <w:szCs w:val="24"/>
        </w:rPr>
        <w:t xml:space="preserve">购</w:t>
      </w:r>
      <w:r>
        <w:rPr>
          <w:rFonts w:hint="eastAsia" w:ascii="宋体" w:hAnsi="宋体" w:cs="宋体"/>
          <w:spacing w:val="9"/>
          <w:sz w:val="24"/>
          <w:szCs w:val="24"/>
        </w:rPr>
        <w:t xml:space="preserve">人有权决定是否与中标供应商签订后续服务合同。</w:t>
      </w:r>
      <w:r>
        <w:rPr>
          <w:rFonts w:hint="eastAsia" w:ascii="宋体" w:hAnsi="宋体" w:cs="宋体"/>
          <w:sz w:val="24"/>
          <w:szCs w:val="24"/>
        </w:rPr>
      </w:r>
      <w:r/>
    </w:p>
    <w:p>
      <w:pPr>
        <w:pStyle w:val="1115"/>
        <w:ind w:firstLine="512"/>
        <w:spacing w:before="83" w:line="380" w:lineRule="exact"/>
        <w:rPr>
          <w:rFonts w:hint="eastAsia" w:ascii="宋体" w:hAnsi="宋体" w:cs="宋体"/>
          <w:sz w:val="24"/>
          <w:szCs w:val="24"/>
        </w:rPr>
      </w:pPr>
      <w:r>
        <w:rPr>
          <w:rFonts w:hint="eastAsia" w:ascii="宋体" w:hAnsi="宋体" w:cs="宋体"/>
          <w:spacing w:val="8"/>
          <w:sz w:val="24"/>
          <w:szCs w:val="24"/>
        </w:rPr>
        <w:t xml:space="preserve">四</w:t>
      </w:r>
      <w:r>
        <w:rPr>
          <w:rFonts w:hint="eastAsia" w:ascii="宋体" w:hAnsi="宋体" w:cs="宋体"/>
          <w:spacing w:val="7"/>
          <w:sz w:val="24"/>
          <w:szCs w:val="24"/>
        </w:rPr>
        <w:t xml:space="preserve">、服务办公用房</w:t>
      </w:r>
      <w:r>
        <w:rPr>
          <w:rFonts w:hint="eastAsia" w:ascii="宋体" w:hAnsi="宋体" w:cs="宋体"/>
          <w:sz w:val="24"/>
          <w:szCs w:val="24"/>
        </w:rPr>
      </w:r>
      <w:r/>
    </w:p>
    <w:p>
      <w:pPr>
        <w:pStyle w:val="1115"/>
        <w:ind w:firstLine="496"/>
        <w:spacing w:before="259" w:line="380" w:lineRule="exact"/>
        <w:rPr>
          <w:rFonts w:hint="eastAsia" w:ascii="宋体" w:hAnsi="宋体" w:cs="宋体"/>
          <w:sz w:val="24"/>
          <w:szCs w:val="24"/>
        </w:rPr>
      </w:pPr>
      <w:r>
        <w:rPr>
          <w:rFonts w:hint="eastAsia" w:ascii="宋体" w:hAnsi="宋体" w:cs="宋体"/>
          <w:spacing w:val="4"/>
          <w:sz w:val="24"/>
          <w:szCs w:val="24"/>
        </w:rPr>
        <w:t xml:space="preserve">投标人如有管理用房需求， 由采购人酌情考虑</w:t>
      </w:r>
      <w:r>
        <w:rPr>
          <w:rFonts w:hint="eastAsia" w:ascii="宋体" w:hAnsi="宋体" w:cs="宋体"/>
          <w:spacing w:val="3"/>
          <w:sz w:val="24"/>
          <w:szCs w:val="24"/>
        </w:rPr>
        <w:t xml:space="preserve">。</w:t>
      </w:r>
      <w:r>
        <w:rPr>
          <w:rFonts w:hint="eastAsia" w:ascii="宋体" w:hAnsi="宋体" w:cs="宋体"/>
          <w:sz w:val="24"/>
          <w:szCs w:val="24"/>
        </w:rPr>
      </w:r>
      <w:r/>
    </w:p>
    <w:p>
      <w:pPr>
        <w:pStyle w:val="1115"/>
        <w:ind w:firstLine="520"/>
        <w:spacing w:before="263" w:line="380" w:lineRule="exact"/>
        <w:rPr>
          <w:rFonts w:hint="eastAsia" w:ascii="宋体" w:hAnsi="宋体" w:cs="宋体"/>
          <w:sz w:val="24"/>
          <w:szCs w:val="24"/>
        </w:rPr>
      </w:pPr>
      <w:r>
        <w:rPr>
          <w:rFonts w:hint="eastAsia" w:ascii="宋体" w:hAnsi="宋体" w:cs="宋体"/>
          <w:spacing w:val="10"/>
          <w:sz w:val="24"/>
          <w:szCs w:val="24"/>
        </w:rPr>
        <w:t xml:space="preserve">五</w:t>
      </w:r>
      <w:r>
        <w:rPr>
          <w:rFonts w:hint="eastAsia" w:ascii="宋体" w:hAnsi="宋体" w:cs="宋体"/>
          <w:spacing w:val="9"/>
          <w:sz w:val="24"/>
          <w:szCs w:val="24"/>
        </w:rPr>
        <w:t xml:space="preserve">、服务费的结算</w:t>
      </w:r>
      <w:r>
        <w:rPr>
          <w:rFonts w:hint="eastAsia" w:ascii="宋体" w:hAnsi="宋体" w:cs="宋体"/>
          <w:sz w:val="24"/>
          <w:szCs w:val="24"/>
        </w:rPr>
      </w:r>
      <w:r/>
    </w:p>
    <w:p>
      <w:pPr>
        <w:pStyle w:val="1115"/>
        <w:ind w:firstLine="544"/>
        <w:spacing w:before="249" w:line="380" w:lineRule="exact"/>
        <w:rPr>
          <w:rFonts w:hint="eastAsia" w:ascii="宋体" w:hAnsi="宋体" w:cs="宋体"/>
          <w:sz w:val="24"/>
          <w:szCs w:val="24"/>
        </w:rPr>
      </w:pPr>
      <w:r>
        <w:rPr>
          <w:rFonts w:hint="eastAsia" w:ascii="宋体" w:hAnsi="宋体" w:cs="宋体"/>
          <w:spacing w:val="16"/>
          <w:sz w:val="24"/>
          <w:szCs w:val="24"/>
        </w:rPr>
        <w:t xml:space="preserve">由</w:t>
      </w:r>
      <w:r>
        <w:rPr>
          <w:rFonts w:hint="eastAsia" w:ascii="宋体" w:hAnsi="宋体" w:cs="宋体"/>
          <w:spacing w:val="11"/>
          <w:sz w:val="24"/>
          <w:szCs w:val="24"/>
        </w:rPr>
        <w:t xml:space="preserve">采</w:t>
      </w:r>
      <w:r>
        <w:rPr>
          <w:rFonts w:hint="eastAsia" w:ascii="宋体" w:hAnsi="宋体" w:cs="宋体"/>
          <w:spacing w:val="8"/>
          <w:sz w:val="24"/>
          <w:szCs w:val="24"/>
        </w:rPr>
        <w:t xml:space="preserve">购人于每季度结束对供应商考核合格后，支付物业管理费。</w:t>
      </w:r>
      <w:r>
        <w:rPr>
          <w:rFonts w:hint="eastAsia" w:ascii="宋体" w:hAnsi="宋体" w:cs="宋体"/>
          <w:sz w:val="24"/>
          <w:szCs w:val="24"/>
        </w:rPr>
      </w:r>
      <w:r/>
    </w:p>
    <w:p>
      <w:pPr>
        <w:pStyle w:val="1115"/>
        <w:ind w:firstLine="536"/>
        <w:spacing w:before="265" w:line="380" w:lineRule="exact"/>
        <w:rPr>
          <w:rFonts w:hint="eastAsia" w:ascii="宋体" w:hAnsi="宋体" w:cs="宋体"/>
          <w:sz w:val="24"/>
          <w:szCs w:val="24"/>
        </w:rPr>
      </w:pPr>
      <w:r>
        <w:rPr>
          <w:rFonts w:hint="eastAsia" w:ascii="宋体" w:hAnsi="宋体" w:cs="宋体"/>
          <w:spacing w:val="14"/>
          <w:sz w:val="24"/>
          <w:szCs w:val="24"/>
        </w:rPr>
        <w:t xml:space="preserve">六</w:t>
      </w:r>
      <w:r>
        <w:rPr>
          <w:rFonts w:hint="eastAsia" w:ascii="宋体" w:hAnsi="宋体" w:cs="宋体"/>
          <w:spacing w:val="9"/>
          <w:sz w:val="24"/>
          <w:szCs w:val="24"/>
        </w:rPr>
        <w:t xml:space="preserve">、服务范围和内容</w:t>
      </w:r>
      <w:r>
        <w:rPr>
          <w:rFonts w:hint="eastAsia" w:ascii="宋体" w:hAnsi="宋体" w:cs="宋体"/>
          <w:sz w:val="24"/>
          <w:szCs w:val="24"/>
        </w:rPr>
      </w:r>
      <w:r/>
    </w:p>
    <w:p>
      <w:pPr>
        <w:pStyle w:val="1115"/>
        <w:ind w:firstLine="520"/>
        <w:spacing w:before="255" w:line="380" w:lineRule="exact"/>
        <w:rPr>
          <w:rFonts w:hint="eastAsia" w:ascii="宋体" w:hAnsi="宋体" w:cs="宋体"/>
          <w:sz w:val="24"/>
          <w:szCs w:val="24"/>
        </w:rPr>
      </w:pPr>
      <w:r>
        <w:rPr>
          <w:rFonts w:hint="eastAsia" w:ascii="宋体" w:hAnsi="宋体" w:cs="宋体"/>
          <w:spacing w:val="10"/>
          <w:sz w:val="24"/>
          <w:szCs w:val="24"/>
        </w:rPr>
        <w:t xml:space="preserve">(</w:t>
      </w:r>
      <w:r>
        <w:rPr>
          <w:rFonts w:hint="eastAsia" w:ascii="宋体" w:hAnsi="宋体" w:cs="宋体"/>
          <w:spacing w:val="5"/>
          <w:sz w:val="24"/>
          <w:szCs w:val="24"/>
        </w:rPr>
        <w:t xml:space="preserve"> 一) 服务范围</w:t>
      </w:r>
      <w:r>
        <w:rPr>
          <w:rFonts w:hint="eastAsia" w:ascii="宋体" w:hAnsi="宋体" w:cs="宋体"/>
          <w:sz w:val="24"/>
          <w:szCs w:val="24"/>
        </w:rPr>
      </w:r>
      <w:r/>
    </w:p>
    <w:p>
      <w:pPr>
        <w:pStyle w:val="1115"/>
        <w:ind w:right="146" w:firstLine="552"/>
        <w:spacing w:before="262" w:line="380" w:lineRule="exact"/>
        <w:rPr>
          <w:rFonts w:hint="eastAsia" w:ascii="宋体" w:hAnsi="宋体" w:cs="宋体"/>
          <w:sz w:val="24"/>
          <w:szCs w:val="24"/>
        </w:rPr>
      </w:pPr>
      <w:r>
        <w:rPr>
          <w:rFonts w:hint="eastAsia" w:ascii="宋体" w:hAnsi="宋体" w:cs="宋体"/>
          <w:spacing w:val="18"/>
          <w:sz w:val="24"/>
          <w:szCs w:val="24"/>
        </w:rPr>
        <w:t xml:space="preserve">江苏省</w:t>
      </w:r>
      <w:r>
        <w:rPr>
          <w:rFonts w:hint="eastAsia" w:ascii="宋体" w:hAnsi="宋体" w:cs="宋体"/>
          <w:spacing w:val="13"/>
          <w:sz w:val="24"/>
          <w:szCs w:val="24"/>
        </w:rPr>
        <w:t xml:space="preserve">食</w:t>
      </w:r>
      <w:r>
        <w:rPr>
          <w:rFonts w:hint="eastAsia" w:ascii="宋体" w:hAnsi="宋体" w:cs="宋体"/>
          <w:spacing w:val="9"/>
          <w:sz w:val="24"/>
          <w:szCs w:val="24"/>
        </w:rPr>
        <w:t xml:space="preserve">品药品监督检验研究院和江苏省医疗器械检验所综合办公楼大院范围内，建筑面积约</w:t>
      </w:r>
      <w:r>
        <w:rPr>
          <w:rFonts w:hint="eastAsia" w:ascii="宋体" w:hAnsi="宋体" w:cs="宋体"/>
          <w:spacing w:val="-1"/>
          <w:sz w:val="24"/>
          <w:szCs w:val="24"/>
        </w:rPr>
        <w:t xml:space="preserve">35000 平方</w:t>
      </w:r>
      <w:r>
        <w:rPr>
          <w:rFonts w:hint="eastAsia" w:ascii="宋体" w:hAnsi="宋体" w:cs="宋体"/>
          <w:sz w:val="24"/>
          <w:szCs w:val="24"/>
        </w:rPr>
        <w:t xml:space="preserve">米。</w:t>
      </w:r>
      <w:r/>
    </w:p>
    <w:p>
      <w:pPr>
        <w:pStyle w:val="1115"/>
        <w:ind w:firstLine="516"/>
        <w:spacing w:before="82" w:line="380" w:lineRule="exact"/>
        <w:rPr>
          <w:rFonts w:hint="eastAsia" w:ascii="宋体" w:hAnsi="宋体" w:cs="宋体"/>
          <w:sz w:val="24"/>
          <w:szCs w:val="24"/>
        </w:rPr>
      </w:pPr>
      <w:r>
        <w:rPr>
          <w:rFonts w:hint="eastAsia" w:ascii="宋体" w:hAnsi="宋体" w:cs="宋体"/>
          <w:spacing w:val="9"/>
          <w:sz w:val="24"/>
          <w:szCs w:val="24"/>
        </w:rPr>
        <w:t xml:space="preserve">江苏省食品药品监督检验研究院老院办公楼院内，建筑面积约8000平方</w:t>
      </w:r>
      <w:r>
        <w:rPr>
          <w:rFonts w:hint="eastAsia" w:ascii="宋体" w:hAnsi="宋体" w:cs="宋体"/>
          <w:spacing w:val="5"/>
          <w:sz w:val="24"/>
          <w:szCs w:val="24"/>
        </w:rPr>
        <w:t xml:space="preserve">米</w:t>
      </w:r>
      <w:r>
        <w:rPr>
          <w:rFonts w:hint="eastAsia" w:ascii="宋体" w:hAnsi="宋体" w:cs="宋体"/>
          <w:sz w:val="24"/>
          <w:szCs w:val="24"/>
        </w:rPr>
      </w:r>
      <w:r/>
    </w:p>
    <w:p>
      <w:pPr>
        <w:pStyle w:val="1115"/>
        <w:ind w:firstLine="544"/>
        <w:spacing w:before="263" w:line="380" w:lineRule="exact"/>
        <w:rPr>
          <w:rFonts w:hint="eastAsia" w:ascii="宋体" w:hAnsi="宋体" w:cs="宋体"/>
          <w:sz w:val="24"/>
          <w:szCs w:val="24"/>
        </w:rPr>
      </w:pPr>
      <w:r>
        <w:rPr>
          <w:rFonts w:hint="eastAsia" w:ascii="宋体" w:hAnsi="宋体" w:cs="宋体"/>
          <w:spacing w:val="16"/>
          <w:sz w:val="24"/>
          <w:szCs w:val="24"/>
        </w:rPr>
        <w:t xml:space="preserve">江苏省</w:t>
      </w:r>
      <w:r>
        <w:rPr>
          <w:rFonts w:hint="eastAsia" w:ascii="宋体" w:hAnsi="宋体" w:cs="宋体"/>
          <w:spacing w:val="9"/>
          <w:sz w:val="24"/>
          <w:szCs w:val="24"/>
        </w:rPr>
        <w:t xml:space="preserve">医</w:t>
      </w:r>
      <w:r>
        <w:rPr>
          <w:rFonts w:hint="eastAsia" w:ascii="宋体" w:hAnsi="宋体" w:cs="宋体"/>
          <w:spacing w:val="8"/>
          <w:sz w:val="24"/>
          <w:szCs w:val="24"/>
        </w:rPr>
        <w:t xml:space="preserve">疗器械检验所高淳分所办公楼院内，建筑面积约 20000 平方米</w:t>
      </w:r>
      <w:r>
        <w:rPr>
          <w:rFonts w:hint="eastAsia" w:ascii="宋体" w:hAnsi="宋体" w:cs="宋体"/>
          <w:sz w:val="24"/>
          <w:szCs w:val="24"/>
        </w:rPr>
      </w:r>
      <w:r/>
    </w:p>
    <w:p>
      <w:pPr>
        <w:pStyle w:val="1115"/>
        <w:ind w:firstLine="420"/>
        <w:spacing w:line="380" w:lineRule="exact"/>
        <w:rPr>
          <w:rFonts w:hint="eastAsia" w:ascii="宋体" w:hAnsi="宋体" w:cs="宋体"/>
        </w:rPr>
        <w:sectPr>
          <w:headerReference w:type="default" r:id="rId9"/>
          <w:footerReference w:type="default" r:id="rId11"/>
          <w:footnotePr/>
          <w:endnotePr/>
          <w:type w:val="nextPage"/>
          <w:pgSz w:w="11906" w:h="16839" w:orient="portrait"/>
          <w:pgMar w:top="400" w:right="1417" w:bottom="894" w:left="1424" w:header="0" w:footer="677" w:gutter="0"/>
          <w:cols w:num="1" w:sep="0" w:space="720" w:equalWidth="1"/>
          <w:docGrid w:linePitch="360"/>
        </w:sectPr>
      </w:pPr>
      <w:r>
        <w:rPr>
          <w:rFonts w:hint="eastAsia" w:ascii="宋体" w:hAnsi="宋体" w:cs="宋体"/>
        </w:rPr>
      </w:r>
      <w:r/>
    </w:p>
    <w:p>
      <w:pPr>
        <w:pStyle w:val="1115"/>
        <w:ind w:firstLine="496"/>
        <w:spacing w:line="380" w:lineRule="exact"/>
        <w:rPr>
          <w:rFonts w:hint="eastAsia" w:ascii="宋体" w:hAnsi="宋体" w:cs="宋体"/>
        </w:rPr>
      </w:pPr>
      <w:r>
        <w:rPr>
          <w:rFonts w:hint="eastAsia" w:ascii="宋体" w:hAnsi="宋体" w:cs="宋体"/>
          <w:spacing w:val="19"/>
        </w:rPr>
        <w:t xml:space="preserve">(二) 服务内</w:t>
      </w:r>
      <w:r>
        <w:rPr>
          <w:rFonts w:hint="eastAsia" w:ascii="宋体" w:hAnsi="宋体" w:cs="宋体"/>
          <w:spacing w:val="17"/>
        </w:rPr>
        <w:t xml:space="preserve">容</w:t>
      </w:r>
      <w:r>
        <w:rPr>
          <w:rFonts w:hint="eastAsia" w:ascii="宋体" w:hAnsi="宋体" w:cs="宋体"/>
        </w:rPr>
      </w:r>
      <w:r/>
    </w:p>
    <w:tbl>
      <w:tblPr>
        <w:tblW w:w="0" w:type="auto"/>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8"/>
        <w:gridCol w:w="4496"/>
        <w:gridCol w:w="5967"/>
      </w:tblGrid>
      <w:tr>
        <w:trPr>
          <w:trHeight w:val="349"/>
        </w:trPr>
        <w:tc>
          <w:tcPr>
            <w:tcW w:w="648" w:type="dxa"/>
            <w:vAlign w:val="top"/>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c>
          <w:tcPr>
            <w:tcW w:w="4496" w:type="dxa"/>
            <w:vAlign w:val="top"/>
            <w:textDirection w:val="lrTb"/>
            <w:noWrap w:val="false"/>
          </w:tcPr>
          <w:p>
            <w:pPr>
              <w:pStyle w:val="1115"/>
              <w:ind w:firstLine="404"/>
              <w:spacing w:before="64" w:line="380" w:lineRule="exact"/>
              <w:rPr>
                <w:rFonts w:hint="eastAsia" w:ascii="宋体" w:hAnsi="宋体" w:cs="宋体"/>
              </w:rPr>
            </w:pPr>
            <w:r>
              <w:rPr>
                <w:rFonts w:hint="eastAsia" w:ascii="宋体" w:hAnsi="宋体" w:cs="宋体"/>
                <w:spacing w:val="-4"/>
              </w:rPr>
              <w:t xml:space="preserve">日常营运服务管理事</w:t>
            </w:r>
            <w:r>
              <w:rPr>
                <w:rFonts w:hint="eastAsia" w:ascii="宋体" w:hAnsi="宋体" w:cs="宋体"/>
                <w:spacing w:val="-3"/>
              </w:rPr>
              <w:t xml:space="preserve">项</w:t>
            </w:r>
            <w:r>
              <w:rPr>
                <w:rFonts w:hint="eastAsia" w:ascii="宋体" w:hAnsi="宋体" w:cs="宋体"/>
              </w:rPr>
            </w:r>
            <w:r/>
          </w:p>
        </w:tc>
        <w:tc>
          <w:tcPr>
            <w:tcW w:w="5967" w:type="dxa"/>
            <w:vAlign w:val="top"/>
            <w:textDirection w:val="lrTb"/>
            <w:noWrap w:val="false"/>
          </w:tcPr>
          <w:p>
            <w:pPr>
              <w:pStyle w:val="1115"/>
              <w:ind w:firstLine="416"/>
              <w:spacing w:before="64" w:line="380" w:lineRule="exact"/>
              <w:rPr>
                <w:rFonts w:hint="eastAsia" w:ascii="宋体" w:hAnsi="宋体" w:cs="宋体"/>
              </w:rPr>
            </w:pPr>
            <w:r>
              <w:rPr>
                <w:rFonts w:hint="eastAsia" w:ascii="宋体" w:hAnsi="宋体" w:cs="宋体"/>
                <w:spacing w:val="-1"/>
              </w:rPr>
              <w:t xml:space="preserve">物业服务</w:t>
            </w:r>
            <w:r>
              <w:rPr>
                <w:rFonts w:hint="eastAsia" w:ascii="宋体" w:hAnsi="宋体" w:cs="宋体"/>
              </w:rPr>
              <w:t xml:space="preserve">要求</w:t>
            </w:r>
            <w:r/>
          </w:p>
        </w:tc>
      </w:tr>
      <w:tr>
        <w:trPr>
          <w:trHeight w:val="1220"/>
        </w:trPr>
        <w:tc>
          <w:tcPr>
            <w:tcW w:w="648" w:type="dxa"/>
            <w:vAlign w:val="center"/>
            <w:textDirection w:val="lrTb"/>
            <w:noWrap w:val="false"/>
          </w:tcPr>
          <w:p>
            <w:pPr>
              <w:pStyle w:val="1115"/>
              <w:jc w:val="left"/>
              <w:spacing w:line="380" w:lineRule="exact"/>
              <w:rPr>
                <w:rFonts w:hint="eastAsia" w:ascii="宋体" w:hAnsi="宋体" w:cs="宋体"/>
              </w:rPr>
            </w:pPr>
            <w:r>
              <w:rPr>
                <w:rFonts w:hint="eastAsia" w:ascii="宋体" w:hAnsi="宋体" w:cs="宋体"/>
              </w:rPr>
            </w:r>
            <w:r/>
          </w:p>
          <w:p>
            <w:pPr>
              <w:pStyle w:val="1115"/>
              <w:ind w:firstLine="420"/>
              <w:jc w:val="left"/>
              <w:spacing w:before="71" w:line="380" w:lineRule="exact"/>
              <w:rPr>
                <w:rFonts w:hint="eastAsia" w:ascii="宋体" w:hAnsi="宋体" w:cs="宋体"/>
              </w:rPr>
            </w:pPr>
            <w:r>
              <w:rPr>
                <w:rFonts w:hint="eastAsia" w:ascii="宋体" w:hAnsi="宋体" w:cs="宋体"/>
              </w:rPr>
              <w:t xml:space="preserve">1</w:t>
            </w:r>
            <w:r/>
          </w:p>
        </w:tc>
        <w:tc>
          <w:tcPr>
            <w:tcW w:w="4496" w:type="dxa"/>
            <w:vAlign w:val="top"/>
            <w:textDirection w:val="lrTb"/>
            <w:noWrap w:val="false"/>
          </w:tcPr>
          <w:p>
            <w:pPr>
              <w:pStyle w:val="1115"/>
              <w:ind w:right="83" w:firstLine="416"/>
              <w:spacing w:before="213" w:line="380" w:lineRule="exact"/>
              <w:rPr>
                <w:rFonts w:hint="eastAsia" w:ascii="宋体" w:hAnsi="宋体" w:cs="宋体"/>
              </w:rPr>
            </w:pPr>
            <w:r>
              <w:rPr>
                <w:rFonts w:hint="eastAsia" w:ascii="宋体" w:hAnsi="宋体" w:cs="宋体"/>
                <w:spacing w:val="-1"/>
              </w:rPr>
              <w:t xml:space="preserve">公共环境卫生，包括院落卫生(不包含绿地养护)</w:t>
            </w:r>
            <w:r>
              <w:rPr>
                <w:rFonts w:hint="eastAsia" w:ascii="宋体" w:hAnsi="宋体" w:cs="宋体"/>
              </w:rPr>
              <w:t xml:space="preserve">、公共场所、</w:t>
            </w:r>
            <w:r>
              <w:rPr>
                <w:rFonts w:hint="eastAsia" w:ascii="宋体" w:hAnsi="宋体" w:cs="宋体"/>
                <w:spacing w:val="-2"/>
              </w:rPr>
              <w:t xml:space="preserve">公共设施、房屋公用部分的</w:t>
            </w:r>
            <w:r>
              <w:rPr>
                <w:rFonts w:hint="eastAsia" w:ascii="宋体" w:hAnsi="宋体" w:cs="宋体"/>
                <w:spacing w:val="-1"/>
              </w:rPr>
              <w:t xml:space="preserve">清洁卫生(不含食堂内部卫</w:t>
            </w:r>
            <w:r>
              <w:rPr>
                <w:rFonts w:hint="eastAsia" w:ascii="宋体" w:hAnsi="宋体" w:cs="宋体"/>
                <w:spacing w:val="-6"/>
              </w:rPr>
              <w:t xml:space="preserve">生</w:t>
            </w:r>
            <w:r>
              <w:rPr>
                <w:rFonts w:hint="eastAsia" w:ascii="宋体" w:hAnsi="宋体" w:cs="宋体"/>
                <w:spacing w:val="-4"/>
              </w:rPr>
              <w:t xml:space="preserve">) 、消</w:t>
            </w:r>
            <w:r>
              <w:rPr>
                <w:rFonts w:hint="eastAsia" w:ascii="宋体" w:hAnsi="宋体" w:cs="宋体"/>
                <w:spacing w:val="-2"/>
              </w:rPr>
              <w:t xml:space="preserve">杀工作</w:t>
            </w:r>
            <w:r>
              <w:rPr>
                <w:rFonts w:hint="eastAsia" w:ascii="宋体" w:hAnsi="宋体" w:cs="宋体"/>
              </w:rPr>
            </w:r>
            <w:r/>
          </w:p>
        </w:tc>
        <w:tc>
          <w:tcPr>
            <w:tcW w:w="5967" w:type="dxa"/>
            <w:vAlign w:val="top"/>
            <w:textDirection w:val="lrTb"/>
            <w:noWrap w:val="false"/>
          </w:tcPr>
          <w:p>
            <w:pPr>
              <w:pStyle w:val="1115"/>
              <w:ind w:right="108" w:firstLine="412"/>
              <w:spacing w:before="71" w:line="380" w:lineRule="exact"/>
              <w:rPr>
                <w:rFonts w:hint="eastAsia" w:ascii="宋体" w:hAnsi="宋体" w:cs="宋体"/>
              </w:rPr>
            </w:pPr>
            <w:r>
              <w:rPr>
                <w:rFonts w:hint="eastAsia" w:ascii="宋体" w:hAnsi="宋体" w:cs="宋体"/>
                <w:spacing w:val="-2"/>
              </w:rPr>
              <w:t xml:space="preserve">除高空作业以外的院</w:t>
            </w:r>
            <w:r>
              <w:rPr>
                <w:rFonts w:hint="eastAsia" w:ascii="宋体" w:hAnsi="宋体" w:cs="宋体"/>
                <w:spacing w:val="-1"/>
              </w:rPr>
              <w:t xml:space="preserve">落、露台（药检院包括鱼池养护）、大厅、洗手间、走廊、图书馆、会议室、活动室等场所及室内玻璃纱窗等(含一楼及三楼露台玻</w:t>
            </w:r>
            <w:r>
              <w:rPr>
                <w:rFonts w:hint="eastAsia" w:ascii="宋体" w:hAnsi="宋体" w:cs="宋体"/>
              </w:rPr>
              <w:t xml:space="preserve">璃幕墙)，大厅大理石的养护，</w:t>
            </w:r>
            <w:r>
              <w:rPr>
                <w:rFonts w:hint="eastAsia" w:ascii="宋体" w:hAnsi="宋体" w:cs="宋体"/>
                <w:spacing w:val="-6"/>
              </w:rPr>
              <w:t xml:space="preserve">垃圾分类管理，</w:t>
            </w:r>
            <w:r>
              <w:rPr>
                <w:rFonts w:hint="eastAsia" w:ascii="宋体" w:hAnsi="宋体" w:cs="宋体"/>
                <w:spacing w:val="-5"/>
              </w:rPr>
              <w:t xml:space="preserve">生</w:t>
            </w:r>
            <w:r>
              <w:rPr>
                <w:rFonts w:hint="eastAsia" w:ascii="宋体" w:hAnsi="宋体" w:cs="宋体"/>
                <w:spacing w:val="-3"/>
              </w:rPr>
              <w:t xml:space="preserve">活水箱清洗(一年2次)并做出水质检测报告，消防水箱清洗等，节假日</w:t>
            </w:r>
            <w:r>
              <w:rPr>
                <w:rFonts w:hint="eastAsia" w:ascii="宋体" w:hAnsi="宋体" w:cs="宋体"/>
                <w:spacing w:val="1"/>
              </w:rPr>
              <w:t xml:space="preserve">根</w:t>
            </w:r>
            <w:r>
              <w:rPr>
                <w:rFonts w:hint="eastAsia" w:ascii="宋体" w:hAnsi="宋体" w:cs="宋体"/>
              </w:rPr>
              <w:t xml:space="preserve">据实际情况安排值班保洁做好保洁日常工作；</w:t>
            </w:r>
            <w:r>
              <w:rPr>
                <w:rFonts w:hint="eastAsia" w:ascii="宋体" w:hAnsi="宋体" w:cs="宋体"/>
                <w:spacing w:val="-4"/>
              </w:rPr>
              <w:t xml:space="preserve">日常的除四</w:t>
            </w:r>
            <w:r>
              <w:rPr>
                <w:rFonts w:hint="eastAsia" w:ascii="宋体" w:hAnsi="宋体" w:cs="宋体"/>
                <w:spacing w:val="-3"/>
              </w:rPr>
              <w:t xml:space="preserve">害</w:t>
            </w:r>
            <w:r>
              <w:rPr>
                <w:rFonts w:hint="eastAsia" w:ascii="宋体" w:hAnsi="宋体" w:cs="宋体"/>
                <w:spacing w:val="-2"/>
              </w:rPr>
              <w:t xml:space="preserve">、防疫工作等等</w:t>
            </w:r>
            <w:r>
              <w:rPr>
                <w:rFonts w:hint="eastAsia" w:ascii="宋体" w:hAnsi="宋体" w:cs="宋体"/>
              </w:rPr>
            </w:r>
            <w:r/>
          </w:p>
        </w:tc>
      </w:tr>
      <w:tr>
        <w:trPr>
          <w:trHeight w:val="344"/>
        </w:trPr>
        <w:tc>
          <w:tcPr>
            <w:tcW w:w="648" w:type="dxa"/>
            <w:vAlign w:val="center"/>
            <w:textDirection w:val="lrTb"/>
            <w:noWrap w:val="false"/>
          </w:tcPr>
          <w:p>
            <w:pPr>
              <w:pStyle w:val="1115"/>
              <w:ind w:firstLine="420"/>
              <w:jc w:val="left"/>
              <w:spacing w:before="94" w:line="380" w:lineRule="exact"/>
              <w:rPr>
                <w:rFonts w:hint="eastAsia" w:ascii="宋体" w:hAnsi="宋体" w:cs="宋体"/>
              </w:rPr>
            </w:pPr>
            <w:r>
              <w:rPr>
                <w:rFonts w:hint="eastAsia" w:ascii="宋体" w:hAnsi="宋体" w:cs="宋体"/>
              </w:rPr>
              <w:t xml:space="preserve">2</w:t>
            </w:r>
            <w:r/>
          </w:p>
        </w:tc>
        <w:tc>
          <w:tcPr>
            <w:tcW w:w="4496" w:type="dxa"/>
            <w:vAlign w:val="top"/>
            <w:textDirection w:val="lrTb"/>
            <w:noWrap w:val="false"/>
          </w:tcPr>
          <w:p>
            <w:pPr>
              <w:pStyle w:val="1115"/>
              <w:ind w:firstLine="424"/>
              <w:spacing w:before="60" w:line="380" w:lineRule="exact"/>
              <w:rPr>
                <w:rFonts w:hint="eastAsia" w:ascii="宋体" w:hAnsi="宋体" w:cs="宋体"/>
              </w:rPr>
            </w:pPr>
            <w:r>
              <w:rPr>
                <w:rFonts w:hint="eastAsia" w:ascii="宋体" w:hAnsi="宋体" w:cs="宋体"/>
                <w:spacing w:val="1"/>
              </w:rPr>
              <w:t xml:space="preserve">安全秩序管理，包括各院</w:t>
            </w:r>
            <w:r>
              <w:rPr>
                <w:rFonts w:hint="eastAsia" w:ascii="宋体" w:hAnsi="宋体" w:cs="宋体"/>
              </w:rPr>
              <w:t xml:space="preserve">落大门的出入管理，室内外安全巡逻</w:t>
            </w:r>
            <w:r/>
          </w:p>
        </w:tc>
        <w:tc>
          <w:tcPr>
            <w:tcW w:w="5967" w:type="dxa"/>
            <w:vAlign w:val="top"/>
            <w:textDirection w:val="lrTb"/>
            <w:noWrap w:val="false"/>
          </w:tcPr>
          <w:p>
            <w:pPr>
              <w:pStyle w:val="1115"/>
              <w:ind w:firstLine="424"/>
              <w:spacing w:before="60" w:line="380" w:lineRule="exact"/>
              <w:rPr>
                <w:rFonts w:hint="eastAsia" w:ascii="宋体" w:hAnsi="宋体" w:cs="宋体"/>
              </w:rPr>
            </w:pPr>
            <w:r>
              <w:rPr>
                <w:rFonts w:hint="eastAsia" w:ascii="宋体" w:hAnsi="宋体" w:cs="宋体"/>
                <w:spacing w:val="1"/>
              </w:rPr>
              <w:t xml:space="preserve">人员进出管理、访客管理、</w:t>
            </w:r>
            <w:r>
              <w:rPr>
                <w:rFonts w:hint="eastAsia" w:ascii="宋体" w:hAnsi="宋体" w:cs="宋体"/>
              </w:rPr>
              <w:t xml:space="preserve">外部施工人员管理、安全巡逻</w:t>
            </w:r>
            <w:r/>
          </w:p>
        </w:tc>
      </w:tr>
      <w:tr>
        <w:trPr>
          <w:trHeight w:val="344"/>
        </w:trPr>
        <w:tc>
          <w:tcPr>
            <w:tcW w:w="648" w:type="dxa"/>
            <w:vAlign w:val="center"/>
            <w:textDirection w:val="lrTb"/>
            <w:noWrap w:val="false"/>
          </w:tcPr>
          <w:p>
            <w:pPr>
              <w:pStyle w:val="1115"/>
              <w:ind w:firstLine="420"/>
              <w:jc w:val="left"/>
              <w:spacing w:before="96" w:line="380" w:lineRule="exact"/>
              <w:rPr>
                <w:rFonts w:hint="eastAsia" w:ascii="宋体" w:hAnsi="宋体" w:cs="宋体"/>
              </w:rPr>
            </w:pPr>
            <w:r>
              <w:rPr>
                <w:rFonts w:hint="eastAsia" w:ascii="宋体" w:hAnsi="宋体" w:cs="宋体"/>
              </w:rPr>
              <w:t xml:space="preserve">3</w:t>
            </w:r>
            <w:r/>
          </w:p>
        </w:tc>
        <w:tc>
          <w:tcPr>
            <w:tcW w:w="4496" w:type="dxa"/>
            <w:vAlign w:val="top"/>
            <w:textDirection w:val="lrTb"/>
            <w:noWrap w:val="false"/>
          </w:tcPr>
          <w:p>
            <w:pPr>
              <w:pStyle w:val="1115"/>
              <w:ind w:firstLine="424"/>
              <w:spacing w:before="61" w:line="380" w:lineRule="exact"/>
              <w:rPr>
                <w:rFonts w:hint="eastAsia" w:ascii="宋体" w:hAnsi="宋体" w:cs="宋体"/>
              </w:rPr>
            </w:pPr>
            <w:r>
              <w:rPr>
                <w:rFonts w:hint="eastAsia" w:ascii="宋体" w:hAnsi="宋体" w:cs="宋体"/>
                <w:spacing w:val="1"/>
              </w:rPr>
              <w:t xml:space="preserve">视</w:t>
            </w:r>
            <w:r>
              <w:rPr>
                <w:rFonts w:hint="eastAsia" w:ascii="宋体" w:hAnsi="宋体" w:cs="宋体"/>
              </w:rPr>
              <w:t xml:space="preserve">频监控、消防监控工作</w:t>
            </w:r>
            <w:r/>
          </w:p>
        </w:tc>
        <w:tc>
          <w:tcPr>
            <w:tcW w:w="5967" w:type="dxa"/>
            <w:vAlign w:val="top"/>
            <w:textDirection w:val="lrTb"/>
            <w:noWrap w:val="false"/>
          </w:tcPr>
          <w:p>
            <w:pPr>
              <w:pStyle w:val="1115"/>
              <w:ind w:firstLine="384"/>
              <w:spacing w:before="61" w:line="380" w:lineRule="exact"/>
              <w:rPr>
                <w:rFonts w:hint="eastAsia" w:ascii="宋体" w:hAnsi="宋体" w:cs="宋体"/>
              </w:rPr>
            </w:pPr>
            <w:r>
              <w:rPr>
                <w:rFonts w:hint="eastAsia" w:ascii="宋体" w:hAnsi="宋体" w:cs="宋体"/>
                <w:spacing w:val="-9"/>
              </w:rPr>
              <w:t xml:space="preserve">2</w:t>
            </w:r>
            <w:r>
              <w:rPr>
                <w:rFonts w:hint="eastAsia" w:ascii="宋体" w:hAnsi="宋体" w:cs="宋体"/>
                <w:spacing w:val="-5"/>
              </w:rPr>
              <w:t xml:space="preserve">4小时双人双岗同时持证值守、巡逻</w:t>
            </w:r>
            <w:r>
              <w:rPr>
                <w:rFonts w:hint="eastAsia" w:ascii="宋体" w:hAnsi="宋体" w:cs="宋体"/>
              </w:rPr>
            </w:r>
            <w:r/>
          </w:p>
        </w:tc>
      </w:tr>
      <w:tr>
        <w:trPr>
          <w:trHeight w:val="345"/>
        </w:trPr>
        <w:tc>
          <w:tcPr>
            <w:tcW w:w="648" w:type="dxa"/>
            <w:vAlign w:val="center"/>
            <w:textDirection w:val="lrTb"/>
            <w:noWrap w:val="false"/>
          </w:tcPr>
          <w:p>
            <w:pPr>
              <w:pStyle w:val="1115"/>
              <w:ind w:firstLine="420"/>
              <w:jc w:val="left"/>
              <w:spacing w:before="97" w:line="380" w:lineRule="exact"/>
              <w:rPr>
                <w:rFonts w:hint="eastAsia" w:ascii="宋体" w:hAnsi="宋体" w:cs="宋体"/>
              </w:rPr>
            </w:pPr>
            <w:r>
              <w:rPr>
                <w:rFonts w:hint="eastAsia" w:ascii="宋体" w:hAnsi="宋体" w:cs="宋体"/>
              </w:rPr>
              <w:t xml:space="preserve">4</w:t>
            </w:r>
            <w:r/>
          </w:p>
        </w:tc>
        <w:tc>
          <w:tcPr>
            <w:tcW w:w="4496" w:type="dxa"/>
            <w:vAlign w:val="top"/>
            <w:textDirection w:val="lrTb"/>
            <w:noWrap w:val="false"/>
          </w:tcPr>
          <w:p>
            <w:pPr>
              <w:pStyle w:val="1115"/>
              <w:ind w:firstLine="424"/>
              <w:spacing w:before="63" w:line="380" w:lineRule="exact"/>
              <w:rPr>
                <w:rFonts w:hint="eastAsia" w:ascii="宋体" w:hAnsi="宋体" w:cs="宋体"/>
              </w:rPr>
            </w:pPr>
            <w:r>
              <w:rPr>
                <w:rFonts w:hint="eastAsia" w:ascii="宋体" w:hAnsi="宋体" w:cs="宋体"/>
                <w:spacing w:val="1"/>
              </w:rPr>
              <w:t xml:space="preserve">机动车库和非机动车库车辆管理</w:t>
            </w:r>
            <w:r>
              <w:rPr>
                <w:rFonts w:hint="eastAsia" w:ascii="宋体" w:hAnsi="宋体" w:cs="宋体"/>
              </w:rPr>
              <w:t xml:space="preserve">工作(仅限内部人员使用)</w:t>
            </w:r>
            <w:r/>
          </w:p>
        </w:tc>
        <w:tc>
          <w:tcPr>
            <w:tcW w:w="5967" w:type="dxa"/>
            <w:vAlign w:val="top"/>
            <w:textDirection w:val="lrTb"/>
            <w:noWrap w:val="false"/>
          </w:tcPr>
          <w:p>
            <w:pPr>
              <w:pStyle w:val="1115"/>
              <w:ind w:firstLine="424"/>
              <w:spacing w:before="62" w:line="380" w:lineRule="exact"/>
              <w:rPr>
                <w:rFonts w:hint="eastAsia" w:ascii="宋体" w:hAnsi="宋体" w:cs="宋体"/>
              </w:rPr>
            </w:pPr>
            <w:r>
              <w:rPr>
                <w:rFonts w:hint="eastAsia" w:ascii="宋体" w:hAnsi="宋体" w:cs="宋体"/>
                <w:spacing w:val="1"/>
              </w:rPr>
              <w:t xml:space="preserve">安全及卫生，地</w:t>
            </w:r>
            <w:r>
              <w:rPr>
                <w:rFonts w:hint="eastAsia" w:ascii="宋体" w:hAnsi="宋体" w:cs="宋体"/>
              </w:rPr>
              <w:t xml:space="preserve">下车库的人防设施设备管理维修工作</w:t>
            </w:r>
            <w:r/>
          </w:p>
        </w:tc>
      </w:tr>
      <w:tr>
        <w:trPr>
          <w:trHeight w:val="345"/>
        </w:trPr>
        <w:tc>
          <w:tcPr>
            <w:tcW w:w="648" w:type="dxa"/>
            <w:vAlign w:val="center"/>
            <w:textDirection w:val="lrTb"/>
            <w:noWrap w:val="false"/>
          </w:tcPr>
          <w:p>
            <w:pPr>
              <w:pStyle w:val="1115"/>
              <w:ind w:firstLine="420"/>
              <w:jc w:val="left"/>
              <w:spacing w:before="99" w:line="380" w:lineRule="exact"/>
              <w:rPr>
                <w:rFonts w:hint="eastAsia" w:ascii="宋体" w:hAnsi="宋体" w:cs="宋体"/>
              </w:rPr>
            </w:pPr>
            <w:r>
              <w:rPr>
                <w:rFonts w:hint="eastAsia" w:ascii="宋体" w:hAnsi="宋体" w:cs="宋体"/>
              </w:rPr>
              <w:t xml:space="preserve">5</w:t>
            </w:r>
            <w:r/>
          </w:p>
        </w:tc>
        <w:tc>
          <w:tcPr>
            <w:tcW w:w="4496" w:type="dxa"/>
            <w:vAlign w:val="top"/>
            <w:textDirection w:val="lrTb"/>
            <w:noWrap w:val="false"/>
          </w:tcPr>
          <w:p>
            <w:pPr>
              <w:pStyle w:val="1115"/>
              <w:ind w:firstLine="412"/>
              <w:spacing w:before="63" w:line="380" w:lineRule="exact"/>
              <w:rPr>
                <w:rFonts w:hint="eastAsia" w:ascii="宋体" w:hAnsi="宋体" w:cs="宋体"/>
              </w:rPr>
            </w:pPr>
            <w:r>
              <w:rPr>
                <w:rFonts w:hint="eastAsia" w:ascii="宋体" w:hAnsi="宋体" w:cs="宋体"/>
                <w:spacing w:val="-2"/>
              </w:rPr>
              <w:t xml:space="preserve">综合维修</w:t>
            </w:r>
            <w:r>
              <w:rPr>
                <w:rFonts w:hint="eastAsia" w:ascii="宋体" w:hAnsi="宋体" w:cs="宋体"/>
              </w:rPr>
            </w:r>
            <w:r/>
          </w:p>
        </w:tc>
        <w:tc>
          <w:tcPr>
            <w:tcW w:w="5967" w:type="dxa"/>
            <w:vAlign w:val="top"/>
            <w:textDirection w:val="lrTb"/>
            <w:noWrap w:val="false"/>
          </w:tcPr>
          <w:p>
            <w:pPr>
              <w:pStyle w:val="1115"/>
              <w:ind w:firstLine="424"/>
              <w:spacing w:before="63" w:line="380" w:lineRule="exact"/>
              <w:rPr>
                <w:rFonts w:hint="eastAsia" w:ascii="宋体" w:hAnsi="宋体" w:cs="宋体"/>
              </w:rPr>
            </w:pPr>
            <w:r>
              <w:rPr>
                <w:rFonts w:hint="eastAsia" w:ascii="宋体" w:hAnsi="宋体" w:cs="宋体"/>
                <w:spacing w:val="1"/>
              </w:rPr>
              <w:t xml:space="preserve">水电、墙</w:t>
            </w:r>
            <w:r>
              <w:rPr>
                <w:rFonts w:hint="eastAsia" w:ascii="宋体" w:hAnsi="宋体" w:cs="宋体"/>
              </w:rPr>
              <w:t xml:space="preserve">地面、门禁、家具等日常维修工作</w:t>
            </w:r>
            <w:r/>
          </w:p>
        </w:tc>
      </w:tr>
      <w:tr>
        <w:trPr>
          <w:trHeight w:val="345"/>
        </w:trPr>
        <w:tc>
          <w:tcPr>
            <w:tcW w:w="648" w:type="dxa"/>
            <w:vAlign w:val="center"/>
            <w:textDirection w:val="lrTb"/>
            <w:noWrap w:val="false"/>
          </w:tcPr>
          <w:p>
            <w:pPr>
              <w:pStyle w:val="1115"/>
              <w:ind w:firstLine="420"/>
              <w:jc w:val="left"/>
              <w:spacing w:before="98" w:line="380" w:lineRule="exact"/>
              <w:rPr>
                <w:rFonts w:hint="eastAsia" w:ascii="宋体" w:hAnsi="宋体" w:cs="宋体"/>
              </w:rPr>
            </w:pPr>
            <w:r>
              <w:rPr>
                <w:rFonts w:hint="eastAsia" w:ascii="宋体" w:hAnsi="宋体" w:cs="宋体"/>
              </w:rPr>
              <w:t xml:space="preserve">6</w:t>
            </w:r>
            <w:r/>
          </w:p>
        </w:tc>
        <w:tc>
          <w:tcPr>
            <w:tcW w:w="4496" w:type="dxa"/>
            <w:vAlign w:val="top"/>
            <w:textDirection w:val="lrTb"/>
            <w:noWrap w:val="false"/>
          </w:tcPr>
          <w:p>
            <w:pPr>
              <w:pStyle w:val="1115"/>
              <w:ind w:firstLine="420"/>
              <w:spacing w:before="64" w:line="380" w:lineRule="exact"/>
              <w:rPr>
                <w:rFonts w:hint="eastAsia" w:ascii="宋体" w:hAnsi="宋体" w:cs="宋体"/>
              </w:rPr>
            </w:pPr>
            <w:r>
              <w:rPr>
                <w:rFonts w:hint="eastAsia" w:ascii="宋体" w:hAnsi="宋体" w:cs="宋体"/>
              </w:rPr>
              <w:t xml:space="preserve">机房、配电房管理工作</w:t>
            </w:r>
            <w:r/>
          </w:p>
        </w:tc>
        <w:tc>
          <w:tcPr>
            <w:tcW w:w="5967" w:type="dxa"/>
            <w:vAlign w:val="top"/>
            <w:textDirection w:val="lrTb"/>
            <w:noWrap w:val="false"/>
          </w:tcPr>
          <w:p>
            <w:pPr>
              <w:pStyle w:val="1115"/>
              <w:ind w:firstLine="424"/>
              <w:spacing w:before="64" w:line="380" w:lineRule="exact"/>
              <w:rPr>
                <w:rFonts w:hint="eastAsia" w:ascii="宋体" w:hAnsi="宋体" w:cs="宋体"/>
              </w:rPr>
            </w:pPr>
            <w:r>
              <w:rPr>
                <w:rFonts w:hint="eastAsia" w:ascii="宋体" w:hAnsi="宋体" w:cs="宋体"/>
                <w:spacing w:val="1"/>
              </w:rPr>
              <w:t xml:space="preserve">机房、配电房</w:t>
            </w:r>
            <w:r>
              <w:rPr>
                <w:rFonts w:hint="eastAsia" w:ascii="宋体" w:hAnsi="宋体" w:cs="宋体"/>
              </w:rPr>
              <w:t xml:space="preserve">日常管理、配电室防护用品检测、常规检查及值班</w:t>
            </w:r>
            <w:r/>
          </w:p>
        </w:tc>
      </w:tr>
      <w:tr>
        <w:trPr>
          <w:trHeight w:val="344"/>
        </w:trPr>
        <w:tc>
          <w:tcPr>
            <w:tcW w:w="648" w:type="dxa"/>
            <w:vAlign w:val="center"/>
            <w:textDirection w:val="lrTb"/>
            <w:noWrap w:val="false"/>
          </w:tcPr>
          <w:p>
            <w:pPr>
              <w:pStyle w:val="1115"/>
              <w:ind w:firstLine="420"/>
              <w:jc w:val="left"/>
              <w:spacing w:before="100" w:line="380" w:lineRule="exact"/>
              <w:rPr>
                <w:rFonts w:hint="eastAsia" w:ascii="宋体" w:hAnsi="宋体" w:cs="宋体"/>
              </w:rPr>
            </w:pPr>
            <w:r>
              <w:rPr>
                <w:rFonts w:hint="eastAsia" w:ascii="宋体" w:hAnsi="宋体" w:cs="宋体"/>
              </w:rPr>
              <w:t xml:space="preserve">7</w:t>
            </w:r>
            <w:r/>
          </w:p>
        </w:tc>
        <w:tc>
          <w:tcPr>
            <w:tcW w:w="4496" w:type="dxa"/>
            <w:vAlign w:val="top"/>
            <w:textDirection w:val="lrTb"/>
            <w:noWrap w:val="false"/>
          </w:tcPr>
          <w:p>
            <w:pPr>
              <w:pStyle w:val="1115"/>
              <w:ind w:firstLine="424"/>
              <w:spacing w:before="64" w:line="380" w:lineRule="exact"/>
              <w:rPr>
                <w:rFonts w:hint="eastAsia" w:ascii="宋体" w:hAnsi="宋体" w:cs="宋体"/>
              </w:rPr>
            </w:pPr>
            <w:r>
              <w:rPr>
                <w:rFonts w:hint="eastAsia" w:ascii="宋体" w:hAnsi="宋体" w:cs="宋体"/>
                <w:spacing w:val="1"/>
              </w:rPr>
              <w:t xml:space="preserve">消防</w:t>
            </w:r>
            <w:r>
              <w:rPr>
                <w:rFonts w:hint="eastAsia" w:ascii="宋体" w:hAnsi="宋体" w:cs="宋体"/>
              </w:rPr>
              <w:t xml:space="preserve">设施、电梯设备的日常管理(不含维保)</w:t>
            </w:r>
            <w:r/>
          </w:p>
        </w:tc>
        <w:tc>
          <w:tcPr>
            <w:tcW w:w="5967" w:type="dxa"/>
            <w:vAlign w:val="top"/>
            <w:textDirection w:val="lrTb"/>
            <w:noWrap w:val="false"/>
          </w:tcPr>
          <w:p>
            <w:pPr>
              <w:pStyle w:val="1115"/>
              <w:ind w:firstLine="408"/>
              <w:spacing w:before="64" w:line="380" w:lineRule="exact"/>
              <w:rPr>
                <w:rFonts w:hint="eastAsia" w:ascii="宋体" w:hAnsi="宋体" w:cs="宋体"/>
              </w:rPr>
            </w:pPr>
            <w:r>
              <w:rPr>
                <w:rFonts w:hint="eastAsia" w:ascii="宋体" w:hAnsi="宋体" w:cs="宋体"/>
                <w:spacing w:val="-3"/>
              </w:rPr>
              <w:t xml:space="preserve">做好电梯和消防设施设备的日常管理</w:t>
            </w:r>
            <w:r>
              <w:rPr>
                <w:rFonts w:hint="eastAsia" w:ascii="宋体" w:hAnsi="宋体" w:cs="宋体"/>
              </w:rPr>
            </w:r>
            <w:r/>
          </w:p>
        </w:tc>
      </w:tr>
      <w:tr>
        <w:trPr>
          <w:trHeight w:val="345"/>
        </w:trPr>
        <w:tc>
          <w:tcPr>
            <w:tcW w:w="648" w:type="dxa"/>
            <w:vAlign w:val="center"/>
            <w:textDirection w:val="lrTb"/>
            <w:noWrap w:val="false"/>
          </w:tcPr>
          <w:p>
            <w:pPr>
              <w:pStyle w:val="1115"/>
              <w:ind w:firstLine="420"/>
              <w:jc w:val="left"/>
              <w:spacing w:before="98" w:line="380" w:lineRule="exact"/>
              <w:rPr>
                <w:rFonts w:hint="eastAsia" w:ascii="宋体" w:hAnsi="宋体" w:cs="宋体"/>
              </w:rPr>
            </w:pPr>
            <w:r>
              <w:rPr>
                <w:rFonts w:hint="eastAsia" w:ascii="宋体" w:hAnsi="宋体" w:cs="宋体"/>
              </w:rPr>
              <w:t xml:space="preserve">8</w:t>
            </w:r>
            <w:r/>
          </w:p>
        </w:tc>
        <w:tc>
          <w:tcPr>
            <w:tcW w:w="4496" w:type="dxa"/>
            <w:vAlign w:val="top"/>
            <w:textDirection w:val="lrTb"/>
            <w:noWrap w:val="false"/>
          </w:tcPr>
          <w:p>
            <w:pPr>
              <w:pStyle w:val="1115"/>
              <w:ind w:firstLine="412"/>
              <w:spacing w:before="63" w:line="380" w:lineRule="exact"/>
              <w:rPr>
                <w:rFonts w:hint="eastAsia" w:ascii="宋体" w:hAnsi="宋体" w:cs="宋体"/>
              </w:rPr>
            </w:pPr>
            <w:r>
              <w:rPr>
                <w:rFonts w:hint="eastAsia" w:ascii="宋体" w:hAnsi="宋体" w:cs="宋体"/>
                <w:spacing w:val="-2"/>
              </w:rPr>
              <w:t xml:space="preserve">节假日</w:t>
            </w:r>
            <w:r>
              <w:rPr>
                <w:rFonts w:hint="eastAsia" w:ascii="宋体" w:hAnsi="宋体" w:cs="宋体"/>
              </w:rPr>
              <w:t xml:space="preserve">值班值守</w:t>
            </w:r>
            <w:r/>
          </w:p>
        </w:tc>
        <w:tc>
          <w:tcPr>
            <w:tcW w:w="5967" w:type="dxa"/>
            <w:vAlign w:val="top"/>
            <w:textDirection w:val="lrTb"/>
            <w:noWrap w:val="false"/>
          </w:tcPr>
          <w:p>
            <w:pPr>
              <w:pStyle w:val="1115"/>
              <w:ind w:firstLine="420"/>
              <w:spacing w:before="63" w:line="380" w:lineRule="exact"/>
              <w:rPr>
                <w:rFonts w:hint="eastAsia" w:ascii="宋体" w:hAnsi="宋体" w:cs="宋体"/>
              </w:rPr>
            </w:pPr>
            <w:r>
              <w:rPr>
                <w:rFonts w:hint="eastAsia" w:ascii="宋体" w:hAnsi="宋体" w:cs="宋体"/>
              </w:rPr>
              <w:t xml:space="preserve">康文路节假日和特殊时期需要主管以上人员带班，节假日应做好保安保洁、值班值守等基础工作</w:t>
            </w:r>
            <w:r/>
          </w:p>
        </w:tc>
      </w:tr>
      <w:tr>
        <w:trPr>
          <w:trHeight w:val="345"/>
        </w:trPr>
        <w:tc>
          <w:tcPr>
            <w:tcW w:w="648" w:type="dxa"/>
            <w:vAlign w:val="center"/>
            <w:textDirection w:val="lrTb"/>
            <w:noWrap w:val="false"/>
          </w:tcPr>
          <w:p>
            <w:pPr>
              <w:pStyle w:val="1115"/>
              <w:ind w:firstLine="420"/>
              <w:jc w:val="left"/>
              <w:spacing w:before="98" w:line="380" w:lineRule="exact"/>
              <w:rPr>
                <w:rFonts w:hint="eastAsia" w:ascii="宋体" w:hAnsi="宋体" w:cs="宋体"/>
              </w:rPr>
            </w:pPr>
            <w:r>
              <w:rPr>
                <w:rFonts w:hint="eastAsia" w:ascii="宋体" w:hAnsi="宋体" w:cs="宋体"/>
              </w:rPr>
              <w:t xml:space="preserve">9</w:t>
            </w:r>
            <w:r/>
          </w:p>
        </w:tc>
        <w:tc>
          <w:tcPr>
            <w:tcW w:w="4496" w:type="dxa"/>
            <w:vAlign w:val="top"/>
            <w:textDirection w:val="lrTb"/>
            <w:noWrap w:val="false"/>
          </w:tcPr>
          <w:p>
            <w:pPr>
              <w:pStyle w:val="1115"/>
              <w:ind w:firstLine="416"/>
              <w:spacing w:before="63" w:line="380" w:lineRule="exact"/>
              <w:rPr>
                <w:rFonts w:hint="eastAsia" w:ascii="宋体" w:hAnsi="宋体" w:cs="宋体"/>
              </w:rPr>
            </w:pPr>
            <w:r>
              <w:rPr>
                <w:rFonts w:hint="eastAsia" w:ascii="宋体" w:hAnsi="宋体" w:cs="宋体"/>
                <w:spacing w:val="-1"/>
              </w:rPr>
              <w:t xml:space="preserve">维保单位的协作</w:t>
            </w:r>
            <w:r>
              <w:rPr>
                <w:rFonts w:hint="eastAsia" w:ascii="宋体" w:hAnsi="宋体" w:cs="宋体"/>
              </w:rPr>
            </w:r>
            <w:r/>
          </w:p>
        </w:tc>
        <w:tc>
          <w:tcPr>
            <w:tcW w:w="5967" w:type="dxa"/>
            <w:vAlign w:val="top"/>
            <w:textDirection w:val="lrTb"/>
            <w:noWrap w:val="false"/>
          </w:tcPr>
          <w:p>
            <w:pPr>
              <w:pStyle w:val="1115"/>
              <w:ind w:firstLine="424"/>
              <w:spacing w:before="63" w:line="380" w:lineRule="exact"/>
              <w:rPr>
                <w:rFonts w:hint="eastAsia" w:ascii="宋体" w:hAnsi="宋体" w:cs="宋体"/>
              </w:rPr>
            </w:pPr>
            <w:r>
              <w:rPr>
                <w:rFonts w:hint="eastAsia" w:ascii="宋体" w:hAnsi="宋体" w:cs="宋体"/>
                <w:spacing w:val="1"/>
              </w:rPr>
              <w:t xml:space="preserve">与电梯维保、消防</w:t>
            </w:r>
            <w:r>
              <w:rPr>
                <w:rFonts w:hint="eastAsia" w:ascii="宋体" w:hAnsi="宋体" w:cs="宋体"/>
              </w:rPr>
              <w:t xml:space="preserve">维保、实验室维保等单位的分工协作，每半年一次消防安全演习</w:t>
            </w:r>
            <w:r/>
          </w:p>
        </w:tc>
      </w:tr>
      <w:tr>
        <w:trPr>
          <w:trHeight w:val="639"/>
        </w:trPr>
        <w:tc>
          <w:tcPr>
            <w:tcW w:w="648" w:type="dxa"/>
            <w:vAlign w:val="center"/>
            <w:textDirection w:val="lrTb"/>
            <w:noWrap w:val="false"/>
          </w:tcPr>
          <w:p>
            <w:pPr>
              <w:pStyle w:val="1115"/>
              <w:ind w:firstLine="376"/>
              <w:jc w:val="left"/>
              <w:spacing w:before="241" w:line="380" w:lineRule="exact"/>
              <w:rPr>
                <w:rFonts w:hint="eastAsia" w:ascii="宋体" w:hAnsi="宋体" w:cs="宋体"/>
              </w:rPr>
            </w:pPr>
            <w:r>
              <w:rPr>
                <w:rFonts w:hint="eastAsia" w:ascii="宋体" w:hAnsi="宋体" w:cs="宋体"/>
                <w:spacing w:val="-11"/>
              </w:rPr>
              <w:t xml:space="preserve">10</w:t>
            </w:r>
            <w:r>
              <w:rPr>
                <w:rFonts w:hint="eastAsia" w:ascii="宋体" w:hAnsi="宋体" w:cs="宋体"/>
              </w:rPr>
            </w:r>
            <w:r/>
          </w:p>
        </w:tc>
        <w:tc>
          <w:tcPr>
            <w:tcW w:w="4496" w:type="dxa"/>
            <w:vAlign w:val="top"/>
            <w:textDirection w:val="lrTb"/>
            <w:noWrap w:val="false"/>
          </w:tcPr>
          <w:p>
            <w:pPr>
              <w:pStyle w:val="1115"/>
              <w:ind w:firstLine="416"/>
              <w:spacing w:before="208" w:line="380" w:lineRule="exact"/>
              <w:rPr>
                <w:rFonts w:hint="eastAsia" w:ascii="宋体" w:hAnsi="宋体" w:cs="宋体"/>
              </w:rPr>
            </w:pPr>
            <w:r>
              <w:rPr>
                <w:rFonts w:hint="eastAsia" w:ascii="宋体" w:hAnsi="宋体" w:cs="宋体"/>
                <w:spacing w:val="-1"/>
              </w:rPr>
              <w:t xml:space="preserve">前台及会务服务</w:t>
            </w:r>
            <w:r>
              <w:rPr>
                <w:rFonts w:hint="eastAsia" w:ascii="宋体" w:hAnsi="宋体" w:cs="宋体"/>
              </w:rPr>
            </w:r>
            <w:r/>
          </w:p>
        </w:tc>
        <w:tc>
          <w:tcPr>
            <w:tcW w:w="5967" w:type="dxa"/>
            <w:vAlign w:val="top"/>
            <w:textDirection w:val="lrTb"/>
            <w:noWrap w:val="false"/>
          </w:tcPr>
          <w:p>
            <w:pPr>
              <w:pStyle w:val="1115"/>
              <w:ind w:right="108" w:firstLine="416"/>
              <w:spacing w:before="67" w:line="380" w:lineRule="exact"/>
              <w:rPr>
                <w:rFonts w:hint="eastAsia" w:ascii="宋体" w:hAnsi="宋体" w:cs="宋体"/>
              </w:rPr>
            </w:pPr>
            <w:r>
              <w:rPr>
                <w:rFonts w:hint="eastAsia" w:ascii="宋体" w:hAnsi="宋体" w:cs="宋体"/>
                <w:spacing w:val="-1"/>
              </w:rPr>
              <w:t xml:space="preserve">前台接待、快递代收代发、会议接待、席卡制作</w:t>
            </w:r>
            <w:r>
              <w:rPr>
                <w:rFonts w:hint="eastAsia" w:ascii="宋体" w:hAnsi="宋体" w:cs="宋体"/>
              </w:rPr>
              <w:t xml:space="preserve">、会场布置、会场保洁</w:t>
            </w:r>
            <w:r>
              <w:rPr>
                <w:rFonts w:hint="eastAsia" w:ascii="宋体" w:hAnsi="宋体" w:cs="宋体"/>
                <w:spacing w:val="12"/>
              </w:rPr>
              <w:t xml:space="preserve">(</w:t>
            </w:r>
            <w:r>
              <w:rPr>
                <w:rFonts w:hint="eastAsia" w:ascii="宋体" w:hAnsi="宋体" w:cs="宋体"/>
                <w:spacing w:val="11"/>
              </w:rPr>
              <w:t xml:space="preserve">含领导办公室)等</w:t>
            </w:r>
            <w:r>
              <w:rPr>
                <w:rFonts w:hint="eastAsia" w:ascii="宋体" w:hAnsi="宋体" w:cs="宋体"/>
              </w:rPr>
            </w:r>
            <w:r/>
          </w:p>
        </w:tc>
      </w:tr>
      <w:tr>
        <w:trPr>
          <w:trHeight w:val="828"/>
        </w:trPr>
        <w:tc>
          <w:tcPr>
            <w:tcW w:w="648" w:type="dxa"/>
            <w:vAlign w:val="center"/>
            <w:textDirection w:val="lrTb"/>
            <w:noWrap w:val="false"/>
          </w:tcPr>
          <w:p>
            <w:pPr>
              <w:pStyle w:val="1115"/>
              <w:jc w:val="center"/>
              <w:keepLines/>
              <w:keepNext/>
              <w:spacing w:before="260" w:after="260" w:line="380" w:lineRule="exact"/>
              <w:rPr>
                <w:rFonts w:hint="eastAsia" w:ascii="宋体" w:hAnsi="宋体" w:cs="宋体"/>
              </w:rPr>
            </w:pPr>
            <w:r>
              <w:rPr>
                <w:rFonts w:hint="eastAsia" w:ascii="宋体" w:hAnsi="宋体" w:cs="宋体"/>
              </w:rPr>
              <w:t xml:space="preserve">11</w:t>
            </w:r>
            <w:r/>
          </w:p>
        </w:tc>
        <w:tc>
          <w:tcPr>
            <w:tcW w:w="4496" w:type="dxa"/>
            <w:vAlign w:val="top"/>
            <w:textDirection w:val="lrTb"/>
            <w:noWrap w:val="false"/>
          </w:tcPr>
          <w:p>
            <w:pPr>
              <w:pStyle w:val="1115"/>
              <w:keepLines/>
              <w:keepNext/>
              <w:spacing w:before="260" w:after="260" w:line="380" w:lineRule="exact"/>
              <w:rPr>
                <w:rFonts w:hint="eastAsia" w:ascii="宋体" w:hAnsi="宋体" w:cs="宋体"/>
              </w:rPr>
            </w:pPr>
            <w:r>
              <w:rPr>
                <w:rFonts w:hint="eastAsia" w:ascii="宋体" w:hAnsi="宋体" w:cs="宋体"/>
              </w:rPr>
              <w:t xml:space="preserve">大楼其他设施、设备的维护</w:t>
            </w:r>
            <w:r/>
          </w:p>
        </w:tc>
        <w:tc>
          <w:tcPr>
            <w:tcW w:w="5967" w:type="dxa"/>
            <w:vAlign w:val="top"/>
            <w:textDirection w:val="lrTb"/>
            <w:noWrap w:val="false"/>
          </w:tcPr>
          <w:p>
            <w:pPr>
              <w:pStyle w:val="1115"/>
              <w:keepLines/>
              <w:keepNext/>
              <w:spacing w:before="260" w:after="260" w:line="380" w:lineRule="exact"/>
              <w:rPr>
                <w:rFonts w:hint="eastAsia" w:ascii="宋体" w:hAnsi="宋体" w:cs="宋体"/>
              </w:rPr>
            </w:pPr>
            <w:r>
              <w:rPr>
                <w:rFonts w:hint="eastAsia" w:ascii="宋体" w:hAnsi="宋体" w:cs="宋体"/>
              </w:rPr>
              <w:t xml:space="preserve">各类大楼设施设备的维护，包含但不限于道闸、排污泵、化粪池管路、亮化等设施设备及电气系统，及每年一次对防雷设施检测。</w:t>
            </w:r>
            <w:r/>
          </w:p>
        </w:tc>
      </w:tr>
    </w:tbl>
    <w:p>
      <w:pPr>
        <w:pStyle w:val="1115"/>
        <w:ind w:firstLine="420"/>
        <w:spacing w:line="380" w:lineRule="exact"/>
        <w:rPr>
          <w:rFonts w:hint="eastAsia" w:ascii="宋体" w:hAnsi="宋体" w:cs="宋体"/>
        </w:rPr>
      </w:pPr>
      <w:r>
        <w:rPr>
          <w:rFonts w:hint="eastAsia" w:ascii="宋体" w:hAnsi="宋体" w:cs="宋体"/>
        </w:rPr>
      </w:r>
      <w:r/>
    </w:p>
    <w:p>
      <w:pPr>
        <w:pStyle w:val="1115"/>
        <w:ind w:firstLine="420"/>
        <w:spacing w:line="380" w:lineRule="exact"/>
        <w:rPr>
          <w:rFonts w:hint="eastAsia" w:ascii="宋体" w:hAnsi="宋体" w:cs="宋体"/>
        </w:rPr>
        <w:sectPr>
          <w:footerReference w:type="default" r:id="rId12"/>
          <w:footnotePr/>
          <w:endnotePr/>
          <w:type w:val="nextPage"/>
          <w:pgSz w:w="11906" w:h="16839" w:orient="portrait"/>
          <w:pgMar w:top="1418" w:right="894" w:bottom="1305" w:left="400" w:header="0" w:footer="677" w:gutter="0"/>
          <w:cols w:num="1" w:sep="0" w:space="720" w:equalWidth="1"/>
          <w:docGrid w:linePitch="360"/>
        </w:sectPr>
      </w:pPr>
      <w:r>
        <w:rPr>
          <w:rFonts w:hint="eastAsia" w:ascii="宋体" w:hAnsi="宋体" w:cs="宋体"/>
        </w:rPr>
      </w:r>
      <w:r/>
    </w:p>
    <w:p>
      <w:pPr>
        <w:pStyle w:val="1115"/>
        <w:ind w:firstLine="460"/>
        <w:spacing w:before="65" w:line="380" w:lineRule="exact"/>
        <w:rPr>
          <w:rFonts w:hint="eastAsia" w:ascii="宋体" w:hAnsi="宋体" w:cs="宋体"/>
        </w:rPr>
      </w:pPr>
      <w:r>
        <w:rPr>
          <w:rFonts w:hint="eastAsia" w:ascii="宋体" w:hAnsi="宋体" w:cs="宋体"/>
          <w:spacing w:val="10"/>
        </w:rPr>
        <w:t xml:space="preserve">七</w:t>
      </w:r>
      <w:r>
        <w:rPr>
          <w:rFonts w:hint="eastAsia" w:ascii="宋体" w:hAnsi="宋体" w:cs="宋体"/>
          <w:spacing w:val="9"/>
        </w:rPr>
        <w:t xml:space="preserve">、管理标准</w:t>
      </w:r>
      <w:r>
        <w:rPr>
          <w:rFonts w:hint="eastAsia" w:ascii="宋体" w:hAnsi="宋体" w:cs="宋体"/>
        </w:rPr>
      </w:r>
      <w:r/>
    </w:p>
    <w:p>
      <w:pPr>
        <w:pStyle w:val="1115"/>
        <w:ind w:firstLine="448"/>
        <w:spacing w:before="249" w:line="380" w:lineRule="exact"/>
        <w:rPr>
          <w:rFonts w:hint="eastAsia" w:ascii="宋体" w:hAnsi="宋体" w:cs="宋体"/>
        </w:rPr>
      </w:pPr>
      <w:r>
        <w:rPr>
          <w:rFonts w:hint="eastAsia" w:ascii="宋体" w:hAnsi="宋体" w:cs="宋体"/>
          <w:spacing w:val="7"/>
        </w:rPr>
        <w:t xml:space="preserve">(</w:t>
      </w:r>
      <w:r>
        <w:rPr>
          <w:rFonts w:hint="eastAsia" w:ascii="宋体" w:hAnsi="宋体" w:cs="宋体"/>
          <w:spacing w:val="6"/>
        </w:rPr>
        <w:t xml:space="preserve">一)人员配备</w:t>
      </w:r>
      <w:r>
        <w:rPr>
          <w:rFonts w:hint="eastAsia" w:ascii="宋体" w:hAnsi="宋体" w:cs="宋体"/>
        </w:rPr>
      </w:r>
      <w:r/>
    </w:p>
    <w:p>
      <w:pPr>
        <w:pStyle w:val="1115"/>
        <w:ind w:firstLine="492"/>
        <w:spacing w:before="268" w:line="380" w:lineRule="exact"/>
        <w:rPr>
          <w:rFonts w:hint="eastAsia" w:ascii="宋体" w:hAnsi="宋体" w:cs="宋体"/>
        </w:rPr>
      </w:pPr>
      <w:r>
        <w:rPr>
          <w:rFonts w:hint="eastAsia" w:ascii="宋体" w:hAnsi="宋体" w:cs="宋体"/>
          <w:spacing w:val="18"/>
        </w:rPr>
        <w:t xml:space="preserve">江苏</w:t>
      </w:r>
      <w:r>
        <w:rPr>
          <w:rFonts w:hint="eastAsia" w:ascii="宋体" w:hAnsi="宋体" w:cs="宋体"/>
          <w:spacing w:val="9"/>
        </w:rPr>
        <w:t xml:space="preserve">省食品药品监督检验研究院、江苏省医疗器械检验所综合办公楼</w:t>
      </w:r>
      <w:r>
        <w:rPr>
          <w:rFonts w:hint="eastAsia" w:ascii="宋体" w:hAnsi="宋体" w:cs="宋体"/>
        </w:rPr>
      </w:r>
      <w:r/>
    </w:p>
    <w:p>
      <w:pPr>
        <w:pStyle w:val="1115"/>
        <w:ind w:firstLine="476"/>
        <w:spacing w:before="33" w:line="380" w:lineRule="exact"/>
        <w:rPr>
          <w:rFonts w:hint="eastAsia" w:ascii="宋体" w:hAnsi="宋体" w:cs="宋体"/>
        </w:rPr>
      </w:pPr>
      <w:r>
        <w:rPr>
          <w:rFonts w:hint="eastAsia" w:ascii="宋体" w:hAnsi="宋体" w:cs="宋体"/>
          <w:spacing w:val="14"/>
        </w:rPr>
        <w:t xml:space="preserve">(</w:t>
      </w:r>
      <w:r>
        <w:rPr>
          <w:rFonts w:hint="eastAsia" w:ascii="宋体" w:hAnsi="宋体" w:cs="宋体"/>
          <w:spacing w:val="8"/>
        </w:rPr>
        <w:t xml:space="preserve">建</w:t>
      </w:r>
      <w:r>
        <w:rPr>
          <w:rFonts w:hint="eastAsia" w:ascii="宋体" w:hAnsi="宋体" w:cs="宋体"/>
          <w:spacing w:val="7"/>
        </w:rPr>
        <w:t xml:space="preserve">邺区康文路 17 号) 物业服务岗位</w:t>
      </w:r>
      <w:r>
        <w:rPr>
          <w:rFonts w:hint="eastAsia" w:ascii="宋体" w:hAnsi="宋体" w:cs="宋体"/>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3"/>
        <w:gridCol w:w="1414"/>
        <w:gridCol w:w="741"/>
        <w:gridCol w:w="5184"/>
        <w:gridCol w:w="1178"/>
      </w:tblGrid>
      <w:tr>
        <w:trPr>
          <w:trHeight w:val="374"/>
        </w:trPr>
        <w:tc>
          <w:tcPr>
            <w:tcBorders>
              <w:right w:val="single" w:color="000000" w:sz="6" w:space="0"/>
            </w:tcBorders>
            <w:tcW w:w="773" w:type="dxa"/>
            <w:vAlign w:val="top"/>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414" w:type="dxa"/>
            <w:vAlign w:val="top"/>
            <w:textDirection w:val="lrTb"/>
            <w:noWrap w:val="false"/>
          </w:tcPr>
          <w:p>
            <w:pPr>
              <w:pStyle w:val="1115"/>
              <w:ind w:firstLine="392"/>
              <w:spacing w:before="85" w:line="380" w:lineRule="exact"/>
              <w:rPr>
                <w:rFonts w:hint="eastAsia" w:ascii="宋体" w:hAnsi="宋体" w:cs="宋体"/>
              </w:rPr>
            </w:pPr>
            <w:r>
              <w:rPr>
                <w:rFonts w:hint="eastAsia" w:ascii="宋体" w:hAnsi="宋体" w:cs="宋体"/>
                <w:spacing w:val="-7"/>
              </w:rPr>
              <w:t xml:space="preserve">岗</w:t>
            </w:r>
            <w:r>
              <w:rPr>
                <w:rFonts w:hint="eastAsia" w:ascii="宋体" w:hAnsi="宋体" w:cs="宋体"/>
                <w:spacing w:val="-5"/>
              </w:rPr>
              <w:t xml:space="preserve">位</w:t>
            </w:r>
            <w:r>
              <w:rPr>
                <w:rFonts w:hint="eastAsia" w:ascii="宋体" w:hAnsi="宋体" w:cs="宋体"/>
              </w:rPr>
            </w:r>
            <w:r/>
          </w:p>
        </w:tc>
        <w:tc>
          <w:tcPr>
            <w:tcBorders>
              <w:left w:val="single" w:color="000000" w:sz="6" w:space="0"/>
              <w:right w:val="single" w:color="000000" w:sz="6" w:space="0"/>
            </w:tcBorders>
            <w:tcW w:w="741" w:type="dxa"/>
            <w:vAlign w:val="top"/>
            <w:textDirection w:val="lrTb"/>
            <w:noWrap w:val="false"/>
          </w:tcPr>
          <w:p>
            <w:pPr>
              <w:pStyle w:val="1115"/>
              <w:spacing w:before="85" w:line="380" w:lineRule="exact"/>
              <w:rPr>
                <w:rFonts w:hint="eastAsia" w:ascii="宋体" w:hAnsi="宋体" w:cs="宋体"/>
              </w:rPr>
            </w:pPr>
            <w:r>
              <w:rPr>
                <w:rFonts w:hint="eastAsia" w:ascii="宋体" w:hAnsi="宋体" w:cs="宋体"/>
                <w:spacing w:val="4"/>
              </w:rPr>
              <w:t xml:space="preserve">人数</w:t>
            </w:r>
            <w:r>
              <w:rPr>
                <w:rFonts w:hint="eastAsia" w:ascii="宋体" w:hAnsi="宋体" w:cs="宋体"/>
              </w:rPr>
            </w:r>
            <w:r/>
          </w:p>
        </w:tc>
        <w:tc>
          <w:tcPr>
            <w:tcBorders>
              <w:left w:val="single" w:color="000000" w:sz="6" w:space="0"/>
              <w:right w:val="single" w:color="000000" w:sz="6" w:space="0"/>
            </w:tcBorders>
            <w:tcW w:w="5184" w:type="dxa"/>
            <w:vAlign w:val="top"/>
            <w:textDirection w:val="lrTb"/>
            <w:noWrap w:val="false"/>
          </w:tcPr>
          <w:p>
            <w:pPr>
              <w:pStyle w:val="1115"/>
              <w:ind w:firstLine="448"/>
              <w:spacing w:before="85" w:line="380" w:lineRule="exact"/>
              <w:rPr>
                <w:rFonts w:hint="eastAsia" w:ascii="宋体" w:hAnsi="宋体" w:cs="宋体"/>
              </w:rPr>
            </w:pPr>
            <w:r>
              <w:rPr>
                <w:rFonts w:hint="eastAsia" w:ascii="宋体" w:hAnsi="宋体" w:cs="宋体"/>
                <w:spacing w:val="7"/>
              </w:rPr>
              <w:t xml:space="preserve">工作职责</w:t>
            </w:r>
            <w:r>
              <w:rPr>
                <w:rFonts w:hint="eastAsia" w:ascii="宋体" w:hAnsi="宋体" w:cs="宋体"/>
              </w:rPr>
            </w:r>
            <w:r/>
          </w:p>
        </w:tc>
        <w:tc>
          <w:tcPr>
            <w:tcBorders>
              <w:left w:val="single" w:color="000000" w:sz="6" w:space="0"/>
            </w:tcBorders>
            <w:tcW w:w="1178" w:type="dxa"/>
            <w:vAlign w:val="top"/>
            <w:textDirection w:val="lrTb"/>
            <w:noWrap w:val="false"/>
          </w:tcPr>
          <w:p>
            <w:pPr>
              <w:pStyle w:val="1115"/>
              <w:ind w:firstLine="436"/>
              <w:spacing w:before="85" w:line="380" w:lineRule="exact"/>
              <w:rPr>
                <w:rFonts w:hint="eastAsia" w:ascii="宋体" w:hAnsi="宋体" w:cs="宋体"/>
              </w:rPr>
            </w:pPr>
            <w:r>
              <w:rPr>
                <w:rFonts w:hint="eastAsia" w:ascii="宋体" w:hAnsi="宋体" w:cs="宋体"/>
                <w:spacing w:val="4"/>
              </w:rPr>
              <w:t xml:space="preserve">备注</w:t>
            </w:r>
            <w:r>
              <w:rPr>
                <w:rFonts w:hint="eastAsia" w:ascii="宋体" w:hAnsi="宋体" w:cs="宋体"/>
              </w:rPr>
            </w:r>
            <w:r/>
          </w:p>
        </w:tc>
      </w:tr>
      <w:tr>
        <w:trPr>
          <w:trHeight w:val="374"/>
        </w:trPr>
        <w:tc>
          <w:tcPr>
            <w:tcBorders>
              <w:right w:val="single" w:color="000000" w:sz="6" w:space="0"/>
            </w:tcBorders>
            <w:tcW w:w="773" w:type="dxa"/>
            <w:vAlign w:val="top"/>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414" w:type="dxa"/>
            <w:vAlign w:val="top"/>
            <w:textDirection w:val="lrTb"/>
            <w:noWrap w:val="false"/>
          </w:tcPr>
          <w:p>
            <w:pPr>
              <w:pStyle w:val="1115"/>
              <w:spacing w:before="85" w:line="380" w:lineRule="exact"/>
              <w:rPr>
                <w:rFonts w:hint="eastAsia" w:ascii="宋体" w:hAnsi="宋体" w:cs="宋体"/>
              </w:rPr>
            </w:pPr>
            <w:r>
              <w:rPr>
                <w:rFonts w:hint="eastAsia" w:ascii="宋体" w:hAnsi="宋体" w:cs="宋体"/>
                <w:spacing w:val="7"/>
              </w:rPr>
              <w:t xml:space="preserve">项目经理</w:t>
            </w:r>
            <w:r>
              <w:rPr>
                <w:rFonts w:hint="eastAsia" w:ascii="宋体" w:hAnsi="宋体" w:cs="宋体"/>
              </w:rPr>
            </w:r>
            <w:r/>
          </w:p>
        </w:tc>
        <w:tc>
          <w:tcPr>
            <w:tcBorders>
              <w:left w:val="single" w:color="000000" w:sz="6" w:space="0"/>
              <w:right w:val="single" w:color="000000" w:sz="6" w:space="0"/>
            </w:tcBorders>
            <w:tcW w:w="741" w:type="dxa"/>
            <w:vAlign w:val="top"/>
            <w:textDirection w:val="lrTb"/>
            <w:noWrap w:val="false"/>
          </w:tcPr>
          <w:p>
            <w:pPr>
              <w:pStyle w:val="1115"/>
              <w:ind w:firstLine="420"/>
              <w:spacing w:before="120" w:line="380" w:lineRule="exact"/>
              <w:rPr>
                <w:rFonts w:hint="eastAsia" w:ascii="宋体" w:hAnsi="宋体" w:cs="宋体"/>
              </w:rPr>
            </w:pPr>
            <w:r>
              <w:rPr>
                <w:rFonts w:hint="eastAsia" w:ascii="宋体" w:hAnsi="宋体" w:cs="宋体"/>
              </w:rPr>
              <w:t xml:space="preserve">1</w:t>
            </w:r>
            <w:r/>
          </w:p>
        </w:tc>
        <w:tc>
          <w:tcPr>
            <w:tcBorders>
              <w:left w:val="single" w:color="000000" w:sz="6" w:space="0"/>
              <w:right w:val="single" w:color="000000" w:sz="6" w:space="0"/>
            </w:tcBorders>
            <w:tcW w:w="5184" w:type="dxa"/>
            <w:vAlign w:val="top"/>
            <w:textDirection w:val="lrTb"/>
            <w:noWrap w:val="false"/>
          </w:tcPr>
          <w:p>
            <w:pPr>
              <w:pStyle w:val="1115"/>
              <w:ind w:firstLine="440"/>
              <w:spacing w:before="85" w:line="380" w:lineRule="exact"/>
              <w:rPr>
                <w:rFonts w:hint="eastAsia" w:ascii="宋体" w:hAnsi="宋体" w:cs="宋体"/>
              </w:rPr>
            </w:pPr>
            <w:r>
              <w:rPr>
                <w:rFonts w:hint="eastAsia" w:ascii="宋体" w:hAnsi="宋体" w:cs="宋体"/>
                <w:spacing w:val="5"/>
              </w:rPr>
              <w:t xml:space="preserve">全面负责康文路 17 号院内的物业管理、协调及调度工作，</w:t>
            </w:r>
            <w:r>
              <w:rPr>
                <w:rFonts w:hint="eastAsia" w:ascii="宋体" w:hAnsi="宋体"/>
              </w:rPr>
              <w:t xml:space="preserve">每年组织甲方进行相关物业知识、技能培训演练</w:t>
            </w:r>
            <w:r>
              <w:rPr>
                <w:rFonts w:hint="eastAsia" w:ascii="宋体" w:hAnsi="宋体" w:cs="宋体"/>
              </w:rPr>
            </w:r>
            <w:r/>
          </w:p>
        </w:tc>
        <w:tc>
          <w:tcPr>
            <w:tcBorders>
              <w:left w:val="single" w:color="000000" w:sz="6" w:space="0"/>
            </w:tcBorders>
            <w:tcW w:w="1178" w:type="dxa"/>
            <w:vAlign w:val="top"/>
            <w:textDirection w:val="lrTb"/>
            <w:noWrap w:val="false"/>
          </w:tcPr>
          <w:p>
            <w:pPr>
              <w:pStyle w:val="1115"/>
              <w:ind w:firstLine="380"/>
              <w:spacing w:before="85"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trHeight w:val="375"/>
        </w:trPr>
        <w:tc>
          <w:tcPr>
            <w:tcBorders>
              <w:right w:val="single" w:color="000000" w:sz="6" w:space="0"/>
            </w:tcBorders>
            <w:tcW w:w="773" w:type="dxa"/>
            <w:vAlign w:val="top"/>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414" w:type="dxa"/>
            <w:vAlign w:val="top"/>
            <w:textDirection w:val="lrTb"/>
            <w:noWrap w:val="false"/>
          </w:tcPr>
          <w:p>
            <w:pPr>
              <w:pStyle w:val="1115"/>
              <w:spacing w:before="88" w:line="380" w:lineRule="exact"/>
              <w:rPr>
                <w:rFonts w:hint="eastAsia" w:ascii="宋体" w:hAnsi="宋体" w:cs="宋体"/>
              </w:rPr>
            </w:pPr>
            <w:r>
              <w:rPr>
                <w:rFonts w:hint="eastAsia" w:ascii="宋体" w:hAnsi="宋体" w:cs="宋体"/>
                <w:spacing w:val="12"/>
              </w:rPr>
              <w:t xml:space="preserve">会</w:t>
            </w:r>
            <w:r>
              <w:rPr>
                <w:rFonts w:hint="eastAsia" w:ascii="宋体" w:hAnsi="宋体" w:cs="宋体"/>
                <w:spacing w:val="8"/>
              </w:rPr>
              <w:t xml:space="preserve">务保洁主管</w:t>
            </w:r>
            <w:r>
              <w:rPr>
                <w:rFonts w:hint="eastAsia" w:ascii="宋体" w:hAnsi="宋体" w:cs="宋体"/>
              </w:rPr>
            </w:r>
            <w:r/>
          </w:p>
        </w:tc>
        <w:tc>
          <w:tcPr>
            <w:tcBorders>
              <w:left w:val="single" w:color="000000" w:sz="6" w:space="0"/>
              <w:right w:val="single" w:color="000000" w:sz="6" w:space="0"/>
            </w:tcBorders>
            <w:tcW w:w="741" w:type="dxa"/>
            <w:vAlign w:val="top"/>
            <w:textDirection w:val="lrTb"/>
            <w:noWrap w:val="false"/>
          </w:tcPr>
          <w:p>
            <w:pPr>
              <w:pStyle w:val="1115"/>
              <w:ind w:firstLine="420"/>
              <w:spacing w:before="122" w:line="380" w:lineRule="exact"/>
              <w:rPr>
                <w:rFonts w:hint="eastAsia" w:ascii="宋体" w:hAnsi="宋体" w:cs="宋体"/>
              </w:rPr>
            </w:pPr>
            <w:r>
              <w:rPr>
                <w:rFonts w:hint="eastAsia" w:ascii="宋体" w:hAnsi="宋体" w:cs="宋体"/>
              </w:rPr>
              <w:t xml:space="preserve">1</w:t>
            </w:r>
            <w:r/>
          </w:p>
        </w:tc>
        <w:tc>
          <w:tcPr>
            <w:tcBorders>
              <w:left w:val="single" w:color="000000" w:sz="6" w:space="0"/>
              <w:right w:val="single" w:color="000000" w:sz="6" w:space="0"/>
            </w:tcBorders>
            <w:tcW w:w="5184" w:type="dxa"/>
            <w:vAlign w:val="top"/>
            <w:textDirection w:val="lrTb"/>
            <w:noWrap w:val="false"/>
          </w:tcPr>
          <w:p>
            <w:pPr>
              <w:pStyle w:val="1115"/>
              <w:ind w:firstLine="484"/>
              <w:spacing w:before="88" w:line="380" w:lineRule="exact"/>
              <w:rPr>
                <w:rFonts w:hint="eastAsia" w:ascii="宋体" w:hAnsi="宋体" w:cs="宋体"/>
              </w:rPr>
            </w:pPr>
            <w:r>
              <w:rPr>
                <w:rFonts w:hint="eastAsia" w:ascii="宋体" w:hAnsi="宋体" w:cs="宋体"/>
                <w:spacing w:val="16"/>
              </w:rPr>
              <w:t xml:space="preserve">负</w:t>
            </w:r>
            <w:r>
              <w:rPr>
                <w:rFonts w:hint="eastAsia" w:ascii="宋体" w:hAnsi="宋体" w:cs="宋体"/>
                <w:spacing w:val="13"/>
              </w:rPr>
              <w:t xml:space="preserve">责</w:t>
            </w:r>
            <w:r>
              <w:rPr>
                <w:rFonts w:hint="eastAsia" w:ascii="宋体" w:hAnsi="宋体" w:cs="宋体"/>
                <w:spacing w:val="8"/>
              </w:rPr>
              <w:t xml:space="preserve">本项目保洁、前台接待、会务服务管理工作</w:t>
            </w:r>
            <w:r>
              <w:rPr>
                <w:rFonts w:hint="eastAsia" w:ascii="宋体" w:hAnsi="宋体" w:cs="宋体"/>
              </w:rPr>
            </w:r>
            <w:r/>
          </w:p>
        </w:tc>
        <w:tc>
          <w:tcPr>
            <w:tcBorders>
              <w:left w:val="single" w:color="000000" w:sz="6" w:space="0"/>
            </w:tcBorders>
            <w:tcW w:w="1178" w:type="dxa"/>
            <w:vAlign w:val="top"/>
            <w:textDirection w:val="lrTb"/>
            <w:noWrap w:val="false"/>
          </w:tcPr>
          <w:p>
            <w:pPr>
              <w:pStyle w:val="1115"/>
              <w:ind w:firstLine="380"/>
              <w:spacing w:before="87"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trHeight w:val="375"/>
        </w:trPr>
        <w:tc>
          <w:tcPr>
            <w:tcBorders>
              <w:left w:val="single" w:color="000000" w:sz="6" w:space="0"/>
              <w:right w:val="single" w:color="000000" w:sz="6" w:space="0"/>
            </w:tcBorders>
            <w:tcW w:w="773" w:type="dxa"/>
            <w:vAlign w:val="top"/>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414" w:type="dxa"/>
            <w:vAlign w:val="top"/>
            <w:textDirection w:val="lrTb"/>
            <w:noWrap w:val="false"/>
          </w:tcPr>
          <w:p>
            <w:pPr>
              <w:pStyle w:val="1115"/>
              <w:spacing w:before="87" w:line="380" w:lineRule="exact"/>
              <w:rPr>
                <w:rFonts w:hint="eastAsia" w:ascii="宋体" w:hAnsi="宋体" w:cs="宋体"/>
              </w:rPr>
            </w:pPr>
            <w:r>
              <w:rPr>
                <w:rFonts w:hint="eastAsia" w:ascii="宋体" w:hAnsi="宋体" w:cs="宋体"/>
                <w:spacing w:val="7"/>
              </w:rPr>
              <w:t xml:space="preserve">安全主</w:t>
            </w:r>
            <w:r>
              <w:rPr>
                <w:rFonts w:hint="eastAsia" w:ascii="宋体" w:hAnsi="宋体" w:cs="宋体"/>
                <w:spacing w:val="6"/>
              </w:rPr>
              <w:t xml:space="preserve">管</w:t>
            </w:r>
            <w:r>
              <w:rPr>
                <w:rFonts w:hint="eastAsia" w:ascii="宋体" w:hAnsi="宋体" w:cs="宋体"/>
              </w:rPr>
            </w:r>
            <w:r/>
          </w:p>
        </w:tc>
        <w:tc>
          <w:tcPr>
            <w:tcBorders>
              <w:left w:val="single" w:color="000000" w:sz="6" w:space="0"/>
              <w:right w:val="single" w:color="000000" w:sz="6" w:space="0"/>
            </w:tcBorders>
            <w:tcW w:w="741" w:type="dxa"/>
            <w:vAlign w:val="top"/>
            <w:textDirection w:val="lrTb"/>
            <w:noWrap w:val="false"/>
          </w:tcPr>
          <w:p>
            <w:pPr>
              <w:pStyle w:val="1115"/>
              <w:ind w:firstLine="420"/>
              <w:spacing w:before="122" w:line="380" w:lineRule="exact"/>
              <w:rPr>
                <w:rFonts w:hint="eastAsia" w:ascii="宋体" w:hAnsi="宋体" w:cs="宋体"/>
              </w:rPr>
            </w:pPr>
            <w:r>
              <w:rPr>
                <w:rFonts w:hint="eastAsia" w:ascii="宋体" w:hAnsi="宋体" w:cs="宋体"/>
              </w:rPr>
              <w:t xml:space="preserve">1</w:t>
            </w:r>
            <w:r/>
          </w:p>
        </w:tc>
        <w:tc>
          <w:tcPr>
            <w:tcBorders>
              <w:left w:val="single" w:color="000000" w:sz="6" w:space="0"/>
              <w:right w:val="single" w:color="000000" w:sz="6" w:space="0"/>
            </w:tcBorders>
            <w:tcW w:w="5184" w:type="dxa"/>
            <w:vAlign w:val="top"/>
            <w:textDirection w:val="lrTb"/>
            <w:noWrap w:val="false"/>
          </w:tcPr>
          <w:p>
            <w:pPr>
              <w:pStyle w:val="1115"/>
              <w:ind w:firstLine="468"/>
              <w:spacing w:before="88" w:line="380" w:lineRule="exact"/>
              <w:rPr>
                <w:rFonts w:hint="eastAsia" w:ascii="宋体" w:hAnsi="宋体" w:cs="宋体"/>
              </w:rPr>
            </w:pPr>
            <w:r>
              <w:rPr>
                <w:rFonts w:hint="eastAsia" w:ascii="宋体" w:hAnsi="宋体" w:cs="宋体"/>
                <w:spacing w:val="12"/>
              </w:rPr>
              <w:t xml:space="preserve">负</w:t>
            </w:r>
            <w:r>
              <w:rPr>
                <w:rFonts w:hint="eastAsia" w:ascii="宋体" w:hAnsi="宋体" w:cs="宋体"/>
                <w:spacing w:val="9"/>
              </w:rPr>
              <w:t xml:space="preserve">责本项目的安全保卫、应急预案、消防管理工作，建立项目设施设备台帐，完善项目各类管理</w:t>
            </w:r>
            <w:r>
              <w:rPr>
                <w:rFonts w:ascii="宋体" w:hAnsi="宋体" w:cs="宋体"/>
              </w:rPr>
              <w:t xml:space="preserve">档案</w:t>
            </w:r>
            <w:r>
              <w:rPr>
                <w:rFonts w:hint="eastAsia" w:ascii="宋体" w:hAnsi="宋体" w:cs="宋体"/>
              </w:rPr>
            </w:r>
            <w:r/>
          </w:p>
        </w:tc>
        <w:tc>
          <w:tcPr>
            <w:tcBorders>
              <w:left w:val="single" w:color="000000" w:sz="6" w:space="0"/>
            </w:tcBorders>
            <w:tcW w:w="1178" w:type="dxa"/>
            <w:vAlign w:val="top"/>
            <w:textDirection w:val="lrTb"/>
            <w:noWrap w:val="false"/>
          </w:tcPr>
          <w:p>
            <w:pPr>
              <w:pStyle w:val="1115"/>
              <w:ind w:firstLine="380"/>
              <w:spacing w:before="87"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cantSplit/>
          <w:trHeight w:val="375"/>
        </w:trPr>
        <w:tc>
          <w:tcPr>
            <w:tcBorders>
              <w:top w:val="none" w:color="000000" w:sz="4" w:space="0"/>
              <w:left w:val="single" w:color="000000" w:sz="6" w:space="0"/>
              <w:right w:val="single" w:color="000000" w:sz="6" w:space="0"/>
            </w:tcBorders>
            <w:tcW w:w="773" w:type="dxa"/>
            <w:vAlign w:val="top"/>
            <w:vMerge w:val="restart"/>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414" w:type="dxa"/>
            <w:vAlign w:val="top"/>
            <w:textDirection w:val="lrTb"/>
            <w:noWrap w:val="false"/>
          </w:tcPr>
          <w:p>
            <w:pPr>
              <w:pStyle w:val="1115"/>
              <w:spacing w:before="88" w:line="380" w:lineRule="exact"/>
              <w:rPr>
                <w:rFonts w:hint="eastAsia" w:ascii="宋体" w:hAnsi="宋体" w:cs="宋体"/>
              </w:rPr>
            </w:pPr>
            <w:r>
              <w:rPr>
                <w:rFonts w:hint="eastAsia" w:ascii="宋体" w:hAnsi="宋体" w:cs="宋体"/>
                <w:spacing w:val="9"/>
              </w:rPr>
              <w:t xml:space="preserve">北</w:t>
            </w:r>
            <w:r>
              <w:rPr>
                <w:rFonts w:hint="eastAsia" w:ascii="宋体" w:hAnsi="宋体" w:cs="宋体"/>
                <w:spacing w:val="7"/>
              </w:rPr>
              <w:t xml:space="preserve">大门安保</w:t>
            </w:r>
            <w:r>
              <w:rPr>
                <w:rFonts w:hint="eastAsia" w:ascii="宋体" w:hAnsi="宋体" w:cs="宋体"/>
              </w:rPr>
            </w:r>
            <w:r/>
          </w:p>
        </w:tc>
        <w:tc>
          <w:tcPr>
            <w:tcBorders>
              <w:left w:val="single" w:color="000000" w:sz="6" w:space="0"/>
              <w:right w:val="single" w:color="000000" w:sz="6" w:space="0"/>
            </w:tcBorders>
            <w:tcW w:w="741" w:type="dxa"/>
            <w:vAlign w:val="top"/>
            <w:textDirection w:val="lrTb"/>
            <w:noWrap w:val="false"/>
          </w:tcPr>
          <w:p>
            <w:pPr>
              <w:pStyle w:val="1115"/>
              <w:ind w:firstLine="424"/>
              <w:spacing w:before="122" w:line="380" w:lineRule="exact"/>
              <w:rPr>
                <w:rFonts w:hint="eastAsia" w:ascii="宋体" w:hAnsi="宋体" w:cs="宋体"/>
              </w:rPr>
            </w:pPr>
            <w:r>
              <w:rPr>
                <w:rFonts w:hint="eastAsia" w:ascii="宋体" w:hAnsi="宋体" w:cs="宋体"/>
                <w:spacing w:val="1"/>
              </w:rPr>
              <w:t xml:space="preserve">4</w:t>
            </w:r>
            <w:r>
              <w:rPr>
                <w:rFonts w:hint="eastAsia" w:ascii="宋体" w:hAnsi="宋体" w:cs="宋体"/>
              </w:rPr>
            </w:r>
            <w:r/>
          </w:p>
        </w:tc>
        <w:tc>
          <w:tcPr>
            <w:tcBorders>
              <w:left w:val="single" w:color="000000" w:sz="6" w:space="0"/>
              <w:right w:val="single" w:color="000000" w:sz="6" w:space="0"/>
            </w:tcBorders>
            <w:tcW w:w="5184" w:type="dxa"/>
            <w:vAlign w:val="top"/>
            <w:textDirection w:val="lrTb"/>
            <w:noWrap w:val="false"/>
          </w:tcPr>
          <w:p>
            <w:pPr>
              <w:pStyle w:val="1115"/>
              <w:ind w:firstLine="456"/>
              <w:spacing w:before="88" w:line="380" w:lineRule="exact"/>
              <w:rPr>
                <w:rFonts w:hint="eastAsia" w:ascii="宋体" w:hAnsi="宋体" w:cs="宋体"/>
              </w:rPr>
            </w:pPr>
            <w:r>
              <w:rPr>
                <w:rFonts w:hint="eastAsia" w:ascii="宋体" w:hAnsi="宋体" w:cs="宋体"/>
                <w:spacing w:val="9"/>
              </w:rPr>
              <w:t xml:space="preserve">负责北大门的人员及车辆出入管</w:t>
            </w:r>
            <w:r>
              <w:rPr>
                <w:rFonts w:hint="eastAsia" w:ascii="宋体" w:hAnsi="宋体" w:cs="宋体"/>
                <w:spacing w:val="8"/>
              </w:rPr>
              <w:t xml:space="preserve">理</w:t>
            </w:r>
            <w:r>
              <w:rPr>
                <w:rFonts w:hint="eastAsia" w:ascii="宋体" w:hAnsi="宋体" w:cs="宋体"/>
              </w:rPr>
            </w:r>
            <w:r/>
          </w:p>
        </w:tc>
        <w:tc>
          <w:tcPr>
            <w:tcBorders>
              <w:left w:val="single" w:color="000000" w:sz="6" w:space="0"/>
            </w:tcBorders>
            <w:tcW w:w="1178" w:type="dxa"/>
            <w:vAlign w:val="top"/>
            <w:textDirection w:val="lrTb"/>
            <w:noWrap w:val="false"/>
          </w:tcPr>
          <w:p>
            <w:pPr>
              <w:pStyle w:val="1115"/>
              <w:ind w:firstLine="444"/>
              <w:spacing w:before="88" w:line="380" w:lineRule="exact"/>
              <w:rPr>
                <w:rFonts w:hint="eastAsia" w:ascii="宋体" w:hAnsi="宋体" w:cs="宋体"/>
              </w:rPr>
            </w:pPr>
            <w:r>
              <w:rPr>
                <w:rFonts w:hint="eastAsia" w:ascii="宋体" w:hAnsi="宋体" w:cs="宋体"/>
                <w:spacing w:val="6"/>
              </w:rPr>
              <w:t xml:space="preserve">2</w:t>
            </w:r>
            <w:r>
              <w:rPr>
                <w:rFonts w:hint="eastAsia" w:ascii="宋体" w:hAnsi="宋体" w:cs="宋体"/>
                <w:spacing w:val="5"/>
              </w:rPr>
              <w:t xml:space="preserve">4 小时</w:t>
            </w:r>
            <w:r>
              <w:rPr>
                <w:rFonts w:hint="eastAsia" w:ascii="宋体" w:hAnsi="宋体" w:cs="宋体"/>
              </w:rPr>
            </w:r>
            <w:r/>
          </w:p>
        </w:tc>
      </w:tr>
      <w:tr>
        <w:trPr>
          <w:cantSplit/>
          <w:trHeight w:val="759"/>
        </w:trPr>
        <w:tc>
          <w:tcPr>
            <w:tcBorders>
              <w:left w:val="single" w:color="000000" w:sz="6" w:space="0"/>
              <w:right w:val="single" w:color="000000" w:sz="6" w:space="0"/>
            </w:tcBorders>
            <w:tcW w:w="773" w:type="dxa"/>
            <w:vAlign w:val="top"/>
            <w:vMerge w:val="continue"/>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414" w:type="dxa"/>
            <w:vAlign w:val="top"/>
            <w:textDirection w:val="lrTb"/>
            <w:noWrap w:val="false"/>
          </w:tcPr>
          <w:p>
            <w:pPr>
              <w:pStyle w:val="1115"/>
              <w:spacing w:before="88" w:line="380" w:lineRule="exact"/>
              <w:rPr>
                <w:rFonts w:hint="eastAsia" w:ascii="宋体" w:hAnsi="宋体" w:cs="宋体"/>
                <w:spacing w:val="9"/>
              </w:rPr>
            </w:pPr>
            <w:r>
              <w:rPr>
                <w:rFonts w:hint="eastAsia" w:ascii="宋体" w:hAnsi="宋体" w:cs="宋体"/>
                <w:spacing w:val="9"/>
              </w:rPr>
              <w:t xml:space="preserve">西大门安保</w:t>
            </w:r>
            <w:r/>
          </w:p>
        </w:tc>
        <w:tc>
          <w:tcPr>
            <w:tcBorders>
              <w:left w:val="single" w:color="000000" w:sz="6" w:space="0"/>
              <w:right w:val="single" w:color="000000" w:sz="6" w:space="0"/>
            </w:tcBorders>
            <w:tcW w:w="741" w:type="dxa"/>
            <w:vAlign w:val="top"/>
            <w:textDirection w:val="lrTb"/>
            <w:noWrap w:val="false"/>
          </w:tcPr>
          <w:p>
            <w:pPr>
              <w:pStyle w:val="1115"/>
              <w:ind w:firstLine="424"/>
              <w:spacing w:before="122" w:line="380" w:lineRule="exact"/>
              <w:rPr>
                <w:rFonts w:hint="eastAsia" w:ascii="宋体" w:hAnsi="宋体" w:cs="宋体"/>
                <w:spacing w:val="1"/>
              </w:rPr>
            </w:pPr>
            <w:r>
              <w:rPr>
                <w:rFonts w:hint="eastAsia" w:ascii="宋体" w:hAnsi="宋体" w:cs="宋体"/>
                <w:spacing w:val="1"/>
              </w:rPr>
              <w:t xml:space="preserve">1</w:t>
            </w:r>
            <w:r/>
          </w:p>
        </w:tc>
        <w:tc>
          <w:tcPr>
            <w:tcBorders>
              <w:left w:val="single" w:color="000000" w:sz="6" w:space="0"/>
              <w:right w:val="single" w:color="000000" w:sz="6" w:space="0"/>
            </w:tcBorders>
            <w:tcW w:w="5184" w:type="dxa"/>
            <w:vAlign w:val="top"/>
            <w:textDirection w:val="lrTb"/>
            <w:noWrap w:val="false"/>
          </w:tcPr>
          <w:p>
            <w:pPr>
              <w:pStyle w:val="1115"/>
              <w:ind w:firstLine="456"/>
              <w:spacing w:before="88" w:line="380" w:lineRule="exact"/>
              <w:rPr>
                <w:rFonts w:hint="eastAsia" w:ascii="宋体" w:hAnsi="宋体" w:cs="宋体"/>
                <w:spacing w:val="9"/>
              </w:rPr>
            </w:pPr>
            <w:r>
              <w:rPr>
                <w:rFonts w:hint="eastAsia" w:ascii="宋体" w:hAnsi="宋体" w:cs="宋体"/>
                <w:spacing w:val="9"/>
              </w:rPr>
              <w:t xml:space="preserve">负责西大门的人员及车辆出入管</w:t>
            </w:r>
            <w:r>
              <w:rPr>
                <w:rFonts w:hint="eastAsia" w:ascii="宋体" w:hAnsi="宋体" w:cs="宋体"/>
                <w:spacing w:val="8"/>
              </w:rPr>
              <w:t xml:space="preserve">理</w:t>
            </w:r>
            <w:r>
              <w:rPr>
                <w:rFonts w:hint="eastAsia" w:ascii="宋体" w:hAnsi="宋体" w:cs="宋体"/>
                <w:spacing w:val="9"/>
              </w:rPr>
            </w:r>
            <w:r/>
          </w:p>
        </w:tc>
        <w:tc>
          <w:tcPr>
            <w:tcBorders>
              <w:left w:val="single" w:color="000000" w:sz="6" w:space="0"/>
            </w:tcBorders>
            <w:tcW w:w="1178" w:type="dxa"/>
            <w:vAlign w:val="top"/>
            <w:textDirection w:val="lrTb"/>
            <w:noWrap w:val="false"/>
          </w:tcPr>
          <w:p>
            <w:pPr>
              <w:pStyle w:val="1115"/>
              <w:spacing w:before="88" w:line="380" w:lineRule="exact"/>
              <w:rPr>
                <w:rFonts w:hint="eastAsia" w:ascii="宋体" w:hAnsi="宋体" w:cs="宋体"/>
                <w:spacing w:val="6"/>
              </w:rPr>
            </w:pPr>
            <w:r>
              <w:rPr>
                <w:rFonts w:hint="eastAsia" w:ascii="宋体" w:hAnsi="宋体" w:cs="宋体"/>
                <w:spacing w:val="6"/>
              </w:rPr>
              <w:t xml:space="preserve">周一至周五7点至19点</w:t>
            </w:r>
            <w:r/>
          </w:p>
        </w:tc>
      </w:tr>
      <w:tr>
        <w:trPr>
          <w:cantSplit/>
          <w:trHeight w:val="374"/>
        </w:trPr>
        <w:tc>
          <w:tcPr>
            <w:tcBorders>
              <w:top w:val="none" w:color="000000" w:sz="4" w:space="0"/>
              <w:left w:val="single" w:color="000000" w:sz="6" w:space="0"/>
              <w:right w:val="single" w:color="000000" w:sz="6" w:space="0"/>
            </w:tcBorders>
            <w:tcW w:w="773" w:type="dxa"/>
            <w:vAlign w:val="top"/>
            <w:vMerge w:val="continue"/>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414" w:type="dxa"/>
            <w:vAlign w:val="top"/>
            <w:textDirection w:val="lrTb"/>
            <w:noWrap w:val="false"/>
          </w:tcPr>
          <w:p>
            <w:pPr>
              <w:pStyle w:val="1115"/>
              <w:spacing w:before="87" w:line="380" w:lineRule="exact"/>
              <w:rPr>
                <w:rFonts w:hint="eastAsia" w:ascii="宋体" w:hAnsi="宋体" w:cs="宋体"/>
              </w:rPr>
            </w:pPr>
            <w:r>
              <w:rPr>
                <w:rFonts w:hint="eastAsia" w:ascii="宋体" w:hAnsi="宋体" w:cs="宋体"/>
                <w:spacing w:val="7"/>
              </w:rPr>
              <w:t xml:space="preserve">消防监</w:t>
            </w:r>
            <w:r>
              <w:rPr>
                <w:rFonts w:hint="eastAsia" w:ascii="宋体" w:hAnsi="宋体" w:cs="宋体"/>
                <w:spacing w:val="6"/>
              </w:rPr>
              <w:t xml:space="preserve">控</w:t>
            </w:r>
            <w:r>
              <w:rPr>
                <w:rFonts w:hint="eastAsia" w:ascii="宋体" w:hAnsi="宋体" w:cs="宋体"/>
              </w:rPr>
            </w:r>
            <w:r/>
          </w:p>
        </w:tc>
        <w:tc>
          <w:tcPr>
            <w:tcBorders>
              <w:left w:val="single" w:color="000000" w:sz="6" w:space="0"/>
              <w:right w:val="single" w:color="000000" w:sz="6" w:space="0"/>
            </w:tcBorders>
            <w:tcW w:w="741" w:type="dxa"/>
            <w:vAlign w:val="top"/>
            <w:textDirection w:val="lrTb"/>
            <w:noWrap w:val="false"/>
          </w:tcPr>
          <w:p>
            <w:pPr>
              <w:pStyle w:val="1115"/>
              <w:ind w:firstLine="424"/>
              <w:spacing w:before="122" w:line="380" w:lineRule="exact"/>
              <w:rPr>
                <w:rFonts w:hint="eastAsia" w:ascii="宋体" w:hAnsi="宋体" w:cs="宋体"/>
              </w:rPr>
            </w:pPr>
            <w:r>
              <w:rPr>
                <w:rFonts w:hint="eastAsia" w:ascii="宋体" w:hAnsi="宋体" w:cs="宋体"/>
                <w:spacing w:val="1"/>
              </w:rPr>
              <w:t xml:space="preserve">8</w:t>
            </w:r>
            <w:r>
              <w:rPr>
                <w:rFonts w:hint="eastAsia" w:ascii="宋体" w:hAnsi="宋体" w:cs="宋体"/>
              </w:rPr>
            </w:r>
            <w:r/>
          </w:p>
        </w:tc>
        <w:tc>
          <w:tcPr>
            <w:tcBorders>
              <w:left w:val="single" w:color="000000" w:sz="6" w:space="0"/>
              <w:right w:val="single" w:color="000000" w:sz="6" w:space="0"/>
            </w:tcBorders>
            <w:tcW w:w="5184" w:type="dxa"/>
            <w:vAlign w:val="top"/>
            <w:textDirection w:val="lrTb"/>
            <w:noWrap w:val="false"/>
          </w:tcPr>
          <w:p>
            <w:pPr>
              <w:pStyle w:val="1115"/>
              <w:ind w:firstLine="464"/>
              <w:spacing w:before="88" w:line="380" w:lineRule="exact"/>
              <w:rPr>
                <w:rFonts w:hint="eastAsia" w:ascii="宋体" w:hAnsi="宋体" w:cs="宋体"/>
              </w:rPr>
            </w:pPr>
            <w:r>
              <w:rPr>
                <w:rFonts w:hint="eastAsia" w:ascii="宋体" w:hAnsi="宋体" w:cs="宋体"/>
                <w:spacing w:val="11"/>
              </w:rPr>
              <w:t xml:space="preserve">负</w:t>
            </w:r>
            <w:r>
              <w:rPr>
                <w:rFonts w:hint="eastAsia" w:ascii="宋体" w:hAnsi="宋体" w:cs="宋体"/>
                <w:spacing w:val="9"/>
              </w:rPr>
              <w:t xml:space="preserve">责本项目内消防监控及视频监控室值守工作，</w:t>
            </w:r>
            <w:r>
              <w:rPr>
                <w:rFonts w:hint="eastAsia" w:ascii="宋体" w:hAnsi="宋体" w:cs="宋体"/>
                <w:spacing w:val="12"/>
              </w:rPr>
              <w:t xml:space="preserve">大楼内外部</w:t>
            </w:r>
            <w:r>
              <w:rPr>
                <w:rFonts w:hint="eastAsia" w:ascii="宋体" w:hAnsi="宋体" w:cs="宋体"/>
                <w:spacing w:val="8"/>
              </w:rPr>
              <w:t xml:space="preserve">的日常巡视</w:t>
            </w:r>
            <w:r>
              <w:rPr>
                <w:rFonts w:hint="eastAsia" w:ascii="宋体" w:hAnsi="宋体" w:cs="宋体"/>
              </w:rPr>
            </w:r>
            <w:r/>
          </w:p>
        </w:tc>
        <w:tc>
          <w:tcPr>
            <w:tcBorders>
              <w:left w:val="single" w:color="000000" w:sz="6" w:space="0"/>
            </w:tcBorders>
            <w:tcW w:w="1178" w:type="dxa"/>
            <w:vAlign w:val="top"/>
            <w:textDirection w:val="lrTb"/>
            <w:noWrap w:val="false"/>
          </w:tcPr>
          <w:p>
            <w:pPr>
              <w:pStyle w:val="1115"/>
              <w:ind w:firstLine="444"/>
              <w:spacing w:before="87" w:line="380" w:lineRule="exact"/>
              <w:rPr>
                <w:rFonts w:hint="eastAsia" w:ascii="宋体" w:hAnsi="宋体" w:cs="宋体"/>
              </w:rPr>
            </w:pPr>
            <w:r>
              <w:rPr>
                <w:rFonts w:hint="eastAsia" w:ascii="宋体" w:hAnsi="宋体" w:cs="宋体"/>
                <w:spacing w:val="6"/>
              </w:rPr>
              <w:t xml:space="preserve">2</w:t>
            </w:r>
            <w:r>
              <w:rPr>
                <w:rFonts w:hint="eastAsia" w:ascii="宋体" w:hAnsi="宋体" w:cs="宋体"/>
                <w:spacing w:val="5"/>
              </w:rPr>
              <w:t xml:space="preserve">4 小时</w:t>
            </w:r>
            <w:r>
              <w:rPr>
                <w:rFonts w:hint="eastAsia" w:ascii="宋体" w:hAnsi="宋体" w:cs="宋体"/>
              </w:rPr>
            </w:r>
            <w:r/>
          </w:p>
        </w:tc>
      </w:tr>
      <w:tr>
        <w:trPr>
          <w:cantSplit/>
          <w:trHeight w:val="375"/>
        </w:trPr>
        <w:tc>
          <w:tcPr>
            <w:tcBorders>
              <w:bottom w:val="none" w:color="000000" w:sz="4" w:space="0"/>
              <w:right w:val="single" w:color="000000" w:sz="6" w:space="0"/>
            </w:tcBorders>
            <w:tcW w:w="773" w:type="dxa"/>
            <w:vAlign w:val="top"/>
            <w:vMerge w:val="restart"/>
            <w:textDirection w:val="lrTb"/>
            <w:noWrap w:val="false"/>
          </w:tcPr>
          <w:p>
            <w:pPr>
              <w:pStyle w:val="1115"/>
              <w:jc w:val="center"/>
              <w:spacing w:before="279" w:line="380" w:lineRule="exact"/>
              <w:rPr>
                <w:rFonts w:hint="eastAsia" w:ascii="宋体" w:hAnsi="宋体" w:cs="宋体"/>
              </w:rPr>
            </w:pPr>
            <w:r>
              <w:rPr>
                <w:rFonts w:hint="eastAsia" w:ascii="宋体" w:hAnsi="宋体" w:cs="宋体"/>
                <w:spacing w:val="4"/>
              </w:rPr>
              <w:t xml:space="preserve">工程</w:t>
            </w:r>
            <w:r>
              <w:rPr>
                <w:rFonts w:hint="eastAsia" w:ascii="宋体" w:hAnsi="宋体" w:cs="宋体"/>
              </w:rPr>
            </w:r>
            <w:r/>
          </w:p>
        </w:tc>
        <w:tc>
          <w:tcPr>
            <w:tcBorders>
              <w:left w:val="single" w:color="000000" w:sz="6" w:space="0"/>
              <w:right w:val="single" w:color="000000" w:sz="6" w:space="0"/>
            </w:tcBorders>
            <w:tcW w:w="1414" w:type="dxa"/>
            <w:vAlign w:val="top"/>
            <w:textDirection w:val="lrTb"/>
            <w:noWrap w:val="false"/>
          </w:tcPr>
          <w:p>
            <w:pPr>
              <w:pStyle w:val="1115"/>
              <w:spacing w:before="87" w:line="380" w:lineRule="exact"/>
              <w:rPr>
                <w:rFonts w:hint="eastAsia" w:ascii="宋体" w:hAnsi="宋体" w:cs="宋体"/>
              </w:rPr>
            </w:pPr>
            <w:r>
              <w:rPr>
                <w:rFonts w:hint="eastAsia" w:ascii="宋体" w:hAnsi="宋体" w:cs="宋体"/>
                <w:spacing w:val="8"/>
              </w:rPr>
              <w:t xml:space="preserve">配电房值班</w:t>
            </w:r>
            <w:r>
              <w:rPr>
                <w:rFonts w:hint="eastAsia" w:ascii="宋体" w:hAnsi="宋体" w:cs="宋体"/>
              </w:rPr>
            </w:r>
            <w:r/>
          </w:p>
        </w:tc>
        <w:tc>
          <w:tcPr>
            <w:tcBorders>
              <w:left w:val="single" w:color="000000" w:sz="6" w:space="0"/>
              <w:right w:val="single" w:color="000000" w:sz="6" w:space="0"/>
            </w:tcBorders>
            <w:tcW w:w="741" w:type="dxa"/>
            <w:vAlign w:val="top"/>
            <w:textDirection w:val="lrTb"/>
            <w:noWrap w:val="false"/>
          </w:tcPr>
          <w:p>
            <w:pPr>
              <w:pStyle w:val="1115"/>
              <w:ind w:firstLine="424"/>
              <w:spacing w:before="122" w:line="380" w:lineRule="exact"/>
              <w:rPr>
                <w:rFonts w:hint="eastAsia" w:ascii="宋体" w:hAnsi="宋体" w:cs="宋体"/>
              </w:rPr>
            </w:pPr>
            <w:r>
              <w:rPr>
                <w:rFonts w:hint="eastAsia" w:ascii="宋体" w:hAnsi="宋体" w:cs="宋体"/>
                <w:spacing w:val="1"/>
              </w:rPr>
              <w:t xml:space="preserve">4</w:t>
            </w:r>
            <w:r>
              <w:rPr>
                <w:rFonts w:hint="eastAsia" w:ascii="宋体" w:hAnsi="宋体" w:cs="宋体"/>
              </w:rPr>
            </w:r>
            <w:r/>
          </w:p>
        </w:tc>
        <w:tc>
          <w:tcPr>
            <w:tcBorders>
              <w:left w:val="single" w:color="000000" w:sz="6" w:space="0"/>
              <w:right w:val="single" w:color="000000" w:sz="6" w:space="0"/>
            </w:tcBorders>
            <w:tcW w:w="5184" w:type="dxa"/>
            <w:vAlign w:val="top"/>
            <w:textDirection w:val="lrTb"/>
            <w:noWrap w:val="false"/>
          </w:tcPr>
          <w:p>
            <w:pPr>
              <w:pStyle w:val="1115"/>
              <w:ind w:firstLine="476"/>
              <w:spacing w:before="87" w:line="380" w:lineRule="exact"/>
              <w:rPr>
                <w:rFonts w:hint="eastAsia" w:ascii="宋体" w:hAnsi="宋体" w:cs="宋体"/>
              </w:rPr>
            </w:pPr>
            <w:r>
              <w:rPr>
                <w:rFonts w:hint="eastAsia" w:ascii="宋体" w:hAnsi="宋体" w:cs="宋体"/>
                <w:spacing w:val="14"/>
              </w:rPr>
              <w:t xml:space="preserve">负</w:t>
            </w:r>
            <w:r>
              <w:rPr>
                <w:rFonts w:hint="eastAsia" w:ascii="宋体" w:hAnsi="宋体" w:cs="宋体"/>
                <w:spacing w:val="9"/>
              </w:rPr>
              <w:t xml:space="preserve">责配电房安全值班，保证供电正常、安全服务</w:t>
            </w:r>
            <w:r>
              <w:rPr>
                <w:rFonts w:hint="eastAsia" w:ascii="宋体" w:hAnsi="宋体" w:cs="宋体"/>
              </w:rPr>
            </w:r>
            <w:r/>
          </w:p>
        </w:tc>
        <w:tc>
          <w:tcPr>
            <w:tcBorders>
              <w:left w:val="single" w:color="000000" w:sz="6" w:space="0"/>
            </w:tcBorders>
            <w:tcW w:w="1178" w:type="dxa"/>
            <w:vAlign w:val="top"/>
            <w:textDirection w:val="lrTb"/>
            <w:noWrap w:val="false"/>
          </w:tcPr>
          <w:p>
            <w:pPr>
              <w:pStyle w:val="1115"/>
              <w:ind w:firstLine="444"/>
              <w:spacing w:before="88" w:line="380" w:lineRule="exact"/>
              <w:rPr>
                <w:rFonts w:hint="eastAsia" w:ascii="宋体" w:hAnsi="宋体" w:cs="宋体"/>
              </w:rPr>
            </w:pPr>
            <w:r>
              <w:rPr>
                <w:rFonts w:hint="eastAsia" w:ascii="宋体" w:hAnsi="宋体" w:cs="宋体"/>
                <w:spacing w:val="6"/>
              </w:rPr>
              <w:t xml:space="preserve">2</w:t>
            </w:r>
            <w:r>
              <w:rPr>
                <w:rFonts w:hint="eastAsia" w:ascii="宋体" w:hAnsi="宋体" w:cs="宋体"/>
                <w:spacing w:val="5"/>
              </w:rPr>
              <w:t xml:space="preserve">4 小时</w:t>
            </w:r>
            <w:r>
              <w:rPr>
                <w:rFonts w:hint="eastAsia" w:ascii="宋体" w:hAnsi="宋体" w:cs="宋体"/>
              </w:rPr>
            </w:r>
            <w:r/>
          </w:p>
        </w:tc>
      </w:tr>
      <w:tr>
        <w:trPr>
          <w:cantSplit/>
          <w:trHeight w:val="374"/>
        </w:trPr>
        <w:tc>
          <w:tcPr>
            <w:tcBorders>
              <w:top w:val="none" w:color="000000" w:sz="4" w:space="0"/>
              <w:right w:val="single" w:color="000000" w:sz="6" w:space="0"/>
            </w:tcBorders>
            <w:tcW w:w="773" w:type="dxa"/>
            <w:vAlign w:val="top"/>
            <w:vMerge w:val="continue"/>
            <w:textDirection w:val="lrTb"/>
            <w:noWrap w:val="false"/>
          </w:tcPr>
          <w:p>
            <w:pPr>
              <w:pStyle w:val="1115"/>
              <w:ind w:firstLine="420"/>
              <w:jc w:val="center"/>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414" w:type="dxa"/>
            <w:vAlign w:val="top"/>
            <w:textDirection w:val="lrTb"/>
            <w:noWrap w:val="false"/>
          </w:tcPr>
          <w:p>
            <w:pPr>
              <w:pStyle w:val="1115"/>
              <w:spacing w:before="89" w:line="380" w:lineRule="exact"/>
              <w:rPr>
                <w:rFonts w:hint="eastAsia" w:ascii="宋体" w:hAnsi="宋体" w:cs="宋体"/>
              </w:rPr>
            </w:pPr>
            <w:r>
              <w:rPr>
                <w:rFonts w:hint="eastAsia" w:ascii="宋体" w:hAnsi="宋体" w:cs="宋体"/>
                <w:spacing w:val="10"/>
              </w:rPr>
              <w:t xml:space="preserve">综</w:t>
            </w:r>
            <w:r>
              <w:rPr>
                <w:rFonts w:hint="eastAsia" w:ascii="宋体" w:hAnsi="宋体" w:cs="宋体"/>
                <w:spacing w:val="7"/>
              </w:rPr>
              <w:t xml:space="preserve">合维修工</w:t>
            </w:r>
            <w:r>
              <w:rPr>
                <w:rFonts w:hint="eastAsia" w:ascii="宋体" w:hAnsi="宋体" w:cs="宋体"/>
              </w:rPr>
            </w:r>
            <w:r/>
          </w:p>
        </w:tc>
        <w:tc>
          <w:tcPr>
            <w:tcBorders>
              <w:left w:val="single" w:color="000000" w:sz="6" w:space="0"/>
              <w:right w:val="single" w:color="000000" w:sz="6" w:space="0"/>
            </w:tcBorders>
            <w:tcW w:w="741" w:type="dxa"/>
            <w:vAlign w:val="top"/>
            <w:textDirection w:val="lrTb"/>
            <w:noWrap w:val="false"/>
          </w:tcPr>
          <w:p>
            <w:pPr>
              <w:pStyle w:val="1115"/>
              <w:ind w:firstLine="420"/>
              <w:spacing w:before="123" w:line="380" w:lineRule="exact"/>
              <w:rPr>
                <w:rFonts w:hint="eastAsia" w:ascii="宋体" w:hAnsi="宋体" w:cs="宋体"/>
              </w:rPr>
            </w:pPr>
            <w:r>
              <w:rPr>
                <w:rFonts w:hint="eastAsia" w:ascii="宋体" w:hAnsi="宋体" w:cs="宋体"/>
              </w:rPr>
              <w:t xml:space="preserve">2</w:t>
            </w:r>
            <w:r/>
          </w:p>
        </w:tc>
        <w:tc>
          <w:tcPr>
            <w:tcBorders>
              <w:left w:val="single" w:color="000000" w:sz="6" w:space="0"/>
              <w:right w:val="single" w:color="000000" w:sz="6" w:space="0"/>
            </w:tcBorders>
            <w:tcW w:w="5184" w:type="dxa"/>
            <w:vAlign w:val="top"/>
            <w:textDirection w:val="lrTb"/>
            <w:noWrap w:val="false"/>
          </w:tcPr>
          <w:p>
            <w:pPr>
              <w:pStyle w:val="1115"/>
              <w:ind w:firstLine="456"/>
              <w:spacing w:before="89" w:line="380" w:lineRule="exact"/>
              <w:rPr>
                <w:rFonts w:hint="eastAsia" w:ascii="宋体" w:hAnsi="宋体" w:cs="宋体"/>
              </w:rPr>
            </w:pPr>
            <w:r>
              <w:rPr>
                <w:rFonts w:hint="eastAsia" w:ascii="宋体" w:hAnsi="宋体" w:cs="宋体"/>
                <w:spacing w:val="9"/>
              </w:rPr>
              <w:t xml:space="preserve">负责本项目内所有水申维修工作</w:t>
            </w:r>
            <w:r>
              <w:rPr>
                <w:rFonts w:hint="eastAsia" w:ascii="宋体" w:hAnsi="宋体" w:cs="宋体"/>
              </w:rPr>
            </w:r>
            <w:r/>
          </w:p>
        </w:tc>
        <w:tc>
          <w:tcPr>
            <w:tcBorders>
              <w:left w:val="single" w:color="000000" w:sz="6" w:space="0"/>
            </w:tcBorders>
            <w:tcW w:w="1178" w:type="dxa"/>
            <w:vAlign w:val="top"/>
            <w:textDirection w:val="lrTb"/>
            <w:noWrap w:val="false"/>
          </w:tcPr>
          <w:p>
            <w:pPr>
              <w:pStyle w:val="1115"/>
              <w:ind w:firstLine="380"/>
              <w:spacing w:before="88"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cantSplit/>
          <w:trHeight w:val="375"/>
        </w:trPr>
        <w:tc>
          <w:tcPr>
            <w:tcBorders>
              <w:bottom w:val="none" w:color="000000" w:sz="4" w:space="0"/>
              <w:right w:val="single" w:color="000000" w:sz="6" w:space="0"/>
            </w:tcBorders>
            <w:tcW w:w="773" w:type="dxa"/>
            <w:vAlign w:val="top"/>
            <w:vMerge w:val="restart"/>
            <w:textDirection w:val="lrTb"/>
            <w:noWrap w:val="false"/>
          </w:tcPr>
          <w:p>
            <w:pPr>
              <w:pStyle w:val="1115"/>
              <w:ind w:firstLine="420"/>
              <w:jc w:val="center"/>
              <w:spacing w:line="380" w:lineRule="exact"/>
              <w:rPr>
                <w:rFonts w:hint="eastAsia" w:ascii="宋体" w:hAnsi="宋体" w:cs="宋体"/>
              </w:rPr>
            </w:pPr>
            <w:r>
              <w:rPr>
                <w:rFonts w:hint="eastAsia" w:ascii="宋体" w:hAnsi="宋体" w:cs="宋体"/>
              </w:rPr>
            </w:r>
            <w:r/>
          </w:p>
          <w:p>
            <w:pPr>
              <w:pStyle w:val="1115"/>
              <w:jc w:val="center"/>
              <w:spacing w:before="62" w:line="380" w:lineRule="exact"/>
              <w:rPr>
                <w:rFonts w:hint="eastAsia" w:ascii="宋体" w:hAnsi="宋体" w:cs="宋体"/>
              </w:rPr>
            </w:pPr>
            <w:r>
              <w:rPr>
                <w:rFonts w:hint="eastAsia" w:ascii="宋体" w:hAnsi="宋体" w:cs="宋体"/>
                <w:spacing w:val="5"/>
              </w:rPr>
              <w:t xml:space="preserve">保</w:t>
            </w:r>
            <w:r>
              <w:rPr>
                <w:rFonts w:hint="eastAsia" w:ascii="宋体" w:hAnsi="宋体" w:cs="宋体"/>
                <w:spacing w:val="4"/>
              </w:rPr>
              <w:t xml:space="preserve">洁</w:t>
            </w:r>
            <w:r>
              <w:rPr>
                <w:rFonts w:hint="eastAsia" w:ascii="宋体" w:hAnsi="宋体" w:cs="宋体"/>
              </w:rPr>
            </w:r>
            <w:r/>
          </w:p>
        </w:tc>
        <w:tc>
          <w:tcPr>
            <w:tcBorders>
              <w:left w:val="single" w:color="000000" w:sz="6" w:space="0"/>
              <w:right w:val="single" w:color="000000" w:sz="6" w:space="0"/>
            </w:tcBorders>
            <w:tcW w:w="1414" w:type="dxa"/>
            <w:vAlign w:val="top"/>
            <w:textDirection w:val="lrTb"/>
            <w:noWrap w:val="false"/>
          </w:tcPr>
          <w:p>
            <w:pPr>
              <w:pStyle w:val="1115"/>
              <w:spacing w:before="89" w:line="380" w:lineRule="exact"/>
              <w:rPr>
                <w:rFonts w:hint="eastAsia" w:ascii="宋体" w:hAnsi="宋体" w:cs="宋体"/>
              </w:rPr>
            </w:pPr>
            <w:r>
              <w:rPr>
                <w:rFonts w:hint="eastAsia" w:ascii="宋体" w:hAnsi="宋体" w:cs="宋体"/>
                <w:spacing w:val="7"/>
              </w:rPr>
              <w:t xml:space="preserve">外围保</w:t>
            </w:r>
            <w:r>
              <w:rPr>
                <w:rFonts w:hint="eastAsia" w:ascii="宋体" w:hAnsi="宋体" w:cs="宋体"/>
                <w:spacing w:val="6"/>
              </w:rPr>
              <w:t xml:space="preserve">洁</w:t>
            </w:r>
            <w:r>
              <w:rPr>
                <w:rFonts w:hint="eastAsia" w:ascii="宋体" w:hAnsi="宋体" w:cs="宋体"/>
              </w:rPr>
            </w:r>
            <w:r/>
          </w:p>
        </w:tc>
        <w:tc>
          <w:tcPr>
            <w:tcBorders>
              <w:left w:val="single" w:color="000000" w:sz="6" w:space="0"/>
              <w:right w:val="single" w:color="000000" w:sz="6" w:space="0"/>
            </w:tcBorders>
            <w:tcW w:w="741" w:type="dxa"/>
            <w:vAlign w:val="top"/>
            <w:textDirection w:val="lrTb"/>
            <w:noWrap w:val="false"/>
          </w:tcPr>
          <w:p>
            <w:pPr>
              <w:pStyle w:val="1115"/>
              <w:ind w:firstLine="420"/>
              <w:spacing w:before="124" w:line="380" w:lineRule="exact"/>
              <w:rPr>
                <w:rFonts w:hint="eastAsia" w:ascii="宋体" w:hAnsi="宋体" w:cs="宋体"/>
              </w:rPr>
            </w:pPr>
            <w:r>
              <w:rPr>
                <w:rFonts w:hint="eastAsia" w:ascii="宋体" w:hAnsi="宋体" w:cs="宋体"/>
              </w:rPr>
              <w:t xml:space="preserve">2</w:t>
            </w:r>
            <w:r/>
          </w:p>
        </w:tc>
        <w:tc>
          <w:tcPr>
            <w:tcBorders>
              <w:left w:val="single" w:color="000000" w:sz="6" w:space="0"/>
              <w:right w:val="single" w:color="000000" w:sz="6" w:space="0"/>
            </w:tcBorders>
            <w:tcW w:w="5184" w:type="dxa"/>
            <w:vAlign w:val="top"/>
            <w:textDirection w:val="lrTb"/>
            <w:noWrap w:val="false"/>
          </w:tcPr>
          <w:p>
            <w:pPr>
              <w:pStyle w:val="1115"/>
              <w:ind w:firstLine="476"/>
              <w:spacing w:before="90" w:line="380" w:lineRule="exact"/>
              <w:rPr>
                <w:rFonts w:hint="eastAsia" w:ascii="宋体" w:hAnsi="宋体" w:cs="宋体"/>
              </w:rPr>
            </w:pPr>
            <w:r>
              <w:rPr>
                <w:rFonts w:hint="eastAsia" w:ascii="宋体" w:hAnsi="宋体" w:cs="宋体"/>
                <w:spacing w:val="14"/>
              </w:rPr>
              <w:t xml:space="preserve">负</w:t>
            </w:r>
            <w:r>
              <w:rPr>
                <w:rFonts w:hint="eastAsia" w:ascii="宋体" w:hAnsi="宋体" w:cs="宋体"/>
                <w:spacing w:val="9"/>
              </w:rPr>
              <w:t xml:space="preserve">责本项目院落的保洁及其他公共部位的保洁服务</w:t>
            </w:r>
            <w:r>
              <w:rPr>
                <w:rFonts w:hint="eastAsia" w:ascii="宋体" w:hAnsi="宋体" w:cs="宋体"/>
              </w:rPr>
            </w:r>
            <w:r/>
          </w:p>
        </w:tc>
        <w:tc>
          <w:tcPr>
            <w:tcBorders>
              <w:left w:val="single" w:color="000000" w:sz="6" w:space="0"/>
            </w:tcBorders>
            <w:tcW w:w="1178" w:type="dxa"/>
            <w:vAlign w:val="top"/>
            <w:textDirection w:val="lrTb"/>
            <w:noWrap w:val="false"/>
          </w:tcPr>
          <w:p>
            <w:pPr>
              <w:pStyle w:val="1115"/>
              <w:ind w:firstLine="380"/>
              <w:spacing w:before="89"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cantSplit/>
          <w:trHeight w:val="375"/>
        </w:trPr>
        <w:tc>
          <w:tcPr>
            <w:tcBorders>
              <w:top w:val="none" w:color="000000" w:sz="4" w:space="0"/>
              <w:bottom w:val="none" w:color="000000" w:sz="4" w:space="0"/>
              <w:right w:val="single" w:color="000000" w:sz="6" w:space="0"/>
            </w:tcBorders>
            <w:tcW w:w="773" w:type="dxa"/>
            <w:vAlign w:val="top"/>
            <w:vMerge w:val="continue"/>
            <w:textDirection w:val="lrTb"/>
            <w:noWrap w:val="false"/>
          </w:tcPr>
          <w:p>
            <w:pPr>
              <w:pStyle w:val="1115"/>
              <w:ind w:firstLine="420"/>
              <w:jc w:val="center"/>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414" w:type="dxa"/>
            <w:vAlign w:val="top"/>
            <w:textDirection w:val="lrTb"/>
            <w:noWrap w:val="false"/>
          </w:tcPr>
          <w:p>
            <w:pPr>
              <w:pStyle w:val="1115"/>
              <w:spacing w:before="88" w:line="380" w:lineRule="exact"/>
              <w:rPr>
                <w:rFonts w:hint="eastAsia" w:ascii="宋体" w:hAnsi="宋体" w:cs="宋体"/>
              </w:rPr>
            </w:pPr>
            <w:r>
              <w:rPr>
                <w:rFonts w:hint="eastAsia" w:ascii="宋体" w:hAnsi="宋体" w:cs="宋体"/>
                <w:spacing w:val="7"/>
              </w:rPr>
              <w:t xml:space="preserve">大厅保洁</w:t>
            </w:r>
            <w:r>
              <w:rPr>
                <w:rFonts w:hint="eastAsia" w:ascii="宋体" w:hAnsi="宋体" w:cs="宋体"/>
              </w:rPr>
            </w:r>
            <w:r/>
          </w:p>
        </w:tc>
        <w:tc>
          <w:tcPr>
            <w:tcBorders>
              <w:left w:val="single" w:color="000000" w:sz="6" w:space="0"/>
              <w:right w:val="single" w:color="000000" w:sz="6" w:space="0"/>
            </w:tcBorders>
            <w:tcW w:w="741" w:type="dxa"/>
            <w:vAlign w:val="top"/>
            <w:textDirection w:val="lrTb"/>
            <w:noWrap w:val="false"/>
          </w:tcPr>
          <w:p>
            <w:pPr>
              <w:pStyle w:val="1115"/>
              <w:ind w:firstLine="420"/>
              <w:spacing w:before="123" w:line="380" w:lineRule="exact"/>
              <w:rPr>
                <w:rFonts w:hint="eastAsia" w:ascii="宋体" w:hAnsi="宋体" w:cs="宋体"/>
              </w:rPr>
            </w:pPr>
            <w:r>
              <w:rPr>
                <w:rFonts w:hint="eastAsia" w:ascii="宋体" w:hAnsi="宋体" w:cs="宋体"/>
              </w:rPr>
              <w:t xml:space="preserve">1</w:t>
            </w:r>
            <w:r/>
          </w:p>
        </w:tc>
        <w:tc>
          <w:tcPr>
            <w:tcBorders>
              <w:left w:val="single" w:color="000000" w:sz="6" w:space="0"/>
              <w:right w:val="single" w:color="000000" w:sz="6" w:space="0"/>
            </w:tcBorders>
            <w:tcW w:w="5184" w:type="dxa"/>
            <w:vAlign w:val="top"/>
            <w:textDirection w:val="lrTb"/>
            <w:noWrap w:val="false"/>
          </w:tcPr>
          <w:p>
            <w:pPr>
              <w:pStyle w:val="1115"/>
              <w:ind w:firstLine="484"/>
              <w:spacing w:before="89" w:line="380" w:lineRule="exact"/>
              <w:rPr>
                <w:rFonts w:hint="eastAsia" w:ascii="宋体" w:hAnsi="宋体" w:cs="宋体"/>
              </w:rPr>
            </w:pPr>
            <w:r>
              <w:rPr>
                <w:rFonts w:hint="eastAsia" w:ascii="宋体" w:hAnsi="宋体" w:cs="宋体"/>
                <w:spacing w:val="16"/>
              </w:rPr>
              <w:t xml:space="preserve">负</w:t>
            </w:r>
            <w:r>
              <w:rPr>
                <w:rFonts w:hint="eastAsia" w:ascii="宋体" w:hAnsi="宋体" w:cs="宋体"/>
                <w:spacing w:val="10"/>
              </w:rPr>
              <w:t xml:space="preserve">责</w:t>
            </w:r>
            <w:r>
              <w:rPr>
                <w:rFonts w:hint="eastAsia" w:ascii="宋体" w:hAnsi="宋体" w:cs="宋体"/>
                <w:spacing w:val="8"/>
              </w:rPr>
              <w:t xml:space="preserve">本项目一楼大厅的保洁服务</w:t>
            </w:r>
            <w:r>
              <w:rPr>
                <w:rFonts w:hint="eastAsia" w:ascii="宋体" w:hAnsi="宋体" w:cs="宋体"/>
              </w:rPr>
            </w:r>
            <w:r/>
          </w:p>
        </w:tc>
        <w:tc>
          <w:tcPr>
            <w:tcBorders>
              <w:left w:val="single" w:color="000000" w:sz="6" w:space="0"/>
            </w:tcBorders>
            <w:tcW w:w="1178" w:type="dxa"/>
            <w:vAlign w:val="top"/>
            <w:textDirection w:val="lrTb"/>
            <w:noWrap w:val="false"/>
          </w:tcPr>
          <w:p>
            <w:pPr>
              <w:pStyle w:val="1115"/>
              <w:ind w:firstLine="380"/>
              <w:spacing w:before="88"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cantSplit/>
          <w:trHeight w:val="374"/>
        </w:trPr>
        <w:tc>
          <w:tcPr>
            <w:tcBorders>
              <w:top w:val="none" w:color="000000" w:sz="4" w:space="0"/>
              <w:right w:val="single" w:color="000000" w:sz="6" w:space="0"/>
            </w:tcBorders>
            <w:tcW w:w="773" w:type="dxa"/>
            <w:vAlign w:val="top"/>
            <w:vMerge w:val="continue"/>
            <w:textDirection w:val="lrTb"/>
            <w:noWrap w:val="false"/>
          </w:tcPr>
          <w:p>
            <w:pPr>
              <w:pStyle w:val="1115"/>
              <w:ind w:firstLine="420"/>
              <w:jc w:val="center"/>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414" w:type="dxa"/>
            <w:vAlign w:val="top"/>
            <w:textDirection w:val="lrTb"/>
            <w:noWrap w:val="false"/>
          </w:tcPr>
          <w:p>
            <w:pPr>
              <w:pStyle w:val="1115"/>
              <w:spacing w:before="90" w:line="380" w:lineRule="exact"/>
              <w:rPr>
                <w:rFonts w:hint="eastAsia" w:ascii="宋体" w:hAnsi="宋体" w:cs="宋体"/>
              </w:rPr>
            </w:pPr>
            <w:r>
              <w:rPr>
                <w:rFonts w:hint="eastAsia" w:ascii="宋体" w:hAnsi="宋体" w:cs="宋体"/>
                <w:spacing w:val="9"/>
              </w:rPr>
              <w:t xml:space="preserve">楼</w:t>
            </w:r>
            <w:r>
              <w:rPr>
                <w:rFonts w:hint="eastAsia" w:ascii="宋体" w:hAnsi="宋体" w:cs="宋体"/>
                <w:spacing w:val="8"/>
              </w:rPr>
              <w:t xml:space="preserve">层保洁员</w:t>
            </w:r>
            <w:r>
              <w:rPr>
                <w:rFonts w:hint="eastAsia" w:ascii="宋体" w:hAnsi="宋体" w:cs="宋体"/>
              </w:rPr>
            </w:r>
            <w:r/>
          </w:p>
        </w:tc>
        <w:tc>
          <w:tcPr>
            <w:tcBorders>
              <w:left w:val="single" w:color="000000" w:sz="6" w:space="0"/>
              <w:right w:val="single" w:color="000000" w:sz="6" w:space="0"/>
            </w:tcBorders>
            <w:tcW w:w="741" w:type="dxa"/>
            <w:vAlign w:val="top"/>
            <w:textDirection w:val="lrTb"/>
            <w:noWrap w:val="false"/>
          </w:tcPr>
          <w:p>
            <w:pPr>
              <w:pStyle w:val="1115"/>
              <w:ind w:firstLine="420"/>
              <w:spacing w:before="124" w:line="380" w:lineRule="exact"/>
              <w:rPr>
                <w:rFonts w:hint="eastAsia" w:ascii="宋体" w:hAnsi="宋体" w:cs="宋体"/>
              </w:rPr>
            </w:pPr>
            <w:r>
              <w:rPr>
                <w:rFonts w:hint="eastAsia" w:ascii="宋体" w:hAnsi="宋体" w:cs="宋体"/>
              </w:rPr>
              <w:t xml:space="preserve">8</w:t>
            </w:r>
            <w:r/>
          </w:p>
        </w:tc>
        <w:tc>
          <w:tcPr>
            <w:tcBorders>
              <w:left w:val="single" w:color="000000" w:sz="6" w:space="0"/>
              <w:right w:val="single" w:color="000000" w:sz="6" w:space="0"/>
            </w:tcBorders>
            <w:tcW w:w="5184" w:type="dxa"/>
            <w:vAlign w:val="top"/>
            <w:textDirection w:val="lrTb"/>
            <w:noWrap w:val="false"/>
          </w:tcPr>
          <w:p>
            <w:pPr>
              <w:pStyle w:val="1115"/>
              <w:ind w:firstLine="476"/>
              <w:spacing w:before="90" w:line="380" w:lineRule="exact"/>
              <w:rPr>
                <w:rFonts w:hint="eastAsia" w:ascii="宋体" w:hAnsi="宋体" w:cs="宋体"/>
              </w:rPr>
            </w:pPr>
            <w:r>
              <w:rPr>
                <w:rFonts w:hint="eastAsia" w:ascii="宋体" w:hAnsi="宋体" w:cs="宋体"/>
                <w:spacing w:val="14"/>
              </w:rPr>
              <w:t xml:space="preserve">负</w:t>
            </w:r>
            <w:r>
              <w:rPr>
                <w:rFonts w:hint="eastAsia" w:ascii="宋体" w:hAnsi="宋体" w:cs="宋体"/>
                <w:spacing w:val="9"/>
              </w:rPr>
              <w:t xml:space="preserve">责本项目所有楼层公共部分及活动室的保洁服务</w:t>
            </w:r>
            <w:r>
              <w:rPr>
                <w:rFonts w:hint="eastAsia" w:ascii="宋体" w:hAnsi="宋体" w:cs="宋体"/>
              </w:rPr>
            </w:r>
            <w:r/>
          </w:p>
        </w:tc>
        <w:tc>
          <w:tcPr>
            <w:tcBorders>
              <w:left w:val="single" w:color="000000" w:sz="6" w:space="0"/>
            </w:tcBorders>
            <w:tcW w:w="1178" w:type="dxa"/>
            <w:vAlign w:val="top"/>
            <w:textDirection w:val="lrTb"/>
            <w:noWrap w:val="false"/>
          </w:tcPr>
          <w:p>
            <w:pPr>
              <w:pStyle w:val="1115"/>
              <w:ind w:firstLine="380"/>
              <w:spacing w:before="89"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trHeight w:val="375"/>
        </w:trPr>
        <w:tc>
          <w:tcPr>
            <w:tcBorders>
              <w:right w:val="single" w:color="000000" w:sz="6" w:space="0"/>
            </w:tcBorders>
            <w:tcW w:w="773" w:type="dxa"/>
            <w:vAlign w:val="top"/>
            <w:textDirection w:val="lrTb"/>
            <w:noWrap w:val="false"/>
          </w:tcPr>
          <w:p>
            <w:pPr>
              <w:pStyle w:val="1115"/>
              <w:jc w:val="center"/>
              <w:spacing w:before="90" w:line="380" w:lineRule="exact"/>
              <w:rPr>
                <w:rFonts w:hint="eastAsia" w:ascii="宋体" w:hAnsi="宋体" w:cs="宋体"/>
              </w:rPr>
            </w:pPr>
            <w:r>
              <w:rPr>
                <w:rFonts w:hint="eastAsia" w:ascii="宋体" w:hAnsi="宋体" w:cs="宋体"/>
                <w:spacing w:val="6"/>
              </w:rPr>
              <w:t xml:space="preserve">接</w:t>
            </w:r>
            <w:r>
              <w:rPr>
                <w:rFonts w:hint="eastAsia" w:ascii="宋体" w:hAnsi="宋体" w:cs="宋体"/>
                <w:spacing w:val="5"/>
              </w:rPr>
              <w:t xml:space="preserve">待</w:t>
            </w:r>
            <w:r>
              <w:rPr>
                <w:rFonts w:hint="eastAsia" w:ascii="宋体" w:hAnsi="宋体" w:cs="宋体"/>
              </w:rPr>
            </w:r>
            <w:r/>
          </w:p>
        </w:tc>
        <w:tc>
          <w:tcPr>
            <w:tcBorders>
              <w:left w:val="single" w:color="000000" w:sz="6" w:space="0"/>
              <w:right w:val="single" w:color="000000" w:sz="6" w:space="0"/>
            </w:tcBorders>
            <w:tcW w:w="1414" w:type="dxa"/>
            <w:vAlign w:val="top"/>
            <w:textDirection w:val="lrTb"/>
            <w:noWrap w:val="false"/>
          </w:tcPr>
          <w:p>
            <w:pPr>
              <w:pStyle w:val="1115"/>
              <w:spacing w:before="90" w:line="380" w:lineRule="exact"/>
              <w:rPr>
                <w:rFonts w:hint="eastAsia" w:ascii="宋体" w:hAnsi="宋体" w:cs="宋体"/>
              </w:rPr>
            </w:pPr>
            <w:r>
              <w:rPr>
                <w:rFonts w:hint="eastAsia" w:ascii="宋体" w:hAnsi="宋体" w:cs="宋体"/>
                <w:spacing w:val="9"/>
              </w:rPr>
              <w:t xml:space="preserve">前</w:t>
            </w:r>
            <w:r>
              <w:rPr>
                <w:rFonts w:hint="eastAsia" w:ascii="宋体" w:hAnsi="宋体" w:cs="宋体"/>
                <w:spacing w:val="7"/>
              </w:rPr>
              <w:t xml:space="preserve">台接待员</w:t>
            </w:r>
            <w:r>
              <w:rPr>
                <w:rFonts w:hint="eastAsia" w:ascii="宋体" w:hAnsi="宋体" w:cs="宋体"/>
              </w:rPr>
            </w:r>
            <w:r/>
          </w:p>
        </w:tc>
        <w:tc>
          <w:tcPr>
            <w:tcBorders>
              <w:left w:val="single" w:color="000000" w:sz="6" w:space="0"/>
              <w:right w:val="single" w:color="000000" w:sz="6" w:space="0"/>
            </w:tcBorders>
            <w:tcW w:w="741" w:type="dxa"/>
            <w:vAlign w:val="top"/>
            <w:textDirection w:val="lrTb"/>
            <w:noWrap w:val="false"/>
          </w:tcPr>
          <w:p>
            <w:pPr>
              <w:pStyle w:val="1115"/>
              <w:ind w:firstLine="420"/>
              <w:spacing w:before="125" w:line="380" w:lineRule="exact"/>
              <w:rPr>
                <w:rFonts w:hint="eastAsia" w:ascii="宋体" w:hAnsi="宋体" w:cs="宋体"/>
              </w:rPr>
            </w:pPr>
            <w:r>
              <w:rPr>
                <w:rFonts w:hint="eastAsia" w:ascii="宋体" w:hAnsi="宋体" w:cs="宋体"/>
              </w:rPr>
              <w:t xml:space="preserve">2</w:t>
            </w:r>
            <w:r/>
          </w:p>
        </w:tc>
        <w:tc>
          <w:tcPr>
            <w:tcBorders>
              <w:left w:val="single" w:color="000000" w:sz="6" w:space="0"/>
              <w:right w:val="single" w:color="000000" w:sz="6" w:space="0"/>
            </w:tcBorders>
            <w:tcW w:w="5184" w:type="dxa"/>
            <w:vAlign w:val="top"/>
            <w:textDirection w:val="lrTb"/>
            <w:noWrap w:val="false"/>
          </w:tcPr>
          <w:p>
            <w:pPr>
              <w:pStyle w:val="1115"/>
              <w:ind w:firstLine="456"/>
              <w:spacing w:before="90" w:line="380" w:lineRule="exact"/>
              <w:rPr>
                <w:rFonts w:hint="eastAsia" w:ascii="宋体" w:hAnsi="宋体" w:cs="宋体"/>
              </w:rPr>
            </w:pPr>
            <w:r>
              <w:rPr>
                <w:rFonts w:hint="eastAsia" w:ascii="宋体" w:hAnsi="宋体" w:cs="宋体"/>
                <w:spacing w:val="9"/>
              </w:rPr>
              <w:t xml:space="preserve">负责大厅来访人员的接待登记服</w:t>
            </w:r>
            <w:r>
              <w:rPr>
                <w:rFonts w:hint="eastAsia" w:ascii="宋体" w:hAnsi="宋体" w:cs="宋体"/>
                <w:spacing w:val="8"/>
              </w:rPr>
              <w:t xml:space="preserve">务</w:t>
            </w:r>
            <w:r>
              <w:rPr>
                <w:rFonts w:hint="eastAsia" w:ascii="宋体" w:hAnsi="宋体" w:cs="宋体"/>
              </w:rPr>
            </w:r>
            <w:r/>
          </w:p>
        </w:tc>
        <w:tc>
          <w:tcPr>
            <w:tcBorders>
              <w:left w:val="single" w:color="000000" w:sz="6" w:space="0"/>
            </w:tcBorders>
            <w:tcW w:w="1178" w:type="dxa"/>
            <w:vAlign w:val="top"/>
            <w:textDirection w:val="lrTb"/>
            <w:noWrap w:val="false"/>
          </w:tcPr>
          <w:p>
            <w:pPr>
              <w:pStyle w:val="1115"/>
              <w:ind w:firstLine="380"/>
              <w:spacing w:before="90"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trHeight w:val="375"/>
        </w:trPr>
        <w:tc>
          <w:tcPr>
            <w:tcBorders>
              <w:right w:val="single" w:color="000000" w:sz="6" w:space="0"/>
            </w:tcBorders>
            <w:tcW w:w="773" w:type="dxa"/>
            <w:vAlign w:val="top"/>
            <w:textDirection w:val="lrTb"/>
            <w:noWrap w:val="false"/>
          </w:tcPr>
          <w:p>
            <w:pPr>
              <w:pStyle w:val="1115"/>
              <w:jc w:val="center"/>
              <w:spacing w:before="90" w:line="380" w:lineRule="exact"/>
              <w:rPr>
                <w:rFonts w:hint="eastAsia" w:ascii="宋体" w:hAnsi="宋体" w:cs="宋体"/>
              </w:rPr>
            </w:pPr>
            <w:r>
              <w:rPr>
                <w:rFonts w:hint="eastAsia" w:ascii="宋体" w:hAnsi="宋体" w:cs="宋体"/>
                <w:spacing w:val="6"/>
              </w:rPr>
              <w:t xml:space="preserve">会</w:t>
            </w:r>
            <w:r>
              <w:rPr>
                <w:rFonts w:hint="eastAsia" w:ascii="宋体" w:hAnsi="宋体" w:cs="宋体"/>
                <w:spacing w:val="5"/>
              </w:rPr>
              <w:t xml:space="preserve">务</w:t>
            </w:r>
            <w:r>
              <w:rPr>
                <w:rFonts w:hint="eastAsia" w:ascii="宋体" w:hAnsi="宋体" w:cs="宋体"/>
              </w:rPr>
            </w:r>
            <w:r/>
          </w:p>
        </w:tc>
        <w:tc>
          <w:tcPr>
            <w:tcBorders>
              <w:left w:val="single" w:color="000000" w:sz="6" w:space="0"/>
              <w:right w:val="single" w:color="000000" w:sz="6" w:space="0"/>
            </w:tcBorders>
            <w:tcW w:w="1414" w:type="dxa"/>
            <w:vAlign w:val="top"/>
            <w:textDirection w:val="lrTb"/>
            <w:noWrap w:val="false"/>
          </w:tcPr>
          <w:p>
            <w:pPr>
              <w:pStyle w:val="1115"/>
              <w:spacing w:before="90" w:line="380" w:lineRule="exact"/>
              <w:rPr>
                <w:rFonts w:hint="eastAsia" w:ascii="宋体" w:hAnsi="宋体" w:cs="宋体"/>
              </w:rPr>
            </w:pPr>
            <w:r>
              <w:rPr>
                <w:rFonts w:hint="eastAsia" w:ascii="宋体" w:hAnsi="宋体" w:cs="宋体"/>
                <w:spacing w:val="9"/>
              </w:rPr>
              <w:t xml:space="preserve">会</w:t>
            </w:r>
            <w:r>
              <w:rPr>
                <w:rFonts w:hint="eastAsia" w:ascii="宋体" w:hAnsi="宋体" w:cs="宋体"/>
                <w:spacing w:val="8"/>
              </w:rPr>
              <w:t xml:space="preserve">务服务员</w:t>
            </w:r>
            <w:r>
              <w:rPr>
                <w:rFonts w:hint="eastAsia" w:ascii="宋体" w:hAnsi="宋体" w:cs="宋体"/>
              </w:rPr>
            </w:r>
            <w:r/>
          </w:p>
        </w:tc>
        <w:tc>
          <w:tcPr>
            <w:tcBorders>
              <w:left w:val="single" w:color="000000" w:sz="6" w:space="0"/>
              <w:right w:val="single" w:color="000000" w:sz="6" w:space="0"/>
            </w:tcBorders>
            <w:tcW w:w="741" w:type="dxa"/>
            <w:vAlign w:val="top"/>
            <w:textDirection w:val="lrTb"/>
            <w:noWrap w:val="false"/>
          </w:tcPr>
          <w:p>
            <w:pPr>
              <w:pStyle w:val="1115"/>
              <w:ind w:firstLine="420"/>
              <w:spacing w:before="124" w:line="380" w:lineRule="exact"/>
              <w:rPr>
                <w:rFonts w:hint="eastAsia" w:ascii="宋体" w:hAnsi="宋体" w:cs="宋体"/>
              </w:rPr>
            </w:pPr>
            <w:r>
              <w:rPr>
                <w:rFonts w:hint="eastAsia" w:ascii="宋体" w:hAnsi="宋体" w:cs="宋体"/>
              </w:rPr>
              <w:t xml:space="preserve">2</w:t>
            </w:r>
            <w:r/>
          </w:p>
        </w:tc>
        <w:tc>
          <w:tcPr>
            <w:tcBorders>
              <w:left w:val="single" w:color="000000" w:sz="6" w:space="0"/>
              <w:right w:val="single" w:color="000000" w:sz="6" w:space="0"/>
            </w:tcBorders>
            <w:tcW w:w="5184" w:type="dxa"/>
            <w:vAlign w:val="top"/>
            <w:textDirection w:val="lrTb"/>
            <w:noWrap w:val="false"/>
          </w:tcPr>
          <w:p>
            <w:pPr>
              <w:pStyle w:val="1115"/>
              <w:ind w:firstLine="464"/>
              <w:spacing w:before="90" w:line="380" w:lineRule="exact"/>
              <w:rPr>
                <w:rFonts w:hint="eastAsia" w:ascii="宋体" w:hAnsi="宋体" w:cs="宋体"/>
              </w:rPr>
            </w:pPr>
            <w:r>
              <w:rPr>
                <w:rFonts w:hint="eastAsia" w:ascii="宋体" w:hAnsi="宋体" w:cs="宋体"/>
                <w:spacing w:val="11"/>
              </w:rPr>
              <w:t xml:space="preserve">负</w:t>
            </w:r>
            <w:r>
              <w:rPr>
                <w:rFonts w:hint="eastAsia" w:ascii="宋体" w:hAnsi="宋体" w:cs="宋体"/>
                <w:spacing w:val="9"/>
              </w:rPr>
              <w:t xml:space="preserve">责领导办公室及会议室的保洁会务工作</w:t>
            </w:r>
            <w:r>
              <w:rPr>
                <w:rFonts w:hint="eastAsia" w:ascii="宋体" w:hAnsi="宋体" w:cs="宋体"/>
              </w:rPr>
            </w:r>
            <w:r/>
          </w:p>
        </w:tc>
        <w:tc>
          <w:tcPr>
            <w:tcBorders>
              <w:left w:val="single" w:color="000000" w:sz="6" w:space="0"/>
            </w:tcBorders>
            <w:tcW w:w="1178" w:type="dxa"/>
            <w:vAlign w:val="top"/>
            <w:textDirection w:val="lrTb"/>
            <w:noWrap w:val="false"/>
          </w:tcPr>
          <w:p>
            <w:pPr>
              <w:pStyle w:val="1115"/>
              <w:ind w:firstLine="380"/>
              <w:spacing w:before="89"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trHeight w:val="375"/>
        </w:trPr>
        <w:tc>
          <w:tcPr>
            <w:tcBorders>
              <w:right w:val="single" w:color="000000" w:sz="6" w:space="0"/>
            </w:tcBorders>
            <w:tcW w:w="773" w:type="dxa"/>
            <w:vAlign w:val="top"/>
            <w:textDirection w:val="lrTb"/>
            <w:noWrap w:val="false"/>
          </w:tcPr>
          <w:p>
            <w:pPr>
              <w:pStyle w:val="1115"/>
              <w:jc w:val="center"/>
              <w:spacing w:before="91" w:line="380" w:lineRule="exact"/>
              <w:rPr>
                <w:rFonts w:hint="eastAsia" w:ascii="宋体" w:hAnsi="宋体" w:cs="宋体"/>
              </w:rPr>
            </w:pPr>
            <w:r>
              <w:rPr>
                <w:rFonts w:hint="eastAsia" w:ascii="宋体" w:hAnsi="宋体" w:cs="宋体"/>
                <w:spacing w:val="4"/>
              </w:rPr>
              <w:t xml:space="preserve">工勤</w:t>
            </w:r>
            <w:r>
              <w:rPr>
                <w:rFonts w:hint="eastAsia" w:ascii="宋体" w:hAnsi="宋体" w:cs="宋体"/>
              </w:rPr>
            </w:r>
            <w:r/>
          </w:p>
        </w:tc>
        <w:tc>
          <w:tcPr>
            <w:tcBorders>
              <w:left w:val="single" w:color="000000" w:sz="6" w:space="0"/>
              <w:right w:val="single" w:color="000000" w:sz="6" w:space="0"/>
            </w:tcBorders>
            <w:tcW w:w="1414" w:type="dxa"/>
            <w:vAlign w:val="top"/>
            <w:textDirection w:val="lrTb"/>
            <w:noWrap w:val="false"/>
          </w:tcPr>
          <w:p>
            <w:pPr>
              <w:pStyle w:val="1115"/>
              <w:spacing w:before="91" w:line="380" w:lineRule="exact"/>
              <w:rPr>
                <w:rFonts w:hint="eastAsia" w:ascii="宋体" w:hAnsi="宋体" w:cs="宋体"/>
              </w:rPr>
            </w:pPr>
            <w:r>
              <w:rPr>
                <w:rFonts w:hint="eastAsia" w:ascii="宋体" w:hAnsi="宋体" w:cs="宋体"/>
                <w:spacing w:val="7"/>
              </w:rPr>
              <w:t xml:space="preserve">工</w:t>
            </w:r>
            <w:r>
              <w:rPr>
                <w:rFonts w:hint="eastAsia" w:ascii="宋体" w:hAnsi="宋体" w:cs="宋体"/>
                <w:spacing w:val="6"/>
              </w:rPr>
              <w:t xml:space="preserve">勤员</w:t>
            </w:r>
            <w:r>
              <w:rPr>
                <w:rFonts w:hint="eastAsia" w:ascii="宋体" w:hAnsi="宋体" w:cs="宋体"/>
              </w:rPr>
            </w:r>
            <w:r/>
          </w:p>
        </w:tc>
        <w:tc>
          <w:tcPr>
            <w:tcBorders>
              <w:left w:val="single" w:color="000000" w:sz="6" w:space="0"/>
              <w:right w:val="single" w:color="000000" w:sz="6" w:space="0"/>
            </w:tcBorders>
            <w:tcW w:w="741" w:type="dxa"/>
            <w:vAlign w:val="top"/>
            <w:textDirection w:val="lrTb"/>
            <w:noWrap w:val="false"/>
          </w:tcPr>
          <w:p>
            <w:pPr>
              <w:pStyle w:val="1115"/>
              <w:ind w:firstLine="420"/>
              <w:spacing w:before="125" w:line="380" w:lineRule="exact"/>
              <w:rPr>
                <w:rFonts w:hint="eastAsia" w:ascii="宋体" w:hAnsi="宋体" w:cs="宋体"/>
              </w:rPr>
            </w:pPr>
            <w:r>
              <w:rPr>
                <w:rFonts w:hint="eastAsia" w:ascii="宋体" w:hAnsi="宋体" w:cs="宋体"/>
              </w:rPr>
              <w:t xml:space="preserve">1</w:t>
            </w:r>
            <w:r/>
          </w:p>
        </w:tc>
        <w:tc>
          <w:tcPr>
            <w:tcBorders>
              <w:left w:val="single" w:color="000000" w:sz="6" w:space="0"/>
              <w:right w:val="single" w:color="000000" w:sz="6" w:space="0"/>
            </w:tcBorders>
            <w:tcW w:w="5184" w:type="dxa"/>
            <w:vAlign w:val="top"/>
            <w:textDirection w:val="lrTb"/>
            <w:noWrap w:val="false"/>
          </w:tcPr>
          <w:p>
            <w:pPr>
              <w:pStyle w:val="1115"/>
              <w:ind w:firstLine="456"/>
              <w:spacing w:before="91" w:line="380" w:lineRule="exact"/>
              <w:rPr>
                <w:rFonts w:hint="eastAsia" w:ascii="宋体" w:hAnsi="宋体" w:cs="宋体"/>
              </w:rPr>
            </w:pPr>
            <w:r>
              <w:rPr>
                <w:rFonts w:hint="eastAsia" w:ascii="宋体" w:hAnsi="宋体" w:cs="宋体"/>
                <w:spacing w:val="9"/>
              </w:rPr>
              <w:t xml:space="preserve">负责一楼业务接待厅的工勤服务工</w:t>
            </w:r>
            <w:r>
              <w:rPr>
                <w:rFonts w:hint="eastAsia" w:ascii="宋体" w:hAnsi="宋体" w:cs="宋体"/>
                <w:spacing w:val="8"/>
              </w:rPr>
              <w:t xml:space="preserve">作</w:t>
            </w:r>
            <w:r>
              <w:rPr>
                <w:rFonts w:hint="eastAsia" w:ascii="宋体" w:hAnsi="宋体" w:cs="宋体"/>
              </w:rPr>
            </w:r>
            <w:r/>
          </w:p>
        </w:tc>
        <w:tc>
          <w:tcPr>
            <w:tcBorders>
              <w:left w:val="single" w:color="000000" w:sz="6" w:space="0"/>
            </w:tcBorders>
            <w:tcW w:w="1178" w:type="dxa"/>
            <w:vAlign w:val="top"/>
            <w:textDirection w:val="lrTb"/>
            <w:noWrap w:val="false"/>
          </w:tcPr>
          <w:p>
            <w:pPr>
              <w:pStyle w:val="1115"/>
              <w:ind w:firstLine="380"/>
              <w:spacing w:before="90"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trHeight w:val="375"/>
        </w:trPr>
        <w:tc>
          <w:tcPr>
            <w:tcBorders>
              <w:right w:val="single" w:color="000000" w:sz="6" w:space="0"/>
            </w:tcBorders>
            <w:tcW w:w="773" w:type="dxa"/>
            <w:vAlign w:val="top"/>
            <w:textDirection w:val="lrTb"/>
            <w:noWrap w:val="false"/>
          </w:tcPr>
          <w:p>
            <w:pPr>
              <w:pStyle w:val="1115"/>
              <w:jc w:val="center"/>
              <w:spacing w:before="91" w:line="380" w:lineRule="exact"/>
              <w:rPr>
                <w:rFonts w:hint="eastAsia" w:ascii="宋体" w:hAnsi="宋体" w:cs="宋体"/>
              </w:rPr>
            </w:pPr>
            <w:r>
              <w:rPr>
                <w:rFonts w:hint="eastAsia" w:ascii="宋体" w:hAnsi="宋体" w:cs="宋体"/>
                <w:spacing w:val="4"/>
              </w:rPr>
              <w:t xml:space="preserve">勤杂</w:t>
            </w:r>
            <w:r>
              <w:rPr>
                <w:rFonts w:hint="eastAsia" w:ascii="宋体" w:hAnsi="宋体" w:cs="宋体"/>
              </w:rPr>
            </w:r>
            <w:r/>
          </w:p>
        </w:tc>
        <w:tc>
          <w:tcPr>
            <w:tcBorders>
              <w:left w:val="single" w:color="000000" w:sz="6" w:space="0"/>
              <w:right w:val="single" w:color="000000" w:sz="6" w:space="0"/>
            </w:tcBorders>
            <w:tcW w:w="1414" w:type="dxa"/>
            <w:vAlign w:val="top"/>
            <w:textDirection w:val="lrTb"/>
            <w:noWrap w:val="false"/>
          </w:tcPr>
          <w:p>
            <w:pPr>
              <w:pStyle w:val="1115"/>
              <w:spacing w:before="91" w:line="380" w:lineRule="exact"/>
              <w:rPr>
                <w:rFonts w:hint="eastAsia" w:ascii="宋体" w:hAnsi="宋体" w:cs="宋体"/>
              </w:rPr>
            </w:pPr>
            <w:r>
              <w:rPr>
                <w:rFonts w:hint="eastAsia" w:ascii="宋体" w:hAnsi="宋体" w:cs="宋体"/>
                <w:spacing w:val="7"/>
              </w:rPr>
              <w:t xml:space="preserve">实验室勤杂</w:t>
            </w:r>
            <w:r>
              <w:rPr>
                <w:rFonts w:hint="eastAsia" w:ascii="宋体" w:hAnsi="宋体" w:cs="宋体"/>
              </w:rPr>
            </w:r>
            <w:r/>
          </w:p>
        </w:tc>
        <w:tc>
          <w:tcPr>
            <w:tcBorders>
              <w:left w:val="single" w:color="000000" w:sz="6" w:space="0"/>
              <w:right w:val="single" w:color="000000" w:sz="6" w:space="0"/>
            </w:tcBorders>
            <w:tcW w:w="741" w:type="dxa"/>
            <w:vAlign w:val="top"/>
            <w:textDirection w:val="lrTb"/>
            <w:noWrap w:val="false"/>
          </w:tcPr>
          <w:p>
            <w:pPr>
              <w:pStyle w:val="1115"/>
              <w:ind w:firstLine="392"/>
              <w:spacing w:before="125" w:line="380" w:lineRule="exact"/>
              <w:rPr>
                <w:rFonts w:hint="eastAsia" w:ascii="宋体" w:hAnsi="宋体" w:cs="宋体"/>
              </w:rPr>
            </w:pPr>
            <w:r>
              <w:rPr>
                <w:rFonts w:hint="eastAsia" w:ascii="宋体" w:hAnsi="宋体" w:cs="宋体"/>
                <w:spacing w:val="-7"/>
              </w:rPr>
              <w:t xml:space="preserve">1</w:t>
            </w:r>
            <w:r>
              <w:rPr>
                <w:rFonts w:hint="eastAsia" w:ascii="宋体" w:hAnsi="宋体" w:cs="宋体"/>
                <w:spacing w:val="-6"/>
              </w:rPr>
              <w:t xml:space="preserve">0</w:t>
            </w:r>
            <w:r>
              <w:rPr>
                <w:rFonts w:hint="eastAsia" w:ascii="宋体" w:hAnsi="宋体" w:cs="宋体"/>
              </w:rPr>
            </w:r>
            <w:r/>
          </w:p>
        </w:tc>
        <w:tc>
          <w:tcPr>
            <w:tcBorders>
              <w:left w:val="single" w:color="000000" w:sz="6" w:space="0"/>
              <w:right w:val="single" w:color="000000" w:sz="6" w:space="0"/>
            </w:tcBorders>
            <w:tcW w:w="5184" w:type="dxa"/>
            <w:vAlign w:val="top"/>
            <w:textDirection w:val="lrTb"/>
            <w:noWrap w:val="false"/>
          </w:tcPr>
          <w:p>
            <w:pPr>
              <w:pStyle w:val="1115"/>
              <w:ind w:firstLine="464"/>
              <w:spacing w:before="90" w:line="380" w:lineRule="exact"/>
              <w:rPr>
                <w:rFonts w:hint="eastAsia" w:ascii="宋体" w:hAnsi="宋体" w:cs="宋体"/>
              </w:rPr>
            </w:pPr>
            <w:r>
              <w:rPr>
                <w:rFonts w:hint="eastAsia" w:ascii="宋体" w:hAnsi="宋体" w:cs="宋体"/>
                <w:spacing w:val="11"/>
              </w:rPr>
              <w:t xml:space="preserve">按照实验室主任要求，负</w:t>
            </w:r>
            <w:r>
              <w:rPr>
                <w:rFonts w:hint="eastAsia" w:ascii="宋体" w:hAnsi="宋体" w:cs="宋体"/>
                <w:spacing w:val="9"/>
              </w:rPr>
              <w:t xml:space="preserve">责实验室内所有的保洁及其他服务工作</w:t>
            </w:r>
            <w:r>
              <w:rPr>
                <w:rFonts w:hint="eastAsia" w:ascii="宋体" w:hAnsi="宋体" w:cs="宋体"/>
              </w:rPr>
            </w:r>
            <w:r/>
          </w:p>
        </w:tc>
        <w:tc>
          <w:tcPr>
            <w:tcBorders>
              <w:left w:val="single" w:color="000000" w:sz="6" w:space="0"/>
            </w:tcBorders>
            <w:tcW w:w="1178" w:type="dxa"/>
            <w:vAlign w:val="top"/>
            <w:textDirection w:val="lrTb"/>
            <w:noWrap w:val="false"/>
          </w:tcPr>
          <w:p>
            <w:pPr>
              <w:pStyle w:val="1115"/>
              <w:ind w:firstLine="380"/>
              <w:spacing w:before="90"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trHeight w:val="374"/>
        </w:trPr>
        <w:tc>
          <w:tcPr>
            <w:tcBorders>
              <w:right w:val="single" w:color="000000" w:sz="6" w:space="0"/>
            </w:tcBorders>
            <w:tcW w:w="773" w:type="dxa"/>
            <w:vAlign w:val="top"/>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414" w:type="dxa"/>
            <w:vAlign w:val="top"/>
            <w:textDirection w:val="lrTb"/>
            <w:noWrap w:val="false"/>
          </w:tcPr>
          <w:p>
            <w:pPr>
              <w:pStyle w:val="1115"/>
              <w:ind w:firstLine="432"/>
              <w:spacing w:before="89" w:line="380" w:lineRule="exact"/>
              <w:rPr>
                <w:rFonts w:hint="eastAsia" w:ascii="宋体" w:hAnsi="宋体" w:cs="宋体"/>
              </w:rPr>
            </w:pPr>
            <w:r>
              <w:rPr>
                <w:rFonts w:hint="eastAsia" w:ascii="宋体" w:hAnsi="宋体" w:cs="宋体"/>
                <w:spacing w:val="3"/>
              </w:rPr>
              <w:t xml:space="preserve">小</w:t>
            </w:r>
            <w:r>
              <w:rPr>
                <w:rFonts w:hint="eastAsia" w:ascii="宋体" w:hAnsi="宋体" w:cs="宋体"/>
                <w:spacing w:val="2"/>
              </w:rPr>
              <w:t xml:space="preserve">计</w:t>
            </w:r>
            <w:r>
              <w:rPr>
                <w:rFonts w:hint="eastAsia" w:ascii="宋体" w:hAnsi="宋体" w:cs="宋体"/>
              </w:rPr>
            </w:r>
            <w:r/>
          </w:p>
        </w:tc>
        <w:tc>
          <w:tcPr>
            <w:tcBorders>
              <w:left w:val="single" w:color="000000" w:sz="6" w:space="0"/>
              <w:right w:val="single" w:color="000000" w:sz="6" w:space="0"/>
            </w:tcBorders>
            <w:tcW w:w="741" w:type="dxa"/>
            <w:vAlign w:val="top"/>
            <w:textDirection w:val="lrTb"/>
            <w:noWrap w:val="false"/>
          </w:tcPr>
          <w:p>
            <w:pPr>
              <w:pStyle w:val="1115"/>
              <w:ind w:firstLine="436"/>
              <w:spacing w:before="124" w:line="380" w:lineRule="exact"/>
              <w:rPr>
                <w:rFonts w:hint="eastAsia" w:ascii="宋体" w:hAnsi="宋体" w:cs="宋体"/>
              </w:rPr>
            </w:pPr>
            <w:r>
              <w:rPr>
                <w:rFonts w:hint="eastAsia" w:ascii="宋体" w:hAnsi="宋体" w:cs="宋体"/>
                <w:spacing w:val="4"/>
              </w:rPr>
              <w:t xml:space="preserve">48</w:t>
            </w:r>
            <w:r>
              <w:rPr>
                <w:rFonts w:hint="eastAsia" w:ascii="宋体" w:hAnsi="宋体" w:cs="宋体"/>
              </w:rPr>
            </w:r>
            <w:r/>
          </w:p>
        </w:tc>
        <w:tc>
          <w:tcPr>
            <w:tcBorders>
              <w:left w:val="single" w:color="000000" w:sz="6" w:space="0"/>
              <w:right w:val="single" w:color="000000" w:sz="6" w:space="0"/>
            </w:tcBorders>
            <w:tcW w:w="5184" w:type="dxa"/>
            <w:vAlign w:val="top"/>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c>
          <w:tcPr>
            <w:tcBorders>
              <w:left w:val="single" w:color="000000" w:sz="6" w:space="0"/>
            </w:tcBorders>
            <w:tcW w:w="1178" w:type="dxa"/>
            <w:vAlign w:val="top"/>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r>
    </w:tbl>
    <w:p>
      <w:pPr>
        <w:pStyle w:val="1115"/>
        <w:rPr>
          <w:rFonts w:hint="eastAsia" w:ascii="宋体" w:hAnsi="宋体" w:cs="宋体"/>
        </w:rPr>
      </w:pPr>
      <w:r>
        <w:rPr>
          <w:rFonts w:hint="eastAsia" w:ascii="宋体" w:hAnsi="宋体" w:cs="宋体"/>
        </w:rPr>
        <w:br w:type="page" w:clear="all"/>
      </w:r>
      <w:r/>
    </w:p>
    <w:p>
      <w:pPr>
        <w:pStyle w:val="1115"/>
        <w:ind w:firstLine="420"/>
        <w:spacing w:line="380" w:lineRule="exact"/>
        <w:rPr>
          <w:rFonts w:hint="eastAsia" w:ascii="宋体" w:hAnsi="宋体" w:cs="宋体"/>
        </w:rPr>
      </w:pPr>
      <w:r>
        <w:rPr>
          <w:rFonts w:hint="eastAsia" w:ascii="宋体" w:hAnsi="宋体" w:cs="宋体"/>
        </w:rPr>
      </w:r>
      <w:r/>
    </w:p>
    <w:p>
      <w:pPr>
        <w:pStyle w:val="1115"/>
        <w:ind w:firstLine="444"/>
        <w:spacing w:before="82" w:line="380" w:lineRule="exact"/>
        <w:rPr>
          <w:rFonts w:hint="eastAsia" w:ascii="宋体" w:hAnsi="宋体" w:cs="宋体"/>
        </w:rPr>
      </w:pPr>
      <w:r>
        <w:rPr>
          <w:rFonts w:hint="eastAsia" w:ascii="宋体" w:hAnsi="宋体" w:cs="宋体"/>
          <w:spacing w:val="6"/>
        </w:rPr>
        <w:t xml:space="preserve">江苏省食品药品监督检验研究院老院区 (北京西路 6 号) 物业服务岗位</w:t>
      </w:r>
      <w:r>
        <w:rPr>
          <w:rFonts w:hint="eastAsia" w:ascii="宋体" w:hAnsi="宋体" w:cs="宋体"/>
        </w:rPr>
      </w:r>
      <w:r/>
    </w:p>
    <w:p>
      <w:pPr>
        <w:pStyle w:val="1115"/>
        <w:ind w:firstLine="420"/>
        <w:spacing w:line="380" w:lineRule="exact"/>
        <w:rPr>
          <w:rFonts w:hint="eastAsia" w:ascii="宋体" w:hAnsi="宋体" w:cs="宋体"/>
        </w:rPr>
      </w:pPr>
      <w:r>
        <w:rPr>
          <w:rFonts w:hint="eastAsia" w:ascii="宋体" w:hAnsi="宋体" w:cs="宋体"/>
        </w:rPr>
      </w:r>
      <w:r/>
    </w:p>
    <w:tbl>
      <w:tblPr>
        <w:tblW w:w="0" w:type="auto"/>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2"/>
        <w:gridCol w:w="1215"/>
        <w:gridCol w:w="687"/>
        <w:gridCol w:w="5244"/>
        <w:gridCol w:w="1302"/>
      </w:tblGrid>
      <w:tr>
        <w:trPr>
          <w:trHeight w:val="374"/>
        </w:trPr>
        <w:tc>
          <w:tcPr>
            <w:tcBorders>
              <w:right w:val="single" w:color="000000" w:sz="6" w:space="0"/>
            </w:tcBorders>
            <w:tcW w:w="842" w:type="dxa"/>
            <w:vAlign w:val="top"/>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215" w:type="dxa"/>
            <w:vAlign w:val="top"/>
            <w:textDirection w:val="lrTb"/>
            <w:noWrap w:val="false"/>
          </w:tcPr>
          <w:p>
            <w:pPr>
              <w:pStyle w:val="1115"/>
              <w:ind w:firstLine="392"/>
              <w:spacing w:before="86" w:line="380" w:lineRule="exact"/>
              <w:rPr>
                <w:rFonts w:hint="eastAsia" w:ascii="宋体" w:hAnsi="宋体" w:cs="宋体"/>
              </w:rPr>
            </w:pPr>
            <w:r>
              <w:rPr>
                <w:rFonts w:hint="eastAsia" w:ascii="宋体" w:hAnsi="宋体" w:cs="宋体"/>
                <w:spacing w:val="-7"/>
              </w:rPr>
              <w:t xml:space="preserve">岗</w:t>
            </w:r>
            <w:r>
              <w:rPr>
                <w:rFonts w:hint="eastAsia" w:ascii="宋体" w:hAnsi="宋体" w:cs="宋体"/>
                <w:spacing w:val="-5"/>
              </w:rPr>
              <w:t xml:space="preserve">位</w:t>
            </w:r>
            <w:r>
              <w:rPr>
                <w:rFonts w:hint="eastAsia" w:ascii="宋体" w:hAnsi="宋体" w:cs="宋体"/>
              </w:rPr>
            </w:r>
            <w:r/>
          </w:p>
        </w:tc>
        <w:tc>
          <w:tcPr>
            <w:tcBorders>
              <w:left w:val="single" w:color="000000" w:sz="6" w:space="0"/>
              <w:right w:val="single" w:color="000000" w:sz="6" w:space="0"/>
            </w:tcBorders>
            <w:tcW w:w="687" w:type="dxa"/>
            <w:vAlign w:val="top"/>
            <w:textDirection w:val="lrTb"/>
            <w:noWrap w:val="false"/>
          </w:tcPr>
          <w:p>
            <w:pPr>
              <w:pStyle w:val="1115"/>
              <w:spacing w:before="86" w:line="380" w:lineRule="exact"/>
              <w:rPr>
                <w:rFonts w:hint="eastAsia" w:ascii="宋体" w:hAnsi="宋体" w:cs="宋体"/>
              </w:rPr>
            </w:pPr>
            <w:r>
              <w:rPr>
                <w:rFonts w:hint="eastAsia" w:ascii="宋体" w:hAnsi="宋体" w:cs="宋体"/>
                <w:spacing w:val="4"/>
              </w:rPr>
              <w:t xml:space="preserve">人数</w:t>
            </w:r>
            <w:r>
              <w:rPr>
                <w:rFonts w:hint="eastAsia" w:ascii="宋体" w:hAnsi="宋体" w:cs="宋体"/>
              </w:rPr>
            </w:r>
            <w:r/>
          </w:p>
        </w:tc>
        <w:tc>
          <w:tcPr>
            <w:tcBorders>
              <w:left w:val="single" w:color="000000" w:sz="6" w:space="0"/>
              <w:right w:val="single" w:color="000000" w:sz="6" w:space="0"/>
            </w:tcBorders>
            <w:tcW w:w="5244" w:type="dxa"/>
            <w:vAlign w:val="top"/>
            <w:textDirection w:val="lrTb"/>
            <w:noWrap w:val="false"/>
          </w:tcPr>
          <w:p>
            <w:pPr>
              <w:pStyle w:val="1115"/>
              <w:ind w:firstLine="448"/>
              <w:spacing w:before="86" w:line="380" w:lineRule="exact"/>
              <w:rPr>
                <w:rFonts w:hint="eastAsia" w:ascii="宋体" w:hAnsi="宋体" w:cs="宋体"/>
              </w:rPr>
            </w:pPr>
            <w:r>
              <w:rPr>
                <w:rFonts w:hint="eastAsia" w:ascii="宋体" w:hAnsi="宋体" w:cs="宋体"/>
                <w:spacing w:val="7"/>
              </w:rPr>
              <w:t xml:space="preserve">工作职责</w:t>
            </w:r>
            <w:r>
              <w:rPr>
                <w:rFonts w:hint="eastAsia" w:ascii="宋体" w:hAnsi="宋体" w:cs="宋体"/>
              </w:rPr>
            </w:r>
            <w:r/>
          </w:p>
        </w:tc>
        <w:tc>
          <w:tcPr>
            <w:tcBorders>
              <w:left w:val="single" w:color="000000" w:sz="6" w:space="0"/>
            </w:tcBorders>
            <w:tcW w:w="1302" w:type="dxa"/>
            <w:vAlign w:val="top"/>
            <w:textDirection w:val="lrTb"/>
            <w:noWrap w:val="false"/>
          </w:tcPr>
          <w:p>
            <w:pPr>
              <w:pStyle w:val="1115"/>
              <w:ind w:firstLine="436"/>
              <w:spacing w:before="85" w:line="380" w:lineRule="exact"/>
              <w:rPr>
                <w:rFonts w:hint="eastAsia" w:ascii="宋体" w:hAnsi="宋体" w:cs="宋体"/>
              </w:rPr>
            </w:pPr>
            <w:r>
              <w:rPr>
                <w:rFonts w:hint="eastAsia" w:ascii="宋体" w:hAnsi="宋体" w:cs="宋体"/>
                <w:spacing w:val="4"/>
              </w:rPr>
              <w:t xml:space="preserve">备注</w:t>
            </w:r>
            <w:r>
              <w:rPr>
                <w:rFonts w:hint="eastAsia" w:ascii="宋体" w:hAnsi="宋体" w:cs="宋体"/>
              </w:rPr>
            </w:r>
            <w:r/>
          </w:p>
        </w:tc>
      </w:tr>
      <w:tr>
        <w:trPr>
          <w:trHeight w:val="374"/>
        </w:trPr>
        <w:tc>
          <w:tcPr>
            <w:tcBorders>
              <w:right w:val="single" w:color="000000" w:sz="6" w:space="0"/>
            </w:tcBorders>
            <w:tcW w:w="842" w:type="dxa"/>
            <w:vAlign w:val="top"/>
            <w:textDirection w:val="lrTb"/>
            <w:noWrap w:val="false"/>
          </w:tcPr>
          <w:p>
            <w:pPr>
              <w:pStyle w:val="1115"/>
              <w:ind w:firstLine="420"/>
              <w:jc w:val="center"/>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215" w:type="dxa"/>
            <w:vAlign w:val="top"/>
            <w:textDirection w:val="lrTb"/>
            <w:noWrap w:val="false"/>
          </w:tcPr>
          <w:p>
            <w:pPr>
              <w:pStyle w:val="1115"/>
              <w:jc w:val="center"/>
              <w:spacing w:before="86" w:line="380" w:lineRule="exact"/>
              <w:rPr>
                <w:rFonts w:hint="eastAsia" w:ascii="宋体" w:hAnsi="宋体" w:cs="宋体"/>
              </w:rPr>
            </w:pPr>
            <w:r>
              <w:rPr>
                <w:rFonts w:hint="eastAsia" w:ascii="宋体" w:hAnsi="宋体" w:cs="宋体"/>
                <w:spacing w:val="4"/>
              </w:rPr>
              <w:t xml:space="preserve">经理</w:t>
            </w:r>
            <w:r>
              <w:rPr>
                <w:rFonts w:hint="eastAsia" w:ascii="宋体" w:hAnsi="宋体" w:cs="宋体"/>
              </w:rPr>
            </w:r>
            <w:r/>
          </w:p>
        </w:tc>
        <w:tc>
          <w:tcPr>
            <w:tcBorders>
              <w:left w:val="single" w:color="000000" w:sz="6" w:space="0"/>
              <w:right w:val="single" w:color="000000" w:sz="6" w:space="0"/>
            </w:tcBorders>
            <w:tcW w:w="687" w:type="dxa"/>
            <w:vAlign w:val="top"/>
            <w:textDirection w:val="lrTb"/>
            <w:noWrap w:val="false"/>
          </w:tcPr>
          <w:p>
            <w:pPr>
              <w:pStyle w:val="1115"/>
              <w:ind w:firstLine="420"/>
              <w:spacing w:before="120" w:line="380" w:lineRule="exact"/>
              <w:rPr>
                <w:rFonts w:hint="eastAsia" w:ascii="宋体" w:hAnsi="宋体" w:cs="宋体"/>
              </w:rPr>
            </w:pPr>
            <w:r>
              <w:rPr>
                <w:rFonts w:hint="eastAsia" w:ascii="宋体" w:hAnsi="宋体" w:cs="宋体"/>
              </w:rPr>
              <w:t xml:space="preserve">1</w:t>
            </w:r>
            <w:r/>
          </w:p>
        </w:tc>
        <w:tc>
          <w:tcPr>
            <w:tcBorders>
              <w:left w:val="single" w:color="000000" w:sz="6" w:space="0"/>
              <w:right w:val="single" w:color="000000" w:sz="6" w:space="0"/>
            </w:tcBorders>
            <w:tcW w:w="5244" w:type="dxa"/>
            <w:vAlign w:val="top"/>
            <w:textDirection w:val="lrTb"/>
            <w:noWrap w:val="false"/>
          </w:tcPr>
          <w:p>
            <w:pPr>
              <w:pStyle w:val="1115"/>
              <w:ind w:firstLine="460"/>
              <w:spacing w:before="86" w:line="380" w:lineRule="exact"/>
              <w:rPr>
                <w:rFonts w:hint="eastAsia" w:ascii="宋体" w:hAnsi="宋体" w:cs="宋体"/>
              </w:rPr>
            </w:pPr>
            <w:r>
              <w:rPr>
                <w:rFonts w:hint="eastAsia" w:ascii="宋体" w:hAnsi="宋体" w:cs="宋体"/>
                <w:spacing w:val="10"/>
              </w:rPr>
              <w:t xml:space="preserve">全面</w:t>
            </w:r>
            <w:r>
              <w:rPr>
                <w:rFonts w:hint="eastAsia" w:ascii="宋体" w:hAnsi="宋体" w:cs="宋体"/>
                <w:spacing w:val="6"/>
              </w:rPr>
              <w:t xml:space="preserve">负</w:t>
            </w:r>
            <w:r>
              <w:rPr>
                <w:rFonts w:hint="eastAsia" w:ascii="宋体" w:hAnsi="宋体" w:cs="宋体"/>
                <w:spacing w:val="5"/>
              </w:rPr>
              <w:t xml:space="preserve">责北京西路 6 号院内的物业管理、协调及调度工作</w:t>
            </w:r>
            <w:r>
              <w:rPr>
                <w:rFonts w:hint="eastAsia" w:ascii="宋体" w:hAnsi="宋体" w:cs="宋体"/>
              </w:rPr>
            </w:r>
            <w:r/>
          </w:p>
        </w:tc>
        <w:tc>
          <w:tcPr>
            <w:tcBorders>
              <w:left w:val="single" w:color="000000" w:sz="6" w:space="0"/>
            </w:tcBorders>
            <w:tcW w:w="1302" w:type="dxa"/>
            <w:vAlign w:val="top"/>
            <w:textDirection w:val="lrTb"/>
            <w:noWrap w:val="false"/>
          </w:tcPr>
          <w:p>
            <w:pPr>
              <w:pStyle w:val="1115"/>
              <w:ind w:firstLine="380"/>
              <w:spacing w:before="85"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trHeight w:val="374"/>
        </w:trPr>
        <w:tc>
          <w:tcPr>
            <w:tcBorders>
              <w:right w:val="single" w:color="000000" w:sz="6" w:space="0"/>
            </w:tcBorders>
            <w:tcW w:w="842" w:type="dxa"/>
            <w:vAlign w:val="top"/>
            <w:textDirection w:val="lrTb"/>
            <w:noWrap w:val="false"/>
          </w:tcPr>
          <w:p>
            <w:pPr>
              <w:pStyle w:val="1115"/>
              <w:ind w:firstLine="432"/>
              <w:spacing w:before="88" w:line="380" w:lineRule="exact"/>
              <w:rPr>
                <w:rFonts w:hint="eastAsia" w:ascii="宋体" w:hAnsi="宋体" w:cs="宋体"/>
              </w:rPr>
            </w:pPr>
            <w:r>
              <w:rPr>
                <w:rFonts w:hint="eastAsia" w:ascii="宋体" w:hAnsi="宋体" w:cs="宋体"/>
                <w:spacing w:val="3"/>
              </w:rPr>
              <w:t xml:space="preserve">安全</w:t>
            </w:r>
            <w:r>
              <w:rPr>
                <w:rFonts w:hint="eastAsia" w:ascii="宋体" w:hAnsi="宋体" w:cs="宋体"/>
              </w:rPr>
            </w:r>
            <w:r/>
          </w:p>
        </w:tc>
        <w:tc>
          <w:tcPr>
            <w:tcBorders>
              <w:left w:val="single" w:color="000000" w:sz="6" w:space="0"/>
              <w:right w:val="single" w:color="000000" w:sz="6" w:space="0"/>
            </w:tcBorders>
            <w:tcW w:w="1215" w:type="dxa"/>
            <w:vAlign w:val="top"/>
            <w:textDirection w:val="lrTb"/>
            <w:noWrap w:val="false"/>
          </w:tcPr>
          <w:p>
            <w:pPr>
              <w:pStyle w:val="1115"/>
              <w:jc w:val="center"/>
              <w:spacing w:before="88" w:line="380" w:lineRule="exact"/>
              <w:rPr>
                <w:rFonts w:hint="eastAsia" w:ascii="宋体" w:hAnsi="宋体" w:cs="宋体"/>
              </w:rPr>
            </w:pPr>
            <w:r>
              <w:rPr>
                <w:rFonts w:hint="eastAsia" w:ascii="宋体" w:hAnsi="宋体" w:cs="宋体"/>
                <w:spacing w:val="7"/>
              </w:rPr>
              <w:t xml:space="preserve">消防监</w:t>
            </w:r>
            <w:r>
              <w:rPr>
                <w:rFonts w:hint="eastAsia" w:ascii="宋体" w:hAnsi="宋体" w:cs="宋体"/>
                <w:spacing w:val="6"/>
              </w:rPr>
              <w:t xml:space="preserve">控</w:t>
            </w:r>
            <w:r>
              <w:rPr>
                <w:rFonts w:hint="eastAsia" w:ascii="宋体" w:hAnsi="宋体" w:cs="宋体"/>
              </w:rPr>
            </w:r>
            <w:r/>
          </w:p>
        </w:tc>
        <w:tc>
          <w:tcPr>
            <w:tcBorders>
              <w:left w:val="single" w:color="000000" w:sz="6" w:space="0"/>
              <w:right w:val="single" w:color="000000" w:sz="6" w:space="0"/>
            </w:tcBorders>
            <w:tcW w:w="687" w:type="dxa"/>
            <w:vAlign w:val="top"/>
            <w:textDirection w:val="lrTb"/>
            <w:noWrap w:val="false"/>
          </w:tcPr>
          <w:p>
            <w:pPr>
              <w:pStyle w:val="1115"/>
              <w:ind w:firstLine="420"/>
              <w:spacing w:before="123" w:line="380" w:lineRule="exact"/>
              <w:rPr>
                <w:rFonts w:hint="eastAsia" w:ascii="宋体" w:hAnsi="宋体" w:cs="宋体"/>
              </w:rPr>
            </w:pPr>
            <w:r>
              <w:rPr>
                <w:rFonts w:hint="eastAsia" w:ascii="宋体" w:hAnsi="宋体" w:cs="宋体"/>
              </w:rPr>
              <w:t xml:space="preserve">8</w:t>
            </w:r>
            <w:r/>
          </w:p>
        </w:tc>
        <w:tc>
          <w:tcPr>
            <w:tcBorders>
              <w:left w:val="single" w:color="000000" w:sz="6" w:space="0"/>
              <w:right w:val="single" w:color="000000" w:sz="6" w:space="0"/>
            </w:tcBorders>
            <w:tcW w:w="5244" w:type="dxa"/>
            <w:vAlign w:val="top"/>
            <w:textDirection w:val="lrTb"/>
            <w:noWrap w:val="false"/>
          </w:tcPr>
          <w:p>
            <w:pPr>
              <w:pStyle w:val="1115"/>
              <w:ind w:firstLine="476"/>
              <w:spacing w:before="89" w:line="380" w:lineRule="exact"/>
              <w:rPr>
                <w:rFonts w:hint="eastAsia" w:ascii="宋体" w:hAnsi="宋体" w:cs="宋体"/>
              </w:rPr>
            </w:pPr>
            <w:r>
              <w:rPr>
                <w:rFonts w:hint="eastAsia" w:ascii="宋体" w:hAnsi="宋体" w:cs="宋体"/>
                <w:spacing w:val="14"/>
              </w:rPr>
              <w:t xml:space="preserve">负</w:t>
            </w:r>
            <w:r>
              <w:rPr>
                <w:rFonts w:hint="eastAsia" w:ascii="宋体" w:hAnsi="宋体" w:cs="宋体"/>
                <w:spacing w:val="9"/>
              </w:rPr>
              <w:t xml:space="preserve">责本项目内消防监控和视频监控室的值守工作及进出管理、大楼内部巡查</w:t>
            </w:r>
            <w:r>
              <w:rPr>
                <w:rFonts w:hint="eastAsia" w:ascii="宋体" w:hAnsi="宋体" w:cs="宋体"/>
              </w:rPr>
            </w:r>
            <w:r/>
          </w:p>
        </w:tc>
        <w:tc>
          <w:tcPr>
            <w:tcBorders>
              <w:left w:val="single" w:color="000000" w:sz="6" w:space="0"/>
            </w:tcBorders>
            <w:tcW w:w="1302" w:type="dxa"/>
            <w:vAlign w:val="top"/>
            <w:textDirection w:val="lrTb"/>
            <w:noWrap w:val="false"/>
          </w:tcPr>
          <w:p>
            <w:pPr>
              <w:pStyle w:val="1115"/>
              <w:ind w:firstLine="444"/>
              <w:spacing w:before="89" w:line="380" w:lineRule="exact"/>
              <w:rPr>
                <w:rFonts w:hint="eastAsia" w:ascii="宋体" w:hAnsi="宋体" w:cs="宋体"/>
              </w:rPr>
            </w:pPr>
            <w:r>
              <w:rPr>
                <w:rFonts w:hint="eastAsia" w:ascii="宋体" w:hAnsi="宋体" w:cs="宋体"/>
                <w:spacing w:val="6"/>
              </w:rPr>
              <w:t xml:space="preserve">2</w:t>
            </w:r>
            <w:r>
              <w:rPr>
                <w:rFonts w:hint="eastAsia" w:ascii="宋体" w:hAnsi="宋体" w:cs="宋体"/>
                <w:spacing w:val="5"/>
              </w:rPr>
              <w:t xml:space="preserve">4 小时</w:t>
            </w:r>
            <w:r>
              <w:rPr>
                <w:rFonts w:hint="eastAsia" w:ascii="宋体" w:hAnsi="宋体" w:cs="宋体"/>
              </w:rPr>
            </w:r>
            <w:r/>
          </w:p>
        </w:tc>
      </w:tr>
      <w:tr>
        <w:trPr>
          <w:cantSplit/>
          <w:trHeight w:val="374"/>
        </w:trPr>
        <w:tc>
          <w:tcPr>
            <w:tcBorders>
              <w:bottom w:val="none" w:color="000000" w:sz="4" w:space="0"/>
              <w:right w:val="single" w:color="000000" w:sz="6" w:space="0"/>
            </w:tcBorders>
            <w:tcW w:w="842" w:type="dxa"/>
            <w:vAlign w:val="top"/>
            <w:vMerge w:val="restart"/>
            <w:textDirection w:val="lrTb"/>
            <w:noWrap w:val="false"/>
          </w:tcPr>
          <w:p>
            <w:pPr>
              <w:pStyle w:val="1115"/>
              <w:ind w:firstLine="436"/>
              <w:spacing w:before="278" w:line="380" w:lineRule="exact"/>
              <w:rPr>
                <w:rFonts w:hint="eastAsia" w:ascii="宋体" w:hAnsi="宋体" w:cs="宋体"/>
              </w:rPr>
            </w:pPr>
            <w:r>
              <w:rPr>
                <w:rFonts w:hint="eastAsia" w:ascii="宋体" w:hAnsi="宋体" w:cs="宋体"/>
                <w:spacing w:val="4"/>
              </w:rPr>
              <w:t xml:space="preserve">工程</w:t>
            </w:r>
            <w:r>
              <w:rPr>
                <w:rFonts w:hint="eastAsia" w:ascii="宋体" w:hAnsi="宋体" w:cs="宋体"/>
              </w:rPr>
            </w:r>
            <w:r/>
          </w:p>
        </w:tc>
        <w:tc>
          <w:tcPr>
            <w:tcBorders>
              <w:left w:val="single" w:color="000000" w:sz="6" w:space="0"/>
              <w:right w:val="single" w:color="000000" w:sz="6" w:space="0"/>
            </w:tcBorders>
            <w:tcW w:w="1215" w:type="dxa"/>
            <w:vAlign w:val="top"/>
            <w:textDirection w:val="lrTb"/>
            <w:noWrap w:val="false"/>
          </w:tcPr>
          <w:p>
            <w:pPr>
              <w:pStyle w:val="1115"/>
              <w:jc w:val="center"/>
              <w:spacing w:before="89" w:line="380" w:lineRule="exact"/>
              <w:rPr>
                <w:rFonts w:hint="eastAsia" w:ascii="宋体" w:hAnsi="宋体" w:cs="宋体"/>
              </w:rPr>
            </w:pPr>
            <w:r>
              <w:rPr>
                <w:rFonts w:hint="eastAsia" w:ascii="宋体" w:hAnsi="宋体" w:cs="宋体"/>
                <w:spacing w:val="8"/>
              </w:rPr>
              <w:t xml:space="preserve">配电房值班</w:t>
            </w:r>
            <w:r>
              <w:rPr>
                <w:rFonts w:hint="eastAsia" w:ascii="宋体" w:hAnsi="宋体" w:cs="宋体"/>
              </w:rPr>
            </w:r>
            <w:r/>
          </w:p>
        </w:tc>
        <w:tc>
          <w:tcPr>
            <w:tcBorders>
              <w:left w:val="single" w:color="000000" w:sz="6" w:space="0"/>
              <w:right w:val="single" w:color="000000" w:sz="6" w:space="0"/>
            </w:tcBorders>
            <w:tcW w:w="687" w:type="dxa"/>
            <w:vAlign w:val="top"/>
            <w:textDirection w:val="lrTb"/>
            <w:noWrap w:val="false"/>
          </w:tcPr>
          <w:p>
            <w:pPr>
              <w:pStyle w:val="1115"/>
              <w:ind w:firstLine="424"/>
              <w:spacing w:before="123" w:line="380" w:lineRule="exact"/>
              <w:rPr>
                <w:rFonts w:hint="eastAsia" w:ascii="宋体" w:hAnsi="宋体" w:cs="宋体"/>
              </w:rPr>
            </w:pPr>
            <w:r>
              <w:rPr>
                <w:rFonts w:hint="eastAsia" w:ascii="宋体" w:hAnsi="宋体" w:cs="宋体"/>
                <w:spacing w:val="1"/>
              </w:rPr>
              <w:t xml:space="preserve">4</w:t>
            </w:r>
            <w:r>
              <w:rPr>
                <w:rFonts w:hint="eastAsia" w:ascii="宋体" w:hAnsi="宋体" w:cs="宋体"/>
              </w:rPr>
            </w:r>
            <w:r/>
          </w:p>
        </w:tc>
        <w:tc>
          <w:tcPr>
            <w:tcBorders>
              <w:left w:val="single" w:color="000000" w:sz="6" w:space="0"/>
              <w:right w:val="single" w:color="000000" w:sz="6" w:space="0"/>
            </w:tcBorders>
            <w:tcW w:w="5244" w:type="dxa"/>
            <w:vAlign w:val="top"/>
            <w:textDirection w:val="lrTb"/>
            <w:noWrap w:val="false"/>
          </w:tcPr>
          <w:p>
            <w:pPr>
              <w:pStyle w:val="1115"/>
              <w:ind w:firstLine="476"/>
              <w:spacing w:before="89" w:line="380" w:lineRule="exact"/>
              <w:rPr>
                <w:rFonts w:hint="eastAsia" w:ascii="宋体" w:hAnsi="宋体" w:cs="宋体"/>
              </w:rPr>
            </w:pPr>
            <w:r>
              <w:rPr>
                <w:rFonts w:hint="eastAsia" w:ascii="宋体" w:hAnsi="宋体" w:cs="宋体"/>
                <w:spacing w:val="14"/>
              </w:rPr>
              <w:t xml:space="preserve">负</w:t>
            </w:r>
            <w:r>
              <w:rPr>
                <w:rFonts w:hint="eastAsia" w:ascii="宋体" w:hAnsi="宋体" w:cs="宋体"/>
                <w:spacing w:val="9"/>
              </w:rPr>
              <w:t xml:space="preserve">责配电房安全值班，保证供电正常、安全服务</w:t>
            </w:r>
            <w:r>
              <w:rPr>
                <w:rFonts w:hint="eastAsia" w:ascii="宋体" w:hAnsi="宋体" w:cs="宋体"/>
              </w:rPr>
            </w:r>
            <w:r/>
          </w:p>
        </w:tc>
        <w:tc>
          <w:tcPr>
            <w:tcBorders>
              <w:left w:val="single" w:color="000000" w:sz="6" w:space="0"/>
            </w:tcBorders>
            <w:tcW w:w="1302" w:type="dxa"/>
            <w:vAlign w:val="top"/>
            <w:textDirection w:val="lrTb"/>
            <w:noWrap w:val="false"/>
          </w:tcPr>
          <w:p>
            <w:pPr>
              <w:pStyle w:val="1115"/>
              <w:ind w:firstLine="444"/>
              <w:spacing w:before="89" w:line="380" w:lineRule="exact"/>
              <w:rPr>
                <w:rFonts w:hint="eastAsia" w:ascii="宋体" w:hAnsi="宋体" w:cs="宋体"/>
              </w:rPr>
            </w:pPr>
            <w:r>
              <w:rPr>
                <w:rFonts w:hint="eastAsia" w:ascii="宋体" w:hAnsi="宋体" w:cs="宋体"/>
                <w:spacing w:val="6"/>
              </w:rPr>
              <w:t xml:space="preserve">2</w:t>
            </w:r>
            <w:r>
              <w:rPr>
                <w:rFonts w:hint="eastAsia" w:ascii="宋体" w:hAnsi="宋体" w:cs="宋体"/>
                <w:spacing w:val="5"/>
              </w:rPr>
              <w:t xml:space="preserve">4 小时</w:t>
            </w:r>
            <w:r>
              <w:rPr>
                <w:rFonts w:hint="eastAsia" w:ascii="宋体" w:hAnsi="宋体" w:cs="宋体"/>
              </w:rPr>
            </w:r>
            <w:r/>
          </w:p>
        </w:tc>
      </w:tr>
      <w:tr>
        <w:trPr>
          <w:cantSplit/>
          <w:trHeight w:val="374"/>
        </w:trPr>
        <w:tc>
          <w:tcPr>
            <w:tcBorders>
              <w:top w:val="none" w:color="000000" w:sz="4" w:space="0"/>
              <w:right w:val="single" w:color="000000" w:sz="6" w:space="0"/>
            </w:tcBorders>
            <w:tcW w:w="842" w:type="dxa"/>
            <w:vAlign w:val="top"/>
            <w:vMerge w:val="continue"/>
            <w:textDirection w:val="lrTb"/>
            <w:noWrap w:val="false"/>
          </w:tcPr>
          <w:p>
            <w:pPr>
              <w:pStyle w:val="1115"/>
              <w:ind w:firstLine="420"/>
              <w:jc w:val="center"/>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215" w:type="dxa"/>
            <w:vAlign w:val="top"/>
            <w:textDirection w:val="lrTb"/>
            <w:noWrap w:val="false"/>
          </w:tcPr>
          <w:p>
            <w:pPr>
              <w:pStyle w:val="1115"/>
              <w:jc w:val="center"/>
              <w:spacing w:before="89" w:line="380" w:lineRule="exact"/>
              <w:rPr>
                <w:rFonts w:hint="eastAsia" w:ascii="宋体" w:hAnsi="宋体" w:cs="宋体"/>
              </w:rPr>
            </w:pPr>
            <w:r>
              <w:rPr>
                <w:rFonts w:hint="eastAsia" w:ascii="宋体" w:hAnsi="宋体" w:cs="宋体"/>
                <w:spacing w:val="10"/>
              </w:rPr>
              <w:t xml:space="preserve">综</w:t>
            </w:r>
            <w:r>
              <w:rPr>
                <w:rFonts w:hint="eastAsia" w:ascii="宋体" w:hAnsi="宋体" w:cs="宋体"/>
                <w:spacing w:val="7"/>
              </w:rPr>
              <w:t xml:space="preserve">合维修工</w:t>
            </w:r>
            <w:r>
              <w:rPr>
                <w:rFonts w:hint="eastAsia" w:ascii="宋体" w:hAnsi="宋体" w:cs="宋体"/>
              </w:rPr>
            </w:r>
            <w:r/>
          </w:p>
        </w:tc>
        <w:tc>
          <w:tcPr>
            <w:tcBorders>
              <w:left w:val="single" w:color="000000" w:sz="6" w:space="0"/>
              <w:right w:val="single" w:color="000000" w:sz="6" w:space="0"/>
            </w:tcBorders>
            <w:tcW w:w="687" w:type="dxa"/>
            <w:vAlign w:val="top"/>
            <w:textDirection w:val="lrTb"/>
            <w:noWrap w:val="false"/>
          </w:tcPr>
          <w:p>
            <w:pPr>
              <w:pStyle w:val="1115"/>
              <w:ind w:firstLine="420"/>
              <w:spacing w:before="123" w:line="380" w:lineRule="exact"/>
              <w:rPr>
                <w:rFonts w:hint="eastAsia" w:ascii="宋体" w:hAnsi="宋体" w:cs="宋体"/>
              </w:rPr>
            </w:pPr>
            <w:r>
              <w:rPr>
                <w:rFonts w:hint="eastAsia" w:ascii="宋体" w:hAnsi="宋体" w:cs="宋体"/>
              </w:rPr>
              <w:t xml:space="preserve">1</w:t>
            </w:r>
            <w:r/>
          </w:p>
        </w:tc>
        <w:tc>
          <w:tcPr>
            <w:tcBorders>
              <w:left w:val="single" w:color="000000" w:sz="6" w:space="0"/>
              <w:right w:val="single" w:color="000000" w:sz="6" w:space="0"/>
            </w:tcBorders>
            <w:tcW w:w="5244" w:type="dxa"/>
            <w:vAlign w:val="top"/>
            <w:textDirection w:val="lrTb"/>
            <w:noWrap w:val="false"/>
          </w:tcPr>
          <w:p>
            <w:pPr>
              <w:pStyle w:val="1115"/>
              <w:ind w:firstLine="472"/>
              <w:spacing w:before="89" w:line="380" w:lineRule="exact"/>
              <w:rPr>
                <w:rFonts w:hint="eastAsia" w:ascii="宋体" w:hAnsi="宋体" w:cs="宋体"/>
              </w:rPr>
            </w:pPr>
            <w:r>
              <w:rPr>
                <w:rFonts w:hint="eastAsia" w:ascii="宋体" w:hAnsi="宋体" w:cs="宋体"/>
                <w:spacing w:val="13"/>
              </w:rPr>
              <w:t xml:space="preserve">伊</w:t>
            </w:r>
            <w:r>
              <w:rPr>
                <w:rFonts w:hint="eastAsia" w:ascii="宋体" w:hAnsi="宋体" w:cs="宋体"/>
                <w:spacing w:val="9"/>
              </w:rPr>
              <w:t xml:space="preserve">责本项目内所有水申维修工作</w:t>
            </w:r>
            <w:r>
              <w:rPr>
                <w:rFonts w:hint="eastAsia" w:ascii="宋体" w:hAnsi="宋体" w:cs="宋体"/>
              </w:rPr>
            </w:r>
            <w:r/>
          </w:p>
        </w:tc>
        <w:tc>
          <w:tcPr>
            <w:tcBorders>
              <w:left w:val="single" w:color="000000" w:sz="6" w:space="0"/>
            </w:tcBorders>
            <w:tcW w:w="1302" w:type="dxa"/>
            <w:vAlign w:val="top"/>
            <w:textDirection w:val="lrTb"/>
            <w:noWrap w:val="false"/>
          </w:tcPr>
          <w:p>
            <w:pPr>
              <w:pStyle w:val="1115"/>
              <w:ind w:firstLine="380"/>
              <w:spacing w:before="88"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trHeight w:val="374"/>
        </w:trPr>
        <w:tc>
          <w:tcPr>
            <w:tcBorders>
              <w:right w:val="single" w:color="000000" w:sz="6" w:space="0"/>
            </w:tcBorders>
            <w:tcW w:w="842" w:type="dxa"/>
            <w:vAlign w:val="top"/>
            <w:textDirection w:val="lrTb"/>
            <w:noWrap w:val="false"/>
          </w:tcPr>
          <w:p>
            <w:pPr>
              <w:pStyle w:val="1115"/>
              <w:ind w:firstLine="440"/>
              <w:spacing w:before="91" w:line="380" w:lineRule="exact"/>
              <w:rPr>
                <w:rFonts w:hint="eastAsia" w:ascii="宋体" w:hAnsi="宋体" w:cs="宋体"/>
              </w:rPr>
            </w:pPr>
            <w:r>
              <w:rPr>
                <w:rFonts w:hint="eastAsia" w:ascii="宋体" w:hAnsi="宋体" w:cs="宋体"/>
                <w:spacing w:val="5"/>
              </w:rPr>
              <w:t xml:space="preserve">保</w:t>
            </w:r>
            <w:r>
              <w:rPr>
                <w:rFonts w:hint="eastAsia" w:ascii="宋体" w:hAnsi="宋体" w:cs="宋体"/>
                <w:spacing w:val="4"/>
              </w:rPr>
              <w:t xml:space="preserve">洁</w:t>
            </w:r>
            <w:r>
              <w:rPr>
                <w:rFonts w:hint="eastAsia" w:ascii="宋体" w:hAnsi="宋体" w:cs="宋体"/>
              </w:rPr>
            </w:r>
            <w:r/>
          </w:p>
        </w:tc>
        <w:tc>
          <w:tcPr>
            <w:tcBorders>
              <w:left w:val="single" w:color="000000" w:sz="6" w:space="0"/>
              <w:right w:val="single" w:color="000000" w:sz="6" w:space="0"/>
            </w:tcBorders>
            <w:tcW w:w="1215" w:type="dxa"/>
            <w:vAlign w:val="top"/>
            <w:textDirection w:val="lrTb"/>
            <w:noWrap w:val="false"/>
          </w:tcPr>
          <w:p>
            <w:pPr>
              <w:pStyle w:val="1115"/>
              <w:jc w:val="center"/>
              <w:spacing w:before="92" w:line="380" w:lineRule="exact"/>
              <w:rPr>
                <w:rFonts w:hint="eastAsia" w:ascii="宋体" w:hAnsi="宋体" w:cs="宋体"/>
              </w:rPr>
            </w:pPr>
            <w:r>
              <w:rPr>
                <w:rFonts w:hint="eastAsia" w:ascii="宋体" w:hAnsi="宋体" w:cs="宋体"/>
                <w:spacing w:val="9"/>
              </w:rPr>
              <w:t xml:space="preserve">楼</w:t>
            </w:r>
            <w:r>
              <w:rPr>
                <w:rFonts w:hint="eastAsia" w:ascii="宋体" w:hAnsi="宋体" w:cs="宋体"/>
                <w:spacing w:val="8"/>
              </w:rPr>
              <w:t xml:space="preserve">层保洁员</w:t>
            </w:r>
            <w:r>
              <w:rPr>
                <w:rFonts w:hint="eastAsia" w:ascii="宋体" w:hAnsi="宋体" w:cs="宋体"/>
              </w:rPr>
            </w:r>
            <w:r/>
          </w:p>
        </w:tc>
        <w:tc>
          <w:tcPr>
            <w:tcBorders>
              <w:left w:val="single" w:color="000000" w:sz="6" w:space="0"/>
              <w:right w:val="single" w:color="000000" w:sz="6" w:space="0"/>
            </w:tcBorders>
            <w:tcW w:w="687" w:type="dxa"/>
            <w:vAlign w:val="top"/>
            <w:textDirection w:val="lrTb"/>
            <w:noWrap w:val="false"/>
          </w:tcPr>
          <w:p>
            <w:pPr>
              <w:pStyle w:val="1115"/>
              <w:ind w:firstLine="424"/>
              <w:spacing w:before="126" w:line="380" w:lineRule="exact"/>
              <w:rPr>
                <w:rFonts w:hint="eastAsia" w:ascii="宋体" w:hAnsi="宋体" w:cs="宋体"/>
              </w:rPr>
            </w:pPr>
            <w:r>
              <w:rPr>
                <w:rFonts w:hint="eastAsia" w:ascii="宋体" w:hAnsi="宋体" w:cs="宋体"/>
                <w:spacing w:val="1"/>
              </w:rPr>
              <w:t xml:space="preserve">4</w:t>
            </w:r>
            <w:r>
              <w:rPr>
                <w:rFonts w:hint="eastAsia" w:ascii="宋体" w:hAnsi="宋体" w:cs="宋体"/>
              </w:rPr>
            </w:r>
            <w:r/>
          </w:p>
        </w:tc>
        <w:tc>
          <w:tcPr>
            <w:tcBorders>
              <w:left w:val="single" w:color="000000" w:sz="6" w:space="0"/>
              <w:right w:val="single" w:color="000000" w:sz="6" w:space="0"/>
            </w:tcBorders>
            <w:tcW w:w="5244" w:type="dxa"/>
            <w:vAlign w:val="top"/>
            <w:textDirection w:val="lrTb"/>
            <w:noWrap w:val="false"/>
          </w:tcPr>
          <w:p>
            <w:pPr>
              <w:pStyle w:val="1115"/>
              <w:ind w:firstLine="476"/>
              <w:spacing w:before="92" w:line="380" w:lineRule="exact"/>
              <w:rPr>
                <w:rFonts w:hint="eastAsia" w:ascii="宋体" w:hAnsi="宋体" w:cs="宋体"/>
              </w:rPr>
            </w:pPr>
            <w:r>
              <w:rPr>
                <w:rFonts w:hint="eastAsia" w:ascii="宋体" w:hAnsi="宋体" w:cs="宋体"/>
                <w:spacing w:val="14"/>
              </w:rPr>
              <w:t xml:space="preserve">负</w:t>
            </w:r>
            <w:r>
              <w:rPr>
                <w:rFonts w:hint="eastAsia" w:ascii="宋体" w:hAnsi="宋体" w:cs="宋体"/>
                <w:spacing w:val="9"/>
              </w:rPr>
              <w:t xml:space="preserve">责本项目所有楼层公共部分及活动室的保洁服务</w:t>
            </w:r>
            <w:r>
              <w:rPr>
                <w:rFonts w:hint="eastAsia" w:ascii="宋体" w:hAnsi="宋体" w:cs="宋体"/>
              </w:rPr>
            </w:r>
            <w:r/>
          </w:p>
        </w:tc>
        <w:tc>
          <w:tcPr>
            <w:tcBorders>
              <w:left w:val="single" w:color="000000" w:sz="6" w:space="0"/>
            </w:tcBorders>
            <w:tcW w:w="1302" w:type="dxa"/>
            <w:vAlign w:val="top"/>
            <w:textDirection w:val="lrTb"/>
            <w:noWrap w:val="false"/>
          </w:tcPr>
          <w:p>
            <w:pPr>
              <w:pStyle w:val="1115"/>
              <w:ind w:firstLine="380"/>
              <w:spacing w:before="91"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trHeight w:val="375"/>
        </w:trPr>
        <w:tc>
          <w:tcPr>
            <w:tcBorders>
              <w:right w:val="single" w:color="000000" w:sz="6" w:space="0"/>
            </w:tcBorders>
            <w:tcW w:w="842" w:type="dxa"/>
            <w:vAlign w:val="top"/>
            <w:textDirection w:val="lrTb"/>
            <w:noWrap w:val="false"/>
          </w:tcPr>
          <w:p>
            <w:pPr>
              <w:pStyle w:val="1115"/>
              <w:ind w:firstLine="436"/>
              <w:spacing w:before="92" w:line="380" w:lineRule="exact"/>
              <w:rPr>
                <w:rFonts w:hint="eastAsia" w:ascii="宋体" w:hAnsi="宋体" w:cs="宋体"/>
              </w:rPr>
            </w:pPr>
            <w:r>
              <w:rPr>
                <w:rFonts w:hint="eastAsia" w:ascii="宋体" w:hAnsi="宋体" w:cs="宋体"/>
                <w:spacing w:val="4"/>
              </w:rPr>
              <w:t xml:space="preserve">勤杂</w:t>
            </w:r>
            <w:r>
              <w:rPr>
                <w:rFonts w:hint="eastAsia" w:ascii="宋体" w:hAnsi="宋体" w:cs="宋体"/>
              </w:rPr>
            </w:r>
            <w:r/>
          </w:p>
        </w:tc>
        <w:tc>
          <w:tcPr>
            <w:tcBorders>
              <w:left w:val="single" w:color="000000" w:sz="6" w:space="0"/>
              <w:right w:val="single" w:color="000000" w:sz="6" w:space="0"/>
            </w:tcBorders>
            <w:tcW w:w="1215" w:type="dxa"/>
            <w:vAlign w:val="top"/>
            <w:textDirection w:val="lrTb"/>
            <w:noWrap w:val="false"/>
          </w:tcPr>
          <w:p>
            <w:pPr>
              <w:pStyle w:val="1115"/>
              <w:jc w:val="center"/>
              <w:spacing w:before="92" w:line="380" w:lineRule="exact"/>
              <w:rPr>
                <w:rFonts w:hint="eastAsia" w:ascii="宋体" w:hAnsi="宋体" w:cs="宋体"/>
              </w:rPr>
            </w:pPr>
            <w:r>
              <w:rPr>
                <w:rFonts w:hint="eastAsia" w:ascii="宋体" w:hAnsi="宋体" w:cs="宋体"/>
                <w:spacing w:val="7"/>
              </w:rPr>
              <w:t xml:space="preserve">实验室勤杂</w:t>
            </w:r>
            <w:r>
              <w:rPr>
                <w:rFonts w:hint="eastAsia" w:ascii="宋体" w:hAnsi="宋体" w:cs="宋体"/>
              </w:rPr>
            </w:r>
            <w:r/>
          </w:p>
        </w:tc>
        <w:tc>
          <w:tcPr>
            <w:tcBorders>
              <w:left w:val="single" w:color="000000" w:sz="6" w:space="0"/>
              <w:right w:val="single" w:color="000000" w:sz="6" w:space="0"/>
            </w:tcBorders>
            <w:tcW w:w="687" w:type="dxa"/>
            <w:vAlign w:val="top"/>
            <w:textDirection w:val="lrTb"/>
            <w:noWrap w:val="false"/>
          </w:tcPr>
          <w:p>
            <w:pPr>
              <w:pStyle w:val="1115"/>
              <w:ind w:firstLine="420"/>
              <w:spacing w:before="126" w:line="380" w:lineRule="exact"/>
              <w:rPr>
                <w:rFonts w:hint="eastAsia" w:ascii="宋体" w:hAnsi="宋体" w:cs="宋体"/>
              </w:rPr>
            </w:pPr>
            <w:r>
              <w:rPr>
                <w:rFonts w:hint="eastAsia" w:ascii="宋体" w:hAnsi="宋体" w:cs="宋体"/>
              </w:rPr>
              <w:t xml:space="preserve">3</w:t>
            </w:r>
            <w:r/>
          </w:p>
        </w:tc>
        <w:tc>
          <w:tcPr>
            <w:tcBorders>
              <w:left w:val="single" w:color="000000" w:sz="6" w:space="0"/>
              <w:right w:val="single" w:color="000000" w:sz="6" w:space="0"/>
            </w:tcBorders>
            <w:tcW w:w="5244" w:type="dxa"/>
            <w:vAlign w:val="top"/>
            <w:textDirection w:val="lrTb"/>
            <w:noWrap w:val="false"/>
          </w:tcPr>
          <w:p>
            <w:pPr>
              <w:pStyle w:val="1115"/>
              <w:ind w:firstLine="464"/>
              <w:spacing w:before="92" w:line="380" w:lineRule="exact"/>
              <w:rPr>
                <w:rFonts w:hint="eastAsia" w:ascii="宋体" w:hAnsi="宋体" w:cs="宋体"/>
              </w:rPr>
            </w:pPr>
            <w:r>
              <w:rPr>
                <w:rFonts w:hint="eastAsia" w:ascii="宋体" w:hAnsi="宋体" w:cs="宋体"/>
                <w:spacing w:val="11"/>
              </w:rPr>
              <w:t xml:space="preserve">按照实验室主任要求，负</w:t>
            </w:r>
            <w:r>
              <w:rPr>
                <w:rFonts w:hint="eastAsia" w:ascii="宋体" w:hAnsi="宋体" w:cs="宋体"/>
                <w:spacing w:val="9"/>
              </w:rPr>
              <w:t xml:space="preserve">责实验室内所有的保洁及其他服务工作</w:t>
            </w:r>
            <w:r>
              <w:rPr>
                <w:rFonts w:hint="eastAsia" w:ascii="宋体" w:hAnsi="宋体" w:cs="宋体"/>
              </w:rPr>
            </w:r>
            <w:r/>
          </w:p>
        </w:tc>
        <w:tc>
          <w:tcPr>
            <w:tcBorders>
              <w:left w:val="single" w:color="000000" w:sz="6" w:space="0"/>
            </w:tcBorders>
            <w:tcW w:w="1302" w:type="dxa"/>
            <w:vAlign w:val="top"/>
            <w:textDirection w:val="lrTb"/>
            <w:noWrap w:val="false"/>
          </w:tcPr>
          <w:p>
            <w:pPr>
              <w:pStyle w:val="1115"/>
              <w:ind w:firstLine="380"/>
              <w:spacing w:before="91"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trHeight w:val="375"/>
        </w:trPr>
        <w:tc>
          <w:tcPr>
            <w:tcBorders>
              <w:right w:val="single" w:color="000000" w:sz="6" w:space="0"/>
            </w:tcBorders>
            <w:tcW w:w="842" w:type="dxa"/>
            <w:vAlign w:val="top"/>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215" w:type="dxa"/>
            <w:vAlign w:val="top"/>
            <w:textDirection w:val="lrTb"/>
            <w:noWrap w:val="false"/>
          </w:tcPr>
          <w:p>
            <w:pPr>
              <w:pStyle w:val="1115"/>
              <w:ind w:firstLine="432"/>
              <w:spacing w:before="90" w:line="380" w:lineRule="exact"/>
              <w:rPr>
                <w:rFonts w:hint="eastAsia" w:ascii="宋体" w:hAnsi="宋体" w:cs="宋体"/>
              </w:rPr>
            </w:pPr>
            <w:r>
              <w:rPr>
                <w:rFonts w:hint="eastAsia" w:ascii="宋体" w:hAnsi="宋体" w:cs="宋体"/>
                <w:spacing w:val="3"/>
              </w:rPr>
              <w:t xml:space="preserve">小</w:t>
            </w:r>
            <w:r>
              <w:rPr>
                <w:rFonts w:hint="eastAsia" w:ascii="宋体" w:hAnsi="宋体" w:cs="宋体"/>
                <w:spacing w:val="2"/>
              </w:rPr>
              <w:t xml:space="preserve">计</w:t>
            </w:r>
            <w:r>
              <w:rPr>
                <w:rFonts w:hint="eastAsia" w:ascii="宋体" w:hAnsi="宋体" w:cs="宋体"/>
              </w:rPr>
            </w:r>
            <w:r/>
          </w:p>
        </w:tc>
        <w:tc>
          <w:tcPr>
            <w:tcBorders>
              <w:left w:val="single" w:color="000000" w:sz="6" w:space="0"/>
              <w:right w:val="single" w:color="000000" w:sz="6" w:space="0"/>
            </w:tcBorders>
            <w:tcW w:w="687" w:type="dxa"/>
            <w:vAlign w:val="top"/>
            <w:textDirection w:val="lrTb"/>
            <w:noWrap w:val="false"/>
          </w:tcPr>
          <w:p>
            <w:pPr>
              <w:pStyle w:val="1115"/>
              <w:ind w:firstLine="392"/>
              <w:spacing w:before="125" w:line="380" w:lineRule="exact"/>
              <w:rPr>
                <w:rFonts w:hint="eastAsia" w:ascii="宋体" w:hAnsi="宋体" w:cs="宋体"/>
              </w:rPr>
            </w:pPr>
            <w:r>
              <w:rPr>
                <w:rFonts w:hint="eastAsia" w:ascii="宋体" w:hAnsi="宋体" w:cs="宋体"/>
                <w:spacing w:val="-7"/>
              </w:rPr>
              <w:t xml:space="preserve">21</w:t>
            </w:r>
            <w:r>
              <w:rPr>
                <w:rFonts w:hint="eastAsia" w:ascii="宋体" w:hAnsi="宋体" w:cs="宋体"/>
              </w:rPr>
            </w:r>
            <w:r/>
          </w:p>
        </w:tc>
        <w:tc>
          <w:tcPr>
            <w:tcBorders>
              <w:left w:val="single" w:color="000000" w:sz="6" w:space="0"/>
              <w:right w:val="single" w:color="000000" w:sz="6" w:space="0"/>
            </w:tcBorders>
            <w:tcW w:w="5244" w:type="dxa"/>
            <w:vAlign w:val="top"/>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c>
          <w:tcPr>
            <w:tcBorders>
              <w:left w:val="single" w:color="000000" w:sz="6" w:space="0"/>
            </w:tcBorders>
            <w:tcW w:w="1302" w:type="dxa"/>
            <w:vAlign w:val="top"/>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r>
    </w:tbl>
    <w:p>
      <w:pPr>
        <w:pStyle w:val="1115"/>
        <w:ind w:firstLine="420"/>
        <w:spacing w:line="380" w:lineRule="exact"/>
        <w:rPr>
          <w:rFonts w:hint="eastAsia" w:ascii="宋体" w:hAnsi="宋体" w:cs="宋体"/>
        </w:rPr>
      </w:pPr>
      <w:r>
        <w:rPr>
          <w:rFonts w:hint="eastAsia" w:ascii="宋体" w:hAnsi="宋体" w:cs="宋体"/>
        </w:rPr>
      </w:r>
      <w:r/>
    </w:p>
    <w:p>
      <w:pPr>
        <w:pStyle w:val="1115"/>
        <w:ind w:firstLine="420"/>
        <w:spacing w:line="380" w:lineRule="exact"/>
        <w:rPr>
          <w:rFonts w:hint="eastAsia" w:ascii="宋体" w:hAnsi="宋体" w:cs="宋体"/>
        </w:rPr>
      </w:pPr>
      <w:r>
        <w:rPr>
          <w:rFonts w:hint="eastAsia" w:ascii="宋体" w:hAnsi="宋体" w:cs="宋体"/>
        </w:rPr>
      </w:r>
      <w:r/>
    </w:p>
    <w:p>
      <w:pPr>
        <w:pStyle w:val="1115"/>
        <w:ind w:firstLine="456"/>
        <w:spacing w:before="81" w:line="380" w:lineRule="exact"/>
        <w:rPr>
          <w:rFonts w:hint="eastAsia" w:ascii="宋体" w:hAnsi="宋体" w:cs="宋体"/>
        </w:rPr>
      </w:pPr>
      <w:r>
        <w:rPr>
          <w:rFonts w:hint="eastAsia" w:ascii="宋体" w:hAnsi="宋体" w:cs="宋体"/>
          <w:spacing w:val="9"/>
        </w:rPr>
        <w:t xml:space="preserve">江苏省医疗器械检验所高淳分所 (高淳区) 物业服务岗位</w:t>
      </w:r>
      <w:r>
        <w:rPr>
          <w:rFonts w:hint="eastAsia" w:ascii="宋体" w:hAnsi="宋体" w:cs="宋体"/>
        </w:rPr>
      </w:r>
      <w:r/>
    </w:p>
    <w:p>
      <w:pPr>
        <w:pStyle w:val="1115"/>
        <w:ind w:firstLine="420"/>
        <w:spacing w:line="380" w:lineRule="exact"/>
        <w:rPr>
          <w:rFonts w:hint="eastAsia" w:ascii="宋体" w:hAnsi="宋体" w:cs="宋体"/>
        </w:rPr>
      </w:pPr>
      <w:r>
        <w:rPr>
          <w:rFonts w:hint="eastAsia" w:ascii="宋体" w:hAnsi="宋体" w:cs="宋体"/>
        </w:rPr>
      </w:r>
      <w:r/>
    </w:p>
    <w:tbl>
      <w:tblPr>
        <w:tblW w:w="0" w:type="auto"/>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9"/>
        <w:gridCol w:w="1215"/>
        <w:gridCol w:w="674"/>
        <w:gridCol w:w="5244"/>
        <w:gridCol w:w="1328"/>
      </w:tblGrid>
      <w:tr>
        <w:trPr>
          <w:trHeight w:val="374"/>
        </w:trPr>
        <w:tc>
          <w:tcPr>
            <w:tcBorders>
              <w:right w:val="single" w:color="000000" w:sz="6" w:space="0"/>
            </w:tcBorders>
            <w:tcW w:w="829" w:type="dxa"/>
            <w:vAlign w:val="top"/>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215" w:type="dxa"/>
            <w:vAlign w:val="top"/>
            <w:textDirection w:val="lrTb"/>
            <w:noWrap w:val="false"/>
          </w:tcPr>
          <w:p>
            <w:pPr>
              <w:pStyle w:val="1115"/>
              <w:ind w:firstLine="392"/>
              <w:spacing w:before="86" w:line="380" w:lineRule="exact"/>
              <w:rPr>
                <w:rFonts w:hint="eastAsia" w:ascii="宋体" w:hAnsi="宋体" w:cs="宋体"/>
              </w:rPr>
            </w:pPr>
            <w:r>
              <w:rPr>
                <w:rFonts w:hint="eastAsia" w:ascii="宋体" w:hAnsi="宋体" w:cs="宋体"/>
                <w:spacing w:val="-7"/>
              </w:rPr>
              <w:t xml:space="preserve">岗</w:t>
            </w:r>
            <w:r>
              <w:rPr>
                <w:rFonts w:hint="eastAsia" w:ascii="宋体" w:hAnsi="宋体" w:cs="宋体"/>
                <w:spacing w:val="-5"/>
              </w:rPr>
              <w:t xml:space="preserve">位</w:t>
            </w:r>
            <w:r>
              <w:rPr>
                <w:rFonts w:hint="eastAsia" w:ascii="宋体" w:hAnsi="宋体" w:cs="宋体"/>
              </w:rPr>
            </w:r>
            <w:r/>
          </w:p>
        </w:tc>
        <w:tc>
          <w:tcPr>
            <w:tcBorders>
              <w:left w:val="single" w:color="000000" w:sz="6" w:space="0"/>
              <w:right w:val="single" w:color="000000" w:sz="6" w:space="0"/>
            </w:tcBorders>
            <w:tcW w:w="674" w:type="dxa"/>
            <w:vAlign w:val="top"/>
            <w:textDirection w:val="lrTb"/>
            <w:noWrap w:val="false"/>
          </w:tcPr>
          <w:p>
            <w:pPr>
              <w:pStyle w:val="1115"/>
              <w:jc w:val="center"/>
              <w:spacing w:before="87" w:line="380" w:lineRule="exact"/>
              <w:rPr>
                <w:rFonts w:hint="eastAsia" w:ascii="宋体" w:hAnsi="宋体" w:cs="宋体"/>
              </w:rPr>
            </w:pPr>
            <w:r>
              <w:rPr>
                <w:rFonts w:hint="eastAsia" w:ascii="宋体" w:hAnsi="宋体" w:cs="宋体"/>
                <w:spacing w:val="4"/>
              </w:rPr>
              <w:t xml:space="preserve">人数</w:t>
            </w:r>
            <w:r>
              <w:rPr>
                <w:rFonts w:hint="eastAsia" w:ascii="宋体" w:hAnsi="宋体" w:cs="宋体"/>
              </w:rPr>
            </w:r>
            <w:r/>
          </w:p>
        </w:tc>
        <w:tc>
          <w:tcPr>
            <w:tcBorders>
              <w:left w:val="single" w:color="000000" w:sz="6" w:space="0"/>
              <w:right w:val="single" w:color="000000" w:sz="6" w:space="0"/>
            </w:tcBorders>
            <w:tcW w:w="5244" w:type="dxa"/>
            <w:vAlign w:val="top"/>
            <w:textDirection w:val="lrTb"/>
            <w:noWrap w:val="false"/>
          </w:tcPr>
          <w:p>
            <w:pPr>
              <w:pStyle w:val="1115"/>
              <w:ind w:firstLine="448"/>
              <w:spacing w:before="86" w:line="380" w:lineRule="exact"/>
              <w:rPr>
                <w:rFonts w:hint="eastAsia" w:ascii="宋体" w:hAnsi="宋体" w:cs="宋体"/>
              </w:rPr>
            </w:pPr>
            <w:r>
              <w:rPr>
                <w:rFonts w:hint="eastAsia" w:ascii="宋体" w:hAnsi="宋体" w:cs="宋体"/>
                <w:spacing w:val="7"/>
              </w:rPr>
              <w:t xml:space="preserve">工作职责</w:t>
            </w:r>
            <w:r>
              <w:rPr>
                <w:rFonts w:hint="eastAsia" w:ascii="宋体" w:hAnsi="宋体" w:cs="宋体"/>
              </w:rPr>
            </w:r>
            <w:r/>
          </w:p>
        </w:tc>
        <w:tc>
          <w:tcPr>
            <w:tcBorders>
              <w:left w:val="single" w:color="000000" w:sz="6" w:space="0"/>
            </w:tcBorders>
            <w:tcW w:w="1328" w:type="dxa"/>
            <w:vAlign w:val="top"/>
            <w:textDirection w:val="lrTb"/>
            <w:noWrap w:val="false"/>
          </w:tcPr>
          <w:p>
            <w:pPr>
              <w:pStyle w:val="1115"/>
              <w:ind w:firstLine="436"/>
              <w:spacing w:before="86" w:line="380" w:lineRule="exact"/>
              <w:rPr>
                <w:rFonts w:hint="eastAsia" w:ascii="宋体" w:hAnsi="宋体" w:cs="宋体"/>
              </w:rPr>
            </w:pPr>
            <w:r>
              <w:rPr>
                <w:rFonts w:hint="eastAsia" w:ascii="宋体" w:hAnsi="宋体" w:cs="宋体"/>
                <w:spacing w:val="4"/>
              </w:rPr>
              <w:t xml:space="preserve">备注</w:t>
            </w:r>
            <w:r>
              <w:rPr>
                <w:rFonts w:hint="eastAsia" w:ascii="宋体" w:hAnsi="宋体" w:cs="宋体"/>
              </w:rPr>
            </w:r>
            <w:r/>
          </w:p>
        </w:tc>
      </w:tr>
      <w:tr>
        <w:trPr>
          <w:cantSplit/>
          <w:trHeight w:val="374"/>
        </w:trPr>
        <w:tc>
          <w:tcPr>
            <w:tcBorders>
              <w:bottom w:val="none" w:color="000000" w:sz="4" w:space="0"/>
              <w:right w:val="single" w:color="000000" w:sz="6" w:space="0"/>
            </w:tcBorders>
            <w:tcW w:w="829" w:type="dxa"/>
            <w:vAlign w:val="top"/>
            <w:vMerge w:val="restart"/>
            <w:textDirection w:val="lrTb"/>
            <w:noWrap w:val="false"/>
          </w:tcPr>
          <w:p>
            <w:pPr>
              <w:pStyle w:val="1115"/>
              <w:ind w:firstLine="420"/>
              <w:jc w:val="center"/>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215" w:type="dxa"/>
            <w:vAlign w:val="top"/>
            <w:textDirection w:val="lrTb"/>
            <w:noWrap w:val="false"/>
          </w:tcPr>
          <w:p>
            <w:pPr>
              <w:pStyle w:val="1115"/>
              <w:jc w:val="center"/>
              <w:spacing w:before="87" w:line="380" w:lineRule="exact"/>
              <w:rPr>
                <w:rFonts w:ascii="宋体" w:hAnsi="宋体" w:cs="宋体"/>
              </w:rPr>
            </w:pPr>
            <w:r>
              <w:rPr>
                <w:rFonts w:hint="eastAsia" w:ascii="宋体" w:hAnsi="宋体" w:cs="宋体"/>
              </w:rPr>
              <w:t xml:space="preserve">经理</w:t>
            </w:r>
            <w:r>
              <w:rPr>
                <w:rFonts w:ascii="宋体" w:hAnsi="宋体" w:cs="宋体"/>
              </w:rPr>
            </w:r>
            <w:r/>
          </w:p>
        </w:tc>
        <w:tc>
          <w:tcPr>
            <w:tcBorders>
              <w:left w:val="single" w:color="000000" w:sz="6" w:space="0"/>
              <w:right w:val="single" w:color="000000" w:sz="6" w:space="0"/>
            </w:tcBorders>
            <w:tcW w:w="674" w:type="dxa"/>
            <w:vAlign w:val="top"/>
            <w:textDirection w:val="lrTb"/>
            <w:noWrap w:val="false"/>
          </w:tcPr>
          <w:p>
            <w:pPr>
              <w:pStyle w:val="1115"/>
              <w:ind w:firstLine="420"/>
              <w:spacing w:before="121" w:line="380" w:lineRule="exact"/>
              <w:rPr>
                <w:rFonts w:hint="eastAsia" w:ascii="宋体" w:hAnsi="宋体" w:cs="宋体"/>
              </w:rPr>
            </w:pPr>
            <w:r>
              <w:rPr>
                <w:rFonts w:hint="eastAsia" w:ascii="宋体" w:hAnsi="宋体" w:cs="宋体"/>
              </w:rPr>
              <w:t xml:space="preserve">1</w:t>
            </w:r>
            <w:r/>
          </w:p>
        </w:tc>
        <w:tc>
          <w:tcPr>
            <w:tcBorders>
              <w:left w:val="single" w:color="000000" w:sz="6" w:space="0"/>
              <w:right w:val="single" w:color="000000" w:sz="6" w:space="0"/>
            </w:tcBorders>
            <w:tcW w:w="5244" w:type="dxa"/>
            <w:vAlign w:val="top"/>
            <w:textDirection w:val="lrTb"/>
            <w:noWrap w:val="false"/>
          </w:tcPr>
          <w:p>
            <w:pPr>
              <w:pStyle w:val="1115"/>
              <w:ind w:firstLine="492"/>
              <w:spacing w:before="87" w:line="380" w:lineRule="exact"/>
              <w:rPr>
                <w:rFonts w:hint="eastAsia" w:ascii="宋体" w:hAnsi="宋体" w:cs="宋体"/>
              </w:rPr>
            </w:pPr>
            <w:r>
              <w:rPr>
                <w:rFonts w:hint="eastAsia" w:ascii="宋体" w:hAnsi="宋体" w:cs="宋体"/>
                <w:spacing w:val="18"/>
              </w:rPr>
              <w:t xml:space="preserve">全</w:t>
            </w:r>
            <w:r>
              <w:rPr>
                <w:rFonts w:hint="eastAsia" w:ascii="宋体" w:hAnsi="宋体" w:cs="宋体"/>
                <w:spacing w:val="13"/>
              </w:rPr>
              <w:t xml:space="preserve">面</w:t>
            </w:r>
            <w:r>
              <w:rPr>
                <w:rFonts w:hint="eastAsia" w:ascii="宋体" w:hAnsi="宋体" w:cs="宋体"/>
                <w:spacing w:val="9"/>
              </w:rPr>
              <w:t xml:space="preserve">负责高淳分所院内的物业管理、协调及调度工作</w:t>
            </w:r>
            <w:r>
              <w:rPr>
                <w:rFonts w:hint="eastAsia" w:ascii="宋体" w:hAnsi="宋体" w:cs="宋体"/>
              </w:rPr>
            </w:r>
            <w:r/>
          </w:p>
        </w:tc>
        <w:tc>
          <w:tcPr>
            <w:tcBorders>
              <w:left w:val="single" w:color="000000" w:sz="6" w:space="0"/>
            </w:tcBorders>
            <w:tcW w:w="1328" w:type="dxa"/>
            <w:vAlign w:val="top"/>
            <w:textDirection w:val="lrTb"/>
            <w:noWrap w:val="false"/>
          </w:tcPr>
          <w:p>
            <w:pPr>
              <w:pStyle w:val="1115"/>
              <w:ind w:firstLine="380"/>
              <w:spacing w:before="86"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cantSplit/>
          <w:trHeight w:val="374"/>
        </w:trPr>
        <w:tc>
          <w:tcPr>
            <w:tcBorders>
              <w:top w:val="none" w:color="000000" w:sz="4" w:space="0"/>
              <w:right w:val="single" w:color="000000" w:sz="6" w:space="0"/>
            </w:tcBorders>
            <w:tcW w:w="829" w:type="dxa"/>
            <w:vAlign w:val="top"/>
            <w:vMerge w:val="continue"/>
            <w:textDirection w:val="lrTb"/>
            <w:noWrap w:val="false"/>
          </w:tcPr>
          <w:p>
            <w:pPr>
              <w:pStyle w:val="1115"/>
              <w:ind w:firstLine="420"/>
              <w:jc w:val="center"/>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215" w:type="dxa"/>
            <w:vAlign w:val="top"/>
            <w:textDirection w:val="lrTb"/>
            <w:noWrap w:val="false"/>
          </w:tcPr>
          <w:p>
            <w:pPr>
              <w:pStyle w:val="1115"/>
              <w:jc w:val="center"/>
              <w:spacing w:before="87" w:line="380" w:lineRule="exact"/>
              <w:rPr>
                <w:rFonts w:hint="eastAsia" w:ascii="宋体" w:hAnsi="宋体" w:cs="宋体"/>
              </w:rPr>
            </w:pPr>
            <w:r>
              <w:rPr>
                <w:rFonts w:hint="eastAsia" w:ascii="宋体" w:hAnsi="宋体" w:cs="宋体"/>
                <w:spacing w:val="7"/>
              </w:rPr>
              <w:t xml:space="preserve">消防监</w:t>
            </w:r>
            <w:r>
              <w:rPr>
                <w:rFonts w:hint="eastAsia" w:ascii="宋体" w:hAnsi="宋体" w:cs="宋体"/>
                <w:spacing w:val="6"/>
              </w:rPr>
              <w:t xml:space="preserve">控</w:t>
            </w:r>
            <w:r>
              <w:rPr>
                <w:rFonts w:hint="eastAsia" w:ascii="宋体" w:hAnsi="宋体" w:cs="宋体"/>
              </w:rPr>
            </w:r>
            <w:r/>
          </w:p>
        </w:tc>
        <w:tc>
          <w:tcPr>
            <w:tcBorders>
              <w:left w:val="single" w:color="000000" w:sz="6" w:space="0"/>
              <w:right w:val="single" w:color="000000" w:sz="6" w:space="0"/>
            </w:tcBorders>
            <w:tcW w:w="674" w:type="dxa"/>
            <w:vAlign w:val="top"/>
            <w:textDirection w:val="lrTb"/>
            <w:noWrap w:val="false"/>
          </w:tcPr>
          <w:p>
            <w:pPr>
              <w:pStyle w:val="1115"/>
              <w:ind w:firstLine="424"/>
              <w:spacing w:before="121" w:line="380" w:lineRule="exact"/>
              <w:rPr>
                <w:rFonts w:hint="eastAsia" w:ascii="宋体" w:hAnsi="宋体" w:cs="宋体"/>
              </w:rPr>
            </w:pPr>
            <w:r>
              <w:rPr>
                <w:rFonts w:hint="eastAsia" w:ascii="宋体" w:hAnsi="宋体" w:cs="宋体"/>
                <w:spacing w:val="1"/>
              </w:rPr>
              <w:t xml:space="preserve">8</w:t>
            </w:r>
            <w:r>
              <w:rPr>
                <w:rFonts w:hint="eastAsia" w:ascii="宋体" w:hAnsi="宋体" w:cs="宋体"/>
              </w:rPr>
            </w:r>
            <w:r/>
          </w:p>
        </w:tc>
        <w:tc>
          <w:tcPr>
            <w:tcBorders>
              <w:left w:val="single" w:color="000000" w:sz="6" w:space="0"/>
              <w:right w:val="single" w:color="000000" w:sz="6" w:space="0"/>
            </w:tcBorders>
            <w:tcW w:w="5244" w:type="dxa"/>
            <w:vAlign w:val="top"/>
            <w:textDirection w:val="lrTb"/>
            <w:noWrap w:val="false"/>
          </w:tcPr>
          <w:p>
            <w:pPr>
              <w:pStyle w:val="1115"/>
              <w:ind w:firstLine="464"/>
              <w:spacing w:before="87" w:line="380" w:lineRule="exact"/>
              <w:rPr>
                <w:rFonts w:hint="eastAsia" w:ascii="宋体" w:hAnsi="宋体" w:cs="宋体"/>
              </w:rPr>
            </w:pPr>
            <w:r>
              <w:rPr>
                <w:rFonts w:hint="eastAsia" w:ascii="宋体" w:hAnsi="宋体" w:cs="宋体"/>
                <w:spacing w:val="11"/>
              </w:rPr>
              <w:t xml:space="preserve">负</w:t>
            </w:r>
            <w:r>
              <w:rPr>
                <w:rFonts w:hint="eastAsia" w:ascii="宋体" w:hAnsi="宋体" w:cs="宋体"/>
                <w:spacing w:val="9"/>
              </w:rPr>
              <w:t xml:space="preserve">责本项目内消防监控及视频监控室值守及楼内巡查工作</w:t>
            </w:r>
            <w:r>
              <w:rPr>
                <w:rFonts w:hint="eastAsia" w:ascii="宋体" w:hAnsi="宋体" w:cs="宋体"/>
              </w:rPr>
            </w:r>
            <w:r/>
          </w:p>
        </w:tc>
        <w:tc>
          <w:tcPr>
            <w:tcBorders>
              <w:left w:val="single" w:color="000000" w:sz="6" w:space="0"/>
            </w:tcBorders>
            <w:tcW w:w="1328" w:type="dxa"/>
            <w:vAlign w:val="top"/>
            <w:textDirection w:val="lrTb"/>
            <w:noWrap w:val="false"/>
          </w:tcPr>
          <w:p>
            <w:pPr>
              <w:pStyle w:val="1115"/>
              <w:ind w:firstLine="444"/>
              <w:spacing w:before="87" w:line="380" w:lineRule="exact"/>
              <w:rPr>
                <w:rFonts w:hint="eastAsia" w:ascii="宋体" w:hAnsi="宋体" w:cs="宋体"/>
              </w:rPr>
            </w:pPr>
            <w:r>
              <w:rPr>
                <w:rFonts w:hint="eastAsia" w:ascii="宋体" w:hAnsi="宋体" w:cs="宋体"/>
                <w:spacing w:val="6"/>
              </w:rPr>
              <w:t xml:space="preserve">2</w:t>
            </w:r>
            <w:r>
              <w:rPr>
                <w:rFonts w:hint="eastAsia" w:ascii="宋体" w:hAnsi="宋体" w:cs="宋体"/>
                <w:spacing w:val="5"/>
              </w:rPr>
              <w:t xml:space="preserve">4 小时</w:t>
            </w:r>
            <w:r>
              <w:rPr>
                <w:rFonts w:hint="eastAsia" w:ascii="宋体" w:hAnsi="宋体" w:cs="宋体"/>
              </w:rPr>
            </w:r>
            <w:r/>
          </w:p>
        </w:tc>
      </w:tr>
      <w:tr>
        <w:trPr>
          <w:trHeight w:val="374"/>
        </w:trPr>
        <w:tc>
          <w:tcPr>
            <w:tcBorders>
              <w:top w:val="none" w:color="000000" w:sz="4" w:space="0"/>
              <w:right w:val="single" w:color="000000" w:sz="6" w:space="0"/>
            </w:tcBorders>
            <w:tcW w:w="829" w:type="dxa"/>
            <w:vAlign w:val="top"/>
            <w:textDirection w:val="lrTb"/>
            <w:noWrap w:val="false"/>
          </w:tcPr>
          <w:p>
            <w:pPr>
              <w:pStyle w:val="1115"/>
              <w:ind w:firstLine="420"/>
              <w:jc w:val="center"/>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215" w:type="dxa"/>
            <w:vAlign w:val="top"/>
            <w:textDirection w:val="lrTb"/>
            <w:noWrap w:val="false"/>
          </w:tcPr>
          <w:p>
            <w:pPr>
              <w:pStyle w:val="1115"/>
              <w:jc w:val="center"/>
              <w:spacing w:before="87" w:line="380" w:lineRule="exact"/>
              <w:rPr>
                <w:rFonts w:hint="eastAsia" w:ascii="宋体" w:hAnsi="宋体" w:cs="宋体"/>
                <w:spacing w:val="7"/>
              </w:rPr>
            </w:pPr>
            <w:r>
              <w:rPr>
                <w:rFonts w:hint="eastAsia" w:ascii="宋体" w:hAnsi="宋体" w:cs="宋体"/>
                <w:spacing w:val="7"/>
              </w:rPr>
              <w:t xml:space="preserve">安保</w:t>
            </w:r>
            <w:r/>
          </w:p>
        </w:tc>
        <w:tc>
          <w:tcPr>
            <w:tcBorders>
              <w:left w:val="single" w:color="000000" w:sz="6" w:space="0"/>
              <w:right w:val="single" w:color="000000" w:sz="6" w:space="0"/>
            </w:tcBorders>
            <w:tcW w:w="674" w:type="dxa"/>
            <w:vAlign w:val="top"/>
            <w:textDirection w:val="lrTb"/>
            <w:noWrap w:val="false"/>
          </w:tcPr>
          <w:p>
            <w:pPr>
              <w:pStyle w:val="1115"/>
              <w:ind w:firstLine="424"/>
              <w:spacing w:before="121" w:line="380" w:lineRule="exact"/>
              <w:rPr>
                <w:rFonts w:hint="eastAsia" w:ascii="宋体" w:hAnsi="宋体" w:cs="宋体"/>
                <w:spacing w:val="1"/>
              </w:rPr>
            </w:pPr>
            <w:r>
              <w:rPr>
                <w:rFonts w:hint="eastAsia" w:ascii="宋体" w:hAnsi="宋体" w:cs="宋体"/>
                <w:spacing w:val="1"/>
              </w:rPr>
              <w:t xml:space="preserve">2</w:t>
            </w:r>
            <w:r/>
          </w:p>
        </w:tc>
        <w:tc>
          <w:tcPr>
            <w:tcBorders>
              <w:left w:val="single" w:color="000000" w:sz="6" w:space="0"/>
              <w:right w:val="single" w:color="000000" w:sz="6" w:space="0"/>
            </w:tcBorders>
            <w:tcW w:w="5244" w:type="dxa"/>
            <w:vAlign w:val="top"/>
            <w:textDirection w:val="lrTb"/>
            <w:noWrap w:val="false"/>
          </w:tcPr>
          <w:p>
            <w:pPr>
              <w:pStyle w:val="1115"/>
              <w:ind w:firstLine="464"/>
              <w:spacing w:before="87" w:line="380" w:lineRule="exact"/>
              <w:rPr>
                <w:rFonts w:hint="eastAsia" w:ascii="宋体" w:hAnsi="宋体" w:cs="宋体"/>
                <w:spacing w:val="11"/>
              </w:rPr>
            </w:pPr>
            <w:r>
              <w:rPr>
                <w:rFonts w:hint="eastAsia" w:ascii="宋体" w:hAnsi="宋体" w:cs="宋体"/>
                <w:spacing w:val="11"/>
              </w:rPr>
              <w:t xml:space="preserve">负责区域内人员、车辆进出管理</w:t>
            </w:r>
            <w:r/>
          </w:p>
        </w:tc>
        <w:tc>
          <w:tcPr>
            <w:tcBorders>
              <w:left w:val="single" w:color="000000" w:sz="6" w:space="0"/>
            </w:tcBorders>
            <w:tcW w:w="1328" w:type="dxa"/>
            <w:vAlign w:val="top"/>
            <w:textDirection w:val="lrTb"/>
            <w:noWrap w:val="false"/>
          </w:tcPr>
          <w:p>
            <w:pPr>
              <w:pStyle w:val="1115"/>
              <w:spacing w:before="87" w:line="380" w:lineRule="exact"/>
              <w:rPr>
                <w:rFonts w:hint="eastAsia" w:ascii="宋体" w:hAnsi="宋体" w:cs="宋体"/>
                <w:spacing w:val="6"/>
              </w:rPr>
            </w:pPr>
            <w:r>
              <w:rPr>
                <w:rFonts w:hint="eastAsia" w:ascii="宋体" w:hAnsi="宋体" w:cs="宋体"/>
                <w:spacing w:val="6"/>
              </w:rPr>
              <w:t xml:space="preserve">每日7点至19点</w:t>
            </w:r>
            <w:r/>
          </w:p>
        </w:tc>
      </w:tr>
      <w:tr>
        <w:trPr>
          <w:cantSplit/>
          <w:trHeight w:val="374"/>
        </w:trPr>
        <w:tc>
          <w:tcPr>
            <w:tcBorders>
              <w:bottom w:val="none" w:color="000000" w:sz="4" w:space="0"/>
              <w:right w:val="single" w:color="000000" w:sz="6" w:space="0"/>
            </w:tcBorders>
            <w:tcW w:w="829" w:type="dxa"/>
            <w:vAlign w:val="top"/>
            <w:vMerge w:val="restart"/>
            <w:textDirection w:val="lrTb"/>
            <w:noWrap w:val="false"/>
          </w:tcPr>
          <w:p>
            <w:pPr>
              <w:pStyle w:val="1115"/>
              <w:jc w:val="center"/>
              <w:spacing w:before="279" w:line="380" w:lineRule="exact"/>
              <w:rPr>
                <w:rFonts w:hint="eastAsia" w:ascii="宋体" w:hAnsi="宋体" w:cs="宋体"/>
              </w:rPr>
            </w:pPr>
            <w:r>
              <w:rPr>
                <w:rFonts w:hint="eastAsia" w:ascii="宋体" w:hAnsi="宋体" w:cs="宋体"/>
                <w:spacing w:val="4"/>
              </w:rPr>
              <w:t xml:space="preserve">工程</w:t>
            </w:r>
            <w:r>
              <w:rPr>
                <w:rFonts w:hint="eastAsia" w:ascii="宋体" w:hAnsi="宋体" w:cs="宋体"/>
              </w:rPr>
            </w:r>
            <w:r/>
          </w:p>
        </w:tc>
        <w:tc>
          <w:tcPr>
            <w:tcBorders>
              <w:left w:val="single" w:color="000000" w:sz="6" w:space="0"/>
              <w:right w:val="single" w:color="000000" w:sz="6" w:space="0"/>
            </w:tcBorders>
            <w:tcW w:w="1215" w:type="dxa"/>
            <w:vAlign w:val="top"/>
            <w:textDirection w:val="lrTb"/>
            <w:noWrap w:val="false"/>
          </w:tcPr>
          <w:p>
            <w:pPr>
              <w:pStyle w:val="1115"/>
              <w:jc w:val="center"/>
              <w:spacing w:before="90" w:line="380" w:lineRule="exact"/>
              <w:rPr>
                <w:rFonts w:hint="eastAsia" w:ascii="宋体" w:hAnsi="宋体" w:cs="宋体"/>
              </w:rPr>
            </w:pPr>
            <w:r>
              <w:rPr>
                <w:rFonts w:hint="eastAsia" w:ascii="宋体" w:hAnsi="宋体" w:cs="宋体"/>
                <w:spacing w:val="8"/>
              </w:rPr>
              <w:t xml:space="preserve">配电房值班</w:t>
            </w:r>
            <w:r>
              <w:rPr>
                <w:rFonts w:hint="eastAsia" w:ascii="宋体" w:hAnsi="宋体" w:cs="宋体"/>
              </w:rPr>
            </w:r>
            <w:r/>
          </w:p>
        </w:tc>
        <w:tc>
          <w:tcPr>
            <w:tcBorders>
              <w:left w:val="single" w:color="000000" w:sz="6" w:space="0"/>
              <w:right w:val="single" w:color="000000" w:sz="6" w:space="0"/>
            </w:tcBorders>
            <w:tcW w:w="674" w:type="dxa"/>
            <w:vAlign w:val="top"/>
            <w:textDirection w:val="lrTb"/>
            <w:noWrap w:val="false"/>
          </w:tcPr>
          <w:p>
            <w:pPr>
              <w:pStyle w:val="1115"/>
              <w:ind w:firstLine="424"/>
              <w:spacing w:before="124" w:line="380" w:lineRule="exact"/>
              <w:rPr>
                <w:rFonts w:hint="eastAsia" w:ascii="宋体" w:hAnsi="宋体" w:cs="宋体"/>
              </w:rPr>
            </w:pPr>
            <w:r>
              <w:rPr>
                <w:rFonts w:hint="eastAsia" w:ascii="宋体" w:hAnsi="宋体" w:cs="宋体"/>
                <w:spacing w:val="1"/>
              </w:rPr>
              <w:t xml:space="preserve">4</w:t>
            </w:r>
            <w:r>
              <w:rPr>
                <w:rFonts w:hint="eastAsia" w:ascii="宋体" w:hAnsi="宋体" w:cs="宋体"/>
              </w:rPr>
            </w:r>
            <w:r/>
          </w:p>
        </w:tc>
        <w:tc>
          <w:tcPr>
            <w:tcBorders>
              <w:left w:val="single" w:color="000000" w:sz="6" w:space="0"/>
              <w:right w:val="single" w:color="000000" w:sz="6" w:space="0"/>
            </w:tcBorders>
            <w:tcW w:w="5244" w:type="dxa"/>
            <w:vAlign w:val="top"/>
            <w:textDirection w:val="lrTb"/>
            <w:noWrap w:val="false"/>
          </w:tcPr>
          <w:p>
            <w:pPr>
              <w:pStyle w:val="1115"/>
              <w:ind w:firstLine="476"/>
              <w:spacing w:before="90" w:line="380" w:lineRule="exact"/>
              <w:rPr>
                <w:rFonts w:hint="eastAsia" w:ascii="宋体" w:hAnsi="宋体" w:cs="宋体"/>
              </w:rPr>
            </w:pPr>
            <w:r>
              <w:rPr>
                <w:rFonts w:hint="eastAsia" w:ascii="宋体" w:hAnsi="宋体" w:cs="宋体"/>
                <w:spacing w:val="14"/>
              </w:rPr>
              <w:t xml:space="preserve">负</w:t>
            </w:r>
            <w:r>
              <w:rPr>
                <w:rFonts w:hint="eastAsia" w:ascii="宋体" w:hAnsi="宋体" w:cs="宋体"/>
                <w:spacing w:val="9"/>
              </w:rPr>
              <w:t xml:space="preserve">责配电房安全值班，保证供电正常、安全服务</w:t>
            </w:r>
            <w:r>
              <w:rPr>
                <w:rFonts w:hint="eastAsia" w:ascii="宋体" w:hAnsi="宋体" w:cs="宋体"/>
              </w:rPr>
            </w:r>
            <w:r/>
          </w:p>
        </w:tc>
        <w:tc>
          <w:tcPr>
            <w:tcBorders>
              <w:left w:val="single" w:color="000000" w:sz="6" w:space="0"/>
            </w:tcBorders>
            <w:tcW w:w="1328" w:type="dxa"/>
            <w:vAlign w:val="top"/>
            <w:textDirection w:val="lrTb"/>
            <w:noWrap w:val="false"/>
          </w:tcPr>
          <w:p>
            <w:pPr>
              <w:pStyle w:val="1115"/>
              <w:ind w:firstLine="444"/>
              <w:spacing w:before="90" w:line="380" w:lineRule="exact"/>
              <w:rPr>
                <w:rFonts w:hint="eastAsia" w:ascii="宋体" w:hAnsi="宋体" w:cs="宋体"/>
              </w:rPr>
            </w:pPr>
            <w:r>
              <w:rPr>
                <w:rFonts w:hint="eastAsia" w:ascii="宋体" w:hAnsi="宋体" w:cs="宋体"/>
                <w:spacing w:val="6"/>
              </w:rPr>
              <w:t xml:space="preserve">2</w:t>
            </w:r>
            <w:r>
              <w:rPr>
                <w:rFonts w:hint="eastAsia" w:ascii="宋体" w:hAnsi="宋体" w:cs="宋体"/>
                <w:spacing w:val="5"/>
              </w:rPr>
              <w:t xml:space="preserve">4 小时</w:t>
            </w:r>
            <w:r>
              <w:rPr>
                <w:rFonts w:hint="eastAsia" w:ascii="宋体" w:hAnsi="宋体" w:cs="宋体"/>
              </w:rPr>
            </w:r>
            <w:r/>
          </w:p>
        </w:tc>
      </w:tr>
      <w:tr>
        <w:trPr>
          <w:cantSplit/>
          <w:trHeight w:val="374"/>
        </w:trPr>
        <w:tc>
          <w:tcPr>
            <w:tcBorders>
              <w:top w:val="none" w:color="000000" w:sz="4" w:space="0"/>
              <w:right w:val="single" w:color="000000" w:sz="6" w:space="0"/>
            </w:tcBorders>
            <w:tcW w:w="829" w:type="dxa"/>
            <w:vAlign w:val="top"/>
            <w:vMerge w:val="continue"/>
            <w:textDirection w:val="lrTb"/>
            <w:noWrap w:val="false"/>
          </w:tcPr>
          <w:p>
            <w:pPr>
              <w:pStyle w:val="1115"/>
              <w:ind w:firstLine="420"/>
              <w:jc w:val="center"/>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215" w:type="dxa"/>
            <w:vAlign w:val="top"/>
            <w:textDirection w:val="lrTb"/>
            <w:noWrap w:val="false"/>
          </w:tcPr>
          <w:p>
            <w:pPr>
              <w:pStyle w:val="1115"/>
              <w:jc w:val="center"/>
              <w:spacing w:before="90" w:line="380" w:lineRule="exact"/>
              <w:rPr>
                <w:rFonts w:hint="eastAsia" w:ascii="宋体" w:hAnsi="宋体" w:cs="宋体"/>
              </w:rPr>
            </w:pPr>
            <w:r>
              <w:rPr>
                <w:rFonts w:hint="eastAsia" w:ascii="宋体" w:hAnsi="宋体" w:cs="宋体"/>
                <w:spacing w:val="10"/>
              </w:rPr>
              <w:t xml:space="preserve">综</w:t>
            </w:r>
            <w:r>
              <w:rPr>
                <w:rFonts w:hint="eastAsia" w:ascii="宋体" w:hAnsi="宋体" w:cs="宋体"/>
                <w:spacing w:val="7"/>
              </w:rPr>
              <w:t xml:space="preserve">合维修工</w:t>
            </w:r>
            <w:r>
              <w:rPr>
                <w:rFonts w:hint="eastAsia" w:ascii="宋体" w:hAnsi="宋体" w:cs="宋体"/>
              </w:rPr>
            </w:r>
            <w:r/>
          </w:p>
        </w:tc>
        <w:tc>
          <w:tcPr>
            <w:tcBorders>
              <w:left w:val="single" w:color="000000" w:sz="6" w:space="0"/>
              <w:right w:val="single" w:color="000000" w:sz="6" w:space="0"/>
            </w:tcBorders>
            <w:tcW w:w="674" w:type="dxa"/>
            <w:vAlign w:val="top"/>
            <w:textDirection w:val="lrTb"/>
            <w:noWrap w:val="false"/>
          </w:tcPr>
          <w:p>
            <w:pPr>
              <w:pStyle w:val="1115"/>
              <w:ind w:firstLine="420"/>
              <w:spacing w:before="124" w:line="380" w:lineRule="exact"/>
              <w:rPr>
                <w:rFonts w:hint="eastAsia" w:ascii="宋体" w:hAnsi="宋体" w:cs="宋体"/>
              </w:rPr>
            </w:pPr>
            <w:r>
              <w:rPr>
                <w:rFonts w:hint="eastAsia" w:ascii="宋体" w:hAnsi="宋体" w:cs="宋体"/>
              </w:rPr>
              <w:t xml:space="preserve">1</w:t>
            </w:r>
            <w:r/>
          </w:p>
        </w:tc>
        <w:tc>
          <w:tcPr>
            <w:tcBorders>
              <w:left w:val="single" w:color="000000" w:sz="6" w:space="0"/>
              <w:right w:val="single" w:color="000000" w:sz="6" w:space="0"/>
            </w:tcBorders>
            <w:tcW w:w="5244" w:type="dxa"/>
            <w:vAlign w:val="top"/>
            <w:textDirection w:val="lrTb"/>
            <w:noWrap w:val="false"/>
          </w:tcPr>
          <w:p>
            <w:pPr>
              <w:pStyle w:val="1115"/>
              <w:ind w:firstLine="456"/>
              <w:spacing w:before="90" w:line="380" w:lineRule="exact"/>
              <w:rPr>
                <w:rFonts w:hint="eastAsia" w:ascii="宋体" w:hAnsi="宋体" w:cs="宋体"/>
              </w:rPr>
            </w:pPr>
            <w:r>
              <w:rPr>
                <w:rFonts w:hint="eastAsia" w:ascii="宋体" w:hAnsi="宋体" w:cs="宋体"/>
                <w:spacing w:val="9"/>
              </w:rPr>
              <w:t xml:space="preserve">负责本项目内所有水申维修工作</w:t>
            </w:r>
            <w:r>
              <w:rPr>
                <w:rFonts w:hint="eastAsia" w:ascii="宋体" w:hAnsi="宋体" w:cs="宋体"/>
              </w:rPr>
            </w:r>
            <w:r/>
          </w:p>
        </w:tc>
        <w:tc>
          <w:tcPr>
            <w:tcBorders>
              <w:left w:val="single" w:color="000000" w:sz="6" w:space="0"/>
            </w:tcBorders>
            <w:tcW w:w="1328" w:type="dxa"/>
            <w:vAlign w:val="top"/>
            <w:textDirection w:val="lrTb"/>
            <w:noWrap w:val="false"/>
          </w:tcPr>
          <w:p>
            <w:pPr>
              <w:pStyle w:val="1115"/>
              <w:ind w:firstLine="380"/>
              <w:spacing w:before="89"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cantSplit/>
          <w:trHeight w:val="374"/>
        </w:trPr>
        <w:tc>
          <w:tcPr>
            <w:tcBorders>
              <w:bottom w:val="none" w:color="000000" w:sz="4" w:space="0"/>
              <w:right w:val="single" w:color="000000" w:sz="6" w:space="0"/>
            </w:tcBorders>
            <w:tcW w:w="829" w:type="dxa"/>
            <w:vAlign w:val="top"/>
            <w:vMerge w:val="restart"/>
            <w:textDirection w:val="lrTb"/>
            <w:noWrap w:val="false"/>
          </w:tcPr>
          <w:p>
            <w:pPr>
              <w:pStyle w:val="1115"/>
              <w:jc w:val="center"/>
              <w:spacing w:before="279" w:line="380" w:lineRule="exact"/>
              <w:rPr>
                <w:rFonts w:hint="eastAsia" w:ascii="宋体" w:hAnsi="宋体" w:cs="宋体"/>
              </w:rPr>
            </w:pPr>
            <w:r>
              <w:rPr>
                <w:rFonts w:hint="eastAsia" w:ascii="宋体" w:hAnsi="宋体" w:cs="宋体"/>
                <w:spacing w:val="5"/>
              </w:rPr>
              <w:t xml:space="preserve">保</w:t>
            </w:r>
            <w:r>
              <w:rPr>
                <w:rFonts w:hint="eastAsia" w:ascii="宋体" w:hAnsi="宋体" w:cs="宋体"/>
                <w:spacing w:val="4"/>
              </w:rPr>
              <w:t xml:space="preserve">洁</w:t>
            </w:r>
            <w:r>
              <w:rPr>
                <w:rFonts w:hint="eastAsia" w:ascii="宋体" w:hAnsi="宋体" w:cs="宋体"/>
              </w:rPr>
            </w:r>
            <w:r/>
          </w:p>
        </w:tc>
        <w:tc>
          <w:tcPr>
            <w:tcBorders>
              <w:left w:val="single" w:color="000000" w:sz="6" w:space="0"/>
              <w:right w:val="single" w:color="000000" w:sz="6" w:space="0"/>
            </w:tcBorders>
            <w:tcW w:w="1215" w:type="dxa"/>
            <w:vAlign w:val="top"/>
            <w:textDirection w:val="lrTb"/>
            <w:noWrap w:val="false"/>
          </w:tcPr>
          <w:p>
            <w:pPr>
              <w:pStyle w:val="1115"/>
              <w:jc w:val="center"/>
              <w:spacing w:before="90" w:line="380" w:lineRule="exact"/>
              <w:rPr>
                <w:rFonts w:hint="eastAsia" w:ascii="宋体" w:hAnsi="宋体" w:cs="宋体"/>
              </w:rPr>
            </w:pPr>
            <w:r>
              <w:rPr>
                <w:rFonts w:hint="eastAsia" w:ascii="宋体" w:hAnsi="宋体" w:cs="宋体"/>
                <w:spacing w:val="9"/>
              </w:rPr>
              <w:t xml:space="preserve">楼</w:t>
            </w:r>
            <w:r>
              <w:rPr>
                <w:rFonts w:hint="eastAsia" w:ascii="宋体" w:hAnsi="宋体" w:cs="宋体"/>
                <w:spacing w:val="8"/>
              </w:rPr>
              <w:t xml:space="preserve">层保洁员</w:t>
            </w:r>
            <w:r>
              <w:rPr>
                <w:rFonts w:hint="eastAsia" w:ascii="宋体" w:hAnsi="宋体" w:cs="宋体"/>
              </w:rPr>
            </w:r>
            <w:r/>
          </w:p>
        </w:tc>
        <w:tc>
          <w:tcPr>
            <w:tcBorders>
              <w:left w:val="single" w:color="000000" w:sz="6" w:space="0"/>
              <w:right w:val="single" w:color="000000" w:sz="6" w:space="0"/>
            </w:tcBorders>
            <w:tcW w:w="674" w:type="dxa"/>
            <w:vAlign w:val="top"/>
            <w:textDirection w:val="lrTb"/>
            <w:noWrap w:val="false"/>
          </w:tcPr>
          <w:p>
            <w:pPr>
              <w:pStyle w:val="1115"/>
              <w:ind w:firstLine="420"/>
              <w:spacing w:before="124" w:line="380" w:lineRule="exact"/>
              <w:rPr>
                <w:rFonts w:hint="eastAsia" w:ascii="宋体" w:hAnsi="宋体" w:cs="宋体"/>
              </w:rPr>
            </w:pPr>
            <w:r>
              <w:rPr>
                <w:rFonts w:hint="eastAsia" w:ascii="宋体" w:hAnsi="宋体" w:cs="宋体"/>
              </w:rPr>
              <w:t xml:space="preserve">2</w:t>
            </w:r>
            <w:r/>
          </w:p>
        </w:tc>
        <w:tc>
          <w:tcPr>
            <w:tcBorders>
              <w:left w:val="single" w:color="000000" w:sz="6" w:space="0"/>
              <w:right w:val="single" w:color="000000" w:sz="6" w:space="0"/>
            </w:tcBorders>
            <w:tcW w:w="5244" w:type="dxa"/>
            <w:vAlign w:val="top"/>
            <w:textDirection w:val="lrTb"/>
            <w:noWrap w:val="false"/>
          </w:tcPr>
          <w:p>
            <w:pPr>
              <w:pStyle w:val="1115"/>
              <w:ind w:firstLine="476"/>
              <w:spacing w:before="90" w:line="380" w:lineRule="exact"/>
              <w:rPr>
                <w:rFonts w:hint="eastAsia" w:ascii="宋体" w:hAnsi="宋体" w:cs="宋体"/>
              </w:rPr>
            </w:pPr>
            <w:r>
              <w:rPr>
                <w:rFonts w:hint="eastAsia" w:ascii="宋体" w:hAnsi="宋体" w:cs="宋体"/>
                <w:spacing w:val="14"/>
              </w:rPr>
              <w:t xml:space="preserve">负</w:t>
            </w:r>
            <w:r>
              <w:rPr>
                <w:rFonts w:hint="eastAsia" w:ascii="宋体" w:hAnsi="宋体" w:cs="宋体"/>
                <w:spacing w:val="9"/>
              </w:rPr>
              <w:t xml:space="preserve">责本项目所有楼层公共部分及活动室的保洁服务</w:t>
            </w:r>
            <w:r>
              <w:rPr>
                <w:rFonts w:hint="eastAsia" w:ascii="宋体" w:hAnsi="宋体" w:cs="宋体"/>
              </w:rPr>
            </w:r>
            <w:r/>
          </w:p>
        </w:tc>
        <w:tc>
          <w:tcPr>
            <w:tcBorders>
              <w:left w:val="single" w:color="000000" w:sz="6" w:space="0"/>
            </w:tcBorders>
            <w:tcW w:w="1328" w:type="dxa"/>
            <w:vAlign w:val="top"/>
            <w:textDirection w:val="lrTb"/>
            <w:noWrap w:val="false"/>
          </w:tcPr>
          <w:p>
            <w:pPr>
              <w:pStyle w:val="1115"/>
              <w:ind w:firstLine="380"/>
              <w:spacing w:before="89"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cantSplit/>
          <w:trHeight w:val="375"/>
        </w:trPr>
        <w:tc>
          <w:tcPr>
            <w:tcBorders>
              <w:top w:val="none" w:color="000000" w:sz="4" w:space="0"/>
              <w:right w:val="single" w:color="000000" w:sz="6" w:space="0"/>
            </w:tcBorders>
            <w:tcW w:w="829" w:type="dxa"/>
            <w:vAlign w:val="top"/>
            <w:vMerge w:val="continue"/>
            <w:textDirection w:val="lrTb"/>
            <w:noWrap w:val="false"/>
          </w:tcPr>
          <w:p>
            <w:pPr>
              <w:pStyle w:val="1115"/>
              <w:ind w:firstLine="420"/>
              <w:jc w:val="center"/>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215" w:type="dxa"/>
            <w:vAlign w:val="top"/>
            <w:textDirection w:val="lrTb"/>
            <w:noWrap w:val="false"/>
          </w:tcPr>
          <w:p>
            <w:pPr>
              <w:pStyle w:val="1115"/>
              <w:jc w:val="center"/>
              <w:spacing w:before="92" w:line="380" w:lineRule="exact"/>
              <w:rPr>
                <w:rFonts w:hint="eastAsia" w:ascii="宋体" w:hAnsi="宋体" w:cs="宋体"/>
              </w:rPr>
            </w:pPr>
            <w:r>
              <w:rPr>
                <w:rFonts w:hint="eastAsia" w:ascii="宋体" w:hAnsi="宋体" w:cs="宋体"/>
                <w:spacing w:val="7"/>
              </w:rPr>
              <w:t xml:space="preserve">外围保</w:t>
            </w:r>
            <w:r>
              <w:rPr>
                <w:rFonts w:hint="eastAsia" w:ascii="宋体" w:hAnsi="宋体" w:cs="宋体"/>
                <w:spacing w:val="6"/>
              </w:rPr>
              <w:t xml:space="preserve">洁</w:t>
            </w:r>
            <w:r>
              <w:rPr>
                <w:rFonts w:hint="eastAsia" w:ascii="宋体" w:hAnsi="宋体" w:cs="宋体"/>
              </w:rPr>
            </w:r>
            <w:r/>
          </w:p>
        </w:tc>
        <w:tc>
          <w:tcPr>
            <w:tcBorders>
              <w:left w:val="single" w:color="000000" w:sz="6" w:space="0"/>
              <w:right w:val="single" w:color="000000" w:sz="6" w:space="0"/>
            </w:tcBorders>
            <w:tcW w:w="674" w:type="dxa"/>
            <w:vAlign w:val="top"/>
            <w:textDirection w:val="lrTb"/>
            <w:noWrap w:val="false"/>
          </w:tcPr>
          <w:p>
            <w:pPr>
              <w:pStyle w:val="1115"/>
              <w:ind w:firstLine="420"/>
              <w:spacing w:before="127" w:line="380" w:lineRule="exact"/>
              <w:rPr>
                <w:rFonts w:hint="eastAsia" w:ascii="宋体" w:hAnsi="宋体" w:cs="宋体"/>
              </w:rPr>
            </w:pPr>
            <w:r>
              <w:rPr>
                <w:rFonts w:hint="eastAsia" w:ascii="宋体" w:hAnsi="宋体" w:cs="宋体"/>
              </w:rPr>
              <w:t xml:space="preserve">1</w:t>
            </w:r>
            <w:r/>
          </w:p>
        </w:tc>
        <w:tc>
          <w:tcPr>
            <w:tcBorders>
              <w:left w:val="single" w:color="000000" w:sz="6" w:space="0"/>
              <w:right w:val="single" w:color="000000" w:sz="6" w:space="0"/>
            </w:tcBorders>
            <w:tcW w:w="5244" w:type="dxa"/>
            <w:vAlign w:val="top"/>
            <w:textDirection w:val="lrTb"/>
            <w:noWrap w:val="false"/>
          </w:tcPr>
          <w:p>
            <w:pPr>
              <w:pStyle w:val="1115"/>
              <w:ind w:firstLine="476"/>
              <w:spacing w:before="93" w:line="380" w:lineRule="exact"/>
              <w:rPr>
                <w:rFonts w:hint="eastAsia" w:ascii="宋体" w:hAnsi="宋体" w:cs="宋体"/>
              </w:rPr>
            </w:pPr>
            <w:r>
              <w:rPr>
                <w:rFonts w:hint="eastAsia" w:ascii="宋体" w:hAnsi="宋体" w:cs="宋体"/>
                <w:spacing w:val="14"/>
              </w:rPr>
              <w:t xml:space="preserve">负</w:t>
            </w:r>
            <w:r>
              <w:rPr>
                <w:rFonts w:hint="eastAsia" w:ascii="宋体" w:hAnsi="宋体" w:cs="宋体"/>
                <w:spacing w:val="9"/>
              </w:rPr>
              <w:t xml:space="preserve">责本项目大楼外围院内公共部分的保洁服务</w:t>
            </w:r>
            <w:r>
              <w:rPr>
                <w:rFonts w:hint="eastAsia" w:ascii="宋体" w:hAnsi="宋体" w:cs="宋体"/>
              </w:rPr>
            </w:r>
            <w:r/>
          </w:p>
        </w:tc>
        <w:tc>
          <w:tcPr>
            <w:tcBorders>
              <w:left w:val="single" w:color="000000" w:sz="6" w:space="0"/>
            </w:tcBorders>
            <w:tcW w:w="1328" w:type="dxa"/>
            <w:vAlign w:val="top"/>
            <w:textDirection w:val="lrTb"/>
            <w:noWrap w:val="false"/>
          </w:tcPr>
          <w:p>
            <w:pPr>
              <w:pStyle w:val="1115"/>
              <w:ind w:firstLine="380"/>
              <w:spacing w:before="92" w:line="380" w:lineRule="exact"/>
              <w:rPr>
                <w:rFonts w:hint="eastAsia" w:ascii="宋体" w:hAnsi="宋体" w:cs="宋体"/>
              </w:rPr>
            </w:pPr>
            <w:r>
              <w:rPr>
                <w:rFonts w:hint="eastAsia" w:ascii="宋体" w:hAnsi="宋体" w:cs="宋体"/>
                <w:spacing w:val="-10"/>
              </w:rPr>
              <w:t xml:space="preserve">白</w:t>
            </w:r>
            <w:r>
              <w:rPr>
                <w:rFonts w:hint="eastAsia" w:ascii="宋体" w:hAnsi="宋体" w:cs="宋体"/>
                <w:spacing w:val="-9"/>
              </w:rPr>
              <w:t xml:space="preserve">班</w:t>
            </w:r>
            <w:r>
              <w:rPr>
                <w:rFonts w:hint="eastAsia" w:ascii="宋体" w:hAnsi="宋体" w:cs="宋体"/>
              </w:rPr>
            </w:r>
            <w:r/>
          </w:p>
        </w:tc>
      </w:tr>
      <w:tr>
        <w:trPr>
          <w:trHeight w:val="375"/>
        </w:trPr>
        <w:tc>
          <w:tcPr>
            <w:tcBorders>
              <w:right w:val="single" w:color="000000" w:sz="6" w:space="0"/>
            </w:tcBorders>
            <w:tcW w:w="829" w:type="dxa"/>
            <w:vAlign w:val="top"/>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c>
          <w:tcPr>
            <w:tcBorders>
              <w:left w:val="single" w:color="000000" w:sz="6" w:space="0"/>
              <w:right w:val="single" w:color="000000" w:sz="6" w:space="0"/>
            </w:tcBorders>
            <w:tcW w:w="1215" w:type="dxa"/>
            <w:vAlign w:val="top"/>
            <w:textDirection w:val="lrTb"/>
            <w:noWrap w:val="false"/>
          </w:tcPr>
          <w:p>
            <w:pPr>
              <w:pStyle w:val="1115"/>
              <w:ind w:firstLine="432"/>
              <w:spacing w:before="91" w:line="380" w:lineRule="exact"/>
              <w:rPr>
                <w:rFonts w:hint="eastAsia" w:ascii="宋体" w:hAnsi="宋体" w:cs="宋体"/>
              </w:rPr>
            </w:pPr>
            <w:r>
              <w:rPr>
                <w:rFonts w:hint="eastAsia" w:ascii="宋体" w:hAnsi="宋体" w:cs="宋体"/>
                <w:spacing w:val="3"/>
              </w:rPr>
              <w:t xml:space="preserve">小</w:t>
            </w:r>
            <w:r>
              <w:rPr>
                <w:rFonts w:hint="eastAsia" w:ascii="宋体" w:hAnsi="宋体" w:cs="宋体"/>
                <w:spacing w:val="2"/>
              </w:rPr>
              <w:t xml:space="preserve">计</w:t>
            </w:r>
            <w:r>
              <w:rPr>
                <w:rFonts w:hint="eastAsia" w:ascii="宋体" w:hAnsi="宋体" w:cs="宋体"/>
              </w:rPr>
            </w:r>
            <w:r/>
          </w:p>
        </w:tc>
        <w:tc>
          <w:tcPr>
            <w:tcBorders>
              <w:left w:val="single" w:color="000000" w:sz="6" w:space="0"/>
              <w:right w:val="single" w:color="000000" w:sz="6" w:space="0"/>
            </w:tcBorders>
            <w:tcW w:w="674" w:type="dxa"/>
            <w:vAlign w:val="top"/>
            <w:textDirection w:val="lrTb"/>
            <w:noWrap w:val="false"/>
          </w:tcPr>
          <w:p>
            <w:pPr>
              <w:pStyle w:val="1115"/>
              <w:ind w:firstLine="392"/>
              <w:spacing w:before="126" w:line="380" w:lineRule="exact"/>
              <w:rPr>
                <w:rFonts w:hint="eastAsia" w:ascii="宋体" w:hAnsi="宋体" w:cs="宋体"/>
              </w:rPr>
            </w:pPr>
            <w:r>
              <w:rPr>
                <w:rFonts w:hint="eastAsia" w:ascii="宋体" w:hAnsi="宋体" w:cs="宋体"/>
                <w:spacing w:val="-7"/>
              </w:rPr>
              <w:t xml:space="preserve">19</w:t>
            </w:r>
            <w:r>
              <w:rPr>
                <w:rFonts w:hint="eastAsia" w:ascii="宋体" w:hAnsi="宋体" w:cs="宋体"/>
              </w:rPr>
            </w:r>
            <w:r/>
          </w:p>
        </w:tc>
        <w:tc>
          <w:tcPr>
            <w:tcBorders>
              <w:left w:val="single" w:color="000000" w:sz="6" w:space="0"/>
              <w:right w:val="single" w:color="000000" w:sz="6" w:space="0"/>
            </w:tcBorders>
            <w:tcW w:w="5244" w:type="dxa"/>
            <w:vAlign w:val="top"/>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c>
          <w:tcPr>
            <w:tcBorders>
              <w:left w:val="single" w:color="000000" w:sz="6" w:space="0"/>
            </w:tcBorders>
            <w:tcW w:w="1328" w:type="dxa"/>
            <w:vAlign w:val="top"/>
            <w:textDirection w:val="lrTb"/>
            <w:noWrap w:val="false"/>
          </w:tcPr>
          <w:p>
            <w:pPr>
              <w:pStyle w:val="1115"/>
              <w:ind w:firstLine="420"/>
              <w:spacing w:line="380" w:lineRule="exact"/>
              <w:rPr>
                <w:rFonts w:hint="eastAsia" w:ascii="宋体" w:hAnsi="宋体" w:cs="宋体"/>
              </w:rPr>
            </w:pPr>
            <w:r>
              <w:rPr>
                <w:rFonts w:hint="eastAsia" w:ascii="宋体" w:hAnsi="宋体" w:cs="宋体"/>
              </w:rPr>
            </w:r>
            <w:r/>
          </w:p>
        </w:tc>
      </w:tr>
    </w:tbl>
    <w:p>
      <w:pPr>
        <w:pStyle w:val="1115"/>
        <w:ind w:firstLine="420"/>
        <w:spacing w:line="380" w:lineRule="exact"/>
        <w:rPr>
          <w:rFonts w:hint="eastAsia" w:ascii="宋体" w:hAnsi="宋体" w:cs="宋体"/>
        </w:rPr>
      </w:pPr>
      <w:r>
        <w:rPr>
          <w:rFonts w:hint="eastAsia" w:ascii="宋体" w:hAnsi="宋体" w:cs="宋体"/>
        </w:rPr>
      </w:r>
      <w:r/>
    </w:p>
    <w:p>
      <w:pPr>
        <w:pStyle w:val="1115"/>
        <w:ind w:firstLine="422"/>
        <w:spacing w:line="380" w:lineRule="exact"/>
        <w:rPr>
          <w:rFonts w:ascii="宋体" w:hAnsi="宋体" w:cs="宋体"/>
          <w:b/>
          <w:bCs/>
          <w:i/>
          <w:iCs/>
          <w:u w:val="single"/>
        </w:rPr>
        <w:sectPr>
          <w:footerReference w:type="default" r:id="rId13"/>
          <w:footnotePr/>
          <w:endnotePr/>
          <w:type w:val="nextPage"/>
          <w:pgSz w:w="11906" w:h="16839" w:orient="portrait"/>
          <w:pgMar w:top="400" w:right="1305" w:bottom="894" w:left="1305" w:header="0" w:footer="677" w:gutter="0"/>
          <w:cols w:num="1" w:sep="0" w:space="720" w:equalWidth="1"/>
          <w:docGrid w:linePitch="360"/>
        </w:sectPr>
      </w:pPr>
      <w:r>
        <w:rPr>
          <w:rFonts w:hint="eastAsia" w:ascii="宋体" w:hAnsi="宋体" w:cs="宋体"/>
          <w:b/>
          <w:bCs/>
          <w:i/>
          <w:iCs/>
          <w:u w:val="single"/>
        </w:rPr>
        <w:t xml:space="preserve">投标人投标响应人员配置不得低于上述要求。</w:t>
      </w:r>
      <w:r>
        <w:rPr>
          <w:rFonts w:ascii="宋体" w:hAnsi="宋体" w:cs="宋体"/>
          <w:b/>
          <w:bCs/>
          <w:i/>
          <w:iCs/>
          <w:u w:val="single"/>
        </w:rPr>
      </w:r>
      <w:r/>
    </w:p>
    <w:p>
      <w:pPr>
        <w:pStyle w:val="1115"/>
        <w:ind w:firstLine="420"/>
        <w:spacing w:line="380" w:lineRule="exact"/>
        <w:rPr>
          <w:rFonts w:hint="eastAsia" w:ascii="宋体" w:hAnsi="宋体" w:cs="宋体"/>
        </w:rPr>
      </w:pPr>
      <w:r>
        <w:rPr>
          <w:rFonts w:hint="eastAsia" w:ascii="宋体" w:hAnsi="宋体" w:cs="宋体"/>
        </w:rPr>
      </w:r>
      <w:r/>
    </w:p>
    <w:p>
      <w:pPr>
        <w:pStyle w:val="1115"/>
        <w:ind w:firstLine="568"/>
        <w:spacing w:before="65" w:line="380" w:lineRule="exact"/>
        <w:rPr>
          <w:rFonts w:hint="eastAsia" w:ascii="宋体" w:hAnsi="宋体" w:cs="宋体"/>
          <w:sz w:val="24"/>
          <w:szCs w:val="24"/>
        </w:rPr>
      </w:pPr>
      <w:r>
        <w:rPr>
          <w:rFonts w:hint="eastAsia" w:ascii="宋体" w:hAnsi="宋体" w:cs="宋体"/>
          <w:spacing w:val="22"/>
          <w:sz w:val="24"/>
          <w:szCs w:val="24"/>
        </w:rPr>
        <w:t xml:space="preserve">(</w:t>
      </w:r>
      <w:r>
        <w:rPr>
          <w:rFonts w:hint="eastAsia" w:ascii="宋体" w:hAnsi="宋体" w:cs="宋体"/>
          <w:spacing w:val="19"/>
          <w:sz w:val="24"/>
          <w:szCs w:val="24"/>
        </w:rPr>
        <w:t xml:space="preserve">二)岗位要求</w:t>
      </w:r>
      <w:r>
        <w:rPr>
          <w:rFonts w:hint="eastAsia" w:ascii="宋体" w:hAnsi="宋体" w:cs="宋体"/>
          <w:sz w:val="24"/>
          <w:szCs w:val="24"/>
        </w:rPr>
      </w:r>
      <w:r/>
    </w:p>
    <w:p>
      <w:pPr>
        <w:pStyle w:val="1115"/>
        <w:ind w:firstLine="512"/>
        <w:spacing w:before="261" w:line="380" w:lineRule="exact"/>
        <w:rPr>
          <w:rFonts w:hint="eastAsia" w:ascii="宋体" w:hAnsi="宋体" w:cs="宋体"/>
          <w:sz w:val="24"/>
          <w:szCs w:val="24"/>
        </w:rPr>
      </w:pPr>
      <w:r>
        <w:rPr>
          <w:rFonts w:hint="eastAsia" w:ascii="宋体" w:hAnsi="宋体" w:cs="宋体"/>
          <w:spacing w:val="8"/>
          <w:position w:val="1"/>
          <w:sz w:val="24"/>
          <w:szCs w:val="24"/>
        </w:rPr>
        <w:t xml:space="preserve">1</w:t>
      </w:r>
      <w:r>
        <w:rPr>
          <w:rFonts w:hint="eastAsia" w:ascii="宋体" w:hAnsi="宋体" w:cs="宋体"/>
          <w:spacing w:val="4"/>
          <w:position w:val="1"/>
          <w:sz w:val="24"/>
          <w:szCs w:val="24"/>
        </w:rPr>
        <w:t xml:space="preserve">、项目经理</w:t>
      </w:r>
      <w:r>
        <w:rPr>
          <w:rFonts w:hint="eastAsia" w:ascii="宋体" w:hAnsi="宋体" w:cs="宋体"/>
          <w:sz w:val="24"/>
          <w:szCs w:val="24"/>
        </w:rPr>
      </w:r>
      <w:r/>
    </w:p>
    <w:p>
      <w:pPr>
        <w:pStyle w:val="1115"/>
        <w:ind w:firstLine="520"/>
        <w:spacing w:before="262" w:line="300" w:lineRule="exact"/>
        <w:rPr>
          <w:rFonts w:hint="eastAsia" w:ascii="宋体" w:hAnsi="宋体" w:cs="宋体"/>
          <w:spacing w:val="10"/>
          <w:sz w:val="24"/>
          <w:szCs w:val="24"/>
        </w:rPr>
      </w:pPr>
      <w:r>
        <w:rPr>
          <w:rFonts w:hint="eastAsia" w:ascii="宋体" w:hAnsi="宋体" w:cs="宋体"/>
          <w:spacing w:val="10"/>
          <w:sz w:val="24"/>
          <w:szCs w:val="24"/>
        </w:rPr>
        <w:t xml:space="preserve">康文路17号项目经理：大专及以上文化，具备具有物业项目负责人或物业项目经理证书。</w:t>
      </w:r>
      <w:r/>
    </w:p>
    <w:p>
      <w:pPr>
        <w:pStyle w:val="1115"/>
        <w:ind w:firstLine="520"/>
        <w:spacing w:before="262" w:line="300" w:lineRule="exact"/>
        <w:rPr>
          <w:rFonts w:hint="eastAsia" w:ascii="宋体" w:hAnsi="宋体" w:cs="宋体"/>
          <w:spacing w:val="10"/>
          <w:sz w:val="24"/>
          <w:szCs w:val="24"/>
        </w:rPr>
      </w:pPr>
      <w:r>
        <w:rPr>
          <w:rFonts w:hint="eastAsia" w:ascii="宋体" w:hAnsi="宋体" w:cs="宋体"/>
          <w:spacing w:val="10"/>
          <w:sz w:val="24"/>
          <w:szCs w:val="24"/>
        </w:rPr>
        <w:t xml:space="preserve">北京西路6号项目经理：大专及以上文化，具备具有物业项目负责人或物业项目经理证书。</w:t>
      </w:r>
      <w:r/>
    </w:p>
    <w:p>
      <w:pPr>
        <w:pStyle w:val="1115"/>
        <w:ind w:firstLine="520"/>
        <w:spacing w:before="262" w:line="300" w:lineRule="exact"/>
        <w:rPr>
          <w:rFonts w:hint="eastAsia" w:ascii="宋体" w:hAnsi="宋体" w:cs="宋体"/>
          <w:spacing w:val="7"/>
          <w:sz w:val="24"/>
          <w:szCs w:val="24"/>
        </w:rPr>
      </w:pPr>
      <w:r>
        <w:rPr>
          <w:rFonts w:hint="eastAsia" w:ascii="宋体" w:hAnsi="宋体" w:cs="宋体"/>
          <w:spacing w:val="10"/>
          <w:sz w:val="24"/>
          <w:szCs w:val="24"/>
        </w:rPr>
        <w:t xml:space="preserve">高淳分所项目经理：大专及以上文化，具备具有物业项目负责人或物业项目经理证书</w:t>
      </w:r>
      <w:r>
        <w:rPr>
          <w:rFonts w:hint="eastAsia" w:ascii="宋体" w:hAnsi="宋体" w:cs="宋体"/>
          <w:spacing w:val="7"/>
          <w:sz w:val="24"/>
          <w:szCs w:val="24"/>
        </w:rPr>
        <w:t xml:space="preserve">。</w:t>
      </w:r>
      <w:r/>
    </w:p>
    <w:p>
      <w:pPr>
        <w:pStyle w:val="1115"/>
        <w:ind w:firstLine="508"/>
        <w:spacing w:before="263" w:line="300" w:lineRule="exact"/>
        <w:rPr>
          <w:rFonts w:hint="eastAsia" w:ascii="宋体" w:hAnsi="宋体" w:cs="宋体"/>
          <w:sz w:val="24"/>
          <w:szCs w:val="24"/>
        </w:rPr>
      </w:pPr>
      <w:r>
        <w:rPr>
          <w:rFonts w:hint="eastAsia" w:ascii="宋体" w:hAnsi="宋体" w:cs="宋体"/>
          <w:spacing w:val="7"/>
          <w:position w:val="1"/>
          <w:sz w:val="24"/>
          <w:szCs w:val="24"/>
        </w:rPr>
        <w:t xml:space="preserve">2、保洁兼会务主</w:t>
      </w:r>
      <w:r>
        <w:rPr>
          <w:rFonts w:hint="eastAsia" w:ascii="宋体" w:hAnsi="宋体" w:cs="宋体"/>
          <w:spacing w:val="6"/>
          <w:position w:val="1"/>
          <w:sz w:val="24"/>
          <w:szCs w:val="24"/>
        </w:rPr>
        <w:t xml:space="preserve">管</w:t>
      </w:r>
      <w:r>
        <w:rPr>
          <w:rFonts w:hint="eastAsia" w:ascii="宋体" w:hAnsi="宋体" w:cs="宋体"/>
          <w:sz w:val="24"/>
          <w:szCs w:val="24"/>
        </w:rPr>
      </w:r>
      <w:r/>
    </w:p>
    <w:p>
      <w:pPr>
        <w:pStyle w:val="1115"/>
        <w:ind w:right="93" w:firstLine="508"/>
        <w:spacing w:before="239" w:line="300" w:lineRule="exact"/>
        <w:rPr>
          <w:rFonts w:hint="eastAsia" w:ascii="宋体" w:hAnsi="宋体" w:cs="宋体"/>
          <w:sz w:val="24"/>
          <w:szCs w:val="24"/>
        </w:rPr>
      </w:pPr>
      <w:r>
        <w:rPr>
          <w:rFonts w:hint="eastAsia" w:ascii="宋体" w:hAnsi="宋体" w:cs="宋体"/>
          <w:spacing w:val="7"/>
          <w:sz w:val="24"/>
          <w:szCs w:val="24"/>
        </w:rPr>
        <w:t xml:space="preserve">大学专科及以上文化，能熟练使用电脑办公软件，有5 年以上类似岗位工作经历且周岁以下，熟悉礼仪规</w:t>
      </w:r>
      <w:r>
        <w:rPr>
          <w:rFonts w:hint="eastAsia" w:ascii="宋体" w:hAnsi="宋体" w:cs="宋体"/>
          <w:spacing w:val="1"/>
          <w:sz w:val="24"/>
          <w:szCs w:val="24"/>
        </w:rPr>
        <w:t xml:space="preserve">范</w:t>
      </w:r>
      <w:r>
        <w:rPr>
          <w:rFonts w:hint="eastAsia" w:ascii="宋体" w:hAnsi="宋体" w:cs="宋体"/>
          <w:spacing w:val="18"/>
          <w:sz w:val="24"/>
          <w:szCs w:val="24"/>
        </w:rPr>
        <w:t xml:space="preserve">要求，</w:t>
      </w:r>
      <w:r>
        <w:rPr>
          <w:rFonts w:hint="eastAsia" w:ascii="宋体" w:hAnsi="宋体" w:cs="宋体"/>
          <w:spacing w:val="12"/>
          <w:sz w:val="24"/>
          <w:szCs w:val="24"/>
        </w:rPr>
        <w:t xml:space="preserve">会</w:t>
      </w:r>
      <w:r>
        <w:rPr>
          <w:rFonts w:hint="eastAsia" w:ascii="宋体" w:hAnsi="宋体" w:cs="宋体"/>
          <w:spacing w:val="9"/>
          <w:sz w:val="24"/>
          <w:szCs w:val="24"/>
        </w:rPr>
        <w:t xml:space="preserve">务接待流程，有写字楼保洁管理经验熟悉保洁工作流程以及各类材料物品的清洁、保</w:t>
      </w:r>
      <w:r>
        <w:rPr>
          <w:rFonts w:hint="eastAsia" w:ascii="宋体" w:hAnsi="宋体" w:cs="宋体"/>
          <w:spacing w:val="5"/>
          <w:sz w:val="24"/>
          <w:szCs w:val="24"/>
        </w:rPr>
        <w:t xml:space="preserve">养方法</w:t>
      </w:r>
      <w:r>
        <w:rPr>
          <w:rFonts w:hint="eastAsia" w:ascii="宋体" w:hAnsi="宋体" w:cs="宋体"/>
          <w:spacing w:val="4"/>
          <w:sz w:val="24"/>
          <w:szCs w:val="24"/>
        </w:rPr>
        <w:t xml:space="preserve">。</w:t>
      </w:r>
      <w:r>
        <w:rPr>
          <w:rFonts w:hint="eastAsia" w:ascii="宋体" w:hAnsi="宋体" w:cs="宋体"/>
          <w:sz w:val="24"/>
          <w:szCs w:val="24"/>
        </w:rPr>
      </w:r>
      <w:r/>
    </w:p>
    <w:p>
      <w:pPr>
        <w:pStyle w:val="1115"/>
        <w:ind w:firstLine="516"/>
        <w:spacing w:before="83" w:line="300" w:lineRule="exact"/>
        <w:rPr>
          <w:rFonts w:hint="eastAsia" w:ascii="宋体" w:hAnsi="宋体" w:cs="宋体"/>
          <w:sz w:val="24"/>
          <w:szCs w:val="24"/>
        </w:rPr>
      </w:pPr>
      <w:r>
        <w:rPr>
          <w:rFonts w:hint="eastAsia" w:ascii="宋体" w:hAnsi="宋体" w:cs="宋体"/>
          <w:spacing w:val="9"/>
          <w:position w:val="1"/>
          <w:sz w:val="24"/>
          <w:szCs w:val="24"/>
        </w:rPr>
        <w:t xml:space="preserve">3</w:t>
      </w:r>
      <w:r>
        <w:rPr>
          <w:rFonts w:hint="eastAsia" w:ascii="宋体" w:hAnsi="宋体" w:cs="宋体"/>
          <w:spacing w:val="6"/>
          <w:position w:val="1"/>
          <w:sz w:val="24"/>
          <w:szCs w:val="24"/>
        </w:rPr>
        <w:t xml:space="preserve">、安全主管</w:t>
      </w:r>
      <w:r>
        <w:rPr>
          <w:rFonts w:hint="eastAsia" w:ascii="宋体" w:hAnsi="宋体" w:cs="宋体"/>
          <w:sz w:val="24"/>
          <w:szCs w:val="24"/>
        </w:rPr>
      </w:r>
      <w:r/>
    </w:p>
    <w:p>
      <w:pPr>
        <w:pStyle w:val="1115"/>
        <w:ind w:right="93" w:firstLine="508"/>
        <w:spacing w:before="239" w:line="300" w:lineRule="exact"/>
        <w:rPr>
          <w:rFonts w:hint="eastAsia" w:ascii="宋体" w:hAnsi="宋体" w:cs="宋体"/>
          <w:spacing w:val="7"/>
          <w:sz w:val="24"/>
          <w:szCs w:val="24"/>
        </w:rPr>
      </w:pPr>
      <w:r>
        <w:rPr>
          <w:rFonts w:hint="eastAsia" w:ascii="宋体" w:hAnsi="宋体" w:cs="宋体"/>
          <w:spacing w:val="7"/>
          <w:sz w:val="24"/>
          <w:szCs w:val="24"/>
        </w:rPr>
        <w:t xml:space="preserve">大专及以上学历、持保安员证书，持特种设备A证，55岁以下。</w:t>
      </w:r>
      <w:r/>
    </w:p>
    <w:p>
      <w:pPr>
        <w:pStyle w:val="1115"/>
        <w:ind w:firstLine="508"/>
        <w:spacing w:before="260" w:line="300" w:lineRule="exact"/>
        <w:rPr>
          <w:rFonts w:hint="eastAsia" w:ascii="宋体" w:hAnsi="宋体" w:cs="宋体"/>
          <w:sz w:val="24"/>
          <w:szCs w:val="24"/>
        </w:rPr>
      </w:pPr>
      <w:r>
        <w:rPr>
          <w:rFonts w:hint="eastAsia" w:ascii="宋体" w:hAnsi="宋体" w:cs="宋体"/>
          <w:spacing w:val="7"/>
          <w:position w:val="1"/>
          <w:sz w:val="24"/>
          <w:szCs w:val="24"/>
        </w:rPr>
        <w:t xml:space="preserve">4、保</w:t>
      </w:r>
      <w:r>
        <w:rPr>
          <w:rFonts w:hint="eastAsia" w:ascii="宋体" w:hAnsi="宋体" w:cs="宋体"/>
          <w:spacing w:val="6"/>
          <w:position w:val="1"/>
          <w:sz w:val="24"/>
          <w:szCs w:val="24"/>
        </w:rPr>
        <w:t xml:space="preserve">安</w:t>
      </w:r>
      <w:r>
        <w:rPr>
          <w:rFonts w:hint="eastAsia" w:ascii="宋体" w:hAnsi="宋体" w:cs="宋体"/>
          <w:sz w:val="24"/>
          <w:szCs w:val="24"/>
        </w:rPr>
      </w:r>
      <w:r/>
    </w:p>
    <w:p>
      <w:pPr>
        <w:pStyle w:val="1115"/>
        <w:ind w:firstLine="560"/>
        <w:spacing w:before="241" w:line="300" w:lineRule="exact"/>
        <w:rPr>
          <w:rFonts w:hint="eastAsia" w:ascii="宋体" w:hAnsi="宋体" w:cs="宋体"/>
          <w:sz w:val="24"/>
          <w:szCs w:val="24"/>
        </w:rPr>
      </w:pPr>
      <w:r>
        <w:rPr>
          <w:rFonts w:hint="eastAsia" w:ascii="宋体" w:hAnsi="宋体" w:cs="宋体"/>
          <w:spacing w:val="20"/>
          <w:sz w:val="24"/>
          <w:szCs w:val="24"/>
        </w:rPr>
        <w:t xml:space="preserve">(1)</w:t>
      </w:r>
      <w:r>
        <w:rPr>
          <w:rFonts w:hint="eastAsia" w:ascii="宋体" w:hAnsi="宋体" w:cs="宋体"/>
          <w:spacing w:val="10"/>
          <w:sz w:val="24"/>
          <w:szCs w:val="24"/>
        </w:rPr>
        <w:t xml:space="preserve">必须持保安上岗证上岗，熟悉了解展示中心的基本情况，消防设施的性能并能熟练操作。</w:t>
      </w:r>
      <w:r>
        <w:rPr>
          <w:rFonts w:hint="eastAsia" w:ascii="宋体" w:hAnsi="宋体" w:cs="宋体"/>
          <w:sz w:val="24"/>
          <w:szCs w:val="24"/>
        </w:rPr>
      </w:r>
      <w:r/>
    </w:p>
    <w:p>
      <w:pPr>
        <w:pStyle w:val="1115"/>
        <w:ind w:firstLine="568"/>
        <w:spacing w:before="259" w:line="300" w:lineRule="exact"/>
        <w:rPr>
          <w:rFonts w:hint="eastAsia" w:ascii="宋体" w:hAnsi="宋体" w:cs="宋体"/>
          <w:sz w:val="24"/>
          <w:szCs w:val="24"/>
        </w:rPr>
      </w:pPr>
      <w:r>
        <w:rPr>
          <w:rFonts w:hint="eastAsia" w:ascii="宋体" w:hAnsi="宋体" w:cs="宋体"/>
          <w:spacing w:val="22"/>
          <w:sz w:val="24"/>
          <w:szCs w:val="24"/>
        </w:rPr>
        <w:t xml:space="preserve">(</w:t>
      </w:r>
      <w:r>
        <w:rPr>
          <w:rFonts w:hint="eastAsia" w:ascii="宋体" w:hAnsi="宋体" w:cs="宋体"/>
          <w:spacing w:val="21"/>
          <w:sz w:val="24"/>
          <w:szCs w:val="24"/>
        </w:rPr>
        <w:t xml:space="preserve">2</w:t>
      </w:r>
      <w:r>
        <w:rPr>
          <w:rFonts w:hint="eastAsia" w:ascii="宋体" w:hAnsi="宋体" w:cs="宋体"/>
          <w:spacing w:val="11"/>
          <w:sz w:val="24"/>
          <w:szCs w:val="24"/>
        </w:rPr>
        <w:t xml:space="preserve">) 严格遵守工作纪律，遵守上下班时间及值班制度，严守工作岗位。</w:t>
      </w:r>
      <w:r>
        <w:rPr>
          <w:rFonts w:hint="eastAsia" w:ascii="宋体" w:hAnsi="宋体" w:cs="宋体"/>
          <w:sz w:val="24"/>
          <w:szCs w:val="24"/>
        </w:rPr>
      </w:r>
      <w:r/>
    </w:p>
    <w:p>
      <w:pPr>
        <w:pStyle w:val="1115"/>
        <w:ind w:firstLine="528"/>
        <w:spacing w:before="262" w:line="300" w:lineRule="exact"/>
        <w:rPr>
          <w:rFonts w:hint="eastAsia" w:ascii="宋体" w:hAnsi="宋体" w:cs="宋体"/>
          <w:sz w:val="24"/>
          <w:szCs w:val="24"/>
        </w:rPr>
      </w:pPr>
      <w:r>
        <w:rPr>
          <w:rFonts w:hint="eastAsia" w:ascii="宋体" w:hAnsi="宋体" w:cs="宋体"/>
          <w:spacing w:val="12"/>
          <w:sz w:val="24"/>
          <w:szCs w:val="24"/>
        </w:rPr>
        <w:t xml:space="preserve">(3) 工作期间着装统一、仪容整洁、仪表端正、文明上岗</w:t>
      </w:r>
      <w:r>
        <w:rPr>
          <w:rFonts w:hint="eastAsia" w:ascii="宋体" w:hAnsi="宋体" w:cs="宋体"/>
          <w:spacing w:val="9"/>
          <w:sz w:val="24"/>
          <w:szCs w:val="24"/>
        </w:rPr>
        <w:t xml:space="preserve">。</w:t>
      </w:r>
      <w:r>
        <w:rPr>
          <w:rFonts w:hint="eastAsia" w:ascii="宋体" w:hAnsi="宋体" w:cs="宋体"/>
          <w:sz w:val="24"/>
          <w:szCs w:val="24"/>
        </w:rPr>
      </w:r>
      <w:r/>
    </w:p>
    <w:p>
      <w:pPr>
        <w:pStyle w:val="1115"/>
        <w:ind w:firstLine="520"/>
        <w:spacing w:before="263" w:line="300" w:lineRule="exact"/>
        <w:rPr>
          <w:rFonts w:hint="eastAsia" w:ascii="宋体" w:hAnsi="宋体" w:cs="宋体"/>
          <w:sz w:val="24"/>
          <w:szCs w:val="24"/>
        </w:rPr>
      </w:pPr>
      <w:r>
        <w:rPr>
          <w:rFonts w:hint="eastAsia" w:ascii="宋体" w:hAnsi="宋体" w:cs="宋体"/>
          <w:spacing w:val="10"/>
          <w:sz w:val="24"/>
          <w:szCs w:val="24"/>
        </w:rPr>
        <w:t xml:space="preserve">(4) 熟记应急求助电话，遇紧急事态要见义勇为并立即报警，同时做好现场保护，积极配合</w:t>
      </w:r>
      <w:r>
        <w:rPr>
          <w:rFonts w:hint="eastAsia" w:ascii="宋体" w:hAnsi="宋体" w:cs="宋体"/>
          <w:spacing w:val="9"/>
          <w:sz w:val="24"/>
          <w:szCs w:val="24"/>
        </w:rPr>
        <w:t xml:space="preserve">有</w:t>
      </w:r>
      <w:r>
        <w:rPr>
          <w:rFonts w:hint="eastAsia" w:ascii="宋体" w:hAnsi="宋体" w:cs="宋体"/>
          <w:spacing w:val="16"/>
          <w:sz w:val="24"/>
          <w:szCs w:val="24"/>
        </w:rPr>
        <w:t xml:space="preserve">关</w:t>
      </w:r>
      <w:r>
        <w:rPr>
          <w:rFonts w:hint="eastAsia" w:ascii="宋体" w:hAnsi="宋体" w:cs="宋体"/>
          <w:spacing w:val="14"/>
          <w:sz w:val="24"/>
          <w:szCs w:val="24"/>
        </w:rPr>
        <w:t xml:space="preserve">部</w:t>
      </w:r>
      <w:r>
        <w:rPr>
          <w:rFonts w:hint="eastAsia" w:ascii="宋体" w:hAnsi="宋体" w:cs="宋体"/>
          <w:spacing w:val="8"/>
          <w:sz w:val="24"/>
          <w:szCs w:val="24"/>
        </w:rPr>
        <w:t xml:space="preserve">门抢救、抢险、调查和处理善后工作。</w:t>
      </w:r>
      <w:r>
        <w:rPr>
          <w:rFonts w:hint="eastAsia" w:ascii="宋体" w:hAnsi="宋体" w:cs="宋体"/>
          <w:sz w:val="24"/>
          <w:szCs w:val="24"/>
        </w:rPr>
      </w:r>
      <w:r/>
    </w:p>
    <w:p>
      <w:pPr>
        <w:pStyle w:val="1115"/>
        <w:ind w:firstLine="528"/>
        <w:spacing w:before="262" w:line="300" w:lineRule="exact"/>
        <w:rPr>
          <w:rFonts w:hint="eastAsia" w:ascii="宋体" w:hAnsi="宋体" w:cs="宋体"/>
          <w:sz w:val="24"/>
          <w:szCs w:val="24"/>
        </w:rPr>
      </w:pPr>
      <w:r>
        <w:rPr>
          <w:rFonts w:hint="eastAsia" w:ascii="宋体" w:hAnsi="宋体" w:cs="宋体"/>
          <w:spacing w:val="12"/>
          <w:sz w:val="24"/>
          <w:szCs w:val="24"/>
        </w:rPr>
        <w:t xml:space="preserve">(5) 如遇参观人员求助，应及时提供热情帮助，不得回避</w:t>
      </w:r>
      <w:r>
        <w:rPr>
          <w:rFonts w:hint="eastAsia" w:ascii="宋体" w:hAnsi="宋体" w:cs="宋体"/>
          <w:spacing w:val="9"/>
          <w:sz w:val="24"/>
          <w:szCs w:val="24"/>
        </w:rPr>
        <w:t xml:space="preserve">。</w:t>
      </w:r>
      <w:r>
        <w:rPr>
          <w:rFonts w:hint="eastAsia" w:ascii="宋体" w:hAnsi="宋体" w:cs="宋体"/>
          <w:sz w:val="24"/>
          <w:szCs w:val="24"/>
        </w:rPr>
      </w:r>
      <w:r/>
    </w:p>
    <w:p>
      <w:pPr>
        <w:pStyle w:val="1115"/>
        <w:ind w:firstLine="560"/>
        <w:spacing w:before="262" w:line="300" w:lineRule="exact"/>
        <w:rPr>
          <w:rFonts w:hint="eastAsia" w:ascii="宋体" w:hAnsi="宋体" w:cs="宋体"/>
          <w:sz w:val="24"/>
          <w:szCs w:val="24"/>
        </w:rPr>
      </w:pPr>
      <w:r>
        <w:rPr>
          <w:rFonts w:hint="eastAsia" w:ascii="宋体" w:hAnsi="宋体" w:cs="宋体"/>
          <w:spacing w:val="20"/>
          <w:sz w:val="24"/>
          <w:szCs w:val="24"/>
        </w:rPr>
        <w:t xml:space="preserve">(</w:t>
      </w:r>
      <w:r>
        <w:rPr>
          <w:rFonts w:hint="eastAsia" w:ascii="宋体" w:hAnsi="宋体" w:cs="宋体"/>
          <w:spacing w:val="12"/>
          <w:sz w:val="24"/>
          <w:szCs w:val="24"/>
        </w:rPr>
        <w:t xml:space="preserve">6) 认真学习安保、消防知识，提高业务水平。</w:t>
      </w:r>
      <w:r>
        <w:rPr>
          <w:rFonts w:hint="eastAsia" w:ascii="宋体" w:hAnsi="宋体" w:cs="宋体"/>
          <w:sz w:val="24"/>
          <w:szCs w:val="24"/>
        </w:rPr>
      </w:r>
      <w:r/>
    </w:p>
    <w:p>
      <w:pPr>
        <w:pStyle w:val="1115"/>
        <w:ind w:firstLine="532"/>
        <w:spacing w:before="261" w:line="300" w:lineRule="exact"/>
        <w:rPr>
          <w:rFonts w:hint="eastAsia" w:ascii="宋体" w:hAnsi="宋体" w:cs="宋体"/>
          <w:spacing w:val="12"/>
          <w:sz w:val="24"/>
          <w:szCs w:val="24"/>
        </w:rPr>
      </w:pPr>
      <w:r>
        <w:rPr>
          <w:rFonts w:hint="eastAsia" w:ascii="宋体" w:hAnsi="宋体" w:cs="宋体"/>
          <w:spacing w:val="13"/>
          <w:sz w:val="24"/>
          <w:szCs w:val="24"/>
        </w:rPr>
        <w:t xml:space="preserve">(7) 认真完成领导交办的其它工作</w:t>
      </w:r>
      <w:r>
        <w:rPr>
          <w:rFonts w:hint="eastAsia" w:ascii="宋体" w:hAnsi="宋体" w:cs="宋体"/>
          <w:spacing w:val="12"/>
          <w:sz w:val="24"/>
          <w:szCs w:val="24"/>
        </w:rPr>
        <w:t xml:space="preserve">。</w:t>
      </w:r>
      <w:r/>
    </w:p>
    <w:p>
      <w:pPr>
        <w:pStyle w:val="1115"/>
        <w:ind w:firstLine="528"/>
        <w:spacing w:before="261" w:line="300" w:lineRule="exact"/>
        <w:rPr>
          <w:rFonts w:ascii="宋体" w:hAnsi="宋体" w:cs="宋体"/>
          <w:spacing w:val="12"/>
          <w:sz w:val="24"/>
          <w:szCs w:val="24"/>
        </w:rPr>
      </w:pPr>
      <w:r>
        <w:rPr>
          <w:rFonts w:hint="eastAsia" w:ascii="宋体" w:hAnsi="宋体" w:cs="宋体"/>
          <w:spacing w:val="12"/>
          <w:sz w:val="24"/>
          <w:szCs w:val="24"/>
        </w:rPr>
        <w:t xml:space="preserve">（8）引导安排停车场停车、车辆日常停放事宜</w:t>
      </w:r>
      <w:r>
        <w:rPr>
          <w:rFonts w:ascii="宋体" w:hAnsi="宋体" w:cs="宋体"/>
          <w:spacing w:val="12"/>
          <w:sz w:val="24"/>
          <w:szCs w:val="24"/>
        </w:rPr>
      </w:r>
      <w:r/>
    </w:p>
    <w:p>
      <w:pPr>
        <w:pStyle w:val="1115"/>
        <w:ind w:firstLine="508"/>
        <w:spacing w:before="262" w:line="300" w:lineRule="exact"/>
        <w:rPr>
          <w:rFonts w:hint="eastAsia" w:ascii="宋体" w:hAnsi="宋体" w:cs="宋体"/>
          <w:sz w:val="24"/>
          <w:szCs w:val="24"/>
        </w:rPr>
      </w:pPr>
      <w:r>
        <w:rPr>
          <w:rFonts w:hint="eastAsia" w:ascii="宋体" w:hAnsi="宋体" w:cs="宋体"/>
          <w:spacing w:val="7"/>
          <w:position w:val="1"/>
          <w:sz w:val="24"/>
          <w:szCs w:val="24"/>
        </w:rPr>
        <w:t xml:space="preserve">5</w:t>
      </w:r>
      <w:r>
        <w:rPr>
          <w:rFonts w:hint="eastAsia" w:ascii="宋体" w:hAnsi="宋体" w:cs="宋体"/>
          <w:spacing w:val="5"/>
          <w:position w:val="1"/>
          <w:sz w:val="24"/>
          <w:szCs w:val="24"/>
        </w:rPr>
        <w:t xml:space="preserve">、保洁</w:t>
      </w:r>
      <w:r>
        <w:rPr>
          <w:rFonts w:hint="eastAsia" w:ascii="宋体" w:hAnsi="宋体" w:cs="宋体"/>
          <w:sz w:val="24"/>
          <w:szCs w:val="24"/>
        </w:rPr>
      </w:r>
      <w:r/>
    </w:p>
    <w:p>
      <w:pPr>
        <w:pStyle w:val="1115"/>
        <w:ind w:firstLine="520"/>
        <w:spacing w:before="241" w:line="300" w:lineRule="exact"/>
        <w:rPr>
          <w:rFonts w:hint="eastAsia" w:ascii="宋体" w:hAnsi="宋体" w:cs="宋体"/>
          <w:spacing w:val="7"/>
          <w:sz w:val="24"/>
          <w:szCs w:val="24"/>
        </w:rPr>
      </w:pPr>
      <w:r>
        <w:rPr>
          <w:rFonts w:hint="eastAsia" w:ascii="宋体" w:hAnsi="宋体" w:cs="宋体"/>
          <w:spacing w:val="10"/>
          <w:sz w:val="24"/>
          <w:szCs w:val="24"/>
        </w:rPr>
        <w:t xml:space="preserve">(1) 具有从事保洁工作的经验，工作认真细致，积极主动、有良好的素养和职业道德。初中</w:t>
      </w:r>
      <w:r>
        <w:rPr>
          <w:rFonts w:hint="eastAsia" w:ascii="宋体" w:hAnsi="宋体" w:cs="宋体"/>
          <w:spacing w:val="9"/>
          <w:sz w:val="24"/>
          <w:szCs w:val="24"/>
        </w:rPr>
        <w:t xml:space="preserve">以</w:t>
      </w:r>
      <w:r>
        <w:rPr>
          <w:rFonts w:hint="eastAsia" w:ascii="宋体" w:hAnsi="宋体" w:cs="宋体"/>
          <w:spacing w:val="11"/>
          <w:sz w:val="24"/>
          <w:szCs w:val="24"/>
        </w:rPr>
        <w:t xml:space="preserve">上</w:t>
      </w:r>
      <w:r>
        <w:rPr>
          <w:rFonts w:hint="eastAsia" w:ascii="宋体" w:hAnsi="宋体" w:cs="宋体"/>
          <w:spacing w:val="7"/>
          <w:sz w:val="24"/>
          <w:szCs w:val="24"/>
        </w:rPr>
        <w:t xml:space="preserve">文化，有责任心，保持良好上岗仪态，能够较快熟悉人员</w:t>
      </w:r>
      <w:r/>
    </w:p>
    <w:p>
      <w:pPr>
        <w:pStyle w:val="1115"/>
        <w:jc w:val="left"/>
        <w:rPr>
          <w:rFonts w:hint="eastAsia" w:ascii="宋体" w:hAnsi="宋体" w:cs="宋体"/>
          <w:spacing w:val="7"/>
          <w:sz w:val="24"/>
          <w:szCs w:val="24"/>
        </w:rPr>
        <w:sectPr>
          <w:headerReference w:type="default" r:id="rId10"/>
          <w:footerReference w:type="default" r:id="rId14"/>
          <w:footerReference w:type="even" r:id="rId15"/>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cs="宋体"/>
          <w:spacing w:val="7"/>
          <w:sz w:val="24"/>
          <w:szCs w:val="24"/>
        </w:rPr>
      </w:r>
      <w:r/>
    </w:p>
    <w:p>
      <w:pPr>
        <w:pStyle w:val="1115"/>
        <w:jc w:val="left"/>
        <w:rPr>
          <w:rFonts w:hint="eastAsia" w:ascii="宋体" w:hAnsi="宋体" w:cs="宋体"/>
          <w:sz w:val="24"/>
          <w:szCs w:val="24"/>
        </w:rPr>
      </w:pPr>
      <w:r>
        <w:rPr>
          <w:rFonts w:hint="eastAsia" w:ascii="宋体" w:hAnsi="宋体" w:cs="宋体"/>
          <w:spacing w:val="7"/>
          <w:sz w:val="24"/>
          <w:szCs w:val="24"/>
        </w:rPr>
        <w:t xml:space="preserve">及工作环境，上岗时必须遵守“五不”，</w:t>
      </w:r>
      <w:r>
        <w:rPr>
          <w:rFonts w:hint="eastAsia" w:ascii="宋体" w:hAnsi="宋体" w:cs="宋体"/>
          <w:spacing w:val="9"/>
          <w:sz w:val="24"/>
          <w:szCs w:val="24"/>
        </w:rPr>
        <w:t xml:space="preserve">即不喝酒，不抽烟，不擅离工作岗位，不迟到早退，不做与工作无关的事</w:t>
      </w:r>
      <w:r>
        <w:rPr>
          <w:rFonts w:hint="eastAsia" w:ascii="宋体" w:hAnsi="宋体" w:cs="宋体"/>
          <w:spacing w:val="5"/>
          <w:sz w:val="24"/>
          <w:szCs w:val="24"/>
        </w:rPr>
        <w:t xml:space="preserve">。</w:t>
      </w:r>
      <w:r>
        <w:rPr>
          <w:rFonts w:hint="eastAsia" w:ascii="宋体" w:hAnsi="宋体" w:cs="宋体"/>
          <w:sz w:val="24"/>
          <w:szCs w:val="24"/>
        </w:rPr>
      </w:r>
      <w:r/>
    </w:p>
    <w:p>
      <w:pPr>
        <w:pStyle w:val="1115"/>
        <w:ind w:firstLine="568"/>
        <w:spacing w:before="82" w:line="300" w:lineRule="exact"/>
        <w:rPr>
          <w:rFonts w:hint="eastAsia" w:ascii="宋体" w:hAnsi="宋体" w:cs="宋体"/>
          <w:sz w:val="24"/>
          <w:szCs w:val="24"/>
        </w:rPr>
      </w:pPr>
      <w:r>
        <w:rPr>
          <w:rFonts w:hint="eastAsia" w:ascii="宋体" w:hAnsi="宋体" w:cs="宋体"/>
          <w:spacing w:val="22"/>
          <w:sz w:val="24"/>
          <w:szCs w:val="24"/>
        </w:rPr>
        <w:t xml:space="preserve">(</w:t>
      </w:r>
      <w:r>
        <w:rPr>
          <w:rFonts w:hint="eastAsia" w:ascii="宋体" w:hAnsi="宋体" w:cs="宋体"/>
          <w:spacing w:val="11"/>
          <w:sz w:val="24"/>
          <w:szCs w:val="24"/>
        </w:rPr>
        <w:t xml:space="preserve">2) 保洁人员必须遵守劳动纪律，服从工作安排，文明服务，礼貌待人，对工作认真负责。</w:t>
      </w:r>
      <w:r>
        <w:rPr>
          <w:rFonts w:hint="eastAsia" w:ascii="宋体" w:hAnsi="宋体" w:cs="宋体"/>
          <w:sz w:val="24"/>
          <w:szCs w:val="24"/>
        </w:rPr>
      </w:r>
      <w:r/>
    </w:p>
    <w:p>
      <w:pPr>
        <w:pStyle w:val="1115"/>
        <w:ind w:firstLine="568"/>
        <w:spacing w:before="261" w:line="300" w:lineRule="exact"/>
        <w:rPr>
          <w:rFonts w:hint="eastAsia" w:ascii="宋体" w:hAnsi="宋体" w:cs="宋体"/>
          <w:sz w:val="24"/>
          <w:szCs w:val="24"/>
        </w:rPr>
      </w:pPr>
      <w:r>
        <w:rPr>
          <w:rFonts w:hint="eastAsia" w:ascii="宋体" w:hAnsi="宋体" w:cs="宋体"/>
          <w:spacing w:val="22"/>
          <w:sz w:val="24"/>
          <w:szCs w:val="24"/>
        </w:rPr>
        <w:t xml:space="preserve">(</w:t>
      </w:r>
      <w:r>
        <w:rPr>
          <w:rFonts w:hint="eastAsia" w:ascii="宋体" w:hAnsi="宋体" w:cs="宋体"/>
          <w:spacing w:val="17"/>
          <w:sz w:val="24"/>
          <w:szCs w:val="24"/>
        </w:rPr>
        <w:t xml:space="preserve">3</w:t>
      </w:r>
      <w:r>
        <w:rPr>
          <w:rFonts w:hint="eastAsia" w:ascii="宋体" w:hAnsi="宋体" w:cs="宋体"/>
          <w:spacing w:val="11"/>
          <w:sz w:val="24"/>
          <w:szCs w:val="24"/>
        </w:rPr>
        <w:t xml:space="preserve">) 上岗时着装整齐、统一、规范，工作服整洁干净，按标准完成各项任务。</w:t>
      </w:r>
      <w:r>
        <w:rPr>
          <w:rFonts w:hint="eastAsia" w:ascii="宋体" w:hAnsi="宋体" w:cs="宋体"/>
          <w:sz w:val="24"/>
          <w:szCs w:val="24"/>
        </w:rPr>
      </w:r>
      <w:r/>
    </w:p>
    <w:p>
      <w:pPr>
        <w:pStyle w:val="1115"/>
        <w:ind w:firstLine="520"/>
        <w:spacing w:before="263" w:line="300" w:lineRule="exact"/>
        <w:rPr>
          <w:rFonts w:hint="eastAsia" w:ascii="宋体" w:hAnsi="宋体" w:cs="宋体"/>
          <w:sz w:val="24"/>
          <w:szCs w:val="24"/>
        </w:rPr>
      </w:pPr>
      <w:r>
        <w:rPr>
          <w:rFonts w:hint="eastAsia" w:ascii="宋体" w:hAnsi="宋体" w:cs="宋体"/>
          <w:spacing w:val="10"/>
          <w:sz w:val="24"/>
          <w:szCs w:val="24"/>
        </w:rPr>
        <w:t xml:space="preserve">(4) 保洁人员必须经专业培训，技术合格后方能上岗。对达不到工作要求的员工，物业公司</w:t>
      </w:r>
      <w:r>
        <w:rPr>
          <w:rFonts w:hint="eastAsia" w:ascii="宋体" w:hAnsi="宋体" w:cs="宋体"/>
          <w:spacing w:val="9"/>
          <w:sz w:val="24"/>
          <w:szCs w:val="24"/>
        </w:rPr>
        <w:t xml:space="preserve">必</w:t>
      </w:r>
      <w:r>
        <w:rPr>
          <w:rFonts w:hint="eastAsia" w:ascii="宋体" w:hAnsi="宋体" w:cs="宋体"/>
          <w:spacing w:val="7"/>
          <w:sz w:val="24"/>
          <w:szCs w:val="24"/>
        </w:rPr>
        <w:t xml:space="preserve">须</w:t>
      </w:r>
      <w:r>
        <w:rPr>
          <w:rFonts w:hint="eastAsia" w:ascii="宋体" w:hAnsi="宋体" w:cs="宋体"/>
          <w:spacing w:val="6"/>
          <w:sz w:val="24"/>
          <w:szCs w:val="24"/>
        </w:rPr>
        <w:t xml:space="preserve">及时调换。</w:t>
      </w:r>
      <w:r>
        <w:rPr>
          <w:rFonts w:hint="eastAsia" w:ascii="宋体" w:hAnsi="宋体" w:cs="宋体"/>
          <w:sz w:val="24"/>
          <w:szCs w:val="24"/>
        </w:rPr>
      </w:r>
      <w:r/>
    </w:p>
    <w:p>
      <w:pPr>
        <w:pStyle w:val="1115"/>
        <w:ind w:firstLine="508"/>
        <w:spacing w:before="65" w:line="300" w:lineRule="exact"/>
        <w:rPr>
          <w:rFonts w:hint="eastAsia" w:ascii="宋体" w:hAnsi="宋体" w:cs="宋体"/>
          <w:sz w:val="24"/>
          <w:szCs w:val="24"/>
        </w:rPr>
      </w:pPr>
      <w:r>
        <w:rPr>
          <w:rFonts w:hint="eastAsia" w:ascii="宋体" w:hAnsi="宋体" w:cs="宋体"/>
          <w:spacing w:val="7"/>
          <w:sz w:val="24"/>
          <w:szCs w:val="24"/>
        </w:rPr>
        <w:t xml:space="preserve">(5) 保洁工作规范、科学；保洁完毕或下班前，及时关好门窗、照明灯、空调，做到节能减</w:t>
      </w:r>
      <w:r>
        <w:rPr>
          <w:rFonts w:hint="eastAsia" w:ascii="宋体" w:hAnsi="宋体" w:cs="宋体"/>
          <w:spacing w:val="5"/>
          <w:sz w:val="24"/>
          <w:szCs w:val="24"/>
        </w:rPr>
        <w:t xml:space="preserve">排</w:t>
      </w:r>
      <w:r>
        <w:rPr>
          <w:rFonts w:hint="eastAsia" w:ascii="宋体" w:hAnsi="宋体" w:cs="宋体"/>
          <w:sz w:val="24"/>
          <w:szCs w:val="24"/>
        </w:rPr>
        <w:t xml:space="preserve">。</w:t>
      </w:r>
      <w:r/>
    </w:p>
    <w:p>
      <w:pPr>
        <w:pStyle w:val="1115"/>
        <w:ind w:firstLine="480"/>
        <w:spacing w:before="65" w:line="300" w:lineRule="exact"/>
        <w:rPr>
          <w:rFonts w:ascii="宋体" w:hAnsi="宋体" w:cs="宋体"/>
          <w:sz w:val="24"/>
          <w:szCs w:val="24"/>
        </w:rPr>
      </w:pPr>
      <w:r>
        <w:rPr>
          <w:rFonts w:hint="eastAsia" w:ascii="宋体" w:hAnsi="宋体" w:cs="宋体"/>
          <w:sz w:val="24"/>
          <w:szCs w:val="24"/>
        </w:rPr>
        <w:t xml:space="preserve">（6）每年对室内纱窗、窗户、窗帘和台布进行两次全面清洗。</w:t>
      </w:r>
      <w:r>
        <w:rPr>
          <w:rFonts w:ascii="宋体" w:hAnsi="宋体" w:cs="宋体"/>
          <w:sz w:val="24"/>
          <w:szCs w:val="24"/>
        </w:rPr>
      </w:r>
      <w:r/>
    </w:p>
    <w:p>
      <w:pPr>
        <w:pStyle w:val="1115"/>
        <w:ind w:firstLine="532"/>
        <w:spacing w:before="261" w:line="300" w:lineRule="exact"/>
        <w:rPr>
          <w:rFonts w:hint="eastAsia" w:ascii="宋体" w:hAnsi="宋体" w:cs="宋体"/>
          <w:sz w:val="24"/>
          <w:szCs w:val="24"/>
        </w:rPr>
      </w:pPr>
      <w:r>
        <w:rPr>
          <w:rFonts w:hint="eastAsia" w:ascii="宋体" w:hAnsi="宋体" w:cs="宋体"/>
          <w:spacing w:val="13"/>
          <w:position w:val="1"/>
          <w:sz w:val="24"/>
          <w:szCs w:val="24"/>
        </w:rPr>
        <w:t xml:space="preserve">6</w:t>
      </w:r>
      <w:r>
        <w:rPr>
          <w:rFonts w:hint="eastAsia" w:ascii="宋体" w:hAnsi="宋体" w:cs="宋体"/>
          <w:spacing w:val="8"/>
          <w:position w:val="1"/>
          <w:sz w:val="24"/>
          <w:szCs w:val="24"/>
        </w:rPr>
        <w:t xml:space="preserve">、前台和会务接待人员</w:t>
      </w:r>
      <w:r>
        <w:rPr>
          <w:rFonts w:hint="eastAsia" w:ascii="宋体" w:hAnsi="宋体" w:cs="宋体"/>
          <w:sz w:val="24"/>
          <w:szCs w:val="24"/>
        </w:rPr>
      </w:r>
      <w:r/>
    </w:p>
    <w:p>
      <w:pPr>
        <w:pStyle w:val="1115"/>
        <w:ind w:firstLine="560"/>
        <w:spacing w:before="239" w:line="380" w:lineRule="exact"/>
        <w:rPr>
          <w:rFonts w:hint="eastAsia" w:ascii="宋体" w:hAnsi="宋体" w:cs="宋体"/>
          <w:sz w:val="24"/>
          <w:szCs w:val="24"/>
        </w:rPr>
      </w:pPr>
      <w:r>
        <w:rPr>
          <w:rFonts w:hint="eastAsia" w:ascii="宋体" w:hAnsi="宋体" w:cs="宋体"/>
          <w:spacing w:val="20"/>
          <w:sz w:val="24"/>
          <w:szCs w:val="24"/>
        </w:rPr>
        <w:t xml:space="preserve">(</w:t>
      </w:r>
      <w:r>
        <w:rPr>
          <w:rFonts w:hint="eastAsia" w:ascii="宋体" w:hAnsi="宋体" w:cs="宋体"/>
          <w:spacing w:val="12"/>
          <w:sz w:val="24"/>
          <w:szCs w:val="24"/>
        </w:rPr>
        <w:t xml:space="preserve">1) 身体健康，相貌端庄，懂得会务礼仪知识。</w:t>
      </w:r>
      <w:r>
        <w:rPr>
          <w:rFonts w:hint="eastAsia" w:ascii="宋体" w:hAnsi="宋体" w:cs="宋体"/>
          <w:sz w:val="24"/>
          <w:szCs w:val="24"/>
        </w:rPr>
      </w:r>
      <w:r/>
    </w:p>
    <w:p>
      <w:pPr>
        <w:pStyle w:val="1115"/>
        <w:ind w:firstLine="520"/>
        <w:spacing w:before="262" w:line="380" w:lineRule="exact"/>
        <w:rPr>
          <w:rFonts w:hint="eastAsia" w:ascii="宋体" w:hAnsi="宋体" w:cs="宋体"/>
          <w:sz w:val="24"/>
          <w:szCs w:val="24"/>
        </w:rPr>
      </w:pPr>
      <w:r>
        <w:rPr>
          <w:rFonts w:hint="eastAsia" w:ascii="宋体" w:hAnsi="宋体" w:cs="宋体"/>
          <w:spacing w:val="10"/>
          <w:sz w:val="24"/>
          <w:szCs w:val="24"/>
        </w:rPr>
        <w:t xml:space="preserve">(2) 负责会务保障工作、会议室保洁，负责会议室、贵宾室的日常管理。根据会议要求和参</w:t>
      </w:r>
      <w:r>
        <w:rPr>
          <w:rFonts w:hint="eastAsia" w:ascii="宋体" w:hAnsi="宋体" w:cs="宋体"/>
          <w:spacing w:val="9"/>
          <w:sz w:val="24"/>
          <w:szCs w:val="24"/>
        </w:rPr>
        <w:t xml:space="preserve">会</w:t>
      </w:r>
      <w:r>
        <w:rPr>
          <w:rFonts w:hint="eastAsia" w:ascii="宋体" w:hAnsi="宋体" w:cs="宋体"/>
          <w:sz w:val="24"/>
          <w:szCs w:val="24"/>
        </w:rPr>
      </w:r>
      <w:r/>
    </w:p>
    <w:p>
      <w:pPr>
        <w:pStyle w:val="1115"/>
        <w:ind w:right="109" w:firstLine="552"/>
        <w:spacing w:before="164" w:line="380" w:lineRule="exact"/>
        <w:rPr>
          <w:rFonts w:hint="eastAsia" w:ascii="宋体" w:hAnsi="宋体" w:cs="宋体"/>
          <w:sz w:val="24"/>
          <w:szCs w:val="24"/>
        </w:rPr>
      </w:pPr>
      <w:r>
        <w:rPr>
          <w:rFonts w:hint="eastAsia" w:ascii="宋体" w:hAnsi="宋体" w:cs="宋体"/>
          <w:spacing w:val="18"/>
          <w:sz w:val="24"/>
          <w:szCs w:val="24"/>
        </w:rPr>
        <w:t xml:space="preserve">人数布</w:t>
      </w:r>
      <w:r>
        <w:rPr>
          <w:rFonts w:hint="eastAsia" w:ascii="宋体" w:hAnsi="宋体" w:cs="宋体"/>
          <w:spacing w:val="13"/>
          <w:sz w:val="24"/>
          <w:szCs w:val="24"/>
        </w:rPr>
        <w:t xml:space="preserve">置</w:t>
      </w:r>
      <w:r>
        <w:rPr>
          <w:rFonts w:hint="eastAsia" w:ascii="宋体" w:hAnsi="宋体" w:cs="宋体"/>
          <w:spacing w:val="9"/>
          <w:sz w:val="24"/>
          <w:szCs w:val="24"/>
        </w:rPr>
        <w:t xml:space="preserve">会场，按需要将指示牌、会标、签到表、座椅、席卡、笔、纸、资料、毛巾、茶水、等放</w:t>
      </w:r>
      <w:r>
        <w:rPr>
          <w:rFonts w:hint="eastAsia" w:ascii="宋体" w:hAnsi="宋体" w:cs="宋体"/>
          <w:spacing w:val="10"/>
          <w:sz w:val="24"/>
          <w:szCs w:val="24"/>
        </w:rPr>
        <w:t xml:space="preserve">置到位，提前半小时，将会议室灯、门、空调、开水、话筒、音响等一切设备准备就绪，保证会</w:t>
      </w:r>
      <w:r>
        <w:rPr>
          <w:rFonts w:hint="eastAsia" w:ascii="宋体" w:hAnsi="宋体" w:cs="宋体"/>
          <w:spacing w:val="2"/>
          <w:sz w:val="24"/>
          <w:szCs w:val="24"/>
        </w:rPr>
        <w:t xml:space="preserve">场</w:t>
      </w:r>
      <w:r>
        <w:rPr>
          <w:rFonts w:hint="eastAsia" w:ascii="宋体" w:hAnsi="宋体" w:cs="宋体"/>
          <w:spacing w:val="18"/>
          <w:sz w:val="24"/>
          <w:szCs w:val="24"/>
        </w:rPr>
        <w:t xml:space="preserve">卫</w:t>
      </w:r>
      <w:r>
        <w:rPr>
          <w:rFonts w:hint="eastAsia" w:ascii="宋体" w:hAnsi="宋体" w:cs="宋体"/>
          <w:spacing w:val="17"/>
          <w:sz w:val="24"/>
          <w:szCs w:val="24"/>
        </w:rPr>
        <w:t xml:space="preserve">生</w:t>
      </w:r>
      <w:r>
        <w:rPr>
          <w:rFonts w:hint="eastAsia" w:ascii="宋体" w:hAnsi="宋体" w:cs="宋体"/>
          <w:spacing w:val="9"/>
          <w:sz w:val="24"/>
          <w:szCs w:val="24"/>
        </w:rPr>
        <w:t xml:space="preserve">、安全；开会时，为参会人员提供必要的会议服务 (如迎宾、沏茶、更换毛巾等) ；会后，做</w:t>
      </w:r>
      <w:r>
        <w:rPr>
          <w:rFonts w:hint="eastAsia" w:ascii="宋体" w:hAnsi="宋体" w:cs="宋体"/>
          <w:spacing w:val="14"/>
          <w:sz w:val="24"/>
          <w:szCs w:val="24"/>
        </w:rPr>
        <w:t xml:space="preserve">好</w:t>
      </w:r>
      <w:r>
        <w:rPr>
          <w:rFonts w:hint="eastAsia" w:ascii="宋体" w:hAnsi="宋体" w:cs="宋体"/>
          <w:spacing w:val="8"/>
          <w:sz w:val="24"/>
          <w:szCs w:val="24"/>
        </w:rPr>
        <w:t xml:space="preserve">清理保洁，关闭会议室。</w:t>
      </w:r>
      <w:r>
        <w:rPr>
          <w:rFonts w:hint="eastAsia" w:ascii="宋体" w:hAnsi="宋体" w:cs="宋体"/>
          <w:sz w:val="24"/>
          <w:szCs w:val="24"/>
        </w:rPr>
      </w:r>
      <w:r/>
    </w:p>
    <w:p>
      <w:pPr>
        <w:pStyle w:val="1115"/>
        <w:ind w:firstLine="568"/>
        <w:spacing w:before="81" w:line="380" w:lineRule="exact"/>
        <w:rPr>
          <w:rFonts w:hint="eastAsia" w:ascii="宋体" w:hAnsi="宋体" w:cs="宋体"/>
          <w:sz w:val="24"/>
          <w:szCs w:val="24"/>
        </w:rPr>
      </w:pPr>
      <w:r>
        <w:rPr>
          <w:rFonts w:hint="eastAsia" w:ascii="宋体" w:hAnsi="宋体" w:cs="宋体"/>
          <w:spacing w:val="22"/>
          <w:sz w:val="24"/>
          <w:szCs w:val="24"/>
        </w:rPr>
        <w:t xml:space="preserve">(</w:t>
      </w:r>
      <w:r>
        <w:rPr>
          <w:rFonts w:hint="eastAsia" w:ascii="宋体" w:hAnsi="宋体" w:cs="宋体"/>
          <w:spacing w:val="21"/>
          <w:sz w:val="24"/>
          <w:szCs w:val="24"/>
        </w:rPr>
        <w:t xml:space="preserve">3</w:t>
      </w:r>
      <w:r>
        <w:rPr>
          <w:rFonts w:hint="eastAsia" w:ascii="宋体" w:hAnsi="宋体" w:cs="宋体"/>
          <w:spacing w:val="11"/>
          <w:sz w:val="24"/>
          <w:szCs w:val="24"/>
        </w:rPr>
        <w:t xml:space="preserve">) 负责做好综合办公楼入口服务台来访者各项事情的咨询答复工作。</w:t>
      </w:r>
      <w:r>
        <w:rPr>
          <w:rFonts w:hint="eastAsia" w:ascii="宋体" w:hAnsi="宋体" w:cs="宋体"/>
          <w:sz w:val="24"/>
          <w:szCs w:val="24"/>
        </w:rPr>
      </w:r>
      <w:r/>
    </w:p>
    <w:p>
      <w:pPr>
        <w:pStyle w:val="1115"/>
        <w:ind w:firstLine="508"/>
        <w:spacing w:before="260" w:line="380" w:lineRule="exact"/>
        <w:rPr>
          <w:rFonts w:hint="eastAsia" w:ascii="宋体" w:hAnsi="宋体" w:cs="宋体"/>
          <w:sz w:val="24"/>
          <w:szCs w:val="24"/>
        </w:rPr>
      </w:pPr>
      <w:r>
        <w:rPr>
          <w:rFonts w:hint="eastAsia" w:ascii="宋体" w:hAnsi="宋体" w:cs="宋体"/>
          <w:spacing w:val="7"/>
          <w:position w:val="1"/>
          <w:sz w:val="24"/>
          <w:szCs w:val="24"/>
        </w:rPr>
        <w:t xml:space="preserve">7、值班电</w:t>
      </w:r>
      <w:r>
        <w:rPr>
          <w:rFonts w:hint="eastAsia" w:ascii="宋体" w:hAnsi="宋体" w:cs="宋体"/>
          <w:spacing w:val="6"/>
          <w:position w:val="1"/>
          <w:sz w:val="24"/>
          <w:szCs w:val="24"/>
        </w:rPr>
        <w:t xml:space="preserve">工</w:t>
      </w:r>
      <w:r>
        <w:rPr>
          <w:rFonts w:hint="eastAsia" w:ascii="宋体" w:hAnsi="宋体" w:cs="宋体"/>
          <w:sz w:val="24"/>
          <w:szCs w:val="24"/>
        </w:rPr>
      </w:r>
      <w:r/>
    </w:p>
    <w:p>
      <w:pPr>
        <w:pStyle w:val="1115"/>
        <w:ind w:firstLine="520"/>
        <w:spacing w:before="262" w:line="380" w:lineRule="exact"/>
        <w:rPr>
          <w:rFonts w:hint="eastAsia" w:ascii="宋体" w:hAnsi="宋体" w:cs="宋体"/>
          <w:spacing w:val="5"/>
          <w:sz w:val="24"/>
          <w:szCs w:val="24"/>
        </w:rPr>
      </w:pPr>
      <w:r>
        <w:rPr>
          <w:rFonts w:hint="eastAsia" w:ascii="宋体" w:hAnsi="宋体" w:cs="宋体"/>
          <w:spacing w:val="10"/>
          <w:sz w:val="24"/>
          <w:szCs w:val="24"/>
        </w:rPr>
        <w:t xml:space="preserve">(1) 必须持高压电工特种作业操作证上岗，熟悉电气设备状况、操作方法和有</w:t>
      </w:r>
      <w:r>
        <w:rPr>
          <w:rFonts w:hint="eastAsia" w:ascii="宋体" w:hAnsi="宋体" w:cs="宋体"/>
          <w:spacing w:val="9"/>
          <w:sz w:val="24"/>
          <w:szCs w:val="24"/>
        </w:rPr>
        <w:t xml:space="preserve">关</w:t>
      </w:r>
      <w:r>
        <w:rPr>
          <w:rFonts w:hint="eastAsia" w:ascii="宋体" w:hAnsi="宋体" w:cs="宋体"/>
          <w:spacing w:val="8"/>
          <w:sz w:val="24"/>
          <w:szCs w:val="24"/>
        </w:rPr>
        <w:t xml:space="preserve">的</w:t>
      </w:r>
      <w:r>
        <w:rPr>
          <w:rFonts w:hint="eastAsia" w:ascii="宋体" w:hAnsi="宋体" w:cs="宋体"/>
          <w:spacing w:val="5"/>
          <w:sz w:val="24"/>
          <w:szCs w:val="24"/>
        </w:rPr>
        <w:t xml:space="preserve">安全操作规程。</w:t>
      </w:r>
      <w:r/>
    </w:p>
    <w:p>
      <w:pPr>
        <w:pStyle w:val="1115"/>
        <w:ind w:firstLine="548"/>
        <w:spacing w:before="262" w:line="380" w:lineRule="exact"/>
        <w:rPr>
          <w:rFonts w:hint="eastAsia" w:ascii="宋体" w:hAnsi="宋体" w:cs="宋体"/>
          <w:sz w:val="24"/>
          <w:szCs w:val="24"/>
        </w:rPr>
      </w:pPr>
      <w:r>
        <w:rPr>
          <w:rFonts w:hint="eastAsia" w:ascii="宋体" w:hAnsi="宋体" w:cs="宋体"/>
          <w:spacing w:val="17"/>
          <w:sz w:val="24"/>
          <w:szCs w:val="24"/>
        </w:rPr>
        <w:t xml:space="preserve">(</w:t>
      </w:r>
      <w:r>
        <w:rPr>
          <w:rFonts w:hint="eastAsia" w:ascii="宋体" w:hAnsi="宋体" w:cs="宋体"/>
          <w:spacing w:val="12"/>
          <w:sz w:val="24"/>
          <w:szCs w:val="24"/>
        </w:rPr>
        <w:t xml:space="preserve">2) 对综合办公楼所有设施设备具基础操作能力。</w:t>
      </w:r>
      <w:r>
        <w:rPr>
          <w:rFonts w:hint="eastAsia" w:ascii="宋体" w:hAnsi="宋体" w:cs="宋体"/>
          <w:sz w:val="24"/>
          <w:szCs w:val="24"/>
        </w:rPr>
      </w:r>
      <w:r/>
    </w:p>
    <w:p>
      <w:pPr>
        <w:pStyle w:val="1115"/>
        <w:ind w:firstLine="528"/>
        <w:spacing w:before="261" w:line="380" w:lineRule="exact"/>
        <w:rPr>
          <w:rFonts w:hint="eastAsia" w:ascii="宋体" w:hAnsi="宋体" w:cs="宋体"/>
          <w:sz w:val="24"/>
          <w:szCs w:val="24"/>
        </w:rPr>
      </w:pPr>
      <w:r>
        <w:rPr>
          <w:rFonts w:hint="eastAsia" w:ascii="宋体" w:hAnsi="宋体" w:cs="宋体"/>
          <w:spacing w:val="12"/>
          <w:sz w:val="24"/>
          <w:szCs w:val="24"/>
        </w:rPr>
        <w:t xml:space="preserve">(3) 对综合办公楼所有设施设备的故障隐患具排查能力。</w:t>
      </w:r>
      <w:r>
        <w:rPr>
          <w:rFonts w:hint="eastAsia" w:ascii="宋体" w:hAnsi="宋体" w:cs="宋体"/>
          <w:sz w:val="24"/>
          <w:szCs w:val="24"/>
        </w:rPr>
      </w:r>
      <w:r/>
    </w:p>
    <w:p>
      <w:pPr>
        <w:pStyle w:val="1115"/>
        <w:ind w:firstLine="572"/>
        <w:spacing w:before="262" w:line="380" w:lineRule="exact"/>
        <w:rPr>
          <w:rFonts w:hint="eastAsia" w:ascii="宋体" w:hAnsi="宋体" w:cs="宋体"/>
          <w:sz w:val="24"/>
          <w:szCs w:val="24"/>
        </w:rPr>
      </w:pPr>
      <w:r>
        <w:rPr>
          <w:rFonts w:hint="eastAsia" w:ascii="宋体" w:hAnsi="宋体" w:cs="宋体"/>
          <w:spacing w:val="23"/>
          <w:sz w:val="24"/>
          <w:szCs w:val="24"/>
        </w:rPr>
        <w:t xml:space="preserve">(</w:t>
      </w:r>
      <w:r>
        <w:rPr>
          <w:rFonts w:hint="eastAsia" w:ascii="宋体" w:hAnsi="宋体" w:cs="宋体"/>
          <w:spacing w:val="13"/>
          <w:sz w:val="24"/>
          <w:szCs w:val="24"/>
        </w:rPr>
        <w:t xml:space="preserve">4) 对机械设备具保养能力。</w:t>
      </w:r>
      <w:r>
        <w:rPr>
          <w:rFonts w:hint="eastAsia" w:ascii="宋体" w:hAnsi="宋体" w:cs="宋体"/>
          <w:sz w:val="24"/>
          <w:szCs w:val="24"/>
        </w:rPr>
      </w:r>
      <w:r/>
    </w:p>
    <w:p>
      <w:pPr>
        <w:pStyle w:val="1115"/>
        <w:ind w:firstLine="568"/>
        <w:spacing w:before="263" w:line="380" w:lineRule="exact"/>
        <w:rPr>
          <w:rFonts w:hint="eastAsia" w:ascii="宋体" w:hAnsi="宋体" w:cs="宋体"/>
          <w:sz w:val="24"/>
          <w:szCs w:val="24"/>
        </w:rPr>
      </w:pPr>
      <w:r>
        <w:rPr>
          <w:rFonts w:hint="eastAsia" w:ascii="宋体" w:hAnsi="宋体" w:cs="宋体"/>
          <w:spacing w:val="22"/>
          <w:sz w:val="24"/>
          <w:szCs w:val="24"/>
        </w:rPr>
        <w:t xml:space="preserve">(</w:t>
      </w:r>
      <w:r>
        <w:rPr>
          <w:rFonts w:hint="eastAsia" w:ascii="宋体" w:hAnsi="宋体" w:cs="宋体"/>
          <w:spacing w:val="21"/>
          <w:sz w:val="24"/>
          <w:szCs w:val="24"/>
        </w:rPr>
        <w:t xml:space="preserve">5</w:t>
      </w:r>
      <w:r>
        <w:rPr>
          <w:rFonts w:hint="eastAsia" w:ascii="宋体" w:hAnsi="宋体" w:cs="宋体"/>
          <w:spacing w:val="11"/>
          <w:sz w:val="24"/>
          <w:szCs w:val="24"/>
        </w:rPr>
        <w:t xml:space="preserve">) 工作时应对所有设备设施巡检，做好记录，发现问题及时处理。</w:t>
      </w:r>
      <w:r>
        <w:rPr>
          <w:rFonts w:hint="eastAsia" w:ascii="宋体" w:hAnsi="宋体" w:cs="宋体"/>
          <w:sz w:val="24"/>
          <w:szCs w:val="24"/>
        </w:rPr>
      </w:r>
      <w:r/>
    </w:p>
    <w:p>
      <w:pPr>
        <w:pStyle w:val="1115"/>
        <w:ind w:firstLine="532"/>
        <w:spacing w:before="262" w:line="380" w:lineRule="exact"/>
        <w:rPr>
          <w:rFonts w:hint="eastAsia" w:ascii="宋体" w:hAnsi="宋体" w:cs="宋体"/>
          <w:spacing w:val="13"/>
          <w:sz w:val="24"/>
          <w:szCs w:val="24"/>
        </w:rPr>
        <w:sectPr>
          <w:footerReference w:type="default" r:id="rId16"/>
          <w:footnotePr/>
          <w:endnotePr/>
          <w:type w:val="nextPage"/>
          <w:pgSz w:w="11906" w:h="16838" w:orient="portrait"/>
          <w:pgMar w:top="1418" w:right="1588" w:bottom="1418" w:left="1365" w:header="851" w:footer="907" w:gutter="0"/>
          <w:pgNumType w:start="22"/>
          <w:cols w:num="1" w:sep="0" w:space="720" w:equalWidth="1"/>
          <w:docGrid w:linePitch="360"/>
          <w:titlePg/>
        </w:sectPr>
      </w:pPr>
      <w:r>
        <w:rPr>
          <w:rFonts w:hint="eastAsia" w:ascii="宋体" w:hAnsi="宋体" w:cs="宋体"/>
          <w:spacing w:val="13"/>
          <w:sz w:val="24"/>
          <w:szCs w:val="24"/>
        </w:rPr>
      </w:r>
      <w:r/>
    </w:p>
    <w:p>
      <w:pPr>
        <w:pStyle w:val="1115"/>
        <w:ind w:firstLine="532"/>
        <w:spacing w:before="262" w:line="380" w:lineRule="exact"/>
        <w:rPr>
          <w:rFonts w:hint="eastAsia" w:ascii="宋体" w:hAnsi="宋体" w:cs="宋体"/>
          <w:sz w:val="24"/>
          <w:szCs w:val="24"/>
        </w:rPr>
      </w:pPr>
      <w:r>
        <w:rPr>
          <w:rFonts w:hint="eastAsia" w:ascii="宋体" w:hAnsi="宋体" w:cs="宋体"/>
          <w:spacing w:val="13"/>
          <w:sz w:val="24"/>
          <w:szCs w:val="24"/>
        </w:rPr>
        <w:t xml:space="preserve">(6) 设备机房内禁止私拉乱接线路</w:t>
      </w:r>
      <w:r>
        <w:rPr>
          <w:rFonts w:hint="eastAsia" w:ascii="宋体" w:hAnsi="宋体" w:cs="宋体"/>
          <w:spacing w:val="12"/>
          <w:sz w:val="24"/>
          <w:szCs w:val="24"/>
        </w:rPr>
        <w:t xml:space="preserve">。</w:t>
      </w:r>
      <w:r>
        <w:rPr>
          <w:rFonts w:hint="eastAsia" w:ascii="宋体" w:hAnsi="宋体" w:cs="宋体"/>
          <w:sz w:val="24"/>
          <w:szCs w:val="24"/>
        </w:rPr>
      </w:r>
      <w:r/>
    </w:p>
    <w:p>
      <w:pPr>
        <w:pStyle w:val="1115"/>
        <w:ind w:firstLine="568"/>
        <w:spacing w:before="263" w:line="380" w:lineRule="exact"/>
        <w:rPr>
          <w:rFonts w:hint="eastAsia" w:ascii="宋体" w:hAnsi="宋体" w:cs="宋体"/>
          <w:sz w:val="24"/>
          <w:szCs w:val="24"/>
        </w:rPr>
      </w:pPr>
      <w:r>
        <w:rPr>
          <w:rFonts w:hint="eastAsia" w:ascii="宋体" w:hAnsi="宋体" w:cs="宋体"/>
          <w:spacing w:val="22"/>
          <w:sz w:val="24"/>
          <w:szCs w:val="24"/>
        </w:rPr>
        <w:t xml:space="preserve">(</w:t>
      </w:r>
      <w:r>
        <w:rPr>
          <w:rFonts w:hint="eastAsia" w:ascii="宋体" w:hAnsi="宋体" w:cs="宋体"/>
          <w:spacing w:val="21"/>
          <w:sz w:val="24"/>
          <w:szCs w:val="24"/>
        </w:rPr>
        <w:t xml:space="preserve">7</w:t>
      </w:r>
      <w:r>
        <w:rPr>
          <w:rFonts w:hint="eastAsia" w:ascii="宋体" w:hAnsi="宋体" w:cs="宋体"/>
          <w:spacing w:val="11"/>
          <w:sz w:val="24"/>
          <w:szCs w:val="24"/>
        </w:rPr>
        <w:t xml:space="preserve">) 按规程定期对设备进行检查和维修保养，并做好维保检修记录。</w:t>
      </w:r>
      <w:r>
        <w:rPr>
          <w:rFonts w:hint="eastAsia" w:ascii="宋体" w:hAnsi="宋体" w:cs="宋体"/>
          <w:sz w:val="24"/>
          <w:szCs w:val="24"/>
        </w:rPr>
      </w:r>
      <w:r/>
    </w:p>
    <w:p>
      <w:pPr>
        <w:pStyle w:val="1115"/>
        <w:ind w:firstLine="568"/>
        <w:spacing w:before="261" w:line="380" w:lineRule="exact"/>
        <w:rPr>
          <w:rFonts w:hint="eastAsia" w:ascii="宋体" w:hAnsi="宋体" w:cs="宋体"/>
          <w:sz w:val="24"/>
          <w:szCs w:val="24"/>
        </w:rPr>
      </w:pPr>
      <w:r>
        <w:rPr>
          <w:rFonts w:hint="eastAsia" w:ascii="宋体" w:hAnsi="宋体" w:cs="宋体"/>
          <w:spacing w:val="22"/>
          <w:sz w:val="24"/>
          <w:szCs w:val="24"/>
        </w:rPr>
        <w:t xml:space="preserve">(</w:t>
      </w:r>
      <w:r>
        <w:rPr>
          <w:rFonts w:hint="eastAsia" w:ascii="宋体" w:hAnsi="宋体" w:cs="宋体"/>
          <w:spacing w:val="21"/>
          <w:sz w:val="24"/>
          <w:szCs w:val="24"/>
        </w:rPr>
        <w:t xml:space="preserve">8</w:t>
      </w:r>
      <w:r>
        <w:rPr>
          <w:rFonts w:hint="eastAsia" w:ascii="宋体" w:hAnsi="宋体" w:cs="宋体"/>
          <w:spacing w:val="11"/>
          <w:sz w:val="24"/>
          <w:szCs w:val="24"/>
        </w:rPr>
        <w:t xml:space="preserve">) 做好防水、防潮工作，堵塞漏洞，严防蛇鼠等小动物进入设备间。</w:t>
      </w:r>
      <w:r>
        <w:rPr>
          <w:rFonts w:hint="eastAsia" w:ascii="宋体" w:hAnsi="宋体" w:cs="宋体"/>
          <w:sz w:val="24"/>
          <w:szCs w:val="24"/>
        </w:rPr>
      </w:r>
      <w:r/>
    </w:p>
    <w:p>
      <w:pPr>
        <w:pStyle w:val="1115"/>
        <w:ind w:firstLine="528"/>
        <w:spacing w:before="260" w:line="380" w:lineRule="exact"/>
        <w:rPr>
          <w:rFonts w:hint="eastAsia" w:ascii="宋体" w:hAnsi="宋体" w:cs="宋体"/>
          <w:sz w:val="24"/>
          <w:szCs w:val="24"/>
        </w:rPr>
      </w:pPr>
      <w:r>
        <w:rPr>
          <w:rFonts w:hint="eastAsia" w:ascii="宋体" w:hAnsi="宋体" w:cs="宋体"/>
          <w:spacing w:val="12"/>
          <w:sz w:val="24"/>
          <w:szCs w:val="24"/>
        </w:rPr>
        <w:t xml:space="preserve">(9) 遇到紧急事故，应快速准确地断电、防止事故扩大。</w:t>
      </w:r>
      <w:r>
        <w:rPr>
          <w:rFonts w:hint="eastAsia" w:ascii="宋体" w:hAnsi="宋体" w:cs="宋体"/>
          <w:sz w:val="24"/>
          <w:szCs w:val="24"/>
        </w:rPr>
      </w:r>
      <w:r/>
    </w:p>
    <w:p>
      <w:pPr>
        <w:pStyle w:val="1115"/>
        <w:ind w:firstLine="568"/>
        <w:spacing w:before="262" w:line="380" w:lineRule="exact"/>
        <w:rPr>
          <w:rFonts w:hint="eastAsia" w:ascii="宋体" w:hAnsi="宋体" w:cs="宋体"/>
          <w:sz w:val="24"/>
          <w:szCs w:val="24"/>
        </w:rPr>
      </w:pPr>
      <w:r>
        <w:rPr>
          <w:rFonts w:hint="eastAsia" w:ascii="宋体" w:hAnsi="宋体" w:cs="宋体"/>
          <w:spacing w:val="22"/>
          <w:sz w:val="24"/>
          <w:szCs w:val="24"/>
        </w:rPr>
        <w:t xml:space="preserve">(</w:t>
      </w:r>
      <w:r>
        <w:rPr>
          <w:rFonts w:hint="eastAsia" w:ascii="宋体" w:hAnsi="宋体" w:cs="宋体"/>
          <w:spacing w:val="17"/>
          <w:sz w:val="24"/>
          <w:szCs w:val="24"/>
        </w:rPr>
        <w:t xml:space="preserve">1</w:t>
      </w:r>
      <w:r>
        <w:rPr>
          <w:rFonts w:hint="eastAsia" w:ascii="宋体" w:hAnsi="宋体" w:cs="宋体"/>
          <w:spacing w:val="11"/>
          <w:sz w:val="24"/>
          <w:szCs w:val="24"/>
        </w:rPr>
        <w:t xml:space="preserve">0) 做好采购方的电力能源管理、统计工作，及时发现采购方异常能耗并查找原因，协助采购</w:t>
      </w:r>
      <w:r>
        <w:rPr>
          <w:rFonts w:hint="eastAsia" w:ascii="宋体" w:hAnsi="宋体" w:cs="宋体"/>
          <w:spacing w:val="8"/>
          <w:sz w:val="24"/>
          <w:szCs w:val="24"/>
        </w:rPr>
        <w:t xml:space="preserve">方进行节能降耗工作。</w:t>
      </w:r>
      <w:r>
        <w:rPr>
          <w:rFonts w:hint="eastAsia" w:ascii="宋体" w:hAnsi="宋体" w:cs="宋体"/>
          <w:sz w:val="24"/>
          <w:szCs w:val="24"/>
        </w:rPr>
      </w:r>
      <w:r/>
    </w:p>
    <w:p>
      <w:pPr>
        <w:pStyle w:val="1115"/>
        <w:ind w:firstLine="520"/>
        <w:spacing w:before="264" w:line="380" w:lineRule="exact"/>
        <w:rPr>
          <w:rFonts w:hint="eastAsia" w:ascii="宋体" w:hAnsi="宋体" w:cs="宋体"/>
          <w:sz w:val="24"/>
          <w:szCs w:val="24"/>
        </w:rPr>
      </w:pPr>
      <w:r>
        <w:rPr>
          <w:rFonts w:hint="eastAsia" w:ascii="宋体" w:hAnsi="宋体" w:cs="宋体"/>
          <w:spacing w:val="10"/>
          <w:position w:val="1"/>
          <w:sz w:val="24"/>
          <w:szCs w:val="24"/>
        </w:rPr>
        <w:t xml:space="preserve">8</w:t>
      </w:r>
      <w:r>
        <w:rPr>
          <w:rFonts w:hint="eastAsia" w:ascii="宋体" w:hAnsi="宋体" w:cs="宋体"/>
          <w:spacing w:val="7"/>
          <w:position w:val="1"/>
          <w:sz w:val="24"/>
          <w:szCs w:val="24"/>
        </w:rPr>
        <w:t xml:space="preserve">、水电维修</w:t>
      </w:r>
      <w:r>
        <w:rPr>
          <w:rFonts w:hint="eastAsia" w:ascii="宋体" w:hAnsi="宋体" w:cs="宋体"/>
          <w:sz w:val="24"/>
          <w:szCs w:val="24"/>
        </w:rPr>
      </w:r>
      <w:r/>
    </w:p>
    <w:p>
      <w:pPr>
        <w:pStyle w:val="1115"/>
        <w:ind w:firstLine="520"/>
        <w:spacing w:before="237" w:line="380" w:lineRule="exact"/>
        <w:rPr>
          <w:rFonts w:hint="eastAsia" w:ascii="宋体" w:hAnsi="宋体" w:cs="宋体"/>
          <w:sz w:val="24"/>
          <w:szCs w:val="24"/>
        </w:rPr>
      </w:pPr>
      <w:r>
        <w:rPr>
          <w:rFonts w:hint="eastAsia" w:ascii="宋体" w:hAnsi="宋体" w:cs="宋体"/>
          <w:spacing w:val="10"/>
          <w:sz w:val="24"/>
          <w:szCs w:val="24"/>
        </w:rPr>
        <w:t xml:space="preserve">(1)水电维修工必须持有低压电工证上岗。 保证所有维修设备、设施安全有效，始终处于正常运转状态；保证所有维修设备、设施</w:t>
      </w:r>
      <w:r>
        <w:rPr>
          <w:rFonts w:hint="eastAsia" w:ascii="宋体" w:hAnsi="宋体" w:cs="宋体"/>
          <w:spacing w:val="9"/>
          <w:sz w:val="24"/>
          <w:szCs w:val="24"/>
        </w:rPr>
        <w:t xml:space="preserve">日</w:t>
      </w:r>
      <w:r>
        <w:rPr>
          <w:rFonts w:hint="eastAsia" w:ascii="宋体" w:hAnsi="宋体" w:cs="宋体"/>
          <w:spacing w:val="18"/>
          <w:sz w:val="24"/>
          <w:szCs w:val="24"/>
        </w:rPr>
        <w:t xml:space="preserve">常检查</w:t>
      </w:r>
      <w:r>
        <w:rPr>
          <w:rFonts w:hint="eastAsia" w:ascii="宋体" w:hAnsi="宋体" w:cs="宋体"/>
          <w:spacing w:val="10"/>
          <w:sz w:val="24"/>
          <w:szCs w:val="24"/>
        </w:rPr>
        <w:t xml:space="preserve">维</w:t>
      </w:r>
      <w:r>
        <w:rPr>
          <w:rFonts w:hint="eastAsia" w:ascii="宋体" w:hAnsi="宋体" w:cs="宋体"/>
          <w:spacing w:val="9"/>
          <w:sz w:val="24"/>
          <w:szCs w:val="24"/>
        </w:rPr>
        <w:t xml:space="preserve">护；出现情况及时到场并限时维修恢复，需要由维保单位完成的，应立即报告有关负责人并联系维保单位维修；按月抄报水电气表使用量</w:t>
      </w:r>
      <w:r>
        <w:rPr>
          <w:rFonts w:hint="eastAsia" w:ascii="宋体" w:hAnsi="宋体" w:cs="宋体"/>
          <w:spacing w:val="6"/>
          <w:sz w:val="24"/>
          <w:szCs w:val="24"/>
        </w:rPr>
        <w:t xml:space="preserve">。</w:t>
      </w:r>
      <w:r>
        <w:rPr>
          <w:rFonts w:hint="eastAsia" w:ascii="宋体" w:hAnsi="宋体" w:cs="宋体"/>
          <w:sz w:val="24"/>
          <w:szCs w:val="24"/>
        </w:rPr>
      </w:r>
      <w:r/>
    </w:p>
    <w:p>
      <w:pPr>
        <w:pStyle w:val="1115"/>
        <w:ind w:right="70" w:firstLine="536"/>
        <w:spacing w:before="83" w:line="380" w:lineRule="exact"/>
        <w:rPr>
          <w:rFonts w:hint="eastAsia" w:ascii="宋体" w:hAnsi="宋体" w:cs="宋体"/>
          <w:sz w:val="24"/>
          <w:szCs w:val="24"/>
        </w:rPr>
      </w:pPr>
      <w:r>
        <w:rPr>
          <w:rFonts w:hint="eastAsia" w:ascii="宋体" w:hAnsi="宋体" w:cs="宋体"/>
          <w:spacing w:val="14"/>
          <w:sz w:val="24"/>
          <w:szCs w:val="24"/>
        </w:rPr>
        <w:t xml:space="preserve">(2</w:t>
      </w:r>
      <w:r>
        <w:rPr>
          <w:rFonts w:hint="eastAsia" w:ascii="宋体" w:hAnsi="宋体" w:cs="宋体"/>
          <w:spacing w:val="7"/>
          <w:sz w:val="24"/>
          <w:szCs w:val="24"/>
        </w:rPr>
        <w:t xml:space="preserve">) 强电系统，每月至少检测 1 次所有漏电保护装置、设备、电线等安全情况；每月对开水炉</w:t>
      </w:r>
      <w:r>
        <w:rPr>
          <w:rFonts w:hint="eastAsia" w:ascii="宋体" w:hAnsi="宋体" w:cs="宋体"/>
          <w:spacing w:val="12"/>
          <w:sz w:val="24"/>
          <w:szCs w:val="24"/>
        </w:rPr>
        <w:t xml:space="preserve">进</w:t>
      </w:r>
      <w:r>
        <w:rPr>
          <w:rFonts w:hint="eastAsia" w:ascii="宋体" w:hAnsi="宋体" w:cs="宋体"/>
          <w:spacing w:val="11"/>
          <w:sz w:val="24"/>
          <w:szCs w:val="24"/>
        </w:rPr>
        <w:t xml:space="preserve">行</w:t>
      </w:r>
      <w:r>
        <w:rPr>
          <w:rFonts w:hint="eastAsia" w:ascii="宋体" w:hAnsi="宋体" w:cs="宋体"/>
          <w:spacing w:val="6"/>
          <w:sz w:val="24"/>
          <w:szCs w:val="24"/>
        </w:rPr>
        <w:t xml:space="preserve"> 1 次清理；加强所有楼层配电箱、接电器等检测管理，防止漏电和过载现象。</w:t>
      </w:r>
      <w:r>
        <w:rPr>
          <w:rFonts w:hint="eastAsia" w:ascii="宋体" w:hAnsi="宋体" w:cs="宋体"/>
          <w:sz w:val="24"/>
          <w:szCs w:val="24"/>
        </w:rPr>
      </w:r>
      <w:r/>
    </w:p>
    <w:p>
      <w:pPr>
        <w:pStyle w:val="1115"/>
        <w:ind w:right="2" w:firstLine="520"/>
        <w:spacing w:before="65" w:line="380" w:lineRule="exact"/>
        <w:rPr>
          <w:rFonts w:hint="eastAsia" w:ascii="宋体" w:hAnsi="宋体" w:cs="宋体"/>
          <w:sz w:val="24"/>
          <w:szCs w:val="24"/>
        </w:rPr>
      </w:pPr>
      <w:r>
        <w:rPr>
          <w:rFonts w:hint="eastAsia" w:ascii="宋体" w:hAnsi="宋体" w:cs="宋体"/>
          <w:spacing w:val="10"/>
          <w:sz w:val="24"/>
          <w:szCs w:val="24"/>
        </w:rPr>
        <w:t xml:space="preserve">(3) 给排水系统，每年须对给水管路，风道井保证畅通。大雨前须给屋面排水、地下管网排</w:t>
      </w:r>
      <w:r>
        <w:rPr>
          <w:rFonts w:hint="eastAsia" w:ascii="宋体" w:hAnsi="宋体" w:cs="宋体"/>
          <w:spacing w:val="9"/>
          <w:sz w:val="24"/>
          <w:szCs w:val="24"/>
        </w:rPr>
        <w:t xml:space="preserve">水</w:t>
      </w:r>
      <w:r>
        <w:rPr>
          <w:rFonts w:hint="eastAsia" w:ascii="宋体" w:hAnsi="宋体" w:cs="宋体"/>
          <w:spacing w:val="5"/>
          <w:sz w:val="24"/>
          <w:szCs w:val="24"/>
        </w:rPr>
        <w:t xml:space="preserve">清理维护 1 次，做好特大风、雨、雪灾害维护的应急预案</w:t>
      </w:r>
      <w:r>
        <w:rPr>
          <w:rFonts w:hint="eastAsia" w:ascii="宋体" w:hAnsi="宋体" w:cs="宋体"/>
          <w:spacing w:val="3"/>
          <w:sz w:val="24"/>
          <w:szCs w:val="24"/>
        </w:rPr>
        <w:t xml:space="preserve">。</w:t>
      </w:r>
      <w:r>
        <w:rPr>
          <w:rFonts w:hint="eastAsia" w:ascii="宋体" w:hAnsi="宋体" w:cs="宋体"/>
          <w:sz w:val="24"/>
          <w:szCs w:val="24"/>
        </w:rPr>
      </w:r>
      <w:r/>
    </w:p>
    <w:p>
      <w:pPr>
        <w:pStyle w:val="1115"/>
        <w:ind w:firstLine="528"/>
        <w:spacing w:before="82" w:line="380" w:lineRule="exact"/>
        <w:rPr>
          <w:rFonts w:hint="eastAsia" w:ascii="宋体" w:hAnsi="宋体" w:cs="宋体"/>
          <w:sz w:val="24"/>
          <w:szCs w:val="24"/>
        </w:rPr>
      </w:pPr>
      <w:r>
        <w:rPr>
          <w:rFonts w:hint="eastAsia" w:ascii="宋体" w:hAnsi="宋体" w:cs="宋体"/>
          <w:spacing w:val="12"/>
          <w:sz w:val="24"/>
          <w:szCs w:val="24"/>
        </w:rPr>
        <w:t xml:space="preserve">(4) 沉积井及管道等无外溢，确保排污系统畅通并合格排污</w:t>
      </w:r>
      <w:r>
        <w:rPr>
          <w:rFonts w:hint="eastAsia" w:ascii="宋体" w:hAnsi="宋体" w:cs="宋体"/>
          <w:spacing w:val="8"/>
          <w:sz w:val="24"/>
          <w:szCs w:val="24"/>
        </w:rPr>
        <w:t xml:space="preserve">。</w:t>
      </w:r>
      <w:r>
        <w:rPr>
          <w:rFonts w:hint="eastAsia" w:ascii="宋体" w:hAnsi="宋体" w:cs="宋体"/>
          <w:sz w:val="24"/>
          <w:szCs w:val="24"/>
        </w:rPr>
      </w:r>
      <w:r/>
    </w:p>
    <w:p>
      <w:pPr>
        <w:pStyle w:val="1115"/>
        <w:ind w:firstLine="532"/>
        <w:spacing w:before="261" w:line="380" w:lineRule="exact"/>
        <w:rPr>
          <w:rFonts w:hint="eastAsia" w:ascii="宋体" w:hAnsi="宋体" w:cs="宋体"/>
          <w:sz w:val="24"/>
          <w:szCs w:val="24"/>
        </w:rPr>
      </w:pPr>
      <w:r>
        <w:rPr>
          <w:rFonts w:hint="eastAsia" w:ascii="宋体" w:hAnsi="宋体" w:cs="宋体"/>
          <w:spacing w:val="13"/>
          <w:sz w:val="24"/>
          <w:szCs w:val="24"/>
        </w:rPr>
        <w:t xml:space="preserve">(</w:t>
      </w:r>
      <w:r>
        <w:rPr>
          <w:rFonts w:hint="eastAsia" w:ascii="宋体" w:hAnsi="宋体" w:cs="宋体"/>
          <w:spacing w:val="12"/>
          <w:sz w:val="24"/>
          <w:szCs w:val="24"/>
        </w:rPr>
        <w:t xml:space="preserve">5) 出现故障，应立即组织抢修，适时报告维修情况。</w:t>
      </w:r>
      <w:r>
        <w:rPr>
          <w:rFonts w:hint="eastAsia" w:ascii="宋体" w:hAnsi="宋体" w:cs="宋体"/>
          <w:sz w:val="24"/>
          <w:szCs w:val="24"/>
        </w:rPr>
      </w:r>
      <w:r/>
    </w:p>
    <w:p>
      <w:pPr>
        <w:pStyle w:val="1115"/>
        <w:ind w:firstLine="568"/>
        <w:spacing w:before="261" w:line="380" w:lineRule="exact"/>
        <w:rPr>
          <w:rFonts w:hint="eastAsia" w:ascii="宋体" w:hAnsi="宋体" w:cs="宋体"/>
          <w:sz w:val="24"/>
          <w:szCs w:val="24"/>
        </w:rPr>
      </w:pPr>
      <w:r>
        <w:rPr>
          <w:rFonts w:hint="eastAsia" w:ascii="宋体" w:hAnsi="宋体" w:cs="宋体"/>
          <w:spacing w:val="22"/>
          <w:sz w:val="24"/>
          <w:szCs w:val="24"/>
        </w:rPr>
        <w:t xml:space="preserve">(</w:t>
      </w:r>
      <w:r>
        <w:rPr>
          <w:rFonts w:hint="eastAsia" w:ascii="宋体" w:hAnsi="宋体" w:cs="宋体"/>
          <w:spacing w:val="17"/>
          <w:sz w:val="24"/>
          <w:szCs w:val="24"/>
        </w:rPr>
        <w:t xml:space="preserve">6</w:t>
      </w:r>
      <w:r>
        <w:rPr>
          <w:rFonts w:hint="eastAsia" w:ascii="宋体" w:hAnsi="宋体" w:cs="宋体"/>
          <w:spacing w:val="11"/>
          <w:sz w:val="24"/>
          <w:szCs w:val="24"/>
        </w:rPr>
        <w:t xml:space="preserve">) 严格执行报修程序，经采购人确认，对确实需要更换的维修耗材采取“以旧换新,领导批准</w:t>
      </w:r>
      <w:r>
        <w:rPr>
          <w:rFonts w:hint="eastAsia" w:ascii="宋体" w:hAnsi="宋体" w:cs="宋体"/>
          <w:spacing w:val="8"/>
          <w:sz w:val="24"/>
          <w:szCs w:val="24"/>
        </w:rPr>
        <w:t xml:space="preserve">，领用人签字”的办法。</w:t>
      </w:r>
      <w:r>
        <w:rPr>
          <w:rFonts w:hint="eastAsia" w:ascii="宋体" w:hAnsi="宋体" w:cs="宋体"/>
          <w:sz w:val="24"/>
          <w:szCs w:val="24"/>
        </w:rPr>
      </w:r>
      <w:r/>
    </w:p>
    <w:p>
      <w:pPr>
        <w:pStyle w:val="1115"/>
        <w:ind w:firstLine="520"/>
        <w:spacing w:before="261" w:line="380" w:lineRule="exact"/>
        <w:rPr>
          <w:rFonts w:hint="eastAsia" w:ascii="宋体" w:hAnsi="宋体" w:cs="宋体"/>
          <w:sz w:val="24"/>
          <w:szCs w:val="24"/>
        </w:rPr>
      </w:pPr>
      <w:r>
        <w:rPr>
          <w:rFonts w:hint="eastAsia" w:ascii="宋体" w:hAnsi="宋体" w:cs="宋体"/>
          <w:spacing w:val="10"/>
          <w:position w:val="1"/>
          <w:sz w:val="24"/>
          <w:szCs w:val="24"/>
        </w:rPr>
        <w:t xml:space="preserve">9</w:t>
      </w:r>
      <w:r>
        <w:rPr>
          <w:rFonts w:hint="eastAsia" w:ascii="宋体" w:hAnsi="宋体" w:cs="宋体"/>
          <w:spacing w:val="8"/>
          <w:position w:val="1"/>
          <w:sz w:val="24"/>
          <w:szCs w:val="24"/>
        </w:rPr>
        <w:t xml:space="preserve">、消防监控室值班</w:t>
      </w:r>
      <w:r>
        <w:rPr>
          <w:rFonts w:hint="eastAsia" w:ascii="宋体" w:hAnsi="宋体" w:cs="宋体"/>
          <w:sz w:val="24"/>
          <w:szCs w:val="24"/>
        </w:rPr>
      </w:r>
      <w:r/>
    </w:p>
    <w:p>
      <w:pPr>
        <w:pStyle w:val="1115"/>
        <w:ind w:firstLine="560"/>
        <w:spacing w:before="239" w:line="380" w:lineRule="exact"/>
        <w:rPr>
          <w:rFonts w:hint="eastAsia" w:ascii="宋体" w:hAnsi="宋体" w:cs="宋体"/>
          <w:sz w:val="24"/>
          <w:szCs w:val="24"/>
        </w:rPr>
      </w:pPr>
      <w:r>
        <w:rPr>
          <w:rFonts w:hint="eastAsia" w:ascii="宋体" w:hAnsi="宋体" w:cs="宋体"/>
          <w:spacing w:val="20"/>
          <w:sz w:val="24"/>
          <w:szCs w:val="24"/>
        </w:rPr>
        <w:t xml:space="preserve">(</w:t>
      </w:r>
      <w:r>
        <w:rPr>
          <w:rFonts w:hint="eastAsia" w:ascii="宋体" w:hAnsi="宋体" w:cs="宋体"/>
          <w:spacing w:val="13"/>
          <w:sz w:val="24"/>
          <w:szCs w:val="24"/>
        </w:rPr>
        <w:t xml:space="preserve">1</w:t>
      </w:r>
      <w:r>
        <w:rPr>
          <w:rFonts w:hint="eastAsia" w:ascii="宋体" w:hAnsi="宋体" w:cs="宋体"/>
          <w:spacing w:val="10"/>
          <w:sz w:val="24"/>
          <w:szCs w:val="24"/>
        </w:rPr>
        <w:t xml:space="preserve">) 必须持消防设施操作员证书(原建 (构) 筑消防员职业资格证) 上岗，其中消防设施操作员四级证书及以上持有者至少4人/项目。</w:t>
      </w:r>
      <w:r>
        <w:rPr>
          <w:rFonts w:hint="eastAsia" w:ascii="宋体" w:hAnsi="宋体" w:cs="宋体"/>
          <w:sz w:val="24"/>
          <w:szCs w:val="24"/>
        </w:rPr>
      </w:r>
      <w:r/>
    </w:p>
    <w:p>
      <w:pPr>
        <w:pStyle w:val="1115"/>
        <w:ind w:firstLine="520"/>
        <w:spacing w:before="262" w:line="380" w:lineRule="exact"/>
        <w:rPr>
          <w:rFonts w:hint="eastAsia" w:ascii="宋体" w:hAnsi="宋体" w:cs="宋体"/>
          <w:sz w:val="24"/>
          <w:szCs w:val="24"/>
        </w:rPr>
      </w:pPr>
      <w:r>
        <w:rPr>
          <w:rFonts w:hint="eastAsia" w:ascii="宋体" w:hAnsi="宋体" w:cs="宋体"/>
          <w:spacing w:val="10"/>
          <w:sz w:val="24"/>
          <w:szCs w:val="24"/>
        </w:rPr>
        <w:t xml:space="preserve">(2) 认真、细致观察设备发出的信号指示及安保监控画面，如发生异常情况，应及时处理解</w:t>
      </w:r>
      <w:r>
        <w:rPr>
          <w:rFonts w:hint="eastAsia" w:ascii="宋体" w:hAnsi="宋体" w:cs="宋体"/>
          <w:spacing w:val="9"/>
          <w:sz w:val="24"/>
          <w:szCs w:val="24"/>
        </w:rPr>
        <w:t xml:space="preserve">决</w:t>
      </w:r>
      <w:r>
        <w:rPr>
          <w:rFonts w:hint="eastAsia" w:ascii="宋体" w:hAnsi="宋体" w:cs="宋体"/>
          <w:spacing w:val="16"/>
          <w:sz w:val="24"/>
          <w:szCs w:val="24"/>
        </w:rPr>
        <w:t xml:space="preserve">并</w:t>
      </w:r>
      <w:r>
        <w:rPr>
          <w:rFonts w:hint="eastAsia" w:ascii="宋体" w:hAnsi="宋体" w:cs="宋体"/>
          <w:spacing w:val="8"/>
          <w:sz w:val="24"/>
          <w:szCs w:val="24"/>
        </w:rPr>
        <w:t xml:space="preserve">做好记录，处理不了的要及时上报。</w:t>
      </w:r>
      <w:r>
        <w:rPr>
          <w:rFonts w:hint="eastAsia" w:ascii="宋体" w:hAnsi="宋体" w:cs="宋体"/>
          <w:sz w:val="24"/>
          <w:szCs w:val="24"/>
        </w:rPr>
      </w:r>
      <w:r/>
    </w:p>
    <w:p>
      <w:pPr>
        <w:pStyle w:val="1115"/>
        <w:ind w:right="2" w:firstLine="520"/>
        <w:spacing w:before="261" w:line="380" w:lineRule="exact"/>
        <w:rPr>
          <w:rFonts w:hint="eastAsia" w:ascii="宋体" w:hAnsi="宋体" w:cs="宋体"/>
          <w:sz w:val="24"/>
          <w:szCs w:val="24"/>
        </w:rPr>
      </w:pPr>
      <w:r>
        <w:rPr>
          <w:rFonts w:hint="eastAsia" w:ascii="宋体" w:hAnsi="宋体" w:cs="宋体"/>
          <w:spacing w:val="10"/>
          <w:sz w:val="24"/>
          <w:szCs w:val="24"/>
        </w:rPr>
        <w:t xml:space="preserve">(3) 发生火灾警报报警或误报应迅速按照操作规程正确操作、处理并及时消除警报；如发现</w:t>
      </w:r>
      <w:r>
        <w:rPr>
          <w:rFonts w:hint="eastAsia" w:ascii="宋体" w:hAnsi="宋体" w:cs="宋体"/>
          <w:spacing w:val="9"/>
          <w:sz w:val="24"/>
          <w:szCs w:val="24"/>
        </w:rPr>
        <w:t xml:space="preserve">监</w:t>
      </w:r>
      <w:r>
        <w:rPr>
          <w:rFonts w:hint="eastAsia" w:ascii="宋体" w:hAnsi="宋体" w:cs="宋体"/>
          <w:spacing w:val="10"/>
          <w:sz w:val="24"/>
          <w:szCs w:val="24"/>
        </w:rPr>
        <w:t xml:space="preserve">控画面中有不安全因素，应立即呼叫巡逻人员处理，并做好记录，如处理不了或事关重大，应立</w:t>
      </w:r>
      <w:r>
        <w:rPr>
          <w:rFonts w:hint="eastAsia" w:ascii="宋体" w:hAnsi="宋体" w:cs="宋体"/>
          <w:spacing w:val="2"/>
          <w:sz w:val="24"/>
          <w:szCs w:val="24"/>
        </w:rPr>
        <w:t xml:space="preserve">即</w:t>
      </w:r>
      <w:r>
        <w:rPr>
          <w:rFonts w:hint="eastAsia" w:ascii="宋体" w:hAnsi="宋体" w:cs="宋体"/>
          <w:spacing w:val="5"/>
          <w:sz w:val="24"/>
          <w:szCs w:val="24"/>
        </w:rPr>
        <w:t xml:space="preserve">报</w:t>
      </w:r>
      <w:r>
        <w:rPr>
          <w:rFonts w:hint="eastAsia" w:ascii="宋体" w:hAnsi="宋体" w:cs="宋体"/>
          <w:spacing w:val="3"/>
          <w:sz w:val="24"/>
          <w:szCs w:val="24"/>
        </w:rPr>
        <w:t xml:space="preserve">告。</w:t>
      </w:r>
      <w:r>
        <w:rPr>
          <w:rFonts w:hint="eastAsia" w:ascii="宋体" w:hAnsi="宋体" w:cs="宋体"/>
          <w:sz w:val="24"/>
          <w:szCs w:val="24"/>
        </w:rPr>
      </w:r>
      <w:r/>
    </w:p>
    <w:p>
      <w:pPr>
        <w:pStyle w:val="1115"/>
        <w:ind w:firstLine="568"/>
        <w:spacing w:before="84" w:line="380" w:lineRule="exact"/>
        <w:rPr>
          <w:rFonts w:hint="eastAsia" w:ascii="宋体" w:hAnsi="宋体" w:cs="宋体"/>
          <w:sz w:val="24"/>
          <w:szCs w:val="24"/>
        </w:rPr>
      </w:pPr>
      <w:r>
        <w:rPr>
          <w:rFonts w:hint="eastAsia" w:ascii="宋体" w:hAnsi="宋体" w:cs="宋体"/>
          <w:spacing w:val="22"/>
          <w:sz w:val="24"/>
          <w:szCs w:val="24"/>
        </w:rPr>
        <w:t xml:space="preserve">(</w:t>
      </w:r>
      <w:r>
        <w:rPr>
          <w:rFonts w:hint="eastAsia" w:ascii="宋体" w:hAnsi="宋体" w:cs="宋体"/>
          <w:spacing w:val="13"/>
          <w:sz w:val="24"/>
          <w:szCs w:val="24"/>
        </w:rPr>
        <w:t xml:space="preserve">4</w:t>
      </w:r>
      <w:r>
        <w:rPr>
          <w:rFonts w:hint="eastAsia" w:ascii="宋体" w:hAnsi="宋体" w:cs="宋体"/>
          <w:spacing w:val="11"/>
          <w:sz w:val="24"/>
          <w:szCs w:val="24"/>
        </w:rPr>
        <w:t xml:space="preserve">) 除正常操作外，不得随意乱动设备按钮、开关。发</w:t>
      </w:r>
      <w:r>
        <w:rPr>
          <w:rFonts w:hint="eastAsia" w:ascii="宋体" w:hAnsi="宋体" w:cs="宋体"/>
          <w:spacing w:val="11"/>
          <w:sz w:val="24"/>
          <w:szCs w:val="24"/>
        </w:rPr>
        <w:t xml:space="preserve">生雷电时，及时关闭消防设备。</w:t>
      </w:r>
      <w:r>
        <w:rPr>
          <w:rFonts w:hint="eastAsia" w:ascii="宋体" w:hAnsi="宋体" w:cs="宋体"/>
          <w:sz w:val="24"/>
          <w:szCs w:val="24"/>
        </w:rPr>
      </w:r>
      <w:r/>
    </w:p>
    <w:p>
      <w:pPr>
        <w:pStyle w:val="1115"/>
        <w:ind w:firstLine="568"/>
        <w:spacing w:before="263" w:line="380" w:lineRule="exact"/>
        <w:rPr>
          <w:rFonts w:hint="eastAsia" w:ascii="宋体" w:hAnsi="宋体" w:cs="宋体"/>
          <w:sz w:val="24"/>
          <w:szCs w:val="24"/>
        </w:rPr>
      </w:pPr>
      <w:r>
        <w:rPr>
          <w:rFonts w:hint="eastAsia" w:ascii="宋体" w:hAnsi="宋体" w:cs="宋体"/>
          <w:spacing w:val="22"/>
          <w:sz w:val="24"/>
          <w:szCs w:val="24"/>
        </w:rPr>
        <w:t xml:space="preserve">(5</w:t>
      </w:r>
      <w:r>
        <w:rPr>
          <w:rFonts w:hint="eastAsia" w:ascii="宋体" w:hAnsi="宋体" w:cs="宋体"/>
          <w:spacing w:val="12"/>
          <w:sz w:val="24"/>
          <w:szCs w:val="24"/>
        </w:rPr>
        <w:t xml:space="preserve">)</w:t>
      </w:r>
      <w:r>
        <w:rPr>
          <w:rFonts w:hint="eastAsia" w:ascii="宋体" w:hAnsi="宋体" w:cs="宋体"/>
          <w:spacing w:val="11"/>
          <w:sz w:val="24"/>
          <w:szCs w:val="24"/>
        </w:rPr>
        <w:t xml:space="preserve"> 严守保密制度，严禁传播监控中发现的各种情况和他人隐私。</w:t>
      </w:r>
      <w:r>
        <w:rPr>
          <w:rFonts w:hint="eastAsia" w:ascii="宋体" w:hAnsi="宋体" w:cs="宋体"/>
          <w:sz w:val="24"/>
          <w:szCs w:val="24"/>
        </w:rPr>
      </w:r>
      <w:r/>
    </w:p>
    <w:p>
      <w:pPr>
        <w:pStyle w:val="1115"/>
        <w:ind w:firstLine="532"/>
        <w:spacing w:before="261" w:line="380" w:lineRule="exact"/>
        <w:rPr>
          <w:rFonts w:hint="eastAsia" w:ascii="宋体" w:hAnsi="宋体" w:cs="宋体"/>
          <w:sz w:val="24"/>
          <w:szCs w:val="24"/>
        </w:rPr>
      </w:pPr>
      <w:r>
        <w:rPr>
          <w:rFonts w:hint="eastAsia" w:ascii="宋体" w:hAnsi="宋体" w:cs="宋体"/>
          <w:spacing w:val="13"/>
          <w:sz w:val="24"/>
          <w:szCs w:val="24"/>
        </w:rPr>
        <w:t xml:space="preserve">(6) 工作时间不得做与工作无关的事</w:t>
      </w:r>
      <w:r>
        <w:rPr>
          <w:rFonts w:hint="eastAsia" w:ascii="宋体" w:hAnsi="宋体" w:cs="宋体"/>
          <w:spacing w:val="11"/>
          <w:sz w:val="24"/>
          <w:szCs w:val="24"/>
        </w:rPr>
        <w:t xml:space="preserve">。</w:t>
      </w:r>
      <w:r>
        <w:rPr>
          <w:rFonts w:hint="eastAsia" w:ascii="宋体" w:hAnsi="宋体" w:cs="宋体"/>
          <w:sz w:val="24"/>
          <w:szCs w:val="24"/>
        </w:rPr>
      </w:r>
      <w:r/>
    </w:p>
    <w:p>
      <w:pPr>
        <w:pStyle w:val="1115"/>
        <w:ind w:firstLine="520"/>
        <w:spacing w:before="262" w:line="380" w:lineRule="exact"/>
        <w:rPr>
          <w:rFonts w:hint="eastAsia" w:ascii="宋体" w:hAnsi="宋体" w:cs="宋体"/>
          <w:sz w:val="24"/>
          <w:szCs w:val="24"/>
        </w:rPr>
      </w:pPr>
      <w:r>
        <w:rPr>
          <w:rFonts w:hint="eastAsia" w:ascii="宋体" w:hAnsi="宋体" w:cs="宋体"/>
          <w:spacing w:val="10"/>
          <w:sz w:val="24"/>
          <w:szCs w:val="24"/>
        </w:rPr>
        <w:t xml:space="preserve">(7) 保持监控室的安静、整洁，认真做好设备的维护、保养，发现故障及时排除，自己不能</w:t>
      </w:r>
      <w:r>
        <w:rPr>
          <w:rFonts w:hint="eastAsia" w:ascii="宋体" w:hAnsi="宋体" w:cs="宋体"/>
          <w:spacing w:val="9"/>
          <w:sz w:val="24"/>
          <w:szCs w:val="24"/>
        </w:rPr>
        <w:t xml:space="preserve">排</w:t>
      </w:r>
      <w:r>
        <w:rPr>
          <w:rFonts w:hint="eastAsia" w:ascii="宋体" w:hAnsi="宋体" w:cs="宋体"/>
          <w:spacing w:val="7"/>
          <w:sz w:val="24"/>
          <w:szCs w:val="24"/>
        </w:rPr>
        <w:t xml:space="preserve">除的应及时报请修理</w:t>
      </w:r>
      <w:r>
        <w:rPr>
          <w:rFonts w:hint="eastAsia" w:ascii="宋体" w:hAnsi="宋体" w:cs="宋体"/>
          <w:spacing w:val="5"/>
          <w:sz w:val="24"/>
          <w:szCs w:val="24"/>
        </w:rPr>
        <w:t xml:space="preserve">。</w:t>
      </w:r>
      <w:r>
        <w:rPr>
          <w:rFonts w:hint="eastAsia" w:ascii="宋体" w:hAnsi="宋体" w:cs="宋体"/>
          <w:sz w:val="24"/>
          <w:szCs w:val="24"/>
        </w:rPr>
      </w:r>
      <w:r/>
    </w:p>
    <w:p>
      <w:pPr>
        <w:pStyle w:val="1115"/>
        <w:ind w:firstLine="568"/>
        <w:spacing w:before="262" w:line="380" w:lineRule="exact"/>
        <w:rPr>
          <w:rFonts w:hint="eastAsia" w:ascii="宋体" w:hAnsi="宋体" w:cs="宋体"/>
          <w:sz w:val="24"/>
          <w:szCs w:val="24"/>
        </w:rPr>
      </w:pPr>
      <w:r>
        <w:rPr>
          <w:rFonts w:hint="eastAsia" w:ascii="宋体" w:hAnsi="宋体" w:cs="宋体"/>
          <w:spacing w:val="22"/>
          <w:sz w:val="24"/>
          <w:szCs w:val="24"/>
        </w:rPr>
        <w:t xml:space="preserve">(</w:t>
      </w:r>
      <w:r>
        <w:rPr>
          <w:rFonts w:hint="eastAsia" w:ascii="宋体" w:hAnsi="宋体" w:cs="宋体"/>
          <w:spacing w:val="15"/>
          <w:sz w:val="24"/>
          <w:szCs w:val="24"/>
        </w:rPr>
        <w:t xml:space="preserve">8</w:t>
      </w:r>
      <w:r>
        <w:rPr>
          <w:rFonts w:hint="eastAsia" w:ascii="宋体" w:hAnsi="宋体" w:cs="宋体"/>
          <w:spacing w:val="11"/>
          <w:sz w:val="24"/>
          <w:szCs w:val="24"/>
        </w:rPr>
        <w:t xml:space="preserve">) 值班人员应坚守岗位，不得擅自离岗，保证消防、安全监控室不间断安全运行。</w:t>
      </w:r>
      <w:r>
        <w:rPr>
          <w:rFonts w:hint="eastAsia" w:ascii="宋体" w:hAnsi="宋体" w:cs="宋体"/>
          <w:sz w:val="24"/>
          <w:szCs w:val="24"/>
        </w:rPr>
      </w:r>
      <w:r/>
    </w:p>
    <w:p>
      <w:pPr>
        <w:pStyle w:val="1115"/>
        <w:ind w:firstLine="568"/>
        <w:spacing w:before="261" w:line="380" w:lineRule="exact"/>
        <w:rPr>
          <w:rFonts w:hint="eastAsia" w:ascii="宋体" w:hAnsi="宋体" w:cs="宋体"/>
          <w:sz w:val="24"/>
          <w:szCs w:val="24"/>
        </w:rPr>
      </w:pPr>
      <w:r>
        <w:rPr>
          <w:rFonts w:hint="eastAsia" w:ascii="宋体" w:hAnsi="宋体" w:cs="宋体"/>
          <w:spacing w:val="22"/>
          <w:sz w:val="24"/>
          <w:szCs w:val="24"/>
        </w:rPr>
        <w:t xml:space="preserve">(</w:t>
      </w:r>
      <w:r>
        <w:rPr>
          <w:rFonts w:hint="eastAsia" w:ascii="宋体" w:hAnsi="宋体" w:cs="宋体"/>
          <w:spacing w:val="19"/>
          <w:sz w:val="24"/>
          <w:szCs w:val="24"/>
        </w:rPr>
        <w:t xml:space="preserve">9</w:t>
      </w:r>
      <w:r>
        <w:rPr>
          <w:rFonts w:hint="eastAsia" w:ascii="宋体" w:hAnsi="宋体" w:cs="宋体"/>
          <w:spacing w:val="11"/>
          <w:sz w:val="24"/>
          <w:szCs w:val="24"/>
        </w:rPr>
        <w:t xml:space="preserve">) 认真履行交接班制度，交接班内容具体、明确，并做好交接班记录。</w:t>
      </w:r>
      <w:r>
        <w:rPr>
          <w:rFonts w:hint="eastAsia" w:ascii="宋体" w:hAnsi="宋体" w:cs="宋体"/>
          <w:sz w:val="24"/>
          <w:szCs w:val="24"/>
        </w:rPr>
      </w:r>
      <w:r/>
    </w:p>
    <w:p>
      <w:pPr>
        <w:pStyle w:val="1115"/>
        <w:ind w:firstLine="504"/>
        <w:spacing w:before="263" w:line="380" w:lineRule="exact"/>
        <w:rPr>
          <w:rFonts w:hint="eastAsia" w:ascii="宋体" w:hAnsi="宋体" w:cs="宋体"/>
          <w:spacing w:val="6"/>
          <w:position w:val="1"/>
          <w:sz w:val="24"/>
          <w:szCs w:val="24"/>
        </w:rPr>
      </w:pPr>
      <w:r>
        <w:rPr>
          <w:rFonts w:hint="eastAsia" w:ascii="宋体" w:hAnsi="宋体" w:cs="宋体"/>
          <w:spacing w:val="6"/>
          <w:position w:val="1"/>
          <w:sz w:val="24"/>
          <w:szCs w:val="24"/>
        </w:rPr>
        <w:t xml:space="preserve">10、实验室勤杂工（须通过相关科室考核）</w:t>
      </w:r>
      <w:r/>
    </w:p>
    <w:p>
      <w:pPr>
        <w:pStyle w:val="1115"/>
        <w:ind w:firstLine="568"/>
        <w:spacing w:before="238" w:line="380" w:lineRule="exact"/>
        <w:rPr>
          <w:rFonts w:hint="eastAsia" w:ascii="宋体" w:hAnsi="宋体" w:cs="宋体"/>
          <w:sz w:val="24"/>
          <w:szCs w:val="24"/>
        </w:rPr>
      </w:pPr>
      <w:r>
        <w:rPr>
          <w:rFonts w:hint="eastAsia" w:ascii="宋体" w:hAnsi="宋体" w:cs="宋体"/>
          <w:spacing w:val="22"/>
          <w:sz w:val="24"/>
          <w:szCs w:val="24"/>
        </w:rPr>
        <w:t xml:space="preserve">(1</w:t>
      </w:r>
      <w:r>
        <w:rPr>
          <w:rFonts w:hint="eastAsia" w:ascii="宋体" w:hAnsi="宋体" w:cs="宋体"/>
          <w:spacing w:val="11"/>
          <w:sz w:val="24"/>
          <w:szCs w:val="24"/>
        </w:rPr>
        <w:t xml:space="preserve">) 熟悉实验器材清洗流程及各类药剂的使用方法、调配比例。协助清理、清洗实验室各类</w:t>
      </w:r>
      <w:r>
        <w:rPr>
          <w:rFonts w:hint="eastAsia" w:ascii="宋体" w:hAnsi="宋体" w:cs="宋体"/>
          <w:spacing w:val="7"/>
          <w:sz w:val="24"/>
          <w:szCs w:val="24"/>
        </w:rPr>
        <w:t xml:space="preserve">实验用品、用具</w:t>
      </w:r>
      <w:r>
        <w:rPr>
          <w:rFonts w:hint="eastAsia" w:ascii="宋体" w:hAnsi="宋体" w:cs="宋体"/>
          <w:spacing w:val="6"/>
          <w:sz w:val="24"/>
          <w:szCs w:val="24"/>
        </w:rPr>
        <w:t xml:space="preserve">。</w:t>
      </w:r>
      <w:r>
        <w:rPr>
          <w:rFonts w:hint="eastAsia" w:ascii="宋体" w:hAnsi="宋体" w:cs="宋体"/>
          <w:sz w:val="24"/>
          <w:szCs w:val="24"/>
        </w:rPr>
      </w:r>
      <w:r/>
    </w:p>
    <w:p>
      <w:pPr>
        <w:pStyle w:val="1115"/>
        <w:ind w:firstLine="532"/>
        <w:spacing w:before="261" w:line="380" w:lineRule="exact"/>
        <w:rPr>
          <w:rFonts w:hint="eastAsia" w:ascii="宋体" w:hAnsi="宋体" w:cs="宋体"/>
          <w:sz w:val="24"/>
          <w:szCs w:val="24"/>
        </w:rPr>
      </w:pPr>
      <w:r>
        <w:rPr>
          <w:rFonts w:hint="eastAsia" w:ascii="宋体" w:hAnsi="宋体" w:cs="宋体"/>
          <w:spacing w:val="13"/>
          <w:sz w:val="24"/>
          <w:szCs w:val="24"/>
        </w:rPr>
        <w:t xml:space="preserve">(</w:t>
      </w:r>
      <w:r>
        <w:rPr>
          <w:rFonts w:hint="eastAsia" w:ascii="宋体" w:hAnsi="宋体" w:cs="宋体"/>
          <w:spacing w:val="12"/>
          <w:sz w:val="24"/>
          <w:szCs w:val="24"/>
        </w:rPr>
        <w:t xml:space="preserve">2) 充分掌握实验室内危化品的运送、使用管理程序。</w:t>
      </w:r>
      <w:r>
        <w:rPr>
          <w:rFonts w:hint="eastAsia" w:ascii="宋体" w:hAnsi="宋体" w:cs="宋体"/>
          <w:sz w:val="24"/>
          <w:szCs w:val="24"/>
        </w:rPr>
      </w:r>
      <w:r/>
    </w:p>
    <w:p>
      <w:pPr>
        <w:pStyle w:val="1115"/>
        <w:ind w:firstLine="568"/>
        <w:spacing w:before="262" w:line="380" w:lineRule="exact"/>
        <w:rPr>
          <w:rFonts w:hint="eastAsia" w:ascii="宋体" w:hAnsi="宋体" w:cs="宋体"/>
          <w:sz w:val="24"/>
          <w:szCs w:val="24"/>
        </w:rPr>
      </w:pPr>
      <w:r>
        <w:rPr>
          <w:rFonts w:hint="eastAsia" w:ascii="宋体" w:hAnsi="宋体" w:cs="宋体"/>
          <w:spacing w:val="22"/>
          <w:sz w:val="24"/>
          <w:szCs w:val="24"/>
        </w:rPr>
        <w:t xml:space="preserve">(3</w:t>
      </w:r>
      <w:r>
        <w:rPr>
          <w:rFonts w:hint="eastAsia" w:ascii="宋体" w:hAnsi="宋体" w:cs="宋体"/>
          <w:spacing w:val="11"/>
          <w:sz w:val="24"/>
          <w:szCs w:val="24"/>
        </w:rPr>
        <w:t xml:space="preserve">) 熟悉、掌握医疗废弃物的运送、处理流程，协助实验室工作人员运送处理各类医疗废弃</w: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-11429</wp:posOffset>
                </wp:positionH>
                <wp:positionV relativeFrom="paragraph">
                  <wp:posOffset>87630</wp:posOffset>
                </wp:positionV>
                <wp:extent cx="153035" cy="18351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53035" cy="183515"/>
                        </a:xfrm>
                        <a:prstGeom prst="rect">
                          <a:avLst/>
                        </a:prstGeom>
                        <a:noFill/>
                        <a:ln>
                          <a:noFill/>
                        </a:ln>
                      </wps:spPr>
                      <wps:txbx>
                        <w:txbxContent>
                          <w:p>
                            <w:pPr>
                              <w:pStyle w:val="1115"/>
                            </w:pPr>
                            <w:r/>
                            <w:r/>
                          </w:p>
                          <w:p>
                            <w:pPr>
                              <w:pStyle w:val="1115"/>
                            </w:pPr>
                            <w:r/>
                            <w:r/>
                          </w:p>
                        </w:txbxContent>
                      </wps:txbx>
                      <wps:bodyPr wrap="square" lIns="0" tIns="0" rIns="0" bIns="0" upright="1"/>
                    </wps:wsp>
                  </a:graphicData>
                </a:graphic>
              </wp:anchor>
            </w:drawing>
          </mc:Choice>
          <mc:Fallback>
            <w:pict>
              <v:shape id="shape 6" o:spid="_x0000_s6" o:spt="202" type="#_x0000_t202" style="position:absolute;z-index:524288;o:allowoverlap:true;o:allowincell:true;mso-position-horizontal-relative:text;margin-left:-0.9pt;mso-position-horizontal:absolute;mso-position-vertical-relative:text;margin-top:6.9pt;mso-position-vertical:absolute;width:12.0pt;height:14.4pt;mso-wrap-distance-left:9.0pt;mso-wrap-distance-top:0.0pt;mso-wrap-distance-right:9.0pt;mso-wrap-distance-bottom:0.0pt;visibility:visible;" filled="f" stroked="f">
                <v:textbox inset="0,0,0,0">
                  <w:txbxContent>
                    <w:p>
                      <w:pPr>
                        <w:pStyle w:val="1115"/>
                      </w:pPr>
                      <w:r/>
                      <w:r/>
                    </w:p>
                    <w:p>
                      <w:pPr>
                        <w:pStyle w:val="1115"/>
                      </w:pPr>
                      <w:r/>
                      <w:r/>
                    </w:p>
                  </w:txbxContent>
                </v:textbox>
              </v:shape>
            </w:pict>
          </mc:Fallback>
        </mc:AlternateContent>
      </w:r>
      <w:r>
        <w:rPr>
          <w:rFonts w:hint="eastAsia" w:ascii="宋体" w:hAnsi="宋体" w:cs="宋体"/>
          <w:spacing w:val="11"/>
          <w:sz w:val="24"/>
          <w:szCs w:val="24"/>
        </w:rPr>
        <w:t xml:space="preserve">物</w:t>
      </w:r>
      <w:r>
        <w:rPr>
          <w:rFonts w:hint="eastAsia" w:ascii="宋体" w:hAnsi="宋体" w:cs="宋体"/>
          <w:position w:val="1"/>
          <w:sz w:val="24"/>
          <w:szCs w:val="24"/>
        </w:rPr>
        <w:t xml:space="preserve">。</w:t>
      </w:r>
      <w:r>
        <w:rPr>
          <w:rFonts w:hint="eastAsia" w:ascii="宋体" w:hAnsi="宋体" w:cs="宋体"/>
          <w:sz w:val="24"/>
          <w:szCs w:val="24"/>
        </w:rPr>
      </w:r>
      <w:r/>
    </w:p>
    <w:p>
      <w:pPr>
        <w:pStyle w:val="1115"/>
        <w:ind w:firstLine="568"/>
        <w:spacing w:before="272" w:line="380" w:lineRule="exact"/>
        <w:rPr>
          <w:rFonts w:hint="eastAsia" w:ascii="宋体" w:hAnsi="宋体" w:cs="宋体"/>
          <w:spacing w:val="11"/>
          <w:sz w:val="24"/>
          <w:szCs w:val="24"/>
        </w:rPr>
      </w:pPr>
      <w:r>
        <w:rPr>
          <w:rFonts w:hint="eastAsia" w:ascii="宋体" w:hAnsi="宋体" w:cs="宋体"/>
          <w:spacing w:val="22"/>
          <w:sz w:val="24"/>
          <w:szCs w:val="24"/>
        </w:rPr>
        <w:t xml:space="preserve">(</w:t>
      </w:r>
      <w:r>
        <w:rPr>
          <w:rFonts w:hint="eastAsia" w:ascii="宋体" w:hAnsi="宋体" w:cs="宋体"/>
          <w:spacing w:val="19"/>
          <w:sz w:val="24"/>
          <w:szCs w:val="24"/>
        </w:rPr>
        <w:t xml:space="preserve">4</w:t>
      </w:r>
      <w:r>
        <w:rPr>
          <w:rFonts w:hint="eastAsia" w:ascii="宋体" w:hAnsi="宋体" w:cs="宋体"/>
          <w:spacing w:val="11"/>
          <w:sz w:val="24"/>
          <w:szCs w:val="24"/>
        </w:rPr>
        <w:t xml:space="preserve">) 坚守岗位，服从管理，严格遵守实验室的各项规章制度和安全措施。</w:t>
      </w:r>
      <w:r/>
    </w:p>
    <w:p>
      <w:pPr>
        <w:pStyle w:val="1115"/>
        <w:ind w:firstLine="524"/>
        <w:spacing w:before="272" w:line="380" w:lineRule="exact"/>
        <w:rPr>
          <w:rFonts w:hint="eastAsia" w:ascii="宋体" w:hAnsi="宋体" w:cs="宋体"/>
          <w:spacing w:val="11"/>
          <w:sz w:val="24"/>
          <w:szCs w:val="24"/>
        </w:rPr>
      </w:pPr>
      <w:r>
        <w:rPr>
          <w:rFonts w:hint="eastAsia" w:ascii="宋体" w:hAnsi="宋体" w:cs="宋体"/>
          <w:spacing w:val="11"/>
          <w:sz w:val="24"/>
          <w:szCs w:val="24"/>
        </w:rPr>
      </w:r>
      <w:r/>
    </w:p>
    <w:p>
      <w:pPr>
        <w:pStyle w:val="1115"/>
        <w:ind w:firstLine="482"/>
        <w:spacing w:line="380" w:lineRule="exact"/>
        <w:rPr>
          <w:rFonts w:hint="eastAsia" w:ascii="宋体" w:hAnsi="宋体" w:cs="宋体"/>
          <w:sz w:val="24"/>
          <w:szCs w:val="24"/>
        </w:rPr>
      </w:pPr>
      <w:r>
        <w:rPr>
          <w:rFonts w:hint="eastAsia" w:ascii="宋体" w:hAnsi="宋体" w:cs="宋体"/>
          <w:b/>
          <w:bCs/>
          <w:i/>
          <w:iCs/>
          <w:sz w:val="24"/>
          <w:szCs w:val="24"/>
          <w:u w:val="single"/>
        </w:rPr>
        <w:t xml:space="preserve">投标人投标响应人员配置不得低于上述要求。</w:t>
      </w:r>
      <w:r>
        <w:rPr>
          <w:rFonts w:hint="eastAsia" w:ascii="宋体" w:hAnsi="宋体" w:cs="宋体"/>
          <w:sz w:val="24"/>
          <w:szCs w:val="24"/>
        </w:rPr>
      </w:r>
      <w:r/>
    </w:p>
    <w:p>
      <w:pPr>
        <w:pStyle w:val="1115"/>
        <w:ind w:firstLine="568"/>
        <w:spacing w:before="259" w:line="380" w:lineRule="exact"/>
        <w:rPr>
          <w:rFonts w:hint="eastAsia" w:ascii="宋体" w:hAnsi="宋体" w:cs="宋体"/>
          <w:sz w:val="24"/>
          <w:szCs w:val="24"/>
        </w:rPr>
      </w:pPr>
      <w:r>
        <w:rPr>
          <w:rFonts w:hint="eastAsia" w:ascii="宋体" w:hAnsi="宋体" w:cs="宋体"/>
          <w:spacing w:val="22"/>
          <w:sz w:val="24"/>
          <w:szCs w:val="24"/>
        </w:rPr>
        <w:t xml:space="preserve">(</w:t>
      </w:r>
      <w:r>
        <w:rPr>
          <w:rFonts w:hint="eastAsia" w:ascii="宋体" w:hAnsi="宋体" w:cs="宋体"/>
          <w:spacing w:val="19"/>
          <w:sz w:val="24"/>
          <w:szCs w:val="24"/>
        </w:rPr>
        <w:t xml:space="preserve">三)制度建设</w:t>
      </w:r>
      <w:r>
        <w:rPr>
          <w:rFonts w:hint="eastAsia" w:ascii="宋体" w:hAnsi="宋体" w:cs="宋体"/>
          <w:sz w:val="24"/>
          <w:szCs w:val="24"/>
        </w:rPr>
      </w:r>
      <w:r/>
    </w:p>
    <w:p>
      <w:pPr>
        <w:pStyle w:val="1115"/>
        <w:ind w:firstLine="496"/>
        <w:spacing w:before="81" w:line="380" w:lineRule="exact"/>
        <w:rPr>
          <w:rFonts w:hint="eastAsia" w:ascii="宋体" w:hAnsi="宋体" w:cs="宋体"/>
          <w:spacing w:val="4"/>
          <w:sz w:val="24"/>
          <w:szCs w:val="24"/>
        </w:rPr>
      </w:pPr>
      <w:r>
        <w:rPr>
          <w:rFonts w:hint="eastAsia" w:ascii="宋体" w:hAnsi="宋体" w:cs="宋体"/>
          <w:spacing w:val="4"/>
          <w:sz w:val="24"/>
          <w:szCs w:val="24"/>
        </w:rPr>
        <w:t xml:space="preserve">针对以下事项，进行制度建设并建立相应工作台账：</w:t>
      </w:r>
      <w:r/>
    </w:p>
    <w:p>
      <w:pPr>
        <w:pStyle w:val="1115"/>
        <w:ind w:firstLine="496"/>
        <w:spacing w:before="81" w:line="380" w:lineRule="exact"/>
        <w:rPr>
          <w:rFonts w:hint="eastAsia" w:ascii="宋体" w:hAnsi="宋体" w:cs="宋体"/>
          <w:spacing w:val="4"/>
          <w:sz w:val="24"/>
          <w:szCs w:val="24"/>
        </w:rPr>
      </w:pPr>
      <w:r>
        <w:rPr>
          <w:rFonts w:hint="eastAsia" w:ascii="宋体" w:hAnsi="宋体" w:cs="宋体"/>
          <w:spacing w:val="4"/>
          <w:sz w:val="24"/>
          <w:szCs w:val="24"/>
        </w:rPr>
        <w:t xml:space="preserve">（1）本项目物业管理的方针、目标以及考核办法。</w:t>
      </w:r>
      <w:r/>
    </w:p>
    <w:p>
      <w:pPr>
        <w:pStyle w:val="1115"/>
        <w:ind w:firstLine="496"/>
        <w:spacing w:before="81" w:line="380" w:lineRule="exact"/>
        <w:rPr>
          <w:rFonts w:hint="eastAsia" w:ascii="宋体" w:hAnsi="宋体" w:cs="宋体"/>
          <w:spacing w:val="4"/>
          <w:sz w:val="24"/>
          <w:szCs w:val="24"/>
        </w:rPr>
      </w:pPr>
      <w:r>
        <w:rPr>
          <w:rFonts w:hint="eastAsia" w:ascii="宋体" w:hAnsi="宋体" w:cs="宋体"/>
          <w:spacing w:val="4"/>
          <w:sz w:val="24"/>
          <w:szCs w:val="24"/>
        </w:rPr>
        <w:t xml:space="preserve">（2）进退场交接方案。</w:t>
      </w:r>
      <w:r/>
    </w:p>
    <w:p>
      <w:pPr>
        <w:pStyle w:val="1115"/>
        <w:ind w:firstLine="496"/>
        <w:spacing w:before="81" w:line="380" w:lineRule="exact"/>
        <w:rPr>
          <w:rFonts w:hint="eastAsia" w:ascii="宋体" w:hAnsi="宋体" w:cs="宋体"/>
          <w:spacing w:val="4"/>
          <w:sz w:val="24"/>
          <w:szCs w:val="24"/>
        </w:rPr>
      </w:pPr>
      <w:r>
        <w:rPr>
          <w:rFonts w:hint="eastAsia" w:ascii="宋体" w:hAnsi="宋体" w:cs="宋体"/>
          <w:spacing w:val="4"/>
          <w:sz w:val="24"/>
          <w:szCs w:val="24"/>
        </w:rPr>
        <w:t xml:space="preserve">（3）各项目岗位职责及工作程序。</w:t>
      </w:r>
      <w:r/>
    </w:p>
    <w:p>
      <w:pPr>
        <w:pStyle w:val="1115"/>
        <w:ind w:firstLine="496"/>
        <w:spacing w:before="81" w:line="380" w:lineRule="exact"/>
        <w:rPr>
          <w:rFonts w:hint="eastAsia" w:ascii="宋体" w:hAnsi="宋体" w:cs="宋体"/>
          <w:spacing w:val="4"/>
          <w:sz w:val="24"/>
          <w:szCs w:val="24"/>
        </w:rPr>
      </w:pPr>
      <w:r>
        <w:rPr>
          <w:rFonts w:hint="eastAsia" w:ascii="宋体" w:hAnsi="宋体" w:cs="宋体"/>
          <w:spacing w:val="4"/>
          <w:sz w:val="24"/>
          <w:szCs w:val="24"/>
        </w:rPr>
        <w:t xml:space="preserve">（4）值班、交接班制度。</w:t>
      </w:r>
      <w:r/>
    </w:p>
    <w:p>
      <w:pPr>
        <w:pStyle w:val="1115"/>
        <w:ind w:firstLine="496"/>
        <w:spacing w:before="81" w:line="380" w:lineRule="exact"/>
        <w:rPr>
          <w:rFonts w:hint="eastAsia" w:ascii="宋体" w:hAnsi="宋体" w:cs="宋体"/>
          <w:spacing w:val="4"/>
          <w:sz w:val="24"/>
          <w:szCs w:val="24"/>
        </w:rPr>
      </w:pPr>
      <w:r>
        <w:rPr>
          <w:rFonts w:hint="eastAsia" w:ascii="宋体" w:hAnsi="宋体" w:cs="宋体"/>
          <w:spacing w:val="4"/>
          <w:sz w:val="24"/>
          <w:szCs w:val="24"/>
        </w:rPr>
        <w:t xml:space="preserve">（5）登记制度及相关记录。</w:t>
      </w:r>
      <w:r/>
    </w:p>
    <w:p>
      <w:pPr>
        <w:pStyle w:val="1115"/>
        <w:ind w:firstLine="496"/>
        <w:spacing w:before="81" w:line="380" w:lineRule="exact"/>
        <w:rPr>
          <w:rFonts w:hint="eastAsia" w:ascii="宋体" w:hAnsi="宋体" w:cs="宋体"/>
          <w:spacing w:val="4"/>
          <w:sz w:val="24"/>
          <w:szCs w:val="24"/>
        </w:rPr>
      </w:pPr>
      <w:r>
        <w:rPr>
          <w:rFonts w:hint="eastAsia" w:ascii="宋体" w:hAnsi="宋体" w:cs="宋体"/>
          <w:spacing w:val="4"/>
          <w:sz w:val="24"/>
          <w:szCs w:val="24"/>
        </w:rPr>
        <w:t xml:space="preserve">（6）安全岗位责任制。</w:t>
      </w:r>
      <w:r/>
    </w:p>
    <w:p>
      <w:pPr>
        <w:pStyle w:val="1115"/>
        <w:ind w:firstLine="496"/>
        <w:spacing w:before="81" w:line="380" w:lineRule="exact"/>
        <w:rPr>
          <w:rFonts w:hint="eastAsia" w:ascii="宋体" w:hAnsi="宋体" w:cs="宋体"/>
          <w:spacing w:val="4"/>
          <w:sz w:val="24"/>
          <w:szCs w:val="24"/>
        </w:rPr>
      </w:pPr>
      <w:r>
        <w:rPr>
          <w:rFonts w:hint="eastAsia" w:ascii="宋体" w:hAnsi="宋体" w:cs="宋体"/>
          <w:spacing w:val="4"/>
          <w:sz w:val="24"/>
          <w:szCs w:val="24"/>
        </w:rPr>
        <w:t xml:space="preserve">（7）应急预案，包括紧急应对停电、消防火灾、电梯故障、盗抢、空调故障、大型活动、交通疏导、水管损坏堵塞、人员聚集上访闹访等突发事件应急预案以及其他专门的紧急预案。</w:t>
      </w:r>
      <w:r/>
    </w:p>
    <w:p>
      <w:pPr>
        <w:pStyle w:val="1115"/>
        <w:ind w:firstLine="496"/>
        <w:spacing w:before="81" w:line="380" w:lineRule="exact"/>
        <w:rPr>
          <w:rFonts w:hint="eastAsia" w:ascii="宋体" w:hAnsi="宋体" w:cs="宋体"/>
          <w:spacing w:val="4"/>
          <w:sz w:val="24"/>
          <w:szCs w:val="24"/>
        </w:rPr>
      </w:pPr>
      <w:r>
        <w:rPr>
          <w:rFonts w:hint="eastAsia" w:ascii="宋体" w:hAnsi="宋体" w:cs="宋体"/>
          <w:spacing w:val="4"/>
          <w:sz w:val="24"/>
          <w:szCs w:val="24"/>
        </w:rPr>
        <w:t xml:space="preserve">（8）物业管理档案、资料。</w:t>
      </w:r>
      <w:r/>
    </w:p>
    <w:p>
      <w:pPr>
        <w:pStyle w:val="1115"/>
        <w:ind w:firstLine="520"/>
        <w:spacing w:before="239" w:line="380" w:lineRule="exact"/>
        <w:rPr>
          <w:rFonts w:hint="eastAsia" w:ascii="宋体" w:hAnsi="宋体" w:cs="宋体"/>
          <w:sz w:val="24"/>
          <w:szCs w:val="24"/>
        </w:rPr>
      </w:pPr>
      <w:r>
        <w:rPr>
          <w:rFonts w:hint="eastAsia" w:ascii="宋体" w:hAnsi="宋体" w:cs="宋体"/>
          <w:spacing w:val="10"/>
          <w:sz w:val="24"/>
          <w:szCs w:val="24"/>
        </w:rPr>
        <w:t xml:space="preserve">九、采购人对供应商考核内容和奖惩措</w:t>
      </w:r>
      <w:r>
        <w:rPr>
          <w:rFonts w:hint="eastAsia" w:ascii="宋体" w:hAnsi="宋体" w:cs="宋体"/>
          <w:spacing w:val="8"/>
          <w:sz w:val="24"/>
          <w:szCs w:val="24"/>
        </w:rPr>
        <w:t xml:space="preserve">施</w:t>
      </w:r>
      <w:r>
        <w:rPr>
          <w:rFonts w:hint="eastAsia" w:ascii="宋体" w:hAnsi="宋体" w:cs="宋体"/>
          <w:sz w:val="24"/>
          <w:szCs w:val="24"/>
        </w:rPr>
      </w:r>
      <w:r/>
    </w:p>
    <w:p>
      <w:pPr>
        <w:pStyle w:val="1115"/>
        <w:ind w:right="108" w:firstLine="528"/>
        <w:spacing w:before="82" w:line="380" w:lineRule="exact"/>
        <w:rPr>
          <w:rFonts w:hint="eastAsia" w:ascii="宋体" w:hAnsi="宋体" w:cs="宋体"/>
          <w:sz w:val="24"/>
          <w:szCs w:val="24"/>
        </w:rPr>
      </w:pPr>
      <w:r>
        <w:rPr>
          <w:rFonts w:hint="eastAsia" w:ascii="宋体" w:hAnsi="宋体" w:cs="宋体"/>
          <w:spacing w:val="12"/>
          <w:sz w:val="24"/>
          <w:szCs w:val="24"/>
        </w:rPr>
        <w:t xml:space="preserve"> </w:t>
      </w:r>
      <w:r>
        <w:rPr>
          <w:rFonts w:hint="eastAsia" w:ascii="宋体" w:hAnsi="宋体" w:cs="宋体"/>
          <w:spacing w:val="11"/>
          <w:sz w:val="24"/>
          <w:szCs w:val="24"/>
        </w:rPr>
        <w:t xml:space="preserve">(一) 采购人每年对供应商的服务质量开展四次满意度调查，员工满意度不低于90%。每低 1</w:t>
      </w:r>
      <w:r>
        <w:rPr>
          <w:rFonts w:hint="eastAsia" w:ascii="宋体" w:hAnsi="宋体" w:cs="宋体"/>
          <w:spacing w:val="7"/>
          <w:sz w:val="24"/>
          <w:szCs w:val="24"/>
        </w:rPr>
        <w:t xml:space="preserve">%</w:t>
      </w:r>
      <w:r>
        <w:rPr>
          <w:rFonts w:hint="eastAsia" w:ascii="宋体" w:hAnsi="宋体" w:cs="宋体"/>
          <w:spacing w:val="8"/>
          <w:sz w:val="24"/>
          <w:szCs w:val="24"/>
        </w:rPr>
        <w:t xml:space="preserve">扣减服务</w:t>
      </w:r>
      <w:r>
        <w:rPr>
          <w:rFonts w:hint="eastAsia" w:ascii="宋体" w:hAnsi="宋体" w:cs="宋体"/>
          <w:spacing w:val="7"/>
          <w:sz w:val="24"/>
          <w:szCs w:val="24"/>
        </w:rPr>
        <w:t xml:space="preserve">费</w:t>
      </w:r>
      <w:r>
        <w:rPr>
          <w:rFonts w:hint="eastAsia" w:ascii="宋体" w:hAnsi="宋体" w:cs="宋体"/>
          <w:spacing w:val="4"/>
          <w:sz w:val="24"/>
          <w:szCs w:val="24"/>
        </w:rPr>
        <w:t xml:space="preserve">人民币 </w:t>
      </w:r>
      <w:r>
        <w:rPr>
          <w:rFonts w:hint="eastAsia" w:ascii="宋体" w:hAnsi="宋体" w:cs="宋体"/>
          <w:spacing w:val="4"/>
          <w:sz w:val="24"/>
          <w:szCs w:val="24"/>
          <w:u w:val="single"/>
        </w:rPr>
        <w:t xml:space="preserve">2000 </w:t>
      </w:r>
      <w:r>
        <w:rPr>
          <w:rFonts w:hint="eastAsia" w:ascii="宋体" w:hAnsi="宋体" w:cs="宋体"/>
          <w:spacing w:val="4"/>
          <w:sz w:val="24"/>
          <w:szCs w:val="24"/>
        </w:rPr>
        <w:t xml:space="preserve">元，对员工满意度低于 85%的，采购人有权终止采购合同。</w:t>
      </w:r>
      <w:r>
        <w:rPr>
          <w:rFonts w:hint="eastAsia" w:ascii="宋体" w:hAnsi="宋体" w:cs="宋体"/>
          <w:sz w:val="24"/>
          <w:szCs w:val="24"/>
        </w:rPr>
      </w:r>
      <w:r/>
    </w:p>
    <w:p>
      <w:pPr>
        <w:pStyle w:val="1115"/>
        <w:ind w:firstLine="568"/>
        <w:spacing w:before="81" w:line="380" w:lineRule="exact"/>
        <w:rPr>
          <w:rFonts w:hint="eastAsia" w:ascii="宋体" w:hAnsi="宋体" w:cs="宋体"/>
          <w:sz w:val="24"/>
          <w:szCs w:val="24"/>
        </w:rPr>
      </w:pPr>
      <w:r>
        <w:rPr>
          <w:rFonts w:hint="eastAsia" w:ascii="宋体" w:hAnsi="宋体" w:cs="宋体"/>
          <w:spacing w:val="22"/>
          <w:sz w:val="24"/>
          <w:szCs w:val="24"/>
        </w:rPr>
        <w:t xml:space="preserve">(二</w:t>
      </w:r>
      <w:r>
        <w:rPr>
          <w:rFonts w:hint="eastAsia" w:ascii="宋体" w:hAnsi="宋体" w:cs="宋体"/>
          <w:spacing w:val="15"/>
          <w:sz w:val="24"/>
          <w:szCs w:val="24"/>
        </w:rPr>
        <w:t xml:space="preserve">)</w:t>
      </w:r>
      <w:r>
        <w:rPr>
          <w:rFonts w:hint="eastAsia" w:ascii="宋体" w:hAnsi="宋体" w:cs="宋体"/>
          <w:spacing w:val="11"/>
          <w:sz w:val="24"/>
          <w:szCs w:val="24"/>
        </w:rPr>
        <w:t xml:space="preserve"> 采购人不定期对供应商的服务质量进行巡查，对待服务对象态度蛮横或与其吵架、每发</w:t>
      </w:r>
      <w:r>
        <w:rPr>
          <w:rFonts w:hint="eastAsia" w:ascii="宋体" w:hAnsi="宋体" w:cs="宋体"/>
          <w:spacing w:val="8"/>
          <w:sz w:val="24"/>
          <w:szCs w:val="24"/>
        </w:rPr>
        <w:t xml:space="preserve">现一次，扣人民币 </w:t>
      </w:r>
      <w:r>
        <w:rPr>
          <w:rFonts w:hint="eastAsia" w:ascii="宋体" w:hAnsi="宋体" w:cs="宋体"/>
          <w:spacing w:val="4"/>
          <w:sz w:val="24"/>
          <w:szCs w:val="24"/>
          <w:u w:val="single"/>
        </w:rPr>
        <w:t xml:space="preserve">1000 </w:t>
      </w:r>
      <w:r>
        <w:rPr>
          <w:rFonts w:hint="eastAsia" w:ascii="宋体" w:hAnsi="宋体" w:cs="宋体"/>
          <w:spacing w:val="4"/>
          <w:sz w:val="24"/>
          <w:szCs w:val="24"/>
        </w:rPr>
        <w:t xml:space="preserve">元；供应商未按采购合同约定达到服务标准的，经采购人提出整改意见后，供应商仍未能整改到位，将对中标供应商</w:t>
      </w:r>
      <w:r>
        <w:rPr>
          <w:rFonts w:hint="eastAsia" w:ascii="宋体" w:hAnsi="宋体" w:cs="宋体"/>
          <w:spacing w:val="2"/>
          <w:sz w:val="24"/>
          <w:szCs w:val="24"/>
        </w:rPr>
        <w:t xml:space="preserve">扣减人民币 </w:t>
      </w:r>
      <w:r>
        <w:rPr>
          <w:rFonts w:hint="eastAsia" w:ascii="宋体" w:hAnsi="宋体" w:cs="宋体"/>
          <w:spacing w:val="2"/>
          <w:sz w:val="24"/>
          <w:szCs w:val="24"/>
          <w:u w:val="single"/>
        </w:rPr>
        <w:t xml:space="preserve"> 1 </w:t>
      </w:r>
      <w:r>
        <w:rPr>
          <w:rFonts w:hint="eastAsia" w:ascii="宋体" w:hAnsi="宋体" w:cs="宋体"/>
          <w:spacing w:val="2"/>
          <w:sz w:val="24"/>
          <w:szCs w:val="24"/>
        </w:rPr>
        <w:t xml:space="preserve">万元的处罚，并且采购人有权终止采购合同。</w:t>
      </w:r>
      <w:r>
        <w:rPr>
          <w:rFonts w:hint="eastAsia" w:ascii="宋体" w:hAnsi="宋体" w:cs="宋体"/>
          <w:spacing w:val="12"/>
          <w:sz w:val="24"/>
          <w:szCs w:val="24"/>
        </w:rPr>
        <w:t xml:space="preserve">供</w:t>
      </w:r>
      <w:r>
        <w:rPr>
          <w:rFonts w:hint="eastAsia" w:ascii="宋体" w:hAnsi="宋体" w:cs="宋体"/>
          <w:spacing w:val="7"/>
          <w:sz w:val="24"/>
          <w:szCs w:val="24"/>
        </w:rPr>
        <w:t xml:space="preserve">应商在接到采购人书面通知后的 2 周内必须撤离项目现场，由采购中心评标得分排名第二的供应</w:t>
      </w:r>
      <w:r>
        <w:rPr>
          <w:rFonts w:hint="eastAsia" w:ascii="宋体" w:hAnsi="宋体" w:cs="宋体"/>
          <w:spacing w:val="18"/>
          <w:sz w:val="24"/>
          <w:szCs w:val="24"/>
        </w:rPr>
        <w:t xml:space="preserve">商接</w:t>
      </w:r>
      <w:r>
        <w:rPr>
          <w:rFonts w:hint="eastAsia" w:ascii="宋体" w:hAnsi="宋体" w:cs="宋体"/>
          <w:spacing w:val="13"/>
          <w:sz w:val="24"/>
          <w:szCs w:val="24"/>
        </w:rPr>
        <w:t xml:space="preserve">手</w:t>
      </w:r>
      <w:r>
        <w:rPr>
          <w:rFonts w:hint="eastAsia" w:ascii="宋体" w:hAnsi="宋体" w:cs="宋体"/>
          <w:spacing w:val="9"/>
          <w:sz w:val="24"/>
          <w:szCs w:val="24"/>
        </w:rPr>
        <w:t xml:space="preserve">，撤离公司时必须与前来接手的公司做好交接工作，不得影响采购人物业工作正常运转。</w:t>
      </w:r>
      <w:r>
        <w:rPr>
          <w:rFonts w:hint="eastAsia" w:ascii="宋体" w:hAnsi="宋体" w:cs="宋体"/>
          <w:sz w:val="24"/>
          <w:szCs w:val="24"/>
        </w:rPr>
      </w:r>
      <w:r/>
    </w:p>
    <w:p>
      <w:pPr>
        <w:pStyle w:val="1115"/>
        <w:ind w:right="16" w:firstLine="568"/>
        <w:spacing w:before="81" w:line="380" w:lineRule="exact"/>
        <w:rPr>
          <w:rFonts w:hint="eastAsia" w:ascii="宋体" w:hAnsi="宋体" w:cs="宋体"/>
          <w:sz w:val="24"/>
          <w:szCs w:val="24"/>
        </w:rPr>
      </w:pPr>
      <w:r>
        <w:rPr>
          <w:rFonts w:hint="eastAsia" w:ascii="宋体" w:hAnsi="宋体" w:cs="宋体"/>
          <w:spacing w:val="22"/>
          <w:sz w:val="24"/>
          <w:szCs w:val="24"/>
        </w:rPr>
        <w:t xml:space="preserve">(三</w:t>
      </w:r>
      <w:r>
        <w:rPr>
          <w:rFonts w:hint="eastAsia" w:ascii="宋体" w:hAnsi="宋体" w:cs="宋体"/>
          <w:spacing w:val="17"/>
          <w:sz w:val="24"/>
          <w:szCs w:val="24"/>
        </w:rPr>
        <w:t xml:space="preserve">)</w:t>
      </w:r>
      <w:r>
        <w:rPr>
          <w:rFonts w:hint="eastAsia" w:ascii="宋体" w:hAnsi="宋体" w:cs="宋体"/>
          <w:spacing w:val="11"/>
          <w:sz w:val="24"/>
          <w:szCs w:val="24"/>
        </w:rPr>
        <w:t xml:space="preserve"> 服务期内，供应商所有物业用工人员如未按招标文件中的人数及年龄要求提供，或者供</w:t>
      </w:r>
      <w:r>
        <w:rPr>
          <w:rFonts w:hint="eastAsia" w:ascii="宋体" w:hAnsi="宋体" w:cs="宋体"/>
          <w:spacing w:val="6"/>
          <w:sz w:val="24"/>
          <w:szCs w:val="24"/>
        </w:rPr>
        <w:t xml:space="preserve">应商所使用管</w:t>
      </w:r>
      <w:r>
        <w:rPr>
          <w:rFonts w:hint="eastAsia" w:ascii="宋体" w:hAnsi="宋体" w:cs="宋体"/>
          <w:spacing w:val="3"/>
          <w:sz w:val="24"/>
          <w:szCs w:val="24"/>
        </w:rPr>
        <w:t xml:space="preserve">理人员具备的资格要求不符合招标文件要求，采购人将对中标供应商扣减人民币 </w:t>
      </w:r>
      <w:r>
        <w:rPr>
          <w:rFonts w:hint="eastAsia" w:ascii="宋体" w:hAnsi="宋体" w:cs="宋体"/>
          <w:spacing w:val="3"/>
          <w:sz w:val="24"/>
          <w:szCs w:val="24"/>
          <w:u w:val="single"/>
        </w:rPr>
        <w:t xml:space="preserve"> 10 </w:t>
      </w:r>
      <w:r>
        <w:rPr>
          <w:rFonts w:hint="eastAsia" w:ascii="宋体" w:hAnsi="宋体" w:cs="宋体"/>
          <w:spacing w:val="3"/>
          <w:sz w:val="24"/>
          <w:szCs w:val="24"/>
        </w:rPr>
        <w:t xml:space="preserve">万</w:t>
      </w:r>
      <w:r>
        <w:rPr>
          <w:rFonts w:hint="eastAsia" w:ascii="宋体" w:hAnsi="宋体" w:cs="宋体"/>
          <w:spacing w:val="12"/>
          <w:sz w:val="24"/>
          <w:szCs w:val="24"/>
        </w:rPr>
        <w:t xml:space="preserve">元</w:t>
      </w:r>
      <w:r>
        <w:rPr>
          <w:rFonts w:hint="eastAsia" w:ascii="宋体" w:hAnsi="宋体" w:cs="宋体"/>
          <w:spacing w:val="7"/>
          <w:sz w:val="24"/>
          <w:szCs w:val="24"/>
        </w:rPr>
        <w:t xml:space="preserve">的处罚并限期整改，且有权终止解除合同。对于核心管理层、团队如项目经理，需签订保密协议，</w:t>
      </w:r>
      <w:r>
        <w:rPr>
          <w:rFonts w:hint="eastAsia" w:ascii="宋体" w:hAnsi="宋体" w:cs="宋体"/>
          <w:spacing w:val="11"/>
          <w:sz w:val="24"/>
          <w:szCs w:val="24"/>
        </w:rPr>
        <w:t xml:space="preserve">并</w:t>
      </w:r>
      <w:r>
        <w:rPr>
          <w:rFonts w:hint="eastAsia" w:ascii="宋体" w:hAnsi="宋体" w:cs="宋体"/>
          <w:spacing w:val="7"/>
          <w:sz w:val="24"/>
          <w:szCs w:val="24"/>
        </w:rPr>
        <w:t xml:space="preserve">且报甲方备案。</w:t>
      </w:r>
      <w:r>
        <w:rPr>
          <w:rFonts w:hint="eastAsia" w:ascii="宋体" w:hAnsi="宋体" w:cs="宋体"/>
          <w:sz w:val="24"/>
          <w:szCs w:val="24"/>
        </w:rPr>
      </w:r>
      <w:r/>
    </w:p>
    <w:p>
      <w:pPr>
        <w:pStyle w:val="1115"/>
        <w:ind w:firstLine="528"/>
        <w:spacing w:before="82" w:line="380" w:lineRule="exact"/>
        <w:rPr>
          <w:rFonts w:hint="eastAsia" w:ascii="宋体" w:hAnsi="宋体" w:cs="宋体"/>
          <w:sz w:val="24"/>
          <w:szCs w:val="24"/>
        </w:rPr>
      </w:pPr>
      <w:r>
        <w:rPr>
          <w:rFonts w:hint="eastAsia" w:ascii="宋体" w:hAnsi="宋体" w:cs="宋体"/>
          <w:spacing w:val="12"/>
          <w:sz w:val="24"/>
          <w:szCs w:val="24"/>
        </w:rPr>
        <w:t xml:space="preserve">(四) 物业经理不得同时兼任其他物业项目的经理，并且常驻甲方</w:t>
      </w:r>
      <w:r>
        <w:rPr>
          <w:rFonts w:hint="eastAsia" w:ascii="宋体" w:hAnsi="宋体" w:cs="宋体"/>
          <w:spacing w:val="10"/>
          <w:sz w:val="24"/>
          <w:szCs w:val="24"/>
        </w:rPr>
        <w:t xml:space="preserve">。</w:t>
      </w:r>
      <w:r>
        <w:rPr>
          <w:rFonts w:hint="eastAsia" w:ascii="宋体" w:hAnsi="宋体" w:cs="宋体"/>
          <w:sz w:val="24"/>
          <w:szCs w:val="24"/>
        </w:rPr>
      </w:r>
      <w:r/>
    </w:p>
    <w:p>
      <w:pPr>
        <w:pStyle w:val="1115"/>
        <w:ind w:right="16" w:firstLine="528"/>
        <w:spacing w:before="81" w:line="380" w:lineRule="exact"/>
        <w:rPr>
          <w:rFonts w:hint="eastAsia" w:ascii="宋体" w:hAnsi="宋体" w:cs="宋体"/>
          <w:spacing w:val="3"/>
          <w:sz w:val="24"/>
          <w:szCs w:val="24"/>
        </w:rPr>
      </w:pPr>
      <w:r>
        <w:rPr>
          <w:rFonts w:hint="eastAsia" w:ascii="宋体" w:hAnsi="宋体" w:cs="宋体"/>
          <w:spacing w:val="12"/>
          <w:sz w:val="24"/>
          <w:szCs w:val="24"/>
        </w:rPr>
        <w:t xml:space="preserve">(</w:t>
      </w:r>
      <w:r>
        <w:rPr>
          <w:rFonts w:hint="eastAsia" w:ascii="宋体" w:hAnsi="宋体" w:cs="宋体"/>
          <w:spacing w:val="9"/>
          <w:sz w:val="24"/>
          <w:szCs w:val="24"/>
        </w:rPr>
        <w:t xml:space="preserve">五) 对于核心管理</w:t>
      </w:r>
      <w:r>
        <w:rPr>
          <w:rFonts w:hint="eastAsia" w:ascii="宋体" w:hAnsi="宋体" w:cs="宋体"/>
          <w:spacing w:val="3"/>
          <w:sz w:val="24"/>
          <w:szCs w:val="24"/>
        </w:rPr>
        <w:t xml:space="preserve">层，甲方有权提出撤换要求，如中标供应商拒不执行，则甲方可以解除合</w:t>
      </w:r>
      <w:r>
        <w:rPr>
          <w:rFonts w:hint="eastAsia" w:ascii="宋体" w:hAnsi="宋体" w:cs="宋体"/>
          <w:spacing w:val="3"/>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89535</wp:posOffset>
                </wp:positionV>
                <wp:extent cx="140335" cy="18351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40335" cy="183515"/>
                        </a:xfrm>
                        <a:prstGeom prst="rect">
                          <a:avLst/>
                        </a:prstGeom>
                        <a:noFill/>
                        <a:ln>
                          <a:noFill/>
                        </a:ln>
                      </wps:spPr>
                      <wps:txbx>
                        <w:txbxContent>
                          <w:p>
                            <w:pPr>
                              <w:pStyle w:val="1115"/>
                              <w:ind w:left="20"/>
                              <w:spacing w:before="19" w:line="230" w:lineRule="auto"/>
                              <w:rPr>
                                <w:rFonts w:ascii="宋体" w:hAnsi="宋体" w:cs="宋体"/>
                                <w:sz w:val="20"/>
                                <w:szCs w:val="20"/>
                              </w:rPr>
                            </w:pPr>
                            <w:r>
                              <w:rPr>
                                <w:rFonts w:ascii="宋体" w:hAnsi="宋体" w:cs="宋体"/>
                                <w:sz w:val="20"/>
                                <w:szCs w:val="20"/>
                              </w:rPr>
                            </w:r>
                            <w:r/>
                          </w:p>
                          <w:p>
                            <w:pPr>
                              <w:pStyle w:val="1115"/>
                            </w:pPr>
                            <w:r/>
                            <w:r/>
                          </w:p>
                        </w:txbxContent>
                      </wps:txbx>
                      <wps:bodyPr wrap="square" lIns="0" tIns="0" rIns="0" bIns="0" upright="1"/>
                    </wps:wsp>
                  </a:graphicData>
                </a:graphic>
              </wp:anchor>
            </w:drawing>
          </mc:Choice>
          <mc:Fallback>
            <w:pict>
              <v:shape id="shape 7" o:spid="_x0000_s7" o:spt="202" type="#_x0000_t202" style="position:absolute;z-index:251658241;o:allowoverlap:true;o:allowincell:true;mso-position-horizontal-relative:text;margin-left:0.0pt;mso-position-horizontal:absolute;mso-position-vertical-relative:text;margin-top:7.0pt;mso-position-vertical:absolute;width:11.0pt;height:14.4pt;mso-wrap-distance-left:9.0pt;mso-wrap-distance-top:0.0pt;mso-wrap-distance-right:9.0pt;mso-wrap-distance-bottom:0.0pt;visibility:visible;" filled="f" stroked="f">
                <v:textbox inset="0,0,0,0">
                  <w:txbxContent>
                    <w:p>
                      <w:pPr>
                        <w:pStyle w:val="1115"/>
                        <w:ind w:left="20"/>
                        <w:spacing w:before="19" w:line="230" w:lineRule="auto"/>
                        <w:rPr>
                          <w:rFonts w:ascii="宋体" w:hAnsi="宋体" w:cs="宋体"/>
                          <w:sz w:val="20"/>
                          <w:szCs w:val="20"/>
                        </w:rPr>
                      </w:pPr>
                      <w:r>
                        <w:rPr>
                          <w:rFonts w:ascii="宋体" w:hAnsi="宋体" w:cs="宋体"/>
                          <w:sz w:val="20"/>
                          <w:szCs w:val="20"/>
                        </w:rPr>
                      </w:r>
                      <w:r/>
                    </w:p>
                    <w:p>
                      <w:pPr>
                        <w:pStyle w:val="1115"/>
                      </w:pPr>
                      <w:r/>
                      <w:r/>
                    </w:p>
                  </w:txbxContent>
                </v:textbox>
              </v:shape>
            </w:pict>
          </mc:Fallback>
        </mc:AlternateContent>
      </w:r>
      <w:r>
        <w:rPr>
          <w:rFonts w:hint="eastAsia" w:ascii="宋体" w:hAnsi="宋体" w:cs="宋体"/>
          <w:spacing w:val="3"/>
          <w:sz w:val="24"/>
          <w:szCs w:val="24"/>
        </w:rPr>
        <w:t xml:space="preserve">同。</w:t>
      </w:r>
      <w:r/>
    </w:p>
    <w:p>
      <w:pPr>
        <w:pStyle w:val="1115"/>
        <w:ind w:right="16" w:firstLine="492"/>
        <w:spacing w:before="81" w:line="380" w:lineRule="exact"/>
        <w:rPr>
          <w:rFonts w:hint="eastAsia" w:ascii="宋体" w:hAnsi="宋体" w:cs="宋体"/>
          <w:spacing w:val="3"/>
          <w:sz w:val="24"/>
          <w:szCs w:val="24"/>
        </w:rPr>
      </w:pPr>
      <w:r>
        <w:rPr>
          <w:rFonts w:hint="eastAsia" w:ascii="宋体" w:hAnsi="宋体" w:cs="宋体"/>
          <w:spacing w:val="3"/>
          <w:sz w:val="24"/>
          <w:szCs w:val="24"/>
        </w:rPr>
        <w:t xml:space="preserve">（六）每年除四害次数不得少于12次（每月次数根据季节特性制定），每月应由专业除四害公司进行室内现场投饵，大楼外围进行灭蝇灭蚊，每月见鼠不得超过2次，如超出扣除1000元/次物业服务费，上不封顶。</w:t>
      </w:r>
      <w:r/>
    </w:p>
    <w:p>
      <w:pPr>
        <w:pStyle w:val="1115"/>
        <w:ind w:firstLine="516"/>
        <w:spacing w:before="271" w:line="380" w:lineRule="exact"/>
        <w:rPr>
          <w:rFonts w:hint="eastAsia" w:ascii="宋体" w:hAnsi="宋体" w:cs="宋体"/>
          <w:sz w:val="24"/>
          <w:szCs w:val="24"/>
        </w:rPr>
      </w:pPr>
      <w:r>
        <w:rPr>
          <w:rFonts w:hint="eastAsia" w:ascii="宋体" w:hAnsi="宋体" w:cs="宋体"/>
          <w:spacing w:val="9"/>
          <w:sz w:val="24"/>
          <w:szCs w:val="24"/>
        </w:rPr>
        <w:t xml:space="preserve">十、其他事</w:t>
      </w:r>
      <w:r>
        <w:rPr>
          <w:rFonts w:hint="eastAsia" w:ascii="宋体" w:hAnsi="宋体" w:cs="宋体"/>
          <w:spacing w:val="8"/>
          <w:sz w:val="24"/>
          <w:szCs w:val="24"/>
        </w:rPr>
        <w:t xml:space="preserve">项</w:t>
      </w:r>
      <w:r>
        <w:rPr>
          <w:rFonts w:hint="eastAsia" w:ascii="宋体" w:hAnsi="宋体" w:cs="宋体"/>
          <w:sz w:val="24"/>
          <w:szCs w:val="24"/>
        </w:rPr>
      </w:r>
      <w:r/>
    </w:p>
    <w:p>
      <w:pPr>
        <w:pStyle w:val="1115"/>
        <w:ind w:right="109" w:firstLine="528"/>
        <w:spacing w:before="261" w:line="380" w:lineRule="exact"/>
        <w:rPr>
          <w:rFonts w:hint="eastAsia" w:ascii="宋体" w:hAnsi="宋体" w:cs="宋体"/>
          <w:sz w:val="24"/>
          <w:szCs w:val="24"/>
        </w:rPr>
      </w:pPr>
      <w:r>
        <w:rPr>
          <w:rFonts w:hint="eastAsia" w:ascii="宋体" w:hAnsi="宋体" w:cs="宋体"/>
          <w:spacing w:val="12"/>
          <w:sz w:val="24"/>
          <w:szCs w:val="24"/>
        </w:rPr>
        <w:t xml:space="preserve">(</w:t>
      </w:r>
      <w:r>
        <w:rPr>
          <w:rFonts w:hint="eastAsia" w:ascii="宋体" w:hAnsi="宋体" w:cs="宋体"/>
          <w:spacing w:val="9"/>
          <w:sz w:val="24"/>
          <w:szCs w:val="24"/>
        </w:rPr>
        <w:t xml:space="preserve">一)供应商不得利用服务区域内的采购人房产、物业、水电等资源从事经营活动，不能改变其</w:t>
      </w:r>
      <w:r>
        <w:rPr>
          <w:rFonts w:hint="eastAsia" w:ascii="宋体" w:hAnsi="宋体" w:cs="宋体"/>
          <w:spacing w:val="6"/>
          <w:sz w:val="24"/>
          <w:szCs w:val="24"/>
        </w:rPr>
        <w:t xml:space="preserve">使用性质。</w:t>
      </w:r>
      <w:r>
        <w:rPr>
          <w:rFonts w:hint="eastAsia" w:ascii="宋体" w:hAnsi="宋体" w:cs="宋体"/>
          <w:sz w:val="24"/>
          <w:szCs w:val="24"/>
        </w:rPr>
      </w:r>
      <w:r/>
    </w:p>
    <w:p>
      <w:pPr>
        <w:pStyle w:val="1115"/>
        <w:ind w:right="109" w:firstLine="568"/>
        <w:spacing w:before="82" w:line="380" w:lineRule="exact"/>
        <w:rPr>
          <w:rFonts w:hint="eastAsia" w:ascii="宋体" w:hAnsi="宋体" w:cs="宋体"/>
          <w:sz w:val="24"/>
          <w:szCs w:val="24"/>
        </w:rPr>
      </w:pPr>
      <w:r>
        <w:rPr>
          <w:rFonts w:hint="eastAsia" w:ascii="宋体" w:hAnsi="宋体" w:cs="宋体"/>
          <w:spacing w:val="22"/>
          <w:sz w:val="24"/>
          <w:szCs w:val="24"/>
        </w:rPr>
        <w:t xml:space="preserve">(二</w:t>
      </w:r>
      <w:r>
        <w:rPr>
          <w:rFonts w:hint="eastAsia" w:ascii="宋体" w:hAnsi="宋体" w:cs="宋体"/>
          <w:spacing w:val="17"/>
          <w:sz w:val="24"/>
          <w:szCs w:val="24"/>
        </w:rPr>
        <w:t xml:space="preserve">)</w:t>
      </w:r>
      <w:r>
        <w:rPr>
          <w:rFonts w:hint="eastAsia" w:ascii="宋体" w:hAnsi="宋体" w:cs="宋体"/>
          <w:spacing w:val="11"/>
          <w:sz w:val="24"/>
          <w:szCs w:val="24"/>
        </w:rPr>
        <w:t xml:space="preserve"> 如果发生因供应商工作失职造成消防事故、失窃事件或其他财产损失和人身伤害，均由</w:t>
      </w:r>
      <w:r>
        <w:rPr>
          <w:rFonts w:hint="eastAsia" w:ascii="宋体" w:hAnsi="宋体" w:cs="宋体"/>
          <w:spacing w:val="16"/>
          <w:sz w:val="24"/>
          <w:szCs w:val="24"/>
        </w:rPr>
        <w:t xml:space="preserve">供</w:t>
      </w:r>
      <w:r>
        <w:rPr>
          <w:rFonts w:hint="eastAsia" w:ascii="宋体" w:hAnsi="宋体" w:cs="宋体"/>
          <w:spacing w:val="9"/>
          <w:sz w:val="24"/>
          <w:szCs w:val="24"/>
        </w:rPr>
        <w:t xml:space="preserve">应</w:t>
      </w:r>
      <w:r>
        <w:rPr>
          <w:rFonts w:hint="eastAsia" w:ascii="宋体" w:hAnsi="宋体" w:cs="宋体"/>
          <w:spacing w:val="8"/>
          <w:sz w:val="24"/>
          <w:szCs w:val="24"/>
        </w:rPr>
        <w:t xml:space="preserve">商承担相关经济和法律责任。</w:t>
      </w:r>
      <w:r>
        <w:rPr>
          <w:rFonts w:hint="eastAsia" w:ascii="宋体" w:hAnsi="宋体" w:cs="宋体"/>
          <w:sz w:val="24"/>
          <w:szCs w:val="24"/>
        </w:rPr>
      </w:r>
      <w:r/>
    </w:p>
    <w:p>
      <w:pPr>
        <w:pStyle w:val="1115"/>
        <w:ind w:right="109" w:firstLine="568"/>
        <w:spacing w:before="82" w:line="380" w:lineRule="exact"/>
        <w:rPr>
          <w:rFonts w:hint="eastAsia" w:ascii="宋体" w:hAnsi="宋体" w:cs="宋体"/>
          <w:spacing w:val="6"/>
          <w:sz w:val="24"/>
          <w:szCs w:val="24"/>
        </w:rPr>
      </w:pPr>
      <w:r>
        <w:rPr>
          <w:rFonts w:hint="eastAsia" w:ascii="宋体" w:hAnsi="宋体" w:cs="宋体"/>
          <w:spacing w:val="22"/>
          <w:sz w:val="24"/>
          <w:szCs w:val="24"/>
        </w:rPr>
        <w:t xml:space="preserve">(三</w:t>
      </w:r>
      <w:r>
        <w:rPr>
          <w:rFonts w:hint="eastAsia" w:ascii="宋体" w:hAnsi="宋体" w:cs="宋体"/>
          <w:spacing w:val="17"/>
          <w:sz w:val="24"/>
          <w:szCs w:val="24"/>
        </w:rPr>
        <w:t xml:space="preserve">)</w:t>
      </w:r>
      <w:r>
        <w:rPr>
          <w:rFonts w:hint="eastAsia" w:ascii="宋体" w:hAnsi="宋体" w:cs="宋体"/>
          <w:spacing w:val="11"/>
          <w:sz w:val="24"/>
          <w:szCs w:val="24"/>
        </w:rPr>
        <w:t xml:space="preserve"> 供应商所用全体工作人员的岗位职责、操作规范、人身安全、医疗、工资、各项保险、</w:t>
      </w:r>
      <w:r>
        <w:rPr>
          <w:rFonts w:hint="eastAsia" w:ascii="宋体" w:hAnsi="宋体" w:cs="宋体"/>
          <w:spacing w:val="18"/>
          <w:sz w:val="24"/>
          <w:szCs w:val="24"/>
        </w:rPr>
        <w:t xml:space="preserve">工程机</w:t>
      </w:r>
      <w:r>
        <w:rPr>
          <w:rFonts w:hint="eastAsia" w:ascii="宋体" w:hAnsi="宋体" w:cs="宋体"/>
          <w:spacing w:val="13"/>
          <w:sz w:val="24"/>
          <w:szCs w:val="24"/>
        </w:rPr>
        <w:t xml:space="preserve">械</w:t>
      </w:r>
      <w:r>
        <w:rPr>
          <w:rFonts w:hint="eastAsia" w:ascii="宋体" w:hAnsi="宋体" w:cs="宋体"/>
          <w:spacing w:val="9"/>
          <w:sz w:val="24"/>
          <w:szCs w:val="24"/>
        </w:rPr>
        <w:t xml:space="preserve">、劳动工具、劳保用品、内部管理、各类纠纷等各项事宜及所涉及经费均由供应商自行负</w:t>
      </w:r>
      <w:r>
        <w:rPr>
          <w:rFonts w:hint="eastAsia" w:ascii="宋体" w:hAnsi="宋体" w:cs="宋体"/>
          <w:spacing w:val="8"/>
          <w:sz w:val="24"/>
          <w:szCs w:val="24"/>
        </w:rPr>
        <w:t xml:space="preserve">责，采购人概不负责</w:t>
      </w:r>
      <w:r>
        <w:rPr>
          <w:rFonts w:hint="eastAsia" w:ascii="宋体" w:hAnsi="宋体" w:cs="宋体"/>
          <w:spacing w:val="6"/>
          <w:sz w:val="24"/>
          <w:szCs w:val="24"/>
        </w:rPr>
        <w:t xml:space="preserve">。     </w:t>
      </w:r>
      <w:r/>
    </w:p>
    <w:p>
      <w:pPr>
        <w:pStyle w:val="1115"/>
        <w:ind w:right="109" w:firstLine="568"/>
        <w:spacing w:before="82" w:line="380" w:lineRule="exact"/>
        <w:rPr>
          <w:rFonts w:hint="eastAsia" w:ascii="宋体" w:hAnsi="宋体" w:cs="宋体"/>
          <w:sz w:val="24"/>
          <w:szCs w:val="24"/>
        </w:rPr>
      </w:pPr>
      <w:r>
        <w:rPr>
          <w:rFonts w:hint="eastAsia" w:ascii="宋体" w:hAnsi="宋体" w:cs="宋体"/>
          <w:spacing w:val="22"/>
          <w:sz w:val="24"/>
          <w:szCs w:val="24"/>
        </w:rPr>
        <w:t xml:space="preserve">(四</w:t>
      </w:r>
      <w:r>
        <w:rPr>
          <w:rFonts w:hint="eastAsia" w:ascii="宋体" w:hAnsi="宋体" w:cs="宋体"/>
          <w:spacing w:val="15"/>
          <w:sz w:val="24"/>
          <w:szCs w:val="24"/>
        </w:rPr>
        <w:t xml:space="preserve">)</w:t>
      </w:r>
      <w:r>
        <w:rPr>
          <w:rFonts w:hint="eastAsia" w:ascii="宋体" w:hAnsi="宋体" w:cs="宋体"/>
          <w:spacing w:val="11"/>
          <w:sz w:val="24"/>
          <w:szCs w:val="24"/>
        </w:rPr>
        <w:t xml:space="preserve"> 物业服务接收与移交：中标单位在收到中标通知书后，在采购方协调下，与前期物业公</w:t>
      </w:r>
      <w:r>
        <w:rPr>
          <w:rFonts w:hint="eastAsia" w:ascii="宋体" w:hAnsi="宋体" w:cs="宋体"/>
          <w:spacing w:val="18"/>
          <w:sz w:val="24"/>
          <w:szCs w:val="24"/>
        </w:rPr>
        <w:t xml:space="preserve">司办理</w:t>
      </w:r>
      <w:r>
        <w:rPr>
          <w:rFonts w:hint="eastAsia" w:ascii="宋体" w:hAnsi="宋体" w:cs="宋体"/>
          <w:spacing w:val="13"/>
          <w:sz w:val="24"/>
          <w:szCs w:val="24"/>
        </w:rPr>
        <w:t xml:space="preserve">移</w:t>
      </w:r>
      <w:r>
        <w:rPr>
          <w:rFonts w:hint="eastAsia" w:ascii="宋体" w:hAnsi="宋体" w:cs="宋体"/>
          <w:spacing w:val="9"/>
          <w:sz w:val="24"/>
          <w:szCs w:val="24"/>
        </w:rPr>
        <w:t xml:space="preserve">交；依据物业管理相关法规对服务范围内的物业状况进行查验并与前期物业协商交接。服</w:t>
      </w:r>
      <w:r>
        <w:rPr>
          <w:rFonts w:hint="eastAsia" w:ascii="宋体" w:hAnsi="宋体" w:cs="宋体"/>
          <w:spacing w:val="18"/>
          <w:sz w:val="24"/>
          <w:szCs w:val="24"/>
        </w:rPr>
        <w:t xml:space="preserve">务</w:t>
      </w:r>
      <w:r>
        <w:rPr>
          <w:rFonts w:hint="eastAsia" w:ascii="宋体" w:hAnsi="宋体" w:cs="宋体"/>
          <w:spacing w:val="16"/>
          <w:sz w:val="24"/>
          <w:szCs w:val="24"/>
        </w:rPr>
        <w:t xml:space="preserve">期</w:t>
      </w:r>
      <w:r>
        <w:rPr>
          <w:rFonts w:hint="eastAsia" w:ascii="宋体" w:hAnsi="宋体" w:cs="宋体"/>
          <w:spacing w:val="9"/>
          <w:sz w:val="24"/>
          <w:szCs w:val="24"/>
        </w:rPr>
        <w:t xml:space="preserve">满后，下一任中标单位进场并办理完交接手续方可撤离，并由采购方支付最后费用。</w:t>
      </w:r>
      <w:r>
        <w:rPr>
          <w:rFonts w:hint="eastAsia" w:ascii="宋体" w:hAnsi="宋体" w:cs="宋体"/>
          <w:sz w:val="24"/>
          <w:szCs w:val="24"/>
        </w:rPr>
      </w:r>
      <w:r/>
    </w:p>
    <w:p>
      <w:pPr>
        <w:pStyle w:val="1115"/>
        <w:ind w:right="109" w:firstLine="568"/>
        <w:spacing w:before="80" w:line="380" w:lineRule="exact"/>
        <w:rPr>
          <w:rFonts w:hint="eastAsia" w:ascii="宋体" w:hAnsi="宋体" w:cs="宋体"/>
          <w:sz w:val="24"/>
          <w:szCs w:val="24"/>
        </w:rPr>
      </w:pPr>
      <w:r>
        <w:rPr>
          <w:rFonts w:hint="eastAsia" w:ascii="宋体" w:hAnsi="宋体" w:cs="宋体"/>
          <w:spacing w:val="22"/>
          <w:sz w:val="24"/>
          <w:szCs w:val="24"/>
        </w:rPr>
        <w:t xml:space="preserve">(</w:t>
      </w:r>
      <w:r>
        <w:rPr>
          <w:rFonts w:hint="eastAsia" w:ascii="宋体" w:hAnsi="宋体" w:cs="宋体"/>
          <w:spacing w:val="17"/>
          <w:sz w:val="24"/>
          <w:szCs w:val="24"/>
        </w:rPr>
        <w:t xml:space="preserve">五</w:t>
      </w:r>
      <w:r>
        <w:rPr>
          <w:rFonts w:hint="eastAsia" w:ascii="宋体" w:hAnsi="宋体" w:cs="宋体"/>
          <w:spacing w:val="11"/>
          <w:sz w:val="24"/>
          <w:szCs w:val="24"/>
        </w:rPr>
        <w:t xml:space="preserve">) 投标报价应包括物业管理服务人员的工资(不低于南京市最低工资标准，且必须交“五</w:t>
      </w:r>
      <w:r>
        <w:rPr>
          <w:rFonts w:hint="eastAsia" w:ascii="宋体" w:hAnsi="宋体" w:cs="宋体"/>
          <w:spacing w:val="6"/>
          <w:sz w:val="24"/>
          <w:szCs w:val="24"/>
        </w:rPr>
        <w:t xml:space="preserve">险一金”，) 、社保、福利费、办公费、固定资产折旧费、法定税费和合理利润</w:t>
      </w:r>
      <w:r>
        <w:rPr>
          <w:rFonts w:hint="eastAsia" w:ascii="宋体" w:hAnsi="宋体" w:cs="宋体"/>
          <w:spacing w:val="4"/>
          <w:sz w:val="24"/>
          <w:szCs w:val="24"/>
        </w:rPr>
        <w:t xml:space="preserve">。</w:t>
      </w:r>
      <w:r>
        <w:rPr>
          <w:rFonts w:hint="eastAsia" w:ascii="宋体" w:hAnsi="宋体" w:cs="宋体"/>
          <w:sz w:val="24"/>
          <w:szCs w:val="24"/>
        </w:rPr>
      </w:r>
      <w:r/>
    </w:p>
    <w:p>
      <w:pPr>
        <w:pStyle w:val="1115"/>
        <w:ind w:firstLine="520"/>
        <w:spacing w:line="380" w:lineRule="exact"/>
        <w:rPr>
          <w:rFonts w:hint="eastAsia" w:ascii="宋体" w:hAnsi="宋体" w:cs="宋体"/>
          <w:spacing w:val="8"/>
          <w:sz w:val="24"/>
          <w:szCs w:val="24"/>
        </w:rPr>
      </w:pPr>
      <w:r>
        <w:rPr>
          <w:rFonts w:hint="eastAsia" w:ascii="宋体" w:hAnsi="宋体" w:cs="宋体"/>
          <w:spacing w:val="10"/>
          <w:sz w:val="24"/>
          <w:szCs w:val="24"/>
        </w:rPr>
        <w:t xml:space="preserve">(六) 考虑到江苏省医疗器械所高淳分所，目前尚未全面投入使用，物业管理服务内容等存</w:t>
      </w:r>
      <w:r>
        <w:rPr>
          <w:rFonts w:hint="eastAsia" w:ascii="宋体" w:hAnsi="宋体" w:cs="宋体"/>
          <w:spacing w:val="9"/>
          <w:sz w:val="24"/>
          <w:szCs w:val="24"/>
        </w:rPr>
        <w:t xml:space="preserve">在</w:t>
      </w:r>
      <w:r>
        <w:rPr>
          <w:rFonts w:hint="eastAsia" w:ascii="宋体" w:hAnsi="宋体" w:cs="宋体"/>
          <w:spacing w:val="18"/>
          <w:sz w:val="24"/>
          <w:szCs w:val="24"/>
        </w:rPr>
        <w:t xml:space="preserve">不确定</w:t>
      </w:r>
      <w:r>
        <w:rPr>
          <w:rFonts w:hint="eastAsia" w:ascii="宋体" w:hAnsi="宋体" w:cs="宋体"/>
          <w:spacing w:val="13"/>
          <w:sz w:val="24"/>
          <w:szCs w:val="24"/>
        </w:rPr>
        <w:t xml:space="preserve">性</w:t>
      </w:r>
      <w:r>
        <w:rPr>
          <w:rFonts w:hint="eastAsia" w:ascii="宋体" w:hAnsi="宋体" w:cs="宋体"/>
          <w:spacing w:val="9"/>
          <w:sz w:val="24"/>
          <w:szCs w:val="24"/>
        </w:rPr>
        <w:t xml:space="preserve">。物业服务按照采购方的要求进驻部分人员，采购方按照实际到岗服务人数和服务工作量</w:t>
      </w:r>
      <w:r>
        <w:rPr>
          <w:rFonts w:hint="eastAsia" w:ascii="宋体" w:hAnsi="宋体" w:cs="宋体"/>
          <w:spacing w:val="14"/>
          <w:sz w:val="24"/>
          <w:szCs w:val="24"/>
        </w:rPr>
        <w:t xml:space="preserve">与投</w:t>
      </w:r>
      <w:r>
        <w:rPr>
          <w:rFonts w:hint="eastAsia" w:ascii="宋体" w:hAnsi="宋体" w:cs="宋体"/>
          <w:spacing w:val="12"/>
          <w:sz w:val="24"/>
          <w:szCs w:val="24"/>
        </w:rPr>
        <w:t xml:space="preserve">标</w:t>
      </w:r>
      <w:r>
        <w:rPr>
          <w:rFonts w:hint="eastAsia" w:ascii="宋体" w:hAnsi="宋体" w:cs="宋体"/>
          <w:spacing w:val="7"/>
          <w:sz w:val="24"/>
          <w:szCs w:val="24"/>
        </w:rPr>
        <w:t xml:space="preserve">文件报价明细表核算相关服务费用。待采购方全面使用时提前一周通知投标人按照采购文件、</w:t>
      </w:r>
      <w:r>
        <w:rPr>
          <w:rFonts w:hint="eastAsia" w:ascii="宋体" w:hAnsi="宋体" w:cs="宋体"/>
          <w:spacing w:val="16"/>
          <w:sz w:val="24"/>
          <w:szCs w:val="24"/>
        </w:rPr>
        <w:t xml:space="preserve">投</w:t>
      </w:r>
      <w:r>
        <w:rPr>
          <w:rFonts w:hint="eastAsia" w:ascii="宋体" w:hAnsi="宋体" w:cs="宋体"/>
          <w:spacing w:val="10"/>
          <w:sz w:val="24"/>
          <w:szCs w:val="24"/>
        </w:rPr>
        <w:t xml:space="preserve">标</w:t>
      </w:r>
      <w:r>
        <w:rPr>
          <w:rFonts w:hint="eastAsia" w:ascii="宋体" w:hAnsi="宋体" w:cs="宋体"/>
          <w:spacing w:val="8"/>
          <w:sz w:val="24"/>
          <w:szCs w:val="24"/>
        </w:rPr>
        <w:t xml:space="preserve">文件和合同约定补足服务人数。</w:t>
      </w:r>
      <w:r/>
    </w:p>
    <w:p>
      <w:pPr>
        <w:pStyle w:val="1115"/>
        <w:ind w:firstLine="480"/>
        <w:spacing w:line="380" w:lineRule="exact"/>
        <w:rPr>
          <w:rFonts w:hint="eastAsia" w:ascii="宋体" w:hAnsi="宋体" w:cs="宋体"/>
          <w:spacing w:val="9"/>
          <w:sz w:val="24"/>
          <w:szCs w:val="24"/>
        </w:rPr>
      </w:pPr>
      <w:r>
        <w:rPr>
          <w:rFonts w:hint="eastAsia" w:ascii="宋体" w:hAnsi="宋体" w:cs="宋体"/>
          <w:sz w:val="24"/>
          <w:szCs w:val="24"/>
        </w:rPr>
        <w:t xml:space="preserve">（七）进场要求：投标人拟配置</w:t>
      </w:r>
      <w:r>
        <w:rPr>
          <w:rFonts w:hint="eastAsia" w:ascii="宋体" w:hAnsi="宋体" w:cs="宋体"/>
          <w:spacing w:val="9"/>
          <w:sz w:val="24"/>
          <w:szCs w:val="24"/>
        </w:rPr>
        <w:t xml:space="preserve">人员应为实际驻点人员，不符合投标要求的不予进场，投标人应在合同签订后1个月内配备好人员并进场，否则甲方有权终止合同。</w:t>
      </w:r>
      <w:r/>
    </w:p>
    <w:p>
      <w:pPr>
        <w:pStyle w:val="1115"/>
        <w:ind w:firstLine="516"/>
        <w:spacing w:line="380" w:lineRule="exact"/>
        <w:rPr>
          <w:rFonts w:hint="eastAsia" w:ascii="宋体" w:hAnsi="宋体" w:cs="宋体"/>
          <w:spacing w:val="9"/>
          <w:sz w:val="24"/>
          <w:szCs w:val="24"/>
        </w:rPr>
      </w:pPr>
      <w:r>
        <w:rPr>
          <w:rFonts w:hint="eastAsia" w:ascii="宋体" w:hAnsi="宋体" w:cs="宋体"/>
          <w:spacing w:val="9"/>
          <w:sz w:val="24"/>
          <w:szCs w:val="24"/>
        </w:rPr>
        <w:t xml:space="preserve">（八）欢迎有资质有意向的物业公司上门查勘。</w:t>
      </w:r>
      <w:r/>
    </w:p>
    <w:p>
      <w:pPr>
        <w:pStyle w:val="1115"/>
        <w:ind w:firstLine="520"/>
        <w:spacing w:line="380" w:lineRule="exact"/>
        <w:rPr>
          <w:rFonts w:hint="eastAsia" w:ascii="宋体" w:hAnsi="宋体" w:cs="宋体"/>
          <w:spacing w:val="10"/>
          <w:sz w:val="24"/>
          <w:szCs w:val="24"/>
        </w:rPr>
      </w:pPr>
      <w:r>
        <w:rPr>
          <w:rFonts w:hint="eastAsia" w:ascii="宋体" w:hAnsi="宋体" w:cs="宋体"/>
          <w:spacing w:val="10"/>
          <w:sz w:val="24"/>
          <w:szCs w:val="24"/>
        </w:rPr>
        <w:t xml:space="preserve">十一、服务方案要求</w:t>
      </w:r>
      <w:r/>
    </w:p>
    <w:p>
      <w:pPr>
        <w:pStyle w:val="1115"/>
        <w:ind w:firstLine="520"/>
        <w:spacing w:line="380" w:lineRule="exact"/>
        <w:rPr>
          <w:rFonts w:hint="eastAsia" w:ascii="宋体" w:hAnsi="宋体" w:cs="宋体"/>
          <w:spacing w:val="10"/>
          <w:sz w:val="24"/>
          <w:szCs w:val="24"/>
        </w:rPr>
      </w:pPr>
      <w:r>
        <w:rPr>
          <w:rFonts w:hint="eastAsia" w:ascii="宋体" w:hAnsi="宋体" w:cs="宋体"/>
          <w:spacing w:val="10"/>
          <w:sz w:val="24"/>
          <w:szCs w:val="24"/>
        </w:rPr>
        <w:t xml:space="preserve">（一）投标人应对本项目管理理念、管理工作目标、项目服务定位，服务设想及策划，重点、难点把控情况的分析，提供项目总体服务方案，方案应细致完整、针对性强、措施有力。</w:t>
      </w:r>
      <w:r/>
    </w:p>
    <w:p>
      <w:pPr>
        <w:pStyle w:val="1115"/>
        <w:ind w:firstLine="520"/>
        <w:spacing w:line="380" w:lineRule="exact"/>
        <w:rPr>
          <w:rFonts w:hint="eastAsia" w:ascii="宋体" w:hAnsi="宋体" w:cs="宋体"/>
          <w:spacing w:val="10"/>
          <w:sz w:val="24"/>
          <w:szCs w:val="24"/>
        </w:rPr>
      </w:pPr>
      <w:r>
        <w:rPr>
          <w:rFonts w:hint="eastAsia" w:ascii="宋体" w:hAnsi="宋体" w:cs="宋体"/>
          <w:spacing w:val="10"/>
          <w:sz w:val="24"/>
          <w:szCs w:val="24"/>
        </w:rPr>
        <w:t xml:space="preserve">（二）提供保洁服务、会议服务、安保、工程维修等的服务方案，要求方案细致完整、针对性强、措施有力，方案应确保能满足本项目具体服务要求。</w:t>
      </w:r>
      <w:r/>
    </w:p>
    <w:p>
      <w:pPr>
        <w:pStyle w:val="1115"/>
        <w:ind w:firstLine="520"/>
        <w:spacing w:line="380" w:lineRule="exact"/>
        <w:rPr>
          <w:rFonts w:hint="eastAsia" w:ascii="宋体" w:hAnsi="宋体" w:cs="宋体"/>
          <w:spacing w:val="10"/>
          <w:sz w:val="24"/>
          <w:szCs w:val="24"/>
        </w:rPr>
      </w:pPr>
      <w:r>
        <w:rPr>
          <w:rFonts w:hint="eastAsia" w:ascii="宋体" w:hAnsi="宋体" w:cs="宋体"/>
          <w:spacing w:val="10"/>
          <w:sz w:val="24"/>
          <w:szCs w:val="24"/>
        </w:rPr>
        <w:t xml:space="preserve">（三）投标人应根据本次的招标范围、内容，结合项目现场的运行情况及要求，充分识别危险源及可能发生的各类突发事件，编制适合本项目的危机预防和应急处理预案，要求应急方案细致完整、针对性强、措施有力，主要考虑疫情突发期间及公共事件、断水、断电、恶劣天气等的应急情况。</w:t>
      </w:r>
      <w:r/>
    </w:p>
    <w:p>
      <w:pPr>
        <w:pStyle w:val="1115"/>
        <w:ind w:firstLine="520"/>
        <w:spacing w:line="380" w:lineRule="exact"/>
        <w:rPr>
          <w:rFonts w:hint="eastAsia" w:ascii="宋体" w:hAnsi="宋体" w:cs="宋体"/>
          <w:spacing w:val="10"/>
          <w:sz w:val="24"/>
          <w:szCs w:val="24"/>
        </w:rPr>
      </w:pPr>
      <w:r>
        <w:rPr>
          <w:rFonts w:hint="eastAsia" w:ascii="宋体" w:hAnsi="宋体" w:cs="宋体"/>
          <w:spacing w:val="10"/>
          <w:sz w:val="24"/>
          <w:szCs w:val="24"/>
        </w:rPr>
        <w:t xml:space="preserve">（四）提供详细的进场交接过渡方案，包括交接时间进度安排、人员培训、具体交接的内容等，要求方案详细、科学合理、可行性高且措施有力。</w:t>
      </w:r>
      <w:r/>
    </w:p>
    <w:p>
      <w:pPr>
        <w:pStyle w:val="1115"/>
        <w:ind w:firstLine="520"/>
        <w:spacing w:line="380" w:lineRule="exact"/>
        <w:rPr>
          <w:rFonts w:hint="eastAsia" w:ascii="宋体" w:hAnsi="宋体" w:cs="宋体"/>
          <w:spacing w:val="10"/>
          <w:sz w:val="24"/>
          <w:szCs w:val="24"/>
        </w:rPr>
      </w:pPr>
      <w:r>
        <w:rPr>
          <w:rFonts w:hint="eastAsia" w:ascii="宋体" w:hAnsi="宋体" w:cs="宋体"/>
          <w:spacing w:val="10"/>
          <w:sz w:val="24"/>
          <w:szCs w:val="24"/>
        </w:rPr>
        <w:t xml:space="preserve">（五）提供针对本项目拟投入人员的培训方案，有详细的员工招聘方案，有岗前培训和在岗培训方案，要求培训方案详细、科学合理、可行性高且措施有力。</w:t>
      </w:r>
      <w:r/>
    </w:p>
    <w:p>
      <w:pPr>
        <w:pStyle w:val="1115"/>
        <w:ind w:firstLine="520"/>
        <w:spacing w:line="380" w:lineRule="exact"/>
        <w:rPr>
          <w:rFonts w:hint="eastAsia" w:ascii="宋体" w:hAnsi="宋体" w:cs="宋体"/>
          <w:spacing w:val="10"/>
          <w:sz w:val="24"/>
          <w:szCs w:val="24"/>
        </w:rPr>
      </w:pPr>
      <w:r>
        <w:rPr>
          <w:rFonts w:hint="eastAsia" w:ascii="宋体" w:hAnsi="宋体" w:cs="宋体"/>
          <w:spacing w:val="10"/>
          <w:sz w:val="24"/>
          <w:szCs w:val="24"/>
        </w:rPr>
        <w:t xml:space="preserve">（六）提供项目人员配备方案及员工队伍稳定方案，包括拟为本项目配备人员姓名、性别、年龄、专业、工作经验、相关证书等，以及提升员工福利待遇、人文关怀方案等内容，要求方案详细、科学合理、可行性高且措施有力。</w:t>
      </w:r>
      <w:r/>
    </w:p>
    <w:p>
      <w:pPr>
        <w:pStyle w:val="1115"/>
        <w:ind w:firstLine="520"/>
        <w:spacing w:line="380" w:lineRule="exact"/>
        <w:rPr>
          <w:rFonts w:hint="eastAsia" w:ascii="宋体" w:hAnsi="宋体" w:cs="宋体"/>
          <w:spacing w:val="10"/>
          <w:sz w:val="24"/>
          <w:szCs w:val="24"/>
        </w:rPr>
      </w:pPr>
      <w:r>
        <w:rPr>
          <w:rFonts w:hint="eastAsia" w:ascii="宋体" w:hAnsi="宋体" w:cs="宋体"/>
          <w:spacing w:val="10"/>
          <w:sz w:val="24"/>
          <w:szCs w:val="24"/>
        </w:rPr>
        <w:t xml:space="preserve">（七）提供针对本项目拟投入人员的保密管理方案，包括建立保密管理制度、定期开展保密教育等内容，要求方案详细、科学合理、可行性高且措施有力。</w:t>
      </w:r>
      <w:r/>
    </w:p>
    <w:p>
      <w:pPr>
        <w:pStyle w:val="1115"/>
        <w:ind w:firstLine="520"/>
        <w:spacing w:line="380" w:lineRule="exact"/>
        <w:rPr>
          <w:rFonts w:hint="eastAsia" w:ascii="宋体" w:hAnsi="宋体" w:cs="宋体"/>
          <w:spacing w:val="10"/>
          <w:sz w:val="24"/>
          <w:szCs w:val="24"/>
        </w:rPr>
      </w:pPr>
      <w:r>
        <w:rPr>
          <w:rFonts w:hint="eastAsia" w:ascii="宋体" w:hAnsi="宋体" w:cs="宋体"/>
          <w:spacing w:val="10"/>
          <w:sz w:val="24"/>
          <w:szCs w:val="24"/>
        </w:rPr>
        <w:t xml:space="preserve">（八）投标人应针对本项目各项服务作出的明确完整的承诺，如能根据机关物业管理特点及本项目实际情况提供其他增值服务的优先。</w:t>
      </w:r>
      <w:r/>
    </w:p>
    <w:p>
      <w:pPr>
        <w:pStyle w:val="1115"/>
        <w:ind w:firstLine="520"/>
        <w:spacing w:line="380" w:lineRule="exact"/>
        <w:rPr>
          <w:rFonts w:hint="eastAsia" w:ascii="宋体" w:hAnsi="宋体" w:cs="宋体"/>
          <w:spacing w:val="10"/>
          <w:sz w:val="24"/>
          <w:szCs w:val="24"/>
        </w:rPr>
      </w:pPr>
      <w:r>
        <w:rPr>
          <w:rFonts w:hint="eastAsia" w:ascii="宋体" w:hAnsi="宋体" w:cs="宋体"/>
          <w:spacing w:val="10"/>
          <w:sz w:val="24"/>
          <w:szCs w:val="24"/>
        </w:rPr>
        <w:t xml:space="preserve">十二、物业管理考核</w:t>
      </w:r>
      <w:r/>
    </w:p>
    <w:p>
      <w:pPr>
        <w:pStyle w:val="1115"/>
        <w:ind w:firstLine="520"/>
        <w:spacing w:line="380" w:lineRule="exact"/>
        <w:rPr>
          <w:rFonts w:hint="eastAsia" w:ascii="宋体" w:hAnsi="宋体" w:cs="宋体"/>
          <w:spacing w:val="10"/>
          <w:sz w:val="24"/>
          <w:szCs w:val="24"/>
        </w:rPr>
      </w:pPr>
      <w:r>
        <w:rPr>
          <w:rFonts w:hint="eastAsia" w:ascii="宋体" w:hAnsi="宋体" w:cs="宋体"/>
          <w:spacing w:val="10"/>
          <w:sz w:val="24"/>
          <w:szCs w:val="24"/>
        </w:rPr>
        <w:t xml:space="preserve">在服务期内按季度对物业服务情况进行考核。</w:t>
      </w:r>
      <w:r/>
    </w:p>
    <w:p>
      <w:pPr>
        <w:pStyle w:val="1115"/>
        <w:ind w:firstLine="520"/>
        <w:spacing w:line="380" w:lineRule="exact"/>
        <w:rPr>
          <w:rFonts w:eastAsia="方正仿宋_GBK"/>
          <w:bCs/>
          <w:sz w:val="32"/>
          <w:szCs w:val="32"/>
        </w:rPr>
      </w:pPr>
      <w:r>
        <w:rPr>
          <w:rFonts w:hint="eastAsia" w:ascii="宋体" w:hAnsi="宋体" w:cs="宋体"/>
          <w:spacing w:val="10"/>
          <w:sz w:val="24"/>
          <w:szCs w:val="24"/>
        </w:rPr>
        <w:br w:type="page" w:clear="all"/>
      </w:r>
      <w:r>
        <w:rPr>
          <w:rFonts w:eastAsia="方正仿宋_GBK"/>
          <w:bCs/>
          <w:sz w:val="32"/>
          <w:szCs w:val="32"/>
        </w:rPr>
      </w:r>
      <w:r/>
    </w:p>
    <w:p>
      <w:pPr>
        <w:pStyle w:val="1115"/>
        <w:ind w:firstLine="880"/>
        <w:jc w:val="center"/>
        <w:spacing w:after="290" w:line="600" w:lineRule="exact"/>
        <w:rPr>
          <w:rFonts w:eastAsia="方正小标宋_GBK"/>
          <w:bCs/>
          <w:sz w:val="44"/>
          <w:szCs w:val="44"/>
        </w:rPr>
      </w:pPr>
      <w:r>
        <w:rPr>
          <w:rFonts w:eastAsia="方正小标宋_GBK"/>
          <w:bCs/>
          <w:sz w:val="44"/>
          <w:szCs w:val="44"/>
        </w:rPr>
        <w:t xml:space="preserve">物业管理考核细则</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1567"/>
        <w:gridCol w:w="855"/>
        <w:gridCol w:w="2356"/>
        <w:gridCol w:w="855"/>
        <w:gridCol w:w="2695"/>
        <w:gridCol w:w="855"/>
      </w:tblGrid>
      <w:tr>
        <w:trPr>
          <w:tblHeader/>
        </w:trPr>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1115"/>
              <w:ind w:firstLine="480"/>
              <w:widowControl/>
              <w:rPr>
                <w:rFonts w:eastAsia="方正黑体_GBK"/>
                <w:bCs/>
                <w:sz w:val="24"/>
                <w:szCs w:val="24"/>
              </w:rPr>
            </w:pPr>
            <w:r>
              <w:rPr>
                <w:rFonts w:eastAsia="方正黑体_GBK"/>
                <w:bCs/>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黑体_GBK"/>
                <w:bCs/>
                <w:sz w:val="24"/>
                <w:szCs w:val="24"/>
              </w:rPr>
            </w:pPr>
            <w:r>
              <w:rPr>
                <w:rFonts w:eastAsia="方正黑体_GBK"/>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黑体_GBK"/>
                <w:bCs/>
                <w:sz w:val="24"/>
                <w:szCs w:val="24"/>
              </w:rPr>
            </w:pPr>
            <w:r>
              <w:rPr>
                <w:rFonts w:eastAsia="方正黑体_GBK"/>
                <w:bCs/>
                <w:sz w:val="24"/>
                <w:szCs w:val="24"/>
              </w:rPr>
              <w:t xml:space="preserve">标准内容</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黑体_GBK"/>
                <w:bCs/>
                <w:sz w:val="24"/>
                <w:szCs w:val="24"/>
              </w:rPr>
            </w:pPr>
            <w:r>
              <w:rPr>
                <w:rFonts w:eastAsia="方正黑体_GBK"/>
                <w:bCs/>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黑体_GBK"/>
                <w:bCs/>
                <w:sz w:val="24"/>
                <w:szCs w:val="24"/>
              </w:rPr>
            </w:pPr>
            <w:r>
              <w:rPr>
                <w:rFonts w:eastAsia="方正黑体_GBK"/>
                <w:bCs/>
                <w:sz w:val="24"/>
                <w:szCs w:val="24"/>
              </w:rPr>
              <w:t xml:space="preserve">评分标准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黑体_GBK"/>
                <w:bCs/>
                <w:sz w:val="24"/>
                <w:szCs w:val="24"/>
              </w:rPr>
            </w:pPr>
            <w:r>
              <w:rPr>
                <w:rFonts w:eastAsia="方正黑体_GBK"/>
                <w:bCs/>
                <w:sz w:val="24"/>
                <w:szCs w:val="24"/>
              </w:rPr>
              <w:t xml:space="preserve">得分</w:t>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restart"/>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（一）日常工作及基础管理（35分）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物业公司制定有详细的物业管理实施方案、应对各类突发事件的应急预案和创优计划。</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没有方案合计扣3分，每发现一项不符合要求扣0.5分，无台账的扣1分。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建立健全各项管理制度，各岗位工作标准，并制定具体的落实措施和考核办法。</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4分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没有建立扣4分，物业管理服务管理工作程序、质量保证制度、岗位考核制度等，每发现一处不完整、不规范扣0.5分，未制定具体措施扣0.5分，未制定考核办法扣0.5分。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物业公司管理人员和专业技术人员持证上岗，员工统一服装，佩戴明显标志，工作规范，作风严谨。</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4分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每发现1次1人无上岗证扣0．5分，着装及标志一项不符合扣0.5分。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房屋及其公用设备设施档案资料齐全、分类成册、管理完善、查阅方便。</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包括房屋立面图、平面图、地下管网图，房屋数量、种类、用途分类统计成册，部份规划图分类编制成册，公用设备大中修记录、保养记录，共用设施设备的设计安装图纸资料和台帐。每发现一项不齐全或不完善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项目部组织机构健全，所有人员身体健康，形象良好，以机关工作为中心，自觉遵守各项制度。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4分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组织不健全扣1分，员工管理不到位，违反甲方管理规定，发生一起扣0.5分。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及时与驻楼单位办公室领导沟通，对安排的有关工作要及时跟踪、落实及反馈。</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发生重大问题不报告扣3分，因沟通原因影响工作扣</w:t>
            </w:r>
            <w:r>
              <w:rPr>
                <w:rFonts w:hint="eastAsia" w:eastAsia="方正仿宋_GBK"/>
                <w:bCs/>
                <w:sz w:val="24"/>
                <w:szCs w:val="24"/>
              </w:rPr>
              <w:t xml:space="preserve">0.5</w:t>
            </w:r>
            <w:r>
              <w:rPr>
                <w:rFonts w:eastAsia="方正仿宋_GBK"/>
                <w:bCs/>
                <w:sz w:val="24"/>
                <w:szCs w:val="24"/>
              </w:rPr>
              <w:t xml:space="preserve">分，安排事项无反馈、无结果扣0.5分。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每季度至少开展一次管理服务满意度调查、意见征询活动，调查驻楼单位覆盖率达</w:t>
            </w:r>
            <w:r>
              <w:rPr>
                <w:rFonts w:hint="eastAsia" w:eastAsia="方正仿宋_GBK"/>
                <w:bCs/>
                <w:sz w:val="24"/>
                <w:szCs w:val="24"/>
              </w:rPr>
              <w:t xml:space="preserve">8</w:t>
            </w:r>
            <w:r>
              <w:rPr>
                <w:rFonts w:eastAsia="方正仿宋_GBK"/>
                <w:bCs/>
                <w:sz w:val="24"/>
                <w:szCs w:val="24"/>
              </w:rPr>
              <w:t xml:space="preserve">0％以上，满意率达90％以上，对合理建议或意见及时整改。</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4分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未完成扣3分，该整改的未整改，每一项扣0.5分，满意度低于90％，每低一个百分点扣0.5分。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建立24小时值班制度，设立服务电话，耐心、细致、礼貌地接听大楼内工作人员报修、投诉、求助、建议、问询、质疑并及时处理各类诉求，做好记录，建立回访制度。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无相应管理制度的扣3分，每发现一项不符合要求扣0．5分。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建立节能降耗方案。</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无方案，扣2分；方案不具体，针对性不强，扣0.5分。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按要求配备物业管理服务人员。</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5分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人员配备不足，每少一人扣1分，少4人以上扣5分。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restart"/>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（二）清洁卫生及会务保障（30分）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清洁卫生责任明确到人，实行标准化保洁，清洁员着装统一、工作仔细，形象良好，清洁设施完备。</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清洁员责任不明确扣1分；未实行标准化保洁扣0.5分；着装不统一、不干净、形象不好每人扣0.5分；设备不完备扣1分。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进入工作场所，做到动作轻，说话轻，走路轻。</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影响机关正常办公的，一次投诉扣0.5分。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大厅、走廊、电梯、楼梯、窗户干净明亮，无灰尘、痰迹，无烟头、纸屑，电梯门框、轿厢无污迹。</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有明显污迹、杂物，楼梯、地面有烟头、痕迹，墙面有蛛丝、灰尘，窗户、电梯门框、轿厢有污迹，发现一处扣</w:t>
            </w:r>
            <w:r>
              <w:rPr>
                <w:rFonts w:hint="eastAsia" w:eastAsia="方正仿宋_GBK"/>
                <w:bCs/>
                <w:sz w:val="24"/>
                <w:szCs w:val="24"/>
              </w:rPr>
              <w:t xml:space="preserve">0.5</w:t>
            </w:r>
            <w:r>
              <w:rPr>
                <w:rFonts w:eastAsia="方正仿宋_GBK"/>
                <w:bCs/>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会议室、活动室、值班室、监控室每日清洁，室内地面及家具、电器、设备干净明亮，无灰尘及其他杂物，物品及桌椅排放整齐</w:t>
            </w:r>
            <w:r>
              <w:rPr>
                <w:rFonts w:hint="eastAsia" w:eastAsia="方正仿宋_GBK"/>
                <w:bCs/>
                <w:sz w:val="24"/>
                <w:szCs w:val="24"/>
              </w:rPr>
              <w:t xml:space="preserve">。</w:t>
            </w: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1分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墙面、天花板、灯等无灰尘、蜘蛛网，桌椅台面无杂物，地面无杂物，及时清理垃圾篓，物品摆放整齐，毎一项不符合扣0.5分。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拖把间无异味、无积水、拖把池无污渍、排水正常。</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地面、拖把池有水迹、污渍，拖把间有异味扣</w:t>
            </w:r>
            <w:r>
              <w:rPr>
                <w:rFonts w:hint="eastAsia" w:eastAsia="方正仿宋_GBK"/>
                <w:bCs/>
                <w:sz w:val="24"/>
                <w:szCs w:val="24"/>
              </w:rPr>
              <w:t xml:space="preserve">0.5</w:t>
            </w:r>
            <w:r>
              <w:rPr>
                <w:rFonts w:eastAsia="方正仿宋_GBK"/>
                <w:bCs/>
                <w:sz w:val="24"/>
                <w:szCs w:val="24"/>
              </w:rPr>
              <w:t xml:space="preserve">分，墙面有污迹扣0.5分。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公共设施目视无灰尘，平台、屋顶无积水、杂物，管线无污迹，雨蓬无垃圾、青苔、积水。</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每一项不符合0.5分。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外墙目视无污迹，公共区域无蜘蛛网、无积尘。</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发现一处不符合扣0.5分。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大理石地面按规定周期打磨，地面石材光亮整洁</w:t>
            </w:r>
            <w:r>
              <w:rPr>
                <w:rFonts w:hint="eastAsia" w:eastAsia="方正仿宋_GBK"/>
                <w:bCs/>
                <w:sz w:val="24"/>
                <w:szCs w:val="24"/>
              </w:rPr>
              <w:t xml:space="preserve">。</w:t>
            </w: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规定周期内不打磨扣2分，少打磨一次扣1分。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雨水井、污水井和沉沙池排水通畅，无外溢。沉沙池内无纸屑、烟头。盖板无污迹，无破损。排洪沟、渠定期清除淤泥，无垃圾杂物，无堵塞。</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每一项不符合扣0.5分。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垃吸桶随时清洗，外观无污渍、灰尘、内无异味散发。</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每发现一处垃圾桶未清理并有异味，扣0.5分。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每周两次对公共区域进行消毒并做好消毒记录。</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1分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每发现一次不符合要求扣0.5分。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标识牌、墙面宣传栏、玻璃、门上无污渍、无乱贴、乱涂画和乱悬挂现象</w:t>
            </w:r>
            <w:r>
              <w:rPr>
                <w:rFonts w:hint="eastAsia" w:eastAsia="方正仿宋_GBK"/>
                <w:bCs/>
                <w:sz w:val="24"/>
                <w:szCs w:val="24"/>
              </w:rPr>
              <w:t xml:space="preserve">。</w:t>
            </w: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1分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每发现一处乱贴、乱涂、乱画和乱悬挂扣0.5分。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垃圾日产日清。</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1分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每发现一处扣0.5分</w:t>
            </w:r>
            <w:r>
              <w:rPr>
                <w:rFonts w:hint="eastAsia" w:eastAsia="方正仿宋_GBK"/>
                <w:bCs/>
                <w:sz w:val="24"/>
                <w:szCs w:val="24"/>
              </w:rPr>
              <w:t xml:space="preserve">。</w:t>
            </w: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卫生清洁用具储物间排放整齐，经常消毒处理，地面无积水、灰尘。</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会议室干净、整洁，桌椅、墙面、地面、窗户无污迹、灰尘。</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会务操作间物品摆放整齐有序，拖把、抹布干净无异味，水池、地面、开水炉、消毒柜、音响设备整洁，无污渍、无灰尘。</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会务准备、会中服务及时规范，服务人员着装统一，服务热情。未发生影响会务秩序的现象。</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着装不统一、不干净、形象不好每人扣0.5分，服务及时、不规范、不热情，发现一次扣0.5分，发生影响会务秩序的现象，一次扣2分。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restart"/>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（三）安全保卫及维修管理（35分）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严格执行物品出入管理及来人来访管理制度，《来访登记表》及《物品出入放行登记表》记录完整。按规定进行交接班，《交接班记录表》记录完整。</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每发现一次未按规定执行的扣0.5分。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严格来客登记手续，对可疑的人、事及物品要认真检查并及时报告，对违规违纪的人员要敢抓、敢管。</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每发现一次未按规定执行的扣0.5分。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做好院内安全巡查和消防器材的维护，发现问题及时汇报。做好公共设施的检查与保护。维护公共秩序，保持通道畅通。</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每发现一次未按规定执行的扣0.5分。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危及人身安全处有明显标识和具体的防范措施。</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每一处不合格扣0.5分。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建立健全各项切实可行的安全应急预案，工作人员熟悉预案及应急措施并明确各自岗位。</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无预案扣2分，发现工作人员不熟悉预案、应急措施，不明确自身岗位现职的，每人次扣1分。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工作人员要文明上岗、微笑服务，在处理情况时，无论对方态度如何，都必须做到“打不还手，骂不还口”，处理不了的情况要及时上报，不能激化矛盾。</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值班员在岗期间，擅离工作岗位，睡岗、脱岗、误岗，不履行职责、不遵守纪律，不严格检查，不认真登记</w:t>
            </w:r>
            <w:r>
              <w:rPr>
                <w:rFonts w:hint="eastAsia" w:eastAsia="方正仿宋_GBK"/>
                <w:bCs/>
                <w:sz w:val="24"/>
                <w:szCs w:val="24"/>
              </w:rPr>
              <w:t xml:space="preserve">，</w:t>
            </w:r>
            <w:r>
              <w:rPr>
                <w:rFonts w:eastAsia="方正仿宋_GBK"/>
                <w:bCs/>
                <w:sz w:val="24"/>
                <w:szCs w:val="24"/>
              </w:rPr>
              <w:t xml:space="preserve">每发现一次扣0.5分。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建立健全报修服务制度，落实并告知报修人相关维修进程。</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未建立扣2分；建立但未落实或告知报修人，每一次扣</w:t>
            </w:r>
            <w:r>
              <w:rPr>
                <w:rFonts w:hint="eastAsia" w:eastAsia="方正仿宋_GBK"/>
                <w:bCs/>
                <w:sz w:val="24"/>
                <w:szCs w:val="24"/>
              </w:rPr>
              <w:t xml:space="preserve">0.5</w:t>
            </w:r>
            <w:r>
              <w:rPr>
                <w:rFonts w:eastAsia="方正仿宋_GBK"/>
                <w:bCs/>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照明灯具完好率达到99％以上，供电线路及照明灯具等发现损坏及时维修。</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每发现一处未达标扣</w:t>
            </w:r>
            <w:r>
              <w:rPr>
                <w:rFonts w:hint="eastAsia" w:eastAsia="方正仿宋_GBK"/>
                <w:bCs/>
                <w:sz w:val="24"/>
                <w:szCs w:val="24"/>
              </w:rPr>
              <w:t xml:space="preserve">0.5</w:t>
            </w:r>
            <w:r>
              <w:rPr>
                <w:rFonts w:eastAsia="方正仿宋_GBK"/>
                <w:bCs/>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水龙头、水阀、上下水管完好率达到100％，发现损坏及时维修。</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每发现一处未达标扣</w:t>
            </w:r>
            <w:r>
              <w:rPr>
                <w:rFonts w:hint="eastAsia" w:eastAsia="方正仿宋_GBK"/>
                <w:bCs/>
                <w:sz w:val="24"/>
                <w:szCs w:val="24"/>
              </w:rPr>
              <w:t xml:space="preserve">0.5</w:t>
            </w:r>
            <w:r>
              <w:rPr>
                <w:rFonts w:eastAsia="方正仿宋_GBK"/>
                <w:bCs/>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维修及时率达100％，并做好维修及回访记录。返修不得超过二次。</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维修不及时每一次扣1分，维修记录不完整或无回访记录扣0.5分。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供电、供水、空调、电梯、消防设备间干净整洁，维护记录健全，管线、开关、阀门光亮如新，无污渍、无灰尘。</w:t>
            </w:r>
            <w:r/>
          </w:p>
          <w:p>
            <w:pPr>
              <w:pStyle w:val="1115"/>
              <w:ind w:firstLine="480"/>
              <w:widowControl/>
              <w:rPr>
                <w:rFonts w:eastAsia="方正仿宋_GBK"/>
                <w:bCs/>
                <w:sz w:val="24"/>
                <w:szCs w:val="24"/>
              </w:rPr>
            </w:pPr>
            <w:r>
              <w:rPr>
                <w:rFonts w:eastAsia="方正仿宋_GBK"/>
                <w:bCs/>
                <w:sz w:val="24"/>
                <w:szCs w:val="24"/>
              </w:rPr>
              <w:t xml:space="preserve">室外设备管线、开关、阀门无污溃、无明显灰尘，地面清洁，无杂物、无垃圾，车辆清洗服务无投诉。</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6分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每一处不合格扣0.5分。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1567" w:type="dxa"/>
            <w:vAlign w:val="center"/>
            <w:vMerge w:val="continue"/>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设备、管线、开关、阀门挂牌规范准确、健全。</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每一处不合格扣0.5分。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r>
        <w:trPr>
          <w:trHeight w:val="572"/>
        </w:trPr>
        <w:tc>
          <w:tcPr>
            <w:gridSpan w:val="2"/>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t xml:space="preserve">考核人签名</w:t>
            </w:r>
            <w:r/>
          </w:p>
        </w:tc>
        <w:tc>
          <w:tcPr>
            <w:tcBorders>
              <w:top w:val="single" w:color="000000" w:sz="4" w:space="0"/>
              <w:left w:val="single" w:color="000000" w:sz="4" w:space="0"/>
              <w:bottom w:val="single" w:color="000000" w:sz="4" w:space="0"/>
              <w:right w:val="single" w:color="000000" w:sz="4" w:space="0"/>
            </w:tcBorders>
            <w:tcW w:w="2356"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widowControl/>
              <w:rPr>
                <w:rFonts w:eastAsia="方正仿宋_GBK"/>
                <w:bCs/>
                <w:sz w:val="24"/>
                <w:szCs w:val="24"/>
              </w:rPr>
            </w:pPr>
            <w:r>
              <w:rPr>
                <w:rFonts w:eastAsia="方正仿宋_GBK"/>
                <w:bCs/>
                <w:sz w:val="24"/>
                <w:szCs w:val="24"/>
              </w:rPr>
              <w:t xml:space="preserve">得分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15"/>
              <w:ind w:firstLine="480"/>
              <w:widowControl/>
              <w:rPr>
                <w:rFonts w:eastAsia="方正仿宋_GBK"/>
                <w:bCs/>
                <w:sz w:val="24"/>
                <w:szCs w:val="24"/>
              </w:rPr>
            </w:pPr>
            <w:r>
              <w:rPr>
                <w:rFonts w:eastAsia="方正仿宋_GBK"/>
                <w:bCs/>
                <w:sz w:val="24"/>
                <w:szCs w:val="24"/>
              </w:rPr>
            </w:r>
            <w:r/>
          </w:p>
        </w:tc>
      </w:tr>
    </w:tbl>
    <w:p>
      <w:pPr>
        <w:pStyle w:val="1115"/>
      </w:pPr>
      <w:r/>
      <w:r/>
    </w:p>
    <w:p>
      <w:pPr>
        <w:pStyle w:val="1115"/>
        <w:ind w:firstLine="210"/>
        <w:jc w:val="left"/>
        <w:widowControl/>
        <w:rPr>
          <w:rFonts w:ascii="仿宋_GB2312" w:eastAsia="仿宋_GB2312"/>
        </w:rPr>
      </w:pPr>
      <w:r>
        <w:rPr>
          <w:rFonts w:ascii="仿宋_GB2312" w:eastAsia="仿宋_GB2312"/>
        </w:rPr>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十三、问卷调查表</w:t>
      </w:r>
      <w:r>
        <w:rPr>
          <w:rFonts w:ascii="宋体" w:hAnsi="宋体" w:cs="宋体"/>
          <w:spacing w:val="10"/>
          <w:sz w:val="24"/>
          <w:szCs w:val="24"/>
        </w:rPr>
      </w:r>
      <w:r/>
    </w:p>
    <w:p>
      <w:pPr>
        <w:pStyle w:val="1115"/>
        <w:ind w:firstLine="520"/>
        <w:spacing w:line="380" w:lineRule="exact"/>
        <w:rPr>
          <w:rFonts w:hint="eastAsia" w:ascii="宋体" w:hAnsi="宋体" w:cs="宋体"/>
          <w:spacing w:val="10"/>
          <w:sz w:val="24"/>
          <w:szCs w:val="24"/>
        </w:rPr>
      </w:pPr>
      <w:r>
        <w:rPr>
          <w:rFonts w:hint="eastAsia" w:ascii="宋体" w:hAnsi="宋体" w:cs="宋体"/>
          <w:spacing w:val="10"/>
          <w:sz w:val="24"/>
          <w:szCs w:val="24"/>
        </w:rPr>
      </w:r>
      <w:r/>
    </w:p>
    <w:p>
      <w:pPr>
        <w:pStyle w:val="1115"/>
        <w:ind w:firstLine="520"/>
        <w:spacing w:line="380" w:lineRule="exact"/>
        <w:rPr>
          <w:rFonts w:hint="eastAsia" w:ascii="宋体" w:hAnsi="宋体" w:cs="宋体"/>
          <w:spacing w:val="10"/>
          <w:sz w:val="24"/>
          <w:szCs w:val="24"/>
        </w:rPr>
      </w:pPr>
      <w:r>
        <w:rPr>
          <w:rFonts w:hint="eastAsia" w:ascii="宋体" w:hAnsi="宋体" w:cs="宋体"/>
          <w:spacing w:val="10"/>
          <w:sz w:val="24"/>
          <w:szCs w:val="24"/>
        </w:rPr>
        <w:t xml:space="preserve">尊敬的业主：您好！</w:t>
      </w:r>
      <w:r/>
    </w:p>
    <w:p>
      <w:pPr>
        <w:pStyle w:val="1115"/>
        <w:ind w:firstLine="520"/>
        <w:spacing w:line="380" w:lineRule="exact"/>
        <w:rPr>
          <w:rFonts w:hint="eastAsia" w:ascii="宋体" w:hAnsi="宋体" w:cs="宋体"/>
          <w:spacing w:val="10"/>
          <w:sz w:val="24"/>
          <w:szCs w:val="24"/>
        </w:rPr>
      </w:pPr>
      <w:r>
        <w:rPr>
          <w:rFonts w:hint="eastAsia" w:ascii="宋体" w:hAnsi="宋体" w:cs="宋体"/>
          <w:spacing w:val="10"/>
          <w:sz w:val="24"/>
          <w:szCs w:val="24"/>
        </w:rPr>
        <w:t xml:space="preserve">   欢迎您对本物业的服务和管理工作提出宝贵的意见和建议，良好的服务和管理离不开业主的关心和支持。我们真诚感谢您的参与和配合！</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1公共设备设施完好情况  </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2</w:t>
      </w:r>
      <w:r>
        <w:rPr>
          <w:rFonts w:ascii="宋体" w:hAnsi="宋体" w:cs="宋体"/>
          <w:spacing w:val="10"/>
          <w:sz w:val="24"/>
          <w:szCs w:val="24"/>
        </w:rPr>
        <w:t xml:space="preserve"> 接报修处理的及时情况</w:t>
      </w:r>
      <w:r/>
    </w:p>
    <w:p>
      <w:pPr>
        <w:pStyle w:val="1115"/>
        <w:spacing w:line="380" w:lineRule="exact"/>
        <w:rPr>
          <w:rFonts w:hint="eastAsia" w:ascii="宋体" w:hAnsi="宋体" w:cs="宋体"/>
          <w:spacing w:val="10"/>
          <w:sz w:val="24"/>
          <w:szCs w:val="24"/>
        </w:rPr>
      </w:pPr>
      <w:r>
        <w:rPr>
          <w:rFonts w:ascii="宋体" w:hAnsi="宋体" w:cs="宋体"/>
          <w:spacing w:val="10"/>
          <w:sz w:val="24"/>
          <w:szCs w:val="24"/>
        </w:rPr>
        <w:t xml:space="preserve">非常及时</w:t>
      </w:r>
      <w:r>
        <w:rPr>
          <w:rFonts w:hint="eastAsia" w:ascii="宋体" w:hAnsi="宋体" w:cs="宋体"/>
          <w:spacing w:val="10"/>
          <w:sz w:val="24"/>
          <w:szCs w:val="24"/>
        </w:rPr>
        <w:t xml:space="preserve"> 及时 一般 不及时 不清楚，未涉及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3</w:t>
      </w:r>
      <w:r>
        <w:rPr>
          <w:rFonts w:ascii="宋体" w:hAnsi="宋体" w:cs="宋体"/>
          <w:spacing w:val="10"/>
          <w:sz w:val="24"/>
          <w:szCs w:val="24"/>
        </w:rPr>
        <w:t xml:space="preserve">现场维修的文明施工情况</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4</w:t>
      </w:r>
      <w:r>
        <w:rPr>
          <w:rFonts w:ascii="宋体" w:hAnsi="宋体" w:cs="宋体"/>
          <w:spacing w:val="10"/>
          <w:sz w:val="24"/>
          <w:szCs w:val="24"/>
        </w:rPr>
        <w:t xml:space="preserve"> 维修工作质量</w:t>
      </w:r>
      <w:r/>
    </w:p>
    <w:p>
      <w:pPr>
        <w:pStyle w:val="1115"/>
        <w:spacing w:line="380" w:lineRule="exact"/>
        <w:rPr>
          <w:rFonts w:hint="eastAsia" w:ascii="宋体" w:hAnsi="宋体" w:cs="宋体"/>
          <w:spacing w:val="10"/>
          <w:sz w:val="24"/>
          <w:szCs w:val="24"/>
        </w:rPr>
      </w:pPr>
      <w:r>
        <w:rPr>
          <w:rFonts w:ascii="宋体" w:hAnsi="宋体" w:cs="宋体"/>
          <w:spacing w:val="10"/>
          <w:sz w:val="24"/>
          <w:szCs w:val="24"/>
        </w:rPr>
        <w:t xml:space="preserve">维修专业，效率高</w:t>
      </w:r>
      <w:r>
        <w:rPr>
          <w:rFonts w:hint="eastAsia" w:ascii="宋体" w:hAnsi="宋体" w:cs="宋体"/>
          <w:spacing w:val="10"/>
          <w:sz w:val="24"/>
          <w:szCs w:val="24"/>
        </w:rPr>
        <w:t xml:space="preserve"> 质量满意 维修效果不满意 不清楚 其他（有新的意见和建议，您可以填进意见和建议栏）不清楚</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5</w:t>
      </w:r>
      <w:r>
        <w:rPr>
          <w:rFonts w:ascii="宋体" w:hAnsi="宋体" w:cs="宋体"/>
          <w:spacing w:val="10"/>
          <w:sz w:val="24"/>
          <w:szCs w:val="24"/>
        </w:rPr>
        <w:t xml:space="preserve">报修服务的满意程度</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不清楚，未涉及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6</w:t>
      </w:r>
      <w:r>
        <w:rPr>
          <w:rFonts w:ascii="宋体" w:hAnsi="宋体" w:cs="宋体"/>
          <w:spacing w:val="10"/>
          <w:sz w:val="24"/>
          <w:szCs w:val="24"/>
        </w:rPr>
        <w:t xml:space="preserve">对本项服务的总体评价</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7</w:t>
      </w:r>
      <w:r>
        <w:rPr>
          <w:rFonts w:ascii="宋体" w:hAnsi="宋体" w:cs="宋体"/>
          <w:spacing w:val="10"/>
          <w:sz w:val="24"/>
          <w:szCs w:val="24"/>
        </w:rPr>
        <w:t xml:space="preserve">清洁人员文明礼貌</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8</w:t>
      </w:r>
      <w:r>
        <w:rPr>
          <w:rFonts w:ascii="宋体" w:hAnsi="宋体" w:cs="宋体"/>
          <w:spacing w:val="10"/>
          <w:sz w:val="24"/>
          <w:szCs w:val="24"/>
        </w:rPr>
        <w:t xml:space="preserve">大厅环境卫生评价</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9</w:t>
      </w:r>
      <w:r>
        <w:rPr>
          <w:rFonts w:ascii="宋体" w:hAnsi="宋体" w:cs="宋体"/>
          <w:spacing w:val="10"/>
          <w:sz w:val="24"/>
          <w:szCs w:val="24"/>
        </w:rPr>
        <w:t xml:space="preserve">楼层清洁卫生评价</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10</w:t>
      </w:r>
      <w:r>
        <w:rPr>
          <w:rFonts w:ascii="宋体" w:hAnsi="宋体" w:cs="宋体"/>
          <w:spacing w:val="10"/>
          <w:sz w:val="24"/>
          <w:szCs w:val="24"/>
        </w:rPr>
        <w:t xml:space="preserve">卫生间，茶水间保洁</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11</w:t>
      </w:r>
      <w:r>
        <w:rPr>
          <w:rFonts w:ascii="宋体" w:hAnsi="宋体" w:cs="宋体"/>
          <w:spacing w:val="10"/>
          <w:sz w:val="24"/>
          <w:szCs w:val="24"/>
        </w:rPr>
        <w:t xml:space="preserve">大院保洁</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12</w:t>
      </w:r>
      <w:r>
        <w:rPr>
          <w:rFonts w:ascii="宋体" w:hAnsi="宋体" w:cs="宋体"/>
          <w:spacing w:val="10"/>
          <w:sz w:val="24"/>
          <w:szCs w:val="24"/>
        </w:rPr>
        <w:t xml:space="preserve">对本项服务的总体评价</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13</w:t>
      </w:r>
      <w:r>
        <w:rPr>
          <w:rFonts w:ascii="宋体" w:hAnsi="宋体" w:cs="宋体"/>
          <w:spacing w:val="10"/>
          <w:sz w:val="24"/>
          <w:szCs w:val="24"/>
        </w:rPr>
        <w:t xml:space="preserve">对本物业的安全感如何</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14</w:t>
      </w:r>
      <w:r>
        <w:rPr>
          <w:rFonts w:ascii="宋体" w:hAnsi="宋体" w:cs="宋体"/>
          <w:spacing w:val="10"/>
          <w:sz w:val="24"/>
          <w:szCs w:val="24"/>
        </w:rPr>
        <w:t xml:space="preserve"> 护卫人员礼仪规范</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15</w:t>
      </w:r>
      <w:r>
        <w:rPr>
          <w:rFonts w:ascii="宋体" w:hAnsi="宋体" w:cs="宋体"/>
          <w:spacing w:val="10"/>
          <w:sz w:val="24"/>
          <w:szCs w:val="24"/>
        </w:rPr>
        <w:t xml:space="preserve">外来访客，物品进出管理</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16</w:t>
      </w:r>
      <w:r>
        <w:rPr>
          <w:rFonts w:ascii="宋体" w:hAnsi="宋体" w:cs="宋体"/>
          <w:spacing w:val="10"/>
          <w:sz w:val="24"/>
          <w:szCs w:val="24"/>
        </w:rPr>
        <w:t xml:space="preserve"> 对大门岗，大厅岗工作的评价</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17</w:t>
      </w:r>
      <w:r>
        <w:rPr>
          <w:rFonts w:ascii="宋体" w:hAnsi="宋体" w:cs="宋体"/>
          <w:spacing w:val="10"/>
          <w:sz w:val="24"/>
          <w:szCs w:val="24"/>
        </w:rPr>
        <w:t xml:space="preserve"> 对巡逻工作的评价</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18</w:t>
      </w:r>
      <w:r>
        <w:rPr>
          <w:rFonts w:ascii="宋体" w:hAnsi="宋体" w:cs="宋体"/>
          <w:spacing w:val="10"/>
          <w:sz w:val="24"/>
          <w:szCs w:val="24"/>
        </w:rPr>
        <w:t xml:space="preserve"> 对停车管理的评价</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19</w:t>
      </w:r>
      <w:r>
        <w:rPr>
          <w:rFonts w:ascii="宋体" w:hAnsi="宋体" w:cs="宋体"/>
          <w:spacing w:val="10"/>
          <w:sz w:val="24"/>
          <w:szCs w:val="24"/>
        </w:rPr>
        <w:t xml:space="preserve">对本项服务的总体评价</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20</w:t>
      </w:r>
      <w:r>
        <w:rPr>
          <w:rFonts w:ascii="宋体" w:hAnsi="宋体" w:cs="宋体"/>
          <w:spacing w:val="10"/>
          <w:sz w:val="24"/>
          <w:szCs w:val="24"/>
        </w:rPr>
        <w:t xml:space="preserve"> 接待和商务服务人员的礼仪</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21</w:t>
      </w:r>
      <w:r>
        <w:rPr>
          <w:rFonts w:ascii="宋体" w:hAnsi="宋体" w:cs="宋体"/>
          <w:spacing w:val="10"/>
          <w:sz w:val="24"/>
          <w:szCs w:val="24"/>
        </w:rPr>
        <w:t xml:space="preserve">报纸邮件分发递送及时准确</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22</w:t>
      </w:r>
      <w:r>
        <w:rPr>
          <w:rFonts w:ascii="宋体" w:hAnsi="宋体" w:cs="宋体"/>
          <w:spacing w:val="10"/>
          <w:sz w:val="24"/>
          <w:szCs w:val="24"/>
        </w:rPr>
        <w:t xml:space="preserve">会议服务</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非常满意  满意 一般 不满意 不清楚，不涉及 其他（有新的意见和建议，您可以填进意见和建议栏）</w:t>
      </w:r>
      <w:r>
        <w:rPr>
          <w:rFonts w:ascii="宋体" w:hAnsi="宋体" w:cs="宋体"/>
          <w:spacing w:val="10"/>
          <w:sz w:val="24"/>
          <w:szCs w:val="24"/>
        </w:rPr>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23</w:t>
      </w:r>
      <w:r>
        <w:rPr>
          <w:rFonts w:ascii="宋体" w:hAnsi="宋体" w:cs="宋体"/>
          <w:spacing w:val="10"/>
          <w:sz w:val="24"/>
          <w:szCs w:val="24"/>
        </w:rPr>
        <w:t xml:space="preserve"> 接待和商务服务的满意程度</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ascii="宋体" w:hAnsi="宋体" w:cs="宋体"/>
          <w:spacing w:val="10"/>
          <w:sz w:val="24"/>
          <w:szCs w:val="24"/>
        </w:rPr>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24</w:t>
      </w:r>
      <w:r>
        <w:rPr>
          <w:rFonts w:ascii="宋体" w:hAnsi="宋体" w:cs="宋体"/>
          <w:spacing w:val="10"/>
          <w:sz w:val="24"/>
          <w:szCs w:val="24"/>
        </w:rPr>
        <w:t xml:space="preserve">特殊服务要求（卫生间，休息区的贴心服务   咖啡吧   3楼平台鱼池护养 配合业主完成搬运清理工作  会议室调整桌椅等） 的满足情况</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25</w:t>
      </w:r>
      <w:r>
        <w:rPr>
          <w:rFonts w:ascii="宋体" w:hAnsi="宋体" w:cs="宋体"/>
          <w:spacing w:val="10"/>
          <w:sz w:val="24"/>
          <w:szCs w:val="24"/>
        </w:rPr>
        <w:t xml:space="preserve">对本项服务的总体评价</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ascii="宋体" w:hAnsi="宋体" w:cs="宋体"/>
          <w:spacing w:val="10"/>
          <w:sz w:val="24"/>
          <w:szCs w:val="24"/>
        </w:rPr>
      </w:pPr>
      <w:r>
        <w:rPr>
          <w:rFonts w:hint="eastAsia" w:ascii="宋体" w:hAnsi="宋体" w:cs="宋体"/>
          <w:spacing w:val="10"/>
          <w:sz w:val="24"/>
          <w:szCs w:val="24"/>
        </w:rPr>
        <w:t xml:space="preserve">26</w:t>
      </w:r>
      <w:r>
        <w:rPr>
          <w:rFonts w:ascii="宋体" w:hAnsi="宋体" w:cs="宋体"/>
          <w:spacing w:val="10"/>
          <w:sz w:val="24"/>
          <w:szCs w:val="24"/>
        </w:rPr>
        <w:t xml:space="preserve">您对本物业服务和管理的总评价</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非常满意  满意 一般 不满意 其他（有新的意见和建议，您可以填进意见和建议栏）</w:t>
      </w:r>
      <w:r/>
    </w:p>
    <w:p>
      <w:pPr>
        <w:pStyle w:val="1115"/>
        <w:spacing w:line="380" w:lineRule="exact"/>
        <w:rPr>
          <w:rFonts w:hint="eastAsia" w:ascii="宋体" w:hAnsi="宋体" w:cs="宋体"/>
          <w:spacing w:val="10"/>
          <w:sz w:val="24"/>
          <w:szCs w:val="24"/>
        </w:rPr>
      </w:pPr>
      <w:r>
        <w:rPr>
          <w:rFonts w:hint="eastAsia" w:ascii="宋体" w:hAnsi="宋体" w:cs="宋体"/>
          <w:spacing w:val="10"/>
          <w:sz w:val="24"/>
          <w:szCs w:val="24"/>
        </w:rPr>
        <w:t xml:space="preserve">27</w:t>
      </w:r>
      <w:r>
        <w:rPr>
          <w:rFonts w:ascii="宋体" w:hAnsi="宋体" w:cs="宋体"/>
          <w:spacing w:val="10"/>
          <w:sz w:val="24"/>
          <w:szCs w:val="24"/>
        </w:rPr>
        <w:t xml:space="preserve">您的意见和建议</w:t>
      </w:r>
      <w:r>
        <w:rPr>
          <w:rFonts w:hint="eastAsia" w:ascii="宋体" w:hAnsi="宋体" w:cs="宋体"/>
          <w:spacing w:val="10"/>
          <w:sz w:val="24"/>
          <w:szCs w:val="24"/>
        </w:rPr>
        <w:t xml:space="preserve">：</w:t>
      </w:r>
      <w:r/>
    </w:p>
    <w:p>
      <w:pPr>
        <w:pStyle w:val="1115"/>
        <w:spacing w:line="380" w:lineRule="exact"/>
        <w:rPr>
          <w:rFonts w:ascii="宋体" w:hAnsi="宋体" w:cs="宋体"/>
          <w:spacing w:val="10"/>
          <w:sz w:val="24"/>
          <w:szCs w:val="24"/>
        </w:rPr>
      </w:pPr>
      <w:r>
        <w:rPr>
          <w:rFonts w:ascii="宋体" w:hAnsi="宋体" w:cs="宋体"/>
          <w:spacing w:val="10"/>
          <w:sz w:val="24"/>
          <w:szCs w:val="24"/>
        </w:rPr>
      </w:r>
      <w:r/>
    </w:p>
    <w:p>
      <w:pPr>
        <w:pStyle w:val="1115"/>
        <w:ind w:firstLine="460"/>
        <w:spacing w:line="380" w:lineRule="exact"/>
        <w:rPr>
          <w:rFonts w:ascii="仿宋_GB2312" w:eastAsia="仿宋_GB2312"/>
        </w:rPr>
      </w:pPr>
      <w:r>
        <w:rPr>
          <w:rFonts w:hint="eastAsia" w:ascii="宋体" w:hAnsi="宋体" w:cs="宋体"/>
          <w:spacing w:val="10"/>
        </w:rPr>
        <w:br w:type="page" w:clear="all"/>
      </w:r>
      <w:r>
        <w:rPr>
          <w:rFonts w:ascii="仿宋_GB2312" w:eastAsia="仿宋_GB2312"/>
        </w:rPr>
      </w:r>
      <w:r/>
    </w:p>
    <w:p>
      <w:pPr>
        <w:pStyle w:val="1115"/>
        <w:ind w:firstLine="880"/>
        <w:jc w:val="center"/>
        <w:spacing w:line="360" w:lineRule="auto"/>
        <w:rPr>
          <w:rFonts w:ascii="方正仿宋_GBK" w:eastAsia="方正仿宋_GBK"/>
          <w:sz w:val="24"/>
        </w:rPr>
      </w:pPr>
      <w:r>
        <w:rPr>
          <w:rFonts w:hint="eastAsia" w:ascii="黑体" w:eastAsia="黑体"/>
          <w:bCs/>
          <w:sz w:val="44"/>
        </w:rPr>
        <w:t xml:space="preserve">第五章  </w:t>
      </w:r>
      <w:r>
        <w:rPr>
          <w:rFonts w:hint="eastAsia" w:ascii="黑体" w:eastAsia="黑体"/>
          <w:b/>
          <w:bCs/>
          <w:sz w:val="44"/>
        </w:rPr>
        <w:t xml:space="preserve">评标方法与评标标准</w:t>
      </w:r>
      <w:r>
        <w:rPr>
          <w:rFonts w:ascii="方正仿宋_GBK" w:eastAsia="方正仿宋_GBK"/>
          <w:sz w:val="24"/>
        </w:rPr>
      </w:r>
      <w:r/>
    </w:p>
    <w:p>
      <w:pPr>
        <w:pStyle w:val="1115"/>
      </w:pPr>
      <w:r/>
      <w:r/>
    </w:p>
    <w:p>
      <w:pPr>
        <w:pStyle w:val="1115"/>
        <w:ind w:firstLine="439"/>
        <w:jc w:val="left"/>
        <w:spacing w:line="520" w:lineRule="exact"/>
        <w:rPr>
          <w:rFonts w:ascii="Arial" w:hAnsi="Arial" w:cs="Arial"/>
          <w:sz w:val="24"/>
          <w:szCs w:val="24"/>
        </w:rPr>
      </w:pPr>
      <w:r>
        <w:rPr>
          <w:rFonts w:ascii="Arial" w:hAnsi="Arial" w:cs="Arial"/>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sz w:val="24"/>
          <w:szCs w:val="24"/>
        </w:rPr>
        <w:t xml:space="preserve">。</w:t>
      </w:r>
      <w:r>
        <w:rPr>
          <w:rFonts w:hint="eastAsia" w:ascii="Arial" w:hAnsi="Arial" w:cs="Arial"/>
          <w:b/>
          <w:bCs/>
          <w:sz w:val="24"/>
          <w:szCs w:val="24"/>
        </w:rPr>
        <w:t xml:space="preserve">本项目选取1名中标候选人。</w:t>
      </w:r>
      <w:r>
        <w:rPr>
          <w:rFonts w:ascii="Arial" w:hAnsi="Arial" w:cs="Arial"/>
          <w:sz w:val="24"/>
          <w:szCs w:val="24"/>
        </w:rPr>
      </w:r>
      <w:r/>
    </w:p>
    <w:p>
      <w:pPr>
        <w:pStyle w:val="1115"/>
        <w:ind w:firstLine="441"/>
        <w:jc w:val="left"/>
        <w:spacing w:line="520" w:lineRule="exact"/>
        <w:rPr>
          <w:rFonts w:ascii="宋体" w:hAnsi="宋体"/>
          <w:b/>
          <w:sz w:val="24"/>
          <w:szCs w:val="24"/>
        </w:rPr>
      </w:pPr>
      <w:r>
        <w:rPr>
          <w:rFonts w:hint="eastAsia" w:ascii="宋体" w:hAnsi="宋体"/>
          <w:b/>
          <w:sz w:val="24"/>
          <w:szCs w:val="24"/>
        </w:rPr>
        <w:t xml:space="preserve">政府采购政策功能落实（企业报价折扣证明）</w:t>
      </w:r>
      <w:r>
        <w:rPr>
          <w:rFonts w:ascii="宋体" w:hAnsi="宋体"/>
          <w:b/>
          <w:sz w:val="24"/>
          <w:szCs w:val="24"/>
        </w:rPr>
      </w:r>
      <w:r/>
    </w:p>
    <w:p>
      <w:pPr>
        <w:pStyle w:val="1115"/>
        <w:ind w:firstLine="480"/>
        <w:jc w:val="left"/>
        <w:spacing w:line="520" w:lineRule="exact"/>
        <w:rPr>
          <w:rFonts w:ascii="宋体" w:hAnsi="宋体"/>
          <w:sz w:val="24"/>
          <w:szCs w:val="24"/>
        </w:rPr>
      </w:pPr>
      <w:r>
        <w:rPr>
          <w:rFonts w:hint="eastAsia" w:ascii="宋体" w:hAnsi="宋体"/>
          <w:sz w:val="24"/>
          <w:szCs w:val="24"/>
        </w:rPr>
        <w:t xml:space="preserve">1、小微型企业价格扣除</w:t>
      </w:r>
      <w:r>
        <w:rPr>
          <w:rFonts w:ascii="宋体" w:hAnsi="宋体"/>
          <w:sz w:val="24"/>
          <w:szCs w:val="24"/>
        </w:rPr>
      </w:r>
      <w:r/>
    </w:p>
    <w:p>
      <w:pPr>
        <w:pStyle w:val="1115"/>
        <w:ind w:firstLine="360"/>
        <w:jc w:val="left"/>
        <w:spacing w:line="520" w:lineRule="exact"/>
        <w:rPr>
          <w:rFonts w:ascii="宋体" w:hAnsi="宋体"/>
          <w:sz w:val="24"/>
          <w:szCs w:val="24"/>
        </w:rPr>
      </w:pPr>
      <w:r>
        <w:rPr>
          <w:rFonts w:hint="eastAsia" w:ascii="宋体" w:hAnsi="宋体"/>
          <w:sz w:val="24"/>
          <w:szCs w:val="24"/>
        </w:rPr>
        <w:t xml:space="preserve">（1）本项目对小型和微型企业提供的服务给予</w:t>
      </w:r>
      <w:r>
        <w:rPr>
          <w:rFonts w:ascii="宋体" w:hAnsi="宋体"/>
          <w:sz w:val="24"/>
          <w:szCs w:val="24"/>
        </w:rPr>
        <w:t xml:space="preserve">1</w:t>
      </w:r>
      <w:r>
        <w:rPr>
          <w:rFonts w:hint="eastAsia" w:ascii="宋体" w:hAnsi="宋体"/>
          <w:sz w:val="24"/>
          <w:szCs w:val="24"/>
        </w:rPr>
        <w:t xml:space="preserve">0%的扣除价格，用扣除后的价格参与评审。</w:t>
      </w:r>
      <w:r>
        <w:rPr>
          <w:rFonts w:ascii="宋体" w:hAnsi="宋体"/>
          <w:sz w:val="24"/>
          <w:szCs w:val="24"/>
        </w:rPr>
      </w:r>
      <w:r/>
    </w:p>
    <w:p>
      <w:pPr>
        <w:pStyle w:val="1115"/>
        <w:ind w:firstLine="360"/>
        <w:jc w:val="left"/>
        <w:spacing w:line="520" w:lineRule="exact"/>
        <w:rPr>
          <w:rFonts w:ascii="宋体" w:hAnsi="宋体"/>
          <w:sz w:val="24"/>
          <w:szCs w:val="24"/>
        </w:rPr>
      </w:pPr>
      <w:r>
        <w:rPr>
          <w:rFonts w:hint="eastAsia" w:ascii="宋体" w:hAnsi="宋体"/>
          <w:sz w:val="24"/>
          <w:szCs w:val="24"/>
        </w:rPr>
        <w:t xml:space="preserve">（2）供应商需按照采购文件的要求提供相应的《小微企业声明函》。</w:t>
      </w:r>
      <w:r>
        <w:rPr>
          <w:rFonts w:ascii="宋体" w:hAnsi="宋体"/>
          <w:sz w:val="24"/>
          <w:szCs w:val="24"/>
        </w:rPr>
      </w:r>
      <w:r/>
    </w:p>
    <w:p>
      <w:pPr>
        <w:pStyle w:val="1115"/>
        <w:ind w:firstLine="360"/>
        <w:jc w:val="left"/>
        <w:spacing w:line="520" w:lineRule="exac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rPr>
          <w:rFonts w:ascii="宋体" w:hAnsi="宋体"/>
          <w:sz w:val="24"/>
          <w:szCs w:val="24"/>
        </w:rPr>
      </w:r>
      <w:r/>
    </w:p>
    <w:p>
      <w:pPr>
        <w:pStyle w:val="1115"/>
        <w:ind w:firstLine="480"/>
        <w:jc w:val="left"/>
        <w:spacing w:line="520" w:lineRule="exact"/>
        <w:rPr>
          <w:rFonts w:ascii="宋体" w:hAnsi="宋体"/>
          <w:sz w:val="24"/>
          <w:szCs w:val="24"/>
        </w:rPr>
      </w:pPr>
      <w:r>
        <w:rPr>
          <w:rFonts w:hint="eastAsia" w:ascii="宋体" w:hAnsi="宋体"/>
          <w:sz w:val="24"/>
          <w:szCs w:val="24"/>
        </w:rPr>
        <w:t xml:space="preserve">2、残疾人福利单位价格扣除</w:t>
      </w:r>
      <w:r>
        <w:rPr>
          <w:rFonts w:ascii="宋体" w:hAnsi="宋体"/>
          <w:sz w:val="24"/>
          <w:szCs w:val="24"/>
        </w:rPr>
      </w:r>
      <w:r/>
    </w:p>
    <w:p>
      <w:pPr>
        <w:pStyle w:val="1115"/>
        <w:ind w:firstLine="360"/>
        <w:jc w:val="left"/>
        <w:spacing w:line="520" w:lineRule="exact"/>
        <w:rPr>
          <w:rFonts w:ascii="宋体" w:hAnsi="宋体"/>
          <w:sz w:val="24"/>
          <w:szCs w:val="24"/>
        </w:rPr>
      </w:pPr>
      <w:r>
        <w:rPr>
          <w:rFonts w:hint="eastAsia" w:ascii="宋体" w:hAnsi="宋体"/>
          <w:sz w:val="24"/>
          <w:szCs w:val="24"/>
        </w:rPr>
        <w:t xml:space="preserve">（1）本项目对残疾人福利性单位视同小型、微型企业，给予</w:t>
      </w:r>
      <w:r>
        <w:rPr>
          <w:rFonts w:ascii="宋体" w:hAnsi="宋体"/>
          <w:sz w:val="24"/>
          <w:szCs w:val="24"/>
        </w:rPr>
        <w:t xml:space="preserve">1</w:t>
      </w:r>
      <w:r>
        <w:rPr>
          <w:rFonts w:hint="eastAsia" w:ascii="宋体" w:hAnsi="宋体"/>
          <w:sz w:val="24"/>
          <w:szCs w:val="24"/>
        </w:rPr>
        <w:t xml:space="preserve">0%的价格扣除，用扣除后的价格参与评审。</w:t>
      </w:r>
      <w:r>
        <w:rPr>
          <w:rFonts w:ascii="宋体" w:hAnsi="宋体"/>
          <w:sz w:val="24"/>
          <w:szCs w:val="24"/>
        </w:rPr>
      </w:r>
      <w:r/>
    </w:p>
    <w:p>
      <w:pPr>
        <w:pStyle w:val="1115"/>
        <w:ind w:firstLine="360"/>
        <w:jc w:val="left"/>
        <w:spacing w:line="520" w:lineRule="exac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rPr>
          <w:rFonts w:ascii="宋体" w:hAnsi="宋体"/>
          <w:sz w:val="24"/>
          <w:szCs w:val="24"/>
        </w:rPr>
      </w:r>
      <w:r/>
    </w:p>
    <w:p>
      <w:pPr>
        <w:pStyle w:val="1115"/>
        <w:ind w:firstLine="360"/>
        <w:jc w:val="left"/>
        <w:spacing w:line="520" w:lineRule="exac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ascii="宋体" w:hAnsi="宋体"/>
          <w:sz w:val="24"/>
          <w:szCs w:val="24"/>
        </w:rPr>
      </w:r>
      <w:r/>
    </w:p>
    <w:p>
      <w:pPr>
        <w:pStyle w:val="1115"/>
        <w:ind w:firstLine="480"/>
        <w:jc w:val="left"/>
        <w:spacing w:line="520" w:lineRule="exact"/>
        <w:rPr>
          <w:rFonts w:ascii="宋体" w:hAnsi="宋体"/>
          <w:sz w:val="24"/>
          <w:szCs w:val="24"/>
        </w:rPr>
      </w:pPr>
      <w:r>
        <w:rPr>
          <w:rFonts w:hint="eastAsia" w:ascii="宋体" w:hAnsi="宋体"/>
          <w:sz w:val="24"/>
          <w:szCs w:val="24"/>
        </w:rPr>
        <w:t xml:space="preserve">3、监狱和戒毒企业价格扣除</w:t>
      </w:r>
      <w:r>
        <w:rPr>
          <w:rFonts w:ascii="宋体" w:hAnsi="宋体"/>
          <w:sz w:val="24"/>
          <w:szCs w:val="24"/>
        </w:rPr>
      </w:r>
      <w:r/>
    </w:p>
    <w:p>
      <w:pPr>
        <w:pStyle w:val="1115"/>
        <w:ind w:firstLine="480"/>
        <w:jc w:val="left"/>
        <w:spacing w:line="520" w:lineRule="exac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ascii="宋体" w:hAnsi="宋体"/>
          <w:sz w:val="24"/>
          <w:szCs w:val="24"/>
        </w:rPr>
        <w:t xml:space="preserve">1</w:t>
      </w:r>
      <w:r>
        <w:rPr>
          <w:rFonts w:hint="eastAsia" w:ascii="宋体" w:hAnsi="宋体"/>
          <w:sz w:val="24"/>
          <w:szCs w:val="24"/>
        </w:rPr>
        <w:t xml:space="preserve">0%的价格扣除，用扣除后的价格参与评审。</w:t>
      </w:r>
      <w:r>
        <w:rPr>
          <w:rFonts w:ascii="宋体" w:hAnsi="宋体"/>
          <w:sz w:val="24"/>
          <w:szCs w:val="24"/>
        </w:rPr>
      </w:r>
      <w:r/>
    </w:p>
    <w:p>
      <w:pPr>
        <w:pStyle w:val="1115"/>
        <w:ind w:firstLine="480"/>
        <w:jc w:val="left"/>
        <w:spacing w:line="520" w:lineRule="exac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ascii="宋体" w:hAnsi="宋体"/>
          <w:sz w:val="24"/>
          <w:szCs w:val="24"/>
        </w:rPr>
      </w:r>
      <w:r/>
    </w:p>
    <w:p>
      <w:pPr>
        <w:pStyle w:val="1115"/>
        <w:ind w:firstLine="480"/>
        <w:jc w:val="left"/>
        <w:spacing w:line="520" w:lineRule="exac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rPr>
          <w:rFonts w:ascii="宋体" w:hAnsi="宋体"/>
          <w:sz w:val="24"/>
          <w:szCs w:val="24"/>
        </w:rPr>
      </w:r>
      <w:r/>
    </w:p>
    <w:p>
      <w:pPr>
        <w:pStyle w:val="1115"/>
        <w:ind w:firstLine="480"/>
        <w:jc w:val="left"/>
        <w:spacing w:line="52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rPr>
          <w:rFonts w:ascii="宋体" w:hAnsi="宋体"/>
          <w:sz w:val="24"/>
          <w:szCs w:val="24"/>
        </w:rPr>
      </w:r>
      <w:r/>
    </w:p>
    <w:p>
      <w:pPr>
        <w:pStyle w:val="1115"/>
        <w:ind w:firstLine="480"/>
        <w:jc w:val="left"/>
        <w:spacing w:line="520" w:lineRule="exact"/>
        <w:rPr>
          <w:rFonts w:ascii="宋体" w:hAnsi="宋体"/>
          <w:sz w:val="24"/>
          <w:szCs w:val="24"/>
        </w:rPr>
      </w:pPr>
      <w:r>
        <w:rPr>
          <w:rFonts w:hint="eastAsia" w:ascii="宋体" w:hAnsi="宋体"/>
          <w:sz w:val="24"/>
          <w:szCs w:val="24"/>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ascii="宋体" w:hAnsi="宋体"/>
          <w:sz w:val="24"/>
          <w:szCs w:val="24"/>
        </w:rPr>
      </w:r>
      <w:r/>
    </w:p>
    <w:p>
      <w:pPr>
        <w:pStyle w:val="1115"/>
        <w:ind w:firstLine="480"/>
        <w:jc w:val="left"/>
        <w:spacing w:line="52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ascii="宋体" w:hAnsi="宋体"/>
          <w:sz w:val="24"/>
          <w:szCs w:val="24"/>
        </w:rPr>
        <w:t xml:space="preserve">1</w:t>
      </w:r>
      <w:r>
        <w:rPr>
          <w:rFonts w:hint="eastAsia" w:ascii="宋体" w:hAnsi="宋体"/>
          <w:sz w:val="24"/>
          <w:szCs w:val="24"/>
        </w:rPr>
        <w:t xml:space="preserve">0%价格扣除，用扣除后的价格参与评审。</w:t>
      </w:r>
      <w:r>
        <w:rPr>
          <w:rFonts w:ascii="宋体" w:hAnsi="宋体"/>
          <w:sz w:val="24"/>
          <w:szCs w:val="24"/>
        </w:rPr>
      </w:r>
      <w:r/>
    </w:p>
    <w:p>
      <w:pPr>
        <w:pStyle w:val="1115"/>
        <w:ind w:firstLine="473"/>
        <w:jc w:val="left"/>
        <w:spacing w:line="520" w:lineRule="exact"/>
        <w:rPr>
          <w:rFonts w:hint="eastAsia" w:ascii="宋体" w:hAnsi="宋体"/>
          <w:sz w:val="24"/>
          <w:szCs w:val="24"/>
        </w:rPr>
      </w:pPr>
      <w:r>
        <w:rPr>
          <w:rFonts w:hint="eastAsia" w:ascii="宋体" w:hAnsi="宋体"/>
          <w:sz w:val="24"/>
          <w:szCs w:val="24"/>
        </w:rPr>
        <w:t xml:space="preserve">7、根据《江苏省政府采购信用管理暂行办法》的规定，供应商信用评价结果为三星的扣2分，评价结果为二星的扣3分，评价结果为一星的扣4分。</w:t>
      </w:r>
      <w:r/>
    </w:p>
    <w:p>
      <w:pPr>
        <w:pStyle w:val="1115"/>
        <w:ind w:firstLine="473"/>
        <w:jc w:val="center"/>
        <w:spacing w:line="520" w:lineRule="exact"/>
        <w:rPr>
          <w:rFonts w:hint="eastAsia" w:ascii="宋体" w:hAnsi="宋体"/>
          <w:b/>
          <w:sz w:val="32"/>
          <w:szCs w:val="32"/>
        </w:rPr>
      </w:pPr>
      <w:r>
        <w:rPr>
          <w:rFonts w:hint="eastAsia" w:ascii="宋体" w:hAnsi="宋体"/>
          <w:sz w:val="24"/>
          <w:szCs w:val="24"/>
        </w:rPr>
        <w:br w:type="page" w:clear="all"/>
      </w:r>
      <w:r>
        <w:rPr>
          <w:rFonts w:hint="eastAsia" w:ascii="宋体" w:hAnsi="宋体"/>
          <w:b/>
          <w:sz w:val="32"/>
          <w:szCs w:val="32"/>
        </w:rPr>
        <w:t xml:space="preserve">评标办法和评标标准</w:t>
      </w:r>
      <w:r/>
    </w:p>
    <w:tbl>
      <w:tblPr>
        <w:tblpPr w:horzAnchor="page" w:tblpX="1673" w:vertAnchor="text" w:tblpY="633"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1031"/>
        <w:gridCol w:w="54"/>
        <w:gridCol w:w="710"/>
        <w:gridCol w:w="3666"/>
        <w:gridCol w:w="1917"/>
      </w:tblGrid>
      <w:tr>
        <w:trPr>
          <w:trHeight w:val="558"/>
        </w:trPr>
        <w:tc>
          <w:tcPr>
            <w:tcW w:w="969" w:type="dxa"/>
            <w:vAlign w:val="top"/>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序号</w:t>
            </w:r>
            <w:r>
              <w:rPr>
                <w:rFonts w:ascii="宋体" w:hAnsi="宋体"/>
                <w:b/>
                <w:sz w:val="18"/>
                <w:szCs w:val="18"/>
              </w:rPr>
            </w:r>
            <w:r/>
          </w:p>
        </w:tc>
        <w:tc>
          <w:tcPr>
            <w:gridSpan w:val="2"/>
            <w:tcW w:w="1085" w:type="dxa"/>
            <w:vAlign w:val="top"/>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评审因素</w:t>
            </w:r>
            <w:r>
              <w:rPr>
                <w:rFonts w:ascii="宋体" w:hAnsi="宋体"/>
                <w:b/>
                <w:sz w:val="18"/>
                <w:szCs w:val="18"/>
              </w:rPr>
            </w:r>
            <w:r/>
          </w:p>
        </w:tc>
        <w:tc>
          <w:tcPr>
            <w:tcW w:w="710" w:type="dxa"/>
            <w:vAlign w:val="top"/>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分值</w:t>
            </w:r>
            <w:r>
              <w:rPr>
                <w:rFonts w:ascii="宋体" w:hAnsi="宋体"/>
                <w:b/>
                <w:sz w:val="18"/>
                <w:szCs w:val="18"/>
              </w:rPr>
            </w:r>
            <w:r/>
          </w:p>
        </w:tc>
        <w:tc>
          <w:tcPr>
            <w:tcW w:w="3666" w:type="dxa"/>
            <w:vAlign w:val="top"/>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评分标准</w:t>
            </w:r>
            <w:r>
              <w:rPr>
                <w:rFonts w:ascii="宋体" w:hAnsi="宋体"/>
                <w:b/>
                <w:sz w:val="18"/>
                <w:szCs w:val="18"/>
              </w:rPr>
            </w:r>
            <w:r/>
          </w:p>
        </w:tc>
        <w:tc>
          <w:tcPr>
            <w:tcW w:w="1917" w:type="dxa"/>
            <w:vAlign w:val="top"/>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备注</w:t>
            </w:r>
            <w:r>
              <w:rPr>
                <w:rFonts w:ascii="宋体" w:hAnsi="宋体"/>
                <w:b/>
                <w:sz w:val="18"/>
                <w:szCs w:val="18"/>
              </w:rPr>
            </w:r>
            <w:r/>
          </w:p>
        </w:tc>
      </w:tr>
      <w:tr>
        <w:trPr>
          <w:trHeight w:val="90"/>
        </w:trPr>
        <w:tc>
          <w:tcPr>
            <w:gridSpan w:val="6"/>
            <w:tcW w:w="8347" w:type="dxa"/>
            <w:vAlign w:val="top"/>
            <w:textDirection w:val="lrTb"/>
            <w:noWrap w:val="false"/>
          </w:tcPr>
          <w:p>
            <w:pPr>
              <w:pStyle w:val="1115"/>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一、投标报价（35分）</w:t>
            </w:r>
            <w:r>
              <w:rPr>
                <w:rFonts w:ascii="宋体" w:hAnsi="宋体"/>
                <w:b/>
                <w:sz w:val="18"/>
                <w:szCs w:val="18"/>
              </w:rPr>
            </w:r>
            <w:r/>
          </w:p>
        </w:tc>
      </w:tr>
      <w:tr>
        <w:trPr/>
        <w:tc>
          <w:tcPr>
            <w:tcW w:w="969" w:type="dxa"/>
            <w:vAlign w:val="center"/>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1.1</w:t>
            </w:r>
            <w:r>
              <w:rPr>
                <w:rFonts w:ascii="宋体" w:hAnsi="宋体"/>
                <w:b/>
                <w:sz w:val="18"/>
                <w:szCs w:val="18"/>
              </w:rPr>
            </w:r>
            <w:r/>
          </w:p>
        </w:tc>
        <w:tc>
          <w:tcPr>
            <w:tcW w:w="1031" w:type="dxa"/>
            <w:vAlign w:val="center"/>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报价</w:t>
            </w:r>
            <w:r>
              <w:rPr>
                <w:rFonts w:ascii="宋体" w:hAnsi="宋体"/>
                <w:b/>
                <w:sz w:val="18"/>
                <w:szCs w:val="18"/>
              </w:rPr>
            </w:r>
            <w:r/>
          </w:p>
        </w:tc>
        <w:tc>
          <w:tcPr>
            <w:gridSpan w:val="2"/>
            <w:tcW w:w="764" w:type="dxa"/>
            <w:vAlign w:val="center"/>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35分</w:t>
            </w:r>
            <w:r>
              <w:rPr>
                <w:rFonts w:ascii="宋体" w:hAnsi="宋体"/>
                <w:b/>
                <w:sz w:val="18"/>
                <w:szCs w:val="18"/>
              </w:rPr>
            </w:r>
            <w:r/>
          </w:p>
        </w:tc>
        <w:tc>
          <w:tcPr>
            <w:tcW w:w="3666" w:type="dxa"/>
            <w:vAlign w:val="top"/>
            <w:textDirection w:val="lrTb"/>
            <w:noWrap w:val="false"/>
          </w:tcPr>
          <w:p>
            <w:pPr>
              <w:pStyle w:val="1115"/>
              <w:jc w:val="left"/>
              <w:spacing w:before="120" w:after="120" w:line="300" w:lineRule="exact"/>
              <w:rPr>
                <w:rFonts w:hint="eastAsia" w:ascii="宋体" w:hAnsi="宋体"/>
                <w:b/>
                <w:sz w:val="18"/>
                <w:szCs w:val="18"/>
              </w:rPr>
              <w:framePr w:hSpace="180" w:wrap="around" w:vAnchor="text" w:hAnchor="page" w:x="1673" w:y="633"/>
              <w:outlineLvl w:val="1"/>
            </w:pPr>
            <w:r>
              <w:rPr>
                <w:rFonts w:hint="eastAsia" w:ascii="宋体" w:hAnsi="宋体" w:cs="宋体"/>
                <w:sz w:val="18"/>
                <w:szCs w:val="18"/>
              </w:rPr>
              <w:t xml:space="preserve">满足招标文件要求且投标价格最低的投标报价为评标基准价，其价格分为满分。其他投标人的价格分统一按照下列公式计算：</w:t>
              <w:br w:type="textWrapping" w:clear="all"/>
              <w:t xml:space="preserve">投标报价得分= (评标基准价／投标报价)×35</w:t>
            </w:r>
            <w:r>
              <w:rPr>
                <w:rFonts w:hint="eastAsia" w:ascii="宋体" w:hAnsi="宋体"/>
                <w:b/>
                <w:sz w:val="18"/>
                <w:szCs w:val="18"/>
              </w:rPr>
            </w:r>
            <w:r/>
          </w:p>
        </w:tc>
        <w:tc>
          <w:tcPr>
            <w:tcW w:w="1917" w:type="dxa"/>
            <w:vAlign w:val="top"/>
            <w:textDirection w:val="lrTb"/>
            <w:noWrap w:val="false"/>
          </w:tcPr>
          <w:p>
            <w:pPr>
              <w:pStyle w:val="1115"/>
              <w:jc w:val="left"/>
              <w:spacing w:before="120" w:after="120" w:line="520" w:lineRule="exact"/>
              <w:rPr>
                <w:rFonts w:hint="eastAsia" w:ascii="宋体" w:hAnsi="宋体"/>
                <w:b/>
                <w:sz w:val="18"/>
                <w:szCs w:val="18"/>
              </w:rPr>
              <w:framePr w:hSpace="180" w:wrap="around" w:vAnchor="text" w:hAnchor="page" w:x="1673" w:y="633"/>
              <w:outlineLvl w:val="1"/>
            </w:pPr>
            <w:r>
              <w:rPr>
                <w:rFonts w:hint="eastAsia" w:ascii="宋体" w:hAnsi="宋体"/>
                <w:b/>
                <w:sz w:val="18"/>
                <w:szCs w:val="18"/>
              </w:rPr>
            </w:r>
            <w:r/>
          </w:p>
        </w:tc>
      </w:tr>
      <w:tr>
        <w:trPr/>
        <w:tc>
          <w:tcPr>
            <w:gridSpan w:val="6"/>
            <w:tcW w:w="8347" w:type="dxa"/>
            <w:vAlign w:val="top"/>
            <w:textDirection w:val="lrTb"/>
            <w:noWrap w:val="false"/>
          </w:tcPr>
          <w:p>
            <w:pPr>
              <w:pStyle w:val="1115"/>
              <w:jc w:val="left"/>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二、投标人履约能力（29分）</w:t>
            </w:r>
            <w:r>
              <w:rPr>
                <w:rFonts w:ascii="宋体" w:hAnsi="宋体"/>
                <w:b/>
                <w:sz w:val="18"/>
                <w:szCs w:val="18"/>
              </w:rPr>
            </w:r>
            <w:r/>
          </w:p>
        </w:tc>
      </w:tr>
      <w:tr>
        <w:trPr>
          <w:trHeight w:val="1825"/>
        </w:trPr>
        <w:tc>
          <w:tcPr>
            <w:tcW w:w="969" w:type="dxa"/>
            <w:vAlign w:val="center"/>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2.1</w:t>
            </w:r>
            <w:r>
              <w:rPr>
                <w:rFonts w:ascii="宋体" w:hAnsi="宋体"/>
                <w:b/>
                <w:sz w:val="18"/>
                <w:szCs w:val="18"/>
              </w:rPr>
            </w:r>
            <w:r/>
          </w:p>
        </w:tc>
        <w:tc>
          <w:tcPr>
            <w:tcW w:w="1031" w:type="dxa"/>
            <w:vAlign w:val="center"/>
            <w:textDirection w:val="lrTb"/>
            <w:noWrap w:val="false"/>
          </w:tcPr>
          <w:p>
            <w:pPr>
              <w:pStyle w:val="1115"/>
              <w:jc w:val="center"/>
              <w:spacing w:before="120" w:after="120" w:line="520" w:lineRule="exact"/>
              <w:rPr>
                <w:rFonts w:hint="eastAsia" w:ascii="宋体" w:hAnsi="宋体"/>
                <w:b/>
                <w:sz w:val="18"/>
                <w:szCs w:val="18"/>
              </w:rPr>
              <w:framePr w:hSpace="180" w:wrap="around" w:vAnchor="text" w:hAnchor="page" w:x="1673" w:y="633"/>
              <w:outlineLvl w:val="1"/>
            </w:pPr>
            <w:r>
              <w:rPr>
                <w:rFonts w:hint="eastAsia" w:ascii="宋体" w:hAnsi="宋体" w:cs="宋体"/>
                <w:sz w:val="18"/>
                <w:szCs w:val="18"/>
              </w:rPr>
              <w:t xml:space="preserve">体系认证</w:t>
            </w:r>
            <w:r>
              <w:rPr>
                <w:rFonts w:hint="eastAsia" w:ascii="宋体" w:hAnsi="宋体"/>
                <w:b/>
                <w:sz w:val="18"/>
                <w:szCs w:val="18"/>
              </w:rPr>
            </w:r>
            <w:r/>
          </w:p>
        </w:tc>
        <w:tc>
          <w:tcPr>
            <w:gridSpan w:val="2"/>
            <w:tcW w:w="764" w:type="dxa"/>
            <w:vAlign w:val="center"/>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3分</w:t>
            </w:r>
            <w:r>
              <w:rPr>
                <w:rFonts w:ascii="宋体" w:hAnsi="宋体"/>
                <w:b/>
                <w:sz w:val="18"/>
                <w:szCs w:val="18"/>
              </w:rPr>
            </w:r>
            <w:r/>
          </w:p>
        </w:tc>
        <w:tc>
          <w:tcPr>
            <w:tcW w:w="3666" w:type="dxa"/>
            <w:vAlign w:val="top"/>
            <w:textDirection w:val="lrTb"/>
            <w:noWrap w:val="false"/>
          </w:tcPr>
          <w:p>
            <w:pPr>
              <w:pStyle w:val="1115"/>
              <w:jc w:val="left"/>
              <w:spacing w:before="120" w:after="120" w:line="24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投标人具有：</w:t>
              <w:br w:type="textWrapping" w:clear="all"/>
              <w:t xml:space="preserve">质量管理体系(ISO9001或GB/T19001)、环境管理体系(ISO14001或GB/T24001)、职业健康安全管理体系 (ISO45001或 GB/45001)认证证书。</w:t>
              <w:br w:type="textWrapping" w:clear="all"/>
              <w:t xml:space="preserve">每有一项得1分，本项最高得3分</w:t>
            </w:r>
            <w:r/>
          </w:p>
        </w:tc>
        <w:tc>
          <w:tcPr>
            <w:tcW w:w="1917" w:type="dxa"/>
            <w:vAlign w:val="top"/>
            <w:textDirection w:val="lrTb"/>
            <w:noWrap w:val="false"/>
          </w:tcPr>
          <w:p>
            <w:pPr>
              <w:pStyle w:val="1115"/>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上述证书须在国家认证认可监督管理委员会官网可查询，提供证书复印件并加盖投标单位公章，未提供或材料提供不全不得分</w:t>
            </w:r>
            <w:r/>
          </w:p>
        </w:tc>
      </w:tr>
      <w:tr>
        <w:trPr>
          <w:trHeight w:val="2128"/>
        </w:trPr>
        <w:tc>
          <w:tcPr>
            <w:tcW w:w="969" w:type="dxa"/>
            <w:vAlign w:val="center"/>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2.2</w:t>
            </w:r>
            <w:r>
              <w:rPr>
                <w:rFonts w:ascii="宋体" w:hAnsi="宋体"/>
                <w:b/>
                <w:sz w:val="18"/>
                <w:szCs w:val="18"/>
              </w:rPr>
            </w:r>
            <w:r/>
          </w:p>
        </w:tc>
        <w:tc>
          <w:tcPr>
            <w:tcW w:w="1031" w:type="dxa"/>
            <w:vAlign w:val="center"/>
            <w:textDirection w:val="lrTb"/>
            <w:noWrap w:val="false"/>
          </w:tcPr>
          <w:p>
            <w:pPr>
              <w:pStyle w:val="1115"/>
              <w:jc w:val="center"/>
              <w:spacing w:before="120" w:after="120" w:line="520" w:lineRule="exact"/>
              <w:rPr>
                <w:rFonts w:ascii="宋体" w:hAnsi="宋体" w:cs="宋体"/>
                <w:sz w:val="18"/>
                <w:szCs w:val="18"/>
              </w:rPr>
              <w:framePr w:hSpace="180" w:wrap="around" w:vAnchor="text" w:hAnchor="page" w:x="1673" w:y="633"/>
              <w:outlineLvl w:val="1"/>
            </w:pPr>
            <w:r>
              <w:rPr>
                <w:rFonts w:hint="eastAsia" w:ascii="宋体" w:hAnsi="宋体" w:cs="宋体"/>
                <w:sz w:val="18"/>
                <w:szCs w:val="18"/>
              </w:rPr>
              <w:t xml:space="preserve">业绩</w:t>
            </w:r>
            <w:r>
              <w:rPr>
                <w:rFonts w:ascii="宋体" w:hAnsi="宋体" w:cs="宋体"/>
                <w:sz w:val="18"/>
                <w:szCs w:val="18"/>
              </w:rPr>
            </w:r>
            <w:r/>
          </w:p>
        </w:tc>
        <w:tc>
          <w:tcPr>
            <w:gridSpan w:val="2"/>
            <w:tcW w:w="764" w:type="dxa"/>
            <w:vAlign w:val="center"/>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5分</w:t>
            </w:r>
            <w:r>
              <w:rPr>
                <w:rFonts w:ascii="宋体" w:hAnsi="宋体"/>
                <w:b/>
                <w:sz w:val="18"/>
                <w:szCs w:val="18"/>
              </w:rPr>
            </w:r>
            <w:r/>
          </w:p>
        </w:tc>
        <w:tc>
          <w:tcPr>
            <w:tcW w:w="3666" w:type="dxa"/>
            <w:vAlign w:val="top"/>
            <w:textDirection w:val="lrTb"/>
            <w:noWrap w:val="false"/>
          </w:tcPr>
          <w:p>
            <w:pPr>
              <w:pStyle w:val="1115"/>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自2021年1月1日以来供应商承接过办公楼或写字楼物业服务项目的，每有一个项目得1分，最多得3分；</w:t>
            </w:r>
            <w:r/>
          </w:p>
          <w:p>
            <w:pPr>
              <w:pStyle w:val="1115"/>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自2021年1月1日以来供应商承接项目（包含科研机构或实验室的），每一个项目得1分，本项最高得2分。须出具合同方认可的证明材料，证明材料需要合同方具有法律效力的印章证明。 </w:t>
            </w:r>
            <w:r/>
          </w:p>
        </w:tc>
        <w:tc>
          <w:tcPr>
            <w:tcW w:w="1917" w:type="dxa"/>
            <w:vAlign w:val="top"/>
            <w:textDirection w:val="lrTb"/>
            <w:noWrap w:val="false"/>
          </w:tcPr>
          <w:p>
            <w:pPr>
              <w:pStyle w:val="1115"/>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合同复印件需加盖甲方公章</w:t>
            </w:r>
            <w:r/>
          </w:p>
        </w:tc>
      </w:tr>
      <w:tr>
        <w:trPr>
          <w:trHeight w:val="1286"/>
        </w:trPr>
        <w:tc>
          <w:tcPr>
            <w:tcW w:w="969" w:type="dxa"/>
            <w:vAlign w:val="center"/>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2.3</w:t>
            </w:r>
            <w:r>
              <w:rPr>
                <w:rFonts w:ascii="宋体" w:hAnsi="宋体"/>
                <w:b/>
                <w:sz w:val="18"/>
                <w:szCs w:val="18"/>
              </w:rPr>
            </w:r>
            <w:r/>
          </w:p>
        </w:tc>
        <w:tc>
          <w:tcPr>
            <w:tcW w:w="1031" w:type="dxa"/>
            <w:vAlign w:val="center"/>
            <w:textDirection w:val="lrTb"/>
            <w:noWrap w:val="false"/>
          </w:tcPr>
          <w:p>
            <w:pPr>
              <w:pStyle w:val="1115"/>
              <w:jc w:val="center"/>
              <w:spacing w:before="120" w:after="120" w:line="52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荣誉及综合实力</w:t>
            </w:r>
            <w:r/>
          </w:p>
        </w:tc>
        <w:tc>
          <w:tcPr>
            <w:gridSpan w:val="2"/>
            <w:tcW w:w="764" w:type="dxa"/>
            <w:vAlign w:val="center"/>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4分</w:t>
            </w:r>
            <w:r>
              <w:rPr>
                <w:rFonts w:ascii="宋体" w:hAnsi="宋体"/>
                <w:b/>
                <w:sz w:val="18"/>
                <w:szCs w:val="18"/>
              </w:rPr>
            </w:r>
            <w:r/>
          </w:p>
        </w:tc>
        <w:tc>
          <w:tcPr>
            <w:tcW w:w="3666" w:type="dxa"/>
            <w:vAlign w:val="top"/>
            <w:textDirection w:val="lrTb"/>
            <w:noWrap w:val="false"/>
          </w:tcPr>
          <w:p>
            <w:pPr>
              <w:pStyle w:val="1115"/>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自2019年1月1日以来，所管理的项目获得政府或行业主管部门表彰的，每有一项得2分，本项最高得4分 </w:t>
            </w:r>
            <w:r/>
          </w:p>
        </w:tc>
        <w:tc>
          <w:tcPr>
            <w:tcW w:w="1917" w:type="dxa"/>
            <w:vAlign w:val="top"/>
            <w:textDirection w:val="lrTb"/>
            <w:noWrap w:val="false"/>
          </w:tcPr>
          <w:p>
            <w:pPr>
              <w:pStyle w:val="1115"/>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（须提供盖有公章的证明材料或红头文件材料或网上公示截图等有效的证明材料）</w:t>
            </w:r>
            <w:r/>
          </w:p>
        </w:tc>
      </w:tr>
      <w:tr>
        <w:trPr>
          <w:cantSplit/>
        </w:trPr>
        <w:tc>
          <w:tcPr>
            <w:tcW w:w="969" w:type="dxa"/>
            <w:vAlign w:val="center"/>
            <w:vMerge w:val="restart"/>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ascii="宋体" w:hAnsi="宋体"/>
                <w:b/>
                <w:sz w:val="18"/>
                <w:szCs w:val="18"/>
              </w:rPr>
            </w:r>
            <w:r/>
          </w:p>
        </w:tc>
        <w:tc>
          <w:tcPr>
            <w:tcW w:w="1031" w:type="dxa"/>
            <w:vAlign w:val="center"/>
            <w:vMerge w:val="restart"/>
            <w:textDirection w:val="lrTb"/>
            <w:noWrap w:val="false"/>
          </w:tcPr>
          <w:p>
            <w:pPr>
              <w:pStyle w:val="1115"/>
              <w:jc w:val="center"/>
              <w:spacing w:before="120" w:after="120" w:line="520" w:lineRule="exact"/>
              <w:rPr>
                <w:rFonts w:hint="eastAsia" w:ascii="宋体" w:hAnsi="宋体"/>
                <w:b/>
                <w:sz w:val="18"/>
                <w:szCs w:val="18"/>
              </w:rPr>
              <w:framePr w:hSpace="180" w:wrap="around" w:vAnchor="text" w:hAnchor="page" w:x="1673" w:y="633"/>
              <w:outlineLvl w:val="1"/>
            </w:pPr>
            <w:r>
              <w:rPr>
                <w:rFonts w:hint="eastAsia" w:ascii="宋体" w:hAnsi="宋体"/>
                <w:b/>
                <w:sz w:val="18"/>
                <w:szCs w:val="18"/>
              </w:rPr>
              <w:t xml:space="preserve">配备人员</w:t>
            </w:r>
            <w:r/>
          </w:p>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资质</w:t>
            </w:r>
            <w:r>
              <w:rPr>
                <w:rFonts w:ascii="宋体" w:hAnsi="宋体"/>
                <w:b/>
                <w:sz w:val="18"/>
                <w:szCs w:val="18"/>
              </w:rPr>
            </w:r>
            <w:r/>
          </w:p>
        </w:tc>
        <w:tc>
          <w:tcPr>
            <w:gridSpan w:val="2"/>
            <w:tcW w:w="764" w:type="dxa"/>
            <w:vAlign w:val="center"/>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5分</w:t>
            </w:r>
            <w:r>
              <w:rPr>
                <w:rFonts w:ascii="宋体" w:hAnsi="宋体"/>
                <w:b/>
                <w:sz w:val="18"/>
                <w:szCs w:val="18"/>
              </w:rPr>
            </w:r>
            <w:r/>
          </w:p>
        </w:tc>
        <w:tc>
          <w:tcPr>
            <w:tcW w:w="3666"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2.4拟派康文路17号项目经理具有大专学历且55岁以下、具备物业项目负责人或物业项目经理证书，至少5年（含）类似物管项目经验的得1分；本科及以上学历的，增加1分；10年及以上类似物管项目经验的，增加1分。持有物业管理师证书的得1分，具有特种设备操作A证具有工程维修改造相关经验的得1分。本项最高得5分</w:t>
            </w:r>
            <w:r/>
          </w:p>
        </w:tc>
        <w:tc>
          <w:tcPr>
            <w:tcW w:w="1917" w:type="dxa"/>
            <w:vAlign w:val="center"/>
            <w:vMerge w:val="restart"/>
            <w:textDirection w:val="lrTb"/>
            <w:noWrap w:val="false"/>
          </w:tcPr>
          <w:p>
            <w:pPr>
              <w:pStyle w:val="1115"/>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提供项目管理人员身份证明、岗位证书、学历证书、工作经验证明、劳动合同、投标截止时间近三个月投标人为其缴纳的社保证明，缺一项不得分；</w:t>
            </w:r>
            <w:r/>
          </w:p>
        </w:tc>
      </w:tr>
      <w:tr>
        <w:trPr>
          <w:cantSplit/>
        </w:trPr>
        <w:tc>
          <w:tcPr>
            <w:tcW w:w="969" w:type="dxa"/>
            <w:vAlign w:val="center"/>
            <w:vMerge w:val="continue"/>
            <w:textDirection w:val="lrTb"/>
            <w:noWrap w:val="false"/>
          </w:tcPr>
          <w:p>
            <w:pPr>
              <w:pStyle w:val="1115"/>
              <w:jc w:val="center"/>
              <w:spacing w:before="120" w:after="120" w:line="520" w:lineRule="exact"/>
              <w:rPr>
                <w:rFonts w:hint="eastAsia" w:ascii="宋体" w:hAnsi="宋体"/>
                <w:b/>
                <w:sz w:val="18"/>
                <w:szCs w:val="18"/>
              </w:rPr>
              <w:framePr w:hSpace="180" w:wrap="around" w:vAnchor="text" w:hAnchor="page" w:x="1673" w:y="633"/>
              <w:outlineLvl w:val="1"/>
            </w:pPr>
            <w:r>
              <w:rPr>
                <w:rFonts w:hint="eastAsia" w:ascii="宋体" w:hAnsi="宋体"/>
                <w:b/>
                <w:sz w:val="18"/>
                <w:szCs w:val="18"/>
              </w:rPr>
            </w:r>
            <w:r/>
          </w:p>
        </w:tc>
        <w:tc>
          <w:tcPr>
            <w:tcW w:w="1031" w:type="dxa"/>
            <w:vAlign w:val="center"/>
            <w:vMerge w:val="continue"/>
            <w:textDirection w:val="lrTb"/>
            <w:noWrap w:val="false"/>
          </w:tcPr>
          <w:p>
            <w:pPr>
              <w:pStyle w:val="1115"/>
              <w:jc w:val="center"/>
              <w:spacing w:before="120" w:after="120" w:line="520" w:lineRule="exact"/>
              <w:rPr>
                <w:rFonts w:hint="eastAsia" w:ascii="宋体" w:hAnsi="宋体"/>
                <w:b/>
                <w:sz w:val="18"/>
                <w:szCs w:val="18"/>
              </w:rPr>
              <w:framePr w:hSpace="180" w:wrap="around" w:vAnchor="text" w:hAnchor="page" w:x="1673" w:y="633"/>
              <w:outlineLvl w:val="1"/>
            </w:pPr>
            <w:r>
              <w:rPr>
                <w:rFonts w:hint="eastAsia" w:ascii="宋体" w:hAnsi="宋体"/>
                <w:b/>
                <w:sz w:val="18"/>
                <w:szCs w:val="18"/>
              </w:rPr>
            </w:r>
            <w:r/>
          </w:p>
        </w:tc>
        <w:tc>
          <w:tcPr>
            <w:gridSpan w:val="2"/>
            <w:tcW w:w="764" w:type="dxa"/>
            <w:vAlign w:val="center"/>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2分</w:t>
            </w:r>
            <w:r>
              <w:rPr>
                <w:rFonts w:ascii="宋体" w:hAnsi="宋体"/>
                <w:b/>
                <w:sz w:val="18"/>
                <w:szCs w:val="18"/>
              </w:rPr>
            </w:r>
            <w:r/>
          </w:p>
        </w:tc>
        <w:tc>
          <w:tcPr>
            <w:tcW w:w="3666" w:type="dxa"/>
            <w:vAlign w:val="center"/>
            <w:textDirection w:val="lrTb"/>
            <w:noWrap w:val="false"/>
          </w:tcPr>
          <w:p>
            <w:pPr>
              <w:pStyle w:val="1115"/>
              <w:ind w:firstLine="360"/>
              <w:jc w:val="left"/>
              <w:spacing w:before="120" w:after="120" w:line="300" w:lineRule="exact"/>
              <w:rPr>
                <w:rFonts w:ascii="宋体" w:hAnsi="宋体" w:cs="宋体"/>
                <w:sz w:val="18"/>
                <w:szCs w:val="18"/>
              </w:rPr>
              <w:framePr w:hSpace="180" w:wrap="around" w:vAnchor="text" w:hAnchor="page" w:x="1673" w:y="633"/>
              <w:outlineLvl w:val="1"/>
            </w:pPr>
            <w:r>
              <w:rPr>
                <w:rFonts w:hint="eastAsia" w:ascii="宋体" w:hAnsi="宋体" w:cs="宋体"/>
                <w:sz w:val="18"/>
                <w:szCs w:val="18"/>
              </w:rPr>
              <w:t xml:space="preserve">2.5拟派北京西路6号和高淳分所项目经理具有大专及以上学历且50岁以下，具备物业项目负责人或物业项目经理证书得1分，本项满分2分</w:t>
            </w:r>
            <w:r>
              <w:rPr>
                <w:rFonts w:ascii="宋体" w:hAnsi="宋体" w:cs="宋体"/>
                <w:sz w:val="18"/>
                <w:szCs w:val="18"/>
              </w:rPr>
            </w:r>
            <w:r/>
          </w:p>
        </w:tc>
        <w:tc>
          <w:tcPr>
            <w:tcW w:w="1917" w:type="dxa"/>
            <w:vAlign w:val="center"/>
            <w:vMerge w:val="continue"/>
            <w:textDirection w:val="lrTb"/>
            <w:noWrap w:val="false"/>
          </w:tcPr>
          <w:p>
            <w:pPr>
              <w:pStyle w:val="1115"/>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r>
            <w:r/>
          </w:p>
        </w:tc>
      </w:tr>
      <w:tr>
        <w:trPr>
          <w:cantSplit/>
        </w:trPr>
        <w:tc>
          <w:tcPr>
            <w:tcW w:w="969" w:type="dxa"/>
            <w:vAlign w:val="center"/>
            <w:vMerge w:val="continue"/>
            <w:textDirection w:val="lrTb"/>
            <w:noWrap w:val="false"/>
          </w:tcPr>
          <w:p>
            <w:pPr>
              <w:pStyle w:val="1115"/>
              <w:jc w:val="center"/>
              <w:spacing w:before="120" w:after="120" w:line="520" w:lineRule="exact"/>
              <w:rPr>
                <w:rFonts w:hint="eastAsia" w:ascii="宋体" w:hAnsi="宋体"/>
                <w:b/>
                <w:sz w:val="18"/>
                <w:szCs w:val="18"/>
              </w:rPr>
              <w:framePr w:hSpace="180" w:wrap="around" w:vAnchor="text" w:hAnchor="page" w:x="1673" w:y="633"/>
              <w:outlineLvl w:val="1"/>
            </w:pPr>
            <w:r>
              <w:rPr>
                <w:rFonts w:hint="eastAsia" w:ascii="宋体" w:hAnsi="宋体"/>
                <w:b/>
                <w:sz w:val="18"/>
                <w:szCs w:val="18"/>
              </w:rPr>
            </w:r>
            <w:r/>
          </w:p>
        </w:tc>
        <w:tc>
          <w:tcPr>
            <w:tcW w:w="1031" w:type="dxa"/>
            <w:vAlign w:val="center"/>
            <w:vMerge w:val="continue"/>
            <w:textDirection w:val="lrTb"/>
            <w:noWrap w:val="false"/>
          </w:tcPr>
          <w:p>
            <w:pPr>
              <w:pStyle w:val="1115"/>
              <w:jc w:val="center"/>
              <w:spacing w:before="120" w:after="120" w:line="520" w:lineRule="exact"/>
              <w:rPr>
                <w:rFonts w:hint="eastAsia" w:ascii="宋体" w:hAnsi="宋体"/>
                <w:b/>
                <w:sz w:val="18"/>
                <w:szCs w:val="18"/>
              </w:rPr>
              <w:framePr w:hSpace="180" w:wrap="around" w:vAnchor="text" w:hAnchor="page" w:x="1673" w:y="633"/>
              <w:outlineLvl w:val="1"/>
            </w:pPr>
            <w:r>
              <w:rPr>
                <w:rFonts w:hint="eastAsia" w:ascii="宋体" w:hAnsi="宋体"/>
                <w:b/>
                <w:sz w:val="18"/>
                <w:szCs w:val="18"/>
              </w:rPr>
            </w:r>
            <w:r/>
          </w:p>
        </w:tc>
        <w:tc>
          <w:tcPr>
            <w:gridSpan w:val="2"/>
            <w:tcW w:w="764" w:type="dxa"/>
            <w:vAlign w:val="center"/>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4分</w:t>
            </w:r>
            <w:r>
              <w:rPr>
                <w:rFonts w:ascii="宋体" w:hAnsi="宋体"/>
                <w:b/>
                <w:sz w:val="18"/>
                <w:szCs w:val="18"/>
              </w:rPr>
            </w:r>
            <w:r/>
          </w:p>
        </w:tc>
        <w:tc>
          <w:tcPr>
            <w:tcW w:w="3666" w:type="dxa"/>
            <w:vAlign w:val="center"/>
            <w:textDirection w:val="lrTb"/>
            <w:noWrap w:val="false"/>
          </w:tcPr>
          <w:p>
            <w:pPr>
              <w:pStyle w:val="1115"/>
              <w:ind w:firstLine="360"/>
              <w:jc w:val="left"/>
              <w:spacing w:before="120" w:after="120" w:line="300" w:lineRule="exact"/>
              <w:rPr>
                <w:rFonts w:ascii="宋体" w:hAnsi="宋体" w:cs="宋体"/>
                <w:sz w:val="18"/>
                <w:szCs w:val="18"/>
              </w:rPr>
              <w:framePr w:hSpace="180" w:wrap="around" w:vAnchor="text" w:hAnchor="page" w:x="1673" w:y="633"/>
              <w:outlineLvl w:val="1"/>
            </w:pPr>
            <w:r>
              <w:rPr>
                <w:rFonts w:hint="eastAsia" w:ascii="宋体" w:hAnsi="宋体" w:cs="宋体"/>
                <w:sz w:val="18"/>
                <w:szCs w:val="18"/>
              </w:rPr>
              <w:t xml:space="preserve">2.6拟派康文路17号项目保洁兼会务主管具有大学专科及以上文化，能熟练使用电脑办公软件，有5 年以上类似岗位工作经历且45周岁以下的得1分，具有礼仪指导师证书得1分；安全主管大专及以上学历、持保安员证书，持特种设备A证且55岁以下得1分，兼有电工证得1分。本项目满分4分</w:t>
            </w:r>
            <w:r>
              <w:rPr>
                <w:rFonts w:ascii="宋体" w:hAnsi="宋体" w:cs="宋体"/>
                <w:sz w:val="18"/>
                <w:szCs w:val="18"/>
              </w:rPr>
            </w:r>
            <w:r/>
          </w:p>
        </w:tc>
        <w:tc>
          <w:tcPr>
            <w:tcW w:w="1917" w:type="dxa"/>
            <w:vAlign w:val="center"/>
            <w:vMerge w:val="continue"/>
            <w:textDirection w:val="lrTb"/>
            <w:noWrap w:val="false"/>
          </w:tcPr>
          <w:p>
            <w:pPr>
              <w:pStyle w:val="1115"/>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r>
            <w:r/>
          </w:p>
        </w:tc>
      </w:tr>
      <w:tr>
        <w:trPr/>
        <w:tc>
          <w:tcPr>
            <w:tcW w:w="969" w:type="dxa"/>
            <w:vAlign w:val="center"/>
            <w:textDirection w:val="lrTb"/>
            <w:noWrap w:val="false"/>
          </w:tcPr>
          <w:p>
            <w:pPr>
              <w:pStyle w:val="1115"/>
              <w:jc w:val="center"/>
              <w:spacing w:before="120" w:after="120" w:line="520" w:lineRule="exact"/>
              <w:rPr>
                <w:rFonts w:hint="eastAsia" w:ascii="宋体" w:hAnsi="宋体"/>
                <w:b/>
                <w:sz w:val="18"/>
                <w:szCs w:val="18"/>
              </w:rPr>
              <w:framePr w:hSpace="180" w:wrap="around" w:vAnchor="text" w:hAnchor="page" w:x="1673" w:y="633"/>
              <w:outlineLvl w:val="1"/>
            </w:pPr>
            <w:r>
              <w:rPr>
                <w:rFonts w:hint="eastAsia" w:ascii="宋体" w:hAnsi="宋体"/>
                <w:b/>
                <w:sz w:val="18"/>
                <w:szCs w:val="18"/>
              </w:rPr>
            </w:r>
            <w:r/>
          </w:p>
        </w:tc>
        <w:tc>
          <w:tcPr>
            <w:tcW w:w="1031" w:type="dxa"/>
            <w:vAlign w:val="center"/>
            <w:textDirection w:val="lrTb"/>
            <w:noWrap w:val="false"/>
          </w:tcPr>
          <w:p>
            <w:pPr>
              <w:pStyle w:val="1115"/>
              <w:jc w:val="center"/>
              <w:spacing w:before="120" w:after="120" w:line="520" w:lineRule="exact"/>
              <w:rPr>
                <w:rFonts w:hint="eastAsia" w:ascii="宋体" w:hAnsi="宋体"/>
                <w:b/>
                <w:sz w:val="18"/>
                <w:szCs w:val="18"/>
              </w:rPr>
              <w:framePr w:hSpace="180" w:wrap="around" w:vAnchor="text" w:hAnchor="page" w:x="1673" w:y="633"/>
              <w:outlineLvl w:val="1"/>
            </w:pPr>
            <w:r>
              <w:rPr>
                <w:rFonts w:hint="eastAsia" w:ascii="宋体" w:hAnsi="宋体"/>
                <w:b/>
                <w:sz w:val="18"/>
                <w:szCs w:val="18"/>
              </w:rPr>
            </w:r>
            <w:r/>
          </w:p>
        </w:tc>
        <w:tc>
          <w:tcPr>
            <w:gridSpan w:val="2"/>
            <w:tcW w:w="764" w:type="dxa"/>
            <w:vAlign w:val="center"/>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3分</w:t>
            </w:r>
            <w:r>
              <w:rPr>
                <w:rFonts w:ascii="宋体" w:hAnsi="宋体"/>
                <w:b/>
                <w:sz w:val="18"/>
                <w:szCs w:val="18"/>
              </w:rPr>
            </w:r>
            <w:r/>
          </w:p>
        </w:tc>
        <w:tc>
          <w:tcPr>
            <w:tcW w:w="3666"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2.7拟派驻康文路17号项目、北京西路6号项目和高淳分所项目各项目点共24名持证消防监控室值班员，必须提供12名中级（四级）</w:t>
            </w:r>
            <w:r>
              <w:rPr>
                <w:rFonts w:hint="eastAsia" w:ascii="宋体" w:hAnsi="宋体" w:cs="宋体"/>
                <w:sz w:val="18"/>
                <w:szCs w:val="18"/>
              </w:rPr>
              <w:t xml:space="preserve">消防</w:t>
            </w:r>
            <w:r>
              <w:rPr>
                <w:rFonts w:hint="eastAsia" w:ascii="宋体" w:hAnsi="宋体" w:cs="宋体"/>
                <w:sz w:val="18"/>
                <w:szCs w:val="18"/>
              </w:rPr>
              <w:t xml:space="preserve">设施</w:t>
            </w:r>
            <w:r>
              <w:rPr>
                <w:rFonts w:hint="eastAsia" w:ascii="宋体" w:hAnsi="宋体" w:cs="宋体"/>
                <w:sz w:val="18"/>
                <w:szCs w:val="18"/>
              </w:rPr>
              <w:t xml:space="preserve">操作员</w:t>
            </w:r>
            <w:r>
              <w:rPr>
                <w:rFonts w:hint="eastAsia" w:ascii="宋体" w:hAnsi="宋体" w:cs="宋体"/>
                <w:sz w:val="18"/>
                <w:szCs w:val="18"/>
              </w:rPr>
              <w:t xml:space="preserve">证</w:t>
            </w:r>
            <w:r>
              <w:rPr>
                <w:rFonts w:hint="eastAsia" w:ascii="宋体" w:hAnsi="宋体" w:cs="宋体"/>
                <w:sz w:val="18"/>
                <w:szCs w:val="18"/>
              </w:rPr>
              <w:t xml:space="preserve">或</w:t>
            </w:r>
            <w:r>
              <w:rPr>
                <w:rFonts w:hint="eastAsia" w:ascii="宋体" w:hAnsi="宋体" w:cs="宋体"/>
                <w:sz w:val="18"/>
                <w:szCs w:val="18"/>
              </w:rPr>
              <w:t xml:space="preserve">《建（构）筑物消防员职业资格证书》(每项目4个人)，每增加1名得0.3分，最高得3分</w:t>
            </w:r>
            <w:r/>
          </w:p>
        </w:tc>
        <w:tc>
          <w:tcPr>
            <w:tcW w:w="1917" w:type="dxa"/>
            <w:vAlign w:val="center"/>
            <w:textDirection w:val="lrTb"/>
            <w:noWrap w:val="false"/>
          </w:tcPr>
          <w:p>
            <w:pPr>
              <w:pStyle w:val="1115"/>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r>
            <w:r/>
          </w:p>
        </w:tc>
      </w:tr>
      <w:tr>
        <w:trPr/>
        <w:tc>
          <w:tcPr>
            <w:tcW w:w="969" w:type="dxa"/>
            <w:vAlign w:val="center"/>
            <w:textDirection w:val="lrTb"/>
            <w:noWrap w:val="false"/>
          </w:tcPr>
          <w:p>
            <w:pPr>
              <w:pStyle w:val="1115"/>
              <w:jc w:val="center"/>
              <w:spacing w:before="120" w:after="120" w:line="520" w:lineRule="exact"/>
              <w:rPr>
                <w:rFonts w:hint="eastAsia" w:ascii="宋体" w:hAnsi="宋体"/>
                <w:b/>
                <w:sz w:val="18"/>
                <w:szCs w:val="18"/>
              </w:rPr>
              <w:framePr w:hSpace="180" w:wrap="around" w:vAnchor="text" w:hAnchor="page" w:x="1673" w:y="633"/>
              <w:outlineLvl w:val="1"/>
            </w:pPr>
            <w:r>
              <w:rPr>
                <w:rFonts w:hint="eastAsia" w:ascii="宋体" w:hAnsi="宋体"/>
                <w:b/>
                <w:sz w:val="18"/>
                <w:szCs w:val="18"/>
              </w:rPr>
            </w:r>
            <w:r/>
          </w:p>
        </w:tc>
        <w:tc>
          <w:tcPr>
            <w:tcW w:w="1031" w:type="dxa"/>
            <w:vAlign w:val="center"/>
            <w:textDirection w:val="lrTb"/>
            <w:noWrap w:val="false"/>
          </w:tcPr>
          <w:p>
            <w:pPr>
              <w:pStyle w:val="1115"/>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信息化服务</w:t>
            </w:r>
            <w:r/>
          </w:p>
        </w:tc>
        <w:tc>
          <w:tcPr>
            <w:gridSpan w:val="2"/>
            <w:tcW w:w="764"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ascii="宋体" w:hAnsi="宋体" w:cs="宋体"/>
                <w:sz w:val="18"/>
                <w:szCs w:val="18"/>
              </w:rPr>
              <w:br w:type="textWrapping" w:clear="all"/>
              <w:t xml:space="preserve">(</w:t>
            </w:r>
            <w:r>
              <w:rPr>
                <w:rFonts w:hint="eastAsia" w:ascii="宋体" w:hAnsi="宋体" w:cs="宋体"/>
                <w:sz w:val="18"/>
                <w:szCs w:val="18"/>
              </w:rPr>
              <w:t xml:space="preserve">3</w:t>
            </w:r>
            <w:r>
              <w:rPr>
                <w:rFonts w:ascii="宋体" w:hAnsi="宋体" w:cs="宋体"/>
                <w:sz w:val="18"/>
                <w:szCs w:val="18"/>
              </w:rPr>
              <w:t xml:space="preserve">分)</w:t>
            </w:r>
            <w:r>
              <w:rPr>
                <w:rFonts w:hint="eastAsia" w:ascii="宋体" w:hAnsi="宋体" w:cs="宋体"/>
                <w:sz w:val="18"/>
                <w:szCs w:val="18"/>
              </w:rPr>
            </w:r>
            <w:r/>
          </w:p>
        </w:tc>
        <w:tc>
          <w:tcPr>
            <w:tcW w:w="3666"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2.8投标人提供可应用于本项目的信息化管理软件系统，且能根据甲方要求进行定向升级开发（需提供承诺证明材料），自有软件的，需提供软件著作权证书及所投软件的功能截图（需包含人员管理、设施设备管理、考勤统计功能）；若为第三方管理软件，还需同时提供与第三方签订的相关合同。满足本项要求得3分，未提供不得分。</w:t>
            </w:r>
            <w:r/>
          </w:p>
        </w:tc>
        <w:tc>
          <w:tcPr>
            <w:tcW w:w="1917" w:type="dxa"/>
            <w:vAlign w:val="center"/>
            <w:textDirection w:val="lrTb"/>
            <w:noWrap w:val="false"/>
          </w:tcPr>
          <w:p>
            <w:pPr>
              <w:pStyle w:val="1115"/>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r>
            <w:r/>
          </w:p>
        </w:tc>
      </w:tr>
      <w:tr>
        <w:trPr/>
        <w:tc>
          <w:tcPr>
            <w:gridSpan w:val="6"/>
            <w:tcW w:w="8347" w:type="dxa"/>
            <w:vAlign w:val="top"/>
            <w:textDirection w:val="lrTb"/>
            <w:noWrap w:val="false"/>
          </w:tcPr>
          <w:p>
            <w:pPr>
              <w:pStyle w:val="1115"/>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三、服务方案（36分）</w:t>
            </w:r>
            <w:r>
              <w:rPr>
                <w:rFonts w:ascii="宋体" w:hAnsi="宋体"/>
                <w:b/>
                <w:sz w:val="18"/>
                <w:szCs w:val="18"/>
              </w:rPr>
            </w:r>
            <w:r/>
          </w:p>
        </w:tc>
      </w:tr>
      <w:tr>
        <w:trPr/>
        <w:tc>
          <w:tcPr>
            <w:tcW w:w="969" w:type="dxa"/>
            <w:vAlign w:val="center"/>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序号</w:t>
            </w:r>
            <w:r>
              <w:rPr>
                <w:rFonts w:ascii="宋体" w:hAnsi="宋体"/>
                <w:b/>
                <w:sz w:val="18"/>
                <w:szCs w:val="18"/>
              </w:rPr>
            </w:r>
            <w:r/>
          </w:p>
        </w:tc>
        <w:tc>
          <w:tcPr>
            <w:tcW w:w="1031" w:type="dxa"/>
            <w:vAlign w:val="center"/>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分值</w:t>
            </w:r>
            <w:r>
              <w:rPr>
                <w:rFonts w:ascii="宋体" w:hAnsi="宋体"/>
                <w:b/>
                <w:sz w:val="18"/>
                <w:szCs w:val="18"/>
              </w:rPr>
            </w:r>
            <w:r/>
          </w:p>
        </w:tc>
        <w:tc>
          <w:tcPr>
            <w:gridSpan w:val="3"/>
            <w:tcW w:w="4430" w:type="dxa"/>
            <w:vAlign w:val="center"/>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评分标准</w:t>
            </w:r>
            <w:r>
              <w:rPr>
                <w:rFonts w:ascii="宋体" w:hAnsi="宋体"/>
                <w:b/>
                <w:sz w:val="18"/>
                <w:szCs w:val="18"/>
              </w:rPr>
            </w:r>
            <w:r/>
          </w:p>
        </w:tc>
        <w:tc>
          <w:tcPr>
            <w:tcW w:w="1917" w:type="dxa"/>
            <w:vAlign w:val="center"/>
            <w:textDirection w:val="lrTb"/>
            <w:noWrap w:val="false"/>
          </w:tcPr>
          <w:p>
            <w:pPr>
              <w:pStyle w:val="1115"/>
              <w:jc w:val="center"/>
              <w:spacing w:before="120" w:after="120" w:line="520" w:lineRule="exact"/>
              <w:rPr>
                <w:rFonts w:ascii="宋体" w:hAnsi="宋体"/>
                <w:b/>
                <w:sz w:val="18"/>
                <w:szCs w:val="18"/>
              </w:rPr>
              <w:framePr w:hSpace="180" w:wrap="around" w:vAnchor="text" w:hAnchor="page" w:x="1673" w:y="633"/>
              <w:outlineLvl w:val="1"/>
            </w:pPr>
            <w:r>
              <w:rPr>
                <w:rFonts w:hint="eastAsia" w:ascii="宋体" w:hAnsi="宋体"/>
                <w:b/>
                <w:sz w:val="18"/>
                <w:szCs w:val="18"/>
              </w:rPr>
              <w:t xml:space="preserve">备注</w:t>
            </w:r>
            <w:r>
              <w:rPr>
                <w:rFonts w:ascii="宋体" w:hAnsi="宋体"/>
                <w:b/>
                <w:sz w:val="18"/>
                <w:szCs w:val="18"/>
              </w:rPr>
            </w:r>
            <w:r/>
          </w:p>
        </w:tc>
      </w:tr>
      <w:tr>
        <w:trPr/>
        <w:tc>
          <w:tcPr>
            <w:tcW w:w="969"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3.1</w:t>
            </w:r>
            <w:r/>
          </w:p>
        </w:tc>
        <w:tc>
          <w:tcPr>
            <w:tcW w:w="1031"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4分</w:t>
            </w:r>
            <w:r/>
          </w:p>
        </w:tc>
        <w:tc>
          <w:tcPr>
            <w:gridSpan w:val="3"/>
            <w:tcW w:w="4430"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投标人应对本项目管理理念、管理工作目标、项目服务定位，服务设想及策划，重点、难点把控情况的分析，提供项目总体服务方案，方案应细致完整、针对性强、措施有力。方案优于招标文件要求得4分，满足招标文件要求得2分，不满足招标文件要求或未提供本项不得分，本项满分4分。</w:t>
            </w:r>
            <w:r/>
          </w:p>
        </w:tc>
        <w:tc>
          <w:tcPr>
            <w:tcW w:w="1917" w:type="dxa"/>
            <w:vAlign w:val="center"/>
            <w:textDirection w:val="lrTb"/>
            <w:noWrap w:val="false"/>
          </w:tcPr>
          <w:p>
            <w:pPr>
              <w:pStyle w:val="1115"/>
              <w:jc w:val="center"/>
              <w:spacing w:before="120" w:after="120" w:line="520" w:lineRule="exact"/>
              <w:rPr>
                <w:rFonts w:hint="eastAsia" w:ascii="宋体" w:hAnsi="宋体"/>
                <w:b/>
                <w:sz w:val="18"/>
                <w:szCs w:val="18"/>
              </w:rPr>
              <w:framePr w:hSpace="180" w:wrap="around" w:vAnchor="text" w:hAnchor="page" w:x="1673" w:y="633"/>
              <w:outlineLvl w:val="1"/>
            </w:pPr>
            <w:r>
              <w:rPr>
                <w:rFonts w:hint="eastAsia" w:ascii="宋体" w:hAnsi="宋体"/>
                <w:b/>
                <w:sz w:val="18"/>
                <w:szCs w:val="18"/>
              </w:rPr>
            </w:r>
            <w:r/>
          </w:p>
        </w:tc>
      </w:tr>
      <w:tr>
        <w:trPr/>
        <w:tc>
          <w:tcPr>
            <w:tcW w:w="969" w:type="dxa"/>
            <w:vAlign w:val="center"/>
            <w:textDirection w:val="lrTb"/>
            <w:noWrap w:val="false"/>
          </w:tcPr>
          <w:p>
            <w:pPr>
              <w:pStyle w:val="1115"/>
              <w:ind w:firstLine="360"/>
              <w:jc w:val="left"/>
              <w:spacing w:before="120" w:after="120" w:line="300" w:lineRule="exact"/>
              <w:rPr>
                <w:rFonts w:ascii="宋体" w:hAnsi="宋体" w:cs="宋体"/>
                <w:sz w:val="18"/>
                <w:szCs w:val="18"/>
              </w:rPr>
              <w:framePr w:hSpace="180" w:wrap="around" w:vAnchor="text" w:hAnchor="page" w:x="1673" w:y="633"/>
              <w:outlineLvl w:val="1"/>
            </w:pPr>
            <w:r>
              <w:rPr>
                <w:rFonts w:hint="eastAsia" w:ascii="宋体" w:hAnsi="宋体" w:cs="宋体"/>
                <w:sz w:val="18"/>
                <w:szCs w:val="18"/>
              </w:rPr>
              <w:t xml:space="preserve">3.2</w:t>
            </w:r>
            <w:r>
              <w:rPr>
                <w:rFonts w:ascii="宋体" w:hAnsi="宋体" w:cs="宋体"/>
                <w:sz w:val="18"/>
                <w:szCs w:val="18"/>
              </w:rPr>
            </w:r>
            <w:r/>
          </w:p>
        </w:tc>
        <w:tc>
          <w:tcPr>
            <w:tcW w:w="1031"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4分</w:t>
            </w:r>
            <w:r/>
          </w:p>
        </w:tc>
        <w:tc>
          <w:tcPr>
            <w:gridSpan w:val="3"/>
            <w:tcW w:w="4430"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评委根据投标人提供的保洁、会务服务方案进行综合评分，要求方案细致完整、针对性强、措施有力。方案优于招标文件要求的每项得2分，满足招标文件要求每项得1分，不满足招标文件要求或未提供本项不得分，本项满分4分。</w:t>
            </w:r>
            <w:r/>
          </w:p>
        </w:tc>
        <w:tc>
          <w:tcPr>
            <w:tcW w:w="1917" w:type="dxa"/>
            <w:vAlign w:val="top"/>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r>
            <w:r/>
          </w:p>
        </w:tc>
      </w:tr>
      <w:tr>
        <w:trPr/>
        <w:tc>
          <w:tcPr>
            <w:tcW w:w="969" w:type="dxa"/>
            <w:vAlign w:val="center"/>
            <w:textDirection w:val="lrTb"/>
            <w:noWrap w:val="false"/>
          </w:tcPr>
          <w:p>
            <w:pPr>
              <w:pStyle w:val="1115"/>
              <w:ind w:firstLine="360"/>
              <w:jc w:val="left"/>
              <w:spacing w:before="120" w:after="120" w:line="300" w:lineRule="exact"/>
              <w:rPr>
                <w:rFonts w:ascii="宋体" w:hAnsi="宋体" w:cs="宋体"/>
                <w:sz w:val="18"/>
                <w:szCs w:val="18"/>
              </w:rPr>
              <w:framePr w:hSpace="180" w:wrap="around" w:vAnchor="text" w:hAnchor="page" w:x="1673" w:y="633"/>
              <w:outlineLvl w:val="1"/>
            </w:pPr>
            <w:r>
              <w:rPr>
                <w:rFonts w:hint="eastAsia" w:ascii="宋体" w:hAnsi="宋体" w:cs="宋体"/>
                <w:sz w:val="18"/>
                <w:szCs w:val="18"/>
              </w:rPr>
              <w:t xml:space="preserve">3.3</w:t>
            </w:r>
            <w:r>
              <w:rPr>
                <w:rFonts w:ascii="宋体" w:hAnsi="宋体" w:cs="宋体"/>
                <w:sz w:val="18"/>
                <w:szCs w:val="18"/>
              </w:rPr>
            </w:r>
            <w:r/>
          </w:p>
        </w:tc>
        <w:tc>
          <w:tcPr>
            <w:tcW w:w="1031"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4分</w:t>
            </w:r>
            <w:r/>
          </w:p>
        </w:tc>
        <w:tc>
          <w:tcPr>
            <w:gridSpan w:val="3"/>
            <w:tcW w:w="4430"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评委根据投标人提供的保安、消防监控、配电房、水电维修服务方案进行综合评分，要求方案细致完整、针对性强、措施有力。方案优于招标文件要求的</w:t>
            </w:r>
            <w:r>
              <w:rPr>
                <w:rFonts w:hint="eastAsia" w:ascii="宋体" w:hAnsi="宋体" w:cs="宋体"/>
                <w:sz w:val="18"/>
                <w:szCs w:val="18"/>
              </w:rPr>
              <w:t xml:space="preserve">得4</w:t>
            </w:r>
            <w:r>
              <w:rPr>
                <w:rFonts w:hint="eastAsia" w:ascii="宋体" w:hAnsi="宋体" w:cs="宋体"/>
                <w:sz w:val="18"/>
                <w:szCs w:val="18"/>
              </w:rPr>
              <w:t xml:space="preserve">分，满足招标文件要求每项得</w:t>
            </w:r>
            <w:r>
              <w:rPr>
                <w:rFonts w:hint="eastAsia" w:ascii="宋体" w:hAnsi="宋体" w:cs="宋体"/>
                <w:sz w:val="18"/>
                <w:szCs w:val="18"/>
              </w:rPr>
              <w:t xml:space="preserve">2</w:t>
            </w:r>
            <w:r>
              <w:rPr>
                <w:rFonts w:hint="eastAsia" w:ascii="宋体" w:hAnsi="宋体" w:cs="宋体"/>
                <w:sz w:val="18"/>
                <w:szCs w:val="18"/>
              </w:rPr>
              <w:t xml:space="preserve">分，不满足招标文件要求或未提供本项不得分，本项满分4分。</w:t>
            </w:r>
            <w:r/>
          </w:p>
        </w:tc>
        <w:tc>
          <w:tcPr>
            <w:tcW w:w="1917" w:type="dxa"/>
            <w:vAlign w:val="top"/>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r>
            <w:r/>
          </w:p>
        </w:tc>
      </w:tr>
      <w:tr>
        <w:trPr/>
        <w:tc>
          <w:tcPr>
            <w:tcW w:w="969" w:type="dxa"/>
            <w:vAlign w:val="center"/>
            <w:textDirection w:val="lrTb"/>
            <w:noWrap w:val="false"/>
          </w:tcPr>
          <w:p>
            <w:pPr>
              <w:pStyle w:val="1115"/>
              <w:ind w:firstLine="360"/>
              <w:jc w:val="left"/>
              <w:spacing w:before="120" w:after="120" w:line="300" w:lineRule="exact"/>
              <w:rPr>
                <w:rFonts w:ascii="宋体" w:hAnsi="宋体" w:cs="宋体"/>
                <w:sz w:val="18"/>
                <w:szCs w:val="18"/>
              </w:rPr>
              <w:framePr w:hSpace="180" w:wrap="around" w:vAnchor="text" w:hAnchor="page" w:x="1673" w:y="633"/>
              <w:outlineLvl w:val="1"/>
            </w:pPr>
            <w:r>
              <w:rPr>
                <w:rFonts w:hint="eastAsia" w:ascii="宋体" w:hAnsi="宋体" w:cs="宋体"/>
                <w:sz w:val="18"/>
                <w:szCs w:val="18"/>
              </w:rPr>
              <w:t xml:space="preserve">3.4</w:t>
            </w:r>
            <w:r>
              <w:rPr>
                <w:rFonts w:ascii="宋体" w:hAnsi="宋体" w:cs="宋体"/>
                <w:sz w:val="18"/>
                <w:szCs w:val="18"/>
              </w:rPr>
            </w:r>
            <w:r/>
          </w:p>
        </w:tc>
        <w:tc>
          <w:tcPr>
            <w:tcW w:w="1031"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5分</w:t>
            </w:r>
            <w:r/>
          </w:p>
        </w:tc>
        <w:tc>
          <w:tcPr>
            <w:gridSpan w:val="3"/>
            <w:tcW w:w="4430"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投标人应根据本次的招标范围、内容，结合项目现场的运行情况及要求，编制适合本项目的空调、给排水系统、电梯运行、车辆管理、设施设备日常维护的方案。方案优于招标文件要求的得</w:t>
            </w:r>
            <w:r>
              <w:rPr>
                <w:rFonts w:hint="eastAsia" w:ascii="宋体" w:hAnsi="宋体" w:cs="宋体"/>
                <w:sz w:val="18"/>
                <w:szCs w:val="18"/>
              </w:rPr>
              <w:t xml:space="preserve">5</w:t>
            </w:r>
            <w:r>
              <w:rPr>
                <w:rFonts w:hint="eastAsia" w:ascii="宋体" w:hAnsi="宋体" w:cs="宋体"/>
                <w:sz w:val="18"/>
                <w:szCs w:val="18"/>
              </w:rPr>
              <w:t xml:space="preserve">分，满足招标文件要求得</w:t>
            </w:r>
            <w:r>
              <w:rPr>
                <w:rFonts w:hint="eastAsia" w:ascii="宋体" w:hAnsi="宋体" w:cs="宋体"/>
                <w:sz w:val="18"/>
                <w:szCs w:val="18"/>
              </w:rPr>
              <w:t xml:space="preserve">3</w:t>
            </w:r>
            <w:r>
              <w:rPr>
                <w:rFonts w:hint="eastAsia" w:ascii="宋体" w:hAnsi="宋体" w:cs="宋体"/>
                <w:sz w:val="18"/>
                <w:szCs w:val="18"/>
              </w:rPr>
              <w:t xml:space="preserve">分，不满足招标文件要求或未提供本项不得分，本项满分5分。</w:t>
            </w:r>
            <w:r/>
          </w:p>
        </w:tc>
        <w:tc>
          <w:tcPr>
            <w:tcW w:w="1917" w:type="dxa"/>
            <w:vAlign w:val="top"/>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r>
            <w:r/>
          </w:p>
        </w:tc>
      </w:tr>
      <w:tr>
        <w:trPr/>
        <w:tc>
          <w:tcPr>
            <w:tcW w:w="969"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3.5</w:t>
            </w:r>
            <w:r/>
          </w:p>
        </w:tc>
        <w:tc>
          <w:tcPr>
            <w:tcW w:w="1031"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5分</w:t>
            </w:r>
            <w:r/>
          </w:p>
        </w:tc>
        <w:tc>
          <w:tcPr>
            <w:gridSpan w:val="3"/>
            <w:tcW w:w="4430"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投标人应根据本次的招标范围、内容，结合项目现场的运行情况及要求，充分识别危险源及可能发生的各类突发事件，编制适合本项目的危机预防和应急处理预案，主要考虑特殊时期突发疫情、公共事件、弱电智能化管理、供配电系统、消防方案。方案优于招标文件要求的得</w:t>
            </w:r>
            <w:r>
              <w:rPr>
                <w:rFonts w:hint="eastAsia" w:ascii="宋体" w:hAnsi="宋体" w:cs="宋体"/>
                <w:sz w:val="18"/>
                <w:szCs w:val="18"/>
              </w:rPr>
              <w:t xml:space="preserve">5</w:t>
            </w:r>
            <w:r>
              <w:rPr>
                <w:rFonts w:hint="eastAsia" w:ascii="宋体" w:hAnsi="宋体" w:cs="宋体"/>
                <w:sz w:val="18"/>
                <w:szCs w:val="18"/>
              </w:rPr>
              <w:t xml:space="preserve">分，满足招标文件要求得</w:t>
            </w:r>
            <w:r>
              <w:rPr>
                <w:rFonts w:hint="eastAsia" w:ascii="宋体" w:hAnsi="宋体" w:cs="宋体"/>
                <w:sz w:val="18"/>
                <w:szCs w:val="18"/>
              </w:rPr>
              <w:t xml:space="preserve">3</w:t>
            </w:r>
            <w:r>
              <w:rPr>
                <w:rFonts w:hint="eastAsia" w:ascii="宋体" w:hAnsi="宋体" w:cs="宋体"/>
                <w:sz w:val="18"/>
                <w:szCs w:val="18"/>
              </w:rPr>
              <w:t xml:space="preserve">分，不满足招标文件要求或未提供本项不得分，本项满分5分。</w:t>
            </w:r>
            <w:r/>
          </w:p>
        </w:tc>
        <w:tc>
          <w:tcPr>
            <w:tcW w:w="1917" w:type="dxa"/>
            <w:vAlign w:val="top"/>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r>
            <w:r/>
          </w:p>
        </w:tc>
      </w:tr>
      <w:tr>
        <w:trPr/>
        <w:tc>
          <w:tcPr>
            <w:tcW w:w="969" w:type="dxa"/>
            <w:vAlign w:val="center"/>
            <w:textDirection w:val="lrTb"/>
            <w:noWrap w:val="false"/>
          </w:tcPr>
          <w:p>
            <w:pPr>
              <w:pStyle w:val="1115"/>
              <w:ind w:firstLine="360"/>
              <w:jc w:val="left"/>
              <w:spacing w:before="120" w:after="120" w:line="300" w:lineRule="exact"/>
              <w:rPr>
                <w:rFonts w:ascii="宋体" w:hAnsi="宋体" w:cs="宋体"/>
                <w:sz w:val="18"/>
                <w:szCs w:val="18"/>
              </w:rPr>
              <w:framePr w:hSpace="180" w:wrap="around" w:vAnchor="text" w:hAnchor="page" w:x="1673" w:y="633"/>
              <w:outlineLvl w:val="1"/>
            </w:pPr>
            <w:r>
              <w:rPr>
                <w:rFonts w:hint="eastAsia" w:ascii="宋体" w:hAnsi="宋体" w:cs="宋体"/>
                <w:sz w:val="18"/>
                <w:szCs w:val="18"/>
              </w:rPr>
              <w:t xml:space="preserve">3.6</w:t>
            </w:r>
            <w:r>
              <w:rPr>
                <w:rFonts w:ascii="宋体" w:hAnsi="宋体" w:cs="宋体"/>
                <w:sz w:val="18"/>
                <w:szCs w:val="18"/>
              </w:rPr>
            </w:r>
            <w:r/>
          </w:p>
        </w:tc>
        <w:tc>
          <w:tcPr>
            <w:tcW w:w="1031"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4分</w:t>
            </w:r>
            <w:r/>
          </w:p>
        </w:tc>
        <w:tc>
          <w:tcPr>
            <w:gridSpan w:val="3"/>
            <w:tcW w:w="4430"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根据投标人提供的进场交接过渡方案进行综合评分，包括交接时间进度安排、人员培训、具体交接的内容等，要求方案详细，科学合理，可行性高且措施有力。方案优于招标文件要求得4分，满足招标文件要求得2分，不满足招标文件要求或未提供本项不得分，本项满分4分。</w:t>
            </w:r>
            <w:r/>
          </w:p>
        </w:tc>
        <w:tc>
          <w:tcPr>
            <w:tcW w:w="1917" w:type="dxa"/>
            <w:vAlign w:val="top"/>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r>
            <w:r/>
          </w:p>
        </w:tc>
      </w:tr>
      <w:tr>
        <w:trPr/>
        <w:tc>
          <w:tcPr>
            <w:tcW w:w="969" w:type="dxa"/>
            <w:vAlign w:val="center"/>
            <w:textDirection w:val="lrTb"/>
            <w:noWrap w:val="false"/>
          </w:tcPr>
          <w:p>
            <w:pPr>
              <w:pStyle w:val="1115"/>
              <w:ind w:firstLine="360"/>
              <w:jc w:val="left"/>
              <w:spacing w:before="120" w:after="120" w:line="300" w:lineRule="exact"/>
              <w:rPr>
                <w:rFonts w:ascii="宋体" w:hAnsi="宋体" w:cs="宋体"/>
                <w:sz w:val="18"/>
                <w:szCs w:val="18"/>
              </w:rPr>
              <w:framePr w:hSpace="180" w:wrap="around" w:vAnchor="text" w:hAnchor="page" w:x="1673" w:y="633"/>
              <w:outlineLvl w:val="1"/>
            </w:pPr>
            <w:r>
              <w:rPr>
                <w:rFonts w:hint="eastAsia" w:ascii="宋体" w:hAnsi="宋体" w:cs="宋体"/>
                <w:sz w:val="18"/>
                <w:szCs w:val="18"/>
              </w:rPr>
              <w:t xml:space="preserve">3.7</w:t>
            </w:r>
            <w:r>
              <w:rPr>
                <w:rFonts w:ascii="宋体" w:hAnsi="宋体" w:cs="宋体"/>
                <w:sz w:val="18"/>
                <w:szCs w:val="18"/>
              </w:rPr>
            </w:r>
            <w:r/>
          </w:p>
        </w:tc>
        <w:tc>
          <w:tcPr>
            <w:tcW w:w="1031"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5分</w:t>
            </w:r>
            <w:r/>
          </w:p>
        </w:tc>
        <w:tc>
          <w:tcPr>
            <w:gridSpan w:val="3"/>
            <w:tcW w:w="4430"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根据投标人提供的项目团队人员配备方案及员工队伍稳定方案（提升员工福利待遇、人文关怀方案等内容）的可行性、可操作性及针对性进行综合评分，要求方案详细、科学合理、可行性高且措施有力。方案优于招标文件要求得5分，满足招标文件要求得3分，不满足招标文件要求或未提供本项不得分，本项满分5分。</w:t>
            </w:r>
            <w:r/>
          </w:p>
        </w:tc>
        <w:tc>
          <w:tcPr>
            <w:tcW w:w="1917" w:type="dxa"/>
            <w:vAlign w:val="top"/>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r>
            <w:r/>
          </w:p>
        </w:tc>
      </w:tr>
      <w:tr>
        <w:trPr/>
        <w:tc>
          <w:tcPr>
            <w:tcW w:w="969" w:type="dxa"/>
            <w:vAlign w:val="center"/>
            <w:textDirection w:val="lrTb"/>
            <w:noWrap w:val="false"/>
          </w:tcPr>
          <w:p>
            <w:pPr>
              <w:pStyle w:val="1115"/>
              <w:ind w:firstLine="360"/>
              <w:jc w:val="left"/>
              <w:spacing w:before="120" w:after="120" w:line="300" w:lineRule="exact"/>
              <w:rPr>
                <w:rFonts w:ascii="宋体" w:hAnsi="宋体" w:cs="宋体"/>
                <w:sz w:val="18"/>
                <w:szCs w:val="18"/>
              </w:rPr>
              <w:framePr w:hSpace="180" w:wrap="around" w:vAnchor="text" w:hAnchor="page" w:x="1673" w:y="633"/>
              <w:outlineLvl w:val="1"/>
            </w:pPr>
            <w:r>
              <w:rPr>
                <w:rFonts w:hint="eastAsia" w:ascii="宋体" w:hAnsi="宋体" w:cs="宋体"/>
                <w:sz w:val="18"/>
                <w:szCs w:val="18"/>
              </w:rPr>
              <w:t xml:space="preserve">3.8</w:t>
            </w:r>
            <w:r>
              <w:rPr>
                <w:rFonts w:ascii="宋体" w:hAnsi="宋体" w:cs="宋体"/>
                <w:sz w:val="18"/>
                <w:szCs w:val="18"/>
              </w:rPr>
            </w:r>
            <w:r/>
          </w:p>
        </w:tc>
        <w:tc>
          <w:tcPr>
            <w:tcW w:w="1031"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5分</w:t>
            </w:r>
            <w:r/>
          </w:p>
        </w:tc>
        <w:tc>
          <w:tcPr>
            <w:gridSpan w:val="3"/>
            <w:tcW w:w="4430" w:type="dxa"/>
            <w:vAlign w:val="center"/>
            <w:textDirection w:val="lrTb"/>
            <w:noWrap w:val="false"/>
          </w:tcPr>
          <w:p>
            <w:pPr>
              <w:pStyle w:val="1115"/>
              <w:ind w:firstLine="360"/>
              <w:jc w:val="left"/>
              <w:spacing w:before="120" w:after="120" w:line="300" w:lineRule="exact"/>
              <w:rPr>
                <w:rFonts w:hint="eastAsia" w:ascii="宋体" w:hAnsi="宋体" w:cs="宋体"/>
                <w:sz w:val="18"/>
                <w:szCs w:val="18"/>
              </w:rPr>
              <w:framePr w:hSpace="180" w:wrap="around" w:vAnchor="text" w:hAnchor="page" w:x="1673" w:y="633"/>
              <w:outlineLvl w:val="1"/>
            </w:pPr>
            <w:r>
              <w:rPr>
                <w:rFonts w:hint="eastAsia" w:ascii="宋体" w:hAnsi="宋体" w:cs="宋体"/>
                <w:sz w:val="18"/>
                <w:szCs w:val="18"/>
              </w:rPr>
              <w:t xml:space="preserve">根据投标人针对本项目作出的服务承诺进行综合评分，有明确完整的质量保证承诺且有增值服务的得5分；有明确完整的质量保证承诺的得3分；承诺不全不得分，本项满分5分。</w:t>
            </w:r>
            <w:r/>
          </w:p>
        </w:tc>
        <w:tc>
          <w:tcPr>
            <w:tcW w:w="1917" w:type="dxa"/>
            <w:vAlign w:val="top"/>
            <w:textDirection w:val="lrTb"/>
            <w:noWrap w:val="false"/>
          </w:tcPr>
          <w:p>
            <w:pPr>
              <w:pStyle w:val="1115"/>
              <w:ind w:firstLine="300"/>
              <w:jc w:val="left"/>
              <w:spacing w:before="120" w:after="120" w:line="300" w:lineRule="exact"/>
              <w:rPr>
                <w:rFonts w:hint="eastAsia" w:ascii="宋体" w:hAnsi="宋体" w:cs="宋体"/>
                <w:sz w:val="15"/>
                <w:szCs w:val="15"/>
              </w:rPr>
              <w:framePr w:hSpace="180" w:wrap="around" w:vAnchor="text" w:hAnchor="page" w:x="1673" w:y="633"/>
              <w:outlineLvl w:val="1"/>
            </w:pPr>
            <w:r>
              <w:rPr>
                <w:rFonts w:hint="eastAsia" w:ascii="宋体" w:hAnsi="宋体" w:cs="宋体"/>
                <w:sz w:val="15"/>
                <w:szCs w:val="15"/>
              </w:rPr>
            </w:r>
            <w:r/>
          </w:p>
        </w:tc>
      </w:tr>
    </w:tbl>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5"/>
        <w:rPr>
          <w:rFonts w:hint="eastAsia"/>
        </w:rPr>
      </w:pPr>
      <w:r>
        <w:rPr>
          <w:rFonts w:hint="eastAsia"/>
        </w:rPr>
      </w:r>
      <w:r/>
    </w:p>
    <w:p>
      <w:pPr>
        <w:pStyle w:val="1116"/>
        <w:rPr>
          <w:rFonts w:hint="eastAsia" w:ascii="黑体" w:eastAsia="黑体"/>
          <w:bCs/>
          <w:sz w:val="44"/>
        </w:rPr>
      </w:pPr>
      <w:r>
        <w:rPr>
          <w:rFonts w:hint="eastAsia" w:ascii="黑体" w:eastAsia="黑体"/>
          <w:bCs/>
          <w:sz w:val="44"/>
        </w:rPr>
        <w:t xml:space="preserve">第六章  投标</w:t>
      </w:r>
      <w:bookmarkEnd w:id="195"/>
      <w:r/>
      <w:bookmarkEnd w:id="196"/>
      <w:r/>
      <w:bookmarkEnd w:id="197"/>
      <w:r>
        <w:rPr>
          <w:rFonts w:hint="eastAsia" w:ascii="黑体" w:eastAsia="黑体"/>
          <w:bCs/>
          <w:sz w:val="44"/>
        </w:rPr>
        <w:t xml:space="preserve">文件格式 </w:t>
      </w:r>
      <w:r/>
    </w:p>
    <w:p>
      <w:pPr>
        <w:pStyle w:val="1115"/>
        <w:jc w:val="center"/>
        <w:rPr>
          <w:rFonts w:hint="eastAsia" w:ascii="宋体" w:hAnsi="宋体"/>
          <w:b/>
          <w:sz w:val="72"/>
        </w:rPr>
      </w:pPr>
      <w:r/>
      <w:bookmarkStart w:id="198" w:name="_Toc120614282"/>
      <w:r/>
      <w:bookmarkStart w:id="199" w:name="_Toc49090576"/>
      <w:r/>
      <w:bookmarkStart w:id="200" w:name="_Toc26554094"/>
      <w:r/>
      <w:bookmarkStart w:id="201" w:name="_Hlt26671244"/>
      <w:r/>
      <w:bookmarkEnd w:id="201"/>
      <w:r/>
      <w:bookmarkStart w:id="202" w:name="_Hlt26955039"/>
      <w:r/>
      <w:bookmarkEnd w:id="202"/>
      <w:r>
        <w:rPr>
          <w:rFonts w:hint="eastAsia" w:ascii="宋体" w:hAnsi="宋体"/>
          <w:b/>
          <w:sz w:val="72"/>
        </w:rPr>
      </w:r>
      <w:r/>
    </w:p>
    <w:p>
      <w:pPr>
        <w:pStyle w:val="1115"/>
        <w:jc w:val="center"/>
        <w:rPr>
          <w:rFonts w:hint="eastAsia" w:ascii="宋体" w:hAnsi="宋体"/>
          <w:b/>
          <w:sz w:val="72"/>
        </w:rPr>
      </w:pPr>
      <w:r>
        <w:rPr>
          <w:rFonts w:hint="eastAsia" w:ascii="宋体" w:hAnsi="宋体"/>
          <w:b/>
          <w:sz w:val="72"/>
        </w:rPr>
        <w:t xml:space="preserve">投  标  文  件</w:t>
      </w:r>
      <w:r/>
    </w:p>
    <w:p>
      <w:pPr>
        <w:pStyle w:val="1115"/>
        <w:jc w:val="center"/>
        <w:rPr>
          <w:rFonts w:hint="eastAsia" w:ascii="宋体" w:hAnsi="宋体"/>
          <w:b/>
          <w:sz w:val="72"/>
        </w:rPr>
      </w:pPr>
      <w:r>
        <w:rPr>
          <w:rFonts w:hint="eastAsia" w:ascii="宋体" w:hAnsi="宋体"/>
          <w:b/>
          <w:sz w:val="72"/>
        </w:rPr>
      </w:r>
      <w:r/>
    </w:p>
    <w:p>
      <w:pPr>
        <w:pStyle w:val="1115"/>
        <w:jc w:val="center"/>
        <w:rPr>
          <w:rFonts w:hint="eastAsia" w:ascii="宋体" w:hAnsi="宋体"/>
          <w:b/>
          <w:sz w:val="72"/>
        </w:rPr>
      </w:pPr>
      <w:r>
        <w:rPr>
          <w:rFonts w:hint="eastAsia" w:ascii="宋体" w:hAnsi="宋体"/>
          <w:b/>
          <w:sz w:val="72"/>
        </w:rPr>
      </w:r>
      <w:r/>
    </w:p>
    <w:p>
      <w:pPr>
        <w:pStyle w:val="1115"/>
        <w:jc w:val="center"/>
        <w:rPr>
          <w:rFonts w:hint="eastAsia" w:ascii="宋体" w:hAnsi="宋体"/>
          <w:b/>
          <w:sz w:val="36"/>
        </w:rPr>
      </w:pPr>
      <w:r>
        <w:rPr>
          <w:rFonts w:hint="eastAsia" w:ascii="宋体" w:hAnsi="宋体"/>
          <w:b/>
          <w:sz w:val="36"/>
        </w:rPr>
      </w:r>
      <w:r/>
    </w:p>
    <w:p>
      <w:pPr>
        <w:pStyle w:val="1115"/>
        <w:jc w:val="center"/>
        <w:rPr>
          <w:rFonts w:hint="eastAsia" w:ascii="宋体" w:hAnsi="宋体"/>
          <w:b/>
          <w:sz w:val="36"/>
        </w:rPr>
      </w:pPr>
      <w:r>
        <w:rPr>
          <w:rFonts w:hint="eastAsia" w:ascii="宋体" w:hAnsi="宋体"/>
          <w:b/>
          <w:sz w:val="36"/>
        </w:rPr>
      </w:r>
      <w:r/>
    </w:p>
    <w:p>
      <w:pPr>
        <w:pStyle w:val="1115"/>
        <w:jc w:val="center"/>
        <w:rPr>
          <w:rFonts w:hint="eastAsia" w:ascii="宋体" w:hAnsi="宋体"/>
          <w:b/>
          <w:sz w:val="36"/>
        </w:rPr>
      </w:pPr>
      <w:r>
        <w:rPr>
          <w:rFonts w:hint="eastAsia" w:ascii="宋体" w:hAnsi="宋体"/>
          <w:b/>
          <w:sz w:val="36"/>
        </w:rPr>
      </w:r>
      <w:r/>
    </w:p>
    <w:p>
      <w:pPr>
        <w:pStyle w:val="111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1115"/>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111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111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1115"/>
        <w:jc w:val="center"/>
        <w:spacing w:line="440" w:lineRule="exact"/>
        <w:rPr>
          <w:rFonts w:hint="eastAsia" w:ascii="宋体" w:hAnsi="宋体"/>
          <w:b/>
          <w:bCs/>
          <w:sz w:val="32"/>
          <w:szCs w:val="32"/>
        </w:rPr>
      </w:pPr>
      <w:r>
        <w:rPr>
          <w:rFonts w:hint="eastAsia" w:ascii="宋体" w:hAnsi="宋体"/>
          <w:b/>
          <w:bCs/>
          <w:sz w:val="32"/>
          <w:szCs w:val="32"/>
        </w:rPr>
      </w:r>
      <w:r/>
    </w:p>
    <w:p>
      <w:pPr>
        <w:pStyle w:val="1115"/>
        <w:spacing w:line="440" w:lineRule="exact"/>
        <w:rPr>
          <w:rFonts w:ascii="宋体" w:hAnsi="宋体"/>
        </w:rPr>
      </w:pPr>
      <w:r>
        <w:rPr>
          <w:rFonts w:ascii="宋体" w:hAnsi="宋体"/>
        </w:rPr>
      </w:r>
      <w:r/>
    </w:p>
    <w:p>
      <w:pPr>
        <w:pStyle w:val="111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1115"/>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pStyle w:val="1115"/>
        <w:jc w:val="center"/>
        <w:spacing w:line="440" w:lineRule="exact"/>
        <w:rPr>
          <w:rFonts w:hint="eastAsia" w:ascii="宋体" w:hAnsi="宋体"/>
          <w:b/>
          <w:bCs/>
          <w:sz w:val="32"/>
          <w:szCs w:val="32"/>
        </w:rPr>
      </w:pPr>
      <w:r>
        <w:rPr>
          <w:rFonts w:hint="eastAsia" w:ascii="宋体" w:hAnsi="宋体"/>
          <w:b/>
          <w:bCs/>
          <w:sz w:val="32"/>
          <w:szCs w:val="32"/>
        </w:rPr>
      </w:r>
      <w:r/>
    </w:p>
    <w:p>
      <w:pPr>
        <w:pStyle w:val="1115"/>
        <w:ind w:left="480"/>
        <w:rPr>
          <w:rFonts w:hint="eastAsia" w:ascii="宋体" w:hAnsi="宋体"/>
          <w:i/>
          <w:sz w:val="24"/>
          <w:u w:val="single"/>
        </w:rPr>
      </w:pPr>
      <w:r>
        <w:rPr>
          <w:rFonts w:hint="eastAsia" w:ascii="宋体" w:hAnsi="宋体"/>
          <w:i/>
          <w:sz w:val="24"/>
          <w:u w:val="single"/>
        </w:rPr>
        <w:t xml:space="preserve">一、法人或者其他组织的营业执照等证明文件，自然人的身份证明</w:t>
      </w:r>
      <w:r/>
    </w:p>
    <w:p>
      <w:pPr>
        <w:pStyle w:val="1115"/>
        <w:ind w:left="480"/>
        <w:rPr>
          <w:rFonts w:hint="eastAsia" w:ascii="宋体" w:hAnsi="宋体"/>
          <w:i/>
          <w:sz w:val="24"/>
          <w:u w:val="single"/>
        </w:rPr>
      </w:pPr>
      <w:r>
        <w:rPr>
          <w:rFonts w:hint="eastAsia" w:ascii="宋体" w:hAnsi="宋体"/>
          <w:i/>
          <w:sz w:val="24"/>
          <w:u w:val="single"/>
        </w:rPr>
        <w:t xml:space="preserve">二、上一年度的财务状况报告（投标人成立不满一年无需提供）</w:t>
      </w:r>
      <w:r/>
    </w:p>
    <w:p>
      <w:pPr>
        <w:pStyle w:val="1115"/>
        <w:ind w:left="480"/>
        <w:rPr>
          <w:rFonts w:hint="eastAsia"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115"/>
        <w:ind w:left="480"/>
        <w:rPr>
          <w:rFonts w:hint="eastAsia" w:ascii="宋体" w:hAnsi="宋体"/>
          <w:i/>
          <w:sz w:val="24"/>
          <w:u w:val="single"/>
        </w:rPr>
      </w:pPr>
      <w:r>
        <w:rPr>
          <w:rFonts w:hint="eastAsia" w:ascii="宋体" w:hAnsi="宋体"/>
          <w:i/>
          <w:sz w:val="24"/>
          <w:u w:val="single"/>
        </w:rPr>
        <w:t xml:space="preserve">四、具备履行合同所必需的设备和专业技术能力的书面声明</w:t>
      </w:r>
      <w:r/>
    </w:p>
    <w:p>
      <w:pPr>
        <w:pStyle w:val="1115"/>
        <w:ind w:firstLine="480"/>
        <w:spacing w:line="440" w:lineRule="exact"/>
        <w:rPr>
          <w:rFonts w:hint="eastAsia"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pStyle w:val="1115"/>
        <w:ind w:firstLine="480"/>
        <w:spacing w:line="440" w:lineRule="exact"/>
        <w:rPr>
          <w:rFonts w:hint="eastAsia" w:ascii="宋体" w:hAnsi="宋体"/>
          <w:i/>
          <w:sz w:val="24"/>
          <w:u w:val="single"/>
        </w:rPr>
      </w:pPr>
      <w:r>
        <w:rPr>
          <w:rFonts w:hint="eastAsia" w:ascii="宋体" w:hAnsi="宋体"/>
          <w:i/>
          <w:sz w:val="24"/>
          <w:u w:val="single"/>
        </w:rPr>
        <w:t xml:space="preserve">六、特定资格要求的证明文件（如果本项目设置特定资格要求，则需要提供）</w:t>
      </w:r>
      <w:r/>
    </w:p>
    <w:p>
      <w:pPr>
        <w:pStyle w:val="1115"/>
        <w:ind w:firstLine="480"/>
        <w:spacing w:line="440" w:lineRule="exact"/>
        <w:rPr>
          <w:rFonts w:hint="eastAsia" w:ascii="宋体" w:hAnsi="宋体"/>
          <w:i/>
          <w:sz w:val="24"/>
          <w:u w:val="single"/>
        </w:rPr>
      </w:pPr>
      <w:r>
        <w:rPr>
          <w:rFonts w:hint="eastAsia" w:ascii="宋体" w:hAnsi="宋体"/>
          <w:i/>
          <w:sz w:val="24"/>
          <w:u w:val="single"/>
        </w:rPr>
        <w:t xml:space="preserve">七、法人授权书</w:t>
      </w:r>
      <w:r/>
    </w:p>
    <w:p>
      <w:pPr>
        <w:pStyle w:val="1115"/>
        <w:ind w:firstLine="480"/>
        <w:spacing w:line="440" w:lineRule="exact"/>
        <w:rPr>
          <w:rFonts w:hint="eastAsia" w:ascii="宋体" w:hAnsi="宋体"/>
          <w:i/>
          <w:sz w:val="24"/>
          <w:u w:val="single"/>
        </w:rPr>
      </w:pPr>
      <w:r>
        <w:rPr>
          <w:rFonts w:hint="eastAsia" w:ascii="宋体" w:hAnsi="宋体"/>
          <w:i/>
          <w:sz w:val="24"/>
          <w:u w:val="single"/>
        </w:rPr>
        <w:t xml:space="preserve">八、投标函</w:t>
      </w:r>
      <w:r/>
    </w:p>
    <w:p>
      <w:pPr>
        <w:pStyle w:val="1115"/>
        <w:ind w:firstLine="480"/>
        <w:spacing w:line="440" w:lineRule="exact"/>
        <w:rPr>
          <w:rFonts w:hint="eastAsia" w:ascii="宋体" w:hAnsi="宋体"/>
          <w:sz w:val="24"/>
        </w:rPr>
      </w:pPr>
      <w:r>
        <w:rPr>
          <w:rFonts w:hint="eastAsia" w:ascii="宋体" w:hAnsi="宋体"/>
          <w:sz w:val="24"/>
        </w:rPr>
        <w:t xml:space="preserve">九、小微企业声明函</w:t>
      </w:r>
      <w:r/>
    </w:p>
    <w:p>
      <w:pPr>
        <w:pStyle w:val="1115"/>
        <w:ind w:firstLine="480"/>
        <w:spacing w:line="440" w:lineRule="exact"/>
        <w:rPr>
          <w:rFonts w:hint="eastAsia" w:ascii="宋体" w:hAnsi="宋体"/>
          <w:sz w:val="24"/>
        </w:rPr>
      </w:pPr>
      <w:r>
        <w:rPr>
          <w:rFonts w:hint="eastAsia" w:ascii="宋体" w:hAnsi="宋体"/>
          <w:sz w:val="24"/>
        </w:rPr>
        <w:t xml:space="preserve">十、残疾人福利性单位声明函</w:t>
      </w:r>
      <w:r/>
    </w:p>
    <w:p>
      <w:pPr>
        <w:pStyle w:val="1115"/>
        <w:ind w:firstLine="480"/>
        <w:spacing w:line="440" w:lineRule="exact"/>
        <w:rPr>
          <w:rFonts w:hint="eastAsia" w:ascii="宋体" w:hAnsi="宋体"/>
          <w:sz w:val="24"/>
        </w:rPr>
      </w:pPr>
      <w:r>
        <w:rPr>
          <w:rFonts w:hint="eastAsia" w:ascii="宋体" w:hAnsi="宋体"/>
          <w:sz w:val="24"/>
        </w:rPr>
        <w:t xml:space="preserve">十一、联合体协议</w:t>
      </w:r>
      <w:r/>
    </w:p>
    <w:p>
      <w:pPr>
        <w:pStyle w:val="1115"/>
        <w:ind w:firstLine="480"/>
        <w:spacing w:line="440" w:lineRule="exact"/>
        <w:rPr>
          <w:rFonts w:hint="eastAsia" w:ascii="宋体" w:hAnsi="宋体"/>
          <w:sz w:val="24"/>
        </w:rPr>
      </w:pPr>
      <w:r>
        <w:rPr>
          <w:rFonts w:hint="eastAsia" w:ascii="宋体" w:hAnsi="宋体"/>
          <w:sz w:val="24"/>
        </w:rPr>
        <w:t xml:space="preserve">十二、投标分项报价表</w:t>
      </w:r>
      <w:r/>
    </w:p>
    <w:p>
      <w:pPr>
        <w:pStyle w:val="1115"/>
        <w:ind w:firstLine="480"/>
        <w:spacing w:line="440" w:lineRule="exact"/>
        <w:rPr>
          <w:rFonts w:hint="eastAsia" w:ascii="宋体" w:hAnsi="宋体"/>
          <w:sz w:val="24"/>
        </w:rPr>
      </w:pPr>
      <w:r>
        <w:rPr>
          <w:rFonts w:hint="eastAsia" w:ascii="宋体" w:hAnsi="宋体"/>
          <w:sz w:val="24"/>
        </w:rPr>
        <w:t xml:space="preserve">十三、技术要求响应及偏离表</w:t>
      </w:r>
      <w:r/>
    </w:p>
    <w:p>
      <w:pPr>
        <w:pStyle w:val="1115"/>
        <w:ind w:firstLine="480"/>
        <w:spacing w:line="440" w:lineRule="exact"/>
        <w:rPr>
          <w:rFonts w:ascii="宋体" w:hAnsi="宋体"/>
          <w:sz w:val="24"/>
        </w:rPr>
      </w:pPr>
      <w:r>
        <w:rPr>
          <w:rFonts w:hint="eastAsia" w:ascii="宋体" w:hAnsi="宋体"/>
          <w:sz w:val="24"/>
        </w:rPr>
        <w:t xml:space="preserve">十四、商务要求响应及偏离表</w:t>
      </w:r>
      <w:r>
        <w:rPr>
          <w:rFonts w:ascii="宋体" w:hAnsi="宋体"/>
          <w:sz w:val="24"/>
        </w:rPr>
      </w:r>
      <w:r/>
    </w:p>
    <w:p>
      <w:pPr>
        <w:pStyle w:val="1115"/>
        <w:ind w:firstLine="480"/>
        <w:spacing w:line="440" w:lineRule="exact"/>
        <w:rPr>
          <w:rFonts w:ascii="宋体" w:hAnsi="宋体"/>
          <w:i/>
          <w:sz w:val="24"/>
          <w:u w:val="single"/>
        </w:rPr>
      </w:pPr>
      <w:r>
        <w:rPr>
          <w:rFonts w:hint="eastAsia" w:ascii="宋体" w:hAnsi="宋体"/>
          <w:i/>
          <w:sz w:val="24"/>
          <w:u w:val="single"/>
        </w:rPr>
        <w:t xml:space="preserve">十五、开标一览表</w:t>
      </w:r>
      <w:r>
        <w:rPr>
          <w:rFonts w:ascii="宋体" w:hAnsi="宋体"/>
          <w:i/>
          <w:sz w:val="24"/>
          <w:u w:val="single"/>
        </w:rPr>
      </w:r>
      <w:r/>
    </w:p>
    <w:p>
      <w:pPr>
        <w:pStyle w:val="1115"/>
        <w:ind w:firstLine="480"/>
        <w:spacing w:line="440" w:lineRule="exact"/>
        <w:rPr>
          <w:rFonts w:ascii="宋体" w:hAnsi="宋体"/>
          <w:sz w:val="24"/>
        </w:rPr>
      </w:pPr>
      <w:r>
        <w:rPr>
          <w:rFonts w:ascii="宋体" w:hAnsi="宋体"/>
          <w:sz w:val="24"/>
        </w:rPr>
      </w:r>
      <w:r/>
    </w:p>
    <w:p>
      <w:pPr>
        <w:pStyle w:val="1115"/>
        <w:ind w:firstLine="480"/>
        <w:spacing w:line="440" w:lineRule="exact"/>
        <w:rPr>
          <w:rFonts w:ascii="宋体" w:hAnsi="宋体"/>
          <w:sz w:val="24"/>
        </w:rPr>
      </w:pPr>
      <w:r>
        <w:rPr>
          <w:rFonts w:ascii="宋体" w:hAnsi="宋体"/>
          <w:sz w:val="24"/>
        </w:rPr>
      </w:r>
      <w:r/>
    </w:p>
    <w:p>
      <w:pPr>
        <w:pStyle w:val="1115"/>
        <w:ind w:firstLine="480"/>
        <w:spacing w:line="440" w:lineRule="exact"/>
        <w:rPr>
          <w:rFonts w:ascii="宋体" w:hAnsi="宋体"/>
          <w:sz w:val="24"/>
        </w:rPr>
      </w:pPr>
      <w:r>
        <w:rPr>
          <w:rFonts w:ascii="宋体" w:hAnsi="宋体"/>
          <w:sz w:val="24"/>
        </w:rPr>
      </w:r>
      <w:r/>
    </w:p>
    <w:p>
      <w:pPr>
        <w:pStyle w:val="1115"/>
        <w:ind w:firstLine="480"/>
        <w:spacing w:line="440" w:lineRule="exact"/>
        <w:rPr>
          <w:rFonts w:ascii="宋体" w:hAnsi="宋体"/>
          <w:sz w:val="24"/>
        </w:rPr>
      </w:pPr>
      <w:r>
        <w:rPr>
          <w:rFonts w:ascii="宋体" w:hAnsi="宋体"/>
          <w:sz w:val="24"/>
        </w:rPr>
      </w:r>
      <w:r/>
    </w:p>
    <w:p>
      <w:pPr>
        <w:pStyle w:val="1115"/>
        <w:ind w:firstLine="480"/>
        <w:spacing w:line="440" w:lineRule="exact"/>
        <w:rPr>
          <w:rFonts w:ascii="宋体" w:hAnsi="宋体"/>
          <w:sz w:val="24"/>
        </w:rPr>
      </w:pPr>
      <w:r>
        <w:rPr>
          <w:rFonts w:ascii="宋体" w:hAnsi="宋体"/>
          <w:sz w:val="24"/>
        </w:rPr>
      </w:r>
      <w:r/>
    </w:p>
    <w:p>
      <w:pPr>
        <w:pStyle w:val="1115"/>
        <w:ind w:firstLine="480"/>
        <w:spacing w:line="440" w:lineRule="exact"/>
        <w:rPr>
          <w:rFonts w:ascii="宋体" w:hAnsi="宋体"/>
          <w:sz w:val="24"/>
        </w:rPr>
      </w:pPr>
      <w:r>
        <w:rPr>
          <w:rFonts w:ascii="宋体" w:hAnsi="宋体"/>
          <w:sz w:val="24"/>
        </w:rPr>
      </w:r>
      <w:r/>
    </w:p>
    <w:p>
      <w:pPr>
        <w:pStyle w:val="1115"/>
        <w:ind w:firstLine="480"/>
        <w:spacing w:line="440" w:lineRule="exact"/>
        <w:rPr>
          <w:rFonts w:ascii="宋体" w:hAnsi="宋体"/>
          <w:sz w:val="24"/>
        </w:rPr>
      </w:pPr>
      <w:r>
        <w:rPr>
          <w:rFonts w:ascii="宋体" w:hAnsi="宋体"/>
          <w:sz w:val="24"/>
        </w:rPr>
      </w:r>
      <w:r/>
    </w:p>
    <w:p>
      <w:pPr>
        <w:pStyle w:val="1115"/>
        <w:ind w:firstLine="480"/>
        <w:spacing w:line="440" w:lineRule="exact"/>
        <w:rPr>
          <w:rFonts w:ascii="宋体" w:hAnsi="宋体"/>
          <w:sz w:val="24"/>
        </w:rPr>
      </w:pPr>
      <w:r>
        <w:rPr>
          <w:rFonts w:ascii="宋体" w:hAnsi="宋体"/>
          <w:sz w:val="24"/>
        </w:rPr>
      </w:r>
      <w:r/>
    </w:p>
    <w:p>
      <w:pPr>
        <w:pStyle w:val="1115"/>
        <w:ind w:firstLine="480"/>
        <w:spacing w:line="440" w:lineRule="exact"/>
        <w:rPr>
          <w:rFonts w:ascii="宋体" w:hAnsi="宋体"/>
          <w:sz w:val="24"/>
        </w:rPr>
      </w:pPr>
      <w:r>
        <w:rPr>
          <w:rFonts w:ascii="宋体" w:hAnsi="宋体"/>
          <w:sz w:val="24"/>
        </w:rPr>
      </w:r>
      <w:r/>
    </w:p>
    <w:p>
      <w:pPr>
        <w:pStyle w:val="1115"/>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pStyle w:val="1115"/>
        <w:ind w:firstLine="480"/>
        <w:spacing w:line="440" w:lineRule="exact"/>
        <w:rPr>
          <w:rFonts w:ascii="宋体" w:hAnsi="宋体"/>
          <w:sz w:val="24"/>
        </w:rPr>
      </w:pPr>
      <w:r>
        <w:rPr>
          <w:rFonts w:ascii="宋体" w:hAnsi="宋体"/>
          <w:sz w:val="24"/>
        </w:rPr>
      </w:r>
      <w:r/>
    </w:p>
    <w:p>
      <w:pPr>
        <w:pStyle w:val="1115"/>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pStyle w:val="1115"/>
        <w:ind w:firstLine="480"/>
        <w:spacing w:line="440" w:lineRule="exact"/>
        <w:rPr>
          <w:rFonts w:ascii="宋体" w:hAnsi="宋体"/>
          <w:bCs/>
          <w:sz w:val="24"/>
        </w:rPr>
      </w:pPr>
      <w:r>
        <w:rPr>
          <w:rFonts w:hint="eastAsia" w:ascii="宋体" w:hAnsi="宋体"/>
          <w:bCs/>
          <w:sz w:val="24"/>
        </w:rPr>
        <w:t xml:space="preserve">投标人成立不满一年不需提供</w:t>
      </w:r>
      <w:r>
        <w:rPr>
          <w:rFonts w:ascii="宋体" w:hAnsi="宋体"/>
          <w:bCs/>
          <w:sz w:val="24"/>
        </w:rPr>
      </w:r>
      <w:r/>
    </w:p>
    <w:p>
      <w:pPr>
        <w:pStyle w:val="1115"/>
        <w:rPr>
          <w:rFonts w:hint="eastAsia" w:ascii="黑体" w:hAnsi="黑体" w:eastAsia="黑体"/>
          <w:i/>
          <w:sz w:val="32"/>
          <w:szCs w:val="32"/>
          <w:u w:val="single"/>
        </w:rPr>
      </w:pPr>
      <w:r>
        <w:rPr>
          <w:rFonts w:hint="eastAsia" w:ascii="黑体" w:hAnsi="黑体" w:eastAsia="黑体"/>
          <w:i/>
          <w:sz w:val="32"/>
          <w:szCs w:val="32"/>
          <w:u w:val="single"/>
        </w:rPr>
      </w:r>
      <w:r/>
    </w:p>
    <w:p>
      <w:pPr>
        <w:pStyle w:val="1115"/>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pStyle w:val="1115"/>
        <w:ind w:firstLine="480"/>
        <w:rPr>
          <w:rFonts w:hint="eastAsia" w:ascii="宋体" w:hAnsi="宋体"/>
          <w:bCs/>
          <w:sz w:val="24"/>
        </w:rPr>
      </w:pPr>
      <w:r/>
      <w:bookmarkEnd w:id="198"/>
      <w:r/>
      <w:bookmarkEnd w:id="199"/>
      <w:r/>
      <w:bookmarkEnd w:id="200"/>
      <w:r/>
      <w:bookmarkStart w:id="203"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pStyle w:val="1115"/>
        <w:rPr>
          <w:rFonts w:hint="eastAsia" w:ascii="黑体" w:hAnsi="黑体" w:eastAsia="黑体"/>
          <w:i/>
          <w:sz w:val="32"/>
          <w:szCs w:val="32"/>
          <w:u w:val="single"/>
        </w:rPr>
      </w:pPr>
      <w:r>
        <w:rPr>
          <w:rFonts w:hint="eastAsia" w:ascii="黑体" w:hAnsi="黑体" w:eastAsia="黑体"/>
          <w:i/>
          <w:sz w:val="32"/>
          <w:szCs w:val="32"/>
          <w:u w:val="single"/>
        </w:rPr>
      </w:r>
      <w:r/>
    </w:p>
    <w:p>
      <w:pPr>
        <w:pStyle w:val="1115"/>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pStyle w:val="1115"/>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pStyle w:val="1115"/>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pStyle w:val="1115"/>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pStyle w:val="1115"/>
        <w:spacing w:line="460" w:lineRule="exact"/>
        <w:rPr>
          <w:rFonts w:hint="eastAsia" w:ascii="宋体" w:hAnsi="宋体"/>
          <w:bCs/>
          <w:sz w:val="24"/>
        </w:rPr>
      </w:pPr>
      <w:r>
        <w:rPr>
          <w:rFonts w:hint="eastAsia" w:ascii="宋体" w:hAnsi="宋体"/>
          <w:bCs/>
          <w:sz w:val="24"/>
        </w:rPr>
        <w:t xml:space="preserve">                                     </w:t>
      </w:r>
      <w:r/>
    </w:p>
    <w:p>
      <w:pPr>
        <w:pStyle w:val="1259"/>
        <w:ind w:firstLine="0"/>
        <w:rPr>
          <w:rFonts w:hint="eastAsia"/>
        </w:rPr>
      </w:pPr>
      <w:r>
        <w:rPr>
          <w:rFonts w:hint="eastAsia"/>
        </w:rPr>
      </w:r>
      <w:r/>
    </w:p>
    <w:p>
      <w:pPr>
        <w:pStyle w:val="1115"/>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pStyle w:val="1115"/>
        <w:spacing w:line="460" w:lineRule="exact"/>
        <w:rPr>
          <w:rFonts w:hint="eastAsia" w:ascii="宋体" w:hAnsi="宋体"/>
          <w:b/>
          <w:bCs/>
          <w:sz w:val="44"/>
          <w:szCs w:val="44"/>
        </w:rPr>
      </w:pPr>
      <w:r>
        <w:rPr>
          <w:rFonts w:hint="eastAsia" w:ascii="宋体" w:hAnsi="宋体"/>
          <w:b/>
          <w:bCs/>
          <w:sz w:val="44"/>
          <w:szCs w:val="44"/>
        </w:rPr>
        <w:t xml:space="preserve">                 声  明</w:t>
      </w:r>
      <w:r/>
    </w:p>
    <w:p>
      <w:pPr>
        <w:pStyle w:val="1115"/>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1115"/>
        <w:rPr>
          <w:rFonts w:hint="eastAsia" w:ascii="黑体" w:hAnsi="黑体" w:eastAsia="黑体"/>
          <w:i/>
          <w:sz w:val="32"/>
          <w:szCs w:val="32"/>
          <w:u w:val="single"/>
        </w:rPr>
      </w:pPr>
      <w:r>
        <w:rPr>
          <w:rFonts w:hint="eastAsia" w:ascii="黑体" w:hAnsi="黑体" w:eastAsia="黑体"/>
          <w:i/>
          <w:sz w:val="32"/>
          <w:szCs w:val="32"/>
          <w:u w:val="single"/>
        </w:rPr>
      </w:r>
      <w:r/>
    </w:p>
    <w:p>
      <w:pPr>
        <w:pStyle w:val="1115"/>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pStyle w:val="111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1115"/>
        <w:spacing w:line="460" w:lineRule="exact"/>
        <w:rPr>
          <w:rFonts w:hint="eastAsia" w:ascii="宋体" w:hAnsi="宋体"/>
          <w:bCs/>
          <w:sz w:val="24"/>
        </w:rPr>
      </w:pPr>
      <w:r>
        <w:rPr>
          <w:rFonts w:hint="eastAsia" w:ascii="宋体" w:hAnsi="宋体"/>
          <w:bCs/>
          <w:sz w:val="24"/>
        </w:rPr>
      </w:r>
      <w:r/>
    </w:p>
    <w:p>
      <w:pPr>
        <w:pStyle w:val="1115"/>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pStyle w:val="1313"/>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313"/>
        <w:ind w:firstLine="480"/>
        <w:rPr>
          <w:rFonts w:hint="eastAsia"/>
          <w:sz w:val="24"/>
          <w:szCs w:val="24"/>
        </w:rPr>
      </w:pPr>
      <w:r>
        <w:rPr>
          <w:rFonts w:hint="eastAsia"/>
          <w:sz w:val="24"/>
          <w:szCs w:val="24"/>
        </w:rPr>
        <w:t xml:space="preserve">本授权书于______年____月____日起生效，特此声明。</w:t>
      </w:r>
      <w:r/>
    </w:p>
    <w:p>
      <w:pPr>
        <w:pStyle w:val="1313"/>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313"/>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313"/>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313"/>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313"/>
        <w:ind w:firstLine="480"/>
        <w:rPr>
          <w:rFonts w:hint="eastAsia"/>
          <w:sz w:val="24"/>
          <w:szCs w:val="24"/>
        </w:rPr>
      </w:pPr>
      <w:r>
        <w:rPr>
          <w:rFonts w:hint="eastAsia"/>
          <w:sz w:val="24"/>
          <w:szCs w:val="24"/>
        </w:rPr>
        <w:t xml:space="preserve">      日期：</w:t>
      </w:r>
      <w:bookmarkStart w:id="204" w:name="_格式3__银行出具的资信证明"/>
      <w:r/>
      <w:bookmarkEnd w:id="204"/>
      <w:r/>
      <w:bookmarkStart w:id="205" w:name="_Hlt26955070"/>
      <w:r/>
      <w:bookmarkEnd w:id="205"/>
      <w:r/>
      <w:bookmarkStart w:id="206" w:name="_Hlt26671380"/>
      <w:r/>
      <w:bookmarkEnd w:id="206"/>
      <w:r>
        <w:rPr>
          <w:rFonts w:hint="eastAsia"/>
          <w:sz w:val="24"/>
          <w:szCs w:val="24"/>
          <w:u w:val="single"/>
        </w:rPr>
        <w:t xml:space="preserve">                                         </w:t>
      </w:r>
      <w:r>
        <w:rPr>
          <w:rFonts w:hint="eastAsia"/>
          <w:sz w:val="24"/>
          <w:szCs w:val="24"/>
        </w:rPr>
      </w:r>
      <w:r/>
    </w:p>
    <w:p>
      <w:pPr>
        <w:pStyle w:val="1259"/>
        <w:rPr>
          <w:rFonts w:hint="eastAsia"/>
          <w:i/>
          <w:sz w:val="24"/>
          <w:szCs w:val="24"/>
          <w:u w:val="single"/>
        </w:rPr>
      </w:pPr>
      <w:r>
        <w:rPr>
          <w:rFonts w:hint="eastAsia"/>
          <w:i/>
          <w:sz w:val="24"/>
          <w:szCs w:val="24"/>
          <w:u w:val="single"/>
        </w:rPr>
      </w:r>
      <w:r/>
    </w:p>
    <w:p>
      <w:pPr>
        <w:pStyle w:val="1259"/>
        <w:ind w:firstLine="0"/>
        <w:rPr>
          <w:rFonts w:hint="eastAsia"/>
        </w:rPr>
      </w:pPr>
      <w:r>
        <w:rPr>
          <w:rFonts w:hint="eastAsia"/>
        </w:rPr>
      </w:r>
      <w:r/>
    </w:p>
    <w:p>
      <w:pPr>
        <w:pStyle w:val="1115"/>
        <w:spacing w:line="460" w:lineRule="exact"/>
        <w:rPr>
          <w:rFonts w:hint="eastAsia" w:ascii="楷体" w:hAnsi="楷体" w:eastAsia="楷体"/>
          <w:bCs/>
          <w:sz w:val="24"/>
          <w:szCs w:val="24"/>
        </w:rPr>
      </w:pPr>
      <w:r>
        <w:rPr>
          <w:rFonts w:hint="eastAsia" w:ascii="楷体" w:hAnsi="楷体" w:eastAsia="楷体"/>
          <w:bCs/>
          <w:sz w:val="24"/>
          <w:szCs w:val="24"/>
        </w:rPr>
      </w:r>
      <w:r/>
    </w:p>
    <w:p>
      <w:pPr>
        <w:pStyle w:val="1115"/>
        <w:spacing w:line="460" w:lineRule="exact"/>
        <w:rPr>
          <w:rFonts w:hint="eastAsia" w:ascii="宋体" w:hAnsi="宋体"/>
          <w:bCs/>
          <w:sz w:val="24"/>
        </w:rPr>
      </w:pPr>
      <w:r>
        <w:rPr>
          <w:rFonts w:hint="eastAsia" w:ascii="宋体" w:hAnsi="宋体"/>
          <w:bCs/>
          <w:sz w:val="24"/>
        </w:rPr>
      </w:r>
      <w:r/>
    </w:p>
    <w:p>
      <w:pPr>
        <w:pStyle w:val="1117"/>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八、</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1315"/>
        <w:ind w:firstLine="0"/>
        <w:spacing w:before="0" w:after="0" w:line="420" w:lineRule="exact"/>
        <w:rPr>
          <w:rFonts w:ascii="宋体" w:hAnsi="宋体"/>
          <w:szCs w:val="21"/>
        </w:rPr>
      </w:pPr>
      <w:r>
        <w:rPr>
          <w:rFonts w:hint="eastAsia" w:ascii="宋体" w:hAnsi="宋体"/>
          <w:szCs w:val="21"/>
        </w:rPr>
        <w:t xml:space="preserve">致：江苏省政府采购中心</w:t>
      </w:r>
      <w:r>
        <w:rPr>
          <w:rFonts w:ascii="宋体" w:hAnsi="宋体"/>
          <w:szCs w:val="21"/>
        </w:rPr>
      </w:r>
      <w:r/>
    </w:p>
    <w:p>
      <w:pPr>
        <w:pStyle w:val="1315"/>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1315"/>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131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31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31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31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31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31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31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315"/>
        <w:ind w:left="420"/>
        <w:spacing w:before="0" w:after="0" w:line="420" w:lineRule="exact"/>
        <w:rPr>
          <w:rFonts w:hint="eastAsia" w:ascii="宋体" w:hAnsi="宋体"/>
          <w:szCs w:val="21"/>
        </w:rPr>
      </w:pPr>
      <w:r>
        <w:rPr>
          <w:rFonts w:hint="eastAsia" w:ascii="宋体" w:hAnsi="宋体"/>
          <w:szCs w:val="21"/>
        </w:rPr>
        <w:t xml:space="preserve">地          址：</w:t>
      </w:r>
      <w:r/>
    </w:p>
    <w:p>
      <w:pPr>
        <w:pStyle w:val="1315"/>
        <w:ind w:left="420"/>
        <w:spacing w:before="0" w:after="0" w:line="420" w:lineRule="exact"/>
        <w:rPr>
          <w:rFonts w:hint="eastAsia" w:ascii="宋体" w:hAnsi="宋体"/>
          <w:szCs w:val="21"/>
        </w:rPr>
      </w:pPr>
      <w:r>
        <w:rPr>
          <w:rFonts w:hint="eastAsia" w:ascii="宋体" w:hAnsi="宋体"/>
          <w:szCs w:val="21"/>
        </w:rPr>
        <w:t xml:space="preserve">邮          编：</w:t>
      </w:r>
      <w:r/>
    </w:p>
    <w:p>
      <w:pPr>
        <w:pStyle w:val="1315"/>
        <w:ind w:left="420"/>
        <w:spacing w:before="0" w:after="0" w:line="420" w:lineRule="exact"/>
        <w:rPr>
          <w:rFonts w:hint="eastAsia" w:ascii="宋体" w:hAnsi="宋体"/>
          <w:szCs w:val="21"/>
        </w:rPr>
      </w:pPr>
      <w:r>
        <w:rPr>
          <w:rFonts w:hint="eastAsia" w:ascii="宋体" w:hAnsi="宋体"/>
          <w:szCs w:val="21"/>
        </w:rPr>
        <w:t xml:space="preserve">电          话：</w:t>
      </w:r>
      <w:r/>
    </w:p>
    <w:p>
      <w:pPr>
        <w:pStyle w:val="1315"/>
        <w:ind w:left="420"/>
        <w:spacing w:before="0" w:after="0" w:line="420" w:lineRule="exact"/>
        <w:rPr>
          <w:rFonts w:hint="eastAsia" w:ascii="宋体" w:hAnsi="宋体"/>
          <w:szCs w:val="21"/>
        </w:rPr>
      </w:pPr>
      <w:r>
        <w:rPr>
          <w:rFonts w:hint="eastAsia" w:ascii="宋体" w:hAnsi="宋体"/>
          <w:szCs w:val="21"/>
        </w:rPr>
        <w:t xml:space="preserve">传          真：</w:t>
      </w:r>
      <w:r/>
    </w:p>
    <w:p>
      <w:pPr>
        <w:pStyle w:val="1315"/>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315"/>
        <w:ind w:left="420"/>
        <w:spacing w:before="0" w:after="0" w:line="420" w:lineRule="exact"/>
        <w:rPr>
          <w:rFonts w:hint="eastAsia" w:ascii="宋体" w:hAnsi="宋体"/>
          <w:szCs w:val="21"/>
        </w:rPr>
      </w:pPr>
      <w:r>
        <w:rPr>
          <w:rFonts w:hint="eastAsia" w:ascii="宋体" w:hAnsi="宋体"/>
          <w:szCs w:val="21"/>
        </w:rPr>
        <w:t xml:space="preserve">账          号： </w:t>
      </w:r>
      <w:r/>
    </w:p>
    <w:p>
      <w:pPr>
        <w:pStyle w:val="1315"/>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1115"/>
        <w:ind w:firstLine="240"/>
        <w:jc w:val="center"/>
        <w:spacing w:line="560" w:lineRule="exact"/>
        <w:rPr>
          <w:rFonts w:hint="eastAsia" w:ascii="宋体" w:hAnsi="宋体"/>
          <w:bCs/>
          <w:sz w:val="24"/>
        </w:rPr>
      </w:pPr>
      <w:r>
        <w:rPr>
          <w:rFonts w:hint="eastAsia" w:ascii="宋体" w:hAnsi="宋体"/>
          <w:bCs/>
          <w:sz w:val="24"/>
        </w:rPr>
      </w:r>
      <w:r/>
    </w:p>
    <w:p>
      <w:pPr>
        <w:pStyle w:val="1115"/>
        <w:ind w:firstLine="240"/>
        <w:jc w:val="center"/>
        <w:spacing w:line="560" w:lineRule="exact"/>
        <w:rPr>
          <w:rFonts w:hint="eastAsia" w:ascii="宋体" w:hAnsi="宋体"/>
          <w:bCs/>
          <w:sz w:val="24"/>
        </w:rPr>
      </w:pPr>
      <w:r>
        <w:rPr>
          <w:rFonts w:hint="eastAsia" w:ascii="宋体" w:hAnsi="宋体"/>
          <w:bCs/>
          <w:sz w:val="24"/>
        </w:rPr>
      </w:r>
      <w:r/>
    </w:p>
    <w:p>
      <w:pPr>
        <w:pStyle w:val="1115"/>
        <w:ind w:firstLine="240"/>
        <w:jc w:val="center"/>
        <w:spacing w:line="560" w:lineRule="exact"/>
        <w:rPr>
          <w:rFonts w:hint="eastAsia" w:ascii="宋体" w:hAnsi="宋体"/>
          <w:bCs/>
          <w:sz w:val="24"/>
        </w:rPr>
      </w:pPr>
      <w:r>
        <w:rPr>
          <w:rFonts w:hint="eastAsia" w:ascii="宋体" w:hAnsi="宋体"/>
          <w:bCs/>
          <w:sz w:val="24"/>
        </w:rPr>
      </w:r>
      <w:r/>
    </w:p>
    <w:p>
      <w:pPr>
        <w:pStyle w:val="1115"/>
        <w:ind w:firstLine="240"/>
        <w:jc w:val="center"/>
        <w:spacing w:line="560" w:lineRule="exact"/>
        <w:rPr>
          <w:rFonts w:hint="eastAsia" w:ascii="宋体" w:hAnsi="宋体"/>
          <w:bCs/>
          <w:sz w:val="24"/>
        </w:rPr>
      </w:pPr>
      <w:r>
        <w:rPr>
          <w:rFonts w:hint="eastAsia" w:ascii="宋体" w:hAnsi="宋体"/>
          <w:bCs/>
          <w:sz w:val="24"/>
        </w:rPr>
      </w:r>
      <w:r/>
    </w:p>
    <w:p>
      <w:pPr>
        <w:pStyle w:val="1115"/>
        <w:ind w:firstLine="240"/>
        <w:jc w:val="center"/>
        <w:spacing w:line="560" w:lineRule="exact"/>
        <w:rPr>
          <w:rFonts w:hint="eastAsia" w:ascii="宋体" w:hAnsi="宋体"/>
          <w:bCs/>
          <w:sz w:val="24"/>
        </w:rPr>
      </w:pPr>
      <w:r>
        <w:rPr>
          <w:rFonts w:hint="eastAsia" w:ascii="宋体" w:hAnsi="宋体"/>
          <w:bCs/>
          <w:sz w:val="24"/>
        </w:rPr>
      </w:r>
      <w:r/>
    </w:p>
    <w:p>
      <w:pPr>
        <w:pStyle w:val="1115"/>
        <w:jc w:val="center"/>
        <w:spacing w:line="460" w:lineRule="exact"/>
        <w:rPr>
          <w:rFonts w:ascii="黑体" w:hAnsi="黑体" w:eastAsia="黑体"/>
          <w:b/>
          <w:sz w:val="32"/>
          <w:szCs w:val="32"/>
        </w:rPr>
      </w:pPr>
      <w:r>
        <w:rPr>
          <w:rFonts w:ascii="黑体" w:hAnsi="黑体" w:eastAsia="黑体"/>
          <w:b/>
          <w:sz w:val="32"/>
          <w:szCs w:val="32"/>
        </w:rPr>
      </w:r>
      <w:r/>
    </w:p>
    <w:p>
      <w:pPr>
        <w:pStyle w:val="1115"/>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九、小微企业声明函（服务）（分包号：**）</w:t>
      </w:r>
      <w:r/>
    </w:p>
    <w:p>
      <w:pPr>
        <w:pStyle w:val="1115"/>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1115"/>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1115"/>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1115"/>
        <w:ind w:firstLine="360"/>
        <w:spacing w:line="560" w:lineRule="exact"/>
        <w:rPr>
          <w:rFonts w:hint="eastAsia" w:ascii="宋体" w:hAnsi="宋体"/>
          <w:sz w:val="24"/>
          <w:szCs w:val="24"/>
        </w:rPr>
      </w:pPr>
      <w:r>
        <w:rPr>
          <w:rFonts w:hint="eastAsia" w:ascii="宋体" w:hAnsi="宋体"/>
          <w:sz w:val="24"/>
          <w:szCs w:val="24"/>
        </w:rPr>
        <w:t xml:space="preserve">……</w:t>
      </w:r>
      <w:r/>
    </w:p>
    <w:p>
      <w:pPr>
        <w:pStyle w:val="1115"/>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115"/>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115"/>
        <w:ind w:right="720"/>
        <w:spacing w:line="560" w:lineRule="exact"/>
        <w:rPr>
          <w:rFonts w:hint="eastAsia" w:ascii="宋体" w:hAnsi="宋体"/>
          <w:sz w:val="24"/>
          <w:szCs w:val="24"/>
        </w:rPr>
      </w:pPr>
      <w:r>
        <w:rPr>
          <w:rFonts w:hint="eastAsia" w:ascii="宋体" w:hAnsi="宋体"/>
          <w:sz w:val="24"/>
          <w:szCs w:val="24"/>
        </w:rPr>
      </w:r>
      <w:r/>
    </w:p>
    <w:p>
      <w:pPr>
        <w:pStyle w:val="1115"/>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1115"/>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1115"/>
        <w:ind w:firstLine="240"/>
        <w:spacing w:line="560" w:lineRule="exact"/>
        <w:rPr>
          <w:rFonts w:hint="eastAsia" w:ascii="宋体" w:hAnsi="宋体"/>
          <w:sz w:val="24"/>
          <w:szCs w:val="24"/>
        </w:rPr>
      </w:pPr>
      <w:r>
        <w:rPr>
          <w:rFonts w:hint="eastAsia" w:ascii="宋体" w:hAnsi="宋体"/>
          <w:sz w:val="24"/>
          <w:szCs w:val="24"/>
        </w:rPr>
      </w:r>
      <w:r/>
    </w:p>
    <w:p>
      <w:pPr>
        <w:pStyle w:val="1115"/>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1115"/>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p>
    <w:p>
      <w:pPr>
        <w:pStyle w:val="1115"/>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pStyle w:val="1115"/>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1115"/>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1115"/>
        <w:ind w:firstLine="480"/>
        <w:spacing w:line="588" w:lineRule="exact"/>
        <w:rPr>
          <w:rFonts w:hint="eastAsia" w:ascii="宋体" w:hAnsi="宋体"/>
          <w:sz w:val="24"/>
        </w:rPr>
      </w:pPr>
      <w:r>
        <w:rPr>
          <w:rFonts w:hint="eastAsia" w:ascii="宋体" w:hAnsi="宋体"/>
          <w:sz w:val="24"/>
        </w:rPr>
      </w:r>
      <w:r/>
    </w:p>
    <w:p>
      <w:pPr>
        <w:pStyle w:val="1115"/>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111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115"/>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1115"/>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11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1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1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1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1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1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1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1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1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1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1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1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115"/>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十一、联合体协议（参考格式）（分包号：**）</w:t>
      </w:r>
      <w:r>
        <w:rPr>
          <w:rFonts w:ascii="黑体" w:hAnsi="黑体" w:eastAsia="黑体"/>
          <w:b/>
          <w:sz w:val="32"/>
          <w:szCs w:val="32"/>
        </w:rPr>
      </w:r>
      <w:r/>
    </w:p>
    <w:p>
      <w:pPr>
        <w:pStyle w:val="1115"/>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1115"/>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1115"/>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1115"/>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1115"/>
        <w:ind w:firstLine="645"/>
        <w:spacing w:line="560" w:lineRule="exact"/>
        <w:rPr>
          <w:rFonts w:hint="eastAsia" w:ascii="宋体" w:hAnsi="宋体"/>
          <w:sz w:val="24"/>
        </w:rPr>
      </w:pPr>
      <w:r>
        <w:rPr>
          <w:rFonts w:hint="eastAsia" w:ascii="宋体" w:hAnsi="宋体"/>
          <w:sz w:val="24"/>
        </w:rPr>
      </w:r>
      <w:r/>
    </w:p>
    <w:p>
      <w:pPr>
        <w:pStyle w:val="1115"/>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111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1115"/>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1115"/>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1115"/>
        <w:ind w:firstLine="645"/>
        <w:spacing w:line="560" w:lineRule="exact"/>
        <w:rPr>
          <w:rFonts w:hint="eastAsia" w:ascii="宋体" w:hAnsi="宋体"/>
          <w:sz w:val="24"/>
        </w:rPr>
      </w:pPr>
      <w:r>
        <w:rPr>
          <w:rFonts w:hint="eastAsia" w:ascii="宋体" w:hAnsi="宋体"/>
          <w:sz w:val="24"/>
        </w:rPr>
      </w:r>
      <w:r/>
    </w:p>
    <w:p>
      <w:pPr>
        <w:pStyle w:val="1115"/>
        <w:spacing w:line="460" w:lineRule="exact"/>
        <w:rPr>
          <w:rFonts w:hint="eastAsia" w:ascii="宋体" w:hAnsi="宋体"/>
          <w:bCs/>
          <w:sz w:val="24"/>
        </w:rPr>
      </w:pPr>
      <w:r>
        <w:rPr>
          <w:rFonts w:hint="eastAsia" w:ascii="宋体" w:hAnsi="宋体"/>
          <w:bCs/>
          <w:sz w:val="24"/>
        </w:rPr>
      </w:r>
      <w:r/>
    </w:p>
    <w:p>
      <w:pPr>
        <w:pStyle w:val="1115"/>
        <w:spacing w:line="460" w:lineRule="exact"/>
        <w:rPr>
          <w:rFonts w:hint="eastAsia" w:ascii="宋体" w:hAnsi="宋体"/>
          <w:bCs/>
          <w:sz w:val="24"/>
        </w:rPr>
      </w:pPr>
      <w:r>
        <w:rPr>
          <w:rFonts w:hint="eastAsia" w:ascii="宋体" w:hAnsi="宋体"/>
          <w:bCs/>
          <w:sz w:val="24"/>
        </w:rPr>
      </w:r>
      <w:r/>
    </w:p>
    <w:p>
      <w:pPr>
        <w:pStyle w:val="1115"/>
        <w:spacing w:line="460" w:lineRule="exact"/>
        <w:rPr>
          <w:rFonts w:hint="eastAsia" w:ascii="宋体" w:hAnsi="宋体"/>
          <w:bCs/>
          <w:sz w:val="24"/>
        </w:rPr>
      </w:pPr>
      <w:r>
        <w:rPr>
          <w:rFonts w:hint="eastAsia" w:ascii="宋体" w:hAnsi="宋体"/>
          <w:bCs/>
          <w:sz w:val="24"/>
        </w:rPr>
      </w:r>
      <w:r/>
    </w:p>
    <w:p>
      <w:pPr>
        <w:pStyle w:val="1115"/>
        <w:spacing w:line="460" w:lineRule="exact"/>
        <w:rPr>
          <w:rFonts w:hint="eastAsia" w:ascii="宋体" w:hAnsi="宋体"/>
          <w:bCs/>
          <w:sz w:val="24"/>
        </w:rPr>
      </w:pPr>
      <w:r>
        <w:rPr>
          <w:rFonts w:hint="eastAsia" w:ascii="宋体" w:hAnsi="宋体"/>
          <w:bCs/>
          <w:sz w:val="24"/>
        </w:rPr>
      </w:r>
      <w:r/>
    </w:p>
    <w:p>
      <w:pPr>
        <w:pStyle w:val="1115"/>
        <w:spacing w:line="460" w:lineRule="exact"/>
        <w:rPr>
          <w:rFonts w:hint="eastAsia" w:ascii="宋体" w:hAnsi="宋体"/>
          <w:bCs/>
          <w:sz w:val="24"/>
        </w:rPr>
      </w:pPr>
      <w:r>
        <w:rPr>
          <w:rFonts w:hint="eastAsia" w:ascii="宋体" w:hAnsi="宋体"/>
          <w:bCs/>
          <w:sz w:val="24"/>
        </w:rPr>
      </w:r>
      <w:r/>
    </w:p>
    <w:p>
      <w:pPr>
        <w:pStyle w:val="1115"/>
        <w:spacing w:line="460" w:lineRule="exact"/>
        <w:rPr>
          <w:rFonts w:hint="eastAsia" w:ascii="宋体" w:hAnsi="宋体"/>
          <w:bCs/>
          <w:sz w:val="24"/>
        </w:rPr>
      </w:pPr>
      <w:r>
        <w:rPr>
          <w:rFonts w:hint="eastAsia" w:ascii="宋体" w:hAnsi="宋体"/>
          <w:bCs/>
          <w:sz w:val="24"/>
        </w:rPr>
      </w:r>
      <w:r/>
    </w:p>
    <w:p>
      <w:pPr>
        <w:pStyle w:val="1115"/>
        <w:rPr>
          <w:rFonts w:hint="eastAsia"/>
        </w:rPr>
      </w:pPr>
      <w:r>
        <w:rPr>
          <w:rFonts w:hint="eastAsia"/>
        </w:rPr>
      </w:r>
      <w:r/>
    </w:p>
    <w:p>
      <w:pPr>
        <w:pStyle w:val="1115"/>
        <w:jc w:val="center"/>
        <w:rPr>
          <w:rFonts w:hint="eastAsia" w:ascii="黑体" w:hAnsi="黑体" w:eastAsia="黑体"/>
          <w:b/>
          <w:sz w:val="32"/>
          <w:szCs w:val="32"/>
        </w:rPr>
      </w:pPr>
      <w:r>
        <w:rPr>
          <w:rFonts w:hint="eastAsia" w:ascii="黑体" w:hAnsi="黑体" w:eastAsia="黑体"/>
          <w:b/>
          <w:sz w:val="32"/>
          <w:szCs w:val="32"/>
        </w:rPr>
        <w:t xml:space="preserve">十二、投标分项报价表（分包号：**）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t xml:space="preserve">分项</w:t>
            </w:r>
            <w:r/>
          </w:p>
          <w:p>
            <w:pPr>
              <w:pStyle w:val="1115"/>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t xml:space="preserve">分项</w:t>
            </w:r>
            <w:r/>
          </w:p>
          <w:p>
            <w:pPr>
              <w:pStyle w:val="1115"/>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111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111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8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pStyle w:val="1115"/>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98" w:type="dxa"/>
            <w:vAlign w:val="top"/>
            <w:textDirection w:val="lrTb"/>
            <w:noWrap w:val="false"/>
          </w:tcPr>
          <w:p>
            <w:pPr>
              <w:pStyle w:val="1115"/>
              <w:spacing w:line="0" w:lineRule="atLeast"/>
              <w:rPr>
                <w:rFonts w:hint="eastAsia" w:ascii="宋体" w:hAnsi="宋体"/>
                <w:sz w:val="24"/>
                <w:szCs w:val="24"/>
              </w:rPr>
            </w:pPr>
            <w:r>
              <w:rPr>
                <w:rFonts w:hint="eastAsia" w:ascii="宋体" w:hAnsi="宋体"/>
                <w:sz w:val="24"/>
                <w:szCs w:val="24"/>
              </w:rPr>
            </w:r>
            <w:r/>
          </w:p>
        </w:tc>
      </w:tr>
    </w:tbl>
    <w:p>
      <w:pPr>
        <w:pStyle w:val="1115"/>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1115"/>
        <w:jc w:val="center"/>
        <w:rPr>
          <w:rFonts w:hint="eastAsia" w:ascii="黑体" w:hAnsi="黑体" w:eastAsia="黑体"/>
          <w:b/>
          <w:sz w:val="32"/>
          <w:szCs w:val="32"/>
        </w:rPr>
      </w:pPr>
      <w:r>
        <w:rPr>
          <w:rFonts w:hint="eastAsia" w:ascii="黑体" w:hAnsi="黑体" w:eastAsia="黑体"/>
          <w:b/>
          <w:sz w:val="32"/>
          <w:szCs w:val="32"/>
        </w:rPr>
      </w:r>
      <w:r/>
    </w:p>
    <w:p>
      <w:pPr>
        <w:pStyle w:val="1115"/>
        <w:jc w:val="center"/>
        <w:rPr>
          <w:rFonts w:hint="eastAsia" w:ascii="黑体" w:hAnsi="黑体" w:eastAsia="黑体"/>
          <w:b/>
          <w:sz w:val="32"/>
          <w:szCs w:val="32"/>
        </w:rPr>
      </w:pPr>
      <w:r>
        <w:rPr>
          <w:rFonts w:hint="eastAsia" w:ascii="黑体" w:hAnsi="黑体" w:eastAsia="黑体"/>
          <w:b/>
          <w:sz w:val="32"/>
          <w:szCs w:val="32"/>
        </w:rPr>
      </w:r>
      <w:r/>
    </w:p>
    <w:p>
      <w:pPr>
        <w:pStyle w:val="1115"/>
        <w:jc w:val="center"/>
        <w:rPr>
          <w:rFonts w:hint="eastAsia" w:ascii="黑体" w:hAnsi="黑体" w:eastAsia="黑体"/>
          <w:b/>
          <w:sz w:val="32"/>
          <w:szCs w:val="32"/>
        </w:rPr>
      </w:pPr>
      <w:r>
        <w:rPr>
          <w:rFonts w:hint="eastAsia" w:ascii="黑体" w:hAnsi="黑体" w:eastAsia="黑体"/>
          <w:b/>
          <w:sz w:val="32"/>
          <w:szCs w:val="32"/>
        </w:rPr>
      </w:r>
      <w:r/>
    </w:p>
    <w:p>
      <w:pPr>
        <w:pStyle w:val="1115"/>
        <w:jc w:val="center"/>
        <w:rPr>
          <w:rFonts w:hint="eastAsia" w:ascii="黑体" w:hAnsi="黑体" w:eastAsia="黑体"/>
          <w:b/>
          <w:sz w:val="32"/>
          <w:szCs w:val="32"/>
        </w:rPr>
      </w:pPr>
      <w:r>
        <w:rPr>
          <w:rFonts w:hint="eastAsia" w:ascii="黑体" w:hAnsi="黑体" w:eastAsia="黑体"/>
          <w:b/>
          <w:sz w:val="32"/>
          <w:szCs w:val="32"/>
        </w:rPr>
      </w:r>
      <w:r/>
    </w:p>
    <w:p>
      <w:pPr>
        <w:pStyle w:val="1115"/>
        <w:jc w:val="center"/>
        <w:rPr>
          <w:rFonts w:hint="eastAsia" w:ascii="黑体" w:hAnsi="黑体" w:eastAsia="黑体"/>
          <w:b/>
          <w:sz w:val="32"/>
          <w:szCs w:val="32"/>
        </w:rPr>
      </w:pPr>
      <w:r>
        <w:rPr>
          <w:rFonts w:hint="eastAsia" w:ascii="黑体" w:hAnsi="黑体" w:eastAsia="黑体"/>
          <w:b/>
          <w:sz w:val="32"/>
          <w:szCs w:val="32"/>
        </w:rPr>
      </w:r>
      <w:r/>
    </w:p>
    <w:p>
      <w:pPr>
        <w:pStyle w:val="1115"/>
        <w:jc w:val="center"/>
        <w:rPr>
          <w:rFonts w:hint="eastAsia" w:ascii="黑体" w:hAnsi="黑体" w:eastAsia="黑体"/>
          <w:b/>
          <w:sz w:val="32"/>
          <w:szCs w:val="32"/>
        </w:rPr>
      </w:pPr>
      <w:r>
        <w:rPr>
          <w:rFonts w:hint="eastAsia" w:ascii="黑体" w:hAnsi="黑体" w:eastAsia="黑体"/>
          <w:b/>
          <w:sz w:val="32"/>
          <w:szCs w:val="32"/>
        </w:rPr>
      </w:r>
      <w:r/>
    </w:p>
    <w:p>
      <w:pPr>
        <w:pStyle w:val="1115"/>
        <w:jc w:val="center"/>
        <w:rPr>
          <w:rFonts w:hint="eastAsia" w:ascii="黑体" w:hAnsi="黑体" w:eastAsia="黑体"/>
          <w:b/>
          <w:sz w:val="32"/>
          <w:szCs w:val="32"/>
        </w:rPr>
      </w:pPr>
      <w:r>
        <w:rPr>
          <w:rFonts w:hint="eastAsia" w:ascii="黑体" w:hAnsi="黑体" w:eastAsia="黑体"/>
          <w:b/>
          <w:sz w:val="32"/>
          <w:szCs w:val="32"/>
        </w:rPr>
      </w:r>
      <w:r/>
    </w:p>
    <w:p>
      <w:pPr>
        <w:pStyle w:val="1115"/>
        <w:jc w:val="center"/>
        <w:rPr>
          <w:rFonts w:hint="eastAsia" w:ascii="黑体" w:hAnsi="黑体" w:eastAsia="黑体"/>
          <w:b/>
          <w:sz w:val="32"/>
          <w:szCs w:val="32"/>
        </w:rPr>
      </w:pPr>
      <w:r>
        <w:rPr>
          <w:rFonts w:hint="eastAsia" w:ascii="黑体" w:hAnsi="黑体" w:eastAsia="黑体"/>
          <w:b/>
          <w:sz w:val="32"/>
          <w:szCs w:val="32"/>
        </w:rPr>
      </w:r>
      <w:r/>
    </w:p>
    <w:p>
      <w:pPr>
        <w:pStyle w:val="1115"/>
        <w:jc w:val="center"/>
        <w:rPr>
          <w:rFonts w:hint="eastAsia" w:ascii="黑体" w:hAnsi="黑体" w:eastAsia="黑体"/>
          <w:b/>
          <w:sz w:val="32"/>
          <w:szCs w:val="32"/>
        </w:rPr>
      </w:pPr>
      <w:r>
        <w:rPr>
          <w:rFonts w:hint="eastAsia" w:ascii="黑体" w:hAnsi="黑体" w:eastAsia="黑体"/>
          <w:b/>
          <w:sz w:val="32"/>
          <w:szCs w:val="32"/>
        </w:rPr>
      </w:r>
      <w:r/>
    </w:p>
    <w:p>
      <w:pPr>
        <w:pStyle w:val="1115"/>
        <w:jc w:val="center"/>
        <w:rPr>
          <w:rFonts w:hint="eastAsia" w:ascii="黑体" w:hAnsi="黑体" w:eastAsia="黑体"/>
          <w:b/>
          <w:sz w:val="32"/>
          <w:szCs w:val="32"/>
        </w:rPr>
      </w:pPr>
      <w:r>
        <w:rPr>
          <w:rFonts w:hint="eastAsia" w:ascii="黑体" w:hAnsi="黑体" w:eastAsia="黑体"/>
          <w:b/>
          <w:sz w:val="32"/>
          <w:szCs w:val="32"/>
        </w:rPr>
      </w:r>
      <w:r/>
    </w:p>
    <w:p>
      <w:pPr>
        <w:pStyle w:val="1115"/>
        <w:jc w:val="center"/>
        <w:rPr>
          <w:rFonts w:hint="eastAsia" w:ascii="黑体" w:hAnsi="黑体" w:eastAsia="黑体"/>
          <w:b/>
          <w:sz w:val="32"/>
          <w:szCs w:val="32"/>
        </w:rPr>
      </w:pPr>
      <w:r>
        <w:rPr>
          <w:rFonts w:hint="eastAsia" w:ascii="黑体" w:hAnsi="黑体" w:eastAsia="黑体"/>
          <w:b/>
          <w:sz w:val="32"/>
          <w:szCs w:val="32"/>
        </w:rPr>
        <w:t xml:space="preserve">十三、技术要求响应及偏离表（分包号：**）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115"/>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1115"/>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1115"/>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1115"/>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1115"/>
              <w:jc w:val="center"/>
              <w:rPr>
                <w:rFonts w:hint="eastAsia" w:ascii="宋体" w:hAnsi="宋体"/>
                <w:sz w:val="24"/>
                <w:szCs w:val="24"/>
              </w:rPr>
            </w:pPr>
            <w:r>
              <w:rPr>
                <w:rFonts w:hint="eastAsia" w:ascii="宋体" w:hAnsi="宋体"/>
                <w:sz w:val="24"/>
                <w:szCs w:val="24"/>
              </w:rPr>
              <w:t xml:space="preserve">证明</w:t>
            </w:r>
            <w:r/>
          </w:p>
          <w:p>
            <w:pPr>
              <w:pStyle w:val="111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11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r>
    </w:tbl>
    <w:p>
      <w:pPr>
        <w:pStyle w:val="1115"/>
        <w:rPr>
          <w:rFonts w:hint="eastAsia" w:ascii="宋体" w:hAnsi="宋体"/>
          <w:sz w:val="24"/>
          <w:szCs w:val="24"/>
        </w:rPr>
      </w:pPr>
      <w:r>
        <w:rPr>
          <w:rFonts w:hint="eastAsia" w:ascii="宋体" w:hAnsi="宋体"/>
          <w:sz w:val="24"/>
          <w:szCs w:val="24"/>
        </w:rPr>
        <w:t xml:space="preserve">注： 行数不够，可自行添加。</w:t>
      </w:r>
      <w:r/>
    </w:p>
    <w:p>
      <w:pPr>
        <w:pStyle w:val="1115"/>
        <w:jc w:val="center"/>
        <w:rPr>
          <w:rFonts w:hint="eastAsia" w:ascii="黑体" w:hAnsi="Arial" w:eastAsia="黑体"/>
          <w:b/>
          <w:sz w:val="36"/>
        </w:rPr>
      </w:pPr>
      <w:r>
        <w:rPr>
          <w:rFonts w:hint="eastAsia" w:ascii="黑体" w:hAnsi="Arial" w:eastAsia="黑体"/>
          <w:b/>
          <w:sz w:val="36"/>
        </w:rPr>
      </w:r>
      <w:r/>
    </w:p>
    <w:p>
      <w:pPr>
        <w:pStyle w:val="1115"/>
        <w:jc w:val="center"/>
        <w:rPr>
          <w:rFonts w:hint="eastAsia" w:ascii="黑体" w:hAnsi="Arial" w:eastAsia="黑体"/>
          <w:b/>
          <w:sz w:val="36"/>
        </w:rPr>
      </w:pPr>
      <w:r>
        <w:rPr>
          <w:rFonts w:hint="eastAsia" w:ascii="黑体" w:hAnsi="Arial" w:eastAsia="黑体"/>
          <w:b/>
          <w:sz w:val="36"/>
        </w:rPr>
      </w:r>
      <w:r/>
    </w:p>
    <w:p>
      <w:pPr>
        <w:pStyle w:val="1115"/>
        <w:jc w:val="center"/>
        <w:rPr>
          <w:rFonts w:hint="eastAsia" w:ascii="黑体" w:hAnsi="Arial" w:eastAsia="黑体"/>
          <w:b/>
          <w:sz w:val="36"/>
        </w:rPr>
      </w:pPr>
      <w:r>
        <w:rPr>
          <w:rFonts w:hint="eastAsia" w:ascii="黑体" w:hAnsi="Arial" w:eastAsia="黑体"/>
          <w:b/>
          <w:sz w:val="36"/>
        </w:rPr>
      </w:r>
      <w:r/>
    </w:p>
    <w:p>
      <w:pPr>
        <w:pStyle w:val="1115"/>
        <w:jc w:val="center"/>
        <w:rPr>
          <w:rFonts w:hint="eastAsia" w:ascii="黑体" w:hAnsi="Arial" w:eastAsia="黑体"/>
          <w:b/>
          <w:sz w:val="36"/>
        </w:rPr>
      </w:pPr>
      <w:r>
        <w:rPr>
          <w:rFonts w:hint="eastAsia" w:ascii="黑体" w:hAnsi="Arial" w:eastAsia="黑体"/>
          <w:b/>
          <w:sz w:val="36"/>
        </w:rPr>
      </w:r>
      <w:r/>
    </w:p>
    <w:p>
      <w:pPr>
        <w:pStyle w:val="1115"/>
        <w:rPr>
          <w:rFonts w:hint="eastAsia" w:ascii="黑体" w:hAnsi="Arial" w:eastAsia="黑体"/>
          <w:sz w:val="32"/>
        </w:rPr>
      </w:pPr>
      <w:r>
        <w:rPr>
          <w:rFonts w:hint="eastAsia" w:ascii="黑体" w:hAnsi="Arial" w:eastAsia="黑体"/>
          <w:sz w:val="32"/>
        </w:rPr>
      </w:r>
      <w:r/>
    </w:p>
    <w:p>
      <w:pPr>
        <w:pStyle w:val="1115"/>
        <w:rPr>
          <w:rFonts w:hint="eastAsia" w:ascii="黑体" w:hAnsi="Arial" w:eastAsia="黑体"/>
          <w:sz w:val="32"/>
        </w:rPr>
      </w:pPr>
      <w:r>
        <w:rPr>
          <w:rFonts w:hint="eastAsia" w:ascii="黑体" w:hAnsi="Arial" w:eastAsia="黑体"/>
          <w:sz w:val="32"/>
        </w:rPr>
      </w:r>
      <w:r/>
    </w:p>
    <w:p>
      <w:pPr>
        <w:pStyle w:val="1115"/>
        <w:rPr>
          <w:rFonts w:hint="eastAsia" w:ascii="黑体" w:hAnsi="Arial" w:eastAsia="黑体"/>
          <w:sz w:val="32"/>
        </w:rPr>
      </w:pPr>
      <w:r>
        <w:rPr>
          <w:rFonts w:hint="eastAsia" w:ascii="黑体" w:hAnsi="Arial" w:eastAsia="黑体"/>
          <w:sz w:val="32"/>
        </w:rPr>
      </w:r>
      <w:r/>
    </w:p>
    <w:p>
      <w:pPr>
        <w:pStyle w:val="1115"/>
        <w:rPr>
          <w:rFonts w:hint="eastAsia" w:ascii="黑体" w:hAnsi="Arial" w:eastAsia="黑体"/>
          <w:sz w:val="32"/>
        </w:rPr>
      </w:pPr>
      <w:r>
        <w:rPr>
          <w:rFonts w:hint="eastAsia" w:ascii="黑体" w:hAnsi="Arial" w:eastAsia="黑体"/>
          <w:sz w:val="32"/>
        </w:rPr>
      </w:r>
      <w:r/>
    </w:p>
    <w:p>
      <w:pPr>
        <w:pStyle w:val="1115"/>
        <w:rPr>
          <w:rFonts w:hint="eastAsia" w:ascii="黑体" w:hAnsi="Arial" w:eastAsia="黑体"/>
          <w:sz w:val="32"/>
        </w:rPr>
      </w:pPr>
      <w:r>
        <w:rPr>
          <w:rFonts w:hint="eastAsia" w:ascii="黑体" w:hAnsi="Arial" w:eastAsia="黑体"/>
          <w:sz w:val="32"/>
        </w:rPr>
      </w:r>
      <w:r/>
    </w:p>
    <w:p>
      <w:pPr>
        <w:pStyle w:val="1115"/>
        <w:rPr>
          <w:rFonts w:hint="eastAsia" w:ascii="黑体" w:hAnsi="Arial" w:eastAsia="黑体"/>
          <w:sz w:val="32"/>
        </w:rPr>
      </w:pPr>
      <w:r>
        <w:rPr>
          <w:rFonts w:hint="eastAsia" w:ascii="黑体" w:hAnsi="Arial" w:eastAsia="黑体"/>
          <w:sz w:val="32"/>
        </w:rPr>
      </w:r>
      <w:r/>
    </w:p>
    <w:p>
      <w:pPr>
        <w:pStyle w:val="1115"/>
        <w:rPr>
          <w:rFonts w:hint="eastAsia" w:ascii="黑体" w:hAnsi="Arial" w:eastAsia="黑体"/>
          <w:sz w:val="32"/>
        </w:rPr>
      </w:pPr>
      <w:r>
        <w:rPr>
          <w:rFonts w:hint="eastAsia" w:ascii="黑体" w:hAnsi="Arial" w:eastAsia="黑体"/>
          <w:sz w:val="32"/>
        </w:rPr>
      </w:r>
      <w:r/>
    </w:p>
    <w:p>
      <w:pPr>
        <w:pStyle w:val="1115"/>
        <w:jc w:val="center"/>
        <w:rPr>
          <w:rFonts w:hint="eastAsia" w:ascii="黑体" w:hAnsi="黑体" w:eastAsia="黑体"/>
          <w:b/>
          <w:sz w:val="32"/>
          <w:szCs w:val="32"/>
        </w:rPr>
      </w:pPr>
      <w:r/>
      <w:bookmarkEnd w:id="203"/>
      <w:r/>
      <w:bookmarkStart w:id="207" w:name="_Hlt26955054"/>
      <w:r/>
      <w:bookmarkEnd w:id="207"/>
      <w:r>
        <w:rPr>
          <w:rFonts w:hint="eastAsia" w:ascii="黑体" w:hAnsi="黑体" w:eastAsia="黑体"/>
          <w:b/>
          <w:sz w:val="32"/>
          <w:szCs w:val="32"/>
        </w:rPr>
        <w:t xml:space="preserve">十四、商务要求响应及偏离表（分包号：**）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1115"/>
              <w:jc w:val="center"/>
              <w:rPr>
                <w:rFonts w:hint="eastAsia" w:ascii="宋体" w:hAnsi="宋体"/>
                <w:sz w:val="24"/>
                <w:szCs w:val="24"/>
              </w:rPr>
            </w:pPr>
            <w:r/>
            <w:bookmarkStart w:id="208" w:name="_Hlt26955056"/>
            <w:r/>
            <w:bookmarkEnd w:id="208"/>
            <w:r/>
            <w:bookmarkStart w:id="209" w:name="_Hlt26609391"/>
            <w:r/>
            <w:bookmarkEnd w:id="209"/>
            <w:r/>
            <w:bookmarkStart w:id="210" w:name="_Hlt26955064"/>
            <w:r/>
            <w:bookmarkEnd w:id="210"/>
            <w:r/>
            <w:bookmarkStart w:id="211" w:name="_Hlt24879081"/>
            <w:r/>
            <w:bookmarkEnd w:id="211"/>
            <w:r/>
            <w:bookmarkStart w:id="212" w:name="_Hlt26671343"/>
            <w:r/>
            <w:bookmarkEnd w:id="212"/>
            <w:r/>
            <w:bookmarkStart w:id="213" w:name="_Hlt26671372"/>
            <w:r/>
            <w:bookmarkEnd w:id="213"/>
            <w:r/>
            <w:bookmarkStart w:id="214" w:name="_Hlt26782999"/>
            <w:r/>
            <w:bookmarkEnd w:id="214"/>
            <w:r/>
            <w:bookmarkStart w:id="215" w:name="_Hlt26580838"/>
            <w:r/>
            <w:bookmarkEnd w:id="215"/>
            <w:r>
              <w:rPr>
                <w:rFonts w:hint="eastAsia" w:ascii="宋体" w:hAnsi="宋体"/>
                <w:sz w:val="24"/>
                <w:szCs w:val="24"/>
              </w:rPr>
              <w:t xml:space="preserve">序号</w:t>
            </w:r>
            <w:r/>
          </w:p>
        </w:tc>
        <w:tc>
          <w:tcPr>
            <w:tcW w:w="2688" w:type="dxa"/>
            <w:vAlign w:val="center"/>
            <w:textDirection w:val="lrTb"/>
            <w:noWrap w:val="false"/>
          </w:tcPr>
          <w:p>
            <w:pPr>
              <w:pStyle w:val="1115"/>
              <w:jc w:val="center"/>
              <w:rPr>
                <w:rFonts w:hint="eastAsia"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pStyle w:val="1115"/>
              <w:jc w:val="center"/>
              <w:rPr>
                <w:rFonts w:hint="eastAsia"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pStyle w:val="1115"/>
              <w:jc w:val="center"/>
              <w:rPr>
                <w:rFonts w:hint="eastAsia"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pStyle w:val="1115"/>
              <w:jc w:val="center"/>
              <w:rPr>
                <w:rFonts w:hint="eastAsia" w:ascii="宋体" w:hAnsi="宋体"/>
                <w:sz w:val="24"/>
                <w:szCs w:val="24"/>
              </w:rPr>
            </w:pPr>
            <w:r>
              <w:rPr>
                <w:rFonts w:hint="eastAsia" w:ascii="宋体" w:hAnsi="宋体"/>
                <w:sz w:val="24"/>
                <w:szCs w:val="24"/>
              </w:rPr>
              <w:t xml:space="preserve">证明</w:t>
            </w:r>
            <w:r/>
          </w:p>
          <w:p>
            <w:pPr>
              <w:pStyle w:val="111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68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1115"/>
              <w:jc w:val="center"/>
              <w:rPr>
                <w:rFonts w:hint="eastAsia" w:ascii="宋体" w:hAnsi="宋体"/>
                <w:sz w:val="24"/>
                <w:szCs w:val="24"/>
              </w:rPr>
            </w:pPr>
            <w:r>
              <w:rPr>
                <w:rFonts w:hint="eastAsia" w:ascii="宋体" w:hAnsi="宋体"/>
                <w:sz w:val="24"/>
                <w:szCs w:val="24"/>
              </w:rPr>
            </w:r>
            <w:r/>
          </w:p>
        </w:tc>
      </w:tr>
    </w:tbl>
    <w:p>
      <w:pPr>
        <w:pStyle w:val="1115"/>
        <w:rPr>
          <w:rFonts w:hint="eastAsia" w:ascii="宋体" w:hAnsi="宋体"/>
          <w:sz w:val="24"/>
          <w:szCs w:val="24"/>
        </w:rPr>
      </w:pPr>
      <w:r>
        <w:rPr>
          <w:rFonts w:hint="eastAsia" w:ascii="宋体" w:hAnsi="宋体"/>
          <w:sz w:val="24"/>
          <w:szCs w:val="24"/>
        </w:rPr>
        <w:t xml:space="preserve">注： 行数不够，可自行添加。</w:t>
      </w:r>
      <w:r/>
    </w:p>
    <w:p>
      <w:pPr>
        <w:pStyle w:val="1115"/>
        <w:spacing w:line="480" w:lineRule="auto"/>
        <w:rPr>
          <w:rFonts w:hint="eastAsia" w:ascii="宋体" w:hAnsi="宋体"/>
          <w:sz w:val="24"/>
        </w:rPr>
      </w:pPr>
      <w:r>
        <w:rPr>
          <w:rFonts w:hint="eastAsia" w:ascii="宋体" w:hAnsi="宋体"/>
          <w:sz w:val="24"/>
        </w:rPr>
      </w:r>
      <w:r/>
    </w:p>
    <w:p>
      <w:pPr>
        <w:pStyle w:val="1115"/>
        <w:spacing w:line="480" w:lineRule="auto"/>
        <w:rPr>
          <w:rFonts w:hint="eastAsia" w:ascii="仿宋_GB2312" w:hAnsi="Arial"/>
          <w:sz w:val="30"/>
        </w:rPr>
      </w:pPr>
      <w:r>
        <w:rPr>
          <w:rFonts w:hint="eastAsia" w:ascii="仿宋_GB2312" w:hAnsi="Arial"/>
          <w:sz w:val="30"/>
        </w:rPr>
      </w:r>
      <w:r/>
    </w:p>
    <w:p>
      <w:pPr>
        <w:pStyle w:val="1259"/>
        <w:ind w:firstLine="0"/>
        <w:rPr>
          <w:rFonts w:hint="eastAsia" w:ascii="宋体" w:hAnsi="宋体"/>
          <w:sz w:val="24"/>
        </w:rPr>
      </w:pPr>
      <w:r/>
      <w:bookmarkStart w:id="216" w:name="_Hlt26671374"/>
      <w:r/>
      <w:bookmarkEnd w:id="216"/>
      <w:r/>
      <w:bookmarkStart w:id="217" w:name="_Hlt26955066"/>
      <w:r/>
      <w:bookmarkEnd w:id="217"/>
      <w:r/>
      <w:bookmarkStart w:id="218" w:name="_Hlt26609389"/>
      <w:r/>
      <w:bookmarkEnd w:id="218"/>
      <w:r/>
      <w:bookmarkStart w:id="219" w:name="_Toc462564146"/>
      <w:r>
        <w:rPr>
          <w:rFonts w:hint="eastAsia" w:ascii="宋体" w:hAnsi="宋体"/>
          <w:sz w:val="24"/>
        </w:rPr>
      </w:r>
      <w:r/>
    </w:p>
    <w:p>
      <w:pPr>
        <w:pStyle w:val="1115"/>
        <w:jc w:val="center"/>
        <w:rPr>
          <w:rFonts w:hint="eastAsia" w:ascii="黑体" w:hAnsi="黑体" w:eastAsia="黑体"/>
          <w:b/>
          <w:sz w:val="32"/>
          <w:szCs w:val="32"/>
        </w:rPr>
      </w:pPr>
      <w:r/>
      <w:bookmarkEnd w:id="193"/>
      <w:r/>
      <w:bookmarkEnd w:id="194"/>
      <w:r/>
      <w:bookmarkEnd w:id="219"/>
      <w:r/>
      <w:bookmarkStart w:id="220" w:name="_格式2__法定代表人授权书"/>
      <w:r/>
      <w:bookmarkEnd w:id="220"/>
      <w:r>
        <w:rPr>
          <w:rFonts w:hint="eastAsia" w:ascii="黑体" w:hAnsi="黑体" w:eastAsia="黑体"/>
          <w:b/>
          <w:sz w:val="32"/>
          <w:szCs w:val="32"/>
        </w:rPr>
      </w:r>
      <w:r/>
    </w:p>
    <w:p>
      <w:pPr>
        <w:pStyle w:val="1115"/>
        <w:jc w:val="center"/>
        <w:rPr>
          <w:rFonts w:hint="eastAsia" w:ascii="黑体" w:hAnsi="黑体" w:eastAsia="黑体"/>
          <w:b/>
          <w:sz w:val="32"/>
          <w:szCs w:val="32"/>
        </w:rPr>
      </w:pPr>
      <w:r>
        <w:rPr>
          <w:rFonts w:hint="eastAsia" w:ascii="黑体" w:hAnsi="黑体" w:eastAsia="黑体"/>
          <w:b/>
          <w:sz w:val="32"/>
          <w:szCs w:val="32"/>
        </w:rPr>
      </w:r>
      <w:r/>
    </w:p>
    <w:p>
      <w:pPr>
        <w:pStyle w:val="1115"/>
        <w:rPr>
          <w:rFonts w:hint="eastAsia" w:ascii="黑体" w:hAnsi="黑体" w:eastAsia="黑体"/>
          <w:b/>
          <w:sz w:val="32"/>
          <w:szCs w:val="32"/>
        </w:rPr>
      </w:pPr>
      <w:r>
        <w:rPr>
          <w:rFonts w:hint="eastAsia" w:ascii="黑体" w:hAnsi="黑体" w:eastAsia="黑体"/>
          <w:b/>
          <w:sz w:val="32"/>
          <w:szCs w:val="32"/>
        </w:rPr>
      </w:r>
      <w:r/>
    </w:p>
    <w:p>
      <w:pPr>
        <w:pStyle w:val="1115"/>
        <w:rPr>
          <w:rFonts w:hint="eastAsia" w:ascii="黑体" w:hAnsi="黑体" w:eastAsia="黑体"/>
          <w:b/>
          <w:sz w:val="32"/>
          <w:szCs w:val="32"/>
        </w:rPr>
      </w:pPr>
      <w:r>
        <w:rPr>
          <w:rFonts w:hint="eastAsia" w:ascii="黑体" w:hAnsi="黑体" w:eastAsia="黑体"/>
          <w:b/>
          <w:sz w:val="32"/>
          <w:szCs w:val="32"/>
        </w:rPr>
      </w:r>
      <w:r/>
    </w:p>
    <w:p>
      <w:pPr>
        <w:pStyle w:val="1115"/>
        <w:rPr>
          <w:rFonts w:hint="eastAsia" w:ascii="黑体" w:hAnsi="黑体" w:eastAsia="黑体"/>
          <w:b/>
          <w:sz w:val="32"/>
          <w:szCs w:val="32"/>
        </w:rPr>
      </w:pPr>
      <w:r>
        <w:rPr>
          <w:rFonts w:hint="eastAsia" w:ascii="黑体" w:hAnsi="黑体" w:eastAsia="黑体"/>
          <w:b/>
          <w:sz w:val="32"/>
          <w:szCs w:val="32"/>
        </w:rPr>
      </w:r>
      <w:r/>
    </w:p>
    <w:p>
      <w:pPr>
        <w:pStyle w:val="1115"/>
        <w:rPr>
          <w:rFonts w:hint="eastAsia" w:ascii="黑体" w:hAnsi="黑体" w:eastAsia="黑体"/>
          <w:b/>
          <w:sz w:val="32"/>
          <w:szCs w:val="32"/>
        </w:rPr>
      </w:pPr>
      <w:r>
        <w:rPr>
          <w:rFonts w:hint="eastAsia" w:ascii="黑体" w:hAnsi="黑体" w:eastAsia="黑体"/>
          <w:b/>
          <w:sz w:val="32"/>
          <w:szCs w:val="32"/>
        </w:rPr>
      </w:r>
      <w:r/>
    </w:p>
    <w:p>
      <w:pPr>
        <w:pStyle w:val="1115"/>
        <w:rPr>
          <w:rFonts w:hint="eastAsia" w:ascii="黑体" w:hAnsi="黑体" w:eastAsia="黑体"/>
          <w:b/>
          <w:sz w:val="32"/>
          <w:szCs w:val="32"/>
        </w:rPr>
      </w:pPr>
      <w:r>
        <w:rPr>
          <w:rFonts w:hint="eastAsia" w:ascii="黑体" w:hAnsi="黑体" w:eastAsia="黑体"/>
          <w:b/>
          <w:sz w:val="32"/>
          <w:szCs w:val="32"/>
        </w:rPr>
      </w:r>
      <w:r/>
    </w:p>
    <w:p>
      <w:pPr>
        <w:pStyle w:val="1115"/>
        <w:rPr>
          <w:rFonts w:hint="eastAsia" w:ascii="黑体" w:hAnsi="黑体" w:eastAsia="黑体"/>
          <w:b/>
          <w:sz w:val="32"/>
          <w:szCs w:val="32"/>
        </w:rPr>
      </w:pPr>
      <w:r>
        <w:rPr>
          <w:rFonts w:hint="eastAsia" w:ascii="黑体" w:hAnsi="黑体" w:eastAsia="黑体"/>
          <w:b/>
          <w:sz w:val="32"/>
          <w:szCs w:val="32"/>
        </w:rPr>
      </w:r>
      <w:r/>
    </w:p>
    <w:p>
      <w:pPr>
        <w:pStyle w:val="1115"/>
        <w:rPr>
          <w:rFonts w:hint="eastAsia" w:ascii="黑体" w:hAnsi="黑体" w:eastAsia="黑体"/>
          <w:b/>
          <w:sz w:val="32"/>
          <w:szCs w:val="32"/>
        </w:rPr>
      </w:pPr>
      <w:r>
        <w:rPr>
          <w:rFonts w:hint="eastAsia" w:ascii="黑体" w:hAnsi="黑体" w:eastAsia="黑体"/>
          <w:b/>
          <w:sz w:val="32"/>
          <w:szCs w:val="32"/>
        </w:rPr>
      </w:r>
      <w:r/>
    </w:p>
    <w:p>
      <w:pPr>
        <w:pStyle w:val="1115"/>
        <w:rPr>
          <w:rFonts w:hint="eastAsia" w:eastAsia="仿宋_GB2312"/>
          <w:sz w:val="24"/>
          <w:szCs w:val="20"/>
        </w:rPr>
      </w:pPr>
      <w:r>
        <w:rPr>
          <w:rFonts w:hint="eastAsia" w:ascii="黑体" w:hAnsi="黑体" w:eastAsia="黑体"/>
          <w:b/>
          <w:i/>
          <w:sz w:val="32"/>
          <w:szCs w:val="32"/>
          <w:u w:val="single"/>
        </w:rPr>
        <w:t xml:space="preserve">十五、开标一览表</w:t>
      </w:r>
      <w:r>
        <w:rPr>
          <w:rFonts w:hint="eastAsia" w:eastAsia="仿宋_GB2312"/>
          <w:sz w:val="24"/>
          <w:szCs w:val="20"/>
        </w:rPr>
      </w:r>
      <w:r/>
    </w:p>
    <w:p>
      <w:pPr>
        <w:pStyle w:val="1115"/>
        <w:ind w:firstLine="480"/>
        <w:rPr>
          <w:rFonts w:hint="eastAsia" w:ascii="宋体" w:hAnsi="宋体"/>
          <w:sz w:val="24"/>
          <w:szCs w:val="24"/>
        </w:rPr>
      </w:pPr>
      <w:r>
        <w:rPr>
          <w:rFonts w:hint="eastAsia" w:ascii="宋体" w:hAnsi="宋体"/>
          <w:sz w:val="24"/>
          <w:szCs w:val="24"/>
        </w:rPr>
        <w:t xml:space="preserve">投标人全称（加盖CA电子签章）：</w:t>
      </w:r>
      <w:r/>
    </w:p>
    <w:p>
      <w:pPr>
        <w:pStyle w:val="1115"/>
        <w:ind w:firstLine="480"/>
        <w:rPr>
          <w:sz w:val="24"/>
          <w:szCs w:val="24"/>
        </w:rPr>
      </w:pPr>
      <w:r>
        <w:rPr>
          <w:rFonts w:hint="eastAsia" w:ascii="宋体" w:hAnsi="宋体"/>
          <w:sz w:val="24"/>
          <w:szCs w:val="24"/>
        </w:rPr>
        <w:t xml:space="preserve">项目名称：</w:t>
      </w:r>
      <w:r>
        <w:rPr>
          <w:sz w:val="24"/>
          <w:szCs w:val="24"/>
        </w:rPr>
      </w:r>
      <w:r/>
    </w:p>
    <w:p>
      <w:pPr>
        <w:pStyle w:val="1115"/>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111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315"/>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1115"/>
        <w:rPr>
          <w:rFonts w:ascii="宋体" w:hAnsi="宋体"/>
          <w:sz w:val="24"/>
          <w:szCs w:val="24"/>
        </w:rPr>
      </w:pPr>
      <w:r>
        <w:rPr>
          <w:rFonts w:ascii="宋体" w:hAnsi="宋体"/>
          <w:sz w:val="24"/>
          <w:szCs w:val="24"/>
        </w:rPr>
      </w:r>
      <w:r/>
    </w:p>
    <w:p>
      <w:pPr>
        <w:pStyle w:val="1115"/>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1115"/>
        <w:ind w:firstLine="480"/>
        <w:rPr>
          <w:rFonts w:hint="eastAsia" w:ascii="宋体" w:hAnsi="宋体"/>
          <w:sz w:val="24"/>
          <w:szCs w:val="24"/>
        </w:rPr>
      </w:pPr>
      <w:r>
        <w:rPr>
          <w:rFonts w:hint="eastAsia" w:ascii="宋体" w:hAnsi="宋体"/>
          <w:sz w:val="24"/>
          <w:szCs w:val="24"/>
        </w:rPr>
      </w:r>
      <w:r/>
    </w:p>
    <w:p>
      <w:pPr>
        <w:pStyle w:val="1115"/>
        <w:ind w:firstLine="480"/>
        <w:rPr>
          <w:rFonts w:hint="eastAsia" w:ascii="宋体" w:hAnsi="宋体"/>
          <w:sz w:val="24"/>
          <w:szCs w:val="24"/>
        </w:rPr>
      </w:pPr>
      <w:r>
        <w:rPr>
          <w:rFonts w:hint="eastAsia" w:ascii="宋体" w:hAnsi="宋体"/>
          <w:sz w:val="24"/>
          <w:szCs w:val="24"/>
        </w:rPr>
      </w:r>
      <w:r/>
    </w:p>
    <w:p>
      <w:pPr>
        <w:pStyle w:val="1115"/>
        <w:ind w:firstLine="480"/>
        <w:rPr>
          <w:rFonts w:hint="eastAsia" w:ascii="宋体" w:hAnsi="宋体"/>
          <w:sz w:val="24"/>
          <w:szCs w:val="24"/>
        </w:rPr>
      </w:pPr>
      <w:r>
        <w:rPr>
          <w:rFonts w:hint="eastAsia" w:ascii="宋体" w:hAnsi="宋体"/>
          <w:sz w:val="24"/>
          <w:szCs w:val="24"/>
        </w:rPr>
      </w:r>
      <w:r/>
    </w:p>
    <w:p>
      <w:pPr>
        <w:pStyle w:val="1115"/>
        <w:ind w:firstLine="480"/>
        <w:rPr>
          <w:rFonts w:hint="eastAsia" w:ascii="宋体" w:hAnsi="宋体"/>
          <w:sz w:val="24"/>
          <w:szCs w:val="24"/>
        </w:rPr>
      </w:pPr>
      <w:r>
        <w:rPr>
          <w:rFonts w:hint="eastAsia" w:ascii="黑体" w:hAnsi="黑体" w:eastAsia="黑体"/>
          <w:b/>
          <w:i/>
          <w:sz w:val="32"/>
          <w:szCs w:val="32"/>
          <w:u w:val="single"/>
        </w:rPr>
        <w:t xml:space="preserve">十五、开标一览表</w:t>
      </w:r>
      <w:r>
        <w:rPr>
          <w:rFonts w:hint="eastAsia" w:ascii="宋体" w:hAnsi="宋体"/>
          <w:sz w:val="24"/>
          <w:szCs w:val="24"/>
        </w:rPr>
      </w:r>
      <w:r/>
    </w:p>
    <w:p>
      <w:pPr>
        <w:pStyle w:val="1115"/>
        <w:ind w:firstLine="480"/>
        <w:rPr>
          <w:rFonts w:hint="eastAsia" w:ascii="宋体" w:hAnsi="宋体"/>
          <w:sz w:val="24"/>
          <w:szCs w:val="24"/>
        </w:rPr>
      </w:pPr>
      <w:r>
        <w:rPr>
          <w:rFonts w:hint="eastAsia" w:ascii="宋体" w:hAnsi="宋体"/>
          <w:sz w:val="24"/>
          <w:szCs w:val="24"/>
        </w:rPr>
        <w:t xml:space="preserve">投标人全称（加盖CA电子签章）：</w:t>
      </w:r>
      <w:r/>
    </w:p>
    <w:p>
      <w:pPr>
        <w:pStyle w:val="1115"/>
        <w:ind w:firstLine="480"/>
        <w:rPr>
          <w:sz w:val="24"/>
          <w:szCs w:val="24"/>
        </w:rPr>
      </w:pPr>
      <w:r>
        <w:rPr>
          <w:rFonts w:hint="eastAsia" w:ascii="宋体" w:hAnsi="宋体"/>
          <w:sz w:val="24"/>
          <w:szCs w:val="24"/>
        </w:rPr>
        <w:t xml:space="preserve">项目名称：</w:t>
      </w:r>
      <w:r>
        <w:rPr>
          <w:sz w:val="24"/>
          <w:szCs w:val="24"/>
        </w:rPr>
      </w:r>
      <w:r/>
    </w:p>
    <w:p>
      <w:pPr>
        <w:pStyle w:val="1115"/>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111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投标折扣率</w:t>
            </w:r>
            <w:r/>
          </w:p>
        </w:tc>
      </w:tr>
      <w:tr>
        <w:trPr>
          <w:cantSplit/>
          <w:trHeight w:val="612"/>
        </w:trPr>
        <w:tc>
          <w:tcPr>
            <w:tcW w:w="8220" w:type="dxa"/>
            <w:vAlign w:val="center"/>
            <w:textDirection w:val="lrTb"/>
            <w:noWrap w:val="false"/>
          </w:tcPr>
          <w:p>
            <w:pPr>
              <w:pStyle w:val="1315"/>
              <w:ind w:firstLine="0"/>
              <w:spacing w:before="0" w:after="0" w:line="500" w:lineRule="exact"/>
              <w:rPr>
                <w:rFonts w:hint="eastAsia" w:ascii="宋体" w:hAnsi="宋体"/>
                <w:szCs w:val="21"/>
              </w:rPr>
            </w:pPr>
            <w:r>
              <w:rPr>
                <w:rFonts w:hint="eastAsia" w:ascii="宋体" w:hAnsi="宋体" w:cs="宋体"/>
              </w:rPr>
              <w:t xml:space="preserve">小写：                             （%）</w:t>
            </w:r>
            <w:r>
              <w:rPr>
                <w:rFonts w:hint="eastAsia" w:ascii="宋体" w:hAnsi="宋体"/>
                <w:szCs w:val="21"/>
              </w:rPr>
            </w:r>
            <w:r/>
          </w:p>
        </w:tc>
      </w:tr>
    </w:tbl>
    <w:p>
      <w:pPr>
        <w:pStyle w:val="1115"/>
        <w:rPr>
          <w:rFonts w:ascii="宋体" w:hAnsi="宋体"/>
          <w:sz w:val="24"/>
          <w:szCs w:val="24"/>
        </w:rPr>
      </w:pPr>
      <w:r>
        <w:rPr>
          <w:rFonts w:ascii="宋体" w:hAnsi="宋体"/>
          <w:sz w:val="24"/>
          <w:szCs w:val="24"/>
        </w:rPr>
      </w:r>
      <w:r/>
    </w:p>
    <w:p>
      <w:pPr>
        <w:pStyle w:val="1115"/>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1115"/>
        <w:jc w:val="center"/>
        <w:rPr>
          <w:rFonts w:hint="eastAsia" w:ascii="宋体" w:hAnsi="宋体" w:cs="仿宋"/>
          <w:b/>
          <w:bCs/>
          <w:sz w:val="32"/>
          <w:szCs w:val="32"/>
        </w:rPr>
      </w:pPr>
      <w:r>
        <w:rPr>
          <w:rFonts w:hint="eastAsia" w:ascii="宋体" w:hAnsi="宋体" w:cs="仿宋"/>
          <w:b/>
          <w:bCs/>
          <w:sz w:val="32"/>
          <w:szCs w:val="32"/>
        </w:rPr>
      </w:r>
      <w:r/>
    </w:p>
    <w:p>
      <w:pPr>
        <w:pStyle w:val="1115"/>
        <w:jc w:val="center"/>
        <w:rPr>
          <w:rFonts w:hint="eastAsia" w:ascii="宋体" w:hAnsi="宋体" w:cs="仿宋"/>
          <w:b/>
          <w:bCs/>
          <w:sz w:val="32"/>
          <w:szCs w:val="32"/>
        </w:rPr>
      </w:pPr>
      <w:r>
        <w:rPr>
          <w:rFonts w:hint="eastAsia" w:ascii="宋体" w:hAnsi="宋体" w:cs="仿宋"/>
          <w:b/>
          <w:bCs/>
          <w:sz w:val="32"/>
          <w:szCs w:val="32"/>
        </w:rPr>
      </w:r>
      <w:r/>
    </w:p>
    <w:p>
      <w:pPr>
        <w:pStyle w:val="1115"/>
        <w:jc w:val="center"/>
        <w:rPr>
          <w:rFonts w:hint="eastAsia" w:ascii="宋体" w:hAnsi="宋体" w:cs="仿宋"/>
          <w:b/>
          <w:bCs/>
          <w:sz w:val="32"/>
          <w:szCs w:val="32"/>
        </w:rPr>
      </w:pPr>
      <w:r>
        <w:rPr>
          <w:rFonts w:hint="eastAsia" w:ascii="宋体" w:hAnsi="宋体" w:cs="仿宋"/>
          <w:b/>
          <w:bCs/>
          <w:sz w:val="32"/>
          <w:szCs w:val="32"/>
        </w:rPr>
      </w:r>
      <w:r/>
    </w:p>
    <w:p>
      <w:pPr>
        <w:pStyle w:val="111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111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111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111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11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11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111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11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11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111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111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111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111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111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111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111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111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111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111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111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111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111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111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111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111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111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111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111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111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111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111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111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1259"/>
        <w:rPr>
          <w:rFonts w:hint="eastAsia"/>
          <w:sz w:val="24"/>
          <w:szCs w:val="24"/>
        </w:rPr>
      </w:pPr>
      <w:r>
        <w:rPr>
          <w:rFonts w:hint="eastAsia"/>
          <w:sz w:val="24"/>
          <w:szCs w:val="24"/>
        </w:rPr>
      </w:r>
      <w:r/>
    </w:p>
    <w:p>
      <w:pPr>
        <w:pStyle w:val="1259"/>
        <w:rPr>
          <w:sz w:val="24"/>
          <w:szCs w:val="24"/>
        </w:rPr>
      </w:pPr>
      <w:r>
        <w:rPr>
          <w:sz w:val="24"/>
          <w:szCs w:val="24"/>
        </w:rPr>
      </w:r>
      <w:r/>
    </w:p>
    <w:sectPr>
      <w:footerReference w:type="default" r:id="rId17"/>
      <w:footerReference w:type="first" r:id="rId18"/>
      <w:footnotePr/>
      <w:endnotePr/>
      <w:type w:val="nextPage"/>
      <w:pgSz w:w="11906" w:h="16838" w:orient="portrait"/>
      <w:pgMar w:top="1418" w:right="1588" w:bottom="1418" w:left="1365" w:header="851" w:footer="907" w:gutter="0"/>
      <w:pgNumType w:start="2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howcard Gothic">
    <w:panose1 w:val="04020904020102020604"/>
  </w:font>
  <w:font w:name="Wingdings">
    <w:panose1 w:val="05000000000000000000"/>
  </w:font>
  <w:font w:name="Calibri Light">
    <w:panose1 w:val="020F0302020204030204"/>
  </w:font>
  <w:font w:name="Symbol">
    <w:panose1 w:val="05050102010706020507"/>
  </w:font>
  <w:font w:name="Lucida Sans Typewriter">
    <w:panose1 w:val="020B0509030504030204"/>
  </w:font>
  <w:font w:name="永中宋体">
    <w:panose1 w:val="020B0503020202020204"/>
  </w:font>
  <w:font w:name="方正小标宋_GBK">
    <w:panose1 w:val="020B0503020202020204"/>
  </w:font>
  <w:font w:name="Microsoft YaHei UI">
    <w:panose1 w:val="020B0503020204020204"/>
  </w:font>
  <w:font w:name="长城仿宋">
    <w:panose1 w:val="020B0503020202020204"/>
  </w:font>
  <w:font w:name="Arial Unicode MS">
    <w:panose1 w:val="020B0604020202020204"/>
  </w:font>
  <w:font w:name="Tahoma">
    <w:panose1 w:val="020B0604030504040204"/>
  </w:font>
  <w:font w:name="华文细黑">
    <w:panose1 w:val="02010600040101010101"/>
  </w:font>
  <w:font w:name="KNLe">
    <w:panose1 w:val="020B0503020202020204"/>
  </w:font>
  <w:font w:name="Cambria">
    <w:panose1 w:val="02040503050406030204"/>
  </w:font>
  <w:font w:name="方正黑体_GBK">
    <w:panose1 w:val="020B0503020202020204"/>
  </w:font>
  <w:font w:name="方正仿宋_GBK">
    <w:panose1 w:val="020B0503020202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9"/>
                            <w:jc w:val="center"/>
                          </w:pPr>
                          <w:r>
                            <w:fldChar w:fldCharType="begin"/>
                          </w:r>
                          <w:r>
                            <w:instrText xml:space="preserve">PAGE   \* MERGEFORMAT</w:instrText>
                          </w:r>
                          <w:r>
                            <w:fldChar w:fldCharType="separate"/>
                          </w:r>
                          <w:r>
                            <w:rPr>
                              <w:lang w:val="zh-CN"/>
                            </w:rPr>
                            <w:t xml:space="preserve">18</w:t>
                          </w:r>
                          <w:r>
                            <w:fldChar w:fldCharType="end"/>
                          </w:r>
                          <w:r/>
                        </w:p>
                        <w:p>
                          <w:pPr>
                            <w:pStyle w:val="111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9"/>
                      <w:jc w:val="center"/>
                    </w:pPr>
                    <w:r>
                      <w:fldChar w:fldCharType="begin"/>
                    </w:r>
                    <w:r>
                      <w:instrText xml:space="preserve">PAGE   \* MERGEFORMAT</w:instrText>
                    </w:r>
                    <w:r>
                      <w:fldChar w:fldCharType="separate"/>
                    </w:r>
                    <w:r>
                      <w:rPr>
                        <w:lang w:val="zh-CN"/>
                      </w:rPr>
                      <w:t xml:space="preserve">18</w:t>
                    </w:r>
                    <w:r>
                      <w:fldChar w:fldCharType="end"/>
                    </w:r>
                    <w:r/>
                  </w:p>
                  <w:p>
                    <w:pPr>
                      <w:pStyle w:val="1115"/>
                    </w:pPr>
                    <w:r/>
                    <w:r/>
                  </w:p>
                </w:txbxContent>
              </v:textbox>
            </v:shape>
          </w:pict>
        </mc:Fallback>
      </mc:AlternateContent>
    </w:r>
    <w:r/>
  </w:p>
  <w:p>
    <w:pPr>
      <w:pStyle w:val="12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9"/>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rPr>
                              <w:rFonts w:hint="eastAsia"/>
                            </w:rPr>
                          </w:r>
                          <w:r/>
                        </w:p>
                        <w:p>
                          <w:pPr>
                            <w:pStyle w:val="111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9"/>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rPr>
                        <w:rFonts w:hint="eastAsia"/>
                      </w:rPr>
                    </w:r>
                    <w:r/>
                  </w:p>
                  <w:p>
                    <w:pPr>
                      <w:pStyle w:val="111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9"/>
                            <w:jc w:val="center"/>
                          </w:pPr>
                          <w:r>
                            <w:fldChar w:fldCharType="begin"/>
                          </w:r>
                          <w:r>
                            <w:instrText xml:space="preserve">PAGE   \* MERGEFORMAT</w:instrText>
                          </w:r>
                          <w:r>
                            <w:fldChar w:fldCharType="separate"/>
                          </w:r>
                          <w:r>
                            <w:rPr>
                              <w:lang w:val="zh-CN"/>
                            </w:rPr>
                            <w:t xml:space="preserve">21</w:t>
                          </w:r>
                          <w:r>
                            <w:fldChar w:fldCharType="end"/>
                          </w:r>
                          <w:r/>
                        </w:p>
                        <w:p>
                          <w:pPr>
                            <w:pStyle w:val="111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9"/>
                      <w:jc w:val="center"/>
                    </w:pPr>
                    <w:r>
                      <w:fldChar w:fldCharType="begin"/>
                    </w:r>
                    <w:r>
                      <w:instrText xml:space="preserve">PAGE   \* MERGEFORMAT</w:instrText>
                    </w:r>
                    <w:r>
                      <w:fldChar w:fldCharType="separate"/>
                    </w:r>
                    <w:r>
                      <w:rPr>
                        <w:lang w:val="zh-CN"/>
                      </w:rPr>
                      <w:t xml:space="preserve">21</w:t>
                    </w:r>
                    <w:r>
                      <w:fldChar w:fldCharType="end"/>
                    </w:r>
                    <w:r/>
                  </w:p>
                  <w:p>
                    <w:pPr>
                      <w:pStyle w:val="1115"/>
                    </w:pPr>
                    <w:r/>
                    <w:r/>
                  </w:p>
                </w:txbxContent>
              </v:textbox>
            </v:shape>
          </w:pict>
        </mc:Fallback>
      </mc:AlternateContent>
    </w:r>
    <w:r/>
  </w:p>
  <w:p>
    <w:pPr>
      <w:pStyle w:val="129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9"/>
                            <w:rPr>
                              <w:rStyle w:val="1134"/>
                              <w:rFonts w:ascii="宋体" w:hAnsi="宋体"/>
                            </w:rPr>
                          </w:pPr>
                          <w:r>
                            <w:rPr>
                              <w:rFonts w:ascii="宋体" w:hAnsi="宋体"/>
                            </w:rPr>
                            <w:fldChar w:fldCharType="begin"/>
                          </w:r>
                          <w:r>
                            <w:rPr>
                              <w:rStyle w:val="1134"/>
                              <w:rFonts w:ascii="宋体" w:hAnsi="宋体"/>
                            </w:rPr>
                            <w:instrText xml:space="preserve">PAGE  </w:instrText>
                          </w:r>
                          <w:r>
                            <w:rPr>
                              <w:rFonts w:ascii="宋体" w:hAnsi="宋体"/>
                            </w:rPr>
                            <w:fldChar w:fldCharType="separate"/>
                          </w:r>
                          <w:r>
                            <w:rPr>
                              <w:rStyle w:val="1134"/>
                              <w:rFonts w:ascii="宋体" w:hAnsi="宋体"/>
                            </w:rPr>
                            <w:t xml:space="preserve">２３</w:t>
                          </w:r>
                          <w:r>
                            <w:rPr>
                              <w:rFonts w:ascii="宋体" w:hAnsi="宋体"/>
                            </w:rPr>
                            <w:fldChar w:fldCharType="end"/>
                          </w:r>
                          <w:r>
                            <w:rPr>
                              <w:rStyle w:val="1134"/>
                              <w:rFonts w:ascii="宋体" w:hAnsi="宋体"/>
                            </w:rPr>
                          </w:r>
                          <w:r/>
                        </w:p>
                        <w:p>
                          <w:pPr>
                            <w:pStyle w:val="111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9"/>
                      <w:rPr>
                        <w:rStyle w:val="1134"/>
                        <w:rFonts w:ascii="宋体" w:hAnsi="宋体"/>
                      </w:rPr>
                    </w:pPr>
                    <w:r>
                      <w:rPr>
                        <w:rFonts w:ascii="宋体" w:hAnsi="宋体"/>
                      </w:rPr>
                      <w:fldChar w:fldCharType="begin"/>
                    </w:r>
                    <w:r>
                      <w:rPr>
                        <w:rStyle w:val="1134"/>
                        <w:rFonts w:ascii="宋体" w:hAnsi="宋体"/>
                      </w:rPr>
                      <w:instrText xml:space="preserve">PAGE  </w:instrText>
                    </w:r>
                    <w:r>
                      <w:rPr>
                        <w:rFonts w:ascii="宋体" w:hAnsi="宋体"/>
                      </w:rPr>
                      <w:fldChar w:fldCharType="separate"/>
                    </w:r>
                    <w:r>
                      <w:rPr>
                        <w:rStyle w:val="1134"/>
                        <w:rFonts w:ascii="宋体" w:hAnsi="宋体"/>
                      </w:rPr>
                      <w:t xml:space="preserve">２３</w:t>
                    </w:r>
                    <w:r>
                      <w:rPr>
                        <w:rFonts w:ascii="宋体" w:hAnsi="宋体"/>
                      </w:rPr>
                      <w:fldChar w:fldCharType="end"/>
                    </w:r>
                    <w:r>
                      <w:rPr>
                        <w:rStyle w:val="1134"/>
                        <w:rFonts w:ascii="宋体" w:hAnsi="宋体"/>
                      </w:rPr>
                    </w:r>
                    <w:r/>
                  </w:p>
                  <w:p>
                    <w:pPr>
                      <w:pStyle w:val="1115"/>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rPr>
        <w:rStyle w:val="1134"/>
      </w:rPr>
      <w:framePr w:wrap="around" w:vAnchor="text" w:hAnchor="margin" w:xAlign="center" w:y="1"/>
    </w:pPr>
    <w:r>
      <w:fldChar w:fldCharType="begin"/>
    </w:r>
    <w:r>
      <w:rPr>
        <w:rStyle w:val="1134"/>
      </w:rPr>
      <w:instrText xml:space="preserve">PAGE  </w:instrText>
    </w:r>
    <w:r>
      <w:fldChar w:fldCharType="separate"/>
    </w:r>
    <w:r>
      <w:rPr>
        <w:rStyle w:val="1134"/>
      </w:rPr>
      <w:t xml:space="preserve">1</w:t>
    </w:r>
    <w:r>
      <w:fldChar w:fldCharType="end"/>
    </w:r>
    <w:r>
      <w:rPr>
        <w:rStyle w:val="1134"/>
      </w:rPr>
    </w:r>
    <w:r/>
  </w:p>
  <w:p>
    <w:pPr>
      <w:pStyle w:val="129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9"/>
                            <w:rPr>
                              <w:rStyle w:val="1134"/>
                              <w:rFonts w:ascii="宋体" w:hAnsi="宋体"/>
                            </w:rPr>
                          </w:pPr>
                          <w:r>
                            <w:rPr>
                              <w:rFonts w:ascii="宋体" w:hAnsi="宋体"/>
                            </w:rPr>
                            <w:fldChar w:fldCharType="begin"/>
                          </w:r>
                          <w:r>
                            <w:rPr>
                              <w:rStyle w:val="1134"/>
                              <w:rFonts w:ascii="宋体" w:hAnsi="宋体"/>
                            </w:rPr>
                            <w:instrText xml:space="preserve">PAGE  </w:instrText>
                          </w:r>
                          <w:r>
                            <w:rPr>
                              <w:rFonts w:ascii="宋体" w:hAnsi="宋体"/>
                            </w:rPr>
                            <w:fldChar w:fldCharType="separate"/>
                          </w:r>
                          <w:r>
                            <w:rPr>
                              <w:rStyle w:val="1134"/>
                              <w:rFonts w:ascii="宋体" w:hAnsi="宋体"/>
                            </w:rPr>
                            <w:t xml:space="preserve">２３</w:t>
                          </w:r>
                          <w:r>
                            <w:rPr>
                              <w:rFonts w:ascii="宋体" w:hAnsi="宋体"/>
                            </w:rPr>
                            <w:fldChar w:fldCharType="end"/>
                          </w:r>
                          <w:r>
                            <w:rPr>
                              <w:rStyle w:val="1134"/>
                              <w:rFonts w:ascii="宋体" w:hAnsi="宋体"/>
                            </w:rPr>
                          </w:r>
                          <w:r/>
                        </w:p>
                        <w:p>
                          <w:pPr>
                            <w:pStyle w:val="111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9"/>
                      <w:rPr>
                        <w:rStyle w:val="1134"/>
                        <w:rFonts w:ascii="宋体" w:hAnsi="宋体"/>
                      </w:rPr>
                    </w:pPr>
                    <w:r>
                      <w:rPr>
                        <w:rFonts w:ascii="宋体" w:hAnsi="宋体"/>
                      </w:rPr>
                      <w:fldChar w:fldCharType="begin"/>
                    </w:r>
                    <w:r>
                      <w:rPr>
                        <w:rStyle w:val="1134"/>
                        <w:rFonts w:ascii="宋体" w:hAnsi="宋体"/>
                      </w:rPr>
                      <w:instrText xml:space="preserve">PAGE  </w:instrText>
                    </w:r>
                    <w:r>
                      <w:rPr>
                        <w:rFonts w:ascii="宋体" w:hAnsi="宋体"/>
                      </w:rPr>
                      <w:fldChar w:fldCharType="separate"/>
                    </w:r>
                    <w:r>
                      <w:rPr>
                        <w:rStyle w:val="1134"/>
                        <w:rFonts w:ascii="宋体" w:hAnsi="宋体"/>
                      </w:rPr>
                      <w:t xml:space="preserve">２３</w:t>
                    </w:r>
                    <w:r>
                      <w:rPr>
                        <w:rFonts w:ascii="宋体" w:hAnsi="宋体"/>
                      </w:rPr>
                      <w:fldChar w:fldCharType="end"/>
                    </w:r>
                    <w:r>
                      <w:rPr>
                        <w:rStyle w:val="1134"/>
                        <w:rFonts w:ascii="宋体" w:hAnsi="宋体"/>
                      </w:rPr>
                    </w:r>
                    <w:r/>
                  </w:p>
                  <w:p>
                    <w:pPr>
                      <w:pStyle w:val="1115"/>
                    </w:pPr>
                    <w:r/>
                    <w:r/>
                  </w:p>
                </w:txbxContent>
              </v:textbox>
            </v:shape>
          </w:pict>
        </mc:Fallback>
      </mc:AlternateContent>
    </w:r>
    <w:r>
      <w:rPr>
        <w:b/>
        <w:i/>
        <w:sz w:val="20"/>
      </w:rPr>
      <w:t xml:space="preserve"> </w:t>
    </w:r>
    <w:r>
      <w:rPr>
        <w:rFonts w:hint="eastAsia"/>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9"/>
                            <w:rPr>
                              <w:rStyle w:val="1134"/>
                              <w:rFonts w:ascii="宋体" w:hAnsi="宋体"/>
                            </w:rPr>
                          </w:pPr>
                          <w:r>
                            <w:rPr>
                              <w:rFonts w:ascii="宋体" w:hAnsi="宋体"/>
                            </w:rPr>
                            <w:fldChar w:fldCharType="begin"/>
                          </w:r>
                          <w:r>
                            <w:rPr>
                              <w:rStyle w:val="1134"/>
                              <w:rFonts w:ascii="宋体" w:hAnsi="宋体"/>
                            </w:rPr>
                            <w:instrText xml:space="preserve">PAGE  </w:instrText>
                          </w:r>
                          <w:r>
                            <w:rPr>
                              <w:rFonts w:ascii="宋体" w:hAnsi="宋体"/>
                            </w:rPr>
                            <w:fldChar w:fldCharType="separate"/>
                          </w:r>
                          <w:r>
                            <w:rPr>
                              <w:rStyle w:val="1134"/>
                              <w:rFonts w:ascii="宋体" w:hAnsi="宋体"/>
                            </w:rPr>
                            <w:t xml:space="preserve">５４</w:t>
                          </w:r>
                          <w:r>
                            <w:rPr>
                              <w:rFonts w:ascii="宋体" w:hAnsi="宋体"/>
                            </w:rPr>
                            <w:fldChar w:fldCharType="end"/>
                          </w:r>
                          <w:r>
                            <w:rPr>
                              <w:rStyle w:val="1134"/>
                              <w:rFonts w:ascii="宋体" w:hAnsi="宋体"/>
                            </w:rPr>
                          </w:r>
                          <w:r/>
                        </w:p>
                        <w:p>
                          <w:pPr>
                            <w:pStyle w:val="1115"/>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9"/>
                      <w:rPr>
                        <w:rStyle w:val="1134"/>
                        <w:rFonts w:ascii="宋体" w:hAnsi="宋体"/>
                      </w:rPr>
                    </w:pPr>
                    <w:r>
                      <w:rPr>
                        <w:rFonts w:ascii="宋体" w:hAnsi="宋体"/>
                      </w:rPr>
                      <w:fldChar w:fldCharType="begin"/>
                    </w:r>
                    <w:r>
                      <w:rPr>
                        <w:rStyle w:val="1134"/>
                        <w:rFonts w:ascii="宋体" w:hAnsi="宋体"/>
                      </w:rPr>
                      <w:instrText xml:space="preserve">PAGE  </w:instrText>
                    </w:r>
                    <w:r>
                      <w:rPr>
                        <w:rFonts w:ascii="宋体" w:hAnsi="宋体"/>
                      </w:rPr>
                      <w:fldChar w:fldCharType="separate"/>
                    </w:r>
                    <w:r>
                      <w:rPr>
                        <w:rStyle w:val="1134"/>
                        <w:rFonts w:ascii="宋体" w:hAnsi="宋体"/>
                      </w:rPr>
                      <w:t xml:space="preserve">５４</w:t>
                    </w:r>
                    <w:r>
                      <w:rPr>
                        <w:rFonts w:ascii="宋体" w:hAnsi="宋体"/>
                      </w:rPr>
                      <w:fldChar w:fldCharType="end"/>
                    </w:r>
                    <w:r>
                      <w:rPr>
                        <w:rStyle w:val="1134"/>
                        <w:rFonts w:ascii="宋体" w:hAnsi="宋体"/>
                      </w:rPr>
                    </w:r>
                    <w:r/>
                  </w:p>
                  <w:p>
                    <w:pPr>
                      <w:pStyle w:val="1115"/>
                    </w:pPr>
                    <w:r/>
                    <w:r/>
                  </w:p>
                </w:txbxContent>
              </v:textbox>
            </v:shape>
          </w:pict>
        </mc:Fallback>
      </mc:AlternateContent>
    </w:r>
    <w:r>
      <w:rPr>
        <w:b/>
        <w:i/>
        <w:sz w:val="20"/>
      </w:rPr>
      <w:t xml:space="preserve"> </w:t>
    </w:r>
    <w:r>
      <w:rPr>
        <w:rFonts w:hint="eastAsia"/>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309"/>
      <w:isLgl w:val="false"/>
      <w:suff w:val="tab"/>
      <w:lvlText w:val="附录%1."/>
      <w:lvlJc w:val="left"/>
      <w:pPr>
        <w:pStyle w:val="111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87"/>
      <w:isLgl w:val="false"/>
      <w:suff w:val="tab"/>
      <w:lvlText w:val="%1."/>
      <w:lvlJc w:val="left"/>
      <w:pPr>
        <w:pStyle w:val="1115"/>
        <w:ind w:left="709" w:hanging="709"/>
        <w:tabs>
          <w:tab w:val="num" w:pos="709" w:leader="none"/>
        </w:tabs>
      </w:pPr>
      <w:rPr>
        <w:rFonts w:hint="eastAsia"/>
      </w:rPr>
    </w:lvl>
    <w:lvl w:ilvl="1">
      <w:start w:val="1"/>
      <w:numFmt w:val="decimal"/>
      <w:pStyle w:val="1379"/>
      <w:isLgl w:val="false"/>
      <w:suff w:val="tab"/>
      <w:lvlText w:val="%1.%2"/>
      <w:lvlJc w:val="left"/>
      <w:pPr>
        <w:pStyle w:val="1115"/>
        <w:ind w:left="709" w:hanging="709"/>
        <w:tabs>
          <w:tab w:val="num" w:pos="709" w:leader="none"/>
        </w:tabs>
      </w:pPr>
      <w:rPr>
        <w:rFonts w:hint="eastAsia"/>
      </w:rPr>
    </w:lvl>
    <w:lvl w:ilvl="2">
      <w:start w:val="1"/>
      <w:numFmt w:val="decimal"/>
      <w:pStyle w:val="1408"/>
      <w:isLgl w:val="false"/>
      <w:suff w:val="tab"/>
      <w:lvlText w:val="%1.%2.%3."/>
      <w:lvlJc w:val="left"/>
      <w:pPr>
        <w:pStyle w:val="1115"/>
        <w:ind w:left="425" w:hanging="425"/>
        <w:tabs>
          <w:tab w:val="num" w:pos="425" w:leader="none"/>
        </w:tabs>
      </w:pPr>
      <w:rPr>
        <w:rFonts w:hint="eastAsia"/>
      </w:rPr>
    </w:lvl>
    <w:lvl w:ilvl="3">
      <w:start w:val="1"/>
      <w:numFmt w:val="decimal"/>
      <w:isLgl w:val="false"/>
      <w:suff w:val="tab"/>
      <w:lvlText w:val="%1.%2.%3.%4."/>
      <w:lvlJc w:val="left"/>
      <w:pPr>
        <w:pStyle w:val="1115"/>
        <w:ind w:left="851" w:hanging="851"/>
        <w:tabs>
          <w:tab w:val="num" w:pos="851" w:leader="none"/>
        </w:tabs>
      </w:pPr>
      <w:rPr>
        <w:rFonts w:hint="eastAsia"/>
      </w:rPr>
    </w:lvl>
    <w:lvl w:ilvl="4">
      <w:start w:val="1"/>
      <w:numFmt w:val="decimal"/>
      <w:isLgl w:val="false"/>
      <w:suff w:val="tab"/>
      <w:lvlText w:val="%1.%2.%3.%4.%5."/>
      <w:lvlJc w:val="left"/>
      <w:pPr>
        <w:pStyle w:val="1115"/>
        <w:ind w:left="992" w:hanging="992"/>
        <w:tabs>
          <w:tab w:val="num" w:pos="992" w:leader="none"/>
        </w:tabs>
      </w:pPr>
      <w:rPr>
        <w:rFonts w:hint="eastAsia"/>
      </w:rPr>
    </w:lvl>
    <w:lvl w:ilvl="5">
      <w:start w:val="1"/>
      <w:numFmt w:val="decimal"/>
      <w:isLgl w:val="false"/>
      <w:suff w:val="tab"/>
      <w:lvlText w:val="%1.%2.%3.%4.%5.%6."/>
      <w:lvlJc w:val="left"/>
      <w:pPr>
        <w:pStyle w:val="1115"/>
        <w:ind w:left="1134" w:hanging="1134"/>
        <w:tabs>
          <w:tab w:val="num" w:pos="1134" w:leader="none"/>
        </w:tabs>
      </w:pPr>
      <w:rPr>
        <w:rFonts w:hint="eastAsia"/>
      </w:rPr>
    </w:lvl>
    <w:lvl w:ilvl="6">
      <w:start w:val="1"/>
      <w:numFmt w:val="decimal"/>
      <w:isLgl w:val="false"/>
      <w:suff w:val="tab"/>
      <w:lvlText w:val="%1.%2.%3.%4.%5.%6.%7."/>
      <w:lvlJc w:val="left"/>
      <w:pPr>
        <w:pStyle w:val="1115"/>
        <w:ind w:left="1276" w:hanging="1276"/>
        <w:tabs>
          <w:tab w:val="num" w:pos="1276" w:leader="none"/>
        </w:tabs>
      </w:pPr>
      <w:rPr>
        <w:rFonts w:hint="eastAsia"/>
      </w:rPr>
    </w:lvl>
    <w:lvl w:ilvl="7">
      <w:start w:val="1"/>
      <w:numFmt w:val="decimal"/>
      <w:isLgl w:val="false"/>
      <w:suff w:val="tab"/>
      <w:lvlText w:val="%1.%2.%3.%4.%5.%6.%7.%8."/>
      <w:lvlJc w:val="left"/>
      <w:pPr>
        <w:pStyle w:val="1115"/>
        <w:ind w:left="1418" w:hanging="1418"/>
        <w:tabs>
          <w:tab w:val="num" w:pos="1418" w:leader="none"/>
        </w:tabs>
      </w:pPr>
      <w:rPr>
        <w:rFonts w:hint="eastAsia"/>
      </w:rPr>
    </w:lvl>
    <w:lvl w:ilvl="8">
      <w:start w:val="1"/>
      <w:numFmt w:val="decimal"/>
      <w:isLgl w:val="false"/>
      <w:suff w:val="tab"/>
      <w:lvlText w:val="%1.%2.%3.%4.%5.%6.%7.%8.%9."/>
      <w:lvlJc w:val="left"/>
      <w:pPr>
        <w:pStyle w:val="1115"/>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1115"/>
        <w:ind w:left="0" w:firstLine="0"/>
      </w:pPr>
      <w:rPr>
        <w:rFonts w:hint="eastAsia"/>
      </w:rPr>
    </w:lvl>
    <w:lvl w:ilvl="1">
      <w:start w:val="1"/>
      <w:numFmt w:val="decimal"/>
      <w:isLgl w:val="false"/>
      <w:suff w:val="nothing"/>
      <w:lvlText w:val="%2、"/>
      <w:lvlJc w:val="left"/>
      <w:pPr>
        <w:pStyle w:val="1115"/>
        <w:ind w:left="0" w:firstLine="0"/>
      </w:pPr>
      <w:rPr>
        <w:rFonts w:hint="eastAsia"/>
      </w:rPr>
    </w:lvl>
    <w:lvl w:ilvl="2">
      <w:start w:val="1"/>
      <w:numFmt w:val="decimal"/>
      <w:isLgl w:val="false"/>
      <w:suff w:val="nothing"/>
      <w:lvlText w:val="%2.%3 "/>
      <w:lvlJc w:val="left"/>
      <w:pPr>
        <w:pStyle w:val="1115"/>
        <w:ind w:left="0" w:firstLine="0"/>
      </w:pPr>
      <w:rPr>
        <w:rFonts w:hint="eastAsia"/>
      </w:rPr>
    </w:lvl>
    <w:lvl w:ilvl="3">
      <w:start w:val="1"/>
      <w:numFmt w:val="decimal"/>
      <w:isLgl w:val="false"/>
      <w:suff w:val="nothing"/>
      <w:lvlText w:val="%2.%3.%4 "/>
      <w:lvlJc w:val="left"/>
      <w:pPr>
        <w:pStyle w:val="1115"/>
        <w:ind w:left="0" w:firstLine="0"/>
      </w:pPr>
      <w:rPr>
        <w:rFonts w:hint="eastAsia"/>
      </w:rPr>
    </w:lvl>
    <w:lvl w:ilvl="4">
      <w:start w:val="1"/>
      <w:numFmt w:val="decimal"/>
      <w:isLgl w:val="false"/>
      <w:suff w:val="nothing"/>
      <w:lvlText w:val="%2.%3.%4.%5 "/>
      <w:lvlJc w:val="left"/>
      <w:pPr>
        <w:pStyle w:val="1115"/>
        <w:ind w:left="0" w:firstLine="0"/>
      </w:pPr>
      <w:rPr>
        <w:rFonts w:hint="eastAsia"/>
      </w:rPr>
    </w:lvl>
    <w:lvl w:ilvl="5">
      <w:start w:val="1"/>
      <w:numFmt w:val="decimal"/>
      <w:pStyle w:val="1121"/>
      <w:isLgl w:val="false"/>
      <w:suff w:val="nothing"/>
      <w:lvlText w:val=""/>
      <w:lvlJc w:val="left"/>
      <w:pPr>
        <w:pStyle w:val="1115"/>
        <w:ind w:left="0" w:firstLine="0"/>
      </w:pPr>
      <w:rPr>
        <w:rFonts w:hint="eastAsia"/>
      </w:rPr>
    </w:lvl>
    <w:lvl w:ilvl="6">
      <w:start w:val="1"/>
      <w:numFmt w:val="decimal"/>
      <w:pStyle w:val="1122"/>
      <w:isLgl w:val="false"/>
      <w:suff w:val="nothing"/>
      <w:lvlText w:val=""/>
      <w:lvlJc w:val="left"/>
      <w:pPr>
        <w:pStyle w:val="1115"/>
        <w:ind w:left="0" w:firstLine="0"/>
      </w:pPr>
      <w:rPr>
        <w:rFonts w:hint="eastAsia"/>
      </w:rPr>
    </w:lvl>
    <w:lvl w:ilvl="7">
      <w:start w:val="1"/>
      <w:numFmt w:val="decimal"/>
      <w:pStyle w:val="1123"/>
      <w:isLgl w:val="false"/>
      <w:suff w:val="nothing"/>
      <w:lvlText w:val=""/>
      <w:lvlJc w:val="left"/>
      <w:pPr>
        <w:pStyle w:val="1115"/>
        <w:ind w:left="0" w:firstLine="0"/>
      </w:pPr>
      <w:rPr>
        <w:rFonts w:hint="eastAsia"/>
      </w:rPr>
    </w:lvl>
    <w:lvl w:ilvl="8">
      <w:start w:val="1"/>
      <w:numFmt w:val="decimal"/>
      <w:pStyle w:val="1124"/>
      <w:isLgl w:val="false"/>
      <w:suff w:val="nothing"/>
      <w:lvlText w:val=""/>
      <w:lvlJc w:val="left"/>
      <w:pPr>
        <w:pStyle w:val="1115"/>
        <w:ind w:left="0" w:firstLine="0"/>
      </w:pPr>
      <w:rPr>
        <w:rFonts w:hint="eastAsia"/>
      </w:rPr>
    </w:lvl>
  </w:abstractNum>
  <w:abstractNum w:abstractNumId="3">
    <w:multiLevelType w:val="hybridMultilevel"/>
    <w:lvl w:ilvl="0">
      <w:start w:val="1"/>
      <w:numFmt w:val="japaneseCounting"/>
      <w:pStyle w:val="1278"/>
      <w:isLgl w:val="false"/>
      <w:suff w:val="tab"/>
      <w:lvlText w:val="第%1章"/>
      <w:lvlJc w:val="left"/>
      <w:pPr>
        <w:pStyle w:val="111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7">
    <w:name w:val="Heading 1"/>
    <w:basedOn w:val="1115"/>
    <w:next w:val="1115"/>
    <w:link w:val="938"/>
    <w:uiPriority w:val="9"/>
    <w:qFormat/>
    <w:pPr>
      <w:keepLines/>
      <w:keepNext/>
      <w:spacing w:before="480" w:after="200"/>
      <w:outlineLvl w:val="0"/>
    </w:pPr>
    <w:rPr>
      <w:rFonts w:ascii="Arial" w:hAnsi="Arial" w:eastAsia="Arial" w:cs="Arial"/>
      <w:sz w:val="40"/>
      <w:szCs w:val="40"/>
    </w:rPr>
  </w:style>
  <w:style w:type="character" w:styleId="938">
    <w:name w:val="Heading 1 Char"/>
    <w:link w:val="937"/>
    <w:uiPriority w:val="9"/>
    <w:rPr>
      <w:rFonts w:ascii="Arial" w:hAnsi="Arial" w:eastAsia="Arial" w:cs="Arial"/>
      <w:sz w:val="40"/>
      <w:szCs w:val="40"/>
    </w:rPr>
  </w:style>
  <w:style w:type="paragraph" w:styleId="939">
    <w:name w:val="Heading 2"/>
    <w:basedOn w:val="1115"/>
    <w:next w:val="1115"/>
    <w:link w:val="940"/>
    <w:uiPriority w:val="9"/>
    <w:unhideWhenUsed/>
    <w:qFormat/>
    <w:pPr>
      <w:keepLines/>
      <w:keepNext/>
      <w:spacing w:before="360" w:after="200"/>
      <w:outlineLvl w:val="1"/>
    </w:pPr>
    <w:rPr>
      <w:rFonts w:ascii="Arial" w:hAnsi="Arial" w:eastAsia="Arial" w:cs="Arial"/>
      <w:sz w:val="34"/>
    </w:rPr>
  </w:style>
  <w:style w:type="character" w:styleId="940">
    <w:name w:val="Heading 2 Char"/>
    <w:link w:val="939"/>
    <w:uiPriority w:val="9"/>
    <w:rPr>
      <w:rFonts w:ascii="Arial" w:hAnsi="Arial" w:eastAsia="Arial" w:cs="Arial"/>
      <w:sz w:val="34"/>
    </w:rPr>
  </w:style>
  <w:style w:type="paragraph" w:styleId="941">
    <w:name w:val="Heading 3"/>
    <w:basedOn w:val="1115"/>
    <w:next w:val="1115"/>
    <w:link w:val="942"/>
    <w:uiPriority w:val="9"/>
    <w:unhideWhenUsed/>
    <w:qFormat/>
    <w:pPr>
      <w:keepLines/>
      <w:keepNext/>
      <w:spacing w:before="320" w:after="200"/>
      <w:outlineLvl w:val="2"/>
    </w:pPr>
    <w:rPr>
      <w:rFonts w:ascii="Arial" w:hAnsi="Arial" w:eastAsia="Arial" w:cs="Arial"/>
      <w:sz w:val="30"/>
      <w:szCs w:val="30"/>
    </w:rPr>
  </w:style>
  <w:style w:type="character" w:styleId="942">
    <w:name w:val="Heading 3 Char"/>
    <w:link w:val="941"/>
    <w:uiPriority w:val="9"/>
    <w:rPr>
      <w:rFonts w:ascii="Arial" w:hAnsi="Arial" w:eastAsia="Arial" w:cs="Arial"/>
      <w:sz w:val="30"/>
      <w:szCs w:val="30"/>
    </w:rPr>
  </w:style>
  <w:style w:type="paragraph" w:styleId="943">
    <w:name w:val="Heading 4"/>
    <w:basedOn w:val="1115"/>
    <w:next w:val="1115"/>
    <w:link w:val="944"/>
    <w:uiPriority w:val="9"/>
    <w:unhideWhenUsed/>
    <w:qFormat/>
    <w:pPr>
      <w:keepLines/>
      <w:keepNext/>
      <w:spacing w:before="320" w:after="200"/>
      <w:outlineLvl w:val="3"/>
    </w:pPr>
    <w:rPr>
      <w:rFonts w:ascii="Arial" w:hAnsi="Arial" w:eastAsia="Arial" w:cs="Arial"/>
      <w:b/>
      <w:bCs/>
      <w:sz w:val="26"/>
      <w:szCs w:val="26"/>
    </w:rPr>
  </w:style>
  <w:style w:type="character" w:styleId="944">
    <w:name w:val="Heading 4 Char"/>
    <w:link w:val="943"/>
    <w:uiPriority w:val="9"/>
    <w:rPr>
      <w:rFonts w:ascii="Arial" w:hAnsi="Arial" w:eastAsia="Arial" w:cs="Arial"/>
      <w:b/>
      <w:bCs/>
      <w:sz w:val="26"/>
      <w:szCs w:val="26"/>
    </w:rPr>
  </w:style>
  <w:style w:type="paragraph" w:styleId="945">
    <w:name w:val="Heading 5"/>
    <w:basedOn w:val="1115"/>
    <w:next w:val="1115"/>
    <w:link w:val="946"/>
    <w:uiPriority w:val="9"/>
    <w:unhideWhenUsed/>
    <w:qFormat/>
    <w:pPr>
      <w:keepLines/>
      <w:keepNext/>
      <w:spacing w:before="320" w:after="200"/>
      <w:outlineLvl w:val="4"/>
    </w:pPr>
    <w:rPr>
      <w:rFonts w:ascii="Arial" w:hAnsi="Arial" w:eastAsia="Arial" w:cs="Arial"/>
      <w:b/>
      <w:bCs/>
      <w:sz w:val="24"/>
      <w:szCs w:val="24"/>
    </w:rPr>
  </w:style>
  <w:style w:type="character" w:styleId="946">
    <w:name w:val="Heading 5 Char"/>
    <w:link w:val="945"/>
    <w:uiPriority w:val="9"/>
    <w:rPr>
      <w:rFonts w:ascii="Arial" w:hAnsi="Arial" w:eastAsia="Arial" w:cs="Arial"/>
      <w:b/>
      <w:bCs/>
      <w:sz w:val="24"/>
      <w:szCs w:val="24"/>
    </w:rPr>
  </w:style>
  <w:style w:type="paragraph" w:styleId="947">
    <w:name w:val="Heading 6"/>
    <w:basedOn w:val="1115"/>
    <w:next w:val="1115"/>
    <w:link w:val="948"/>
    <w:uiPriority w:val="9"/>
    <w:unhideWhenUsed/>
    <w:qFormat/>
    <w:pPr>
      <w:keepLines/>
      <w:keepNext/>
      <w:spacing w:before="320" w:after="200"/>
      <w:outlineLvl w:val="5"/>
    </w:pPr>
    <w:rPr>
      <w:rFonts w:ascii="Arial" w:hAnsi="Arial" w:eastAsia="Arial" w:cs="Arial"/>
      <w:b/>
      <w:bCs/>
      <w:sz w:val="22"/>
      <w:szCs w:val="22"/>
    </w:rPr>
  </w:style>
  <w:style w:type="character" w:styleId="948">
    <w:name w:val="Heading 6 Char"/>
    <w:link w:val="947"/>
    <w:uiPriority w:val="9"/>
    <w:rPr>
      <w:rFonts w:ascii="Arial" w:hAnsi="Arial" w:eastAsia="Arial" w:cs="Arial"/>
      <w:b/>
      <w:bCs/>
      <w:sz w:val="22"/>
      <w:szCs w:val="22"/>
    </w:rPr>
  </w:style>
  <w:style w:type="paragraph" w:styleId="949">
    <w:name w:val="Heading 7"/>
    <w:basedOn w:val="1115"/>
    <w:next w:val="1115"/>
    <w:link w:val="950"/>
    <w:uiPriority w:val="9"/>
    <w:unhideWhenUsed/>
    <w:qFormat/>
    <w:pPr>
      <w:keepLines/>
      <w:keepNext/>
      <w:spacing w:before="320" w:after="200"/>
      <w:outlineLvl w:val="6"/>
    </w:pPr>
    <w:rPr>
      <w:rFonts w:ascii="Arial" w:hAnsi="Arial" w:eastAsia="Arial" w:cs="Arial"/>
      <w:b/>
      <w:bCs/>
      <w:i/>
      <w:iCs/>
      <w:sz w:val="22"/>
      <w:szCs w:val="22"/>
    </w:rPr>
  </w:style>
  <w:style w:type="character" w:styleId="950">
    <w:name w:val="Heading 7 Char"/>
    <w:link w:val="949"/>
    <w:uiPriority w:val="9"/>
    <w:rPr>
      <w:rFonts w:ascii="Arial" w:hAnsi="Arial" w:eastAsia="Arial" w:cs="Arial"/>
      <w:b/>
      <w:bCs/>
      <w:i/>
      <w:iCs/>
      <w:sz w:val="22"/>
      <w:szCs w:val="22"/>
    </w:rPr>
  </w:style>
  <w:style w:type="paragraph" w:styleId="951">
    <w:name w:val="Heading 8"/>
    <w:basedOn w:val="1115"/>
    <w:next w:val="1115"/>
    <w:link w:val="952"/>
    <w:uiPriority w:val="9"/>
    <w:unhideWhenUsed/>
    <w:qFormat/>
    <w:pPr>
      <w:keepLines/>
      <w:keepNext/>
      <w:spacing w:before="320" w:after="200"/>
      <w:outlineLvl w:val="7"/>
    </w:pPr>
    <w:rPr>
      <w:rFonts w:ascii="Arial" w:hAnsi="Arial" w:eastAsia="Arial" w:cs="Arial"/>
      <w:i/>
      <w:iCs/>
      <w:sz w:val="22"/>
      <w:szCs w:val="22"/>
    </w:rPr>
  </w:style>
  <w:style w:type="character" w:styleId="952">
    <w:name w:val="Heading 8 Char"/>
    <w:link w:val="951"/>
    <w:uiPriority w:val="9"/>
    <w:rPr>
      <w:rFonts w:ascii="Arial" w:hAnsi="Arial" w:eastAsia="Arial" w:cs="Arial"/>
      <w:i/>
      <w:iCs/>
      <w:sz w:val="22"/>
      <w:szCs w:val="22"/>
    </w:rPr>
  </w:style>
  <w:style w:type="paragraph" w:styleId="953">
    <w:name w:val="Heading 9"/>
    <w:basedOn w:val="1115"/>
    <w:next w:val="1115"/>
    <w:link w:val="954"/>
    <w:uiPriority w:val="9"/>
    <w:unhideWhenUsed/>
    <w:qFormat/>
    <w:pPr>
      <w:keepLines/>
      <w:keepNext/>
      <w:spacing w:before="320" w:after="200"/>
      <w:outlineLvl w:val="8"/>
    </w:pPr>
    <w:rPr>
      <w:rFonts w:ascii="Arial" w:hAnsi="Arial" w:eastAsia="Arial" w:cs="Arial"/>
      <w:i/>
      <w:iCs/>
      <w:sz w:val="21"/>
      <w:szCs w:val="21"/>
    </w:rPr>
  </w:style>
  <w:style w:type="character" w:styleId="954">
    <w:name w:val="Heading 9 Char"/>
    <w:link w:val="953"/>
    <w:uiPriority w:val="9"/>
    <w:rPr>
      <w:rFonts w:ascii="Arial" w:hAnsi="Arial" w:eastAsia="Arial" w:cs="Arial"/>
      <w:i/>
      <w:iCs/>
      <w:sz w:val="21"/>
      <w:szCs w:val="21"/>
    </w:rPr>
  </w:style>
  <w:style w:type="paragraph" w:styleId="955">
    <w:name w:val="List Paragraph"/>
    <w:basedOn w:val="1115"/>
    <w:uiPriority w:val="34"/>
    <w:qFormat/>
    <w:pPr>
      <w:contextualSpacing/>
      <w:ind w:left="720"/>
    </w:pPr>
  </w:style>
  <w:style w:type="paragraph" w:styleId="956">
    <w:name w:val="No Spacing"/>
    <w:uiPriority w:val="1"/>
    <w:qFormat/>
    <w:pPr>
      <w:spacing w:before="0" w:after="0" w:line="240" w:lineRule="auto"/>
    </w:pPr>
  </w:style>
  <w:style w:type="paragraph" w:styleId="957">
    <w:name w:val="Title"/>
    <w:basedOn w:val="1115"/>
    <w:next w:val="1115"/>
    <w:link w:val="958"/>
    <w:uiPriority w:val="10"/>
    <w:qFormat/>
    <w:pPr>
      <w:contextualSpacing/>
      <w:spacing w:before="300" w:after="200"/>
    </w:pPr>
    <w:rPr>
      <w:sz w:val="48"/>
      <w:szCs w:val="48"/>
    </w:rPr>
  </w:style>
  <w:style w:type="character" w:styleId="958">
    <w:name w:val="Title Char"/>
    <w:link w:val="957"/>
    <w:uiPriority w:val="10"/>
    <w:rPr>
      <w:sz w:val="48"/>
      <w:szCs w:val="48"/>
    </w:rPr>
  </w:style>
  <w:style w:type="paragraph" w:styleId="959">
    <w:name w:val="Subtitle"/>
    <w:basedOn w:val="1115"/>
    <w:next w:val="1115"/>
    <w:link w:val="960"/>
    <w:uiPriority w:val="11"/>
    <w:qFormat/>
    <w:pPr>
      <w:spacing w:before="200" w:after="200"/>
    </w:pPr>
    <w:rPr>
      <w:sz w:val="24"/>
      <w:szCs w:val="24"/>
    </w:rPr>
  </w:style>
  <w:style w:type="character" w:styleId="960">
    <w:name w:val="Subtitle Char"/>
    <w:link w:val="959"/>
    <w:uiPriority w:val="11"/>
    <w:rPr>
      <w:sz w:val="24"/>
      <w:szCs w:val="24"/>
    </w:rPr>
  </w:style>
  <w:style w:type="paragraph" w:styleId="961">
    <w:name w:val="Quote"/>
    <w:basedOn w:val="1115"/>
    <w:next w:val="1115"/>
    <w:link w:val="962"/>
    <w:uiPriority w:val="29"/>
    <w:qFormat/>
    <w:pPr>
      <w:ind w:left="720" w:right="720"/>
    </w:pPr>
    <w:rPr>
      <w:i/>
    </w:rPr>
  </w:style>
  <w:style w:type="character" w:styleId="962">
    <w:name w:val="Quote Char"/>
    <w:link w:val="961"/>
    <w:uiPriority w:val="29"/>
    <w:rPr>
      <w:i/>
    </w:rPr>
  </w:style>
  <w:style w:type="paragraph" w:styleId="963">
    <w:name w:val="Intense Quote"/>
    <w:basedOn w:val="1115"/>
    <w:next w:val="1115"/>
    <w:link w:val="9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name w:val="Intense Quote Char"/>
    <w:link w:val="963"/>
    <w:uiPriority w:val="30"/>
    <w:rPr>
      <w:i/>
    </w:rPr>
  </w:style>
  <w:style w:type="paragraph" w:styleId="965">
    <w:name w:val="Header"/>
    <w:basedOn w:val="1115"/>
    <w:link w:val="966"/>
    <w:uiPriority w:val="99"/>
    <w:unhideWhenUsed/>
    <w:pPr>
      <w:spacing w:after="0" w:line="240" w:lineRule="auto"/>
      <w:tabs>
        <w:tab w:val="center" w:pos="7143" w:leader="none"/>
        <w:tab w:val="right" w:pos="14287" w:leader="none"/>
      </w:tabs>
    </w:pPr>
  </w:style>
  <w:style w:type="character" w:styleId="966">
    <w:name w:val="Header Char"/>
    <w:link w:val="965"/>
    <w:uiPriority w:val="99"/>
  </w:style>
  <w:style w:type="paragraph" w:styleId="967">
    <w:name w:val="Footer"/>
    <w:basedOn w:val="1115"/>
    <w:link w:val="970"/>
    <w:uiPriority w:val="99"/>
    <w:unhideWhenUsed/>
    <w:pPr>
      <w:spacing w:after="0" w:line="240" w:lineRule="auto"/>
      <w:tabs>
        <w:tab w:val="center" w:pos="7143" w:leader="none"/>
        <w:tab w:val="right" w:pos="14287" w:leader="none"/>
      </w:tabs>
    </w:pPr>
  </w:style>
  <w:style w:type="character" w:styleId="968">
    <w:name w:val="Footer Char"/>
    <w:link w:val="967"/>
    <w:uiPriority w:val="99"/>
  </w:style>
  <w:style w:type="paragraph" w:styleId="969">
    <w:name w:val="Caption"/>
    <w:basedOn w:val="1115"/>
    <w:next w:val="1115"/>
    <w:uiPriority w:val="35"/>
    <w:semiHidden/>
    <w:unhideWhenUsed/>
    <w:qFormat/>
    <w:pPr>
      <w:spacing w:line="276" w:lineRule="auto"/>
    </w:pPr>
    <w:rPr>
      <w:b/>
      <w:bCs/>
      <w:color w:val="4f81bd" w:themeColor="accent1"/>
      <w:sz w:val="18"/>
      <w:szCs w:val="18"/>
    </w:rPr>
  </w:style>
  <w:style w:type="character" w:styleId="970">
    <w:name w:val="Caption Char"/>
    <w:basedOn w:val="969"/>
    <w:link w:val="967"/>
    <w:uiPriority w:val="99"/>
  </w:style>
  <w:style w:type="table" w:styleId="9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7">
    <w:name w:val="Hyperlink"/>
    <w:uiPriority w:val="99"/>
    <w:unhideWhenUsed/>
    <w:rPr>
      <w:color w:val="0000ff" w:themeColor="hyperlink"/>
      <w:u w:val="single"/>
    </w:rPr>
  </w:style>
  <w:style w:type="paragraph" w:styleId="1098">
    <w:name w:val="footnote text"/>
    <w:basedOn w:val="1115"/>
    <w:link w:val="1099"/>
    <w:uiPriority w:val="99"/>
    <w:semiHidden/>
    <w:unhideWhenUsed/>
    <w:pPr>
      <w:spacing w:after="40" w:line="240" w:lineRule="auto"/>
    </w:pPr>
    <w:rPr>
      <w:sz w:val="18"/>
    </w:rPr>
  </w:style>
  <w:style w:type="character" w:styleId="1099">
    <w:name w:val="Footnote Text Char"/>
    <w:link w:val="1098"/>
    <w:uiPriority w:val="99"/>
    <w:rPr>
      <w:sz w:val="18"/>
    </w:rPr>
  </w:style>
  <w:style w:type="character" w:styleId="1100">
    <w:name w:val="footnote reference"/>
    <w:uiPriority w:val="99"/>
    <w:unhideWhenUsed/>
    <w:rPr>
      <w:vertAlign w:val="superscript"/>
    </w:rPr>
  </w:style>
  <w:style w:type="paragraph" w:styleId="1101">
    <w:name w:val="endnote text"/>
    <w:basedOn w:val="1115"/>
    <w:link w:val="1102"/>
    <w:uiPriority w:val="99"/>
    <w:semiHidden/>
    <w:unhideWhenUsed/>
    <w:pPr>
      <w:spacing w:after="0" w:line="240" w:lineRule="auto"/>
    </w:pPr>
    <w:rPr>
      <w:sz w:val="20"/>
    </w:rPr>
  </w:style>
  <w:style w:type="character" w:styleId="1102">
    <w:name w:val="Endnote Text Char"/>
    <w:link w:val="1101"/>
    <w:uiPriority w:val="99"/>
    <w:rPr>
      <w:sz w:val="20"/>
    </w:rPr>
  </w:style>
  <w:style w:type="character" w:styleId="1103">
    <w:name w:val="endnote reference"/>
    <w:uiPriority w:val="99"/>
    <w:semiHidden/>
    <w:unhideWhenUsed/>
    <w:rPr>
      <w:vertAlign w:val="superscript"/>
    </w:rPr>
  </w:style>
  <w:style w:type="paragraph" w:styleId="1104">
    <w:name w:val="toc 1"/>
    <w:basedOn w:val="1115"/>
    <w:next w:val="1115"/>
    <w:uiPriority w:val="39"/>
    <w:unhideWhenUsed/>
    <w:pPr>
      <w:ind w:left="0" w:right="0" w:firstLine="0"/>
      <w:spacing w:after="57"/>
    </w:pPr>
  </w:style>
  <w:style w:type="paragraph" w:styleId="1105">
    <w:name w:val="toc 2"/>
    <w:basedOn w:val="1115"/>
    <w:next w:val="1115"/>
    <w:uiPriority w:val="39"/>
    <w:unhideWhenUsed/>
    <w:pPr>
      <w:ind w:left="283" w:right="0" w:firstLine="0"/>
      <w:spacing w:after="57"/>
    </w:pPr>
  </w:style>
  <w:style w:type="paragraph" w:styleId="1106">
    <w:name w:val="toc 3"/>
    <w:basedOn w:val="1115"/>
    <w:next w:val="1115"/>
    <w:uiPriority w:val="39"/>
    <w:unhideWhenUsed/>
    <w:pPr>
      <w:ind w:left="567" w:right="0" w:firstLine="0"/>
      <w:spacing w:after="57"/>
    </w:pPr>
  </w:style>
  <w:style w:type="paragraph" w:styleId="1107">
    <w:name w:val="toc 4"/>
    <w:basedOn w:val="1115"/>
    <w:next w:val="1115"/>
    <w:uiPriority w:val="39"/>
    <w:unhideWhenUsed/>
    <w:pPr>
      <w:ind w:left="850" w:right="0" w:firstLine="0"/>
      <w:spacing w:after="57"/>
    </w:pPr>
  </w:style>
  <w:style w:type="paragraph" w:styleId="1108">
    <w:name w:val="toc 5"/>
    <w:basedOn w:val="1115"/>
    <w:next w:val="1115"/>
    <w:uiPriority w:val="39"/>
    <w:unhideWhenUsed/>
    <w:pPr>
      <w:ind w:left="1134" w:right="0" w:firstLine="0"/>
      <w:spacing w:after="57"/>
    </w:pPr>
  </w:style>
  <w:style w:type="paragraph" w:styleId="1109">
    <w:name w:val="toc 6"/>
    <w:basedOn w:val="1115"/>
    <w:next w:val="1115"/>
    <w:uiPriority w:val="39"/>
    <w:unhideWhenUsed/>
    <w:pPr>
      <w:ind w:left="1417" w:right="0" w:firstLine="0"/>
      <w:spacing w:after="57"/>
    </w:pPr>
  </w:style>
  <w:style w:type="paragraph" w:styleId="1110">
    <w:name w:val="toc 7"/>
    <w:basedOn w:val="1115"/>
    <w:next w:val="1115"/>
    <w:uiPriority w:val="39"/>
    <w:unhideWhenUsed/>
    <w:pPr>
      <w:ind w:left="1701" w:right="0" w:firstLine="0"/>
      <w:spacing w:after="57"/>
    </w:pPr>
  </w:style>
  <w:style w:type="paragraph" w:styleId="1111">
    <w:name w:val="toc 8"/>
    <w:basedOn w:val="1115"/>
    <w:next w:val="1115"/>
    <w:uiPriority w:val="39"/>
    <w:unhideWhenUsed/>
    <w:pPr>
      <w:ind w:left="1984" w:right="0" w:firstLine="0"/>
      <w:spacing w:after="57"/>
    </w:pPr>
  </w:style>
  <w:style w:type="paragraph" w:styleId="1112">
    <w:name w:val="toc 9"/>
    <w:basedOn w:val="1115"/>
    <w:next w:val="1115"/>
    <w:uiPriority w:val="39"/>
    <w:unhideWhenUsed/>
    <w:pPr>
      <w:ind w:left="2268" w:right="0" w:firstLine="0"/>
      <w:spacing w:after="57"/>
    </w:pPr>
  </w:style>
  <w:style w:type="paragraph" w:styleId="1113">
    <w:name w:val="TOC Heading"/>
    <w:uiPriority w:val="39"/>
    <w:unhideWhenUsed/>
  </w:style>
  <w:style w:type="paragraph" w:styleId="1114">
    <w:name w:val="table of figures"/>
    <w:basedOn w:val="1115"/>
    <w:next w:val="1115"/>
    <w:uiPriority w:val="99"/>
    <w:unhideWhenUsed/>
    <w:pPr>
      <w:spacing w:after="0" w:afterAutospacing="0"/>
    </w:pPr>
  </w:style>
  <w:style w:type="paragraph" w:styleId="1115" w:default="1">
    <w:name w:val="Normal"/>
    <w:next w:val="1115"/>
    <w:link w:val="1115"/>
    <w:qFormat/>
    <w:pPr>
      <w:jc w:val="both"/>
      <w:widowControl w:val="off"/>
    </w:pPr>
    <w:rPr>
      <w:rFonts w:ascii="Times New Roman" w:hAnsi="Times New Roman"/>
      <w:sz w:val="21"/>
      <w:szCs w:val="21"/>
      <w:lang w:val="en-US" w:eastAsia="zh-CN" w:bidi="ar-SA"/>
    </w:rPr>
  </w:style>
  <w:style w:type="paragraph" w:styleId="1116">
    <w:name w:val="标题 1"/>
    <w:basedOn w:val="1115"/>
    <w:next w:val="1115"/>
    <w:link w:val="1176"/>
    <w:qFormat/>
    <w:pPr>
      <w:jc w:val="center"/>
      <w:keepNext/>
      <w:outlineLvl w:val="0"/>
    </w:pPr>
    <w:rPr>
      <w:rFonts w:ascii="楷体_GB2312" w:eastAsia="楷体_GB2312"/>
      <w:sz w:val="28"/>
      <w:szCs w:val="28"/>
    </w:rPr>
  </w:style>
  <w:style w:type="paragraph" w:styleId="1117">
    <w:name w:val="标题 2"/>
    <w:basedOn w:val="1115"/>
    <w:next w:val="1259"/>
    <w:link w:val="1177"/>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1118">
    <w:name w:val="标题 3"/>
    <w:basedOn w:val="1115"/>
    <w:next w:val="1259"/>
    <w:link w:val="1178"/>
    <w:qFormat/>
    <w:pPr>
      <w:keepLines/>
      <w:keepNext/>
      <w:spacing w:before="260" w:after="260" w:line="416" w:lineRule="auto"/>
      <w:outlineLvl w:val="2"/>
    </w:pPr>
    <w:rPr>
      <w:b/>
      <w:bCs/>
      <w:sz w:val="32"/>
      <w:szCs w:val="32"/>
    </w:rPr>
  </w:style>
  <w:style w:type="paragraph" w:styleId="1119">
    <w:name w:val="标题 4"/>
    <w:basedOn w:val="1115"/>
    <w:next w:val="1259"/>
    <w:link w:val="1179"/>
    <w:uiPriority w:val="9"/>
    <w:qFormat/>
    <w:pPr>
      <w:keepLines/>
      <w:keepNext/>
      <w:spacing w:before="280" w:after="290" w:line="376" w:lineRule="auto"/>
      <w:outlineLvl w:val="3"/>
    </w:pPr>
    <w:rPr>
      <w:rFonts w:ascii="Arial" w:hAnsi="Arial" w:eastAsia="黑体" w:cs="Arial"/>
      <w:b/>
      <w:bCs/>
      <w:sz w:val="28"/>
      <w:szCs w:val="28"/>
    </w:rPr>
  </w:style>
  <w:style w:type="paragraph" w:styleId="1120">
    <w:name w:val="标题 5"/>
    <w:basedOn w:val="1115"/>
    <w:next w:val="1259"/>
    <w:link w:val="1180"/>
    <w:qFormat/>
    <w:pPr>
      <w:keepNext/>
      <w:outlineLvl w:val="4"/>
    </w:pPr>
    <w:rPr>
      <w:rFonts w:ascii="宋体"/>
      <w:color w:val="000000"/>
      <w:sz w:val="28"/>
      <w:szCs w:val="28"/>
    </w:rPr>
  </w:style>
  <w:style w:type="paragraph" w:styleId="1121">
    <w:name w:val="标题 6"/>
    <w:basedOn w:val="1115"/>
    <w:next w:val="1115"/>
    <w:link w:val="1137"/>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1122">
    <w:name w:val="标题 7"/>
    <w:basedOn w:val="1115"/>
    <w:next w:val="1115"/>
    <w:link w:val="1181"/>
    <w:uiPriority w:val="99"/>
    <w:qFormat/>
    <w:pPr>
      <w:numPr>
        <w:ilvl w:val="6"/>
        <w:numId w:val="1"/>
      </w:numPr>
      <w:keepLines/>
      <w:keepNext/>
      <w:spacing w:before="240" w:after="64" w:line="320" w:lineRule="auto"/>
      <w:outlineLvl w:val="6"/>
    </w:pPr>
    <w:rPr>
      <w:b/>
      <w:bCs/>
      <w:sz w:val="24"/>
      <w:szCs w:val="24"/>
    </w:rPr>
  </w:style>
  <w:style w:type="paragraph" w:styleId="1123">
    <w:name w:val="标题 8"/>
    <w:basedOn w:val="1115"/>
    <w:next w:val="1115"/>
    <w:link w:val="1182"/>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1124">
    <w:name w:val="标题 9"/>
    <w:basedOn w:val="1115"/>
    <w:next w:val="1115"/>
    <w:link w:val="1183"/>
    <w:uiPriority w:val="99"/>
    <w:qFormat/>
    <w:pPr>
      <w:numPr>
        <w:ilvl w:val="8"/>
        <w:numId w:val="1"/>
      </w:numPr>
      <w:keepLines/>
      <w:keepNext/>
      <w:spacing w:before="240" w:after="64" w:line="320" w:lineRule="auto"/>
      <w:outlineLvl w:val="8"/>
    </w:pPr>
    <w:rPr>
      <w:rFonts w:ascii="Arial" w:hAnsi="Arial" w:eastAsia="黑体"/>
    </w:rPr>
  </w:style>
  <w:style w:type="character" w:styleId="1125">
    <w:name w:val="默认段落字体"/>
    <w:next w:val="1125"/>
    <w:link w:val="1115"/>
    <w:uiPriority w:val="1"/>
    <w:unhideWhenUsed/>
  </w:style>
  <w:style w:type="table" w:styleId="1126">
    <w:name w:val="普通表格"/>
    <w:next w:val="1126"/>
    <w:link w:val="1115"/>
    <w:uiPriority w:val="99"/>
    <w:unhideWhenUsed/>
    <w:tblPr/>
  </w:style>
  <w:style w:type="numbering" w:styleId="1127">
    <w:name w:val="无列表"/>
    <w:next w:val="1127"/>
    <w:link w:val="1115"/>
    <w:uiPriority w:val="99"/>
    <w:semiHidden/>
    <w:unhideWhenUsed/>
  </w:style>
  <w:style w:type="character" w:styleId="1128">
    <w:name w:val="超链接"/>
    <w:next w:val="1128"/>
    <w:link w:val="1115"/>
    <w:uiPriority w:val="99"/>
    <w:rPr>
      <w:color w:val="0000ff"/>
      <w:u w:val="single"/>
    </w:rPr>
  </w:style>
  <w:style w:type="character" w:styleId="1129">
    <w:name w:val="要点"/>
    <w:next w:val="1129"/>
    <w:link w:val="1115"/>
    <w:qFormat/>
    <w:rPr>
      <w:b/>
      <w:bCs/>
    </w:rPr>
  </w:style>
  <w:style w:type="character" w:styleId="1130">
    <w:name w:val="强调"/>
    <w:next w:val="1130"/>
    <w:link w:val="1115"/>
    <w:qFormat/>
    <w:rPr>
      <w:color w:val="cc0000"/>
    </w:rPr>
  </w:style>
  <w:style w:type="character" w:styleId="1131">
    <w:name w:val="HTML 引文"/>
    <w:next w:val="1131"/>
    <w:link w:val="1115"/>
    <w:rPr>
      <w:color w:val="008000"/>
    </w:rPr>
  </w:style>
  <w:style w:type="character" w:styleId="1132">
    <w:name w:val="访问过的超链接"/>
    <w:next w:val="1132"/>
    <w:link w:val="1115"/>
    <w:rPr>
      <w:color w:val="800080"/>
      <w:u w:val="single"/>
    </w:rPr>
  </w:style>
  <w:style w:type="character" w:styleId="1133">
    <w:name w:val="批注引用"/>
    <w:next w:val="1133"/>
    <w:link w:val="1115"/>
    <w:rPr>
      <w:sz w:val="21"/>
      <w:szCs w:val="21"/>
    </w:rPr>
  </w:style>
  <w:style w:type="character" w:styleId="1134">
    <w:name w:val="页码"/>
    <w:next w:val="1134"/>
    <w:link w:val="1115"/>
  </w:style>
  <w:style w:type="character" w:styleId="1135">
    <w:name w:val="页眉 Char"/>
    <w:next w:val="1135"/>
    <w:link w:val="1282"/>
    <w:rPr>
      <w:rFonts w:ascii="Times New Roman" w:hAnsi="Times New Roman" w:eastAsia="宋体" w:cs="Times New Roman"/>
      <w:sz w:val="18"/>
      <w:szCs w:val="18"/>
    </w:rPr>
  </w:style>
  <w:style w:type="character" w:styleId="1136">
    <w:name w:val="正文缩进 Char"/>
    <w:next w:val="1136"/>
    <w:link w:val="1259"/>
    <w:qFormat/>
    <w:rPr>
      <w:rFonts w:ascii="Times New Roman" w:hAnsi="Times New Roman" w:eastAsia="宋体" w:cs="Times New Roman"/>
      <w:szCs w:val="21"/>
    </w:rPr>
  </w:style>
  <w:style w:type="character" w:styleId="1137">
    <w:name w:val="标题 6 Char"/>
    <w:next w:val="1137"/>
    <w:link w:val="1121"/>
    <w:uiPriority w:val="99"/>
    <w:rPr>
      <w:rFonts w:ascii="Arial" w:hAnsi="Arial" w:eastAsia="黑体" w:cs="Times New Roman"/>
      <w:b/>
      <w:bCs/>
      <w:sz w:val="24"/>
      <w:szCs w:val="24"/>
    </w:rPr>
  </w:style>
  <w:style w:type="character" w:styleId="1138">
    <w:name w:val="工可正文 Char"/>
    <w:next w:val="1138"/>
    <w:link w:val="1365"/>
    <w:rPr>
      <w:rFonts w:ascii="宋体" w:hAnsi="Courier New" w:eastAsia="仿宋"/>
      <w:sz w:val="28"/>
    </w:rPr>
  </w:style>
  <w:style w:type="character" w:styleId="1139">
    <w:name w:val="font11"/>
    <w:next w:val="1139"/>
    <w:link w:val="1115"/>
    <w:rPr>
      <w:rFonts w:hint="eastAsia" w:ascii="方正仿宋_GBK" w:hAnsi="方正仿宋_GBK" w:eastAsia="方正仿宋_GBK" w:cs="方正仿宋_GBK"/>
      <w:color w:val="000000"/>
      <w:sz w:val="24"/>
      <w:szCs w:val="24"/>
      <w:u w:val="none"/>
    </w:rPr>
  </w:style>
  <w:style w:type="character" w:styleId="1140">
    <w:name w:val="font41"/>
    <w:next w:val="1140"/>
    <w:link w:val="1115"/>
    <w:rPr>
      <w:rFonts w:ascii="Times New Roman" w:hAnsi="Times New Roman" w:cs="Times New Roman"/>
      <w:color w:val="000000"/>
      <w:sz w:val="21"/>
      <w:szCs w:val="21"/>
      <w:u w:val="none"/>
    </w:rPr>
  </w:style>
  <w:style w:type="character" w:styleId="1141">
    <w:name w:val="正文缩进 字符"/>
    <w:next w:val="1141"/>
    <w:link w:val="1115"/>
    <w:rPr>
      <w:rFonts w:ascii="楷体_GB2312" w:hAnsi="Times New Roman" w:eastAsia="楷体_GB2312"/>
      <w:sz w:val="28"/>
    </w:rPr>
  </w:style>
  <w:style w:type="character" w:styleId="1142">
    <w:name w:val="正文文本缩进 2 Char1"/>
    <w:next w:val="1142"/>
    <w:link w:val="1115"/>
    <w:rPr>
      <w:rFonts w:ascii="Arial" w:hAnsi="Arial" w:eastAsia="仿宋_GB2312" w:cs="Arial"/>
      <w:sz w:val="32"/>
      <w:szCs w:val="32"/>
    </w:rPr>
  </w:style>
  <w:style w:type="character" w:styleId="1143">
    <w:name w:val="批注文字 字符"/>
    <w:next w:val="1143"/>
    <w:link w:val="1115"/>
    <w:rPr>
      <w:rFonts w:ascii="Calibri" w:hAnsi="Calibri" w:eastAsia="宋体" w:cs="Times New Roman"/>
    </w:rPr>
  </w:style>
  <w:style w:type="character" w:styleId="1144">
    <w:name w:val="明显引用 Char2"/>
    <w:next w:val="1144"/>
    <w:link w:val="1115"/>
    <w:uiPriority w:val="99"/>
    <w:rPr>
      <w:b/>
      <w:bCs/>
      <w:i/>
      <w:iCs/>
      <w:color w:val="4f81bd"/>
      <w:sz w:val="21"/>
      <w:szCs w:val="24"/>
    </w:rPr>
  </w:style>
  <w:style w:type="character" w:styleId="1145">
    <w:name w:val="font51"/>
    <w:next w:val="1145"/>
    <w:link w:val="1115"/>
    <w:rPr>
      <w:rFonts w:hint="eastAsia" w:ascii="宋体" w:hAnsi="宋体" w:eastAsia="宋体" w:cs="宋体"/>
      <w:color w:val="000000"/>
      <w:sz w:val="21"/>
      <w:szCs w:val="21"/>
      <w:u w:val="none"/>
    </w:rPr>
  </w:style>
  <w:style w:type="character" w:styleId="1146">
    <w:name w:val="标题 4 Char1"/>
    <w:next w:val="1146"/>
    <w:link w:val="1115"/>
    <w:uiPriority w:val="9"/>
    <w:qFormat/>
    <w:rPr>
      <w:rFonts w:ascii="Arial" w:hAnsi="Arial" w:eastAsia="黑体" w:cs="Arial"/>
      <w:b/>
      <w:bCs/>
      <w:sz w:val="28"/>
      <w:szCs w:val="28"/>
    </w:rPr>
  </w:style>
  <w:style w:type="character" w:styleId="1147">
    <w:name w:val="__正文 Char"/>
    <w:next w:val="1147"/>
    <w:link w:val="1345"/>
    <w:rPr>
      <w:sz w:val="24"/>
    </w:rPr>
  </w:style>
  <w:style w:type="character" w:styleId="1148">
    <w:name w:val="引用 Char"/>
    <w:next w:val="1148"/>
    <w:link w:val="1346"/>
    <w:rPr>
      <w:i/>
      <w:iCs/>
      <w:color w:val="000000"/>
    </w:rPr>
  </w:style>
  <w:style w:type="character" w:styleId="1149">
    <w:name w:val="纯文本 Char1"/>
    <w:next w:val="1149"/>
    <w:link w:val="1115"/>
    <w:rPr>
      <w:rFonts w:ascii="宋体" w:hAnsi="Courier New" w:cs="Courier New"/>
      <w:sz w:val="21"/>
      <w:szCs w:val="21"/>
    </w:rPr>
  </w:style>
  <w:style w:type="character" w:styleId="1150">
    <w:name w:val="正文文本缩进 Char1"/>
    <w:next w:val="1150"/>
    <w:link w:val="1115"/>
    <w:qFormat/>
    <w:rPr>
      <w:rFonts w:ascii="楷体_GB2312" w:eastAsia="楷体_GB2312"/>
      <w:sz w:val="32"/>
      <w:szCs w:val="32"/>
    </w:rPr>
  </w:style>
  <w:style w:type="character" w:styleId="1151">
    <w:name w:val="标题 2 字符"/>
    <w:next w:val="1151"/>
    <w:link w:val="1115"/>
    <w:rPr>
      <w:rFonts w:ascii="Arial" w:hAnsi="Arial" w:eastAsia="幼圆"/>
      <w:b/>
      <w:bCs/>
      <w:sz w:val="44"/>
      <w:szCs w:val="44"/>
    </w:rPr>
  </w:style>
  <w:style w:type="character" w:styleId="1152">
    <w:name w:val="引用 Char1"/>
    <w:next w:val="1152"/>
    <w:link w:val="1115"/>
    <w:uiPriority w:val="29"/>
    <w:rPr>
      <w:i/>
      <w:iCs/>
      <w:color w:val="000000"/>
      <w:sz w:val="21"/>
    </w:rPr>
  </w:style>
  <w:style w:type="character" w:styleId="1153">
    <w:name w:val="明显参考1"/>
    <w:next w:val="1153"/>
    <w:link w:val="1115"/>
    <w:rPr>
      <w:b/>
      <w:bCs/>
      <w:smallCaps/>
      <w:color w:val="c0504d"/>
      <w:spacing w:val="5"/>
      <w:u w:val="single"/>
    </w:rPr>
  </w:style>
  <w:style w:type="character" w:styleId="1154">
    <w:name w:val="1109 字符"/>
    <w:next w:val="1154"/>
    <w:link w:val="1347"/>
    <w:rPr>
      <w:rFonts w:cs="宋体"/>
      <w:sz w:val="24"/>
      <w:szCs w:val="24"/>
    </w:rPr>
  </w:style>
  <w:style w:type="character" w:styleId="1155">
    <w:name w:val="批注框文本 Char1"/>
    <w:next w:val="1155"/>
    <w:link w:val="1115"/>
    <w:rPr>
      <w:sz w:val="18"/>
      <w:szCs w:val="18"/>
    </w:rPr>
  </w:style>
  <w:style w:type="character" w:styleId="1156">
    <w:name w:val="列表段落 字符"/>
    <w:next w:val="1156"/>
    <w:link w:val="1115"/>
    <w:uiPriority w:val="34"/>
    <w:rPr>
      <w:sz w:val="24"/>
      <w:szCs w:val="24"/>
      <w:lang w:eastAsia="en-US" w:bidi="en-US"/>
    </w:rPr>
  </w:style>
  <w:style w:type="character" w:styleId="1157">
    <w:name w:val="标题 2 Char1"/>
    <w:next w:val="1157"/>
    <w:link w:val="1115"/>
    <w:uiPriority w:val="99"/>
    <w:qFormat/>
    <w:rPr>
      <w:rFonts w:ascii="Arial" w:hAnsi="Arial" w:eastAsia="幼圆" w:cs="Arial"/>
      <w:b/>
      <w:bCs/>
      <w:sz w:val="44"/>
      <w:szCs w:val="44"/>
    </w:rPr>
  </w:style>
  <w:style w:type="character" w:styleId="1158">
    <w:name w:val="标题 5 字符"/>
    <w:next w:val="1158"/>
    <w:link w:val="1115"/>
    <w:uiPriority w:val="9"/>
    <w:rPr>
      <w:rFonts w:ascii="宋体" w:hAnsi="Times New Roman"/>
      <w:color w:val="000000"/>
      <w:sz w:val="28"/>
      <w:szCs w:val="28"/>
    </w:rPr>
  </w:style>
  <w:style w:type="character" w:styleId="1159">
    <w:name w:val="正文缩进 字符2"/>
    <w:next w:val="1159"/>
    <w:link w:val="1115"/>
    <w:rPr>
      <w:rFonts w:ascii="Times New Roman" w:hAnsi="Times New Roman"/>
      <w:sz w:val="21"/>
      <w:szCs w:val="21"/>
    </w:rPr>
  </w:style>
  <w:style w:type="character" w:styleId="1160">
    <w:name w:val="正文文本 Char1"/>
    <w:next w:val="1160"/>
    <w:link w:val="1115"/>
    <w:rPr>
      <w:rFonts w:ascii="宋体" w:hAnsi="宋体" w:cs="宋体"/>
      <w:sz w:val="24"/>
      <w:szCs w:val="24"/>
    </w:rPr>
  </w:style>
  <w:style w:type="character" w:styleId="1161">
    <w:name w:val="日期 Char1"/>
    <w:next w:val="1161"/>
    <w:link w:val="1115"/>
    <w:rPr>
      <w:rFonts w:ascii="Calibri" w:hAnsi="Calibri" w:eastAsia="宋体" w:cs="Times New Roman"/>
    </w:rPr>
  </w:style>
  <w:style w:type="character" w:styleId="1162">
    <w:name w:val="textcontents"/>
    <w:next w:val="1162"/>
    <w:link w:val="1115"/>
    <w:rPr>
      <w:rFonts w:cs="Times New Roman"/>
    </w:rPr>
  </w:style>
  <w:style w:type="character" w:styleId="1163">
    <w:name w:val="标题 5 Char_0"/>
    <w:next w:val="1163"/>
    <w:link w:val="1363"/>
    <w:rPr>
      <w:b/>
      <w:bCs/>
      <w:sz w:val="28"/>
      <w:szCs w:val="28"/>
    </w:rPr>
  </w:style>
  <w:style w:type="character" w:styleId="1164">
    <w:name w:val="标题 1 Char1"/>
    <w:next w:val="1164"/>
    <w:link w:val="1115"/>
    <w:rPr>
      <w:rFonts w:ascii="楷体_GB2312" w:hAnsi="Times New Roman" w:eastAsia="楷体_GB2312" w:cs="Times New Roman"/>
      <w:sz w:val="28"/>
      <w:szCs w:val="28"/>
    </w:rPr>
  </w:style>
  <w:style w:type="character" w:styleId="1165">
    <w:name w:val="正文段落内容 Char"/>
    <w:next w:val="1165"/>
    <w:link w:val="1350"/>
    <w:rPr>
      <w:rFonts w:ascii="宋体" w:hAnsi="宋体"/>
      <w:sz w:val="24"/>
      <w:szCs w:val="24"/>
    </w:rPr>
  </w:style>
  <w:style w:type="character" w:styleId="1166">
    <w:name w:val="不明显参考1"/>
    <w:next w:val="1166"/>
    <w:link w:val="1115"/>
    <w:rPr>
      <w:smallCaps/>
      <w:color w:val="c0504d"/>
      <w:u w:val="single"/>
    </w:rPr>
  </w:style>
  <w:style w:type="character" w:styleId="1167">
    <w:name w:val="批注文字 Char1"/>
    <w:next w:val="1167"/>
    <w:link w:val="1115"/>
    <w:rPr>
      <w:rFonts w:ascii="Calibri" w:hAnsi="Calibri" w:eastAsia="宋体" w:cs="Times New Roman"/>
    </w:rPr>
  </w:style>
  <w:style w:type="character" w:styleId="1168">
    <w:name w:val="_正文 Char"/>
    <w:next w:val="1168"/>
    <w:link w:val="1356"/>
    <w:rPr>
      <w:rFonts w:ascii="仿宋" w:hAnsi="仿宋" w:eastAsia="仿宋"/>
      <w:sz w:val="32"/>
      <w:szCs w:val="21"/>
    </w:rPr>
  </w:style>
  <w:style w:type="character" w:styleId="1169">
    <w:name w:val="页眉 字符"/>
    <w:next w:val="1169"/>
    <w:link w:val="1115"/>
    <w:rPr>
      <w:rFonts w:ascii="Times New Roman" w:hAnsi="Times New Roman"/>
      <w:sz w:val="18"/>
      <w:szCs w:val="18"/>
    </w:rPr>
  </w:style>
  <w:style w:type="character" w:styleId="1170">
    <w:name w:val="标题5 Char Char"/>
    <w:next w:val="1170"/>
    <w:link w:val="1351"/>
    <w:rPr>
      <w:rFonts w:ascii="Arial" w:hAnsi="Arial"/>
      <w:b/>
      <w:bCs/>
      <w:sz w:val="24"/>
      <w:szCs w:val="32"/>
    </w:rPr>
  </w:style>
  <w:style w:type="character" w:styleId="1171">
    <w:name w:val="标题 6 字符"/>
    <w:next w:val="1171"/>
    <w:link w:val="1115"/>
    <w:rPr>
      <w:rFonts w:ascii="Arial" w:hAnsi="Arial" w:eastAsia="黑体"/>
      <w:b/>
      <w:bCs/>
      <w:sz w:val="24"/>
      <w:szCs w:val="24"/>
    </w:rPr>
  </w:style>
  <w:style w:type="character" w:styleId="1172">
    <w:name w:val="明显强调1"/>
    <w:next w:val="1172"/>
    <w:link w:val="1115"/>
    <w:rPr>
      <w:b/>
      <w:bCs/>
      <w:i/>
      <w:iCs/>
      <w:color w:val="4f81bd"/>
    </w:rPr>
  </w:style>
  <w:style w:type="character" w:styleId="1173">
    <w:name w:val="副标题 Char1"/>
    <w:next w:val="1173"/>
    <w:link w:val="1115"/>
    <w:uiPriority w:val="11"/>
    <w:rPr>
      <w:rFonts w:ascii="Cambria" w:hAnsi="Cambria" w:cs="Times New Roman"/>
      <w:b/>
      <w:bCs/>
      <w:sz w:val="32"/>
      <w:szCs w:val="32"/>
    </w:rPr>
  </w:style>
  <w:style w:type="character" w:styleId="1174">
    <w:name w:val="标题 Char2"/>
    <w:next w:val="1174"/>
    <w:link w:val="1115"/>
    <w:uiPriority w:val="10"/>
    <w:rPr>
      <w:rFonts w:ascii="Cambria" w:hAnsi="Cambria" w:cs="Times New Roman"/>
      <w:b/>
      <w:bCs/>
      <w:sz w:val="32"/>
      <w:szCs w:val="32"/>
    </w:rPr>
  </w:style>
  <w:style w:type="character" w:styleId="1175">
    <w:name w:val="正文文本 Char_0"/>
    <w:next w:val="1175"/>
    <w:link w:val="1357"/>
    <w:rPr>
      <w:szCs w:val="24"/>
    </w:rPr>
  </w:style>
  <w:style w:type="character" w:styleId="1176">
    <w:name w:val="标题 1 Char"/>
    <w:next w:val="1176"/>
    <w:link w:val="1116"/>
    <w:qFormat/>
    <w:rPr>
      <w:rFonts w:ascii="楷体_GB2312" w:hAnsi="Times New Roman" w:eastAsia="楷体_GB2312" w:cs="Times New Roman"/>
      <w:sz w:val="28"/>
      <w:szCs w:val="28"/>
    </w:rPr>
  </w:style>
  <w:style w:type="character" w:styleId="1177">
    <w:name w:val="标题 2 Char"/>
    <w:next w:val="1177"/>
    <w:link w:val="1117"/>
    <w:rPr>
      <w:rFonts w:ascii="Arial" w:hAnsi="Arial" w:eastAsia="幼圆" w:cs="Arial"/>
      <w:b/>
      <w:bCs/>
      <w:sz w:val="44"/>
      <w:szCs w:val="44"/>
    </w:rPr>
  </w:style>
  <w:style w:type="character" w:styleId="1178">
    <w:name w:val="标题 3 Char"/>
    <w:next w:val="1178"/>
    <w:link w:val="1118"/>
    <w:rPr>
      <w:rFonts w:ascii="Times New Roman" w:hAnsi="Times New Roman" w:eastAsia="宋体" w:cs="Times New Roman"/>
      <w:b/>
      <w:bCs/>
      <w:sz w:val="32"/>
      <w:szCs w:val="32"/>
    </w:rPr>
  </w:style>
  <w:style w:type="character" w:styleId="1179">
    <w:name w:val="标题 4 Char"/>
    <w:next w:val="1179"/>
    <w:link w:val="1119"/>
    <w:rPr>
      <w:rFonts w:ascii="Arial" w:hAnsi="Arial" w:eastAsia="黑体" w:cs="Arial"/>
      <w:b/>
      <w:bCs/>
      <w:sz w:val="28"/>
      <w:szCs w:val="28"/>
    </w:rPr>
  </w:style>
  <w:style w:type="character" w:styleId="1180">
    <w:name w:val="标题 5 Char"/>
    <w:next w:val="1180"/>
    <w:link w:val="1120"/>
    <w:rPr>
      <w:rFonts w:ascii="宋体" w:hAnsi="Times New Roman" w:eastAsia="宋体" w:cs="Times New Roman"/>
      <w:color w:val="000000"/>
      <w:sz w:val="28"/>
      <w:szCs w:val="28"/>
    </w:rPr>
  </w:style>
  <w:style w:type="character" w:styleId="1181">
    <w:name w:val="标题 7 Char"/>
    <w:next w:val="1181"/>
    <w:link w:val="1122"/>
    <w:uiPriority w:val="99"/>
    <w:rPr>
      <w:rFonts w:ascii="Times New Roman" w:hAnsi="Times New Roman" w:eastAsia="宋体" w:cs="Times New Roman"/>
      <w:b/>
      <w:bCs/>
      <w:sz w:val="24"/>
      <w:szCs w:val="24"/>
    </w:rPr>
  </w:style>
  <w:style w:type="character" w:styleId="1182">
    <w:name w:val="标题 8 Char"/>
    <w:next w:val="1182"/>
    <w:link w:val="1123"/>
    <w:uiPriority w:val="99"/>
    <w:rPr>
      <w:rFonts w:ascii="Arial" w:hAnsi="Arial" w:eastAsia="黑体" w:cs="Times New Roman"/>
      <w:sz w:val="24"/>
      <w:szCs w:val="24"/>
    </w:rPr>
  </w:style>
  <w:style w:type="character" w:styleId="1183">
    <w:name w:val="标题 9 Char"/>
    <w:next w:val="1183"/>
    <w:link w:val="1124"/>
    <w:uiPriority w:val="99"/>
    <w:rPr>
      <w:rFonts w:ascii="Arial" w:hAnsi="Arial" w:eastAsia="黑体" w:cs="Times New Roman"/>
      <w:szCs w:val="21"/>
    </w:rPr>
  </w:style>
  <w:style w:type="character" w:styleId="1184">
    <w:name w:val="文档结构图 Char"/>
    <w:next w:val="1184"/>
    <w:link w:val="1281"/>
    <w:rPr>
      <w:rFonts w:ascii="Times New Roman" w:hAnsi="Times New Roman" w:eastAsia="宋体" w:cs="Times New Roman"/>
      <w:szCs w:val="21"/>
      <w:shd w:val="clear" w:color="auto" w:fill="000080"/>
    </w:rPr>
  </w:style>
  <w:style w:type="character" w:styleId="1185">
    <w:name w:val="批注文字 Char"/>
    <w:next w:val="1185"/>
    <w:link w:val="1270"/>
    <w:uiPriority w:val="99"/>
    <w:rPr>
      <w:rFonts w:ascii="Times New Roman" w:hAnsi="Times New Roman" w:eastAsia="宋体" w:cs="Times New Roman"/>
      <w:szCs w:val="21"/>
    </w:rPr>
  </w:style>
  <w:style w:type="character" w:styleId="1186">
    <w:name w:val="正文文本 3 Char"/>
    <w:next w:val="1186"/>
    <w:link w:val="1289"/>
    <w:rPr>
      <w:rFonts w:ascii="仿宋_GB2312" w:hAnsi="Arial" w:eastAsia="仿宋_GB2312" w:cs="Times New Roman"/>
      <w:sz w:val="32"/>
      <w:szCs w:val="32"/>
    </w:rPr>
  </w:style>
  <w:style w:type="character" w:styleId="1187">
    <w:name w:val="正文文本 Char"/>
    <w:next w:val="1187"/>
    <w:link w:val="1296"/>
    <w:rPr>
      <w:rFonts w:ascii="楷体_GB2312" w:hAnsi="Arial" w:eastAsia="楷体_GB2312" w:cs="Times New Roman"/>
      <w:sz w:val="28"/>
      <w:szCs w:val="28"/>
    </w:rPr>
  </w:style>
  <w:style w:type="character" w:styleId="1188">
    <w:name w:val="正文文本缩进 Char"/>
    <w:next w:val="1188"/>
    <w:link w:val="1295"/>
    <w:rPr>
      <w:rFonts w:ascii="楷体_GB2312" w:hAnsi="Times New Roman" w:eastAsia="楷体_GB2312" w:cs="Times New Roman"/>
      <w:sz w:val="32"/>
      <w:szCs w:val="32"/>
    </w:rPr>
  </w:style>
  <w:style w:type="character" w:styleId="1189">
    <w:name w:val="纯文本 Char"/>
    <w:next w:val="1189"/>
    <w:link w:val="1263"/>
    <w:rPr>
      <w:rFonts w:ascii="宋体" w:hAnsi="Courier New" w:eastAsia="宋体" w:cs="Courier New"/>
      <w:szCs w:val="21"/>
    </w:rPr>
  </w:style>
  <w:style w:type="character" w:styleId="1190">
    <w:name w:val="日期 Char"/>
    <w:next w:val="1190"/>
    <w:link w:val="1293"/>
    <w:rPr>
      <w:rFonts w:ascii="Times New Roman" w:hAnsi="Times New Roman" w:eastAsia="宋体" w:cs="Times New Roman"/>
      <w:sz w:val="24"/>
      <w:szCs w:val="24"/>
    </w:rPr>
  </w:style>
  <w:style w:type="character" w:styleId="1191">
    <w:name w:val="正文文本缩进 2 Char"/>
    <w:next w:val="1191"/>
    <w:link w:val="1283"/>
    <w:uiPriority w:val="99"/>
    <w:rPr>
      <w:rFonts w:ascii="Arial" w:hAnsi="Arial" w:eastAsia="仿宋_GB2312" w:cs="Arial"/>
      <w:sz w:val="32"/>
      <w:szCs w:val="32"/>
    </w:rPr>
  </w:style>
  <w:style w:type="character" w:styleId="1192">
    <w:name w:val="批注框文本 Char"/>
    <w:next w:val="1192"/>
    <w:link w:val="1267"/>
    <w:rPr>
      <w:rFonts w:ascii="Times New Roman" w:hAnsi="Times New Roman" w:eastAsia="宋体" w:cs="Times New Roman"/>
      <w:sz w:val="18"/>
      <w:szCs w:val="18"/>
    </w:rPr>
  </w:style>
  <w:style w:type="character" w:styleId="1193">
    <w:name w:val="页脚 Char"/>
    <w:next w:val="1193"/>
    <w:link w:val="1299"/>
    <w:uiPriority w:val="99"/>
    <w:rPr>
      <w:rFonts w:ascii="Times New Roman" w:hAnsi="Times New Roman" w:eastAsia="宋体" w:cs="Times New Roman"/>
      <w:sz w:val="18"/>
      <w:szCs w:val="18"/>
    </w:rPr>
  </w:style>
  <w:style w:type="character" w:styleId="1194">
    <w:name w:val="正文文本缩进 3 Char"/>
    <w:next w:val="1194"/>
    <w:link w:val="1302"/>
    <w:rPr>
      <w:rFonts w:ascii="Arial" w:hAnsi="Arial" w:eastAsia="仿宋_GB2312" w:cs="Arial"/>
      <w:color w:val="ffff00"/>
      <w:sz w:val="32"/>
      <w:szCs w:val="32"/>
    </w:rPr>
  </w:style>
  <w:style w:type="character" w:styleId="1195">
    <w:name w:val="正文文本 2 Char"/>
    <w:next w:val="1195"/>
    <w:link w:val="1274"/>
    <w:rPr>
      <w:rFonts w:ascii="楷体_GB2312" w:hAnsi="Times New Roman" w:eastAsia="楷体_GB2312" w:cs="Times New Roman"/>
      <w:sz w:val="28"/>
      <w:szCs w:val="28"/>
    </w:rPr>
  </w:style>
  <w:style w:type="character" w:styleId="1196">
    <w:name w:val="批注主题 Char"/>
    <w:next w:val="1196"/>
    <w:link w:val="1254"/>
    <w:rPr>
      <w:rFonts w:ascii="Times New Roman" w:hAnsi="Times New Roman" w:eastAsia="宋体" w:cs="Times New Roman"/>
      <w:b/>
      <w:bCs/>
      <w:szCs w:val="21"/>
    </w:rPr>
  </w:style>
  <w:style w:type="character" w:styleId="1197">
    <w:name w:val="正文首行缩进 Char"/>
    <w:next w:val="1197"/>
    <w:link w:val="1271"/>
    <w:rPr>
      <w:rFonts w:ascii="仿宋_GB2312" w:hAnsi="Times New Roman" w:eastAsia="仿宋_GB2312" w:cs="Times New Roman"/>
      <w:sz w:val="30"/>
      <w:szCs w:val="30"/>
    </w:rPr>
  </w:style>
  <w:style w:type="character" w:styleId="1198">
    <w:name w:val="正文首行缩进 2 Char"/>
    <w:next w:val="1198"/>
    <w:link w:val="1305"/>
    <w:rPr>
      <w:rFonts w:ascii="宋体" w:hAnsi="宋体" w:eastAsia="宋体" w:cs="Times New Roman"/>
      <w:sz w:val="32"/>
      <w:szCs w:val="20"/>
    </w:rPr>
  </w:style>
  <w:style w:type="character" w:styleId="1199">
    <w:name w:val="font5 Char"/>
    <w:next w:val="1199"/>
    <w:link w:val="1115"/>
    <w:rPr>
      <w:rFonts w:ascii="宋体" w:hAnsi="宋体" w:eastAsia="宋体"/>
      <w:sz w:val="28"/>
      <w:szCs w:val="28"/>
      <w:lang w:val="en-US" w:eastAsia="zh-CN" w:bidi="ar-SA"/>
    </w:rPr>
  </w:style>
  <w:style w:type="character" w:styleId="1200">
    <w:name w:val="二级目录 Char"/>
    <w:next w:val="1200"/>
    <w:link w:val="1309"/>
    <w:rPr>
      <w:b/>
      <w:sz w:val="30"/>
      <w:szCs w:val="28"/>
    </w:rPr>
  </w:style>
  <w:style w:type="character" w:styleId="1201">
    <w:name w:val="列出段落 Char,Bullet List Char,numbered Char,FooterText Char,List Paragraph1 Char,Paragraphe de liste1 Char"/>
    <w:next w:val="1201"/>
    <w:link w:val="1310"/>
    <w:uiPriority w:val="99"/>
    <w:rPr>
      <w:rFonts w:ascii="Calibri" w:hAnsi="Calibri"/>
      <w:sz w:val="24"/>
      <w:szCs w:val="24"/>
      <w:lang w:eastAsia="en-US" w:bidi="en-US"/>
    </w:rPr>
  </w:style>
  <w:style w:type="character" w:styleId="1202">
    <w:name w:val="普通正文 Char"/>
    <w:next w:val="1202"/>
    <w:link w:val="1315"/>
    <w:qFormat/>
    <w:rPr>
      <w:rFonts w:ascii="Arial" w:hAnsi="Arial"/>
      <w:sz w:val="24"/>
      <w:szCs w:val="24"/>
    </w:rPr>
  </w:style>
  <w:style w:type="character" w:styleId="1203">
    <w:name w:val="列出段落 Char1"/>
    <w:next w:val="1203"/>
    <w:link w:val="1322"/>
    <w:uiPriority w:val="34"/>
    <w:rPr>
      <w:sz w:val="24"/>
      <w:szCs w:val="24"/>
      <w:lang w:eastAsia="en-US" w:bidi="en-US"/>
    </w:rPr>
  </w:style>
  <w:style w:type="character" w:styleId="1204">
    <w:name w:val="批注文字 Char3"/>
    <w:next w:val="1204"/>
    <w:link w:val="1115"/>
    <w:rPr>
      <w:sz w:val="21"/>
      <w:szCs w:val="21"/>
    </w:rPr>
  </w:style>
  <w:style w:type="character" w:styleId="1205">
    <w:name w:val="正文文本 3 Char2"/>
    <w:next w:val="1205"/>
    <w:link w:val="1115"/>
    <w:rPr>
      <w:rFonts w:ascii="仿宋_GB2312" w:hAnsi="Arial" w:eastAsia="仿宋_GB2312"/>
      <w:sz w:val="32"/>
      <w:szCs w:val="32"/>
    </w:rPr>
  </w:style>
  <w:style w:type="character" w:styleId="1206">
    <w:name w:val="日期 Char3"/>
    <w:next w:val="1206"/>
    <w:link w:val="1115"/>
    <w:rPr>
      <w:sz w:val="24"/>
      <w:szCs w:val="24"/>
    </w:rPr>
  </w:style>
  <w:style w:type="character" w:styleId="1207">
    <w:name w:val="副标题 Char"/>
    <w:next w:val="1207"/>
    <w:link w:val="1304"/>
    <w:rPr>
      <w:rFonts w:ascii="Cambria" w:hAnsi="Cambria"/>
      <w:b/>
      <w:bCs/>
      <w:sz w:val="32"/>
      <w:szCs w:val="32"/>
    </w:rPr>
  </w:style>
  <w:style w:type="character" w:styleId="1208">
    <w:name w:val="正文文本缩进 3 Char2"/>
    <w:next w:val="1208"/>
    <w:link w:val="1115"/>
    <w:rPr>
      <w:rFonts w:ascii="Arial" w:hAnsi="Arial" w:eastAsia="仿宋_GB2312" w:cs="Arial"/>
      <w:color w:val="ffff00"/>
      <w:sz w:val="32"/>
      <w:szCs w:val="32"/>
    </w:rPr>
  </w:style>
  <w:style w:type="character" w:styleId="1209">
    <w:name w:val="标题4 Char Char"/>
    <w:next w:val="1209"/>
    <w:link w:val="1115"/>
    <w:rPr>
      <w:rFonts w:ascii="Arial" w:hAnsi="Arial"/>
      <w:b/>
      <w:bCs/>
      <w:sz w:val="24"/>
      <w:szCs w:val="32"/>
    </w:rPr>
  </w:style>
  <w:style w:type="character" w:styleId="1210">
    <w:name w:val="HTML 预设格式 Char"/>
    <w:next w:val="1210"/>
    <w:link w:val="1286"/>
    <w:uiPriority w:val="99"/>
    <w:rPr>
      <w:rFonts w:ascii="宋体" w:hAnsi="宋体"/>
      <w:sz w:val="24"/>
      <w:szCs w:val="24"/>
    </w:rPr>
  </w:style>
  <w:style w:type="character" w:styleId="1211">
    <w:name w:val="标题 Char"/>
    <w:next w:val="1211"/>
    <w:link w:val="1300"/>
    <w:rPr>
      <w:rFonts w:ascii="Arial" w:hAnsi="Arial"/>
      <w:b/>
      <w:sz w:val="32"/>
    </w:rPr>
  </w:style>
  <w:style w:type="character" w:styleId="1212">
    <w:name w:val="批注文字 Char2"/>
    <w:next w:val="1212"/>
    <w:link w:val="1115"/>
    <w:rPr>
      <w:sz w:val="21"/>
    </w:rPr>
  </w:style>
  <w:style w:type="character" w:styleId="1213">
    <w:name w:val="不明显强调1"/>
    <w:next w:val="1213"/>
    <w:link w:val="1115"/>
    <w:rPr>
      <w:i/>
      <w:iCs/>
      <w:color w:val="808080"/>
    </w:rPr>
  </w:style>
  <w:style w:type="character" w:styleId="1214">
    <w:name w:val="引用 Char2"/>
    <w:next w:val="1214"/>
    <w:link w:val="1115"/>
    <w:uiPriority w:val="99"/>
    <w:rPr>
      <w:i/>
      <w:iCs/>
      <w:color w:val="000000"/>
      <w:sz w:val="21"/>
      <w:szCs w:val="24"/>
    </w:rPr>
  </w:style>
  <w:style w:type="character" w:styleId="1215">
    <w:name w:val="表格文字 字符"/>
    <w:next w:val="1215"/>
    <w:link w:val="1360"/>
    <w:rPr>
      <w:sz w:val="21"/>
      <w:szCs w:val="22"/>
    </w:rPr>
  </w:style>
  <w:style w:type="character" w:styleId="1216">
    <w:name w:val="标题 Char1"/>
    <w:next w:val="1216"/>
    <w:link w:val="1115"/>
    <w:uiPriority w:val="10"/>
    <w:rPr>
      <w:rFonts w:ascii="Cambria" w:hAnsi="Cambria" w:eastAsia="宋体" w:cs="Times New Roman"/>
      <w:b/>
      <w:bCs/>
      <w:sz w:val="32"/>
      <w:szCs w:val="32"/>
    </w:rPr>
  </w:style>
  <w:style w:type="character" w:styleId="1217">
    <w:name w:val="font01"/>
    <w:next w:val="1217"/>
    <w:link w:val="1115"/>
    <w:rPr>
      <w:rFonts w:hint="eastAsia" w:ascii="宋体" w:hAnsi="宋体" w:eastAsia="宋体" w:cs="宋体"/>
      <w:color w:val="ff0000"/>
      <w:sz w:val="21"/>
      <w:szCs w:val="21"/>
      <w:u w:val="none"/>
    </w:rPr>
  </w:style>
  <w:style w:type="character" w:styleId="1218">
    <w:name w:val="纯文本 字符1"/>
    <w:next w:val="1218"/>
    <w:link w:val="1115"/>
    <w:rPr>
      <w:rFonts w:ascii="宋体" w:hAnsi="Courier New" w:eastAsia="宋体" w:cs="Courier New"/>
      <w:szCs w:val="21"/>
    </w:rPr>
  </w:style>
  <w:style w:type="character" w:styleId="1219">
    <w:name w:val="正文缩进 字符1"/>
    <w:next w:val="1219"/>
    <w:link w:val="1115"/>
    <w:rPr>
      <w:rFonts w:ascii="Times New Roman" w:hAnsi="Times New Roman"/>
      <w:sz w:val="21"/>
      <w:szCs w:val="21"/>
    </w:rPr>
  </w:style>
  <w:style w:type="character" w:styleId="1220">
    <w:name w:val="超链接_0"/>
    <w:next w:val="1220"/>
    <w:link w:val="1115"/>
    <w:uiPriority w:val="99"/>
    <w:rPr>
      <w:rFonts w:ascii="Calibri" w:hAnsi="Calibri"/>
      <w:color w:val="0000ff"/>
      <w:u w:val="single"/>
    </w:rPr>
  </w:style>
  <w:style w:type="character" w:styleId="1221">
    <w:name w:val="正文文本首行缩进 2 字符"/>
    <w:next w:val="1221"/>
    <w:link w:val="1348"/>
    <w:rPr>
      <w:rFonts w:ascii="宋体" w:hAnsi="宋体" w:eastAsia="楷体_GB2312"/>
      <w:sz w:val="21"/>
      <w:szCs w:val="32"/>
    </w:rPr>
  </w:style>
  <w:style w:type="character" w:styleId="1222">
    <w:name w:val="font31"/>
    <w:next w:val="1222"/>
    <w:link w:val="1115"/>
    <w:rPr>
      <w:rFonts w:hint="eastAsia" w:ascii="宋体" w:hAnsi="宋体" w:eastAsia="宋体" w:cs="宋体"/>
      <w:color w:val="000000"/>
      <w:sz w:val="20"/>
      <w:szCs w:val="20"/>
      <w:u w:val="none"/>
    </w:rPr>
  </w:style>
  <w:style w:type="character" w:styleId="1223">
    <w:name w:val="00正文 Char Char"/>
    <w:next w:val="1223"/>
    <w:link w:val="1349"/>
    <w:rPr>
      <w:rFonts w:ascii="仿宋" w:hAnsi="仿宋" w:eastAsia="仿宋"/>
      <w:sz w:val="28"/>
      <w:szCs w:val="28"/>
    </w:rPr>
  </w:style>
  <w:style w:type="character" w:styleId="1224">
    <w:name w:val="标题 1 字符"/>
    <w:next w:val="1224"/>
    <w:link w:val="1115"/>
    <w:uiPriority w:val="9"/>
    <w:rPr>
      <w:rFonts w:ascii="楷体_GB2312" w:hAnsi="Times New Roman" w:eastAsia="楷体_GB2312"/>
      <w:sz w:val="28"/>
      <w:szCs w:val="28"/>
    </w:rPr>
  </w:style>
  <w:style w:type="character" w:styleId="1225">
    <w:name w:val="font21"/>
    <w:next w:val="1225"/>
    <w:link w:val="1115"/>
    <w:rPr>
      <w:rFonts w:hint="eastAsia" w:ascii="宋体" w:hAnsi="宋体" w:eastAsia="宋体" w:cs="宋体"/>
      <w:color w:val="000000"/>
      <w:sz w:val="20"/>
      <w:szCs w:val="20"/>
      <w:u w:val="none"/>
    </w:rPr>
  </w:style>
  <w:style w:type="character" w:styleId="1226">
    <w:name w:val="书籍标题1"/>
    <w:next w:val="1226"/>
    <w:link w:val="1115"/>
    <w:rPr>
      <w:b/>
      <w:bCs/>
      <w:smallCaps/>
      <w:spacing w:val="5"/>
    </w:rPr>
  </w:style>
  <w:style w:type="character" w:styleId="1227">
    <w:name w:val="标题 4 Char_0"/>
    <w:next w:val="1227"/>
    <w:link w:val="1352"/>
    <w:rPr>
      <w:rFonts w:ascii="Arial" w:hAnsi="Arial" w:eastAsia="黑体"/>
      <w:b/>
      <w:bCs/>
      <w:sz w:val="28"/>
      <w:szCs w:val="28"/>
    </w:rPr>
  </w:style>
  <w:style w:type="character" w:styleId="1228">
    <w:name w:val="文档结构图 Char1"/>
    <w:next w:val="1228"/>
    <w:link w:val="1115"/>
    <w:rPr>
      <w:rFonts w:ascii="宋体" w:hAnsi="Calibri" w:eastAsia="宋体" w:cs="Times New Roman"/>
      <w:sz w:val="18"/>
      <w:szCs w:val="18"/>
    </w:rPr>
  </w:style>
  <w:style w:type="character" w:styleId="1229">
    <w:name w:val="标题 3 Char_0"/>
    <w:next w:val="1229"/>
    <w:link w:val="1354"/>
    <w:rPr>
      <w:b/>
      <w:bCs/>
      <w:sz w:val="32"/>
      <w:szCs w:val="32"/>
    </w:rPr>
  </w:style>
  <w:style w:type="character" w:styleId="1230">
    <w:name w:val="不明显强调2"/>
    <w:next w:val="1230"/>
    <w:link w:val="1115"/>
    <w:uiPriority w:val="19"/>
    <w:rPr>
      <w:i/>
      <w:iCs/>
      <w:color w:val="404040"/>
    </w:rPr>
  </w:style>
  <w:style w:type="character" w:styleId="1231">
    <w:name w:val="明显引用 Char1"/>
    <w:next w:val="1231"/>
    <w:link w:val="1115"/>
    <w:uiPriority w:val="30"/>
    <w:rPr>
      <w:b/>
      <w:bCs/>
      <w:i/>
      <w:iCs/>
      <w:color w:val="4f81bd"/>
      <w:sz w:val="21"/>
    </w:rPr>
  </w:style>
  <w:style w:type="character" w:styleId="1232">
    <w:name w:val="GP正文(首行缩进) Char"/>
    <w:next w:val="1232"/>
    <w:link w:val="1355"/>
    <w:rPr>
      <w:rFonts w:ascii="宋体" w:hAnsi="宋体" w:eastAsia="仿宋_GB2312"/>
      <w:bCs/>
      <w:sz w:val="28"/>
      <w:szCs w:val="24"/>
      <w:lang w:bidi="en-US"/>
    </w:rPr>
  </w:style>
  <w:style w:type="character" w:styleId="1233">
    <w:name w:val="标书_正文 Char"/>
    <w:next w:val="1233"/>
    <w:link w:val="1358"/>
    <w:rPr>
      <w:rFonts w:ascii="宋体" w:hAnsi="宋体"/>
      <w:color w:val="000000"/>
      <w:sz w:val="24"/>
    </w:rPr>
  </w:style>
  <w:style w:type="character" w:styleId="1234">
    <w:name w:val="标题 3 字符"/>
    <w:next w:val="1234"/>
    <w:link w:val="1115"/>
    <w:uiPriority w:val="9"/>
    <w:rPr>
      <w:rFonts w:ascii="Times New Roman" w:hAnsi="Times New Roman"/>
      <w:b/>
      <w:bCs/>
      <w:sz w:val="32"/>
      <w:szCs w:val="32"/>
    </w:rPr>
  </w:style>
  <w:style w:type="character" w:styleId="1235">
    <w:name w:val="font161"/>
    <w:next w:val="1235"/>
    <w:link w:val="1115"/>
    <w:rPr>
      <w:b/>
      <w:sz w:val="32"/>
    </w:rPr>
  </w:style>
  <w:style w:type="character" w:styleId="1236">
    <w:name w:val="标题 1 Char_0"/>
    <w:next w:val="1236"/>
    <w:link w:val="1361"/>
    <w:rPr>
      <w:b/>
      <w:bCs/>
      <w:sz w:val="44"/>
      <w:szCs w:val="44"/>
    </w:rPr>
  </w:style>
  <w:style w:type="character" w:styleId="1237">
    <w:name w:val="页脚 字符1"/>
    <w:next w:val="1237"/>
    <w:link w:val="1115"/>
    <w:rPr>
      <w:sz w:val="18"/>
      <w:szCs w:val="18"/>
    </w:rPr>
  </w:style>
  <w:style w:type="character" w:styleId="1238">
    <w:name w:val="标题 2 Char_0"/>
    <w:next w:val="1238"/>
    <w:link w:val="1359"/>
    <w:rPr>
      <w:rFonts w:ascii="Cambria" w:hAnsi="Cambria"/>
      <w:b/>
      <w:bCs/>
      <w:sz w:val="32"/>
      <w:szCs w:val="32"/>
    </w:rPr>
  </w:style>
  <w:style w:type="character" w:styleId="1239">
    <w:name w:val="标题 7 字符"/>
    <w:next w:val="1239"/>
    <w:link w:val="1115"/>
    <w:rPr>
      <w:b/>
      <w:bCs/>
      <w:sz w:val="24"/>
      <w:szCs w:val="24"/>
    </w:rPr>
  </w:style>
  <w:style w:type="character" w:styleId="1240">
    <w:name w:val="标题 9 字符"/>
    <w:next w:val="1240"/>
    <w:link w:val="1115"/>
    <w:rPr>
      <w:rFonts w:ascii="Arial" w:hAnsi="Arial" w:eastAsia="黑体"/>
      <w:sz w:val="21"/>
      <w:szCs w:val="21"/>
    </w:rPr>
  </w:style>
  <w:style w:type="character" w:styleId="1241">
    <w:name w:val="rvts11"/>
    <w:next w:val="1241"/>
    <w:link w:val="1115"/>
    <w:rPr>
      <w:rFonts w:ascii="KNLe" w:hAnsi="KNLe"/>
      <w:sz w:val="24"/>
      <w:szCs w:val="24"/>
      <w:u w:val="single"/>
    </w:rPr>
  </w:style>
  <w:style w:type="character" w:styleId="1242">
    <w:name w:val="标题 8 字符"/>
    <w:next w:val="1242"/>
    <w:link w:val="1115"/>
    <w:rPr>
      <w:rFonts w:ascii="Arial" w:hAnsi="Arial" w:eastAsia="黑体"/>
      <w:sz w:val="24"/>
      <w:szCs w:val="24"/>
    </w:rPr>
  </w:style>
  <w:style w:type="character" w:styleId="1243">
    <w:name w:val="正文文本 字符"/>
    <w:next w:val="1243"/>
    <w:link w:val="1115"/>
    <w:rPr>
      <w:rFonts w:ascii="楷体_GB2312" w:hAnsi="Arial" w:eastAsia="楷体_GB2312"/>
      <w:sz w:val="28"/>
      <w:szCs w:val="28"/>
    </w:rPr>
  </w:style>
  <w:style w:type="character" w:styleId="1244">
    <w:name w:val="页脚 字符"/>
    <w:next w:val="1244"/>
    <w:link w:val="1115"/>
    <w:uiPriority w:val="99"/>
    <w:rPr>
      <w:rFonts w:ascii="Times New Roman" w:hAnsi="Times New Roman"/>
      <w:sz w:val="18"/>
      <w:szCs w:val="18"/>
    </w:rPr>
  </w:style>
  <w:style w:type="character" w:styleId="1245">
    <w:name w:val="明显引用 Char"/>
    <w:next w:val="1245"/>
    <w:link w:val="1362"/>
    <w:rPr>
      <w:b/>
      <w:bCs/>
      <w:i/>
      <w:iCs/>
      <w:color w:val="4f81bd"/>
    </w:rPr>
  </w:style>
  <w:style w:type="character" w:styleId="1246">
    <w:name w:val="批注主题 Char1"/>
    <w:next w:val="1246"/>
    <w:link w:val="1115"/>
    <w:rPr>
      <w:b/>
      <w:bCs/>
      <w:sz w:val="21"/>
      <w:szCs w:val="22"/>
    </w:rPr>
  </w:style>
  <w:style w:type="character" w:styleId="1247">
    <w:name w:val="批注主题 Char2"/>
    <w:next w:val="1247"/>
    <w:link w:val="1115"/>
    <w:rPr>
      <w:b/>
      <w:bCs/>
      <w:sz w:val="21"/>
    </w:rPr>
  </w:style>
  <w:style w:type="character" w:styleId="1248">
    <w:name w:val="样式 正文缩进 + 首行缩进:  2 字符 Char"/>
    <w:next w:val="1248"/>
    <w:link w:val="1364"/>
    <w:rPr>
      <w:sz w:val="24"/>
    </w:rPr>
  </w:style>
  <w:style w:type="character" w:styleId="1249">
    <w:name w:val="bookmark"/>
    <w:next w:val="1249"/>
    <w:link w:val="1115"/>
  </w:style>
  <w:style w:type="character" w:styleId="1250">
    <w:name w:val="副标题 Char2"/>
    <w:next w:val="1250"/>
    <w:link w:val="1115"/>
    <w:uiPriority w:val="11"/>
    <w:rPr>
      <w:rFonts w:ascii="Cambria" w:hAnsi="Cambria" w:cs="Times New Roman"/>
      <w:b/>
      <w:bCs/>
      <w:sz w:val="32"/>
      <w:szCs w:val="32"/>
    </w:rPr>
  </w:style>
  <w:style w:type="character" w:styleId="1251">
    <w:name w:val="☆ 正文 Char"/>
    <w:next w:val="1251"/>
    <w:link w:val="1308"/>
  </w:style>
  <w:style w:type="paragraph" w:styleId="1252">
    <w:name w:val="目录 7"/>
    <w:basedOn w:val="1115"/>
    <w:next w:val="1115"/>
    <w:link w:val="1115"/>
    <w:uiPriority w:val="39"/>
    <w:pPr>
      <w:ind w:left="1260"/>
      <w:jc w:val="left"/>
    </w:pPr>
  </w:style>
  <w:style w:type="paragraph" w:styleId="1253">
    <w:name w:val="表内文字居左"/>
    <w:next w:val="1253"/>
    <w:link w:val="1115"/>
    <w:pPr>
      <w:jc w:val="both"/>
      <w:widowControl w:val="off"/>
    </w:pPr>
    <w:rPr>
      <w:rFonts w:ascii="Times New Roman" w:hAnsi="Times New Roman"/>
      <w:sz w:val="24"/>
      <w:szCs w:val="24"/>
      <w:lang w:val="en-US" w:eastAsia="zh-CN" w:bidi="ar-SA"/>
    </w:rPr>
  </w:style>
  <w:style w:type="paragraph" w:styleId="1254">
    <w:name w:val="批注主题"/>
    <w:basedOn w:val="1270"/>
    <w:next w:val="1270"/>
    <w:link w:val="1196"/>
    <w:rPr>
      <w:b/>
      <w:bCs/>
    </w:rPr>
  </w:style>
  <w:style w:type="paragraph" w:styleId="1255">
    <w:name w:val="列出段落4"/>
    <w:basedOn w:val="1115"/>
    <w:next w:val="1255"/>
    <w:link w:val="1115"/>
    <w:uiPriority w:val="34"/>
    <w:pPr>
      <w:ind w:firstLine="420"/>
    </w:pPr>
    <w:rPr>
      <w:rFonts w:ascii="Calibri" w:hAnsi="Calibri" w:cs="Calibri"/>
    </w:rPr>
  </w:style>
  <w:style w:type="paragraph" w:styleId="1256">
    <w:name w:val="样式 标题 2 + Times New Roman 四号 非加粗 段前: 5 磅 段后: 0 磅 行距: 固定值 20..."/>
    <w:basedOn w:val="1117"/>
    <w:next w:val="1256"/>
    <w:link w:val="1115"/>
    <w:pPr>
      <w:jc w:val="both"/>
      <w:spacing w:before="100" w:after="0" w:line="400" w:lineRule="exact"/>
    </w:pPr>
    <w:rPr>
      <w:rFonts w:ascii="Times New Roman" w:hAnsi="Times New Roman" w:eastAsia="黑体" w:cs="Times New Roman"/>
      <w:b w:val="0"/>
      <w:bCs w:val="0"/>
      <w:sz w:val="28"/>
      <w:szCs w:val="20"/>
    </w:rPr>
  </w:style>
  <w:style w:type="paragraph" w:styleId="1257">
    <w:name w:val="样式 列表段落列出段落符号列表大项lp1List Paragraph11List ParagraphList Pa..."/>
    <w:basedOn w:val="1322"/>
    <w:next w:val="1257"/>
    <w:link w:val="1115"/>
    <w:pPr>
      <w:ind w:left="0" w:firstLine="200"/>
      <w:spacing w:line="360" w:lineRule="auto"/>
    </w:pPr>
    <w:rPr>
      <w:rFonts w:ascii="等线" w:hAnsi="等线" w:cs="宋体"/>
      <w:szCs w:val="20"/>
    </w:rPr>
  </w:style>
  <w:style w:type="paragraph" w:styleId="1258">
    <w:name w:val="列表 3"/>
    <w:basedOn w:val="1115"/>
    <w:next w:val="1258"/>
    <w:link w:val="1115"/>
    <w:uiPriority w:val="99"/>
    <w:pPr>
      <w:ind w:left="100" w:hanging="200"/>
    </w:pPr>
  </w:style>
  <w:style w:type="paragraph" w:styleId="1259">
    <w:name w:val="正文缩进"/>
    <w:basedOn w:val="1115"/>
    <w:next w:val="1259"/>
    <w:link w:val="1136"/>
    <w:qFormat/>
    <w:pPr>
      <w:ind w:firstLine="420"/>
    </w:pPr>
  </w:style>
  <w:style w:type="paragraph" w:styleId="1260">
    <w:name w:val="目录 8"/>
    <w:basedOn w:val="1115"/>
    <w:next w:val="1115"/>
    <w:link w:val="1115"/>
    <w:uiPriority w:val="39"/>
    <w:pPr>
      <w:ind w:left="1470"/>
      <w:jc w:val="left"/>
    </w:pPr>
  </w:style>
  <w:style w:type="paragraph" w:styleId="1261">
    <w:name w:val="TOC 标题1"/>
    <w:basedOn w:val="1116"/>
    <w:next w:val="1115"/>
    <w:link w:val="1115"/>
    <w:pPr>
      <w:jc w:val="left"/>
      <w:keepLines/>
      <w:spacing w:before="480" w:line="276" w:lineRule="auto"/>
      <w:widowControl/>
      <w:outlineLvl w:val="9"/>
    </w:pPr>
    <w:rPr>
      <w:rFonts w:ascii="Cambria" w:hAnsi="Cambria" w:eastAsia="宋体"/>
      <w:b/>
      <w:bCs/>
      <w:color w:val="365f91"/>
    </w:rPr>
  </w:style>
  <w:style w:type="paragraph" w:styleId="1262">
    <w:name w:val="目录 9"/>
    <w:basedOn w:val="1115"/>
    <w:next w:val="1115"/>
    <w:link w:val="1115"/>
    <w:uiPriority w:val="39"/>
    <w:pPr>
      <w:ind w:left="1680"/>
      <w:jc w:val="left"/>
    </w:pPr>
  </w:style>
  <w:style w:type="paragraph" w:styleId="1263">
    <w:name w:val="纯文本"/>
    <w:basedOn w:val="1115"/>
    <w:next w:val="1263"/>
    <w:link w:val="1189"/>
    <w:rPr>
      <w:rFonts w:ascii="宋体" w:hAnsi="Courier New" w:cs="Courier New"/>
    </w:rPr>
  </w:style>
  <w:style w:type="paragraph" w:styleId="1264">
    <w:name w:val="索引 4"/>
    <w:basedOn w:val="1115"/>
    <w:next w:val="1115"/>
    <w:link w:val="1115"/>
    <w:pPr>
      <w:ind w:left="600"/>
    </w:pPr>
  </w:style>
  <w:style w:type="paragraph" w:styleId="1265">
    <w:name w:val="样式3"/>
    <w:basedOn w:val="1115"/>
    <w:next w:val="1265"/>
    <w:link w:val="1115"/>
    <w:pPr>
      <w:jc w:val="left"/>
      <w:spacing w:before="120" w:after="120" w:line="360" w:lineRule="auto"/>
      <w:outlineLvl w:val="2"/>
    </w:pPr>
    <w:rPr>
      <w:rFonts w:ascii="宋体" w:hAnsi="宋体" w:eastAsia="黑体" w:cs="Calibri"/>
      <w:sz w:val="24"/>
      <w:szCs w:val="28"/>
    </w:rPr>
  </w:style>
  <w:style w:type="paragraph" w:styleId="1266">
    <w:name w:val="图表目录"/>
    <w:basedOn w:val="1115"/>
    <w:next w:val="1115"/>
    <w:link w:val="1115"/>
    <w:semiHidden/>
    <w:pPr>
      <w:ind w:left="840" w:hanging="420"/>
    </w:pPr>
  </w:style>
  <w:style w:type="paragraph" w:styleId="1267">
    <w:name w:val="批注框文本"/>
    <w:basedOn w:val="1115"/>
    <w:next w:val="1267"/>
    <w:link w:val="1192"/>
    <w:rPr>
      <w:sz w:val="18"/>
      <w:szCs w:val="18"/>
    </w:rPr>
  </w:style>
  <w:style w:type="paragraph" w:styleId="1268">
    <w:name w:val="目录 5"/>
    <w:basedOn w:val="1115"/>
    <w:next w:val="1115"/>
    <w:link w:val="1115"/>
    <w:uiPriority w:val="39"/>
    <w:pPr>
      <w:ind w:left="840"/>
      <w:jc w:val="left"/>
    </w:pPr>
  </w:style>
  <w:style w:type="paragraph" w:styleId="1269">
    <w:name w:val="首行缩进"/>
    <w:basedOn w:val="1115"/>
    <w:next w:val="1269"/>
    <w:link w:val="1115"/>
    <w:uiPriority w:val="99"/>
    <w:pPr>
      <w:ind w:firstLine="480"/>
    </w:pPr>
    <w:rPr>
      <w:rFonts w:ascii="等线" w:hAnsi="等线" w:eastAsia="等线"/>
      <w:szCs w:val="22"/>
      <w:lang w:val="zh-CN"/>
    </w:rPr>
  </w:style>
  <w:style w:type="paragraph" w:styleId="1270">
    <w:name w:val="批注文字"/>
    <w:basedOn w:val="1115"/>
    <w:next w:val="1270"/>
    <w:link w:val="1185"/>
    <w:pPr>
      <w:jc w:val="left"/>
    </w:pPr>
  </w:style>
  <w:style w:type="paragraph" w:styleId="1271">
    <w:name w:val="正文首行缩进"/>
    <w:basedOn w:val="1115"/>
    <w:next w:val="1271"/>
    <w:link w:val="1197"/>
    <w:pPr>
      <w:ind w:firstLine="200"/>
      <w:spacing w:line="360" w:lineRule="auto"/>
    </w:pPr>
    <w:rPr>
      <w:rFonts w:ascii="仿宋_GB2312" w:eastAsia="仿宋_GB2312"/>
      <w:sz w:val="30"/>
      <w:szCs w:val="30"/>
    </w:rPr>
  </w:style>
  <w:style w:type="paragraph" w:styleId="1272">
    <w:name w:val="普通(网站)"/>
    <w:basedOn w:val="1115"/>
    <w:next w:val="1272"/>
    <w:link w:val="1115"/>
    <w:uiPriority w:val="99"/>
    <w:pPr>
      <w:jc w:val="left"/>
      <w:spacing w:before="100" w:beforeAutospacing="1" w:after="100" w:afterAutospacing="1"/>
      <w:widowControl/>
    </w:pPr>
    <w:rPr>
      <w:rFonts w:ascii="宋体" w:hAnsi="宋体" w:cs="宋体"/>
      <w:sz w:val="24"/>
      <w:szCs w:val="24"/>
    </w:rPr>
  </w:style>
  <w:style w:type="paragraph" w:styleId="1273">
    <w:name w:val="txt"/>
    <w:basedOn w:val="1115"/>
    <w:next w:val="1273"/>
    <w:link w:val="1115"/>
    <w:pPr>
      <w:jc w:val="left"/>
      <w:spacing w:before="100" w:beforeAutospacing="1" w:after="100" w:afterAutospacing="1"/>
      <w:widowControl/>
    </w:pPr>
    <w:rPr>
      <w:rFonts w:ascii="宋体" w:hAnsi="宋体" w:cs="宋体"/>
      <w:sz w:val="24"/>
      <w:szCs w:val="24"/>
    </w:rPr>
  </w:style>
  <w:style w:type="paragraph" w:styleId="1274">
    <w:name w:val="正文文本 2"/>
    <w:basedOn w:val="1115"/>
    <w:next w:val="1274"/>
    <w:link w:val="1195"/>
    <w:pPr>
      <w:jc w:val="center"/>
      <w:widowControl/>
    </w:pPr>
    <w:rPr>
      <w:rFonts w:ascii="楷体_GB2312" w:eastAsia="楷体_GB2312"/>
      <w:sz w:val="28"/>
      <w:szCs w:val="28"/>
    </w:rPr>
  </w:style>
  <w:style w:type="paragraph" w:styleId="1275">
    <w:name w:val="Char Char Char Char Char Char Char Char1"/>
    <w:basedOn w:val="1115"/>
    <w:next w:val="1275"/>
    <w:link w:val="1115"/>
    <w:pPr>
      <w:jc w:val="left"/>
      <w:spacing w:after="160" w:line="240" w:lineRule="exact"/>
      <w:widowControl/>
    </w:pPr>
    <w:rPr>
      <w:rFonts w:ascii="Verdana" w:hAnsi="Verdana"/>
      <w:sz w:val="20"/>
      <w:szCs w:val="20"/>
      <w:lang w:eastAsia="en-US"/>
    </w:rPr>
  </w:style>
  <w:style w:type="paragraph" w:styleId="1276">
    <w:name w:val="列表 2"/>
    <w:basedOn w:val="1115"/>
    <w:next w:val="1276"/>
    <w:link w:val="1115"/>
    <w:pPr>
      <w:ind w:left="100" w:hanging="200"/>
    </w:pPr>
  </w:style>
  <w:style w:type="paragraph" w:styleId="1277">
    <w:name w:val="目录 6"/>
    <w:basedOn w:val="1115"/>
    <w:next w:val="1115"/>
    <w:link w:val="1115"/>
    <w:uiPriority w:val="39"/>
    <w:pPr>
      <w:ind w:left="1050"/>
      <w:jc w:val="left"/>
    </w:pPr>
  </w:style>
  <w:style w:type="paragraph" w:styleId="1278">
    <w:name w:val="星点正文"/>
    <w:basedOn w:val="1394"/>
    <w:next w:val="1278"/>
    <w:link w:val="1115"/>
    <w:pPr>
      <w:numPr>
        <w:ilvl w:val="0"/>
        <w:numId w:val="2"/>
      </w:numPr>
      <w:ind w:left="1133" w:hanging="608"/>
      <w:tabs>
        <w:tab w:val="left" w:pos="709" w:leader="none"/>
        <w:tab w:val="left" w:pos="1134" w:leader="none"/>
        <w:tab w:val="left" w:pos="1440" w:leader="none"/>
      </w:tabs>
    </w:pPr>
  </w:style>
  <w:style w:type="paragraph" w:styleId="1279">
    <w:name w:val="目录 1"/>
    <w:basedOn w:val="1115"/>
    <w:next w:val="1115"/>
    <w:link w:val="1115"/>
    <w:uiPriority w:val="39"/>
    <w:pPr>
      <w:jc w:val="left"/>
      <w:spacing w:before="120" w:after="120" w:line="400" w:lineRule="exact"/>
      <w:tabs>
        <w:tab w:val="right" w:pos="8720" w:leader="dot"/>
      </w:tabs>
    </w:pPr>
    <w:rPr>
      <w:rFonts w:ascii="宋体" w:hAnsi="宋体"/>
      <w:caps/>
      <w:sz w:val="24"/>
      <w:szCs w:val="24"/>
    </w:rPr>
  </w:style>
  <w:style w:type="paragraph" w:styleId="1280">
    <w:name w:val="样式 表体 + 居中"/>
    <w:basedOn w:val="1373"/>
    <w:next w:val="1280"/>
    <w:link w:val="1115"/>
    <w:pPr>
      <w:jc w:val="center"/>
    </w:pPr>
    <w:rPr>
      <w:rFonts w:cs="宋体"/>
      <w:sz w:val="28"/>
      <w:szCs w:val="20"/>
    </w:rPr>
  </w:style>
  <w:style w:type="paragraph" w:styleId="1281">
    <w:name w:val="文档结构图"/>
    <w:basedOn w:val="1115"/>
    <w:next w:val="1281"/>
    <w:link w:val="1184"/>
    <w:pPr>
      <w:shd w:val="clear" w:color="auto" w:fill="000080"/>
    </w:pPr>
  </w:style>
  <w:style w:type="paragraph" w:styleId="1282">
    <w:name w:val="页眉"/>
    <w:basedOn w:val="1115"/>
    <w:next w:val="1282"/>
    <w:link w:val="1135"/>
    <w:pPr>
      <w:jc w:val="center"/>
      <w:tabs>
        <w:tab w:val="center" w:pos="4153" w:leader="none"/>
        <w:tab w:val="right" w:pos="8306" w:leader="none"/>
      </w:tabs>
      <w:pBdr>
        <w:bottom w:val="single" w:color="000000" w:sz="6" w:space="1"/>
      </w:pBdr>
    </w:pPr>
    <w:rPr>
      <w:sz w:val="18"/>
      <w:szCs w:val="18"/>
    </w:rPr>
  </w:style>
  <w:style w:type="paragraph" w:styleId="1283">
    <w:name w:val="正文文本缩进 2"/>
    <w:basedOn w:val="1115"/>
    <w:next w:val="1283"/>
    <w:link w:val="1191"/>
    <w:pPr>
      <w:ind w:left="630" w:firstLine="645"/>
    </w:pPr>
    <w:rPr>
      <w:rFonts w:ascii="Arial" w:hAnsi="Arial" w:eastAsia="仿宋_GB2312" w:cs="Arial"/>
      <w:sz w:val="32"/>
      <w:szCs w:val="32"/>
    </w:rPr>
  </w:style>
  <w:style w:type="paragraph" w:styleId="1284">
    <w:name w:val="题注"/>
    <w:basedOn w:val="1115"/>
    <w:next w:val="1115"/>
    <w:link w:val="1115"/>
    <w:qFormat/>
    <w:rPr>
      <w:rFonts w:ascii="Arial" w:hAnsi="Arial" w:eastAsia="黑体" w:cs="Arial"/>
      <w:sz w:val="20"/>
      <w:szCs w:val="20"/>
    </w:rPr>
  </w:style>
  <w:style w:type="paragraph" w:styleId="1285">
    <w:name w:val="正文_1"/>
    <w:next w:val="1285"/>
    <w:link w:val="1115"/>
    <w:pPr>
      <w:jc w:val="both"/>
      <w:widowControl w:val="off"/>
    </w:pPr>
    <w:rPr>
      <w:rFonts w:ascii="Times New Roman" w:hAnsi="Times New Roman"/>
      <w:sz w:val="21"/>
      <w:szCs w:val="22"/>
      <w:lang w:val="en-US" w:eastAsia="zh-CN" w:bidi="ar-SA"/>
    </w:rPr>
  </w:style>
  <w:style w:type="paragraph" w:styleId="1286">
    <w:name w:val="HTML 预设格式"/>
    <w:basedOn w:val="1115"/>
    <w:next w:val="1286"/>
    <w:link w:val="1210"/>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1287">
    <w:name w:val="1方案格式1"/>
    <w:basedOn w:val="1116"/>
    <w:next w:val="1287"/>
    <w:link w:val="1115"/>
    <w:pPr>
      <w:numPr>
        <w:ilvl w:val="0"/>
        <w:numId w:val="3"/>
      </w:numPr>
      <w:ind w:left="0" w:firstLine="0"/>
      <w:keepLines/>
      <w:spacing w:line="360" w:lineRule="auto"/>
      <w:tabs>
        <w:tab w:val="left" w:pos="360" w:leader="none"/>
        <w:tab w:val="left" w:pos="709" w:leader="none"/>
      </w:tabs>
    </w:pPr>
    <w:rPr>
      <w:rFonts w:ascii="Times New Roman" w:eastAsia="微软雅黑"/>
      <w:b/>
      <w:sz w:val="48"/>
      <w:szCs w:val="44"/>
    </w:rPr>
  </w:style>
  <w:style w:type="paragraph" w:styleId="1288">
    <w:name w:val="目录 3"/>
    <w:basedOn w:val="1115"/>
    <w:next w:val="1115"/>
    <w:link w:val="1115"/>
    <w:uiPriority w:val="39"/>
    <w:pPr>
      <w:ind w:left="420"/>
      <w:jc w:val="left"/>
    </w:pPr>
    <w:rPr>
      <w:i/>
      <w:iCs/>
      <w:szCs w:val="24"/>
    </w:rPr>
  </w:style>
  <w:style w:type="paragraph" w:styleId="1289">
    <w:name w:val="正文文本 3"/>
    <w:basedOn w:val="1115"/>
    <w:next w:val="1289"/>
    <w:link w:val="1186"/>
    <w:rPr>
      <w:rFonts w:ascii="仿宋_GB2312" w:hAnsi="Arial" w:eastAsia="仿宋_GB2312"/>
      <w:sz w:val="32"/>
      <w:szCs w:val="32"/>
    </w:rPr>
  </w:style>
  <w:style w:type="paragraph" w:styleId="1290">
    <w:name w:val="索引 1"/>
    <w:basedOn w:val="1115"/>
    <w:next w:val="1115"/>
    <w:link w:val="1115"/>
    <w:pPr>
      <w:spacing w:line="240" w:lineRule="atLeast"/>
    </w:pPr>
    <w:rPr>
      <w:b/>
      <w:bCs/>
    </w:rPr>
  </w:style>
  <w:style w:type="paragraph" w:styleId="1291">
    <w:name w:val="目录 4"/>
    <w:basedOn w:val="1115"/>
    <w:next w:val="1115"/>
    <w:link w:val="1115"/>
    <w:uiPriority w:val="39"/>
    <w:pPr>
      <w:ind w:left="630"/>
      <w:jc w:val="left"/>
    </w:pPr>
  </w:style>
  <w:style w:type="paragraph" w:styleId="1292">
    <w:name w:val="寄信人地址"/>
    <w:basedOn w:val="1115"/>
    <w:next w:val="1292"/>
    <w:link w:val="1115"/>
    <w:rPr>
      <w:rFonts w:ascii="Cambria" w:hAnsi="Cambria"/>
    </w:rPr>
  </w:style>
  <w:style w:type="paragraph" w:styleId="1293">
    <w:name w:val="日期"/>
    <w:basedOn w:val="1115"/>
    <w:next w:val="1115"/>
    <w:link w:val="1190"/>
    <w:rPr>
      <w:sz w:val="24"/>
      <w:szCs w:val="24"/>
    </w:rPr>
  </w:style>
  <w:style w:type="paragraph" w:styleId="1294">
    <w:name w:val="表格"/>
    <w:basedOn w:val="1115"/>
    <w:next w:val="1294"/>
    <w:link w:val="1115"/>
    <w:pPr>
      <w:jc w:val="center"/>
    </w:pPr>
    <w:rPr>
      <w:rFonts w:ascii="华文细黑" w:hAnsi="华文细黑"/>
      <w:szCs w:val="22"/>
    </w:rPr>
  </w:style>
  <w:style w:type="paragraph" w:styleId="1295">
    <w:name w:val="正文文本缩进"/>
    <w:basedOn w:val="1115"/>
    <w:next w:val="1295"/>
    <w:link w:val="1188"/>
    <w:qFormat/>
    <w:pPr>
      <w:ind w:firstLine="645"/>
    </w:pPr>
    <w:rPr>
      <w:rFonts w:ascii="楷体_GB2312" w:eastAsia="楷体_GB2312"/>
      <w:sz w:val="32"/>
      <w:szCs w:val="32"/>
    </w:rPr>
  </w:style>
  <w:style w:type="paragraph" w:styleId="1296">
    <w:name w:val="正文文本"/>
    <w:basedOn w:val="1115"/>
    <w:next w:val="1296"/>
    <w:link w:val="1187"/>
    <w:rPr>
      <w:rFonts w:ascii="楷体_GB2312" w:hAnsi="Arial" w:eastAsia="楷体_GB2312"/>
      <w:sz w:val="28"/>
      <w:szCs w:val="28"/>
    </w:rPr>
  </w:style>
  <w:style w:type="paragraph" w:styleId="1297">
    <w:name w:val="文本块"/>
    <w:basedOn w:val="1115"/>
    <w:next w:val="1297"/>
    <w:link w:val="1115"/>
    <w:uiPriority w:val="99"/>
    <w:unhideWhenUsed/>
    <w:pPr>
      <w:ind w:left="1440" w:right="1440"/>
      <w:spacing w:after="120"/>
    </w:pPr>
  </w:style>
  <w:style w:type="paragraph" w:styleId="1298">
    <w:name w:val="trs_editor"/>
    <w:basedOn w:val="1115"/>
    <w:next w:val="1298"/>
    <w:link w:val="1115"/>
    <w:pPr>
      <w:jc w:val="left"/>
      <w:spacing w:before="100" w:beforeAutospacing="1" w:after="100" w:afterAutospacing="1"/>
      <w:widowControl/>
    </w:pPr>
    <w:rPr>
      <w:rFonts w:ascii="宋体" w:hAnsi="宋体" w:cs="宋体"/>
      <w:sz w:val="24"/>
      <w:szCs w:val="24"/>
    </w:rPr>
  </w:style>
  <w:style w:type="paragraph" w:styleId="1299">
    <w:name w:val="页脚"/>
    <w:basedOn w:val="1115"/>
    <w:next w:val="1299"/>
    <w:link w:val="1193"/>
    <w:uiPriority w:val="99"/>
    <w:pPr>
      <w:jc w:val="left"/>
      <w:tabs>
        <w:tab w:val="center" w:pos="4153" w:leader="none"/>
        <w:tab w:val="right" w:pos="8306" w:leader="none"/>
      </w:tabs>
    </w:pPr>
    <w:rPr>
      <w:sz w:val="18"/>
      <w:szCs w:val="18"/>
    </w:rPr>
  </w:style>
  <w:style w:type="paragraph" w:styleId="1300">
    <w:name w:val="标题"/>
    <w:basedOn w:val="1115"/>
    <w:next w:val="1300"/>
    <w:link w:val="1211"/>
    <w:qFormat/>
    <w:pPr>
      <w:jc w:val="center"/>
      <w:spacing w:before="240" w:after="60" w:line="420" w:lineRule="atLeast"/>
      <w:outlineLvl w:val="0"/>
    </w:pPr>
    <w:rPr>
      <w:rFonts w:ascii="Arial" w:hAnsi="Arial"/>
      <w:b/>
      <w:sz w:val="32"/>
      <w:szCs w:val="20"/>
    </w:rPr>
  </w:style>
  <w:style w:type="paragraph" w:styleId="1301">
    <w:name w:val="目录 2"/>
    <w:basedOn w:val="1115"/>
    <w:next w:val="1115"/>
    <w:link w:val="1115"/>
    <w:uiPriority w:val="39"/>
    <w:pPr>
      <w:ind w:left="210"/>
      <w:jc w:val="left"/>
    </w:pPr>
    <w:rPr>
      <w:smallCaps/>
      <w:szCs w:val="24"/>
    </w:rPr>
  </w:style>
  <w:style w:type="paragraph" w:styleId="1302">
    <w:name w:val="正文文本缩进 3"/>
    <w:basedOn w:val="1115"/>
    <w:next w:val="1302"/>
    <w:link w:val="1194"/>
    <w:pPr>
      <w:ind w:left="645" w:firstLine="645"/>
    </w:pPr>
    <w:rPr>
      <w:rFonts w:ascii="Arial" w:hAnsi="Arial" w:eastAsia="仿宋_GB2312" w:cs="Arial"/>
      <w:color w:val="ffff00"/>
      <w:sz w:val="32"/>
      <w:szCs w:val="32"/>
    </w:rPr>
  </w:style>
  <w:style w:type="paragraph" w:styleId="1303">
    <w:name w:val="列表"/>
    <w:basedOn w:val="1115"/>
    <w:next w:val="1303"/>
    <w:link w:val="1115"/>
    <w:pPr>
      <w:ind w:left="200" w:hanging="200"/>
    </w:pPr>
  </w:style>
  <w:style w:type="paragraph" w:styleId="1304">
    <w:name w:val="副标题"/>
    <w:basedOn w:val="1115"/>
    <w:next w:val="1115"/>
    <w:link w:val="1207"/>
    <w:qFormat/>
    <w:pPr>
      <w:jc w:val="center"/>
      <w:spacing w:before="240" w:after="60" w:line="312" w:lineRule="auto"/>
      <w:outlineLvl w:val="1"/>
    </w:pPr>
    <w:rPr>
      <w:rFonts w:ascii="Cambria" w:hAnsi="Cambria"/>
      <w:b/>
      <w:bCs/>
      <w:sz w:val="32"/>
      <w:szCs w:val="32"/>
    </w:rPr>
  </w:style>
  <w:style w:type="paragraph" w:styleId="1305">
    <w:name w:val="正文首行缩进 2"/>
    <w:basedOn w:val="1295"/>
    <w:next w:val="1305"/>
    <w:link w:val="1198"/>
    <w:pPr>
      <w:ind w:firstLine="420"/>
      <w:spacing w:line="360" w:lineRule="auto"/>
    </w:pPr>
    <w:rPr>
      <w:rFonts w:ascii="宋体" w:hAnsi="宋体" w:eastAsia="宋体"/>
      <w:sz w:val="21"/>
      <w:szCs w:val="20"/>
    </w:rPr>
  </w:style>
  <w:style w:type="paragraph" w:styleId="1306">
    <w:name w:val="6'"/>
    <w:basedOn w:val="1115"/>
    <w:next w:val="1306"/>
    <w:link w:val="1115"/>
    <w:pPr>
      <w:jc w:val="center"/>
      <w:spacing w:line="320" w:lineRule="exact"/>
    </w:pPr>
    <w:rPr>
      <w:rFonts w:ascii="Calibri" w:hAnsi="Calibri"/>
      <w:spacing w:val="20"/>
      <w:szCs w:val="22"/>
    </w:rPr>
  </w:style>
  <w:style w:type="paragraph" w:styleId="1307">
    <w:name w:val="xl27"/>
    <w:basedOn w:val="1115"/>
    <w:next w:val="1307"/>
    <w:link w:val="11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08">
    <w:name w:val="☆ 正文"/>
    <w:basedOn w:val="1115"/>
    <w:next w:val="1308"/>
    <w:link w:val="1251"/>
    <w:rPr>
      <w:rFonts w:ascii="Calibri" w:hAnsi="Calibri"/>
      <w:sz w:val="20"/>
      <w:szCs w:val="20"/>
    </w:rPr>
  </w:style>
  <w:style w:type="paragraph" w:styleId="1309">
    <w:name w:val="二级目录"/>
    <w:next w:val="1115"/>
    <w:link w:val="1200"/>
    <w:pPr>
      <w:numPr>
        <w:ilvl w:val="0"/>
        <w:numId w:val="4"/>
      </w:numPr>
      <w:tabs>
        <w:tab w:val="left" w:pos="907" w:leader="none"/>
        <w:tab w:val="left" w:pos="1145" w:leader="none"/>
      </w:tabs>
      <w:outlineLvl w:val="1"/>
    </w:pPr>
    <w:rPr>
      <w:b/>
      <w:sz w:val="30"/>
      <w:szCs w:val="28"/>
      <w:lang w:val="en-US" w:eastAsia="zh-CN" w:bidi="ar-SA"/>
    </w:rPr>
  </w:style>
  <w:style w:type="paragraph" w:styleId="1310">
    <w:name w:val="列出段落1"/>
    <w:basedOn w:val="1115"/>
    <w:next w:val="1310"/>
    <w:link w:val="1201"/>
    <w:uiPriority w:val="99"/>
    <w:qFormat/>
    <w:pPr>
      <w:contextualSpacing/>
      <w:ind w:left="720"/>
      <w:jc w:val="left"/>
      <w:widowControl/>
    </w:pPr>
    <w:rPr>
      <w:rFonts w:ascii="Calibri" w:hAnsi="Calibri" w:eastAsia="宋体" w:cs="Times New Roman"/>
      <w:sz w:val="24"/>
      <w:szCs w:val="24"/>
      <w:lang w:eastAsia="en-US" w:bidi="en-US"/>
    </w:rPr>
  </w:style>
  <w:style w:type="paragraph" w:styleId="1311">
    <w:name w:val="Body Text(ch)"/>
    <w:basedOn w:val="1115"/>
    <w:next w:val="1296"/>
    <w:link w:val="1115"/>
    <w:pPr>
      <w:spacing w:after="120"/>
    </w:pPr>
    <w:rPr>
      <w:rFonts w:ascii="宋体" w:hAnsi="Arial"/>
      <w:bCs/>
      <w:iCs/>
      <w:szCs w:val="24"/>
    </w:rPr>
  </w:style>
  <w:style w:type="paragraph" w:styleId="1312">
    <w:name w:val="xl26"/>
    <w:basedOn w:val="1115"/>
    <w:next w:val="1312"/>
    <w:link w:val="11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13">
    <w:name w:val="Char"/>
    <w:basedOn w:val="1115"/>
    <w:next w:val="1313"/>
    <w:link w:val="1115"/>
    <w:pPr>
      <w:ind w:firstLine="200"/>
      <w:tabs>
        <w:tab w:val="left" w:pos="360" w:leader="none"/>
      </w:tabs>
    </w:pPr>
    <w:rPr>
      <w:sz w:val="28"/>
      <w:szCs w:val="30"/>
    </w:rPr>
  </w:style>
  <w:style w:type="paragraph" w:styleId="1314">
    <w:name w:val=" Char"/>
    <w:basedOn w:val="1281"/>
    <w:next w:val="1314"/>
    <w:link w:val="1115"/>
    <w:rPr>
      <w:rFonts w:ascii="Tahoma" w:hAnsi="Tahoma"/>
      <w:sz w:val="24"/>
      <w:szCs w:val="24"/>
    </w:rPr>
  </w:style>
  <w:style w:type="paragraph" w:styleId="1315">
    <w:name w:val="普通正文"/>
    <w:basedOn w:val="1115"/>
    <w:next w:val="1315"/>
    <w:link w:val="1202"/>
    <w:qFormat/>
    <w:pPr>
      <w:ind w:firstLine="480"/>
      <w:jc w:val="left"/>
      <w:spacing w:before="120" w:after="120" w:line="360" w:lineRule="auto"/>
    </w:pPr>
    <w:rPr>
      <w:rFonts w:ascii="Arial" w:hAnsi="Arial"/>
      <w:sz w:val="24"/>
      <w:szCs w:val="24"/>
    </w:rPr>
  </w:style>
  <w:style w:type="paragraph" w:styleId="1316">
    <w:name w:val="table_lines"/>
    <w:basedOn w:val="1115"/>
    <w:next w:val="1316"/>
    <w:link w:val="1115"/>
    <w:pPr>
      <w:jc w:val="left"/>
      <w:widowControl/>
    </w:pPr>
    <w:rPr>
      <w:sz w:val="20"/>
      <w:szCs w:val="20"/>
      <w:lang w:val="de-DE" w:eastAsia="de-DE"/>
    </w:rPr>
  </w:style>
  <w:style w:type="paragraph" w:styleId="1317">
    <w:name w:val="附录1"/>
    <w:next w:val="1317"/>
    <w:link w:val="1115"/>
    <w:pPr>
      <w:numPr>
        <w:ilvl w:val="0"/>
        <w:numId w:val="4"/>
      </w:numPr>
      <w:spacing w:before="240" w:line="600" w:lineRule="atLeast"/>
      <w:tabs>
        <w:tab w:val="left" w:pos="907" w:leader="none"/>
      </w:tabs>
    </w:pPr>
    <w:rPr>
      <w:rFonts w:ascii="Times New Roman" w:hAnsi="Times New Roman"/>
      <w:b/>
      <w:i/>
      <w:sz w:val="28"/>
      <w:lang w:val="en-US" w:eastAsia="zh-CN" w:bidi="ar-SA"/>
    </w:rPr>
  </w:style>
  <w:style w:type="paragraph" w:styleId="1318">
    <w:name w:val="1正文"/>
    <w:basedOn w:val="1115"/>
    <w:next w:val="1318"/>
    <w:link w:val="1115"/>
    <w:pPr>
      <w:ind w:firstLine="480"/>
      <w:spacing w:line="360" w:lineRule="auto"/>
    </w:pPr>
    <w:rPr>
      <w:rFonts w:ascii="宋体" w:hAnsi="宋体"/>
      <w:sz w:val="24"/>
      <w:szCs w:val="22"/>
    </w:rPr>
  </w:style>
  <w:style w:type="paragraph" w:styleId="1319">
    <w:name w:val="font7"/>
    <w:basedOn w:val="1115"/>
    <w:next w:val="1319"/>
    <w:link w:val="1115"/>
    <w:pPr>
      <w:jc w:val="left"/>
      <w:spacing w:before="100" w:beforeAutospacing="1" w:after="100" w:afterAutospacing="1"/>
      <w:widowControl/>
    </w:pPr>
    <w:rPr>
      <w:rFonts w:hint="eastAsia" w:ascii="宋体" w:hAnsi="宋体"/>
      <w:sz w:val="18"/>
      <w:szCs w:val="18"/>
    </w:rPr>
  </w:style>
  <w:style w:type="paragraph" w:styleId="1320">
    <w:name w:val="格式３"/>
    <w:basedOn w:val="1115"/>
    <w:next w:val="1320"/>
    <w:link w:val="1115"/>
    <w:pPr>
      <w:ind w:left="600" w:hanging="600"/>
      <w:spacing w:line="420" w:lineRule="exact"/>
    </w:pPr>
    <w:rPr>
      <w:rFonts w:ascii="宋体" w:hAnsi="宋体"/>
      <w:color w:val="000000"/>
      <w:sz w:val="24"/>
      <w:szCs w:val="20"/>
    </w:rPr>
  </w:style>
  <w:style w:type="paragraph" w:styleId="1321">
    <w:name w:val=" Char Char Char Char"/>
    <w:basedOn w:val="1281"/>
    <w:next w:val="1321"/>
    <w:link w:val="1115"/>
    <w:pPr>
      <w:spacing w:line="360" w:lineRule="auto"/>
    </w:pPr>
    <w:rPr>
      <w:rFonts w:ascii="Tahoma" w:hAnsi="Tahoma"/>
      <w:sz w:val="24"/>
      <w:szCs w:val="24"/>
    </w:rPr>
  </w:style>
  <w:style w:type="paragraph" w:styleId="1322">
    <w:name w:val="列出段落"/>
    <w:basedOn w:val="1115"/>
    <w:next w:val="1322"/>
    <w:link w:val="1203"/>
    <w:uiPriority w:val="34"/>
    <w:qFormat/>
    <w:pPr>
      <w:contextualSpacing/>
      <w:ind w:left="720"/>
      <w:jc w:val="left"/>
      <w:widowControl/>
    </w:pPr>
    <w:rPr>
      <w:rFonts w:ascii="Calibri" w:hAnsi="Calibri"/>
      <w:sz w:val="24"/>
      <w:szCs w:val="24"/>
      <w:lang w:eastAsia="en-US" w:bidi="en-US"/>
    </w:rPr>
  </w:style>
  <w:style w:type="paragraph" w:styleId="1323">
    <w:name w:val="HPC正文"/>
    <w:basedOn w:val="1115"/>
    <w:next w:val="1323"/>
    <w:link w:val="1115"/>
    <w:pPr>
      <w:ind w:firstLine="424"/>
      <w:spacing w:line="360" w:lineRule="auto"/>
    </w:pPr>
    <w:rPr>
      <w:sz w:val="24"/>
      <w:szCs w:val="22"/>
    </w:rPr>
  </w:style>
  <w:style w:type="paragraph" w:styleId="1324">
    <w:name w:val="4"/>
    <w:basedOn w:val="1115"/>
    <w:next w:val="1302"/>
    <w:link w:val="1115"/>
    <w:pPr>
      <w:ind w:firstLine="420"/>
      <w:spacing w:line="360" w:lineRule="auto"/>
    </w:pPr>
    <w:rPr>
      <w:color w:val="ff0000"/>
      <w:sz w:val="24"/>
      <w:szCs w:val="24"/>
    </w:rPr>
  </w:style>
  <w:style w:type="paragraph" w:styleId="1325">
    <w:name w:val="普通 (Web)"/>
    <w:basedOn w:val="1115"/>
    <w:next w:val="1325"/>
    <w:link w:val="1115"/>
    <w:pPr>
      <w:jc w:val="left"/>
      <w:spacing w:before="100" w:beforeAutospacing="1" w:after="100" w:afterAutospacing="1"/>
      <w:widowControl/>
    </w:pPr>
    <w:rPr>
      <w:rFonts w:ascii="宋体" w:hAnsi="宋体"/>
      <w:sz w:val="24"/>
      <w:szCs w:val="24"/>
    </w:rPr>
  </w:style>
  <w:style w:type="paragraph" w:styleId="1326">
    <w:name w:val=" Char Char Char Char Char Char Char Char Char Char"/>
    <w:basedOn w:val="1115"/>
    <w:next w:val="1326"/>
    <w:link w:val="1115"/>
    <w:pPr>
      <w:spacing w:line="360" w:lineRule="auto"/>
    </w:pPr>
    <w:rPr>
      <w:sz w:val="24"/>
      <w:szCs w:val="20"/>
    </w:rPr>
  </w:style>
  <w:style w:type="paragraph" w:styleId="1327">
    <w:name w:val="样式1"/>
    <w:basedOn w:val="1115"/>
    <w:next w:val="1327"/>
    <w:link w:val="1115"/>
    <w:pPr>
      <w:numPr>
        <w:ilvl w:val="0"/>
        <w:numId w:val="3"/>
      </w:numPr>
      <w:tabs>
        <w:tab w:val="left" w:pos="709" w:leader="none"/>
      </w:tabs>
    </w:pPr>
    <w:rPr>
      <w:rFonts w:ascii="宋体" w:hAnsi="宋体"/>
    </w:rPr>
  </w:style>
  <w:style w:type="paragraph" w:styleId="1328">
    <w:name w:val="Char Char Char Char Char Char Char Char Char Char1"/>
    <w:basedOn w:val="1115"/>
    <w:next w:val="1328"/>
    <w:link w:val="1115"/>
    <w:pPr>
      <w:spacing w:line="360" w:lineRule="auto"/>
    </w:pPr>
    <w:rPr>
      <w:sz w:val="24"/>
      <w:szCs w:val="20"/>
    </w:rPr>
  </w:style>
  <w:style w:type="paragraph" w:styleId="1329">
    <w:name w:val="font6"/>
    <w:basedOn w:val="1115"/>
    <w:next w:val="1329"/>
    <w:link w:val="1115"/>
    <w:pPr>
      <w:jc w:val="left"/>
      <w:spacing w:before="100" w:beforeAutospacing="1" w:after="100" w:afterAutospacing="1"/>
      <w:widowControl/>
    </w:pPr>
    <w:rPr>
      <w:rFonts w:hint="eastAsia" w:ascii="宋体" w:hAnsi="宋体"/>
      <w:sz w:val="28"/>
      <w:szCs w:val="28"/>
      <w:u w:val="single"/>
    </w:rPr>
  </w:style>
  <w:style w:type="paragraph" w:styleId="1330">
    <w:name w:val="xl25"/>
    <w:basedOn w:val="1115"/>
    <w:next w:val="1330"/>
    <w:link w:val="111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31">
    <w:name w:val="图标"/>
    <w:basedOn w:val="1115"/>
    <w:next w:val="1115"/>
    <w:link w:val="111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32">
    <w:name w:val="标题3"/>
    <w:basedOn w:val="1115"/>
    <w:next w:val="1115"/>
    <w:link w:val="1115"/>
    <w:pPr>
      <w:ind w:firstLine="624"/>
      <w:spacing w:line="590" w:lineRule="atLeast"/>
    </w:pPr>
    <w:rPr>
      <w:rFonts w:ascii="方正黑体_GBK" w:eastAsia="方正黑体_GBK"/>
      <w:sz w:val="32"/>
      <w:szCs w:val="32"/>
    </w:rPr>
  </w:style>
  <w:style w:type="paragraph" w:styleId="1333">
    <w:name w:val="xl24"/>
    <w:basedOn w:val="1115"/>
    <w:next w:val="1333"/>
    <w:link w:val="11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34">
    <w:name w:val="xl29"/>
    <w:basedOn w:val="1115"/>
    <w:next w:val="1334"/>
    <w:link w:val="111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35">
    <w:name w:val="Char Char Char Char Char Char Char Char"/>
    <w:basedOn w:val="1115"/>
    <w:next w:val="1335"/>
    <w:link w:val="1115"/>
    <w:pPr>
      <w:jc w:val="left"/>
      <w:spacing w:after="160" w:line="240" w:lineRule="exact"/>
      <w:widowControl/>
    </w:pPr>
    <w:rPr>
      <w:rFonts w:ascii="Verdana" w:hAnsi="Verdana"/>
      <w:sz w:val="20"/>
      <w:szCs w:val="20"/>
      <w:lang w:eastAsia="en-US"/>
    </w:rPr>
  </w:style>
  <w:style w:type="paragraph" w:styleId="1336">
    <w:name w:val="xl28"/>
    <w:basedOn w:val="1115"/>
    <w:next w:val="1336"/>
    <w:link w:val="111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37">
    <w:name w:val=" Char Char Char Char Char Char Char Char"/>
    <w:basedOn w:val="1115"/>
    <w:next w:val="1337"/>
    <w:link w:val="1115"/>
    <w:pPr>
      <w:jc w:val="left"/>
      <w:spacing w:after="160" w:line="240" w:lineRule="exact"/>
      <w:widowControl/>
    </w:pPr>
    <w:rPr>
      <w:rFonts w:ascii="Verdana" w:hAnsi="Verdana"/>
      <w:sz w:val="20"/>
      <w:szCs w:val="20"/>
      <w:lang w:eastAsia="en-US"/>
    </w:rPr>
  </w:style>
  <w:style w:type="paragraph" w:styleId="1338">
    <w:name w:val="xl30"/>
    <w:basedOn w:val="1115"/>
    <w:next w:val="1338"/>
    <w:link w:val="1115"/>
    <w:pPr>
      <w:jc w:val="center"/>
      <w:spacing w:before="100" w:beforeAutospacing="1" w:after="100" w:afterAutospacing="1"/>
      <w:widowControl/>
    </w:pPr>
    <w:rPr>
      <w:rFonts w:ascii="宋体" w:hAnsi="宋体"/>
      <w:b/>
      <w:bCs/>
      <w:sz w:val="36"/>
      <w:szCs w:val="36"/>
    </w:rPr>
  </w:style>
  <w:style w:type="paragraph" w:styleId="1339">
    <w:name w:val="Char Char Char Char"/>
    <w:basedOn w:val="1281"/>
    <w:next w:val="1339"/>
    <w:link w:val="1115"/>
    <w:pPr>
      <w:spacing w:line="360" w:lineRule="auto"/>
    </w:pPr>
    <w:rPr>
      <w:rFonts w:ascii="Tahoma" w:hAnsi="Tahoma"/>
      <w:sz w:val="24"/>
      <w:szCs w:val="24"/>
    </w:rPr>
  </w:style>
  <w:style w:type="paragraph" w:styleId="1340">
    <w:name w:val="table_1stline"/>
    <w:basedOn w:val="1115"/>
    <w:next w:val="1340"/>
    <w:link w:val="1115"/>
    <w:pPr>
      <w:jc w:val="left"/>
      <w:spacing w:before="120"/>
      <w:widowControl/>
    </w:pPr>
    <w:rPr>
      <w:bCs/>
      <w:sz w:val="20"/>
      <w:szCs w:val="20"/>
      <w:lang w:val="de-DE" w:eastAsia="de-DE"/>
    </w:rPr>
  </w:style>
  <w:style w:type="paragraph" w:styleId="1341">
    <w:name w:val="font5"/>
    <w:basedOn w:val="1115"/>
    <w:next w:val="1341"/>
    <w:link w:val="1115"/>
    <w:pPr>
      <w:jc w:val="left"/>
      <w:spacing w:before="100" w:beforeAutospacing="1" w:after="100" w:afterAutospacing="1"/>
      <w:widowControl/>
    </w:pPr>
    <w:rPr>
      <w:rFonts w:hint="eastAsia" w:ascii="宋体" w:hAnsi="宋体"/>
      <w:sz w:val="28"/>
      <w:szCs w:val="28"/>
    </w:rPr>
  </w:style>
  <w:style w:type="paragraph" w:styleId="1342">
    <w:name w:val="标题1"/>
    <w:basedOn w:val="1115"/>
    <w:next w:val="1115"/>
    <w:link w:val="1115"/>
    <w:pPr>
      <w:jc w:val="center"/>
      <w:spacing w:line="700" w:lineRule="atLeast"/>
      <w:tabs>
        <w:tab w:val="left" w:pos="9193" w:leader="none"/>
        <w:tab w:val="left" w:pos="9827" w:leader="none"/>
      </w:tabs>
    </w:pPr>
    <w:rPr>
      <w:rFonts w:ascii="方正小标宋_GBK" w:eastAsia="方正小标宋_GBK"/>
      <w:sz w:val="44"/>
      <w:szCs w:val="20"/>
    </w:rPr>
  </w:style>
  <w:style w:type="paragraph" w:styleId="1343">
    <w:name w:val="修订"/>
    <w:next w:val="1343"/>
    <w:link w:val="1115"/>
    <w:uiPriority w:val="99"/>
    <w:semiHidden/>
    <w:rPr>
      <w:rFonts w:ascii="Times New Roman" w:hAnsi="Times New Roman"/>
      <w:sz w:val="21"/>
      <w:szCs w:val="21"/>
      <w:lang w:val="en-US" w:eastAsia="zh-CN" w:bidi="ar-SA"/>
    </w:rPr>
  </w:style>
  <w:style w:type="paragraph" w:styleId="1344">
    <w:name w:val="无间隔"/>
    <w:next w:val="1344"/>
    <w:link w:val="1115"/>
    <w:uiPriority w:val="99"/>
    <w:qFormat/>
    <w:pPr>
      <w:jc w:val="both"/>
      <w:widowControl w:val="off"/>
    </w:pPr>
    <w:rPr>
      <w:rFonts w:ascii="Times New Roman" w:hAnsi="Times New Roman"/>
      <w:sz w:val="21"/>
      <w:szCs w:val="21"/>
      <w:lang w:val="en-US" w:eastAsia="zh-CN" w:bidi="ar-SA"/>
    </w:rPr>
  </w:style>
  <w:style w:type="paragraph" w:styleId="1345">
    <w:name w:val="__正文"/>
    <w:next w:val="1345"/>
    <w:link w:val="1147"/>
    <w:pPr>
      <w:ind w:firstLine="200"/>
      <w:spacing w:line="360" w:lineRule="auto"/>
    </w:pPr>
    <w:rPr>
      <w:sz w:val="24"/>
      <w:lang w:val="en-US" w:eastAsia="zh-CN" w:bidi="ar-SA"/>
    </w:rPr>
  </w:style>
  <w:style w:type="paragraph" w:styleId="1346">
    <w:name w:val="引用1"/>
    <w:basedOn w:val="1115"/>
    <w:next w:val="1115"/>
    <w:link w:val="1148"/>
    <w:rPr>
      <w:rFonts w:ascii="Calibri" w:hAnsi="Calibri"/>
      <w:i/>
      <w:iCs/>
      <w:color w:val="000000"/>
      <w:sz w:val="20"/>
      <w:szCs w:val="20"/>
    </w:rPr>
  </w:style>
  <w:style w:type="paragraph" w:styleId="1347">
    <w:name w:val="1109"/>
    <w:basedOn w:val="1115"/>
    <w:next w:val="1347"/>
    <w:link w:val="1154"/>
    <w:pPr>
      <w:ind w:firstLine="200"/>
      <w:spacing w:line="360" w:lineRule="auto"/>
      <w:widowControl/>
    </w:pPr>
    <w:rPr>
      <w:rFonts w:ascii="Calibri" w:hAnsi="Calibri" w:cs="宋体"/>
      <w:sz w:val="24"/>
      <w:szCs w:val="24"/>
    </w:rPr>
  </w:style>
  <w:style w:type="paragraph" w:styleId="1348">
    <w:name w:val="_Style 81"/>
    <w:basedOn w:val="1295"/>
    <w:next w:val="1305"/>
    <w:link w:val="1221"/>
    <w:pPr>
      <w:ind w:firstLine="420"/>
      <w:spacing w:line="360" w:lineRule="auto"/>
    </w:pPr>
    <w:rPr>
      <w:rFonts w:ascii="宋体" w:hAnsi="宋体"/>
      <w:sz w:val="21"/>
    </w:rPr>
  </w:style>
  <w:style w:type="paragraph" w:styleId="1349">
    <w:name w:val="00正文"/>
    <w:basedOn w:val="1115"/>
    <w:next w:val="1349"/>
    <w:link w:val="1223"/>
    <w:pPr>
      <w:ind w:firstLine="560"/>
      <w:jc w:val="left"/>
      <w:spacing w:line="580" w:lineRule="exact"/>
      <w:widowControl/>
    </w:pPr>
    <w:rPr>
      <w:rFonts w:ascii="仿宋" w:hAnsi="仿宋" w:eastAsia="仿宋"/>
      <w:sz w:val="28"/>
      <w:szCs w:val="28"/>
    </w:rPr>
  </w:style>
  <w:style w:type="paragraph" w:styleId="1350">
    <w:name w:val="正文段落内容"/>
    <w:basedOn w:val="1115"/>
    <w:next w:val="1350"/>
    <w:link w:val="1165"/>
    <w:pPr>
      <w:ind w:firstLine="425"/>
      <w:jc w:val="left"/>
      <w:spacing w:line="360" w:lineRule="auto"/>
      <w:widowControl/>
    </w:pPr>
    <w:rPr>
      <w:rFonts w:ascii="宋体" w:hAnsi="宋体"/>
      <w:sz w:val="24"/>
      <w:szCs w:val="24"/>
    </w:rPr>
  </w:style>
  <w:style w:type="paragraph" w:styleId="1351">
    <w:name w:val="标题5_238"/>
    <w:basedOn w:val="1118"/>
    <w:next w:val="1351"/>
    <w:link w:val="1170"/>
    <w:pPr>
      <w:spacing w:line="413" w:lineRule="auto"/>
    </w:pPr>
    <w:rPr>
      <w:rFonts w:ascii="Arial" w:hAnsi="Arial"/>
      <w:sz w:val="24"/>
    </w:rPr>
  </w:style>
  <w:style w:type="paragraph" w:styleId="1352">
    <w:name w:val="标题 4_0"/>
    <w:basedOn w:val="1353"/>
    <w:next w:val="1353"/>
    <w:link w:val="1227"/>
    <w:pPr>
      <w:keepLines/>
      <w:keepNext/>
      <w:spacing w:before="280" w:after="290" w:line="376" w:lineRule="auto"/>
      <w:outlineLvl w:val="3"/>
    </w:pPr>
    <w:rPr>
      <w:rFonts w:ascii="Arial" w:hAnsi="Arial" w:eastAsia="黑体"/>
      <w:b/>
      <w:bCs/>
      <w:sz w:val="28"/>
      <w:szCs w:val="28"/>
    </w:rPr>
  </w:style>
  <w:style w:type="paragraph" w:styleId="1353">
    <w:name w:val="正文_0"/>
    <w:next w:val="1353"/>
    <w:link w:val="1115"/>
    <w:pPr>
      <w:jc w:val="both"/>
      <w:widowControl w:val="off"/>
    </w:pPr>
    <w:rPr>
      <w:rFonts w:ascii="Times New Roman" w:hAnsi="Times New Roman"/>
      <w:sz w:val="21"/>
      <w:szCs w:val="24"/>
      <w:lang w:val="en-US" w:eastAsia="zh-CN" w:bidi="ar-SA"/>
    </w:rPr>
  </w:style>
  <w:style w:type="paragraph" w:styleId="1354">
    <w:name w:val="标题 3_0"/>
    <w:basedOn w:val="1353"/>
    <w:next w:val="1353"/>
    <w:link w:val="1229"/>
    <w:pPr>
      <w:keepLines/>
      <w:keepNext/>
      <w:spacing w:before="260" w:after="260" w:line="416" w:lineRule="auto"/>
      <w:outlineLvl w:val="2"/>
    </w:pPr>
    <w:rPr>
      <w:rFonts w:ascii="Calibri" w:hAnsi="Calibri"/>
      <w:b/>
      <w:bCs/>
      <w:sz w:val="32"/>
      <w:szCs w:val="32"/>
    </w:rPr>
  </w:style>
  <w:style w:type="paragraph" w:styleId="1355">
    <w:name w:val="GP正文(首行缩进)"/>
    <w:basedOn w:val="1115"/>
    <w:next w:val="1355"/>
    <w:link w:val="1232"/>
    <w:pPr>
      <w:ind w:firstLine="560"/>
      <w:jc w:val="left"/>
      <w:spacing w:line="360" w:lineRule="auto"/>
      <w:widowControl/>
    </w:pPr>
    <w:rPr>
      <w:rFonts w:ascii="宋体" w:hAnsi="宋体" w:eastAsia="仿宋_GB2312"/>
      <w:bCs/>
      <w:sz w:val="28"/>
      <w:szCs w:val="24"/>
      <w:lang w:bidi="en-US"/>
    </w:rPr>
  </w:style>
  <w:style w:type="paragraph" w:styleId="1356">
    <w:name w:val="_正文"/>
    <w:basedOn w:val="1115"/>
    <w:next w:val="1356"/>
    <w:link w:val="1168"/>
    <w:pPr>
      <w:ind w:firstLine="200"/>
      <w:spacing w:line="360" w:lineRule="auto"/>
    </w:pPr>
    <w:rPr>
      <w:rFonts w:ascii="仿宋" w:hAnsi="仿宋" w:eastAsia="仿宋"/>
      <w:sz w:val="32"/>
    </w:rPr>
  </w:style>
  <w:style w:type="paragraph" w:styleId="1357">
    <w:name w:val="正文文本_0"/>
    <w:basedOn w:val="1353"/>
    <w:next w:val="1357"/>
    <w:link w:val="1175"/>
    <w:pPr>
      <w:spacing w:after="120"/>
    </w:pPr>
    <w:rPr>
      <w:rFonts w:ascii="Calibri" w:hAnsi="Calibri"/>
      <w:sz w:val="20"/>
    </w:rPr>
  </w:style>
  <w:style w:type="paragraph" w:styleId="1358">
    <w:name w:val="标书_正文"/>
    <w:basedOn w:val="1115"/>
    <w:next w:val="1358"/>
    <w:link w:val="1233"/>
    <w:pPr>
      <w:ind w:firstLine="480"/>
      <w:spacing w:line="360" w:lineRule="auto"/>
    </w:pPr>
    <w:rPr>
      <w:rFonts w:ascii="宋体" w:hAnsi="宋体"/>
      <w:color w:val="000000"/>
      <w:sz w:val="24"/>
      <w:szCs w:val="20"/>
    </w:rPr>
  </w:style>
  <w:style w:type="paragraph" w:styleId="1359">
    <w:name w:val="标题 2_0"/>
    <w:basedOn w:val="1353"/>
    <w:next w:val="1353"/>
    <w:link w:val="1238"/>
    <w:unhideWhenUsed/>
    <w:pPr>
      <w:keepLines/>
      <w:keepNext/>
      <w:spacing w:before="260" w:after="260" w:line="416" w:lineRule="auto"/>
      <w:outlineLvl w:val="1"/>
    </w:pPr>
    <w:rPr>
      <w:rFonts w:ascii="Cambria" w:hAnsi="Cambria"/>
      <w:b/>
      <w:bCs/>
      <w:sz w:val="32"/>
      <w:szCs w:val="32"/>
    </w:rPr>
  </w:style>
  <w:style w:type="paragraph" w:styleId="1360">
    <w:name w:val="表格文字"/>
    <w:basedOn w:val="1115"/>
    <w:next w:val="1360"/>
    <w:link w:val="1215"/>
    <w:pPr>
      <w:jc w:val="left"/>
      <w:spacing w:line="420" w:lineRule="atLeast"/>
    </w:pPr>
    <w:rPr>
      <w:rFonts w:ascii="Calibri" w:hAnsi="Calibri"/>
      <w:szCs w:val="22"/>
    </w:rPr>
  </w:style>
  <w:style w:type="paragraph" w:styleId="1361">
    <w:name w:val="标题 1_0"/>
    <w:basedOn w:val="1353"/>
    <w:next w:val="1353"/>
    <w:link w:val="1236"/>
    <w:pPr>
      <w:keepLines/>
      <w:keepNext/>
      <w:spacing w:before="340" w:after="330" w:line="578" w:lineRule="auto"/>
      <w:outlineLvl w:val="0"/>
    </w:pPr>
    <w:rPr>
      <w:rFonts w:ascii="Calibri" w:hAnsi="Calibri"/>
      <w:b/>
      <w:bCs/>
      <w:sz w:val="44"/>
      <w:szCs w:val="44"/>
    </w:rPr>
  </w:style>
  <w:style w:type="paragraph" w:styleId="1362">
    <w:name w:val="明显引用1"/>
    <w:basedOn w:val="1115"/>
    <w:next w:val="1115"/>
    <w:link w:val="1245"/>
    <w:pPr>
      <w:ind w:left="936" w:right="936"/>
      <w:spacing w:before="200" w:after="280"/>
      <w:pBdr>
        <w:bottom w:val="single" w:color="4F81BD" w:sz="4" w:space="4"/>
      </w:pBdr>
    </w:pPr>
    <w:rPr>
      <w:rFonts w:ascii="Calibri" w:hAnsi="Calibri"/>
      <w:b/>
      <w:bCs/>
      <w:i/>
      <w:iCs/>
      <w:color w:val="4f81bd"/>
      <w:sz w:val="20"/>
      <w:szCs w:val="20"/>
    </w:rPr>
  </w:style>
  <w:style w:type="paragraph" w:styleId="1363">
    <w:name w:val="标题 5_0"/>
    <w:basedOn w:val="1353"/>
    <w:next w:val="1353"/>
    <w:link w:val="1163"/>
    <w:pPr>
      <w:keepLines/>
      <w:keepNext/>
      <w:spacing w:before="280" w:after="290" w:line="372" w:lineRule="auto"/>
      <w:outlineLvl w:val="4"/>
    </w:pPr>
    <w:rPr>
      <w:rFonts w:ascii="Calibri" w:hAnsi="Calibri"/>
      <w:b/>
      <w:bCs/>
      <w:sz w:val="28"/>
      <w:szCs w:val="28"/>
    </w:rPr>
  </w:style>
  <w:style w:type="paragraph" w:styleId="1364">
    <w:name w:val="样式 正文缩进 + 首行缩进:  2 字符"/>
    <w:basedOn w:val="1259"/>
    <w:next w:val="1364"/>
    <w:link w:val="1248"/>
    <w:pPr>
      <w:ind w:firstLine="200"/>
      <w:spacing w:line="360" w:lineRule="auto"/>
    </w:pPr>
    <w:rPr>
      <w:rFonts w:ascii="Calibri" w:hAnsi="Calibri"/>
      <w:sz w:val="24"/>
      <w:szCs w:val="20"/>
    </w:rPr>
  </w:style>
  <w:style w:type="paragraph" w:styleId="1365">
    <w:name w:val="工可正文"/>
    <w:basedOn w:val="1115"/>
    <w:next w:val="1365"/>
    <w:link w:val="1138"/>
    <w:pPr>
      <w:ind w:firstLine="560"/>
      <w:jc w:val="left"/>
      <w:spacing w:line="360" w:lineRule="auto"/>
      <w:widowControl/>
    </w:pPr>
    <w:rPr>
      <w:rFonts w:ascii="宋体" w:hAnsi="Courier New" w:eastAsia="仿宋"/>
      <w:sz w:val="28"/>
      <w:szCs w:val="20"/>
    </w:rPr>
  </w:style>
  <w:style w:type="paragraph" w:styleId="1366">
    <w:name w:val="空半行"/>
    <w:basedOn w:val="1115"/>
    <w:next w:val="1366"/>
    <w:link w:val="1115"/>
    <w:pPr>
      <w:spacing w:line="120" w:lineRule="exact"/>
    </w:pPr>
    <w:rPr>
      <w:rFonts w:ascii="Calibri" w:hAnsi="Calibri" w:eastAsia="仿宋_GB2312"/>
      <w:color w:val="ffffff"/>
      <w:sz w:val="30"/>
      <w:szCs w:val="22"/>
    </w:rPr>
  </w:style>
  <w:style w:type="paragraph" w:styleId="1367">
    <w:name w:val="无间隔2"/>
    <w:next w:val="1367"/>
    <w:link w:val="1115"/>
    <w:uiPriority w:val="1"/>
    <w:rPr>
      <w:rFonts w:ascii="Tahoma" w:hAnsi="Tahoma" w:eastAsia="微软雅黑" w:cs="黑体"/>
      <w:sz w:val="22"/>
      <w:szCs w:val="22"/>
      <w:lang w:val="en-US" w:eastAsia="zh-CN" w:bidi="ar-SA"/>
    </w:rPr>
  </w:style>
  <w:style w:type="paragraph" w:styleId="1368">
    <w:name w:val="列出段落3"/>
    <w:basedOn w:val="1115"/>
    <w:next w:val="1368"/>
    <w:link w:val="1115"/>
    <w:pPr>
      <w:ind w:firstLine="420"/>
      <w:jc w:val="left"/>
      <w:spacing w:after="200"/>
      <w:widowControl/>
    </w:pPr>
    <w:rPr>
      <w:rFonts w:ascii="Tahoma" w:hAnsi="Tahoma" w:eastAsia="微软雅黑"/>
      <w:sz w:val="22"/>
      <w:szCs w:val="22"/>
    </w:rPr>
  </w:style>
  <w:style w:type="paragraph" w:styleId="1369">
    <w:name w:val="无间隔1"/>
    <w:next w:val="1369"/>
    <w:link w:val="1115"/>
    <w:pPr>
      <w:jc w:val="both"/>
      <w:widowControl w:val="off"/>
    </w:pPr>
    <w:rPr>
      <w:rFonts w:ascii="Times New Roman" w:hAnsi="Times New Roman" w:cs="Calibri"/>
      <w:sz w:val="21"/>
      <w:szCs w:val="21"/>
      <w:lang w:val="en-US" w:eastAsia="zh-CN" w:bidi="ar-SA"/>
    </w:rPr>
  </w:style>
  <w:style w:type="paragraph" w:styleId="1370">
    <w:name w:val="标题3_266"/>
    <w:basedOn w:val="1115"/>
    <w:next w:val="1115"/>
    <w:link w:val="1115"/>
    <w:pPr>
      <w:ind w:firstLine="624"/>
      <w:spacing w:line="590" w:lineRule="atLeast"/>
    </w:pPr>
    <w:rPr>
      <w:rFonts w:ascii="方正黑体_GBK" w:eastAsia="方正黑体_GBK"/>
      <w:sz w:val="32"/>
      <w:szCs w:val="32"/>
    </w:rPr>
  </w:style>
  <w:style w:type="paragraph" w:styleId="1371">
    <w:name w:val="077-正文格式"/>
    <w:basedOn w:val="1115"/>
    <w:next w:val="1371"/>
    <w:link w:val="1115"/>
    <w:pPr>
      <w:ind w:firstLine="480"/>
      <w:jc w:val="left"/>
      <w:spacing w:line="360" w:lineRule="auto"/>
      <w:widowControl/>
    </w:pPr>
    <w:rPr>
      <w:rFonts w:cs="宋体"/>
      <w:sz w:val="24"/>
      <w:szCs w:val="20"/>
    </w:rPr>
  </w:style>
  <w:style w:type="paragraph" w:styleId="1372">
    <w:name w:val="Default"/>
    <w:next w:val="1372"/>
    <w:link w:val="1115"/>
    <w:pPr>
      <w:widowControl w:val="off"/>
    </w:pPr>
    <w:rPr>
      <w:rFonts w:ascii="宋体" w:hAnsi="Times New Roman" w:cs="宋体"/>
      <w:color w:val="000000"/>
      <w:sz w:val="24"/>
      <w:szCs w:val="24"/>
      <w:lang w:val="en-US" w:eastAsia="zh-CN" w:bidi="ar-SA"/>
    </w:rPr>
  </w:style>
  <w:style w:type="paragraph" w:styleId="1373">
    <w:name w:val="表体"/>
    <w:next w:val="1373"/>
    <w:link w:val="1115"/>
    <w:rPr>
      <w:rFonts w:ascii="仿宋_GB2312" w:hAnsi="仿宋_GB2312" w:eastAsia="仿宋_GB2312" w:cs="仿宋_GB2312"/>
      <w:sz w:val="21"/>
      <w:szCs w:val="21"/>
      <w:lang w:val="zh-CN" w:eastAsia="zh-CN" w:bidi="ar-SA"/>
    </w:rPr>
  </w:style>
  <w:style w:type="paragraph" w:styleId="1374">
    <w:name w:val="标题 11"/>
    <w:basedOn w:val="1375"/>
    <w:next w:val="1375"/>
    <w:link w:val="1115"/>
    <w:pPr>
      <w:keepLines/>
      <w:keepNext/>
      <w:spacing w:before="340" w:after="330" w:line="576" w:lineRule="auto"/>
      <w:outlineLvl w:val="0"/>
    </w:pPr>
    <w:rPr>
      <w:rFonts w:ascii="Times New Roman" w:hAnsi="Times New Roman" w:eastAsia="Times New Roman"/>
      <w:b/>
      <w:sz w:val="44"/>
      <w:lang w:val="zh-CN"/>
    </w:rPr>
  </w:style>
  <w:style w:type="paragraph" w:styleId="1375">
    <w:name w:val="正文1"/>
    <w:next w:val="1375"/>
    <w:link w:val="1115"/>
    <w:pPr>
      <w:jc w:val="both"/>
      <w:widowControl w:val="off"/>
    </w:pPr>
    <w:rPr>
      <w:lang w:val="en-US" w:eastAsia="zh-CN" w:bidi="ar-SA"/>
    </w:rPr>
  </w:style>
  <w:style w:type="paragraph" w:styleId="1376">
    <w:name w:val="样式 标题 3 + 段前: 0 磅 段后: 0 磅 行距: 固定值 23 磅 首行缩进:  1.55 字符"/>
    <w:basedOn w:val="1118"/>
    <w:next w:val="1376"/>
    <w:link w:val="1115"/>
    <w:pPr>
      <w:spacing w:before="0" w:after="0" w:line="460" w:lineRule="exact"/>
    </w:pPr>
    <w:rPr>
      <w:rFonts w:cs="宋体"/>
      <w:szCs w:val="20"/>
    </w:rPr>
  </w:style>
  <w:style w:type="paragraph" w:styleId="1377">
    <w:name w:val="修订2"/>
    <w:next w:val="1377"/>
    <w:link w:val="1115"/>
    <w:uiPriority w:val="99"/>
    <w:unhideWhenUsed/>
    <w:rPr>
      <w:rFonts w:ascii="Times New Roman" w:hAnsi="Times New Roman"/>
      <w:sz w:val="21"/>
      <w:szCs w:val="24"/>
      <w:lang w:val="en-US" w:eastAsia="zh-CN" w:bidi="ar-SA"/>
    </w:rPr>
  </w:style>
  <w:style w:type="paragraph" w:styleId="1378">
    <w:name w:val="op_mapdots_left"/>
    <w:basedOn w:val="1115"/>
    <w:next w:val="1378"/>
    <w:link w:val="1115"/>
    <w:pPr>
      <w:jc w:val="left"/>
      <w:spacing w:before="100" w:beforeAutospacing="1" w:after="100" w:afterAutospacing="1"/>
      <w:widowControl/>
    </w:pPr>
    <w:rPr>
      <w:rFonts w:ascii="宋体" w:hAnsi="宋体" w:cs="宋体"/>
      <w:sz w:val="24"/>
      <w:szCs w:val="24"/>
    </w:rPr>
  </w:style>
  <w:style w:type="paragraph" w:styleId="1379">
    <w:name w:val="2方案格式2"/>
    <w:basedOn w:val="1287"/>
    <w:next w:val="1379"/>
    <w:link w:val="1115"/>
    <w:pPr>
      <w:numPr>
        <w:ilvl w:val="1"/>
        <w:numId w:val="3"/>
      </w:numPr>
      <w:ind w:left="0" w:firstLine="0"/>
      <w:spacing w:before="50" w:after="50" w:line="240" w:lineRule="auto"/>
      <w:tabs>
        <w:tab w:val="left" w:pos="360" w:leader="none"/>
        <w:tab w:val="left" w:pos="709" w:leader="none"/>
      </w:tabs>
      <w:outlineLvl w:val="1"/>
    </w:pPr>
    <w:rPr>
      <w:sz w:val="44"/>
    </w:rPr>
  </w:style>
  <w:style w:type="paragraph" w:styleId="1380">
    <w:name w:val="修订1"/>
    <w:next w:val="1380"/>
    <w:link w:val="1115"/>
    <w:uiPriority w:val="99"/>
    <w:rPr>
      <w:rFonts w:ascii="Times New Roman" w:hAnsi="Times New Roman"/>
      <w:sz w:val="21"/>
      <w:szCs w:val="21"/>
      <w:lang w:val="en-US" w:eastAsia="zh-CN" w:bidi="ar-SA"/>
    </w:rPr>
  </w:style>
  <w:style w:type="paragraph" w:styleId="1381">
    <w:name w:val="一级目录"/>
    <w:next w:val="1115"/>
    <w:link w:val="1115"/>
    <w:pPr>
      <w:jc w:val="center"/>
      <w:outlineLvl w:val="0"/>
    </w:pPr>
    <w:rPr>
      <w:rFonts w:ascii="黑体" w:hAnsi="永中宋体" w:eastAsia="黑体"/>
      <w:b/>
      <w:sz w:val="44"/>
      <w:szCs w:val="44"/>
      <w:lang w:val="en-US" w:eastAsia="zh-CN" w:bidi="ar-SA"/>
    </w:rPr>
  </w:style>
  <w:style w:type="paragraph" w:styleId="1382">
    <w:name w:val="p0"/>
    <w:basedOn w:val="1115"/>
    <w:next w:val="1382"/>
    <w:link w:val="1115"/>
    <w:pPr>
      <w:widowControl/>
    </w:pPr>
    <w:rPr>
      <w:b/>
      <w:bCs/>
      <w:sz w:val="24"/>
      <w:szCs w:val="24"/>
    </w:rPr>
  </w:style>
  <w:style w:type="paragraph" w:styleId="1383">
    <w:name w:val="目录 4_0"/>
    <w:basedOn w:val="1353"/>
    <w:next w:val="1353"/>
    <w:link w:val="1115"/>
    <w:uiPriority w:val="39"/>
    <w:pPr>
      <w:ind w:left="1260"/>
    </w:pPr>
    <w:rPr>
      <w:rFonts w:ascii="Calibri" w:hAnsi="Calibri"/>
    </w:rPr>
  </w:style>
  <w:style w:type="paragraph" w:styleId="1384">
    <w:name w:val="目录 5_0"/>
    <w:basedOn w:val="1353"/>
    <w:next w:val="1353"/>
    <w:link w:val="1115"/>
    <w:uiPriority w:val="39"/>
    <w:pPr>
      <w:ind w:left="1680"/>
    </w:pPr>
    <w:rPr>
      <w:rFonts w:ascii="Calibri" w:hAnsi="Calibri"/>
    </w:rPr>
  </w:style>
  <w:style w:type="paragraph" w:styleId="1385">
    <w:name w:val="插图"/>
    <w:basedOn w:val="1115"/>
    <w:next w:val="1115"/>
    <w:link w:val="1115"/>
    <w:pPr>
      <w:jc w:val="center"/>
    </w:pPr>
    <w:rPr>
      <w:rFonts w:ascii="仿宋_GB2312" w:hAnsi="仿宋_GB2312" w:eastAsia="仿宋_GB2312" w:cs="仿宋_GB2312"/>
      <w:sz w:val="32"/>
      <w:szCs w:val="32"/>
      <w:lang w:val="zh-CN"/>
    </w:rPr>
  </w:style>
  <w:style w:type="paragraph" w:styleId="1386">
    <w:name w:val="WPSOffice手动目录 1"/>
    <w:next w:val="1386"/>
    <w:link w:val="1115"/>
    <w:rPr>
      <w:rFonts w:ascii="Times New Roman" w:hAnsi="Times New Roman"/>
      <w:lang w:val="en-US" w:eastAsia="zh-CN" w:bidi="ar-SA"/>
    </w:rPr>
  </w:style>
  <w:style w:type="paragraph" w:styleId="1387">
    <w:name w:val="正文11"/>
    <w:next w:val="1387"/>
    <w:link w:val="1115"/>
    <w:rPr>
      <w:rFonts w:cs="Calibri"/>
      <w:sz w:val="24"/>
      <w:szCs w:val="24"/>
      <w:lang w:val="en-US" w:eastAsia="zh-CN" w:bidi="ar-SA"/>
    </w:rPr>
  </w:style>
  <w:style w:type="paragraph" w:styleId="1388">
    <w:name w:val="文章正文"/>
    <w:basedOn w:val="1115"/>
    <w:next w:val="1388"/>
    <w:link w:val="1115"/>
    <w:uiPriority w:val="99"/>
    <w:pPr>
      <w:ind w:firstLine="480"/>
      <w:spacing w:line="360" w:lineRule="auto"/>
    </w:pPr>
    <w:rPr>
      <w:rFonts w:ascii="仿宋_GB2312" w:hAnsi="宋体" w:eastAsia="仿宋_GB2312"/>
      <w:color w:val="ff0000"/>
      <w:sz w:val="24"/>
      <w:szCs w:val="24"/>
    </w:rPr>
  </w:style>
  <w:style w:type="paragraph" w:styleId="1389">
    <w:name w:val="标题1_215"/>
    <w:basedOn w:val="1115"/>
    <w:next w:val="1115"/>
    <w:link w:val="1115"/>
    <w:pPr>
      <w:jc w:val="center"/>
      <w:spacing w:line="700" w:lineRule="atLeast"/>
      <w:tabs>
        <w:tab w:val="left" w:pos="9193" w:leader="none"/>
        <w:tab w:val="left" w:pos="9827" w:leader="none"/>
      </w:tabs>
    </w:pPr>
    <w:rPr>
      <w:rFonts w:ascii="方正小标宋_GBK" w:eastAsia="方正小标宋_GBK"/>
      <w:sz w:val="44"/>
      <w:szCs w:val="20"/>
    </w:rPr>
  </w:style>
  <w:style w:type="paragraph" w:styleId="1390">
    <w:name w:val="样式 表头 + 居中"/>
    <w:basedOn w:val="1391"/>
    <w:next w:val="1390"/>
    <w:link w:val="1115"/>
    <w:pPr>
      <w:jc w:val="center"/>
    </w:pPr>
    <w:rPr>
      <w:rFonts w:eastAsia="仿宋_GB2312" w:cs="宋体"/>
      <w:b/>
      <w:sz w:val="28"/>
      <w:szCs w:val="20"/>
    </w:rPr>
  </w:style>
  <w:style w:type="paragraph" w:styleId="1391">
    <w:name w:val="表头"/>
    <w:next w:val="1391"/>
    <w:link w:val="1115"/>
    <w:rPr>
      <w:rFonts w:ascii="黑体" w:hAnsi="黑体" w:eastAsia="黑体" w:cs="黑体"/>
      <w:sz w:val="21"/>
      <w:szCs w:val="21"/>
      <w:lang w:val="zh-CN" w:eastAsia="zh-CN" w:bidi="ar-SA"/>
    </w:rPr>
  </w:style>
  <w:style w:type="paragraph" w:styleId="1392">
    <w:name w:val="目录 3_0"/>
    <w:basedOn w:val="1353"/>
    <w:next w:val="1353"/>
    <w:link w:val="1115"/>
    <w:uiPriority w:val="39"/>
    <w:pPr>
      <w:ind w:left="840"/>
    </w:pPr>
    <w:rPr>
      <w:rFonts w:ascii="Calibri" w:hAnsi="Calibri"/>
    </w:rPr>
  </w:style>
  <w:style w:type="paragraph" w:styleId="1393">
    <w:name w:val="正文2"/>
    <w:next w:val="1393"/>
    <w:link w:val="1115"/>
    <w:rPr>
      <w:rFonts w:ascii="Times New Roman" w:hAnsi="Times New Roman" w:eastAsia="微软雅黑"/>
      <w:sz w:val="24"/>
      <w:szCs w:val="24"/>
      <w:lang w:val="en-US" w:eastAsia="zh-CN" w:bidi="ar-SA"/>
    </w:rPr>
  </w:style>
  <w:style w:type="paragraph" w:styleId="1394">
    <w:name w:val="四号正文"/>
    <w:basedOn w:val="1115"/>
    <w:next w:val="1394"/>
    <w:link w:val="1115"/>
    <w:pPr>
      <w:ind w:firstLine="560"/>
      <w:jc w:val="left"/>
      <w:spacing w:line="360" w:lineRule="auto"/>
      <w:widowControl/>
    </w:pPr>
    <w:rPr>
      <w:sz w:val="28"/>
      <w:szCs w:val="28"/>
    </w:rPr>
  </w:style>
  <w:style w:type="paragraph" w:styleId="1395">
    <w:name w:val="Blockquote"/>
    <w:basedOn w:val="1115"/>
    <w:next w:val="1395"/>
    <w:link w:val="1115"/>
    <w:pPr>
      <w:ind w:left="360" w:right="360"/>
      <w:jc w:val="left"/>
      <w:spacing w:before="100" w:after="100"/>
    </w:pPr>
    <w:rPr>
      <w:rFonts w:ascii="Calibri" w:hAnsi="Calibri"/>
      <w:sz w:val="24"/>
      <w:szCs w:val="22"/>
    </w:rPr>
  </w:style>
  <w:style w:type="paragraph" w:styleId="1396">
    <w:name w:val="flNote"/>
    <w:basedOn w:val="1115"/>
    <w:next w:val="1396"/>
    <w:link w:val="1115"/>
    <w:pPr>
      <w:jc w:val="center"/>
      <w:spacing w:before="320" w:after="160" w:line="360" w:lineRule="atLeast"/>
    </w:pPr>
    <w:rPr>
      <w:rFonts w:ascii="Arial" w:hAnsi="Calibri" w:eastAsia="黑体"/>
      <w:sz w:val="30"/>
      <w:szCs w:val="22"/>
    </w:rPr>
  </w:style>
  <w:style w:type="paragraph" w:styleId="1397">
    <w:name w:val="列出段落2"/>
    <w:basedOn w:val="1115"/>
    <w:next w:val="1397"/>
    <w:link w:val="1115"/>
    <w:uiPriority w:val="99"/>
    <w:pPr>
      <w:ind w:firstLine="420"/>
    </w:pPr>
    <w:rPr>
      <w:szCs w:val="24"/>
    </w:rPr>
  </w:style>
  <w:style w:type="paragraph" w:styleId="1398">
    <w:name w:val="_Style 34"/>
    <w:next w:val="1115"/>
    <w:link w:val="1115"/>
    <w:pPr>
      <w:jc w:val="both"/>
      <w:widowControl w:val="off"/>
    </w:pPr>
    <w:rPr>
      <w:rFonts w:ascii="Times New Roman" w:hAnsi="Times New Roman"/>
      <w:sz w:val="21"/>
      <w:lang w:val="en-US" w:eastAsia="zh-CN" w:bidi="ar-SA"/>
    </w:rPr>
  </w:style>
  <w:style w:type="paragraph" w:styleId="1399">
    <w:name w:val="样式 标题 2 + Times New Roman 四号 非加粗 段前: 5 磅 段后: 0 磅 行距: 固定值 20..._0"/>
    <w:basedOn w:val="1115"/>
    <w:next w:val="1399"/>
    <w:link w:val="1115"/>
    <w:pPr>
      <w:keepLines/>
      <w:keepNext/>
      <w:spacing w:before="100" w:line="360" w:lineRule="auto"/>
      <w:outlineLvl w:val="1"/>
    </w:pPr>
    <w:rPr>
      <w:rFonts w:eastAsia="Times New Roman" w:cs="宋体"/>
      <w:sz w:val="28"/>
      <w:szCs w:val="20"/>
    </w:rPr>
  </w:style>
  <w:style w:type="paragraph" w:styleId="1400">
    <w:name w:val="文档正文"/>
    <w:basedOn w:val="1115"/>
    <w:next w:val="1400"/>
    <w:link w:val="1115"/>
    <w:pPr>
      <w:ind w:firstLine="567"/>
      <w:spacing w:line="480" w:lineRule="atLeast"/>
    </w:pPr>
    <w:rPr>
      <w:rFonts w:ascii="长城仿宋" w:eastAsia="长城仿宋"/>
      <w:sz w:val="28"/>
      <w:szCs w:val="20"/>
    </w:rPr>
  </w:style>
  <w:style w:type="paragraph" w:styleId="1401">
    <w:name w:val="正文 + 行距: 固定值 20 磅"/>
    <w:basedOn w:val="1115"/>
    <w:next w:val="1401"/>
    <w:link w:val="1115"/>
    <w:pPr>
      <w:ind w:firstLine="716"/>
      <w:spacing w:line="400" w:lineRule="exact"/>
    </w:pPr>
    <w:rPr>
      <w:rFonts w:ascii="Calibri" w:hAnsi="Calibri"/>
      <w:szCs w:val="22"/>
    </w:rPr>
  </w:style>
  <w:style w:type="paragraph" w:styleId="1402">
    <w:name w:val="正文_3"/>
    <w:next w:val="1402"/>
    <w:link w:val="1115"/>
    <w:pPr>
      <w:jc w:val="both"/>
      <w:widowControl w:val="off"/>
    </w:pPr>
    <w:rPr>
      <w:rFonts w:ascii="Times New Roman" w:hAnsi="Times New Roman"/>
      <w:sz w:val="21"/>
      <w:szCs w:val="22"/>
      <w:lang w:val="en-US" w:eastAsia="zh-CN" w:bidi="ar-SA"/>
    </w:rPr>
  </w:style>
  <w:style w:type="paragraph" w:styleId="1403">
    <w:name w:val="Fließtext"/>
    <w:basedOn w:val="1115"/>
    <w:next w:val="1403"/>
    <w:link w:val="1115"/>
    <w:uiPriority w:val="99"/>
    <w:pPr>
      <w:jc w:val="left"/>
      <w:spacing w:line="360" w:lineRule="atLeast"/>
    </w:pPr>
    <w:rPr>
      <w:rFonts w:ascii="Calibri" w:hAnsi="Calibri"/>
      <w:sz w:val="24"/>
      <w:szCs w:val="22"/>
    </w:rPr>
  </w:style>
  <w:style w:type="paragraph" w:styleId="1404">
    <w:name w:val="1"/>
    <w:basedOn w:val="1115"/>
    <w:next w:val="1115"/>
    <w:link w:val="1115"/>
    <w:rPr>
      <w:rFonts w:ascii="Calibri" w:hAnsi="Calibri"/>
      <w:szCs w:val="22"/>
    </w:rPr>
  </w:style>
  <w:style w:type="paragraph" w:styleId="1405">
    <w:name w:val="列表段落1"/>
    <w:basedOn w:val="1115"/>
    <w:next w:val="1405"/>
    <w:link w:val="1115"/>
    <w:uiPriority w:val="34"/>
    <w:pPr>
      <w:ind w:firstLine="420"/>
    </w:pPr>
    <w:rPr>
      <w:szCs w:val="24"/>
    </w:rPr>
  </w:style>
  <w:style w:type="paragraph" w:styleId="1406">
    <w:name w:val="纯文本2"/>
    <w:basedOn w:val="1115"/>
    <w:next w:val="1406"/>
    <w:link w:val="1115"/>
    <w:pPr>
      <w:jc w:val="left"/>
    </w:pPr>
    <w:rPr>
      <w:rFonts w:hint="eastAsia" w:ascii="宋体" w:hAnsi="宋体" w:cs="Courier New"/>
      <w:sz w:val="24"/>
      <w:szCs w:val="20"/>
      <w:lang w:bidi="hi-IN"/>
    </w:rPr>
  </w:style>
  <w:style w:type="paragraph" w:styleId="1407">
    <w:name w:val="Char Char Char Char Char Char Char"/>
    <w:basedOn w:val="1115"/>
    <w:next w:val="1407"/>
    <w:link w:val="1115"/>
    <w:pPr>
      <w:spacing w:line="360" w:lineRule="auto"/>
    </w:pPr>
    <w:rPr>
      <w:sz w:val="24"/>
      <w:szCs w:val="20"/>
    </w:rPr>
  </w:style>
  <w:style w:type="paragraph" w:styleId="1408">
    <w:name w:val="3方案格式3"/>
    <w:basedOn w:val="1379"/>
    <w:next w:val="1408"/>
    <w:link w:val="1115"/>
    <w:pPr>
      <w:numPr>
        <w:ilvl w:val="2"/>
        <w:numId w:val="3"/>
      </w:numPr>
      <w:tabs>
        <w:tab w:val="left" w:pos="360" w:leader="none"/>
        <w:tab w:val="left" w:pos="425" w:leader="none"/>
        <w:tab w:val="left" w:pos="709" w:leader="none"/>
      </w:tabs>
      <w:outlineLvl w:val="2"/>
    </w:pPr>
    <w:rPr>
      <w:sz w:val="32"/>
    </w:rPr>
  </w:style>
  <w:style w:type="paragraph" w:styleId="1409">
    <w:name w:val="列出段落11"/>
    <w:basedOn w:val="1115"/>
    <w:next w:val="1409"/>
    <w:link w:val="1115"/>
    <w:pPr>
      <w:contextualSpacing/>
      <w:ind w:left="720"/>
      <w:jc w:val="left"/>
      <w:widowControl/>
    </w:pPr>
    <w:rPr>
      <w:rFonts w:ascii="Arial" w:hAnsi="Arial" w:eastAsia="黑体"/>
      <w:sz w:val="24"/>
      <w:szCs w:val="24"/>
      <w:lang w:eastAsia="en-US"/>
    </w:rPr>
  </w:style>
  <w:style w:type="paragraph" w:styleId="1410">
    <w:name w:val="正文_0_0_0"/>
    <w:next w:val="1410"/>
    <w:link w:val="1115"/>
    <w:pPr>
      <w:jc w:val="both"/>
      <w:widowControl w:val="off"/>
    </w:pPr>
    <w:rPr>
      <w:rFonts w:ascii="Times New Roman" w:hAnsi="Times New Roman"/>
      <w:lang w:val="en-US" w:eastAsia="zh-CN" w:bidi="ar-SA"/>
    </w:rPr>
  </w:style>
  <w:style w:type="paragraph" w:styleId="1411">
    <w:name w:val="段"/>
    <w:next w:val="1411"/>
    <w:link w:val="1115"/>
    <w:pPr>
      <w:ind w:firstLine="200"/>
      <w:jc w:val="both"/>
      <w:spacing w:before="50" w:after="50"/>
    </w:pPr>
    <w:rPr>
      <w:rFonts w:ascii="Microsoft YaHei UI" w:hAnsi="Lucida Sans Typewriter" w:eastAsia="Microsoft YaHei UI" w:cs="Lucida Sans Typewriter"/>
      <w:sz w:val="21"/>
      <w:lang w:val="en-US" w:eastAsia="zh-CN" w:bidi="ar-SA"/>
    </w:rPr>
  </w:style>
  <w:style w:type="paragraph" w:styleId="1412">
    <w:name w:val="Char Char Char Char1"/>
    <w:basedOn w:val="1281"/>
    <w:next w:val="1412"/>
    <w:link w:val="1115"/>
    <w:pPr>
      <w:spacing w:line="360" w:lineRule="auto"/>
    </w:pPr>
    <w:rPr>
      <w:rFonts w:ascii="Tahoma" w:hAnsi="Tahoma"/>
      <w:sz w:val="24"/>
      <w:szCs w:val="24"/>
    </w:rPr>
  </w:style>
  <w:style w:type="paragraph" w:styleId="1413">
    <w:name w:val="修订3"/>
    <w:next w:val="1413"/>
    <w:link w:val="1115"/>
    <w:uiPriority w:val="99"/>
    <w:unhideWhenUsed/>
    <w:rPr>
      <w:rFonts w:ascii="Times New Roman" w:hAnsi="Times New Roman"/>
      <w:sz w:val="21"/>
      <w:szCs w:val="21"/>
      <w:lang w:val="en-US" w:eastAsia="zh-CN" w:bidi="ar-SA"/>
    </w:rPr>
  </w:style>
  <w:style w:type="paragraph" w:styleId="1414">
    <w:name w:val="正文51"/>
    <w:basedOn w:val="1115"/>
    <w:next w:val="1414"/>
    <w:link w:val="1115"/>
    <w:pPr>
      <w:ind w:firstLine="359"/>
      <w:spacing w:before="120" w:after="120" w:line="360" w:lineRule="auto"/>
    </w:pPr>
    <w:rPr>
      <w:rFonts w:hint="eastAsia" w:ascii="微软雅黑" w:hAnsi="微软雅黑" w:eastAsia="微软雅黑" w:cs="Arial"/>
      <w:sz w:val="24"/>
      <w:szCs w:val="24"/>
    </w:rPr>
  </w:style>
  <w:style w:type="paragraph" w:styleId="1415">
    <w:name w:val="标题2_261"/>
    <w:basedOn w:val="1115"/>
    <w:next w:val="1115"/>
    <w:link w:val="1115"/>
    <w:pPr>
      <w:ind w:firstLine="1680"/>
      <w:jc w:val="center"/>
      <w:spacing w:before="240" w:after="60" w:line="312" w:lineRule="auto"/>
      <w:outlineLvl w:val="0"/>
    </w:pPr>
    <w:rPr>
      <w:rFonts w:ascii="Calibri Light" w:hAnsi="Calibri Light"/>
      <w:b/>
      <w:bCs/>
      <w:sz w:val="32"/>
      <w:szCs w:val="32"/>
    </w:rPr>
  </w:style>
  <w:style w:type="paragraph" w:styleId="1416">
    <w:name w:val="样式 标题 3 + 段前: 7.8 磅 段后: 7.8 磅 行距: 1.5 倍行距 首行缩进:  1.55 字符"/>
    <w:basedOn w:val="1118"/>
    <w:next w:val="1416"/>
    <w:link w:val="1115"/>
    <w:pPr>
      <w:spacing w:before="156" w:after="156" w:line="360" w:lineRule="auto"/>
    </w:pPr>
    <w:rPr>
      <w:rFonts w:cs="宋体"/>
      <w:szCs w:val="20"/>
    </w:rPr>
  </w:style>
  <w:style w:type="paragraph" w:styleId="1417">
    <w:name w:val="Char Char Char Char Char Char Char Char Char Char"/>
    <w:basedOn w:val="1115"/>
    <w:next w:val="1417"/>
    <w:link w:val="1115"/>
    <w:pPr>
      <w:spacing w:line="360" w:lineRule="auto"/>
    </w:pPr>
    <w:rPr>
      <w:sz w:val="24"/>
      <w:szCs w:val="20"/>
    </w:rPr>
  </w:style>
  <w:style w:type="paragraph" w:styleId="1418">
    <w:name w:val="修订11"/>
    <w:next w:val="1418"/>
    <w:link w:val="1115"/>
    <w:rPr>
      <w:rFonts w:ascii="Times New Roman" w:hAnsi="Times New Roman"/>
      <w:sz w:val="21"/>
      <w:szCs w:val="24"/>
      <w:lang w:val="en-US" w:eastAsia="zh-CN" w:bidi="ar-SA"/>
    </w:rPr>
  </w:style>
  <w:style w:type="paragraph" w:styleId="1419">
    <w:name w:val="列出段落111"/>
    <w:basedOn w:val="1115"/>
    <w:next w:val="1419"/>
    <w:link w:val="1115"/>
    <w:uiPriority w:val="99"/>
    <w:pPr>
      <w:contextualSpacing/>
      <w:ind w:left="720"/>
      <w:jc w:val="left"/>
      <w:widowControl/>
    </w:pPr>
    <w:rPr>
      <w:rFonts w:ascii="Arial" w:hAnsi="Arial" w:eastAsia="黑体"/>
      <w:sz w:val="24"/>
      <w:szCs w:val="24"/>
      <w:lang w:eastAsia="en-US"/>
    </w:rPr>
  </w:style>
  <w:style w:type="paragraph" w:styleId="1420">
    <w:name w:val="paragraph"/>
    <w:basedOn w:val="1115"/>
    <w:next w:val="1420"/>
    <w:link w:val="1115"/>
    <w:pPr>
      <w:jc w:val="left"/>
      <w:spacing w:before="100" w:beforeAutospacing="1" w:after="100" w:afterAutospacing="1"/>
      <w:widowControl/>
    </w:pPr>
    <w:rPr>
      <w:rFonts w:ascii="宋体" w:hAnsi="宋体" w:cs="宋体"/>
      <w:sz w:val="24"/>
      <w:szCs w:val="24"/>
    </w:rPr>
  </w:style>
  <w:style w:type="paragraph" w:styleId="1421">
    <w:name w:val="样式 标题 3 + (中文) 黑体 小四 非加粗 段前: 7.8 磅 段后: 0 磅 行距: 固定值 20 磅"/>
    <w:basedOn w:val="1118"/>
    <w:next w:val="1115"/>
    <w:link w:val="1115"/>
    <w:pPr>
      <w:spacing w:before="0" w:after="0" w:line="400" w:lineRule="exact"/>
    </w:pPr>
    <w:rPr>
      <w:rFonts w:eastAsia="黑体" w:cs="宋体"/>
      <w:b w:val="0"/>
      <w:bCs w:val="0"/>
      <w:sz w:val="24"/>
      <w:szCs w:val="20"/>
    </w:rPr>
  </w:style>
  <w:style w:type="paragraph" w:styleId="1422">
    <w:name w:val="正文空2字"/>
    <w:basedOn w:val="1115"/>
    <w:next w:val="1422"/>
    <w:link w:val="1115"/>
    <w:pPr>
      <w:ind w:firstLine="200"/>
      <w:spacing w:line="360" w:lineRule="auto"/>
    </w:pPr>
    <w:rPr>
      <w:sz w:val="24"/>
      <w:szCs w:val="24"/>
      <w:lang w:bidi="en-US"/>
    </w:rPr>
  </w:style>
  <w:style w:type="paragraph" w:styleId="1423">
    <w:name w:val="Char1"/>
    <w:basedOn w:val="1115"/>
    <w:next w:val="1423"/>
    <w:link w:val="1115"/>
    <w:qFormat/>
    <w:pPr>
      <w:ind w:firstLine="200"/>
      <w:tabs>
        <w:tab w:val="left" w:pos="360" w:leader="none"/>
      </w:tabs>
    </w:pPr>
    <w:rPr>
      <w:sz w:val="28"/>
      <w:szCs w:val="30"/>
    </w:rPr>
  </w:style>
  <w:style w:type="paragraph" w:styleId="1424">
    <w:name w:val="样式 标题 1 + 黑体 三号 非加粗 居中 段前: 6 磅 段后: 6 磅 行距: 固定值 20 磅"/>
    <w:basedOn w:val="1116"/>
    <w:next w:val="1424"/>
    <w:link w:val="1115"/>
    <w:pPr>
      <w:keepLines/>
      <w:spacing w:before="120" w:after="120" w:line="400" w:lineRule="exact"/>
    </w:pPr>
    <w:rPr>
      <w:rFonts w:ascii="黑体" w:hAnsi="黑体" w:eastAsia="黑体"/>
      <w:sz w:val="32"/>
      <w:szCs w:val="20"/>
    </w:rPr>
  </w:style>
  <w:style w:type="paragraph" w:styleId="1425">
    <w:name w:val="Body Text_2"/>
    <w:basedOn w:val="1115"/>
    <w:next w:val="1425"/>
    <w:link w:val="1115"/>
    <w:uiPriority w:val="1"/>
    <w:pPr>
      <w:jc w:val="left"/>
      <w:widowControl/>
    </w:pPr>
    <w:rPr>
      <w:rFonts w:ascii="宋体" w:hAnsi="宋体" w:cs="宋体"/>
      <w:szCs w:val="20"/>
      <w:lang w:eastAsia="en-US"/>
    </w:rPr>
  </w:style>
  <w:style w:type="paragraph" w:styleId="1426">
    <w:name w:val="纯文本1"/>
    <w:basedOn w:val="1115"/>
    <w:next w:val="1426"/>
    <w:link w:val="1115"/>
    <w:rPr>
      <w:rFonts w:ascii="宋体" w:hAnsi="Courier New"/>
      <w:sz w:val="20"/>
    </w:rPr>
  </w:style>
  <w:style w:type="paragraph" w:styleId="1427">
    <w:name w:val="_Style 36"/>
    <w:next w:val="1115"/>
    <w:link w:val="1115"/>
    <w:pPr>
      <w:jc w:val="both"/>
      <w:widowControl w:val="off"/>
    </w:pPr>
    <w:rPr>
      <w:rFonts w:ascii="Times New Roman" w:hAnsi="Times New Roman"/>
      <w:sz w:val="21"/>
      <w:lang w:val="en-US" w:eastAsia="zh-CN" w:bidi="ar-SA"/>
    </w:rPr>
  </w:style>
  <w:style w:type="paragraph" w:styleId="1428">
    <w:name w:val="_Style 98"/>
    <w:basedOn w:val="1295"/>
    <w:next w:val="1305"/>
    <w:link w:val="1115"/>
    <w:pPr>
      <w:ind w:firstLine="420"/>
      <w:spacing w:line="360" w:lineRule="auto"/>
    </w:pPr>
    <w:rPr>
      <w:rFonts w:ascii="宋体" w:hAnsi="宋体" w:eastAsia="宋体"/>
      <w:sz w:val="21"/>
      <w:szCs w:val="20"/>
    </w:rPr>
  </w:style>
  <w:style w:type="paragraph" w:styleId="1429">
    <w:name w:val="Blockquote_0"/>
    <w:basedOn w:val="1353"/>
    <w:next w:val="1429"/>
    <w:link w:val="1115"/>
    <w:pPr>
      <w:ind w:left="360" w:right="360"/>
      <w:jc w:val="left"/>
      <w:spacing w:before="100" w:after="100"/>
    </w:pPr>
    <w:rPr>
      <w:rFonts w:ascii="Calibri" w:hAnsi="Calibri" w:eastAsia="Times New Roman"/>
      <w:sz w:val="24"/>
      <w:szCs w:val="20"/>
    </w:rPr>
  </w:style>
  <w:style w:type="table" w:styleId="1430">
    <w:name w:val="网格型"/>
    <w:basedOn w:val="1126"/>
    <w:next w:val="1430"/>
    <w:link w:val="1115"/>
    <w:uiPriority w:val="99"/>
    <w:pPr>
      <w:jc w:val="both"/>
      <w:widowControl w:val="off"/>
    </w:pPr>
    <w:rPr>
      <w:rFonts w:ascii="Times New Roman" w:hAnsi="Times New Roman" w:eastAsia="宋体" w:cs="Times New Roman"/>
      <w:sz w:val="20"/>
      <w:szCs w:val="20"/>
    </w:rPr>
    <w:tblPr/>
  </w:style>
  <w:style w:type="character" w:styleId="1431" w:default="1">
    <w:name w:val="Default Paragraph Font"/>
    <w:uiPriority w:val="1"/>
    <w:semiHidden/>
    <w:unhideWhenUsed/>
  </w:style>
  <w:style w:type="numbering" w:styleId="1432" w:default="1">
    <w:name w:val="No List"/>
    <w:uiPriority w:val="99"/>
    <w:semiHidden/>
    <w:unhideWhenUsed/>
  </w:style>
  <w:style w:type="table" w:styleId="14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徐小牛</dc:creator>
  <cp:lastModifiedBy>徐晨义</cp:lastModifiedBy>
  <cp:revision>7</cp:revision>
  <dcterms:created xsi:type="dcterms:W3CDTF">2023-03-16T02:16:00Z</dcterms:created>
  <dcterms:modified xsi:type="dcterms:W3CDTF">2023-11-28T06:45:42Z</dcterms:modified>
  <cp:version>917504</cp:version>
</cp:coreProperties>
</file>