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rPr>
      </w:pPr>
      <w:r>
        <w:rPr>
          <w:rFonts w:hint="eastAsia" w:ascii="宋体" w:hAnsi="宋体" w:eastAsia="宋体" w:cs="宋体"/>
          <w:b/>
          <w:color w:val="auto"/>
          <w:sz w:val="84"/>
        </w:rPr>
      </w:r>
      <w:r/>
    </w:p>
    <w:p>
      <w:pPr>
        <w:jc w:val="center"/>
        <w:spacing w:line="360" w:lineRule="auto"/>
        <w:rPr>
          <w:rFonts w:hint="eastAsia" w:ascii="宋体" w:hAnsi="宋体" w:eastAsia="宋体" w:cs="宋体"/>
          <w:b/>
          <w:color w:val="auto"/>
          <w:sz w:val="84"/>
        </w:rPr>
      </w:pPr>
      <w:r>
        <w:rPr>
          <w:rFonts w:hint="eastAsia" w:ascii="宋体" w:hAnsi="宋体" w:eastAsia="宋体" w:cs="宋体"/>
          <w:b/>
          <w:color w:val="auto"/>
          <w:sz w:val="84"/>
        </w:rPr>
        <w:t xml:space="preserve">招   标   文   件</w:t>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t xml:space="preserve">（电子招投标）</w:t>
      </w:r>
      <w:r/>
    </w:p>
    <w:p>
      <w:pPr>
        <w:ind w:right="-2"/>
        <w:jc w:val="center"/>
        <w:spacing w:line="360" w:lineRule="auto"/>
        <w:rPr>
          <w:rFonts w:hint="eastAsia" w:ascii="宋体" w:hAnsi="宋体" w:eastAsia="宋体" w:cs="宋体"/>
          <w:i/>
          <w:iCs/>
          <w:color w:val="auto"/>
          <w:sz w:val="44"/>
          <w:szCs w:val="44"/>
        </w:rPr>
      </w:pPr>
      <w:r>
        <w:rPr>
          <w:rFonts w:hint="eastAsia" w:ascii="宋体" w:hAnsi="宋体" w:eastAsia="宋体" w:cs="宋体"/>
          <w:i/>
          <w:iCs/>
          <w:color w:val="auto"/>
          <w:sz w:val="44"/>
          <w:szCs w:val="44"/>
        </w:rPr>
      </w:r>
      <w:r/>
    </w:p>
    <w:p>
      <w:pPr>
        <w:jc w:val="center"/>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jc w:val="center"/>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项目编号：JSZC-321112-HTGC-G2023-0029</w:t>
      </w:r>
      <w:r/>
    </w:p>
    <w:p>
      <w:pPr>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jc w:val="center"/>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jc w:val="center"/>
        <w:spacing w:line="360" w:lineRule="auto"/>
        <w:rPr>
          <w:rFonts w:hint="eastAsia" w:ascii="宋体" w:hAnsi="宋体" w:eastAsia="宋体" w:cs="宋体"/>
          <w:b/>
          <w:color w:val="auto"/>
          <w:sz w:val="36"/>
        </w:rPr>
        <w:outlineLvl w:val="0"/>
      </w:pPr>
      <w:r>
        <w:rPr>
          <w:rFonts w:hint="eastAsia" w:ascii="宋体" w:hAnsi="宋体" w:eastAsia="宋体" w:cs="宋体"/>
          <w:b/>
          <w:color w:val="auto"/>
          <w:sz w:val="36"/>
          <w:szCs w:val="36"/>
        </w:rPr>
        <w:t xml:space="preserve">项目名称</w:t>
      </w:r>
      <w:r>
        <w:rPr>
          <w:rFonts w:hint="eastAsia" w:ascii="宋体" w:hAnsi="宋体" w:eastAsia="宋体" w:cs="宋体"/>
          <w:color w:val="auto"/>
          <w:sz w:val="36"/>
          <w:szCs w:val="36"/>
        </w:rPr>
        <w:t xml:space="preserve">：</w:t>
      </w:r>
      <w:r>
        <w:rPr>
          <w:rFonts w:hint="eastAsia" w:ascii="宋体" w:hAnsi="宋体" w:eastAsia="宋体" w:cs="宋体"/>
          <w:b/>
          <w:color w:val="auto"/>
          <w:sz w:val="36"/>
          <w:szCs w:val="36"/>
        </w:rPr>
        <w:t xml:space="preserve">2023年丹徒区消费协作农产品采购</w:t>
      </w:r>
      <w:r/>
    </w:p>
    <w:p>
      <w:pPr>
        <w:spacing w:line="360" w:lineRule="auto"/>
        <w:rPr>
          <w:rFonts w:hint="eastAsia" w:ascii="宋体" w:hAnsi="宋体" w:eastAsia="宋体" w:cs="宋体"/>
          <w:b/>
          <w:color w:val="auto"/>
          <w:sz w:val="36"/>
        </w:rPr>
      </w:pPr>
      <w:r>
        <w:rPr>
          <w:rFonts w:hint="eastAsia" w:ascii="宋体" w:hAnsi="宋体" w:eastAsia="宋体" w:cs="宋体"/>
          <w:b/>
          <w:color w:val="auto"/>
          <w:sz w:val="36"/>
        </w:rPr>
      </w:r>
      <w:r/>
    </w:p>
    <w:p>
      <w:pPr>
        <w:jc w:val="cente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spacing w:line="360" w:lineRule="auto"/>
        <w:rPr>
          <w:rFonts w:hint="eastAsia" w:ascii="宋体" w:hAnsi="宋体" w:eastAsia="宋体" w:cs="宋体"/>
          <w:b/>
          <w:color w:val="auto"/>
          <w:sz w:val="36"/>
          <w:szCs w:val="36"/>
          <w:lang w:val="en-US" w:eastAsia="zh-CN"/>
        </w:rPr>
      </w:pPr>
      <w:r>
        <w:rPr>
          <w:rFonts w:hint="eastAsia" w:ascii="宋体" w:hAnsi="宋体" w:eastAsia="宋体" w:cs="宋体"/>
          <w:b/>
          <w:color w:val="auto"/>
          <w:sz w:val="36"/>
          <w:szCs w:val="36"/>
          <w:lang w:val="en-US" w:eastAsia="zh-CN"/>
        </w:rPr>
        <w:t xml:space="preserve">江苏宏天工程管理有限公司</w:t>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   </w:t>
      </w:r>
      <w:r/>
    </w:p>
    <w:p>
      <w:pPr>
        <w:jc w:val="center"/>
        <w:spacing w:line="360" w:lineRule="auto"/>
        <w:rPr>
          <w:rFonts w:hint="eastAsia" w:ascii="宋体" w:hAnsi="宋体" w:eastAsia="宋体" w:cs="宋体"/>
          <w:b/>
          <w:color w:val="auto"/>
          <w:sz w:val="36"/>
          <w:szCs w:val="36"/>
          <w:lang w:val="en-US" w:eastAsia="zh-CN"/>
        </w:rPr>
      </w:pPr>
      <w:r>
        <w:rPr>
          <w:rFonts w:hint="eastAsia" w:ascii="宋体" w:hAnsi="宋体" w:eastAsia="宋体" w:cs="宋体"/>
          <w:b/>
          <w:color w:val="auto"/>
          <w:sz w:val="36"/>
          <w:szCs w:val="36"/>
          <w:lang w:val="en-US" w:eastAsia="zh-CN"/>
        </w:rPr>
        <w:t xml:space="preserve">2023年1</w:t>
      </w:r>
      <w:r>
        <w:rPr>
          <w:rFonts w:hint="eastAsia" w:ascii="宋体" w:hAnsi="宋体" w:cs="宋体"/>
          <w:b/>
          <w:color w:val="auto"/>
          <w:sz w:val="36"/>
          <w:szCs w:val="36"/>
          <w:lang w:val="en-US" w:eastAsia="zh-CN"/>
        </w:rPr>
        <w:t xml:space="preserve">2</w:t>
      </w:r>
      <w:r>
        <w:rPr>
          <w:rFonts w:hint="eastAsia" w:ascii="宋体" w:hAnsi="宋体" w:eastAsia="宋体" w:cs="宋体"/>
          <w:b/>
          <w:color w:val="auto"/>
          <w:sz w:val="36"/>
          <w:szCs w:val="36"/>
          <w:lang w:val="en-US" w:eastAsia="zh-CN"/>
        </w:rPr>
        <w:t xml:space="preserve">月</w:t>
      </w:r>
      <w:r>
        <w:rPr>
          <w:rFonts w:hint="eastAsia" w:ascii="宋体" w:hAnsi="宋体" w:cs="宋体"/>
          <w:b/>
          <w:color w:val="auto"/>
          <w:sz w:val="36"/>
          <w:szCs w:val="36"/>
          <w:lang w:val="en-US" w:eastAsia="zh-CN"/>
        </w:rPr>
        <w:t xml:space="preserve">06</w:t>
      </w:r>
      <w:r>
        <w:rPr>
          <w:rFonts w:hint="eastAsia" w:ascii="宋体" w:hAnsi="宋体" w:eastAsia="宋体" w:cs="宋体"/>
          <w:b/>
          <w:color w:val="auto"/>
          <w:sz w:val="36"/>
          <w:szCs w:val="36"/>
          <w:lang w:val="en-US" w:eastAsia="zh-CN"/>
        </w:rPr>
        <w:t xml:space="preserve">日</w:t>
      </w:r>
      <w:r/>
    </w:p>
    <w:p>
      <w:pP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44"/>
        </w:rPr>
      </w:pPr>
      <w:r>
        <w:rPr>
          <w:rFonts w:hint="eastAsia" w:ascii="宋体" w:hAnsi="宋体" w:eastAsia="宋体" w:cs="宋体"/>
          <w:b/>
          <w:color w:val="auto"/>
          <w:sz w:val="44"/>
        </w:rPr>
        <w:t xml:space="preserve">招标文件目录</w:t>
      </w:r>
      <w:r/>
    </w:p>
    <w:p>
      <w:pPr>
        <w:jc w:val="center"/>
        <w:spacing w:line="360" w:lineRule="auto"/>
        <w:rPr>
          <w:rFonts w:hint="eastAsia" w:ascii="宋体" w:hAnsi="宋体" w:eastAsia="宋体" w:cs="宋体"/>
          <w:b/>
          <w:color w:val="auto"/>
          <w:sz w:val="44"/>
        </w:rPr>
      </w:pPr>
      <w:r>
        <w:rPr>
          <w:rFonts w:hint="eastAsia" w:ascii="宋体" w:hAnsi="宋体" w:eastAsia="宋体" w:cs="宋体"/>
          <w:b/>
          <w:color w:val="auto"/>
          <w:sz w:val="44"/>
        </w:rPr>
      </w:r>
      <w:r/>
    </w:p>
    <w:p>
      <w:pPr>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第一部分    投标邀请</w:t>
      </w:r>
      <w:r/>
    </w:p>
    <w:p>
      <w:pPr>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第二部分    投标人须知</w:t>
      </w:r>
      <w:r/>
    </w:p>
    <w:p>
      <w:pPr>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第三部分    拟签订的合同文本</w:t>
      </w:r>
      <w:r/>
    </w:p>
    <w:p>
      <w:pPr>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第四部分    采购需求</w:t>
      </w:r>
      <w:r/>
    </w:p>
    <w:p>
      <w:pPr>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第五部分    评标办法和标准</w:t>
      </w:r>
      <w:r/>
    </w:p>
    <w:p>
      <w:pPr>
        <w:jc w:val="left"/>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第六部分    投标文件（格式）</w:t>
      </w:r>
      <w:r/>
    </w:p>
    <w:p>
      <w:pPr>
        <w:pStyle w:val="667"/>
        <w:ind w:left="779" w:right="900" w:firstLine="420"/>
        <w:jc w:val="center"/>
        <w:keepLines w:val="0"/>
        <w:keepNext w:val="0"/>
        <w:spacing w:before="200" w:after="200" w:line="360" w:lineRule="auto"/>
        <w:rPr>
          <w:rFonts w:hint="eastAsia" w:ascii="宋体" w:hAnsi="宋体" w:eastAsia="宋体" w:cs="宋体"/>
          <w:color w:val="auto"/>
          <w:sz w:val="36"/>
          <w:szCs w:val="36"/>
        </w:rPr>
      </w:pPr>
      <w:r>
        <w:rPr>
          <w:rFonts w:hint="eastAsia" w:ascii="宋体" w:hAnsi="宋体" w:eastAsia="宋体" w:cs="宋体"/>
          <w:color w:val="auto"/>
          <w:sz w:val="30"/>
        </w:rPr>
        <w:br w:type="page" w:clear="all"/>
      </w:r>
      <w:bookmarkStart w:id="0" w:name="_Toc20732967"/>
      <w:r/>
      <w:bookmarkStart w:id="1" w:name="_Toc100386033"/>
      <w:r/>
      <w:bookmarkStart w:id="2" w:name="_Toc92167999"/>
      <w:r>
        <w:rPr>
          <w:rFonts w:hint="eastAsia" w:ascii="宋体" w:hAnsi="宋体" w:eastAsia="宋体" w:cs="宋体"/>
          <w:color w:val="auto"/>
          <w:sz w:val="36"/>
          <w:szCs w:val="36"/>
        </w:rPr>
        <w:t xml:space="preserve">第一部分  投标邀请</w:t>
      </w:r>
      <w:bookmarkEnd w:id="0"/>
      <w:bookmarkEnd w:id="1"/>
      <w:bookmarkEnd w:id="2"/>
      <w:r/>
    </w:p>
    <w:p>
      <w:pPr>
        <w:ind w:firstLine="480"/>
        <w:spacing w:line="360" w:lineRule="auto"/>
        <w:rPr>
          <w:rFonts w:hint="eastAsia" w:ascii="宋体" w:hAnsi="宋体" w:eastAsia="宋体" w:cs="宋体"/>
          <w:color w:val="auto"/>
          <w:sz w:val="24"/>
          <w:szCs w:val="28"/>
        </w:rPr>
        <w:pBdr>
          <w:top w:val="single" w:color="auto" w:sz="4" w:space="1"/>
          <w:left w:val="single" w:color="auto" w:sz="4" w:space="4"/>
          <w:bottom w:val="single" w:color="auto" w:sz="4" w:space="1"/>
          <w:right w:val="single" w:color="auto" w:sz="4" w:space="4"/>
        </w:pBdr>
      </w:pPr>
      <w:r/>
      <w:bookmarkStart w:id="3" w:name="_Toc100386044"/>
      <w:r/>
      <w:bookmarkStart w:id="4" w:name="_Toc20732978"/>
      <w:r/>
      <w:bookmarkStart w:id="5" w:name="_Toc98669341"/>
      <w:r/>
      <w:bookmarkStart w:id="6" w:name="_Toc98669699"/>
      <w:r/>
      <w:bookmarkStart w:id="7" w:name="_Toc92168010"/>
      <w:r>
        <w:rPr>
          <w:rFonts w:hint="eastAsia" w:ascii="宋体" w:hAnsi="宋体" w:eastAsia="宋体" w:cs="宋体"/>
          <w:color w:val="auto"/>
          <w:sz w:val="24"/>
          <w:szCs w:val="28"/>
        </w:rPr>
        <w:t xml:space="preserve">项目概况</w:t>
      </w:r>
      <w:r/>
    </w:p>
    <w:p>
      <w:pPr>
        <w:ind w:firstLine="480"/>
        <w:spacing w:line="360" w:lineRule="auto"/>
        <w:rPr>
          <w:rFonts w:hint="eastAsia" w:ascii="宋体" w:hAnsi="宋体" w:eastAsia="宋体" w:cs="宋体"/>
          <w:color w:val="auto"/>
          <w:sz w:val="24"/>
          <w:szCs w:val="28"/>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8"/>
          <w:u w:val="single"/>
        </w:rPr>
        <w:t xml:space="preserve">2023年丹徒区消费协作农产品采购</w:t>
      </w:r>
      <w:r>
        <w:rPr>
          <w:rFonts w:hint="eastAsia" w:ascii="宋体" w:hAnsi="宋体" w:eastAsia="宋体" w:cs="宋体"/>
          <w:color w:val="auto"/>
          <w:sz w:val="24"/>
          <w:szCs w:val="28"/>
        </w:rPr>
        <w:t xml:space="preserve">项目的潜在投标人应在</w:t>
      </w:r>
      <w:r>
        <w:rPr>
          <w:rFonts w:hint="eastAsia" w:ascii="宋体" w:hAnsi="宋体" w:eastAsia="宋体" w:cs="宋体"/>
          <w:color w:val="auto"/>
          <w:sz w:val="24"/>
          <w:szCs w:val="28"/>
          <w:u w:val="single"/>
        </w:rPr>
        <w:t xml:space="preserve">苏采云电子交易平台网址http://jszfcg.jscz.gov.cn/jszc/login</w:t>
      </w:r>
      <w:r>
        <w:rPr>
          <w:rFonts w:hint="eastAsia" w:ascii="宋体" w:hAnsi="宋体" w:eastAsia="宋体" w:cs="宋体"/>
          <w:color w:val="auto"/>
          <w:sz w:val="24"/>
          <w:szCs w:val="28"/>
        </w:rPr>
        <w:t xml:space="preserve">获取招标文件，并于</w:t>
      </w:r>
      <w:r>
        <w:rPr>
          <w:rFonts w:hint="eastAsia" w:ascii="宋体" w:hAnsi="宋体" w:eastAsia="宋体" w:cs="宋体"/>
          <w:color w:val="auto"/>
          <w:sz w:val="24"/>
          <w:szCs w:val="28"/>
          <w:highlight w:val="none"/>
          <w:u w:val="single"/>
          <w:lang w:val="en-US" w:eastAsia="zh-CN"/>
        </w:rPr>
        <w:t xml:space="preserve">2023</w:t>
      </w:r>
      <w:r>
        <w:rPr>
          <w:rFonts w:hint="eastAsia" w:ascii="宋体" w:hAnsi="宋体" w:eastAsia="宋体" w:cs="宋体"/>
          <w:color w:val="auto"/>
          <w:sz w:val="24"/>
          <w:szCs w:val="28"/>
          <w:highlight w:val="none"/>
          <w:u w:val="single"/>
        </w:rPr>
        <w:t xml:space="preserve">年</w:t>
      </w:r>
      <w:r>
        <w:rPr>
          <w:rFonts w:hint="eastAsia" w:ascii="宋体" w:hAnsi="宋体" w:eastAsia="宋体" w:cs="宋体"/>
          <w:color w:val="auto"/>
          <w:sz w:val="24"/>
          <w:szCs w:val="28"/>
          <w:highlight w:val="none"/>
          <w:u w:val="single"/>
          <w:lang w:val="en-US" w:eastAsia="zh-CN"/>
        </w:rPr>
        <w:t xml:space="preserve">12</w:t>
      </w:r>
      <w:r>
        <w:rPr>
          <w:rFonts w:hint="eastAsia" w:ascii="宋体" w:hAnsi="宋体" w:eastAsia="宋体" w:cs="宋体"/>
          <w:color w:val="auto"/>
          <w:sz w:val="24"/>
          <w:szCs w:val="28"/>
          <w:highlight w:val="none"/>
          <w:u w:val="single"/>
        </w:rPr>
        <w:t xml:space="preserve">月</w:t>
      </w:r>
      <w:r>
        <w:rPr>
          <w:rFonts w:hint="eastAsia" w:ascii="宋体" w:hAnsi="宋体" w:eastAsia="宋体" w:cs="宋体"/>
          <w:color w:val="auto"/>
          <w:sz w:val="24"/>
          <w:szCs w:val="28"/>
          <w:highlight w:val="none"/>
          <w:u w:val="single"/>
          <w:lang w:val="en-US" w:eastAsia="zh-CN"/>
        </w:rPr>
        <w:t xml:space="preserve">2</w:t>
      </w:r>
      <w:r>
        <w:rPr>
          <w:rFonts w:hint="eastAsia" w:ascii="宋体" w:hAnsi="宋体" w:cs="宋体"/>
          <w:color w:val="auto"/>
          <w:sz w:val="24"/>
          <w:szCs w:val="28"/>
          <w:highlight w:val="none"/>
          <w:u w:val="single"/>
          <w:lang w:val="en-US" w:eastAsia="zh-CN"/>
        </w:rPr>
        <w:t xml:space="preserve">6</w:t>
      </w:r>
      <w:r>
        <w:rPr>
          <w:rFonts w:hint="eastAsia" w:ascii="宋体" w:hAnsi="宋体" w:eastAsia="宋体" w:cs="宋体"/>
          <w:color w:val="auto"/>
          <w:sz w:val="24"/>
          <w:szCs w:val="28"/>
          <w:highlight w:val="none"/>
          <w:u w:val="single"/>
        </w:rPr>
        <w:t xml:space="preserve">日</w:t>
      </w:r>
      <w:r>
        <w:rPr>
          <w:rFonts w:hint="eastAsia" w:ascii="宋体" w:hAnsi="宋体" w:eastAsia="宋体" w:cs="宋体"/>
          <w:color w:val="auto"/>
          <w:sz w:val="24"/>
          <w:szCs w:val="28"/>
          <w:highlight w:val="none"/>
          <w:u w:val="single"/>
          <w:lang w:val="en-US" w:eastAsia="zh-CN"/>
        </w:rPr>
        <w:t xml:space="preserve">09</w:t>
      </w:r>
      <w:r>
        <w:rPr>
          <w:rFonts w:hint="eastAsia" w:ascii="宋体" w:hAnsi="宋体" w:eastAsia="宋体" w:cs="宋体"/>
          <w:color w:val="auto"/>
          <w:sz w:val="24"/>
          <w:szCs w:val="28"/>
          <w:highlight w:val="none"/>
          <w:u w:val="single"/>
        </w:rPr>
        <w:t xml:space="preserve">点</w:t>
      </w:r>
      <w:r>
        <w:rPr>
          <w:rFonts w:hint="eastAsia" w:ascii="宋体" w:hAnsi="宋体" w:eastAsia="宋体" w:cs="宋体"/>
          <w:color w:val="auto"/>
          <w:sz w:val="24"/>
          <w:szCs w:val="28"/>
          <w:highlight w:val="none"/>
          <w:u w:val="single"/>
          <w:lang w:val="en-US" w:eastAsia="zh-CN"/>
        </w:rPr>
        <w:t xml:space="preserve">30</w:t>
      </w:r>
      <w:r>
        <w:rPr>
          <w:rFonts w:hint="eastAsia" w:ascii="宋体" w:hAnsi="宋体" w:eastAsia="宋体" w:cs="宋体"/>
          <w:color w:val="auto"/>
          <w:sz w:val="24"/>
          <w:szCs w:val="28"/>
          <w:highlight w:val="none"/>
          <w:u w:val="single"/>
        </w:rPr>
        <w:t xml:space="preserve">分</w:t>
      </w:r>
      <w:r>
        <w:rPr>
          <w:rFonts w:hint="eastAsia" w:ascii="宋体" w:hAnsi="宋体" w:eastAsia="宋体" w:cs="宋体"/>
          <w:color w:val="auto"/>
          <w:sz w:val="24"/>
          <w:szCs w:val="28"/>
        </w:rPr>
        <w:t xml:space="preserve">（</w:t>
      </w:r>
      <w:r>
        <w:rPr>
          <w:rFonts w:hint="eastAsia" w:ascii="宋体" w:hAnsi="宋体" w:eastAsia="宋体" w:cs="宋体"/>
          <w:bCs/>
          <w:color w:val="auto"/>
          <w:sz w:val="24"/>
          <w:szCs w:val="28"/>
        </w:rPr>
        <w:t xml:space="preserve">北京时间）前按要求递交投标文件</w:t>
      </w:r>
      <w:r>
        <w:rPr>
          <w:rFonts w:hint="eastAsia" w:ascii="宋体" w:hAnsi="宋体" w:eastAsia="宋体" w:cs="宋体"/>
          <w:color w:val="auto"/>
          <w:sz w:val="24"/>
          <w:szCs w:val="28"/>
        </w:rPr>
        <w:t xml:space="preserve">。</w:t>
      </w:r>
      <w:r/>
    </w:p>
    <w:p>
      <w:pPr>
        <w:pStyle w:val="666"/>
        <w:ind w:left="-142"/>
        <w:jc w:val="both"/>
        <w:spacing w:line="360" w:lineRule="auto"/>
        <w:rPr>
          <w:rFonts w:hint="eastAsia" w:ascii="宋体" w:hAnsi="宋体" w:eastAsia="宋体" w:cs="宋体"/>
          <w:b w:val="0"/>
          <w:color w:val="auto"/>
          <w:sz w:val="24"/>
          <w:szCs w:val="28"/>
        </w:rPr>
      </w:pPr>
      <w:r/>
      <w:bookmarkStart w:id="8" w:name="_Toc28359079"/>
      <w:r/>
      <w:bookmarkStart w:id="9" w:name="_Toc35393790"/>
      <w:r/>
      <w:bookmarkStart w:id="10" w:name="_Toc28359002"/>
      <w:r/>
      <w:bookmarkStart w:id="11" w:name="_Toc35393621"/>
      <w:r/>
      <w:bookmarkStart w:id="12" w:name="_Hlk24379207"/>
      <w:r>
        <w:rPr>
          <w:rFonts w:hint="eastAsia" w:ascii="宋体" w:hAnsi="宋体" w:eastAsia="宋体" w:cs="宋体"/>
          <w:b w:val="0"/>
          <w:color w:val="auto"/>
          <w:sz w:val="24"/>
          <w:szCs w:val="28"/>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项目编号：JSZC-321112-HTGC-G2023-0029</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项目名称：2023年丹徒区消费协作农产品采购</w:t>
      </w:r>
      <w:bookmarkEnd w:id="12"/>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预算金额：</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1.标段一：</w:t>
      </w:r>
      <w:r>
        <w:rPr>
          <w:rFonts w:hint="eastAsia" w:ascii="宋体" w:hAnsi="宋体" w:eastAsia="宋体" w:cs="宋体"/>
          <w:color w:val="auto"/>
          <w:sz w:val="24"/>
          <w:szCs w:val="28"/>
          <w:highlight w:val="none"/>
          <w:lang w:val="en-US" w:eastAsia="zh-CN"/>
        </w:rPr>
        <w:t xml:space="preserve">25</w:t>
      </w:r>
      <w:r>
        <w:rPr>
          <w:rFonts w:hint="eastAsia" w:ascii="宋体" w:hAnsi="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lang w:val="en-US" w:eastAsia="zh-CN"/>
        </w:rPr>
        <w:t xml:space="preserve">.</w:t>
      </w:r>
      <w:r>
        <w:rPr>
          <w:rFonts w:hint="eastAsia" w:ascii="宋体" w:hAnsi="宋体" w:cs="宋体"/>
          <w:color w:val="auto"/>
          <w:sz w:val="24"/>
          <w:szCs w:val="28"/>
          <w:highlight w:val="none"/>
          <w:lang w:val="en-US" w:eastAsia="zh-CN"/>
        </w:rPr>
        <w:t xml:space="preserve">7</w:t>
      </w:r>
      <w:r>
        <w:rPr>
          <w:rFonts w:hint="eastAsia" w:ascii="宋体" w:hAnsi="宋体" w:eastAsia="宋体" w:cs="宋体"/>
          <w:color w:val="auto"/>
          <w:sz w:val="24"/>
          <w:szCs w:val="28"/>
          <w:highlight w:val="none"/>
          <w:lang w:val="en-US" w:eastAsia="zh-CN"/>
        </w:rPr>
        <w:t xml:space="preserve">0</w:t>
      </w:r>
      <w:r>
        <w:rPr>
          <w:rFonts w:hint="eastAsia" w:ascii="宋体" w:hAnsi="宋体" w:eastAsia="宋体" w:cs="宋体"/>
          <w:color w:val="auto"/>
          <w:sz w:val="24"/>
          <w:szCs w:val="28"/>
          <w:highlight w:val="none"/>
        </w:rPr>
        <w:t xml:space="preserve">万</w:t>
      </w:r>
      <w:r>
        <w:rPr>
          <w:rFonts w:hint="eastAsia" w:ascii="宋体" w:hAnsi="宋体" w:eastAsia="宋体" w:cs="宋体"/>
          <w:color w:val="auto"/>
          <w:sz w:val="24"/>
          <w:szCs w:val="28"/>
        </w:rPr>
        <w:t xml:space="preserve">元，采购镇江市</w:t>
      </w:r>
      <w:r>
        <w:rPr>
          <w:rFonts w:hint="eastAsia" w:ascii="宋体" w:hAnsi="宋体" w:cs="宋体"/>
          <w:color w:val="auto"/>
          <w:sz w:val="24"/>
          <w:szCs w:val="28"/>
          <w:lang w:val="en-US" w:eastAsia="zh-CN"/>
        </w:rPr>
        <w:t xml:space="preserve">丹徒区</w:t>
      </w:r>
      <w:r>
        <w:rPr>
          <w:rFonts w:hint="eastAsia" w:ascii="宋体" w:hAnsi="宋体" w:eastAsia="宋体" w:cs="宋体"/>
          <w:color w:val="auto"/>
          <w:sz w:val="24"/>
          <w:szCs w:val="28"/>
        </w:rPr>
        <w:t xml:space="preserve">对口协作地区陕西省渭南市澄城县苹果。</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2.标段二：</w:t>
      </w:r>
      <w:r>
        <w:rPr>
          <w:rFonts w:hint="eastAsia" w:ascii="宋体" w:hAnsi="宋体" w:eastAsia="宋体" w:cs="宋体"/>
          <w:color w:val="auto"/>
          <w:sz w:val="24"/>
          <w:szCs w:val="28"/>
          <w:highlight w:val="none"/>
          <w:lang w:val="en-US" w:eastAsia="zh-CN"/>
        </w:rPr>
        <w:t xml:space="preserve">209.50</w:t>
      </w:r>
      <w:r>
        <w:rPr>
          <w:rFonts w:hint="eastAsia" w:ascii="宋体" w:hAnsi="宋体" w:eastAsia="宋体" w:cs="宋体"/>
          <w:color w:val="auto"/>
          <w:sz w:val="24"/>
          <w:szCs w:val="28"/>
          <w:highlight w:val="none"/>
        </w:rPr>
        <w:t xml:space="preserve">万</w:t>
      </w:r>
      <w:r>
        <w:rPr>
          <w:rFonts w:hint="eastAsia" w:ascii="宋体" w:hAnsi="宋体" w:eastAsia="宋体" w:cs="宋体"/>
          <w:color w:val="auto"/>
          <w:sz w:val="24"/>
          <w:szCs w:val="28"/>
        </w:rPr>
        <w:t xml:space="preserve">元，采购镇江市</w:t>
      </w:r>
      <w:r>
        <w:rPr>
          <w:rFonts w:hint="eastAsia" w:ascii="宋体" w:hAnsi="宋体" w:cs="宋体"/>
          <w:color w:val="auto"/>
          <w:sz w:val="24"/>
          <w:szCs w:val="28"/>
          <w:lang w:val="en-US" w:eastAsia="zh-CN"/>
        </w:rPr>
        <w:t xml:space="preserve">丹徒区</w:t>
      </w:r>
      <w:r>
        <w:rPr>
          <w:rFonts w:hint="eastAsia" w:ascii="宋体" w:hAnsi="宋体" w:eastAsia="宋体" w:cs="宋体"/>
          <w:color w:val="auto"/>
          <w:sz w:val="24"/>
          <w:szCs w:val="28"/>
        </w:rPr>
        <w:t xml:space="preserve">对口协作地区陕西省渭南市澄城县酥梨。</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3.标段三：</w:t>
      </w:r>
      <w:r>
        <w:rPr>
          <w:rFonts w:hint="eastAsia" w:ascii="宋体" w:hAnsi="宋体" w:eastAsia="宋体" w:cs="宋体"/>
          <w:color w:val="auto"/>
          <w:sz w:val="24"/>
          <w:szCs w:val="28"/>
          <w:highlight w:val="none"/>
          <w:lang w:val="en-US" w:eastAsia="zh-CN"/>
        </w:rPr>
        <w:t xml:space="preserve">63.00</w:t>
      </w:r>
      <w:r>
        <w:rPr>
          <w:rFonts w:hint="eastAsia" w:ascii="宋体" w:hAnsi="宋体" w:eastAsia="宋体" w:cs="宋体"/>
          <w:color w:val="auto"/>
          <w:sz w:val="24"/>
          <w:szCs w:val="28"/>
          <w:highlight w:val="none"/>
        </w:rPr>
        <w:t xml:space="preserve">万元，</w:t>
      </w:r>
      <w:r>
        <w:rPr>
          <w:rFonts w:hint="eastAsia" w:ascii="宋体" w:hAnsi="宋体" w:eastAsia="宋体" w:cs="宋体"/>
          <w:color w:val="auto"/>
          <w:sz w:val="24"/>
          <w:szCs w:val="28"/>
        </w:rPr>
        <w:t xml:space="preserve">采购镇江市</w:t>
      </w:r>
      <w:r>
        <w:rPr>
          <w:rFonts w:hint="eastAsia" w:ascii="宋体" w:hAnsi="宋体" w:cs="宋体"/>
          <w:color w:val="auto"/>
          <w:sz w:val="24"/>
          <w:szCs w:val="28"/>
          <w:lang w:val="en-US" w:eastAsia="zh-CN"/>
        </w:rPr>
        <w:t xml:space="preserve">丹徒区</w:t>
      </w:r>
      <w:r>
        <w:rPr>
          <w:rFonts w:hint="eastAsia" w:ascii="宋体" w:hAnsi="宋体" w:eastAsia="宋体" w:cs="宋体"/>
          <w:color w:val="auto"/>
          <w:sz w:val="24"/>
          <w:szCs w:val="28"/>
        </w:rPr>
        <w:t xml:space="preserve">对口协作地区陕西省渭南市澄城县</w:t>
      </w:r>
      <w:r>
        <w:rPr>
          <w:rFonts w:hint="eastAsia" w:ascii="宋体" w:hAnsi="宋体" w:cs="宋体"/>
          <w:color w:val="auto"/>
          <w:sz w:val="24"/>
          <w:szCs w:val="28"/>
          <w:lang w:val="en-US" w:eastAsia="zh-CN"/>
        </w:rPr>
        <w:t xml:space="preserve">徐香</w:t>
      </w:r>
      <w:r>
        <w:rPr>
          <w:rFonts w:hint="eastAsia" w:ascii="宋体" w:hAnsi="宋体" w:eastAsia="宋体" w:cs="宋体"/>
          <w:color w:val="auto"/>
          <w:sz w:val="24"/>
          <w:szCs w:val="28"/>
        </w:rPr>
        <w:t xml:space="preserve">猕猴桃。</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4</w:t>
      </w:r>
      <w:r>
        <w:rPr>
          <w:rFonts w:hint="eastAsia" w:ascii="宋体" w:hAnsi="宋体" w:eastAsia="宋体" w:cs="宋体"/>
          <w:color w:val="auto"/>
          <w:sz w:val="24"/>
          <w:szCs w:val="28"/>
        </w:rPr>
        <w:t xml:space="preserve">.标段</w:t>
      </w:r>
      <w:r>
        <w:rPr>
          <w:rFonts w:hint="eastAsia" w:ascii="宋体" w:hAnsi="宋体" w:eastAsia="宋体" w:cs="宋体"/>
          <w:color w:val="auto"/>
          <w:sz w:val="24"/>
          <w:szCs w:val="28"/>
          <w:lang w:val="en-US" w:eastAsia="zh-CN"/>
        </w:rPr>
        <w:t xml:space="preserve">四</w:t>
      </w:r>
      <w:r>
        <w:rPr>
          <w:rFonts w:hint="eastAsia" w:ascii="宋体" w:hAnsi="宋体" w:eastAsia="宋体" w:cs="宋体"/>
          <w:color w:val="auto"/>
          <w:sz w:val="24"/>
          <w:szCs w:val="28"/>
        </w:rPr>
        <w:t xml:space="preserve">：</w:t>
      </w:r>
      <w:r>
        <w:rPr>
          <w:rFonts w:hint="eastAsia" w:ascii="宋体" w:hAnsi="宋体" w:eastAsia="宋体" w:cs="宋体"/>
          <w:color w:val="auto"/>
          <w:sz w:val="24"/>
          <w:szCs w:val="28"/>
          <w:highlight w:val="none"/>
          <w:lang w:val="en-US" w:eastAsia="zh-CN"/>
        </w:rPr>
        <w:t xml:space="preserve">58.80</w:t>
      </w:r>
      <w:r>
        <w:rPr>
          <w:rFonts w:hint="eastAsia" w:ascii="宋体" w:hAnsi="宋体" w:eastAsia="宋体" w:cs="宋体"/>
          <w:color w:val="auto"/>
          <w:sz w:val="24"/>
          <w:szCs w:val="28"/>
          <w:highlight w:val="none"/>
        </w:rPr>
        <w:t xml:space="preserve">万元，</w:t>
      </w:r>
      <w:r>
        <w:rPr>
          <w:rFonts w:hint="eastAsia" w:ascii="宋体" w:hAnsi="宋体" w:eastAsia="宋体" w:cs="宋体"/>
          <w:color w:val="auto"/>
          <w:sz w:val="24"/>
          <w:szCs w:val="28"/>
        </w:rPr>
        <w:t xml:space="preserve">采购镇江市</w:t>
      </w:r>
      <w:r>
        <w:rPr>
          <w:rFonts w:hint="eastAsia" w:ascii="宋体" w:hAnsi="宋体" w:cs="宋体"/>
          <w:color w:val="auto"/>
          <w:sz w:val="24"/>
          <w:szCs w:val="28"/>
          <w:lang w:val="en-US" w:eastAsia="zh-CN"/>
        </w:rPr>
        <w:t xml:space="preserve">丹徒区</w:t>
      </w:r>
      <w:r>
        <w:rPr>
          <w:rFonts w:hint="eastAsia" w:ascii="宋体" w:hAnsi="宋体" w:eastAsia="宋体" w:cs="宋体"/>
          <w:color w:val="auto"/>
          <w:sz w:val="24"/>
          <w:szCs w:val="28"/>
        </w:rPr>
        <w:t xml:space="preserve">对口协作地区陕西省渭南市澄城县小米。</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5</w:t>
      </w:r>
      <w:r>
        <w:rPr>
          <w:rFonts w:hint="eastAsia" w:ascii="宋体" w:hAnsi="宋体" w:eastAsia="宋体" w:cs="宋体"/>
          <w:color w:val="auto"/>
          <w:sz w:val="24"/>
          <w:szCs w:val="28"/>
        </w:rPr>
        <w:t xml:space="preserve">.标段</w:t>
      </w:r>
      <w:r>
        <w:rPr>
          <w:rFonts w:hint="eastAsia" w:ascii="宋体" w:hAnsi="宋体" w:eastAsia="宋体" w:cs="宋体"/>
          <w:color w:val="auto"/>
          <w:sz w:val="24"/>
          <w:szCs w:val="28"/>
          <w:lang w:val="en-US" w:eastAsia="zh-CN"/>
        </w:rPr>
        <w:t xml:space="preserve">五</w:t>
      </w:r>
      <w:r>
        <w:rPr>
          <w:rFonts w:hint="eastAsia" w:ascii="宋体" w:hAnsi="宋体" w:eastAsia="宋体" w:cs="宋体"/>
          <w:color w:val="auto"/>
          <w:sz w:val="24"/>
          <w:szCs w:val="28"/>
        </w:rPr>
        <w:t xml:space="preserve">：</w:t>
      </w:r>
      <w:r>
        <w:rPr>
          <w:rFonts w:hint="eastAsia" w:ascii="宋体" w:hAnsi="宋体" w:eastAsia="宋体" w:cs="宋体"/>
          <w:color w:val="auto"/>
          <w:sz w:val="24"/>
          <w:szCs w:val="28"/>
          <w:highlight w:val="none"/>
          <w:lang w:val="en-US" w:eastAsia="zh-CN"/>
        </w:rPr>
        <w:t xml:space="preserve">109.20</w:t>
      </w:r>
      <w:r>
        <w:rPr>
          <w:rFonts w:hint="eastAsia" w:ascii="宋体" w:hAnsi="宋体" w:eastAsia="宋体" w:cs="宋体"/>
          <w:color w:val="auto"/>
          <w:sz w:val="24"/>
          <w:szCs w:val="28"/>
          <w:highlight w:val="none"/>
        </w:rPr>
        <w:t xml:space="preserve">万元，</w:t>
      </w:r>
      <w:r>
        <w:rPr>
          <w:rFonts w:hint="eastAsia" w:ascii="宋体" w:hAnsi="宋体" w:eastAsia="宋体" w:cs="宋体"/>
          <w:color w:val="auto"/>
          <w:sz w:val="24"/>
          <w:szCs w:val="28"/>
        </w:rPr>
        <w:t xml:space="preserve">采购镇江市</w:t>
      </w:r>
      <w:r>
        <w:rPr>
          <w:rFonts w:hint="eastAsia" w:ascii="宋体" w:hAnsi="宋体" w:cs="宋体"/>
          <w:color w:val="auto"/>
          <w:sz w:val="24"/>
          <w:szCs w:val="28"/>
          <w:lang w:val="en-US" w:eastAsia="zh-CN"/>
        </w:rPr>
        <w:t xml:space="preserve">丹徒区</w:t>
      </w:r>
      <w:r>
        <w:rPr>
          <w:rFonts w:hint="eastAsia" w:ascii="宋体" w:hAnsi="宋体" w:eastAsia="宋体" w:cs="宋体"/>
          <w:color w:val="auto"/>
          <w:sz w:val="24"/>
          <w:szCs w:val="28"/>
        </w:rPr>
        <w:t xml:space="preserve">对口协作地区陕西省渭南市澄城县吊柿饼。</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6</w:t>
      </w:r>
      <w:r>
        <w:rPr>
          <w:rFonts w:hint="eastAsia" w:ascii="宋体" w:hAnsi="宋体" w:eastAsia="宋体" w:cs="宋体"/>
          <w:color w:val="auto"/>
          <w:sz w:val="24"/>
          <w:szCs w:val="28"/>
        </w:rPr>
        <w:t xml:space="preserve">.标段</w:t>
      </w:r>
      <w:r>
        <w:rPr>
          <w:rFonts w:hint="eastAsia" w:ascii="宋体" w:hAnsi="宋体" w:eastAsia="宋体" w:cs="宋体"/>
          <w:color w:val="auto"/>
          <w:sz w:val="24"/>
          <w:szCs w:val="28"/>
          <w:lang w:val="en-US" w:eastAsia="zh-CN"/>
        </w:rPr>
        <w:t xml:space="preserve">六</w:t>
      </w:r>
      <w:r>
        <w:rPr>
          <w:rFonts w:hint="eastAsia" w:ascii="宋体" w:hAnsi="宋体" w:eastAsia="宋体" w:cs="宋体"/>
          <w:color w:val="auto"/>
          <w:sz w:val="24"/>
          <w:szCs w:val="28"/>
        </w:rPr>
        <w:t xml:space="preserve">：</w:t>
      </w:r>
      <w:r>
        <w:rPr>
          <w:rFonts w:hint="eastAsia" w:ascii="宋体" w:hAnsi="宋体" w:eastAsia="宋体" w:cs="宋体"/>
          <w:color w:val="auto"/>
          <w:sz w:val="24"/>
          <w:szCs w:val="28"/>
          <w:highlight w:val="none"/>
          <w:lang w:val="en-US" w:eastAsia="zh-CN"/>
        </w:rPr>
        <w:t xml:space="preserve">117.60</w:t>
      </w:r>
      <w:r>
        <w:rPr>
          <w:rFonts w:hint="eastAsia" w:ascii="宋体" w:hAnsi="宋体" w:eastAsia="宋体" w:cs="宋体"/>
          <w:color w:val="auto"/>
          <w:sz w:val="24"/>
          <w:szCs w:val="28"/>
          <w:highlight w:val="none"/>
        </w:rPr>
        <w:t xml:space="preserve">万元，</w:t>
      </w:r>
      <w:r>
        <w:rPr>
          <w:rFonts w:hint="eastAsia" w:ascii="宋体" w:hAnsi="宋体" w:eastAsia="宋体" w:cs="宋体"/>
          <w:color w:val="auto"/>
          <w:sz w:val="24"/>
          <w:szCs w:val="28"/>
        </w:rPr>
        <w:t xml:space="preserve">采购镇江市</w:t>
      </w:r>
      <w:r>
        <w:rPr>
          <w:rFonts w:hint="eastAsia" w:ascii="宋体" w:hAnsi="宋体" w:cs="宋体"/>
          <w:color w:val="auto"/>
          <w:sz w:val="24"/>
          <w:szCs w:val="28"/>
          <w:lang w:val="en-US" w:eastAsia="zh-CN"/>
        </w:rPr>
        <w:t xml:space="preserve">丹徒区</w:t>
      </w:r>
      <w:r>
        <w:rPr>
          <w:rFonts w:hint="eastAsia" w:ascii="宋体" w:hAnsi="宋体" w:eastAsia="宋体" w:cs="宋体"/>
          <w:color w:val="auto"/>
          <w:sz w:val="24"/>
          <w:szCs w:val="28"/>
        </w:rPr>
        <w:t xml:space="preserve">对口协作地区</w:t>
      </w:r>
      <w:r>
        <w:rPr>
          <w:rFonts w:hint="eastAsia" w:ascii="宋体" w:hAnsi="宋体" w:eastAsia="宋体" w:cs="宋体"/>
          <w:color w:val="auto"/>
          <w:sz w:val="24"/>
          <w:szCs w:val="28"/>
          <w:lang w:val="en-US" w:eastAsia="zh-CN"/>
        </w:rPr>
        <w:t xml:space="preserve">湖北省宜昌市秭归县脐橙</w:t>
      </w:r>
      <w:r>
        <w:rPr>
          <w:rFonts w:hint="eastAsia" w:ascii="宋体" w:hAnsi="宋体" w:eastAsia="宋体" w:cs="宋体"/>
          <w:color w:val="auto"/>
          <w:sz w:val="24"/>
          <w:szCs w:val="28"/>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采购需求：详细内容及要求见第四部分采购需求。</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合同履行期限</w:t>
      </w:r>
      <w:r>
        <w:rPr>
          <w:rFonts w:hint="eastAsia" w:ascii="宋体" w:hAnsi="宋体" w:eastAsia="宋体" w:cs="宋体"/>
          <w:color w:val="auto"/>
          <w:sz w:val="24"/>
          <w:szCs w:val="28"/>
          <w:highlight w:val="none"/>
        </w:rPr>
        <w:t xml:space="preserve">：2023年12月</w:t>
      </w:r>
      <w:r>
        <w:rPr>
          <w:rFonts w:hint="eastAsia" w:ascii="宋体" w:hAnsi="宋体" w:cs="宋体"/>
          <w:color w:val="auto"/>
          <w:sz w:val="24"/>
          <w:szCs w:val="28"/>
          <w:highlight w:val="none"/>
          <w:lang w:val="en-US" w:eastAsia="zh-CN"/>
        </w:rPr>
        <w:t xml:space="preserve">30</w:t>
      </w:r>
      <w:r>
        <w:rPr>
          <w:rFonts w:hint="eastAsia" w:ascii="宋体" w:hAnsi="宋体" w:eastAsia="宋体" w:cs="宋体"/>
          <w:color w:val="auto"/>
          <w:sz w:val="24"/>
          <w:szCs w:val="28"/>
          <w:highlight w:val="none"/>
        </w:rPr>
        <w:t xml:space="preserve">日至2024年2月</w:t>
      </w:r>
      <w:r>
        <w:rPr>
          <w:rFonts w:hint="eastAsia" w:ascii="宋体" w:hAnsi="宋体" w:eastAsia="宋体" w:cs="宋体"/>
          <w:color w:val="auto"/>
          <w:sz w:val="24"/>
          <w:szCs w:val="28"/>
          <w:highlight w:val="none"/>
          <w:lang w:val="en-US" w:eastAsia="zh-CN"/>
        </w:rPr>
        <w:t xml:space="preserve">24</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sz w:val="24"/>
          <w:szCs w:val="28"/>
        </w:rPr>
        <w:t xml:space="preserve">详细内容及要求见采购需求。</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rPr>
        <w:t xml:space="preserve">本项目是否接受联合体投标：</w:t>
      </w: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rPr>
        <w:t xml:space="preserve">不接受</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□接受。</w:t>
      </w:r>
      <w:r/>
    </w:p>
    <w:p>
      <w:pPr>
        <w:pStyle w:val="666"/>
        <w:ind w:left="-142"/>
        <w:jc w:val="both"/>
        <w:spacing w:line="360" w:lineRule="auto"/>
        <w:rPr>
          <w:rFonts w:hint="eastAsia" w:ascii="宋体" w:hAnsi="宋体" w:eastAsia="宋体" w:cs="宋体"/>
          <w:b w:val="0"/>
          <w:color w:val="auto"/>
          <w:sz w:val="24"/>
          <w:szCs w:val="28"/>
        </w:rPr>
      </w:pPr>
      <w:r/>
      <w:bookmarkStart w:id="13" w:name="_Toc28359003"/>
      <w:r/>
      <w:bookmarkStart w:id="14" w:name="_Toc35393622"/>
      <w:r/>
      <w:bookmarkStart w:id="15" w:name="_Toc35393791"/>
      <w:r/>
      <w:bookmarkStart w:id="16" w:name="_Toc28359080"/>
      <w:r>
        <w:rPr>
          <w:rFonts w:hint="eastAsia" w:ascii="宋体" w:hAnsi="宋体" w:eastAsia="宋体" w:cs="宋体"/>
          <w:b w:val="0"/>
          <w:color w:val="auto"/>
          <w:sz w:val="24"/>
          <w:szCs w:val="28"/>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color w:val="auto"/>
          <w:sz w:val="24"/>
          <w:szCs w:val="28"/>
        </w:rPr>
      </w:pPr>
      <w:r/>
      <w:bookmarkStart w:id="17" w:name="_Toc35393623"/>
      <w:r/>
      <w:bookmarkStart w:id="18" w:name="_Toc28359081"/>
      <w:r/>
      <w:bookmarkStart w:id="19" w:name="_Toc35393792"/>
      <w:r/>
      <w:bookmarkStart w:id="20" w:name="_Toc28359004"/>
      <w:r>
        <w:rPr>
          <w:rFonts w:hint="eastAsia" w:ascii="宋体" w:hAnsi="宋体" w:eastAsia="宋体" w:cs="宋体"/>
          <w:color w:val="auto"/>
          <w:sz w:val="24"/>
          <w:szCs w:val="28"/>
        </w:rPr>
        <w:t xml:space="preserve">1.满足《中华人民共和国政府采购法》第二十二条规定： </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1.2具有良好的商业信誉和健全的财务会计制度[提供</w:t>
      </w:r>
      <w:r>
        <w:rPr>
          <w:rFonts w:hint="eastAsia" w:ascii="宋体" w:hAnsi="宋体" w:eastAsia="宋体" w:cs="宋体"/>
          <w:color w:val="auto"/>
          <w:sz w:val="24"/>
          <w:szCs w:val="28"/>
          <w:lang w:val="en-US" w:eastAsia="zh-CN"/>
        </w:rPr>
        <w:t xml:space="preserve">2022</w:t>
      </w:r>
      <w:r>
        <w:rPr>
          <w:rFonts w:hint="eastAsia" w:ascii="宋体" w:hAnsi="宋体" w:eastAsia="宋体" w:cs="宋体"/>
          <w:color w:val="auto"/>
          <w:sz w:val="24"/>
          <w:szCs w:val="28"/>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1.3具有履行合同所必需的设备和专业技术能力[提供投标人相关信息一览表或资格承诺函（格式见第六部分）]；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1.5参加政府采购活动前三年内，在经营活动中没有重大违法记录[见投标函或提供资格承诺函（格式见第六部分）];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1.6法律、行政法规规定的其他条件：</w:t>
      </w:r>
      <w:r>
        <w:rPr>
          <w:rFonts w:hint="eastAsia" w:ascii="宋体" w:hAnsi="宋体" w:eastAsia="宋体" w:cs="宋体"/>
          <w:b/>
          <w:color w:val="auto"/>
          <w:sz w:val="24"/>
          <w:szCs w:val="28"/>
        </w:rPr>
        <w:t xml:space="preserve">无</w:t>
      </w:r>
      <w:r>
        <w:rPr>
          <w:rFonts w:hint="eastAsia" w:ascii="宋体" w:hAnsi="宋体" w:eastAsia="宋体" w:cs="宋体"/>
          <w:color w:val="auto"/>
          <w:sz w:val="24"/>
          <w:szCs w:val="28"/>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2.落实政府采购政策需满足的资格要求：</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rPr>
        <w:t xml:space="preserve">本项目专门面向中小企业</w:t>
      </w:r>
      <w:r/>
    </w:p>
    <w:p>
      <w:pPr>
        <w:ind w:firstLine="72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rPr>
        <w:t xml:space="preserve">货物全部由符合政策要求的中小企业制造，</w:t>
      </w:r>
      <w:bookmarkStart w:id="21" w:name="_Hlk136440921"/>
      <w:r>
        <w:rPr>
          <w:rFonts w:hint="eastAsia" w:ascii="宋体" w:hAnsi="宋体" w:eastAsia="宋体" w:cs="宋体"/>
          <w:color w:val="auto"/>
          <w:sz w:val="24"/>
          <w:szCs w:val="28"/>
        </w:rPr>
        <w:t xml:space="preserve">提供中小企业声明函</w:t>
      </w:r>
      <w:bookmarkEnd w:id="21"/>
      <w:r>
        <w:rPr>
          <w:rFonts w:hint="eastAsia" w:ascii="宋体" w:hAnsi="宋体" w:eastAsia="宋体" w:cs="宋体"/>
          <w:color w:val="auto"/>
          <w:sz w:val="24"/>
          <w:szCs w:val="28"/>
        </w:rPr>
        <w:t xml:space="preserve">；</w:t>
      </w:r>
      <w:r/>
    </w:p>
    <w:p>
      <w:pPr>
        <w:ind w:firstLine="72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□服务全部由符合政策要求的中小企业承接，提供中小企业声明函。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8"/>
        </w:rPr>
        <w:t xml:space="preserve">3.本项目的特定资格要求：投标人须具有有效的食品经营许可证。</w:t>
      </w:r>
      <w:r/>
    </w:p>
    <w:p>
      <w:pPr>
        <w:pStyle w:val="666"/>
        <w:ind w:left="-142"/>
        <w:jc w:val="both"/>
        <w:spacing w:line="360" w:lineRule="auto"/>
        <w:rPr>
          <w:rFonts w:hint="eastAsia" w:ascii="宋体" w:hAnsi="宋体" w:eastAsia="宋体" w:cs="宋体"/>
          <w:b w:val="0"/>
          <w:color w:val="auto"/>
          <w:sz w:val="24"/>
          <w:szCs w:val="28"/>
        </w:rPr>
      </w:pPr>
      <w:r>
        <w:rPr>
          <w:rFonts w:hint="eastAsia" w:ascii="宋体" w:hAnsi="宋体" w:eastAsia="宋体" w:cs="宋体"/>
          <w:b w:val="0"/>
          <w:color w:val="auto"/>
          <w:sz w:val="24"/>
          <w:szCs w:val="28"/>
        </w:rPr>
        <w:t xml:space="preserve">三、获取招标文件</w:t>
      </w:r>
      <w:bookmarkEnd w:id="17"/>
      <w:r/>
      <w:bookmarkEnd w:id="18"/>
      <w:r/>
      <w:bookmarkEnd w:id="19"/>
      <w:r/>
      <w:bookmarkEnd w:id="20"/>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获取时间：公告之时起至</w:t>
      </w:r>
      <w:r>
        <w:rPr>
          <w:rFonts w:hint="eastAsia" w:ascii="宋体" w:hAnsi="宋体" w:eastAsia="宋体" w:cs="宋体"/>
          <w:color w:val="auto"/>
          <w:sz w:val="24"/>
          <w:szCs w:val="28"/>
          <w:lang w:val="en-US" w:eastAsia="zh-CN"/>
        </w:rPr>
        <w:t xml:space="preserve">2023</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lang w:val="en-US" w:eastAsia="zh-CN"/>
        </w:rPr>
        <w:t xml:space="preserve">12</w:t>
      </w:r>
      <w:r>
        <w:rPr>
          <w:rFonts w:hint="eastAsia" w:ascii="宋体" w:hAnsi="宋体" w:eastAsia="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12</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sz w:val="24"/>
          <w:szCs w:val="28"/>
          <w:highlight w:val="none"/>
          <w:lang w:val="en-US" w:eastAsia="zh-CN"/>
        </w:rPr>
        <w:t xml:space="preserve"> 1</w:t>
      </w:r>
      <w:r>
        <w:rPr>
          <w:rFonts w:hint="eastAsia" w:ascii="宋体" w:hAnsi="宋体" w:cs="宋体"/>
          <w:color w:val="auto"/>
          <w:sz w:val="24"/>
          <w:szCs w:val="28"/>
          <w:highlight w:val="none"/>
          <w:lang w:val="en-US" w:eastAsia="zh-CN"/>
        </w:rPr>
        <w:t xml:space="preserve">7</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lang w:val="en-US" w:eastAsia="zh-CN"/>
        </w:rPr>
        <w:t xml:space="preserve">0</w:t>
      </w:r>
      <w:r>
        <w:rPr>
          <w:rFonts w:hint="eastAsia" w:ascii="宋体" w:hAnsi="宋体" w:eastAsia="宋体" w:cs="宋体"/>
          <w:color w:val="auto"/>
          <w:sz w:val="24"/>
          <w:szCs w:val="28"/>
        </w:rPr>
        <w:t xml:space="preserve">（北京时间）</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获取地点：苏采云电子交易平台获取招标文件</w:t>
      </w:r>
      <w:r/>
    </w:p>
    <w:p>
      <w:pPr>
        <w:ind w:firstLine="480"/>
        <w:jc w:val="left"/>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获取方式：操作指南http://www.ccgp-jiangsu.gov.cn/jiangsu/zlxz/ee/ee3a4bc5a3454aa2b0d9312230633ce9.html</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采购文件售价：免费</w:t>
      </w:r>
      <w:r/>
    </w:p>
    <w:p>
      <w:pPr>
        <w:pStyle w:val="666"/>
        <w:ind w:left="-142"/>
        <w:jc w:val="both"/>
        <w:spacing w:line="360" w:lineRule="auto"/>
        <w:rPr>
          <w:rFonts w:hint="eastAsia" w:ascii="宋体" w:hAnsi="宋体" w:eastAsia="宋体" w:cs="宋体"/>
          <w:b w:val="0"/>
          <w:color w:val="auto"/>
          <w:sz w:val="24"/>
          <w:szCs w:val="28"/>
        </w:rPr>
      </w:pPr>
      <w:r/>
      <w:bookmarkStart w:id="22" w:name="_Toc35393624"/>
      <w:r/>
      <w:bookmarkStart w:id="23" w:name="_Toc28359005"/>
      <w:r/>
      <w:bookmarkStart w:id="24" w:name="_Toc28359082"/>
      <w:r/>
      <w:bookmarkStart w:id="25" w:name="_Toc35393793"/>
      <w:r>
        <w:rPr>
          <w:rFonts w:hint="eastAsia" w:ascii="宋体" w:hAnsi="宋体" w:eastAsia="宋体" w:cs="宋体"/>
          <w:b w:val="0"/>
          <w:color w:val="auto"/>
          <w:sz w:val="24"/>
          <w:szCs w:val="28"/>
        </w:rPr>
        <w:t xml:space="preserve">四、</w:t>
      </w:r>
      <w:bookmarkEnd w:id="22"/>
      <w:r/>
      <w:bookmarkEnd w:id="23"/>
      <w:r/>
      <w:bookmarkEnd w:id="24"/>
      <w:r/>
      <w:bookmarkEnd w:id="25"/>
      <w:r>
        <w:rPr>
          <w:rFonts w:hint="eastAsia" w:ascii="宋体" w:hAnsi="宋体" w:eastAsia="宋体" w:cs="宋体"/>
          <w:b w:val="0"/>
          <w:color w:val="auto"/>
          <w:sz w:val="24"/>
          <w:szCs w:val="28"/>
        </w:rPr>
        <w:t xml:space="preserve">提交投标文件截止时间、开标时间和地点</w:t>
      </w:r>
      <w:r/>
    </w:p>
    <w:p>
      <w:pPr>
        <w:ind w:firstLine="480"/>
        <w:spacing w:line="360" w:lineRule="auto"/>
        <w:rPr>
          <w:rFonts w:hint="eastAsia" w:ascii="宋体" w:hAnsi="宋体" w:eastAsia="宋体" w:cs="宋体"/>
          <w:bCs/>
          <w:color w:val="auto"/>
          <w:sz w:val="24"/>
          <w:szCs w:val="28"/>
          <w:u w:val="single"/>
        </w:rPr>
      </w:pPr>
      <w:r>
        <w:rPr>
          <w:rFonts w:hint="eastAsia" w:ascii="宋体" w:hAnsi="宋体" w:eastAsia="宋体" w:cs="宋体"/>
          <w:bCs/>
          <w:color w:val="auto"/>
          <w:sz w:val="24"/>
          <w:szCs w:val="28"/>
        </w:rPr>
        <w:t xml:space="preserve">提交截止时间及开标时间：</w:t>
      </w:r>
      <w:r>
        <w:rPr>
          <w:rFonts w:hint="eastAsia" w:ascii="宋体" w:hAnsi="宋体" w:eastAsia="宋体" w:cs="宋体"/>
          <w:bCs/>
          <w:color w:val="auto"/>
          <w:sz w:val="24"/>
          <w:szCs w:val="28"/>
          <w:highlight w:val="none"/>
          <w:u w:val="single"/>
          <w:lang w:val="en-US" w:eastAsia="zh-CN"/>
        </w:rPr>
        <w:t xml:space="preserve">2023</w:t>
      </w:r>
      <w:r>
        <w:rPr>
          <w:rFonts w:hint="eastAsia" w:ascii="宋体" w:hAnsi="宋体" w:eastAsia="宋体" w:cs="宋体"/>
          <w:bCs/>
          <w:color w:val="auto"/>
          <w:sz w:val="24"/>
          <w:szCs w:val="28"/>
          <w:highlight w:val="none"/>
          <w:u w:val="single"/>
        </w:rPr>
        <w:t xml:space="preserve">年</w:t>
      </w:r>
      <w:r>
        <w:rPr>
          <w:rFonts w:hint="eastAsia" w:ascii="宋体" w:hAnsi="宋体" w:eastAsia="宋体" w:cs="宋体"/>
          <w:bCs/>
          <w:color w:val="auto"/>
          <w:sz w:val="24"/>
          <w:szCs w:val="28"/>
          <w:highlight w:val="none"/>
          <w:u w:val="single"/>
          <w:lang w:val="en-US" w:eastAsia="zh-CN"/>
        </w:rPr>
        <w:t xml:space="preserve">12</w:t>
      </w:r>
      <w:r>
        <w:rPr>
          <w:rFonts w:hint="eastAsia" w:ascii="宋体" w:hAnsi="宋体" w:eastAsia="宋体" w:cs="宋体"/>
          <w:bCs/>
          <w:color w:val="auto"/>
          <w:sz w:val="24"/>
          <w:szCs w:val="28"/>
          <w:highlight w:val="none"/>
          <w:u w:val="single"/>
        </w:rPr>
        <w:t xml:space="preserve">月</w:t>
      </w:r>
      <w:r>
        <w:rPr>
          <w:rFonts w:hint="eastAsia" w:ascii="宋体" w:hAnsi="宋体" w:cs="宋体"/>
          <w:bCs/>
          <w:color w:val="auto"/>
          <w:sz w:val="24"/>
          <w:szCs w:val="28"/>
          <w:highlight w:val="none"/>
          <w:u w:val="single"/>
          <w:lang w:val="en-US" w:eastAsia="zh-CN"/>
        </w:rPr>
        <w:t xml:space="preserve">26</w:t>
      </w:r>
      <w:r>
        <w:rPr>
          <w:rFonts w:hint="eastAsia" w:ascii="宋体" w:hAnsi="宋体" w:eastAsia="宋体" w:cs="宋体"/>
          <w:bCs/>
          <w:color w:val="auto"/>
          <w:sz w:val="24"/>
          <w:szCs w:val="28"/>
          <w:highlight w:val="none"/>
          <w:u w:val="single"/>
        </w:rPr>
        <w:t xml:space="preserve">日</w:t>
      </w:r>
      <w:r>
        <w:rPr>
          <w:rFonts w:hint="eastAsia" w:ascii="宋体" w:hAnsi="宋体" w:eastAsia="宋体" w:cs="宋体"/>
          <w:bCs/>
          <w:color w:val="auto"/>
          <w:sz w:val="24"/>
          <w:szCs w:val="28"/>
          <w:highlight w:val="none"/>
          <w:u w:val="single"/>
          <w:lang w:val="en-US" w:eastAsia="zh-CN"/>
        </w:rPr>
        <w:t xml:space="preserve">09</w:t>
      </w:r>
      <w:r>
        <w:rPr>
          <w:rFonts w:hint="eastAsia" w:ascii="宋体" w:hAnsi="宋体" w:eastAsia="宋体" w:cs="宋体"/>
          <w:bCs/>
          <w:color w:val="auto"/>
          <w:sz w:val="24"/>
          <w:szCs w:val="28"/>
          <w:highlight w:val="none"/>
          <w:u w:val="single"/>
        </w:rPr>
        <w:t xml:space="preserve">点</w:t>
      </w:r>
      <w:r>
        <w:rPr>
          <w:rFonts w:hint="eastAsia" w:ascii="宋体" w:hAnsi="宋体" w:eastAsia="宋体" w:cs="宋体"/>
          <w:bCs/>
          <w:color w:val="auto"/>
          <w:sz w:val="24"/>
          <w:szCs w:val="28"/>
          <w:highlight w:val="none"/>
          <w:u w:val="single"/>
          <w:lang w:val="en-US" w:eastAsia="zh-CN"/>
        </w:rPr>
        <w:t xml:space="preserve">30</w:t>
      </w:r>
      <w:r>
        <w:rPr>
          <w:rFonts w:hint="eastAsia" w:ascii="宋体" w:hAnsi="宋体" w:eastAsia="宋体" w:cs="宋体"/>
          <w:bCs/>
          <w:color w:val="auto"/>
          <w:sz w:val="24"/>
          <w:szCs w:val="28"/>
          <w:highlight w:val="none"/>
          <w:u w:val="single"/>
        </w:rPr>
        <w:t xml:space="preserve">分</w:t>
      </w:r>
      <w:r>
        <w:rPr>
          <w:rFonts w:hint="eastAsia" w:ascii="宋体" w:hAnsi="宋体" w:eastAsia="宋体" w:cs="宋体"/>
          <w:bCs/>
          <w:color w:val="auto"/>
          <w:sz w:val="24"/>
          <w:szCs w:val="28"/>
        </w:rPr>
        <w:t xml:space="preserve">（北京时间）</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开标地点：网上开标大厅</w:t>
      </w:r>
      <w:r/>
    </w:p>
    <w:p>
      <w:pPr>
        <w:ind w:firstLine="480"/>
        <w:jc w:val="center"/>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注意事项：</w:t>
      </w:r>
      <w:bookmarkStart w:id="26" w:name="_Toc35393794"/>
      <w:r/>
      <w:bookmarkStart w:id="27" w:name="_Toc28359007"/>
      <w:r/>
      <w:bookmarkStart w:id="28" w:name="_Toc35393625"/>
      <w:r/>
      <w:bookmarkStart w:id="29" w:name="_Toc28359084"/>
      <w:r>
        <w:rPr>
          <w:rFonts w:hint="eastAsia" w:ascii="宋体" w:hAnsi="宋体" w:eastAsia="宋体" w:cs="宋体"/>
          <w:color w:val="auto"/>
          <w:sz w:val="24"/>
          <w:szCs w:val="28"/>
        </w:rPr>
        <w:t xml:space="preserve">（1）本项目通过</w:t>
      </w:r>
      <w:r>
        <w:rPr>
          <w:rFonts w:hint="eastAsia" w:ascii="宋体" w:hAnsi="宋体" w:eastAsia="宋体" w:cs="宋体"/>
          <w:bCs/>
          <w:color w:val="auto"/>
          <w:sz w:val="24"/>
          <w:szCs w:val="28"/>
          <w:u w:val="single"/>
          <w:lang w:val="en-US" w:eastAsia="zh-CN"/>
        </w:rPr>
        <w:t xml:space="preserve">苏采云</w:t>
      </w:r>
      <w:r>
        <w:rPr>
          <w:rFonts w:hint="eastAsia" w:ascii="宋体" w:hAnsi="宋体" w:eastAsia="宋体" w:cs="宋体"/>
          <w:color w:val="auto"/>
          <w:sz w:val="24"/>
          <w:szCs w:val="28"/>
        </w:rPr>
        <w:t xml:space="preserve">电子交易平台进行采购，投标人须通过“苏采云”平台在线制作并提交投标文件。截至投标截止时间，电子交易平台投标通道将关闭，投标人未完成电子投标文件有效提交的，其投标将被拒绝。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2）本项目采用网上开标方式，请投标人事先做好电脑环境准备，自行选择互联网连接畅通的场地，在规定的开标时间登录网上开标大厅进行投标文件解密。因投标人自身软硬件配备不齐全或发生故障等问题而导致在交互过程中出现不稳定或中断等情况的，由投标人自身承担一切后果。</w:t>
      </w:r>
      <w:r/>
    </w:p>
    <w:p>
      <w:pPr>
        <w:pStyle w:val="666"/>
        <w:ind w:left="-142"/>
        <w:jc w:val="both"/>
        <w:spacing w:line="360" w:lineRule="auto"/>
        <w:rPr>
          <w:rFonts w:hint="eastAsia" w:ascii="宋体" w:hAnsi="宋体" w:eastAsia="宋体" w:cs="宋体"/>
          <w:b w:val="0"/>
          <w:bCs/>
          <w:color w:val="auto"/>
          <w:sz w:val="24"/>
          <w:szCs w:val="28"/>
        </w:rPr>
      </w:pPr>
      <w:r>
        <w:rPr>
          <w:rFonts w:hint="eastAsia" w:ascii="宋体" w:hAnsi="宋体" w:eastAsia="宋体" w:cs="宋体"/>
          <w:b w:val="0"/>
          <w:bCs/>
          <w:color w:val="auto"/>
          <w:sz w:val="24"/>
          <w:szCs w:val="28"/>
        </w:rPr>
        <w:t xml:space="preserve">五、公告期限</w:t>
      </w:r>
      <w:bookmarkEnd w:id="26"/>
      <w:r/>
      <w:bookmarkEnd w:id="27"/>
      <w:r/>
      <w:bookmarkEnd w:id="28"/>
      <w:r/>
      <w:bookmarkEnd w:id="29"/>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自本公告发布之日起5个工作日。</w:t>
      </w:r>
      <w:r/>
    </w:p>
    <w:p>
      <w:pPr>
        <w:pStyle w:val="666"/>
        <w:ind w:left="-142"/>
        <w:jc w:val="both"/>
        <w:spacing w:line="360" w:lineRule="auto"/>
        <w:rPr>
          <w:rFonts w:hint="eastAsia" w:ascii="宋体" w:hAnsi="宋体" w:eastAsia="宋体" w:cs="宋体"/>
          <w:b w:val="0"/>
          <w:color w:val="auto"/>
          <w:sz w:val="24"/>
          <w:szCs w:val="28"/>
        </w:rPr>
      </w:pPr>
      <w:r/>
      <w:bookmarkStart w:id="30" w:name="_Toc35393795"/>
      <w:r/>
      <w:bookmarkStart w:id="31" w:name="_Toc35393626"/>
      <w:r>
        <w:rPr>
          <w:rFonts w:hint="eastAsia" w:ascii="宋体" w:hAnsi="宋体" w:eastAsia="宋体" w:cs="宋体"/>
          <w:b w:val="0"/>
          <w:color w:val="auto"/>
          <w:sz w:val="24"/>
          <w:szCs w:val="28"/>
        </w:rPr>
        <w:t xml:space="preserve">六、其他补充事宜</w:t>
      </w:r>
      <w:bookmarkEnd w:id="30"/>
      <w:r/>
      <w:bookmarkEnd w:id="31"/>
      <w:r/>
      <w:r/>
    </w:p>
    <w:p>
      <w:pPr>
        <w:pStyle w:val="1332"/>
        <w:ind w:firstLine="480"/>
        <w:jc w:val="left"/>
        <w:spacing w:line="360" w:lineRule="auto"/>
        <w:widowControl/>
        <w:rPr>
          <w:rFonts w:hint="eastAsia" w:ascii="宋体" w:hAnsi="宋体" w:eastAsia="宋体" w:cs="宋体"/>
          <w:color w:val="auto"/>
          <w:sz w:val="24"/>
          <w:szCs w:val="28"/>
        </w:rPr>
      </w:pPr>
      <w:r/>
      <w:bookmarkStart w:id="32" w:name="_Toc28359085"/>
      <w:r/>
      <w:bookmarkStart w:id="33" w:name="_Toc35393796"/>
      <w:r/>
      <w:bookmarkStart w:id="34" w:name="_Toc28359008"/>
      <w:r/>
      <w:bookmarkStart w:id="35" w:name="_Toc35393627"/>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lang w:val="en-US" w:eastAsia="zh-CN"/>
        </w:rPr>
        <w:t xml:space="preserve">苏采云</w:t>
      </w: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lang w:val="en-US" w:eastAsia="zh-CN"/>
        </w:rPr>
        <w:t xml:space="preserve">系统供应商</w:t>
      </w:r>
      <w:r>
        <w:rPr>
          <w:rFonts w:hint="eastAsia" w:ascii="宋体" w:hAnsi="宋体" w:eastAsia="宋体" w:cs="宋体"/>
          <w:color w:val="auto"/>
          <w:sz w:val="24"/>
          <w:szCs w:val="28"/>
        </w:rPr>
        <w:t xml:space="preserve">操作手册》（网址：http://www.ccgp-jiangsu.gov.cn/jiangsu/zlxz/ee/ee3a4bc5a3454aa2b0d9312230633ce9.html）；投标人在使用系统进行投标的过程中如遇到涉及平台使用的任何问题，应在工作日上午9：00-11:30 下午13:30-17:30期间致电技术支持热线咨询，联系方式：0511-88836768。</w:t>
      </w:r>
      <w:r/>
    </w:p>
    <w:p>
      <w:pPr>
        <w:pStyle w:val="1332"/>
        <w:ind w:firstLine="480"/>
        <w:jc w:val="left"/>
        <w:spacing w:line="36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2.投标人投标需提前办理数字认证证书，办理方式和注意事项详见:</w:t>
      </w:r>
      <w:r/>
    </w:p>
    <w:p>
      <w:pPr>
        <w:pStyle w:val="1332"/>
        <w:ind w:firstLine="0"/>
        <w:jc w:val="left"/>
        <w:spacing w:line="36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http://jsxcmm.com/help/gys.html。 </w:t>
      </w:r>
      <w:r/>
    </w:p>
    <w:p>
      <w:pPr>
        <w:pStyle w:val="666"/>
        <w:ind w:left="-142"/>
        <w:jc w:val="both"/>
        <w:spacing w:line="360" w:lineRule="auto"/>
        <w:rPr>
          <w:rFonts w:hint="eastAsia" w:ascii="宋体" w:hAnsi="宋体" w:eastAsia="宋体" w:cs="宋体"/>
          <w:b w:val="0"/>
          <w:color w:val="auto"/>
          <w:sz w:val="24"/>
          <w:szCs w:val="28"/>
        </w:rPr>
      </w:pPr>
      <w:r>
        <w:rPr>
          <w:rFonts w:hint="eastAsia" w:ascii="宋体" w:hAnsi="宋体" w:eastAsia="宋体" w:cs="宋体"/>
          <w:b w:val="0"/>
          <w:color w:val="auto"/>
          <w:sz w:val="24"/>
          <w:szCs w:val="28"/>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1.采购人信息</w:t>
      </w:r>
      <w:r/>
    </w:p>
    <w:p>
      <w:pPr>
        <w:ind w:left="1079" w:hanging="300"/>
        <w:jc w:val="left"/>
        <w:spacing w:line="360" w:lineRule="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rPr>
        <w:t xml:space="preserve">名 称：</w:t>
      </w:r>
      <w:r>
        <w:rPr>
          <w:rFonts w:hint="eastAsia" w:ascii="宋体" w:hAnsi="宋体" w:eastAsia="宋体" w:cs="宋体"/>
          <w:color w:val="auto"/>
          <w:sz w:val="24"/>
          <w:szCs w:val="28"/>
          <w:lang w:val="en-US" w:eastAsia="zh-CN"/>
        </w:rPr>
        <w:t xml:space="preserve">镇江市丹徒区经济发展局</w:t>
      </w:r>
      <w:r/>
    </w:p>
    <w:p>
      <w:pPr>
        <w:ind w:left="1079" w:hanging="300"/>
        <w:jc w:val="left"/>
        <w:spacing w:line="360" w:lineRule="auto"/>
        <w:rPr>
          <w:rFonts w:hint="default" w:ascii="宋体" w:hAnsi="宋体" w:eastAsia="宋体" w:cs="宋体"/>
          <w:color w:val="auto"/>
          <w:sz w:val="24"/>
          <w:szCs w:val="28"/>
          <w:lang w:val="en-US" w:eastAsia="zh-CN"/>
        </w:rPr>
      </w:pPr>
      <w:r>
        <w:rPr>
          <w:rFonts w:hint="eastAsia" w:ascii="宋体" w:hAnsi="宋体" w:eastAsia="宋体" w:cs="宋体"/>
          <w:color w:val="auto"/>
          <w:sz w:val="24"/>
          <w:szCs w:val="28"/>
        </w:rPr>
        <w:t xml:space="preserve">地 址：</w:t>
      </w:r>
      <w:r>
        <w:rPr>
          <w:rFonts w:hint="eastAsia" w:ascii="宋体" w:hAnsi="宋体" w:cs="宋体"/>
          <w:color w:val="auto"/>
          <w:sz w:val="24"/>
          <w:szCs w:val="28"/>
          <w:lang w:val="en-US" w:eastAsia="zh-CN"/>
        </w:rPr>
        <w:t xml:space="preserve">丹徒区勤政路1号</w:t>
      </w:r>
      <w:r/>
    </w:p>
    <w:p>
      <w:pPr>
        <w:ind w:left="1079" w:hanging="300"/>
        <w:jc w:val="left"/>
        <w:spacing w:line="360" w:lineRule="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rPr>
        <w:t xml:space="preserve">联系人：</w:t>
      </w:r>
      <w:r>
        <w:rPr>
          <w:rFonts w:hint="eastAsia" w:ascii="宋体" w:hAnsi="宋体" w:eastAsia="宋体" w:cs="宋体"/>
          <w:color w:val="auto"/>
          <w:sz w:val="24"/>
          <w:szCs w:val="28"/>
          <w:lang w:val="en-US" w:eastAsia="zh-CN"/>
        </w:rPr>
        <w:t xml:space="preserve">丁主任</w:t>
      </w:r>
      <w:r/>
    </w:p>
    <w:p>
      <w:pPr>
        <w:ind w:left="1079" w:hanging="300"/>
        <w:jc w:val="left"/>
        <w:spacing w:line="360" w:lineRule="auto"/>
        <w:rPr>
          <w:rFonts w:hint="default" w:ascii="宋体" w:hAnsi="宋体" w:eastAsia="宋体" w:cs="宋体"/>
          <w:color w:val="auto"/>
          <w:sz w:val="24"/>
          <w:szCs w:val="28"/>
          <w:highlight w:val="yellow"/>
          <w:lang w:val="en-US" w:eastAsia="zh-CN"/>
        </w:rPr>
      </w:pPr>
      <w:r>
        <w:rPr>
          <w:rFonts w:hint="eastAsia" w:ascii="宋体" w:hAnsi="宋体" w:eastAsia="宋体" w:cs="宋体"/>
          <w:color w:val="auto"/>
          <w:sz w:val="24"/>
          <w:szCs w:val="28"/>
        </w:rPr>
        <w:t xml:space="preserve">联系方式：</w:t>
      </w:r>
      <w:bookmarkStart w:id="36" w:name="_Toc28359009"/>
      <w:r/>
      <w:bookmarkStart w:id="37" w:name="_Toc28359086"/>
      <w:r>
        <w:rPr>
          <w:rFonts w:hint="eastAsia" w:ascii="宋体" w:hAnsi="宋体" w:cs="宋体"/>
          <w:color w:val="auto"/>
          <w:sz w:val="24"/>
          <w:szCs w:val="28"/>
          <w:lang w:val="en-US" w:eastAsia="zh-CN"/>
        </w:rPr>
        <w:t xml:space="preserve">051180961621</w:t>
      </w:r>
      <w:r/>
    </w:p>
    <w:p>
      <w:pPr>
        <w:ind w:left="1079" w:hanging="300"/>
        <w:jc w:val="left"/>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2.采购代理机构信息</w:t>
      </w:r>
      <w:bookmarkEnd w:id="36"/>
      <w:r/>
      <w:bookmarkEnd w:id="37"/>
      <w:r/>
      <w:r/>
    </w:p>
    <w:p>
      <w:pPr>
        <w:ind w:left="1079" w:hanging="300"/>
        <w:jc w:val="left"/>
        <w:spacing w:line="360" w:lineRule="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rPr>
        <w:t xml:space="preserve">名 称：</w:t>
      </w:r>
      <w:r>
        <w:rPr>
          <w:rFonts w:hint="eastAsia" w:ascii="宋体" w:hAnsi="宋体" w:eastAsia="宋体" w:cs="宋体"/>
          <w:color w:val="auto"/>
          <w:sz w:val="24"/>
          <w:szCs w:val="28"/>
          <w:lang w:val="en-US" w:eastAsia="zh-CN"/>
        </w:rPr>
        <w:t xml:space="preserve">江苏宏天工程管理有限公司</w:t>
      </w:r>
      <w:r/>
    </w:p>
    <w:p>
      <w:pPr>
        <w:ind w:left="1079" w:hanging="300"/>
        <w:jc w:val="left"/>
        <w:spacing w:line="360" w:lineRule="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rPr>
        <w:t xml:space="preserve">地 址：</w:t>
      </w:r>
      <w:r>
        <w:rPr>
          <w:rFonts w:hint="eastAsia" w:ascii="宋体" w:hAnsi="宋体" w:eastAsia="宋体" w:cs="宋体"/>
          <w:color w:val="auto"/>
          <w:sz w:val="24"/>
          <w:szCs w:val="28"/>
          <w:lang w:val="en-US" w:eastAsia="zh-CN"/>
        </w:rPr>
        <w:t xml:space="preserve">镇江市丹徒区御墅临风北门2-1-301</w:t>
      </w:r>
      <w:r/>
    </w:p>
    <w:p>
      <w:pPr>
        <w:ind w:left="1079" w:hanging="300"/>
        <w:jc w:val="left"/>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联系方式：</w:t>
      </w:r>
      <w:bookmarkStart w:id="38" w:name="_Toc28359010"/>
      <w:r/>
      <w:bookmarkStart w:id="39" w:name="_Toc28359087"/>
      <w:r>
        <w:rPr>
          <w:rFonts w:hint="eastAsia" w:ascii="宋体" w:hAnsi="宋体" w:eastAsia="宋体" w:cs="宋体"/>
          <w:color w:val="auto"/>
          <w:sz w:val="24"/>
          <w:szCs w:val="28"/>
          <w:lang w:val="en-US" w:eastAsia="zh-CN"/>
        </w:rPr>
        <w:t xml:space="preserve">15996805067</w:t>
      </w:r>
      <w:r/>
    </w:p>
    <w:p>
      <w:pPr>
        <w:ind w:left="1079" w:hanging="300"/>
        <w:jc w:val="left"/>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3.项目联系方式</w:t>
      </w:r>
      <w:bookmarkEnd w:id="38"/>
      <w:r/>
      <w:bookmarkEnd w:id="39"/>
      <w:r/>
      <w:r/>
    </w:p>
    <w:p>
      <w:pPr>
        <w:ind w:left="1079" w:hanging="300"/>
        <w:jc w:val="left"/>
        <w:spacing w:line="360" w:lineRule="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rPr>
        <w:t xml:space="preserve">项目联系人：</w:t>
      </w:r>
      <w:r>
        <w:rPr>
          <w:rFonts w:hint="eastAsia" w:ascii="宋体" w:hAnsi="宋体" w:eastAsia="宋体" w:cs="宋体"/>
          <w:color w:val="auto"/>
          <w:sz w:val="24"/>
          <w:szCs w:val="28"/>
          <w:lang w:val="en-US" w:eastAsia="zh-CN"/>
        </w:rPr>
        <w:t xml:space="preserve">王工</w:t>
      </w:r>
      <w:r/>
    </w:p>
    <w:p>
      <w:pPr>
        <w:ind w:left="1079" w:hanging="300"/>
        <w:jc w:val="left"/>
        <w:spacing w:line="360" w:lineRule="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rPr>
        <w:t xml:space="preserve">电 话：</w:t>
      </w:r>
      <w:r>
        <w:rPr>
          <w:rFonts w:hint="eastAsia" w:ascii="宋体" w:hAnsi="宋体" w:eastAsia="宋体" w:cs="宋体"/>
          <w:color w:val="auto"/>
          <w:sz w:val="24"/>
          <w:szCs w:val="28"/>
          <w:lang w:val="en-US" w:eastAsia="zh-CN"/>
        </w:rPr>
        <w:t xml:space="preserve">15996805067</w:t>
      </w:r>
      <w:r/>
    </w:p>
    <w:p>
      <w:pPr>
        <w:ind w:left="1079" w:hanging="300"/>
        <w:jc w:val="right"/>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ind w:left="1079" w:hanging="300"/>
        <w:jc w:val="right"/>
        <w:spacing w:line="360" w:lineRule="auto"/>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 xml:space="preserve">江苏宏天工程管理有限公司</w:t>
      </w:r>
      <w:r/>
    </w:p>
    <w:p>
      <w:pPr>
        <w:ind w:left="1079" w:hanging="300"/>
        <w:jc w:val="right"/>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2023</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lang w:val="en-US" w:eastAsia="zh-CN"/>
        </w:rPr>
        <w:t xml:space="preserve">1</w:t>
      </w:r>
      <w:r>
        <w:rPr>
          <w:rFonts w:hint="eastAsia" w:ascii="宋体" w:hAnsi="宋体" w:cs="宋体"/>
          <w:color w:val="auto"/>
          <w:sz w:val="24"/>
          <w:szCs w:val="28"/>
          <w:lang w:val="en-US" w:eastAsia="zh-CN"/>
        </w:rPr>
        <w:t xml:space="preserve">2</w:t>
      </w:r>
      <w:r>
        <w:rPr>
          <w:rFonts w:hint="eastAsia" w:ascii="宋体" w:hAnsi="宋体" w:eastAsia="宋体" w:cs="宋体"/>
          <w:color w:val="auto"/>
          <w:sz w:val="24"/>
          <w:szCs w:val="28"/>
        </w:rPr>
        <w:t xml:space="preserve">月</w:t>
      </w:r>
      <w:r>
        <w:rPr>
          <w:rFonts w:hint="eastAsia" w:ascii="宋体" w:hAnsi="宋体" w:cs="宋体"/>
          <w:color w:val="auto"/>
          <w:sz w:val="24"/>
          <w:szCs w:val="28"/>
          <w:lang w:val="en-US" w:eastAsia="zh-CN"/>
        </w:rPr>
        <w:t xml:space="preserve">06</w:t>
      </w:r>
      <w:r>
        <w:rPr>
          <w:rFonts w:hint="eastAsia" w:ascii="宋体" w:hAnsi="宋体" w:eastAsia="宋体" w:cs="宋体"/>
          <w:color w:val="auto"/>
          <w:sz w:val="24"/>
          <w:szCs w:val="28"/>
        </w:rPr>
        <w:t xml:space="preserve">日</w:t>
      </w:r>
      <w:r/>
    </w:p>
    <w:p>
      <w:pPr>
        <w:rPr>
          <w:rFonts w:hint="eastAsia" w:ascii="宋体" w:hAnsi="宋体" w:eastAsia="宋体" w:cs="宋体"/>
          <w:color w:val="auto"/>
          <w:sz w:val="24"/>
        </w:rPr>
      </w:pPr>
      <w:r>
        <w:rPr>
          <w:rFonts w:hint="eastAsia" w:ascii="宋体" w:hAnsi="宋体" w:eastAsia="宋体" w:cs="宋体"/>
          <w:color w:val="auto"/>
          <w:sz w:val="24"/>
        </w:rPr>
        <w:br w:type="page" w:clear="all"/>
      </w:r>
      <w:bookmarkEnd w:id="3"/>
      <w:bookmarkEnd w:id="4"/>
      <w:bookmarkEnd w:id="5"/>
      <w:bookmarkEnd w:id="6"/>
      <w:bookmarkEnd w:id="7"/>
      <w:r/>
    </w:p>
    <w:p>
      <w:pPr>
        <w:rPr>
          <w:rFonts w:hint="eastAsia" w:ascii="宋体" w:hAnsi="宋体" w:eastAsia="宋体" w:cs="宋体"/>
          <w:color w:val="auto"/>
          <w:szCs w:val="32"/>
        </w:rPr>
      </w:pPr>
      <w:r/>
      <w:bookmarkStart w:id="40" w:name="_Toc100386034"/>
      <w:r/>
      <w:bookmarkStart w:id="41" w:name="_Toc92168000"/>
      <w:r/>
      <w:r/>
    </w:p>
    <w:p>
      <w:pPr>
        <w:pStyle w:val="667"/>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第二部分    投标人须知</w:t>
      </w:r>
      <w:r/>
    </w:p>
    <w:p>
      <w:pPr>
        <w:pStyle w:val="667"/>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前附表</w:t>
      </w:r>
      <w:r/>
    </w:p>
    <w:tbl>
      <w:tblPr>
        <w:tblStyle w:val="7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659"/>
        <w:gridCol w:w="6217"/>
      </w:tblGrid>
      <w:tr>
        <w:trPr>
          <w:jc w:val="center"/>
        </w:trPr>
        <w:tc>
          <w:tcPr>
            <w:tcW w:w="423"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1035"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事项</w:t>
            </w:r>
            <w:r/>
          </w:p>
        </w:tc>
        <w:tc>
          <w:tcPr>
            <w:tcW w:w="3540"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本项目规定</w:t>
            </w:r>
            <w:r/>
          </w:p>
        </w:tc>
      </w:tr>
      <w:tr>
        <w:trPr>
          <w:jc w:val="center"/>
        </w:trPr>
        <w:tc>
          <w:tcPr>
            <w:tcW w:w="423"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1035"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报价要求</w:t>
            </w:r>
            <w:r/>
          </w:p>
        </w:tc>
        <w:tc>
          <w:tcPr>
            <w:tcW w:w="3540" w:type="pct"/>
            <w:vAlign w:val="center"/>
            <w:textDirection w:val="lrTb"/>
            <w:noWrap w:val="false"/>
          </w:tcPr>
          <w:p>
            <w:pPr>
              <w:pStyle w:val="676"/>
              <w:ind w:firstLine="0"/>
              <w:rPr>
                <w:rFonts w:hint="eastAsia" w:ascii="宋体" w:hAnsi="宋体" w:eastAsia="宋体" w:cs="宋体"/>
                <w:color w:val="auto"/>
                <w:sz w:val="24"/>
              </w:rPr>
            </w:pPr>
            <w:r>
              <w:rPr>
                <w:rFonts w:hint="eastAsia" w:ascii="宋体" w:hAnsi="宋体" w:eastAsia="宋体" w:cs="宋体"/>
                <w:color w:val="auto"/>
                <w:sz w:val="24"/>
              </w:rPr>
              <w:t xml:space="preserve">本次投标报价的币种为人民币。</w:t>
            </w:r>
            <w:r/>
          </w:p>
          <w:p>
            <w:pPr>
              <w:pStyle w:val="676"/>
              <w:ind w:firstLine="0"/>
              <w:rPr>
                <w:rFonts w:hint="eastAsia" w:ascii="宋体" w:hAnsi="宋体" w:eastAsia="宋体" w:cs="宋体"/>
                <w:color w:val="auto"/>
                <w:sz w:val="24"/>
              </w:rPr>
            </w:pPr>
            <w:r>
              <w:rPr>
                <w:rFonts w:hint="eastAsia" w:ascii="宋体" w:hAnsi="宋体" w:eastAsia="宋体" w:cs="宋体"/>
                <w:color w:val="auto"/>
                <w:sz w:val="24"/>
              </w:rPr>
              <w:t xml:space="preserve">投标人应按招标文件所提供的各报价表格式报价。</w:t>
            </w:r>
            <w:r/>
          </w:p>
          <w:p>
            <w:pPr>
              <w:pStyle w:val="676"/>
              <w:ind w:firstLine="0"/>
              <w:rPr>
                <w:rFonts w:hint="eastAsia" w:ascii="宋体" w:hAnsi="宋体" w:eastAsia="宋体" w:cs="宋体"/>
                <w:color w:val="auto"/>
                <w:sz w:val="24"/>
              </w:rPr>
            </w:pPr>
            <w:r>
              <w:rPr>
                <w:rFonts w:hint="eastAsia" w:ascii="宋体" w:hAnsi="宋体" w:eastAsia="宋体" w:cs="宋体"/>
                <w:color w:val="auto"/>
                <w:sz w:val="24"/>
              </w:rPr>
              <w:t xml:space="preserve">投标人应对本项目报出最具有竞争力的价格，应包括本次招标要求提供的货物（服务）已支付或将支付的所有费用（含税费）。</w:t>
            </w:r>
            <w:r/>
          </w:p>
          <w:p>
            <w:pPr>
              <w:pStyle w:val="676"/>
              <w:ind w:firstLine="0"/>
              <w:rPr>
                <w:rFonts w:hint="eastAsia" w:ascii="宋体" w:hAnsi="宋体" w:eastAsia="宋体" w:cs="宋体"/>
                <w:color w:val="auto"/>
                <w:sz w:val="24"/>
              </w:rPr>
            </w:pPr>
            <w:r>
              <w:rPr>
                <w:rFonts w:hint="eastAsia" w:ascii="宋体" w:hAnsi="宋体" w:eastAsia="宋体" w:cs="宋体"/>
                <w:color w:val="auto"/>
                <w:sz w:val="24"/>
              </w:rPr>
              <w:t xml:space="preserve">最低投标报价不能作为中标的保证。</w:t>
            </w:r>
            <w:r/>
          </w:p>
          <w:p>
            <w:pPr>
              <w:pStyle w:val="676"/>
              <w:ind w:firstLine="0"/>
              <w:rPr>
                <w:rFonts w:hint="eastAsia" w:ascii="宋体" w:hAnsi="宋体" w:eastAsia="宋体" w:cs="宋体"/>
                <w:color w:val="auto"/>
                <w:sz w:val="24"/>
              </w:rPr>
            </w:pPr>
            <w:r>
              <w:rPr>
                <w:rFonts w:hint="eastAsia" w:ascii="宋体" w:hAnsi="宋体" w:eastAsia="宋体" w:cs="宋体"/>
                <w:color w:val="auto"/>
                <w:sz w:val="24"/>
              </w:rPr>
              <w:t xml:space="preserve">中标</w:t>
            </w:r>
            <w:r>
              <w:rPr>
                <w:rFonts w:hint="eastAsia" w:ascii="宋体" w:hAnsi="宋体" w:eastAsia="宋体" w:cs="宋体"/>
                <w:color w:val="auto"/>
                <w:sz w:val="24"/>
                <w:lang w:val="en-US" w:eastAsia="zh-CN"/>
              </w:rPr>
              <w:t xml:space="preserve">单</w:t>
            </w:r>
            <w:r>
              <w:rPr>
                <w:rFonts w:hint="eastAsia" w:ascii="宋体" w:hAnsi="宋体" w:eastAsia="宋体" w:cs="宋体"/>
                <w:color w:val="auto"/>
                <w:sz w:val="24"/>
              </w:rPr>
              <w:t xml:space="preserve">价即为合同签约</w:t>
            </w:r>
            <w:r>
              <w:rPr>
                <w:rFonts w:hint="eastAsia" w:ascii="宋体" w:hAnsi="宋体" w:eastAsia="宋体" w:cs="宋体"/>
                <w:color w:val="auto"/>
                <w:sz w:val="24"/>
                <w:lang w:val="en-US" w:eastAsia="zh-CN"/>
              </w:rPr>
              <w:t xml:space="preserve">单</w:t>
            </w:r>
            <w:r>
              <w:rPr>
                <w:rFonts w:hint="eastAsia" w:ascii="宋体" w:hAnsi="宋体" w:eastAsia="宋体" w:cs="宋体"/>
                <w:color w:val="auto"/>
                <w:sz w:val="24"/>
              </w:rPr>
              <w:t xml:space="preserve">价</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数量按实结算</w:t>
            </w:r>
            <w:r>
              <w:rPr>
                <w:rFonts w:hint="eastAsia" w:ascii="宋体" w:hAnsi="宋体" w:eastAsia="宋体" w:cs="宋体"/>
                <w:color w:val="auto"/>
                <w:sz w:val="24"/>
              </w:rPr>
              <w:t xml:space="preserve">。</w:t>
            </w:r>
            <w:r/>
          </w:p>
          <w:p>
            <w:pPr>
              <w:pStyle w:val="676"/>
              <w:ind w:firstLine="0"/>
              <w:rPr>
                <w:rFonts w:hint="eastAsia" w:ascii="宋体" w:hAnsi="宋体" w:eastAsia="宋体" w:cs="宋体"/>
                <w:color w:val="auto"/>
                <w:sz w:val="24"/>
              </w:rPr>
            </w:pPr>
            <w:r>
              <w:rPr>
                <w:rFonts w:hint="eastAsia" w:ascii="宋体" w:hAnsi="宋体" w:eastAsia="宋体" w:cs="宋体"/>
                <w:color w:val="auto"/>
                <w:sz w:val="24"/>
              </w:rPr>
              <w:t xml:space="preserve">如出现报价前后不一致的，将按招标文件第五部分“评标办法和标准”第5项规定进行修正。</w:t>
            </w:r>
            <w:r/>
          </w:p>
        </w:tc>
      </w:tr>
      <w:tr>
        <w:trPr>
          <w:jc w:val="center"/>
          <w:trHeight w:val="1366"/>
        </w:trPr>
        <w:tc>
          <w:tcPr>
            <w:tcW w:w="423"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1035"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转包及分包</w:t>
            </w:r>
            <w:r/>
          </w:p>
        </w:tc>
        <w:tc>
          <w:tcPr>
            <w:tcW w:w="3540" w:type="pct"/>
            <w:vAlign w:val="center"/>
            <w:textDirection w:val="lrTb"/>
            <w:noWrap w:val="false"/>
          </w:tcPr>
          <w:p>
            <w:pPr>
              <w:pStyle w:val="676"/>
              <w:ind w:firstLine="0"/>
              <w:rPr>
                <w:rFonts w:hint="eastAsia" w:ascii="宋体" w:hAnsi="宋体" w:eastAsia="宋体" w:cs="宋体"/>
                <w:color w:val="auto"/>
                <w:sz w:val="24"/>
              </w:rPr>
            </w:pPr>
            <w:r>
              <w:rPr>
                <w:rFonts w:hint="eastAsia" w:ascii="宋体" w:hAnsi="宋体" w:eastAsia="宋体" w:cs="宋体"/>
                <w:color w:val="auto"/>
                <w:sz w:val="24"/>
              </w:rPr>
              <w:t xml:space="preserve">项目依法不得转包</w:t>
            </w:r>
            <w:r/>
          </w:p>
          <w:p>
            <w:pPr>
              <w:pStyle w:val="676"/>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A本项目不同意分包。</w:t>
            </w:r>
            <w:r/>
          </w:p>
          <w:p>
            <w:pPr>
              <w:pStyle w:val="676"/>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B同意将非主体、非关键性的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工作分包。投标人应当在投标文件中载明分包承担主体，分包承担主体应当具备相应资质条件且不得再次分包。</w:t>
            </w:r>
            <w:r>
              <w:rPr>
                <w:rFonts w:hint="eastAsia" w:ascii="宋体" w:hAnsi="宋体" w:eastAsia="宋体" w:cs="宋体"/>
                <w:color w:val="auto"/>
                <w:sz w:val="24"/>
                <w:shd w:val="clear" w:color="auto" w:fill="ffffff"/>
              </w:rPr>
              <w:t xml:space="preserve">享受中小企业扶持政策获得政府采购合同的，小微企业不得将合同分包给大中型企业，中型企业不得将合同分包给大型企业。</w:t>
            </w:r>
            <w:r/>
          </w:p>
        </w:tc>
      </w:tr>
      <w:tr>
        <w:trPr>
          <w:jc w:val="center"/>
          <w:trHeight w:val="1366"/>
        </w:trPr>
        <w:tc>
          <w:tcPr>
            <w:tcW w:w="423"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1035"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开标前答疑会</w:t>
            </w:r>
            <w:r/>
          </w:p>
        </w:tc>
        <w:tc>
          <w:tcPr>
            <w:tcW w:w="3540" w:type="pct"/>
            <w:vAlign w:val="center"/>
            <w:textDirection w:val="lrTb"/>
            <w:noWrap w:val="false"/>
          </w:tcPr>
          <w:p>
            <w:pPr>
              <w:pStyle w:val="676"/>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A不组织</w:t>
            </w:r>
            <w:r/>
          </w:p>
          <w:p>
            <w:pPr>
              <w:pStyle w:val="676"/>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B组织</w:t>
            </w:r>
            <w:r/>
          </w:p>
          <w:p>
            <w:pPr>
              <w:pStyle w:val="676"/>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时间：</w:t>
            </w:r>
            <w:r>
              <w:rPr>
                <w:rFonts w:hint="eastAsia" w:ascii="宋体" w:hAnsi="宋体" w:eastAsia="宋体" w:cs="宋体"/>
                <w:color w:val="auto"/>
                <w:sz w:val="24"/>
                <w:u w:val="single"/>
              </w:rPr>
              <w:t xml:space="preserve">            </w:t>
            </w:r>
            <w:r/>
          </w:p>
          <w:p>
            <w:pPr>
              <w:pStyle w:val="676"/>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地点：</w:t>
            </w:r>
            <w:r>
              <w:rPr>
                <w:rFonts w:hint="eastAsia" w:ascii="宋体" w:hAnsi="宋体" w:eastAsia="宋体" w:cs="宋体"/>
                <w:color w:val="auto"/>
                <w:sz w:val="24"/>
                <w:u w:val="single"/>
              </w:rPr>
              <w:t xml:space="preserve">           </w:t>
            </w:r>
            <w:r/>
          </w:p>
          <w:p>
            <w:pPr>
              <w:pStyle w:val="676"/>
              <w:ind w:firstLine="0"/>
              <w:rPr>
                <w:rFonts w:hint="eastAsia" w:ascii="宋体" w:hAnsi="宋体" w:eastAsia="宋体" w:cs="宋体"/>
                <w:b/>
                <w:color w:val="auto"/>
                <w:sz w:val="24"/>
              </w:rPr>
            </w:pPr>
            <w:r>
              <w:rPr>
                <w:rFonts w:hint="eastAsia" w:ascii="宋体" w:hAnsi="宋体" w:eastAsia="宋体" w:cs="宋体"/>
                <w:color w:val="auto"/>
                <w:sz w:val="24"/>
              </w:rPr>
              <w:t xml:space="preserve">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联系方式：</w:t>
            </w:r>
            <w:r>
              <w:rPr>
                <w:rFonts w:hint="eastAsia" w:ascii="宋体" w:hAnsi="宋体" w:eastAsia="宋体" w:cs="宋体"/>
                <w:color w:val="auto"/>
                <w:sz w:val="24"/>
                <w:u w:val="single"/>
              </w:rPr>
              <w:t xml:space="preserve">        </w:t>
            </w:r>
            <w:r/>
          </w:p>
        </w:tc>
      </w:tr>
      <w:tr>
        <w:trPr>
          <w:jc w:val="center"/>
          <w:trHeight w:val="1366"/>
        </w:trPr>
        <w:tc>
          <w:tcPr>
            <w:tcW w:w="423"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1035"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现场踏勘</w:t>
            </w:r>
            <w:r/>
          </w:p>
        </w:tc>
        <w:tc>
          <w:tcPr>
            <w:tcW w:w="3540" w:type="pct"/>
            <w:vAlign w:val="center"/>
            <w:textDirection w:val="lrTb"/>
            <w:noWrap w:val="false"/>
          </w:tcPr>
          <w:p>
            <w:pPr>
              <w:pStyle w:val="676"/>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A不统一组织</w:t>
            </w:r>
            <w:r/>
          </w:p>
          <w:p>
            <w:pPr>
              <w:pStyle w:val="676"/>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B统一组织</w:t>
            </w:r>
            <w:r/>
          </w:p>
          <w:p>
            <w:pPr>
              <w:pStyle w:val="676"/>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时间：</w:t>
            </w:r>
            <w:r>
              <w:rPr>
                <w:rFonts w:hint="eastAsia" w:ascii="宋体" w:hAnsi="宋体" w:eastAsia="宋体" w:cs="宋体"/>
                <w:color w:val="auto"/>
                <w:sz w:val="24"/>
                <w:u w:val="single"/>
              </w:rPr>
              <w:t xml:space="preserve">            </w:t>
            </w:r>
            <w:r/>
          </w:p>
          <w:p>
            <w:pPr>
              <w:pStyle w:val="676"/>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地点：</w:t>
            </w:r>
            <w:r>
              <w:rPr>
                <w:rFonts w:hint="eastAsia" w:ascii="宋体" w:hAnsi="宋体" w:eastAsia="宋体" w:cs="宋体"/>
                <w:color w:val="auto"/>
                <w:sz w:val="24"/>
                <w:u w:val="single"/>
              </w:rPr>
              <w:t xml:space="preserve">           </w:t>
            </w:r>
            <w:r/>
          </w:p>
          <w:p>
            <w:pPr>
              <w:pStyle w:val="676"/>
              <w:ind w:firstLine="0"/>
              <w:rPr>
                <w:rFonts w:hint="eastAsia" w:ascii="宋体" w:hAnsi="宋体" w:eastAsia="宋体" w:cs="宋体"/>
                <w:color w:val="auto"/>
                <w:sz w:val="24"/>
              </w:rPr>
            </w:pPr>
            <w:r>
              <w:rPr>
                <w:rFonts w:hint="eastAsia" w:ascii="宋体" w:hAnsi="宋体" w:eastAsia="宋体" w:cs="宋体"/>
                <w:color w:val="auto"/>
                <w:sz w:val="24"/>
              </w:rPr>
              <w:t xml:space="preserve">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联系方式：</w:t>
            </w:r>
            <w:r>
              <w:rPr>
                <w:rFonts w:hint="eastAsia" w:ascii="宋体" w:hAnsi="宋体" w:eastAsia="宋体" w:cs="宋体"/>
                <w:color w:val="auto"/>
                <w:sz w:val="24"/>
                <w:u w:val="single"/>
              </w:rPr>
              <w:t xml:space="preserve">        </w:t>
            </w:r>
            <w:r/>
          </w:p>
        </w:tc>
      </w:tr>
      <w:tr>
        <w:trPr>
          <w:jc w:val="center"/>
          <w:trHeight w:val="618"/>
        </w:trPr>
        <w:tc>
          <w:tcPr>
            <w:tcW w:w="423"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1035"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演示</w:t>
            </w:r>
            <w:r/>
          </w:p>
        </w:tc>
        <w:tc>
          <w:tcPr>
            <w:tcW w:w="3540" w:type="pct"/>
            <w:vAlign w:val="center"/>
            <w:textDirection w:val="lrTb"/>
            <w:noWrap w:val="false"/>
          </w:tcPr>
          <w:p>
            <w:pPr>
              <w:pStyle w:val="676"/>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A无</w:t>
            </w:r>
            <w:r/>
          </w:p>
          <w:p>
            <w:pPr>
              <w:pStyle w:val="676"/>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B有</w:t>
            </w:r>
            <w:r/>
          </w:p>
        </w:tc>
      </w:tr>
      <w:tr>
        <w:trPr>
          <w:jc w:val="center"/>
        </w:trPr>
        <w:tc>
          <w:tcPr>
            <w:tcW w:w="423"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1035"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样品</w:t>
            </w:r>
            <w:r/>
          </w:p>
        </w:tc>
        <w:tc>
          <w:tcPr>
            <w:tcW w:w="3540" w:type="pct"/>
            <w:vAlign w:val="center"/>
            <w:textDirection w:val="lrTb"/>
            <w:noWrap w:val="false"/>
          </w:tcPr>
          <w:p>
            <w:pPr>
              <w:pStyle w:val="676"/>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A不要求提供</w:t>
            </w:r>
            <w:r/>
          </w:p>
          <w:p>
            <w:pPr>
              <w:pStyle w:val="676"/>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B要求提供</w:t>
            </w:r>
            <w:r/>
          </w:p>
        </w:tc>
      </w:tr>
      <w:tr>
        <w:trPr>
          <w:jc w:val="center"/>
        </w:trPr>
        <w:tc>
          <w:tcPr>
            <w:tcW w:w="423"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1035"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是否允许采购进口产品</w:t>
            </w:r>
            <w:r/>
          </w:p>
        </w:tc>
        <w:tc>
          <w:tcPr>
            <w:tcW w:w="3540" w:type="pct"/>
            <w:vAlign w:val="center"/>
            <w:textDirection w:val="lrTb"/>
            <w:noWrap w:val="false"/>
          </w:tcPr>
          <w:p>
            <w:pPr>
              <w:pStyle w:val="676"/>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A本项目不允许采购进口产品</w:t>
            </w:r>
            <w:r/>
          </w:p>
          <w:p>
            <w:pPr>
              <w:pStyle w:val="676"/>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90"/>
        </w:trPr>
        <w:tc>
          <w:tcPr>
            <w:tcW w:w="423"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W w:w="1035"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项目属性与核心产品</w:t>
            </w:r>
            <w:r/>
          </w:p>
        </w:tc>
        <w:tc>
          <w:tcPr>
            <w:tcW w:w="3540" w:type="pct"/>
            <w:vAlign w:val="center"/>
            <w:textDirection w:val="lrTb"/>
            <w:noWrap w:val="false"/>
          </w:tcPr>
          <w:p>
            <w:pPr>
              <w:pStyle w:val="676"/>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A货物类。</w:t>
            </w:r>
            <w:r/>
          </w:p>
          <w:p>
            <w:pPr>
              <w:pStyle w:val="676"/>
              <w:ind w:firstLine="0"/>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B服务类。</w:t>
            </w:r>
            <w:r/>
          </w:p>
          <w:p>
            <w:pPr>
              <w:pStyle w:val="676"/>
              <w:ind w:firstLine="0"/>
              <w:rPr>
                <w:rFonts w:hint="eastAsia" w:ascii="宋体" w:hAnsi="宋体" w:eastAsia="宋体" w:cs="宋体"/>
                <w:color w:val="auto"/>
                <w:sz w:val="24"/>
              </w:rPr>
            </w:pPr>
            <w:r>
              <w:rPr>
                <w:rFonts w:hint="eastAsia" w:ascii="宋体" w:hAnsi="宋体" w:eastAsia="宋体" w:cs="宋体"/>
                <w:color w:val="auto"/>
                <w:sz w:val="24"/>
              </w:rPr>
              <w:t xml:space="preserve">本项目核心产品为：</w:t>
            </w:r>
            <w:r>
              <w:rPr>
                <w:rFonts w:hint="eastAsia" w:ascii="宋体" w:hAnsi="宋体" w:eastAsia="宋体" w:cs="宋体"/>
                <w:color w:val="auto"/>
                <w:sz w:val="24"/>
                <w:u w:val="single"/>
                <w:lang w:val="en-US" w:eastAsia="zh-CN"/>
              </w:rPr>
              <w:t xml:space="preserve">标段一：苹果；标段二：酥梨；标段三：猕猴桃；标段四：小米；标段五：吊柿饼；标段六：脐橙。</w:t>
            </w:r>
            <w:r/>
          </w:p>
        </w:tc>
      </w:tr>
      <w:tr>
        <w:trPr>
          <w:jc w:val="center"/>
        </w:trPr>
        <w:tc>
          <w:tcPr>
            <w:tcW w:w="423"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9</w:t>
            </w:r>
            <w:r/>
          </w:p>
        </w:tc>
        <w:tc>
          <w:tcPr>
            <w:tcW w:w="1035"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采购标的对应的中小企业划分标准所属行业</w:t>
            </w:r>
            <w:r/>
          </w:p>
        </w:tc>
        <w:tc>
          <w:tcPr>
            <w:tcW w:w="3540" w:type="pct"/>
            <w:vAlign w:val="center"/>
            <w:textDirection w:val="lrTb"/>
            <w:noWrap w:val="false"/>
          </w:tcPr>
          <w:p>
            <w:pPr>
              <w:pStyle w:val="676"/>
              <w:ind w:firstLine="0"/>
              <w:rPr>
                <w:rFonts w:hint="eastAsia" w:ascii="宋体" w:hAnsi="宋体" w:eastAsia="宋体" w:cs="宋体"/>
                <w:color w:val="auto"/>
                <w:sz w:val="24"/>
              </w:rPr>
            </w:pPr>
            <w:r>
              <w:rPr>
                <w:rFonts w:hint="eastAsia" w:ascii="宋体" w:hAnsi="宋体" w:eastAsia="宋体" w:cs="宋体"/>
                <w:color w:val="auto"/>
                <w:sz w:val="24"/>
              </w:rPr>
              <w:t xml:space="preserve">（1）标的：</w:t>
            </w:r>
            <w:r>
              <w:rPr>
                <w:rFonts w:hint="eastAsia" w:ascii="宋体" w:hAnsi="宋体" w:eastAsia="宋体" w:cs="宋体"/>
                <w:color w:val="auto"/>
                <w:sz w:val="24"/>
                <w:u w:val="single"/>
              </w:rPr>
              <w:t xml:space="preserve">2023年丹徒区消费协作农产品采购</w:t>
            </w:r>
            <w:r>
              <w:rPr>
                <w:rFonts w:hint="eastAsia" w:ascii="宋体" w:hAnsi="宋体" w:eastAsia="宋体" w:cs="宋体"/>
                <w:color w:val="auto"/>
                <w:sz w:val="24"/>
              </w:rPr>
              <w:t xml:space="preserve">，属于</w:t>
            </w:r>
            <w:r>
              <w:rPr>
                <w:rFonts w:hint="eastAsia" w:ascii="宋体" w:hAnsi="宋体" w:eastAsia="宋体" w:cs="宋体"/>
                <w:color w:val="auto"/>
                <w:sz w:val="24"/>
                <w:u w:val="single"/>
                <w:lang w:val="en-US" w:eastAsia="zh-CN"/>
              </w:rPr>
              <w:t xml:space="preserve">批发业</w:t>
            </w:r>
            <w:r>
              <w:rPr>
                <w:rFonts w:hint="eastAsia" w:ascii="宋体" w:hAnsi="宋体" w:eastAsia="宋体" w:cs="宋体"/>
                <w:color w:val="auto"/>
                <w:sz w:val="24"/>
              </w:rPr>
              <w:t xml:space="preserve">行业；</w:t>
            </w:r>
            <w:r/>
          </w:p>
        </w:tc>
      </w:tr>
      <w:tr>
        <w:trPr>
          <w:jc w:val="center"/>
        </w:trPr>
        <w:tc>
          <w:tcPr>
            <w:tcW w:w="423"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10</w:t>
            </w:r>
            <w:r/>
          </w:p>
        </w:tc>
        <w:tc>
          <w:tcPr>
            <w:tcW w:w="1035"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节能产品、环境标志产品</w:t>
            </w:r>
            <w:r/>
          </w:p>
        </w:tc>
        <w:tc>
          <w:tcPr>
            <w:tcW w:w="3540" w:type="pct"/>
            <w:vAlign w:val="center"/>
            <w:textDirection w:val="lrTb"/>
            <w:noWrap w:val="false"/>
          </w:tcPr>
          <w:p>
            <w:pPr>
              <w:pStyle w:val="676"/>
              <w:ind w:firstLine="0"/>
              <w:rPr>
                <w:rFonts w:hint="eastAsia" w:ascii="宋体" w:hAnsi="宋体" w:eastAsia="宋体" w:cs="宋体"/>
                <w:color w:val="auto"/>
                <w:sz w:val="24"/>
              </w:rPr>
            </w:pPr>
            <w:r>
              <w:rPr>
                <w:rFonts w:hint="eastAsia" w:ascii="宋体" w:hAnsi="宋体" w:eastAsia="宋体" w:cs="宋体"/>
                <w:color w:val="auto"/>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23"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11</w:t>
            </w:r>
            <w:r/>
          </w:p>
        </w:tc>
        <w:tc>
          <w:tcPr>
            <w:tcW w:w="1035"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中小企业信用融资</w:t>
            </w:r>
            <w:r/>
          </w:p>
        </w:tc>
        <w:tc>
          <w:tcPr>
            <w:tcW w:w="3540" w:type="pct"/>
            <w:vAlign w:val="center"/>
            <w:textDirection w:val="lrTb"/>
            <w:noWrap w:val="false"/>
          </w:tcPr>
          <w:p>
            <w:pPr>
              <w:pStyle w:val="676"/>
              <w:ind w:firstLine="0"/>
              <w:rPr>
                <w:rFonts w:hint="eastAsia" w:ascii="宋体" w:hAnsi="宋体" w:eastAsia="宋体" w:cs="宋体"/>
                <w:color w:val="auto"/>
                <w:sz w:val="24"/>
              </w:rPr>
            </w:pPr>
            <w:r>
              <w:rPr>
                <w:rFonts w:hint="eastAsia" w:ascii="宋体" w:hAnsi="宋体" w:eastAsia="宋体" w:cs="宋体"/>
                <w:color w:val="auto"/>
                <w:sz w:val="24"/>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宋体" w:hAnsi="宋体" w:eastAsia="宋体" w:cs="宋体"/>
                <w:color w:val="auto"/>
                <w:sz w:val="24"/>
              </w:rPr>
              <w:t xml:space="preserve">镇江市财政局和中国人民银行镇江市中心支行联合印发《关于转发〈关于深入推进政府采购线上合同信用融资工作的通知〉的通知》</w:t>
            </w:r>
            <w:bookmarkEnd w:id="42"/>
            <w:r>
              <w:rPr>
                <w:rFonts w:hint="eastAsia" w:ascii="宋体" w:hAnsi="宋体" w:eastAsia="宋体" w:cs="宋体"/>
                <w:color w:val="auto"/>
                <w:sz w:val="24"/>
              </w:rPr>
              <w:t xml:space="preserve">，</w:t>
            </w:r>
            <w:bookmarkStart w:id="43" w:name="_Hlk136444446"/>
            <w:r>
              <w:rPr>
                <w:rFonts w:hint="eastAsia" w:ascii="宋体" w:hAnsi="宋体" w:eastAsia="宋体" w:cs="宋体"/>
                <w:color w:val="auto"/>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宋体" w:hAnsi="宋体" w:eastAsia="宋体" w:cs="宋体"/>
                <w:color w:val="auto"/>
                <w:sz w:val="24"/>
              </w:rPr>
              <w:t xml:space="preserve">办理流程详见江苏政府采购网“政采贷”栏目，网址：http://www.ccgp-jiangsu.gov.cn/jiangsu/paying.html咨询电话：镇江市财政局政府采购处0511-80909958。</w:t>
            </w:r>
            <w:r/>
          </w:p>
        </w:tc>
      </w:tr>
      <w:tr>
        <w:trPr>
          <w:jc w:val="center"/>
        </w:trPr>
        <w:tc>
          <w:tcPr>
            <w:tcW w:w="423"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12</w:t>
            </w:r>
            <w:r/>
          </w:p>
        </w:tc>
        <w:tc>
          <w:tcPr>
            <w:tcW w:w="1035" w:type="pct"/>
            <w:vAlign w:val="center"/>
            <w:textDirection w:val="lrTb"/>
            <w:noWrap w:val="false"/>
          </w:tcPr>
          <w:p>
            <w:pPr>
              <w:pStyle w:val="676"/>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特别说明</w:t>
            </w:r>
            <w:r/>
          </w:p>
        </w:tc>
        <w:tc>
          <w:tcPr>
            <w:tcW w:w="3540" w:type="pct"/>
            <w:vAlign w:val="center"/>
            <w:textDirection w:val="lrTb"/>
            <w:noWrap w:val="false"/>
          </w:tcPr>
          <w:p>
            <w:pPr>
              <w:pStyle w:val="676"/>
              <w:ind w:firstLine="0"/>
              <w:rPr>
                <w:rFonts w:hint="eastAsia" w:ascii="宋体" w:hAnsi="宋体" w:eastAsia="宋体" w:cs="宋体"/>
                <w:i/>
                <w:iCs/>
                <w:color w:val="auto"/>
                <w:sz w:val="24"/>
                <w:lang w:val="en-US" w:eastAsia="zh-CN"/>
              </w:rPr>
            </w:pPr>
            <w:r>
              <w:rPr>
                <w:rFonts w:hint="eastAsia" w:ascii="宋体" w:hAnsi="宋体" w:eastAsia="宋体" w:cs="宋体"/>
                <w:i/>
                <w:iCs/>
                <w:color w:val="auto"/>
                <w:sz w:val="24"/>
                <w:lang w:val="en-US" w:eastAsia="zh-CN"/>
              </w:rPr>
              <w:t xml:space="preserve">/</w:t>
            </w:r>
            <w:r/>
          </w:p>
        </w:tc>
      </w:tr>
    </w:tbl>
    <w:p>
      <w:pPr>
        <w:pStyle w:val="676"/>
        <w:rPr>
          <w:rFonts w:hint="eastAsia" w:ascii="宋体" w:hAnsi="宋体" w:eastAsia="宋体" w:cs="宋体"/>
          <w:color w:val="auto"/>
        </w:rPr>
      </w:pPr>
      <w:r>
        <w:rPr>
          <w:rFonts w:hint="eastAsia" w:ascii="宋体" w:hAnsi="宋体" w:eastAsia="宋体" w:cs="宋体"/>
          <w:color w:val="auto"/>
        </w:rPr>
      </w:r>
      <w:r/>
    </w:p>
    <w:p>
      <w:pPr>
        <w:pStyle w:val="667"/>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一、总  则</w:t>
      </w:r>
      <w:bookmarkEnd w:id="40"/>
      <w:r/>
      <w:bookmarkEnd w:id="41"/>
      <w:r/>
      <w:r/>
    </w:p>
    <w:p>
      <w:pPr>
        <w:pStyle w:val="667"/>
        <w:ind w:firstLine="446"/>
        <w:keepLines w:val="0"/>
        <w:keepNext w:val="0"/>
        <w:spacing w:before="0" w:after="0" w:line="360" w:lineRule="auto"/>
        <w:rPr>
          <w:rFonts w:hint="eastAsia" w:ascii="宋体" w:hAnsi="宋体" w:eastAsia="宋体" w:cs="宋体"/>
          <w:color w:val="auto"/>
          <w:sz w:val="30"/>
        </w:rPr>
      </w:pPr>
      <w:r/>
      <w:bookmarkStart w:id="44" w:name="_Toc92168001"/>
      <w:r/>
      <w:bookmarkStart w:id="45" w:name="_Toc100386035"/>
      <w:r>
        <w:rPr>
          <w:rFonts w:hint="eastAsia" w:ascii="宋体" w:hAnsi="宋体" w:eastAsia="宋体" w:cs="宋体"/>
          <w:color w:val="auto"/>
          <w:sz w:val="30"/>
        </w:rPr>
        <w:t xml:space="preserve">1．适用范围</w:t>
      </w:r>
      <w:bookmarkEnd w:id="44"/>
      <w:r/>
      <w:bookmarkEnd w:id="4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本招标文件仅适用于2023年丹徒区消费协作农产品采购。</w:t>
      </w:r>
      <w:r/>
    </w:p>
    <w:p>
      <w:pPr>
        <w:pStyle w:val="667"/>
        <w:ind w:firstLine="446"/>
        <w:keepLines w:val="0"/>
        <w:keepNext w:val="0"/>
        <w:spacing w:before="200" w:after="200" w:line="360" w:lineRule="auto"/>
        <w:rPr>
          <w:rFonts w:hint="eastAsia" w:ascii="宋体" w:hAnsi="宋体" w:eastAsia="宋体" w:cs="宋体"/>
          <w:color w:val="auto"/>
          <w:sz w:val="30"/>
        </w:rPr>
      </w:pPr>
      <w:r/>
      <w:bookmarkStart w:id="46" w:name="_Toc100386036"/>
      <w:r/>
      <w:bookmarkStart w:id="47" w:name="_Toc92168002"/>
      <w:r>
        <w:rPr>
          <w:rFonts w:hint="eastAsia" w:ascii="宋体" w:hAnsi="宋体" w:eastAsia="宋体" w:cs="宋体"/>
          <w:color w:val="auto"/>
          <w:sz w:val="30"/>
        </w:rPr>
        <w:t xml:space="preserve">2．定义</w:t>
      </w:r>
      <w:bookmarkEnd w:id="46"/>
      <w:r/>
      <w:bookmarkEnd w:id="47"/>
      <w:r/>
      <w:r/>
    </w:p>
    <w:p>
      <w:pPr>
        <w:ind w:firstLine="480"/>
        <w:spacing w:line="360" w:lineRule="auto"/>
        <w:rPr>
          <w:rFonts w:hint="eastAsia" w:ascii="宋体" w:hAnsi="宋体" w:eastAsia="宋体" w:cs="宋体"/>
          <w:color w:val="auto"/>
          <w:sz w:val="24"/>
        </w:rPr>
      </w:pPr>
      <w:r/>
      <w:bookmarkStart w:id="48" w:name="_Toc100386038"/>
      <w:r/>
      <w:bookmarkStart w:id="49" w:name="_Toc92168004"/>
      <w:r/>
      <w:bookmarkStart w:id="50" w:name="_Toc98669335"/>
      <w:r/>
      <w:bookmarkStart w:id="51" w:name="_Toc98669693"/>
      <w:r/>
      <w:bookmarkStart w:id="52" w:name="_Toc20732971"/>
      <w:r>
        <w:rPr>
          <w:rFonts w:hint="eastAsia" w:ascii="宋体" w:hAnsi="宋体" w:eastAsia="宋体" w:cs="宋体"/>
          <w:color w:val="auto"/>
          <w:sz w:val="24"/>
        </w:rPr>
        <w:t xml:space="preserve">招标文件中下列术语应解释为：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“采购人”系指依法进行政府采购的国家机关、事业单位、团体组织，即：</w:t>
      </w:r>
      <w:r>
        <w:rPr>
          <w:rFonts w:hint="eastAsia" w:ascii="宋体" w:hAnsi="宋体" w:eastAsia="宋体" w:cs="宋体"/>
          <w:color w:val="auto"/>
          <w:sz w:val="24"/>
          <w:u w:val="single"/>
          <w:lang w:val="en-US" w:eastAsia="zh-CN"/>
        </w:rPr>
        <w:t xml:space="preserve">镇江市丹徒区经济发展局</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 “采购代理机构”系指组织本次采购活动的单位，即：</w:t>
      </w:r>
      <w:r>
        <w:rPr>
          <w:rFonts w:hint="eastAsia" w:ascii="宋体" w:hAnsi="宋体" w:eastAsia="宋体" w:cs="宋体"/>
          <w:color w:val="auto"/>
          <w:sz w:val="24"/>
          <w:u w:val="single"/>
          <w:lang w:val="en-US" w:eastAsia="zh-CN"/>
        </w:rPr>
        <w:t xml:space="preserve">江苏宏天工程管理有限公司</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yellow"/>
        </w:rPr>
      </w:pPr>
      <w:r>
        <w:rPr>
          <w:rFonts w:hint="eastAsia" w:ascii="宋体" w:hAnsi="宋体" w:eastAsia="宋体" w:cs="宋体"/>
          <w:color w:val="auto"/>
          <w:sz w:val="24"/>
        </w:rPr>
        <w:t xml:space="preserve">2.4 “货物”系指本招标文件所述采购标的涉及的各种形态和种类的物品，即：</w:t>
      </w:r>
      <w:r>
        <w:rPr>
          <w:rFonts w:hint="eastAsia" w:ascii="宋体" w:hAnsi="宋体" w:eastAsia="宋体" w:cs="宋体"/>
          <w:color w:val="auto"/>
          <w:sz w:val="24"/>
          <w:u w:val="single"/>
        </w:rPr>
        <w:t xml:space="preserve">2023年丹徒区消费协作农产品采购</w:t>
      </w:r>
      <w:r>
        <w:rPr>
          <w:rFonts w:hint="eastAsia" w:ascii="宋体" w:hAnsi="宋体" w:eastAsia="宋体" w:cs="宋体"/>
          <w:color w:val="auto"/>
          <w:sz w:val="24"/>
          <w:u w:val="single"/>
          <w:lang w:val="en-US" w:eastAsia="zh-CN"/>
        </w:rPr>
        <w:t xml:space="preserve">涉及相关货物</w:t>
      </w:r>
      <w:r>
        <w:rPr>
          <w:rFonts w:hint="eastAsia" w:ascii="宋体" w:hAnsi="宋体" w:eastAsia="宋体" w:cs="宋体"/>
          <w:color w:val="auto"/>
          <w:sz w:val="24"/>
          <w:u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2.5“服务”系指本招标文件所述投标人应该履行的承诺和义务，即</w:t>
      </w:r>
      <w:r>
        <w:rPr>
          <w:rFonts w:hint="eastAsia" w:ascii="宋体" w:hAnsi="宋体" w:eastAsia="宋体" w:cs="宋体"/>
          <w:color w:val="auto"/>
          <w:sz w:val="24"/>
          <w:lang w:eastAsia="zh-CN"/>
        </w:rPr>
        <w:t xml:space="preserve">：</w:t>
      </w:r>
      <w:r>
        <w:rPr>
          <w:rFonts w:hint="eastAsia" w:ascii="宋体" w:hAnsi="宋体" w:eastAsia="宋体" w:cs="宋体"/>
          <w:color w:val="auto"/>
          <w:sz w:val="24"/>
          <w:u w:val="single"/>
        </w:rPr>
        <w:t xml:space="preserve">2023年丹徒区消费协作农产品采购</w:t>
      </w:r>
      <w:r>
        <w:rPr>
          <w:rFonts w:hint="eastAsia" w:ascii="宋体" w:hAnsi="宋体" w:eastAsia="宋体" w:cs="宋体"/>
          <w:color w:val="auto"/>
          <w:sz w:val="24"/>
          <w:u w:val="single"/>
          <w:lang w:val="en-US" w:eastAsia="zh-CN"/>
        </w:rPr>
        <w:t xml:space="preserve">项目</w:t>
      </w:r>
      <w:r>
        <w:rPr>
          <w:rFonts w:hint="eastAsia" w:ascii="宋体" w:hAnsi="宋体" w:eastAsia="宋体" w:cs="宋体"/>
          <w:color w:val="auto"/>
          <w:sz w:val="24"/>
          <w:u w:val="single"/>
        </w:rPr>
        <w:t xml:space="preserve">范围内的</w:t>
      </w:r>
      <w:r>
        <w:rPr>
          <w:rFonts w:hint="eastAsia" w:ascii="宋体" w:hAnsi="宋体" w:eastAsia="宋体" w:cs="宋体"/>
          <w:color w:val="auto"/>
          <w:sz w:val="24"/>
          <w:u w:val="single"/>
          <w:lang w:val="en-US" w:eastAsia="zh-CN"/>
        </w:rPr>
        <w:t xml:space="preserve">服务</w:t>
      </w:r>
      <w:r>
        <w:rPr>
          <w:rFonts w:hint="eastAsia" w:ascii="宋体" w:hAnsi="宋体" w:eastAsia="宋体" w:cs="宋体"/>
          <w:color w:val="auto"/>
          <w:sz w:val="24"/>
          <w:u w:val="single"/>
        </w:rPr>
        <w:t xml:space="preserve">工作，亦包括招标文件中特别描述的其它形式的服务</w:t>
      </w:r>
      <w:r>
        <w:rPr>
          <w:rFonts w:hint="eastAsia" w:ascii="宋体" w:hAnsi="宋体" w:eastAsia="宋体" w:cs="宋体"/>
          <w:color w:val="auto"/>
          <w:sz w:val="24"/>
          <w:u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2.6“</w:t>
      </w:r>
      <w:sdt>
        <w:sdtPr>
          <w15:appearance w15:val="boundingBox"/>
          <w:id w:val="404888855"/>
          <w:rPr>
            <w:rFonts w:hint="eastAsia" w:ascii="宋体" w:hAnsi="宋体" w:eastAsia="宋体" w:cs="宋体"/>
            <w:color w:val="auto"/>
            <w:sz w:val="24"/>
          </w:rPr>
        </w:sdtPr>
        <w:sdtContent>
          <w:r>
            <w:rPr>
              <w:rFonts w:ascii="Wingdings" w:hAnsi="Wingdings" w:eastAsia="Wingdings" w:cs="Wingdings"/>
              <w:color w:val="auto"/>
              <w:sz w:val="24"/>
            </w:rPr>
            <w:t xml:space="preserve">þ</w:t>
          </w:r>
        </w:sdtContent>
      </w:sdt>
      <w:r>
        <w:rPr>
          <w:rFonts w:hint="eastAsia" w:ascii="宋体" w:hAnsi="宋体" w:eastAsia="宋体" w:cs="宋体"/>
          <w:color w:val="auto"/>
          <w:sz w:val="24"/>
        </w:rPr>
        <w:t xml:space="preserve">”系指适用本项目的要求，“</w:t>
      </w:r>
      <w:sdt>
        <w:sdtPr>
          <w15:appearance w15:val="boundingBox"/>
          <w:id w:val="-1120139095"/>
          <w:rPr>
            <w:rFonts w:hint="eastAsia" w:ascii="宋体" w:hAnsi="宋体" w:eastAsia="宋体" w:cs="宋体"/>
            <w:color w:val="auto"/>
            <w:sz w:val="24"/>
          </w:rPr>
        </w:sdtPr>
        <w:sdtContent>
          <w:r>
            <w:rPr>
              <w:rFonts w:hint="eastAsia" w:ascii="宋体" w:hAnsi="宋体" w:eastAsia="宋体" w:cs="宋体"/>
              <w:color w:val="auto"/>
              <w:sz w:val="24"/>
            </w:rPr>
            <w:t xml:space="preserve">☐</w:t>
          </w:r>
        </w:sdtContent>
      </w:sdt>
      <w:r>
        <w:rPr>
          <w:rFonts w:hint="eastAsia" w:ascii="宋体" w:hAnsi="宋体" w:eastAsia="宋体" w:cs="宋体"/>
          <w:color w:val="auto"/>
          <w:sz w:val="24"/>
        </w:rPr>
        <w:t xml:space="preserve">”系指不适用本项目的要求。</w:t>
      </w:r>
      <w:r/>
    </w:p>
    <w:p>
      <w:pPr>
        <w:pStyle w:val="667"/>
        <w:ind w:firstLine="446"/>
        <w:keepLines w:val="0"/>
        <w:keepNext w:val="0"/>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3．采购方式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 本次采购采取公开招标方式</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综合评分法</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□最低评标价法。</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3.2 本项目资格审查方式：</w:t>
      </w: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rPr>
        <w:t xml:space="preserve">资格后审</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□资格预审</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3.3 本次采购确定的中标人数量：</w:t>
      </w:r>
      <w:r>
        <w:rPr>
          <w:rFonts w:hint="eastAsia" w:ascii="宋体" w:hAnsi="宋体" w:eastAsia="宋体" w:cs="宋体"/>
          <w:color w:val="auto"/>
          <w:sz w:val="24"/>
          <w:szCs w:val="28"/>
          <w:lang w:val="en-US" w:eastAsia="zh-CN"/>
        </w:rPr>
        <w:t xml:space="preserve">每标段</w:t>
      </w:r>
      <w:r>
        <w:rPr>
          <w:rFonts w:hint="eastAsia" w:ascii="宋体" w:hAnsi="宋体" w:eastAsia="宋体" w:cs="宋体"/>
          <w:color w:val="auto"/>
          <w:sz w:val="24"/>
          <w:szCs w:val="28"/>
        </w:rPr>
        <w:t xml:space="preserve">1名</w:t>
      </w:r>
      <w:r/>
    </w:p>
    <w:p>
      <w:pPr>
        <w:pStyle w:val="667"/>
        <w:ind w:firstLine="446"/>
        <w:keepLines w:val="0"/>
        <w:keepNext w:val="0"/>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4．投标费用</w:t>
      </w:r>
      <w:bookmarkEnd w:id="48"/>
      <w:r/>
      <w:bookmarkEnd w:id="49"/>
      <w:r/>
      <w:bookmarkEnd w:id="50"/>
      <w:r/>
      <w:bookmarkEnd w:id="51"/>
      <w:r/>
      <w:bookmarkEnd w:id="52"/>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4.1 投标人应自行承担所有与参加投标有关的费用</w:t>
      </w:r>
      <w:r>
        <w:rPr>
          <w:rFonts w:hint="eastAsia" w:ascii="宋体" w:hAnsi="宋体" w:eastAsia="宋体" w:cs="宋体"/>
          <w:b/>
          <w:color w:val="auto"/>
          <w:sz w:val="24"/>
        </w:rPr>
        <w:t xml:space="preserve">。</w:t>
      </w:r>
      <w:r/>
    </w:p>
    <w:p>
      <w:pPr>
        <w:ind w:firstLine="954"/>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lang w:eastAsia="zh-CN"/>
        </w:rPr>
        <w:t xml:space="preserve">☑</w:t>
      </w:r>
      <w:r>
        <w:rPr>
          <w:rFonts w:hint="eastAsia" w:ascii="宋体" w:hAnsi="宋体" w:eastAsia="宋体" w:cs="宋体"/>
          <w:color w:val="auto"/>
          <w:sz w:val="24"/>
          <w:highlight w:val="none"/>
        </w:rPr>
        <w:t xml:space="preserve">中标人需向代理机构缴纳</w:t>
      </w:r>
      <w:r>
        <w:rPr>
          <w:rFonts w:hint="eastAsia" w:ascii="宋体" w:hAnsi="宋体" w:cs="宋体"/>
          <w:color w:val="auto"/>
          <w:sz w:val="24"/>
          <w:highlight w:val="none"/>
          <w:lang w:val="en-US" w:eastAsia="zh-CN"/>
        </w:rPr>
        <w:t xml:space="preserve">109140</w:t>
      </w:r>
      <w:r>
        <w:rPr>
          <w:rFonts w:hint="eastAsia" w:ascii="宋体" w:hAnsi="宋体" w:eastAsia="宋体" w:cs="宋体"/>
          <w:color w:val="auto"/>
          <w:sz w:val="24"/>
          <w:highlight w:val="none"/>
        </w:rPr>
        <w:t xml:space="preserve">元服务费。</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收费标准：各标段招标代理费按苏招协[2022]2 号文收费标准*80%收取</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招标代理费用收款信息：</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收款单位：江苏宏天工程管理有限公司镇江分公司  </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收款账号：32050175533600001099</w:t>
      </w:r>
      <w:r/>
    </w:p>
    <w:p>
      <w:pPr>
        <w:ind w:firstLine="24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开户银行：建行润州支行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不论投标的结果如何，采购人和采购代理机构在任何情况下均无义务和责任承担上述费用。</w:t>
      </w:r>
      <w:r/>
    </w:p>
    <w:p>
      <w:pPr>
        <w:pStyle w:val="667"/>
        <w:ind w:firstLine="446"/>
        <w:keepLines w:val="0"/>
        <w:keepNext w:val="0"/>
        <w:spacing w:before="200" w:after="200" w:line="360" w:lineRule="auto"/>
        <w:rPr>
          <w:rFonts w:hint="eastAsia" w:ascii="宋体" w:hAnsi="宋体" w:eastAsia="宋体" w:cs="宋体"/>
          <w:color w:val="auto"/>
          <w:sz w:val="30"/>
        </w:rPr>
      </w:pPr>
      <w:r/>
      <w:bookmarkStart w:id="53" w:name="_Toc20732973"/>
      <w:r/>
      <w:bookmarkStart w:id="54" w:name="_Toc98669694"/>
      <w:r/>
      <w:bookmarkStart w:id="55" w:name="_Toc92168005"/>
      <w:r/>
      <w:bookmarkStart w:id="56" w:name="_Toc98669336"/>
      <w:r/>
      <w:bookmarkStart w:id="57" w:name="_Toc100386039"/>
      <w:r>
        <w:rPr>
          <w:rFonts w:hint="eastAsia" w:ascii="宋体" w:hAnsi="宋体" w:eastAsia="宋体" w:cs="宋体"/>
          <w:color w:val="auto"/>
          <w:sz w:val="30"/>
        </w:rPr>
        <w:t xml:space="preserve">5．政策功能</w:t>
      </w:r>
      <w:r/>
    </w:p>
    <w:p>
      <w:pPr>
        <w:pStyle w:val="67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支持中小企业发展</w:t>
      </w:r>
      <w:r/>
    </w:p>
    <w:p>
      <w:pPr>
        <w:pStyle w:val="67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67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符合中小企业划分标准的个体工商户，在政府采购活动中视同中小企业。</w:t>
      </w:r>
      <w:r/>
    </w:p>
    <w:p>
      <w:pPr>
        <w:pStyle w:val="67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5.1.2在政府采购活动中，投标人提供的货物、工程或者服务符合下列情形的，享受中小企业扶持政策：</w:t>
      </w:r>
      <w:r/>
    </w:p>
    <w:p>
      <w:pPr>
        <w:pStyle w:val="67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5.1.2.1在货物采购项目中，货物由中小企业制造，即货物由中小企业生产且使用该中小企业商号或者注册商标；</w:t>
      </w:r>
      <w:r/>
    </w:p>
    <w:p>
      <w:pPr>
        <w:pStyle w:val="67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5.1.2.2在工程采购项目中，工程由中小企业承建，即工程施工单位为中小企业；</w:t>
      </w:r>
      <w:r/>
    </w:p>
    <w:p>
      <w:pPr>
        <w:pStyle w:val="67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5.1.2.3在服务采购项目中，服务由中小企业承接，即提供服务的人员为中小企业依照《中华人民共和国劳动合同法》订立劳动合同的从业人员。</w:t>
      </w:r>
      <w:r/>
    </w:p>
    <w:p>
      <w:pPr>
        <w:pStyle w:val="67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在货物采购项目中，投标人提供的货物既有中小企业制造货物，也有大型企业制造货物的，不享受中小企业扶持政策。</w:t>
      </w:r>
      <w:r/>
    </w:p>
    <w:p>
      <w:pPr>
        <w:pStyle w:val="67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8" w:name="_Hlk132637972"/>
      <w:r>
        <w:rPr>
          <w:rFonts w:hint="eastAsia" w:ascii="宋体" w:hAnsi="宋体" w:eastAsia="宋体" w:cs="宋体"/>
          <w:iCs/>
          <w:color w:val="auto"/>
          <w:sz w:val="24"/>
        </w:rPr>
        <w:t xml:space="preserve">10%-20%</w:t>
      </w:r>
      <w:bookmarkEnd w:id="58"/>
      <w:r>
        <w:rPr>
          <w:rFonts w:hint="eastAsia" w:ascii="宋体" w:hAnsi="宋体" w:eastAsia="宋体" w:cs="宋体"/>
          <w:color w:val="auto"/>
          <w:sz w:val="24"/>
        </w:rPr>
        <w:t xml:space="preserve">的扣除，</w:t>
      </w:r>
      <w:bookmarkStart w:id="59" w:name="_Hlk132637893"/>
      <w:r>
        <w:rPr>
          <w:rFonts w:hint="eastAsia" w:ascii="宋体" w:hAnsi="宋体" w:eastAsia="宋体" w:cs="宋体"/>
          <w:color w:val="auto"/>
          <w:sz w:val="24"/>
        </w:rPr>
        <w:t xml:space="preserve">用扣除后的价格参与评审</w:t>
      </w:r>
      <w:bookmarkEnd w:id="59"/>
      <w:r>
        <w:rPr>
          <w:rFonts w:hint="eastAsia" w:ascii="宋体" w:hAnsi="宋体" w:eastAsia="宋体" w:cs="宋体"/>
          <w:color w:val="auto"/>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color w:val="auto"/>
          <w:sz w:val="24"/>
        </w:rPr>
        <w:t xml:space="preserve">约定小型、微型企业的协议合同金额占到合同总金额30%以上的，给予联合体</w:t>
      </w:r>
      <w:r>
        <w:rPr>
          <w:rFonts w:hint="eastAsia" w:ascii="宋体" w:hAnsi="宋体" w:eastAsia="宋体" w:cs="宋体"/>
          <w:bCs/>
          <w:iCs/>
          <w:color w:val="auto"/>
          <w:sz w:val="24"/>
        </w:rPr>
        <w:t xml:space="preserve">4%-6%</w:t>
      </w:r>
      <w:r>
        <w:rPr>
          <w:rFonts w:hint="eastAsia" w:ascii="宋体" w:hAnsi="宋体" w:eastAsia="宋体" w:cs="宋体"/>
          <w:bCs/>
          <w:color w:val="auto"/>
          <w:sz w:val="24"/>
        </w:rPr>
        <w:t xml:space="preserve">的价格扣除。联合体各方均为小型、微型企业的，联合体视同为小型、微型企业享受</w:t>
      </w:r>
      <w:r>
        <w:rPr>
          <w:rFonts w:hint="eastAsia" w:ascii="宋体" w:hAnsi="宋体" w:eastAsia="宋体" w:cs="宋体"/>
          <w:iCs/>
          <w:color w:val="auto"/>
          <w:sz w:val="24"/>
        </w:rPr>
        <w:t xml:space="preserve">10%-20%</w:t>
      </w:r>
      <w:r>
        <w:rPr>
          <w:rFonts w:hint="eastAsia" w:ascii="宋体" w:hAnsi="宋体" w:eastAsia="宋体" w:cs="宋体"/>
          <w:bCs/>
          <w:color w:val="auto"/>
          <w:sz w:val="24"/>
        </w:rPr>
        <w:t xml:space="preserve">的价格扣除，</w:t>
      </w:r>
      <w:r>
        <w:rPr>
          <w:rFonts w:hint="eastAsia" w:ascii="宋体" w:hAnsi="宋体" w:eastAsia="宋体" w:cs="宋体"/>
          <w:color w:val="auto"/>
          <w:sz w:val="24"/>
        </w:rPr>
        <w:t xml:space="preserve">用扣除后的价格参与评审</w:t>
      </w:r>
      <w:r>
        <w:rPr>
          <w:rFonts w:hint="eastAsia" w:ascii="宋体" w:hAnsi="宋体" w:eastAsia="宋体" w:cs="宋体"/>
          <w:bCs/>
          <w:color w:val="auto"/>
          <w:sz w:val="24"/>
        </w:rPr>
        <w:t xml:space="preserve">。</w:t>
      </w:r>
      <w:r>
        <w:rPr>
          <w:rFonts w:hint="eastAsia" w:ascii="宋体" w:hAnsi="宋体" w:eastAsia="宋体" w:cs="宋体"/>
          <w:color w:val="auto"/>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676"/>
        <w:ind w:firstLine="480"/>
        <w:spacing w:line="360" w:lineRule="auto"/>
        <w:rPr>
          <w:rFonts w:hint="eastAsia" w:ascii="宋体" w:hAnsi="宋体" w:eastAsia="宋体" w:cs="宋体"/>
          <w:bCs/>
          <w:color w:val="auto"/>
          <w:sz w:val="24"/>
        </w:rPr>
      </w:pPr>
      <w:r>
        <w:rPr>
          <w:rFonts w:hint="eastAsia" w:ascii="宋体" w:hAnsi="宋体" w:eastAsia="宋体" w:cs="宋体"/>
          <w:color w:val="auto"/>
          <w:sz w:val="24"/>
        </w:rPr>
        <w:t xml:space="preserve">5.1.4</w:t>
      </w:r>
      <w:r>
        <w:rPr>
          <w:rFonts w:hint="eastAsia" w:ascii="宋体" w:hAnsi="宋体" w:eastAsia="宋体" w:cs="宋体"/>
          <w:bCs/>
          <w:color w:val="auto"/>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5.2强制采购信息安全产品</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信息安全产品指国家质检总局国家认监委《信息安全产品强制性认证目录》，并获得强制性产品认证证书的产品。</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支持绿色发展</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5.3.2本项目中涉及商品包装和快递包装的，参考《财政部办公厅关于印发《商品包装政府采购需求标准（试行）》、《快递包装政府采购需求标准（试行）》的通知》</w:t>
      </w:r>
      <w:bookmarkStart w:id="60" w:name="_Hlk132634610"/>
      <w:r>
        <w:rPr>
          <w:rFonts w:hint="eastAsia" w:ascii="宋体" w:hAnsi="宋体" w:eastAsia="宋体" w:cs="宋体"/>
          <w:color w:val="auto"/>
          <w:sz w:val="24"/>
        </w:rPr>
        <w:t xml:space="preserve">（财办库〔2020〕123号）</w:t>
      </w:r>
      <w:bookmarkEnd w:id="60"/>
      <w:r>
        <w:rPr>
          <w:rFonts w:hint="eastAsia" w:ascii="宋体" w:hAnsi="宋体" w:eastAsia="宋体" w:cs="宋体"/>
          <w:color w:val="auto"/>
          <w:sz w:val="24"/>
        </w:rPr>
        <w:t xml:space="preserve">规定的包装需求标准。</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5.3.4采购人采购数据中心相关设备、运维服务，按照《绿色数据中心政府采购需求标准（试行）》实施相关采购活动。</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支持创新发展</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5.5.1采购人优先采购被认定为重点推广应用、首台（套）重大装备、重点领域首版次软件的自主创新产品。</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5.6</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平等对待内外资企业和符合条件的破产重整企业</w:t>
      </w:r>
      <w:r/>
    </w:p>
    <w:p>
      <w:pPr>
        <w:ind w:firstLine="47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5.6.1平等对待内外资企业和符合条件的破产重整企业，切实保障企业公平竞争，平等维护企业的合法利益。</w:t>
      </w:r>
      <w:bookmarkEnd w:id="53"/>
      <w:bookmarkEnd w:id="54"/>
      <w:bookmarkEnd w:id="55"/>
      <w:bookmarkEnd w:id="56"/>
      <w:bookmarkEnd w:id="57"/>
      <w:r/>
    </w:p>
    <w:p>
      <w:pPr>
        <w:pStyle w:val="667"/>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二、招标文件</w:t>
      </w:r>
      <w:r/>
    </w:p>
    <w:p>
      <w:pPr>
        <w:pStyle w:val="667"/>
        <w:ind w:firstLine="446"/>
        <w:keepLines w:val="0"/>
        <w:keepNext w:val="0"/>
        <w:spacing w:before="200" w:after="200" w:line="360" w:lineRule="auto"/>
        <w:rPr>
          <w:rFonts w:hint="eastAsia" w:ascii="宋体" w:hAnsi="宋体" w:eastAsia="宋体" w:cs="宋体"/>
          <w:color w:val="auto"/>
          <w:sz w:val="30"/>
        </w:rPr>
      </w:pPr>
      <w:r/>
      <w:bookmarkStart w:id="61" w:name="_Toc92168008"/>
      <w:r/>
      <w:bookmarkStart w:id="62" w:name="_Toc100386042"/>
      <w:r/>
      <w:bookmarkStart w:id="63" w:name="_Toc98669339"/>
      <w:r/>
      <w:bookmarkStart w:id="64" w:name="_Toc98669697"/>
      <w:r/>
      <w:bookmarkStart w:id="65" w:name="_Toc20732976"/>
      <w:r>
        <w:rPr>
          <w:rFonts w:hint="eastAsia" w:ascii="宋体" w:hAnsi="宋体" w:eastAsia="宋体" w:cs="宋体"/>
          <w:color w:val="auto"/>
          <w:sz w:val="30"/>
        </w:rPr>
        <w:t xml:space="preserve">6.招标文件组成</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 招标文件包括：</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（1）投标邀请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（2）投标人须知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（3）拟签订的合同文本</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（4）采购需求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（5）评标办法和标准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（6）投标文件（格式）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6.3 </w:t>
      </w:r>
      <w:r>
        <w:rPr>
          <w:rFonts w:hint="eastAsia" w:ascii="宋体" w:hAnsi="宋体" w:eastAsia="宋体" w:cs="宋体"/>
          <w:b/>
          <w:color w:val="auto"/>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rPr>
        <w:t xml:space="preserve">。</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7．招标文件的澄清</w:t>
      </w:r>
      <w:bookmarkEnd w:id="61"/>
      <w:r/>
      <w:bookmarkEnd w:id="62"/>
      <w:r/>
      <w:bookmarkEnd w:id="63"/>
      <w:r/>
      <w:bookmarkEnd w:id="64"/>
      <w:r/>
      <w:bookmarkEnd w:id="65"/>
      <w:r/>
      <w:bookmarkStart w:id="66" w:name="_Toc92168009"/>
      <w:r/>
      <w:bookmarkStart w:id="67" w:name="_Toc100386043"/>
      <w:r/>
      <w:bookmarkStart w:id="68" w:name="_Toc98669698"/>
      <w:r/>
      <w:bookmarkStart w:id="69" w:name="_Toc20732977"/>
      <w:r/>
      <w:bookmarkStart w:id="70" w:name="_Toc98669340"/>
      <w:r>
        <w:rPr>
          <w:rFonts w:hint="eastAsia" w:ascii="宋体" w:hAnsi="宋体" w:eastAsia="宋体" w:cs="宋体"/>
          <w:color w:val="auto"/>
          <w:sz w:val="30"/>
        </w:rPr>
        <w:t xml:space="preserve">和修改</w:t>
      </w:r>
      <w:bookmarkEnd w:id="66"/>
      <w:r/>
      <w:bookmarkEnd w:id="67"/>
      <w:r/>
      <w:bookmarkEnd w:id="68"/>
      <w:r/>
      <w:bookmarkEnd w:id="69"/>
      <w:r/>
      <w:bookmarkEnd w:id="7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7.2 </w:t>
      </w:r>
      <w:r>
        <w:rPr>
          <w:rFonts w:hint="eastAsia" w:ascii="宋体" w:hAnsi="宋体" w:eastAsia="宋体" w:cs="宋体"/>
          <w:b/>
          <w:color w:val="auto"/>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667"/>
        <w:ind w:firstLine="480"/>
        <w:keepLines w:val="0"/>
        <w:keepNext w:val="0"/>
        <w:spacing w:before="0" w:after="0" w:line="360" w:lineRule="auto"/>
        <w:tabs>
          <w:tab w:val="left" w:pos="492" w:leader="none"/>
        </w:tabs>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7.5</w:t>
      </w:r>
      <w:r>
        <w:rPr>
          <w:rFonts w:hint="eastAsia" w:ascii="宋体" w:hAnsi="宋体" w:eastAsia="宋体" w:cs="宋体"/>
          <w:color w:val="auto"/>
          <w:sz w:val="24"/>
          <w:szCs w:val="24"/>
        </w:rPr>
        <w:t xml:space="preserve"> 如</w:t>
      </w:r>
      <w:r>
        <w:rPr>
          <w:rFonts w:hint="eastAsia" w:ascii="宋体" w:hAnsi="宋体" w:eastAsia="宋体" w:cs="宋体"/>
          <w:color w:val="auto"/>
          <w:sz w:val="24"/>
        </w:rPr>
        <w:t xml:space="preserve">澄清或修改公告</w:t>
      </w:r>
      <w:r>
        <w:rPr>
          <w:rFonts w:hint="eastAsia" w:ascii="宋体" w:hAnsi="宋体" w:eastAsia="宋体" w:cs="宋体"/>
          <w:color w:val="auto"/>
          <w:sz w:val="24"/>
          <w:szCs w:val="24"/>
        </w:rPr>
        <w:t xml:space="preserve">有重新发布招标文件的，投标人应下载最新发布的招标文件制作投标文件。因投标人自身原因未能及时获取的，一切后果由投标人自行承担。</w:t>
      </w:r>
      <w:r/>
    </w:p>
    <w:p>
      <w:pPr>
        <w:pStyle w:val="667"/>
        <w:jc w:val="center"/>
        <w:keepLines w:val="0"/>
        <w:keepNext w:val="0"/>
        <w:spacing w:before="200" w:after="200" w:line="360" w:lineRule="auto"/>
        <w:rPr>
          <w:rFonts w:hint="eastAsia" w:ascii="宋体" w:hAnsi="宋体" w:eastAsia="宋体" w:cs="宋体"/>
          <w:color w:val="auto"/>
          <w:szCs w:val="32"/>
        </w:rPr>
      </w:pPr>
      <w:r>
        <w:rPr>
          <w:rFonts w:hint="eastAsia" w:ascii="宋体" w:hAnsi="宋体" w:eastAsia="宋体" w:cs="宋体"/>
          <w:color w:val="auto"/>
          <w:szCs w:val="32"/>
        </w:rPr>
        <w:t xml:space="preserve">三、投标文件</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8.编制投标文件的工具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 投标人须通过</w:t>
      </w:r>
      <w:r>
        <w:rPr>
          <w:rFonts w:hint="eastAsia" w:ascii="宋体" w:hAnsi="宋体" w:cs="宋体"/>
          <w:color w:val="auto"/>
          <w:sz w:val="24"/>
          <w:lang w:val="en-US" w:eastAsia="zh-CN"/>
        </w:rPr>
        <w:t xml:space="preserve">苏采云平台</w:t>
      </w:r>
      <w:r>
        <w:rPr>
          <w:rFonts w:hint="eastAsia" w:ascii="宋体" w:hAnsi="宋体" w:eastAsia="宋体" w:cs="宋体"/>
          <w:color w:val="auto"/>
          <w:sz w:val="24"/>
        </w:rPr>
        <w:t xml:space="preserve">提供的最新响应文件制作软件编制投标文件。</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9.投标文件语言及度量衡单位</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 投标文件中所使用的计量单位除招标文件中另有特殊规定外，一律使用法定计量单位。</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10.投标文件的构成</w:t>
      </w:r>
      <w:r/>
    </w:p>
    <w:p>
      <w:pPr>
        <w:pStyle w:val="1661"/>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10.1 投标文件分为资格部分、商务部分、技术部分和价格部分。</w:t>
      </w:r>
      <w:r/>
    </w:p>
    <w:p>
      <w:pPr>
        <w:pStyle w:val="1661"/>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10.2 资格部分系指投标人提交的证明其有资格参加投标的文件。</w:t>
      </w:r>
      <w:r/>
    </w:p>
    <w:p>
      <w:pPr>
        <w:pStyle w:val="1661"/>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10.2 商务部分系指投标人提交的证明其中标后有能力履行合同的文件。</w:t>
      </w:r>
      <w:r/>
    </w:p>
    <w:p>
      <w:pPr>
        <w:pStyle w:val="1661"/>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10.3 技术部分系指投标人提交的能够证明投标人提供的货物（服务）符合招标文件规定的文件。</w:t>
      </w:r>
      <w:r/>
    </w:p>
    <w:p>
      <w:pPr>
        <w:pStyle w:val="1661"/>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10.4 具体填写格式详见招标文件第六部分。</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11．投标文件的编制</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11.2 </w:t>
      </w:r>
      <w:r>
        <w:rPr>
          <w:rFonts w:hint="eastAsia" w:ascii="宋体" w:hAnsi="宋体" w:eastAsia="宋体" w:cs="宋体"/>
          <w:b/>
          <w:color w:val="auto"/>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11.4 </w:t>
      </w:r>
      <w:r>
        <w:rPr>
          <w:rFonts w:hint="eastAsia" w:ascii="宋体" w:hAnsi="宋体" w:eastAsia="宋体" w:cs="宋体"/>
          <w:b/>
          <w:color w:val="auto"/>
          <w:sz w:val="24"/>
        </w:rPr>
        <w:t xml:space="preserve">投标人必须保证投标文件所提供的全部资料合法、真实、可靠。</w:t>
      </w:r>
      <w:r/>
    </w:p>
    <w:p>
      <w:pPr>
        <w:ind w:firstLine="446"/>
        <w:spacing w:before="240" w:after="240" w:line="360" w:lineRule="auto"/>
        <w:rPr>
          <w:rFonts w:hint="eastAsia" w:ascii="宋体" w:hAnsi="宋体" w:eastAsia="宋体" w:cs="宋体"/>
          <w:color w:val="auto"/>
          <w:sz w:val="24"/>
        </w:rPr>
      </w:pPr>
      <w:r>
        <w:rPr>
          <w:rFonts w:hint="eastAsia" w:ascii="宋体" w:hAnsi="宋体" w:eastAsia="宋体" w:cs="宋体"/>
          <w:b/>
          <w:color w:val="auto"/>
          <w:sz w:val="30"/>
        </w:rPr>
        <w:t xml:space="preserve">13．投标保证金</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 本项目不收投标保证金。</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14．投标有效期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 投标有效期为：投标文件自</w:t>
      </w:r>
      <w:r>
        <w:rPr>
          <w:rFonts w:hint="eastAsia" w:ascii="宋体" w:hAnsi="宋体" w:eastAsia="宋体" w:cs="宋体"/>
          <w:color w:val="auto"/>
          <w:sz w:val="24"/>
          <w:szCs w:val="28"/>
        </w:rPr>
        <w:t xml:space="preserve">提交投标文件截止时间</w:t>
      </w:r>
      <w:r>
        <w:rPr>
          <w:rFonts w:hint="eastAsia" w:ascii="宋体" w:hAnsi="宋体" w:eastAsia="宋体" w:cs="宋体"/>
          <w:color w:val="auto"/>
          <w:sz w:val="24"/>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eastAsia="宋体" w:cs="宋体"/>
          <w:b/>
          <w:color w:val="auto"/>
          <w:sz w:val="30"/>
        </w:rPr>
      </w:pPr>
      <w:r>
        <w:rPr>
          <w:rFonts w:hint="eastAsia" w:ascii="宋体" w:hAnsi="宋体" w:eastAsia="宋体" w:cs="宋体"/>
          <w:b/>
          <w:color w:val="auto"/>
          <w:sz w:val="30"/>
        </w:rPr>
        <w:t xml:space="preserve">15.投标文件的式样和签署</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15.1 投标人应通过响应文件制作软件使用数字认证证书对投标文件进行合成、电子签章及加密打包。</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16．投标文件的提交</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投标文件提交</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u w:val="single"/>
        </w:rPr>
        <w:t xml:space="preserve">时间以电子交易平台时间为准。</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16.1.2 </w:t>
      </w:r>
      <w:r>
        <w:rPr>
          <w:rFonts w:hint="eastAsia" w:ascii="宋体" w:hAnsi="宋体" w:eastAsia="宋体" w:cs="宋体"/>
          <w:b/>
          <w:color w:val="auto"/>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color w:val="auto"/>
          <w:sz w:val="24"/>
          <w:szCs w:val="20"/>
          <w:u w:val="single"/>
        </w:rPr>
      </w:pPr>
      <w:r>
        <w:rPr>
          <w:rFonts w:hint="eastAsia" w:ascii="宋体" w:hAnsi="宋体" w:eastAsia="宋体" w:cs="宋体"/>
          <w:color w:val="auto"/>
          <w:sz w:val="24"/>
        </w:rPr>
        <w:t xml:space="preserve">16.1.3 </w:t>
      </w:r>
      <w:r>
        <w:rPr>
          <w:rFonts w:hint="eastAsia" w:ascii="宋体" w:hAnsi="宋体" w:eastAsia="宋体" w:cs="宋体"/>
          <w:b/>
          <w:color w:val="auto"/>
          <w:sz w:val="24"/>
          <w:szCs w:val="20"/>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16.1.4</w:t>
      </w:r>
      <w:r>
        <w:rPr>
          <w:rFonts w:hint="eastAsia" w:ascii="宋体" w:hAnsi="宋体" w:cs="宋体"/>
          <w:color w:val="auto"/>
          <w:sz w:val="24"/>
          <w:lang w:val="en-US" w:eastAsia="zh-CN"/>
        </w:rPr>
        <w:t xml:space="preserve"> </w:t>
      </w:r>
      <w:r>
        <w:rPr>
          <w:rFonts w:hint="eastAsia" w:ascii="宋体" w:hAnsi="宋体" w:eastAsia="宋体" w:cs="宋体"/>
          <w:b/>
          <w:color w:val="auto"/>
          <w:sz w:val="24"/>
          <w:u w:val="single"/>
        </w:rPr>
        <w:t xml:space="preserve">提交完成后至解密前，</w:t>
      </w:r>
      <w:r>
        <w:rPr>
          <w:rFonts w:hint="eastAsia" w:ascii="宋体" w:hAnsi="宋体" w:eastAsia="宋体" w:cs="宋体"/>
          <w:b/>
          <w:color w:val="auto"/>
          <w:sz w:val="24"/>
          <w:szCs w:val="20"/>
          <w:u w:val="single"/>
        </w:rPr>
        <w:t xml:space="preserve">投标人</w:t>
      </w:r>
      <w:r>
        <w:rPr>
          <w:rFonts w:hint="eastAsia" w:ascii="宋体" w:hAnsi="宋体" w:eastAsia="宋体" w:cs="宋体"/>
          <w:b/>
          <w:color w:val="auto"/>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16.1.5</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因不可抗力事件造成的投标文件的损坏、丢失的，采购代理机构不承担责任。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17．投标文件的补充、修改或者撤回</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 在提交截止时间前，投标人可以对所提交的投标文件进行补充、修改或者撤回。</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17.3 在提交截止时间之后，投标人不得对其投标文件作任何修改或撤回。</w:t>
      </w:r>
      <w:r/>
    </w:p>
    <w:p>
      <w:pPr>
        <w:pStyle w:val="667"/>
        <w:ind w:firstLine="480"/>
        <w:jc w:val="left"/>
        <w:keepLines w:val="0"/>
        <w:keepNext w:val="0"/>
        <w:spacing w:before="0" w:after="0"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17.4 在提交截止时间至招标文件中规定的投标有效期满之间，投标人不得撤回其投标。</w:t>
      </w:r>
      <w:r/>
    </w:p>
    <w:p>
      <w:pPr>
        <w:pStyle w:val="667"/>
        <w:ind w:firstLine="643"/>
        <w:jc w:val="center"/>
        <w:keepLines w:val="0"/>
        <w:keepNext w:val="0"/>
        <w:spacing w:before="200" w:after="200" w:line="360" w:lineRule="auto"/>
        <w:rPr>
          <w:rFonts w:hint="eastAsia" w:ascii="宋体" w:hAnsi="宋体" w:eastAsia="宋体" w:cs="宋体"/>
          <w:color w:val="auto"/>
          <w:szCs w:val="32"/>
        </w:rPr>
      </w:pPr>
      <w:r>
        <w:rPr>
          <w:rFonts w:hint="eastAsia" w:ascii="宋体" w:hAnsi="宋体" w:eastAsia="宋体" w:cs="宋体"/>
          <w:color w:val="auto"/>
          <w:szCs w:val="32"/>
        </w:rPr>
        <w:t xml:space="preserve">五、开标及评标</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18．开标</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 采购代理机构将按招标文件规定的时间、地点主持开标。</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18.3 投标人不足3家，不进入解密程序。</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18.4 开标时，采购代理机构将在系统内发出解密的指令，投标人自行实施解密，限定在主持人发布解密指令后</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15</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分钟</w:t>
      </w:r>
      <w:r>
        <w:rPr>
          <w:rFonts w:hint="eastAsia" w:ascii="宋体" w:hAnsi="宋体" w:eastAsia="宋体" w:cs="宋体"/>
          <w:color w:val="auto"/>
          <w:sz w:val="24"/>
        </w:rPr>
        <w:t xml:space="preserve">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rPr>
        <w:t xml:space="preserve">若解密成功的投标人不足三家，不进入后续程序。</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18.7 电子投标文件解密全部完成后，按</w:t>
      </w:r>
      <w:r>
        <w:rPr>
          <w:rFonts w:hint="eastAsia" w:ascii="宋体" w:hAnsi="宋体" w:eastAsia="宋体" w:cs="宋体"/>
          <w:b/>
          <w:color w:val="auto"/>
          <w:sz w:val="24"/>
        </w:rPr>
        <w:t xml:space="preserve">投标文件解密成功顺序</w:t>
      </w:r>
      <w:r>
        <w:rPr>
          <w:rFonts w:hint="eastAsia" w:ascii="宋体" w:hAnsi="宋体" w:eastAsia="宋体" w:cs="宋体"/>
          <w:color w:val="auto"/>
          <w:sz w:val="24"/>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18.8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w:t>
      </w:r>
      <w:r>
        <w:rPr>
          <w:rFonts w:hint="eastAsia" w:ascii="宋体" w:hAnsi="宋体" w:eastAsia="宋体" w:cs="宋体"/>
          <w:color w:val="auto"/>
          <w:sz w:val="24"/>
          <w:lang w:val="en-US" w:eastAsia="zh-CN"/>
        </w:rPr>
        <w:t xml:space="preserve">9</w:t>
      </w:r>
      <w:r>
        <w:rPr>
          <w:rFonts w:hint="eastAsia" w:ascii="宋体" w:hAnsi="宋体" w:eastAsia="宋体" w:cs="宋体"/>
          <w:color w:val="auto"/>
          <w:sz w:val="24"/>
        </w:rPr>
        <w:t xml:space="preserve"> 投标人须配合开标工作，否则一切后果由投标人自行承担。</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19.投标人资格审查</w:t>
      </w:r>
      <w:r/>
    </w:p>
    <w:p>
      <w:pPr>
        <w:pStyle w:val="676"/>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19.1 开标结束后，采购人或者采购代理机构将依法对投标人的资格进行审查。</w:t>
      </w:r>
      <w:r>
        <w:rPr>
          <w:rFonts w:hint="eastAsia" w:ascii="宋体" w:hAnsi="宋体" w:eastAsia="宋体" w:cs="宋体"/>
          <w:b/>
          <w:color w:val="auto"/>
          <w:sz w:val="24"/>
        </w:rPr>
        <w:t xml:space="preserve">合格投标人不足3家的，不进入后续程序。</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20．评标委员会组成</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（一）采购预算金额在</w:t>
      </w:r>
      <w:r>
        <w:rPr>
          <w:rFonts w:hint="eastAsia" w:ascii="宋体" w:hAnsi="宋体" w:eastAsia="宋体" w:cs="宋体"/>
          <w:color w:val="auto"/>
          <w:sz w:val="24"/>
          <w:highlight w:val="none"/>
        </w:rPr>
        <w:t xml:space="preserve">1000万</w:t>
      </w:r>
      <w:r>
        <w:rPr>
          <w:rFonts w:hint="eastAsia" w:ascii="宋体" w:hAnsi="宋体" w:eastAsia="宋体" w:cs="宋体"/>
          <w:color w:val="auto"/>
          <w:sz w:val="24"/>
        </w:rPr>
        <w:t xml:space="preserve">元以上；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（二）技术复杂；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（三）社会影响较大。</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评标委员会成员名单在评标结果公告前应当保密。</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21.投标人符合性审查</w:t>
      </w:r>
      <w:r/>
    </w:p>
    <w:p>
      <w:pPr>
        <w:pStyle w:val="676"/>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rPr>
        <w:t xml:space="preserve">符合性审查合格投标人不足3家的，不进入详细评审环节。</w:t>
      </w:r>
      <w:r/>
    </w:p>
    <w:p>
      <w:pPr>
        <w:pStyle w:val="667"/>
        <w:ind w:firstLine="480"/>
        <w:keepLines w:val="0"/>
        <w:keepNext w:val="0"/>
        <w:spacing w:before="0" w:after="0"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21.2 投标文件澄清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21.2.2投标人的澄清应登录电子交易平台进入“澄清事项”模块进行。</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21.3 开标至评标结束期间，投标人应保持系统在线，如因</w:t>
      </w:r>
      <w:r>
        <w:rPr>
          <w:rFonts w:hint="eastAsia" w:ascii="宋体" w:hAnsi="宋体" w:eastAsia="宋体" w:cs="宋体"/>
          <w:b/>
          <w:bCs/>
          <w:color w:val="auto"/>
          <w:sz w:val="24"/>
        </w:rPr>
        <w:t xml:space="preserve">投标人自身原因</w:t>
      </w:r>
      <w:r>
        <w:rPr>
          <w:rFonts w:hint="eastAsia" w:ascii="宋体" w:hAnsi="宋体" w:eastAsia="宋体" w:cs="宋体"/>
          <w:b/>
          <w:color w:val="auto"/>
          <w:sz w:val="24"/>
        </w:rPr>
        <w:t xml:space="preserve">未在规定时间内按评标委员会要求进行澄清、说明或者补正的，一切后果由投标人自行承担。</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22．无效投标的情形</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22.1 投标人存在下列情况之一的，其投标无效：</w:t>
      </w:r>
      <w:r/>
    </w:p>
    <w:p>
      <w:pPr>
        <w:ind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（4）投标文件含有采购人不能接受的附加条件的;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（6）投标人对根据修正原则修正后的报价不确认的；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（7）投标文件中提供了虚假或失实资料的；</w:t>
      </w:r>
      <w:r/>
    </w:p>
    <w:p>
      <w:pPr>
        <w:ind w:left="1" w:firstLine="482"/>
        <w:spacing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t xml:space="preserve">（8）不同投标人的电子投标文件出自同一台电脑；</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（9）投标人存在串通投标情形的；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（11）不同投标人的法定代表人或单位负责人为同一个人或者存在直接控股、管理关系的；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（12）投标文件不满足招标文件的其它实质性要求的；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（13）法律、法规、规章（适用本市的）及省级以上规范性文件（适用本市的）规定的其他无效情形。</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23.串通投标的情形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23.1 有下列情形之一的，视为投标人串通投标，投标无效：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（1）不同投标人的投标文件由同一单位或者个人编制；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（2）不同投标人委托同一单位或者个人办理投标事宜；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（4）不同投标人的投标文件异常一致或者投标报价呈规律性差异；</w:t>
      </w:r>
      <w:r/>
    </w:p>
    <w:p>
      <w:pPr>
        <w:ind w:firstLine="480"/>
        <w:spacing w:line="360" w:lineRule="auto"/>
        <w:rPr>
          <w:rFonts w:hint="eastAsia" w:ascii="宋体" w:hAnsi="宋体" w:eastAsia="宋体" w:cs="宋体"/>
          <w:color w:val="auto"/>
        </w:rPr>
      </w:pPr>
      <w:r>
        <w:rPr>
          <w:rFonts w:hint="eastAsia" w:ascii="宋体" w:hAnsi="宋体" w:eastAsia="宋体" w:cs="宋体"/>
          <w:color w:val="auto"/>
          <w:sz w:val="24"/>
        </w:rPr>
        <w:t xml:space="preserve">（5）不同投标人的投标文件相互混装。</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24.投标文件详细评审</w:t>
      </w:r>
      <w:r/>
    </w:p>
    <w:p>
      <w:pPr>
        <w:pStyle w:val="676"/>
        <w:ind w:firstLine="480"/>
        <w:spacing w:line="360" w:lineRule="auto"/>
        <w:rPr>
          <w:rFonts w:hint="eastAsia" w:ascii="宋体" w:hAnsi="宋体" w:eastAsia="宋体" w:cs="宋体"/>
          <w:color w:val="auto"/>
        </w:rPr>
      </w:pPr>
      <w:r>
        <w:rPr>
          <w:rFonts w:hint="eastAsia" w:ascii="宋体" w:hAnsi="宋体" w:eastAsia="宋体" w:cs="宋体"/>
          <w:color w:val="auto"/>
          <w:sz w:val="24"/>
        </w:rPr>
        <w:t xml:space="preserve">24.1 评标委员会将按照招标文件第五部分“评标办法和标准”第8项规定，对符合性审查合格的投标文件进行商务、技术和价格评估，综合比较与评价。</w:t>
      </w:r>
      <w:r/>
    </w:p>
    <w:p>
      <w:pPr>
        <w:pStyle w:val="667"/>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25.评标过程的保密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25.2 </w:t>
      </w:r>
      <w:r>
        <w:rPr>
          <w:rFonts w:hint="eastAsia" w:ascii="宋体" w:hAnsi="宋体" w:eastAsia="宋体" w:cs="宋体"/>
          <w:b/>
          <w:color w:val="auto"/>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eastAsia="宋体" w:cs="宋体"/>
          <w:b/>
          <w:color w:val="auto"/>
          <w:sz w:val="24"/>
          <w:u w:val="none"/>
        </w:rPr>
        <w:t xml:space="preserve">。</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26．废标的情形</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26.1 出现下列情形之一的，将予废标：</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（1）符合专业条件的供应商或者对招标文件作实质响应的供应商不足三家的；</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（2）出现影响采购公正的违法、违规行为的；</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（3）投标人的报价均超过了采购预算，采购人不能支付的；</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（4）因重大变故，采购任务取消的；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废标后，采购人应当将废标理由通知所有投标人。</w:t>
      </w:r>
      <w:r/>
    </w:p>
    <w:p>
      <w:pPr>
        <w:pStyle w:val="667"/>
        <w:jc w:val="center"/>
        <w:keepLines w:val="0"/>
        <w:keepNext w:val="0"/>
        <w:spacing w:before="200" w:after="200" w:line="360" w:lineRule="auto"/>
        <w:rPr>
          <w:rFonts w:hint="eastAsia" w:ascii="宋体" w:hAnsi="宋体" w:eastAsia="宋体" w:cs="宋体"/>
          <w:color w:val="auto"/>
        </w:rPr>
      </w:pPr>
      <w:r>
        <w:rPr>
          <w:rFonts w:hint="eastAsia" w:ascii="宋体" w:hAnsi="宋体" w:eastAsia="宋体" w:cs="宋体"/>
          <w:color w:val="auto"/>
        </w:rPr>
        <w:t xml:space="preserve">六、确定结果</w:t>
      </w:r>
      <w:r/>
    </w:p>
    <w:p>
      <w:pPr>
        <w:ind w:firstLine="446"/>
        <w:spacing w:line="360" w:lineRule="auto"/>
        <w:rPr>
          <w:rFonts w:hint="eastAsia" w:ascii="宋体" w:hAnsi="宋体" w:eastAsia="宋体" w:cs="宋体"/>
          <w:b/>
          <w:bCs/>
          <w:color w:val="auto"/>
          <w:sz w:val="30"/>
          <w:szCs w:val="32"/>
        </w:rPr>
      </w:pPr>
      <w:r>
        <w:rPr>
          <w:rFonts w:hint="eastAsia" w:ascii="宋体" w:hAnsi="宋体" w:eastAsia="宋体" w:cs="宋体"/>
          <w:b/>
          <w:bCs/>
          <w:color w:val="auto"/>
          <w:sz w:val="30"/>
          <w:szCs w:val="32"/>
        </w:rPr>
        <w:t xml:space="preserve">27.确定中标人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27.1采购代理机构在评标结束后2个工作日内将评标报告送采购人。</w:t>
      </w:r>
      <w:r/>
    </w:p>
    <w:p>
      <w:pPr>
        <w:ind w:firstLine="480"/>
        <w:spacing w:line="360" w:lineRule="auto"/>
        <w:rPr>
          <w:rFonts w:hint="eastAsia" w:ascii="宋体" w:hAnsi="宋体" w:eastAsia="宋体" w:cs="宋体"/>
          <w:color w:val="auto"/>
          <w:sz w:val="24"/>
        </w:rPr>
      </w:pPr>
      <w:r/>
      <w:bookmarkStart w:id="71" w:name="_Hlk132702541"/>
      <w:r/>
      <w:bookmarkStart w:id="72" w:name="_Hlk132702790"/>
      <w:r>
        <w:rPr>
          <w:rFonts w:hint="eastAsia" w:ascii="宋体" w:hAnsi="宋体" w:eastAsia="宋体" w:cs="宋体"/>
          <w:color w:val="auto"/>
          <w:sz w:val="24"/>
        </w:rPr>
        <w:t xml:space="preserve">27.</w:t>
      </w:r>
      <w:bookmarkEnd w:id="71"/>
      <w:r>
        <w:rPr>
          <w:rFonts w:hint="eastAsia" w:ascii="宋体" w:hAnsi="宋体" w:eastAsia="宋体" w:cs="宋体"/>
          <w:color w:val="auto"/>
          <w:sz w:val="24"/>
        </w:rPr>
        <w:t xml:space="preserve">2</w:t>
      </w:r>
      <w:bookmarkEnd w:id="72"/>
      <w:r>
        <w:rPr>
          <w:rFonts w:hint="eastAsia" w:ascii="宋体" w:hAnsi="宋体" w:eastAsia="宋体" w:cs="宋体"/>
          <w:color w:val="auto"/>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67"/>
        <w:ind w:firstLine="643"/>
        <w:jc w:val="center"/>
        <w:keepLines w:val="0"/>
        <w:keepNext w:val="0"/>
        <w:spacing w:before="200" w:after="200" w:line="360" w:lineRule="auto"/>
        <w:rPr>
          <w:rFonts w:hint="eastAsia" w:ascii="宋体" w:hAnsi="宋体" w:eastAsia="宋体" w:cs="宋体"/>
          <w:color w:val="auto"/>
          <w:szCs w:val="32"/>
        </w:rPr>
      </w:pPr>
      <w:r>
        <w:rPr>
          <w:rFonts w:hint="eastAsia" w:ascii="宋体" w:hAnsi="宋体" w:eastAsia="宋体" w:cs="宋体"/>
          <w:color w:val="auto"/>
          <w:szCs w:val="32"/>
        </w:rPr>
        <w:t xml:space="preserve">七、授予合同</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28．中标通知书</w:t>
      </w:r>
      <w:r/>
    </w:p>
    <w:p>
      <w:pPr>
        <w:pStyle w:val="667"/>
        <w:ind w:firstLine="470"/>
        <w:keepLines w:val="0"/>
        <w:keepNext w:val="0"/>
        <w:spacing w:before="0" w:after="0" w:line="360" w:lineRule="auto"/>
        <w:rPr>
          <w:rFonts w:hint="eastAsia" w:ascii="宋体" w:hAnsi="宋体" w:eastAsia="宋体" w:cs="宋体"/>
          <w:b w:val="0"/>
          <w:color w:val="auto"/>
          <w:sz w:val="24"/>
        </w:rPr>
      </w:pPr>
      <w:r>
        <w:rPr>
          <w:rFonts w:hint="eastAsia" w:ascii="宋体" w:hAnsi="宋体" w:eastAsia="宋体" w:cs="宋体"/>
          <w:b w:val="0"/>
          <w:color w:val="auto"/>
          <w:sz w:val="24"/>
        </w:rPr>
        <w:t xml:space="preserve">28.1 自中标人确定之日起2个工作日内，采购代理机构向中标人发出中标通知书，同时编制发布采购结果公告。</w:t>
      </w:r>
      <w:r/>
    </w:p>
    <w:p>
      <w:pPr>
        <w:pStyle w:val="667"/>
        <w:ind w:firstLine="470"/>
        <w:keepLines w:val="0"/>
        <w:keepNext w:val="0"/>
        <w:spacing w:before="0" w:after="0" w:line="360" w:lineRule="auto"/>
        <w:rPr>
          <w:rFonts w:hint="eastAsia" w:ascii="宋体" w:hAnsi="宋体" w:eastAsia="宋体" w:cs="宋体"/>
          <w:b w:val="0"/>
          <w:color w:val="auto"/>
          <w:sz w:val="24"/>
        </w:rPr>
      </w:pPr>
      <w:r>
        <w:rPr>
          <w:rFonts w:hint="eastAsia" w:ascii="宋体" w:hAnsi="宋体" w:eastAsia="宋体" w:cs="宋体"/>
          <w:b w:val="0"/>
          <w:color w:val="auto"/>
          <w:sz w:val="24"/>
        </w:rPr>
        <w:t xml:space="preserve">28.2</w:t>
      </w:r>
      <w:r>
        <w:rPr>
          <w:rFonts w:hint="eastAsia" w:ascii="宋体" w:hAnsi="宋体" w:eastAsia="宋体" w:cs="宋体"/>
          <w:b w:val="0"/>
          <w:color w:val="auto"/>
          <w:sz w:val="24"/>
          <w:lang w:val="en-US" w:eastAsia="zh-CN"/>
        </w:rPr>
        <w:t xml:space="preserve"> </w:t>
      </w:r>
      <w:r>
        <w:rPr>
          <w:rFonts w:hint="eastAsia" w:ascii="宋体" w:hAnsi="宋体" w:eastAsia="宋体" w:cs="宋体"/>
          <w:b w:val="0"/>
          <w:color w:val="auto"/>
          <w:sz w:val="24"/>
        </w:rPr>
        <w:t xml:space="preserve">中标通知书发出后，采购人不得违法改变中标结果，中标人无正当理由不得放弃中标。</w:t>
      </w:r>
      <w:r/>
    </w:p>
    <w:p>
      <w:pPr>
        <w:pStyle w:val="667"/>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29.履约保证金</w:t>
      </w:r>
      <w:r/>
    </w:p>
    <w:p>
      <w:pPr>
        <w:pStyle w:val="676"/>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 本项目不收取履约保证金。</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30．签订合同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30.1 采购人应当自中标通知书发出之日</w:t>
      </w:r>
      <w:r>
        <w:rPr>
          <w:rFonts w:hint="eastAsia" w:ascii="宋体" w:hAnsi="宋体" w:eastAsia="宋体" w:cs="宋体"/>
          <w:color w:val="auto"/>
          <w:sz w:val="24"/>
          <w:highlight w:val="none"/>
        </w:rPr>
        <w:t xml:space="preserve">起</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日内</w:t>
      </w:r>
      <w:r>
        <w:rPr>
          <w:rFonts w:hint="eastAsia" w:ascii="宋体" w:hAnsi="宋体" w:eastAsia="宋体" w:cs="宋体"/>
          <w:color w:val="auto"/>
          <w:sz w:val="24"/>
        </w:rPr>
        <w:t xml:space="preserve">，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宋体" w:hAnsi="宋体" w:eastAsia="宋体" w:cs="宋体"/>
          <w:b/>
          <w:color w:val="auto"/>
          <w:sz w:val="32"/>
          <w:szCs w:val="32"/>
          <w:shd w:val="clear" w:color="auto" w:fill="ffffff"/>
        </w:rPr>
      </w:pPr>
      <w:r>
        <w:rPr>
          <w:rFonts w:hint="eastAsia" w:ascii="宋体" w:hAnsi="宋体" w:eastAsia="宋体" w:cs="宋体"/>
          <w:b/>
          <w:color w:val="auto"/>
          <w:sz w:val="32"/>
          <w:szCs w:val="32"/>
          <w:shd w:val="clear" w:color="auto" w:fill="ffffff"/>
        </w:rPr>
        <w:t xml:space="preserve">八、询问、质疑、投诉</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31．询问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32．质疑</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以上规定的供应商应知其权益受到损害之日，是指：</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（2）对采购过程提出质疑的，为各采购程序环节结束之日；</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（3）对中标结果提出质疑的，为中标结果公告期限届满之日。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宋体" w:hAnsi="宋体" w:eastAsia="宋体" w:cs="宋体"/>
          <w:color w:val="auto"/>
          <w:sz w:val="24"/>
        </w:rPr>
        <w:t xml:space="preserve">政府采购监管部门</w:t>
      </w:r>
      <w:bookmarkEnd w:id="73"/>
      <w:r>
        <w:rPr>
          <w:rFonts w:hint="eastAsia" w:ascii="宋体" w:hAnsi="宋体" w:eastAsia="宋体" w:cs="宋体"/>
          <w:color w:val="auto"/>
          <w:sz w:val="24"/>
        </w:rPr>
        <w:t xml:space="preserve">将其列入不良行为记录名单，并依法予以处罚。</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u w:val="single"/>
          <w:lang w:val="en-US" w:eastAsia="zh-CN"/>
        </w:rPr>
      </w:pPr>
      <w:r>
        <w:rPr>
          <w:rFonts w:hint="eastAsia" w:ascii="宋体" w:hAnsi="宋体" w:eastAsia="宋体" w:cs="宋体"/>
          <w:color w:val="auto"/>
          <w:sz w:val="24"/>
        </w:rPr>
        <w:t xml:space="preserve">32.4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eastAsia="宋体" w:cs="宋体"/>
          <w:color w:val="auto"/>
          <w:sz w:val="24"/>
          <w:u w:val="single"/>
          <w:lang w:val="en-US" w:eastAsia="zh-CN"/>
        </w:rPr>
        <w:t xml:space="preserve">联系单位：江苏宏天工程管理有限公司，通讯地址：镇江市丹徒区御墅临风西北门2-1-301，联系电话：15996805067。</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33．投诉</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33.3投诉流程及注意事项见“镇江市公共资源交易服务平台—政府采购”网站“投诉指引”。</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
          <w:color w:val="auto"/>
          <w:sz w:val="32"/>
          <w:szCs w:val="32"/>
          <w:shd w:val="clear" w:color="auto" w:fill="ffffff"/>
        </w:rPr>
        <w:t xml:space="preserve">九、诚实信用和解释权</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34．诚实信用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34.3 供应商不得虚假承诺，否则，按照提供虚假材料谋取中标处理。</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auto"/>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w:t>
      </w:r>
      <w:r>
        <w:rPr>
          <w:rFonts w:hint="eastAsia" w:ascii="宋体" w:hAnsi="宋体" w:eastAsia="宋体" w:cs="宋体"/>
          <w:color w:val="auto"/>
          <w:sz w:val="30"/>
          <w:lang w:val="en-US" w:eastAsia="zh-CN"/>
        </w:rPr>
        <w:t xml:space="preserve">5</w:t>
      </w:r>
      <w:r>
        <w:rPr>
          <w:rFonts w:hint="eastAsia" w:ascii="宋体" w:hAnsi="宋体" w:eastAsia="宋体" w:cs="宋体"/>
          <w:color w:val="auto"/>
          <w:sz w:val="30"/>
        </w:rPr>
        <w:t xml:space="preserve">.适用法律及约束力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.1 </w:t>
      </w:r>
      <w:r>
        <w:rPr>
          <w:rFonts w:hint="eastAsia" w:ascii="宋体" w:hAnsi="宋体" w:eastAsia="宋体" w:cs="宋体"/>
          <w:b/>
          <w:color w:val="auto"/>
          <w:sz w:val="24"/>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.2 本次招标及由本次招标产生的合同受中华人民共和国法律制约和保护。</w:t>
      </w:r>
      <w:r/>
    </w:p>
    <w:p>
      <w:pPr>
        <w:pStyle w:val="667"/>
        <w:ind w:firstLine="446"/>
        <w:spacing w:before="200" w:after="200"/>
        <w:rPr>
          <w:rFonts w:hint="eastAsia" w:ascii="宋体" w:hAnsi="宋体" w:eastAsia="宋体" w:cs="宋体"/>
          <w:color w:val="auto"/>
          <w:sz w:val="30"/>
        </w:rPr>
      </w:pPr>
      <w:r>
        <w:rPr>
          <w:rFonts w:hint="eastAsia" w:ascii="宋体" w:hAnsi="宋体" w:eastAsia="宋体" w:cs="宋体"/>
          <w:color w:val="auto"/>
          <w:sz w:val="30"/>
        </w:rPr>
        <w:t xml:space="preserve">3</w:t>
      </w:r>
      <w:r>
        <w:rPr>
          <w:rFonts w:hint="eastAsia" w:ascii="宋体" w:hAnsi="宋体" w:eastAsia="宋体" w:cs="宋体"/>
          <w:color w:val="auto"/>
          <w:sz w:val="30"/>
          <w:lang w:val="en-US" w:eastAsia="zh-CN"/>
        </w:rPr>
        <w:t xml:space="preserve">6</w:t>
      </w:r>
      <w:r>
        <w:rPr>
          <w:rFonts w:hint="eastAsia" w:ascii="宋体" w:hAnsi="宋体" w:eastAsia="宋体" w:cs="宋体"/>
          <w:color w:val="auto"/>
          <w:sz w:val="30"/>
        </w:rPr>
        <w:t xml:space="preserve">.解释权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除相关法律、法规规定外，本招标文件的解释权归</w:t>
      </w:r>
      <w:r>
        <w:rPr>
          <w:rFonts w:hint="eastAsia" w:ascii="宋体" w:hAnsi="宋体" w:eastAsia="宋体" w:cs="宋体"/>
          <w:color w:val="auto"/>
          <w:sz w:val="24"/>
          <w:u w:val="single"/>
        </w:rPr>
        <w:t xml:space="preserve">采购代理机构</w:t>
      </w:r>
      <w:r>
        <w:rPr>
          <w:rFonts w:hint="eastAsia" w:ascii="宋体" w:hAnsi="宋体" w:eastAsia="宋体" w:cs="宋体"/>
          <w:color w:val="auto"/>
          <w:sz w:val="24"/>
        </w:rPr>
        <w:t xml:space="preserve">所有。</w:t>
      </w:r>
      <w:r/>
    </w:p>
    <w:p>
      <w:pPr>
        <w:jc w:val="left"/>
        <w:widowControl/>
        <w:rPr>
          <w:rFonts w:hint="eastAsia" w:ascii="宋体" w:hAnsi="宋体" w:eastAsia="宋体" w:cs="宋体"/>
          <w:b/>
          <w:color w:val="auto"/>
          <w:sz w:val="30"/>
        </w:rPr>
      </w:pPr>
      <w:r>
        <w:rPr>
          <w:rFonts w:hint="eastAsia" w:ascii="宋体" w:hAnsi="宋体" w:eastAsia="宋体" w:cs="宋体"/>
          <w:b/>
          <w:color w:val="auto"/>
          <w:sz w:val="30"/>
        </w:rPr>
        <w:br w:type="page" w:clear="all"/>
      </w:r>
      <w:r/>
    </w:p>
    <w:p>
      <w:pPr>
        <w:jc w:val="center"/>
        <w:spacing w:line="360" w:lineRule="auto"/>
        <w:widowControl/>
        <w:rPr>
          <w:rFonts w:hint="eastAsia" w:ascii="宋体" w:hAnsi="宋体" w:eastAsia="宋体" w:cs="宋体"/>
          <w:b/>
          <w:color w:val="auto"/>
          <w:sz w:val="30"/>
        </w:rPr>
      </w:pPr>
      <w:r>
        <w:rPr>
          <w:rFonts w:hint="eastAsia" w:ascii="宋体" w:hAnsi="宋体" w:eastAsia="宋体" w:cs="宋体"/>
          <w:b/>
          <w:color w:val="auto"/>
          <w:sz w:val="30"/>
        </w:rPr>
        <w:t xml:space="preserve">第三部分  拟签订的合同文本（货物、服务类）</w:t>
      </w:r>
      <w:r/>
    </w:p>
    <w:p>
      <w:pPr>
        <w:rPr>
          <w:rFonts w:hint="eastAsia" w:ascii="宋体" w:hAnsi="宋体" w:eastAsia="宋体" w:cs="宋体"/>
          <w:color w:val="auto"/>
          <w:sz w:val="24"/>
          <w:u w:val="single"/>
        </w:rPr>
      </w:pPr>
      <w:r/>
      <w:bookmarkStart w:id="74" w:name="_Toc22000633"/>
      <w:r>
        <w:rPr>
          <w:rFonts w:hint="eastAsia" w:ascii="宋体" w:hAnsi="宋体" w:eastAsia="宋体" w:cs="宋体"/>
          <w:color w:val="auto"/>
          <w:sz w:val="24"/>
        </w:rPr>
        <w:t xml:space="preserve">合同编号：</w:t>
      </w:r>
      <w:r>
        <w:rPr>
          <w:rFonts w:hint="eastAsia" w:ascii="宋体" w:hAnsi="宋体" w:eastAsia="宋体" w:cs="宋体"/>
          <w:color w:val="auto"/>
          <w:sz w:val="24"/>
          <w:u w:val="single"/>
        </w:rPr>
        <w:t xml:space="preserve">           </w:t>
      </w:r>
      <w:r/>
    </w:p>
    <w:p>
      <w:pPr>
        <w:jc w:val="center"/>
        <w:spacing w:line="480"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480" w:lineRule="auto"/>
        <w:rPr>
          <w:rFonts w:hint="eastAsia" w:ascii="宋体" w:hAnsi="宋体" w:eastAsia="宋体" w:cs="宋体"/>
          <w:b/>
          <w:color w:val="auto"/>
          <w:sz w:val="24"/>
        </w:rPr>
      </w:pPr>
      <w:r>
        <w:rPr>
          <w:rFonts w:hint="eastAsia" w:ascii="宋体" w:hAnsi="宋体" w:eastAsia="宋体" w:cs="宋体"/>
          <w:b/>
          <w:color w:val="auto"/>
          <w:sz w:val="24"/>
        </w:rPr>
      </w:r>
      <w:r/>
    </w:p>
    <w:p>
      <w:pPr>
        <w:jc w:val="center"/>
        <w:spacing w:line="480" w:lineRule="auto"/>
        <w:rPr>
          <w:rFonts w:hint="eastAsia" w:ascii="宋体" w:hAnsi="宋体" w:eastAsia="宋体" w:cs="宋体"/>
          <w:b/>
          <w:color w:val="auto"/>
          <w:sz w:val="24"/>
        </w:rPr>
      </w:pPr>
      <w:r>
        <w:rPr>
          <w:rFonts w:hint="eastAsia" w:ascii="宋体" w:hAnsi="宋体" w:eastAsia="宋体" w:cs="宋体"/>
          <w:b/>
          <w:color w:val="auto"/>
          <w:sz w:val="24"/>
        </w:rPr>
      </w:r>
      <w:r/>
    </w:p>
    <w:p>
      <w:pPr>
        <w:jc w:val="center"/>
        <w:spacing w:line="480" w:lineRule="auto"/>
        <w:rPr>
          <w:rFonts w:hint="eastAsia" w:ascii="宋体" w:hAnsi="宋体" w:eastAsia="宋体" w:cs="宋体"/>
          <w:b/>
          <w:i/>
          <w:iCs/>
          <w:color w:val="auto"/>
          <w:sz w:val="36"/>
          <w:szCs w:val="36"/>
          <w:u w:val="single"/>
        </w:rPr>
      </w:pPr>
      <w:r>
        <w:rPr>
          <w:rFonts w:hint="eastAsia" w:ascii="宋体" w:hAnsi="宋体" w:eastAsia="宋体" w:cs="宋体"/>
          <w:b/>
          <w:i/>
          <w:iCs/>
          <w:color w:val="auto"/>
          <w:sz w:val="36"/>
          <w:szCs w:val="36"/>
          <w:u w:val="single"/>
        </w:rPr>
        <w:t xml:space="preserve">政府采购合同参考范本</w:t>
      </w:r>
      <w:r/>
    </w:p>
    <w:p>
      <w:pPr>
        <w:jc w:val="center"/>
        <w:spacing w:line="48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（货物、服务类）</w:t>
      </w:r>
      <w:r/>
    </w:p>
    <w:p>
      <w:pPr>
        <w:pStyle w:val="1800"/>
        <w:rPr>
          <w:rFonts w:hint="eastAsia" w:ascii="宋体" w:hAnsi="宋体" w:eastAsia="宋体" w:cs="宋体"/>
          <w:color w:val="auto"/>
          <w:szCs w:val="24"/>
        </w:rPr>
      </w:pPr>
      <w:r>
        <w:rPr>
          <w:rFonts w:hint="eastAsia" w:ascii="宋体" w:hAnsi="宋体" w:eastAsia="宋体" w:cs="宋体"/>
          <w:color w:val="auto"/>
          <w:szCs w:val="24"/>
        </w:rPr>
      </w:r>
      <w:r/>
    </w:p>
    <w:p>
      <w:pPr>
        <w:pStyle w:val="1800"/>
        <w:rPr>
          <w:rFonts w:hint="eastAsia" w:ascii="宋体" w:hAnsi="宋体" w:eastAsia="宋体" w:cs="宋体"/>
          <w:color w:val="auto"/>
          <w:szCs w:val="24"/>
        </w:rPr>
      </w:pPr>
      <w:r>
        <w:rPr>
          <w:rFonts w:hint="eastAsia" w:ascii="宋体" w:hAnsi="宋体" w:eastAsia="宋体" w:cs="宋体"/>
          <w:color w:val="auto"/>
          <w:szCs w:val="24"/>
        </w:rPr>
      </w:r>
      <w:r/>
    </w:p>
    <w:p>
      <w:pPr>
        <w:pStyle w:val="1800"/>
        <w:jc w:val="center"/>
        <w:rPr>
          <w:rFonts w:hint="eastAsia" w:ascii="宋体" w:hAnsi="宋体" w:eastAsia="宋体" w:cs="宋体"/>
          <w:color w:val="auto"/>
          <w:szCs w:val="24"/>
        </w:rPr>
      </w:pPr>
      <w:r>
        <w:rPr>
          <w:rFonts w:hint="eastAsia" w:ascii="宋体" w:hAnsi="宋体" w:eastAsia="宋体" w:cs="宋体"/>
          <w:color w:val="auto"/>
          <w:szCs w:val="24"/>
        </w:rPr>
      </w:r>
      <w:r/>
    </w:p>
    <w:p>
      <w:pPr>
        <w:pStyle w:val="1800"/>
        <w:ind w:firstLine="2668"/>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第一</w:t>
      </w:r>
      <w:bookmarkStart w:id="75" w:name="_Hlk136502621"/>
      <w:r>
        <w:rPr>
          <w:rFonts w:hint="eastAsia" w:ascii="宋体" w:hAnsi="宋体" w:eastAsia="宋体" w:cs="宋体"/>
          <w:b/>
          <w:color w:val="auto"/>
          <w:sz w:val="28"/>
          <w:szCs w:val="28"/>
        </w:rPr>
        <w:t xml:space="preserve">部分</w:t>
      </w:r>
      <w:bookmarkEnd w:id="75"/>
      <w:r>
        <w:rPr>
          <w:rFonts w:hint="eastAsia" w:ascii="宋体" w:hAnsi="宋体" w:eastAsia="宋体" w:cs="宋体"/>
          <w:b/>
          <w:color w:val="auto"/>
          <w:sz w:val="28"/>
          <w:szCs w:val="28"/>
        </w:rPr>
        <w:t xml:space="preserve"> 合同书</w:t>
      </w:r>
      <w:r/>
    </w:p>
    <w:p>
      <w:pPr>
        <w:pStyle w:val="1800"/>
        <w:rPr>
          <w:rFonts w:hint="eastAsia" w:ascii="宋体" w:hAnsi="宋体" w:eastAsia="宋体" w:cs="宋体"/>
          <w:color w:val="auto"/>
          <w:szCs w:val="24"/>
        </w:rPr>
      </w:pPr>
      <w:r>
        <w:rPr>
          <w:rFonts w:hint="eastAsia" w:ascii="宋体" w:hAnsi="宋体" w:eastAsia="宋体" w:cs="宋体"/>
          <w:color w:val="auto"/>
          <w:szCs w:val="24"/>
        </w:rPr>
      </w:r>
      <w:r/>
    </w:p>
    <w:p>
      <w:pPr>
        <w:pStyle w:val="1800"/>
        <w:rPr>
          <w:rFonts w:hint="eastAsia" w:ascii="宋体" w:hAnsi="宋体" w:eastAsia="宋体" w:cs="宋体"/>
          <w:color w:val="auto"/>
          <w:szCs w:val="24"/>
        </w:rPr>
      </w:pPr>
      <w:r>
        <w:rPr>
          <w:rFonts w:hint="eastAsia" w:ascii="宋体" w:hAnsi="宋体" w:eastAsia="宋体" w:cs="宋体"/>
          <w:color w:val="auto"/>
          <w:szCs w:val="24"/>
        </w:rPr>
      </w:r>
      <w:r/>
    </w:p>
    <w:p>
      <w:pPr>
        <w:spacing w:before="120" w:line="22" w:lineRule="atLeast"/>
        <w:rPr>
          <w:rFonts w:hint="eastAsia" w:ascii="宋体" w:hAnsi="宋体" w:eastAsia="宋体" w:cs="宋体"/>
          <w:color w:val="auto"/>
          <w:sz w:val="24"/>
        </w:rPr>
      </w:pPr>
      <w:r>
        <w:rPr>
          <w:rFonts w:hint="eastAsia" w:ascii="宋体" w:hAnsi="宋体" w:eastAsia="宋体" w:cs="宋体"/>
          <w:color w:val="auto"/>
          <w:sz w:val="24"/>
        </w:rPr>
      </w:r>
      <w:r/>
    </w:p>
    <w:p>
      <w:pPr>
        <w:ind w:left="960"/>
        <w:spacing w:before="120" w:line="22" w:lineRule="atLeast"/>
        <w:rPr>
          <w:rFonts w:hint="eastAsia" w:ascii="宋体" w:hAnsi="宋体" w:eastAsia="宋体" w:cs="宋体"/>
          <w:color w:val="auto"/>
          <w:sz w:val="24"/>
        </w:rPr>
      </w:pPr>
      <w:r>
        <w:rPr>
          <w:rFonts w:hint="eastAsia" w:ascii="宋体" w:hAnsi="宋体" w:eastAsia="宋体" w:cs="宋体"/>
          <w:color w:val="auto"/>
          <w:sz w:val="24"/>
        </w:rPr>
        <w:t xml:space="preserve">项目名称：</w:t>
      </w:r>
      <w:r>
        <w:rPr>
          <w:rFonts w:hint="eastAsia" w:ascii="宋体" w:hAnsi="宋体" w:eastAsia="宋体" w:cs="宋体"/>
          <w:color w:val="auto"/>
          <w:sz w:val="24"/>
          <w:u w:val="single"/>
        </w:rPr>
        <w:t xml:space="preserve">  2023年丹徒区消费协作农产品采购   </w:t>
      </w:r>
      <w:r/>
    </w:p>
    <w:p>
      <w:pPr>
        <w:pStyle w:val="2047"/>
        <w:spacing w:before="120" w:line="22" w:lineRule="atLeast"/>
        <w:rPr>
          <w:rFonts w:hint="eastAsia" w:ascii="宋体" w:hAnsi="宋体" w:eastAsia="宋体" w:cs="宋体"/>
          <w:color w:val="auto"/>
          <w:szCs w:val="24"/>
        </w:rPr>
      </w:pPr>
      <w:r>
        <w:rPr>
          <w:rFonts w:hint="eastAsia" w:ascii="宋体" w:hAnsi="宋体" w:eastAsia="宋体" w:cs="宋体"/>
          <w:color w:val="auto"/>
          <w:szCs w:val="24"/>
        </w:rPr>
      </w:r>
      <w:r/>
    </w:p>
    <w:p>
      <w:pPr>
        <w:pStyle w:val="2047"/>
        <w:spacing w:before="120" w:line="22" w:lineRule="atLeast"/>
        <w:rPr>
          <w:rFonts w:hint="eastAsia" w:ascii="宋体" w:hAnsi="宋体" w:eastAsia="宋体" w:cs="宋体"/>
          <w:color w:val="auto"/>
          <w:szCs w:val="24"/>
        </w:rPr>
      </w:pPr>
      <w:r>
        <w:rPr>
          <w:rFonts w:hint="eastAsia" w:ascii="宋体" w:hAnsi="宋体" w:eastAsia="宋体" w:cs="宋体"/>
          <w:color w:val="auto"/>
          <w:szCs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left="960"/>
        <w:spacing w:before="120" w:line="22" w:lineRule="atLeast"/>
        <w:rPr>
          <w:rFonts w:hint="eastAsia" w:ascii="宋体" w:hAnsi="宋体" w:eastAsia="宋体" w:cs="宋体"/>
          <w:color w:val="auto"/>
          <w:sz w:val="24"/>
          <w:u w:val="single"/>
        </w:rPr>
      </w:pPr>
      <w:r>
        <w:rPr>
          <w:rFonts w:hint="eastAsia" w:ascii="宋体" w:hAnsi="宋体" w:eastAsia="宋体" w:cs="宋体"/>
          <w:color w:val="auto"/>
          <w:sz w:val="24"/>
        </w:rPr>
        <w:t xml:space="preserve">甲方：</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镇江市丹徒区经济发展局</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p>
    <w:p>
      <w:pPr>
        <w:spacing w:before="120" w:line="22" w:lineRule="atLeast"/>
        <w:rPr>
          <w:rFonts w:hint="eastAsia" w:ascii="宋体" w:hAnsi="宋体" w:eastAsia="宋体" w:cs="宋体"/>
          <w:color w:val="auto"/>
          <w:sz w:val="24"/>
        </w:rPr>
      </w:pPr>
      <w:r>
        <w:rPr>
          <w:rFonts w:hint="eastAsia" w:ascii="宋体" w:hAnsi="宋体" w:eastAsia="宋体" w:cs="宋体"/>
          <w:color w:val="auto"/>
          <w:sz w:val="24"/>
        </w:rPr>
      </w:r>
      <w:r/>
    </w:p>
    <w:p>
      <w:pPr>
        <w:ind w:left="960"/>
        <w:spacing w:before="120" w:line="22" w:lineRule="atLeast"/>
        <w:rPr>
          <w:rFonts w:hint="eastAsia" w:ascii="宋体" w:hAnsi="宋体" w:eastAsia="宋体" w:cs="宋体"/>
          <w:color w:val="auto"/>
          <w:sz w:val="24"/>
          <w:u w:val="single"/>
        </w:rPr>
      </w:pPr>
      <w:r>
        <w:rPr>
          <w:rFonts w:hint="eastAsia" w:ascii="宋体" w:hAnsi="宋体" w:eastAsia="宋体" w:cs="宋体"/>
          <w:color w:val="auto"/>
          <w:sz w:val="24"/>
        </w:rPr>
        <w:t xml:space="preserve">乙方：</w:t>
      </w:r>
      <w:r>
        <w:rPr>
          <w:rFonts w:hint="eastAsia" w:ascii="宋体" w:hAnsi="宋体" w:eastAsia="宋体" w:cs="宋体"/>
          <w:color w:val="auto"/>
          <w:sz w:val="24"/>
          <w:u w:val="single"/>
        </w:rPr>
        <w:t xml:space="preserve">                                       </w:t>
      </w:r>
      <w:r/>
    </w:p>
    <w:p>
      <w:pPr>
        <w:spacing w:before="120" w:line="22" w:lineRule="atLeast"/>
        <w:rPr>
          <w:rFonts w:hint="eastAsia" w:ascii="宋体" w:hAnsi="宋体" w:eastAsia="宋体" w:cs="宋体"/>
          <w:color w:val="auto"/>
          <w:sz w:val="24"/>
        </w:rPr>
      </w:pPr>
      <w:r>
        <w:rPr>
          <w:rFonts w:hint="eastAsia" w:ascii="宋体" w:hAnsi="宋体" w:eastAsia="宋体" w:cs="宋体"/>
          <w:color w:val="auto"/>
          <w:sz w:val="24"/>
        </w:rPr>
      </w:r>
      <w:r/>
    </w:p>
    <w:p>
      <w:pPr>
        <w:spacing w:before="120" w:line="22" w:lineRule="atLeast"/>
        <w:rPr>
          <w:rFonts w:hint="eastAsia" w:ascii="宋体" w:hAnsi="宋体" w:eastAsia="宋体" w:cs="宋体"/>
          <w:color w:val="auto"/>
          <w:sz w:val="24"/>
        </w:rPr>
      </w:pPr>
      <w:r>
        <w:rPr>
          <w:rFonts w:hint="eastAsia" w:ascii="宋体" w:hAnsi="宋体" w:eastAsia="宋体" w:cs="宋体"/>
          <w:color w:val="auto"/>
          <w:sz w:val="24"/>
        </w:rPr>
      </w:r>
      <w:r/>
    </w:p>
    <w:p>
      <w:pPr>
        <w:ind w:firstLine="960"/>
        <w:spacing w:before="120" w:line="22" w:lineRule="atLeast"/>
        <w:rPr>
          <w:rFonts w:hint="eastAsia" w:ascii="宋体" w:hAnsi="宋体" w:eastAsia="宋体" w:cs="宋体"/>
          <w:color w:val="auto"/>
          <w:sz w:val="24"/>
        </w:rPr>
      </w:pPr>
      <w:r>
        <w:rPr>
          <w:rFonts w:hint="eastAsia" w:ascii="宋体" w:hAnsi="宋体" w:eastAsia="宋体" w:cs="宋体"/>
          <w:color w:val="auto"/>
          <w:sz w:val="24"/>
        </w:rPr>
      </w:r>
      <w:r/>
    </w:p>
    <w:p>
      <w:pPr>
        <w:ind w:firstLine="960"/>
        <w:spacing w:before="120" w:line="22" w:lineRule="atLeast"/>
        <w:rPr>
          <w:rFonts w:hint="eastAsia" w:ascii="宋体" w:hAnsi="宋体" w:eastAsia="宋体" w:cs="宋体"/>
          <w:color w:val="auto"/>
          <w:sz w:val="24"/>
        </w:rPr>
      </w:pPr>
      <w:r>
        <w:rPr>
          <w:rFonts w:hint="eastAsia" w:ascii="宋体" w:hAnsi="宋体" w:eastAsia="宋体" w:cs="宋体"/>
          <w:color w:val="auto"/>
          <w:sz w:val="24"/>
        </w:rPr>
      </w:r>
      <w:r/>
    </w:p>
    <w:p>
      <w:pPr>
        <w:ind w:firstLine="960"/>
        <w:spacing w:before="120" w:line="22" w:lineRule="atLeast"/>
        <w:rPr>
          <w:rFonts w:hint="eastAsia" w:ascii="宋体" w:hAnsi="宋体" w:eastAsia="宋体" w:cs="宋体"/>
          <w:color w:val="auto"/>
          <w:sz w:val="24"/>
        </w:rPr>
      </w:pPr>
      <w:r>
        <w:rPr>
          <w:rFonts w:hint="eastAsia" w:ascii="宋体" w:hAnsi="宋体" w:eastAsia="宋体" w:cs="宋体"/>
          <w:color w:val="auto"/>
          <w:sz w:val="24"/>
        </w:rPr>
      </w:r>
      <w:r/>
    </w:p>
    <w:p>
      <w:pPr>
        <w:ind w:firstLine="960"/>
        <w:spacing w:before="120" w:line="22" w:lineRule="atLeast"/>
        <w:rPr>
          <w:rFonts w:hint="eastAsia" w:ascii="宋体" w:hAnsi="宋体" w:eastAsia="宋体" w:cs="宋体"/>
          <w:color w:val="auto"/>
          <w:sz w:val="24"/>
          <w:u w:val="single"/>
        </w:rPr>
      </w:pPr>
      <w:r>
        <w:rPr>
          <w:rFonts w:hint="eastAsia" w:ascii="宋体" w:hAnsi="宋体" w:eastAsia="宋体" w:cs="宋体"/>
          <w:color w:val="auto"/>
          <w:sz w:val="24"/>
        </w:rPr>
        <w:t xml:space="preserve">签订日期：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jc w:val="left"/>
        <w:widowControl/>
        <w:rPr>
          <w:rFonts w:hint="eastAsia" w:ascii="宋体" w:hAnsi="宋体" w:eastAsia="宋体" w:cs="宋体"/>
          <w:color w:val="auto"/>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eastAsia="宋体" w:cs="宋体"/>
          <w:color w:val="auto"/>
          <w:sz w:val="24"/>
        </w:rPr>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lang w:val="zh-CN"/>
        </w:rPr>
        <w:t xml:space="preserve">根据《中华人民共和国民法典》《中华人民共和国政府采购法》等相关法律法规之规定和JSZC-321112-HTGC-G2023-0029</w:t>
      </w:r>
      <w:r>
        <w:rPr>
          <w:rFonts w:hint="eastAsia" w:ascii="宋体" w:hAnsi="宋体" w:eastAsia="宋体" w:cs="宋体"/>
          <w:color w:val="auto"/>
          <w:sz w:val="24"/>
        </w:rPr>
        <w:t xml:space="preserve">（项目编号）的招标结果，</w:t>
      </w:r>
      <w:r>
        <w:rPr>
          <w:rFonts w:hint="eastAsia" w:ascii="宋体" w:hAnsi="宋体" w:eastAsia="宋体" w:cs="宋体"/>
          <w:color w:val="auto"/>
          <w:sz w:val="24"/>
          <w:lang w:val="zh-CN"/>
        </w:rPr>
        <w:t xml:space="preserve">按照平等、自愿、公平、诚实信用和绿色的原则，经甲方和乙方协商一致，约定以下合同</w:t>
      </w:r>
      <w:r>
        <w:rPr>
          <w:rFonts w:hint="eastAsia" w:ascii="宋体" w:hAnsi="宋体" w:eastAsia="宋体" w:cs="宋体"/>
          <w:color w:val="auto"/>
          <w:sz w:val="24"/>
        </w:rPr>
        <w:t xml:space="preserve">条款，以兹共同遵守、全面履行。</w:t>
      </w:r>
      <w:r/>
    </w:p>
    <w:p>
      <w:pPr>
        <w:ind w:firstLine="482"/>
        <w:spacing w:line="560" w:lineRule="exact"/>
        <w:rPr>
          <w:rFonts w:hint="eastAsia" w:ascii="宋体" w:hAnsi="宋体" w:eastAsia="宋体" w:cs="宋体"/>
          <w:b/>
          <w:color w:val="auto"/>
          <w:sz w:val="24"/>
        </w:rPr>
        <w:outlineLvl w:val="0"/>
      </w:pPr>
      <w:r/>
      <w:bookmarkStart w:id="76" w:name="_Hlk132882891"/>
      <w:r/>
      <w:bookmarkStart w:id="77" w:name="_Toc2232"/>
      <w:r/>
      <w:bookmarkStart w:id="78" w:name="_Toc3029"/>
      <w:r/>
      <w:bookmarkStart w:id="79" w:name="_Toc24059"/>
      <w:r>
        <w:rPr>
          <w:rFonts w:hint="eastAsia" w:ascii="宋体" w:hAnsi="宋体" w:eastAsia="宋体" w:cs="宋体"/>
          <w:b/>
          <w:color w:val="auto"/>
          <w:sz w:val="24"/>
        </w:rPr>
        <w:t xml:space="preserve">一</w:t>
      </w:r>
      <w:bookmarkEnd w:id="76"/>
      <w:r>
        <w:rPr>
          <w:rFonts w:hint="eastAsia" w:ascii="宋体" w:hAnsi="宋体" w:eastAsia="宋体" w:cs="宋体"/>
          <w:b/>
          <w:color w:val="auto"/>
          <w:sz w:val="24"/>
        </w:rPr>
        <w:t xml:space="preserve">.1 合同组成部分</w:t>
      </w:r>
      <w:bookmarkEnd w:id="77"/>
      <w:r/>
      <w:bookmarkEnd w:id="78"/>
      <w:r/>
      <w:bookmarkEnd w:id="79"/>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eastAsia="宋体" w:cs="宋体"/>
          <w:color w:val="auto"/>
          <w:sz w:val="24"/>
        </w:rPr>
      </w:pPr>
      <w:r>
        <w:rPr>
          <w:rFonts w:hint="eastAsia" w:ascii="宋体" w:hAnsi="宋体" w:eastAsia="宋体" w:cs="宋体"/>
          <w:b/>
          <w:color w:val="auto"/>
          <w:sz w:val="24"/>
        </w:rPr>
        <w:t xml:space="preserve">1</w:t>
      </w:r>
      <w:r>
        <w:rPr>
          <w:rFonts w:hint="eastAsia" w:ascii="宋体" w:hAnsi="宋体" w:eastAsia="宋体" w:cs="宋体"/>
          <w:color w:val="auto"/>
          <w:sz w:val="24"/>
        </w:rPr>
        <w:t xml:space="preserve">.1.1 本合同第一部分、第二部分、第三部分及其补充合同、变更协议；</w:t>
      </w:r>
      <w:r/>
    </w:p>
    <w:p>
      <w:pPr>
        <w:ind w:firstLine="482"/>
        <w:spacing w:line="560" w:lineRule="exact"/>
        <w:rPr>
          <w:rFonts w:hint="eastAsia" w:ascii="宋体" w:hAnsi="宋体" w:eastAsia="宋体" w:cs="宋体"/>
          <w:color w:val="auto"/>
          <w:sz w:val="24"/>
        </w:rPr>
      </w:pPr>
      <w:r>
        <w:rPr>
          <w:rFonts w:hint="eastAsia" w:ascii="宋体" w:hAnsi="宋体" w:eastAsia="宋体" w:cs="宋体"/>
          <w:b/>
          <w:color w:val="auto"/>
          <w:sz w:val="24"/>
        </w:rPr>
        <w:t xml:space="preserve">1</w:t>
      </w:r>
      <w:r>
        <w:rPr>
          <w:rFonts w:hint="eastAsia" w:ascii="宋体" w:hAnsi="宋体" w:eastAsia="宋体" w:cs="宋体"/>
          <w:color w:val="auto"/>
          <w:sz w:val="24"/>
        </w:rPr>
        <w:t xml:space="preserve">.1.2 中标或者成交通知书；</w:t>
      </w:r>
      <w:r/>
    </w:p>
    <w:p>
      <w:pPr>
        <w:ind w:firstLine="482"/>
        <w:spacing w:line="560" w:lineRule="exact"/>
        <w:rPr>
          <w:rFonts w:hint="eastAsia" w:ascii="宋体" w:hAnsi="宋体" w:eastAsia="宋体" w:cs="宋体"/>
          <w:color w:val="auto"/>
          <w:sz w:val="24"/>
        </w:rPr>
      </w:pPr>
      <w:r>
        <w:rPr>
          <w:rFonts w:hint="eastAsia" w:ascii="宋体" w:hAnsi="宋体" w:eastAsia="宋体" w:cs="宋体"/>
          <w:b/>
          <w:color w:val="auto"/>
          <w:sz w:val="24"/>
        </w:rPr>
        <w:t xml:space="preserve">1</w:t>
      </w:r>
      <w:r>
        <w:rPr>
          <w:rFonts w:hint="eastAsia" w:ascii="宋体" w:hAnsi="宋体" w:eastAsia="宋体" w:cs="宋体"/>
          <w:color w:val="auto"/>
          <w:sz w:val="24"/>
        </w:rPr>
        <w:t xml:space="preserve">.1.3 投标或者响应文件（含澄清或者说明文件）；</w:t>
      </w:r>
      <w:r/>
    </w:p>
    <w:p>
      <w:pPr>
        <w:ind w:firstLine="482"/>
        <w:spacing w:line="560" w:lineRule="exact"/>
        <w:rPr>
          <w:rFonts w:hint="eastAsia" w:ascii="宋体" w:hAnsi="宋体" w:eastAsia="宋体" w:cs="宋体"/>
          <w:color w:val="auto"/>
          <w:sz w:val="24"/>
        </w:rPr>
      </w:pPr>
      <w:r>
        <w:rPr>
          <w:rFonts w:hint="eastAsia" w:ascii="宋体" w:hAnsi="宋体" w:eastAsia="宋体" w:cs="宋体"/>
          <w:b/>
          <w:color w:val="auto"/>
          <w:sz w:val="24"/>
        </w:rPr>
        <w:t xml:space="preserve">1</w:t>
      </w:r>
      <w:r>
        <w:rPr>
          <w:rFonts w:hint="eastAsia" w:ascii="宋体" w:hAnsi="宋体" w:eastAsia="宋体" w:cs="宋体"/>
          <w:color w:val="auto"/>
          <w:sz w:val="24"/>
        </w:rPr>
        <w:t xml:space="preserve">.1.4 采购文件（含澄清或者修改文件）；</w:t>
      </w:r>
      <w:r/>
    </w:p>
    <w:p>
      <w:pPr>
        <w:ind w:firstLine="482"/>
        <w:spacing w:line="560" w:lineRule="exact"/>
        <w:rPr>
          <w:rFonts w:hint="eastAsia" w:ascii="宋体" w:hAnsi="宋体" w:eastAsia="宋体" w:cs="宋体"/>
          <w:color w:val="auto"/>
          <w:sz w:val="24"/>
        </w:rPr>
      </w:pPr>
      <w:r>
        <w:rPr>
          <w:rFonts w:hint="eastAsia" w:ascii="宋体" w:hAnsi="宋体" w:eastAsia="宋体" w:cs="宋体"/>
          <w:b/>
          <w:color w:val="auto"/>
          <w:sz w:val="24"/>
        </w:rPr>
        <w:t xml:space="preserve">1</w:t>
      </w:r>
      <w:r>
        <w:rPr>
          <w:rFonts w:hint="eastAsia" w:ascii="宋体" w:hAnsi="宋体" w:eastAsia="宋体" w:cs="宋体"/>
          <w:color w:val="auto"/>
          <w:sz w:val="24"/>
        </w:rPr>
        <w:t xml:space="preserve">.1.5 其他相关采购文件。</w:t>
      </w:r>
      <w:r/>
    </w:p>
    <w:p>
      <w:pPr>
        <w:ind w:firstLine="482"/>
        <w:spacing w:line="560" w:lineRule="exact"/>
        <w:rPr>
          <w:rFonts w:hint="eastAsia" w:ascii="宋体" w:hAnsi="宋体" w:eastAsia="宋体" w:cs="宋体"/>
          <w:b/>
          <w:color w:val="auto"/>
          <w:sz w:val="24"/>
        </w:rPr>
        <w:outlineLvl w:val="0"/>
      </w:pPr>
      <w:r/>
      <w:bookmarkStart w:id="80" w:name="_Toc21295"/>
      <w:r/>
      <w:bookmarkStart w:id="81" w:name="_Toc24300"/>
      <w:r/>
      <w:bookmarkStart w:id="82" w:name="_Toc27126"/>
      <w:r>
        <w:rPr>
          <w:rFonts w:hint="eastAsia" w:ascii="宋体" w:hAnsi="宋体" w:eastAsia="宋体" w:cs="宋体"/>
          <w:b/>
          <w:color w:val="auto"/>
          <w:sz w:val="24"/>
        </w:rPr>
        <w:t xml:space="preserve">1.2 货物</w:t>
      </w:r>
      <w:bookmarkEnd w:id="80"/>
      <w:r/>
      <w:bookmarkEnd w:id="81"/>
      <w:r/>
      <w:bookmarkEnd w:id="82"/>
      <w:r/>
      <w:r/>
    </w:p>
    <w:tbl>
      <w:tblPr>
        <w:tblStyle w:val="72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069"/>
        <w:gridCol w:w="1280"/>
        <w:gridCol w:w="1525"/>
        <w:gridCol w:w="1091"/>
        <w:gridCol w:w="1675"/>
        <w:gridCol w:w="1289"/>
      </w:tblGrid>
      <w:tr>
        <w:trPr>
          <w:jc w:val="center"/>
          <w:trHeight w:val="90"/>
        </w:trPr>
        <w:tc>
          <w:tcPr>
            <w:tcMar>
              <w:left w:w="108" w:type="dxa"/>
              <w:top w:w="0" w:type="dxa"/>
              <w:right w:w="108" w:type="dxa"/>
              <w:bottom w:w="0" w:type="dxa"/>
            </w:tcMar>
            <w:tcW w:w="1069" w:type="dxa"/>
            <w:vAlign w:val="center"/>
            <w:textDirection w:val="lrTb"/>
            <w:noWrap w:val="false"/>
          </w:tcPr>
          <w:p>
            <w:pPr>
              <w:ind w:left="0" w:right="0" w:firstLine="0"/>
              <w:jc w:val="left"/>
              <w:keepLines w:val="0"/>
              <w:keepNext w:val="0"/>
              <w:pageBreakBefore w:val="0"/>
              <w:spacing w:before="0" w:after="0"/>
              <w:widowControl w:val="off"/>
              <w:tabs>
                <w:tab w:val="left" w:pos="8279" w:leader="none"/>
                <w:tab w:val="left" w:pos="8789" w:leader="none"/>
              </w:tabs>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w:t>
            </w:r>
            <w:r>
              <w:rPr>
                <w:rFonts w:hint="eastAsia" w:ascii="宋体" w:hAnsi="宋体" w:eastAsia="宋体" w:cs="宋体"/>
                <w:color w:val="auto"/>
                <w:sz w:val="24"/>
                <w:highlight w:val="none"/>
                <w:lang w:val="en-US" w:eastAsia="zh-CN"/>
              </w:rPr>
              <w:t xml:space="preserve">号</w:t>
            </w:r>
            <w:r/>
          </w:p>
        </w:tc>
        <w:tc>
          <w:tcPr>
            <w:tcMar>
              <w:left w:w="108" w:type="dxa"/>
              <w:top w:w="0" w:type="dxa"/>
              <w:right w:w="108" w:type="dxa"/>
              <w:bottom w:w="0" w:type="dxa"/>
            </w:tcMar>
            <w:tcW w:w="1280"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品种</w:t>
            </w:r>
            <w:r/>
          </w:p>
        </w:tc>
        <w:tc>
          <w:tcPr>
            <w:tcMar>
              <w:left w:w="108" w:type="dxa"/>
              <w:top w:w="0" w:type="dxa"/>
              <w:right w:w="108" w:type="dxa"/>
              <w:bottom w:w="0" w:type="dxa"/>
            </w:tcMar>
            <w:tcW w:w="1525" w:type="dxa"/>
            <w:vAlign w:val="center"/>
            <w:textDirection w:val="lrTb"/>
            <w:noWrap w:val="false"/>
          </w:tcPr>
          <w:p>
            <w:pPr>
              <w:ind w:left="0" w:right="-103"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w:t>
            </w:r>
            <w:r/>
          </w:p>
        </w:tc>
        <w:tc>
          <w:tcPr>
            <w:tcMar>
              <w:left w:w="108" w:type="dxa"/>
              <w:top w:w="0" w:type="dxa"/>
              <w:right w:w="108" w:type="dxa"/>
              <w:bottom w:w="0" w:type="dxa"/>
            </w:tcMar>
            <w:tcW w:w="1091"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品牌</w:t>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预估采购量</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成交价</w:t>
            </w:r>
            <w:r/>
          </w:p>
        </w:tc>
      </w:tr>
      <w:tr>
        <w:trPr>
          <w:jc w:val="center"/>
          <w:trHeight w:val="645"/>
        </w:trPr>
        <w:tc>
          <w:tcPr>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标段一</w:t>
            </w:r>
            <w:r/>
          </w:p>
        </w:tc>
        <w:tc>
          <w:tcPr>
            <w:tcMar>
              <w:left w:w="108" w:type="dxa"/>
              <w:top w:w="0" w:type="dxa"/>
              <w:right w:w="108" w:type="dxa"/>
              <w:bottom w:w="0" w:type="dxa"/>
            </w:tcMar>
            <w:tcW w:w="1280"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苹果</w:t>
            </w:r>
            <w:r/>
          </w:p>
        </w:tc>
        <w:tc>
          <w:tcPr>
            <w:tcMar>
              <w:left w:w="108" w:type="dxa"/>
              <w:top w:w="0" w:type="dxa"/>
              <w:right w:w="108" w:type="dxa"/>
              <w:bottom w:w="0" w:type="dxa"/>
            </w:tcMar>
            <w:tcW w:w="1525" w:type="dxa"/>
            <w:vAlign w:val="center"/>
            <w:textDirection w:val="lrTb"/>
            <w:noWrap w:val="false"/>
          </w:tcPr>
          <w:p>
            <w:pPr>
              <w:ind w:left="0" w:right="164" w:firstLine="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08" w:type="dxa"/>
              <w:top w:w="0" w:type="dxa"/>
              <w:right w:w="108" w:type="dxa"/>
              <w:bottom w:w="0" w:type="dxa"/>
            </w:tcMar>
            <w:tcW w:w="1091" w:type="dxa"/>
            <w:vAlign w:val="top"/>
            <w:textDirection w:val="lrTb"/>
            <w:noWrap w:val="false"/>
          </w:tcPr>
          <w:p>
            <w:pPr>
              <w:ind w:left="0" w:right="164"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16760</w:t>
            </w:r>
            <w:r>
              <w:rPr>
                <w:rFonts w:hint="eastAsia" w:ascii="宋体" w:hAnsi="宋体" w:eastAsia="宋体" w:cs="宋体"/>
                <w:color w:val="auto"/>
                <w:sz w:val="24"/>
                <w:highlight w:val="none"/>
              </w:rPr>
              <w:t xml:space="preserve">箱</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元/箱</w:t>
            </w:r>
            <w:r/>
          </w:p>
        </w:tc>
      </w:tr>
      <w:tr>
        <w:trPr>
          <w:jc w:val="center"/>
          <w:trHeight w:val="645"/>
        </w:trPr>
        <w:tc>
          <w:tcPr>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w:t>
            </w:r>
            <w:r>
              <w:rPr>
                <w:rFonts w:hint="eastAsia" w:ascii="宋体" w:hAnsi="宋体" w:cs="宋体"/>
                <w:color w:val="auto"/>
                <w:sz w:val="24"/>
                <w:highlight w:val="none"/>
                <w:lang w:val="en-US" w:eastAsia="zh-CN"/>
              </w:rPr>
              <w:t xml:space="preserve">二</w:t>
            </w:r>
            <w:r/>
          </w:p>
        </w:tc>
        <w:tc>
          <w:tcPr>
            <w:tcMar>
              <w:left w:w="108" w:type="dxa"/>
              <w:top w:w="0" w:type="dxa"/>
              <w:right w:w="108" w:type="dxa"/>
              <w:bottom w:w="0" w:type="dxa"/>
            </w:tcMar>
            <w:tcW w:w="1280"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酥梨</w:t>
            </w:r>
            <w:r/>
          </w:p>
        </w:tc>
        <w:tc>
          <w:tcPr>
            <w:tcMar>
              <w:left w:w="108" w:type="dxa"/>
              <w:top w:w="0" w:type="dxa"/>
              <w:right w:w="108" w:type="dxa"/>
              <w:bottom w:w="0" w:type="dxa"/>
            </w:tcMar>
            <w:tcW w:w="1525" w:type="dxa"/>
            <w:vAlign w:val="center"/>
            <w:textDirection w:val="lrTb"/>
            <w:noWrap w:val="false"/>
          </w:tcPr>
          <w:p>
            <w:pPr>
              <w:ind w:left="0" w:right="164" w:firstLine="0"/>
              <w:jc w:val="both"/>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091" w:type="dxa"/>
            <w:vAlign w:val="top"/>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16760</w:t>
            </w:r>
            <w:r>
              <w:rPr>
                <w:rFonts w:hint="eastAsia" w:ascii="宋体" w:hAnsi="宋体" w:eastAsia="宋体" w:cs="宋体"/>
                <w:color w:val="auto"/>
                <w:sz w:val="24"/>
                <w:highlight w:val="none"/>
              </w:rPr>
              <w:t xml:space="preserve">箱</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元/箱</w:t>
            </w:r>
            <w:r/>
          </w:p>
        </w:tc>
      </w:tr>
      <w:tr>
        <w:trPr>
          <w:jc w:val="center"/>
          <w:trHeight w:val="645"/>
        </w:trPr>
        <w:tc>
          <w:tcPr>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w:t>
            </w:r>
            <w:r>
              <w:rPr>
                <w:rFonts w:hint="eastAsia" w:ascii="宋体" w:hAnsi="宋体" w:cs="宋体"/>
                <w:color w:val="auto"/>
                <w:sz w:val="24"/>
                <w:highlight w:val="none"/>
                <w:lang w:val="en-US" w:eastAsia="zh-CN"/>
              </w:rPr>
              <w:t xml:space="preserve">三</w:t>
            </w:r>
            <w:r/>
          </w:p>
        </w:tc>
        <w:tc>
          <w:tcPr>
            <w:tcMar>
              <w:left w:w="108" w:type="dxa"/>
              <w:top w:w="0" w:type="dxa"/>
              <w:right w:w="108" w:type="dxa"/>
              <w:bottom w:w="0" w:type="dxa"/>
            </w:tcMar>
            <w:tcW w:w="1280"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猕猴桃</w:t>
            </w:r>
            <w:r/>
          </w:p>
        </w:tc>
        <w:tc>
          <w:tcPr>
            <w:tcMar>
              <w:left w:w="108" w:type="dxa"/>
              <w:top w:w="0" w:type="dxa"/>
              <w:right w:w="108" w:type="dxa"/>
              <w:bottom w:w="0" w:type="dxa"/>
            </w:tcMar>
            <w:tcW w:w="1525" w:type="dxa"/>
            <w:vAlign w:val="center"/>
            <w:textDirection w:val="lrTb"/>
            <w:noWrap w:val="false"/>
          </w:tcPr>
          <w:p>
            <w:pPr>
              <w:ind w:left="0" w:right="164" w:firstLine="0"/>
              <w:jc w:val="both"/>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091" w:type="dxa"/>
            <w:vAlign w:val="top"/>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8400</w:t>
            </w:r>
            <w:r>
              <w:rPr>
                <w:rFonts w:hint="eastAsia" w:ascii="宋体" w:hAnsi="宋体" w:eastAsia="宋体" w:cs="宋体"/>
                <w:color w:val="auto"/>
                <w:sz w:val="24"/>
                <w:highlight w:val="none"/>
              </w:rPr>
              <w:t xml:space="preserve">箱</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元/箱</w:t>
            </w:r>
            <w:r/>
          </w:p>
        </w:tc>
      </w:tr>
      <w:tr>
        <w:trPr>
          <w:jc w:val="center"/>
          <w:trHeight w:val="645"/>
        </w:trPr>
        <w:tc>
          <w:tcPr>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w:t>
            </w:r>
            <w:r>
              <w:rPr>
                <w:rFonts w:hint="eastAsia" w:ascii="宋体" w:hAnsi="宋体" w:cs="宋体"/>
                <w:color w:val="auto"/>
                <w:sz w:val="24"/>
                <w:highlight w:val="none"/>
                <w:lang w:val="en-US" w:eastAsia="zh-CN"/>
              </w:rPr>
              <w:t xml:space="preserve">四</w:t>
            </w:r>
            <w:r/>
          </w:p>
        </w:tc>
        <w:tc>
          <w:tcPr>
            <w:tcMar>
              <w:left w:w="108" w:type="dxa"/>
              <w:top w:w="0" w:type="dxa"/>
              <w:right w:w="108" w:type="dxa"/>
              <w:bottom w:w="0" w:type="dxa"/>
            </w:tcMar>
            <w:tcW w:w="1280"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小米</w:t>
            </w:r>
            <w:r/>
          </w:p>
        </w:tc>
        <w:tc>
          <w:tcPr>
            <w:tcMar>
              <w:left w:w="108" w:type="dxa"/>
              <w:top w:w="0" w:type="dxa"/>
              <w:right w:w="108" w:type="dxa"/>
              <w:bottom w:w="0" w:type="dxa"/>
            </w:tcMar>
            <w:tcW w:w="1525" w:type="dxa"/>
            <w:vAlign w:val="center"/>
            <w:textDirection w:val="lrTb"/>
            <w:noWrap w:val="false"/>
          </w:tcPr>
          <w:p>
            <w:pPr>
              <w:ind w:left="0" w:right="164" w:firstLine="0"/>
              <w:jc w:val="both"/>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091" w:type="dxa"/>
            <w:vAlign w:val="top"/>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8400袋</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元/箱</w:t>
            </w:r>
            <w:r/>
          </w:p>
        </w:tc>
      </w:tr>
      <w:tr>
        <w:trPr>
          <w:jc w:val="center"/>
          <w:trHeight w:val="645"/>
        </w:trPr>
        <w:tc>
          <w:tcPr>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w:t>
            </w:r>
            <w:r>
              <w:rPr>
                <w:rFonts w:hint="eastAsia" w:ascii="宋体" w:hAnsi="宋体" w:cs="宋体"/>
                <w:color w:val="auto"/>
                <w:sz w:val="24"/>
                <w:highlight w:val="none"/>
                <w:lang w:val="en-US" w:eastAsia="zh-CN"/>
              </w:rPr>
              <w:t xml:space="preserve">五</w:t>
            </w:r>
            <w:r/>
          </w:p>
        </w:tc>
        <w:tc>
          <w:tcPr>
            <w:tcMar>
              <w:left w:w="108" w:type="dxa"/>
              <w:top w:w="0" w:type="dxa"/>
              <w:right w:w="108" w:type="dxa"/>
              <w:bottom w:w="0" w:type="dxa"/>
            </w:tcMar>
            <w:tcW w:w="1280"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吊柿饼</w:t>
            </w:r>
            <w:r/>
          </w:p>
        </w:tc>
        <w:tc>
          <w:tcPr>
            <w:tcMar>
              <w:left w:w="108" w:type="dxa"/>
              <w:top w:w="0" w:type="dxa"/>
              <w:right w:w="108" w:type="dxa"/>
              <w:bottom w:w="0" w:type="dxa"/>
            </w:tcMar>
            <w:tcW w:w="1525" w:type="dxa"/>
            <w:vAlign w:val="center"/>
            <w:textDirection w:val="lrTb"/>
            <w:noWrap w:val="false"/>
          </w:tcPr>
          <w:p>
            <w:pPr>
              <w:ind w:left="0" w:right="164" w:firstLine="0"/>
              <w:jc w:val="both"/>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091" w:type="dxa"/>
            <w:vAlign w:val="top"/>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8400</w:t>
            </w:r>
            <w:r>
              <w:rPr>
                <w:rFonts w:hint="eastAsia" w:ascii="宋体" w:hAnsi="宋体" w:eastAsia="宋体" w:cs="宋体"/>
                <w:color w:val="auto"/>
                <w:sz w:val="24"/>
                <w:highlight w:val="none"/>
              </w:rPr>
              <w:t xml:space="preserve">箱</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元/箱</w:t>
            </w:r>
            <w:r/>
          </w:p>
        </w:tc>
      </w:tr>
      <w:tr>
        <w:trPr>
          <w:jc w:val="center"/>
          <w:trHeight w:val="645"/>
        </w:trPr>
        <w:tc>
          <w:tcPr>
            <w:tcMar>
              <w:left w:w="108" w:type="dxa"/>
              <w:top w:w="0" w:type="dxa"/>
              <w:right w:w="108" w:type="dxa"/>
              <w:bottom w:w="0" w:type="dxa"/>
            </w:tcMar>
            <w:tcW w:w="1069" w:type="dxa"/>
            <w:vAlign w:val="center"/>
            <w:textDirection w:val="lrTb"/>
            <w:noWrap w:val="false"/>
          </w:tcPr>
          <w:p>
            <w:pPr>
              <w:ind w:left="0" w:right="73"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标段</w:t>
            </w:r>
            <w:r>
              <w:rPr>
                <w:rFonts w:hint="eastAsia" w:ascii="宋体" w:hAnsi="宋体" w:cs="宋体"/>
                <w:color w:val="auto"/>
                <w:sz w:val="24"/>
                <w:highlight w:val="none"/>
                <w:lang w:val="en-US" w:eastAsia="zh-CN"/>
              </w:rPr>
              <w:t xml:space="preserve">六</w:t>
            </w:r>
            <w:r/>
          </w:p>
        </w:tc>
        <w:tc>
          <w:tcPr>
            <w:tcMar>
              <w:left w:w="108" w:type="dxa"/>
              <w:top w:w="0" w:type="dxa"/>
              <w:right w:w="108" w:type="dxa"/>
              <w:bottom w:w="0" w:type="dxa"/>
            </w:tcMar>
            <w:tcW w:w="1280" w:type="dxa"/>
            <w:vAlign w:val="center"/>
            <w:textDirection w:val="lrTb"/>
            <w:noWrap w:val="false"/>
          </w:tcPr>
          <w:p>
            <w:pPr>
              <w:ind w:left="2" w:right="-23" w:hanging="10"/>
              <w:jc w:val="center"/>
              <w:spacing w:before="0" w:after="0"/>
              <w:tabs>
                <w:tab w:val="left" w:pos="8279" w:leader="none"/>
                <w:tab w:val="left" w:pos="8789"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脐橙</w:t>
            </w:r>
            <w:r/>
          </w:p>
        </w:tc>
        <w:tc>
          <w:tcPr>
            <w:tcMar>
              <w:left w:w="108" w:type="dxa"/>
              <w:top w:w="0" w:type="dxa"/>
              <w:right w:w="108" w:type="dxa"/>
              <w:bottom w:w="0" w:type="dxa"/>
            </w:tcMar>
            <w:tcW w:w="1525" w:type="dxa"/>
            <w:vAlign w:val="center"/>
            <w:textDirection w:val="lrTb"/>
            <w:noWrap w:val="false"/>
          </w:tcPr>
          <w:p>
            <w:pPr>
              <w:ind w:left="0" w:right="164" w:firstLine="0"/>
              <w:jc w:val="both"/>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091" w:type="dxa"/>
            <w:vAlign w:val="top"/>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lang w:val="en-US" w:eastAsia="zh-CN" w:bidi="ar-SA"/>
              </w:rPr>
            </w:r>
            <w:r/>
          </w:p>
        </w:tc>
        <w:tc>
          <w:tcPr>
            <w:tcMar>
              <w:left w:w="108" w:type="dxa"/>
              <w:top w:w="0" w:type="dxa"/>
              <w:right w:w="108" w:type="dxa"/>
              <w:bottom w:w="0" w:type="dxa"/>
            </w:tcMar>
            <w:tcW w:w="1675" w:type="dxa"/>
            <w:vAlign w:val="center"/>
            <w:textDirection w:val="lrTb"/>
            <w:noWrap w:val="false"/>
          </w:tcPr>
          <w:p>
            <w:pPr>
              <w:ind w:left="0" w:right="164" w:firstLine="0"/>
              <w:jc w:val="center"/>
              <w:spacing w:before="0" w:after="0"/>
              <w:tabs>
                <w:tab w:val="left" w:pos="827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8400</w:t>
            </w:r>
            <w:r>
              <w:rPr>
                <w:rFonts w:hint="eastAsia" w:ascii="宋体" w:hAnsi="宋体" w:eastAsia="宋体" w:cs="宋体"/>
                <w:color w:val="auto"/>
                <w:sz w:val="24"/>
                <w:highlight w:val="none"/>
              </w:rPr>
              <w:t xml:space="preserve">箱</w:t>
            </w:r>
            <w:r/>
          </w:p>
        </w:tc>
        <w:tc>
          <w:tcPr>
            <w:tcMar>
              <w:left w:w="108" w:type="dxa"/>
              <w:top w:w="0" w:type="dxa"/>
              <w:right w:w="108" w:type="dxa"/>
              <w:bottom w:w="0" w:type="dxa"/>
            </w:tcMar>
            <w:tcW w:w="1289" w:type="dxa"/>
            <w:vAlign w:val="center"/>
            <w:textDirection w:val="lrTb"/>
            <w:noWrap w:val="false"/>
          </w:tcPr>
          <w:p>
            <w:pPr>
              <w:ind w:left="0" w:right="164" w:firstLine="0"/>
              <w:jc w:val="center"/>
              <w:spacing w:before="0" w:after="0"/>
              <w:tabs>
                <w:tab w:val="left" w:pos="8279" w:leader="none"/>
                <w:tab w:val="left" w:pos="8789" w:leader="none"/>
              </w:tabs>
              <w:rPr>
                <w:rFonts w:hint="eastAsia" w:ascii="宋体" w:hAnsi="宋体" w:eastAsia="宋体" w:cs="宋体"/>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元/箱</w:t>
            </w:r>
            <w:r/>
          </w:p>
        </w:tc>
      </w:tr>
    </w:tbl>
    <w:p>
      <w:pPr>
        <w:ind w:firstLine="482"/>
        <w:spacing w:line="560" w:lineRule="exact"/>
        <w:rPr>
          <w:rFonts w:hint="eastAsia" w:ascii="宋体" w:hAnsi="宋体" w:eastAsia="宋体" w:cs="宋体"/>
          <w:b/>
          <w:color w:val="auto"/>
          <w:sz w:val="24"/>
        </w:rPr>
        <w:outlineLvl w:val="0"/>
      </w:pPr>
      <w:r/>
      <w:bookmarkStart w:id="83" w:name="_Toc23292"/>
      <w:r/>
      <w:bookmarkStart w:id="84" w:name="_Toc21631"/>
      <w:r/>
      <w:bookmarkStart w:id="85" w:name="_Toc21551"/>
      <w:r>
        <w:rPr>
          <w:rFonts w:hint="eastAsia" w:ascii="宋体" w:hAnsi="宋体" w:eastAsia="宋体" w:cs="宋体"/>
          <w:b/>
          <w:color w:val="auto"/>
          <w:sz w:val="24"/>
        </w:rPr>
        <w:t xml:space="preserve">1.3 服务</w:t>
      </w:r>
      <w:r>
        <w:rPr>
          <w:rFonts w:hint="eastAsia" w:ascii="宋体" w:hAnsi="宋体" w:eastAsia="宋体" w:cs="宋体"/>
          <w:b/>
          <w:i/>
          <w:iCs/>
          <w:color w:val="auto"/>
          <w:sz w:val="24"/>
        </w:rPr>
        <w:t xml:space="preserve">（可附服务清单）</w:t>
      </w:r>
      <w:r/>
    </w:p>
    <w:p>
      <w:pPr>
        <w:ind w:firstLine="480"/>
        <w:spacing w:line="56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1.3.1 服务内容：</w:t>
      </w:r>
      <w:r>
        <w:rPr>
          <w:rFonts w:hint="eastAsia" w:ascii="宋体" w:hAnsi="宋体" w:eastAsia="宋体" w:cs="宋体"/>
          <w:color w:val="auto"/>
          <w:sz w:val="24"/>
          <w:u w:val="single"/>
        </w:rPr>
        <w:t xml:space="preserve"> 2023年丹徒区消费协作农产品采购   </w:t>
      </w:r>
      <w:r>
        <w:rPr>
          <w:rFonts w:hint="eastAsia" w:ascii="宋体" w:hAnsi="宋体" w:eastAsia="宋体" w:cs="宋体"/>
          <w:color w:val="auto"/>
          <w:sz w:val="24"/>
        </w:rPr>
        <w:t xml:space="preserve">；</w:t>
      </w:r>
      <w:r/>
    </w:p>
    <w:p>
      <w:pPr>
        <w:ind w:firstLine="480"/>
        <w:spacing w:line="56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1.3.2 服务标准：</w:t>
      </w:r>
      <w:r>
        <w:rPr>
          <w:rFonts w:hint="eastAsia" w:ascii="宋体" w:hAnsi="宋体" w:eastAsia="宋体" w:cs="宋体"/>
          <w:color w:val="auto"/>
          <w:sz w:val="24"/>
          <w:u w:val="single"/>
        </w:rPr>
        <w:t xml:space="preserve">  详见采购需求中相关要求                 </w:t>
      </w:r>
      <w:r>
        <w:rPr>
          <w:rFonts w:hint="eastAsia" w:ascii="宋体" w:hAnsi="宋体" w:eastAsia="宋体" w:cs="宋体"/>
          <w:color w:val="auto"/>
          <w:sz w:val="24"/>
        </w:rPr>
        <w:t xml:space="preserve">；</w:t>
      </w:r>
      <w:r/>
    </w:p>
    <w:p>
      <w:pPr>
        <w:ind w:firstLine="480"/>
        <w:spacing w:line="56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1.3.3 技术保障：</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详见采购需求中相关要求                ；</w:t>
      </w:r>
      <w:r/>
    </w:p>
    <w:p>
      <w:pPr>
        <w:ind w:firstLine="480"/>
        <w:jc w:val="left"/>
        <w:spacing w:line="560" w:lineRule="exact"/>
        <w:rPr>
          <w:rFonts w:hint="eastAsia" w:ascii="宋体" w:hAnsi="宋体" w:eastAsia="宋体" w:cs="宋体"/>
          <w:i/>
          <w:iCs/>
          <w:color w:val="auto"/>
          <w:sz w:val="24"/>
          <w:u w:val="single"/>
        </w:rPr>
      </w:pPr>
      <w:r>
        <w:rPr>
          <w:rFonts w:hint="eastAsia" w:ascii="宋体" w:hAnsi="宋体" w:eastAsia="宋体" w:cs="宋体"/>
          <w:color w:val="auto"/>
          <w:sz w:val="24"/>
        </w:rPr>
        <w:t xml:space="preserve">1.3.4 服务人员组成：</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2"/>
        <w:spacing w:line="560" w:lineRule="exact"/>
        <w:rPr>
          <w:rFonts w:hint="eastAsia" w:ascii="宋体" w:hAnsi="宋体" w:eastAsia="宋体" w:cs="宋体"/>
          <w:b/>
          <w:color w:val="auto"/>
          <w:sz w:val="24"/>
        </w:rPr>
        <w:outlineLvl w:val="0"/>
      </w:pPr>
      <w:r>
        <w:rPr>
          <w:rFonts w:hint="eastAsia" w:ascii="宋体" w:hAnsi="宋体" w:eastAsia="宋体" w:cs="宋体"/>
          <w:b/>
          <w:color w:val="auto"/>
          <w:sz w:val="24"/>
        </w:rPr>
        <w:t xml:space="preserve">1.4 </w:t>
      </w:r>
      <w:bookmarkEnd w:id="83"/>
      <w:r/>
      <w:bookmarkEnd w:id="84"/>
      <w:r/>
      <w:bookmarkEnd w:id="85"/>
      <w:r>
        <w:rPr>
          <w:rFonts w:hint="eastAsia" w:ascii="宋体" w:hAnsi="宋体" w:eastAsia="宋体" w:cs="宋体"/>
          <w:b/>
          <w:color w:val="auto"/>
          <w:sz w:val="24"/>
        </w:rPr>
        <w:t xml:space="preserve">合同金额</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w:t>
      </w:r>
      <w:r>
        <w:rPr>
          <w:rFonts w:hint="eastAsia" w:ascii="宋体" w:hAnsi="宋体" w:eastAsia="宋体" w:cs="宋体"/>
          <w:color w:val="auto"/>
          <w:sz w:val="24"/>
          <w:highlight w:val="none"/>
        </w:rPr>
        <w:t xml:space="preserve">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1.4.2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条款规</w:t>
      </w:r>
      <w:r>
        <w:rPr>
          <w:rFonts w:hint="eastAsia" w:ascii="宋体" w:hAnsi="宋体" w:eastAsia="宋体" w:cs="宋体"/>
          <w:color w:val="auto"/>
          <w:sz w:val="24"/>
        </w:rPr>
        <w:t xml:space="preserve">定的计价方式计价。</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1.4.1总价合同。本合同总价（含税）为：￥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元人民币）。</w:t>
      </w:r>
      <w:r/>
    </w:p>
    <w:p>
      <w:pPr>
        <w:ind w:firstLine="480"/>
        <w:spacing w:line="560" w:lineRule="exact"/>
        <w:rPr>
          <w:rFonts w:hint="eastAsia" w:ascii="宋体" w:hAnsi="宋体" w:eastAsia="宋体" w:cs="宋体"/>
          <w:color w:val="auto"/>
          <w:sz w:val="24"/>
        </w:rPr>
      </w:pPr>
      <w:r/>
      <w:bookmarkStart w:id="86" w:name="_Hlk134193576"/>
      <w:r/>
      <w:bookmarkStart w:id="87" w:name="_Toc14993"/>
      <w:r/>
      <w:bookmarkStart w:id="88" w:name="_Toc30506"/>
      <w:r/>
      <w:bookmarkStart w:id="89" w:name="_Toc26916"/>
      <w:r/>
      <w:bookmarkStart w:id="90" w:name="_Toc30158"/>
      <w:r/>
      <w:bookmarkStart w:id="91" w:name="_Toc3654"/>
      <w:r/>
      <w:bookmarkStart w:id="92" w:name="_Toc1814"/>
      <w:r/>
      <w:bookmarkStart w:id="93" w:name="_Toc10340"/>
      <w:r/>
      <w:bookmarkStart w:id="94" w:name="_Toc22618"/>
      <w:r>
        <w:rPr>
          <w:rFonts w:hint="eastAsia" w:ascii="宋体" w:hAnsi="宋体" w:eastAsia="宋体" w:cs="宋体"/>
          <w:bCs/>
          <w:color w:val="auto"/>
          <w:sz w:val="24"/>
        </w:rPr>
        <w:t xml:space="preserve">1.4.2</w:t>
      </w:r>
      <w:bookmarkEnd w:id="86"/>
      <w:r>
        <w:rPr>
          <w:rFonts w:hint="eastAsia" w:ascii="宋体" w:hAnsi="宋体" w:eastAsia="宋体" w:cs="宋体"/>
          <w:bCs/>
          <w:color w:val="auto"/>
          <w:sz w:val="24"/>
        </w:rPr>
        <w:t xml:space="preserve">单价合同，本合同单价（含税）标准为：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u w:val="single"/>
        </w:rPr>
        <w:t xml:space="preserve"> </w:t>
      </w:r>
      <w:r>
        <w:rPr>
          <w:rFonts w:hint="eastAsia" w:ascii="宋体" w:hAnsi="宋体" w:eastAsia="宋体" w:cs="宋体"/>
          <w:color w:val="auto"/>
          <w:sz w:val="24"/>
        </w:rPr>
        <w:t xml:space="preserve">。计量方式为：</w:t>
      </w:r>
      <w:r>
        <w:rPr>
          <w:rFonts w:hint="eastAsia" w:ascii="宋体" w:hAnsi="宋体" w:eastAsia="宋体" w:cs="宋体"/>
          <w:bCs/>
          <w:color w:val="auto"/>
          <w:sz w:val="24"/>
          <w:u w:val="single"/>
        </w:rPr>
        <w:t xml:space="preserve"> </w:t>
      </w:r>
      <w:r>
        <w:rPr>
          <w:rFonts w:hint="eastAsia" w:ascii="宋体" w:hAnsi="宋体" w:eastAsia="宋体" w:cs="宋体"/>
          <w:b/>
          <w:iCs/>
          <w:color w:val="auto"/>
          <w:sz w:val="24"/>
          <w:u w:val="single"/>
        </w:rPr>
        <w:t xml:space="preserve">合同专用条款</w:t>
      </w:r>
      <w:r>
        <w:rPr>
          <w:rFonts w:hint="eastAsia" w:ascii="宋体" w:hAnsi="宋体" w:eastAsia="宋体" w:cs="宋体"/>
          <w:bCs/>
          <w:iCs/>
          <w:color w:val="auto"/>
          <w:sz w:val="24"/>
          <w:u w:val="single"/>
        </w:rPr>
        <w:t xml:space="preserve"> 1.4.2</w:t>
      </w:r>
      <w:r>
        <w:rPr>
          <w:rFonts w:hint="eastAsia" w:ascii="宋体" w:hAnsi="宋体" w:eastAsia="宋体" w:cs="宋体"/>
          <w:color w:val="auto"/>
          <w:sz w:val="24"/>
        </w:rPr>
        <w:t xml:space="preserve">。单价合同，在合同履行期间内，根据实际完成的工作量据实结算，但结算总价上限不得超过预算金额或者双方确定的金额￥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元人民币）。</w:t>
      </w:r>
      <w:r/>
    </w:p>
    <w:p>
      <w:pPr>
        <w:ind w:firstLine="480"/>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标段一：￥</w:t>
      </w:r>
      <w:r>
        <w:rPr>
          <w:rFonts w:hint="eastAsia" w:ascii="宋体" w:hAnsi="宋体" w:eastAsia="宋体" w:cs="宋体"/>
          <w:color w:val="auto"/>
          <w:sz w:val="24"/>
          <w:szCs w:val="28"/>
          <w:highlight w:val="none"/>
          <w:lang w:val="en-US" w:eastAsia="zh-CN"/>
        </w:rPr>
        <w:t xml:space="preserve">25</w:t>
      </w:r>
      <w:r>
        <w:rPr>
          <w:rFonts w:hint="eastAsia" w:ascii="宋体" w:hAnsi="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lang w:val="en-US" w:eastAsia="zh-CN"/>
        </w:rPr>
        <w:t xml:space="preserve">.</w:t>
      </w:r>
      <w:r>
        <w:rPr>
          <w:rFonts w:hint="eastAsia" w:ascii="宋体" w:hAnsi="宋体" w:cs="宋体"/>
          <w:color w:val="auto"/>
          <w:sz w:val="24"/>
          <w:szCs w:val="28"/>
          <w:highlight w:val="none"/>
          <w:lang w:val="en-US" w:eastAsia="zh-CN"/>
        </w:rPr>
        <w:t xml:space="preserve">7</w:t>
      </w:r>
      <w:r>
        <w:rPr>
          <w:rFonts w:hint="eastAsia" w:ascii="宋体" w:hAnsi="宋体" w:eastAsia="宋体" w:cs="宋体"/>
          <w:color w:val="auto"/>
          <w:sz w:val="24"/>
          <w:szCs w:val="28"/>
          <w:highlight w:val="none"/>
          <w:lang w:val="en-US" w:eastAsia="zh-CN"/>
        </w:rPr>
        <w:t xml:space="preserve">0</w:t>
      </w:r>
      <w:r>
        <w:rPr>
          <w:rFonts w:hint="eastAsia" w:ascii="宋体" w:hAnsi="宋体" w:eastAsia="宋体" w:cs="宋体"/>
          <w:bCs/>
          <w:color w:val="auto"/>
          <w:sz w:val="24"/>
          <w:highlight w:val="none"/>
        </w:rPr>
        <w:t xml:space="preserve">万元（大写：人民币</w:t>
      </w:r>
      <w:r>
        <w:rPr>
          <w:rFonts w:hint="eastAsia" w:ascii="宋体" w:hAnsi="宋体" w:eastAsia="宋体" w:cs="宋体"/>
          <w:bCs/>
          <w:color w:val="auto"/>
          <w:sz w:val="24"/>
          <w:highlight w:val="none"/>
          <w:lang w:val="en-US" w:eastAsia="zh-CN"/>
        </w:rPr>
        <w:t xml:space="preserve">贰佰伍拾贰万</w:t>
      </w:r>
      <w:r>
        <w:rPr>
          <w:rFonts w:hint="eastAsia" w:ascii="宋体" w:hAnsi="宋体" w:cs="宋体"/>
          <w:bCs/>
          <w:color w:val="auto"/>
          <w:sz w:val="24"/>
          <w:highlight w:val="none"/>
          <w:lang w:val="en-US" w:eastAsia="zh-CN"/>
        </w:rPr>
        <w:t xml:space="preserve">柒</w:t>
      </w:r>
      <w:r>
        <w:rPr>
          <w:rFonts w:hint="eastAsia" w:ascii="宋体" w:hAnsi="宋体" w:eastAsia="宋体" w:cs="宋体"/>
          <w:bCs/>
          <w:color w:val="auto"/>
          <w:sz w:val="24"/>
          <w:highlight w:val="none"/>
          <w:lang w:val="en-US" w:eastAsia="zh-CN"/>
        </w:rPr>
        <w:t xml:space="preserve">仟元</w:t>
      </w:r>
      <w:r>
        <w:rPr>
          <w:rFonts w:hint="eastAsia" w:ascii="宋体" w:hAnsi="宋体" w:eastAsia="宋体" w:cs="宋体"/>
          <w:bCs/>
          <w:color w:val="auto"/>
          <w:sz w:val="24"/>
          <w:highlight w:val="none"/>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标段二：￥</w:t>
      </w:r>
      <w:r>
        <w:rPr>
          <w:rFonts w:hint="eastAsia" w:ascii="宋体" w:hAnsi="宋体" w:eastAsia="宋体" w:cs="宋体"/>
          <w:color w:val="auto"/>
          <w:sz w:val="24"/>
          <w:szCs w:val="28"/>
          <w:highlight w:val="none"/>
          <w:lang w:val="en-US" w:eastAsia="zh-CN"/>
        </w:rPr>
        <w:t xml:space="preserve">209.50</w:t>
      </w:r>
      <w:r>
        <w:rPr>
          <w:rFonts w:hint="eastAsia" w:ascii="宋体" w:hAnsi="宋体" w:eastAsia="宋体" w:cs="宋体"/>
          <w:bCs/>
          <w:color w:val="auto"/>
          <w:sz w:val="24"/>
          <w:highlight w:val="none"/>
        </w:rPr>
        <w:t xml:space="preserve">万元（大写：人民币</w:t>
      </w:r>
      <w:r>
        <w:rPr>
          <w:rFonts w:hint="eastAsia" w:ascii="宋体" w:hAnsi="宋体" w:eastAsia="宋体" w:cs="宋体"/>
          <w:bCs/>
          <w:color w:val="auto"/>
          <w:sz w:val="24"/>
          <w:highlight w:val="none"/>
          <w:lang w:val="en-US" w:eastAsia="zh-CN"/>
        </w:rPr>
        <w:t xml:space="preserve">贰佰零玖万伍仟元</w:t>
      </w:r>
      <w:r>
        <w:rPr>
          <w:rFonts w:hint="eastAsia" w:ascii="宋体" w:hAnsi="宋体" w:eastAsia="宋体" w:cs="宋体"/>
          <w:bCs/>
          <w:color w:val="auto"/>
          <w:sz w:val="24"/>
          <w:highlight w:val="none"/>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标段三：￥</w:t>
      </w:r>
      <w:r>
        <w:rPr>
          <w:rFonts w:hint="eastAsia" w:ascii="宋体" w:hAnsi="宋体" w:eastAsia="宋体" w:cs="宋体"/>
          <w:color w:val="auto"/>
          <w:sz w:val="24"/>
          <w:szCs w:val="28"/>
          <w:highlight w:val="none"/>
          <w:lang w:val="en-US" w:eastAsia="zh-CN"/>
        </w:rPr>
        <w:t xml:space="preserve">63.00</w:t>
      </w:r>
      <w:r>
        <w:rPr>
          <w:rFonts w:hint="eastAsia" w:ascii="宋体" w:hAnsi="宋体" w:eastAsia="宋体" w:cs="宋体"/>
          <w:bCs/>
          <w:color w:val="auto"/>
          <w:sz w:val="24"/>
          <w:highlight w:val="none"/>
        </w:rPr>
        <w:t xml:space="preserve">万元（大写：人民币</w:t>
      </w:r>
      <w:r>
        <w:rPr>
          <w:rFonts w:hint="eastAsia" w:ascii="宋体" w:hAnsi="宋体" w:eastAsia="宋体" w:cs="宋体"/>
          <w:bCs/>
          <w:color w:val="auto"/>
          <w:sz w:val="24"/>
          <w:highlight w:val="none"/>
          <w:lang w:val="en-US" w:eastAsia="zh-CN"/>
        </w:rPr>
        <w:t xml:space="preserve">陆拾叁万元</w:t>
      </w:r>
      <w:r>
        <w:rPr>
          <w:rFonts w:hint="eastAsia" w:ascii="宋体" w:hAnsi="宋体" w:eastAsia="宋体" w:cs="宋体"/>
          <w:bCs/>
          <w:color w:val="auto"/>
          <w:sz w:val="24"/>
          <w:highlight w:val="none"/>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w:t>
      </w:r>
      <w:r>
        <w:rPr>
          <w:rFonts w:hint="eastAsia" w:ascii="宋体" w:hAnsi="宋体" w:eastAsia="宋体" w:cs="宋体"/>
          <w:bCs/>
          <w:color w:val="auto"/>
          <w:sz w:val="24"/>
          <w:highlight w:val="none"/>
          <w:lang w:val="en-US" w:eastAsia="zh-CN"/>
        </w:rPr>
        <w:t xml:space="preserve">四</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8"/>
          <w:highlight w:val="none"/>
          <w:lang w:val="en-US" w:eastAsia="zh-CN"/>
        </w:rPr>
        <w:t xml:space="preserve">58.80</w:t>
      </w:r>
      <w:r>
        <w:rPr>
          <w:rFonts w:hint="eastAsia" w:ascii="宋体" w:hAnsi="宋体" w:eastAsia="宋体" w:cs="宋体"/>
          <w:bCs/>
          <w:color w:val="auto"/>
          <w:sz w:val="24"/>
          <w:highlight w:val="none"/>
        </w:rPr>
        <w:t xml:space="preserve">万元（大写：人民币</w:t>
      </w:r>
      <w:r>
        <w:rPr>
          <w:rFonts w:hint="eastAsia" w:ascii="宋体" w:hAnsi="宋体" w:eastAsia="宋体" w:cs="宋体"/>
          <w:bCs/>
          <w:color w:val="auto"/>
          <w:sz w:val="24"/>
          <w:highlight w:val="none"/>
          <w:lang w:val="en-US" w:eastAsia="zh-CN"/>
        </w:rPr>
        <w:t xml:space="preserve">伍拾捌万捌仟元</w:t>
      </w:r>
      <w:r>
        <w:rPr>
          <w:rFonts w:hint="eastAsia" w:ascii="宋体" w:hAnsi="宋体" w:eastAsia="宋体" w:cs="宋体"/>
          <w:bCs/>
          <w:color w:val="auto"/>
          <w:sz w:val="24"/>
          <w:highlight w:val="none"/>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w:t>
      </w:r>
      <w:r>
        <w:rPr>
          <w:rFonts w:hint="eastAsia" w:ascii="宋体" w:hAnsi="宋体" w:eastAsia="宋体" w:cs="宋体"/>
          <w:bCs/>
          <w:color w:val="auto"/>
          <w:sz w:val="24"/>
          <w:highlight w:val="none"/>
          <w:lang w:val="en-US" w:eastAsia="zh-CN"/>
        </w:rPr>
        <w:t xml:space="preserve">五</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8"/>
          <w:highlight w:val="none"/>
          <w:lang w:val="en-US" w:eastAsia="zh-CN"/>
        </w:rPr>
        <w:t xml:space="preserve">109.20</w:t>
      </w:r>
      <w:r>
        <w:rPr>
          <w:rFonts w:hint="eastAsia" w:ascii="宋体" w:hAnsi="宋体" w:eastAsia="宋体" w:cs="宋体"/>
          <w:bCs/>
          <w:color w:val="auto"/>
          <w:sz w:val="24"/>
          <w:highlight w:val="none"/>
        </w:rPr>
        <w:t xml:space="preserve">万元（大写：人民币</w:t>
      </w:r>
      <w:r>
        <w:rPr>
          <w:rFonts w:hint="eastAsia" w:ascii="宋体" w:hAnsi="宋体" w:eastAsia="宋体" w:cs="宋体"/>
          <w:bCs/>
          <w:color w:val="auto"/>
          <w:sz w:val="24"/>
          <w:highlight w:val="none"/>
          <w:lang w:val="en-US" w:eastAsia="zh-CN"/>
        </w:rPr>
        <w:t xml:space="preserve">壹佰零玖万贰仟元</w:t>
      </w:r>
      <w:r>
        <w:rPr>
          <w:rFonts w:hint="eastAsia" w:ascii="宋体" w:hAnsi="宋体" w:eastAsia="宋体" w:cs="宋体"/>
          <w:bCs/>
          <w:color w:val="auto"/>
          <w:sz w:val="24"/>
          <w:highlight w:val="none"/>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w:t>
      </w:r>
      <w:r>
        <w:rPr>
          <w:rFonts w:hint="eastAsia" w:ascii="宋体" w:hAnsi="宋体" w:eastAsia="宋体" w:cs="宋体"/>
          <w:bCs/>
          <w:color w:val="auto"/>
          <w:sz w:val="24"/>
          <w:highlight w:val="none"/>
          <w:lang w:val="en-US" w:eastAsia="zh-CN"/>
        </w:rPr>
        <w:t xml:space="preserve">六</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8"/>
          <w:highlight w:val="none"/>
          <w:lang w:val="en-US" w:eastAsia="zh-CN"/>
        </w:rPr>
        <w:t xml:space="preserve">117.60</w:t>
      </w:r>
      <w:r>
        <w:rPr>
          <w:rFonts w:hint="eastAsia" w:ascii="宋体" w:hAnsi="宋体" w:eastAsia="宋体" w:cs="宋体"/>
          <w:bCs/>
          <w:color w:val="auto"/>
          <w:sz w:val="24"/>
          <w:highlight w:val="none"/>
        </w:rPr>
        <w:t xml:space="preserve">万元（大写：人民币</w:t>
      </w:r>
      <w:r>
        <w:rPr>
          <w:rFonts w:hint="eastAsia" w:ascii="宋体" w:hAnsi="宋体" w:eastAsia="宋体" w:cs="宋体"/>
          <w:bCs/>
          <w:color w:val="auto"/>
          <w:sz w:val="24"/>
          <w:highlight w:val="none"/>
          <w:lang w:val="en-US" w:eastAsia="zh-CN"/>
        </w:rPr>
        <w:t xml:space="preserve">壹佰壹拾柒万陆仟元</w:t>
      </w:r>
      <w:r>
        <w:rPr>
          <w:rFonts w:hint="eastAsia" w:ascii="宋体" w:hAnsi="宋体" w:eastAsia="宋体" w:cs="宋体"/>
          <w:bCs/>
          <w:color w:val="auto"/>
          <w:sz w:val="24"/>
          <w:highlight w:val="none"/>
        </w:rPr>
        <w:t xml:space="preserve">）</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1.4.3其他计价方式：</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bookmarkEnd w:id="87"/>
      <w:bookmarkEnd w:id="88"/>
      <w:bookmarkEnd w:id="89"/>
      <w:bookmarkEnd w:id="90"/>
      <w:bookmarkEnd w:id="91"/>
      <w:r/>
    </w:p>
    <w:p>
      <w:pPr>
        <w:pStyle w:val="2042"/>
        <w:ind w:firstLine="480"/>
        <w:spacing w:before="0" w:beforeAutospacing="0" w:after="0" w:afterAutospacing="0" w:line="360" w:lineRule="auto"/>
        <w:rPr>
          <w:rFonts w:hint="eastAsia" w:ascii="宋体" w:hAnsi="宋体" w:eastAsia="宋体" w:cs="宋体"/>
          <w:b/>
          <w:color w:val="auto"/>
        </w:rPr>
      </w:pPr>
      <w:r>
        <w:rPr>
          <w:rFonts w:hint="eastAsia" w:ascii="宋体" w:hAnsi="宋体" w:eastAsia="宋体" w:cs="宋体"/>
          <w:b/>
          <w:color w:val="auto"/>
        </w:rPr>
        <w:t xml:space="preserve">1.5履约保证金</w:t>
      </w:r>
      <w:r/>
    </w:p>
    <w:p>
      <w:pPr>
        <w:pStyle w:val="2042"/>
        <w:ind w:firstLine="480"/>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rPr>
        <w:t xml:space="preserve">乙方</w:t>
      </w:r>
      <w:r>
        <w:rPr>
          <w:rFonts w:hint="eastAsia" w:ascii="宋体" w:hAnsi="宋体" w:eastAsia="宋体" w:cs="宋体"/>
          <w:color w:val="auto"/>
          <w:u w:val="single"/>
        </w:rPr>
        <w:t xml:space="preserve">  </w:t>
      </w:r>
      <w:r>
        <w:rPr>
          <w:rFonts w:hint="eastAsia" w:cs="宋体"/>
          <w:color w:val="auto"/>
          <w:u w:val="single"/>
          <w:lang w:val="en-US" w:eastAsia="zh-CN"/>
        </w:rPr>
        <w:t xml:space="preserve">是</w:t>
      </w:r>
      <w:r>
        <w:rPr>
          <w:rFonts w:hint="eastAsia" w:ascii="宋体" w:hAnsi="宋体" w:eastAsia="宋体" w:cs="宋体"/>
          <w:color w:val="auto"/>
          <w:u w:val="single"/>
        </w:rPr>
        <w:t xml:space="preserve">  </w:t>
      </w:r>
      <w:r>
        <w:rPr>
          <w:rFonts w:hint="eastAsia" w:ascii="宋体" w:hAnsi="宋体" w:eastAsia="宋体" w:cs="宋体"/>
          <w:color w:val="auto"/>
        </w:rPr>
        <w:t xml:space="preserve">（是/否）需要支付履约保证金。若需要支付履约保证金的，则：</w:t>
      </w:r>
      <w:r/>
    </w:p>
    <w:p>
      <w:pPr>
        <w:ind w:firstLine="480"/>
        <w:spacing w:line="560" w:lineRule="exact"/>
        <w:rPr>
          <w:rFonts w:hint="eastAsia" w:ascii="宋体" w:hAnsi="宋体" w:eastAsia="宋体" w:cs="宋体"/>
          <w:color w:val="auto"/>
          <w:sz w:val="24"/>
        </w:rPr>
        <w:outlineLvl w:val="0"/>
      </w:pPr>
      <w:r>
        <w:rPr>
          <w:rFonts w:hint="eastAsia" w:ascii="宋体" w:hAnsi="宋体" w:eastAsia="宋体" w:cs="宋体"/>
          <w:color w:val="auto"/>
          <w:sz w:val="24"/>
        </w:rPr>
        <w:t xml:space="preserve">1.5.1履约保证金的比例为合同金额的</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10</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560" w:lineRule="exact"/>
        <w:rPr>
          <w:rFonts w:hint="eastAsia" w:ascii="宋体" w:hAnsi="宋体" w:eastAsia="宋体" w:cs="宋体"/>
          <w:color w:val="auto"/>
          <w:sz w:val="24"/>
        </w:rPr>
        <w:outlineLvl w:val="0"/>
      </w:pPr>
      <w:r>
        <w:rPr>
          <w:rFonts w:hint="eastAsia" w:ascii="宋体" w:hAnsi="宋体" w:eastAsia="宋体" w:cs="宋体"/>
          <w:color w:val="auto"/>
          <w:sz w:val="24"/>
        </w:rPr>
        <w:t xml:space="preserve">1.5.2履约保证金支付方式详见</w:t>
      </w:r>
      <w:r>
        <w:rPr>
          <w:rFonts w:hint="eastAsia" w:ascii="宋体" w:hAnsi="宋体" w:eastAsia="宋体" w:cs="宋体"/>
          <w:color w:val="auto"/>
          <w:sz w:val="24"/>
          <w:u w:val="single"/>
        </w:rPr>
        <w:t xml:space="preserve">    </w:t>
      </w:r>
      <w:r>
        <w:rPr>
          <w:rFonts w:hint="eastAsia" w:ascii="宋体" w:hAnsi="宋体" w:eastAsia="宋体" w:cs="宋体"/>
          <w:b/>
          <w:iCs/>
          <w:color w:val="auto"/>
          <w:sz w:val="24"/>
          <w:u w:val="single"/>
        </w:rPr>
        <w:t xml:space="preserve">合同专用条款</w:t>
      </w:r>
      <w:r>
        <w:rPr>
          <w:rFonts w:hint="eastAsia" w:ascii="宋体" w:hAnsi="宋体" w:eastAsia="宋体" w:cs="宋体"/>
          <w:iCs/>
          <w:color w:val="auto"/>
          <w:sz w:val="24"/>
          <w:u w:val="single"/>
        </w:rPr>
        <w:t xml:space="preserve"> 1.5.2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666"/>
        <w:ind w:firstLine="480"/>
        <w:jc w:val="left"/>
        <w:spacing w:line="560" w:lineRule="exact"/>
        <w:tabs>
          <w:tab w:val="left" w:pos="0" w:leader="none"/>
        </w:tabs>
        <w:rPr>
          <w:rFonts w:hint="eastAsia" w:ascii="宋体" w:hAnsi="宋体" w:eastAsia="宋体" w:cs="宋体"/>
          <w:color w:val="auto"/>
        </w:rPr>
      </w:pPr>
      <w:r>
        <w:rPr>
          <w:rFonts w:hint="eastAsia" w:ascii="宋体" w:hAnsi="宋体" w:eastAsia="宋体" w:cs="宋体"/>
          <w:b w:val="0"/>
          <w:color w:val="auto"/>
          <w:sz w:val="24"/>
          <w:szCs w:val="24"/>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宋体" w:hAnsi="宋体" w:eastAsia="宋体" w:cs="宋体"/>
          <w:color w:val="auto"/>
        </w:rPr>
        <w:outlineLvl w:val="0"/>
      </w:pPr>
      <w:r>
        <w:rPr>
          <w:rFonts w:hint="eastAsia" w:ascii="宋体" w:hAnsi="宋体" w:eastAsia="宋体" w:cs="宋体"/>
          <w:color w:val="auto"/>
          <w:sz w:val="24"/>
        </w:rPr>
        <w:t xml:space="preserve">1.5.4 甲方在项目验收结束后及时退还履约保证金。甲方在项目通过验收之日起</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color w:val="auto"/>
          <w:sz w:val="24"/>
          <w:u w:val="single"/>
          <w:lang w:val="en-US" w:eastAsia="zh-CN"/>
        </w:rPr>
        <w:t xml:space="preserve">  /  </w:t>
      </w:r>
      <w:r>
        <w:rPr>
          <w:rFonts w:hint="eastAsia" w:ascii="宋体" w:hAnsi="宋体" w:eastAsia="宋体" w:cs="宋体"/>
          <w:color w:val="auto"/>
          <w:sz w:val="24"/>
        </w:rPr>
        <w:t xml:space="preserve">%计算，最高限额为本合同履约保证金的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2"/>
        <w:spacing w:line="560" w:lineRule="exact"/>
        <w:rPr>
          <w:rFonts w:hint="eastAsia" w:ascii="宋体" w:hAnsi="宋体" w:eastAsia="宋体" w:cs="宋体"/>
          <w:b/>
          <w:color w:val="auto"/>
          <w:sz w:val="24"/>
        </w:rPr>
        <w:outlineLvl w:val="0"/>
      </w:pPr>
      <w:r>
        <w:rPr>
          <w:rFonts w:hint="eastAsia" w:ascii="宋体" w:hAnsi="宋体" w:eastAsia="宋体" w:cs="宋体"/>
          <w:b/>
          <w:color w:val="auto"/>
          <w:sz w:val="24"/>
        </w:rPr>
        <w:t xml:space="preserve">1.</w:t>
      </w:r>
      <w:bookmarkEnd w:id="92"/>
      <w:r/>
      <w:bookmarkEnd w:id="93"/>
      <w:r/>
      <w:bookmarkEnd w:id="94"/>
      <w:r>
        <w:rPr>
          <w:rFonts w:hint="eastAsia" w:ascii="宋体" w:hAnsi="宋体" w:eastAsia="宋体" w:cs="宋体"/>
          <w:b/>
          <w:color w:val="auto"/>
          <w:sz w:val="24"/>
        </w:rPr>
        <w:t xml:space="preserve">6预付款</w:t>
      </w:r>
      <w:r/>
    </w:p>
    <w:p>
      <w:pPr>
        <w:pStyle w:val="2042"/>
        <w:ind w:firstLine="480"/>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rPr>
        <w:t xml:space="preserve">乙方</w:t>
      </w:r>
      <w:r>
        <w:rPr>
          <w:rFonts w:hint="eastAsia" w:ascii="宋体" w:hAnsi="宋体" w:eastAsia="宋体" w:cs="宋体"/>
          <w:color w:val="auto"/>
          <w:u w:val="single"/>
        </w:rPr>
        <w:t xml:space="preserve">     </w:t>
      </w:r>
      <w:r>
        <w:rPr>
          <w:rFonts w:hint="eastAsia" w:ascii="宋体" w:hAnsi="宋体" w:eastAsia="宋体" w:cs="宋体"/>
          <w:color w:val="auto"/>
        </w:rPr>
        <w:t xml:space="preserve">（需要/不需要）甲方支付预付款。若需要支付预付款的，则：</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1.6.1预付款比例、支付方式、时间详见</w:t>
      </w:r>
      <w:r>
        <w:rPr>
          <w:rFonts w:hint="eastAsia" w:ascii="宋体" w:hAnsi="宋体" w:eastAsia="宋体" w:cs="宋体"/>
          <w:color w:val="auto"/>
          <w:sz w:val="24"/>
          <w:u w:val="single"/>
        </w:rPr>
        <w:t xml:space="preserve">   </w:t>
      </w:r>
      <w:r>
        <w:rPr>
          <w:rFonts w:hint="eastAsia" w:ascii="宋体" w:hAnsi="宋体" w:eastAsia="宋体" w:cs="宋体"/>
          <w:b/>
          <w:iCs/>
          <w:color w:val="auto"/>
          <w:sz w:val="24"/>
          <w:u w:val="single"/>
        </w:rPr>
        <w:t xml:space="preserve">合同专用条款</w:t>
      </w:r>
      <w:r>
        <w:rPr>
          <w:rFonts w:hint="eastAsia" w:ascii="宋体" w:hAnsi="宋体" w:eastAsia="宋体" w:cs="宋体"/>
          <w:iCs/>
          <w:color w:val="auto"/>
          <w:sz w:val="24"/>
          <w:u w:val="single"/>
        </w:rPr>
        <w:t xml:space="preserve"> 1.6.1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2042"/>
        <w:ind w:firstLine="480"/>
        <w:spacing w:before="0" w:beforeAutospacing="0" w:after="0" w:afterAutospacing="0" w:line="360" w:lineRule="auto"/>
        <w:rPr>
          <w:rFonts w:hint="eastAsia" w:ascii="宋体" w:hAnsi="宋体" w:eastAsia="宋体" w:cs="宋体"/>
          <w:b/>
          <w:bCs/>
          <w:color w:val="auto"/>
        </w:rPr>
      </w:pPr>
      <w:r>
        <w:rPr>
          <w:rFonts w:hint="eastAsia" w:ascii="宋体" w:hAnsi="宋体" w:eastAsia="宋体" w:cs="宋体"/>
          <w:b/>
          <w:bCs/>
          <w:color w:val="auto"/>
        </w:rPr>
        <w:t xml:space="preserve">1.7资金支付</w:t>
      </w:r>
      <w:r/>
    </w:p>
    <w:p>
      <w:pPr>
        <w:pStyle w:val="2042"/>
        <w:ind w:firstLine="480"/>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eastAsia="宋体" w:cs="宋体"/>
          <w:color w:val="auto"/>
          <w:sz w:val="24"/>
        </w:rPr>
        <w:outlineLvl w:val="0"/>
      </w:pPr>
      <w:r>
        <w:rPr>
          <w:rFonts w:hint="eastAsia" w:ascii="宋体" w:hAnsi="宋体" w:eastAsia="宋体" w:cs="宋体"/>
          <w:color w:val="auto"/>
          <w:sz w:val="24"/>
        </w:rPr>
        <w:t xml:space="preserve">1.7.2资金支付的方式、时间和条件详见</w:t>
      </w:r>
      <w:r>
        <w:rPr>
          <w:rFonts w:hint="eastAsia" w:ascii="宋体" w:hAnsi="宋体" w:eastAsia="宋体" w:cs="宋体"/>
          <w:b/>
          <w:iCs/>
          <w:color w:val="auto"/>
          <w:sz w:val="24"/>
          <w:u w:val="single"/>
        </w:rPr>
        <w:t xml:space="preserve">合同专用条款1.7.2</w:t>
      </w:r>
      <w:r>
        <w:rPr>
          <w:rFonts w:hint="eastAsia" w:ascii="宋体" w:hAnsi="宋体" w:eastAsia="宋体" w:cs="宋体"/>
          <w:iCs/>
          <w:color w:val="auto"/>
          <w:sz w:val="24"/>
        </w:rPr>
        <w:t xml:space="preserve">。</w:t>
      </w:r>
      <w:r/>
    </w:p>
    <w:p>
      <w:pPr>
        <w:ind w:firstLine="482"/>
        <w:spacing w:line="560" w:lineRule="exact"/>
        <w:rPr>
          <w:rFonts w:hint="eastAsia" w:ascii="宋体" w:hAnsi="宋体" w:eastAsia="宋体" w:cs="宋体"/>
          <w:b/>
          <w:color w:val="auto"/>
          <w:sz w:val="24"/>
        </w:rPr>
        <w:outlineLvl w:val="0"/>
      </w:pPr>
      <w:r/>
      <w:bookmarkStart w:id="95" w:name="_Toc19304"/>
      <w:r/>
      <w:bookmarkStart w:id="96" w:name="_Toc2846"/>
      <w:r/>
      <w:bookmarkStart w:id="97" w:name="_Toc32071"/>
      <w:r>
        <w:rPr>
          <w:rFonts w:hint="eastAsia" w:ascii="宋体" w:hAnsi="宋体" w:eastAsia="宋体" w:cs="宋体"/>
          <w:b/>
          <w:color w:val="auto"/>
          <w:sz w:val="24"/>
        </w:rPr>
        <w:t xml:space="preserve">1.8货物（服务）交付期限、地点和方式</w:t>
      </w:r>
      <w:bookmarkEnd w:id="95"/>
      <w:r/>
      <w:bookmarkEnd w:id="96"/>
      <w:r/>
      <w:bookmarkEnd w:id="97"/>
      <w:r/>
      <w:r/>
    </w:p>
    <w:p>
      <w:pPr>
        <w:ind w:firstLine="480"/>
        <w:spacing w:line="560" w:lineRule="exact"/>
        <w:rPr>
          <w:rFonts w:hint="eastAsia" w:ascii="宋体" w:hAnsi="宋体" w:eastAsia="宋体" w:cs="宋体"/>
          <w:color w:val="auto"/>
          <w:sz w:val="24"/>
          <w:u w:val="single"/>
        </w:rPr>
      </w:pPr>
      <w:r>
        <w:rPr>
          <w:rFonts w:hint="eastAsia" w:ascii="宋体" w:hAnsi="宋体" w:eastAsia="宋体" w:cs="宋体"/>
          <w:color w:val="auto"/>
          <w:sz w:val="24"/>
        </w:rPr>
        <w:t xml:space="preserve">1.8.1 交付期限：</w:t>
      </w:r>
      <w:bookmarkStart w:id="98" w:name="_Hlk134193824"/>
      <w:r>
        <w:rPr>
          <w:rFonts w:hint="eastAsia" w:ascii="宋体" w:hAnsi="宋体" w:eastAsia="宋体" w:cs="宋体"/>
          <w:color w:val="auto"/>
          <w:sz w:val="24"/>
        </w:rPr>
        <w:t xml:space="preserve">详见</w:t>
      </w:r>
      <w:bookmarkEnd w:id="98"/>
      <w:r>
        <w:rPr>
          <w:rFonts w:hint="eastAsia" w:ascii="宋体" w:hAnsi="宋体" w:eastAsia="宋体" w:cs="宋体"/>
          <w:b/>
          <w:iCs/>
          <w:color w:val="auto"/>
          <w:sz w:val="24"/>
          <w:u w:val="single"/>
        </w:rPr>
        <w:t xml:space="preserve">合同专用条款1.8.1</w:t>
      </w:r>
      <w:r>
        <w:rPr>
          <w:rFonts w:hint="eastAsia" w:ascii="宋体" w:hAnsi="宋体" w:eastAsia="宋体" w:cs="宋体"/>
          <w:iCs/>
          <w:color w:val="auto"/>
          <w:sz w:val="24"/>
        </w:rPr>
        <w:t xml:space="preserve">；</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1.8.2 交付地点：详见</w:t>
      </w:r>
      <w:r>
        <w:rPr>
          <w:rFonts w:hint="eastAsia" w:ascii="宋体" w:hAnsi="宋体" w:eastAsia="宋体" w:cs="宋体"/>
          <w:b/>
          <w:iCs/>
          <w:color w:val="auto"/>
          <w:sz w:val="24"/>
          <w:u w:val="single"/>
        </w:rPr>
        <w:t xml:space="preserve">合同专用条款1.8.2</w:t>
      </w:r>
      <w:r>
        <w:rPr>
          <w:rFonts w:hint="eastAsia" w:ascii="宋体" w:hAnsi="宋体" w:eastAsia="宋体" w:cs="宋体"/>
          <w:iCs/>
          <w:color w:val="auto"/>
          <w:sz w:val="24"/>
        </w:rPr>
        <w:t xml:space="preserve">；</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1.8.3 交付方式：详见</w:t>
      </w:r>
      <w:r>
        <w:rPr>
          <w:rFonts w:hint="eastAsia" w:ascii="宋体" w:hAnsi="宋体" w:eastAsia="宋体" w:cs="宋体"/>
          <w:b/>
          <w:iCs/>
          <w:color w:val="auto"/>
          <w:sz w:val="24"/>
          <w:u w:val="single"/>
        </w:rPr>
        <w:t xml:space="preserve">合同专用条款1.8.3</w:t>
      </w:r>
      <w:r>
        <w:rPr>
          <w:rFonts w:hint="eastAsia" w:ascii="宋体" w:hAnsi="宋体" w:eastAsia="宋体" w:cs="宋体"/>
          <w:iCs/>
          <w:color w:val="auto"/>
          <w:sz w:val="24"/>
        </w:rPr>
        <w:t xml:space="preserve">。</w:t>
      </w:r>
      <w:r/>
    </w:p>
    <w:p>
      <w:pPr>
        <w:ind w:firstLine="482"/>
        <w:spacing w:line="560" w:lineRule="exact"/>
        <w:rPr>
          <w:rFonts w:hint="eastAsia" w:ascii="宋体" w:hAnsi="宋体" w:eastAsia="宋体" w:cs="宋体"/>
          <w:b/>
          <w:color w:val="auto"/>
          <w:sz w:val="24"/>
        </w:rPr>
        <w:outlineLvl w:val="0"/>
      </w:pPr>
      <w:r/>
      <w:bookmarkStart w:id="99" w:name="_Toc21423"/>
      <w:r/>
      <w:bookmarkStart w:id="100" w:name="_Toc27250"/>
      <w:r/>
      <w:bookmarkStart w:id="101" w:name="_Toc19554"/>
      <w:r>
        <w:rPr>
          <w:rFonts w:hint="eastAsia" w:ascii="宋体" w:hAnsi="宋体" w:eastAsia="宋体" w:cs="宋体"/>
          <w:b/>
          <w:color w:val="auto"/>
          <w:sz w:val="24"/>
        </w:rPr>
        <w:t xml:space="preserve">1.9违约责任</w:t>
      </w:r>
      <w:bookmarkEnd w:id="99"/>
      <w:r/>
      <w:bookmarkEnd w:id="100"/>
      <w:r/>
      <w:bookmarkEnd w:id="101"/>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0.2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%计算，最高限额为本合同金额的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宋体" w:hAnsi="宋体" w:eastAsia="宋体" w:cs="宋体"/>
          <w:color w:val="auto"/>
          <w:sz w:val="24"/>
          <w:highlight w:val="none"/>
          <w:u w:val="single"/>
          <w:lang w:val="en-US" w:eastAsia="zh-CN"/>
        </w:rPr>
        <w:t xml:space="preserve"> 0.2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%计算，最高限额为本合同总价的</w:t>
      </w:r>
      <w:r>
        <w:rPr>
          <w:rFonts w:hint="eastAsia" w:ascii="宋体" w:hAnsi="宋体" w:eastAsia="宋体" w:cs="宋体"/>
          <w:color w:val="auto"/>
          <w:sz w:val="24"/>
          <w:highlight w:val="none"/>
          <w:u w:val="single"/>
          <w:lang w:val="en-US" w:eastAsia="zh-CN"/>
        </w:rPr>
        <w:t xml:space="preserve"> 10 </w:t>
      </w:r>
      <w:r>
        <w:rPr>
          <w:rFonts w:hint="eastAsia" w:ascii="宋体" w:hAnsi="宋体" w:eastAsia="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w:t>
      </w:r>
      <w:r>
        <w:rPr>
          <w:rFonts w:hint="eastAsia" w:ascii="宋体" w:hAnsi="宋体" w:eastAsia="宋体" w:cs="宋体"/>
          <w:color w:val="auto"/>
          <w:sz w:val="24"/>
        </w:rPr>
        <w:t xml:space="preserve">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eastAsia="宋体" w:cs="宋体"/>
          <w:color w:val="auto"/>
        </w:rPr>
      </w:pPr>
      <w:r>
        <w:rPr>
          <w:rFonts w:hint="eastAsia" w:ascii="宋体" w:hAnsi="宋体" w:eastAsia="宋体" w:cs="宋体"/>
          <w:color w:val="auto"/>
          <w:sz w:val="24"/>
        </w:rPr>
        <w:t xml:space="preserve">1.9.6违约责任</w:t>
      </w:r>
      <w:r>
        <w:rPr>
          <w:rFonts w:hint="eastAsia" w:ascii="宋体" w:hAnsi="宋体" w:eastAsia="宋体" w:cs="宋体"/>
          <w:b/>
          <w:iCs/>
          <w:color w:val="auto"/>
          <w:sz w:val="24"/>
          <w:u w:val="single"/>
        </w:rPr>
        <w:t xml:space="preserve">合同专用条款1.9.6</w:t>
      </w:r>
      <w:r>
        <w:rPr>
          <w:rFonts w:hint="eastAsia" w:ascii="宋体" w:hAnsi="宋体" w:eastAsia="宋体" w:cs="宋体"/>
          <w:color w:val="auto"/>
          <w:sz w:val="24"/>
        </w:rPr>
        <w:t xml:space="preserve">约定其他责任的，从其约定。</w:t>
      </w:r>
      <w:r/>
    </w:p>
    <w:p>
      <w:pPr>
        <w:ind w:firstLine="482"/>
        <w:spacing w:line="560" w:lineRule="exact"/>
        <w:rPr>
          <w:rFonts w:hint="eastAsia" w:ascii="宋体" w:hAnsi="宋体" w:eastAsia="宋体" w:cs="宋体"/>
          <w:b/>
          <w:color w:val="auto"/>
          <w:sz w:val="24"/>
        </w:rPr>
        <w:outlineLvl w:val="0"/>
      </w:pPr>
      <w:r/>
      <w:bookmarkStart w:id="102" w:name="_Toc15583"/>
      <w:r/>
      <w:bookmarkStart w:id="103" w:name="_Toc16021"/>
      <w:r/>
      <w:bookmarkStart w:id="104" w:name="_Toc28375"/>
      <w:r>
        <w:rPr>
          <w:rFonts w:hint="eastAsia" w:ascii="宋体" w:hAnsi="宋体" w:eastAsia="宋体" w:cs="宋体"/>
          <w:b/>
          <w:color w:val="auto"/>
          <w:sz w:val="24"/>
        </w:rPr>
        <w:t xml:space="preserve">1.10合同争议的解决</w:t>
      </w:r>
      <w:bookmarkEnd w:id="102"/>
      <w:r/>
      <w:bookmarkEnd w:id="103"/>
      <w:r/>
      <w:bookmarkEnd w:id="104"/>
      <w:r/>
      <w:r/>
    </w:p>
    <w:p>
      <w:pPr>
        <w:ind w:firstLine="480"/>
        <w:jc w:val="left"/>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1.10.1本合同履行过程中发生的任何争议，双方当事人均可通过和解或者调解解决；不愿和解、调解或者和解、调解不成的，向</w:t>
      </w:r>
      <w:r>
        <w:rPr>
          <w:rFonts w:hint="eastAsia" w:ascii="宋体" w:hAnsi="宋体" w:eastAsia="宋体" w:cs="宋体"/>
          <w:b/>
          <w:color w:val="auto"/>
          <w:sz w:val="24"/>
        </w:rPr>
        <w:t xml:space="preserve">甲方所在地</w:t>
      </w:r>
      <w:r>
        <w:rPr>
          <w:rFonts w:hint="eastAsia" w:ascii="宋体" w:hAnsi="宋体" w:eastAsia="宋体" w:cs="宋体"/>
          <w:color w:val="auto"/>
          <w:sz w:val="24"/>
        </w:rPr>
        <w:t xml:space="preserve">人民法院起诉。</w:t>
      </w:r>
      <w:r/>
    </w:p>
    <w:p>
      <w:pPr>
        <w:ind w:firstLine="480"/>
        <w:jc w:val="left"/>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1.10.2如对任何争议向人民法院提起诉讼，除争议事项或争议事项所涉及的条款外，双方应继续履行本合同项下的其它义务。</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1.11合同生效及其他</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1.11.1本合同自双方当事人盖章时生效。</w:t>
      </w:r>
      <w:r/>
    </w:p>
    <w:p>
      <w:pPr>
        <w:ind w:firstLine="480"/>
        <w:jc w:val="left"/>
        <w:spacing w:line="560" w:lineRule="exact"/>
        <w:widowControl/>
        <w:rPr>
          <w:rFonts w:hint="eastAsia" w:ascii="宋体" w:hAnsi="宋体" w:eastAsia="宋体" w:cs="宋体"/>
          <w:color w:val="auto"/>
        </w:rPr>
      </w:pPr>
      <w:r>
        <w:rPr>
          <w:rFonts w:hint="eastAsia" w:ascii="宋体" w:hAnsi="宋体" w:eastAsia="宋体" w:cs="宋体"/>
          <w:color w:val="auto"/>
          <w:sz w:val="24"/>
          <w:lang w:bidi="ar"/>
        </w:rPr>
        <w:t xml:space="preserve">1.11.2本合同未尽事宜，遵照《中华人民共和国民法典》有关条文执行。 </w:t>
      </w:r>
      <w:r/>
    </w:p>
    <w:p>
      <w:pPr>
        <w:spacing w:line="560" w:lineRule="exact"/>
        <w:rPr>
          <w:rFonts w:hint="eastAsia" w:ascii="宋体" w:hAnsi="宋体" w:eastAsia="宋体" w:cs="宋体"/>
          <w:color w:val="auto"/>
          <w:sz w:val="24"/>
          <w:lang w:val="zh-CN"/>
        </w:rPr>
      </w:pPr>
      <w:r>
        <w:rPr>
          <w:rFonts w:hint="eastAsia" w:ascii="宋体" w:hAnsi="宋体" w:eastAsia="宋体" w:cs="宋体"/>
          <w:color w:val="auto"/>
          <w:sz w:val="24"/>
          <w:lang w:val="zh-CN"/>
        </w:rPr>
      </w:r>
      <w:r/>
    </w:p>
    <w:p>
      <w:pPr>
        <w:spacing w:line="560" w:lineRule="exact"/>
        <w:rPr>
          <w:rFonts w:hint="eastAsia" w:ascii="宋体" w:hAnsi="宋体" w:eastAsia="宋体" w:cs="宋体"/>
          <w:color w:val="auto"/>
          <w:sz w:val="24"/>
          <w:lang w:val="zh-CN"/>
        </w:rPr>
      </w:pPr>
      <w:r>
        <w:rPr>
          <w:rFonts w:hint="eastAsia" w:ascii="宋体" w:hAnsi="宋体" w:eastAsia="宋体" w:cs="宋体"/>
          <w:b/>
          <w:color w:val="auto"/>
          <w:sz w:val="24"/>
          <w:lang w:val="zh-CN"/>
        </w:rPr>
        <w:t xml:space="preserve">甲方（</w:t>
      </w:r>
      <w:r>
        <w:rPr>
          <w:rFonts w:hint="eastAsia" w:ascii="宋体" w:hAnsi="宋体" w:eastAsia="宋体" w:cs="宋体"/>
          <w:b/>
          <w:color w:val="auto"/>
          <w:sz w:val="24"/>
        </w:rPr>
        <w:t xml:space="preserve">盖章</w:t>
      </w:r>
      <w:r>
        <w:rPr>
          <w:rFonts w:hint="eastAsia" w:ascii="宋体" w:hAnsi="宋体" w:eastAsia="宋体" w:cs="宋体"/>
          <w:b/>
          <w:color w:val="auto"/>
          <w:sz w:val="24"/>
          <w:lang w:val="zh-CN"/>
        </w:rPr>
        <w:t xml:space="preserve">）</w:t>
      </w:r>
      <w:r>
        <w:rPr>
          <w:rFonts w:hint="eastAsia" w:ascii="宋体" w:hAnsi="宋体" w:eastAsia="宋体" w:cs="宋体"/>
          <w:color w:val="auto"/>
          <w:sz w:val="24"/>
          <w:lang w:val="zh-CN"/>
        </w:rPr>
        <w:t xml:space="preserve">：                           </w:t>
      </w:r>
      <w:r>
        <w:rPr>
          <w:rFonts w:hint="eastAsia" w:ascii="宋体" w:hAnsi="宋体" w:eastAsia="宋体" w:cs="宋体"/>
          <w:b/>
          <w:color w:val="auto"/>
          <w:sz w:val="24"/>
          <w:lang w:val="zh-CN"/>
        </w:rPr>
        <w:t xml:space="preserve">乙方（</w:t>
      </w:r>
      <w:r>
        <w:rPr>
          <w:rFonts w:hint="eastAsia" w:ascii="宋体" w:hAnsi="宋体" w:eastAsia="宋体" w:cs="宋体"/>
          <w:b/>
          <w:color w:val="auto"/>
          <w:sz w:val="24"/>
        </w:rPr>
        <w:t xml:space="preserve">盖章</w:t>
      </w:r>
      <w:r>
        <w:rPr>
          <w:rFonts w:hint="eastAsia" w:ascii="宋体" w:hAnsi="宋体" w:eastAsia="宋体" w:cs="宋体"/>
          <w:b/>
          <w:color w:val="auto"/>
          <w:sz w:val="24"/>
          <w:lang w:val="zh-CN"/>
        </w:rPr>
        <w:t xml:space="preserve">）</w:t>
      </w:r>
      <w:r>
        <w:rPr>
          <w:rFonts w:hint="eastAsia" w:ascii="宋体" w:hAnsi="宋体" w:eastAsia="宋体" w:cs="宋体"/>
          <w:color w:val="auto"/>
          <w:sz w:val="24"/>
          <w:lang w:val="zh-CN"/>
        </w:rPr>
        <w:t xml:space="preserve">：</w:t>
      </w:r>
      <w:r/>
    </w:p>
    <w:p>
      <w:pPr>
        <w:spacing w:line="56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统一社会信用代码：                统一社会信用代码或身份证号码（乙方为自然人）：</w:t>
      </w:r>
      <w:r/>
    </w:p>
    <w:p>
      <w:pPr>
        <w:spacing w:line="560" w:lineRule="exact"/>
        <w:rPr>
          <w:rFonts w:hint="eastAsia" w:ascii="宋体" w:hAnsi="宋体" w:eastAsia="宋体" w:cs="宋体"/>
          <w:color w:val="auto"/>
          <w:sz w:val="24"/>
          <w:lang w:val="zh-CN"/>
        </w:rPr>
      </w:pPr>
      <w:r>
        <w:rPr>
          <w:rFonts w:hint="eastAsia" w:ascii="宋体" w:hAnsi="宋体" w:eastAsia="宋体" w:cs="宋体"/>
          <w:color w:val="auto"/>
          <w:sz w:val="24"/>
          <w:lang w:val="zh-CN"/>
        </w:rPr>
      </w:r>
      <w:r/>
    </w:p>
    <w:p>
      <w:pPr>
        <w:spacing w:line="56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法定代表人或                             法定代表人</w:t>
      </w:r>
      <w:r/>
    </w:p>
    <w:p>
      <w:pPr>
        <w:spacing w:line="56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授权代表姓名：                           或授权代表姓名: </w:t>
      </w:r>
      <w:r/>
    </w:p>
    <w:p>
      <w:pPr>
        <w:spacing w:line="56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约定送达地址：                           约定送达地址：</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br w:type="page" w:clear="all"/>
      </w:r>
      <w:r/>
    </w:p>
    <w:p>
      <w:pPr>
        <w:pStyle w:val="1800"/>
        <w:ind w:firstLine="482"/>
        <w:jc w:val="center"/>
        <w:spacing w:line="56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第二部分 合同一般条款</w:t>
      </w:r>
      <w:r/>
    </w:p>
    <w:p>
      <w:pPr>
        <w:ind w:firstLine="482"/>
        <w:spacing w:line="560" w:lineRule="exact"/>
        <w:rPr>
          <w:rFonts w:hint="eastAsia" w:ascii="宋体" w:hAnsi="宋体" w:eastAsia="宋体" w:cs="宋体"/>
          <w:b/>
          <w:color w:val="auto"/>
          <w:sz w:val="24"/>
        </w:rPr>
        <w:outlineLvl w:val="0"/>
      </w:pPr>
      <w:r/>
      <w:bookmarkStart w:id="105" w:name="_Ref467378404"/>
      <w:r/>
      <w:bookmarkStart w:id="106" w:name="_Toc279701240"/>
      <w:r/>
      <w:bookmarkStart w:id="107" w:name="_Ref467379214"/>
      <w:r/>
      <w:bookmarkStart w:id="108" w:name="_Toc259093669"/>
      <w:r/>
      <w:bookmarkStart w:id="109" w:name="_Ref467378499"/>
      <w:r/>
      <w:bookmarkStart w:id="110" w:name="_Toc28763"/>
      <w:r/>
      <w:bookmarkStart w:id="111" w:name="_Toc487900349"/>
      <w:r/>
      <w:bookmarkStart w:id="112" w:name="_Ref467379205"/>
      <w:r/>
      <w:bookmarkStart w:id="113" w:name="_Ref467379225"/>
      <w:r/>
      <w:bookmarkStart w:id="114" w:name="_Ref467379195"/>
      <w:r/>
      <w:bookmarkStart w:id="115" w:name="_Ref467379109"/>
      <w:r/>
      <w:bookmarkStart w:id="116" w:name="_Ref467379094"/>
      <w:r/>
      <w:bookmarkStart w:id="117" w:name="_Ref467379101"/>
      <w:r/>
      <w:bookmarkStart w:id="118" w:name="_Ref467378463"/>
      <w:r/>
      <w:bookmarkStart w:id="119" w:name="_Toc16917"/>
      <w:r/>
      <w:bookmarkStart w:id="120" w:name="_Toc19614"/>
      <w:r>
        <w:rPr>
          <w:rFonts w:hint="eastAsia" w:ascii="宋体" w:hAnsi="宋体" w:eastAsia="宋体" w:cs="宋体"/>
          <w:b/>
          <w:color w:val="auto"/>
          <w:sz w:val="24"/>
        </w:rPr>
        <w:t xml:space="preserve">2.1 定义</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本合同中的下列词语应按以下内容进行解释：</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eastAsia="宋体" w:cs="宋体"/>
          <w:color w:val="auto"/>
          <w:sz w:val="24"/>
        </w:rPr>
      </w:pPr>
      <w:r/>
      <w:bookmarkStart w:id="121" w:name="_Hlk132880551"/>
      <w:r>
        <w:rPr>
          <w:rFonts w:hint="eastAsia" w:ascii="宋体" w:hAnsi="宋体" w:eastAsia="宋体" w:cs="宋体"/>
          <w:color w:val="auto"/>
          <w:sz w:val="24"/>
        </w:rPr>
        <w:t xml:space="preserve">2.1.3</w:t>
      </w:r>
      <w:bookmarkEnd w:id="121"/>
      <w:r>
        <w:rPr>
          <w:rFonts w:hint="eastAsia" w:ascii="宋体" w:hAnsi="宋体" w:eastAsia="宋体" w:cs="宋体"/>
          <w:color w:val="auto"/>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eastAsia="宋体" w:cs="宋体"/>
          <w:color w:val="auto"/>
          <w:sz w:val="24"/>
        </w:rPr>
      </w:pPr>
      <w:r/>
      <w:bookmarkStart w:id="122" w:name="_Ref467378840"/>
      <w:r>
        <w:rPr>
          <w:rFonts w:hint="eastAsia" w:ascii="宋体" w:hAnsi="宋体" w:eastAsia="宋体" w:cs="宋体"/>
          <w:color w:val="auto"/>
          <w:sz w:val="24"/>
        </w:rPr>
        <w:t xml:space="preserve">2.1.5 “甲方”系指与中标或成交供应商签署合同的采购人</w:t>
      </w:r>
      <w:bookmarkEnd w:id="122"/>
      <w:r>
        <w:rPr>
          <w:rFonts w:hint="eastAsia" w:ascii="宋体" w:hAnsi="宋体" w:eastAsia="宋体" w:cs="宋体"/>
          <w:color w:val="auto"/>
          <w:sz w:val="24"/>
        </w:rPr>
        <w:t xml:space="preserve">；采购人委托采购代理机构代表其与乙方签订合同的，采购人的授权委托书作为合同附件。</w:t>
      </w:r>
      <w:r/>
    </w:p>
    <w:p>
      <w:pPr>
        <w:ind w:firstLine="480"/>
        <w:spacing w:line="560" w:lineRule="exact"/>
        <w:rPr>
          <w:rFonts w:hint="eastAsia" w:ascii="宋体" w:hAnsi="宋体" w:eastAsia="宋体" w:cs="宋体"/>
          <w:color w:val="auto"/>
          <w:sz w:val="24"/>
        </w:rPr>
      </w:pPr>
      <w:r/>
      <w:bookmarkStart w:id="123" w:name="_Ref467379400"/>
      <w:r>
        <w:rPr>
          <w:rFonts w:hint="eastAsia" w:ascii="宋体" w:hAnsi="宋体" w:eastAsia="宋体" w:cs="宋体"/>
          <w:color w:val="auto"/>
          <w:sz w:val="24"/>
        </w:rPr>
        <w:t xml:space="preserve">2.1.6 “乙方”系指根据合同约定交付货物的中标或成交供应商</w:t>
      </w:r>
      <w:bookmarkEnd w:id="123"/>
      <w:r>
        <w:rPr>
          <w:rFonts w:hint="eastAsia" w:ascii="宋体" w:hAnsi="宋体" w:eastAsia="宋体" w:cs="宋体"/>
          <w:color w:val="auto"/>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color w:val="auto"/>
          <w:sz w:val="24"/>
        </w:rPr>
      </w:pPr>
      <w:r/>
      <w:bookmarkStart w:id="124" w:name="_Ref467379436"/>
      <w:r>
        <w:rPr>
          <w:rFonts w:hint="eastAsia" w:ascii="宋体" w:hAnsi="宋体" w:eastAsia="宋体" w:cs="宋体"/>
          <w:color w:val="auto"/>
          <w:sz w:val="24"/>
        </w:rPr>
        <w:t xml:space="preserve">2.1.7 “现场”系指合同约定货物将要运至或者安装的地点。</w:t>
      </w:r>
      <w:bookmarkEnd w:id="124"/>
      <w:r/>
      <w:r/>
    </w:p>
    <w:p>
      <w:pPr>
        <w:ind w:firstLine="482"/>
        <w:spacing w:line="560" w:lineRule="exact"/>
        <w:rPr>
          <w:rFonts w:hint="eastAsia" w:ascii="宋体" w:hAnsi="宋体" w:eastAsia="宋体" w:cs="宋体"/>
          <w:b/>
          <w:color w:val="auto"/>
          <w:sz w:val="24"/>
        </w:rPr>
        <w:outlineLvl w:val="0"/>
      </w:pPr>
      <w:r/>
      <w:bookmarkStart w:id="125" w:name="_Toc279701241"/>
      <w:r/>
      <w:bookmarkStart w:id="126" w:name="_Toc259093670"/>
      <w:r/>
      <w:bookmarkStart w:id="127" w:name="_Toc27635"/>
      <w:r/>
      <w:bookmarkStart w:id="128" w:name="_Toc13336"/>
      <w:r/>
      <w:bookmarkStart w:id="129" w:name="_Toc32504"/>
      <w:r/>
      <w:bookmarkStart w:id="130" w:name="_Toc487900350"/>
      <w:r>
        <w:rPr>
          <w:rFonts w:hint="eastAsia" w:ascii="宋体" w:hAnsi="宋体" w:eastAsia="宋体" w:cs="宋体"/>
          <w:b/>
          <w:color w:val="auto"/>
          <w:sz w:val="24"/>
        </w:rPr>
        <w:t xml:space="preserve">2.2 技术规范</w:t>
      </w:r>
      <w:bookmarkEnd w:id="125"/>
      <w:r/>
      <w:bookmarkEnd w:id="126"/>
      <w:r/>
      <w:bookmarkEnd w:id="127"/>
      <w:r/>
      <w:bookmarkEnd w:id="128"/>
      <w:r/>
      <w:bookmarkEnd w:id="129"/>
      <w:r/>
      <w:bookmarkEnd w:id="130"/>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货物或服务所应遵守的技术规范应与采购文件规定的技术规范和技术规范附件(</w:t>
      </w:r>
      <w:r>
        <w:rPr>
          <w:rFonts w:hint="eastAsia" w:ascii="宋体" w:hAnsi="宋体" w:eastAsia="宋体" w:cs="宋体"/>
          <w:i/>
          <w:iCs/>
          <w:color w:val="auto"/>
          <w:sz w:val="24"/>
        </w:rPr>
        <w:t xml:space="preserve">如果有的话</w:t>
      </w:r>
      <w:r>
        <w:rPr>
          <w:rFonts w:hint="eastAsia" w:ascii="宋体" w:hAnsi="宋体" w:eastAsia="宋体" w:cs="宋体"/>
          <w:color w:val="auto"/>
          <w:sz w:val="24"/>
        </w:rPr>
        <w:t xml:space="preserve">)及其技术规范偏差表(</w:t>
      </w:r>
      <w:r>
        <w:rPr>
          <w:rFonts w:hint="eastAsia" w:ascii="宋体" w:hAnsi="宋体" w:eastAsia="宋体" w:cs="宋体"/>
          <w:i/>
          <w:iCs/>
          <w:color w:val="auto"/>
          <w:sz w:val="24"/>
        </w:rPr>
        <w:t xml:space="preserve">如果被甲方接受的话)</w:t>
      </w:r>
      <w:r>
        <w:rPr>
          <w:rFonts w:hint="eastAsia" w:ascii="宋体" w:hAnsi="宋体" w:eastAsia="宋体" w:cs="宋体"/>
          <w:color w:val="auto"/>
          <w:sz w:val="24"/>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eastAsia="宋体" w:cs="宋体"/>
          <w:b/>
          <w:color w:val="auto"/>
          <w:sz w:val="24"/>
        </w:rPr>
        <w:outlineLvl w:val="0"/>
      </w:pPr>
      <w:r/>
      <w:bookmarkStart w:id="131" w:name="_Toc259093671"/>
      <w:r/>
      <w:bookmarkStart w:id="132" w:name="_Toc279701242"/>
      <w:r/>
      <w:bookmarkStart w:id="133" w:name="_Toc27853"/>
      <w:r/>
      <w:bookmarkStart w:id="134" w:name="_Toc31634"/>
      <w:r/>
      <w:bookmarkStart w:id="135" w:name="_Toc487900351"/>
      <w:r/>
      <w:bookmarkStart w:id="136" w:name="_Toc9829"/>
      <w:r>
        <w:rPr>
          <w:rFonts w:hint="eastAsia" w:ascii="宋体" w:hAnsi="宋体" w:eastAsia="宋体" w:cs="宋体"/>
          <w:b/>
          <w:color w:val="auto"/>
          <w:sz w:val="24"/>
        </w:rPr>
        <w:t xml:space="preserve">2.3 知识产权</w:t>
      </w:r>
      <w:bookmarkEnd w:id="131"/>
      <w:r/>
      <w:bookmarkEnd w:id="132"/>
      <w:r/>
      <w:bookmarkEnd w:id="133"/>
      <w:r/>
      <w:bookmarkEnd w:id="134"/>
      <w:r/>
      <w:bookmarkEnd w:id="135"/>
      <w:r/>
      <w:bookmarkEnd w:id="136"/>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eastAsia="宋体" w:cs="宋体"/>
          <w:iCs/>
          <w:color w:val="auto"/>
          <w:sz w:val="24"/>
        </w:rPr>
      </w:pPr>
      <w:r>
        <w:rPr>
          <w:rFonts w:hint="eastAsia" w:ascii="宋体" w:hAnsi="宋体" w:eastAsia="宋体" w:cs="宋体"/>
          <w:color w:val="auto"/>
          <w:sz w:val="24"/>
        </w:rPr>
        <w:t xml:space="preserve">2.3.2具有知识产权的计算机软件等货物或技术成果的知识产权归属，详见</w:t>
      </w:r>
      <w:r>
        <w:rPr>
          <w:rFonts w:hint="eastAsia" w:ascii="宋体" w:hAnsi="宋体" w:eastAsia="宋体" w:cs="宋体"/>
          <w:b/>
          <w:iCs/>
          <w:color w:val="auto"/>
          <w:sz w:val="24"/>
          <w:u w:val="single"/>
        </w:rPr>
        <w:t xml:space="preserve">合同专用条款2.3.2</w:t>
      </w:r>
      <w:r>
        <w:rPr>
          <w:rFonts w:hint="eastAsia" w:ascii="宋体" w:hAnsi="宋体" w:eastAsia="宋体" w:cs="宋体"/>
          <w:iCs/>
          <w:color w:val="auto"/>
          <w:sz w:val="24"/>
        </w:rPr>
        <w:t xml:space="preserve">。</w:t>
      </w:r>
      <w:r/>
    </w:p>
    <w:p>
      <w:pPr>
        <w:ind w:firstLine="482"/>
        <w:spacing w:line="560" w:lineRule="exact"/>
        <w:rPr>
          <w:rFonts w:hint="eastAsia" w:ascii="宋体" w:hAnsi="宋体" w:eastAsia="宋体" w:cs="宋体"/>
          <w:b/>
          <w:color w:val="auto"/>
          <w:sz w:val="24"/>
        </w:rPr>
        <w:outlineLvl w:val="0"/>
      </w:pPr>
      <w:r/>
      <w:bookmarkStart w:id="137" w:name="_Toc29149"/>
      <w:r/>
      <w:bookmarkStart w:id="138" w:name="_Toc4194"/>
      <w:r/>
      <w:bookmarkStart w:id="139" w:name="_Toc11932"/>
      <w:r>
        <w:rPr>
          <w:rFonts w:hint="eastAsia" w:ascii="宋体" w:hAnsi="宋体" w:eastAsia="宋体" w:cs="宋体"/>
          <w:b/>
          <w:color w:val="auto"/>
          <w:sz w:val="24"/>
        </w:rPr>
        <w:t xml:space="preserve">2.4 包装和装运</w:t>
      </w:r>
      <w:bookmarkEnd w:id="137"/>
      <w:r/>
      <w:bookmarkEnd w:id="138"/>
      <w:r/>
      <w:bookmarkEnd w:id="139"/>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2.4.1除</w:t>
      </w:r>
      <w:r>
        <w:rPr>
          <w:rFonts w:hint="eastAsia" w:ascii="宋体" w:hAnsi="宋体" w:eastAsia="宋体" w:cs="宋体"/>
          <w:b/>
          <w:iCs/>
          <w:color w:val="auto"/>
          <w:sz w:val="24"/>
          <w:u w:val="single"/>
        </w:rPr>
        <w:t xml:space="preserve">合同专用条款2.4.1</w:t>
      </w:r>
      <w:r>
        <w:rPr>
          <w:rFonts w:hint="eastAsia" w:ascii="宋体" w:hAnsi="宋体" w:eastAsia="宋体" w:cs="宋体"/>
          <w:color w:val="auto"/>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2.4.3 装运货物的要求和通知，详见</w:t>
      </w:r>
      <w:r>
        <w:rPr>
          <w:rFonts w:hint="eastAsia" w:ascii="宋体" w:hAnsi="宋体" w:eastAsia="宋体" w:cs="宋体"/>
          <w:b/>
          <w:iCs/>
          <w:color w:val="auto"/>
          <w:sz w:val="24"/>
          <w:u w:val="single"/>
        </w:rPr>
        <w:t xml:space="preserve">合同专用条款2.4.3</w:t>
      </w:r>
      <w:r>
        <w:rPr>
          <w:rFonts w:hint="eastAsia" w:ascii="宋体" w:hAnsi="宋体" w:eastAsia="宋体" w:cs="宋体"/>
          <w:iCs/>
          <w:color w:val="auto"/>
          <w:sz w:val="24"/>
        </w:rPr>
        <w:t xml:space="preserve">。</w:t>
      </w:r>
      <w:r/>
    </w:p>
    <w:p>
      <w:pPr>
        <w:ind w:firstLine="482"/>
        <w:spacing w:line="560" w:lineRule="exact"/>
        <w:rPr>
          <w:rFonts w:hint="eastAsia" w:ascii="宋体" w:hAnsi="宋体" w:eastAsia="宋体" w:cs="宋体"/>
          <w:b/>
          <w:color w:val="auto"/>
          <w:sz w:val="24"/>
        </w:rPr>
        <w:outlineLvl w:val="0"/>
      </w:pPr>
      <w:r/>
      <w:bookmarkStart w:id="140" w:name="_Toc487900354"/>
      <w:r/>
      <w:bookmarkStart w:id="141" w:name="_Ref467378591"/>
      <w:r/>
      <w:bookmarkStart w:id="142" w:name="_Ref467379527"/>
      <w:r/>
      <w:bookmarkStart w:id="143" w:name="_Toc279701245"/>
      <w:r/>
      <w:bookmarkStart w:id="144" w:name="_Ref467379542"/>
      <w:r/>
      <w:bookmarkStart w:id="145" w:name="_Ref467378541"/>
      <w:r/>
      <w:bookmarkStart w:id="146" w:name="_Toc259093674"/>
      <w:r/>
      <w:bookmarkStart w:id="147" w:name="_Ref467379536"/>
      <w:r/>
      <w:bookmarkStart w:id="148" w:name="_Toc26182"/>
      <w:r/>
      <w:bookmarkStart w:id="149" w:name="_Toc30272"/>
      <w:r/>
      <w:bookmarkStart w:id="150" w:name="_Toc19074"/>
      <w:r>
        <w:rPr>
          <w:rFonts w:hint="eastAsia" w:ascii="宋体" w:hAnsi="宋体" w:eastAsia="宋体" w:cs="宋体"/>
          <w:b/>
          <w:color w:val="auto"/>
          <w:sz w:val="24"/>
        </w:rPr>
        <w:t xml:space="preserve">2.</w:t>
      </w:r>
      <w:bookmarkEnd w:id="140"/>
      <w:r/>
      <w:bookmarkEnd w:id="141"/>
      <w:r/>
      <w:bookmarkEnd w:id="142"/>
      <w:r/>
      <w:bookmarkEnd w:id="143"/>
      <w:r/>
      <w:bookmarkEnd w:id="144"/>
      <w:r/>
      <w:bookmarkEnd w:id="145"/>
      <w:r/>
      <w:bookmarkEnd w:id="146"/>
      <w:r/>
      <w:bookmarkEnd w:id="147"/>
      <w:r>
        <w:rPr>
          <w:rFonts w:hint="eastAsia" w:ascii="宋体" w:hAnsi="宋体" w:eastAsia="宋体" w:cs="宋体"/>
          <w:b/>
          <w:color w:val="auto"/>
          <w:sz w:val="24"/>
        </w:rPr>
        <w:t xml:space="preserve">5 履约检查和问题反馈</w:t>
      </w:r>
      <w:bookmarkEnd w:id="148"/>
      <w:r/>
      <w:bookmarkEnd w:id="149"/>
      <w:r/>
      <w:bookmarkEnd w:id="150"/>
      <w:r/>
      <w:r/>
    </w:p>
    <w:p>
      <w:pPr>
        <w:ind w:firstLine="480"/>
        <w:spacing w:line="560" w:lineRule="exact"/>
        <w:rPr>
          <w:rFonts w:hint="eastAsia" w:ascii="宋体" w:hAnsi="宋体" w:eastAsia="宋体" w:cs="宋体"/>
          <w:color w:val="auto"/>
          <w:sz w:val="24"/>
        </w:rPr>
      </w:pPr>
      <w:r/>
      <w:bookmarkStart w:id="151" w:name="_Ref467379657"/>
      <w:r>
        <w:rPr>
          <w:rFonts w:hint="eastAsia" w:ascii="宋体" w:hAnsi="宋体" w:eastAsia="宋体" w:cs="宋体"/>
          <w:color w:val="auto"/>
          <w:sz w:val="24"/>
        </w:rPr>
        <w:t xml:space="preserve">2.5.1</w:t>
      </w:r>
      <w:bookmarkEnd w:id="151"/>
      <w:r/>
      <w:bookmarkStart w:id="152" w:name="_Toc186431854"/>
      <w:r/>
      <w:bookmarkStart w:id="153" w:name="_Toc487900357"/>
      <w:r/>
      <w:bookmarkStart w:id="154" w:name="_Toc279701247"/>
      <w:r/>
      <w:bookmarkStart w:id="155" w:name="_Ref467379793"/>
      <w:r/>
      <w:bookmarkStart w:id="156" w:name="_Ref467379807"/>
      <w:r/>
      <w:bookmarkStart w:id="157" w:name="_Toc259093676"/>
      <w:r>
        <w:rPr>
          <w:rFonts w:hint="eastAsia" w:ascii="宋体" w:hAnsi="宋体" w:eastAsia="宋体" w:cs="宋体"/>
          <w:color w:val="auto"/>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2.5.2 合同履行期间，甲方有权将履行过程中出现的问题反馈给乙方，双方当事人应以书面形式约定需要完善和改进的内容</w:t>
      </w:r>
      <w:bookmarkEnd w:id="152"/>
      <w:r/>
      <w:bookmarkStart w:id="158" w:name="_Toc186431855"/>
      <w:r>
        <w:rPr>
          <w:rFonts w:hint="eastAsia" w:ascii="宋体" w:hAnsi="宋体" w:eastAsia="宋体" w:cs="宋体"/>
          <w:color w:val="auto"/>
          <w:sz w:val="24"/>
        </w:rPr>
        <w:t xml:space="preserve">。</w:t>
      </w:r>
      <w:bookmarkEnd w:id="153"/>
      <w:bookmarkEnd w:id="154"/>
      <w:bookmarkEnd w:id="155"/>
      <w:bookmarkEnd w:id="156"/>
      <w:bookmarkEnd w:id="157"/>
      <w:bookmarkEnd w:id="158"/>
      <w:r/>
    </w:p>
    <w:p>
      <w:pPr>
        <w:ind w:firstLine="482"/>
        <w:spacing w:line="560" w:lineRule="exact"/>
        <w:rPr>
          <w:rFonts w:hint="eastAsia" w:ascii="宋体" w:hAnsi="宋体" w:eastAsia="宋体" w:cs="宋体"/>
          <w:b/>
          <w:color w:val="auto"/>
          <w:sz w:val="24"/>
        </w:rPr>
        <w:outlineLvl w:val="0"/>
      </w:pPr>
      <w:r/>
      <w:bookmarkStart w:id="159" w:name="_Ref467379852"/>
      <w:r/>
      <w:bookmarkStart w:id="160" w:name="_Ref467379923"/>
      <w:r/>
      <w:bookmarkStart w:id="161" w:name="_Toc279701248"/>
      <w:r/>
      <w:bookmarkStart w:id="162" w:name="_Toc259093677"/>
      <w:r/>
      <w:bookmarkStart w:id="163" w:name="_Ref467379863"/>
      <w:r/>
      <w:bookmarkStart w:id="164" w:name="_Toc487900358"/>
      <w:r/>
      <w:bookmarkStart w:id="165" w:name="_Toc3225"/>
      <w:r/>
      <w:bookmarkStart w:id="166" w:name="_Toc16110"/>
      <w:r/>
      <w:bookmarkStart w:id="167" w:name="_Toc774"/>
      <w:r>
        <w:rPr>
          <w:rFonts w:hint="eastAsia" w:ascii="宋体" w:hAnsi="宋体" w:eastAsia="宋体" w:cs="宋体"/>
          <w:b/>
          <w:color w:val="auto"/>
          <w:sz w:val="24"/>
        </w:rPr>
        <w:t xml:space="preserve">2.6 技术资料</w:t>
      </w:r>
      <w:bookmarkEnd w:id="159"/>
      <w:r/>
      <w:bookmarkEnd w:id="160"/>
      <w:r/>
      <w:bookmarkEnd w:id="161"/>
      <w:r/>
      <w:bookmarkEnd w:id="162"/>
      <w:r/>
      <w:bookmarkEnd w:id="163"/>
      <w:r/>
      <w:bookmarkEnd w:id="164"/>
      <w:r>
        <w:rPr>
          <w:rFonts w:hint="eastAsia" w:ascii="宋体" w:hAnsi="宋体" w:eastAsia="宋体" w:cs="宋体"/>
          <w:b/>
          <w:color w:val="auto"/>
          <w:sz w:val="24"/>
        </w:rPr>
        <w:t xml:space="preserve">和保密义务</w:t>
      </w:r>
      <w:bookmarkEnd w:id="165"/>
      <w:r/>
      <w:bookmarkEnd w:id="166"/>
      <w:r/>
      <w:bookmarkEnd w:id="167"/>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2.6.1 乙方有权依据合同约定和项目需要，向甲方了解有关情况，调阅有关资料等，甲方应予积极配合；</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2.6.2 乙方有义务妥善保管和保护由甲方提供的前款信息和资料等；</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2.6.5 本保密条款长期有效，本合同变更、终止或解除等均不影响本条款的效力。</w:t>
      </w:r>
      <w:r/>
    </w:p>
    <w:p>
      <w:pPr>
        <w:ind w:firstLine="482"/>
        <w:spacing w:line="560" w:lineRule="exact"/>
        <w:rPr>
          <w:rFonts w:hint="eastAsia" w:ascii="宋体" w:hAnsi="宋体" w:eastAsia="宋体" w:cs="宋体"/>
          <w:b/>
          <w:color w:val="auto"/>
          <w:sz w:val="24"/>
        </w:rPr>
        <w:outlineLvl w:val="0"/>
      </w:pPr>
      <w:r/>
      <w:bookmarkStart w:id="168" w:name="_Toc7860"/>
      <w:r>
        <w:rPr>
          <w:rFonts w:hint="eastAsia" w:ascii="宋体" w:hAnsi="宋体" w:eastAsia="宋体" w:cs="宋体"/>
          <w:b/>
          <w:color w:val="auto"/>
          <w:sz w:val="24"/>
        </w:rPr>
        <w:t xml:space="preserve">2.7 质量保证</w:t>
      </w:r>
      <w:bookmarkEnd w:id="168"/>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color w:val="auto"/>
          <w:sz w:val="24"/>
        </w:rPr>
        <w:outlineLvl w:val="0"/>
      </w:pPr>
      <w:r/>
      <w:bookmarkStart w:id="169" w:name="_Toc17244"/>
      <w:r/>
      <w:bookmarkStart w:id="170" w:name="_Toc279701252"/>
      <w:r/>
      <w:bookmarkStart w:id="171" w:name="_Toc259093681"/>
      <w:r/>
      <w:bookmarkStart w:id="172" w:name="_Toc487900362"/>
      <w:r>
        <w:rPr>
          <w:rFonts w:hint="eastAsia" w:ascii="宋体" w:hAnsi="宋体" w:eastAsia="宋体" w:cs="宋体"/>
          <w:b/>
          <w:color w:val="auto"/>
          <w:sz w:val="24"/>
        </w:rPr>
        <w:t xml:space="preserve">2.8 货物的风险负担</w:t>
      </w:r>
      <w:bookmarkEnd w:id="169"/>
      <w:r/>
      <w:r/>
    </w:p>
    <w:p>
      <w:pPr>
        <w:ind w:firstLine="480"/>
        <w:spacing w:line="560" w:lineRule="exact"/>
        <w:rPr>
          <w:rFonts w:hint="eastAsia" w:ascii="宋体" w:hAnsi="宋体" w:eastAsia="宋体" w:cs="宋体"/>
          <w:b/>
          <w:iCs/>
          <w:color w:val="auto"/>
          <w:sz w:val="24"/>
        </w:rPr>
      </w:pPr>
      <w:r>
        <w:rPr>
          <w:rFonts w:hint="eastAsia" w:ascii="宋体" w:hAnsi="宋体" w:eastAsia="宋体" w:cs="宋体"/>
          <w:color w:val="auto"/>
          <w:sz w:val="24"/>
        </w:rPr>
        <w:t xml:space="preserve">货物或者在途货物或者交付给第一承运人后的货物毁损、灭失的风险负担详见</w:t>
      </w:r>
      <w:r>
        <w:rPr>
          <w:rFonts w:hint="eastAsia" w:ascii="宋体" w:hAnsi="宋体" w:eastAsia="宋体" w:cs="宋体"/>
          <w:b/>
          <w:iCs/>
          <w:color w:val="auto"/>
          <w:sz w:val="24"/>
          <w:u w:val="single"/>
        </w:rPr>
        <w:t xml:space="preserve">合同专用条款2.8</w:t>
      </w:r>
      <w:r>
        <w:rPr>
          <w:rFonts w:hint="eastAsia" w:ascii="宋体" w:hAnsi="宋体" w:eastAsia="宋体" w:cs="宋体"/>
          <w:iCs/>
          <w:color w:val="auto"/>
          <w:sz w:val="24"/>
        </w:rPr>
        <w:t xml:space="preserve">。</w:t>
      </w:r>
      <w:r/>
    </w:p>
    <w:p>
      <w:pPr>
        <w:ind w:firstLine="482"/>
        <w:spacing w:line="560" w:lineRule="exact"/>
        <w:rPr>
          <w:rFonts w:hint="eastAsia" w:ascii="宋体" w:hAnsi="宋体" w:eastAsia="宋体" w:cs="宋体"/>
          <w:b/>
          <w:color w:val="auto"/>
          <w:sz w:val="24"/>
        </w:rPr>
        <w:outlineLvl w:val="0"/>
      </w:pPr>
      <w:r/>
      <w:bookmarkStart w:id="173" w:name="_Toc14055"/>
      <w:r>
        <w:rPr>
          <w:rFonts w:hint="eastAsia" w:ascii="宋体" w:hAnsi="宋体" w:eastAsia="宋体" w:cs="宋体"/>
          <w:b/>
          <w:color w:val="auto"/>
          <w:sz w:val="24"/>
        </w:rPr>
        <w:t xml:space="preserve">2.9 延迟</w:t>
      </w:r>
      <w:bookmarkEnd w:id="170"/>
      <w:r/>
      <w:bookmarkEnd w:id="171"/>
      <w:r/>
      <w:bookmarkEnd w:id="172"/>
      <w:r/>
      <w:bookmarkEnd w:id="173"/>
      <w:r>
        <w:rPr>
          <w:rFonts w:hint="eastAsia" w:ascii="宋体" w:hAnsi="宋体" w:eastAsia="宋体" w:cs="宋体"/>
          <w:b/>
          <w:color w:val="auto"/>
          <w:sz w:val="24"/>
        </w:rPr>
        <w:t xml:space="preserve">交付</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eastAsia="宋体" w:cs="宋体"/>
          <w:b/>
          <w:color w:val="auto"/>
          <w:sz w:val="24"/>
        </w:rPr>
        <w:outlineLvl w:val="0"/>
      </w:pPr>
      <w:r/>
      <w:bookmarkStart w:id="174" w:name="_Toc7502"/>
      <w:r/>
      <w:bookmarkStart w:id="175" w:name="_Toc259093683"/>
      <w:r/>
      <w:bookmarkStart w:id="176" w:name="_Toc487900364"/>
      <w:r/>
      <w:bookmarkStart w:id="177" w:name="_Toc279701254"/>
      <w:r/>
      <w:bookmarkStart w:id="178" w:name="_Ref467378121"/>
      <w:r>
        <w:rPr>
          <w:rFonts w:hint="eastAsia" w:ascii="宋体" w:hAnsi="宋体" w:eastAsia="宋体" w:cs="宋体"/>
          <w:b/>
          <w:color w:val="auto"/>
          <w:sz w:val="24"/>
        </w:rPr>
        <w:t xml:space="preserve">2.10 合同变更</w:t>
      </w:r>
      <w:bookmarkEnd w:id="174"/>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合同继续履行将损害国家利益和社会公共利益的，双方当事人应当以书面形式变更合同。有过错的一方应当承担赔偿责任，双方当事人都有过错的，各自承担相应的责任。</w:t>
      </w:r>
      <w:bookmarkStart w:id="179" w:name="_Toc259093688"/>
      <w:r/>
      <w:bookmarkStart w:id="180" w:name="_Toc279701259"/>
      <w:r/>
      <w:bookmarkStart w:id="181" w:name="_Toc487900369"/>
      <w:r/>
      <w:r/>
    </w:p>
    <w:p>
      <w:pPr>
        <w:ind w:firstLine="482"/>
        <w:spacing w:line="560" w:lineRule="exact"/>
        <w:rPr>
          <w:rFonts w:hint="eastAsia" w:ascii="宋体" w:hAnsi="宋体" w:eastAsia="宋体" w:cs="宋体"/>
          <w:b/>
          <w:color w:val="auto"/>
          <w:sz w:val="24"/>
        </w:rPr>
        <w:outlineLvl w:val="0"/>
      </w:pPr>
      <w:r/>
      <w:bookmarkStart w:id="182" w:name="_Toc10366"/>
      <w:r/>
      <w:bookmarkStart w:id="183" w:name="_Toc22955"/>
      <w:r/>
      <w:bookmarkStart w:id="184" w:name="_Toc15237"/>
      <w:r>
        <w:rPr>
          <w:rFonts w:hint="eastAsia" w:ascii="宋体" w:hAnsi="宋体" w:eastAsia="宋体" w:cs="宋体"/>
          <w:b/>
          <w:color w:val="auto"/>
          <w:sz w:val="24"/>
        </w:rPr>
        <w:t xml:space="preserve">2.11 合同转让</w:t>
      </w:r>
      <w:bookmarkEnd w:id="179"/>
      <w:r/>
      <w:bookmarkEnd w:id="180"/>
      <w:r/>
      <w:bookmarkEnd w:id="181"/>
      <w:r>
        <w:rPr>
          <w:rFonts w:hint="eastAsia" w:ascii="宋体" w:hAnsi="宋体" w:eastAsia="宋体" w:cs="宋体"/>
          <w:b/>
          <w:color w:val="auto"/>
          <w:sz w:val="24"/>
        </w:rPr>
        <w:t xml:space="preserve">和分包</w:t>
      </w:r>
      <w:bookmarkEnd w:id="182"/>
      <w:r/>
      <w:bookmarkEnd w:id="183"/>
      <w:r/>
      <w:bookmarkEnd w:id="184"/>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eastAsia="宋体" w:cs="宋体"/>
          <w:color w:val="auto"/>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2.11.2乙方采取分包方式履行合同的，甲方可直接向分包供应商支付款项。</w:t>
      </w:r>
      <w:r/>
    </w:p>
    <w:p>
      <w:pPr>
        <w:ind w:firstLine="482"/>
        <w:spacing w:line="560" w:lineRule="exact"/>
        <w:rPr>
          <w:rFonts w:hint="eastAsia" w:ascii="宋体" w:hAnsi="宋体" w:eastAsia="宋体" w:cs="宋体"/>
          <w:b/>
          <w:color w:val="auto"/>
          <w:sz w:val="24"/>
        </w:rPr>
        <w:outlineLvl w:val="0"/>
      </w:pPr>
      <w:r/>
      <w:bookmarkStart w:id="185" w:name="_Toc16508"/>
      <w:r/>
      <w:bookmarkStart w:id="186" w:name="_Toc13566"/>
      <w:r/>
      <w:bookmarkStart w:id="187" w:name="_Toc14066"/>
      <w:r>
        <w:rPr>
          <w:rFonts w:hint="eastAsia" w:ascii="宋体" w:hAnsi="宋体" w:eastAsia="宋体" w:cs="宋体"/>
          <w:b/>
          <w:color w:val="auto"/>
          <w:sz w:val="24"/>
        </w:rPr>
        <w:t xml:space="preserve">2.12 不可抗力</w:t>
      </w:r>
      <w:bookmarkEnd w:id="185"/>
      <w:r/>
      <w:bookmarkEnd w:id="186"/>
      <w:r/>
      <w:bookmarkEnd w:id="187"/>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2.12.2如不可抗力无法消除，致使合同目的无法实现的，双方均有权解除合同，且均不互相索赔。</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2.12.3 因不可抗力致使合同有变更必要的，双方当事人应在</w:t>
      </w:r>
      <w:r>
        <w:rPr>
          <w:rFonts w:hint="eastAsia" w:ascii="宋体" w:hAnsi="宋体" w:eastAsia="宋体" w:cs="宋体"/>
          <w:b/>
          <w:iCs/>
          <w:color w:val="auto"/>
          <w:sz w:val="24"/>
        </w:rPr>
        <w:t xml:space="preserve">合同专用条款2.12.3</w:t>
      </w:r>
      <w:r>
        <w:rPr>
          <w:rFonts w:hint="eastAsia" w:ascii="宋体" w:hAnsi="宋体" w:eastAsia="宋体" w:cs="宋体"/>
          <w:color w:val="auto"/>
          <w:sz w:val="24"/>
        </w:rPr>
        <w:t xml:space="preserve">约定时间内以书面形式变更合同；</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2.12.4受不可抗力影响的一方在不可抗力发生后，应在</w:t>
      </w:r>
      <w:r>
        <w:rPr>
          <w:rFonts w:hint="eastAsia" w:ascii="宋体" w:hAnsi="宋体" w:eastAsia="宋体" w:cs="宋体"/>
          <w:b/>
          <w:iCs/>
          <w:color w:val="auto"/>
          <w:sz w:val="24"/>
          <w:u w:val="single"/>
        </w:rPr>
        <w:t xml:space="preserve">合同专用条款2.12.4</w:t>
      </w:r>
      <w:r>
        <w:rPr>
          <w:rFonts w:hint="eastAsia" w:ascii="宋体" w:hAnsi="宋体" w:eastAsia="宋体" w:cs="宋体"/>
          <w:color w:val="auto"/>
          <w:sz w:val="24"/>
        </w:rPr>
        <w:t xml:space="preserve">约定时间内以书面形式通知对方当事人，并在</w:t>
      </w:r>
      <w:r>
        <w:rPr>
          <w:rFonts w:hint="eastAsia" w:ascii="宋体" w:hAnsi="宋体" w:eastAsia="宋体" w:cs="宋体"/>
          <w:b/>
          <w:iCs/>
          <w:color w:val="auto"/>
          <w:sz w:val="24"/>
          <w:u w:val="single"/>
        </w:rPr>
        <w:t xml:space="preserve">合同专用条款2.12.4</w:t>
      </w:r>
      <w:r>
        <w:rPr>
          <w:rFonts w:hint="eastAsia" w:ascii="宋体" w:hAnsi="宋体" w:eastAsia="宋体" w:cs="宋体"/>
          <w:color w:val="auto"/>
          <w:sz w:val="24"/>
        </w:rPr>
        <w:t xml:space="preserve">约定时间内，将有关部门出具的证明文件送达对方当事人。</w:t>
      </w:r>
      <w:r/>
    </w:p>
    <w:p>
      <w:pPr>
        <w:ind w:firstLine="482"/>
        <w:spacing w:line="560" w:lineRule="exact"/>
        <w:rPr>
          <w:rFonts w:hint="eastAsia" w:ascii="宋体" w:hAnsi="宋体" w:eastAsia="宋体" w:cs="宋体"/>
          <w:b/>
          <w:color w:val="auto"/>
          <w:sz w:val="24"/>
        </w:rPr>
        <w:outlineLvl w:val="0"/>
      </w:pPr>
      <w:r/>
      <w:bookmarkStart w:id="188" w:name="_Toc259093684"/>
      <w:r/>
      <w:bookmarkStart w:id="189" w:name="_Toc279701255"/>
      <w:r/>
      <w:bookmarkStart w:id="190" w:name="_Toc487900365"/>
      <w:r/>
      <w:bookmarkStart w:id="191" w:name="_Toc689"/>
      <w:r/>
      <w:bookmarkStart w:id="192" w:name="_Toc30676"/>
      <w:r/>
      <w:bookmarkStart w:id="193" w:name="_Toc6969"/>
      <w:r>
        <w:rPr>
          <w:rFonts w:hint="eastAsia" w:ascii="宋体" w:hAnsi="宋体" w:eastAsia="宋体" w:cs="宋体"/>
          <w:b/>
          <w:color w:val="auto"/>
          <w:sz w:val="24"/>
        </w:rPr>
        <w:t xml:space="preserve">2.13 税费</w:t>
      </w:r>
      <w:bookmarkEnd w:id="188"/>
      <w:r/>
      <w:bookmarkEnd w:id="189"/>
      <w:r/>
      <w:bookmarkEnd w:id="190"/>
      <w:r/>
      <w:bookmarkEnd w:id="191"/>
      <w:r/>
      <w:bookmarkEnd w:id="192"/>
      <w:r/>
      <w:bookmarkEnd w:id="193"/>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与合同有关的一切税费，均按照中华人民共和国法律的相关规定。</w:t>
      </w:r>
      <w:r/>
    </w:p>
    <w:p>
      <w:pPr>
        <w:ind w:firstLine="482"/>
        <w:spacing w:line="560" w:lineRule="exact"/>
        <w:rPr>
          <w:rFonts w:hint="eastAsia" w:ascii="宋体" w:hAnsi="宋体" w:eastAsia="宋体" w:cs="宋体"/>
          <w:b/>
          <w:color w:val="auto"/>
          <w:sz w:val="24"/>
        </w:rPr>
        <w:outlineLvl w:val="0"/>
      </w:pPr>
      <w:r/>
      <w:bookmarkStart w:id="194" w:name="_Toc7102"/>
      <w:r/>
      <w:bookmarkStart w:id="195" w:name="_Toc487900368"/>
      <w:r/>
      <w:bookmarkStart w:id="196" w:name="_Toc16959"/>
      <w:r/>
      <w:bookmarkStart w:id="197" w:name="_Toc8298"/>
      <w:r/>
      <w:bookmarkStart w:id="198" w:name="_Toc279701258"/>
      <w:r/>
      <w:bookmarkStart w:id="199" w:name="_Toc259093687"/>
      <w:r>
        <w:rPr>
          <w:rFonts w:hint="eastAsia" w:ascii="宋体" w:hAnsi="宋体" w:eastAsia="宋体" w:cs="宋体"/>
          <w:b/>
          <w:color w:val="auto"/>
          <w:sz w:val="24"/>
        </w:rPr>
        <w:t xml:space="preserve">2.14乙方破产</w:t>
      </w:r>
      <w:bookmarkEnd w:id="194"/>
      <w:r/>
      <w:bookmarkEnd w:id="195"/>
      <w:r/>
      <w:bookmarkEnd w:id="196"/>
      <w:r/>
      <w:bookmarkEnd w:id="197"/>
      <w:r/>
      <w:bookmarkEnd w:id="198"/>
      <w:r/>
      <w:bookmarkEnd w:id="199"/>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color w:val="auto"/>
          <w:sz w:val="24"/>
        </w:rPr>
        <w:outlineLvl w:val="0"/>
      </w:pPr>
      <w:r/>
      <w:bookmarkStart w:id="200" w:name="_Toc29333"/>
      <w:r/>
      <w:bookmarkStart w:id="201" w:name="_Toc15387"/>
      <w:r/>
      <w:bookmarkStart w:id="202" w:name="_Toc6134"/>
      <w:r>
        <w:rPr>
          <w:rFonts w:hint="eastAsia" w:ascii="宋体" w:hAnsi="宋体" w:eastAsia="宋体" w:cs="宋体"/>
          <w:b/>
          <w:color w:val="auto"/>
          <w:sz w:val="24"/>
        </w:rPr>
        <w:t xml:space="preserve">2.15 合同中止、终止</w:t>
      </w:r>
      <w:bookmarkEnd w:id="200"/>
      <w:r/>
      <w:bookmarkEnd w:id="201"/>
      <w:r/>
      <w:bookmarkEnd w:id="202"/>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2.15.1 双方当事人不得擅自中止或者终止合同；</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color w:val="auto"/>
          <w:sz w:val="24"/>
        </w:rPr>
        <w:outlineLvl w:val="0"/>
      </w:pPr>
      <w:r/>
      <w:bookmarkStart w:id="203" w:name="_Toc6596"/>
      <w:r/>
      <w:bookmarkStart w:id="204" w:name="_Toc14563"/>
      <w:r/>
      <w:bookmarkStart w:id="205" w:name="_Toc1125"/>
      <w:r>
        <w:rPr>
          <w:rFonts w:hint="eastAsia" w:ascii="宋体" w:hAnsi="宋体" w:eastAsia="宋体" w:cs="宋体"/>
          <w:b/>
          <w:color w:val="auto"/>
          <w:sz w:val="24"/>
        </w:rPr>
        <w:t xml:space="preserve">2.16检验和验收</w:t>
      </w:r>
      <w:bookmarkEnd w:id="203"/>
      <w:r/>
      <w:bookmarkEnd w:id="204"/>
      <w:r/>
      <w:bookmarkEnd w:id="205"/>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eastAsia="宋体" w:cs="宋体"/>
          <w:b/>
          <w:iCs/>
          <w:color w:val="auto"/>
          <w:sz w:val="24"/>
          <w:u w:val="single"/>
        </w:rPr>
        <w:t xml:space="preserve">合同专用条款2.16.1（</w:t>
      </w:r>
      <w:r>
        <w:rPr>
          <w:rFonts w:hint="eastAsia" w:ascii="宋体" w:hAnsi="宋体" w:eastAsia="宋体" w:cs="宋体"/>
          <w:b/>
          <w:i/>
          <w:color w:val="auto"/>
          <w:sz w:val="24"/>
          <w:u w:val="single"/>
        </w:rPr>
        <w:t xml:space="preserve">提醒：必须填写</w:t>
      </w:r>
      <w:r>
        <w:rPr>
          <w:rFonts w:hint="eastAsia" w:ascii="宋体" w:hAnsi="宋体" w:eastAsia="宋体" w:cs="宋体"/>
          <w:b/>
          <w:iCs/>
          <w:color w:val="auto"/>
          <w:sz w:val="24"/>
          <w:u w:val="single"/>
        </w:rPr>
        <w:t xml:space="preserve">）</w:t>
      </w:r>
      <w:r>
        <w:rPr>
          <w:rFonts w:hint="eastAsia" w:ascii="宋体" w:hAnsi="宋体" w:eastAsia="宋体" w:cs="宋体"/>
          <w:color w:val="auto"/>
          <w:sz w:val="24"/>
        </w:rPr>
        <w:t xml:space="preserve">约定时间内组织验收，甲</w:t>
      </w:r>
      <w:r>
        <w:rPr>
          <w:rFonts w:hint="eastAsia" w:ascii="宋体" w:hAnsi="宋体" w:eastAsia="宋体" w:cs="宋体"/>
          <w:color w:val="auto"/>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rPr>
      </w:pPr>
      <w:r>
        <w:rPr>
          <w:rFonts w:hint="eastAsia" w:ascii="宋体" w:hAnsi="宋体" w:eastAsia="宋体" w:cs="宋体"/>
          <w:color w:val="auto"/>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宋体" w:hAnsi="宋体" w:eastAsia="宋体" w:cs="宋体"/>
          <w:iCs/>
          <w:color w:val="auto"/>
          <w:sz w:val="24"/>
        </w:rPr>
      </w:pPr>
      <w:r>
        <w:rPr>
          <w:rFonts w:hint="eastAsia" w:ascii="宋体" w:hAnsi="宋体" w:eastAsia="宋体" w:cs="宋体"/>
          <w:color w:val="auto"/>
          <w:sz w:val="24"/>
        </w:rPr>
        <w:t xml:space="preserve">2.16.3 检验和验收标准、程序等具体内容以及前述验收书的效力详见</w:t>
      </w:r>
      <w:r>
        <w:rPr>
          <w:rFonts w:hint="eastAsia" w:ascii="宋体" w:hAnsi="宋体" w:eastAsia="宋体" w:cs="宋体"/>
          <w:b/>
          <w:iCs/>
          <w:color w:val="auto"/>
          <w:sz w:val="24"/>
          <w:u w:val="single"/>
        </w:rPr>
        <w:t xml:space="preserve">合同专用条款2.16.3</w:t>
      </w:r>
      <w:r>
        <w:rPr>
          <w:rFonts w:hint="eastAsia" w:ascii="宋体" w:hAnsi="宋体" w:eastAsia="宋体" w:cs="宋体"/>
          <w:iCs/>
          <w:color w:val="auto"/>
          <w:sz w:val="24"/>
        </w:rPr>
        <w:t xml:space="preserve">。</w:t>
      </w:r>
      <w:r>
        <w:rPr>
          <w:rFonts w:hint="eastAsia" w:ascii="宋体" w:hAnsi="宋体" w:eastAsia="宋体" w:cs="宋体"/>
          <w:i/>
          <w:color w:val="auto"/>
          <w:sz w:val="24"/>
        </w:rPr>
        <w:t xml:space="preserve">（提醒：必须填写）</w:t>
      </w:r>
      <w:bookmarkEnd w:id="175"/>
      <w:bookmarkEnd w:id="176"/>
      <w:bookmarkEnd w:id="177"/>
      <w:bookmarkEnd w:id="178"/>
      <w:r/>
    </w:p>
    <w:p>
      <w:pPr>
        <w:ind w:firstLine="482"/>
        <w:spacing w:line="560" w:lineRule="exact"/>
        <w:rPr>
          <w:rFonts w:hint="eastAsia" w:ascii="宋体" w:hAnsi="宋体" w:eastAsia="宋体" w:cs="宋体"/>
          <w:b/>
          <w:color w:val="auto"/>
          <w:sz w:val="24"/>
        </w:rPr>
        <w:outlineLvl w:val="0"/>
      </w:pPr>
      <w:r/>
      <w:bookmarkStart w:id="206" w:name="_Toc487900371"/>
      <w:r/>
      <w:bookmarkStart w:id="207" w:name="_Toc259093690"/>
      <w:r/>
      <w:bookmarkStart w:id="208" w:name="_Toc279701261"/>
      <w:r/>
      <w:bookmarkStart w:id="209" w:name="_Toc11284"/>
      <w:r/>
      <w:bookmarkStart w:id="210" w:name="_Toc19604"/>
      <w:r/>
      <w:bookmarkStart w:id="211" w:name="_Toc25182"/>
      <w:r>
        <w:rPr>
          <w:rFonts w:hint="eastAsia" w:ascii="宋体" w:hAnsi="宋体" w:eastAsia="宋体" w:cs="宋体"/>
          <w:b/>
          <w:color w:val="auto"/>
          <w:sz w:val="24"/>
        </w:rPr>
        <w:t xml:space="preserve">2.17 通知</w:t>
      </w:r>
      <w:bookmarkEnd w:id="206"/>
      <w:r/>
      <w:bookmarkEnd w:id="207"/>
      <w:r/>
      <w:bookmarkEnd w:id="208"/>
      <w:r>
        <w:rPr>
          <w:rFonts w:hint="eastAsia" w:ascii="宋体" w:hAnsi="宋体" w:eastAsia="宋体" w:cs="宋体"/>
          <w:b/>
          <w:color w:val="auto"/>
          <w:sz w:val="24"/>
        </w:rPr>
        <w:t xml:space="preserve">和送达</w:t>
      </w:r>
      <w:bookmarkEnd w:id="209"/>
      <w:r/>
      <w:bookmarkEnd w:id="210"/>
      <w:r/>
      <w:bookmarkEnd w:id="211"/>
      <w:r/>
      <w:r/>
    </w:p>
    <w:p>
      <w:pPr>
        <w:ind w:firstLine="480"/>
        <w:spacing w:line="560" w:lineRule="exact"/>
        <w:rPr>
          <w:rFonts w:hint="eastAsia" w:ascii="宋体" w:hAnsi="宋体" w:eastAsia="宋体" w:cs="宋体"/>
          <w:color w:val="auto"/>
          <w:sz w:val="24"/>
        </w:rPr>
      </w:pPr>
      <w:r/>
      <w:bookmarkStart w:id="212" w:name="_Toc3135"/>
      <w:r/>
      <w:bookmarkStart w:id="213" w:name="_Toc6698"/>
      <w:r/>
      <w:bookmarkStart w:id="214" w:name="_Toc487900372"/>
      <w:r/>
      <w:bookmarkStart w:id="215" w:name="_Toc259093691"/>
      <w:r/>
      <w:bookmarkStart w:id="216" w:name="_Toc279701262"/>
      <w:r>
        <w:rPr>
          <w:rFonts w:hint="eastAsia" w:ascii="宋体" w:hAnsi="宋体" w:eastAsia="宋体" w:cs="宋体"/>
          <w:color w:val="auto"/>
          <w:sz w:val="24"/>
        </w:rPr>
        <w:t xml:space="preserve">2.17.1任何一方因履行合同而以合同第一部分尾部所列明的传真或电子邮件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发出的所有通知、文件、材料，均视为已向对方当事人送达；任何一方变更上述送达方式或者地址的，应于</w:t>
      </w:r>
      <w:r>
        <w:rPr>
          <w:rFonts w:hint="eastAsia" w:ascii="宋体" w:hAnsi="宋体" w:eastAsia="宋体" w:cs="宋体"/>
          <w:color w:val="auto"/>
          <w:sz w:val="24"/>
          <w:u w:val="single"/>
        </w:rPr>
        <w:t xml:space="preserve">3</w:t>
      </w:r>
      <w:r>
        <w:rPr>
          <w:rFonts w:hint="eastAsia" w:ascii="宋体" w:hAnsi="宋体" w:eastAsia="宋体" w:cs="宋体"/>
          <w:color w:val="auto"/>
          <w:sz w:val="24"/>
        </w:rPr>
        <w:t xml:space="preserve">个工作日内书面通知对方当事人，在对方当事人收到有关变更通知之前，变更前的约定送达方式或者地址仍视为有效。</w:t>
      </w:r>
      <w:bookmarkEnd w:id="212"/>
      <w:r/>
      <w:bookmarkEnd w:id="213"/>
      <w:r/>
      <w:r/>
    </w:p>
    <w:p>
      <w:pPr>
        <w:ind w:firstLine="480"/>
        <w:spacing w:line="560" w:lineRule="exact"/>
        <w:rPr>
          <w:rFonts w:hint="eastAsia" w:ascii="宋体" w:hAnsi="宋体" w:eastAsia="宋体" w:cs="宋体"/>
          <w:color w:val="auto"/>
          <w:sz w:val="24"/>
        </w:rPr>
      </w:pPr>
      <w:r/>
      <w:bookmarkStart w:id="217" w:name="_Toc23294"/>
      <w:r/>
      <w:bookmarkStart w:id="218" w:name="_Toc23128"/>
      <w:r>
        <w:rPr>
          <w:rFonts w:hint="eastAsia" w:ascii="宋体" w:hAnsi="宋体" w:eastAsia="宋体" w:cs="宋体"/>
          <w:color w:val="auto"/>
          <w:sz w:val="24"/>
        </w:rPr>
        <w:t xml:space="preserve">2.17.2</w:t>
      </w:r>
      <w:bookmarkEnd w:id="217"/>
      <w:r/>
      <w:bookmarkEnd w:id="218"/>
      <w:r>
        <w:rPr>
          <w:rFonts w:hint="eastAsia" w:ascii="宋体" w:hAnsi="宋体" w:eastAsia="宋体" w:cs="宋体"/>
          <w:color w:val="auto"/>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eastAsia="宋体" w:cs="宋体"/>
          <w:b/>
          <w:color w:val="auto"/>
          <w:sz w:val="24"/>
        </w:rPr>
        <w:outlineLvl w:val="0"/>
      </w:pPr>
      <w:r/>
      <w:bookmarkStart w:id="219" w:name="_Toc4355"/>
      <w:r/>
      <w:bookmarkStart w:id="220" w:name="_Toc30599"/>
      <w:r/>
      <w:bookmarkStart w:id="221" w:name="_Toc18540"/>
      <w:r>
        <w:rPr>
          <w:rFonts w:hint="eastAsia" w:ascii="宋体" w:hAnsi="宋体" w:eastAsia="宋体" w:cs="宋体"/>
          <w:b/>
          <w:color w:val="auto"/>
          <w:sz w:val="24"/>
        </w:rPr>
        <w:t xml:space="preserve">2.18 计量单位</w:t>
      </w:r>
      <w:bookmarkEnd w:id="214"/>
      <w:r/>
      <w:bookmarkEnd w:id="215"/>
      <w:r/>
      <w:bookmarkEnd w:id="216"/>
      <w:r/>
      <w:bookmarkEnd w:id="219"/>
      <w:r/>
      <w:bookmarkEnd w:id="220"/>
      <w:r/>
      <w:bookmarkEnd w:id="221"/>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除技术规范中另有规定外,合同的计量单位均使用国家法定计量单位。</w:t>
      </w:r>
      <w:r/>
    </w:p>
    <w:p>
      <w:pPr>
        <w:ind w:firstLine="482"/>
        <w:spacing w:line="560" w:lineRule="exact"/>
        <w:rPr>
          <w:rFonts w:hint="eastAsia" w:ascii="宋体" w:hAnsi="宋体" w:eastAsia="宋体" w:cs="宋体"/>
          <w:b/>
          <w:color w:val="auto"/>
          <w:sz w:val="24"/>
        </w:rPr>
        <w:outlineLvl w:val="0"/>
      </w:pPr>
      <w:r/>
      <w:bookmarkStart w:id="222" w:name="_Toc12773"/>
      <w:r/>
      <w:bookmarkStart w:id="223" w:name="_Toc18567"/>
      <w:r/>
      <w:bookmarkStart w:id="224" w:name="_Toc487900373"/>
      <w:r/>
      <w:bookmarkStart w:id="225" w:name="_Toc279701263"/>
      <w:r/>
      <w:bookmarkStart w:id="226" w:name="_Toc259093692"/>
      <w:r/>
      <w:bookmarkStart w:id="227" w:name="_Toc10330"/>
      <w:r>
        <w:rPr>
          <w:rFonts w:hint="eastAsia" w:ascii="宋体" w:hAnsi="宋体" w:eastAsia="宋体" w:cs="宋体"/>
          <w:b/>
          <w:color w:val="auto"/>
          <w:sz w:val="24"/>
        </w:rPr>
        <w:t xml:space="preserve">2.19 合同使用的文字和适用的法律</w:t>
      </w:r>
      <w:bookmarkEnd w:id="222"/>
      <w:r/>
      <w:bookmarkEnd w:id="223"/>
      <w:r/>
      <w:bookmarkEnd w:id="224"/>
      <w:r/>
      <w:bookmarkEnd w:id="225"/>
      <w:r/>
      <w:bookmarkEnd w:id="226"/>
      <w:r/>
      <w:bookmarkEnd w:id="227"/>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2.19.1 合同使用汉语书就、变更和解释；</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2.19.2 合同适用中华人民共和国法律。</w:t>
      </w:r>
      <w:r/>
    </w:p>
    <w:p>
      <w:pPr>
        <w:ind w:firstLine="482"/>
        <w:spacing w:line="56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2.20政府采购信用融资</w:t>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eastAsia="宋体" w:cs="宋体"/>
          <w:b/>
          <w:color w:val="auto"/>
          <w:sz w:val="24"/>
        </w:rPr>
        <w:outlineLvl w:val="0"/>
      </w:pPr>
      <w:r/>
      <w:bookmarkStart w:id="228" w:name="_Toc19890"/>
      <w:r/>
      <w:bookmarkStart w:id="229" w:name="_Toc6885"/>
      <w:r/>
      <w:bookmarkStart w:id="230" w:name="_Toc14001"/>
      <w:r>
        <w:rPr>
          <w:rFonts w:hint="eastAsia" w:ascii="宋体" w:hAnsi="宋体" w:eastAsia="宋体" w:cs="宋体"/>
          <w:b/>
          <w:color w:val="auto"/>
          <w:sz w:val="24"/>
        </w:rPr>
        <w:t xml:space="preserve">2.21 合同份数</w:t>
      </w:r>
      <w:bookmarkEnd w:id="228"/>
      <w:r/>
      <w:bookmarkEnd w:id="229"/>
      <w:r/>
      <w:bookmarkEnd w:id="230"/>
      <w:r/>
      <w:r/>
    </w:p>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合同份数按</w:t>
      </w:r>
      <w:r>
        <w:rPr>
          <w:rFonts w:hint="eastAsia" w:ascii="宋体" w:hAnsi="宋体" w:eastAsia="宋体" w:cs="宋体"/>
          <w:b/>
          <w:iCs/>
          <w:color w:val="auto"/>
          <w:sz w:val="24"/>
          <w:u w:val="single"/>
        </w:rPr>
        <w:t xml:space="preserve">合同专用条款2.21</w:t>
      </w:r>
      <w:r>
        <w:rPr>
          <w:rFonts w:hint="eastAsia" w:ascii="宋体" w:hAnsi="宋体" w:eastAsia="宋体" w:cs="宋体"/>
          <w:color w:val="auto"/>
          <w:sz w:val="24"/>
        </w:rPr>
        <w:t xml:space="preserve">规定，每份均具有同等法律效力。</w:t>
      </w:r>
      <w:r/>
    </w:p>
    <w:p>
      <w:pPr>
        <w:ind w:firstLine="2513"/>
        <w:spacing w:line="360" w:lineRule="auto"/>
        <w:rPr>
          <w:rFonts w:hint="eastAsia" w:ascii="宋体" w:hAnsi="宋体" w:eastAsia="宋体" w:cs="宋体"/>
          <w:b/>
          <w:color w:val="auto"/>
          <w:sz w:val="28"/>
          <w:szCs w:val="28"/>
        </w:rPr>
        <w:outlineLvl w:val="0"/>
      </w:pPr>
      <w:r>
        <w:rPr>
          <w:rFonts w:hint="eastAsia" w:ascii="宋体" w:hAnsi="宋体" w:eastAsia="宋体" w:cs="宋体"/>
          <w:color w:val="auto"/>
        </w:rPr>
        <w:br w:type="page" w:clear="all"/>
      </w:r>
      <w:r>
        <w:rPr>
          <w:rFonts w:hint="eastAsia" w:ascii="宋体" w:hAnsi="宋体" w:eastAsia="宋体" w:cs="宋体"/>
          <w:b/>
          <w:color w:val="auto"/>
          <w:sz w:val="32"/>
          <w:szCs w:val="20"/>
        </w:rPr>
        <w:t xml:space="preserve"> </w:t>
      </w:r>
      <w:r>
        <w:rPr>
          <w:rFonts w:hint="eastAsia" w:ascii="宋体" w:hAnsi="宋体" w:eastAsia="宋体" w:cs="宋体"/>
          <w:b/>
          <w:color w:val="auto"/>
          <w:sz w:val="28"/>
          <w:szCs w:val="28"/>
        </w:rPr>
        <w:t xml:space="preserve">第三部分  合同专用条款</w:t>
      </w:r>
      <w:r/>
    </w:p>
    <w:p>
      <w:pPr>
        <w:ind w:left="-420" w:right="-420" w:firstLine="480"/>
        <w:spacing w:line="560" w:lineRule="exact"/>
        <w:rPr>
          <w:rFonts w:hint="eastAsia" w:ascii="宋体" w:hAnsi="宋体" w:eastAsia="宋体" w:cs="宋体"/>
          <w:color w:val="auto"/>
        </w:rPr>
      </w:pPr>
      <w:r>
        <w:rPr>
          <w:rFonts w:hint="eastAsia" w:ascii="宋体" w:hAnsi="宋体" w:eastAsia="宋体" w:cs="宋体"/>
          <w:color w:val="auto"/>
          <w:sz w:val="24"/>
        </w:rPr>
        <w:t xml:space="preserve">本部分是对前两</w:t>
      </w:r>
      <w:bookmarkStart w:id="231" w:name="_Hlk136502841"/>
      <w:r>
        <w:rPr>
          <w:rFonts w:hint="eastAsia" w:ascii="宋体" w:hAnsi="宋体" w:eastAsia="宋体" w:cs="宋体"/>
          <w:color w:val="auto"/>
          <w:sz w:val="24"/>
        </w:rPr>
        <w:t xml:space="preserve">部分</w:t>
      </w:r>
      <w:bookmarkEnd w:id="231"/>
      <w:r>
        <w:rPr>
          <w:rFonts w:hint="eastAsia" w:ascii="宋体" w:hAnsi="宋体" w:eastAsia="宋体" w:cs="宋体"/>
          <w:color w:val="auto"/>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675"/>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213"/>
        </w:trPr>
        <w:tc>
          <w:tcPr>
            <w:tcBorders>
              <w:left w:val="single" w:color="auto" w:sz="4" w:space="0"/>
            </w:tcBorders>
            <w:tcW w:w="465"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color w:val="auto"/>
                <w:sz w:val="24"/>
              </w:rPr>
            </w:pPr>
            <w:r>
              <w:rPr>
                <w:rFonts w:hint="eastAsia" w:ascii="宋体" w:hAnsi="宋体" w:eastAsia="宋体" w:cs="宋体"/>
                <w:b/>
                <w:color w:val="auto"/>
                <w:sz w:val="24"/>
              </w:rPr>
              <w:t xml:space="preserve">条款号</w:t>
            </w:r>
            <w:r/>
          </w:p>
        </w:tc>
        <w:tc>
          <w:tcPr>
            <w:tcW w:w="4535" w:type="pct"/>
            <w:vAlign w:val="center"/>
            <w:textDirection w:val="lrTb"/>
            <w:noWrap w:val="false"/>
          </w:tcPr>
          <w:p>
            <w:pPr>
              <w:jc w:val="center"/>
              <w:keepLines w:val="0"/>
              <w:keepNext w:val="0"/>
              <w:pageBreakBefore w:val="0"/>
              <w:spacing w:line="0" w:lineRule="atLeast"/>
              <w:widowControl w:val="off"/>
              <w:rPr>
                <w:rFonts w:hint="eastAsia" w:ascii="宋体" w:hAnsi="宋体" w:eastAsia="宋体" w:cs="宋体"/>
                <w:b/>
                <w:color w:val="auto"/>
                <w:sz w:val="24"/>
              </w:rPr>
            </w:pPr>
            <w:r>
              <w:rPr>
                <w:rFonts w:hint="eastAsia" w:ascii="宋体" w:hAnsi="宋体" w:eastAsia="宋体" w:cs="宋体"/>
                <w:b/>
                <w:color w:val="auto"/>
                <w:sz w:val="24"/>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w:t>
            </w:r>
            <w:r/>
          </w:p>
        </w:tc>
        <w:tc>
          <w:tcPr>
            <w:tcW w:w="453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1.5.2</w:t>
            </w:r>
            <w:r/>
          </w:p>
        </w:tc>
        <w:tc>
          <w:tcPr>
            <w:tcW w:w="4535" w:type="pct"/>
            <w:vAlign w:val="center"/>
            <w:textDirection w:val="lrTb"/>
            <w:noWrap w:val="false"/>
          </w:tcPr>
          <w:p>
            <w:pPr>
              <w:spacing w:line="240" w:lineRule="auto"/>
              <w:rPr>
                <w:rFonts w:hint="eastAsia" w:ascii="宋体" w:hAnsi="宋体" w:eastAsia="宋体" w:cs="宋体"/>
                <w:color w:val="auto"/>
                <w:sz w:val="24"/>
              </w:rPr>
            </w:pPr>
            <w:r>
              <w:rPr>
                <w:rFonts w:hint="eastAsia" w:ascii="宋体" w:hAnsi="宋体" w:cs="宋体"/>
                <w:color w:val="auto"/>
                <w:sz w:val="24"/>
                <w:highlight w:val="none"/>
                <w:lang w:val="en-US" w:eastAsia="zh-CN"/>
              </w:rPr>
              <w:t xml:space="preserve">履约保证金允许多种形式提交：1、现金，2、银行保函，3、保险、担保。</w:t>
            </w:r>
            <w:r>
              <w:rPr>
                <w:rFonts w:hint="eastAsia" w:ascii="宋体" w:hAnsi="宋体" w:eastAsia="宋体" w:cs="宋体"/>
                <w:color w:val="auto"/>
                <w:sz w:val="24"/>
                <w:highlight w:val="none"/>
              </w:rPr>
              <w:t xml:space="preserve">合同签订时，投标人需交纳10%履约保证金，合同履行完毕且无合同纠纷后30日内，无息退还履约保证金（因政府财务结算原因，不能及时支付的，时间顺延）</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合同签订后，甲方收到乙方提供的相应金额发票</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日内，支付</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%合同预付款。</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（1）在采供过程中，乙方需根据消费协作产品的采供数量和金额，在收购消费协作产品时须先行、及时支付货款给对口地区的供货方，不得拖延。</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（2）甲方收齐所有的农产品款项后，分批次支付给乙方。在2023年</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highlight w:val="none"/>
              </w:rPr>
              <w:t xml:space="preserve">日前，甲方支付乙方合同总金额的</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作为预付款；合同验收完成后，评级为优秀的，在验收完成一个月内支付剩余合同款；评级为合格的，在验收完成三个月后支付剩余合同款，并根据赔偿和违约情况，扣除相应合同款；评级为不合格的，视为违约，按照合同专用条款1.9.6相关约定办理。款项支付时如因政府财务结算原因，不能及时支付的，时间顺延。</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（3）各批次付款结算时，乙方应向甲方提供农产品采购的相关凭证（包括发票、合同、付款凭证等）。提供的采购合同、付款对象与投标文件不一致的，不予结算。</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发放时间：2023年</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日至202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02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日</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发放时间结束后一个月，为售后服务保障阶段</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1.8.2</w:t>
            </w:r>
            <w:r/>
          </w:p>
        </w:tc>
        <w:tc>
          <w:tcPr>
            <w:tcW w:w="4535" w:type="pct"/>
            <w:vAlign w:val="center"/>
            <w:textDirection w:val="lrTb"/>
            <w:noWrap w:val="false"/>
          </w:tcPr>
          <w:p>
            <w:pPr>
              <w:spacing w:line="24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根据甲方的要求，集中送货至指定地点。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1.9.6</w:t>
            </w:r>
            <w:r/>
          </w:p>
        </w:tc>
        <w:tc>
          <w:tcPr>
            <w:tcW w:w="4535" w:type="pct"/>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1.9.6.1乙方有下列违约情形之一的，甲方对乙方进行惩罚：</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必须按招标文件要求及投标文件承诺事项开展售后服务，若未及时履行售后服务，或因数量、质量、服务等问题引发投诉且未在甲方要求时限内妥善处理的，一次罚款贰仟元；如发生满五次，从第六次起，一次罚款壹万元，罚款从履约保证金中扣除；满十次，扣除所有履约保证金，并取消下一年消费协作活动报名资格并影响供应商信用评级。从第十一次起，每次罚款贰万元，从合同款中扣除。</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履约保证金中扣除；如发生满三次，扣除所有履约保证金，取消下一年消费协作活动报名资格并影响供应商信用评级；从第四次起，每次罚款贰万元，从合同款中扣除。</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1.9.6.2在甲方对乙方违约而采取的任何补救措施不受影响的情况下，甲方可向乙方发出终止部分或全部合同的书面通知书。</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（1）如果乙方未能按合同规定的期限或甲方同意延长的限期内完成部分或全部相关的服务工作；</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（2）乙方在收到甲方发出的违约通知后 7 天内，或经甲方书面认可延长的时间内未能纠正其过失；</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（3）乙方未能履行合同规定的其他义务。</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1.9.6.3在甲方根据上述第1.9.6.2条规定，终止了全部或部分合同后，甲方可以依其认为适当的条件和方法购买与未交付类似的服务，乙方应对甲方购买类似服务所超出的那部分费用负责。但是，乙方应继续执行合同中未终止的部分。</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2.3.2</w:t>
            </w:r>
            <w:r/>
          </w:p>
        </w:tc>
        <w:tc>
          <w:tcPr>
            <w:tcW w:w="4535" w:type="pct"/>
            <w:vAlign w:val="center"/>
            <w:textDirection w:val="lrTb"/>
            <w:noWrap w:val="false"/>
          </w:tcPr>
          <w:p>
            <w:pPr>
              <w:ind w:left="-420" w:right="-420"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2.4.1</w:t>
            </w:r>
            <w:r/>
          </w:p>
        </w:tc>
        <w:tc>
          <w:tcPr>
            <w:tcW w:w="4535" w:type="pct"/>
            <w:vAlign w:val="center"/>
            <w:textDirection w:val="lrTb"/>
            <w:noWrap w:val="false"/>
          </w:tcPr>
          <w:p>
            <w:pPr>
              <w:ind w:left="-420" w:right="-420"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2.4.3</w:t>
            </w:r>
            <w:r/>
          </w:p>
        </w:tc>
        <w:tc>
          <w:tcPr>
            <w:tcW w:w="4535" w:type="pct"/>
            <w:vAlign w:val="center"/>
            <w:textDirection w:val="lrTb"/>
            <w:noWrap w:val="false"/>
          </w:tcPr>
          <w:p>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各类农产品均需在显目位置标明产品品名、净重、毛重，按甲方要求张贴统一质量服务标识，使用地理标志的产品应在外包装上印刷地理标志，包装应采取必要的保护和保鲜措施，附储藏说明和售后保障服务卡片。</w:t>
            </w:r>
            <w:r/>
          </w:p>
        </w:tc>
      </w:tr>
      <w:tr>
        <w:trPr>
          <w:trHeight w:val="88"/>
        </w:trPr>
        <w:tc>
          <w:tcPr>
            <w:tcBorders>
              <w:left w:val="single" w:color="auto" w:sz="4" w:space="0"/>
            </w:tcBorders>
            <w:tcW w:w="465" w:type="pct"/>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2.8 </w:t>
            </w:r>
            <w:r/>
          </w:p>
        </w:tc>
        <w:tc>
          <w:tcPr>
            <w:tcW w:w="4535" w:type="pct"/>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2.12.3</w:t>
            </w:r>
            <w:r/>
          </w:p>
        </w:tc>
        <w:tc>
          <w:tcPr>
            <w:tcW w:w="453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2.12.4</w:t>
            </w:r>
            <w:r/>
          </w:p>
        </w:tc>
        <w:tc>
          <w:tcPr>
            <w:tcW w:w="453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2.16.1</w:t>
            </w:r>
            <w:r/>
          </w:p>
        </w:tc>
        <w:tc>
          <w:tcPr>
            <w:tcW w:w="4535" w:type="pct"/>
            <w:vAlign w:val="center"/>
            <w:textDirection w:val="lrTb"/>
            <w:noWrap w:val="false"/>
          </w:tcPr>
          <w:p>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按照采购需求质量要求和采购需求服务要求进行考核验收</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2.16.3</w:t>
            </w:r>
            <w:r/>
          </w:p>
        </w:tc>
        <w:tc>
          <w:tcPr>
            <w:tcW w:w="4535" w:type="pct"/>
            <w:vAlign w:val="center"/>
            <w:textDirection w:val="lrTb"/>
            <w:noWrap w:val="false"/>
          </w:tcPr>
          <w:p>
            <w:pPr>
              <w:spacing w:line="240" w:lineRule="auto"/>
              <w:rPr>
                <w:rFonts w:hint="eastAsia" w:ascii="宋体" w:hAnsi="宋体" w:eastAsia="宋体" w:cs="宋体"/>
                <w:i/>
                <w:iCs/>
                <w:color w:val="auto"/>
                <w:sz w:val="24"/>
              </w:rPr>
            </w:pPr>
            <w:r>
              <w:rPr>
                <w:rFonts w:hint="eastAsia" w:ascii="宋体" w:hAnsi="宋体" w:eastAsia="宋体" w:cs="宋体"/>
                <w:color w:val="auto"/>
                <w:sz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hint="eastAsia" w:ascii="宋体" w:hAnsi="宋体" w:eastAsia="宋体" w:cs="宋体"/>
                <w:color w:val="auto"/>
                <w:sz w:val="24"/>
              </w:rPr>
              <w:outlineLvl w:val="0"/>
            </w:pPr>
            <w:r>
              <w:rPr>
                <w:rFonts w:hint="eastAsia" w:ascii="宋体" w:hAnsi="宋体" w:eastAsia="宋体" w:cs="宋体"/>
                <w:color w:val="auto"/>
                <w:sz w:val="24"/>
              </w:rPr>
              <w:t xml:space="preserve">2.21</w:t>
            </w:r>
            <w:r/>
          </w:p>
        </w:tc>
        <w:tc>
          <w:tcPr>
            <w:tcW w:w="4535" w:type="pct"/>
            <w:vAlign w:val="center"/>
            <w:textDirection w:val="lrTb"/>
            <w:noWrap w:val="false"/>
          </w:tcPr>
          <w:p>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1.合同应在甲方、乙方盖章后生效。</w:t>
            </w:r>
            <w:r/>
          </w:p>
          <w:p>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2.本合同一式肆份，以中文书写，由甲方、乙方双方各执贰份。</w:t>
            </w:r>
            <w:r/>
          </w:p>
          <w:p>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3.本合同服务实施期间所发生的合同纠纷，甲方与乙方进行处理。</w:t>
            </w:r>
            <w:r/>
          </w:p>
          <w:p>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4.本合同在执行过程中，如随项目的深化，如合同内容需修改或追加补充，应经甲方、乙方协商，并签署书面修改或补充协议。该协议将作为本合同不可分割的一部分。</w:t>
            </w:r>
            <w:r/>
          </w:p>
          <w:p>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5.本合同应按照中华人民共和国的现行法律进行解释。</w:t>
            </w:r>
            <w:r/>
          </w:p>
        </w:tc>
      </w:tr>
      <w:tr>
        <w:trPr>
          <w:trHeight w:val="65"/>
        </w:trPr>
        <w:tc>
          <w:tcPr>
            <w:tcBorders>
              <w:top w:val="single" w:color="auto" w:sz="6" w:space="0"/>
              <w:left w:val="single" w:color="auto" w:sz="4" w:space="0"/>
              <w:bottom w:val="single" w:color="auto" w:sz="6" w:space="0"/>
              <w:right w:val="single" w:color="auto" w:sz="6" w:space="0"/>
            </w:tcBorders>
            <w:tcW w:w="465" w:type="pct"/>
            <w:vAlign w:val="center"/>
            <w:textDirection w:val="lrTb"/>
            <w:noWrap w:val="false"/>
          </w:tcPr>
          <w:p>
            <w:pPr>
              <w:ind w:left="-420" w:right="-420" w:firstLine="480"/>
              <w:spacing w:line="360" w:lineRule="auto"/>
              <w:rPr>
                <w:rFonts w:hint="eastAsia" w:ascii="宋体" w:hAnsi="宋体" w:eastAsia="宋体" w:cs="宋体"/>
                <w:color w:val="auto"/>
              </w:rPr>
              <w:outlineLvl w:val="0"/>
            </w:pPr>
            <w:r>
              <w:rPr>
                <w:rFonts w:hint="eastAsia" w:ascii="宋体" w:hAnsi="宋体" w:eastAsia="宋体" w:cs="宋体"/>
                <w:color w:val="auto"/>
                <w:sz w:val="24"/>
              </w:rPr>
              <w:t xml:space="preserve">3.1</w:t>
            </w:r>
            <w:r/>
          </w:p>
        </w:tc>
        <w:tc>
          <w:tcPr>
            <w:tcBorders>
              <w:top w:val="single" w:color="auto" w:sz="6" w:space="0"/>
              <w:left w:val="single" w:color="auto" w:sz="6" w:space="0"/>
              <w:bottom w:val="single" w:color="auto" w:sz="6" w:space="0"/>
              <w:right w:val="single" w:color="auto" w:sz="6" w:space="0"/>
            </w:tcBorders>
            <w:tcW w:w="4535"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bookmarkEnd w:id="74"/>
            <w:r/>
          </w:p>
        </w:tc>
      </w:tr>
    </w:tbl>
    <w:p>
      <w:pPr>
        <w:jc w:val="left"/>
        <w:rPr>
          <w:rFonts w:hint="eastAsia" w:ascii="宋体" w:hAnsi="宋体" w:eastAsia="宋体" w:cs="宋体"/>
          <w:b/>
          <w:color w:val="auto"/>
          <w:sz w:val="30"/>
          <w:szCs w:val="30"/>
        </w:rPr>
      </w:pPr>
      <w:r>
        <w:rPr>
          <w:rFonts w:hint="eastAsia" w:ascii="宋体" w:hAnsi="宋体" w:eastAsia="宋体" w:cs="宋体"/>
          <w:b/>
          <w:color w:val="auto"/>
          <w:sz w:val="30"/>
          <w:szCs w:val="30"/>
        </w:rPr>
        <w:br w:type="page" w:clear="all"/>
      </w:r>
      <w:r/>
    </w:p>
    <w:p>
      <w:pPr>
        <w:jc w:val="center"/>
        <w:spacing w:line="360" w:lineRule="auto"/>
        <w:rPr>
          <w:rFonts w:hint="eastAsia" w:ascii="宋体" w:hAnsi="宋体" w:eastAsia="宋体" w:cs="宋体"/>
          <w:color w:val="auto"/>
          <w:sz w:val="30"/>
          <w:szCs w:val="30"/>
        </w:rPr>
      </w:pPr>
      <w:r>
        <w:rPr>
          <w:rFonts w:hint="eastAsia" w:ascii="宋体" w:hAnsi="宋体" w:eastAsia="宋体" w:cs="宋体"/>
          <w:b/>
          <w:color w:val="auto"/>
          <w:sz w:val="36"/>
          <w:szCs w:val="36"/>
        </w:rPr>
        <w:t xml:space="preserve">第四部分 采购需求</w:t>
      </w:r>
      <w:r/>
    </w:p>
    <w:p>
      <w:pPr>
        <w:ind w:firstLine="551"/>
        <w:jc w:val="center"/>
        <w:spacing w:line="360" w:lineRule="auto"/>
        <w:rPr>
          <w:rFonts w:hint="eastAsia" w:ascii="宋体" w:hAnsi="宋体" w:eastAsia="宋体" w:cs="宋体"/>
          <w:color w:val="auto"/>
        </w:rPr>
      </w:pPr>
      <w:r>
        <w:rPr>
          <w:rFonts w:hint="eastAsia" w:ascii="宋体" w:hAnsi="宋体" w:eastAsia="宋体" w:cs="宋体"/>
          <w:b/>
          <w:color w:val="auto"/>
          <w:sz w:val="28"/>
          <w:szCs w:val="28"/>
        </w:rPr>
        <w:t xml:space="preserve">标段一：采购镇江市丹徒区对口协作地区陕西省渭南市澄城县苹果</w:t>
      </w:r>
      <w:r/>
    </w:p>
    <w:p>
      <w:pPr>
        <w:ind w:firstLine="47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一</w:t>
      </w:r>
      <w:r>
        <w:rPr>
          <w:rFonts w:hint="eastAsia" w:ascii="宋体" w:hAnsi="宋体" w:eastAsia="宋体" w:cs="宋体"/>
          <w:b/>
          <w:color w:val="auto"/>
          <w:sz w:val="24"/>
        </w:rPr>
        <w:t xml:space="preserve">.项目概况</w:t>
      </w:r>
      <w:r/>
    </w:p>
    <w:p>
      <w:pPr>
        <w:ind w:firstLine="49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为全面落实国家、省有关消费帮扶工作要求，扎实推进丹徒区对口支援协作合作工作，结合丹徒区多年消费帮扶工作实际，根据《关于印发2023年丹徒区东西部协作任务指标分解计划的通知》&lt;镇徒对口支援办发(2023)1号&gt;文件，今年继续开展消费帮扶进机关活动。拟采购丹徒区对口协作地区陕西省澄城县、对口支援合作地区湖北省秭归县的特色农产品。</w:t>
      </w:r>
      <w:r/>
    </w:p>
    <w:p>
      <w:pPr>
        <w:ind w:firstLine="49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项目所属行业：</w:t>
      </w:r>
      <w:r>
        <w:rPr>
          <w:rFonts w:hint="eastAsia" w:ascii="宋体" w:hAnsi="宋体" w:eastAsia="宋体" w:cs="宋体"/>
          <w:color w:val="auto"/>
          <w:sz w:val="24"/>
          <w:lang w:val="en-US" w:eastAsia="zh-CN"/>
        </w:rPr>
        <w:t xml:space="preserve">批发业</w:t>
      </w:r>
      <w:r>
        <w:rPr>
          <w:rFonts w:hint="eastAsia" w:ascii="宋体" w:hAnsi="宋体" w:eastAsia="宋体" w:cs="宋体"/>
          <w:color w:val="auto"/>
          <w:sz w:val="24"/>
        </w:rPr>
        <w:t xml:space="preserve">。</w:t>
      </w:r>
      <w:r/>
    </w:p>
    <w:p>
      <w:pPr>
        <w:ind w:firstLine="47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二</w:t>
      </w:r>
      <w:r>
        <w:rPr>
          <w:rFonts w:hint="eastAsia" w:ascii="宋体" w:hAnsi="宋体" w:eastAsia="宋体" w:cs="宋体"/>
          <w:b/>
          <w:color w:val="auto"/>
          <w:sz w:val="24"/>
        </w:rPr>
        <w:t xml:space="preserve">.采购内容及要求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 采购内容及预算：</w:t>
      </w:r>
      <w:r>
        <w:rPr>
          <w:rFonts w:hint="eastAsia" w:ascii="宋体" w:hAnsi="宋体" w:eastAsia="宋体" w:cs="宋体"/>
          <w:color w:val="auto"/>
          <w:sz w:val="24"/>
          <w:lang w:val="en-US" w:eastAsia="zh-CN"/>
        </w:rPr>
        <w:t xml:space="preserve">项目</w:t>
      </w:r>
      <w:r>
        <w:rPr>
          <w:rFonts w:hint="eastAsia" w:ascii="宋体" w:hAnsi="宋体" w:eastAsia="宋体" w:cs="宋体"/>
          <w:color w:val="auto"/>
          <w:sz w:val="24"/>
        </w:rPr>
        <w:t xml:space="preserve">预算（最高限价）：人民币</w:t>
      </w:r>
      <w:r>
        <w:rPr>
          <w:rFonts w:hint="eastAsia" w:ascii="宋体" w:hAnsi="宋体" w:cs="宋体"/>
          <w:color w:val="auto"/>
          <w:sz w:val="24"/>
          <w:u w:val="single"/>
          <w:lang w:val="en-US" w:eastAsia="zh-CN"/>
        </w:rPr>
        <w:t xml:space="preserve">252.70</w:t>
      </w:r>
      <w:r>
        <w:rPr>
          <w:rFonts w:hint="eastAsia" w:ascii="宋体" w:hAnsi="宋体" w:eastAsia="宋体" w:cs="宋体"/>
          <w:color w:val="auto"/>
          <w:sz w:val="24"/>
        </w:rPr>
        <w:t xml:space="preserve">万元</w:t>
      </w:r>
      <w:r>
        <w:rPr>
          <w:rFonts w:hint="eastAsia" w:ascii="宋体" w:hAnsi="宋体" w:eastAsia="宋体" w:cs="宋体"/>
          <w:color w:val="auto"/>
          <w:sz w:val="24"/>
          <w:lang w:eastAsia="zh-CN"/>
        </w:rPr>
        <w:t xml:space="preserve">，采购镇江市丹徒区对口协作地区苹果</w:t>
      </w:r>
      <w:r>
        <w:rPr>
          <w:rFonts w:hint="eastAsia" w:ascii="宋体" w:hAnsi="宋体" w:eastAsia="宋体" w:cs="宋体"/>
          <w:color w:val="auto"/>
          <w:sz w:val="24"/>
        </w:rPr>
        <w:t xml:space="preserve">。</w:t>
      </w:r>
      <w:r/>
    </w:p>
    <w:tbl>
      <w:tblPr>
        <w:tblStyle w:val="727"/>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487"/>
        <w:gridCol w:w="1600"/>
        <w:gridCol w:w="1863"/>
        <w:gridCol w:w="1837"/>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参考指导单价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苹果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36枚装等级（特级）直径（80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85mm)净重不低于9公斤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16760</w:t>
            </w:r>
            <w:r>
              <w:rPr>
                <w:rFonts w:hint="eastAsia" w:ascii="宋体" w:hAnsi="宋体" w:eastAsia="宋体" w:cs="宋体"/>
                <w:color w:val="auto"/>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150</w:t>
            </w:r>
            <w:r>
              <w:rPr>
                <w:rFonts w:hint="eastAsia" w:ascii="宋体" w:hAnsi="宋体" w:eastAsia="宋体" w:cs="宋体"/>
                <w:color w:val="auto"/>
                <w:sz w:val="24"/>
              </w:rPr>
              <w:t xml:space="preserve">元/箱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25</w:t>
            </w:r>
            <w:r>
              <w:rPr>
                <w:rFonts w:hint="eastAsia" w:ascii="宋体" w:hAnsi="宋体" w:cs="宋体"/>
                <w:color w:val="auto"/>
                <w:sz w:val="24"/>
                <w:lang w:val="en-US" w:eastAsia="zh-CN"/>
              </w:rPr>
              <w:t xml:space="preserve">2</w:t>
            </w:r>
            <w:r>
              <w:rPr>
                <w:rFonts w:hint="eastAsia" w:ascii="宋体" w:hAnsi="宋体" w:eastAsia="宋体" w:cs="宋体"/>
                <w:color w:val="auto"/>
                <w:sz w:val="24"/>
                <w:lang w:val="en-US" w:eastAsia="zh-CN"/>
              </w:rPr>
              <w:t xml:space="preserve">.</w:t>
            </w:r>
            <w:r>
              <w:rPr>
                <w:rFonts w:hint="eastAsia" w:ascii="宋体" w:hAnsi="宋体" w:cs="宋体"/>
                <w:color w:val="auto"/>
                <w:sz w:val="24"/>
                <w:lang w:val="en-US" w:eastAsia="zh-CN"/>
              </w:rPr>
              <w:t xml:space="preserve">7</w:t>
            </w:r>
            <w:r>
              <w:rPr>
                <w:rFonts w:hint="eastAsia" w:ascii="宋体" w:hAnsi="宋体" w:eastAsia="宋体" w:cs="宋体"/>
                <w:color w:val="auto"/>
                <w:sz w:val="24"/>
                <w:lang w:val="en-US" w:eastAsia="zh-CN"/>
              </w:rPr>
              <w:t xml:space="preserve">0</w:t>
            </w:r>
            <w:r/>
          </w:p>
        </w:tc>
      </w:tr>
    </w:tbl>
    <w:p>
      <w:pPr>
        <w:ind w:left="0" w:right="0" w:firstLine="480"/>
        <w:spacing w:before="24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★2.采购要求及报价规则</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采购红富士品种，要求为</w:t>
      </w:r>
      <w:r>
        <w:rPr>
          <w:rFonts w:hint="eastAsia" w:ascii="宋体" w:hAnsi="宋体" w:eastAsia="宋体" w:cs="宋体"/>
          <w:color w:val="auto"/>
          <w:sz w:val="24"/>
          <w:szCs w:val="24"/>
          <w:highlight w:val="none"/>
        </w:rPr>
        <w:t xml:space="preserve">特级</w:t>
      </w:r>
      <w:r>
        <w:rPr>
          <w:rFonts w:hint="eastAsia" w:ascii="宋体" w:hAnsi="宋体" w:eastAsia="宋体" w:cs="宋体"/>
          <w:color w:val="auto"/>
          <w:sz w:val="24"/>
          <w:highlight w:val="none"/>
        </w:rPr>
        <w:t xml:space="preserve">，每颗Φ80mm-85mm，质量标准参见GB/T 10651-2008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须从镇江市丹徒区对口协作地区陕西省渭南市澄城县在“脱贫地区农副产品网络销售平台”（以下简称“832平台”）供应商目录中的企业（合作社）采购，投标人需在“832平台”线上下单，并向采购人提供下单信息。</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本标段报价为</w:t>
      </w:r>
      <w:r>
        <w:rPr>
          <w:rFonts w:hint="eastAsia" w:ascii="宋体" w:hAnsi="宋体" w:eastAsia="宋体" w:cs="宋体"/>
          <w:color w:val="auto"/>
          <w:sz w:val="24"/>
          <w:highlight w:val="none"/>
          <w:lang w:val="en-US" w:eastAsia="zh-CN"/>
        </w:rPr>
        <w:t xml:space="preserve">单价</w:t>
      </w:r>
      <w:r>
        <w:rPr>
          <w:rFonts w:hint="eastAsia" w:ascii="宋体" w:hAnsi="宋体" w:eastAsia="宋体" w:cs="宋体"/>
          <w:color w:val="auto"/>
          <w:sz w:val="24"/>
          <w:highlight w:val="none"/>
        </w:rPr>
        <w:t xml:space="preserve">报价，报价需包含运输、包装、税费、人工等各种附加费用，参考指导单价为</w:t>
      </w:r>
      <w:r>
        <w:rPr>
          <w:rFonts w:hint="eastAsia" w:ascii="宋体" w:hAnsi="宋体" w:eastAsia="宋体" w:cs="宋体"/>
          <w:color w:val="auto"/>
          <w:sz w:val="24"/>
          <w:highlight w:val="none"/>
          <w:lang w:val="en-US" w:eastAsia="zh-CN"/>
        </w:rPr>
        <w:t xml:space="preserve">150</w:t>
      </w:r>
      <w:r>
        <w:rPr>
          <w:rFonts w:hint="eastAsia" w:ascii="宋体" w:hAnsi="宋体" w:eastAsia="宋体" w:cs="宋体"/>
          <w:color w:val="auto"/>
          <w:sz w:val="24"/>
          <w:highlight w:val="none"/>
        </w:rPr>
        <w:t xml:space="preserve">元每箱。</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优先采购陕西省苏陕办和江苏省对口帮扶工作队认定的首批苏陕协作农产品基地的农产品（认定文件见附件）。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★注：1.以上采购数量和金额为预估数额，与参考指导单价不存在对应关系，</w:t>
      </w:r>
      <w:r>
        <w:rPr>
          <w:rFonts w:hint="eastAsia" w:ascii="宋体" w:hAnsi="宋体" w:eastAsia="宋体" w:cs="宋体"/>
          <w:color w:val="auto"/>
          <w:sz w:val="24"/>
          <w:highlight w:val="none"/>
          <w:lang w:val="en-US" w:eastAsia="zh-CN"/>
        </w:rPr>
        <w:t xml:space="preserve">最终结算金额</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丹徒</w:t>
      </w:r>
      <w:r>
        <w:rPr>
          <w:rFonts w:hint="eastAsia" w:ascii="宋体" w:hAnsi="宋体" w:eastAsia="宋体" w:cs="宋体"/>
          <w:color w:val="auto"/>
          <w:sz w:val="24"/>
          <w:highlight w:val="none"/>
        </w:rPr>
        <w:t xml:space="preserve">区相关单位</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实际购买数量×</w:t>
      </w:r>
      <w:r>
        <w:rPr>
          <w:rFonts w:hint="eastAsia" w:ascii="宋体" w:hAnsi="宋体" w:eastAsia="宋体" w:cs="宋体"/>
          <w:color w:val="auto"/>
          <w:sz w:val="24"/>
          <w:highlight w:val="none"/>
          <w:lang w:val="en-US" w:eastAsia="zh-CN"/>
        </w:rPr>
        <w:t xml:space="preserve">中标单价</w:t>
      </w:r>
      <w:r>
        <w:rPr>
          <w:rFonts w:hint="eastAsia" w:ascii="宋体" w:hAnsi="宋体" w:eastAsia="宋体" w:cs="宋体"/>
          <w:color w:val="auto"/>
          <w:sz w:val="24"/>
          <w:highlight w:val="none"/>
        </w:rPr>
        <w:t xml:space="preserve">为准，各投标人应具备日常销售能力。</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★三.质量要求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1.采购标的需执行的国家相关标准、行业标准、地方标准或者其他标准、规范；符合《中华人民共和国食品安全法》、《食品安全国家标准》、《中华人民共和国产品质量法》</w:t>
      </w:r>
      <w:r>
        <w:rPr>
          <w:rFonts w:hint="eastAsia" w:ascii="宋体" w:hAnsi="宋体" w:eastAsia="宋体" w:cs="宋体"/>
          <w:color w:val="auto"/>
          <w:sz w:val="24"/>
        </w:rPr>
        <w:t xml:space="preserve">等法律法规要求；采购标的需满足的质量、安全、技术规格、物理特性等要求。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8.未尽的技术条件及要求均按国家标准和行业标准执行。</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★四.服务要求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1.投标人项目负责人保持7×24小时服务响应。</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3.所有农产品由投标人负责按采购人要求进行运输，投标人应在本市拥有符合对应农产品存储要求的仓库及冷链运输能力，农产品采购、运输和发放过程中产生的费用均由投标人负责。</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.投标人应建立专门的售后服务团队，履行售后服务职责。农产品发放72小时内，如遇质量问题，应于24小时内主动上门无偿整箱（盒、袋）更换，发放工作停止后，需继续延续1个月的售后服务保障。</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★五.包装要求</w:t>
      </w:r>
      <w:r/>
    </w:p>
    <w:p>
      <w:pPr>
        <w:ind w:left="0" w:right="0" w:firstLine="480"/>
        <w:spacing w:before="0" w:after="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各类农产品均需在显目位置标明产品品名、净重、毛重，张贴统一质量服务标识，使用地理标志的产品应在外包装上印刷地理标志，包装应采取必要的保护和保鲜措施，附储藏说明和售后保障服务卡片。</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★六.服务时间及发放方式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1.服务时间：2023年12月</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日至2024年2月</w:t>
      </w: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日</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2.发放方式：根据采购单位的要求，集中送货至指定地点。</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★七.结算方式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 xml:space="preserve">★八.其他要求</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.本项目评审按标段一至标段</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.合同签订时，投标人需交纳10%履约保证金，合同履行完毕且无合同纠纷后30日内，无息退还履约保证金（因政府财务结算原因，不能及时支付的，时间顺延）。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上述加★的，投标人如出现负偏离，将视为未实质性响应采购文件要求。</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420"/>
        <w:jc w:val="center"/>
        <w:spacing w:line="360" w:lineRule="auto"/>
        <w:rPr>
          <w:rFonts w:hint="eastAsia" w:ascii="宋体" w:hAnsi="宋体" w:eastAsia="宋体" w:cs="宋体"/>
          <w:color w:val="auto"/>
          <w:sz w:val="24"/>
        </w:rPr>
      </w:pPr>
      <w:r>
        <w:rPr>
          <w:rFonts w:hint="eastAsia" w:ascii="宋体" w:hAnsi="宋体" w:eastAsia="宋体" w:cs="宋体"/>
          <w:b/>
          <w:color w:val="auto"/>
          <w:sz w:val="28"/>
          <w:szCs w:val="28"/>
        </w:rPr>
        <w:t xml:space="preserve">标段二：采购</w:t>
      </w:r>
      <w:r>
        <w:rPr>
          <w:rFonts w:hint="eastAsia" w:ascii="宋体" w:hAnsi="宋体" w:cs="宋体"/>
          <w:b/>
          <w:color w:val="auto"/>
          <w:sz w:val="28"/>
          <w:szCs w:val="28"/>
          <w:lang w:eastAsia="zh-CN"/>
        </w:rPr>
        <w:t xml:space="preserve">镇江市丹徒区对口</w:t>
      </w:r>
      <w:r>
        <w:rPr>
          <w:rFonts w:hint="eastAsia" w:ascii="宋体" w:hAnsi="宋体" w:eastAsia="宋体" w:cs="宋体"/>
          <w:b/>
          <w:color w:val="auto"/>
          <w:sz w:val="28"/>
          <w:szCs w:val="28"/>
        </w:rPr>
        <w:t xml:space="preserve">协作地区陕西省渭南市澄城县酥梨</w:t>
      </w:r>
      <w:r/>
    </w:p>
    <w:p>
      <w:pPr>
        <w:ind w:firstLine="47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一</w:t>
      </w:r>
      <w:r>
        <w:rPr>
          <w:rFonts w:hint="eastAsia" w:ascii="宋体" w:hAnsi="宋体" w:eastAsia="宋体" w:cs="宋体"/>
          <w:b/>
          <w:color w:val="auto"/>
          <w:sz w:val="24"/>
        </w:rPr>
        <w:t xml:space="preserve">.项目概况</w:t>
      </w:r>
      <w:r/>
    </w:p>
    <w:p>
      <w:pPr>
        <w:ind w:firstLine="49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为全面落实国家、省有关消费帮扶工作要求，扎实推进丹徒区对口支援协作合作工作，结合丹徒区多年消费帮扶工作实际，根据《关于印发2023年丹徒区东西部协作任务指标分解计划的通知》&lt;镇徒对口支援办发(2023)1号&gt;文件，今年继续开展消费帮扶进机关活动。拟采购丹徒区对口协作地区陕西省澄城县、对口支援合作地区湖北省秭归县的特色农产品。</w:t>
      </w:r>
      <w:r/>
    </w:p>
    <w:p>
      <w:pPr>
        <w:ind w:firstLine="49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项目所属行业：</w:t>
      </w:r>
      <w:r>
        <w:rPr>
          <w:rFonts w:hint="eastAsia" w:ascii="宋体" w:hAnsi="宋体" w:eastAsia="宋体" w:cs="宋体"/>
          <w:color w:val="auto"/>
          <w:sz w:val="24"/>
          <w:lang w:val="en-US" w:eastAsia="zh-CN"/>
        </w:rPr>
        <w:t xml:space="preserve">批发业</w:t>
      </w:r>
      <w:r>
        <w:rPr>
          <w:rFonts w:hint="eastAsia" w:ascii="宋体" w:hAnsi="宋体" w:eastAsia="宋体" w:cs="宋体"/>
          <w:color w:val="auto"/>
          <w:sz w:val="24"/>
        </w:rPr>
        <w:t xml:space="preserve">。</w:t>
      </w:r>
      <w:r/>
    </w:p>
    <w:p>
      <w:pPr>
        <w:ind w:firstLine="47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二</w:t>
      </w:r>
      <w:r>
        <w:rPr>
          <w:rFonts w:hint="eastAsia" w:ascii="宋体" w:hAnsi="宋体" w:eastAsia="宋体" w:cs="宋体"/>
          <w:b/>
          <w:color w:val="auto"/>
          <w:sz w:val="24"/>
        </w:rPr>
        <w:t xml:space="preserve">.采购内容及要求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采购内容及预算：</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预算（最高限价）：人民币</w:t>
      </w:r>
      <w:r>
        <w:rPr>
          <w:rFonts w:hint="eastAsia" w:ascii="宋体" w:hAnsi="宋体" w:eastAsia="宋体" w:cs="宋体"/>
          <w:color w:val="auto"/>
          <w:sz w:val="24"/>
          <w:highlight w:val="none"/>
          <w:u w:val="single"/>
          <w:lang w:val="en-US" w:eastAsia="zh-CN"/>
        </w:rPr>
        <w:t xml:space="preserve">209.50</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，采购</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lang w:eastAsia="zh-CN"/>
        </w:rPr>
        <w:t xml:space="preserve">协作地区</w:t>
      </w:r>
      <w:r>
        <w:rPr>
          <w:rFonts w:hint="eastAsia" w:ascii="宋体" w:hAnsi="宋体" w:eastAsia="宋体" w:cs="宋体"/>
          <w:color w:val="auto"/>
          <w:sz w:val="24"/>
          <w:highlight w:val="none"/>
        </w:rPr>
        <w:t xml:space="preserve">酥梨。</w:t>
      </w:r>
      <w:r/>
    </w:p>
    <w:tbl>
      <w:tblPr>
        <w:tblStyle w:val="727"/>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487"/>
        <w:gridCol w:w="1600"/>
        <w:gridCol w:w="1863"/>
        <w:gridCol w:w="1837"/>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参考指导单价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酥梨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right="164"/>
              <w:jc w:val="left"/>
              <w:rPr>
                <w:rFonts w:hint="eastAsia" w:ascii="宋体" w:hAnsi="宋体" w:eastAsia="宋体" w:cs="宋体"/>
                <w:color w:val="auto"/>
                <w:highlight w:val="none"/>
              </w:rPr>
            </w:pPr>
            <w:r>
              <w:rPr>
                <w:rFonts w:hint="eastAsia" w:ascii="宋体" w:hAnsi="宋体" w:eastAsia="宋体" w:cs="宋体"/>
                <w:color w:val="auto"/>
                <w:sz w:val="24"/>
                <w:highlight w:val="none"/>
                <w:lang w:val="zh-CN" w:bidi="zh-CN"/>
              </w:rPr>
              <w:t xml:space="preserve">优等品，每颗225g-325g，</w:t>
            </w:r>
            <w:r>
              <w:rPr>
                <w:rFonts w:hint="eastAsia" w:ascii="宋体" w:hAnsi="宋体" w:eastAsia="宋体" w:cs="宋体"/>
                <w:bCs/>
                <w:color w:val="auto"/>
                <w:sz w:val="24"/>
                <w:highlight w:val="none"/>
                <w:lang w:val="zh-CN" w:bidi="zh-CN"/>
              </w:rPr>
              <w:t xml:space="preserve">10公斤/箱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16760</w:t>
            </w:r>
            <w:r>
              <w:rPr>
                <w:rFonts w:hint="eastAsia" w:ascii="宋体" w:hAnsi="宋体" w:eastAsia="宋体" w:cs="宋体"/>
                <w:color w:val="auto"/>
                <w:sz w:val="24"/>
                <w:highlight w:val="none"/>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125</w:t>
            </w:r>
            <w:r>
              <w:rPr>
                <w:rFonts w:hint="eastAsia" w:ascii="宋体" w:hAnsi="宋体" w:eastAsia="宋体" w:cs="宋体"/>
                <w:color w:val="auto"/>
                <w:sz w:val="24"/>
                <w:highlight w:val="none"/>
              </w:rPr>
              <w:t xml:space="preserve">元/箱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209.50</w:t>
            </w:r>
            <w:r/>
          </w:p>
        </w:tc>
      </w:tr>
    </w:tbl>
    <w:p>
      <w:pPr>
        <w:ind w:left="0" w:right="0" w:firstLine="480"/>
        <w:spacing w:before="24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★2.采购要求及报价规则</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采购有地理标志使用权的酥梨，要求为优等品，每颗225g-325g，质量标准参见GB/T 10650-2008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须从</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rPr>
        <w:t xml:space="preserve">协作地区陕西省渭南市澄城县在“脱贫地区农副产品网络销售平台”（以下简称“832平台”）供应商目录中的企业（合作社）采购，投标人需在“832平台”线上下单，并向采购人提供下单信息。</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本标段报价为</w:t>
      </w:r>
      <w:r>
        <w:rPr>
          <w:rFonts w:hint="eastAsia" w:ascii="宋体" w:hAnsi="宋体" w:eastAsia="宋体" w:cs="宋体"/>
          <w:color w:val="auto"/>
          <w:sz w:val="24"/>
          <w:highlight w:val="none"/>
          <w:lang w:val="en-US" w:eastAsia="zh-CN"/>
        </w:rPr>
        <w:t xml:space="preserve">单价</w:t>
      </w:r>
      <w:r>
        <w:rPr>
          <w:rFonts w:hint="eastAsia" w:ascii="宋体" w:hAnsi="宋体" w:eastAsia="宋体" w:cs="宋体"/>
          <w:color w:val="auto"/>
          <w:sz w:val="24"/>
          <w:highlight w:val="none"/>
        </w:rPr>
        <w:t xml:space="preserve">报价，报价需包含运输、包装、税费、人工等各种附加费用，参考指导单价为</w:t>
      </w:r>
      <w:r>
        <w:rPr>
          <w:rFonts w:hint="eastAsia" w:ascii="宋体" w:hAnsi="宋体" w:eastAsia="宋体" w:cs="宋体"/>
          <w:color w:val="auto"/>
          <w:sz w:val="24"/>
          <w:highlight w:val="none"/>
          <w:lang w:val="en-US" w:eastAsia="zh-CN"/>
        </w:rPr>
        <w:t xml:space="preserve">125</w:t>
      </w:r>
      <w:r>
        <w:rPr>
          <w:rFonts w:hint="eastAsia" w:ascii="宋体" w:hAnsi="宋体" w:eastAsia="宋体" w:cs="宋体"/>
          <w:color w:val="auto"/>
          <w:sz w:val="24"/>
          <w:highlight w:val="none"/>
        </w:rPr>
        <w:t xml:space="preserve">元每箱。</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优先采购陕西省苏陕办和江苏省对口帮扶工作队认定的</w:t>
      </w:r>
      <w:r>
        <w:rPr>
          <w:rFonts w:hint="eastAsia" w:ascii="宋体" w:hAnsi="宋体" w:eastAsia="宋体" w:cs="宋体"/>
          <w:color w:val="auto"/>
          <w:sz w:val="24"/>
          <w:highlight w:val="none"/>
          <w:lang w:val="en-US" w:eastAsia="zh-CN"/>
        </w:rPr>
        <w:t xml:space="preserve">澄城县</w:t>
      </w:r>
      <w:r>
        <w:rPr>
          <w:rFonts w:hint="eastAsia" w:ascii="宋体" w:hAnsi="宋体" w:eastAsia="宋体" w:cs="宋体"/>
          <w:color w:val="auto"/>
          <w:sz w:val="24"/>
          <w:highlight w:val="none"/>
        </w:rPr>
        <w:t xml:space="preserve">首批苏陕协作农产品基地的农产品（认定文件见附件）。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★注：1.以上采购数量和金额为预估数额，与参考指导单价不存在对应关系，</w:t>
      </w:r>
      <w:r>
        <w:rPr>
          <w:rFonts w:hint="eastAsia" w:ascii="宋体" w:hAnsi="宋体" w:eastAsia="宋体" w:cs="宋体"/>
          <w:color w:val="auto"/>
          <w:sz w:val="24"/>
          <w:highlight w:val="none"/>
          <w:lang w:val="en-US" w:eastAsia="zh-CN"/>
        </w:rPr>
        <w:t xml:space="preserve">最终结算金额</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丹徒</w:t>
      </w:r>
      <w:r>
        <w:rPr>
          <w:rFonts w:hint="eastAsia" w:ascii="宋体" w:hAnsi="宋体" w:eastAsia="宋体" w:cs="宋体"/>
          <w:color w:val="auto"/>
          <w:sz w:val="24"/>
          <w:highlight w:val="none"/>
        </w:rPr>
        <w:t xml:space="preserve">区相关单位</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实际购买数量×</w:t>
      </w:r>
      <w:r>
        <w:rPr>
          <w:rFonts w:hint="eastAsia" w:ascii="宋体" w:hAnsi="宋体" w:eastAsia="宋体" w:cs="宋体"/>
          <w:color w:val="auto"/>
          <w:sz w:val="24"/>
          <w:highlight w:val="none"/>
          <w:lang w:val="en-US" w:eastAsia="zh-CN"/>
        </w:rPr>
        <w:t xml:space="preserve">中标单价</w:t>
      </w:r>
      <w:r>
        <w:rPr>
          <w:rFonts w:hint="eastAsia" w:ascii="宋体" w:hAnsi="宋体" w:eastAsia="宋体" w:cs="宋体"/>
          <w:color w:val="auto"/>
          <w:sz w:val="24"/>
          <w:highlight w:val="none"/>
        </w:rPr>
        <w:t xml:space="preserve">为准，各投标人应具备日常销售能力。</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★三.质量要求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8.未尽的技术条件及要求均按国家标准和行业标准执行。</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★四.服务要求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1.投标人项目负责人保持7×24小时服务响应。</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3.所有农产品由投标人负责按采购人要求进行运输，投标人应在本市拥有符合对应农产品存储要求的仓库及冷链运输能力，农产品采购、运输和发放过程中产生的费用均由投标人负责。</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.投标人应建立专门的售后服务团队，履行售后服务职责。农产品发放72小时内，如遇质量问题，应于24小时内主动上门无偿整箱（盒、袋）更换，发放工作停止后，需继续延续1个月的售后服务保障。</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★五.包装要求</w:t>
      </w:r>
      <w:r/>
    </w:p>
    <w:p>
      <w:pPr>
        <w:ind w:left="0" w:right="0" w:firstLine="480"/>
        <w:spacing w:before="0" w:after="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各类农产品均需在显目位置标明产品品名、净重、毛重，张贴统一质量服务标识，使用地理标志的产品应在外包装上印刷地理标志，包装应采取必要的保护和保鲜措施，附储藏说明和售后保障服务卡片。</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★六</w:t>
      </w:r>
      <w:r>
        <w:rPr>
          <w:rFonts w:hint="eastAsia" w:ascii="宋体" w:hAnsi="宋体" w:eastAsia="宋体" w:cs="宋体"/>
          <w:b/>
          <w:color w:val="auto"/>
          <w:sz w:val="24"/>
          <w:highlight w:val="none"/>
        </w:rPr>
        <w:t xml:space="preserve">.服务时间及发放方式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1.服务时间：2023年12月</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日至2024年2月</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日</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2.发放方式：根据采购单位的要求，集中送货至指定地点。</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★七.结算方式</w:t>
      </w:r>
      <w:r/>
    </w:p>
    <w:p>
      <w:pPr>
        <w:ind w:left="0" w:right="0" w:firstLine="480"/>
        <w:spacing w:before="0" w:after="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 xml:space="preserve">★八.其他要求</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.本项目评审按标段一至标段</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.合同签订时，投标人需交纳10%履约保证金，合同履行完毕且无合同纠纷后30日内，无息退还履约保证金（因政府财务结算原因，不能及时支付的，时间顺延）。</w:t>
      </w:r>
      <w:r/>
    </w:p>
    <w:p>
      <w:pPr>
        <w:ind w:firstLine="420"/>
        <w:jc w:val="left"/>
        <w:spacing w:line="360" w:lineRule="auto"/>
        <w:widowControl/>
        <w:rPr>
          <w:rFonts w:hint="eastAsia" w:ascii="宋体" w:hAnsi="宋体" w:eastAsia="宋体" w:cs="宋体"/>
          <w:b/>
          <w:color w:val="auto"/>
          <w:sz w:val="30"/>
          <w:highlight w:val="none"/>
        </w:rPr>
      </w:pPr>
      <w:r>
        <w:rPr>
          <w:rFonts w:hint="eastAsia" w:ascii="宋体" w:hAnsi="宋体" w:eastAsia="宋体" w:cs="宋体"/>
          <w:color w:val="auto"/>
          <w:sz w:val="24"/>
          <w:highlight w:val="none"/>
        </w:rPr>
        <w:t xml:space="preserve">上述加★的，投标人如出现负偏离，将视为未实质性响应采购文件要求。</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420"/>
        <w:jc w:val="center"/>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标段三：采购</w:t>
      </w:r>
      <w:r>
        <w:rPr>
          <w:rFonts w:hint="eastAsia" w:ascii="宋体" w:hAnsi="宋体" w:cs="宋体"/>
          <w:b/>
          <w:color w:val="auto"/>
          <w:sz w:val="28"/>
          <w:szCs w:val="28"/>
          <w:lang w:eastAsia="zh-CN"/>
        </w:rPr>
        <w:t xml:space="preserve">镇江市丹徒区对口</w:t>
      </w:r>
      <w:r>
        <w:rPr>
          <w:rFonts w:hint="eastAsia" w:ascii="宋体" w:hAnsi="宋体" w:eastAsia="宋体" w:cs="宋体"/>
          <w:b/>
          <w:color w:val="auto"/>
          <w:sz w:val="28"/>
          <w:szCs w:val="28"/>
        </w:rPr>
        <w:t xml:space="preserve">协作地区陕西省渭南市澄城县猕猴桃</w:t>
      </w:r>
      <w:r/>
    </w:p>
    <w:p>
      <w:pPr>
        <w:ind w:firstLine="47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一</w:t>
      </w:r>
      <w:r>
        <w:rPr>
          <w:rFonts w:hint="eastAsia" w:ascii="宋体" w:hAnsi="宋体" w:eastAsia="宋体" w:cs="宋体"/>
          <w:b/>
          <w:color w:val="auto"/>
          <w:sz w:val="24"/>
        </w:rPr>
        <w:t xml:space="preserve">.项目概况</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为全面落实国家、省有关消费帮扶工作要求，扎实推进丹徒区对口支援协作合作工作，结合丹徒区多年消费帮扶工作实际，根据《关于印发2023年丹徒区东西部协作任务指标分解计划</w:t>
      </w:r>
      <w:r>
        <w:rPr>
          <w:rFonts w:hint="eastAsia" w:ascii="宋体" w:hAnsi="宋体" w:eastAsia="宋体" w:cs="宋体"/>
          <w:color w:val="auto"/>
          <w:sz w:val="24"/>
          <w:highlight w:val="none"/>
        </w:rPr>
        <w:t xml:space="preserve">的通知》&lt;镇徒对口支援办发(2023)1号&gt;文件，今年继续开展消费帮扶进机关活动。拟采购丹徒区对口协作地区陕西省澄城县、对口支援合作地区湖北省秭归县的特色农产品。</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项目所属行业：</w:t>
      </w:r>
      <w:r>
        <w:rPr>
          <w:rFonts w:hint="eastAsia" w:ascii="宋体" w:hAnsi="宋体" w:eastAsia="宋体" w:cs="宋体"/>
          <w:color w:val="auto"/>
          <w:sz w:val="24"/>
          <w:highlight w:val="none"/>
          <w:lang w:val="en-US" w:eastAsia="zh-CN"/>
        </w:rPr>
        <w:t xml:space="preserve">批发业</w:t>
      </w:r>
      <w:r>
        <w:rPr>
          <w:rFonts w:hint="eastAsia" w:ascii="宋体" w:hAnsi="宋体" w:eastAsia="宋体" w:cs="宋体"/>
          <w:color w:val="auto"/>
          <w:sz w:val="24"/>
          <w:highlight w:val="none"/>
        </w:rPr>
        <w:t xml:space="preserve">。</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.采购内容及要求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采购内容及预算：</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预算（最高限价）：人民币</w:t>
      </w:r>
      <w:r>
        <w:rPr>
          <w:rFonts w:hint="eastAsia" w:ascii="宋体" w:hAnsi="宋体" w:cs="宋体"/>
          <w:color w:val="auto"/>
          <w:sz w:val="24"/>
          <w:highlight w:val="none"/>
          <w:u w:val="single"/>
          <w:lang w:val="en-US" w:eastAsia="zh-CN"/>
        </w:rPr>
        <w:t xml:space="preserve">63.00</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，采购</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lang w:eastAsia="zh-CN"/>
        </w:rPr>
        <w:t xml:space="preserve">协作地区猕猴桃</w:t>
      </w:r>
      <w:r>
        <w:rPr>
          <w:rFonts w:hint="eastAsia" w:ascii="宋体" w:hAnsi="宋体" w:eastAsia="宋体" w:cs="宋体"/>
          <w:color w:val="auto"/>
          <w:sz w:val="24"/>
          <w:highlight w:val="none"/>
        </w:rPr>
        <w:t xml:space="preserve">。</w:t>
      </w:r>
      <w:r/>
    </w:p>
    <w:tbl>
      <w:tblPr>
        <w:tblStyle w:val="727"/>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487"/>
        <w:gridCol w:w="1600"/>
        <w:gridCol w:w="1863"/>
        <w:gridCol w:w="1837"/>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参考指导单价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猕猴桃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枚装</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净重不低于</w:t>
            </w:r>
            <w:r>
              <w:rPr>
                <w:rFonts w:hint="eastAsia" w:ascii="宋体" w:hAnsi="宋体" w:eastAsia="宋体" w:cs="宋体"/>
                <w:color w:val="auto"/>
                <w:sz w:val="24"/>
                <w:szCs w:val="24"/>
                <w:lang w:val="en-US" w:eastAsia="zh-CN"/>
              </w:rPr>
              <w:t xml:space="preserve">4.5-5</w:t>
            </w:r>
            <w:r>
              <w:rPr>
                <w:rFonts w:hint="eastAsia" w:ascii="宋体" w:hAnsi="宋体" w:eastAsia="宋体" w:cs="宋体"/>
                <w:color w:val="auto"/>
                <w:sz w:val="24"/>
                <w:szCs w:val="24"/>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8400</w:t>
            </w:r>
            <w:r>
              <w:rPr>
                <w:rFonts w:hint="eastAsia" w:ascii="宋体" w:hAnsi="宋体" w:eastAsia="宋体" w:cs="宋体"/>
                <w:color w:val="auto"/>
                <w:sz w:val="24"/>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75</w:t>
            </w:r>
            <w:r>
              <w:rPr>
                <w:rFonts w:hint="eastAsia" w:ascii="宋体" w:hAnsi="宋体" w:eastAsia="宋体" w:cs="宋体"/>
                <w:color w:val="auto"/>
                <w:sz w:val="24"/>
              </w:rPr>
              <w:t xml:space="preserve">元/箱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63.00</w:t>
            </w:r>
            <w:r/>
          </w:p>
        </w:tc>
      </w:tr>
    </w:tbl>
    <w:p>
      <w:pPr>
        <w:ind w:left="0" w:right="0" w:firstLine="480"/>
        <w:spacing w:before="240" w:after="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★2.采购要求及报价规则</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w:t>
      </w:r>
      <w:r>
        <w:rPr>
          <w:rFonts w:hint="eastAsia" w:ascii="宋体" w:hAnsi="宋体" w:cs="宋体"/>
          <w:color w:val="auto"/>
          <w:sz w:val="24"/>
          <w:highlight w:val="none"/>
          <w:lang w:val="en-US" w:eastAsia="zh-CN"/>
        </w:rPr>
        <w:t xml:space="preserve">徐香</w:t>
      </w:r>
      <w:r>
        <w:rPr>
          <w:rFonts w:hint="eastAsia" w:ascii="宋体" w:hAnsi="宋体" w:eastAsia="宋体" w:cs="宋体"/>
          <w:color w:val="auto"/>
          <w:sz w:val="24"/>
          <w:highlight w:val="none"/>
        </w:rPr>
        <w:t xml:space="preserve">品种，要求为</w:t>
      </w:r>
      <w:r>
        <w:rPr>
          <w:rFonts w:hint="eastAsia" w:ascii="宋体" w:hAnsi="宋体" w:eastAsia="宋体" w:cs="宋体"/>
          <w:color w:val="auto"/>
          <w:sz w:val="24"/>
          <w:highlight w:val="none"/>
          <w:lang w:val="en-US" w:eastAsia="zh-CN"/>
        </w:rPr>
        <w:t xml:space="preserve">20枚装，净重不低于4.5-5斤</w:t>
      </w:r>
      <w:r>
        <w:rPr>
          <w:rFonts w:hint="eastAsia" w:ascii="宋体" w:hAnsi="宋体" w:eastAsia="宋体" w:cs="宋体"/>
          <w:color w:val="auto"/>
          <w:sz w:val="24"/>
          <w:highlight w:val="none"/>
        </w:rPr>
        <w:t xml:space="preserve">，质量标准参见GB/T 40743-2021；须从</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rPr>
        <w:t xml:space="preserve">协作地区陕西省渭南市澄城县在“脱贫地区农副产品网络销售平台”（以下简称“832平台”）供应商目录中的企业（合作社）采购，投标人需在“832平台”线上下单，并向采购人提供下单信息。</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本标段报价为</w:t>
      </w:r>
      <w:r>
        <w:rPr>
          <w:rFonts w:hint="eastAsia" w:ascii="宋体" w:hAnsi="宋体" w:eastAsia="宋体" w:cs="宋体"/>
          <w:color w:val="auto"/>
          <w:sz w:val="24"/>
          <w:highlight w:val="none"/>
          <w:lang w:val="en-US" w:eastAsia="zh-CN"/>
        </w:rPr>
        <w:t xml:space="preserve">单价</w:t>
      </w:r>
      <w:r>
        <w:rPr>
          <w:rFonts w:hint="eastAsia" w:ascii="宋体" w:hAnsi="宋体" w:eastAsia="宋体" w:cs="宋体"/>
          <w:color w:val="auto"/>
          <w:sz w:val="24"/>
          <w:highlight w:val="none"/>
        </w:rPr>
        <w:t xml:space="preserve">报价，报价需包含运输、包装、税费、人工等各种附加费用，参考指导单价为</w:t>
      </w:r>
      <w:r>
        <w:rPr>
          <w:rFonts w:hint="eastAsia" w:ascii="宋体" w:hAnsi="宋体" w:eastAsia="宋体" w:cs="宋体"/>
          <w:color w:val="auto"/>
          <w:sz w:val="24"/>
          <w:highlight w:val="none"/>
          <w:lang w:val="en-US" w:eastAsia="zh-CN"/>
        </w:rPr>
        <w:t xml:space="preserve">75</w:t>
      </w:r>
      <w:r>
        <w:rPr>
          <w:rFonts w:hint="eastAsia" w:ascii="宋体" w:hAnsi="宋体" w:eastAsia="宋体" w:cs="宋体"/>
          <w:color w:val="auto"/>
          <w:sz w:val="24"/>
          <w:highlight w:val="none"/>
        </w:rPr>
        <w:t xml:space="preserve">元每箱。</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优先采购陕西省苏陕办和江苏省对口帮扶工作队认定的</w:t>
      </w:r>
      <w:r>
        <w:rPr>
          <w:rFonts w:hint="eastAsia" w:ascii="宋体" w:hAnsi="宋体" w:eastAsia="宋体" w:cs="宋体"/>
          <w:color w:val="auto"/>
          <w:sz w:val="24"/>
          <w:highlight w:val="none"/>
          <w:lang w:val="en-US" w:eastAsia="zh-CN"/>
        </w:rPr>
        <w:t xml:space="preserve">澄城县</w:t>
      </w:r>
      <w:r>
        <w:rPr>
          <w:rFonts w:hint="eastAsia" w:ascii="宋体" w:hAnsi="宋体" w:eastAsia="宋体" w:cs="宋体"/>
          <w:color w:val="auto"/>
          <w:sz w:val="24"/>
          <w:highlight w:val="none"/>
        </w:rPr>
        <w:t xml:space="preserve">首批苏陕协作农产品基地的农产品（认定文件见附件）。</w:t>
      </w:r>
      <w:r/>
    </w:p>
    <w:p>
      <w:pPr>
        <w:ind w:left="0" w:right="0" w:firstLine="480"/>
        <w:spacing w:before="0" w:after="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★注：1.以上采购数量和金额为预估数额，与参考指导单价不存在对应关系，</w:t>
      </w:r>
      <w:r>
        <w:rPr>
          <w:rFonts w:hint="eastAsia" w:ascii="宋体" w:hAnsi="宋体" w:eastAsia="宋体" w:cs="宋体"/>
          <w:color w:val="auto"/>
          <w:sz w:val="24"/>
          <w:highlight w:val="none"/>
          <w:lang w:val="en-US" w:eastAsia="zh-CN"/>
        </w:rPr>
        <w:t xml:space="preserve">最终结算金额</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丹徒</w:t>
      </w:r>
      <w:r>
        <w:rPr>
          <w:rFonts w:hint="eastAsia" w:ascii="宋体" w:hAnsi="宋体" w:eastAsia="宋体" w:cs="宋体"/>
          <w:color w:val="auto"/>
          <w:sz w:val="24"/>
          <w:highlight w:val="none"/>
        </w:rPr>
        <w:t xml:space="preserve">区相关单位</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实际购买数量×</w:t>
      </w:r>
      <w:r>
        <w:rPr>
          <w:rFonts w:hint="eastAsia" w:ascii="宋体" w:hAnsi="宋体" w:eastAsia="宋体" w:cs="宋体"/>
          <w:color w:val="auto"/>
          <w:sz w:val="24"/>
          <w:highlight w:val="none"/>
          <w:lang w:val="en-US" w:eastAsia="zh-CN"/>
        </w:rPr>
        <w:t xml:space="preserve">中标单价</w:t>
      </w:r>
      <w:r>
        <w:rPr>
          <w:rFonts w:hint="eastAsia" w:ascii="宋体" w:hAnsi="宋体" w:eastAsia="宋体" w:cs="宋体"/>
          <w:color w:val="auto"/>
          <w:sz w:val="24"/>
          <w:highlight w:val="none"/>
        </w:rPr>
        <w:t xml:space="preserve">为准，各投标人</w:t>
      </w:r>
      <w:r>
        <w:rPr>
          <w:rFonts w:hint="eastAsia" w:ascii="宋体" w:hAnsi="宋体" w:eastAsia="宋体" w:cs="宋体"/>
          <w:color w:val="auto"/>
          <w:sz w:val="24"/>
        </w:rPr>
        <w:t xml:space="preserve">应具备日常销售能力。</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★三.质量要求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8.未尽的技术条件及要求均按国家标准和行业标准执行。</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★四.服务要求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1.投标人项目负责人保持7×24小时服务响应。</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3.所有农产品由投标人负责按采购人要求进行运输，投标人应在本市拥有符合对应农产品存储要求的仓库及冷链运输能力，农产品采购、运输和发放过程中产生的费用均由投标人负责。</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.投标人应建立专门的售后服务团队，履行售后服务职责。农产品发放72小时内，如遇质量问题，应于24小时内主动上门无偿整箱（盒、袋）更换，发放工作停止后，需继续延续1个月的售后服务保障。</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★五.包装要求</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各类农产品均需在显目位置标明产品品名、净重、毛重，张贴统一质量服务标识，使用地理标志的产品应在外包装上印刷地理标志，包装应采取必要的保护和保鲜措施，附储藏说明和</w:t>
      </w:r>
      <w:r>
        <w:rPr>
          <w:rFonts w:hint="eastAsia" w:ascii="宋体" w:hAnsi="宋体" w:eastAsia="宋体" w:cs="宋体"/>
          <w:color w:val="auto"/>
          <w:sz w:val="24"/>
          <w:highlight w:val="none"/>
        </w:rPr>
        <w:t xml:space="preserve">售后保障服务卡片。</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★六.服务时间及发放方式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1.服务时间：2023年12月</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日至2024年2月</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日</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2.发放方式：根据采购单位的要求，集中送货至指定地点。</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★七.结算方式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 xml:space="preserve">★八.其他要求</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.本项目评审按标段一至标段</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.合同签订时，投标人需交纳10%履约保证金，合同履行完毕且无合同纠纷后30日内，无息退还履约保证金（因政府财务结算原因，不能及时支付的，时间顺延）。</w:t>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color w:val="auto"/>
          <w:sz w:val="24"/>
          <w:highlight w:val="none"/>
        </w:rPr>
        <w:t xml:space="preserve">上述加★的，投标人如出现负偏离，将视为未实质性响应采购文件要求。</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jc w:val="center"/>
        <w:spacing w:line="360" w:lineRule="auto"/>
        <w:rPr>
          <w:rFonts w:hint="eastAsia" w:ascii="宋体" w:hAnsi="宋体" w:eastAsia="宋体" w:cs="宋体"/>
          <w:b/>
          <w:color w:val="auto"/>
          <w:sz w:val="30"/>
        </w:rPr>
      </w:pPr>
      <w:r>
        <w:rPr>
          <w:rFonts w:hint="eastAsia" w:ascii="宋体" w:hAnsi="宋体" w:eastAsia="宋体" w:cs="宋体"/>
          <w:b/>
          <w:color w:val="auto"/>
          <w:sz w:val="28"/>
          <w:szCs w:val="28"/>
        </w:rPr>
        <w:t xml:space="preserve">标段四：采购</w:t>
      </w:r>
      <w:r>
        <w:rPr>
          <w:rFonts w:hint="eastAsia" w:ascii="宋体" w:hAnsi="宋体" w:cs="宋体"/>
          <w:b/>
          <w:color w:val="auto"/>
          <w:sz w:val="28"/>
          <w:szCs w:val="28"/>
          <w:lang w:eastAsia="zh-CN"/>
        </w:rPr>
        <w:t xml:space="preserve">镇江市丹徒区对口</w:t>
      </w:r>
      <w:r>
        <w:rPr>
          <w:rFonts w:hint="eastAsia" w:ascii="宋体" w:hAnsi="宋体" w:eastAsia="宋体" w:cs="宋体"/>
          <w:b/>
          <w:color w:val="auto"/>
          <w:sz w:val="28"/>
          <w:szCs w:val="28"/>
        </w:rPr>
        <w:t xml:space="preserve">协作地区陕西省渭南市澄城县小米</w:t>
      </w:r>
      <w:r/>
    </w:p>
    <w:p>
      <w:pPr>
        <w:ind w:firstLine="47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一</w:t>
      </w:r>
      <w:r>
        <w:rPr>
          <w:rFonts w:hint="eastAsia" w:ascii="宋体" w:hAnsi="宋体" w:eastAsia="宋体" w:cs="宋体"/>
          <w:b/>
          <w:color w:val="auto"/>
          <w:sz w:val="24"/>
        </w:rPr>
        <w:t xml:space="preserve">.项目概况</w:t>
      </w:r>
      <w:r/>
    </w:p>
    <w:p>
      <w:pPr>
        <w:ind w:firstLine="49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为全面落实国家、省有关消费帮扶工作要求，扎实推进丹徒区对口支援协作合作工作，结合丹徒区多年消费帮扶工作实际，根据《关于印发2023年丹徒区东西部协作任务指标分解计划的通知》&lt;镇徒对口支援办发(2023)1号&gt;文件，今年继续开展消费帮扶进机关活动。拟采购丹徒区对口协作地区陕西省澄城县、对口支援合作地区湖北省秭归县的特色农产品。</w:t>
      </w:r>
      <w:r/>
    </w:p>
    <w:p>
      <w:pPr>
        <w:ind w:firstLine="49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项目所属行业：</w:t>
      </w:r>
      <w:r>
        <w:rPr>
          <w:rFonts w:hint="eastAsia" w:ascii="宋体" w:hAnsi="宋体" w:eastAsia="宋体" w:cs="宋体"/>
          <w:color w:val="auto"/>
          <w:sz w:val="24"/>
          <w:lang w:val="en-US" w:eastAsia="zh-CN"/>
        </w:rPr>
        <w:t xml:space="preserve">批发业</w:t>
      </w:r>
      <w:r>
        <w:rPr>
          <w:rFonts w:hint="eastAsia" w:ascii="宋体" w:hAnsi="宋体" w:eastAsia="宋体" w:cs="宋体"/>
          <w:color w:val="auto"/>
          <w:sz w:val="24"/>
        </w:rPr>
        <w:t xml:space="preserve">。</w:t>
      </w:r>
      <w:r/>
    </w:p>
    <w:p>
      <w:pPr>
        <w:ind w:firstLine="47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二</w:t>
      </w:r>
      <w:r>
        <w:rPr>
          <w:rFonts w:hint="eastAsia" w:ascii="宋体" w:hAnsi="宋体" w:eastAsia="宋体" w:cs="宋体"/>
          <w:b/>
          <w:color w:val="auto"/>
          <w:sz w:val="24"/>
        </w:rPr>
        <w:t xml:space="preserve">.采购内容及要求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采购内容及预算：</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预算（最高限价）：人民币</w:t>
      </w:r>
      <w:r>
        <w:rPr>
          <w:rFonts w:hint="eastAsia" w:ascii="宋体" w:hAnsi="宋体" w:eastAsia="宋体" w:cs="宋体"/>
          <w:color w:val="auto"/>
          <w:sz w:val="24"/>
          <w:highlight w:val="none"/>
          <w:u w:val="single"/>
          <w:lang w:val="en-US" w:eastAsia="zh-CN"/>
        </w:rPr>
        <w:t xml:space="preserve">58.80</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，采购</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lang w:eastAsia="zh-CN"/>
        </w:rPr>
        <w:t xml:space="preserve">协作地区</w:t>
      </w:r>
      <w:r>
        <w:rPr>
          <w:rFonts w:hint="eastAsia" w:ascii="宋体" w:hAnsi="宋体" w:eastAsia="宋体" w:cs="宋体"/>
          <w:color w:val="auto"/>
          <w:sz w:val="24"/>
          <w:highlight w:val="none"/>
          <w:lang w:val="en-US" w:eastAsia="zh-CN"/>
        </w:rPr>
        <w:t xml:space="preserve">小米</w:t>
      </w:r>
      <w:r>
        <w:rPr>
          <w:rFonts w:hint="eastAsia" w:ascii="宋体" w:hAnsi="宋体" w:eastAsia="宋体" w:cs="宋体"/>
          <w:color w:val="auto"/>
          <w:sz w:val="24"/>
          <w:highlight w:val="none"/>
        </w:rPr>
        <w:t xml:space="preserve">。</w:t>
      </w:r>
      <w:r/>
    </w:p>
    <w:tbl>
      <w:tblPr>
        <w:tblStyle w:val="727"/>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487"/>
        <w:gridCol w:w="1600"/>
        <w:gridCol w:w="1863"/>
        <w:gridCol w:w="1837"/>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参考指导单价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小米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default"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lang w:val="zh-CN" w:bidi="zh-CN"/>
              </w:rPr>
              <w:t xml:space="preserve">不少于</w:t>
            </w:r>
            <w:r>
              <w:rPr>
                <w:rFonts w:hint="eastAsia" w:ascii="宋体" w:hAnsi="宋体" w:eastAsia="宋体" w:cs="宋体"/>
                <w:bCs/>
                <w:color w:val="auto"/>
                <w:sz w:val="24"/>
                <w:highlight w:val="none"/>
                <w:lang w:val="en-US" w:bidi="zh-CN"/>
              </w:rPr>
              <w:t xml:space="preserve">2.5</w:t>
            </w:r>
            <w:r>
              <w:rPr>
                <w:rFonts w:hint="eastAsia" w:ascii="宋体" w:hAnsi="宋体" w:eastAsia="宋体" w:cs="宋体"/>
                <w:bCs/>
                <w:color w:val="auto"/>
                <w:sz w:val="24"/>
                <w:highlight w:val="none"/>
                <w:lang w:val="zh-CN" w:bidi="zh-CN"/>
              </w:rPr>
              <w:t xml:space="preserve">公斤/</w:t>
            </w:r>
            <w:r>
              <w:rPr>
                <w:rFonts w:hint="eastAsia" w:ascii="宋体" w:hAnsi="宋体" w:cs="宋体"/>
                <w:bCs/>
                <w:color w:val="auto"/>
                <w:sz w:val="24"/>
                <w:highlight w:val="none"/>
                <w:lang w:val="en-US" w:bidi="zh-CN"/>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8400袋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70</w:t>
            </w:r>
            <w:r>
              <w:rPr>
                <w:rFonts w:hint="eastAsia" w:ascii="宋体" w:hAnsi="宋体" w:eastAsia="宋体" w:cs="宋体"/>
                <w:color w:val="auto"/>
                <w:sz w:val="24"/>
                <w:highlight w:val="none"/>
              </w:rPr>
              <w:t xml:space="preserve">元/</w:t>
            </w:r>
            <w:r>
              <w:rPr>
                <w:rFonts w:hint="eastAsia" w:ascii="宋体" w:hAnsi="宋体" w:eastAsia="宋体" w:cs="宋体"/>
                <w:color w:val="auto"/>
                <w:sz w:val="24"/>
                <w:highlight w:val="none"/>
                <w:lang w:val="en-US" w:eastAsia="zh-CN"/>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58.80</w:t>
            </w:r>
            <w:r/>
          </w:p>
        </w:tc>
      </w:tr>
    </w:tbl>
    <w:p>
      <w:pPr>
        <w:ind w:left="0" w:right="0" w:firstLine="480"/>
        <w:spacing w:before="24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★2.采购要求及报价规则</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采购绿色有机小米，不少于</w:t>
      </w:r>
      <w:r>
        <w:rPr>
          <w:rFonts w:hint="eastAsia" w:ascii="宋体" w:hAnsi="宋体" w:cs="宋体"/>
          <w:color w:val="auto"/>
          <w:sz w:val="24"/>
          <w:highlight w:val="none"/>
          <w:lang w:val="en-US" w:eastAsia="zh-CN"/>
        </w:rPr>
        <w:t xml:space="preserve">2.5</w:t>
      </w:r>
      <w:r>
        <w:rPr>
          <w:rFonts w:hint="eastAsia" w:ascii="宋体" w:hAnsi="宋体" w:eastAsia="宋体" w:cs="宋体"/>
          <w:color w:val="auto"/>
          <w:sz w:val="24"/>
          <w:highlight w:val="none"/>
        </w:rPr>
        <w:t xml:space="preserve">公斤/</w:t>
      </w:r>
      <w:r>
        <w:rPr>
          <w:rFonts w:hint="eastAsia" w:ascii="宋体" w:hAnsi="宋体" w:cs="宋体"/>
          <w:color w:val="auto"/>
          <w:sz w:val="24"/>
          <w:highlight w:val="none"/>
          <w:lang w:val="en-US" w:eastAsia="zh-CN"/>
        </w:rPr>
        <w:t xml:space="preserve">袋</w:t>
      </w:r>
      <w:r>
        <w:rPr>
          <w:rFonts w:hint="eastAsia" w:ascii="宋体" w:hAnsi="宋体" w:eastAsia="宋体" w:cs="宋体"/>
          <w:color w:val="auto"/>
          <w:sz w:val="24"/>
          <w:highlight w:val="none"/>
        </w:rPr>
        <w:t xml:space="preserve">，质量标准参见GB/T 11766-2008；须从</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rPr>
        <w:t xml:space="preserve">协作地区陕西省渭南市澄城县在“脱贫地区农副产品网络销售平台”（以下简称“832平台”）供应商目录中的企业（合作社）采购，投标人需在“832平台”线上下单，并向采购人提供下单信息。</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本标段报价为</w:t>
      </w:r>
      <w:r>
        <w:rPr>
          <w:rFonts w:hint="eastAsia" w:ascii="宋体" w:hAnsi="宋体" w:eastAsia="宋体" w:cs="宋体"/>
          <w:color w:val="auto"/>
          <w:sz w:val="24"/>
          <w:highlight w:val="none"/>
          <w:lang w:val="en-US" w:eastAsia="zh-CN"/>
        </w:rPr>
        <w:t xml:space="preserve">单价</w:t>
      </w:r>
      <w:r>
        <w:rPr>
          <w:rFonts w:hint="eastAsia" w:ascii="宋体" w:hAnsi="宋体" w:eastAsia="宋体" w:cs="宋体"/>
          <w:color w:val="auto"/>
          <w:sz w:val="24"/>
          <w:highlight w:val="none"/>
        </w:rPr>
        <w:t xml:space="preserve">报价，报价需包含运输、包装、税费、人工等各种附加费用，参考指导单价为</w:t>
      </w:r>
      <w:r>
        <w:rPr>
          <w:rFonts w:hint="eastAsia" w:ascii="宋体" w:hAnsi="宋体" w:eastAsia="宋体" w:cs="宋体"/>
          <w:color w:val="auto"/>
          <w:sz w:val="24"/>
          <w:highlight w:val="none"/>
          <w:lang w:val="en-US" w:eastAsia="zh-CN"/>
        </w:rPr>
        <w:t xml:space="preserve">70</w:t>
      </w:r>
      <w:r>
        <w:rPr>
          <w:rFonts w:hint="eastAsia" w:ascii="宋体" w:hAnsi="宋体" w:eastAsia="宋体" w:cs="宋体"/>
          <w:color w:val="auto"/>
          <w:sz w:val="24"/>
          <w:highlight w:val="none"/>
        </w:rPr>
        <w:t xml:space="preserve">元每</w:t>
      </w:r>
      <w:r>
        <w:rPr>
          <w:rFonts w:hint="eastAsia" w:ascii="宋体" w:hAnsi="宋体" w:eastAsia="宋体" w:cs="宋体"/>
          <w:color w:val="auto"/>
          <w:sz w:val="24"/>
          <w:highlight w:val="none"/>
          <w:lang w:val="en-US" w:eastAsia="zh-CN"/>
        </w:rPr>
        <w:t xml:space="preserve">袋</w:t>
      </w:r>
      <w:r>
        <w:rPr>
          <w:rFonts w:hint="eastAsia" w:ascii="宋体" w:hAnsi="宋体" w:eastAsia="宋体" w:cs="宋体"/>
          <w:color w:val="auto"/>
          <w:sz w:val="24"/>
          <w:highlight w:val="none"/>
        </w:rPr>
        <w:t xml:space="preserve">。</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优先采购陕西省苏陕办和江苏省对口帮扶工作队认定的</w:t>
      </w:r>
      <w:r>
        <w:rPr>
          <w:rFonts w:hint="eastAsia" w:ascii="宋体" w:hAnsi="宋体" w:eastAsia="宋体" w:cs="宋体"/>
          <w:color w:val="auto"/>
          <w:sz w:val="24"/>
          <w:highlight w:val="none"/>
          <w:lang w:val="en-US" w:eastAsia="zh-CN"/>
        </w:rPr>
        <w:t xml:space="preserve">澄城县</w:t>
      </w:r>
      <w:r>
        <w:rPr>
          <w:rFonts w:hint="eastAsia" w:ascii="宋体" w:hAnsi="宋体" w:eastAsia="宋体" w:cs="宋体"/>
          <w:color w:val="auto"/>
          <w:sz w:val="24"/>
          <w:highlight w:val="none"/>
        </w:rPr>
        <w:t xml:space="preserve">首批苏陕协作农产品基地的农产品（认定文件见附件）。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★注：1.以上采购数量和金额为预估数额，与参考指导单价不存在对应关系，</w:t>
      </w:r>
      <w:r>
        <w:rPr>
          <w:rFonts w:hint="eastAsia" w:ascii="宋体" w:hAnsi="宋体" w:eastAsia="宋体" w:cs="宋体"/>
          <w:color w:val="auto"/>
          <w:sz w:val="24"/>
          <w:highlight w:val="none"/>
          <w:lang w:val="en-US" w:eastAsia="zh-CN"/>
        </w:rPr>
        <w:t xml:space="preserve">最终结算金额</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丹徒</w:t>
      </w:r>
      <w:r>
        <w:rPr>
          <w:rFonts w:hint="eastAsia" w:ascii="宋体" w:hAnsi="宋体" w:eastAsia="宋体" w:cs="宋体"/>
          <w:color w:val="auto"/>
          <w:sz w:val="24"/>
          <w:highlight w:val="none"/>
        </w:rPr>
        <w:t xml:space="preserve">区相关单位</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实际购买数量×</w:t>
      </w:r>
      <w:r>
        <w:rPr>
          <w:rFonts w:hint="eastAsia" w:ascii="宋体" w:hAnsi="宋体" w:eastAsia="宋体" w:cs="宋体"/>
          <w:color w:val="auto"/>
          <w:sz w:val="24"/>
          <w:highlight w:val="none"/>
          <w:lang w:val="en-US" w:eastAsia="zh-CN"/>
        </w:rPr>
        <w:t xml:space="preserve">中标单价</w:t>
      </w:r>
      <w:r>
        <w:rPr>
          <w:rFonts w:hint="eastAsia" w:ascii="宋体" w:hAnsi="宋体" w:eastAsia="宋体" w:cs="宋体"/>
          <w:color w:val="auto"/>
          <w:sz w:val="24"/>
          <w:highlight w:val="none"/>
        </w:rPr>
        <w:t xml:space="preserve">为准，各投标人应具备日常销售能力。</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★三.质量要求</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8.未尽的技术条件及要求均按国家标准和行业标准执行。</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★四.服务要求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1.投标人项目负责人保持7×24小时服务响应。</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3.所有农产品由投标人负责按采购人要求进行运输，投标人应在本市拥有符合对应农产品存储要求的仓库及冷链运输能力，农产品采购、运输和发放过程中产生的费用均由投标人负责。</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.投标人应建立专门的售后服务团队，履行售后服务职责。农产品发放72小时内，如遇质量问题，应于24小时内主动上门无偿整箱（盒、袋）更换，发放工作停止后，需继续延续1个月的售后服务保障。</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★五.包装要求</w:t>
      </w:r>
      <w:r/>
    </w:p>
    <w:p>
      <w:pPr>
        <w:ind w:left="0" w:right="0" w:firstLine="480"/>
        <w:spacing w:before="0" w:after="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各类农产品均需在显目位置标明产品品名、净重、毛重，张贴统一质量服务标识，使用地理标志的产品应在外包装上印刷地理标志，包装应采取必要的保护和保鲜措施，附储藏说明和售后保障服务卡片。</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★六.服务时间及发放方式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1.服务时间：2023年12月</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日至2024年2月</w:t>
      </w: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日</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2.发放方式：根据采购单位的要求，集中送货至指定地点。</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★七.结算方式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 xml:space="preserve">★八.其他要求</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.本项目评审按标段一至标段</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.合同签订时，投标人需交纳10%履约保证金，合同履行完毕且无合同纠纷后30日内，无息退还履约保证金（因政府财务结算原因，不能及时支付的，时间顺延）。</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上述加★的，投标人如出现负偏离，将视为未实质性响应采购文件要求。</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spacing w:line="360" w:lineRule="auto"/>
        <w:rPr>
          <w:rFonts w:hint="eastAsia" w:ascii="宋体" w:hAnsi="宋体" w:eastAsia="宋体" w:cs="宋体"/>
          <w:b/>
          <w:color w:val="auto"/>
          <w:sz w:val="30"/>
        </w:rPr>
      </w:pPr>
      <w:r>
        <w:rPr>
          <w:rFonts w:hint="eastAsia" w:ascii="宋体" w:hAnsi="宋体" w:eastAsia="宋体" w:cs="宋体"/>
          <w:b/>
          <w:color w:val="auto"/>
          <w:sz w:val="28"/>
          <w:szCs w:val="28"/>
        </w:rPr>
        <w:t xml:space="preserve">标段五：采购</w:t>
      </w:r>
      <w:r>
        <w:rPr>
          <w:rFonts w:hint="eastAsia" w:ascii="宋体" w:hAnsi="宋体" w:cs="宋体"/>
          <w:b/>
          <w:color w:val="auto"/>
          <w:sz w:val="28"/>
          <w:szCs w:val="28"/>
          <w:lang w:eastAsia="zh-CN"/>
        </w:rPr>
        <w:t xml:space="preserve">镇江市丹徒区对口</w:t>
      </w:r>
      <w:r>
        <w:rPr>
          <w:rFonts w:hint="eastAsia" w:ascii="宋体" w:hAnsi="宋体" w:eastAsia="宋体" w:cs="宋体"/>
          <w:b/>
          <w:color w:val="auto"/>
          <w:sz w:val="28"/>
          <w:szCs w:val="28"/>
        </w:rPr>
        <w:t xml:space="preserve">协作地区陕西省渭南市澄城县吊柿饼</w:t>
      </w:r>
      <w:r/>
    </w:p>
    <w:p>
      <w:pPr>
        <w:ind w:firstLine="47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一</w:t>
      </w:r>
      <w:r>
        <w:rPr>
          <w:rFonts w:hint="eastAsia" w:ascii="宋体" w:hAnsi="宋体" w:eastAsia="宋体" w:cs="宋体"/>
          <w:b/>
          <w:color w:val="auto"/>
          <w:sz w:val="24"/>
        </w:rPr>
        <w:t xml:space="preserve">.项目概况</w:t>
      </w:r>
      <w:r/>
    </w:p>
    <w:p>
      <w:pPr>
        <w:ind w:firstLine="49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为全面落实国家、省有关消费帮扶工作要求，扎实推进丹徒区对口支援协作合作工作，结合丹徒区多年消费帮扶工作实际，根据《关于印发2023年丹徒区东西部协作任务指标分解计划的通知》&lt;镇徒对口支援办发(2023)1号&gt;文件，今年继续开展消费帮扶进机关活动。拟采购丹徒区对口协作地区陕西省澄城县、对口支援合作地区湖北省秭归县的特色农产品。</w:t>
      </w:r>
      <w:r/>
    </w:p>
    <w:p>
      <w:pPr>
        <w:ind w:firstLine="49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项目所属行业：</w:t>
      </w:r>
      <w:r>
        <w:rPr>
          <w:rFonts w:hint="eastAsia" w:ascii="宋体" w:hAnsi="宋体" w:eastAsia="宋体" w:cs="宋体"/>
          <w:color w:val="auto"/>
          <w:sz w:val="24"/>
          <w:lang w:val="en-US" w:eastAsia="zh-CN"/>
        </w:rPr>
        <w:t xml:space="preserve">批发业</w:t>
      </w:r>
      <w:r>
        <w:rPr>
          <w:rFonts w:hint="eastAsia" w:ascii="宋体" w:hAnsi="宋体" w:eastAsia="宋体" w:cs="宋体"/>
          <w:color w:val="auto"/>
          <w:sz w:val="24"/>
        </w:rPr>
        <w:t xml:space="preserve">。</w:t>
      </w:r>
      <w:r/>
    </w:p>
    <w:p>
      <w:pPr>
        <w:ind w:firstLine="47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二</w:t>
      </w:r>
      <w:r>
        <w:rPr>
          <w:rFonts w:hint="eastAsia" w:ascii="宋体" w:hAnsi="宋体" w:eastAsia="宋体" w:cs="宋体"/>
          <w:b/>
          <w:color w:val="auto"/>
          <w:sz w:val="24"/>
        </w:rPr>
        <w:t xml:space="preserve">.采购内容及要求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采购内容及预算：</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预算（最高限价）：人民币</w:t>
      </w:r>
      <w:r>
        <w:rPr>
          <w:rFonts w:hint="eastAsia" w:ascii="宋体" w:hAnsi="宋体" w:eastAsia="宋体" w:cs="宋体"/>
          <w:color w:val="auto"/>
          <w:sz w:val="24"/>
          <w:highlight w:val="none"/>
          <w:u w:val="single"/>
          <w:lang w:val="en-US" w:eastAsia="zh-CN"/>
        </w:rPr>
        <w:t xml:space="preserve">109.20</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，采购</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lang w:eastAsia="zh-CN"/>
        </w:rPr>
        <w:t xml:space="preserve">协作地区吊柿饼</w:t>
      </w:r>
      <w:r>
        <w:rPr>
          <w:rFonts w:hint="eastAsia" w:ascii="宋体" w:hAnsi="宋体" w:eastAsia="宋体" w:cs="宋体"/>
          <w:color w:val="auto"/>
          <w:sz w:val="24"/>
          <w:highlight w:val="none"/>
        </w:rPr>
        <w:t xml:space="preserve">。</w:t>
      </w:r>
      <w:r/>
    </w:p>
    <w:tbl>
      <w:tblPr>
        <w:tblStyle w:val="727"/>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487"/>
        <w:gridCol w:w="1600"/>
        <w:gridCol w:w="1863"/>
        <w:gridCol w:w="1837"/>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参考指导单价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吊柿饼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30枚，净重不低于1.5公斤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8400盒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130</w:t>
            </w:r>
            <w:r>
              <w:rPr>
                <w:rFonts w:hint="eastAsia" w:ascii="宋体" w:hAnsi="宋体" w:eastAsia="宋体" w:cs="宋体"/>
                <w:color w:val="auto"/>
                <w:sz w:val="24"/>
                <w:highlight w:val="none"/>
              </w:rPr>
              <w:t xml:space="preserve">元/</w:t>
            </w:r>
            <w:r>
              <w:rPr>
                <w:rFonts w:hint="eastAsia" w:ascii="宋体" w:hAnsi="宋体" w:eastAsia="宋体" w:cs="宋体"/>
                <w:color w:val="auto"/>
                <w:sz w:val="24"/>
                <w:highlight w:val="none"/>
                <w:lang w:val="en-US" w:eastAsia="zh-CN"/>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109.20</w:t>
            </w:r>
            <w:r/>
          </w:p>
        </w:tc>
      </w:tr>
    </w:tbl>
    <w:p>
      <w:pPr>
        <w:ind w:left="0" w:right="0" w:firstLine="480"/>
        <w:spacing w:before="24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★2.采购要求及报价规则</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采购吊柿饼，30枚</w:t>
      </w:r>
      <w:r>
        <w:rPr>
          <w:rFonts w:hint="eastAsia" w:ascii="宋体" w:hAnsi="宋体" w:eastAsia="宋体" w:cs="宋体"/>
          <w:color w:val="auto"/>
          <w:sz w:val="24"/>
          <w:highlight w:val="none"/>
          <w:lang w:val="en-US" w:eastAsia="zh-CN"/>
        </w:rPr>
        <w:t xml:space="preserve">一盒</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每盒</w:t>
      </w:r>
      <w:r>
        <w:rPr>
          <w:rFonts w:hint="eastAsia" w:ascii="宋体" w:hAnsi="宋体" w:eastAsia="宋体" w:cs="宋体"/>
          <w:color w:val="auto"/>
          <w:sz w:val="24"/>
          <w:highlight w:val="none"/>
        </w:rPr>
        <w:t xml:space="preserve">净重不低于1.5公斤，质量标准参见DBS45/ 016-2014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须从</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rPr>
        <w:t xml:space="preserve">协作地区陕西省渭南市澄城县在“脱贫地区农副产品网络销售平台”（以下简称“832平台”）供应商目录中的企业（合作社）采购，投标人需在“832平台”线上下单，并向采购人提供下单信息。</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本标段报价为</w:t>
      </w:r>
      <w:r>
        <w:rPr>
          <w:rFonts w:hint="eastAsia" w:ascii="宋体" w:hAnsi="宋体" w:eastAsia="宋体" w:cs="宋体"/>
          <w:color w:val="auto"/>
          <w:sz w:val="24"/>
          <w:highlight w:val="none"/>
          <w:lang w:val="en-US" w:eastAsia="zh-CN"/>
        </w:rPr>
        <w:t xml:space="preserve">单价</w:t>
      </w:r>
      <w:r>
        <w:rPr>
          <w:rFonts w:hint="eastAsia" w:ascii="宋体" w:hAnsi="宋体" w:eastAsia="宋体" w:cs="宋体"/>
          <w:color w:val="auto"/>
          <w:sz w:val="24"/>
          <w:highlight w:val="none"/>
        </w:rPr>
        <w:t xml:space="preserve">报价，报价需包含运输、包装、税费、人工等各种附加费用，参考指导单价为</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元每</w:t>
      </w:r>
      <w:r>
        <w:rPr>
          <w:rFonts w:hint="eastAsia" w:ascii="宋体" w:hAnsi="宋体" w:cs="宋体"/>
          <w:color w:val="auto"/>
          <w:sz w:val="24"/>
          <w:highlight w:val="none"/>
          <w:lang w:val="en-US" w:eastAsia="zh-CN"/>
        </w:rPr>
        <w:t xml:space="preserve">盒</w:t>
      </w:r>
      <w:r>
        <w:rPr>
          <w:rFonts w:hint="eastAsia" w:ascii="宋体" w:hAnsi="宋体" w:eastAsia="宋体" w:cs="宋体"/>
          <w:color w:val="auto"/>
          <w:sz w:val="24"/>
          <w:highlight w:val="none"/>
        </w:rPr>
        <w:t xml:space="preserve">。</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优先采购陕西省苏陕办和江苏省对口帮扶工作队认定的首批苏陕协作农产品基地的农产品（认定文件见附件）。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★注：1.以上采购数量和金额为预估数额，与参考指导单价不存在对应关系，</w:t>
      </w:r>
      <w:r>
        <w:rPr>
          <w:rFonts w:hint="eastAsia" w:ascii="宋体" w:hAnsi="宋体" w:eastAsia="宋体" w:cs="宋体"/>
          <w:color w:val="auto"/>
          <w:sz w:val="24"/>
          <w:highlight w:val="none"/>
          <w:lang w:val="en-US" w:eastAsia="zh-CN"/>
        </w:rPr>
        <w:t xml:space="preserve">最终结算金额</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丹徒</w:t>
      </w:r>
      <w:r>
        <w:rPr>
          <w:rFonts w:hint="eastAsia" w:ascii="宋体" w:hAnsi="宋体" w:eastAsia="宋体" w:cs="宋体"/>
          <w:color w:val="auto"/>
          <w:sz w:val="24"/>
          <w:highlight w:val="none"/>
        </w:rPr>
        <w:t xml:space="preserve">区相关单位</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实际购买数量×</w:t>
      </w:r>
      <w:r>
        <w:rPr>
          <w:rFonts w:hint="eastAsia" w:ascii="宋体" w:hAnsi="宋体" w:eastAsia="宋体" w:cs="宋体"/>
          <w:color w:val="auto"/>
          <w:sz w:val="24"/>
          <w:highlight w:val="none"/>
          <w:lang w:val="en-US" w:eastAsia="zh-CN"/>
        </w:rPr>
        <w:t xml:space="preserve">中标单价</w:t>
      </w:r>
      <w:r>
        <w:rPr>
          <w:rFonts w:hint="eastAsia" w:ascii="宋体" w:hAnsi="宋体" w:eastAsia="宋体" w:cs="宋体"/>
          <w:color w:val="auto"/>
          <w:sz w:val="24"/>
          <w:highlight w:val="none"/>
        </w:rPr>
        <w:t xml:space="preserve">为准，各投标人应具备日常销售能力。</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★三.质量要求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1.采购标的需执行的国家相关标准、行业标准、地方标准或者其他标准、规范；符合《中华人民共和国食品安全法》、《食品安全国家标准》、《中华人民共和国产品</w:t>
      </w:r>
      <w:r>
        <w:rPr>
          <w:rFonts w:hint="eastAsia" w:ascii="宋体" w:hAnsi="宋体" w:eastAsia="宋体" w:cs="宋体"/>
          <w:color w:val="auto"/>
          <w:sz w:val="24"/>
        </w:rPr>
        <w:t xml:space="preserve">质量法》等法律法规要求；采购标的需满足的质量、安全、技术规格、物理特性等要求。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8.未尽的技术条件及要求均按国家标准和行业标准执行。</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★四.服务要求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1.投标人项目负责人保持7×24小时服务响应。</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3.所有农产品由投标人负责按采购人要求进行运输，投标人应在本市拥有符合对应农产品存储要求的仓库及冷链运输能力，农产品采购、运输和发放过程中产生的费用均由投标人负责。</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.投标人应建立专门的售后服务团队，履行售后服务职责。农产品发放72小时内，如遇质量问题，应于24小时内主动上门无偿整箱（盒、袋）更换，发放工作停止后，需继续延续1个月的售后服务保障。</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★五.包装要求</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各类农产品均需在显目位置标明产品品名、净重、毛重，张贴统一质量服务标识，使用地理标志的产品应在外包装上印刷地理标志，包装应采取必要的保护和保鲜措施，附储藏说</w:t>
      </w:r>
      <w:r>
        <w:rPr>
          <w:rFonts w:hint="eastAsia" w:ascii="宋体" w:hAnsi="宋体" w:eastAsia="宋体" w:cs="宋体"/>
          <w:color w:val="auto"/>
          <w:sz w:val="24"/>
          <w:highlight w:val="none"/>
        </w:rPr>
        <w:t xml:space="preserve">明和售后保障服务卡片。</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★六.服务时间及发放方式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1.服务时间：2023年12月</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日至2024年2月</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日</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2.发放方式：根据采购单位的要求，集中送货至指定地点。</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★七.结算方式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 xml:space="preserve">★八.其他要求</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.本项目评审按标段一至标段</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.合同签订时，投标人需交纳10%履约保证金，合同履行完毕且无合同纠纷后30日内，无息退还履约保证金（因政府财务结算原因，不能及时支付的，时间顺延）。</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上述加★的，投标人如出现负偏离，将视为未实质性响应采购文件要求。</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spacing w:line="360" w:lineRule="auto"/>
        <w:rPr>
          <w:rFonts w:hint="eastAsia" w:ascii="宋体" w:hAnsi="宋体" w:eastAsia="宋体" w:cs="宋体"/>
          <w:b/>
          <w:color w:val="auto"/>
          <w:sz w:val="30"/>
        </w:rPr>
      </w:pPr>
      <w:r>
        <w:rPr>
          <w:rFonts w:hint="eastAsia" w:ascii="宋体" w:hAnsi="宋体" w:eastAsia="宋体" w:cs="宋体"/>
          <w:b/>
          <w:color w:val="auto"/>
          <w:sz w:val="28"/>
          <w:szCs w:val="28"/>
        </w:rPr>
        <w:t xml:space="preserve">标段六：采购</w:t>
      </w:r>
      <w:r>
        <w:rPr>
          <w:rFonts w:hint="eastAsia" w:ascii="宋体" w:hAnsi="宋体" w:cs="宋体"/>
          <w:b/>
          <w:color w:val="auto"/>
          <w:sz w:val="28"/>
          <w:szCs w:val="28"/>
          <w:lang w:eastAsia="zh-CN"/>
        </w:rPr>
        <w:t xml:space="preserve">镇江市丹徒区对口</w:t>
      </w:r>
      <w:r>
        <w:rPr>
          <w:rFonts w:hint="eastAsia" w:ascii="宋体" w:hAnsi="宋体" w:eastAsia="宋体" w:cs="宋体"/>
          <w:b/>
          <w:color w:val="auto"/>
          <w:sz w:val="28"/>
          <w:szCs w:val="28"/>
        </w:rPr>
        <w:t xml:space="preserve">协作地区湖北省宜昌市秭归县脐橙</w:t>
      </w:r>
      <w:r/>
    </w:p>
    <w:p>
      <w:pPr>
        <w:ind w:firstLine="472"/>
        <w:spacing w:line="360" w:lineRule="auto"/>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一</w:t>
      </w:r>
      <w:r>
        <w:rPr>
          <w:rFonts w:hint="eastAsia" w:ascii="宋体" w:hAnsi="宋体" w:eastAsia="宋体" w:cs="宋体"/>
          <w:b/>
          <w:color w:val="auto"/>
          <w:sz w:val="24"/>
        </w:rPr>
        <w:t xml:space="preserve">.项目概况</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为全面落实国家、省有关消费帮扶工作要求，扎实推进丹徒区对口支援协作合作工作，结合丹徒区多年消费帮扶工作实际，根据《关于印发2023年丹徒区东西部协作任务指标分解计划的通知》&lt;镇徒对口支援办发(2023)1号&gt;文件，今年继续开展消费帮扶进机关活动。拟</w:t>
      </w:r>
      <w:r>
        <w:rPr>
          <w:rFonts w:hint="eastAsia" w:ascii="宋体" w:hAnsi="宋体" w:eastAsia="宋体" w:cs="宋体"/>
          <w:color w:val="auto"/>
          <w:sz w:val="24"/>
          <w:highlight w:val="none"/>
        </w:rPr>
        <w:t xml:space="preserve">采购丹徒区对口协作地区陕西省澄城县、对口支援合作地区湖北省秭归县的特色农产品。</w:t>
      </w:r>
      <w:r/>
    </w:p>
    <w:p>
      <w:pPr>
        <w:ind w:firstLine="49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项目所属行业：</w:t>
      </w:r>
      <w:r>
        <w:rPr>
          <w:rFonts w:hint="eastAsia" w:ascii="宋体" w:hAnsi="宋体" w:eastAsia="宋体" w:cs="宋体"/>
          <w:color w:val="auto"/>
          <w:sz w:val="24"/>
          <w:highlight w:val="none"/>
          <w:lang w:val="en-US" w:eastAsia="zh-CN"/>
        </w:rPr>
        <w:t xml:space="preserve">批发业</w:t>
      </w:r>
      <w:r>
        <w:rPr>
          <w:rFonts w:hint="eastAsia" w:ascii="宋体" w:hAnsi="宋体" w:eastAsia="宋体" w:cs="宋体"/>
          <w:color w:val="auto"/>
          <w:sz w:val="24"/>
          <w:highlight w:val="none"/>
        </w:rPr>
        <w:t xml:space="preserve">。</w:t>
      </w:r>
      <w:r/>
    </w:p>
    <w:p>
      <w:pPr>
        <w:ind w:firstLine="47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.采购内容及要求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采购内容及预算：</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预算（最高限价）：人民币</w:t>
      </w:r>
      <w:r>
        <w:rPr>
          <w:rFonts w:hint="eastAsia" w:ascii="宋体" w:hAnsi="宋体" w:eastAsia="宋体" w:cs="宋体"/>
          <w:color w:val="auto"/>
          <w:sz w:val="24"/>
          <w:highlight w:val="none"/>
          <w:u w:val="single"/>
          <w:lang w:val="en-US" w:eastAsia="zh-CN"/>
        </w:rPr>
        <w:t xml:space="preserve">117.60</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，采购</w:t>
      </w:r>
      <w:r>
        <w:rPr>
          <w:rFonts w:hint="eastAsia" w:ascii="宋体" w:hAnsi="宋体" w:cs="宋体"/>
          <w:color w:val="auto"/>
          <w:sz w:val="24"/>
          <w:highlight w:val="none"/>
          <w:lang w:eastAsia="zh-CN"/>
        </w:rPr>
        <w:t xml:space="preserve">镇江市丹徒区对口</w:t>
      </w:r>
      <w:r>
        <w:rPr>
          <w:rFonts w:hint="eastAsia" w:ascii="宋体" w:hAnsi="宋体" w:eastAsia="宋体" w:cs="宋体"/>
          <w:color w:val="auto"/>
          <w:sz w:val="24"/>
          <w:highlight w:val="none"/>
          <w:lang w:eastAsia="zh-CN"/>
        </w:rPr>
        <w:t xml:space="preserve">协作地区</w:t>
      </w:r>
      <w:r>
        <w:rPr>
          <w:rFonts w:hint="eastAsia" w:ascii="宋体" w:hAnsi="宋体" w:eastAsia="宋体" w:cs="宋体"/>
          <w:color w:val="auto"/>
          <w:sz w:val="24"/>
          <w:highlight w:val="none"/>
        </w:rPr>
        <w:t xml:space="preserve">脐橙。</w:t>
      </w:r>
      <w:r/>
    </w:p>
    <w:tbl>
      <w:tblPr>
        <w:tblStyle w:val="727"/>
        <w:tblW w:w="0" w:type="auto"/>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487"/>
        <w:gridCol w:w="1600"/>
        <w:gridCol w:w="1863"/>
        <w:gridCol w:w="1837"/>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参考指导单价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预估采购金额（万元）</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8"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bidi="zh-CN"/>
              </w:rPr>
              <w:t xml:space="preserve">脐橙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lang w:val="zh-CN" w:bidi="zh-CN"/>
              </w:rPr>
              <w:t xml:space="preserve">10公斤/箱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8400</w:t>
            </w:r>
            <w:r>
              <w:rPr>
                <w:rFonts w:hint="eastAsia" w:ascii="宋体" w:hAnsi="宋体" w:eastAsia="宋体" w:cs="宋体"/>
                <w:color w:val="auto"/>
                <w:sz w:val="24"/>
                <w:highlight w:val="none"/>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140</w:t>
            </w:r>
            <w:r>
              <w:rPr>
                <w:rFonts w:hint="eastAsia" w:ascii="宋体" w:hAnsi="宋体" w:eastAsia="宋体" w:cs="宋体"/>
                <w:color w:val="auto"/>
                <w:sz w:val="24"/>
                <w:highlight w:val="none"/>
              </w:rPr>
              <w:t xml:space="preserve">元/箱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keepLines w:val="0"/>
              <w:keepNext w:val="0"/>
              <w:pageBreakBefore w:val="0"/>
              <w:spacing w:before="0" w:after="0"/>
              <w:widowControl w:val="off"/>
              <w:tabs>
                <w:tab w:val="left" w:pos="8279" w:leader="none"/>
              </w:tabs>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117.60</w:t>
            </w:r>
            <w:r/>
          </w:p>
        </w:tc>
      </w:tr>
    </w:tbl>
    <w:p>
      <w:pPr>
        <w:ind w:left="0" w:right="0" w:firstLine="480"/>
        <w:spacing w:before="24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★2.采购要求及报价规则</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采购九月红、圆红品种，要求为特等品，每颗Φ75mm-85mm，净果重不低于10公斤/箱，质量标准参见GB/T 21488-2008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8"/>
          <w:highlight w:val="none"/>
        </w:rPr>
        <w:t xml:space="preserve">须从</w:t>
      </w:r>
      <w:r>
        <w:rPr>
          <w:rFonts w:hint="eastAsia" w:ascii="宋体" w:hAnsi="宋体" w:cs="宋体"/>
          <w:color w:val="auto"/>
          <w:sz w:val="24"/>
          <w:szCs w:val="28"/>
          <w:highlight w:val="none"/>
          <w:lang w:eastAsia="zh-CN"/>
        </w:rPr>
        <w:t xml:space="preserve">镇江市丹徒区对口</w:t>
      </w:r>
      <w:r>
        <w:rPr>
          <w:rFonts w:hint="eastAsia" w:ascii="宋体" w:hAnsi="宋体" w:eastAsia="宋体" w:cs="宋体"/>
          <w:color w:val="auto"/>
          <w:sz w:val="24"/>
          <w:szCs w:val="28"/>
          <w:highlight w:val="none"/>
        </w:rPr>
        <w:t xml:space="preserve">支援合作地区（湖北省秭归县）在“脱贫地区农副产品网络销售平台”（以下简称“832平台”）供应商目录中的企业（合作社）采购，投标人需在“832平台”线上下单，并向采购人提供下单信息。考虑到九月红品种一般在每年12月底下市，投标人需保证在2023年12月31日前采购九月红品种用于发放。2024年1月1日后，可根据市场价格，通过提高每箱净果重的方式提供等价值的圆红品种脐橙用于发放。</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本标段报价为</w:t>
      </w:r>
      <w:r>
        <w:rPr>
          <w:rFonts w:hint="eastAsia" w:ascii="宋体" w:hAnsi="宋体" w:eastAsia="宋体" w:cs="宋体"/>
          <w:color w:val="auto"/>
          <w:sz w:val="24"/>
          <w:highlight w:val="none"/>
          <w:lang w:val="en-US" w:eastAsia="zh-CN"/>
        </w:rPr>
        <w:t xml:space="preserve">单价</w:t>
      </w:r>
      <w:r>
        <w:rPr>
          <w:rFonts w:hint="eastAsia" w:ascii="宋体" w:hAnsi="宋体" w:eastAsia="宋体" w:cs="宋体"/>
          <w:color w:val="auto"/>
          <w:sz w:val="24"/>
          <w:highlight w:val="none"/>
        </w:rPr>
        <w:t xml:space="preserve">报价，报价需包含运输、包装、税费、人工等各种附加费用，参考指导单价为</w:t>
      </w:r>
      <w:r>
        <w:rPr>
          <w:rFonts w:hint="eastAsia" w:ascii="宋体" w:hAnsi="宋体" w:eastAsia="宋体" w:cs="宋体"/>
          <w:color w:val="auto"/>
          <w:sz w:val="24"/>
          <w:highlight w:val="none"/>
          <w:lang w:val="en-US" w:eastAsia="zh-CN"/>
        </w:rPr>
        <w:t xml:space="preserve">140</w:t>
      </w:r>
      <w:r>
        <w:rPr>
          <w:rFonts w:hint="eastAsia" w:ascii="宋体" w:hAnsi="宋体" w:eastAsia="宋体" w:cs="宋体"/>
          <w:color w:val="auto"/>
          <w:sz w:val="24"/>
          <w:highlight w:val="none"/>
        </w:rPr>
        <w:t xml:space="preserve">元每箱。</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优先采购陕西省苏陕办和江苏省对口帮扶工作队认定的首批苏陕协作农产品基地的农产品（认定文件见附件）。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★注：1.以上采购数量和金额为预估数额，与参考指导单价不存在对应关系，</w:t>
      </w:r>
      <w:r>
        <w:rPr>
          <w:rFonts w:hint="eastAsia" w:ascii="宋体" w:hAnsi="宋体" w:eastAsia="宋体" w:cs="宋体"/>
          <w:color w:val="auto"/>
          <w:sz w:val="24"/>
          <w:highlight w:val="none"/>
          <w:lang w:val="en-US" w:eastAsia="zh-CN"/>
        </w:rPr>
        <w:t xml:space="preserve">最终结算金额</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丹徒</w:t>
      </w:r>
      <w:r>
        <w:rPr>
          <w:rFonts w:hint="eastAsia" w:ascii="宋体" w:hAnsi="宋体" w:eastAsia="宋体" w:cs="宋体"/>
          <w:color w:val="auto"/>
          <w:sz w:val="24"/>
          <w:highlight w:val="none"/>
        </w:rPr>
        <w:t xml:space="preserve">区相关单位</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实际购买数量×</w:t>
      </w:r>
      <w:r>
        <w:rPr>
          <w:rFonts w:hint="eastAsia" w:ascii="宋体" w:hAnsi="宋体" w:eastAsia="宋体" w:cs="宋体"/>
          <w:color w:val="auto"/>
          <w:sz w:val="24"/>
          <w:highlight w:val="none"/>
          <w:lang w:val="en-US" w:eastAsia="zh-CN"/>
        </w:rPr>
        <w:t xml:space="preserve">中标单价</w:t>
      </w:r>
      <w:r>
        <w:rPr>
          <w:rFonts w:hint="eastAsia" w:ascii="宋体" w:hAnsi="宋体" w:eastAsia="宋体" w:cs="宋体"/>
          <w:color w:val="auto"/>
          <w:sz w:val="24"/>
          <w:highlight w:val="none"/>
        </w:rPr>
        <w:t xml:space="preserve">为准，各投标人应具备日常销售能力。</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★三.质量要求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应按照国家相关规定制定并履行“质量及食品安全保证方案书”，“方案书”内容应详实准确，范围覆盖农产品采购、发放全流程。投标人应积极配合采购方做好质量监督工作，提供必要保障协助。当投标人提供的商品质量及数量不满足采购人要求时，采购人有权要求更换或由采购人委托其他有能力的单位负责更换，产生的费用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3.投标人须无条件接受采购人或采购人委托的卫生、质量监督管理部门开展的卫生、质量检查和管理，共同把好质量关。</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消费协作农产品到镇江入库前，采购人对投标人质检工作进行全面监督，并以整车为单位，对其质量、重量（全车过磅、单箱抽检）进行检查验收，验收合格后方可入库、发放。整车直送的农产品参照上述流程，验收合格后方可发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质量监管采取线下监管与线上远程监督双轨运行机制，确保监管工作覆盖全流程、各环节。采购人在质量监管过程中如发现投标人未履行或未按规定履行质控方案，采购方有权要求投标人停止相应工作，立即整改。由此产生的费用及履约责任由投标人承担。</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采购方在地头仓库及产地、仓储、发放等环节采取巡视抽查方式对农产品进行质量监管，重点监督投标人是否履行质量控制方案，并对其质量、重量进行随机抽检。采购方在运输环节应按车为单位，提供运输车辆全流程、无间断GPS轨迹图。</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7.农产品在发放过程中，投标人应建立“售后服务”管理体系，履行“售后服务”职责。农产品发放72小时内，如遇质量问题，应于24小时内主动上门无偿整箱（盒）更换。</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8.未尽的技术条件及要求均按国家标准和行业标准执行。</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★四.服务要求</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1.投标人项目负责人保持7×24小时服务响应。</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人需承诺根据每天发放的数量安排足够的工作人员负责现场发放工作，并负责发放现场的秩序及安全，提供1小时现场响应，即在接到采购人要求后项目负责人及有关工作人员1小时内到达项目实施现场对应急情况进行处置。</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3.所有农产品由投标人负责按采购人要求进行运输，投标人应在本市拥有符合对应农产品存储要求的仓库及冷链运输能力，农产品采购、运输和发放过程中产生的费用均由投标人负责。</w:t>
      </w:r>
      <w:r/>
    </w:p>
    <w:p>
      <w:pPr>
        <w:ind w:left="0" w:right="0" w:firstLine="480"/>
        <w:spacing w:before="240" w:after="24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.投标人应建立专门的售后服务团队，履行售后服务职责。农产品发放72小时内，如遇质量问题，应于24小时内主动上门无偿整箱（盒、袋）更换，发放工作停止后，需继续延续1个月的售后服务保障。</w:t>
      </w:r>
      <w:r/>
    </w:p>
    <w:p>
      <w:pPr>
        <w:ind w:left="0" w:right="0" w:firstLine="480"/>
        <w:spacing w:before="240" w:after="24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投标人在收购过程要做好相关资料的整理及存档，包括但不限于收购农产品的龙头企业，合作社、乡（镇）、村委会证明及汇总材料的复印件（重点是相关供货商带贫机制的相关资料），做好消费协作农产品的采供、运输以及办理绿色通行证、检疫农药残留检验证明等。</w:t>
      </w:r>
      <w:r/>
    </w:p>
    <w:p>
      <w:pPr>
        <w:ind w:left="0" w:right="0" w:firstLine="0"/>
        <w:spacing w:before="240" w:after="240"/>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★五.包装要求</w:t>
      </w:r>
      <w:r/>
    </w:p>
    <w:p>
      <w:pPr>
        <w:ind w:left="0" w:right="0" w:firstLine="480"/>
        <w:spacing w:before="0" w:after="0" w:line="85" w:lineRule="atLeast"/>
        <w:tabs>
          <w:tab w:val="left" w:pos="8279"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各类农产品均需在显目位置标明产品品名、净重、毛重，张贴统一质量服务标识，使用地理标志的产品应在外包装上印刷地理标志，包装应采取必要的保护和保鲜措施，附储藏说明和售后保障服务卡片。</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w:t>
      </w:r>
      <w:r>
        <w:rPr>
          <w:rFonts w:hint="eastAsia" w:ascii="宋体" w:hAnsi="宋体" w:eastAsia="宋体" w:cs="宋体"/>
          <w:b/>
          <w:color w:val="auto"/>
          <w:sz w:val="24"/>
          <w:highlight w:val="none"/>
        </w:rPr>
        <w:t xml:space="preserve">六.服务时间及发放方式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1.服务时间：2023年12月</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日至2024年2月</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日</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2.发放方式：根据采购单位的要求，集中送货至指定地点。</w:t>
      </w:r>
      <w:r/>
    </w:p>
    <w:p>
      <w:pPr>
        <w:ind w:left="0" w:right="0" w:firstLine="0"/>
        <w:spacing w:before="240" w:after="24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★七.结算方式</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1.在采供过程中，投标人需根据消费协作产品的采供数量和金额，在收购消费协作产品时须先行、及时支付货款给对口地区的供货方，不得拖延。</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2.采购人在合同签订后，按照合同约定的时间支付投标人总金额的30%的预付款。合同履行完毕后，采购人对投标人履约情况进行评级，按照评级支付合同款，详见第三部分合同专用条款1.7.2。</w:t>
      </w:r>
      <w:r/>
    </w:p>
    <w:p>
      <w:pPr>
        <w:ind w:left="0" w:right="0" w:firstLine="48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各批次付款结算时，投标人应向采购人提供农产品采购的相关凭证（包括发票、合同、付款凭证等），要求从“832平台”采购的农产品还需提供在“832平台”下单采购的相关凭证，否则不予结算。提供的采购合同、付款对象与投标文件不一致的，不予结算。</w:t>
      </w:r>
      <w:r>
        <w:rPr>
          <w:rFonts w:hint="eastAsia" w:ascii="宋体" w:hAnsi="宋体" w:eastAsia="宋体" w:cs="宋体"/>
          <w:b/>
          <w:color w:val="auto"/>
          <w:sz w:val="24"/>
          <w:highlight w:val="none"/>
        </w:rPr>
        <w:t xml:space="preserve">★八.其他要求</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.本项目评审按标段一至标段</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的顺序进行，投标人可选择上述任意标段进行投报，同时提交成交标段选择说明，每个投标人成交标段数量≤</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w:t>
      </w:r>
      <w:r/>
    </w:p>
    <w:p>
      <w:pPr>
        <w:ind w:left="0" w:right="0" w:firstLine="420"/>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.合同签订时，投标人需交纳10%履约保证金，合同履行完毕且无合同纠纷后30日内，无息退还履约保证金（因政府财务结算原因，不能及时支付的，时间顺延）。</w:t>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color w:val="auto"/>
          <w:sz w:val="24"/>
          <w:highlight w:val="none"/>
        </w:rPr>
        <w:t xml:space="preserve">上述加★的，投标人如出现负偏离，将视为未实质性响应采购文件要求。</w:t>
      </w:r>
      <w:r/>
    </w:p>
    <w:p>
      <w:p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p>
    <w:p>
      <w:pPr>
        <w:jc w:val="center"/>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第五部分    </w:t>
      </w:r>
      <w:bookmarkStart w:id="232" w:name="_Toc98669730"/>
      <w:r/>
      <w:bookmarkStart w:id="233" w:name="_Toc100386076"/>
      <w:r/>
      <w:bookmarkStart w:id="234" w:name="_Toc20821546"/>
      <w:r/>
      <w:bookmarkStart w:id="235" w:name="_Toc98669372"/>
      <w:r/>
      <w:bookmarkStart w:id="236" w:name="_Toc76955302"/>
      <w:r>
        <w:rPr>
          <w:rFonts w:hint="eastAsia" w:ascii="宋体" w:hAnsi="宋体" w:eastAsia="宋体" w:cs="宋体"/>
          <w:b/>
          <w:color w:val="auto"/>
          <w:sz w:val="30"/>
        </w:rPr>
        <w:t xml:space="preserve">评标办法和标准</w:t>
      </w:r>
      <w:r/>
    </w:p>
    <w:p>
      <w:pPr>
        <w:pStyle w:val="667"/>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1.采购代理机构职责</w:t>
      </w:r>
      <w:r/>
    </w:p>
    <w:p>
      <w:pPr>
        <w:pStyle w:val="67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采购代理机构负责组织评标工作，并履行下列职责：</w:t>
      </w:r>
      <w:r/>
    </w:p>
    <w:p>
      <w:pPr>
        <w:pStyle w:val="676"/>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（1）核对评审专家身份和采购人代表授权函，对评审专家在政府采购活动中的职责履行情况予以记录，并及时将有关违法违规行为向政府采购监管部门报告；</w:t>
      </w:r>
      <w:r/>
    </w:p>
    <w:p>
      <w:pPr>
        <w:pStyle w:val="676"/>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（2）宣布评标纪律；</w:t>
      </w:r>
      <w:r/>
    </w:p>
    <w:p>
      <w:pPr>
        <w:pStyle w:val="676"/>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（3）公布投标人名单，告知评审专家应当回避的情形；</w:t>
      </w:r>
      <w:r/>
    </w:p>
    <w:p>
      <w:pPr>
        <w:pStyle w:val="676"/>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（4）组织评标委员会推选评标组长，采购人代表不得担任组长；</w:t>
      </w:r>
      <w:r/>
    </w:p>
    <w:p>
      <w:pPr>
        <w:pStyle w:val="676"/>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（5）在评标期间采取必要的通讯管理措施，保证评标活动不受外界干扰；</w:t>
      </w:r>
      <w:r/>
    </w:p>
    <w:p>
      <w:pPr>
        <w:pStyle w:val="676"/>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（6）根据评标委员会的要求介绍政府采购相关政策法规、招标文件；</w:t>
      </w:r>
      <w:r/>
    </w:p>
    <w:p>
      <w:pPr>
        <w:pStyle w:val="676"/>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（7）维护评标秩序，监督评标委员会依照招标文件规定的评标程序、方法和标准进行独立评审，及时制止和纠正采购人代表、评审专家的倾向性言论或者违法违规行为；</w:t>
      </w:r>
      <w:r/>
    </w:p>
    <w:p>
      <w:pPr>
        <w:pStyle w:val="676"/>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676"/>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（9）评审工作完成后，按照规定向评审专家支付劳务报酬和异地评审差旅费，不得向评审专家以外的其他人员支付评审劳务报酬；</w:t>
      </w:r>
      <w:r/>
    </w:p>
    <w:p>
      <w:pPr>
        <w:pStyle w:val="676"/>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（10）处理与评标有关的其他事项。</w:t>
      </w:r>
      <w:r/>
    </w:p>
    <w:p>
      <w:pPr>
        <w:pStyle w:val="667"/>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2.评标委员会职责</w:t>
      </w:r>
      <w:r/>
    </w:p>
    <w:p>
      <w:pPr>
        <w:pStyle w:val="667"/>
        <w:ind w:firstLine="480"/>
        <w:keepLines w:val="0"/>
        <w:keepNext w:val="0"/>
        <w:spacing w:before="0" w:after="0" w:line="360" w:lineRule="auto"/>
        <w:rPr>
          <w:rFonts w:hint="eastAsia" w:ascii="宋体" w:hAnsi="宋体" w:eastAsia="宋体" w:cs="宋体"/>
          <w:color w:val="auto"/>
          <w:sz w:val="24"/>
          <w:szCs w:val="24"/>
        </w:rPr>
      </w:pPr>
      <w:r>
        <w:rPr>
          <w:rFonts w:hint="eastAsia" w:ascii="宋体" w:hAnsi="宋体" w:eastAsia="宋体" w:cs="宋体"/>
          <w:b w:val="0"/>
          <w:color w:val="auto"/>
          <w:sz w:val="24"/>
          <w:szCs w:val="24"/>
        </w:rPr>
        <w:t xml:space="preserve">2.1 评标委员会负责具体评标事务，并独立履行下列职责： </w:t>
      </w:r>
      <w:r>
        <w:rPr>
          <w:rFonts w:hint="eastAsia" w:ascii="宋体" w:hAnsi="宋体" w:eastAsia="宋体" w:cs="宋体"/>
          <w:color w:val="auto"/>
          <w:sz w:val="24"/>
          <w:szCs w:val="24"/>
        </w:rPr>
        <w:t xml:space="preserve">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（2）要求投标人对投标文件有关事项作出澄清或者说明；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（3）对投标文件进行比较和评价；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（5）向采购人、采购代理机构或者有关部门报告评标中发现的违法行为。</w:t>
      </w:r>
      <w:r/>
    </w:p>
    <w:p>
      <w:pPr>
        <w:pStyle w:val="667"/>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3.评标注意事项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3.2</w:t>
      </w:r>
      <w:r>
        <w:rPr>
          <w:rFonts w:hint="eastAsia" w:ascii="宋体" w:hAnsi="宋体" w:eastAsia="宋体" w:cs="宋体"/>
          <w:b/>
          <w:color w:val="auto"/>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3.5评标委员会及其成员不得有下列行为：</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（1）确定参与评标至评标结束前私自接触投标人；</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（4）对需要专业判断的主观评审因素协商评分；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（5）在评标过程中擅离职守，影响评标程序正常进行；</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（6）记录、复制或者带走任何评标资料；</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（7）其他不遵守评标纪律的行为。</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67"/>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4.评标过程的保密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4.3</w:t>
      </w:r>
      <w:r>
        <w:rPr>
          <w:rFonts w:hint="eastAsia" w:ascii="宋体" w:hAnsi="宋体" w:eastAsia="宋体" w:cs="宋体"/>
          <w:b/>
          <w:color w:val="auto"/>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67"/>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5.报价前后不一致的处理原则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5.1投标文件报价出现前后不一致的，按照下列规定修正：</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（2）大写金额和小写金额不一致的，以大写金额为准；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同时出现两种以上不一致的，按上述规定排序在先的原则进行修正</w:t>
      </w:r>
      <w:r>
        <w:rPr>
          <w:rFonts w:hint="eastAsia" w:ascii="宋体" w:hAnsi="宋体" w:eastAsia="宋体" w:cs="宋体"/>
          <w:color w:val="auto"/>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6.投标人资格审查</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6.1 采用资格后审方式</w:t>
      </w:r>
      <w:r/>
    </w:p>
    <w:p>
      <w:pPr>
        <w:ind w:firstLine="480"/>
        <w:jc w:val="left"/>
        <w:spacing w:line="360" w:lineRule="auto"/>
        <w:widowControl/>
        <w:rPr>
          <w:rFonts w:hint="eastAsia" w:ascii="宋体" w:hAnsi="宋体" w:eastAsia="宋体" w:cs="宋体"/>
          <w:b/>
          <w:color w:val="auto"/>
          <w:sz w:val="24"/>
        </w:rPr>
      </w:pPr>
      <w:r>
        <w:rPr>
          <w:rFonts w:hint="eastAsia" w:ascii="宋体" w:hAnsi="宋体" w:eastAsia="宋体" w:cs="宋体"/>
          <w:color w:val="auto"/>
          <w:sz w:val="24"/>
        </w:rPr>
        <w:t xml:space="preserve">开标结束后，采购人或代理机构将依法对投标人的资格进行审查。资格审查的内容如下：</w:t>
      </w:r>
      <w:r/>
    </w:p>
    <w:tbl>
      <w:tblPr>
        <w:tblStyle w:val="67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序号</w:t>
            </w:r>
            <w:r/>
          </w:p>
        </w:tc>
        <w:tc>
          <w:tcPr>
            <w:tcW w:w="2263" w:type="pct"/>
            <w:vAlign w:val="center"/>
            <w:textDirection w:val="lrTb"/>
            <w:noWrap w:val="false"/>
          </w:tcPr>
          <w:p>
            <w:pP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审查要素</w:t>
            </w:r>
            <w:r/>
          </w:p>
        </w:tc>
        <w:tc>
          <w:tcPr>
            <w:tcW w:w="2294" w:type="pct"/>
            <w:textDirection w:val="lrTb"/>
            <w:noWrap w:val="false"/>
          </w:tcPr>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审查内容</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263"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具有独立承担民事责任的能力</w:t>
            </w:r>
            <w:r/>
          </w:p>
        </w:tc>
        <w:tc>
          <w:tcPr>
            <w:tcW w:w="2294" w:type="pct"/>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提供法人或者其他组织的营业执照等证明文件扫描件；投标人为自然人的，提供其身份证扫描件；</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263"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具有良好的商业信誉和健全的财务会计制度</w:t>
            </w:r>
            <w:r/>
          </w:p>
        </w:tc>
        <w:tc>
          <w:tcPr>
            <w:tcW w:w="2294" w:type="pct"/>
            <w:vAlign w:val="center"/>
            <w:textDirection w:val="lrTb"/>
            <w:noWrap w:val="false"/>
          </w:tcPr>
          <w:p>
            <w:pPr>
              <w:spacing w:line="360" w:lineRule="auto"/>
              <w:rPr>
                <w:rFonts w:hint="eastAsia" w:ascii="宋体" w:hAnsi="宋体" w:eastAsia="宋体" w:cs="宋体"/>
                <w:b/>
                <w:color w:val="auto"/>
                <w:sz w:val="24"/>
                <w:lang w:eastAsia="zh-CN"/>
              </w:rPr>
            </w:pPr>
            <w:r>
              <w:rPr>
                <w:rFonts w:hint="eastAsia" w:ascii="宋体" w:hAnsi="宋体" w:eastAsia="宋体" w:cs="宋体"/>
                <w:color w:val="auto"/>
                <w:sz w:val="24"/>
              </w:rPr>
              <w:t xml:space="preserve">提供2022年度财务报告、成立不满一年的提供至少一个月财务报告，或银行出具的资信证明，或财政部门认可的政府采购专业担保机构出具的投标担保函等，或资格承诺函（格式见第六部分）</w:t>
            </w:r>
            <w:r>
              <w:rPr>
                <w:rFonts w:hint="eastAsia" w:ascii="宋体" w:hAnsi="宋体" w:eastAsia="宋体" w:cs="宋体"/>
                <w:color w:val="auto"/>
                <w:sz w:val="24"/>
                <w:lang w:eastAsia="zh-CN"/>
              </w:rPr>
              <w:t xml:space="preserve">；</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263"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具有履行合同所必需的设备和专业技术能力</w:t>
            </w:r>
            <w:r/>
          </w:p>
        </w:tc>
        <w:tc>
          <w:tcPr>
            <w:tcW w:w="2294"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投标人相关信息一览表或资格承诺函（格式见第六部分）。</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2263"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有依法缴纳税收和社会保障资金的良好记录</w:t>
            </w:r>
            <w:r/>
          </w:p>
        </w:tc>
        <w:tc>
          <w:tcPr>
            <w:tcW w:w="2294"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提供参加本次政府采购活动前半年内至少一个月依法缴纳税收和社会保险的凭据或资格承诺函（格式见第六部分）</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2263"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lang w:val="en-US" w:eastAsia="zh-CN"/>
              </w:rPr>
              <w:t xml:space="preserve">1</w:t>
            </w: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rPr>
              <w:t xml:space="preserve">见投标函或提供资格承诺函（格式见第六部分）</w:t>
            </w:r>
            <w:r/>
          </w:p>
          <w:p>
            <w:pPr>
              <w:spacing w:line="360" w:lineRule="auto"/>
              <w:rPr>
                <w:rFonts w:hint="eastAsia" w:ascii="宋体" w:hAnsi="宋体" w:eastAsia="宋体" w:cs="宋体"/>
                <w:color w:val="auto"/>
                <w:sz w:val="24"/>
              </w:rPr>
            </w:pPr>
            <w:r>
              <w:rPr>
                <w:rFonts w:hint="eastAsia" w:ascii="宋体" w:hAnsi="宋体" w:eastAsia="宋体" w:cs="宋体"/>
                <w:color w:val="auto"/>
                <w:sz w:val="24"/>
                <w:szCs w:val="28"/>
                <w:lang w:eastAsia="zh-CN"/>
              </w:rPr>
              <w:t xml:space="preserve">（2）</w:t>
            </w:r>
            <w:r>
              <w:rPr>
                <w:rFonts w:hint="eastAsia" w:ascii="宋体" w:hAnsi="宋体" w:eastAsia="宋体" w:cs="宋体"/>
                <w:color w:val="auto"/>
                <w:sz w:val="24"/>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2263"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法律、行政法规规定的其他条件</w:t>
            </w:r>
            <w:r/>
          </w:p>
        </w:tc>
        <w:tc>
          <w:tcPr>
            <w:tcW w:w="2294"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szCs w:val="28"/>
              </w:rPr>
              <w:t xml:space="preserve">无</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2263"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落实政府采购政策需满足的资格要求</w:t>
            </w:r>
            <w:r/>
          </w:p>
        </w:tc>
        <w:tc>
          <w:tcPr>
            <w:tcW w:w="2294" w:type="pct"/>
            <w:vAlign w:val="center"/>
            <w:textDirection w:val="lrTb"/>
            <w:noWrap w:val="false"/>
          </w:tcPr>
          <w:p>
            <w:pPr>
              <w:numPr>
                <w:ilvl w:val="0"/>
                <w:numId w:val="1"/>
              </w:numPr>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本项目专门面向中小企业</w:t>
            </w:r>
            <w:r>
              <w:rPr>
                <w:rFonts w:hint="eastAsia" w:ascii="宋体" w:hAnsi="宋体" w:eastAsia="宋体" w:cs="宋体"/>
                <w:color w:val="auto"/>
                <w:sz w:val="24"/>
                <w:szCs w:val="28"/>
              </w:rPr>
              <w:br/>
            </w: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lang w:val="en-US" w:eastAsia="zh-CN"/>
              </w:rPr>
              <w:t xml:space="preserve">2</w:t>
            </w: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rPr>
              <w:t xml:space="preserve">货物全部由符合政策要求的中小企业制造，提供中小企业声明函；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W w:w="2263"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szCs w:val="28"/>
              </w:rPr>
              <w:t xml:space="preserve">本项目的特定资格要求</w:t>
            </w:r>
            <w:r/>
          </w:p>
        </w:tc>
        <w:tc>
          <w:tcPr>
            <w:tcW w:w="2294" w:type="pct"/>
            <w:vAlign w:val="center"/>
            <w:textDirection w:val="lrTb"/>
            <w:noWrap w:val="false"/>
          </w:tcPr>
          <w:p>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投标人须具有有效的食品经营许可证</w:t>
            </w:r>
            <w:r>
              <w:rPr>
                <w:rFonts w:hint="eastAsia" w:ascii="宋体" w:hAnsi="宋体" w:eastAsia="宋体" w:cs="宋体"/>
                <w:color w:val="auto"/>
                <w:sz w:val="24"/>
                <w:lang w:eastAsia="zh-CN"/>
              </w:rPr>
              <w:t xml:space="preserve">。</w:t>
            </w:r>
            <w:r/>
          </w:p>
        </w:tc>
      </w:tr>
    </w:tbl>
    <w:p>
      <w:pPr>
        <w:ind w:firstLine="446"/>
        <w:jc w:val="left"/>
        <w:spacing w:before="200" w:after="200" w:line="360" w:lineRule="auto"/>
        <w:widowControl/>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7.投标人符合性审查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评标委员会将对符合资格的投标人的投标文件进行符合性审查，审查内容主要是投标文件的有效性和对招标文件的响应程度，以确定是否满足招标文件的实质性要求。</w:t>
      </w:r>
      <w:r/>
    </w:p>
    <w:tbl>
      <w:tblPr>
        <w:tblStyle w:val="67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818"/>
        <w:gridCol w:w="4891"/>
      </w:tblGrid>
      <w:tr>
        <w:trPr/>
        <w:tc>
          <w:tcPr>
            <w:tcW w:w="478" w:type="pct"/>
            <w:textDirection w:val="lrTb"/>
            <w:noWrap w:val="false"/>
          </w:tcPr>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序号</w:t>
            </w:r>
            <w:r/>
          </w:p>
        </w:tc>
        <w:tc>
          <w:tcPr>
            <w:tcW w:w="1982" w:type="pct"/>
            <w:textDirection w:val="lrTb"/>
            <w:noWrap w:val="false"/>
          </w:tcPr>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审查要素</w:t>
            </w:r>
            <w:r/>
          </w:p>
        </w:tc>
        <w:tc>
          <w:tcPr>
            <w:tcW w:w="2539" w:type="pct"/>
            <w:textDirection w:val="lrTb"/>
            <w:noWrap w:val="false"/>
          </w:tcPr>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审查内容</w:t>
            </w:r>
            <w:r/>
          </w:p>
        </w:tc>
      </w:tr>
      <w:tr>
        <w:trPr/>
        <w:tc>
          <w:tcPr>
            <w:tcW w:w="478" w:type="pct"/>
            <w:vAlign w:val="center"/>
            <w:vMerge w:val="restart"/>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投标文件的有效电子签章。</w:t>
            </w:r>
            <w:r/>
          </w:p>
        </w:tc>
      </w:tr>
      <w:tr>
        <w:trPr>
          <w:trHeight w:val="569"/>
        </w:trPr>
        <w:tc>
          <w:tcPr>
            <w:tcW w:w="478" w:type="pct"/>
            <w:vAlign w:val="center"/>
            <w:vMerge w:val="continue"/>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投标报价。</w:t>
            </w:r>
            <w:r/>
          </w:p>
        </w:tc>
      </w:tr>
      <w:tr>
        <w:trPr>
          <w:trHeight w:val="602"/>
        </w:trPr>
        <w:tc>
          <w:tcPr>
            <w:tcW w:w="478" w:type="pct"/>
            <w:vAlign w:val="center"/>
            <w:vMerge w:val="continue"/>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未发现属无效投标的情形。</w:t>
            </w:r>
            <w:r/>
          </w:p>
        </w:tc>
      </w:tr>
      <w:tr>
        <w:trPr>
          <w:trHeight w:val="1424"/>
        </w:trPr>
        <w:tc>
          <w:tcPr>
            <w:tcW w:w="478" w:type="pct"/>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1982" w:type="pct"/>
            <w:vAlign w:val="center"/>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对招标文件响应程度</w:t>
            </w:r>
            <w:r/>
          </w:p>
        </w:tc>
        <w:tc>
          <w:tcPr>
            <w:tcW w:w="2539" w:type="pct"/>
            <w:textDirection w:val="lrTb"/>
            <w:noWrap w:val="false"/>
          </w:tcPr>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r/>
    </w:p>
    <w:p>
      <w:pPr>
        <w:ind w:firstLine="562"/>
        <w:jc w:val="left"/>
        <w:spacing w:line="360" w:lineRule="auto"/>
        <w:widowControl/>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标段一、标段二、标段三、标段四、标段五</w:t>
      </w:r>
      <w:r/>
    </w:p>
    <w:tbl>
      <w:tblPr>
        <w:tblStyle w:val="675"/>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25</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45</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（一）技术评估</w:t>
      </w:r>
      <w:r/>
    </w:p>
    <w:tbl>
      <w:tblPr>
        <w:tblStyle w:val="67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753"/>
        <w:gridCol w:w="5971"/>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10" w:type="pct"/>
            <w:textDirection w:val="lrTb"/>
            <w:noWrap w:val="false"/>
          </w:tcPr>
          <w:p>
            <w:pPr>
              <w:jc w:val="left"/>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100" w:type="pct"/>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4" w:type="pct"/>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一、服务水平</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cs="宋体"/>
                <w:i w:val="0"/>
                <w:iCs w:val="0"/>
                <w:color w:val="auto"/>
                <w:sz w:val="24"/>
                <w:highlight w:val="none"/>
                <w:u w:val="single"/>
                <w:lang w:val="en-US" w:eastAsia="zh-CN"/>
              </w:rPr>
              <w:t xml:space="preserve">25</w:t>
            </w:r>
            <w:r>
              <w:rPr>
                <w:rFonts w:hint="eastAsia" w:ascii="宋体" w:hAnsi="宋体" w:eastAsia="宋体" w:cs="宋体"/>
                <w:b/>
                <w:i w:val="0"/>
                <w:iCs w:val="0"/>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1.1</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产品的质量及安全保证方案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ind w:right="164" w:firstLine="480"/>
              <w:rPr>
                <w:rFonts w:ascii="宋体" w:hAnsi="宋体"/>
                <w:i w:val="0"/>
                <w:iCs w:val="0"/>
                <w:color w:val="auto"/>
                <w:sz w:val="24"/>
                <w:highlight w:val="none"/>
              </w:rPr>
            </w:pPr>
            <w:r>
              <w:rPr>
                <w:rFonts w:hint="eastAsia" w:ascii="宋体" w:hAnsi="宋体"/>
                <w:i w:val="0"/>
                <w:iCs w:val="0"/>
                <w:color w:val="auto"/>
                <w:sz w:val="24"/>
                <w:highlight w:val="none"/>
              </w:rPr>
              <w:t xml:space="preserve">对投标人提报的全流程质量管控和安全保证方案进行评价，方案应包括但不限于质量控制方案、安全管理方案、运输保障方案等，方案合规、具体、完善，操作性强的得</w:t>
            </w:r>
            <w:r>
              <w:rPr>
                <w:rFonts w:ascii="宋体" w:hAnsi="宋体"/>
                <w:i w:val="0"/>
                <w:iCs w:val="0"/>
                <w:color w:val="auto"/>
                <w:sz w:val="24"/>
                <w:highlight w:val="none"/>
              </w:rPr>
              <w:t xml:space="preserve">7</w:t>
            </w:r>
            <w:r>
              <w:rPr>
                <w:rFonts w:hint="eastAsia" w:ascii="宋体" w:hAnsi="宋体"/>
                <w:i w:val="0"/>
                <w:iCs w:val="0"/>
                <w:color w:val="auto"/>
                <w:sz w:val="24"/>
                <w:highlight w:val="none"/>
              </w:rPr>
              <w:t xml:space="preserve">分，略有欠缺的得</w:t>
            </w:r>
            <w:r>
              <w:rPr>
                <w:rFonts w:ascii="宋体" w:hAnsi="宋体"/>
                <w:i w:val="0"/>
                <w:iCs w:val="0"/>
                <w:color w:val="auto"/>
                <w:sz w:val="24"/>
                <w:highlight w:val="none"/>
              </w:rPr>
              <w:t xml:space="preserve">4</w:t>
            </w:r>
            <w:r>
              <w:rPr>
                <w:rFonts w:hint="eastAsia" w:ascii="宋体" w:hAnsi="宋体"/>
                <w:i w:val="0"/>
                <w:iCs w:val="0"/>
                <w:color w:val="auto"/>
                <w:sz w:val="24"/>
                <w:highlight w:val="none"/>
              </w:rPr>
              <w:t xml:space="preserve">分</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一般的得</w:t>
            </w:r>
            <w:r>
              <w:rPr>
                <w:rFonts w:ascii="宋体" w:hAnsi="宋体"/>
                <w:i w:val="0"/>
                <w:iCs w:val="0"/>
                <w:color w:val="auto"/>
                <w:sz w:val="24"/>
                <w:highlight w:val="none"/>
              </w:rPr>
              <w:t xml:space="preserve">1</w:t>
            </w:r>
            <w:r>
              <w:rPr>
                <w:rFonts w:hint="eastAsia" w:ascii="宋体" w:hAnsi="宋体"/>
                <w:i w:val="0"/>
                <w:iCs w:val="0"/>
                <w:color w:val="auto"/>
                <w:sz w:val="24"/>
                <w:highlight w:val="none"/>
              </w:rPr>
              <w:t xml:space="preserve">分，未提供或未对照相关规定制定不得分。</w:t>
            </w:r>
            <w:r/>
          </w:p>
          <w:p>
            <w:pPr>
              <w:pStyle w:val="2050"/>
              <w:ind w:firstLine="482"/>
              <w:rPr>
                <w:rFonts w:hint="eastAsia" w:ascii="宋体" w:hAnsi="宋体" w:eastAsia="宋体" w:cs="楷体"/>
                <w:i w:val="0"/>
                <w:iCs w:val="0"/>
                <w:color w:val="auto"/>
                <w:sz w:val="24"/>
                <w:szCs w:val="24"/>
                <w:highlight w:val="none"/>
              </w:rPr>
            </w:pPr>
            <w:r>
              <w:rPr>
                <w:rFonts w:hint="eastAsia" w:ascii="宋体" w:hAnsi="宋体" w:eastAsia="宋体"/>
                <w:b/>
                <w:i w:val="0"/>
                <w:iCs w:val="0"/>
                <w:color w:val="auto"/>
                <w:highlight w:val="none"/>
              </w:rPr>
              <w:t xml:space="preserve">需提供各项方案文本。</w:t>
            </w:r>
            <w:r>
              <w:rPr>
                <w:rFonts w:hint="eastAsia" w:ascii="宋体" w:hAnsi="宋体" w:eastAsia="宋体"/>
                <w:i w:val="0"/>
                <w:iCs w:val="0"/>
                <w:color w:val="auto"/>
                <w:highlight w:val="none"/>
              </w:rPr>
              <w:t xml:space="preserve">其中，质量管控方案中需包含产品质量证明，包括但不限于国家质量认定、质量检测报告情况等，运输保障方案需提供货物从产地到镇江及市内短驳的方案。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7</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1.2</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人员配备方案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ind w:right="164" w:firstLine="480"/>
              <w:tabs>
                <w:tab w:val="left" w:pos="289" w:leader="none"/>
                <w:tab w:val="left" w:pos="714" w:leader="none"/>
              </w:tabs>
              <w:rPr>
                <w:rFonts w:hint="eastAsia" w:ascii="宋体" w:hAnsi="宋体" w:eastAsia="宋体" w:cs="楷体"/>
                <w:i w:val="0"/>
                <w:iCs w:val="0"/>
                <w:color w:val="auto"/>
                <w:sz w:val="24"/>
                <w:szCs w:val="24"/>
                <w:highlight w:val="none"/>
              </w:rPr>
            </w:pPr>
            <w:r>
              <w:rPr>
                <w:rFonts w:hint="eastAsia" w:ascii="宋体" w:hAnsi="宋体"/>
                <w:i w:val="0"/>
                <w:iCs w:val="0"/>
                <w:color w:val="auto"/>
                <w:sz w:val="24"/>
                <w:highlight w:val="none"/>
              </w:rPr>
              <w:t xml:space="preserve">考察投标人需制定人员配备方案，人员配备充足、人员分工合理、负责人及项目团队成员的行业相关专业经验丰富的得</w:t>
            </w:r>
            <w:r>
              <w:rPr>
                <w:rFonts w:ascii="宋体" w:hAnsi="宋体"/>
                <w:i w:val="0"/>
                <w:iCs w:val="0"/>
                <w:color w:val="auto"/>
                <w:sz w:val="24"/>
                <w:highlight w:val="none"/>
              </w:rPr>
              <w:t xml:space="preserve">12</w:t>
            </w:r>
            <w:r>
              <w:rPr>
                <w:rFonts w:hint="eastAsia" w:ascii="宋体" w:hAnsi="宋体"/>
                <w:i w:val="0"/>
                <w:iCs w:val="0"/>
                <w:color w:val="auto"/>
                <w:sz w:val="24"/>
                <w:highlight w:val="none"/>
              </w:rPr>
              <w:t xml:space="preserve">分；略有欠缺的得</w:t>
            </w:r>
            <w:r>
              <w:rPr>
                <w:rFonts w:ascii="宋体" w:hAnsi="宋体"/>
                <w:i w:val="0"/>
                <w:iCs w:val="0"/>
                <w:color w:val="auto"/>
                <w:sz w:val="24"/>
                <w:highlight w:val="none"/>
              </w:rPr>
              <w:t xml:space="preserve">7</w:t>
            </w:r>
            <w:r>
              <w:rPr>
                <w:rFonts w:hint="eastAsia" w:ascii="宋体" w:hAnsi="宋体"/>
                <w:i w:val="0"/>
                <w:iCs w:val="0"/>
                <w:color w:val="auto"/>
                <w:sz w:val="24"/>
                <w:highlight w:val="none"/>
              </w:rPr>
              <w:t xml:space="preserve">分；一般的得</w:t>
            </w:r>
            <w:r>
              <w:rPr>
                <w:rFonts w:ascii="宋体" w:hAnsi="宋体"/>
                <w:i w:val="0"/>
                <w:iCs w:val="0"/>
                <w:color w:val="auto"/>
                <w:sz w:val="24"/>
                <w:highlight w:val="none"/>
              </w:rPr>
              <w:t xml:space="preserve">2</w:t>
            </w:r>
            <w:r>
              <w:rPr>
                <w:rFonts w:hint="eastAsia" w:ascii="宋体" w:hAnsi="宋体"/>
                <w:i w:val="0"/>
                <w:iCs w:val="0"/>
                <w:color w:val="auto"/>
                <w:sz w:val="24"/>
                <w:highlight w:val="none"/>
              </w:rPr>
              <w:t xml:space="preserve">分，未制定的不得分。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12</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1.3</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pStyle w:val="2050"/>
              <w:ind w:firstLine="480"/>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对</w:t>
            </w:r>
            <w:r>
              <w:rPr>
                <w:rFonts w:hint="eastAsia" w:ascii="宋体" w:hAnsi="宋体" w:eastAsia="宋体" w:cs="宋体"/>
                <w:i w:val="0"/>
                <w:iCs w:val="0"/>
                <w:color w:val="auto"/>
                <w:highlight w:val="none"/>
              </w:rPr>
              <w:t xml:space="preserve">投标人</w:t>
            </w:r>
            <w:r>
              <w:rPr>
                <w:rFonts w:hint="eastAsia" w:ascii="宋体" w:hAnsi="宋体" w:eastAsia="宋体"/>
                <w:i w:val="0"/>
                <w:iCs w:val="0"/>
                <w:color w:val="auto"/>
                <w:highlight w:val="none"/>
              </w:rPr>
              <w:t xml:space="preserve">提交的售后服务方案进行评价，方案合理，服务保障到位的得</w:t>
            </w:r>
            <w:r>
              <w:rPr>
                <w:rFonts w:ascii="宋体" w:hAnsi="宋体" w:eastAsia="宋体"/>
                <w:i w:val="0"/>
                <w:iCs w:val="0"/>
                <w:color w:val="auto"/>
                <w:highlight w:val="none"/>
              </w:rPr>
              <w:t xml:space="preserve">3</w:t>
            </w:r>
            <w:r>
              <w:rPr>
                <w:rFonts w:hint="eastAsia" w:ascii="宋体" w:hAnsi="宋体" w:eastAsia="宋体"/>
                <w:i w:val="0"/>
                <w:iCs w:val="0"/>
                <w:color w:val="auto"/>
                <w:highlight w:val="none"/>
              </w:rPr>
              <w:t xml:space="preserve">分，略有欠缺的得</w:t>
            </w:r>
            <w:r>
              <w:rPr>
                <w:rFonts w:ascii="宋体" w:hAnsi="宋体" w:eastAsia="宋体"/>
                <w:i w:val="0"/>
                <w:iCs w:val="0"/>
                <w:color w:val="auto"/>
                <w:highlight w:val="none"/>
              </w:rPr>
              <w:t xml:space="preserve">2</w:t>
            </w:r>
            <w:r>
              <w:rPr>
                <w:rFonts w:hint="eastAsia" w:ascii="宋体" w:hAnsi="宋体" w:eastAsia="宋体"/>
                <w:i w:val="0"/>
                <w:iCs w:val="0"/>
                <w:color w:val="auto"/>
                <w:highlight w:val="none"/>
              </w:rPr>
              <w:t xml:space="preserve">分,一般的得1分，未提供的不得分。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3</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w:t>
            </w:r>
            <w:r>
              <w:rPr>
                <w:rFonts w:ascii="宋体" w:hAnsi="宋体" w:eastAsia="宋体" w:cs="楷体"/>
                <w:i w:val="0"/>
                <w:iCs w:val="0"/>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050"/>
              <w:jc w:val="center"/>
              <w:rPr>
                <w:rFonts w:hint="eastAsia" w:ascii="宋体" w:hAnsi="宋体" w:eastAsia="宋体" w:cs="Times New Roman"/>
                <w:i w:val="0"/>
                <w:iCs w:val="0"/>
                <w:color w:val="auto"/>
                <w:sz w:val="24"/>
                <w:szCs w:val="24"/>
                <w:highlight w:val="none"/>
              </w:rPr>
            </w:pPr>
            <w:r>
              <w:rPr>
                <w:rFonts w:hint="eastAsia" w:ascii="宋体" w:hAnsi="宋体" w:eastAsia="宋体"/>
                <w:i w:val="0"/>
                <w:iCs w:val="0"/>
                <w:color w:val="auto"/>
                <w:highlight w:val="none"/>
              </w:rPr>
              <w:t xml:space="preserve">包装方案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pStyle w:val="2050"/>
              <w:ind w:firstLine="480"/>
              <w:jc w:val="both"/>
              <w:rPr>
                <w:rFonts w:hint="eastAsia" w:ascii="宋体" w:hAnsi="宋体" w:eastAsia="宋体" w:cs="Times New Roman"/>
                <w:i w:val="0"/>
                <w:iCs w:val="0"/>
                <w:color w:val="auto"/>
                <w:sz w:val="24"/>
                <w:szCs w:val="24"/>
                <w:highlight w:val="none"/>
              </w:rPr>
            </w:pPr>
            <w:r>
              <w:rPr>
                <w:rFonts w:ascii="宋体" w:hAnsi="宋体" w:eastAsia="宋体"/>
                <w:i w:val="0"/>
                <w:iCs w:val="0"/>
                <w:color w:val="auto"/>
                <w:highlight w:val="none"/>
              </w:rPr>
              <w:t xml:space="preserve">1.</w:t>
            </w:r>
            <w:r>
              <w:rPr>
                <w:rFonts w:hint="eastAsia" w:ascii="宋体" w:hAnsi="宋体" w:eastAsia="宋体"/>
                <w:i w:val="0"/>
                <w:iCs w:val="0"/>
                <w:color w:val="auto"/>
                <w:highlight w:val="none"/>
              </w:rPr>
              <w:t xml:space="preserve">对</w:t>
            </w:r>
            <w:r>
              <w:rPr>
                <w:rFonts w:hint="eastAsia" w:ascii="宋体" w:hAnsi="宋体" w:eastAsia="宋体" w:cs="宋体"/>
                <w:i w:val="0"/>
                <w:iCs w:val="0"/>
                <w:color w:val="auto"/>
                <w:highlight w:val="none"/>
              </w:rPr>
              <w:t xml:space="preserve">投标人</w:t>
            </w:r>
            <w:r>
              <w:rPr>
                <w:rFonts w:hint="eastAsia" w:ascii="宋体" w:hAnsi="宋体" w:eastAsia="宋体"/>
                <w:i w:val="0"/>
                <w:iCs w:val="0"/>
                <w:color w:val="auto"/>
                <w:highlight w:val="none"/>
              </w:rPr>
              <w:t xml:space="preserve">提供的产品包装方案</w:t>
            </w:r>
            <w:r>
              <w:rPr>
                <w:rFonts w:hint="eastAsia" w:ascii="宋体" w:hAnsi="宋体" w:eastAsia="宋体"/>
                <w:i w:val="0"/>
                <w:iCs w:val="0"/>
                <w:color w:val="auto"/>
                <w:highlight w:val="none"/>
                <w:lang w:val="en-US" w:eastAsia="zh-CN"/>
              </w:rPr>
              <w:t xml:space="preserve">、集中发放方案</w:t>
            </w:r>
            <w:r>
              <w:rPr>
                <w:rFonts w:hint="eastAsia" w:ascii="宋体" w:hAnsi="宋体" w:eastAsia="宋体"/>
                <w:i w:val="0"/>
                <w:iCs w:val="0"/>
                <w:color w:val="auto"/>
                <w:highlight w:val="none"/>
              </w:rPr>
              <w:t xml:space="preserve">进行评价，符合《关于印发</w:t>
            </w:r>
            <w:r>
              <w:rPr>
                <w:rFonts w:ascii="宋体" w:hAnsi="宋体" w:eastAsia="宋体"/>
                <w:i w:val="0"/>
                <w:iCs w:val="0"/>
                <w:color w:val="auto"/>
                <w:highlight w:val="none"/>
              </w:rPr>
              <w:t xml:space="preserve">&lt;</w:t>
            </w:r>
            <w:r>
              <w:rPr>
                <w:rFonts w:hint="eastAsia" w:ascii="宋体" w:hAnsi="宋体" w:eastAsia="宋体"/>
                <w:i w:val="0"/>
                <w:iCs w:val="0"/>
                <w:color w:val="auto"/>
                <w:highlight w:val="none"/>
              </w:rPr>
              <w:t xml:space="preserve">商品包装政府采购需求标准（试行）</w:t>
            </w:r>
            <w:r>
              <w:rPr>
                <w:rFonts w:ascii="宋体" w:hAnsi="宋体" w:eastAsia="宋体"/>
                <w:i w:val="0"/>
                <w:iCs w:val="0"/>
                <w:color w:val="auto"/>
                <w:highlight w:val="none"/>
              </w:rPr>
              <w:t xml:space="preserve">&gt;</w:t>
            </w:r>
            <w:r>
              <w:rPr>
                <w:rFonts w:hint="eastAsia" w:ascii="宋体" w:hAnsi="宋体" w:eastAsia="宋体"/>
                <w:i w:val="0"/>
                <w:iCs w:val="0"/>
                <w:color w:val="auto"/>
                <w:highlight w:val="none"/>
              </w:rPr>
              <w:t xml:space="preserve">、</w:t>
            </w:r>
            <w:r>
              <w:rPr>
                <w:rFonts w:ascii="宋体" w:hAnsi="宋体" w:eastAsia="宋体"/>
                <w:i w:val="0"/>
                <w:iCs w:val="0"/>
                <w:color w:val="auto"/>
                <w:highlight w:val="none"/>
              </w:rPr>
              <w:t xml:space="preserve">&lt;</w:t>
            </w:r>
            <w:r>
              <w:rPr>
                <w:rFonts w:hint="eastAsia" w:ascii="宋体" w:hAnsi="宋体" w:eastAsia="宋体"/>
                <w:i w:val="0"/>
                <w:iCs w:val="0"/>
                <w:color w:val="auto"/>
                <w:highlight w:val="none"/>
              </w:rPr>
              <w:t xml:space="preserve">快递包装政府采购需求标准（试行）</w:t>
            </w:r>
            <w:r>
              <w:rPr>
                <w:rFonts w:ascii="宋体" w:hAnsi="宋体" w:eastAsia="宋体"/>
                <w:i w:val="0"/>
                <w:iCs w:val="0"/>
                <w:color w:val="auto"/>
                <w:highlight w:val="none"/>
              </w:rPr>
              <w:t xml:space="preserve">&gt;</w:t>
            </w:r>
            <w:r>
              <w:rPr>
                <w:rFonts w:hint="eastAsia" w:ascii="宋体" w:hAnsi="宋体" w:eastAsia="宋体"/>
                <w:i w:val="0"/>
                <w:iCs w:val="0"/>
                <w:color w:val="auto"/>
                <w:highlight w:val="none"/>
              </w:rPr>
              <w:t xml:space="preserve">的通知》(财办库〔2020〕123号)文件要求，外形美观大方、重量设置合理、对产品保护措施有效的得</w:t>
            </w:r>
            <w:r>
              <w:rPr>
                <w:rFonts w:ascii="宋体" w:hAnsi="宋体" w:eastAsia="宋体"/>
                <w:i w:val="0"/>
                <w:iCs w:val="0"/>
                <w:color w:val="auto"/>
                <w:highlight w:val="none"/>
              </w:rPr>
              <w:t xml:space="preserve">3</w:t>
            </w:r>
            <w:r>
              <w:rPr>
                <w:rFonts w:hint="eastAsia" w:ascii="宋体" w:hAnsi="宋体" w:eastAsia="宋体"/>
                <w:i w:val="0"/>
                <w:iCs w:val="0"/>
                <w:color w:val="auto"/>
                <w:highlight w:val="none"/>
              </w:rPr>
              <w:t xml:space="preserve">分，略有欠缺的得</w:t>
            </w:r>
            <w:r>
              <w:rPr>
                <w:rFonts w:ascii="宋体" w:hAnsi="宋体" w:eastAsia="宋体"/>
                <w:i w:val="0"/>
                <w:iCs w:val="0"/>
                <w:color w:val="auto"/>
                <w:highlight w:val="none"/>
              </w:rPr>
              <w:t xml:space="preserve">2</w:t>
            </w:r>
            <w:r>
              <w:rPr>
                <w:rFonts w:hint="eastAsia" w:ascii="宋体" w:hAnsi="宋体" w:eastAsia="宋体"/>
                <w:i w:val="0"/>
                <w:iCs w:val="0"/>
                <w:color w:val="auto"/>
                <w:highlight w:val="none"/>
              </w:rPr>
              <w:t xml:space="preserve">分,一般的得1分，未提供或不符合要求的不得分。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3</w:t>
            </w:r>
            <w:r>
              <w:rPr>
                <w:rFonts w:hint="eastAsia" w:ascii="宋体" w:hAnsi="宋体" w:eastAsia="宋体" w:cs="楷体"/>
                <w:i w:val="0"/>
                <w:iCs w:val="0"/>
                <w:color w:val="auto"/>
                <w:highlight w:val="none"/>
              </w:rPr>
              <w:t xml:space="preserve">分</w:t>
            </w:r>
            <w:r/>
          </w:p>
        </w:tc>
      </w:tr>
    </w:tbl>
    <w:p>
      <w:pPr>
        <w:jc w:val="left"/>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（二）商务评估</w:t>
      </w:r>
      <w:r/>
    </w:p>
    <w:tbl>
      <w:tblPr>
        <w:tblStyle w:val="67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1466"/>
        <w:gridCol w:w="6202"/>
        <w:gridCol w:w="817"/>
      </w:tblGrid>
      <w:tr>
        <w:trPr>
          <w:trHeight w:val="20"/>
        </w:trPr>
        <w:tc>
          <w:tcPr>
            <w:tcBorders>
              <w:top w:val="single" w:color="000000" w:sz="4" w:space="0"/>
              <w:left w:val="single" w:color="000000" w:sz="4" w:space="0"/>
              <w:bottom w:val="single" w:color="000000" w:sz="4" w:space="0"/>
              <w:right w:val="single" w:color="auto" w:sz="4" w:space="0"/>
            </w:tcBorders>
            <w:tcW w:w="594" w:type="pct"/>
            <w:vAlign w:val="center"/>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220" w:type="pct"/>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一、履约能力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cs="宋体"/>
                <w:i w:val="0"/>
                <w:iCs w:val="0"/>
                <w:color w:val="auto"/>
                <w:sz w:val="24"/>
                <w:highlight w:val="none"/>
                <w:lang w:val="en-US" w:eastAsia="zh-CN"/>
              </w:rPr>
              <w:t xml:space="preserve">45</w:t>
            </w:r>
            <w:r>
              <w:rPr>
                <w:rFonts w:hint="eastAsia" w:ascii="宋体" w:hAnsi="宋体" w:eastAsia="宋体" w:cs="宋体"/>
                <w:b/>
                <w:i w:val="0"/>
                <w:iCs w:val="0"/>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051"/>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051"/>
              <w:jc w:val="center"/>
              <w:rPr>
                <w:rFonts w:hint="eastAsia" w:ascii="宋体" w:hAnsi="宋体" w:eastAsia="宋体" w:cs="楷体"/>
                <w:i w:val="0"/>
                <w:iCs w:val="0"/>
                <w:color w:val="auto"/>
                <w:sz w:val="24"/>
                <w:szCs w:val="24"/>
                <w:highlight w:val="none"/>
              </w:rPr>
            </w:pPr>
            <w:r>
              <w:rPr>
                <w:i w:val="0"/>
                <w:iCs w:val="0"/>
                <w:color w:val="auto"/>
                <w:highlight w:val="none"/>
              </w:rPr>
              <w:t xml:space="preserve">消费协作参与情况</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64" w:firstLine="480"/>
              <w:rPr>
                <w:rFonts w:ascii="宋体" w:hAnsi="宋体"/>
                <w:i w:val="0"/>
                <w:iCs w:val="0"/>
                <w:color w:val="auto"/>
                <w:sz w:val="24"/>
                <w:highlight w:val="none"/>
              </w:rPr>
            </w:pPr>
            <w:r>
              <w:rPr>
                <w:rFonts w:hint="eastAsia" w:ascii="宋体" w:hAnsi="宋体"/>
                <w:i w:val="0"/>
                <w:iCs w:val="0"/>
                <w:color w:val="auto"/>
                <w:sz w:val="24"/>
                <w:highlight w:val="none"/>
              </w:rPr>
              <w:t xml:space="preserve">1.考察投标人企业或法人自2021年1月1日以来，获得我市或本标段对口地区政府部门授予的对口协作、脱贫攻坚有关荣誉或授牌的情况，获得过的得1分。</w:t>
            </w:r>
            <w:r/>
          </w:p>
          <w:p>
            <w:pPr>
              <w:ind w:right="164" w:firstLine="482"/>
              <w:rPr>
                <w:rFonts w:ascii="宋体" w:hAnsi="宋体"/>
                <w:b/>
                <w:i w:val="0"/>
                <w:iCs w:val="0"/>
                <w:color w:val="auto"/>
                <w:sz w:val="24"/>
                <w:highlight w:val="none"/>
              </w:rPr>
            </w:pPr>
            <w:r>
              <w:rPr>
                <w:rFonts w:hint="eastAsia" w:ascii="宋体" w:hAnsi="宋体"/>
                <w:b/>
                <w:i w:val="0"/>
                <w:iCs w:val="0"/>
                <w:color w:val="auto"/>
                <w:sz w:val="24"/>
                <w:highlight w:val="none"/>
              </w:rPr>
              <w:t xml:space="preserve">需提供相应文件或授牌情况材料。</w:t>
            </w:r>
            <w:r/>
          </w:p>
          <w:p>
            <w:pPr>
              <w:ind w:right="164" w:firstLine="480"/>
              <w:rPr>
                <w:rFonts w:ascii="宋体" w:hAnsi="宋体"/>
                <w:i w:val="0"/>
                <w:iCs w:val="0"/>
                <w:color w:val="auto"/>
                <w:sz w:val="24"/>
                <w:highlight w:val="none"/>
              </w:rPr>
            </w:pPr>
            <w:r>
              <w:rPr>
                <w:rFonts w:ascii="宋体" w:hAnsi="宋体"/>
                <w:i w:val="0"/>
                <w:iCs w:val="0"/>
                <w:color w:val="auto"/>
                <w:sz w:val="24"/>
                <w:highlight w:val="none"/>
              </w:rPr>
              <w:t xml:space="preserve">2</w:t>
            </w:r>
            <w:r>
              <w:rPr>
                <w:rFonts w:hint="eastAsia" w:ascii="宋体" w:hAnsi="宋体"/>
                <w:i w:val="0"/>
                <w:iCs w:val="0"/>
                <w:color w:val="auto"/>
                <w:sz w:val="24"/>
                <w:highlight w:val="none"/>
              </w:rPr>
              <w:t xml:space="preserve">.2021年1月1日以来</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通过832平台采购</w:t>
            </w:r>
            <w:r>
              <w:rPr>
                <w:rFonts w:ascii="宋体" w:hAnsi="宋体"/>
                <w:i w:val="0"/>
                <w:iCs w:val="0"/>
                <w:color w:val="auto"/>
                <w:sz w:val="24"/>
                <w:highlight w:val="none"/>
              </w:rPr>
              <w:t xml:space="preserve">本标段对口地区农产品的</w:t>
            </w:r>
            <w:r>
              <w:rPr>
                <w:rFonts w:hint="eastAsia" w:ascii="宋体" w:hAnsi="宋体"/>
                <w:i w:val="0"/>
                <w:iCs w:val="0"/>
                <w:color w:val="auto"/>
                <w:sz w:val="24"/>
                <w:highlight w:val="none"/>
              </w:rPr>
              <w:t xml:space="preserve">情况</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提供下单记录、采购合同和付款凭证，</w:t>
            </w:r>
            <w:r>
              <w:rPr>
                <w:rFonts w:ascii="宋体" w:hAnsi="宋体"/>
                <w:i w:val="0"/>
                <w:iCs w:val="0"/>
                <w:color w:val="auto"/>
                <w:sz w:val="24"/>
                <w:highlight w:val="none"/>
              </w:rPr>
              <w:t xml:space="preserve">得</w:t>
            </w:r>
            <w:r>
              <w:rPr>
                <w:rFonts w:hint="eastAsia" w:ascii="宋体" w:hAnsi="宋体"/>
                <w:i w:val="0"/>
                <w:iCs w:val="0"/>
                <w:color w:val="auto"/>
                <w:sz w:val="24"/>
                <w:highlight w:val="none"/>
              </w:rPr>
              <w:t xml:space="preserve">3</w:t>
            </w:r>
            <w:r>
              <w:rPr>
                <w:rFonts w:ascii="宋体" w:hAnsi="宋体"/>
                <w:i w:val="0"/>
                <w:iCs w:val="0"/>
                <w:color w:val="auto"/>
                <w:sz w:val="24"/>
                <w:highlight w:val="none"/>
              </w:rPr>
              <w:t xml:space="preserve">分</w:t>
            </w:r>
            <w:r>
              <w:rPr>
                <w:rFonts w:hint="eastAsia" w:ascii="宋体" w:hAnsi="宋体"/>
                <w:i w:val="0"/>
                <w:iCs w:val="0"/>
                <w:color w:val="auto"/>
                <w:sz w:val="24"/>
                <w:highlight w:val="none"/>
              </w:rPr>
              <w:t xml:space="preserve">，未提供的不得分</w:t>
            </w:r>
            <w:r>
              <w:rPr>
                <w:rFonts w:ascii="宋体" w:hAnsi="宋体"/>
                <w:i w:val="0"/>
                <w:iCs w:val="0"/>
                <w:color w:val="auto"/>
                <w:sz w:val="24"/>
                <w:highlight w:val="none"/>
              </w:rPr>
              <w:t xml:space="preserve">。</w:t>
            </w:r>
            <w:r/>
          </w:p>
          <w:p>
            <w:pPr>
              <w:ind w:right="164" w:firstLine="482"/>
              <w:rPr>
                <w:rFonts w:hint="default" w:ascii="宋体" w:hAnsi="宋体" w:eastAsia="宋体"/>
                <w:b/>
                <w:i w:val="0"/>
                <w:iCs w:val="0"/>
                <w:color w:val="auto"/>
                <w:sz w:val="24"/>
                <w:highlight w:val="none"/>
                <w:lang w:val="en-US" w:eastAsia="zh-CN"/>
              </w:rPr>
            </w:pPr>
            <w:r>
              <w:rPr>
                <w:rFonts w:hint="eastAsia" w:ascii="宋体" w:hAnsi="宋体"/>
                <w:b/>
                <w:i w:val="0"/>
                <w:iCs w:val="0"/>
                <w:color w:val="auto"/>
                <w:sz w:val="24"/>
                <w:highlight w:val="none"/>
              </w:rPr>
              <w:t xml:space="preserve">需提供下单记录</w:t>
            </w:r>
            <w:r>
              <w:rPr>
                <w:rFonts w:hint="eastAsia" w:ascii="宋体" w:hAnsi="宋体"/>
                <w:b/>
                <w:i w:val="0"/>
                <w:iCs w:val="0"/>
                <w:color w:val="auto"/>
                <w:sz w:val="24"/>
                <w:highlight w:val="none"/>
                <w:lang w:eastAsia="zh-CN"/>
              </w:rPr>
              <w:t xml:space="preserve">、</w:t>
            </w:r>
            <w:r>
              <w:rPr>
                <w:rFonts w:hint="eastAsia" w:ascii="宋体" w:hAnsi="宋体"/>
                <w:b/>
                <w:i w:val="0"/>
                <w:iCs w:val="0"/>
                <w:color w:val="auto"/>
                <w:sz w:val="24"/>
                <w:highlight w:val="none"/>
              </w:rPr>
              <w:t xml:space="preserve">采购合同和付款凭证。</w:t>
            </w:r>
            <w:r>
              <w:rPr>
                <w:rFonts w:hint="eastAsia" w:ascii="宋体" w:hAnsi="宋体"/>
                <w:b/>
                <w:i w:val="0"/>
                <w:iCs w:val="0"/>
                <w:color w:val="auto"/>
                <w:sz w:val="24"/>
                <w:highlight w:val="none"/>
                <w:lang w:val="en-US" w:eastAsia="zh-CN"/>
              </w:rPr>
              <w:t xml:space="preserve">若为</w:t>
            </w:r>
            <w:r>
              <w:rPr>
                <w:rFonts w:hint="eastAsia" w:ascii="宋体" w:hAnsi="宋体"/>
                <w:b/>
                <w:i w:val="0"/>
                <w:iCs w:val="0"/>
                <w:color w:val="auto"/>
                <w:sz w:val="24"/>
                <w:highlight w:val="none"/>
              </w:rPr>
              <w:t xml:space="preserve">本标段对口地区</w:t>
            </w:r>
            <w:r>
              <w:rPr>
                <w:rFonts w:hint="eastAsia" w:ascii="宋体" w:hAnsi="宋体"/>
                <w:b/>
                <w:i w:val="0"/>
                <w:iCs w:val="0"/>
                <w:color w:val="auto"/>
                <w:sz w:val="24"/>
                <w:highlight w:val="none"/>
                <w:lang w:val="en-US" w:eastAsia="zh-CN"/>
              </w:rPr>
              <w:t xml:space="preserve">的</w:t>
            </w:r>
            <w:r>
              <w:rPr>
                <w:rFonts w:hint="eastAsia" w:ascii="宋体" w:hAnsi="宋体"/>
                <w:b/>
                <w:i w:val="0"/>
                <w:iCs w:val="0"/>
                <w:color w:val="auto"/>
                <w:sz w:val="24"/>
                <w:highlight w:val="none"/>
              </w:rPr>
              <w:t xml:space="preserve">首批苏陕协作农产品基地</w:t>
            </w:r>
            <w:r>
              <w:rPr>
                <w:rFonts w:hint="eastAsia" w:ascii="宋体" w:hAnsi="宋体"/>
                <w:b/>
                <w:i w:val="0"/>
                <w:iCs w:val="0"/>
                <w:color w:val="auto"/>
                <w:sz w:val="24"/>
                <w:highlight w:val="none"/>
                <w:lang w:val="en-US" w:eastAsia="zh-CN"/>
              </w:rPr>
              <w:t xml:space="preserve">的供应商仅需提供</w:t>
            </w:r>
            <w:r>
              <w:rPr>
                <w:rFonts w:hint="eastAsia" w:ascii="宋体" w:hAnsi="宋体"/>
                <w:b/>
                <w:i w:val="0"/>
                <w:iCs w:val="0"/>
                <w:color w:val="auto"/>
                <w:sz w:val="24"/>
                <w:highlight w:val="none"/>
              </w:rPr>
              <w:t xml:space="preserve">陕西省苏陕办和江苏省对口帮扶工作队</w:t>
            </w:r>
            <w:r>
              <w:rPr>
                <w:rFonts w:hint="eastAsia" w:ascii="宋体" w:hAnsi="宋体"/>
                <w:b/>
                <w:i w:val="0"/>
                <w:iCs w:val="0"/>
                <w:color w:val="auto"/>
                <w:sz w:val="24"/>
                <w:highlight w:val="none"/>
                <w:lang w:val="en-US" w:eastAsia="zh-CN"/>
              </w:rPr>
              <w:t xml:space="preserve">认定文件、农户采购协议、832商城入驻证明文件。</w:t>
            </w:r>
            <w:r/>
          </w:p>
          <w:p>
            <w:pPr>
              <w:numPr>
                <w:ilvl w:val="0"/>
                <w:numId w:val="0"/>
              </w:numPr>
              <w:ind w:right="164" w:firstLine="480"/>
              <w:rPr>
                <w:rFonts w:ascii="宋体" w:hAnsi="宋体"/>
                <w:i w:val="0"/>
                <w:iCs w:val="0"/>
                <w:color w:val="auto"/>
                <w:sz w:val="24"/>
                <w:highlight w:val="none"/>
              </w:rPr>
            </w:pP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采取其他实际行动积极参加</w:t>
            </w:r>
            <w:r>
              <w:rPr>
                <w:rFonts w:hint="eastAsia" w:ascii="宋体" w:hAnsi="宋体"/>
                <w:i w:val="0"/>
                <w:iCs w:val="0"/>
                <w:color w:val="auto"/>
                <w:sz w:val="24"/>
                <w:highlight w:val="none"/>
              </w:rPr>
              <w:t xml:space="preserve">2021</w:t>
            </w:r>
            <w:r>
              <w:rPr>
                <w:rFonts w:ascii="宋体" w:hAnsi="宋体"/>
                <w:i w:val="0"/>
                <w:iCs w:val="0"/>
                <w:color w:val="auto"/>
                <w:sz w:val="24"/>
                <w:highlight w:val="none"/>
              </w:rPr>
              <w:t xml:space="preserve">年</w:t>
            </w:r>
            <w:r>
              <w:rPr>
                <w:rFonts w:hint="eastAsia" w:ascii="宋体" w:hAnsi="宋体"/>
                <w:i w:val="0"/>
                <w:iCs w:val="0"/>
                <w:color w:val="auto"/>
                <w:sz w:val="24"/>
                <w:highlight w:val="none"/>
              </w:rPr>
              <w:t xml:space="preserve">1</w:t>
            </w:r>
            <w:r>
              <w:rPr>
                <w:rFonts w:ascii="宋体" w:hAnsi="宋体"/>
                <w:i w:val="0"/>
                <w:iCs w:val="0"/>
                <w:color w:val="auto"/>
                <w:sz w:val="24"/>
                <w:highlight w:val="none"/>
              </w:rPr>
              <w:t xml:space="preserve">月1日以来，省、市两级以及对口地区政府部门组织的消费协作活动</w:t>
            </w:r>
            <w:r>
              <w:rPr>
                <w:rFonts w:hint="eastAsia" w:ascii="宋体" w:hAnsi="宋体"/>
                <w:i w:val="0"/>
                <w:iCs w:val="0"/>
                <w:color w:val="auto"/>
                <w:sz w:val="24"/>
                <w:highlight w:val="none"/>
              </w:rPr>
              <w:t xml:space="preserve">，</w:t>
            </w:r>
            <w:r>
              <w:rPr>
                <w:rFonts w:ascii="宋体" w:hAnsi="宋体"/>
                <w:i w:val="0"/>
                <w:iCs w:val="0"/>
                <w:color w:val="auto"/>
                <w:sz w:val="24"/>
                <w:highlight w:val="none"/>
              </w:rPr>
              <w:t xml:space="preserve">获得认可取得积极效果的，</w:t>
            </w:r>
            <w:r>
              <w:rPr>
                <w:rFonts w:hint="eastAsia" w:ascii="宋体" w:hAnsi="宋体"/>
                <w:i w:val="0"/>
                <w:iCs w:val="0"/>
                <w:color w:val="auto"/>
                <w:sz w:val="24"/>
                <w:highlight w:val="none"/>
              </w:rPr>
              <w:t xml:space="preserve">有一次</w:t>
            </w:r>
            <w:r>
              <w:rPr>
                <w:rFonts w:ascii="宋体" w:hAnsi="宋体"/>
                <w:i w:val="0"/>
                <w:iCs w:val="0"/>
                <w:color w:val="auto"/>
                <w:sz w:val="24"/>
                <w:highlight w:val="none"/>
              </w:rPr>
              <w:t xml:space="preserve">得1分</w:t>
            </w:r>
            <w:r>
              <w:rPr>
                <w:rFonts w:hint="eastAsia" w:ascii="宋体" w:hAnsi="宋体"/>
                <w:i w:val="0"/>
                <w:iCs w:val="0"/>
                <w:color w:val="auto"/>
                <w:sz w:val="24"/>
                <w:highlight w:val="none"/>
              </w:rPr>
              <w:t xml:space="preserve">，最高得3分（单一部门的日常采购不计入其中）</w:t>
            </w:r>
            <w:r>
              <w:rPr>
                <w:rFonts w:ascii="宋体" w:hAnsi="宋体"/>
                <w:i w:val="0"/>
                <w:iCs w:val="0"/>
                <w:color w:val="auto"/>
                <w:sz w:val="24"/>
                <w:highlight w:val="none"/>
              </w:rPr>
              <w:t xml:space="preserve">。</w:t>
            </w:r>
            <w:r/>
          </w:p>
          <w:p>
            <w:pPr>
              <w:ind w:right="164" w:firstLine="482"/>
              <w:rPr>
                <w:rFonts w:hint="eastAsia" w:ascii="宋体" w:hAnsi="宋体" w:eastAsia="宋体"/>
                <w:b/>
                <w:i w:val="0"/>
                <w:iCs w:val="0"/>
                <w:color w:val="auto"/>
                <w:sz w:val="24"/>
                <w:highlight w:val="none"/>
                <w:lang w:val="en-US" w:eastAsia="zh-CN"/>
              </w:rPr>
            </w:pPr>
            <w:r>
              <w:rPr>
                <w:rFonts w:hint="eastAsia" w:ascii="宋体" w:hAnsi="宋体"/>
                <w:b/>
                <w:i w:val="0"/>
                <w:iCs w:val="0"/>
                <w:color w:val="auto"/>
                <w:sz w:val="24"/>
                <w:highlight w:val="none"/>
              </w:rPr>
              <w:t xml:space="preserve">需提供相应证明材料，包括但不限于通知文件、新闻报道、采购合同、付款凭证、政府部门提供的证明</w:t>
            </w:r>
            <w:r>
              <w:rPr>
                <w:rFonts w:hint="eastAsia" w:ascii="宋体" w:hAnsi="宋体"/>
                <w:b/>
                <w:i w:val="0"/>
                <w:iCs w:val="0"/>
                <w:color w:val="auto"/>
                <w:sz w:val="24"/>
                <w:highlight w:val="none"/>
                <w:lang w:val="en-US" w:eastAsia="zh-CN"/>
              </w:rPr>
              <w:t xml:space="preserve">文件</w:t>
            </w:r>
            <w:r>
              <w:rPr>
                <w:rFonts w:hint="eastAsia" w:ascii="宋体" w:hAnsi="宋体"/>
                <w:b/>
                <w:i w:val="0"/>
                <w:iCs w:val="0"/>
                <w:color w:val="auto"/>
                <w:sz w:val="24"/>
                <w:highlight w:val="none"/>
              </w:rPr>
              <w:t xml:space="preserve">等</w:t>
            </w:r>
            <w:r>
              <w:rPr>
                <w:rFonts w:hint="eastAsia" w:ascii="宋体" w:hAnsi="宋体"/>
                <w:b/>
                <w:i w:val="0"/>
                <w:iCs w:val="0"/>
                <w:color w:val="auto"/>
                <w:sz w:val="24"/>
                <w:highlight w:val="none"/>
                <w:lang w:eastAsia="zh-CN"/>
              </w:rPr>
              <w:t xml:space="preserve">。</w:t>
            </w:r>
            <w:r/>
          </w:p>
          <w:p>
            <w:pPr>
              <w:numPr>
                <w:ilvl w:val="0"/>
                <w:numId w:val="0"/>
              </w:numPr>
              <w:ind w:right="164" w:firstLine="480"/>
              <w:rPr>
                <w:rFonts w:ascii="宋体" w:hAnsi="宋体"/>
                <w:i w:val="0"/>
                <w:iCs w:val="0"/>
                <w:color w:val="auto"/>
                <w:sz w:val="24"/>
                <w:highlight w:val="none"/>
              </w:rPr>
            </w:pPr>
            <w:r>
              <w:rPr>
                <w:rFonts w:hint="eastAsia" w:ascii="宋体" w:hAnsi="宋体"/>
                <w:i w:val="0"/>
                <w:iCs w:val="0"/>
                <w:color w:val="auto"/>
                <w:sz w:val="24"/>
                <w:highlight w:val="none"/>
                <w:lang w:val="en-US" w:eastAsia="zh-CN"/>
              </w:rPr>
              <w:t xml:space="preserve">4.</w:t>
            </w:r>
            <w:r>
              <w:rPr>
                <w:rFonts w:ascii="宋体" w:hAnsi="宋体"/>
                <w:i w:val="0"/>
                <w:iCs w:val="0"/>
                <w:color w:val="auto"/>
                <w:sz w:val="24"/>
                <w:highlight w:val="none"/>
              </w:rPr>
              <w:t xml:space="preserve">设立本标段对口地区农产品专馆</w:t>
            </w:r>
            <w:r>
              <w:rPr>
                <w:rFonts w:hint="eastAsia" w:ascii="宋体" w:hAnsi="宋体"/>
                <w:i w:val="0"/>
                <w:iCs w:val="0"/>
                <w:color w:val="auto"/>
                <w:sz w:val="24"/>
                <w:highlight w:val="none"/>
              </w:rPr>
              <w:t xml:space="preserve">、专区或专柜</w:t>
            </w:r>
            <w:r>
              <w:rPr>
                <w:rFonts w:ascii="宋体" w:hAnsi="宋体"/>
                <w:i w:val="0"/>
                <w:iCs w:val="0"/>
                <w:color w:val="auto"/>
                <w:sz w:val="24"/>
                <w:highlight w:val="none"/>
              </w:rPr>
              <w:t xml:space="preserve">并正常运营的得</w:t>
            </w:r>
            <w:r>
              <w:rPr>
                <w:rFonts w:hint="eastAsia" w:ascii="宋体" w:hAnsi="宋体"/>
                <w:i w:val="0"/>
                <w:iCs w:val="0"/>
                <w:color w:val="auto"/>
                <w:sz w:val="24"/>
                <w:highlight w:val="none"/>
              </w:rPr>
              <w:t xml:space="preserve">2</w:t>
            </w:r>
            <w:r>
              <w:rPr>
                <w:rFonts w:ascii="宋体" w:hAnsi="宋体"/>
                <w:i w:val="0"/>
                <w:iCs w:val="0"/>
                <w:color w:val="auto"/>
                <w:sz w:val="24"/>
                <w:highlight w:val="none"/>
              </w:rPr>
              <w:t xml:space="preserve">分。</w:t>
            </w:r>
            <w:r/>
          </w:p>
          <w:p>
            <w:pPr>
              <w:pStyle w:val="2051"/>
              <w:ind w:firstLine="472"/>
              <w:rPr>
                <w:rFonts w:hint="default" w:ascii="宋体" w:hAnsi="宋体" w:eastAsia="宋体" w:cs="楷体"/>
                <w:i w:val="0"/>
                <w:iCs w:val="0"/>
                <w:color w:val="auto"/>
                <w:sz w:val="24"/>
                <w:szCs w:val="24"/>
                <w:highlight w:val="none"/>
                <w:lang w:val="en-US" w:eastAsia="zh-CN"/>
              </w:rPr>
            </w:pPr>
            <w:r>
              <w:rPr>
                <w:rFonts w:hint="eastAsia" w:ascii="宋体" w:hAnsi="宋体"/>
                <w:b/>
                <w:i w:val="0"/>
                <w:iCs w:val="0"/>
                <w:color w:val="auto"/>
                <w:sz w:val="24"/>
                <w:highlight w:val="none"/>
              </w:rPr>
              <w:t xml:space="preserve">需提供</w:t>
            </w:r>
            <w:r>
              <w:rPr>
                <w:rFonts w:hint="eastAsia" w:ascii="宋体" w:hAnsi="宋体" w:eastAsia="宋体"/>
                <w:b/>
                <w:i w:val="0"/>
                <w:iCs w:val="0"/>
                <w:color w:val="auto"/>
                <w:sz w:val="24"/>
                <w:highlight w:val="none"/>
                <w:lang w:val="en-US" w:eastAsia="zh-CN"/>
              </w:rPr>
              <w:t xml:space="preserve">租赁合同，现场照片。</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051"/>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9分</w:t>
            </w:r>
            <w:r/>
          </w:p>
        </w:tc>
      </w:tr>
      <w:tr>
        <w:trPr>
          <w:trHeight w:val="1245"/>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051"/>
              <w:jc w:val="center"/>
              <w:rPr>
                <w:rFonts w:hint="eastAsia" w:ascii="Times New Roman" w:hAnsi="Times New Roman" w:eastAsia="Times New Roman" w:cs="Times New Roman"/>
                <w:i w:val="0"/>
                <w:iCs w:val="0"/>
                <w:color w:val="auto"/>
                <w:highlight w:val="none"/>
              </w:rPr>
            </w:pPr>
            <w:r>
              <w:rPr>
                <w:rFonts w:hint="eastAsia" w:ascii="Times New Roman" w:hAnsi="Times New Roman" w:eastAsia="Times New Roman" w:cs="Times New Roman"/>
                <w:i w:val="0"/>
                <w:iCs w:val="0"/>
                <w:color w:val="auto"/>
                <w:highlight w:val="none"/>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051"/>
              <w:jc w:val="center"/>
              <w:rPr>
                <w:rFonts w:hint="eastAsia" w:ascii="Times New Roman" w:hAnsi="Times New Roman" w:eastAsia="Times New Roman" w:cs="Times New Roman"/>
                <w:i w:val="0"/>
                <w:iCs w:val="0"/>
                <w:color w:val="auto"/>
                <w:highlight w:val="none"/>
              </w:rPr>
            </w:pPr>
            <w:r>
              <w:rPr>
                <w:rFonts w:hint="eastAsia" w:ascii="Times New Roman" w:hAnsi="Times New Roman" w:eastAsia="Times New Roman" w:cs="Times New Roman"/>
                <w:i w:val="0"/>
                <w:iCs w:val="0"/>
                <w:color w:val="auto"/>
                <w:highlight w:val="none"/>
              </w:rPr>
              <w:t xml:space="preserve">联农带农效果</w:t>
            </w:r>
            <w:r/>
          </w:p>
        </w:tc>
        <w:tc>
          <w:tcPr>
            <w:tcBorders>
              <w:top w:val="single" w:color="000000" w:sz="4" w:space="0"/>
              <w:left w:val="single" w:color="000000" w:sz="4" w:space="0"/>
              <w:bottom w:val="single" w:color="000000" w:sz="4" w:space="0"/>
              <w:right w:val="single" w:color="000000" w:sz="4" w:space="0"/>
            </w:tcBorders>
            <w:tcW w:w="3220" w:type="pct"/>
            <w:textDirection w:val="lrTb"/>
            <w:noWrap w:val="false"/>
          </w:tcPr>
          <w:p>
            <w:pPr>
              <w:ind w:right="164" w:firstLine="480"/>
              <w:rPr>
                <w:i w:val="0"/>
                <w:iCs w:val="0"/>
                <w:color w:val="auto"/>
                <w:sz w:val="24"/>
                <w:highlight w:val="none"/>
              </w:rPr>
            </w:pPr>
            <w:r>
              <w:rPr>
                <w:rFonts w:hint="eastAsia"/>
                <w:i w:val="0"/>
                <w:iCs w:val="0"/>
                <w:color w:val="auto"/>
                <w:sz w:val="24"/>
                <w:highlight w:val="none"/>
                <w:lang w:val="en-US" w:eastAsia="zh-CN"/>
              </w:rPr>
              <w:t xml:space="preserve">1.</w:t>
            </w:r>
            <w:r>
              <w:rPr>
                <w:rFonts w:hint="eastAsia"/>
                <w:i w:val="0"/>
                <w:iCs w:val="0"/>
                <w:color w:val="auto"/>
                <w:sz w:val="24"/>
                <w:highlight w:val="none"/>
              </w:rPr>
              <w:t xml:space="preserve">在本次活动中采购陕西省苏陕办和江苏省对口帮扶工作队认定</w:t>
            </w:r>
            <w:r>
              <w:rPr>
                <w:rFonts w:hint="eastAsia"/>
                <w:i w:val="0"/>
                <w:iCs w:val="0"/>
                <w:color w:val="auto"/>
                <w:sz w:val="24"/>
                <w:highlight w:val="none"/>
                <w:lang w:val="en-US" w:eastAsia="zh-CN"/>
              </w:rPr>
              <w:t xml:space="preserve">的</w:t>
            </w:r>
            <w:r>
              <w:rPr>
                <w:rFonts w:ascii="宋体" w:hAnsi="宋体"/>
                <w:i w:val="0"/>
                <w:iCs w:val="0"/>
                <w:color w:val="auto"/>
                <w:sz w:val="24"/>
                <w:highlight w:val="none"/>
              </w:rPr>
              <w:t xml:space="preserve">本标段对口地区</w:t>
            </w:r>
            <w:r>
              <w:rPr>
                <w:rFonts w:hint="eastAsia" w:ascii="宋体" w:hAnsi="宋体"/>
                <w:i w:val="0"/>
                <w:iCs w:val="0"/>
                <w:color w:val="auto"/>
                <w:sz w:val="24"/>
                <w:highlight w:val="none"/>
                <w:lang w:val="en-US" w:eastAsia="zh-CN"/>
              </w:rPr>
              <w:t xml:space="preserve">的</w:t>
            </w:r>
            <w:r>
              <w:rPr>
                <w:rFonts w:hint="eastAsia"/>
                <w:i w:val="0"/>
                <w:iCs w:val="0"/>
                <w:color w:val="auto"/>
                <w:sz w:val="24"/>
                <w:highlight w:val="none"/>
              </w:rPr>
              <w:t xml:space="preserve">首批苏陕协作农产品基地</w:t>
            </w:r>
            <w:r>
              <w:rPr>
                <w:rFonts w:hint="eastAsia"/>
                <w:i w:val="0"/>
                <w:iCs w:val="0"/>
                <w:color w:val="auto"/>
                <w:sz w:val="24"/>
                <w:highlight w:val="none"/>
                <w:lang w:val="en-US" w:eastAsia="zh-CN"/>
              </w:rPr>
              <w:t xml:space="preserve">与本标段对应</w:t>
            </w:r>
            <w:r>
              <w:rPr>
                <w:rFonts w:hint="eastAsia"/>
                <w:i w:val="0"/>
                <w:iCs w:val="0"/>
                <w:color w:val="auto"/>
                <w:sz w:val="24"/>
                <w:highlight w:val="none"/>
              </w:rPr>
              <w:t xml:space="preserve">农产品的，得4分，不是认定</w:t>
            </w:r>
            <w:r>
              <w:rPr>
                <w:rFonts w:hint="eastAsia"/>
                <w:i w:val="0"/>
                <w:iCs w:val="0"/>
                <w:color w:val="auto"/>
                <w:sz w:val="24"/>
                <w:highlight w:val="none"/>
                <w:lang w:val="en-US" w:eastAsia="zh-CN"/>
              </w:rPr>
              <w:t xml:space="preserve">为</w:t>
            </w:r>
            <w:r>
              <w:rPr>
                <w:rFonts w:ascii="宋体" w:hAnsi="宋体"/>
                <w:i w:val="0"/>
                <w:iCs w:val="0"/>
                <w:color w:val="auto"/>
                <w:sz w:val="24"/>
                <w:highlight w:val="none"/>
              </w:rPr>
              <w:t xml:space="preserve">本标段对口地区</w:t>
            </w:r>
            <w:r>
              <w:rPr>
                <w:rFonts w:hint="eastAsia"/>
                <w:i w:val="0"/>
                <w:iCs w:val="0"/>
                <w:color w:val="auto"/>
                <w:sz w:val="24"/>
                <w:highlight w:val="none"/>
              </w:rPr>
              <w:t xml:space="preserve">基地的不得分。</w:t>
            </w:r>
            <w:r/>
          </w:p>
          <w:p>
            <w:pPr>
              <w:ind w:right="164" w:firstLine="480"/>
              <w:rPr>
                <w:rFonts w:hint="eastAsia"/>
                <w:b/>
                <w:bCs/>
                <w:i w:val="0"/>
                <w:iCs w:val="0"/>
                <w:color w:val="auto"/>
                <w:sz w:val="24"/>
                <w:highlight w:val="none"/>
              </w:rPr>
            </w:pPr>
            <w:r>
              <w:rPr>
                <w:rFonts w:hint="eastAsia"/>
                <w:b/>
                <w:bCs/>
                <w:i w:val="0"/>
                <w:iCs w:val="0"/>
                <w:color w:val="auto"/>
                <w:sz w:val="24"/>
                <w:highlight w:val="none"/>
              </w:rPr>
              <w:t xml:space="preserve">需提供意向性协议、采购合同、定货合同等。</w:t>
            </w:r>
            <w:r/>
          </w:p>
          <w:p>
            <w:pPr>
              <w:numPr>
                <w:ilvl w:val="0"/>
                <w:numId w:val="0"/>
              </w:numPr>
              <w:ind w:right="164" w:firstLine="480"/>
              <w:rPr>
                <w:rFonts w:hint="eastAsia"/>
                <w:i w:val="0"/>
                <w:iCs w:val="0"/>
                <w:color w:val="auto"/>
                <w:sz w:val="24"/>
                <w:highlight w:val="none"/>
                <w:lang w:val="en-US" w:eastAsia="zh-CN"/>
              </w:rPr>
            </w:pPr>
            <w:r>
              <w:rPr>
                <w:rFonts w:hint="eastAsia"/>
                <w:i w:val="0"/>
                <w:iCs w:val="0"/>
                <w:color w:val="auto"/>
                <w:sz w:val="24"/>
                <w:highlight w:val="none"/>
                <w:lang w:val="en-US" w:eastAsia="zh-CN"/>
              </w:rPr>
              <w:t xml:space="preserve">2.</w:t>
            </w:r>
            <w:r>
              <w:rPr>
                <w:rFonts w:hint="eastAsia"/>
                <w:i w:val="0"/>
                <w:iCs w:val="0"/>
                <w:color w:val="auto"/>
                <w:sz w:val="24"/>
                <w:highlight w:val="none"/>
              </w:rPr>
              <w:t xml:space="preserve">考察投标人企业或法人自2021年1月1日以来，</w:t>
            </w:r>
            <w:r>
              <w:rPr>
                <w:rFonts w:hint="eastAsia"/>
                <w:i w:val="0"/>
                <w:iCs w:val="0"/>
                <w:color w:val="auto"/>
                <w:sz w:val="24"/>
                <w:highlight w:val="none"/>
                <w:lang w:val="en-US" w:eastAsia="zh-CN"/>
              </w:rPr>
              <w:t xml:space="preserve">带动农户发展，增加收入，实现联农带农效果的，得3分。</w:t>
            </w:r>
            <w:r/>
          </w:p>
          <w:p>
            <w:pPr>
              <w:ind w:right="164" w:firstLine="482"/>
              <w:rPr>
                <w:rFonts w:hint="default"/>
                <w:i w:val="0"/>
                <w:iCs w:val="0"/>
                <w:color w:val="auto"/>
                <w:sz w:val="24"/>
                <w:highlight w:val="none"/>
                <w:lang w:val="en-US" w:eastAsia="zh-CN"/>
              </w:rPr>
            </w:pPr>
            <w:r>
              <w:rPr>
                <w:rFonts w:hint="eastAsia" w:ascii="宋体" w:hAnsi="宋体"/>
                <w:b/>
                <w:i w:val="0"/>
                <w:iCs w:val="0"/>
                <w:color w:val="auto"/>
                <w:sz w:val="24"/>
                <w:highlight w:val="none"/>
              </w:rPr>
              <w:t xml:space="preserve">需提供政府部门提供的证明</w:t>
            </w:r>
            <w:r>
              <w:rPr>
                <w:rFonts w:hint="eastAsia" w:ascii="宋体" w:hAnsi="宋体"/>
                <w:b/>
                <w:i w:val="0"/>
                <w:iCs w:val="0"/>
                <w:color w:val="auto"/>
                <w:sz w:val="24"/>
                <w:highlight w:val="none"/>
                <w:lang w:val="en-US" w:eastAsia="zh-CN"/>
              </w:rPr>
              <w:t xml:space="preserve">文件</w:t>
            </w:r>
            <w:r>
              <w:rPr>
                <w:rFonts w:hint="eastAsia" w:ascii="宋体" w:hAnsi="宋体"/>
                <w:b/>
                <w:i w:val="0"/>
                <w:iCs w:val="0"/>
                <w:color w:val="auto"/>
                <w:sz w:val="24"/>
                <w:highlight w:val="none"/>
              </w:rPr>
              <w:t xml:space="preserve">等</w:t>
            </w:r>
            <w:r>
              <w:rPr>
                <w:rFonts w:hint="eastAsia" w:ascii="宋体" w:hAnsi="宋体" w:eastAsia="宋体"/>
                <w:b/>
                <w:i w:val="0"/>
                <w:iCs w:val="0"/>
                <w:color w:val="auto"/>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cs="宋体"/>
                <w:i w:val="0"/>
                <w:iCs w:val="0"/>
                <w:color w:val="auto"/>
                <w:sz w:val="24"/>
                <w:highlight w:val="none"/>
                <w:lang w:val="en-US" w:eastAsia="zh-CN"/>
              </w:rPr>
              <w:t xml:space="preserve">7</w:t>
            </w:r>
            <w:r>
              <w:rPr>
                <w:rFonts w:hint="eastAsia" w:ascii="宋体" w:hAnsi="宋体" w:eastAsia="宋体" w:cs="宋体"/>
                <w:i w:val="0"/>
                <w:iCs w:val="0"/>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051"/>
              <w:jc w:val="center"/>
              <w:rPr>
                <w:rFonts w:hint="eastAsia" w:ascii="宋体" w:hAnsi="宋体" w:eastAsia="宋体" w:cs="楷体"/>
                <w:i w:val="0"/>
                <w:iCs w:val="0"/>
                <w:color w:val="auto"/>
                <w:sz w:val="24"/>
                <w:szCs w:val="24"/>
                <w:highlight w:val="none"/>
                <w:lang w:val="en-US" w:eastAsia="zh-CN"/>
              </w:rPr>
            </w:pPr>
            <w:r>
              <w:rPr>
                <w:rFonts w:hint="eastAsia" w:ascii="宋体" w:hAnsi="宋体" w:eastAsia="宋体" w:cs="楷体"/>
                <w:i w:val="0"/>
                <w:iCs w:val="0"/>
                <w:color w:val="auto"/>
                <w:highlight w:val="none"/>
              </w:rPr>
              <w:t xml:space="preserve">1.</w:t>
            </w:r>
            <w:r>
              <w:rPr>
                <w:rFonts w:hint="eastAsia" w:ascii="宋体" w:hAnsi="宋体" w:eastAsia="宋体" w:cs="楷体"/>
                <w:i w:val="0"/>
                <w:iCs w:val="0"/>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051"/>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 xml:space="preserve">资金能力</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64" w:firstLine="480"/>
              <w:rPr>
                <w:rFonts w:ascii="宋体" w:hAnsi="宋体"/>
                <w:i w:val="0"/>
                <w:iCs w:val="0"/>
                <w:color w:val="auto"/>
                <w:sz w:val="24"/>
                <w:highlight w:val="none"/>
              </w:rPr>
            </w:pPr>
            <w:r>
              <w:rPr>
                <w:rFonts w:hint="eastAsia" w:ascii="宋体" w:hAnsi="宋体"/>
                <w:i w:val="0"/>
                <w:iCs w:val="0"/>
                <w:color w:val="auto"/>
                <w:sz w:val="24"/>
                <w:highlight w:val="none"/>
              </w:rPr>
              <w:t xml:space="preserve">考察投标人提供的对本</w:t>
            </w:r>
            <w:r>
              <w:rPr>
                <w:rFonts w:hint="eastAsia" w:ascii="宋体" w:hAnsi="宋体"/>
                <w:i w:val="0"/>
                <w:iCs w:val="0"/>
                <w:color w:val="auto"/>
                <w:sz w:val="24"/>
                <w:highlight w:val="none"/>
                <w:lang w:val="en-US" w:eastAsia="zh-CN"/>
              </w:rPr>
              <w:t xml:space="preserve">标段</w:t>
            </w:r>
            <w:r>
              <w:rPr>
                <w:rFonts w:hint="eastAsia" w:ascii="宋体" w:hAnsi="宋体"/>
                <w:i w:val="0"/>
                <w:iCs w:val="0"/>
                <w:color w:val="auto"/>
                <w:sz w:val="24"/>
                <w:highlight w:val="none"/>
              </w:rPr>
              <w:t xml:space="preserve">拟投入的资金。资金保障能力完全满足标的需求的得</w:t>
            </w:r>
            <w:r>
              <w:rPr>
                <w:rFonts w:ascii="宋体" w:hAnsi="宋体"/>
                <w:i w:val="0"/>
                <w:iCs w:val="0"/>
                <w:color w:val="auto"/>
                <w:sz w:val="24"/>
                <w:highlight w:val="none"/>
              </w:rPr>
              <w:t xml:space="preserve">5</w:t>
            </w:r>
            <w:r>
              <w:rPr>
                <w:rFonts w:hint="eastAsia" w:ascii="宋体" w:hAnsi="宋体"/>
                <w:i w:val="0"/>
                <w:iCs w:val="0"/>
                <w:color w:val="auto"/>
                <w:sz w:val="24"/>
                <w:highlight w:val="none"/>
              </w:rPr>
              <w:t xml:space="preserve">分，资金保障能力达到标的需求</w:t>
            </w:r>
            <w:r>
              <w:rPr>
                <w:rFonts w:ascii="宋体" w:hAnsi="宋体"/>
                <w:i w:val="0"/>
                <w:iCs w:val="0"/>
                <w:color w:val="auto"/>
                <w:sz w:val="24"/>
                <w:highlight w:val="none"/>
              </w:rPr>
              <w:t xml:space="preserve">70%</w:t>
            </w:r>
            <w:r>
              <w:rPr>
                <w:rFonts w:hint="eastAsia" w:ascii="宋体" w:hAnsi="宋体"/>
                <w:i w:val="0"/>
                <w:iCs w:val="0"/>
                <w:color w:val="auto"/>
                <w:sz w:val="24"/>
                <w:highlight w:val="none"/>
              </w:rPr>
              <w:t xml:space="preserve">的得</w:t>
            </w:r>
            <w:r>
              <w:rPr>
                <w:rFonts w:ascii="宋体" w:hAnsi="宋体"/>
                <w:i w:val="0"/>
                <w:iCs w:val="0"/>
                <w:color w:val="auto"/>
                <w:sz w:val="24"/>
                <w:highlight w:val="none"/>
              </w:rPr>
              <w:t xml:space="preserve">3</w:t>
            </w:r>
            <w:r>
              <w:rPr>
                <w:rFonts w:hint="eastAsia" w:ascii="宋体" w:hAnsi="宋体"/>
                <w:i w:val="0"/>
                <w:iCs w:val="0"/>
                <w:color w:val="auto"/>
                <w:sz w:val="24"/>
                <w:highlight w:val="none"/>
              </w:rPr>
              <w:t xml:space="preserve">分</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达到标的需求</w:t>
            </w:r>
            <w:r>
              <w:rPr>
                <w:rFonts w:ascii="宋体" w:hAnsi="宋体"/>
                <w:i w:val="0"/>
                <w:iCs w:val="0"/>
                <w:color w:val="auto"/>
                <w:sz w:val="24"/>
                <w:highlight w:val="none"/>
              </w:rPr>
              <w:t xml:space="preserve">50%</w:t>
            </w:r>
            <w:r>
              <w:rPr>
                <w:rFonts w:hint="eastAsia" w:ascii="宋体" w:hAnsi="宋体"/>
                <w:i w:val="0"/>
                <w:iCs w:val="0"/>
                <w:color w:val="auto"/>
                <w:sz w:val="24"/>
                <w:highlight w:val="none"/>
              </w:rPr>
              <w:t xml:space="preserve">的得</w:t>
            </w:r>
            <w:r>
              <w:rPr>
                <w:rFonts w:ascii="宋体" w:hAnsi="宋体"/>
                <w:i w:val="0"/>
                <w:iCs w:val="0"/>
                <w:color w:val="auto"/>
                <w:sz w:val="24"/>
                <w:highlight w:val="none"/>
              </w:rPr>
              <w:t xml:space="preserve">1</w:t>
            </w:r>
            <w:r>
              <w:rPr>
                <w:rFonts w:hint="eastAsia" w:ascii="宋体" w:hAnsi="宋体"/>
                <w:i w:val="0"/>
                <w:iCs w:val="0"/>
                <w:color w:val="auto"/>
                <w:sz w:val="24"/>
                <w:highlight w:val="none"/>
              </w:rPr>
              <w:t xml:space="preserve">分，未提供或达不到标的需求</w:t>
            </w:r>
            <w:r>
              <w:rPr>
                <w:rFonts w:ascii="宋体" w:hAnsi="宋体"/>
                <w:i w:val="0"/>
                <w:iCs w:val="0"/>
                <w:color w:val="auto"/>
                <w:sz w:val="24"/>
                <w:highlight w:val="none"/>
              </w:rPr>
              <w:t xml:space="preserve">50%</w:t>
            </w:r>
            <w:r>
              <w:rPr>
                <w:rFonts w:hint="eastAsia" w:ascii="宋体" w:hAnsi="宋体"/>
                <w:i w:val="0"/>
                <w:iCs w:val="0"/>
                <w:color w:val="auto"/>
                <w:sz w:val="24"/>
                <w:highlight w:val="none"/>
              </w:rPr>
              <w:t xml:space="preserve">的，不得分。</w:t>
            </w:r>
            <w:r/>
          </w:p>
          <w:p>
            <w:pPr>
              <w:pStyle w:val="2051"/>
              <w:ind w:firstLine="472"/>
              <w:rPr>
                <w:rFonts w:hint="eastAsia" w:ascii="宋体" w:hAnsi="宋体" w:eastAsia="宋体" w:cs="楷体"/>
                <w:b/>
                <w:i w:val="0"/>
                <w:iCs w:val="0"/>
                <w:color w:val="auto"/>
                <w:sz w:val="24"/>
                <w:szCs w:val="24"/>
                <w:highlight w:val="none"/>
                <w:lang w:val="en-GB"/>
              </w:rPr>
            </w:pPr>
            <w:r>
              <w:rPr>
                <w:rFonts w:hint="eastAsia" w:ascii="宋体" w:hAnsi="宋体" w:eastAsia="宋体"/>
                <w:b/>
                <w:i w:val="0"/>
                <w:iCs w:val="0"/>
                <w:color w:val="auto"/>
                <w:highlight w:val="none"/>
              </w:rPr>
              <w:t xml:space="preserve">需提供</w:t>
            </w:r>
            <w:r>
              <w:rPr>
                <w:rFonts w:hint="eastAsia" w:ascii="宋体" w:hAnsi="宋体" w:eastAsia="宋体"/>
                <w:b/>
                <w:i w:val="0"/>
                <w:iCs w:val="0"/>
                <w:color w:val="auto"/>
                <w:highlight w:val="none"/>
                <w:lang w:val="en-US" w:eastAsia="zh-CN"/>
              </w:rPr>
              <w:t xml:space="preserve">2023年8月1日以来</w:t>
            </w:r>
            <w:r>
              <w:rPr>
                <w:rFonts w:hint="eastAsia" w:ascii="宋体" w:hAnsi="宋体" w:eastAsia="宋体"/>
                <w:b/>
                <w:i w:val="0"/>
                <w:iCs w:val="0"/>
                <w:color w:val="auto"/>
                <w:highlight w:val="none"/>
              </w:rPr>
              <w:t xml:space="preserve">银行出具的资金证明</w:t>
            </w:r>
            <w:r>
              <w:rPr>
                <w:rFonts w:hint="eastAsia" w:ascii="宋体" w:hAnsi="宋体" w:eastAsia="宋体"/>
                <w:i w:val="0"/>
                <w:iCs w:val="0"/>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051"/>
              <w:jc w:val="center"/>
              <w:rPr>
                <w:rFonts w:hint="eastAsia" w:ascii="宋体" w:hAnsi="宋体" w:eastAsia="宋体" w:cs="楷体"/>
                <w:i w:val="0"/>
                <w:iCs w:val="0"/>
                <w:color w:val="auto"/>
                <w:sz w:val="24"/>
                <w:szCs w:val="24"/>
                <w:highlight w:val="none"/>
                <w:lang w:val="en-GB"/>
              </w:rPr>
            </w:pPr>
            <w:r>
              <w:rPr>
                <w:rFonts w:ascii="宋体" w:hAnsi="宋体" w:eastAsia="宋体" w:cs="楷体"/>
                <w:i w:val="0"/>
                <w:iCs w:val="0"/>
                <w:color w:val="auto"/>
                <w:highlight w:val="none"/>
              </w:rPr>
              <w:t xml:space="preserve">5</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051"/>
              <w:jc w:val="center"/>
              <w:rPr>
                <w:rFonts w:hint="eastAsia" w:ascii="宋体" w:hAnsi="宋体" w:eastAsia="宋体" w:cs="楷体"/>
                <w:i w:val="0"/>
                <w:iCs w:val="0"/>
                <w:color w:val="auto"/>
                <w:sz w:val="24"/>
                <w:szCs w:val="24"/>
                <w:highlight w:val="none"/>
                <w:lang w:val="en-US" w:eastAsia="zh-CN"/>
              </w:rPr>
            </w:pPr>
            <w:r>
              <w:rPr>
                <w:rFonts w:hint="eastAsia" w:ascii="宋体" w:hAnsi="宋体" w:eastAsia="宋体" w:cs="楷体"/>
                <w:i w:val="0"/>
                <w:iCs w:val="0"/>
                <w:color w:val="auto"/>
                <w:highlight w:val="none"/>
              </w:rPr>
              <w:t xml:space="preserve">1.</w:t>
            </w:r>
            <w:r>
              <w:rPr>
                <w:rFonts w:hint="eastAsia" w:ascii="宋体" w:hAnsi="宋体" w:eastAsia="宋体" w:cs="楷体"/>
                <w:i w:val="0"/>
                <w:iCs w:val="0"/>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051"/>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 xml:space="preserve">货源组织能力</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64" w:firstLine="480"/>
              <w:tabs>
                <w:tab w:val="left" w:pos="289" w:leader="none"/>
                <w:tab w:val="left" w:pos="714" w:leader="none"/>
              </w:tabs>
              <w:rPr>
                <w:rFonts w:ascii="宋体" w:hAnsi="宋体"/>
                <w:i w:val="0"/>
                <w:iCs w:val="0"/>
                <w:color w:val="auto"/>
                <w:sz w:val="24"/>
                <w:highlight w:val="none"/>
              </w:rPr>
            </w:pPr>
            <w:r>
              <w:rPr>
                <w:rFonts w:ascii="宋体" w:hAnsi="宋体"/>
                <w:i w:val="0"/>
                <w:iCs w:val="0"/>
                <w:color w:val="auto"/>
                <w:sz w:val="24"/>
                <w:highlight w:val="none"/>
              </w:rPr>
              <w:t xml:space="preserve">1.考察投标人与本标段对口地区的企业（农户）签订的意向性购买协议情况，意向性协议数量完全能满足本次采购数量的得2分。</w:t>
            </w:r>
            <w:r/>
          </w:p>
          <w:p>
            <w:pPr>
              <w:ind w:right="164" w:firstLine="480"/>
              <w:tabs>
                <w:tab w:val="left" w:pos="289" w:leader="none"/>
                <w:tab w:val="left" w:pos="714" w:leader="none"/>
              </w:tabs>
              <w:rPr>
                <w:rFonts w:ascii="宋体" w:hAnsi="宋体"/>
                <w:i w:val="0"/>
                <w:iCs w:val="0"/>
                <w:color w:val="auto"/>
                <w:sz w:val="24"/>
                <w:highlight w:val="none"/>
              </w:rPr>
            </w:pPr>
            <w:r>
              <w:rPr>
                <w:rFonts w:ascii="宋体" w:hAnsi="宋体"/>
                <w:i w:val="0"/>
                <w:iCs w:val="0"/>
                <w:color w:val="auto"/>
                <w:sz w:val="24"/>
                <w:highlight w:val="none"/>
              </w:rPr>
              <w:t xml:space="preserve">2.考察投标人预购本标段标的产品的情况，预购数量或支付定金达到标的数量</w:t>
            </w:r>
            <w:r>
              <w:rPr>
                <w:rFonts w:hint="eastAsia" w:ascii="宋体" w:hAnsi="宋体"/>
                <w:i w:val="0"/>
                <w:iCs w:val="0"/>
                <w:color w:val="auto"/>
                <w:sz w:val="24"/>
                <w:highlight w:val="none"/>
                <w:lang w:val="en-US" w:eastAsia="zh-CN"/>
              </w:rPr>
              <w:t xml:space="preserve">5</w:t>
            </w:r>
            <w:r>
              <w:rPr>
                <w:rFonts w:ascii="宋体" w:hAnsi="宋体"/>
                <w:i w:val="0"/>
                <w:iCs w:val="0"/>
                <w:color w:val="auto"/>
                <w:sz w:val="24"/>
                <w:highlight w:val="none"/>
              </w:rPr>
              <w:t xml:space="preserve">0%以上的得7分，达到标的数量</w:t>
            </w: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0%的得4分，达到标的数量10%的得1分，未预购或未支付定金的不得分。</w:t>
            </w:r>
            <w:r/>
          </w:p>
          <w:p>
            <w:pPr>
              <w:ind w:right="164" w:firstLine="480"/>
              <w:tabs>
                <w:tab w:val="left" w:pos="289" w:leader="none"/>
                <w:tab w:val="left" w:pos="714" w:leader="none"/>
              </w:tabs>
              <w:rPr>
                <w:rFonts w:ascii="宋体" w:hAnsi="宋体"/>
                <w:i w:val="0"/>
                <w:iCs w:val="0"/>
                <w:color w:val="auto"/>
                <w:sz w:val="24"/>
                <w:highlight w:val="none"/>
              </w:rPr>
            </w:pPr>
            <w:r>
              <w:rPr>
                <w:rFonts w:ascii="宋体" w:hAnsi="宋体"/>
                <w:i w:val="0"/>
                <w:iCs w:val="0"/>
                <w:color w:val="auto"/>
                <w:sz w:val="24"/>
                <w:highlight w:val="none"/>
              </w:rPr>
              <w:t xml:space="preserve">3.考察投标人的货源组织及计划进度，根据投标人提供的对口支援合作地区的果农（企业）实际采购储存数量、项目计划、进度安排及运输能力考量等进行综合评价，货源充足，操作性强，切合本项目采购实际的得</w:t>
            </w:r>
            <w:r>
              <w:rPr>
                <w:rFonts w:hint="eastAsia" w:ascii="宋体" w:hAnsi="宋体"/>
                <w:i w:val="0"/>
                <w:iCs w:val="0"/>
                <w:color w:val="auto"/>
                <w:sz w:val="24"/>
                <w:highlight w:val="none"/>
                <w:lang w:val="en-US" w:eastAsia="zh-CN"/>
              </w:rPr>
              <w:t xml:space="preserve">5</w:t>
            </w:r>
            <w:r>
              <w:rPr>
                <w:rFonts w:ascii="宋体" w:hAnsi="宋体"/>
                <w:i w:val="0"/>
                <w:iCs w:val="0"/>
                <w:color w:val="auto"/>
                <w:sz w:val="24"/>
                <w:highlight w:val="none"/>
              </w:rPr>
              <w:t xml:space="preserve">分，略有欠缺的得</w:t>
            </w: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分,一般的得1分，未提供或不合理的不得分。</w:t>
            </w:r>
            <w:r/>
          </w:p>
          <w:p>
            <w:pPr>
              <w:pStyle w:val="2051"/>
              <w:ind w:firstLine="482"/>
              <w:rPr>
                <w:rFonts w:hint="eastAsia" w:ascii="宋体" w:hAnsi="宋体" w:eastAsia="宋体" w:cs="楷体"/>
                <w:b/>
                <w:i w:val="0"/>
                <w:iCs w:val="0"/>
                <w:color w:val="auto"/>
                <w:sz w:val="24"/>
                <w:szCs w:val="24"/>
                <w:highlight w:val="none"/>
                <w:lang w:val="en-GB"/>
              </w:rPr>
            </w:pPr>
            <w:r>
              <w:rPr>
                <w:rFonts w:ascii="宋体" w:hAnsi="宋体" w:eastAsia="宋体"/>
                <w:b/>
                <w:i w:val="0"/>
                <w:iCs w:val="0"/>
                <w:color w:val="auto"/>
                <w:highlight w:val="none"/>
              </w:rPr>
              <w:t xml:space="preserve">需提供202</w:t>
            </w:r>
            <w:r>
              <w:rPr>
                <w:rFonts w:hint="eastAsia" w:ascii="宋体" w:hAnsi="宋体" w:eastAsia="宋体"/>
                <w:b/>
                <w:i w:val="0"/>
                <w:iCs w:val="0"/>
                <w:color w:val="auto"/>
                <w:highlight w:val="none"/>
              </w:rPr>
              <w:t xml:space="preserve">3</w:t>
            </w:r>
            <w:r>
              <w:rPr>
                <w:rFonts w:ascii="宋体" w:hAnsi="宋体" w:eastAsia="宋体"/>
                <w:b/>
                <w:i w:val="0"/>
                <w:iCs w:val="0"/>
                <w:color w:val="auto"/>
                <w:highlight w:val="none"/>
              </w:rPr>
              <w:t xml:space="preserve">年</w:t>
            </w:r>
            <w:r>
              <w:rPr>
                <w:rFonts w:hint="eastAsia" w:ascii="宋体" w:hAnsi="宋体" w:eastAsia="宋体"/>
                <w:b/>
                <w:i w:val="0"/>
                <w:iCs w:val="0"/>
                <w:color w:val="auto"/>
                <w:highlight w:val="none"/>
              </w:rPr>
              <w:t xml:space="preserve">8</w:t>
            </w:r>
            <w:r>
              <w:rPr>
                <w:rFonts w:ascii="宋体" w:hAnsi="宋体" w:eastAsia="宋体"/>
                <w:b/>
                <w:i w:val="0"/>
                <w:iCs w:val="0"/>
                <w:color w:val="auto"/>
                <w:highlight w:val="none"/>
              </w:rPr>
              <w:t xml:space="preserve">月1日以后的采购合同、定货合同、定金付款凭证、</w:t>
            </w:r>
            <w:r>
              <w:rPr>
                <w:rFonts w:hint="eastAsia" w:ascii="宋体" w:hAnsi="宋体" w:eastAsia="宋体"/>
                <w:b/>
                <w:i w:val="0"/>
                <w:iCs w:val="0"/>
                <w:color w:val="auto"/>
                <w:highlight w:val="none"/>
              </w:rPr>
              <w:t xml:space="preserve">本标段对口地区的</w:t>
            </w:r>
            <w:r>
              <w:rPr>
                <w:rFonts w:ascii="宋体" w:hAnsi="宋体" w:eastAsia="宋体"/>
                <w:b/>
                <w:i w:val="0"/>
                <w:iCs w:val="0"/>
                <w:color w:val="auto"/>
                <w:highlight w:val="none"/>
              </w:rPr>
              <w:t xml:space="preserve">果农（企业）入驻832平台的证明等。</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spacing w:line="360" w:lineRule="auto"/>
              <w:rPr>
                <w:rFonts w:hint="default" w:ascii="宋体" w:hAnsi="宋体" w:eastAsia="宋体" w:cs="宋体"/>
                <w:i w:val="0"/>
                <w:iCs w:val="0"/>
                <w:color w:val="auto"/>
                <w:sz w:val="24"/>
                <w:highlight w:val="none"/>
                <w:lang w:val="en-US" w:eastAsia="zh-CN"/>
              </w:rPr>
            </w:pPr>
            <w:r>
              <w:rPr>
                <w:rFonts w:hint="eastAsia" w:ascii="宋体" w:hAnsi="宋体" w:cs="宋体"/>
                <w:i w:val="0"/>
                <w:iCs w:val="0"/>
                <w:color w:val="auto"/>
                <w:sz w:val="24"/>
                <w:highlight w:val="none"/>
                <w:lang w:val="en-US" w:eastAsia="zh-CN"/>
              </w:rPr>
              <w:t xml:space="preserve">12分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051"/>
              <w:jc w:val="center"/>
              <w:rPr>
                <w:rFonts w:hint="eastAsia" w:ascii="宋体" w:hAnsi="宋体" w:eastAsia="宋体" w:cs="楷体"/>
                <w:i w:val="0"/>
                <w:iCs w:val="0"/>
                <w:color w:val="auto"/>
                <w:sz w:val="24"/>
                <w:szCs w:val="24"/>
                <w:highlight w:val="none"/>
                <w:lang w:val="en-GB" w:eastAsia="zh-CN"/>
              </w:rPr>
            </w:pPr>
            <w:r>
              <w:rPr>
                <w:rFonts w:hint="eastAsia" w:ascii="宋体" w:hAnsi="宋体" w:eastAsia="宋体" w:cs="楷体"/>
                <w:i w:val="0"/>
                <w:iCs w:val="0"/>
                <w:color w:val="auto"/>
                <w:highlight w:val="none"/>
              </w:rPr>
              <w:t xml:space="preserve">1.</w:t>
            </w:r>
            <w:r>
              <w:rPr>
                <w:rFonts w:hint="eastAsia" w:ascii="宋体" w:hAnsi="宋体" w:eastAsia="宋体" w:cs="楷体"/>
                <w:i w:val="0"/>
                <w:iCs w:val="0"/>
                <w:color w:val="auto"/>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051"/>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 xml:space="preserve">仓储能力</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64" w:firstLine="480"/>
              <w:rPr>
                <w:rFonts w:ascii="宋体" w:hAnsi="宋体"/>
                <w:i w:val="0"/>
                <w:iCs w:val="0"/>
                <w:color w:val="auto"/>
                <w:sz w:val="24"/>
                <w:highlight w:val="none"/>
              </w:rPr>
            </w:pPr>
            <w:r>
              <w:rPr>
                <w:rFonts w:ascii="宋体" w:hAnsi="宋体"/>
                <w:i w:val="0"/>
                <w:iCs w:val="0"/>
                <w:color w:val="auto"/>
                <w:sz w:val="24"/>
                <w:highlight w:val="none"/>
              </w:rPr>
              <w:t xml:space="preserve">需提供拥有满足本标段农产品仓储需求的证明，完全满足本项目需求的得</w:t>
            </w: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分，略有欠缺的得1分，未提供的不得分。</w:t>
            </w:r>
            <w:r/>
          </w:p>
          <w:p>
            <w:pPr>
              <w:pStyle w:val="2051"/>
              <w:ind w:firstLine="472"/>
              <w:rPr>
                <w:rFonts w:hint="eastAsia" w:ascii="宋体" w:hAnsi="宋体" w:eastAsia="宋体" w:cs="楷体"/>
                <w:i w:val="0"/>
                <w:iCs w:val="0"/>
                <w:color w:val="auto"/>
                <w:sz w:val="24"/>
                <w:szCs w:val="24"/>
                <w:highlight w:val="none"/>
                <w:lang w:val="en-GB"/>
              </w:rPr>
            </w:pPr>
            <w:r>
              <w:rPr>
                <w:rFonts w:ascii="宋体" w:hAnsi="宋体" w:eastAsia="宋体"/>
                <w:b/>
                <w:i w:val="0"/>
                <w:iCs w:val="0"/>
                <w:color w:val="auto"/>
                <w:highlight w:val="none"/>
              </w:rPr>
              <w:t xml:space="preserve">需提供产权证或租赁场地等证明材料。</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051"/>
              <w:jc w:val="center"/>
              <w:rPr>
                <w:rFonts w:hint="eastAsia" w:ascii="宋体" w:hAnsi="宋体" w:eastAsia="宋体" w:cs="楷体"/>
                <w:i w:val="0"/>
                <w:iCs w:val="0"/>
                <w:color w:val="auto"/>
                <w:sz w:val="24"/>
                <w:szCs w:val="24"/>
                <w:highlight w:val="none"/>
                <w:lang w:val="en-GB"/>
              </w:rPr>
            </w:pPr>
            <w:r>
              <w:rPr>
                <w:rFonts w:hint="eastAsia" w:ascii="宋体" w:hAnsi="宋体" w:eastAsia="宋体" w:cs="楷体"/>
                <w:i w:val="0"/>
                <w:iCs w:val="0"/>
                <w:color w:val="auto"/>
                <w:highlight w:val="none"/>
                <w:lang w:val="en-US" w:eastAsia="zh-CN"/>
              </w:rPr>
              <w:t xml:space="preserve">3</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051"/>
              <w:jc w:val="center"/>
              <w:rPr>
                <w:rFonts w:hint="default" w:ascii="宋体" w:hAnsi="宋体" w:eastAsia="宋体" w:cs="楷体"/>
                <w:i w:val="0"/>
                <w:iCs w:val="0"/>
                <w:color w:val="auto"/>
                <w:highlight w:val="none"/>
                <w:lang w:val="en-US" w:eastAsia="zh-CN"/>
              </w:rPr>
            </w:pPr>
            <w:r>
              <w:rPr>
                <w:rFonts w:hint="eastAsia" w:ascii="宋体" w:hAnsi="宋体" w:eastAsia="宋体" w:cs="楷体"/>
                <w:i w:val="0"/>
                <w:iCs w:val="0"/>
                <w:color w:val="auto"/>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051"/>
              <w:jc w:val="center"/>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 xml:space="preserve">业绩</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64" w:firstLine="480"/>
              <w:rPr>
                <w:rFonts w:ascii="宋体" w:hAnsi="宋体"/>
                <w:i w:val="0"/>
                <w:iCs w:val="0"/>
                <w:color w:val="auto"/>
                <w:sz w:val="24"/>
                <w:highlight w:val="none"/>
              </w:rPr>
            </w:pPr>
            <w:r>
              <w:rPr>
                <w:rFonts w:hint="eastAsia" w:ascii="宋体" w:hAnsi="宋体"/>
                <w:i w:val="0"/>
                <w:iCs w:val="0"/>
                <w:color w:val="auto"/>
                <w:sz w:val="24"/>
                <w:highlight w:val="none"/>
              </w:rPr>
              <w:t xml:space="preserve">1.考察投标人企业或法人自2021年1月1日以来，</w:t>
            </w:r>
            <w:r>
              <w:rPr>
                <w:rFonts w:hint="eastAsia" w:ascii="宋体" w:hAnsi="宋体"/>
                <w:i w:val="0"/>
                <w:iCs w:val="0"/>
                <w:color w:val="auto"/>
                <w:sz w:val="24"/>
                <w:highlight w:val="none"/>
                <w:lang w:val="en-US" w:eastAsia="zh-CN"/>
              </w:rPr>
              <w:t xml:space="preserve">类似项目业绩</w:t>
            </w:r>
            <w:r>
              <w:rPr>
                <w:rFonts w:hint="eastAsia" w:ascii="宋体" w:hAnsi="宋体"/>
                <w:i w:val="0"/>
                <w:iCs w:val="0"/>
                <w:color w:val="auto"/>
                <w:sz w:val="24"/>
                <w:highlight w:val="none"/>
              </w:rPr>
              <w:t xml:space="preserve">的情况，</w:t>
            </w:r>
            <w:r>
              <w:rPr>
                <w:rFonts w:hint="eastAsia" w:ascii="宋体" w:hAnsi="宋体"/>
                <w:i w:val="0"/>
                <w:iCs w:val="0"/>
                <w:color w:val="auto"/>
                <w:sz w:val="24"/>
                <w:highlight w:val="none"/>
                <w:lang w:val="en-US" w:eastAsia="zh-CN"/>
              </w:rPr>
              <w:t xml:space="preserve">每有一个得3分，最高得9分</w:t>
            </w:r>
            <w:r>
              <w:rPr>
                <w:rFonts w:hint="eastAsia" w:ascii="宋体" w:hAnsi="宋体"/>
                <w:i w:val="0"/>
                <w:iCs w:val="0"/>
                <w:color w:val="auto"/>
                <w:sz w:val="24"/>
                <w:highlight w:val="none"/>
              </w:rPr>
              <w:t xml:space="preserve">。</w:t>
            </w:r>
            <w:r/>
          </w:p>
          <w:p>
            <w:pPr>
              <w:pStyle w:val="2051"/>
              <w:ind w:firstLine="472"/>
              <w:rPr>
                <w:rFonts w:ascii="宋体" w:hAnsi="宋体" w:eastAsia="宋体"/>
                <w:b/>
                <w:i w:val="0"/>
                <w:iCs w:val="0"/>
                <w:color w:val="auto"/>
                <w:highlight w:val="none"/>
              </w:rPr>
            </w:pPr>
            <w:r>
              <w:rPr>
                <w:rFonts w:hint="eastAsia" w:ascii="宋体" w:hAnsi="宋体"/>
                <w:b/>
                <w:i w:val="0"/>
                <w:iCs w:val="0"/>
                <w:color w:val="auto"/>
                <w:sz w:val="24"/>
                <w:highlight w:val="none"/>
              </w:rPr>
              <w:t xml:space="preserve">需提供</w:t>
            </w:r>
            <w:r>
              <w:rPr>
                <w:rFonts w:hint="eastAsia" w:ascii="宋体" w:hAnsi="宋体" w:eastAsia="宋体"/>
                <w:b/>
                <w:i w:val="0"/>
                <w:iCs w:val="0"/>
                <w:color w:val="auto"/>
                <w:sz w:val="24"/>
                <w:highlight w:val="none"/>
                <w:lang w:val="en-US" w:eastAsia="zh-CN"/>
              </w:rPr>
              <w:t xml:space="preserve">中标通知书和采购合同</w:t>
            </w:r>
            <w:r>
              <w:rPr>
                <w:rFonts w:hint="eastAsia" w:ascii="宋体" w:hAnsi="宋体"/>
                <w:b/>
                <w:i w:val="0"/>
                <w:iCs w:val="0"/>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051"/>
              <w:jc w:val="center"/>
              <w:rPr>
                <w:rFonts w:hint="default" w:ascii="宋体" w:hAnsi="宋体" w:eastAsia="宋体" w:cs="楷体"/>
                <w:i w:val="0"/>
                <w:iCs w:val="0"/>
                <w:color w:val="auto"/>
                <w:highlight w:val="none"/>
                <w:lang w:val="en-US" w:eastAsia="zh-CN"/>
              </w:rPr>
            </w:pPr>
            <w:r>
              <w:rPr>
                <w:rFonts w:hint="eastAsia" w:ascii="宋体" w:hAnsi="宋体" w:eastAsia="宋体" w:cs="楷体"/>
                <w:i w:val="0"/>
                <w:iCs w:val="0"/>
                <w:color w:val="auto"/>
                <w:highlight w:val="none"/>
                <w:lang w:val="en-US" w:eastAsia="zh-CN"/>
              </w:rPr>
              <w:t xml:space="preserve">9分</w:t>
            </w:r>
            <w:r/>
          </w:p>
        </w:tc>
      </w:tr>
    </w:tbl>
    <w:p>
      <w:pPr>
        <w:jc w:val="left"/>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（三）价格评估</w:t>
      </w:r>
      <w:r/>
    </w:p>
    <w:tbl>
      <w:tblPr>
        <w:tblStyle w:val="675"/>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cs="宋体"/>
                <w:color w:val="auto"/>
                <w:sz w:val="24"/>
                <w:highlight w:val="none"/>
                <w:u w:val="single"/>
                <w:lang w:val="en-US" w:eastAsia="zh-CN"/>
              </w:rPr>
              <w:t xml:space="preserve">30</w:t>
            </w:r>
            <w:r>
              <w:rPr>
                <w:rFonts w:hint="eastAsia" w:ascii="宋体" w:hAnsi="宋体" w:eastAsia="宋体" w:cs="宋体"/>
                <w:b/>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综合评分法中的价格分采用低价优先法计算，即满足招标文件要求且投标价格最低的投标报价为评标基准价，其价格分为满分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分。其他投标人的价格分统一按照下列公式计算：投标报价得分=(评标基准价／投标报价)×</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w:t>
            </w:r>
            <w:r/>
          </w:p>
          <w:p>
            <w:pPr>
              <w:ind w:firstLine="482"/>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u w:val="single"/>
                <w:lang w:val="en-US" w:eastAsia="zh-CN"/>
              </w:rPr>
              <w:t xml:space="preserve">30</w:t>
            </w:r>
            <w:r>
              <w:rPr>
                <w:rFonts w:hint="eastAsia" w:ascii="宋体" w:hAnsi="宋体" w:eastAsia="宋体" w:cs="宋体"/>
                <w:color w:val="auto"/>
                <w:sz w:val="24"/>
                <w:highlight w:val="none"/>
              </w:rPr>
              <w:t xml:space="preserve">分</w:t>
            </w:r>
            <w:bookmarkEnd w:id="232"/>
            <w:bookmarkEnd w:id="233"/>
            <w:bookmarkEnd w:id="234"/>
            <w:bookmarkEnd w:id="235"/>
            <w:bookmarkEnd w:id="236"/>
            <w:r/>
          </w:p>
        </w:tc>
      </w:tr>
    </w:tbl>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ind w:firstLine="562"/>
        <w:jc w:val="left"/>
        <w:spacing w:line="360" w:lineRule="auto"/>
        <w:widowControl/>
        <w:rPr>
          <w:rFonts w:hint="default"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标段六</w:t>
      </w:r>
      <w:r/>
    </w:p>
    <w:tbl>
      <w:tblPr>
        <w:tblStyle w:val="675"/>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25</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45</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（一）技术评估</w:t>
      </w:r>
      <w:r/>
    </w:p>
    <w:tbl>
      <w:tblPr>
        <w:tblStyle w:val="67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753"/>
        <w:gridCol w:w="5971"/>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10" w:type="pct"/>
            <w:textDirection w:val="lrTb"/>
            <w:noWrap w:val="false"/>
          </w:tcPr>
          <w:p>
            <w:pPr>
              <w:jc w:val="left"/>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100" w:type="pct"/>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4" w:type="pct"/>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一、服务水平</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cs="宋体"/>
                <w:i w:val="0"/>
                <w:iCs w:val="0"/>
                <w:color w:val="auto"/>
                <w:sz w:val="24"/>
                <w:highlight w:val="none"/>
                <w:u w:val="single"/>
                <w:lang w:val="en-US" w:eastAsia="zh-CN"/>
              </w:rPr>
              <w:t xml:space="preserve">25</w:t>
            </w:r>
            <w:r>
              <w:rPr>
                <w:rFonts w:hint="eastAsia" w:ascii="宋体" w:hAnsi="宋体" w:eastAsia="宋体" w:cs="宋体"/>
                <w:b/>
                <w:i w:val="0"/>
                <w:iCs w:val="0"/>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1.1</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产品的质量及安全保证方案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ind w:right="164" w:firstLine="480"/>
              <w:rPr>
                <w:rFonts w:ascii="宋体" w:hAnsi="宋体"/>
                <w:i w:val="0"/>
                <w:iCs w:val="0"/>
                <w:color w:val="auto"/>
                <w:sz w:val="24"/>
                <w:highlight w:val="none"/>
              </w:rPr>
            </w:pPr>
            <w:r>
              <w:rPr>
                <w:rFonts w:hint="eastAsia" w:ascii="宋体" w:hAnsi="宋体"/>
                <w:i w:val="0"/>
                <w:iCs w:val="0"/>
                <w:color w:val="auto"/>
                <w:sz w:val="24"/>
                <w:highlight w:val="none"/>
              </w:rPr>
              <w:t xml:space="preserve">对投标人提报的全流程质量管控和安全保证方案进行评价，方案应包括但不限于质量控制方案、安全管理方案、运输保障方案等，方案合规、具体、完善，操作性强的得</w:t>
            </w:r>
            <w:r>
              <w:rPr>
                <w:rFonts w:ascii="宋体" w:hAnsi="宋体"/>
                <w:i w:val="0"/>
                <w:iCs w:val="0"/>
                <w:color w:val="auto"/>
                <w:sz w:val="24"/>
                <w:highlight w:val="none"/>
              </w:rPr>
              <w:t xml:space="preserve">7</w:t>
            </w:r>
            <w:r>
              <w:rPr>
                <w:rFonts w:hint="eastAsia" w:ascii="宋体" w:hAnsi="宋体"/>
                <w:i w:val="0"/>
                <w:iCs w:val="0"/>
                <w:color w:val="auto"/>
                <w:sz w:val="24"/>
                <w:highlight w:val="none"/>
              </w:rPr>
              <w:t xml:space="preserve">分，略有欠缺的得</w:t>
            </w:r>
            <w:r>
              <w:rPr>
                <w:rFonts w:ascii="宋体" w:hAnsi="宋体"/>
                <w:i w:val="0"/>
                <w:iCs w:val="0"/>
                <w:color w:val="auto"/>
                <w:sz w:val="24"/>
                <w:highlight w:val="none"/>
              </w:rPr>
              <w:t xml:space="preserve">4</w:t>
            </w:r>
            <w:r>
              <w:rPr>
                <w:rFonts w:hint="eastAsia" w:ascii="宋体" w:hAnsi="宋体"/>
                <w:i w:val="0"/>
                <w:iCs w:val="0"/>
                <w:color w:val="auto"/>
                <w:sz w:val="24"/>
                <w:highlight w:val="none"/>
              </w:rPr>
              <w:t xml:space="preserve">分</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一般的得</w:t>
            </w:r>
            <w:r>
              <w:rPr>
                <w:rFonts w:ascii="宋体" w:hAnsi="宋体"/>
                <w:i w:val="0"/>
                <w:iCs w:val="0"/>
                <w:color w:val="auto"/>
                <w:sz w:val="24"/>
                <w:highlight w:val="none"/>
              </w:rPr>
              <w:t xml:space="preserve">1</w:t>
            </w:r>
            <w:r>
              <w:rPr>
                <w:rFonts w:hint="eastAsia" w:ascii="宋体" w:hAnsi="宋体"/>
                <w:i w:val="0"/>
                <w:iCs w:val="0"/>
                <w:color w:val="auto"/>
                <w:sz w:val="24"/>
                <w:highlight w:val="none"/>
              </w:rPr>
              <w:t xml:space="preserve">分，未提供或未对照相关规定制定不得分。</w:t>
            </w:r>
            <w:r/>
          </w:p>
          <w:p>
            <w:pPr>
              <w:pStyle w:val="2050"/>
              <w:ind w:firstLine="482"/>
              <w:rPr>
                <w:rFonts w:hint="eastAsia" w:ascii="宋体" w:hAnsi="宋体" w:eastAsia="宋体" w:cs="楷体"/>
                <w:i w:val="0"/>
                <w:iCs w:val="0"/>
                <w:color w:val="auto"/>
                <w:sz w:val="24"/>
                <w:szCs w:val="24"/>
                <w:highlight w:val="none"/>
              </w:rPr>
            </w:pPr>
            <w:r>
              <w:rPr>
                <w:rFonts w:hint="eastAsia" w:ascii="宋体" w:hAnsi="宋体" w:eastAsia="宋体"/>
                <w:b/>
                <w:i w:val="0"/>
                <w:iCs w:val="0"/>
                <w:color w:val="auto"/>
                <w:highlight w:val="none"/>
              </w:rPr>
              <w:t xml:space="preserve">需提供各项方案文本。</w:t>
            </w:r>
            <w:r>
              <w:rPr>
                <w:rFonts w:hint="eastAsia" w:ascii="宋体" w:hAnsi="宋体" w:eastAsia="宋体"/>
                <w:i w:val="0"/>
                <w:iCs w:val="0"/>
                <w:color w:val="auto"/>
                <w:highlight w:val="none"/>
              </w:rPr>
              <w:t xml:space="preserve">其中，质量管控方案中需包含产品质量证明，包括但不限于国家质量认定、质量检测报告、地理标志使用情况等，运输保障方案需提供货物从产地到镇江及市内短驳的方案。</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7</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1.2</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人员配备方案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ind w:right="164" w:firstLine="480"/>
              <w:tabs>
                <w:tab w:val="left" w:pos="289" w:leader="none"/>
                <w:tab w:val="left" w:pos="714" w:leader="none"/>
              </w:tabs>
              <w:rPr>
                <w:rFonts w:hint="eastAsia" w:ascii="宋体" w:hAnsi="宋体" w:eastAsia="宋体" w:cs="楷体"/>
                <w:i w:val="0"/>
                <w:iCs w:val="0"/>
                <w:color w:val="auto"/>
                <w:sz w:val="24"/>
                <w:szCs w:val="24"/>
                <w:highlight w:val="none"/>
              </w:rPr>
            </w:pPr>
            <w:r>
              <w:rPr>
                <w:rFonts w:hint="eastAsia" w:ascii="宋体" w:hAnsi="宋体"/>
                <w:i w:val="0"/>
                <w:iCs w:val="0"/>
                <w:color w:val="auto"/>
                <w:sz w:val="24"/>
                <w:highlight w:val="none"/>
              </w:rPr>
              <w:t xml:space="preserve">考察投标人需制定人员配备方案，人员配备充足、人员分工合理、负责人及项目团队成员的行业相关专业经验丰富的得</w:t>
            </w:r>
            <w:r>
              <w:rPr>
                <w:rFonts w:ascii="宋体" w:hAnsi="宋体"/>
                <w:i w:val="0"/>
                <w:iCs w:val="0"/>
                <w:color w:val="auto"/>
                <w:sz w:val="24"/>
                <w:highlight w:val="none"/>
              </w:rPr>
              <w:t xml:space="preserve">12</w:t>
            </w:r>
            <w:r>
              <w:rPr>
                <w:rFonts w:hint="eastAsia" w:ascii="宋体" w:hAnsi="宋体"/>
                <w:i w:val="0"/>
                <w:iCs w:val="0"/>
                <w:color w:val="auto"/>
                <w:sz w:val="24"/>
                <w:highlight w:val="none"/>
              </w:rPr>
              <w:t xml:space="preserve">分；略有欠缺的得</w:t>
            </w:r>
            <w:r>
              <w:rPr>
                <w:rFonts w:ascii="宋体" w:hAnsi="宋体"/>
                <w:i w:val="0"/>
                <w:iCs w:val="0"/>
                <w:color w:val="auto"/>
                <w:sz w:val="24"/>
                <w:highlight w:val="none"/>
              </w:rPr>
              <w:t xml:space="preserve">7</w:t>
            </w:r>
            <w:r>
              <w:rPr>
                <w:rFonts w:hint="eastAsia" w:ascii="宋体" w:hAnsi="宋体"/>
                <w:i w:val="0"/>
                <w:iCs w:val="0"/>
                <w:color w:val="auto"/>
                <w:sz w:val="24"/>
                <w:highlight w:val="none"/>
              </w:rPr>
              <w:t xml:space="preserve">分；一般的得</w:t>
            </w:r>
            <w:r>
              <w:rPr>
                <w:rFonts w:ascii="宋体" w:hAnsi="宋体"/>
                <w:i w:val="0"/>
                <w:iCs w:val="0"/>
                <w:color w:val="auto"/>
                <w:sz w:val="24"/>
                <w:highlight w:val="none"/>
              </w:rPr>
              <w:t xml:space="preserve">2</w:t>
            </w:r>
            <w:r>
              <w:rPr>
                <w:rFonts w:hint="eastAsia" w:ascii="宋体" w:hAnsi="宋体"/>
                <w:i w:val="0"/>
                <w:iCs w:val="0"/>
                <w:color w:val="auto"/>
                <w:sz w:val="24"/>
                <w:highlight w:val="none"/>
              </w:rPr>
              <w:t xml:space="preserve">分，未制定的不得分。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12</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1.3</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pStyle w:val="2050"/>
              <w:ind w:firstLine="480"/>
              <w:rPr>
                <w:rFonts w:hint="eastAsia" w:ascii="宋体" w:hAnsi="宋体" w:eastAsia="宋体" w:cs="楷体"/>
                <w:i w:val="0"/>
                <w:iCs w:val="0"/>
                <w:color w:val="auto"/>
                <w:sz w:val="24"/>
                <w:szCs w:val="24"/>
                <w:highlight w:val="none"/>
              </w:rPr>
            </w:pPr>
            <w:r>
              <w:rPr>
                <w:rFonts w:hint="eastAsia" w:ascii="宋体" w:hAnsi="宋体" w:eastAsia="宋体"/>
                <w:i w:val="0"/>
                <w:iCs w:val="0"/>
                <w:color w:val="auto"/>
                <w:highlight w:val="none"/>
              </w:rPr>
              <w:t xml:space="preserve">对</w:t>
            </w:r>
            <w:r>
              <w:rPr>
                <w:rFonts w:hint="eastAsia" w:ascii="宋体" w:hAnsi="宋体" w:eastAsia="宋体" w:cs="宋体"/>
                <w:i w:val="0"/>
                <w:iCs w:val="0"/>
                <w:color w:val="auto"/>
                <w:highlight w:val="none"/>
              </w:rPr>
              <w:t xml:space="preserve">投标人</w:t>
            </w:r>
            <w:r>
              <w:rPr>
                <w:rFonts w:hint="eastAsia" w:ascii="宋体" w:hAnsi="宋体" w:eastAsia="宋体"/>
                <w:i w:val="0"/>
                <w:iCs w:val="0"/>
                <w:color w:val="auto"/>
                <w:highlight w:val="none"/>
              </w:rPr>
              <w:t xml:space="preserve">提交的售后服务方案进行评价，方案合理，服务保障到位的得</w:t>
            </w:r>
            <w:r>
              <w:rPr>
                <w:rFonts w:ascii="宋体" w:hAnsi="宋体" w:eastAsia="宋体"/>
                <w:i w:val="0"/>
                <w:iCs w:val="0"/>
                <w:color w:val="auto"/>
                <w:highlight w:val="none"/>
              </w:rPr>
              <w:t xml:space="preserve">3</w:t>
            </w:r>
            <w:r>
              <w:rPr>
                <w:rFonts w:hint="eastAsia" w:ascii="宋体" w:hAnsi="宋体" w:eastAsia="宋体"/>
                <w:i w:val="0"/>
                <w:iCs w:val="0"/>
                <w:color w:val="auto"/>
                <w:highlight w:val="none"/>
              </w:rPr>
              <w:t xml:space="preserve">分，略有欠缺的得</w:t>
            </w:r>
            <w:r>
              <w:rPr>
                <w:rFonts w:ascii="宋体" w:hAnsi="宋体" w:eastAsia="宋体"/>
                <w:i w:val="0"/>
                <w:iCs w:val="0"/>
                <w:color w:val="auto"/>
                <w:highlight w:val="none"/>
              </w:rPr>
              <w:t xml:space="preserve">2</w:t>
            </w:r>
            <w:r>
              <w:rPr>
                <w:rFonts w:hint="eastAsia" w:ascii="宋体" w:hAnsi="宋体" w:eastAsia="宋体"/>
                <w:i w:val="0"/>
                <w:iCs w:val="0"/>
                <w:color w:val="auto"/>
                <w:highlight w:val="none"/>
              </w:rPr>
              <w:t xml:space="preserve">分,一般的得1分，未提供的不得分。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3</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w:t>
            </w:r>
            <w:r>
              <w:rPr>
                <w:rFonts w:ascii="宋体" w:hAnsi="宋体" w:eastAsia="宋体" w:cs="楷体"/>
                <w:i w:val="0"/>
                <w:iCs w:val="0"/>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910" w:type="pct"/>
            <w:vAlign w:val="center"/>
            <w:textDirection w:val="lrTb"/>
            <w:noWrap w:val="false"/>
          </w:tcPr>
          <w:p>
            <w:pPr>
              <w:pStyle w:val="2050"/>
              <w:jc w:val="center"/>
              <w:rPr>
                <w:rFonts w:hint="eastAsia" w:ascii="宋体" w:hAnsi="宋体" w:eastAsia="宋体" w:cs="Times New Roman"/>
                <w:i w:val="0"/>
                <w:iCs w:val="0"/>
                <w:color w:val="auto"/>
                <w:sz w:val="24"/>
                <w:szCs w:val="24"/>
                <w:highlight w:val="none"/>
              </w:rPr>
            </w:pPr>
            <w:r>
              <w:rPr>
                <w:rFonts w:hint="eastAsia" w:ascii="宋体" w:hAnsi="宋体" w:eastAsia="宋体"/>
                <w:i w:val="0"/>
                <w:iCs w:val="0"/>
                <w:color w:val="auto"/>
                <w:highlight w:val="none"/>
              </w:rPr>
              <w:t xml:space="preserve">包装方案</w:t>
            </w:r>
            <w:r/>
          </w:p>
        </w:tc>
        <w:tc>
          <w:tcPr>
            <w:tcBorders>
              <w:top w:val="single" w:color="000000" w:sz="4" w:space="0"/>
              <w:left w:val="single" w:color="000000" w:sz="4" w:space="0"/>
              <w:bottom w:val="single" w:color="000000" w:sz="4" w:space="0"/>
              <w:right w:val="single" w:color="000000" w:sz="4" w:space="0"/>
            </w:tcBorders>
            <w:tcW w:w="3100" w:type="pct"/>
            <w:vAlign w:val="center"/>
            <w:textDirection w:val="lrTb"/>
            <w:noWrap w:val="false"/>
          </w:tcPr>
          <w:p>
            <w:pPr>
              <w:pStyle w:val="2050"/>
              <w:ind w:firstLine="480"/>
              <w:jc w:val="both"/>
              <w:rPr>
                <w:rFonts w:hint="eastAsia" w:ascii="宋体" w:hAnsi="宋体" w:eastAsia="宋体" w:cs="Times New Roman"/>
                <w:i w:val="0"/>
                <w:iCs w:val="0"/>
                <w:color w:val="auto"/>
                <w:sz w:val="24"/>
                <w:szCs w:val="24"/>
                <w:highlight w:val="none"/>
              </w:rPr>
            </w:pPr>
            <w:r>
              <w:rPr>
                <w:rFonts w:ascii="宋体" w:hAnsi="宋体" w:eastAsia="宋体"/>
                <w:i w:val="0"/>
                <w:iCs w:val="0"/>
                <w:color w:val="auto"/>
                <w:highlight w:val="none"/>
              </w:rPr>
              <w:t xml:space="preserve">1.</w:t>
            </w:r>
            <w:r>
              <w:rPr>
                <w:rFonts w:hint="eastAsia" w:ascii="宋体" w:hAnsi="宋体" w:eastAsia="宋体"/>
                <w:i w:val="0"/>
                <w:iCs w:val="0"/>
                <w:color w:val="auto"/>
                <w:highlight w:val="none"/>
              </w:rPr>
              <w:t xml:space="preserve">对</w:t>
            </w:r>
            <w:r>
              <w:rPr>
                <w:rFonts w:hint="eastAsia" w:ascii="宋体" w:hAnsi="宋体" w:eastAsia="宋体" w:cs="宋体"/>
                <w:i w:val="0"/>
                <w:iCs w:val="0"/>
                <w:color w:val="auto"/>
                <w:highlight w:val="none"/>
              </w:rPr>
              <w:t xml:space="preserve">投标人</w:t>
            </w:r>
            <w:r>
              <w:rPr>
                <w:rFonts w:hint="eastAsia" w:ascii="宋体" w:hAnsi="宋体" w:eastAsia="宋体"/>
                <w:i w:val="0"/>
                <w:iCs w:val="0"/>
                <w:color w:val="auto"/>
                <w:highlight w:val="none"/>
              </w:rPr>
              <w:t xml:space="preserve">提供的产品包装方案</w:t>
            </w:r>
            <w:r>
              <w:rPr>
                <w:rFonts w:hint="eastAsia" w:ascii="宋体" w:hAnsi="宋体" w:eastAsia="宋体"/>
                <w:i w:val="0"/>
                <w:iCs w:val="0"/>
                <w:color w:val="auto"/>
                <w:highlight w:val="none"/>
                <w:lang w:eastAsia="zh-CN"/>
              </w:rPr>
              <w:t xml:space="preserve">、</w:t>
            </w:r>
            <w:r>
              <w:rPr>
                <w:rFonts w:hint="eastAsia" w:ascii="宋体" w:hAnsi="宋体" w:eastAsia="宋体"/>
                <w:i w:val="0"/>
                <w:iCs w:val="0"/>
                <w:color w:val="auto"/>
                <w:highlight w:val="none"/>
                <w:lang w:val="en-US" w:eastAsia="zh-CN"/>
              </w:rPr>
              <w:t xml:space="preserve">集中发放方案</w:t>
            </w:r>
            <w:r>
              <w:rPr>
                <w:rFonts w:hint="eastAsia" w:ascii="宋体" w:hAnsi="宋体" w:eastAsia="宋体"/>
                <w:i w:val="0"/>
                <w:iCs w:val="0"/>
                <w:color w:val="auto"/>
                <w:highlight w:val="none"/>
              </w:rPr>
              <w:t xml:space="preserve">进行评价，符合《关于印发</w:t>
            </w:r>
            <w:r>
              <w:rPr>
                <w:rFonts w:ascii="宋体" w:hAnsi="宋体" w:eastAsia="宋体"/>
                <w:i w:val="0"/>
                <w:iCs w:val="0"/>
                <w:color w:val="auto"/>
                <w:highlight w:val="none"/>
              </w:rPr>
              <w:t xml:space="preserve">&lt;</w:t>
            </w:r>
            <w:r>
              <w:rPr>
                <w:rFonts w:hint="eastAsia" w:ascii="宋体" w:hAnsi="宋体" w:eastAsia="宋体"/>
                <w:i w:val="0"/>
                <w:iCs w:val="0"/>
                <w:color w:val="auto"/>
                <w:highlight w:val="none"/>
              </w:rPr>
              <w:t xml:space="preserve">商品包装政府采购需求标准（试行）</w:t>
            </w:r>
            <w:r>
              <w:rPr>
                <w:rFonts w:ascii="宋体" w:hAnsi="宋体" w:eastAsia="宋体"/>
                <w:i w:val="0"/>
                <w:iCs w:val="0"/>
                <w:color w:val="auto"/>
                <w:highlight w:val="none"/>
              </w:rPr>
              <w:t xml:space="preserve">&gt;</w:t>
            </w:r>
            <w:r>
              <w:rPr>
                <w:rFonts w:hint="eastAsia" w:ascii="宋体" w:hAnsi="宋体" w:eastAsia="宋体"/>
                <w:i w:val="0"/>
                <w:iCs w:val="0"/>
                <w:color w:val="auto"/>
                <w:highlight w:val="none"/>
              </w:rPr>
              <w:t xml:space="preserve">、</w:t>
            </w:r>
            <w:r>
              <w:rPr>
                <w:rFonts w:ascii="宋体" w:hAnsi="宋体" w:eastAsia="宋体"/>
                <w:i w:val="0"/>
                <w:iCs w:val="0"/>
                <w:color w:val="auto"/>
                <w:highlight w:val="none"/>
              </w:rPr>
              <w:t xml:space="preserve">&lt;</w:t>
            </w:r>
            <w:r>
              <w:rPr>
                <w:rFonts w:hint="eastAsia" w:ascii="宋体" w:hAnsi="宋体" w:eastAsia="宋体"/>
                <w:i w:val="0"/>
                <w:iCs w:val="0"/>
                <w:color w:val="auto"/>
                <w:highlight w:val="none"/>
              </w:rPr>
              <w:t xml:space="preserve">快递包装政府采购需求标准（试行）</w:t>
            </w:r>
            <w:r>
              <w:rPr>
                <w:rFonts w:ascii="宋体" w:hAnsi="宋体" w:eastAsia="宋体"/>
                <w:i w:val="0"/>
                <w:iCs w:val="0"/>
                <w:color w:val="auto"/>
                <w:highlight w:val="none"/>
              </w:rPr>
              <w:t xml:space="preserve">&gt;</w:t>
            </w:r>
            <w:r>
              <w:rPr>
                <w:rFonts w:hint="eastAsia" w:ascii="宋体" w:hAnsi="宋体" w:eastAsia="宋体"/>
                <w:i w:val="0"/>
                <w:iCs w:val="0"/>
                <w:color w:val="auto"/>
                <w:highlight w:val="none"/>
              </w:rPr>
              <w:t xml:space="preserve">的通知》(财办库〔2020〕123号)文件要求，外形美观大方、重量设置合理、对产品保护措施有效的得</w:t>
            </w:r>
            <w:r>
              <w:rPr>
                <w:rFonts w:ascii="宋体" w:hAnsi="宋体" w:eastAsia="宋体"/>
                <w:i w:val="0"/>
                <w:iCs w:val="0"/>
                <w:color w:val="auto"/>
                <w:highlight w:val="none"/>
              </w:rPr>
              <w:t xml:space="preserve">3</w:t>
            </w:r>
            <w:r>
              <w:rPr>
                <w:rFonts w:hint="eastAsia" w:ascii="宋体" w:hAnsi="宋体" w:eastAsia="宋体"/>
                <w:i w:val="0"/>
                <w:iCs w:val="0"/>
                <w:color w:val="auto"/>
                <w:highlight w:val="none"/>
              </w:rPr>
              <w:t xml:space="preserve">分，略有欠缺的得</w:t>
            </w:r>
            <w:r>
              <w:rPr>
                <w:rFonts w:ascii="宋体" w:hAnsi="宋体" w:eastAsia="宋体"/>
                <w:i w:val="0"/>
                <w:iCs w:val="0"/>
                <w:color w:val="auto"/>
                <w:highlight w:val="none"/>
              </w:rPr>
              <w:t xml:space="preserve">2</w:t>
            </w:r>
            <w:r>
              <w:rPr>
                <w:rFonts w:hint="eastAsia" w:ascii="宋体" w:hAnsi="宋体" w:eastAsia="宋体"/>
                <w:i w:val="0"/>
                <w:iCs w:val="0"/>
                <w:color w:val="auto"/>
                <w:highlight w:val="none"/>
              </w:rPr>
              <w:t xml:space="preserve">分,一般的得1分，未提供或不符合要求的不得分。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pStyle w:val="2050"/>
              <w:jc w:val="center"/>
              <w:rPr>
                <w:rFonts w:hint="eastAsia" w:ascii="宋体" w:hAnsi="宋体" w:eastAsia="宋体" w:cs="楷体"/>
                <w:i w:val="0"/>
                <w:iCs w:val="0"/>
                <w:color w:val="auto"/>
                <w:sz w:val="24"/>
                <w:szCs w:val="24"/>
                <w:highlight w:val="none"/>
              </w:rPr>
            </w:pPr>
            <w:r>
              <w:rPr>
                <w:rFonts w:ascii="宋体" w:hAnsi="宋体" w:eastAsia="宋体" w:cs="楷体"/>
                <w:i w:val="0"/>
                <w:iCs w:val="0"/>
                <w:color w:val="auto"/>
                <w:highlight w:val="none"/>
              </w:rPr>
              <w:t xml:space="preserve">3</w:t>
            </w:r>
            <w:r>
              <w:rPr>
                <w:rFonts w:hint="eastAsia" w:ascii="宋体" w:hAnsi="宋体" w:eastAsia="宋体" w:cs="楷体"/>
                <w:i w:val="0"/>
                <w:iCs w:val="0"/>
                <w:color w:val="auto"/>
                <w:highlight w:val="none"/>
              </w:rPr>
              <w:t xml:space="preserve">分</w:t>
            </w:r>
            <w:r/>
          </w:p>
        </w:tc>
      </w:tr>
    </w:tbl>
    <w:p>
      <w:pPr>
        <w:jc w:val="left"/>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（二）商务评估</w:t>
      </w:r>
      <w:r/>
    </w:p>
    <w:tbl>
      <w:tblPr>
        <w:tblStyle w:val="67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1466"/>
        <w:gridCol w:w="6202"/>
        <w:gridCol w:w="817"/>
      </w:tblGrid>
      <w:tr>
        <w:trPr>
          <w:trHeight w:val="20"/>
        </w:trPr>
        <w:tc>
          <w:tcPr>
            <w:tcBorders>
              <w:top w:val="single" w:color="000000" w:sz="4" w:space="0"/>
              <w:left w:val="single" w:color="000000" w:sz="4" w:space="0"/>
              <w:bottom w:val="single" w:color="000000" w:sz="4" w:space="0"/>
              <w:right w:val="single" w:color="auto" w:sz="4" w:space="0"/>
            </w:tcBorders>
            <w:tcW w:w="594" w:type="pct"/>
            <w:vAlign w:val="center"/>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220" w:type="pct"/>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eastAsia="宋体" w:cs="宋体"/>
                <w:b/>
                <w:i w:val="0"/>
                <w:iCs w:val="0"/>
                <w:color w:val="auto"/>
                <w:sz w:val="24"/>
                <w:highlight w:val="none"/>
              </w:rPr>
              <w:t xml:space="preserve">一、履约能力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宋体" w:hAnsi="宋体" w:eastAsia="宋体" w:cs="宋体"/>
                <w:b/>
                <w:i w:val="0"/>
                <w:iCs w:val="0"/>
                <w:color w:val="auto"/>
                <w:sz w:val="24"/>
                <w:highlight w:val="none"/>
              </w:rPr>
            </w:pPr>
            <w:r>
              <w:rPr>
                <w:rFonts w:hint="eastAsia" w:ascii="宋体" w:hAnsi="宋体" w:cs="宋体"/>
                <w:i w:val="0"/>
                <w:iCs w:val="0"/>
                <w:color w:val="auto"/>
                <w:sz w:val="24"/>
                <w:highlight w:val="none"/>
                <w:lang w:val="en-US" w:eastAsia="zh-CN"/>
              </w:rPr>
              <w:t xml:space="preserve">45</w:t>
            </w:r>
            <w:r>
              <w:rPr>
                <w:rFonts w:hint="eastAsia" w:ascii="宋体" w:hAnsi="宋体" w:eastAsia="宋体" w:cs="宋体"/>
                <w:b/>
                <w:i w:val="0"/>
                <w:iCs w:val="0"/>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051"/>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051"/>
              <w:jc w:val="center"/>
              <w:rPr>
                <w:rFonts w:hint="eastAsia" w:ascii="宋体" w:hAnsi="宋体" w:eastAsia="宋体" w:cs="楷体"/>
                <w:i w:val="0"/>
                <w:iCs w:val="0"/>
                <w:color w:val="auto"/>
                <w:sz w:val="24"/>
                <w:szCs w:val="24"/>
                <w:highlight w:val="none"/>
              </w:rPr>
            </w:pPr>
            <w:r>
              <w:rPr>
                <w:i w:val="0"/>
                <w:iCs w:val="0"/>
                <w:color w:val="auto"/>
                <w:highlight w:val="none"/>
              </w:rPr>
              <w:t xml:space="preserve">消费协作参与情况</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64" w:firstLine="480"/>
              <w:rPr>
                <w:rFonts w:ascii="宋体" w:hAnsi="宋体"/>
                <w:i w:val="0"/>
                <w:iCs w:val="0"/>
                <w:color w:val="auto"/>
                <w:sz w:val="24"/>
                <w:highlight w:val="none"/>
              </w:rPr>
            </w:pPr>
            <w:r>
              <w:rPr>
                <w:rFonts w:hint="eastAsia" w:ascii="宋体" w:hAnsi="宋体"/>
                <w:i w:val="0"/>
                <w:iCs w:val="0"/>
                <w:color w:val="auto"/>
                <w:sz w:val="24"/>
                <w:highlight w:val="none"/>
              </w:rPr>
              <w:t xml:space="preserve">1.考察投标人企业或法人自2021年1月1日以来，获得我市或本标段对口地区政府部门授予的对口协作、脱贫攻坚有关荣誉或授牌的情况，获得过的得1分。</w:t>
            </w:r>
            <w:r/>
          </w:p>
          <w:p>
            <w:pPr>
              <w:ind w:right="164" w:firstLine="482"/>
              <w:rPr>
                <w:rFonts w:ascii="宋体" w:hAnsi="宋体"/>
                <w:b/>
                <w:i w:val="0"/>
                <w:iCs w:val="0"/>
                <w:color w:val="auto"/>
                <w:sz w:val="24"/>
                <w:highlight w:val="none"/>
              </w:rPr>
            </w:pPr>
            <w:r>
              <w:rPr>
                <w:rFonts w:hint="eastAsia" w:ascii="宋体" w:hAnsi="宋体"/>
                <w:b/>
                <w:i w:val="0"/>
                <w:iCs w:val="0"/>
                <w:color w:val="auto"/>
                <w:sz w:val="24"/>
                <w:highlight w:val="none"/>
              </w:rPr>
              <w:t xml:space="preserve">需提供相应文件或授牌情况材料。</w:t>
            </w:r>
            <w:r/>
          </w:p>
          <w:p>
            <w:pPr>
              <w:ind w:right="164" w:firstLine="480"/>
              <w:rPr>
                <w:rFonts w:ascii="宋体" w:hAnsi="宋体"/>
                <w:i w:val="0"/>
                <w:iCs w:val="0"/>
                <w:color w:val="auto"/>
                <w:sz w:val="24"/>
                <w:highlight w:val="none"/>
              </w:rPr>
            </w:pPr>
            <w:r>
              <w:rPr>
                <w:rFonts w:ascii="宋体" w:hAnsi="宋体"/>
                <w:i w:val="0"/>
                <w:iCs w:val="0"/>
                <w:color w:val="auto"/>
                <w:sz w:val="24"/>
                <w:highlight w:val="none"/>
              </w:rPr>
              <w:t xml:space="preserve">2</w:t>
            </w:r>
            <w:r>
              <w:rPr>
                <w:rFonts w:hint="eastAsia" w:ascii="宋体" w:hAnsi="宋体"/>
                <w:i w:val="0"/>
                <w:iCs w:val="0"/>
                <w:color w:val="auto"/>
                <w:sz w:val="24"/>
                <w:highlight w:val="none"/>
              </w:rPr>
              <w:t xml:space="preserve">.2021年1月1日以来</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通过832平台采购</w:t>
            </w:r>
            <w:r>
              <w:rPr>
                <w:rFonts w:ascii="宋体" w:hAnsi="宋体"/>
                <w:i w:val="0"/>
                <w:iCs w:val="0"/>
                <w:color w:val="auto"/>
                <w:sz w:val="24"/>
                <w:highlight w:val="none"/>
              </w:rPr>
              <w:t xml:space="preserve">本标段对口地区农产品的</w:t>
            </w:r>
            <w:r>
              <w:rPr>
                <w:rFonts w:hint="eastAsia" w:ascii="宋体" w:hAnsi="宋体"/>
                <w:i w:val="0"/>
                <w:iCs w:val="0"/>
                <w:color w:val="auto"/>
                <w:sz w:val="24"/>
                <w:highlight w:val="none"/>
              </w:rPr>
              <w:t xml:space="preserve">情况</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提供下单记录、采购合同和付款凭证，</w:t>
            </w:r>
            <w:r>
              <w:rPr>
                <w:rFonts w:ascii="宋体" w:hAnsi="宋体"/>
                <w:i w:val="0"/>
                <w:iCs w:val="0"/>
                <w:color w:val="auto"/>
                <w:sz w:val="24"/>
                <w:highlight w:val="none"/>
              </w:rPr>
              <w:t xml:space="preserve">得</w:t>
            </w:r>
            <w:r>
              <w:rPr>
                <w:rFonts w:hint="eastAsia" w:ascii="宋体" w:hAnsi="宋体"/>
                <w:i w:val="0"/>
                <w:iCs w:val="0"/>
                <w:color w:val="auto"/>
                <w:sz w:val="24"/>
                <w:highlight w:val="none"/>
              </w:rPr>
              <w:t xml:space="preserve">3</w:t>
            </w:r>
            <w:r>
              <w:rPr>
                <w:rFonts w:ascii="宋体" w:hAnsi="宋体"/>
                <w:i w:val="0"/>
                <w:iCs w:val="0"/>
                <w:color w:val="auto"/>
                <w:sz w:val="24"/>
                <w:highlight w:val="none"/>
              </w:rPr>
              <w:t xml:space="preserve">分</w:t>
            </w:r>
            <w:r>
              <w:rPr>
                <w:rFonts w:hint="eastAsia" w:ascii="宋体" w:hAnsi="宋体"/>
                <w:i w:val="0"/>
                <w:iCs w:val="0"/>
                <w:color w:val="auto"/>
                <w:sz w:val="24"/>
                <w:highlight w:val="none"/>
              </w:rPr>
              <w:t xml:space="preserve">，未提供的不得分</w:t>
            </w:r>
            <w:r>
              <w:rPr>
                <w:rFonts w:ascii="宋体" w:hAnsi="宋体"/>
                <w:i w:val="0"/>
                <w:iCs w:val="0"/>
                <w:color w:val="auto"/>
                <w:sz w:val="24"/>
                <w:highlight w:val="none"/>
              </w:rPr>
              <w:t xml:space="preserve">。</w:t>
            </w:r>
            <w:r/>
          </w:p>
          <w:p>
            <w:pPr>
              <w:ind w:right="164" w:firstLine="482"/>
              <w:rPr>
                <w:rFonts w:ascii="宋体" w:hAnsi="宋体"/>
                <w:i w:val="0"/>
                <w:iCs w:val="0"/>
                <w:color w:val="auto"/>
                <w:sz w:val="24"/>
                <w:highlight w:val="none"/>
              </w:rPr>
            </w:pPr>
            <w:r>
              <w:rPr>
                <w:rFonts w:hint="eastAsia" w:ascii="宋体" w:hAnsi="宋体"/>
                <w:b/>
                <w:i w:val="0"/>
                <w:iCs w:val="0"/>
                <w:color w:val="auto"/>
                <w:sz w:val="24"/>
                <w:highlight w:val="none"/>
              </w:rPr>
              <w:t xml:space="preserve">需提供下单记录、</w:t>
            </w:r>
            <w:bookmarkStart w:id="249" w:name="_GoBack"/>
            <w:r/>
            <w:bookmarkEnd w:id="249"/>
            <w:r>
              <w:rPr>
                <w:rFonts w:hint="eastAsia" w:ascii="宋体" w:hAnsi="宋体"/>
                <w:b/>
                <w:i w:val="0"/>
                <w:iCs w:val="0"/>
                <w:color w:val="auto"/>
                <w:sz w:val="24"/>
                <w:highlight w:val="none"/>
              </w:rPr>
              <w:t xml:space="preserve">采购合同和付款凭证。</w:t>
            </w:r>
            <w:r/>
          </w:p>
          <w:p>
            <w:pPr>
              <w:numPr>
                <w:ilvl w:val="0"/>
                <w:numId w:val="0"/>
              </w:numPr>
              <w:ind w:right="164" w:firstLine="480"/>
              <w:rPr>
                <w:rFonts w:ascii="宋体" w:hAnsi="宋体"/>
                <w:i w:val="0"/>
                <w:iCs w:val="0"/>
                <w:color w:val="auto"/>
                <w:sz w:val="24"/>
                <w:highlight w:val="none"/>
              </w:rPr>
            </w:pP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采取其他实际行动积极参加</w:t>
            </w:r>
            <w:r>
              <w:rPr>
                <w:rFonts w:hint="eastAsia" w:ascii="宋体" w:hAnsi="宋体"/>
                <w:i w:val="0"/>
                <w:iCs w:val="0"/>
                <w:color w:val="auto"/>
                <w:sz w:val="24"/>
                <w:highlight w:val="none"/>
              </w:rPr>
              <w:t xml:space="preserve">2021</w:t>
            </w:r>
            <w:r>
              <w:rPr>
                <w:rFonts w:ascii="宋体" w:hAnsi="宋体"/>
                <w:i w:val="0"/>
                <w:iCs w:val="0"/>
                <w:color w:val="auto"/>
                <w:sz w:val="24"/>
                <w:highlight w:val="none"/>
              </w:rPr>
              <w:t xml:space="preserve">年</w:t>
            </w:r>
            <w:r>
              <w:rPr>
                <w:rFonts w:hint="eastAsia" w:ascii="宋体" w:hAnsi="宋体"/>
                <w:i w:val="0"/>
                <w:iCs w:val="0"/>
                <w:color w:val="auto"/>
                <w:sz w:val="24"/>
                <w:highlight w:val="none"/>
              </w:rPr>
              <w:t xml:space="preserve">1</w:t>
            </w:r>
            <w:r>
              <w:rPr>
                <w:rFonts w:ascii="宋体" w:hAnsi="宋体"/>
                <w:i w:val="0"/>
                <w:iCs w:val="0"/>
                <w:color w:val="auto"/>
                <w:sz w:val="24"/>
                <w:highlight w:val="none"/>
              </w:rPr>
              <w:t xml:space="preserve">月1日以来，省、市两级以及对口地区政府部门组织的消费协作活动</w:t>
            </w:r>
            <w:r>
              <w:rPr>
                <w:rFonts w:hint="eastAsia" w:ascii="宋体" w:hAnsi="宋体"/>
                <w:i w:val="0"/>
                <w:iCs w:val="0"/>
                <w:color w:val="auto"/>
                <w:sz w:val="24"/>
                <w:highlight w:val="none"/>
              </w:rPr>
              <w:t xml:space="preserve">，</w:t>
            </w:r>
            <w:r>
              <w:rPr>
                <w:rFonts w:ascii="宋体" w:hAnsi="宋体"/>
                <w:i w:val="0"/>
                <w:iCs w:val="0"/>
                <w:color w:val="auto"/>
                <w:sz w:val="24"/>
                <w:highlight w:val="none"/>
              </w:rPr>
              <w:t xml:space="preserve">获得认可取得积极效果的，</w:t>
            </w:r>
            <w:r>
              <w:rPr>
                <w:rFonts w:hint="eastAsia" w:ascii="宋体" w:hAnsi="宋体"/>
                <w:i w:val="0"/>
                <w:iCs w:val="0"/>
                <w:color w:val="auto"/>
                <w:sz w:val="24"/>
                <w:highlight w:val="none"/>
              </w:rPr>
              <w:t xml:space="preserve">有一次</w:t>
            </w:r>
            <w:r>
              <w:rPr>
                <w:rFonts w:ascii="宋体" w:hAnsi="宋体"/>
                <w:i w:val="0"/>
                <w:iCs w:val="0"/>
                <w:color w:val="auto"/>
                <w:sz w:val="24"/>
                <w:highlight w:val="none"/>
              </w:rPr>
              <w:t xml:space="preserve">得1分</w:t>
            </w:r>
            <w:r>
              <w:rPr>
                <w:rFonts w:hint="eastAsia" w:ascii="宋体" w:hAnsi="宋体"/>
                <w:i w:val="0"/>
                <w:iCs w:val="0"/>
                <w:color w:val="auto"/>
                <w:sz w:val="24"/>
                <w:highlight w:val="none"/>
              </w:rPr>
              <w:t xml:space="preserve">，最高得3分（单一部门的日常采购不计入其中）</w:t>
            </w:r>
            <w:r>
              <w:rPr>
                <w:rFonts w:ascii="宋体" w:hAnsi="宋体"/>
                <w:i w:val="0"/>
                <w:iCs w:val="0"/>
                <w:color w:val="auto"/>
                <w:sz w:val="24"/>
                <w:highlight w:val="none"/>
              </w:rPr>
              <w:t xml:space="preserve">。</w:t>
            </w:r>
            <w:r/>
          </w:p>
          <w:p>
            <w:pPr>
              <w:ind w:right="164" w:firstLine="482"/>
              <w:rPr>
                <w:rFonts w:hint="eastAsia" w:ascii="宋体" w:hAnsi="宋体" w:eastAsia="宋体"/>
                <w:b/>
                <w:i w:val="0"/>
                <w:iCs w:val="0"/>
                <w:color w:val="auto"/>
                <w:sz w:val="24"/>
                <w:highlight w:val="none"/>
                <w:lang w:val="en-US" w:eastAsia="zh-CN"/>
              </w:rPr>
            </w:pPr>
            <w:r>
              <w:rPr>
                <w:rFonts w:hint="eastAsia" w:ascii="宋体" w:hAnsi="宋体"/>
                <w:b/>
                <w:i w:val="0"/>
                <w:iCs w:val="0"/>
                <w:color w:val="auto"/>
                <w:sz w:val="24"/>
                <w:highlight w:val="none"/>
              </w:rPr>
              <w:t xml:space="preserve">需提供相应证明材料，包括但不限于通知文件、新闻报道、采购合同、付款凭证、政府部门提供的证明</w:t>
            </w:r>
            <w:r>
              <w:rPr>
                <w:rFonts w:hint="eastAsia" w:ascii="宋体" w:hAnsi="宋体"/>
                <w:b/>
                <w:i w:val="0"/>
                <w:iCs w:val="0"/>
                <w:color w:val="auto"/>
                <w:sz w:val="24"/>
                <w:highlight w:val="none"/>
                <w:lang w:val="en-US" w:eastAsia="zh-CN"/>
              </w:rPr>
              <w:t xml:space="preserve">文件</w:t>
            </w:r>
            <w:r>
              <w:rPr>
                <w:rFonts w:hint="eastAsia" w:ascii="宋体" w:hAnsi="宋体"/>
                <w:b/>
                <w:i w:val="0"/>
                <w:iCs w:val="0"/>
                <w:color w:val="auto"/>
                <w:sz w:val="24"/>
                <w:highlight w:val="none"/>
              </w:rPr>
              <w:t xml:space="preserve">等</w:t>
            </w:r>
            <w:r>
              <w:rPr>
                <w:rFonts w:hint="eastAsia" w:ascii="宋体" w:hAnsi="宋体"/>
                <w:b/>
                <w:i w:val="0"/>
                <w:iCs w:val="0"/>
                <w:color w:val="auto"/>
                <w:sz w:val="24"/>
                <w:highlight w:val="none"/>
                <w:lang w:eastAsia="zh-CN"/>
              </w:rPr>
              <w:t xml:space="preserve">。</w:t>
            </w:r>
            <w:r/>
          </w:p>
          <w:p>
            <w:pPr>
              <w:numPr>
                <w:ilvl w:val="0"/>
                <w:numId w:val="0"/>
              </w:numPr>
              <w:ind w:right="164" w:firstLine="480"/>
              <w:rPr>
                <w:rFonts w:ascii="宋体" w:hAnsi="宋体"/>
                <w:i w:val="0"/>
                <w:iCs w:val="0"/>
                <w:color w:val="auto"/>
                <w:sz w:val="24"/>
                <w:highlight w:val="none"/>
              </w:rPr>
            </w:pPr>
            <w:r>
              <w:rPr>
                <w:rFonts w:hint="eastAsia" w:ascii="宋体" w:hAnsi="宋体"/>
                <w:i w:val="0"/>
                <w:iCs w:val="0"/>
                <w:color w:val="auto"/>
                <w:sz w:val="24"/>
                <w:highlight w:val="none"/>
                <w:lang w:val="en-US" w:eastAsia="zh-CN"/>
              </w:rPr>
              <w:t xml:space="preserve">4.</w:t>
            </w:r>
            <w:r>
              <w:rPr>
                <w:rFonts w:ascii="宋体" w:hAnsi="宋体"/>
                <w:i w:val="0"/>
                <w:iCs w:val="0"/>
                <w:color w:val="auto"/>
                <w:sz w:val="24"/>
                <w:highlight w:val="none"/>
              </w:rPr>
              <w:t xml:space="preserve">设立本标段对口地区农产品专馆</w:t>
            </w:r>
            <w:r>
              <w:rPr>
                <w:rFonts w:hint="eastAsia" w:ascii="宋体" w:hAnsi="宋体"/>
                <w:i w:val="0"/>
                <w:iCs w:val="0"/>
                <w:color w:val="auto"/>
                <w:sz w:val="24"/>
                <w:highlight w:val="none"/>
              </w:rPr>
              <w:t xml:space="preserve">、专区或专柜</w:t>
            </w:r>
            <w:r>
              <w:rPr>
                <w:rFonts w:ascii="宋体" w:hAnsi="宋体"/>
                <w:i w:val="0"/>
                <w:iCs w:val="0"/>
                <w:color w:val="auto"/>
                <w:sz w:val="24"/>
                <w:highlight w:val="none"/>
              </w:rPr>
              <w:t xml:space="preserve">并正常运营的得</w:t>
            </w:r>
            <w:r>
              <w:rPr>
                <w:rFonts w:hint="eastAsia" w:ascii="宋体" w:hAnsi="宋体"/>
                <w:i w:val="0"/>
                <w:iCs w:val="0"/>
                <w:color w:val="auto"/>
                <w:sz w:val="24"/>
                <w:highlight w:val="none"/>
              </w:rPr>
              <w:t xml:space="preserve">2</w:t>
            </w:r>
            <w:r>
              <w:rPr>
                <w:rFonts w:ascii="宋体" w:hAnsi="宋体"/>
                <w:i w:val="0"/>
                <w:iCs w:val="0"/>
                <w:color w:val="auto"/>
                <w:sz w:val="24"/>
                <w:highlight w:val="none"/>
              </w:rPr>
              <w:t xml:space="preserve">分。</w:t>
            </w:r>
            <w:r/>
          </w:p>
          <w:p>
            <w:pPr>
              <w:pStyle w:val="2051"/>
              <w:ind w:firstLine="472"/>
              <w:rPr>
                <w:rFonts w:hint="default" w:ascii="宋体" w:hAnsi="宋体" w:eastAsia="宋体" w:cs="楷体"/>
                <w:i w:val="0"/>
                <w:iCs w:val="0"/>
                <w:color w:val="auto"/>
                <w:sz w:val="24"/>
                <w:szCs w:val="24"/>
                <w:highlight w:val="none"/>
                <w:lang w:val="en-US" w:eastAsia="zh-CN"/>
              </w:rPr>
            </w:pPr>
            <w:r>
              <w:rPr>
                <w:rFonts w:hint="eastAsia" w:ascii="宋体" w:hAnsi="宋体"/>
                <w:b/>
                <w:i w:val="0"/>
                <w:iCs w:val="0"/>
                <w:color w:val="auto"/>
                <w:sz w:val="24"/>
                <w:highlight w:val="none"/>
              </w:rPr>
              <w:t xml:space="preserve">需提供</w:t>
            </w:r>
            <w:r>
              <w:rPr>
                <w:rFonts w:hint="eastAsia" w:ascii="宋体" w:hAnsi="宋体" w:eastAsia="宋体"/>
                <w:b/>
                <w:i w:val="0"/>
                <w:iCs w:val="0"/>
                <w:color w:val="auto"/>
                <w:sz w:val="24"/>
                <w:highlight w:val="none"/>
                <w:lang w:val="en-US" w:eastAsia="zh-CN"/>
              </w:rPr>
              <w:t xml:space="preserve">租赁合同，现场照片。</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051"/>
              <w:jc w:val="center"/>
              <w:rPr>
                <w:rFonts w:hint="eastAsia" w:ascii="宋体" w:hAnsi="宋体" w:eastAsia="宋体" w:cs="楷体"/>
                <w:i w:val="0"/>
                <w:iCs w:val="0"/>
                <w:color w:val="auto"/>
                <w:sz w:val="24"/>
                <w:szCs w:val="24"/>
                <w:highlight w:val="none"/>
              </w:rPr>
            </w:pPr>
            <w:r>
              <w:rPr>
                <w:rFonts w:hint="eastAsia" w:ascii="宋体" w:hAnsi="宋体" w:eastAsia="宋体" w:cs="楷体"/>
                <w:i w:val="0"/>
                <w:iCs w:val="0"/>
                <w:color w:val="auto"/>
                <w:highlight w:val="none"/>
              </w:rPr>
              <w:t xml:space="preserve">9分</w:t>
            </w:r>
            <w:r/>
          </w:p>
        </w:tc>
      </w:tr>
      <w:tr>
        <w:trPr>
          <w:trHeight w:val="1245"/>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051"/>
              <w:jc w:val="center"/>
              <w:rPr>
                <w:rFonts w:hint="eastAsia" w:ascii="Times New Roman" w:hAnsi="Times New Roman" w:eastAsia="Times New Roman" w:cs="Times New Roman"/>
                <w:i w:val="0"/>
                <w:iCs w:val="0"/>
                <w:color w:val="auto"/>
                <w:highlight w:val="none"/>
              </w:rPr>
            </w:pPr>
            <w:r>
              <w:rPr>
                <w:rFonts w:hint="eastAsia" w:ascii="Times New Roman" w:hAnsi="Times New Roman" w:eastAsia="Times New Roman" w:cs="Times New Roman"/>
                <w:i w:val="0"/>
                <w:iCs w:val="0"/>
                <w:color w:val="auto"/>
                <w:highlight w:val="none"/>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051"/>
              <w:jc w:val="center"/>
              <w:rPr>
                <w:rFonts w:hint="eastAsia" w:ascii="Times New Roman" w:hAnsi="Times New Roman" w:eastAsia="Times New Roman" w:cs="Times New Roman"/>
                <w:i w:val="0"/>
                <w:iCs w:val="0"/>
                <w:color w:val="auto"/>
                <w:highlight w:val="none"/>
              </w:rPr>
            </w:pPr>
            <w:r>
              <w:rPr>
                <w:rFonts w:hint="eastAsia" w:ascii="Times New Roman" w:hAnsi="Times New Roman" w:eastAsia="Times New Roman" w:cs="Times New Roman"/>
                <w:i w:val="0"/>
                <w:iCs w:val="0"/>
                <w:color w:val="auto"/>
                <w:highlight w:val="none"/>
              </w:rPr>
              <w:t xml:space="preserve">联农带农效果</w:t>
            </w:r>
            <w:r/>
          </w:p>
        </w:tc>
        <w:tc>
          <w:tcPr>
            <w:tcBorders>
              <w:top w:val="single" w:color="000000" w:sz="4" w:space="0"/>
              <w:left w:val="single" w:color="000000" w:sz="4" w:space="0"/>
              <w:bottom w:val="single" w:color="000000" w:sz="4" w:space="0"/>
              <w:right w:val="single" w:color="000000" w:sz="4" w:space="0"/>
            </w:tcBorders>
            <w:tcW w:w="3220" w:type="pct"/>
            <w:textDirection w:val="lrTb"/>
            <w:noWrap w:val="false"/>
          </w:tcPr>
          <w:p>
            <w:pPr>
              <w:ind w:right="164" w:firstLine="480"/>
              <w:rPr>
                <w:i w:val="0"/>
                <w:iCs w:val="0"/>
                <w:color w:val="auto"/>
                <w:sz w:val="24"/>
                <w:highlight w:val="none"/>
              </w:rPr>
            </w:pPr>
            <w:r>
              <w:rPr>
                <w:rFonts w:hint="eastAsia"/>
                <w:i w:val="0"/>
                <w:iCs w:val="0"/>
                <w:color w:val="auto"/>
                <w:sz w:val="24"/>
                <w:highlight w:val="none"/>
                <w:lang w:val="en-US" w:eastAsia="zh-CN"/>
              </w:rPr>
              <w:t xml:space="preserve">1.</w:t>
            </w:r>
            <w:r>
              <w:rPr>
                <w:rFonts w:hint="eastAsia"/>
                <w:i w:val="0"/>
                <w:iCs w:val="0"/>
                <w:color w:val="auto"/>
                <w:sz w:val="24"/>
                <w:highlight w:val="none"/>
              </w:rPr>
              <w:t xml:space="preserve">在本次活动中</w:t>
            </w:r>
            <w:r>
              <w:rPr>
                <w:rFonts w:hint="eastAsia"/>
                <w:i w:val="0"/>
                <w:iCs w:val="0"/>
                <w:color w:val="auto"/>
                <w:sz w:val="24"/>
                <w:highlight w:val="none"/>
                <w:lang w:val="en-US" w:eastAsia="zh-CN"/>
              </w:rPr>
              <w:t xml:space="preserve">响应政府关于对口支援三峡地区“百企进库区”文件号召，供货企业在产地包括但不限于投资、参股合作社的</w:t>
            </w:r>
            <w:r>
              <w:rPr>
                <w:rFonts w:hint="eastAsia"/>
                <w:i w:val="0"/>
                <w:iCs w:val="0"/>
                <w:color w:val="auto"/>
                <w:sz w:val="24"/>
                <w:highlight w:val="none"/>
              </w:rPr>
              <w:t xml:space="preserve">，得4分，不是认定基地的不得分。</w:t>
            </w:r>
            <w:r/>
          </w:p>
          <w:p>
            <w:pPr>
              <w:ind w:right="164" w:firstLine="480"/>
              <w:rPr>
                <w:rFonts w:hint="eastAsia"/>
                <w:b/>
                <w:bCs/>
                <w:i w:val="0"/>
                <w:iCs w:val="0"/>
                <w:color w:val="auto"/>
                <w:sz w:val="24"/>
                <w:highlight w:val="none"/>
              </w:rPr>
            </w:pPr>
            <w:r>
              <w:rPr>
                <w:rFonts w:hint="eastAsia"/>
                <w:b/>
                <w:bCs/>
                <w:i w:val="0"/>
                <w:iCs w:val="0"/>
                <w:color w:val="auto"/>
                <w:sz w:val="24"/>
                <w:highlight w:val="none"/>
              </w:rPr>
              <w:t xml:space="preserve">需提供</w:t>
            </w:r>
            <w:r>
              <w:rPr>
                <w:rFonts w:hint="eastAsia"/>
                <w:b/>
                <w:bCs/>
                <w:i w:val="0"/>
                <w:iCs w:val="0"/>
                <w:color w:val="auto"/>
                <w:sz w:val="24"/>
                <w:highlight w:val="none"/>
                <w:lang w:val="en-US" w:eastAsia="zh-CN"/>
              </w:rPr>
              <w:t xml:space="preserve">营业执照或股权证明</w:t>
            </w:r>
            <w:r>
              <w:rPr>
                <w:rFonts w:hint="eastAsia"/>
                <w:b/>
                <w:bCs/>
                <w:i w:val="0"/>
                <w:iCs w:val="0"/>
                <w:color w:val="auto"/>
                <w:sz w:val="24"/>
                <w:highlight w:val="none"/>
              </w:rPr>
              <w:t xml:space="preserve">等。</w:t>
            </w:r>
            <w:r/>
          </w:p>
          <w:p>
            <w:pPr>
              <w:numPr>
                <w:ilvl w:val="0"/>
                <w:numId w:val="0"/>
              </w:numPr>
              <w:ind w:right="164" w:firstLine="480"/>
              <w:rPr>
                <w:rFonts w:hint="eastAsia"/>
                <w:i w:val="0"/>
                <w:iCs w:val="0"/>
                <w:color w:val="auto"/>
                <w:sz w:val="24"/>
                <w:highlight w:val="none"/>
                <w:lang w:val="en-US" w:eastAsia="zh-CN"/>
              </w:rPr>
            </w:pPr>
            <w:r>
              <w:rPr>
                <w:rFonts w:hint="eastAsia"/>
                <w:i w:val="0"/>
                <w:iCs w:val="0"/>
                <w:color w:val="auto"/>
                <w:sz w:val="24"/>
                <w:highlight w:val="none"/>
                <w:lang w:val="en-US" w:eastAsia="zh-CN"/>
              </w:rPr>
              <w:t xml:space="preserve">2.</w:t>
            </w:r>
            <w:r>
              <w:rPr>
                <w:rFonts w:hint="eastAsia"/>
                <w:i w:val="0"/>
                <w:iCs w:val="0"/>
                <w:color w:val="auto"/>
                <w:sz w:val="24"/>
                <w:highlight w:val="none"/>
              </w:rPr>
              <w:t xml:space="preserve">考察投标人企业或法人自2021年1月1日以来，</w:t>
            </w:r>
            <w:r>
              <w:rPr>
                <w:rFonts w:hint="eastAsia"/>
                <w:i w:val="0"/>
                <w:iCs w:val="0"/>
                <w:color w:val="auto"/>
                <w:sz w:val="24"/>
                <w:highlight w:val="none"/>
                <w:lang w:val="en-US" w:eastAsia="zh-CN"/>
              </w:rPr>
              <w:t xml:space="preserve">带动农户发展，增加收入，实现联农带农效果的，得3分。</w:t>
            </w:r>
            <w:r/>
          </w:p>
          <w:p>
            <w:pPr>
              <w:ind w:right="164" w:firstLine="482"/>
              <w:rPr>
                <w:rFonts w:hint="default"/>
                <w:i w:val="0"/>
                <w:iCs w:val="0"/>
                <w:color w:val="auto"/>
                <w:sz w:val="24"/>
                <w:highlight w:val="none"/>
                <w:lang w:val="en-US" w:eastAsia="zh-CN"/>
              </w:rPr>
            </w:pPr>
            <w:r>
              <w:rPr>
                <w:rFonts w:hint="eastAsia" w:ascii="宋体" w:hAnsi="宋体"/>
                <w:b/>
                <w:i w:val="0"/>
                <w:iCs w:val="0"/>
                <w:color w:val="auto"/>
                <w:sz w:val="24"/>
                <w:highlight w:val="none"/>
              </w:rPr>
              <w:t xml:space="preserve">需提供政府部门提供的证明</w:t>
            </w:r>
            <w:r>
              <w:rPr>
                <w:rFonts w:hint="eastAsia" w:ascii="宋体" w:hAnsi="宋体"/>
                <w:b/>
                <w:i w:val="0"/>
                <w:iCs w:val="0"/>
                <w:color w:val="auto"/>
                <w:sz w:val="24"/>
                <w:highlight w:val="none"/>
                <w:lang w:val="en-US" w:eastAsia="zh-CN"/>
              </w:rPr>
              <w:t xml:space="preserve">文件</w:t>
            </w:r>
            <w:r>
              <w:rPr>
                <w:rFonts w:hint="eastAsia" w:ascii="宋体" w:hAnsi="宋体"/>
                <w:b/>
                <w:i w:val="0"/>
                <w:iCs w:val="0"/>
                <w:color w:val="auto"/>
                <w:sz w:val="24"/>
                <w:highlight w:val="none"/>
              </w:rPr>
              <w:t xml:space="preserve">等</w:t>
            </w:r>
            <w:r>
              <w:rPr>
                <w:rFonts w:hint="eastAsia" w:ascii="宋体" w:hAnsi="宋体" w:eastAsia="宋体"/>
                <w:b/>
                <w:i w:val="0"/>
                <w:iCs w:val="0"/>
                <w:color w:val="auto"/>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hint="eastAsia" w:ascii="宋体" w:hAnsi="宋体" w:eastAsia="宋体" w:cs="宋体"/>
                <w:i w:val="0"/>
                <w:iCs w:val="0"/>
                <w:color w:val="auto"/>
                <w:sz w:val="24"/>
                <w:highlight w:val="none"/>
              </w:rPr>
            </w:pPr>
            <w:r>
              <w:rPr>
                <w:rFonts w:hint="eastAsia" w:ascii="宋体" w:hAnsi="宋体" w:cs="宋体"/>
                <w:i w:val="0"/>
                <w:iCs w:val="0"/>
                <w:color w:val="auto"/>
                <w:sz w:val="24"/>
                <w:highlight w:val="none"/>
                <w:lang w:val="en-US" w:eastAsia="zh-CN"/>
              </w:rPr>
              <w:t xml:space="preserve">7</w:t>
            </w:r>
            <w:r>
              <w:rPr>
                <w:rFonts w:hint="eastAsia" w:ascii="宋体" w:hAnsi="宋体" w:eastAsia="宋体" w:cs="宋体"/>
                <w:i w:val="0"/>
                <w:iCs w:val="0"/>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051"/>
              <w:jc w:val="center"/>
              <w:rPr>
                <w:rFonts w:hint="eastAsia" w:ascii="宋体" w:hAnsi="宋体" w:eastAsia="宋体" w:cs="楷体"/>
                <w:i w:val="0"/>
                <w:iCs w:val="0"/>
                <w:color w:val="auto"/>
                <w:sz w:val="24"/>
                <w:szCs w:val="24"/>
                <w:highlight w:val="none"/>
                <w:lang w:val="en-US" w:eastAsia="zh-CN"/>
              </w:rPr>
            </w:pPr>
            <w:r>
              <w:rPr>
                <w:rFonts w:hint="eastAsia" w:ascii="宋体" w:hAnsi="宋体" w:eastAsia="宋体" w:cs="楷体"/>
                <w:i w:val="0"/>
                <w:iCs w:val="0"/>
                <w:color w:val="auto"/>
                <w:highlight w:val="none"/>
              </w:rPr>
              <w:t xml:space="preserve">1.</w:t>
            </w:r>
            <w:r>
              <w:rPr>
                <w:rFonts w:hint="eastAsia" w:ascii="宋体" w:hAnsi="宋体" w:eastAsia="宋体" w:cs="楷体"/>
                <w:i w:val="0"/>
                <w:iCs w:val="0"/>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051"/>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 xml:space="preserve">资金能力</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64" w:firstLine="480"/>
              <w:rPr>
                <w:rFonts w:ascii="宋体" w:hAnsi="宋体"/>
                <w:i w:val="0"/>
                <w:iCs w:val="0"/>
                <w:color w:val="auto"/>
                <w:sz w:val="24"/>
                <w:highlight w:val="none"/>
              </w:rPr>
            </w:pPr>
            <w:r>
              <w:rPr>
                <w:rFonts w:hint="eastAsia" w:ascii="宋体" w:hAnsi="宋体"/>
                <w:i w:val="0"/>
                <w:iCs w:val="0"/>
                <w:color w:val="auto"/>
                <w:sz w:val="24"/>
                <w:highlight w:val="none"/>
              </w:rPr>
              <w:t xml:space="preserve">考察投标人提供的对本项目拟投入的资金。资金保障能力完全满足标的需求的得</w:t>
            </w:r>
            <w:r>
              <w:rPr>
                <w:rFonts w:ascii="宋体" w:hAnsi="宋体"/>
                <w:i w:val="0"/>
                <w:iCs w:val="0"/>
                <w:color w:val="auto"/>
                <w:sz w:val="24"/>
                <w:highlight w:val="none"/>
              </w:rPr>
              <w:t xml:space="preserve">5</w:t>
            </w:r>
            <w:r>
              <w:rPr>
                <w:rFonts w:hint="eastAsia" w:ascii="宋体" w:hAnsi="宋体"/>
                <w:i w:val="0"/>
                <w:iCs w:val="0"/>
                <w:color w:val="auto"/>
                <w:sz w:val="24"/>
                <w:highlight w:val="none"/>
              </w:rPr>
              <w:t xml:space="preserve">分，资金保障能力达到标的需求</w:t>
            </w:r>
            <w:r>
              <w:rPr>
                <w:rFonts w:ascii="宋体" w:hAnsi="宋体"/>
                <w:i w:val="0"/>
                <w:iCs w:val="0"/>
                <w:color w:val="auto"/>
                <w:sz w:val="24"/>
                <w:highlight w:val="none"/>
              </w:rPr>
              <w:t xml:space="preserve">70%</w:t>
            </w:r>
            <w:r>
              <w:rPr>
                <w:rFonts w:hint="eastAsia" w:ascii="宋体" w:hAnsi="宋体"/>
                <w:i w:val="0"/>
                <w:iCs w:val="0"/>
                <w:color w:val="auto"/>
                <w:sz w:val="24"/>
                <w:highlight w:val="none"/>
              </w:rPr>
              <w:t xml:space="preserve">的得</w:t>
            </w:r>
            <w:r>
              <w:rPr>
                <w:rFonts w:ascii="宋体" w:hAnsi="宋体"/>
                <w:i w:val="0"/>
                <w:iCs w:val="0"/>
                <w:color w:val="auto"/>
                <w:sz w:val="24"/>
                <w:highlight w:val="none"/>
              </w:rPr>
              <w:t xml:space="preserve">3</w:t>
            </w:r>
            <w:r>
              <w:rPr>
                <w:rFonts w:hint="eastAsia" w:ascii="宋体" w:hAnsi="宋体"/>
                <w:i w:val="0"/>
                <w:iCs w:val="0"/>
                <w:color w:val="auto"/>
                <w:sz w:val="24"/>
                <w:highlight w:val="none"/>
              </w:rPr>
              <w:t xml:space="preserve">分</w:t>
            </w:r>
            <w:r>
              <w:rPr>
                <w:rFonts w:ascii="宋体" w:hAnsi="宋体"/>
                <w:i w:val="0"/>
                <w:iCs w:val="0"/>
                <w:color w:val="auto"/>
                <w:sz w:val="24"/>
                <w:highlight w:val="none"/>
              </w:rPr>
              <w:t xml:space="preserve">,</w:t>
            </w:r>
            <w:r>
              <w:rPr>
                <w:rFonts w:hint="eastAsia" w:ascii="宋体" w:hAnsi="宋体"/>
                <w:i w:val="0"/>
                <w:iCs w:val="0"/>
                <w:color w:val="auto"/>
                <w:sz w:val="24"/>
                <w:highlight w:val="none"/>
              </w:rPr>
              <w:t xml:space="preserve">达到标的需求</w:t>
            </w:r>
            <w:r>
              <w:rPr>
                <w:rFonts w:ascii="宋体" w:hAnsi="宋体"/>
                <w:i w:val="0"/>
                <w:iCs w:val="0"/>
                <w:color w:val="auto"/>
                <w:sz w:val="24"/>
                <w:highlight w:val="none"/>
              </w:rPr>
              <w:t xml:space="preserve">50%</w:t>
            </w:r>
            <w:r>
              <w:rPr>
                <w:rFonts w:hint="eastAsia" w:ascii="宋体" w:hAnsi="宋体"/>
                <w:i w:val="0"/>
                <w:iCs w:val="0"/>
                <w:color w:val="auto"/>
                <w:sz w:val="24"/>
                <w:highlight w:val="none"/>
              </w:rPr>
              <w:t xml:space="preserve">的得</w:t>
            </w:r>
            <w:r>
              <w:rPr>
                <w:rFonts w:ascii="宋体" w:hAnsi="宋体"/>
                <w:i w:val="0"/>
                <w:iCs w:val="0"/>
                <w:color w:val="auto"/>
                <w:sz w:val="24"/>
                <w:highlight w:val="none"/>
              </w:rPr>
              <w:t xml:space="preserve">1</w:t>
            </w:r>
            <w:r>
              <w:rPr>
                <w:rFonts w:hint="eastAsia" w:ascii="宋体" w:hAnsi="宋体"/>
                <w:i w:val="0"/>
                <w:iCs w:val="0"/>
                <w:color w:val="auto"/>
                <w:sz w:val="24"/>
                <w:highlight w:val="none"/>
              </w:rPr>
              <w:t xml:space="preserve">分，未提供或达不到标的需求</w:t>
            </w:r>
            <w:r>
              <w:rPr>
                <w:rFonts w:ascii="宋体" w:hAnsi="宋体"/>
                <w:i w:val="0"/>
                <w:iCs w:val="0"/>
                <w:color w:val="auto"/>
                <w:sz w:val="24"/>
                <w:highlight w:val="none"/>
              </w:rPr>
              <w:t xml:space="preserve">50%</w:t>
            </w:r>
            <w:r>
              <w:rPr>
                <w:rFonts w:hint="eastAsia" w:ascii="宋体" w:hAnsi="宋体"/>
                <w:i w:val="0"/>
                <w:iCs w:val="0"/>
                <w:color w:val="auto"/>
                <w:sz w:val="24"/>
                <w:highlight w:val="none"/>
              </w:rPr>
              <w:t xml:space="preserve">的，不得分。</w:t>
            </w:r>
            <w:r/>
          </w:p>
          <w:p>
            <w:pPr>
              <w:pStyle w:val="2051"/>
              <w:ind w:firstLine="472"/>
              <w:rPr>
                <w:rFonts w:hint="eastAsia" w:ascii="宋体" w:hAnsi="宋体" w:eastAsia="宋体" w:cs="楷体"/>
                <w:b/>
                <w:i w:val="0"/>
                <w:iCs w:val="0"/>
                <w:color w:val="auto"/>
                <w:sz w:val="24"/>
                <w:szCs w:val="24"/>
                <w:highlight w:val="none"/>
                <w:lang w:val="en-GB"/>
              </w:rPr>
            </w:pPr>
            <w:r>
              <w:rPr>
                <w:rFonts w:hint="eastAsia" w:ascii="宋体" w:hAnsi="宋体" w:eastAsia="宋体"/>
                <w:b/>
                <w:i w:val="0"/>
                <w:iCs w:val="0"/>
                <w:color w:val="auto"/>
                <w:highlight w:val="none"/>
              </w:rPr>
              <w:t xml:space="preserve">需提供</w:t>
            </w:r>
            <w:r>
              <w:rPr>
                <w:rFonts w:hint="eastAsia" w:ascii="宋体" w:hAnsi="宋体" w:eastAsia="宋体"/>
                <w:b/>
                <w:i w:val="0"/>
                <w:iCs w:val="0"/>
                <w:color w:val="auto"/>
                <w:highlight w:val="none"/>
                <w:lang w:val="en-US" w:eastAsia="zh-CN"/>
              </w:rPr>
              <w:t xml:space="preserve">2023年8月1日以来</w:t>
            </w:r>
            <w:r>
              <w:rPr>
                <w:rFonts w:hint="eastAsia" w:ascii="宋体" w:hAnsi="宋体" w:eastAsia="宋体"/>
                <w:b/>
                <w:i w:val="0"/>
                <w:iCs w:val="0"/>
                <w:color w:val="auto"/>
                <w:highlight w:val="none"/>
              </w:rPr>
              <w:t xml:space="preserve">银行出具的资金证明</w:t>
            </w:r>
            <w:r>
              <w:rPr>
                <w:rFonts w:hint="eastAsia" w:ascii="宋体" w:hAnsi="宋体" w:eastAsia="宋体"/>
                <w:i w:val="0"/>
                <w:iCs w:val="0"/>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051"/>
              <w:jc w:val="center"/>
              <w:rPr>
                <w:rFonts w:hint="eastAsia" w:ascii="宋体" w:hAnsi="宋体" w:eastAsia="宋体" w:cs="楷体"/>
                <w:i w:val="0"/>
                <w:iCs w:val="0"/>
                <w:color w:val="auto"/>
                <w:sz w:val="24"/>
                <w:szCs w:val="24"/>
                <w:highlight w:val="none"/>
                <w:lang w:val="en-GB"/>
              </w:rPr>
            </w:pPr>
            <w:r>
              <w:rPr>
                <w:rFonts w:ascii="宋体" w:hAnsi="宋体" w:eastAsia="宋体" w:cs="楷体"/>
                <w:i w:val="0"/>
                <w:iCs w:val="0"/>
                <w:color w:val="auto"/>
                <w:highlight w:val="none"/>
              </w:rPr>
              <w:t xml:space="preserve">5</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051"/>
              <w:jc w:val="center"/>
              <w:rPr>
                <w:rFonts w:hint="eastAsia" w:ascii="宋体" w:hAnsi="宋体" w:eastAsia="宋体" w:cs="楷体"/>
                <w:i w:val="0"/>
                <w:iCs w:val="0"/>
                <w:color w:val="auto"/>
                <w:sz w:val="24"/>
                <w:szCs w:val="24"/>
                <w:highlight w:val="none"/>
                <w:lang w:val="en-US" w:eastAsia="zh-CN"/>
              </w:rPr>
            </w:pPr>
            <w:r>
              <w:rPr>
                <w:rFonts w:hint="eastAsia" w:ascii="宋体" w:hAnsi="宋体" w:eastAsia="宋体" w:cs="楷体"/>
                <w:i w:val="0"/>
                <w:iCs w:val="0"/>
                <w:color w:val="auto"/>
                <w:highlight w:val="none"/>
              </w:rPr>
              <w:t xml:space="preserve">1.</w:t>
            </w:r>
            <w:r>
              <w:rPr>
                <w:rFonts w:hint="eastAsia" w:ascii="宋体" w:hAnsi="宋体" w:eastAsia="宋体" w:cs="楷体"/>
                <w:i w:val="0"/>
                <w:iCs w:val="0"/>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051"/>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 xml:space="preserve">货源组织能力</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64" w:firstLine="480"/>
              <w:tabs>
                <w:tab w:val="left" w:pos="289" w:leader="none"/>
                <w:tab w:val="left" w:pos="714" w:leader="none"/>
              </w:tabs>
              <w:rPr>
                <w:rFonts w:ascii="宋体" w:hAnsi="宋体"/>
                <w:i w:val="0"/>
                <w:iCs w:val="0"/>
                <w:color w:val="auto"/>
                <w:sz w:val="24"/>
                <w:highlight w:val="none"/>
              </w:rPr>
            </w:pPr>
            <w:r>
              <w:rPr>
                <w:rFonts w:ascii="宋体" w:hAnsi="宋体"/>
                <w:i w:val="0"/>
                <w:iCs w:val="0"/>
                <w:color w:val="auto"/>
                <w:sz w:val="24"/>
                <w:highlight w:val="none"/>
              </w:rPr>
              <w:t xml:space="preserve">1.考察投标人与本标段对口地区的企业（农户）签订的意向性购买协议情况，意向性协议数量完全能满足本次采购数量的得2分。</w:t>
            </w:r>
            <w:r/>
          </w:p>
          <w:p>
            <w:pPr>
              <w:ind w:right="164" w:firstLine="480"/>
              <w:tabs>
                <w:tab w:val="left" w:pos="289" w:leader="none"/>
                <w:tab w:val="left" w:pos="714" w:leader="none"/>
              </w:tabs>
              <w:rPr>
                <w:rFonts w:ascii="宋体" w:hAnsi="宋体"/>
                <w:i w:val="0"/>
                <w:iCs w:val="0"/>
                <w:color w:val="auto"/>
                <w:sz w:val="24"/>
                <w:highlight w:val="none"/>
              </w:rPr>
            </w:pPr>
            <w:r>
              <w:rPr>
                <w:rFonts w:ascii="宋体" w:hAnsi="宋体"/>
                <w:i w:val="0"/>
                <w:iCs w:val="0"/>
                <w:color w:val="auto"/>
                <w:sz w:val="24"/>
                <w:highlight w:val="none"/>
              </w:rPr>
              <w:t xml:space="preserve">2.考察投标人预购本标段标的产品的情况，预购数量或支付定金达到标的数量</w:t>
            </w:r>
            <w:r>
              <w:rPr>
                <w:rFonts w:hint="eastAsia" w:ascii="宋体" w:hAnsi="宋体"/>
                <w:i w:val="0"/>
                <w:iCs w:val="0"/>
                <w:color w:val="auto"/>
                <w:sz w:val="24"/>
                <w:highlight w:val="none"/>
                <w:lang w:val="en-US" w:eastAsia="zh-CN"/>
              </w:rPr>
              <w:t xml:space="preserve">5</w:t>
            </w:r>
            <w:r>
              <w:rPr>
                <w:rFonts w:ascii="宋体" w:hAnsi="宋体"/>
                <w:i w:val="0"/>
                <w:iCs w:val="0"/>
                <w:color w:val="auto"/>
                <w:sz w:val="24"/>
                <w:highlight w:val="none"/>
              </w:rPr>
              <w:t xml:space="preserve">0%以上的得7分，达到标的数量</w:t>
            </w: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0%的得4分，达到标的数量10%的得1分，未预购或未支付定金的不得分。</w:t>
            </w:r>
            <w:r/>
          </w:p>
          <w:p>
            <w:pPr>
              <w:ind w:right="164" w:firstLine="480"/>
              <w:tabs>
                <w:tab w:val="left" w:pos="289" w:leader="none"/>
                <w:tab w:val="left" w:pos="714" w:leader="none"/>
              </w:tabs>
              <w:rPr>
                <w:rFonts w:ascii="宋体" w:hAnsi="宋体"/>
                <w:i w:val="0"/>
                <w:iCs w:val="0"/>
                <w:color w:val="auto"/>
                <w:sz w:val="24"/>
                <w:highlight w:val="none"/>
              </w:rPr>
            </w:pPr>
            <w:r>
              <w:rPr>
                <w:rFonts w:ascii="宋体" w:hAnsi="宋体"/>
                <w:i w:val="0"/>
                <w:iCs w:val="0"/>
                <w:color w:val="auto"/>
                <w:sz w:val="24"/>
                <w:highlight w:val="none"/>
              </w:rPr>
              <w:t xml:space="preserve">3.考察投标人的货源组织及计划进度，根据投标人提供的对口支援合作地区的果农（企业）实际采购储存数量、项目计划、进度安排及运输能力考量等进行综合评价，货源充足，操作性强，切合本项目采购实际的得</w:t>
            </w:r>
            <w:r>
              <w:rPr>
                <w:rFonts w:hint="eastAsia" w:ascii="宋体" w:hAnsi="宋体"/>
                <w:i w:val="0"/>
                <w:iCs w:val="0"/>
                <w:color w:val="auto"/>
                <w:sz w:val="24"/>
                <w:highlight w:val="none"/>
                <w:lang w:val="en-US" w:eastAsia="zh-CN"/>
              </w:rPr>
              <w:t xml:space="preserve">5</w:t>
            </w:r>
            <w:r>
              <w:rPr>
                <w:rFonts w:ascii="宋体" w:hAnsi="宋体"/>
                <w:i w:val="0"/>
                <w:iCs w:val="0"/>
                <w:color w:val="auto"/>
                <w:sz w:val="24"/>
                <w:highlight w:val="none"/>
              </w:rPr>
              <w:t xml:space="preserve">分，略有欠缺的得</w:t>
            </w: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分,一般的得1分，未提供或不合理的不得分。</w:t>
            </w:r>
            <w:r/>
          </w:p>
          <w:p>
            <w:pPr>
              <w:pStyle w:val="2051"/>
              <w:ind w:firstLine="482"/>
              <w:rPr>
                <w:rFonts w:hint="eastAsia" w:ascii="宋体" w:hAnsi="宋体" w:eastAsia="宋体" w:cs="楷体"/>
                <w:b/>
                <w:i w:val="0"/>
                <w:iCs w:val="0"/>
                <w:color w:val="auto"/>
                <w:sz w:val="24"/>
                <w:szCs w:val="24"/>
                <w:highlight w:val="none"/>
                <w:lang w:val="en-GB"/>
              </w:rPr>
            </w:pPr>
            <w:r>
              <w:rPr>
                <w:rFonts w:ascii="宋体" w:hAnsi="宋体" w:eastAsia="宋体"/>
                <w:b/>
                <w:i w:val="0"/>
                <w:iCs w:val="0"/>
                <w:color w:val="auto"/>
                <w:highlight w:val="none"/>
              </w:rPr>
              <w:t xml:space="preserve">需提供202</w:t>
            </w:r>
            <w:r>
              <w:rPr>
                <w:rFonts w:hint="eastAsia" w:ascii="宋体" w:hAnsi="宋体" w:eastAsia="宋体"/>
                <w:b/>
                <w:i w:val="0"/>
                <w:iCs w:val="0"/>
                <w:color w:val="auto"/>
                <w:highlight w:val="none"/>
              </w:rPr>
              <w:t xml:space="preserve">3</w:t>
            </w:r>
            <w:r>
              <w:rPr>
                <w:rFonts w:ascii="宋体" w:hAnsi="宋体" w:eastAsia="宋体"/>
                <w:b/>
                <w:i w:val="0"/>
                <w:iCs w:val="0"/>
                <w:color w:val="auto"/>
                <w:highlight w:val="none"/>
              </w:rPr>
              <w:t xml:space="preserve">年</w:t>
            </w:r>
            <w:r>
              <w:rPr>
                <w:rFonts w:hint="eastAsia" w:ascii="宋体" w:hAnsi="宋体" w:eastAsia="宋体"/>
                <w:b/>
                <w:i w:val="0"/>
                <w:iCs w:val="0"/>
                <w:color w:val="auto"/>
                <w:highlight w:val="none"/>
              </w:rPr>
              <w:t xml:space="preserve">8</w:t>
            </w:r>
            <w:r>
              <w:rPr>
                <w:rFonts w:ascii="宋体" w:hAnsi="宋体" w:eastAsia="宋体"/>
                <w:b/>
                <w:i w:val="0"/>
                <w:iCs w:val="0"/>
                <w:color w:val="auto"/>
                <w:highlight w:val="none"/>
              </w:rPr>
              <w:t xml:space="preserve">月1日以后的采购合同、定货合同、定金付款凭证、</w:t>
            </w:r>
            <w:r>
              <w:rPr>
                <w:rFonts w:hint="eastAsia" w:ascii="宋体" w:hAnsi="宋体" w:eastAsia="宋体"/>
                <w:b/>
                <w:i w:val="0"/>
                <w:iCs w:val="0"/>
                <w:color w:val="auto"/>
                <w:highlight w:val="none"/>
              </w:rPr>
              <w:t xml:space="preserve">本标段对口地区的果农（企业）入驻832平台的证明等</w:t>
            </w:r>
            <w:r>
              <w:rPr>
                <w:rFonts w:ascii="宋体" w:hAnsi="宋体" w:eastAsia="宋体"/>
                <w:b/>
                <w:i w:val="0"/>
                <w:iCs w:val="0"/>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spacing w:line="360" w:lineRule="auto"/>
              <w:rPr>
                <w:rFonts w:hint="default" w:ascii="宋体" w:hAnsi="宋体" w:eastAsia="宋体" w:cs="宋体"/>
                <w:i w:val="0"/>
                <w:iCs w:val="0"/>
                <w:color w:val="auto"/>
                <w:sz w:val="24"/>
                <w:highlight w:val="none"/>
                <w:lang w:val="en-US" w:eastAsia="zh-CN"/>
              </w:rPr>
            </w:pPr>
            <w:r>
              <w:rPr>
                <w:rFonts w:hint="eastAsia" w:ascii="宋体" w:hAnsi="宋体" w:cs="宋体"/>
                <w:i w:val="0"/>
                <w:iCs w:val="0"/>
                <w:color w:val="auto"/>
                <w:sz w:val="24"/>
                <w:highlight w:val="none"/>
                <w:lang w:val="en-US" w:eastAsia="zh-CN"/>
              </w:rPr>
              <w:t xml:space="preserve">12分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051"/>
              <w:jc w:val="center"/>
              <w:rPr>
                <w:rFonts w:hint="eastAsia" w:ascii="宋体" w:hAnsi="宋体" w:eastAsia="宋体" w:cs="楷体"/>
                <w:i w:val="0"/>
                <w:iCs w:val="0"/>
                <w:color w:val="auto"/>
                <w:sz w:val="24"/>
                <w:szCs w:val="24"/>
                <w:highlight w:val="none"/>
                <w:lang w:val="en-GB" w:eastAsia="zh-CN"/>
              </w:rPr>
            </w:pPr>
            <w:r>
              <w:rPr>
                <w:rFonts w:hint="eastAsia" w:ascii="宋体" w:hAnsi="宋体" w:eastAsia="宋体" w:cs="楷体"/>
                <w:i w:val="0"/>
                <w:iCs w:val="0"/>
                <w:color w:val="auto"/>
                <w:highlight w:val="none"/>
              </w:rPr>
              <w:t xml:space="preserve">1.</w:t>
            </w:r>
            <w:r>
              <w:rPr>
                <w:rFonts w:hint="eastAsia" w:ascii="宋体" w:hAnsi="宋体" w:eastAsia="宋体" w:cs="楷体"/>
                <w:i w:val="0"/>
                <w:iCs w:val="0"/>
                <w:color w:val="auto"/>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051"/>
              <w:jc w:val="center"/>
              <w:rPr>
                <w:rFonts w:hint="eastAsia" w:ascii="宋体" w:hAnsi="宋体" w:eastAsia="宋体" w:cs="楷体"/>
                <w:i w:val="0"/>
                <w:iCs w:val="0"/>
                <w:color w:val="auto"/>
                <w:sz w:val="24"/>
                <w:szCs w:val="24"/>
                <w:highlight w:val="none"/>
                <w:lang w:val="en-GB"/>
              </w:rPr>
            </w:pPr>
            <w:r>
              <w:rPr>
                <w:rFonts w:hint="eastAsia" w:ascii="宋体" w:hAnsi="宋体" w:eastAsia="宋体"/>
                <w:i w:val="0"/>
                <w:iCs w:val="0"/>
                <w:color w:val="auto"/>
                <w:highlight w:val="none"/>
              </w:rPr>
              <w:t xml:space="preserve">仓储能力</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64" w:firstLine="480"/>
              <w:rPr>
                <w:rFonts w:ascii="宋体" w:hAnsi="宋体"/>
                <w:i w:val="0"/>
                <w:iCs w:val="0"/>
                <w:color w:val="auto"/>
                <w:sz w:val="24"/>
                <w:highlight w:val="none"/>
              </w:rPr>
            </w:pPr>
            <w:r>
              <w:rPr>
                <w:rFonts w:ascii="宋体" w:hAnsi="宋体"/>
                <w:i w:val="0"/>
                <w:iCs w:val="0"/>
                <w:color w:val="auto"/>
                <w:sz w:val="24"/>
                <w:highlight w:val="none"/>
              </w:rPr>
              <w:t xml:space="preserve">需提供拥有满足本标段农产品仓储需求的证明，完全满足本项目需求的得</w:t>
            </w:r>
            <w:r>
              <w:rPr>
                <w:rFonts w:hint="eastAsia" w:ascii="宋体" w:hAnsi="宋体"/>
                <w:i w:val="0"/>
                <w:iCs w:val="0"/>
                <w:color w:val="auto"/>
                <w:sz w:val="24"/>
                <w:highlight w:val="none"/>
                <w:lang w:val="en-US" w:eastAsia="zh-CN"/>
              </w:rPr>
              <w:t xml:space="preserve">3</w:t>
            </w:r>
            <w:r>
              <w:rPr>
                <w:rFonts w:ascii="宋体" w:hAnsi="宋体"/>
                <w:i w:val="0"/>
                <w:iCs w:val="0"/>
                <w:color w:val="auto"/>
                <w:sz w:val="24"/>
                <w:highlight w:val="none"/>
              </w:rPr>
              <w:t xml:space="preserve">分，略有欠缺的得1分，未提供的不得分。</w:t>
            </w:r>
            <w:r/>
          </w:p>
          <w:p>
            <w:pPr>
              <w:pStyle w:val="2051"/>
              <w:ind w:firstLine="472"/>
              <w:rPr>
                <w:rFonts w:hint="eastAsia" w:ascii="宋体" w:hAnsi="宋体" w:eastAsia="宋体" w:cs="楷体"/>
                <w:i w:val="0"/>
                <w:iCs w:val="0"/>
                <w:color w:val="auto"/>
                <w:sz w:val="24"/>
                <w:szCs w:val="24"/>
                <w:highlight w:val="none"/>
                <w:lang w:val="en-GB"/>
              </w:rPr>
            </w:pPr>
            <w:r>
              <w:rPr>
                <w:rFonts w:ascii="宋体" w:hAnsi="宋体" w:eastAsia="宋体"/>
                <w:b/>
                <w:i w:val="0"/>
                <w:iCs w:val="0"/>
                <w:color w:val="auto"/>
                <w:highlight w:val="none"/>
              </w:rPr>
              <w:t xml:space="preserve">需提供产权证或租赁场地等证明材料。</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051"/>
              <w:jc w:val="center"/>
              <w:rPr>
                <w:rFonts w:hint="eastAsia" w:ascii="宋体" w:hAnsi="宋体" w:eastAsia="宋体" w:cs="楷体"/>
                <w:i w:val="0"/>
                <w:iCs w:val="0"/>
                <w:color w:val="auto"/>
                <w:sz w:val="24"/>
                <w:szCs w:val="24"/>
                <w:highlight w:val="none"/>
                <w:lang w:val="en-GB"/>
              </w:rPr>
            </w:pPr>
            <w:r>
              <w:rPr>
                <w:rFonts w:hint="eastAsia" w:ascii="宋体" w:hAnsi="宋体" w:eastAsia="宋体" w:cs="楷体"/>
                <w:i w:val="0"/>
                <w:iCs w:val="0"/>
                <w:color w:val="auto"/>
                <w:highlight w:val="none"/>
                <w:lang w:val="en-US" w:eastAsia="zh-CN"/>
              </w:rPr>
              <w:t xml:space="preserve">3</w:t>
            </w:r>
            <w:r>
              <w:rPr>
                <w:rFonts w:hint="eastAsia" w:ascii="宋体" w:hAnsi="宋体" w:eastAsia="宋体" w:cs="楷体"/>
                <w:i w:val="0"/>
                <w:iCs w:val="0"/>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pStyle w:val="2051"/>
              <w:jc w:val="center"/>
              <w:rPr>
                <w:rFonts w:hint="default" w:ascii="宋体" w:hAnsi="宋体" w:eastAsia="宋体" w:cs="楷体"/>
                <w:i w:val="0"/>
                <w:iCs w:val="0"/>
                <w:color w:val="auto"/>
                <w:highlight w:val="none"/>
                <w:lang w:val="en-US" w:eastAsia="zh-CN"/>
              </w:rPr>
            </w:pPr>
            <w:r>
              <w:rPr>
                <w:rFonts w:hint="eastAsia" w:ascii="宋体" w:hAnsi="宋体" w:eastAsia="宋体" w:cs="楷体"/>
                <w:i w:val="0"/>
                <w:iCs w:val="0"/>
                <w:color w:val="auto"/>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051"/>
              <w:jc w:val="center"/>
              <w:rPr>
                <w:rFonts w:hint="eastAsia" w:ascii="宋体" w:hAnsi="宋体" w:eastAsia="宋体"/>
                <w:i w:val="0"/>
                <w:iCs w:val="0"/>
                <w:color w:val="auto"/>
                <w:highlight w:val="none"/>
                <w:lang w:val="en-US" w:eastAsia="zh-CN"/>
              </w:rPr>
            </w:pPr>
            <w:r>
              <w:rPr>
                <w:rFonts w:hint="eastAsia" w:ascii="宋体" w:hAnsi="宋体" w:eastAsia="宋体"/>
                <w:i w:val="0"/>
                <w:iCs w:val="0"/>
                <w:color w:val="auto"/>
                <w:highlight w:val="none"/>
                <w:lang w:val="en-US" w:eastAsia="zh-CN"/>
              </w:rPr>
              <w:t xml:space="preserve">业绩</w:t>
            </w:r>
            <w:r/>
          </w:p>
        </w:tc>
        <w:tc>
          <w:tcPr>
            <w:tcBorders>
              <w:top w:val="single" w:color="000000" w:sz="4" w:space="0"/>
              <w:left w:val="single" w:color="000000" w:sz="4" w:space="0"/>
              <w:bottom w:val="single" w:color="000000" w:sz="4" w:space="0"/>
              <w:right w:val="single" w:color="000000" w:sz="4" w:space="0"/>
            </w:tcBorders>
            <w:tcW w:w="3220" w:type="pct"/>
            <w:vAlign w:val="center"/>
            <w:textDirection w:val="lrTb"/>
            <w:noWrap w:val="false"/>
          </w:tcPr>
          <w:p>
            <w:pPr>
              <w:ind w:right="164" w:firstLine="480"/>
              <w:rPr>
                <w:rFonts w:ascii="宋体" w:hAnsi="宋体"/>
                <w:i w:val="0"/>
                <w:iCs w:val="0"/>
                <w:color w:val="auto"/>
                <w:sz w:val="24"/>
                <w:highlight w:val="none"/>
              </w:rPr>
            </w:pPr>
            <w:r>
              <w:rPr>
                <w:rFonts w:hint="eastAsia" w:ascii="宋体" w:hAnsi="宋体"/>
                <w:i w:val="0"/>
                <w:iCs w:val="0"/>
                <w:color w:val="auto"/>
                <w:sz w:val="24"/>
                <w:highlight w:val="none"/>
              </w:rPr>
              <w:t xml:space="preserve">1.考察投标人企业或法人自2021年1月1日以来，</w:t>
            </w:r>
            <w:r>
              <w:rPr>
                <w:rFonts w:hint="eastAsia" w:ascii="宋体" w:hAnsi="宋体"/>
                <w:i w:val="0"/>
                <w:iCs w:val="0"/>
                <w:color w:val="auto"/>
                <w:sz w:val="24"/>
                <w:highlight w:val="none"/>
                <w:lang w:val="en-US" w:eastAsia="zh-CN"/>
              </w:rPr>
              <w:t xml:space="preserve">类似项目业绩</w:t>
            </w:r>
            <w:r>
              <w:rPr>
                <w:rFonts w:hint="eastAsia" w:ascii="宋体" w:hAnsi="宋体"/>
                <w:i w:val="0"/>
                <w:iCs w:val="0"/>
                <w:color w:val="auto"/>
                <w:sz w:val="24"/>
                <w:highlight w:val="none"/>
              </w:rPr>
              <w:t xml:space="preserve">的情况，</w:t>
            </w:r>
            <w:r>
              <w:rPr>
                <w:rFonts w:hint="eastAsia" w:ascii="宋体" w:hAnsi="宋体"/>
                <w:i w:val="0"/>
                <w:iCs w:val="0"/>
                <w:color w:val="auto"/>
                <w:sz w:val="24"/>
                <w:highlight w:val="none"/>
                <w:lang w:val="en-US" w:eastAsia="zh-CN"/>
              </w:rPr>
              <w:t xml:space="preserve">每有一个得3分，最高得9分</w:t>
            </w:r>
            <w:r>
              <w:rPr>
                <w:rFonts w:hint="eastAsia" w:ascii="宋体" w:hAnsi="宋体"/>
                <w:i w:val="0"/>
                <w:iCs w:val="0"/>
                <w:color w:val="auto"/>
                <w:sz w:val="24"/>
                <w:highlight w:val="none"/>
              </w:rPr>
              <w:t xml:space="preserve">。</w:t>
            </w:r>
            <w:r/>
          </w:p>
          <w:p>
            <w:pPr>
              <w:pStyle w:val="2051"/>
              <w:ind w:firstLine="472"/>
              <w:rPr>
                <w:rFonts w:ascii="宋体" w:hAnsi="宋体" w:eastAsia="宋体"/>
                <w:b/>
                <w:i w:val="0"/>
                <w:iCs w:val="0"/>
                <w:color w:val="auto"/>
                <w:highlight w:val="none"/>
              </w:rPr>
            </w:pPr>
            <w:r>
              <w:rPr>
                <w:rFonts w:hint="eastAsia" w:ascii="宋体" w:hAnsi="宋体"/>
                <w:b/>
                <w:i w:val="0"/>
                <w:iCs w:val="0"/>
                <w:color w:val="auto"/>
                <w:sz w:val="24"/>
                <w:highlight w:val="none"/>
              </w:rPr>
              <w:t xml:space="preserve">需提供</w:t>
            </w:r>
            <w:r>
              <w:rPr>
                <w:rFonts w:hint="eastAsia" w:ascii="宋体" w:hAnsi="宋体" w:eastAsia="宋体"/>
                <w:b/>
                <w:i w:val="0"/>
                <w:iCs w:val="0"/>
                <w:color w:val="auto"/>
                <w:sz w:val="24"/>
                <w:highlight w:val="none"/>
                <w:lang w:val="en-US" w:eastAsia="zh-CN"/>
              </w:rPr>
              <w:t xml:space="preserve">中标通知书和采购合同</w:t>
            </w:r>
            <w:r>
              <w:rPr>
                <w:rFonts w:hint="eastAsia" w:ascii="宋体" w:hAnsi="宋体"/>
                <w:b/>
                <w:i w:val="0"/>
                <w:iCs w:val="0"/>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pStyle w:val="2051"/>
              <w:jc w:val="center"/>
              <w:rPr>
                <w:rFonts w:hint="default" w:ascii="宋体" w:hAnsi="宋体" w:eastAsia="宋体" w:cs="楷体"/>
                <w:i w:val="0"/>
                <w:iCs w:val="0"/>
                <w:color w:val="auto"/>
                <w:highlight w:val="none"/>
                <w:lang w:val="en-US" w:eastAsia="zh-CN"/>
              </w:rPr>
            </w:pPr>
            <w:r>
              <w:rPr>
                <w:rFonts w:hint="eastAsia" w:ascii="宋体" w:hAnsi="宋体" w:eastAsia="宋体" w:cs="楷体"/>
                <w:i w:val="0"/>
                <w:iCs w:val="0"/>
                <w:color w:val="auto"/>
                <w:highlight w:val="none"/>
                <w:lang w:val="en-US" w:eastAsia="zh-CN"/>
              </w:rPr>
              <w:t xml:space="preserve">9分</w:t>
            </w:r>
            <w:r/>
          </w:p>
        </w:tc>
      </w:tr>
    </w:tbl>
    <w:p>
      <w:pPr>
        <w:jc w:val="left"/>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（三）价格评估</w:t>
      </w:r>
      <w:r/>
    </w:p>
    <w:tbl>
      <w:tblPr>
        <w:tblStyle w:val="675"/>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cs="宋体"/>
                <w:color w:val="auto"/>
                <w:sz w:val="24"/>
                <w:highlight w:val="none"/>
                <w:u w:val="single"/>
                <w:lang w:val="en-US" w:eastAsia="zh-CN"/>
              </w:rPr>
              <w:t xml:space="preserve">30</w:t>
            </w:r>
            <w:r>
              <w:rPr>
                <w:rFonts w:hint="eastAsia" w:ascii="宋体" w:hAnsi="宋体" w:eastAsia="宋体" w:cs="宋体"/>
                <w:b/>
                <w:color w:val="auto"/>
                <w:sz w:val="24"/>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综合评分法中的价格分采用低价优先法计算，即满足招标文件要求且投标价格最低的投标报价为评标基准价，其价格分为满分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分。其他投标人的价格分统一按照下列公式计算：投标报价得分=(评标基准价／投标报价)×XX。</w:t>
            </w:r>
            <w:r/>
          </w:p>
          <w:p>
            <w:pPr>
              <w:ind w:firstLine="482"/>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u w:val="single"/>
                <w:lang w:val="en-US" w:eastAsia="zh-CN"/>
              </w:rPr>
              <w:t xml:space="preserve">30</w:t>
            </w:r>
            <w:r>
              <w:rPr>
                <w:rFonts w:hint="eastAsia" w:ascii="宋体" w:hAnsi="宋体" w:eastAsia="宋体" w:cs="宋体"/>
                <w:color w:val="auto"/>
                <w:sz w:val="24"/>
                <w:highlight w:val="none"/>
              </w:rPr>
              <w:t xml:space="preserve">分</w:t>
            </w:r>
            <w:r/>
          </w:p>
        </w:tc>
      </w:tr>
    </w:tbl>
    <w:p>
      <w:pPr>
        <w:pStyle w:val="667"/>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667"/>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9.相同品牌产品的处理原则</w:t>
      </w:r>
      <w:r/>
    </w:p>
    <w:p>
      <w:pPr>
        <w:pStyle w:val="667"/>
        <w:ind w:firstLine="472"/>
        <w:keepLines w:val="0"/>
        <w:keepNext w:val="0"/>
        <w:spacing w:before="0" w:after="0"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67"/>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10.允许修改评标结果的情形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（1）分值汇总计算错误的；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（2）分项评分超出评分标准范围的；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（3）评标委员会成员对客观评审因素评分不一致的；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（4）经评标委员会认定评分畸高、畸低的。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7" w:name="_Toc98669719"/>
      <w:r/>
      <w:bookmarkStart w:id="238" w:name="_Toc20732998"/>
      <w:r/>
      <w:bookmarkStart w:id="239" w:name="_Toc92168030"/>
      <w:r/>
      <w:bookmarkStart w:id="240" w:name="_Toc98669361"/>
      <w:r/>
      <w:bookmarkStart w:id="241" w:name="_Toc100386064"/>
      <w:r/>
      <w:bookmarkEnd w:id="237"/>
      <w:bookmarkEnd w:id="238"/>
      <w:bookmarkEnd w:id="239"/>
      <w:bookmarkEnd w:id="240"/>
      <w:bookmarkEnd w:id="241"/>
      <w:r/>
    </w:p>
    <w:p>
      <w:pPr>
        <w:pStyle w:val="667"/>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br w:type="page" w:clear="all"/>
      </w:r>
      <w:r/>
    </w:p>
    <w:p>
      <w:pPr>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rPr>
          <w:rFonts w:hint="eastAsia" w:ascii="宋体" w:hAnsi="宋体" w:eastAsia="宋体" w:cs="宋体"/>
          <w:b/>
          <w:color w:val="auto"/>
          <w:sz w:val="30"/>
        </w:rPr>
      </w:pPr>
      <w:r>
        <w:rPr>
          <w:rFonts w:hint="eastAsia" w:ascii="宋体" w:hAnsi="宋体" w:eastAsia="宋体" w:cs="宋体"/>
          <w:b/>
          <w:color w:val="auto"/>
          <w:sz w:val="30"/>
        </w:rPr>
        <w:t xml:space="preserve">第六部分    投标文件（格式）</w:t>
      </w:r>
      <w:r/>
    </w:p>
    <w:p>
      <w:pPr>
        <w:jc w:val="center"/>
        <w:spacing w:line="360" w:lineRule="auto"/>
        <w:rPr>
          <w:rFonts w:hint="eastAsia" w:ascii="宋体" w:hAnsi="宋体" w:eastAsia="宋体" w:cs="宋体"/>
          <w:b/>
          <w:color w:val="auto"/>
          <w:sz w:val="72"/>
        </w:rPr>
      </w:pPr>
      <w:r>
        <w:rPr>
          <w:rFonts w:hint="eastAsia" w:ascii="宋体" w:hAnsi="宋体" w:eastAsia="宋体" w:cs="宋体"/>
          <w:b/>
          <w:color w:val="auto"/>
          <w:sz w:val="72"/>
        </w:rPr>
      </w:r>
      <w:r/>
    </w:p>
    <w:p>
      <w:pPr>
        <w:jc w:val="center"/>
        <w:spacing w:line="360" w:lineRule="auto"/>
        <w:rPr>
          <w:rFonts w:hint="eastAsia" w:ascii="宋体" w:hAnsi="宋体" w:eastAsia="宋体" w:cs="宋体"/>
          <w:color w:val="auto"/>
          <w:sz w:val="72"/>
        </w:rPr>
      </w:pPr>
      <w:r>
        <w:rPr>
          <w:rFonts w:hint="eastAsia" w:ascii="宋体" w:hAnsi="宋体" w:eastAsia="宋体" w:cs="宋体"/>
          <w:b/>
          <w:color w:val="auto"/>
          <w:sz w:val="72"/>
        </w:rPr>
        <w:t xml:space="preserve">投   标   文   件</w:t>
      </w:r>
      <w:r/>
    </w:p>
    <w:p>
      <w:pPr>
        <w:ind w:firstLine="723"/>
        <w:jc w:val="center"/>
        <w:spacing w:line="360" w:lineRule="auto"/>
        <w:rPr>
          <w:rFonts w:hint="eastAsia" w:ascii="宋体" w:hAnsi="宋体" w:eastAsia="宋体" w:cs="宋体"/>
          <w:b/>
          <w:color w:val="auto"/>
          <w:sz w:val="36"/>
        </w:rPr>
      </w:pPr>
      <w:r>
        <w:rPr>
          <w:rFonts w:hint="eastAsia" w:ascii="宋体" w:hAnsi="宋体" w:eastAsia="宋体" w:cs="宋体"/>
          <w:b/>
          <w:color w:val="auto"/>
          <w:sz w:val="36"/>
        </w:rPr>
      </w:r>
      <w:r/>
    </w:p>
    <w:p>
      <w:pPr>
        <w:ind w:firstLine="643"/>
        <w:spacing w:line="360" w:lineRule="auto"/>
        <w:rPr>
          <w:rFonts w:hint="eastAsia" w:ascii="宋体" w:hAnsi="宋体" w:eastAsia="宋体" w:cs="宋体"/>
          <w:b/>
          <w:color w:val="auto"/>
          <w:sz w:val="32"/>
        </w:rPr>
      </w:pPr>
      <w:r>
        <w:rPr>
          <w:rFonts w:hint="eastAsia" w:ascii="宋体" w:hAnsi="宋体" w:eastAsia="宋体" w:cs="宋体"/>
          <w:b/>
          <w:color w:val="auto"/>
          <w:sz w:val="32"/>
        </w:rPr>
      </w:r>
      <w:r/>
    </w:p>
    <w:p>
      <w:pPr>
        <w:ind w:firstLine="643"/>
        <w:spacing w:line="360" w:lineRule="auto"/>
        <w:rPr>
          <w:rFonts w:hint="eastAsia" w:ascii="宋体" w:hAnsi="宋体" w:eastAsia="宋体" w:cs="宋体"/>
          <w:b/>
          <w:color w:val="auto"/>
          <w:sz w:val="32"/>
        </w:rPr>
      </w:pPr>
      <w:r>
        <w:rPr>
          <w:rFonts w:hint="eastAsia" w:ascii="宋体" w:hAnsi="宋体" w:eastAsia="宋体" w:cs="宋体"/>
          <w:b/>
          <w:color w:val="auto"/>
          <w:sz w:val="32"/>
        </w:rPr>
      </w:r>
      <w:r/>
    </w:p>
    <w:p>
      <w:pPr>
        <w:jc w:val="center"/>
        <w:spacing w:line="360" w:lineRule="auto"/>
        <w:rPr>
          <w:rFonts w:hint="eastAsia" w:ascii="宋体" w:hAnsi="宋体" w:eastAsia="宋体" w:cs="宋体"/>
          <w:b/>
          <w:color w:val="auto"/>
          <w:sz w:val="32"/>
        </w:rPr>
      </w:pPr>
      <w:r>
        <w:rPr>
          <w:rFonts w:hint="eastAsia" w:ascii="宋体" w:hAnsi="宋体" w:eastAsia="宋体" w:cs="宋体"/>
          <w:b/>
          <w:color w:val="auto"/>
          <w:sz w:val="32"/>
        </w:rPr>
        <w:t xml:space="preserve">项目编号：</w:t>
      </w:r>
      <w:r>
        <w:rPr>
          <w:rFonts w:hint="eastAsia" w:ascii="宋体" w:hAnsi="宋体" w:eastAsia="宋体" w:cs="宋体"/>
          <w:b/>
          <w:color w:val="auto"/>
          <w:sz w:val="24"/>
          <w:u w:val="single"/>
        </w:rPr>
        <w:t xml:space="preserve">××××</w:t>
      </w:r>
      <w:r/>
    </w:p>
    <w:p>
      <w:pPr>
        <w:ind w:firstLine="560"/>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560"/>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560"/>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562"/>
        <w:jc w:val="center"/>
        <w:spacing w:line="360" w:lineRule="auto"/>
        <w:rPr>
          <w:rFonts w:hint="eastAsia" w:ascii="宋体" w:hAnsi="宋体" w:eastAsia="宋体" w:cs="宋体"/>
          <w:b/>
          <w:color w:val="auto"/>
          <w:sz w:val="28"/>
        </w:rPr>
      </w:pPr>
      <w:r>
        <w:rPr>
          <w:rFonts w:hint="eastAsia" w:ascii="宋体" w:hAnsi="宋体" w:eastAsia="宋体" w:cs="宋体"/>
          <w:b/>
          <w:color w:val="auto"/>
          <w:sz w:val="28"/>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项目名称：</w:t>
      </w:r>
      <w:r>
        <w:rPr>
          <w:rFonts w:hint="eastAsia" w:ascii="宋体" w:hAnsi="宋体" w:eastAsia="宋体" w:cs="宋体"/>
          <w:b/>
          <w:color w:val="auto"/>
          <w:sz w:val="32"/>
          <w:szCs w:val="32"/>
          <w:u w:val="single"/>
        </w:rPr>
        <w:t xml:space="preserve">2023年丹徒区消费协作农产品采购</w:t>
      </w:r>
      <w:r/>
    </w:p>
    <w:p>
      <w:pPr>
        <w:pStyle w:val="713"/>
        <w:ind w:firstLine="643"/>
        <w:spacing w:line="360" w:lineRule="auto"/>
        <w:rPr>
          <w:rFonts w:hint="eastAsia" w:ascii="宋体" w:hAnsi="宋体" w:eastAsia="宋体" w:cs="宋体"/>
          <w:b/>
          <w:color w:val="auto"/>
          <w:sz w:val="32"/>
        </w:rPr>
      </w:pPr>
      <w:r>
        <w:rPr>
          <w:rFonts w:hint="eastAsia" w:ascii="宋体" w:hAnsi="宋体" w:eastAsia="宋体" w:cs="宋体"/>
          <w:b/>
          <w:color w:val="auto"/>
          <w:sz w:val="32"/>
        </w:rPr>
      </w:r>
      <w:r/>
    </w:p>
    <w:p>
      <w:pPr>
        <w:pStyle w:val="713"/>
        <w:ind w:firstLine="643"/>
        <w:spacing w:line="360" w:lineRule="auto"/>
        <w:rPr>
          <w:rFonts w:hint="eastAsia" w:ascii="宋体" w:hAnsi="宋体" w:eastAsia="宋体" w:cs="宋体"/>
          <w:b/>
          <w:color w:val="auto"/>
          <w:sz w:val="32"/>
        </w:rPr>
      </w:pPr>
      <w:r>
        <w:rPr>
          <w:rFonts w:hint="eastAsia" w:ascii="宋体" w:hAnsi="宋体" w:eastAsia="宋体" w:cs="宋体"/>
          <w:b/>
          <w:color w:val="auto"/>
          <w:sz w:val="32"/>
        </w:rPr>
      </w:r>
      <w:r/>
    </w:p>
    <w:p>
      <w:pPr>
        <w:jc w:val="center"/>
        <w:spacing w:line="360" w:lineRule="auto"/>
        <w:rPr>
          <w:rFonts w:hint="eastAsia" w:ascii="宋体" w:hAnsi="宋体" w:eastAsia="宋体" w:cs="宋体"/>
          <w:b/>
          <w:color w:val="auto"/>
          <w:sz w:val="32"/>
        </w:rPr>
      </w:pPr>
      <w:r>
        <w:rPr>
          <w:rFonts w:hint="eastAsia" w:ascii="宋体" w:hAnsi="宋体" w:eastAsia="宋体" w:cs="宋体"/>
          <w:b/>
          <w:color w:val="auto"/>
          <w:sz w:val="32"/>
        </w:rPr>
        <w:t xml:space="preserve">投 标 人（公章）：</w:t>
      </w:r>
      <w:r>
        <w:rPr>
          <w:rFonts w:hint="eastAsia" w:ascii="宋体" w:hAnsi="宋体" w:eastAsia="宋体" w:cs="宋体"/>
          <w:b/>
          <w:color w:val="auto"/>
          <w:sz w:val="24"/>
          <w:u w:val="single"/>
        </w:rPr>
        <w:t xml:space="preserve">××××</w:t>
      </w:r>
      <w:r/>
    </w:p>
    <w:p>
      <w:pPr>
        <w:ind w:firstLine="723"/>
        <w:jc w:val="center"/>
        <w:spacing w:line="360" w:lineRule="auto"/>
        <w:rPr>
          <w:rFonts w:hint="eastAsia" w:ascii="宋体" w:hAnsi="宋体" w:eastAsia="宋体" w:cs="宋体"/>
          <w:b/>
          <w:color w:val="auto"/>
          <w:sz w:val="36"/>
        </w:rPr>
      </w:pPr>
      <w:r>
        <w:rPr>
          <w:rFonts w:hint="eastAsia" w:ascii="宋体" w:hAnsi="宋体" w:eastAsia="宋体" w:cs="宋体"/>
          <w:b/>
          <w:color w:val="auto"/>
          <w:sz w:val="36"/>
        </w:rPr>
      </w:r>
      <w:r/>
    </w:p>
    <w:p>
      <w:pPr>
        <w:ind w:firstLine="723"/>
        <w:jc w:val="center"/>
        <w:spacing w:line="360" w:lineRule="auto"/>
        <w:rPr>
          <w:rFonts w:hint="eastAsia" w:ascii="宋体" w:hAnsi="宋体" w:eastAsia="宋体" w:cs="宋体"/>
          <w:b/>
          <w:color w:val="auto"/>
          <w:sz w:val="36"/>
        </w:rPr>
      </w:pPr>
      <w:r>
        <w:rPr>
          <w:rFonts w:hint="eastAsia" w:ascii="宋体" w:hAnsi="宋体" w:eastAsia="宋体" w:cs="宋体"/>
          <w:b/>
          <w:color w:val="auto"/>
          <w:sz w:val="36"/>
        </w:rPr>
      </w:r>
      <w:r/>
    </w:p>
    <w:p>
      <w:pPr>
        <w:ind w:firstLine="723"/>
        <w:jc w:val="center"/>
        <w:spacing w:line="360" w:lineRule="auto"/>
        <w:rPr>
          <w:rFonts w:hint="eastAsia" w:ascii="宋体" w:hAnsi="宋体" w:eastAsia="宋体" w:cs="宋体"/>
          <w:b/>
          <w:color w:val="auto"/>
          <w:sz w:val="36"/>
        </w:rPr>
      </w:pPr>
      <w:r>
        <w:rPr>
          <w:rFonts w:hint="eastAsia" w:ascii="宋体" w:hAnsi="宋体" w:eastAsia="宋体" w:cs="宋体"/>
          <w:b/>
          <w:color w:val="auto"/>
          <w:sz w:val="36"/>
        </w:rPr>
      </w:r>
      <w:r/>
    </w:p>
    <w:p>
      <w:pPr>
        <w:jc w:val="center"/>
        <w:spacing w:line="360" w:lineRule="auto"/>
        <w:rPr>
          <w:rFonts w:hint="eastAsia" w:ascii="宋体" w:hAnsi="宋体" w:eastAsia="宋体" w:cs="宋体"/>
          <w:b/>
          <w:color w:val="auto"/>
          <w:sz w:val="32"/>
        </w:rPr>
      </w:pPr>
      <w:r>
        <w:rPr>
          <w:rFonts w:hint="eastAsia" w:ascii="宋体" w:hAnsi="宋体" w:eastAsia="宋体" w:cs="宋体"/>
          <w:b/>
          <w:color w:val="auto"/>
          <w:sz w:val="24"/>
          <w:u w:val="single"/>
        </w:rPr>
        <w:t xml:space="preserve">××××</w:t>
      </w:r>
      <w:r>
        <w:rPr>
          <w:rFonts w:hint="eastAsia" w:ascii="宋体" w:hAnsi="宋体" w:eastAsia="宋体" w:cs="宋体"/>
          <w:b/>
          <w:color w:val="auto"/>
          <w:sz w:val="32"/>
        </w:rPr>
        <w:t xml:space="preserve">年</w:t>
      </w:r>
      <w:r>
        <w:rPr>
          <w:rFonts w:hint="eastAsia" w:ascii="宋体" w:hAnsi="宋体" w:eastAsia="宋体" w:cs="宋体"/>
          <w:b/>
          <w:color w:val="auto"/>
          <w:sz w:val="24"/>
          <w:u w:val="single"/>
        </w:rPr>
        <w:t xml:space="preserve">××</w:t>
      </w:r>
      <w:r>
        <w:rPr>
          <w:rFonts w:hint="eastAsia" w:ascii="宋体" w:hAnsi="宋体" w:eastAsia="宋体" w:cs="宋体"/>
          <w:b/>
          <w:color w:val="auto"/>
          <w:sz w:val="32"/>
        </w:rPr>
        <w:t xml:space="preserve">月</w:t>
      </w:r>
      <w:r>
        <w:rPr>
          <w:rFonts w:hint="eastAsia" w:ascii="宋体" w:hAnsi="宋体" w:eastAsia="宋体" w:cs="宋体"/>
          <w:b/>
          <w:color w:val="auto"/>
          <w:sz w:val="24"/>
          <w:u w:val="single"/>
        </w:rPr>
        <w:t xml:space="preserve">××</w:t>
      </w:r>
      <w:r>
        <w:rPr>
          <w:rFonts w:hint="eastAsia" w:ascii="宋体" w:hAnsi="宋体" w:eastAsia="宋体" w:cs="宋体"/>
          <w:b/>
          <w:color w:val="auto"/>
          <w:sz w:val="32"/>
        </w:rPr>
        <w:t xml:space="preserve">日</w:t>
      </w:r>
      <w:r/>
    </w:p>
    <w:p>
      <w:pPr>
        <w:pStyle w:val="666"/>
        <w:ind w:firstLine="643"/>
        <w:spacing w:line="360" w:lineRule="auto"/>
        <w:rPr>
          <w:rFonts w:hint="eastAsia" w:ascii="宋体" w:hAnsi="宋体" w:eastAsia="宋体" w:cs="宋体"/>
          <w:color w:val="auto"/>
          <w:sz w:val="32"/>
        </w:rPr>
      </w:pPr>
      <w:r>
        <w:rPr>
          <w:rFonts w:hint="eastAsia" w:ascii="宋体" w:hAnsi="宋体" w:eastAsia="宋体" w:cs="宋体"/>
          <w:color w:val="auto"/>
          <w:sz w:val="32"/>
        </w:rPr>
        <w:t xml:space="preserve">一、资格部分</w:t>
      </w:r>
      <w:r/>
    </w:p>
    <w:p>
      <w:pPr>
        <w:pStyle w:val="666"/>
        <w:ind w:firstLine="643"/>
        <w:spacing w:line="360" w:lineRule="auto"/>
        <w:rPr>
          <w:rFonts w:hint="eastAsia" w:ascii="宋体" w:hAnsi="宋体" w:eastAsia="宋体" w:cs="宋体"/>
          <w:color w:val="auto"/>
          <w:sz w:val="32"/>
        </w:rPr>
      </w:pPr>
      <w:r>
        <w:rPr>
          <w:rFonts w:hint="eastAsia" w:ascii="宋体" w:hAnsi="宋体" w:eastAsia="宋体" w:cs="宋体"/>
          <w:color w:val="auto"/>
          <w:sz w:val="32"/>
        </w:rPr>
        <w:t xml:space="preserve">（一）投标函</w:t>
      </w:r>
      <w:r/>
    </w:p>
    <w:p>
      <w:pPr>
        <w:spacing w:line="360" w:lineRule="auto"/>
        <w:rPr>
          <w:rFonts w:hint="eastAsia" w:ascii="宋体" w:hAnsi="宋体" w:eastAsia="宋体" w:cs="宋体"/>
          <w:b/>
          <w:bCs/>
          <w:color w:val="auto"/>
          <w:sz w:val="30"/>
        </w:rPr>
      </w:pPr>
      <w:r>
        <w:rPr>
          <w:rFonts w:hint="eastAsia" w:ascii="宋体" w:hAnsi="宋体" w:eastAsia="宋体" w:cs="宋体"/>
          <w:b/>
          <w:color w:val="auto"/>
          <w:sz w:val="24"/>
          <w:u w:val="single"/>
        </w:rPr>
        <w:t xml:space="preserve">致×××</w:t>
      </w:r>
      <w:r>
        <w:rPr>
          <w:rFonts w:hint="eastAsia" w:ascii="宋体" w:hAnsi="宋体" w:eastAsia="宋体" w:cs="宋体"/>
          <w:b/>
          <w:color w:val="auto"/>
          <w:sz w:val="24"/>
          <w:szCs w:val="16"/>
          <w:u w:val="single"/>
        </w:rPr>
        <w:t xml:space="preserve">×（采购代理机构）</w:t>
      </w:r>
      <w:r>
        <w:rPr>
          <w:rFonts w:hint="eastAsia" w:ascii="宋体" w:hAnsi="宋体" w:eastAsia="宋体" w:cs="宋体"/>
          <w:b/>
          <w:bCs/>
          <w:color w:val="auto"/>
          <w:sz w:val="30"/>
        </w:rPr>
        <w:t xml:space="preserve">：</w:t>
      </w:r>
      <w:r/>
    </w:p>
    <w:p>
      <w:pPr>
        <w:pStyle w:val="713"/>
        <w:ind w:left="0" w:firstLine="560"/>
        <w:jc w:val="both"/>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4"/>
        </w:rPr>
        <w:t xml:space="preserve">根据贵方</w:t>
      </w:r>
      <w:r>
        <w:rPr>
          <w:rFonts w:hint="eastAsia" w:ascii="宋体" w:hAnsi="宋体" w:eastAsia="宋体" w:cs="宋体"/>
          <w:color w:val="auto"/>
          <w:sz w:val="28"/>
          <w:szCs w:val="28"/>
        </w:rPr>
        <w:t xml:space="preserve">关于</w:t>
      </w:r>
      <w:r>
        <w:rPr>
          <w:rFonts w:hint="eastAsia" w:ascii="宋体" w:hAnsi="宋体" w:eastAsia="宋体" w:cs="宋体"/>
          <w:b/>
          <w:color w:val="auto"/>
          <w:sz w:val="24"/>
          <w:szCs w:val="16"/>
          <w:u w:val="single"/>
        </w:rPr>
        <w:t xml:space="preserve">××××（项目名称）××××</w:t>
      </w:r>
      <w:r>
        <w:rPr>
          <w:rFonts w:hint="eastAsia" w:ascii="宋体" w:hAnsi="宋体" w:eastAsia="宋体" w:cs="宋体"/>
          <w:b/>
          <w:color w:val="auto"/>
          <w:sz w:val="24"/>
          <w:szCs w:val="16"/>
          <w:u w:val="single"/>
          <w:lang w:eastAsia="zh-CN"/>
        </w:rPr>
        <w:t xml:space="preserve">（</w:t>
      </w:r>
      <w:r>
        <w:rPr>
          <w:rFonts w:hint="eastAsia" w:ascii="宋体" w:hAnsi="宋体" w:eastAsia="宋体" w:cs="宋体"/>
          <w:b/>
          <w:color w:val="auto"/>
          <w:sz w:val="24"/>
          <w:szCs w:val="16"/>
          <w:u w:val="single"/>
          <w:lang w:val="en-US" w:eastAsia="zh-CN"/>
        </w:rPr>
        <w:t xml:space="preserve">标段）</w:t>
      </w:r>
      <w:r>
        <w:rPr>
          <w:rFonts w:hint="eastAsia" w:ascii="宋体" w:hAnsi="宋体" w:eastAsia="宋体" w:cs="宋体"/>
          <w:b/>
          <w:color w:val="auto"/>
          <w:sz w:val="24"/>
          <w:szCs w:val="16"/>
          <w:u w:val="single"/>
        </w:rPr>
        <w:t xml:space="preserve">（项目编号：××××）</w:t>
      </w:r>
      <w:r>
        <w:rPr>
          <w:rFonts w:hint="eastAsia" w:ascii="宋体" w:hAnsi="宋体" w:eastAsia="宋体" w:cs="宋体"/>
          <w:color w:val="auto"/>
          <w:sz w:val="28"/>
          <w:szCs w:val="24"/>
        </w:rPr>
        <w:t xml:space="preserve">的投标邀请</w:t>
      </w:r>
      <w:r>
        <w:rPr>
          <w:rFonts w:hint="eastAsia" w:ascii="宋体" w:hAnsi="宋体" w:eastAsia="宋体" w:cs="宋体"/>
          <w:color w:val="auto"/>
          <w:sz w:val="28"/>
          <w:szCs w:val="28"/>
        </w:rPr>
        <w:t xml:space="preserve">，我方已完全理解招标文件的所有内容。</w:t>
      </w:r>
      <w:r/>
    </w:p>
    <w:p>
      <w:pPr>
        <w:pStyle w:val="692"/>
        <w:ind w:left="1"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1．按招标文件规定提供货物（服务）的唯一投标报价见开标一览表。</w: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3．我方已</w:t>
      </w:r>
      <w:r>
        <w:rPr>
          <w:rFonts w:hint="eastAsia" w:ascii="宋体" w:hAnsi="宋体" w:eastAsia="宋体" w:cs="宋体"/>
          <w:color w:val="auto"/>
          <w:sz w:val="28"/>
        </w:rPr>
        <w:t xml:space="preserve">详读</w:t>
      </w:r>
      <w:r>
        <w:rPr>
          <w:rFonts w:hint="eastAsia" w:ascii="宋体" w:hAnsi="宋体" w:eastAsia="宋体" w:cs="宋体"/>
          <w:color w:val="auto"/>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rPr>
          <w:rFonts w:hint="eastAsia" w:ascii="宋体" w:hAnsi="宋体" w:eastAsia="宋体" w:cs="宋体"/>
          <w:color w:val="auto"/>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11．与本投标有关的一切正式往来通讯请寄：</w:t>
      </w:r>
      <w:r/>
    </w:p>
    <w:p>
      <w:pPr>
        <w:pStyle w:val="692"/>
        <w:ind w:firstLine="560"/>
        <w:spacing w:line="360" w:lineRule="auto"/>
        <w:rPr>
          <w:rFonts w:hint="eastAsia" w:ascii="宋体" w:hAnsi="宋体" w:eastAsia="宋体" w:cs="宋体"/>
          <w:color w:val="auto"/>
          <w:sz w:val="28"/>
          <w:szCs w:val="24"/>
        </w:rPr>
      </w:pPr>
      <w:r>
        <w:rPr>
          <w:rFonts w:hint="eastAsia" w:ascii="宋体" w:hAnsi="宋体" w:eastAsia="宋体" w:cs="宋体"/>
          <w:color w:val="auto"/>
          <w:sz w:val="28"/>
          <w:szCs w:val="24"/>
        </w:rPr>
        <w:t xml:space="preserve">地址： </w:t>
      </w:r>
      <w:r>
        <w:rPr>
          <w:rFonts w:hint="eastAsia" w:ascii="宋体" w:hAnsi="宋体" w:eastAsia="宋体" w:cs="宋体"/>
          <w:b/>
          <w:color w:val="auto"/>
          <w:sz w:val="24"/>
          <w:u w:val="single"/>
        </w:rPr>
        <w:t xml:space="preserve">××</w:t>
      </w:r>
      <w:r>
        <w:rPr>
          <w:rFonts w:hint="eastAsia" w:ascii="宋体" w:hAnsi="宋体" w:eastAsia="宋体" w:cs="宋体"/>
          <w:color w:val="auto"/>
          <w:sz w:val="28"/>
          <w:szCs w:val="24"/>
        </w:rPr>
        <w:t xml:space="preserve">                  电话： </w:t>
      </w:r>
      <w:r>
        <w:rPr>
          <w:rFonts w:hint="eastAsia" w:ascii="宋体" w:hAnsi="宋体" w:eastAsia="宋体" w:cs="宋体"/>
          <w:b/>
          <w:color w:val="auto"/>
          <w:sz w:val="24"/>
          <w:u w:val="single"/>
        </w:rPr>
        <w:t xml:space="preserve">××</w:t>
      </w:r>
      <w:r>
        <w:rPr>
          <w:rFonts w:hint="eastAsia" w:ascii="宋体" w:hAnsi="宋体" w:eastAsia="宋体" w:cs="宋体"/>
          <w:color w:val="auto"/>
          <w:sz w:val="28"/>
          <w:szCs w:val="24"/>
        </w:rPr>
        <w:t xml:space="preserve">  </w:t>
      </w:r>
      <w:r/>
    </w:p>
    <w:p>
      <w:pPr>
        <w:pStyle w:val="692"/>
        <w:ind w:firstLine="560"/>
        <w:spacing w:line="360" w:lineRule="auto"/>
        <w:rPr>
          <w:rFonts w:hint="eastAsia" w:ascii="宋体" w:hAnsi="宋体" w:eastAsia="宋体" w:cs="宋体"/>
          <w:color w:val="auto"/>
          <w:sz w:val="28"/>
          <w:szCs w:val="24"/>
        </w:rPr>
      </w:pPr>
      <w:r>
        <w:rPr>
          <w:rFonts w:hint="eastAsia" w:ascii="宋体" w:hAnsi="宋体" w:eastAsia="宋体" w:cs="宋体"/>
          <w:color w:val="auto"/>
          <w:sz w:val="28"/>
          <w:szCs w:val="24"/>
        </w:rPr>
        <w:t xml:space="preserve">传真：</w:t>
      </w:r>
      <w:r>
        <w:rPr>
          <w:rFonts w:hint="eastAsia" w:ascii="宋体" w:hAnsi="宋体" w:eastAsia="宋体" w:cs="宋体"/>
          <w:b/>
          <w:color w:val="auto"/>
          <w:sz w:val="24"/>
          <w:u w:val="single"/>
        </w:rPr>
        <w:t xml:space="preserve">××</w:t>
      </w:r>
      <w:r>
        <w:rPr>
          <w:rFonts w:hint="eastAsia" w:ascii="宋体" w:hAnsi="宋体" w:eastAsia="宋体" w:cs="宋体"/>
          <w:color w:val="auto"/>
          <w:sz w:val="28"/>
          <w:szCs w:val="24"/>
        </w:rPr>
        <w:t xml:space="preserve">                   邮政编码：</w:t>
      </w:r>
      <w:r>
        <w:rPr>
          <w:rFonts w:hint="eastAsia" w:ascii="宋体" w:hAnsi="宋体" w:eastAsia="宋体" w:cs="宋体"/>
          <w:b/>
          <w:color w:val="auto"/>
          <w:sz w:val="24"/>
          <w:u w:val="single"/>
        </w:rPr>
        <w:t xml:space="preserve">××</w:t>
      </w:r>
      <w:r/>
    </w:p>
    <w:p>
      <w:pPr>
        <w:pStyle w:val="692"/>
        <w:ind w:firstLine="560"/>
        <w:spacing w:line="360" w:lineRule="auto"/>
        <w:rPr>
          <w:rFonts w:hint="eastAsia" w:ascii="宋体" w:hAnsi="宋体" w:eastAsia="宋体" w:cs="宋体"/>
          <w:color w:val="auto"/>
          <w:sz w:val="28"/>
          <w:szCs w:val="24"/>
        </w:rPr>
      </w:pPr>
      <w:r>
        <w:rPr>
          <w:rFonts w:hint="eastAsia" w:ascii="宋体" w:hAnsi="宋体" w:eastAsia="宋体" w:cs="宋体"/>
          <w:color w:val="auto"/>
          <w:sz w:val="28"/>
          <w:szCs w:val="24"/>
        </w:rPr>
        <w:t xml:space="preserve">投标人（公章）：</w:t>
      </w:r>
      <w:r>
        <w:rPr>
          <w:rFonts w:hint="eastAsia" w:ascii="宋体" w:hAnsi="宋体" w:eastAsia="宋体" w:cs="宋体"/>
          <w:b/>
          <w:color w:val="auto"/>
          <w:sz w:val="24"/>
          <w:u w:val="single"/>
        </w:rPr>
        <w:t xml:space="preserve">××</w:t>
      </w:r>
      <w:r/>
    </w:p>
    <w:p>
      <w:pPr>
        <w:pStyle w:val="692"/>
        <w:ind w:firstLine="560"/>
        <w:spacing w:line="360" w:lineRule="auto"/>
        <w:rPr>
          <w:rFonts w:hint="eastAsia" w:ascii="宋体" w:hAnsi="宋体" w:eastAsia="宋体" w:cs="宋体"/>
          <w:color w:val="auto"/>
          <w:sz w:val="28"/>
          <w:szCs w:val="24"/>
        </w:rPr>
      </w:pPr>
      <w:r>
        <w:rPr>
          <w:rFonts w:hint="eastAsia" w:ascii="宋体" w:hAnsi="宋体" w:eastAsia="宋体" w:cs="宋体"/>
          <w:color w:val="auto"/>
          <w:sz w:val="28"/>
        </w:rPr>
        <w:t xml:space="preserve">法定代表人签字或盖章</w:t>
      </w:r>
      <w:r>
        <w:rPr>
          <w:rFonts w:hint="eastAsia" w:ascii="宋体" w:hAnsi="宋体" w:eastAsia="宋体" w:cs="宋体"/>
          <w:color w:val="auto"/>
          <w:sz w:val="28"/>
          <w:szCs w:val="24"/>
        </w:rPr>
        <w:t xml:space="preserve">： </w:t>
      </w:r>
      <w:r>
        <w:rPr>
          <w:rFonts w:hint="eastAsia" w:ascii="宋体" w:hAnsi="宋体" w:eastAsia="宋体" w:cs="宋体"/>
          <w:b/>
          <w:color w:val="auto"/>
          <w:sz w:val="24"/>
          <w:u w:val="single"/>
        </w:rPr>
        <w:t xml:space="preserve">××   </w:t>
      </w:r>
      <w:r/>
    </w:p>
    <w:p>
      <w:pPr>
        <w:pStyle w:val="692"/>
        <w:ind w:right="1060" w:firstLine="560"/>
        <w:jc w:val="right"/>
        <w:spacing w:line="360" w:lineRule="auto"/>
        <w:rPr>
          <w:rFonts w:hint="eastAsia" w:ascii="宋体" w:hAnsi="宋体" w:eastAsia="宋体" w:cs="宋体"/>
          <w:color w:val="auto"/>
          <w:sz w:val="28"/>
          <w:szCs w:val="28"/>
        </w:rPr>
      </w:pPr>
      <w:r>
        <w:rPr>
          <w:rFonts w:hint="eastAsia" w:ascii="宋体" w:hAnsi="宋体" w:eastAsia="宋体" w:cs="宋体"/>
          <w:color w:val="auto"/>
          <w:sz w:val="28"/>
        </w:rPr>
        <w:t xml:space="preserve">日期： </w:t>
      </w:r>
      <w:r>
        <w:rPr>
          <w:rFonts w:hint="eastAsia" w:ascii="宋体" w:hAnsi="宋体" w:eastAsia="宋体" w:cs="宋体"/>
          <w:b/>
          <w:color w:val="auto"/>
          <w:sz w:val="24"/>
          <w:u w:val="single"/>
        </w:rPr>
        <w:t xml:space="preserve">××××</w:t>
      </w:r>
      <w:r>
        <w:rPr>
          <w:rFonts w:hint="eastAsia" w:ascii="宋体" w:hAnsi="宋体" w:eastAsia="宋体" w:cs="宋体"/>
          <w:color w:val="auto"/>
          <w:sz w:val="28"/>
        </w:rPr>
        <w:t xml:space="preserve">年</w:t>
      </w:r>
      <w:r>
        <w:rPr>
          <w:rFonts w:hint="eastAsia" w:ascii="宋体" w:hAnsi="宋体" w:eastAsia="宋体" w:cs="宋体"/>
          <w:b/>
          <w:color w:val="auto"/>
          <w:sz w:val="24"/>
          <w:u w:val="single"/>
        </w:rPr>
        <w:t xml:space="preserve">××</w:t>
      </w:r>
      <w:r>
        <w:rPr>
          <w:rFonts w:hint="eastAsia" w:ascii="宋体" w:hAnsi="宋体" w:eastAsia="宋体" w:cs="宋体"/>
          <w:color w:val="auto"/>
          <w:sz w:val="28"/>
        </w:rPr>
        <w:t xml:space="preserve">月</w:t>
      </w:r>
      <w:r>
        <w:rPr>
          <w:rFonts w:hint="eastAsia" w:ascii="宋体" w:hAnsi="宋体" w:eastAsia="宋体" w:cs="宋体"/>
          <w:b/>
          <w:color w:val="auto"/>
          <w:sz w:val="24"/>
          <w:u w:val="single"/>
        </w:rPr>
        <w:t xml:space="preserve">××</w:t>
      </w:r>
      <w:r>
        <w:rPr>
          <w:rFonts w:hint="eastAsia" w:ascii="宋体" w:hAnsi="宋体" w:eastAsia="宋体" w:cs="宋体"/>
          <w:color w:val="auto"/>
          <w:sz w:val="28"/>
        </w:rPr>
        <w:t xml:space="preserve">日</w:t>
      </w:r>
      <w:r/>
    </w:p>
    <w:p>
      <w:pPr>
        <w:pStyle w:val="666"/>
        <w:ind w:firstLine="883"/>
        <w:spacing w:line="360" w:lineRule="auto"/>
        <w:rPr>
          <w:rFonts w:hint="eastAsia" w:ascii="宋体" w:hAnsi="宋体" w:eastAsia="宋体" w:cs="宋体"/>
          <w:color w:val="auto"/>
          <w:sz w:val="32"/>
        </w:rPr>
      </w:pPr>
      <w:r>
        <w:rPr>
          <w:rFonts w:hint="eastAsia" w:ascii="宋体" w:hAnsi="宋体" w:eastAsia="宋体" w:cs="宋体"/>
          <w:color w:val="auto"/>
        </w:rPr>
        <w:t xml:space="preserve">  </w:t>
      </w:r>
      <w:r>
        <w:rPr>
          <w:rFonts w:hint="eastAsia" w:ascii="宋体" w:hAnsi="宋体" w:eastAsia="宋体" w:cs="宋体"/>
          <w:color w:val="auto"/>
        </w:rPr>
        <w:br w:type="page" w:clear="all"/>
      </w:r>
      <w:r>
        <w:rPr>
          <w:rFonts w:hint="eastAsia" w:ascii="宋体" w:hAnsi="宋体" w:eastAsia="宋体" w:cs="宋体"/>
          <w:color w:val="auto"/>
          <w:sz w:val="32"/>
        </w:rPr>
        <w:t xml:space="preserve">（二）独立承担民事责任的能力</w:t>
      </w:r>
      <w:r/>
    </w:p>
    <w:p>
      <w:pPr>
        <w:ind w:firstLine="560"/>
        <w:spacing w:line="360" w:lineRule="auto"/>
        <w:rPr>
          <w:rFonts w:hint="eastAsia" w:ascii="宋体" w:hAnsi="宋体" w:eastAsia="宋体" w:cs="宋体"/>
          <w:color w:val="auto"/>
          <w:sz w:val="24"/>
          <w:szCs w:val="28"/>
        </w:rPr>
      </w:pPr>
      <w:r>
        <w:rPr>
          <w:rFonts w:hint="eastAsia" w:ascii="宋体" w:hAnsi="宋体" w:eastAsia="宋体" w:cs="宋体"/>
          <w:color w:val="auto"/>
          <w:sz w:val="28"/>
          <w:szCs w:val="28"/>
        </w:rPr>
        <w:t xml:space="preserve">提供法人或者其他组织的营业执照等证明文件复印件；投标人为自然人的，提供其身份证复印件</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32"/>
        </w:rPr>
        <w:br w:type="page" w:clear="all"/>
      </w:r>
      <w:r/>
    </w:p>
    <w:p>
      <w:pPr>
        <w:pStyle w:val="666"/>
        <w:ind w:firstLine="643"/>
        <w:spacing w:line="360" w:lineRule="auto"/>
        <w:rPr>
          <w:rFonts w:hint="eastAsia" w:ascii="宋体" w:hAnsi="宋体" w:eastAsia="宋体" w:cs="宋体"/>
          <w:color w:val="auto"/>
          <w:sz w:val="32"/>
        </w:rPr>
      </w:pPr>
      <w:r>
        <w:rPr>
          <w:rFonts w:hint="eastAsia" w:ascii="宋体" w:hAnsi="宋体" w:eastAsia="宋体" w:cs="宋体"/>
          <w:color w:val="auto"/>
          <w:sz w:val="32"/>
        </w:rPr>
        <w:t xml:space="preserve">（三）良好的商业信誉和健全的财务会计制度</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提供</w:t>
      </w:r>
      <w:r>
        <w:rPr>
          <w:rFonts w:hint="eastAsia" w:ascii="宋体" w:hAnsi="宋体" w:eastAsia="宋体" w:cs="宋体"/>
          <w:color w:val="auto"/>
          <w:sz w:val="28"/>
          <w:szCs w:val="28"/>
          <w:lang w:val="en-US" w:eastAsia="zh-CN"/>
        </w:rPr>
        <w:t xml:space="preserve">2022</w:t>
      </w:r>
      <w:r>
        <w:rPr>
          <w:rFonts w:hint="eastAsia" w:ascii="宋体" w:hAnsi="宋体" w:eastAsia="宋体" w:cs="宋体"/>
          <w:color w:val="auto"/>
          <w:sz w:val="28"/>
          <w:szCs w:val="28"/>
        </w:rPr>
        <w:t xml:space="preserve">年度财务报告、成立不满一年的提供至少一个月财务报告，或银行出具的资信证明，或财政部门认可的政府采购专业担保机构出具的投标担保函等，或提供</w:t>
      </w:r>
      <w:bookmarkStart w:id="242" w:name="_Hlk131494070"/>
      <w:r>
        <w:rPr>
          <w:rFonts w:hint="eastAsia" w:ascii="宋体" w:hAnsi="宋体" w:eastAsia="宋体" w:cs="宋体"/>
          <w:color w:val="auto"/>
          <w:sz w:val="28"/>
          <w:szCs w:val="28"/>
        </w:rPr>
        <w:t xml:space="preserve">资格承诺函</w:t>
      </w:r>
      <w:bookmarkEnd w:id="242"/>
      <w:r/>
      <w:bookmarkStart w:id="243" w:name="_Hlk131494108"/>
      <w:r>
        <w:rPr>
          <w:rFonts w:hint="eastAsia" w:ascii="宋体" w:hAnsi="宋体" w:eastAsia="宋体" w:cs="宋体"/>
          <w:color w:val="auto"/>
          <w:sz w:val="28"/>
          <w:szCs w:val="28"/>
        </w:rPr>
        <w:t xml:space="preserve">（见本部分（六）资格承诺函）</w:t>
      </w:r>
      <w:bookmarkEnd w:id="243"/>
      <w:r>
        <w:rPr>
          <w:rFonts w:hint="eastAsia" w:ascii="宋体" w:hAnsi="宋体" w:eastAsia="宋体" w:cs="宋体"/>
          <w:color w:val="auto"/>
          <w:sz w:val="28"/>
          <w:szCs w:val="28"/>
        </w:rPr>
        <w:t xml:space="preserve">。</w:t>
      </w:r>
      <w:r/>
    </w:p>
    <w:p>
      <w:pPr>
        <w:rPr>
          <w:rFonts w:hint="eastAsia" w:ascii="宋体" w:hAnsi="宋体" w:eastAsia="宋体" w:cs="宋体"/>
          <w:color w:val="auto"/>
          <w:sz w:val="32"/>
        </w:rPr>
      </w:pPr>
      <w:r>
        <w:rPr>
          <w:rFonts w:hint="eastAsia" w:ascii="宋体" w:hAnsi="宋体" w:eastAsia="宋体" w:cs="宋体"/>
          <w:color w:val="auto"/>
          <w:sz w:val="32"/>
        </w:rPr>
        <w:br w:type="page" w:clear="all"/>
      </w:r>
      <w:r/>
    </w:p>
    <w:p>
      <w:pPr>
        <w:pStyle w:val="666"/>
        <w:numPr>
          <w:ilvl w:val="0"/>
          <w:numId w:val="2"/>
        </w:numPr>
        <w:ind w:firstLine="643"/>
        <w:spacing w:line="360" w:lineRule="auto"/>
        <w:rPr>
          <w:rFonts w:hint="eastAsia" w:ascii="宋体" w:hAnsi="宋体" w:eastAsia="宋体" w:cs="宋体"/>
          <w:color w:val="auto"/>
          <w:sz w:val="32"/>
        </w:rPr>
      </w:pPr>
      <w:r>
        <w:rPr>
          <w:rFonts w:hint="eastAsia" w:ascii="宋体" w:hAnsi="宋体" w:eastAsia="宋体" w:cs="宋体"/>
          <w:color w:val="auto"/>
          <w:sz w:val="32"/>
        </w:rPr>
        <w:t xml:space="preserve">履行合同所必需的设备和专业技术能力</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填写下述表格或提供资格承诺函（见本部分（六）资格承诺函）</w:t>
      </w:r>
      <w:r/>
    </w:p>
    <w:tbl>
      <w:tblPr>
        <w:tblStyle w:val="6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color w:val="auto"/>
                <w:sz w:val="32"/>
              </w:rPr>
              <w:br w:type="page" w:clear="all"/>
            </w:r>
            <w:r>
              <w:rPr>
                <w:rFonts w:hint="eastAsia" w:ascii="宋体" w:hAnsi="宋体" w:eastAsia="宋体" w:cs="宋体"/>
                <w:b/>
                <w:color w:val="auto"/>
                <w:sz w:val="24"/>
              </w:rPr>
              <w:t xml:space="preserve">一</w:t>
            </w:r>
            <w:r/>
          </w:p>
        </w:tc>
        <w:tc>
          <w:tcPr>
            <w:gridSpan w:val="9"/>
            <w:shd w:val="clear" w:color="auto" w:fill="d9d9d9"/>
            <w:tcW w:w="4385"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公司基本信息</w:t>
            </w:r>
            <w:r/>
          </w:p>
        </w:tc>
      </w:tr>
      <w:tr>
        <w:trPr>
          <w:trHeight w:val="506"/>
        </w:trPr>
        <w:tc>
          <w:tcPr>
            <w:gridSpan w:val="2"/>
            <w:tcW w:w="61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737" w:type="pct"/>
            <w:vAlign w:val="center"/>
            <w:textDirection w:val="lrTb"/>
            <w:noWrap w:val="false"/>
          </w:tcPr>
          <w:p>
            <w:pPr>
              <w:pStyle w:val="676"/>
              <w:ind w:firstLine="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公司名称</w:t>
            </w:r>
            <w:r/>
          </w:p>
        </w:tc>
        <w:tc>
          <w:tcPr>
            <w:gridSpan w:val="8"/>
            <w:tcW w:w="3648"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55"/>
        </w:trPr>
        <w:tc>
          <w:tcPr>
            <w:gridSpan w:val="2"/>
            <w:tcW w:w="61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737"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注册资金</w:t>
            </w:r>
            <w:r/>
          </w:p>
        </w:tc>
        <w:tc>
          <w:tcPr>
            <w:tcW w:w="819"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W w:w="42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p>
        </w:tc>
        <w:tc>
          <w:tcPr>
            <w:gridSpan w:val="3"/>
            <w:tcW w:w="1158"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公司地址</w:t>
            </w:r>
            <w:r/>
          </w:p>
        </w:tc>
        <w:tc>
          <w:tcPr>
            <w:gridSpan w:val="2"/>
            <w:tcW w:w="1246"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0"/>
        </w:trPr>
        <w:tc>
          <w:tcPr>
            <w:gridSpan w:val="2"/>
            <w:tcW w:w="61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737"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从业人数</w:t>
            </w:r>
            <w:r/>
          </w:p>
        </w:tc>
        <w:tc>
          <w:tcPr>
            <w:tcW w:w="819"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W w:w="42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p>
        </w:tc>
        <w:tc>
          <w:tcPr>
            <w:gridSpan w:val="3"/>
            <w:tcW w:w="1158"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w:t>
            </w:r>
            <w:r/>
          </w:p>
        </w:tc>
        <w:tc>
          <w:tcPr>
            <w:gridSpan w:val="2"/>
            <w:tcW w:w="1246"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7"/>
        </w:trPr>
        <w:tc>
          <w:tcPr>
            <w:gridSpan w:val="2"/>
            <w:tcW w:w="61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737"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tc>
        <w:tc>
          <w:tcPr>
            <w:tcW w:w="819"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W w:w="42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p>
        </w:tc>
        <w:tc>
          <w:tcPr>
            <w:gridSpan w:val="3"/>
            <w:tcW w:w="1158"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账号</w:t>
            </w:r>
            <w:r/>
          </w:p>
        </w:tc>
        <w:tc>
          <w:tcPr>
            <w:gridSpan w:val="2"/>
            <w:tcW w:w="1246"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7"/>
        </w:trPr>
        <w:tc>
          <w:tcPr>
            <w:gridSpan w:val="2"/>
            <w:tcBorders>
              <w:bottom w:val="single" w:color="auto" w:sz="4" w:space="0"/>
            </w:tcBorders>
            <w:tcW w:w="61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Borders>
              <w:bottom w:val="single" w:color="auto" w:sz="4" w:space="0"/>
            </w:tcBorders>
            <w:tcW w:w="737"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项目联系人</w:t>
            </w:r>
            <w:r/>
          </w:p>
        </w:tc>
        <w:tc>
          <w:tcPr>
            <w:tcBorders>
              <w:bottom w:val="single" w:color="auto" w:sz="4" w:space="0"/>
            </w:tcBorders>
            <w:tcW w:w="819"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Borders>
              <w:bottom w:val="single" w:color="auto" w:sz="4" w:space="0"/>
            </w:tcBorders>
            <w:tcW w:w="42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r/>
          </w:p>
        </w:tc>
        <w:tc>
          <w:tcPr>
            <w:gridSpan w:val="3"/>
            <w:tcBorders>
              <w:bottom w:val="single" w:color="auto" w:sz="4" w:space="0"/>
            </w:tcBorders>
            <w:tcW w:w="1158"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p>
        </w:tc>
        <w:tc>
          <w:tcPr>
            <w:gridSpan w:val="2"/>
            <w:tcBorders>
              <w:bottom w:val="single" w:color="auto" w:sz="4" w:space="0"/>
            </w:tcBorders>
            <w:tcW w:w="1246"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467"/>
        </w:trPr>
        <w:tc>
          <w:tcPr>
            <w:gridSpan w:val="2"/>
            <w:shd w:val="clear" w:color="auto" w:fill="d9d9d9"/>
            <w:tcW w:w="615"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二</w:t>
            </w:r>
            <w:r/>
          </w:p>
        </w:tc>
        <w:tc>
          <w:tcPr>
            <w:gridSpan w:val="9"/>
            <w:shd w:val="clear" w:color="auto" w:fill="d9d9d9"/>
            <w:tcW w:w="4385"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公司财务状况</w:t>
            </w:r>
            <w:r/>
          </w:p>
        </w:tc>
      </w:tr>
      <w:tr>
        <w:trPr>
          <w:trHeight w:val="467"/>
        </w:trPr>
        <w:tc>
          <w:tcPr>
            <w:gridSpan w:val="2"/>
            <w:tcW w:w="615"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（一）</w:t>
            </w:r>
            <w:r/>
          </w:p>
        </w:tc>
        <w:tc>
          <w:tcPr>
            <w:gridSpan w:val="9"/>
            <w:tcW w:w="4385"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bCs w:val="0"/>
                <w:color w:val="auto"/>
                <w:sz w:val="24"/>
                <w:u w:val="single"/>
                <w:lang w:val="en-US" w:eastAsia="zh-CN"/>
              </w:rPr>
              <w:t xml:space="preserve">2022</w:t>
            </w:r>
            <w:r>
              <w:rPr>
                <w:rFonts w:hint="eastAsia" w:ascii="宋体" w:hAnsi="宋体" w:eastAsia="宋体" w:cs="宋体"/>
                <w:b/>
                <w:bCs w:val="0"/>
                <w:color w:val="auto"/>
                <w:sz w:val="24"/>
              </w:rPr>
              <w:t xml:space="preserve">年</w:t>
            </w:r>
            <w:r>
              <w:rPr>
                <w:rFonts w:hint="eastAsia" w:ascii="宋体" w:hAnsi="宋体" w:eastAsia="宋体" w:cs="宋体"/>
                <w:b/>
                <w:color w:val="auto"/>
                <w:sz w:val="24"/>
              </w:rPr>
              <w:t xml:space="preserve">度财务状况</w:t>
            </w:r>
            <w:r/>
          </w:p>
        </w:tc>
      </w:tr>
      <w:tr>
        <w:trPr>
          <w:trHeight w:val="682"/>
        </w:trPr>
        <w:tc>
          <w:tcPr>
            <w:gridSpan w:val="2"/>
            <w:tcW w:w="61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737"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营业收入（万）：</w:t>
            </w:r>
            <w:r/>
          </w:p>
        </w:tc>
        <w:tc>
          <w:tcPr>
            <w:tcW w:w="819"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W w:w="42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p>
        </w:tc>
        <w:tc>
          <w:tcPr>
            <w:gridSpan w:val="3"/>
            <w:tcW w:w="1158"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利润总额（万）</w:t>
            </w:r>
            <w:r/>
          </w:p>
        </w:tc>
        <w:tc>
          <w:tcPr>
            <w:gridSpan w:val="2"/>
            <w:tcW w:w="1246"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763"/>
        </w:trPr>
        <w:tc>
          <w:tcPr>
            <w:gridSpan w:val="2"/>
            <w:tcW w:w="61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737"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年末“固定资产合计”（万）</w:t>
            </w:r>
            <w:r/>
          </w:p>
        </w:tc>
        <w:tc>
          <w:tcPr>
            <w:tcW w:w="819"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W w:w="42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p>
        </w:tc>
        <w:tc>
          <w:tcPr>
            <w:gridSpan w:val="3"/>
            <w:tcW w:w="1158"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年末“流动资产”余额（万）</w:t>
            </w:r>
            <w:r/>
          </w:p>
        </w:tc>
        <w:tc>
          <w:tcPr>
            <w:gridSpan w:val="2"/>
            <w:tcW w:w="1246"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772"/>
        </w:trPr>
        <w:tc>
          <w:tcPr>
            <w:gridSpan w:val="2"/>
            <w:tcW w:w="61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737"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年末“短期负债”余额（万）</w:t>
            </w:r>
            <w:r/>
          </w:p>
        </w:tc>
        <w:tc>
          <w:tcPr>
            <w:tcW w:w="819"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W w:w="42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p>
        </w:tc>
        <w:tc>
          <w:tcPr>
            <w:gridSpan w:val="3"/>
            <w:tcW w:w="1158"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年末“长期负债”余额（万）</w:t>
            </w:r>
            <w:r/>
          </w:p>
        </w:tc>
        <w:tc>
          <w:tcPr>
            <w:gridSpan w:val="2"/>
            <w:tcW w:w="1246"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768"/>
        </w:trPr>
        <w:tc>
          <w:tcPr>
            <w:gridSpan w:val="2"/>
            <w:tcW w:w="61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737"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年末“资产总计”余额（万）</w:t>
            </w:r>
            <w:r/>
          </w:p>
        </w:tc>
        <w:tc>
          <w:tcPr>
            <w:tcW w:w="819"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gridSpan w:val="2"/>
            <w:tcW w:w="42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w:t>
            </w:r>
            <w:r/>
          </w:p>
        </w:tc>
        <w:tc>
          <w:tcPr>
            <w:gridSpan w:val="3"/>
            <w:tcW w:w="1158"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年末“货币资金”余额（万）</w:t>
            </w:r>
            <w:r/>
          </w:p>
        </w:tc>
        <w:tc>
          <w:tcPr>
            <w:gridSpan w:val="2"/>
            <w:tcW w:w="1246"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547"/>
        </w:trPr>
        <w:tc>
          <w:tcPr>
            <w:gridSpan w:val="2"/>
            <w:shd w:val="clear" w:color="auto" w:fill="d9d9d9"/>
            <w:tcW w:w="615"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三</w:t>
            </w:r>
            <w:r/>
          </w:p>
        </w:tc>
        <w:tc>
          <w:tcPr>
            <w:gridSpan w:val="9"/>
            <w:shd w:val="clear" w:color="auto" w:fill="d9d9d9"/>
            <w:tcW w:w="4385"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投标人其他信息</w:t>
            </w:r>
            <w:r/>
          </w:p>
        </w:tc>
      </w:tr>
      <w:tr>
        <w:trPr>
          <w:trHeight w:val="1015"/>
        </w:trPr>
        <w:tc>
          <w:tcPr>
            <w:gridSpan w:val="2"/>
            <w:tcW w:w="615"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w:t>
            </w:r>
            <w:r/>
          </w:p>
        </w:tc>
        <w:tc>
          <w:tcPr>
            <w:tcW w:w="737"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公司取得的相关资质及等级：</w:t>
            </w:r>
            <w:r/>
          </w:p>
        </w:tc>
        <w:tc>
          <w:tcPr>
            <w:gridSpan w:val="8"/>
            <w:tcW w:w="3648" w:type="pct"/>
            <w:vAlign w:val="center"/>
            <w:textDirection w:val="lrTb"/>
            <w:noWrap w:val="false"/>
          </w:tcPr>
          <w:p>
            <w:pPr>
              <w:pStyle w:val="676"/>
              <w:ind w:firstLine="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1086"/>
        </w:trPr>
        <w:tc>
          <w:tcPr>
            <w:gridSpan w:val="2"/>
            <w:tcW w:w="615" w:type="pct"/>
            <w:vAlign w:val="center"/>
            <w:textDirection w:val="lrTb"/>
            <w:noWrap w:val="false"/>
          </w:tcPr>
          <w:p>
            <w:pPr>
              <w:pStyle w:val="67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37" w:type="pct"/>
            <w:vAlign w:val="center"/>
            <w:textDirection w:val="lrTb"/>
            <w:noWrap w:val="false"/>
          </w:tcPr>
          <w:p>
            <w:pPr>
              <w:pStyle w:val="67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w:t>
            </w:r>
            <w:r>
              <w:rPr>
                <w:rFonts w:hint="eastAsia" w:ascii="宋体" w:hAnsi="宋体" w:cs="宋体"/>
                <w:b/>
                <w:color w:val="auto"/>
                <w:sz w:val="24"/>
                <w:highlight w:val="none"/>
                <w:u w:val="single"/>
                <w:lang w:val="en-US" w:eastAsia="zh-CN"/>
              </w:rPr>
              <w:t xml:space="preserve">2021</w:t>
            </w:r>
            <w:r>
              <w:rPr>
                <w:rFonts w:hint="eastAsia" w:ascii="宋体" w:hAnsi="宋体" w:eastAsia="宋体" w:cs="宋体"/>
                <w:color w:val="auto"/>
                <w:sz w:val="24"/>
                <w:highlight w:val="none"/>
              </w:rPr>
              <w:t xml:space="preserve">年度后获得的荣誉及表彰情况</w:t>
            </w:r>
            <w:r/>
          </w:p>
        </w:tc>
        <w:tc>
          <w:tcPr>
            <w:gridSpan w:val="8"/>
            <w:tcW w:w="3648" w:type="pct"/>
            <w:vAlign w:val="center"/>
            <w:textDirection w:val="lrTb"/>
            <w:noWrap w:val="false"/>
          </w:tcPr>
          <w:p>
            <w:pPr>
              <w:pStyle w:val="676"/>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四</w:t>
            </w:r>
            <w:r/>
          </w:p>
        </w:tc>
        <w:tc>
          <w:tcPr>
            <w:gridSpan w:val="9"/>
            <w:shd w:val="clear" w:color="auto" w:fill="bfbfbf"/>
            <w:tcW w:w="4385"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序号</w:t>
            </w:r>
            <w:r/>
          </w:p>
        </w:tc>
        <w:tc>
          <w:tcPr>
            <w:gridSpan w:val="4"/>
            <w:shd w:val="clear" w:color="auto" w:fill="ffffff"/>
            <w:tcW w:w="1946"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品牌、型号及主要参数配置简述</w:t>
            </w:r>
            <w:r/>
          </w:p>
        </w:tc>
        <w:tc>
          <w:tcPr>
            <w:gridSpan w:val="2"/>
            <w:shd w:val="clear" w:color="auto" w:fill="ffffff"/>
            <w:tcW w:w="725"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购置年份</w:t>
            </w:r>
            <w:r/>
          </w:p>
        </w:tc>
        <w:tc>
          <w:tcPr>
            <w:shd w:val="clear" w:color="auto" w:fill="ffffff"/>
            <w:tcW w:w="486"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价格</w:t>
            </w:r>
            <w:r/>
          </w:p>
        </w:tc>
        <w:tc>
          <w:tcPr>
            <w:gridSpan w:val="2"/>
            <w:shd w:val="clear" w:color="auto" w:fill="ffffff"/>
            <w:tcW w:w="660"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数量</w:t>
            </w:r>
            <w:r/>
          </w:p>
        </w:tc>
        <w:tc>
          <w:tcPr>
            <w:shd w:val="clear" w:color="auto" w:fill="ffffff"/>
            <w:tcW w:w="743"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用途</w:t>
            </w:r>
            <w:r/>
          </w:p>
        </w:tc>
      </w:tr>
      <w:tr>
        <w:trPr>
          <w:trHeight w:val="483"/>
        </w:trPr>
        <w:tc>
          <w:tcPr>
            <w:shd w:val="clear" w:color="auto" w:fill="ffffff"/>
            <w:tcW w:w="440"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w:t>
            </w:r>
            <w:r/>
          </w:p>
        </w:tc>
        <w:tc>
          <w:tcPr>
            <w:gridSpan w:val="4"/>
            <w:shd w:val="clear" w:color="auto" w:fill="ffffff"/>
            <w:tcW w:w="1946"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gridSpan w:val="2"/>
            <w:shd w:val="clear" w:color="auto" w:fill="ffffff"/>
            <w:tcW w:w="725"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shd w:val="clear" w:color="auto" w:fill="ffffff"/>
            <w:tcW w:w="486"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gridSpan w:val="2"/>
            <w:shd w:val="clear" w:color="auto" w:fill="ffffff"/>
            <w:tcW w:w="660"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shd w:val="clear" w:color="auto" w:fill="ffffff"/>
            <w:tcW w:w="743"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r>
      <w:tr>
        <w:trPr>
          <w:trHeight w:val="546"/>
        </w:trPr>
        <w:tc>
          <w:tcPr>
            <w:shd w:val="clear" w:color="auto" w:fill="ffffff"/>
            <w:tcW w:w="440"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2</w:t>
            </w:r>
            <w:r/>
          </w:p>
        </w:tc>
        <w:tc>
          <w:tcPr>
            <w:gridSpan w:val="4"/>
            <w:shd w:val="clear" w:color="auto" w:fill="ffffff"/>
            <w:tcW w:w="1946"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gridSpan w:val="2"/>
            <w:shd w:val="clear" w:color="auto" w:fill="ffffff"/>
            <w:tcW w:w="725"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shd w:val="clear" w:color="auto" w:fill="ffffff"/>
            <w:tcW w:w="486"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gridSpan w:val="2"/>
            <w:shd w:val="clear" w:color="auto" w:fill="ffffff"/>
            <w:tcW w:w="660"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shd w:val="clear" w:color="auto" w:fill="ffffff"/>
            <w:tcW w:w="743"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r>
      <w:tr>
        <w:trPr>
          <w:trHeight w:val="560"/>
        </w:trPr>
        <w:tc>
          <w:tcPr>
            <w:shd w:val="clear" w:color="auto" w:fill="ffffff"/>
            <w:tcW w:w="440"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3</w:t>
            </w:r>
            <w:r/>
          </w:p>
        </w:tc>
        <w:tc>
          <w:tcPr>
            <w:gridSpan w:val="4"/>
            <w:shd w:val="clear" w:color="auto" w:fill="ffffff"/>
            <w:tcW w:w="1946"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gridSpan w:val="2"/>
            <w:shd w:val="clear" w:color="auto" w:fill="ffffff"/>
            <w:tcW w:w="725"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shd w:val="clear" w:color="auto" w:fill="ffffff"/>
            <w:tcW w:w="486"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gridSpan w:val="2"/>
            <w:shd w:val="clear" w:color="auto" w:fill="ffffff"/>
            <w:tcW w:w="660"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shd w:val="clear" w:color="auto" w:fill="ffffff"/>
            <w:tcW w:w="743"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gridSpan w:val="2"/>
            <w:shd w:val="clear" w:color="auto" w:fill="ffffff"/>
            <w:tcBorders>
              <w:bottom w:val="single" w:color="auto" w:sz="4" w:space="0"/>
            </w:tcBorders>
            <w:tcW w:w="725"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shd w:val="clear" w:color="auto" w:fill="ffffff"/>
            <w:tcBorders>
              <w:bottom w:val="single" w:color="auto" w:sz="4" w:space="0"/>
            </w:tcBorders>
            <w:tcW w:w="486"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gridSpan w:val="2"/>
            <w:shd w:val="clear" w:color="auto" w:fill="ffffff"/>
            <w:tcBorders>
              <w:bottom w:val="single" w:color="auto" w:sz="4" w:space="0"/>
            </w:tcBorders>
            <w:tcW w:w="660"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c>
          <w:tcPr>
            <w:shd w:val="clear" w:color="auto" w:fill="ffffff"/>
            <w:tcBorders>
              <w:bottom w:val="single" w:color="auto" w:sz="4" w:space="0"/>
            </w:tcBorders>
            <w:tcW w:w="743"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tc>
      </w:tr>
      <w:tr>
        <w:trPr>
          <w:trHeight w:val="575"/>
        </w:trPr>
        <w:tc>
          <w:tcPr>
            <w:gridSpan w:val="2"/>
            <w:shd w:val="clear" w:color="auto" w:fill="bfbfbf"/>
            <w:tcW w:w="615"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五</w:t>
            </w:r>
            <w:r/>
          </w:p>
        </w:tc>
        <w:tc>
          <w:tcPr>
            <w:gridSpan w:val="9"/>
            <w:shd w:val="clear" w:color="auto" w:fill="bfbfbf"/>
            <w:tcW w:w="4385"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676"/>
              <w:ind w:firstLine="0"/>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 </w:t>
            </w:r>
            <w:r/>
          </w:p>
        </w:tc>
      </w:tr>
    </w:tbl>
    <w:p>
      <w:pPr>
        <w:jc w:val="left"/>
        <w:widowControl/>
        <w:rPr>
          <w:rFonts w:hint="eastAsia" w:ascii="宋体" w:hAnsi="宋体" w:eastAsia="宋体" w:cs="宋体"/>
          <w:b/>
          <w:color w:val="auto"/>
          <w:sz w:val="32"/>
          <w:szCs w:val="20"/>
        </w:rPr>
      </w:pPr>
      <w:r>
        <w:rPr>
          <w:rFonts w:hint="eastAsia" w:ascii="宋体" w:hAnsi="宋体" w:eastAsia="宋体" w:cs="宋体"/>
          <w:b/>
          <w:color w:val="auto"/>
          <w:sz w:val="32"/>
          <w:szCs w:val="20"/>
        </w:rPr>
      </w:r>
      <w:r/>
    </w:p>
    <w:p>
      <w:pPr>
        <w:jc w:val="left"/>
        <w:widowControl/>
        <w:rPr>
          <w:rFonts w:hint="eastAsia" w:ascii="宋体" w:hAnsi="宋体" w:eastAsia="宋体" w:cs="宋体"/>
          <w:b/>
          <w:color w:val="auto"/>
          <w:sz w:val="32"/>
          <w:szCs w:val="20"/>
        </w:rPr>
      </w:pPr>
      <w:r>
        <w:rPr>
          <w:rFonts w:hint="eastAsia" w:ascii="宋体" w:hAnsi="宋体" w:eastAsia="宋体" w:cs="宋体"/>
          <w:b/>
          <w:color w:val="auto"/>
          <w:sz w:val="32"/>
          <w:szCs w:val="20"/>
        </w:rPr>
        <w:br w:type="page" w:clear="all"/>
      </w:r>
      <w:r/>
    </w:p>
    <w:p>
      <w:pPr>
        <w:pStyle w:val="666"/>
        <w:ind w:firstLine="643"/>
        <w:spacing w:line="360" w:lineRule="auto"/>
        <w:rPr>
          <w:rFonts w:hint="eastAsia" w:ascii="宋体" w:hAnsi="宋体" w:eastAsia="宋体" w:cs="宋体"/>
          <w:color w:val="auto"/>
          <w:sz w:val="32"/>
        </w:rPr>
      </w:pPr>
      <w:r>
        <w:rPr>
          <w:rFonts w:hint="eastAsia" w:ascii="宋体" w:hAnsi="宋体" w:eastAsia="宋体" w:cs="宋体"/>
          <w:color w:val="auto"/>
          <w:sz w:val="32"/>
        </w:rPr>
        <w:t xml:space="preserve">（五）依法缴纳税收和社会保障资金的良好记录</w:t>
      </w:r>
      <w:r/>
    </w:p>
    <w:p>
      <w:pPr>
        <w:pStyle w:val="666"/>
        <w:ind w:firstLine="560"/>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提供参加本次政府采购活动前半年内至少一个月依法缴纳税收和社会保险的凭据，或提供资格承诺函</w:t>
      </w:r>
      <w:r>
        <w:rPr>
          <w:rFonts w:hint="eastAsia" w:ascii="宋体" w:hAnsi="宋体" w:eastAsia="宋体" w:cs="宋体"/>
          <w:color w:val="auto"/>
          <w:sz w:val="28"/>
          <w:szCs w:val="28"/>
        </w:rPr>
        <w:t xml:space="preserve">（见本部分（六）资格承诺函）</w:t>
      </w:r>
      <w:r>
        <w:rPr>
          <w:rFonts w:hint="eastAsia" w:ascii="宋体" w:hAnsi="宋体" w:eastAsia="宋体" w:cs="宋体"/>
          <w:b w:val="0"/>
          <w:bCs/>
          <w:color w:val="auto"/>
          <w:sz w:val="28"/>
          <w:szCs w:val="28"/>
        </w:rPr>
        <w:t xml:space="preserve">。</w:t>
      </w:r>
      <w:r/>
    </w:p>
    <w:p>
      <w:pPr>
        <w:pStyle w:val="666"/>
        <w:ind w:firstLine="560"/>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br w:type="page" w:clear="all"/>
      </w:r>
      <w:r/>
    </w:p>
    <w:p>
      <w:pPr>
        <w:pStyle w:val="666"/>
        <w:ind w:firstLine="643"/>
        <w:spacing w:line="360" w:lineRule="auto"/>
        <w:rPr>
          <w:rFonts w:hint="eastAsia" w:ascii="宋体" w:hAnsi="宋体" w:eastAsia="宋体" w:cs="宋体"/>
          <w:color w:val="auto"/>
          <w:sz w:val="32"/>
        </w:rPr>
      </w:pPr>
      <w:r>
        <w:rPr>
          <w:rFonts w:hint="eastAsia" w:ascii="宋体" w:hAnsi="宋体" w:eastAsia="宋体" w:cs="宋体"/>
          <w:color w:val="auto"/>
          <w:sz w:val="32"/>
        </w:rPr>
        <w:t xml:space="preserve">（六）资格承诺函</w:t>
      </w:r>
      <w:r/>
    </w:p>
    <w:p>
      <w:pPr>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致：</w:t>
      </w:r>
      <w:r>
        <w:rPr>
          <w:rFonts w:hint="eastAsia" w:ascii="宋体" w:hAnsi="宋体" w:eastAsia="宋体" w:cs="宋体"/>
          <w:b w:val="0"/>
          <w:bCs/>
          <w:color w:val="auto"/>
          <w:sz w:val="28"/>
          <w:szCs w:val="28"/>
          <w:u w:val="single"/>
        </w:rPr>
        <w:t xml:space="preserve">（采购人、采购代理机构）</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我单位参与</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u w:val="single"/>
        </w:rPr>
        <w:t xml:space="preserve">（项目名称）</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u w:val="single"/>
        </w:rPr>
        <w:t xml:space="preserve">（项目编号：</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u w:val="single"/>
        </w:rPr>
        <w:t xml:space="preserve">）</w:t>
      </w:r>
      <w:r>
        <w:rPr>
          <w:rFonts w:hint="eastAsia" w:ascii="宋体" w:hAnsi="宋体" w:eastAsia="宋体" w:cs="宋体"/>
          <w:b w:val="0"/>
          <w:bCs/>
          <w:color w:val="auto"/>
          <w:sz w:val="28"/>
          <w:szCs w:val="28"/>
        </w:rPr>
        <w:t xml:space="preserve">项目的政府采购活动，现承诺如下：</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1.我方具有良好的商业信誉和健全的财务会计制度。</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2.我方具有履行合同所必需的设备和专业技术能力。</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3.我方具有依法缴纳税收和社会保障资金的良好记录。</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4.我方参加本项目采购活动前三年内，在经营活动中没有重大违法记录。</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若我单位承诺不实，自愿承担提供虚假材料谋取中标、成交的法律责任。</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投标（响应）供应商（全称并盖章）：</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供应商法定代表人或授权代表（签字或签章）：</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日期：</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说明：1.供应商可自行选择是否提供本承诺函，若不提供本承诺函的，应按采购文件要求提供相应的证明材料。</w:t>
      </w:r>
      <w:r/>
    </w:p>
    <w:p>
      <w:pPr>
        <w:ind w:firstLine="560"/>
        <w:jc w:val="both"/>
        <w:spacing w:line="480" w:lineRule="auto"/>
        <w:rPr>
          <w:rFonts w:hint="eastAsia" w:ascii="宋体" w:hAnsi="宋体" w:eastAsia="宋体" w:cs="宋体"/>
          <w:b w:val="0"/>
          <w:bCs/>
          <w:color w:val="auto"/>
          <w:sz w:val="28"/>
          <w:szCs w:val="28"/>
        </w:rPr>
        <w:outlineLvl w:val="9"/>
      </w:pPr>
      <w:r>
        <w:rPr>
          <w:rFonts w:hint="eastAsia" w:ascii="宋体" w:hAnsi="宋体" w:eastAsia="宋体" w:cs="宋体"/>
          <w:b w:val="0"/>
          <w:bCs/>
          <w:color w:val="auto"/>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spacing w:line="480" w:lineRule="auto"/>
        <w:rPr>
          <w:rFonts w:hint="eastAsia" w:ascii="宋体" w:hAnsi="宋体" w:eastAsia="宋体" w:cs="宋体"/>
          <w:color w:val="auto"/>
        </w:rPr>
      </w:pPr>
      <w:r>
        <w:rPr>
          <w:rFonts w:hint="eastAsia" w:ascii="宋体" w:hAnsi="宋体" w:eastAsia="宋体" w:cs="宋体"/>
          <w:color w:val="auto"/>
        </w:rPr>
        <w:br w:type="page" w:clear="all"/>
      </w:r>
      <w:r/>
    </w:p>
    <w:p>
      <w:pPr>
        <w:pStyle w:val="667"/>
        <w:ind w:firstLine="643"/>
        <w:jc w:val="center"/>
        <w:keepLines w:val="0"/>
        <w:keepNext w:val="0"/>
        <w:spacing w:before="0" w:after="0" w:line="360" w:lineRule="auto"/>
        <w:rPr>
          <w:rFonts w:hint="eastAsia" w:ascii="宋体" w:hAnsi="宋体" w:eastAsia="宋体" w:cs="宋体"/>
          <w:color w:val="auto"/>
        </w:rPr>
      </w:pPr>
      <w:r>
        <w:rPr>
          <w:rFonts w:hint="eastAsia" w:ascii="宋体" w:hAnsi="宋体" w:eastAsia="宋体" w:cs="宋体"/>
          <w:color w:val="auto"/>
        </w:rPr>
        <w:t xml:space="preserve">（七）法律、行政法规规定的其他条件</w:t>
      </w:r>
      <w:r/>
    </w:p>
    <w:p>
      <w:pPr>
        <w:pStyle w:val="2041"/>
        <w:ind w:firstLine="525"/>
        <w:jc w:val="left"/>
        <w:spacing w:line="560" w:lineRule="exact"/>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rPr>
        <w:br w:type="page" w:clear="all"/>
      </w:r>
      <w:r/>
    </w:p>
    <w:p>
      <w:pPr>
        <w:pStyle w:val="667"/>
        <w:ind w:firstLine="643"/>
        <w:jc w:val="center"/>
        <w:keepLines w:val="0"/>
        <w:keepNext w:val="0"/>
        <w:spacing w:before="0" w:after="0" w:line="360" w:lineRule="auto"/>
        <w:rPr>
          <w:rFonts w:hint="eastAsia" w:ascii="宋体" w:hAnsi="宋体" w:eastAsia="宋体" w:cs="宋体"/>
          <w:color w:val="auto"/>
        </w:rPr>
      </w:pPr>
      <w:r>
        <w:rPr>
          <w:rFonts w:hint="eastAsia" w:ascii="宋体" w:hAnsi="宋体" w:eastAsia="宋体" w:cs="宋体"/>
          <w:color w:val="auto"/>
        </w:rPr>
        <w:t xml:space="preserve">（八）落实政府采购政策需满足的资格要求</w:t>
      </w:r>
      <w:r/>
    </w:p>
    <w:p>
      <w:pPr>
        <w:jc w:val="left"/>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667"/>
        <w:ind w:firstLine="643"/>
        <w:jc w:val="center"/>
        <w:keepLines w:val="0"/>
        <w:keepNext w:val="0"/>
        <w:spacing w:before="0" w:after="0" w:line="360" w:lineRule="auto"/>
        <w:rPr>
          <w:rFonts w:hint="eastAsia" w:ascii="宋体" w:hAnsi="宋体" w:eastAsia="宋体" w:cs="宋体"/>
          <w:color w:val="auto"/>
        </w:rPr>
      </w:pPr>
      <w:r>
        <w:rPr>
          <w:rFonts w:hint="eastAsia" w:ascii="宋体" w:hAnsi="宋体" w:eastAsia="宋体" w:cs="宋体"/>
          <w:color w:val="auto"/>
        </w:rPr>
        <w:t xml:space="preserve">（九）本项目的特定资格要求</w:t>
      </w:r>
      <w:r/>
    </w:p>
    <w:p>
      <w:pPr>
        <w:jc w:val="left"/>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667"/>
        <w:ind w:firstLine="643"/>
        <w:jc w:val="center"/>
        <w:keepLines w:val="0"/>
        <w:keepNext w:val="0"/>
        <w:spacing w:before="0" w:after="0" w:line="360" w:lineRule="auto"/>
        <w:rPr>
          <w:rFonts w:hint="eastAsia" w:ascii="宋体" w:hAnsi="宋体" w:eastAsia="宋体" w:cs="宋体"/>
          <w:color w:val="auto"/>
          <w:sz w:val="36"/>
          <w:szCs w:val="36"/>
          <w:u w:val="single"/>
        </w:rPr>
      </w:pPr>
      <w:r>
        <w:rPr>
          <w:rFonts w:hint="eastAsia" w:ascii="宋体" w:hAnsi="宋体" w:eastAsia="宋体" w:cs="宋体"/>
          <w:color w:val="auto"/>
          <w:szCs w:val="32"/>
        </w:rPr>
        <w:t xml:space="preserve">二、法定代表人身份证明书</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兹证明</w:t>
      </w:r>
      <w:r>
        <w:rPr>
          <w:rFonts w:hint="eastAsia" w:ascii="宋体" w:hAnsi="宋体" w:eastAsia="宋体" w:cs="宋体"/>
          <w:b/>
          <w:color w:val="auto"/>
          <w:sz w:val="24"/>
          <w:u w:val="single"/>
        </w:rPr>
        <w:t xml:space="preserve">×××（姓名）</w:t>
      </w:r>
      <w:r>
        <w:rPr>
          <w:rFonts w:hint="eastAsia" w:ascii="宋体" w:hAnsi="宋体" w:eastAsia="宋体" w:cs="宋体"/>
          <w:color w:val="auto"/>
          <w:sz w:val="28"/>
          <w:szCs w:val="28"/>
        </w:rPr>
        <w:t xml:space="preserve">同志，性别</w:t>
      </w:r>
      <w:r>
        <w:rPr>
          <w:rFonts w:hint="eastAsia" w:ascii="宋体" w:hAnsi="宋体" w:eastAsia="宋体" w:cs="宋体"/>
          <w:b/>
          <w:color w:val="auto"/>
          <w:sz w:val="24"/>
          <w:u w:val="single"/>
        </w:rPr>
        <w:t xml:space="preserve">×××</w:t>
      </w:r>
      <w:r>
        <w:rPr>
          <w:rFonts w:hint="eastAsia" w:ascii="宋体" w:hAnsi="宋体" w:eastAsia="宋体" w:cs="宋体"/>
          <w:color w:val="auto"/>
          <w:sz w:val="28"/>
          <w:szCs w:val="28"/>
        </w:rPr>
        <w:t xml:space="preserve">，</w:t>
      </w:r>
      <w:r>
        <w:rPr>
          <w:rFonts w:hint="eastAsia" w:ascii="宋体" w:hAnsi="宋体" w:eastAsia="宋体" w:cs="宋体"/>
          <w:color w:val="auto"/>
          <w:sz w:val="28"/>
        </w:rPr>
        <w:t xml:space="preserve">居民身份证号</w:t>
      </w:r>
      <w:r>
        <w:rPr>
          <w:rFonts w:hint="eastAsia" w:ascii="宋体" w:hAnsi="宋体" w:eastAsia="宋体" w:cs="宋体"/>
          <w:b/>
          <w:color w:val="auto"/>
          <w:sz w:val="24"/>
          <w:u w:val="single"/>
        </w:rPr>
        <w:t xml:space="preserve">×××</w:t>
      </w:r>
      <w:r>
        <w:rPr>
          <w:rFonts w:hint="eastAsia" w:ascii="宋体" w:hAnsi="宋体" w:eastAsia="宋体" w:cs="宋体"/>
          <w:color w:val="auto"/>
          <w:sz w:val="28"/>
          <w:szCs w:val="28"/>
        </w:rPr>
        <w:t xml:space="preserve">，在我单位任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职务，系我单位主要负责人即法定代表人。</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单位地址：</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电    话：</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单位全称：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公    章： </w:t>
      </w:r>
      <w:r/>
    </w:p>
    <w:p>
      <w:pPr>
        <w:ind w:firstLine="560"/>
        <w:spacing w:line="360" w:lineRule="auto"/>
        <w:tabs>
          <w:tab w:val="left" w:pos="729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560"/>
        <w:jc w:val="right"/>
        <w:spacing w:line="360" w:lineRule="auto"/>
        <w:tabs>
          <w:tab w:val="left" w:pos="729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  年     月    日</w:t>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8"/>
        </w:rPr>
      </w:pPr>
      <w:r>
        <w:rPr>
          <w:rFonts w:hint="eastAsia" w:ascii="宋体" w:hAnsi="宋体" w:eastAsia="宋体" w:cs="宋体"/>
          <w:color w:val="auto"/>
          <w:sz w:val="28"/>
          <w:u w:val="single"/>
        </w:rPr>
        <w:t xml:space="preserve">注：1.“法定代表人”直接参加投标响应活动的仅需填写本身份证明</w:t>
      </w:r>
      <w:r>
        <w:rPr>
          <w:rFonts w:hint="eastAsia" w:ascii="宋体" w:hAnsi="宋体" w:eastAsia="宋体" w:cs="宋体"/>
          <w:color w:val="auto"/>
          <w:sz w:val="28"/>
        </w:rPr>
        <w:t xml:space="preserve">。</w:t>
      </w:r>
      <w:r/>
    </w:p>
    <w:p>
      <w:pPr>
        <w:ind w:firstLine="562"/>
        <w:spacing w:line="360" w:lineRule="auto"/>
        <w:tabs>
          <w:tab w:val="left" w:pos="7290" w:leader="none"/>
        </w:tabs>
        <w:rPr>
          <w:rFonts w:hint="eastAsia" w:ascii="宋体" w:hAnsi="宋体" w:eastAsia="宋体" w:cs="宋体"/>
          <w:b/>
          <w:color w:val="auto"/>
          <w:sz w:val="28"/>
          <w:szCs w:val="28"/>
          <w:u w:val="single"/>
        </w:rPr>
      </w:pPr>
      <w:r>
        <w:rPr>
          <w:rFonts w:hint="eastAsia" w:ascii="宋体" w:hAnsi="宋体" w:eastAsia="宋体" w:cs="宋体"/>
          <w:b/>
          <w:color w:val="auto"/>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667"/>
        <w:ind w:firstLine="643"/>
        <w:jc w:val="center"/>
        <w:keepLines w:val="0"/>
        <w:keepNext w:val="0"/>
        <w:spacing w:before="0" w:after="0" w:line="360" w:lineRule="auto"/>
        <w:rPr>
          <w:rFonts w:hint="eastAsia" w:ascii="宋体" w:hAnsi="宋体" w:eastAsia="宋体" w:cs="宋体"/>
          <w:b w:val="0"/>
          <w:color w:val="auto"/>
          <w:sz w:val="15"/>
          <w:szCs w:val="15"/>
        </w:rPr>
      </w:pPr>
      <w:r>
        <w:rPr>
          <w:rFonts w:hint="eastAsia" w:ascii="宋体" w:hAnsi="宋体" w:eastAsia="宋体" w:cs="宋体"/>
          <w:color w:val="auto"/>
        </w:rPr>
        <w:t xml:space="preserve">三、法定代表人授权委托书</w:t>
      </w:r>
      <w:r/>
    </w:p>
    <w:p>
      <w:pPr>
        <w:ind w:right="420" w:firstLine="560"/>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本授权书声明：</w:t>
      </w:r>
      <w:r>
        <w:rPr>
          <w:rFonts w:hint="eastAsia" w:ascii="宋体" w:hAnsi="宋体" w:eastAsia="宋体" w:cs="宋体"/>
          <w:b/>
          <w:color w:val="auto"/>
          <w:sz w:val="24"/>
          <w:u w:val="single"/>
        </w:rPr>
        <w:t xml:space="preserve">×××（投标人名称）</w:t>
      </w:r>
      <w:r>
        <w:rPr>
          <w:rFonts w:hint="eastAsia" w:ascii="宋体" w:hAnsi="宋体" w:eastAsia="宋体" w:cs="宋体"/>
          <w:color w:val="auto"/>
          <w:sz w:val="28"/>
        </w:rPr>
        <w:t xml:space="preserve">法定代表人</w:t>
      </w:r>
      <w:r>
        <w:rPr>
          <w:rFonts w:hint="eastAsia" w:ascii="宋体" w:hAnsi="宋体" w:eastAsia="宋体" w:cs="宋体"/>
          <w:b/>
          <w:color w:val="auto"/>
          <w:sz w:val="24"/>
          <w:u w:val="single"/>
        </w:rPr>
        <w:t xml:space="preserve">×××（姓名）</w:t>
      </w:r>
      <w:r>
        <w:rPr>
          <w:rFonts w:hint="eastAsia" w:ascii="宋体" w:hAnsi="宋体" w:eastAsia="宋体" w:cs="宋体"/>
          <w:color w:val="auto"/>
          <w:sz w:val="28"/>
        </w:rPr>
        <w:t xml:space="preserve">授权</w:t>
      </w:r>
      <w:r>
        <w:rPr>
          <w:rFonts w:hint="eastAsia" w:ascii="宋体" w:hAnsi="宋体" w:eastAsia="宋体" w:cs="宋体"/>
          <w:b/>
          <w:color w:val="auto"/>
          <w:sz w:val="24"/>
          <w:u w:val="single"/>
        </w:rPr>
        <w:t xml:space="preserve">×××（委托代理人的姓名、身份证号）</w:t>
      </w:r>
      <w:r>
        <w:rPr>
          <w:rFonts w:hint="eastAsia" w:ascii="宋体" w:hAnsi="宋体" w:eastAsia="宋体" w:cs="宋体"/>
          <w:color w:val="auto"/>
          <w:sz w:val="28"/>
        </w:rPr>
        <w:t xml:space="preserve">为我方就</w:t>
      </w:r>
      <w:r>
        <w:rPr>
          <w:rFonts w:hint="eastAsia" w:ascii="宋体" w:hAnsi="宋体" w:eastAsia="宋体" w:cs="宋体"/>
          <w:b/>
          <w:color w:val="auto"/>
          <w:sz w:val="24"/>
          <w:u w:val="single"/>
        </w:rPr>
        <w:t xml:space="preserve">××××（代理机构）代理的××××（项目编号）××××（标段）</w:t>
      </w:r>
      <w:r>
        <w:rPr>
          <w:rFonts w:hint="eastAsia" w:ascii="宋体" w:hAnsi="宋体" w:eastAsia="宋体" w:cs="宋体"/>
          <w:bCs/>
          <w:color w:val="auto"/>
          <w:sz w:val="28"/>
        </w:rPr>
        <w:t xml:space="preserve">项目</w:t>
      </w:r>
      <w:r>
        <w:rPr>
          <w:rFonts w:hint="eastAsia" w:ascii="宋体" w:hAnsi="宋体" w:eastAsia="宋体" w:cs="宋体"/>
          <w:color w:val="auto"/>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rPr>
      </w:pPr>
      <w:r>
        <w:rPr>
          <w:rFonts w:hint="eastAsia" w:ascii="宋体" w:hAnsi="宋体" w:eastAsia="宋体" w:cs="宋体"/>
          <w:color w:val="auto"/>
          <w:sz w:val="28"/>
        </w:rPr>
        <w:tab/>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本授权书于</w:t>
      </w:r>
      <w:r>
        <w:rPr>
          <w:rFonts w:hint="eastAsia" w:ascii="宋体" w:hAnsi="宋体" w:eastAsia="宋体" w:cs="宋体"/>
          <w:color w:val="auto"/>
          <w:sz w:val="28"/>
          <w:u w:val="single"/>
        </w:rPr>
        <w:t xml:space="preserve">  </w:t>
      </w:r>
      <w:r>
        <w:rPr>
          <w:rFonts w:hint="eastAsia" w:ascii="宋体" w:hAnsi="宋体" w:eastAsia="宋体" w:cs="宋体"/>
          <w:color w:val="auto"/>
          <w:sz w:val="28"/>
        </w:rPr>
        <w:t xml:space="preserve">年</w:t>
      </w:r>
      <w:r>
        <w:rPr>
          <w:rFonts w:hint="eastAsia" w:ascii="宋体" w:hAnsi="宋体" w:eastAsia="宋体" w:cs="宋体"/>
          <w:color w:val="auto"/>
          <w:sz w:val="28"/>
          <w:u w:val="single"/>
        </w:rPr>
        <w:t xml:space="preserve">  </w:t>
      </w:r>
      <w:r>
        <w:rPr>
          <w:rFonts w:hint="eastAsia" w:ascii="宋体" w:hAnsi="宋体" w:eastAsia="宋体" w:cs="宋体"/>
          <w:color w:val="auto"/>
          <w:sz w:val="28"/>
        </w:rPr>
        <w:t xml:space="preserve">月</w:t>
      </w:r>
      <w:r>
        <w:rPr>
          <w:rFonts w:hint="eastAsia" w:ascii="宋体" w:hAnsi="宋体" w:eastAsia="宋体" w:cs="宋体"/>
          <w:color w:val="auto"/>
          <w:sz w:val="28"/>
          <w:u w:val="single"/>
        </w:rPr>
        <w:t xml:space="preserve">  </w:t>
      </w:r>
      <w:r>
        <w:rPr>
          <w:rFonts w:hint="eastAsia" w:ascii="宋体" w:hAnsi="宋体" w:eastAsia="宋体" w:cs="宋体"/>
          <w:color w:val="auto"/>
          <w:sz w:val="28"/>
        </w:rPr>
        <w:t xml:space="preserve">日签字生效，特此声明。</w:t>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委托代理人身份证号码：</w:t>
      </w:r>
      <w:r>
        <w:rPr>
          <w:rFonts w:hint="eastAsia" w:ascii="宋体" w:hAnsi="宋体" w:eastAsia="宋体" w:cs="宋体"/>
          <w:color w:val="auto"/>
          <w:sz w:val="28"/>
          <w:u w:val="single"/>
        </w:rPr>
        <w:t xml:space="preserve">                        </w:t>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委托代理人联系电话：（手机）</w:t>
      </w:r>
      <w:r>
        <w:rPr>
          <w:rFonts w:hint="eastAsia" w:ascii="宋体" w:hAnsi="宋体" w:eastAsia="宋体" w:cs="宋体"/>
          <w:color w:val="auto"/>
          <w:sz w:val="28"/>
          <w:u w:val="single"/>
        </w:rPr>
        <w:t xml:space="preserve">                        </w:t>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560"/>
        <w:spacing w:line="360" w:lineRule="auto"/>
        <w:rPr>
          <w:rFonts w:hint="eastAsia" w:ascii="宋体" w:hAnsi="宋体" w:eastAsia="宋体" w:cs="宋体"/>
          <w:color w:val="auto"/>
          <w:sz w:val="28"/>
          <w:u w:val="single"/>
        </w:rPr>
      </w:pPr>
      <w:r>
        <w:rPr>
          <w:rFonts w:hint="eastAsia" w:ascii="宋体" w:hAnsi="宋体" w:eastAsia="宋体" w:cs="宋体"/>
          <w:color w:val="auto"/>
          <w:sz w:val="28"/>
        </w:rPr>
        <w:t xml:space="preserve">法定代表人签字或盖章：          </w:t>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投标人名称（公章）：</w:t>
      </w:r>
      <w:r/>
    </w:p>
    <w:p>
      <w:pPr>
        <w:ind w:firstLine="560"/>
        <w:spacing w:line="360" w:lineRule="auto"/>
        <w:rPr>
          <w:rFonts w:hint="eastAsia" w:ascii="宋体" w:hAnsi="宋体" w:eastAsia="宋体" w:cs="宋体"/>
          <w:color w:val="auto"/>
          <w:sz w:val="28"/>
          <w:u w:val="single"/>
        </w:rPr>
      </w:pPr>
      <w:r>
        <w:rPr>
          <w:rFonts w:hint="eastAsia" w:ascii="宋体" w:hAnsi="宋体" w:eastAsia="宋体" w:cs="宋体"/>
          <w:color w:val="auto"/>
          <w:sz w:val="28"/>
        </w:rPr>
        <w:t xml:space="preserve">日     期：</w:t>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643"/>
        <w:spacing w:line="360" w:lineRule="auto"/>
        <w:rPr>
          <w:rFonts w:hint="eastAsia" w:ascii="宋体" w:hAnsi="宋体" w:eastAsia="宋体" w:cs="宋体"/>
          <w:color w:val="auto"/>
          <w:sz w:val="28"/>
          <w:u w:val="single"/>
        </w:rPr>
      </w:pPr>
      <w:r>
        <w:rPr>
          <w:rFonts w:hint="eastAsia" w:ascii="宋体" w:hAnsi="宋体" w:eastAsia="宋体" w:cs="宋体"/>
          <w:b/>
          <w:color w:val="auto"/>
          <w:sz w:val="32"/>
          <w:szCs w:val="32"/>
        </w:rPr>
        <w:t xml:space="preserve">附：委托代理人居民身份证复印件</w:t>
      </w:r>
      <w:r/>
    </w:p>
    <w:p>
      <w:pPr>
        <w:pStyle w:val="666"/>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667"/>
        <w:ind w:firstLine="420"/>
        <w:jc w:val="center"/>
        <w:keepLines w:val="0"/>
        <w:keepNext w:val="0"/>
        <w:spacing w:before="0" w:after="0" w:line="360" w:lineRule="auto"/>
        <w:rPr>
          <w:rFonts w:hint="eastAsia" w:ascii="宋体" w:hAnsi="宋体" w:eastAsia="宋体" w:cs="宋体"/>
          <w:b w:val="0"/>
          <w:color w:val="auto"/>
          <w:sz w:val="21"/>
          <w:szCs w:val="24"/>
        </w:rPr>
      </w:pPr>
      <w:r>
        <w:rPr>
          <w:rFonts w:hint="eastAsia" w:ascii="宋体" w:hAnsi="宋体" w:eastAsia="宋体" w:cs="宋体"/>
          <w:b w:val="0"/>
          <w:color w:val="auto"/>
          <w:sz w:val="21"/>
          <w:szCs w:val="24"/>
        </w:rPr>
      </w:r>
      <w:r/>
    </w:p>
    <w:p>
      <w:pPr>
        <w:pStyle w:val="667"/>
        <w:ind w:firstLine="420"/>
        <w:jc w:val="center"/>
        <w:keepLines w:val="0"/>
        <w:keepNext w:val="0"/>
        <w:spacing w:before="0" w:after="0" w:line="360" w:lineRule="auto"/>
        <w:rPr>
          <w:rFonts w:hint="eastAsia" w:ascii="宋体" w:hAnsi="宋体" w:eastAsia="宋体" w:cs="宋体"/>
          <w:b w:val="0"/>
          <w:color w:val="auto"/>
          <w:sz w:val="21"/>
          <w:szCs w:val="24"/>
        </w:rPr>
      </w:pPr>
      <w:r>
        <w:rPr>
          <w:rFonts w:hint="eastAsia" w:ascii="宋体" w:hAnsi="宋体" w:eastAsia="宋体" w:cs="宋体"/>
          <w:b w:val="0"/>
          <w:color w:val="auto"/>
          <w:sz w:val="21"/>
          <w:szCs w:val="24"/>
        </w:rPr>
      </w:r>
      <w:r/>
    </w:p>
    <w:p>
      <w:pPr>
        <w:pStyle w:val="667"/>
        <w:ind w:firstLine="720"/>
        <w:jc w:val="center"/>
        <w:keepLines w:val="0"/>
        <w:keepNext w:val="0"/>
        <w:spacing w:before="0" w:after="0" w:line="360" w:lineRule="auto"/>
        <w:rPr>
          <w:rFonts w:hint="eastAsia" w:ascii="宋体" w:hAnsi="宋体" w:eastAsia="宋体" w:cs="宋体"/>
          <w:b w:val="0"/>
          <w:color w:val="auto"/>
          <w:sz w:val="36"/>
          <w:szCs w:val="36"/>
        </w:rPr>
      </w:pPr>
      <w:r>
        <w:rPr>
          <w:rFonts w:hint="eastAsia" w:ascii="宋体" w:hAnsi="宋体" w:eastAsia="宋体" w:cs="宋体"/>
          <w:b w:val="0"/>
          <w:color w:val="auto"/>
          <w:sz w:val="36"/>
          <w:szCs w:val="36"/>
        </w:rPr>
      </w:r>
      <w:r/>
    </w:p>
    <w:p>
      <w:pPr>
        <w:pStyle w:val="666"/>
        <w:spacing w:line="360" w:lineRule="auto"/>
        <w:rPr>
          <w:rFonts w:hint="eastAsia" w:ascii="宋体" w:hAnsi="宋体" w:eastAsia="宋体" w:cs="宋体"/>
          <w:color w:val="auto"/>
          <w:sz w:val="32"/>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宋体" w:hAnsi="宋体" w:eastAsia="宋体" w:cs="宋体"/>
          <w:color w:val="auto"/>
          <w:sz w:val="32"/>
        </w:rPr>
      </w:r>
      <w:r/>
    </w:p>
    <w:p>
      <w:pPr>
        <w:pStyle w:val="666"/>
        <w:ind w:firstLine="883"/>
        <w:spacing w:line="360" w:lineRule="auto"/>
        <w:rPr>
          <w:rFonts w:hint="eastAsia" w:ascii="宋体" w:hAnsi="宋体" w:eastAsia="宋体" w:cs="宋体"/>
          <w:color w:val="auto"/>
          <w:szCs w:val="44"/>
        </w:rPr>
      </w:pPr>
      <w:r>
        <w:rPr>
          <w:rFonts w:hint="eastAsia" w:ascii="宋体" w:hAnsi="宋体" w:eastAsia="宋体" w:cs="宋体"/>
          <w:color w:val="auto"/>
          <w:szCs w:val="44"/>
        </w:rPr>
        <w:t xml:space="preserve">四、价格部分</w:t>
      </w:r>
      <w:r/>
    </w:p>
    <w:p>
      <w:pPr>
        <w:pStyle w:val="666"/>
        <w:ind w:firstLine="883"/>
        <w:spacing w:line="360" w:lineRule="auto"/>
        <w:rPr>
          <w:rFonts w:hint="eastAsia" w:ascii="宋体" w:hAnsi="宋体" w:eastAsia="宋体" w:cs="宋体"/>
          <w:color w:val="auto"/>
          <w:szCs w:val="44"/>
        </w:rPr>
      </w:pPr>
      <w:r>
        <w:rPr>
          <w:rFonts w:hint="eastAsia" w:ascii="宋体" w:hAnsi="宋体" w:eastAsia="宋体" w:cs="宋体"/>
          <w:color w:val="auto"/>
          <w:szCs w:val="44"/>
        </w:rPr>
        <w:t xml:space="preserve">开标一览表</w:t>
      </w:r>
      <w:r/>
    </w:p>
    <w:tbl>
      <w:tblPr>
        <w:tblStyle w:val="67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eastAsia="宋体" w:cs="宋体"/>
                <w:color w:val="auto"/>
                <w:sz w:val="32"/>
                <w:szCs w:val="32"/>
              </w:rPr>
            </w:pPr>
            <w:r>
              <w:rPr>
                <w:rFonts w:hint="eastAsia" w:ascii="宋体" w:hAnsi="宋体" w:eastAsia="宋体" w:cs="宋体"/>
                <w:color w:val="auto"/>
                <w:sz w:val="32"/>
                <w:szCs w:val="32"/>
              </w:rPr>
              <w:t xml:space="preserve">单位名称（公章）：</w:t>
            </w:r>
            <w:r>
              <w:rPr>
                <w:rFonts w:hint="eastAsia" w:ascii="宋体" w:hAnsi="宋体" w:eastAsia="宋体" w:cs="宋体"/>
                <w:b/>
                <w:color w:val="auto"/>
                <w:sz w:val="24"/>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宋体" w:hAnsi="宋体" w:eastAsia="宋体" w:cs="宋体"/>
                <w:color w:val="auto"/>
                <w:sz w:val="44"/>
                <w:szCs w:val="44"/>
              </w:rPr>
            </w:pPr>
            <w:r>
              <w:rPr>
                <w:rFonts w:hint="eastAsia" w:ascii="宋体" w:hAnsi="宋体" w:eastAsia="宋体" w:cs="宋体"/>
                <w:color w:val="auto"/>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eastAsia="宋体" w:cs="宋体"/>
                <w:color w:val="auto"/>
                <w:sz w:val="44"/>
                <w:szCs w:val="44"/>
              </w:rPr>
            </w:pPr>
            <w:r>
              <w:rPr>
                <w:rFonts w:hint="eastAsia" w:ascii="宋体" w:hAnsi="宋体" w:eastAsia="宋体" w:cs="宋体"/>
                <w:color w:val="auto"/>
                <w:sz w:val="44"/>
                <w:szCs w:val="44"/>
              </w:rPr>
              <w:t xml:space="preserve">金额（大写）：</w:t>
            </w:r>
            <w:r>
              <w:rPr>
                <w:rFonts w:hint="eastAsia" w:ascii="宋体" w:hAnsi="宋体" w:eastAsia="宋体" w:cs="宋体"/>
                <w:b/>
                <w:color w:val="auto"/>
                <w:sz w:val="24"/>
                <w:u w:val="single"/>
              </w:rPr>
              <w:t xml:space="preserve">××××</w:t>
            </w:r>
            <w:r>
              <w:rPr>
                <w:rFonts w:hint="eastAsia" w:ascii="宋体" w:hAnsi="宋体" w:eastAsia="宋体" w:cs="宋体"/>
                <w:color w:val="auto"/>
                <w:sz w:val="44"/>
                <w:szCs w:val="44"/>
              </w:rPr>
              <w:t xml:space="preserve">元人民币                </w:t>
            </w:r>
            <w:r/>
          </w:p>
          <w:p>
            <w:pPr>
              <w:ind w:firstLine="880"/>
              <w:spacing w:line="360" w:lineRule="auto"/>
              <w:tabs>
                <w:tab w:val="left" w:pos="2185" w:leader="none"/>
              </w:tabs>
              <w:rPr>
                <w:rFonts w:hint="eastAsia" w:ascii="宋体" w:hAnsi="宋体" w:eastAsia="宋体" w:cs="宋体"/>
                <w:color w:val="auto"/>
                <w:sz w:val="44"/>
                <w:szCs w:val="44"/>
              </w:rPr>
            </w:pPr>
            <w:r>
              <w:rPr>
                <w:rFonts w:hint="eastAsia" w:ascii="宋体" w:hAnsi="宋体" w:eastAsia="宋体" w:cs="宋体"/>
                <w:color w:val="auto"/>
                <w:sz w:val="44"/>
                <w:szCs w:val="44"/>
              </w:rPr>
              <w:tab/>
            </w:r>
            <w:r>
              <w:rPr>
                <w:rFonts w:hint="eastAsia" w:ascii="宋体" w:hAnsi="宋体" w:eastAsia="宋体" w:cs="宋体"/>
                <w:color w:val="auto"/>
                <w:sz w:val="44"/>
                <w:szCs w:val="44"/>
              </w:rPr>
              <w:t xml:space="preserve">¥：</w:t>
            </w:r>
            <w:r>
              <w:rPr>
                <w:rFonts w:hint="eastAsia" w:ascii="宋体" w:hAnsi="宋体" w:eastAsia="宋体" w:cs="宋体"/>
                <w:b/>
                <w:color w:val="auto"/>
                <w:sz w:val="24"/>
                <w:u w:val="single"/>
              </w:rPr>
              <w:t xml:space="preserve">××××××××</w:t>
            </w:r>
            <w:r>
              <w:rPr>
                <w:rFonts w:hint="eastAsia" w:ascii="宋体" w:hAnsi="宋体" w:eastAsia="宋体" w:cs="宋体"/>
                <w:color w:val="auto"/>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宋体" w:hAnsi="宋体" w:eastAsia="宋体" w:cs="宋体"/>
                <w:color w:val="auto"/>
                <w:sz w:val="44"/>
                <w:szCs w:val="44"/>
              </w:rPr>
            </w:pPr>
            <w:r>
              <w:rPr>
                <w:rFonts w:hint="eastAsia" w:ascii="宋体" w:hAnsi="宋体" w:eastAsia="宋体" w:cs="宋体"/>
                <w:color w:val="auto"/>
                <w:sz w:val="44"/>
                <w:szCs w:val="44"/>
              </w:rPr>
              <w:t xml:space="preserve">项目服务期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eastAsia="宋体" w:cs="宋体"/>
                <w:color w:val="auto"/>
                <w:sz w:val="44"/>
                <w:szCs w:val="44"/>
              </w:rPr>
            </w:pPr>
            <w:r>
              <w:rPr>
                <w:rFonts w:hint="eastAsia" w:ascii="宋体" w:hAnsi="宋体" w:eastAsia="宋体" w:cs="宋体"/>
                <w:color w:val="auto"/>
                <w:sz w:val="44"/>
                <w:szCs w:val="44"/>
              </w:rPr>
            </w:r>
            <w:r/>
          </w:p>
        </w:tc>
      </w:tr>
    </w:tbl>
    <w:p>
      <w:pPr>
        <w:pStyle w:val="691"/>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691"/>
        <w:ind w:firstLine="482"/>
        <w:spacing w:line="360" w:lineRule="auto"/>
        <w:rPr>
          <w:rFonts w:hint="eastAsia" w:ascii="宋体" w:hAnsi="宋体" w:eastAsia="宋体" w:cs="宋体"/>
          <w:color w:val="auto"/>
          <w:sz w:val="24"/>
          <w:u w:val="single"/>
        </w:rPr>
      </w:pPr>
      <w:r>
        <w:rPr>
          <w:rFonts w:hint="eastAsia" w:ascii="宋体" w:hAnsi="宋体" w:eastAsia="宋体" w:cs="宋体"/>
          <w:b/>
          <w:color w:val="auto"/>
          <w:sz w:val="24"/>
        </w:rPr>
        <w:t xml:space="preserve">注： </w:t>
      </w:r>
      <w:r>
        <w:rPr>
          <w:rFonts w:hint="eastAsia" w:ascii="宋体" w:hAnsi="宋体" w:eastAsia="宋体" w:cs="宋体"/>
          <w:color w:val="auto"/>
          <w:sz w:val="24"/>
          <w:u w:val="single"/>
        </w:rPr>
        <w:t xml:space="preserve">1.“项目总报价”包括本次招标要求提供的货物（服务）已支付或将支付的所有费用；</w:t>
      </w:r>
      <w:r/>
    </w:p>
    <w:p>
      <w:pPr>
        <w:pStyle w:val="691"/>
        <w:ind w:firstLine="480"/>
        <w:spacing w:line="360" w:lineRule="auto"/>
        <w:rPr>
          <w:rFonts w:hint="eastAsia" w:ascii="宋体" w:hAnsi="宋体" w:eastAsia="宋体" w:cs="宋体"/>
          <w:bCs/>
          <w:color w:val="auto"/>
          <w:sz w:val="24"/>
          <w:u w:val="single"/>
        </w:rPr>
      </w:pPr>
      <w:r>
        <w:rPr>
          <w:rFonts w:hint="eastAsia" w:ascii="宋体" w:hAnsi="宋体" w:eastAsia="宋体" w:cs="宋体"/>
          <w:bCs/>
          <w:color w:val="auto"/>
          <w:sz w:val="24"/>
          <w:u w:val="single"/>
        </w:rPr>
        <w:t xml:space="preserve">2.投标人必须据实填写此表，报价所含与招标文件要求的内容一致；</w:t>
      </w:r>
      <w:r/>
    </w:p>
    <w:p>
      <w:pPr>
        <w:pStyle w:val="691"/>
        <w:ind w:firstLine="480"/>
        <w:spacing w:line="360" w:lineRule="auto"/>
        <w:rPr>
          <w:rFonts w:hint="eastAsia" w:ascii="宋体" w:hAnsi="宋体" w:eastAsia="宋体" w:cs="宋体"/>
          <w:bCs/>
          <w:color w:val="auto"/>
          <w:sz w:val="24"/>
          <w:u w:val="single"/>
        </w:rPr>
      </w:pPr>
      <w:r>
        <w:rPr>
          <w:rFonts w:hint="eastAsia" w:ascii="宋体" w:hAnsi="宋体" w:eastAsia="宋体" w:cs="宋体"/>
          <w:bCs/>
          <w:color w:val="auto"/>
          <w:sz w:val="24"/>
          <w:u w:val="single"/>
        </w:rPr>
        <w:t xml:space="preserve">3.报价保留至小数点后两位，四舍五入。</w:t>
      </w:r>
      <w:r/>
    </w:p>
    <w:p>
      <w:pPr>
        <w:pStyle w:val="691"/>
        <w:ind w:left="482" w:firstLine="560"/>
        <w:spacing w:line="360" w:lineRule="auto"/>
        <w:rPr>
          <w:rFonts w:hint="eastAsia" w:ascii="宋体" w:hAnsi="宋体" w:eastAsia="宋体" w:cs="宋体"/>
          <w:color w:val="auto"/>
          <w:sz w:val="30"/>
        </w:rPr>
      </w:pPr>
      <w:r>
        <w:rPr>
          <w:rFonts w:hint="eastAsia" w:ascii="宋体" w:hAnsi="宋体" w:eastAsia="宋体" w:cs="宋体"/>
          <w:color w:val="auto"/>
        </w:rPr>
        <w:t xml:space="preserve">法定代表人签字或盖章</w:t>
      </w:r>
      <w:r>
        <w:rPr>
          <w:rFonts w:hint="eastAsia" w:ascii="宋体" w:hAnsi="宋体" w:eastAsia="宋体" w:cs="宋体"/>
          <w:color w:val="auto"/>
          <w:sz w:val="30"/>
        </w:rPr>
        <w:t xml:space="preserve">：</w:t>
      </w:r>
      <w:r>
        <w:rPr>
          <w:rFonts w:hint="eastAsia" w:ascii="宋体" w:hAnsi="宋体" w:eastAsia="宋体" w:cs="宋体"/>
          <w:b/>
          <w:color w:val="auto"/>
          <w:sz w:val="24"/>
          <w:u w:val="single"/>
        </w:rPr>
        <w:t xml:space="preserve">××××</w:t>
      </w:r>
      <w:r/>
    </w:p>
    <w:p>
      <w:pPr>
        <w:pStyle w:val="691"/>
        <w:ind w:left="840" w:firstLine="560"/>
        <w:jc w:val="right"/>
        <w:spacing w:line="360" w:lineRule="auto"/>
        <w:rPr>
          <w:rFonts w:hint="eastAsia" w:ascii="宋体" w:hAnsi="宋体" w:eastAsia="宋体" w:cs="宋体"/>
          <w:color w:val="auto"/>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color w:val="auto"/>
        </w:rPr>
        <w:t xml:space="preserve">日期：</w:t>
      </w:r>
      <w:r>
        <w:rPr>
          <w:rFonts w:hint="eastAsia" w:ascii="宋体" w:hAnsi="宋体" w:eastAsia="宋体" w:cs="宋体"/>
          <w:b/>
          <w:color w:val="auto"/>
          <w:sz w:val="24"/>
          <w:u w:val="single"/>
        </w:rPr>
        <w:t xml:space="preserve">××××</w:t>
      </w:r>
      <w:r>
        <w:rPr>
          <w:rFonts w:hint="eastAsia" w:ascii="宋体" w:hAnsi="宋体" w:eastAsia="宋体" w:cs="宋体"/>
          <w:color w:val="auto"/>
        </w:rPr>
        <w:t xml:space="preserve">年</w:t>
      </w:r>
      <w:r>
        <w:rPr>
          <w:rFonts w:hint="eastAsia" w:ascii="宋体" w:hAnsi="宋体" w:eastAsia="宋体" w:cs="宋体"/>
          <w:b/>
          <w:color w:val="auto"/>
          <w:sz w:val="24"/>
          <w:u w:val="single"/>
        </w:rPr>
        <w:t xml:space="preserve">××</w:t>
      </w:r>
      <w:r>
        <w:rPr>
          <w:rFonts w:hint="eastAsia" w:ascii="宋体" w:hAnsi="宋体" w:eastAsia="宋体" w:cs="宋体"/>
          <w:color w:val="auto"/>
        </w:rPr>
        <w:t xml:space="preserve">月</w:t>
      </w:r>
      <w:r>
        <w:rPr>
          <w:rFonts w:hint="eastAsia" w:ascii="宋体" w:hAnsi="宋体" w:eastAsia="宋体" w:cs="宋体"/>
          <w:b/>
          <w:color w:val="auto"/>
          <w:sz w:val="24"/>
          <w:u w:val="single"/>
        </w:rPr>
        <w:t xml:space="preserve">××</w:t>
      </w:r>
      <w:r>
        <w:rPr>
          <w:rFonts w:hint="eastAsia" w:ascii="宋体" w:hAnsi="宋体" w:eastAsia="宋体" w:cs="宋体"/>
          <w:color w:val="auto"/>
        </w:rPr>
        <w:t xml:space="preserve">日</w:t>
      </w:r>
      <w:r/>
    </w:p>
    <w:p>
      <w:pPr>
        <w:pStyle w:val="666"/>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p>
      <w:pPr>
        <w:pStyle w:val="676"/>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标段一：采购</w:t>
      </w:r>
      <w:r>
        <w:rPr>
          <w:rFonts w:hint="eastAsia" w:ascii="宋体" w:hAnsi="宋体" w:cs="宋体"/>
          <w:b/>
          <w:color w:val="auto"/>
          <w:sz w:val="28"/>
          <w:szCs w:val="28"/>
          <w:highlight w:val="none"/>
          <w:lang w:val="en-US" w:eastAsia="zh-CN" w:bidi="ar-SA"/>
        </w:rPr>
        <w:t xml:space="preserve">镇江市丹徒区对口</w:t>
      </w:r>
      <w:r>
        <w:rPr>
          <w:rFonts w:hint="eastAsia" w:ascii="宋体" w:hAnsi="宋体" w:eastAsia="宋体" w:cs="宋体"/>
          <w:b/>
          <w:color w:val="auto"/>
          <w:sz w:val="28"/>
          <w:szCs w:val="28"/>
          <w:highlight w:val="none"/>
          <w:lang w:val="en-US" w:eastAsia="zh-CN" w:bidi="ar-SA"/>
        </w:rPr>
        <w:t xml:space="preserve">协作地区陕西省渭南市澄城县苹果</w:t>
      </w:r>
      <w:r/>
    </w:p>
    <w:p>
      <w:pPr>
        <w:pStyle w:val="676"/>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tbl>
      <w:tblPr>
        <w:tblStyle w:val="675"/>
        <w:tblW w:w="98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608"/>
        <w:gridCol w:w="1492"/>
        <w:gridCol w:w="1633"/>
        <w:gridCol w:w="1342"/>
        <w:gridCol w:w="1658"/>
        <w:gridCol w:w="1306"/>
      </w:tblGrid>
      <w:tr>
        <w:trPr>
          <w:trHeight w:val="594"/>
        </w:trPr>
        <w:tc>
          <w:tcPr>
            <w:tcBorders>
              <w:right w:val="single" w:color="auto" w:sz="4" w:space="0"/>
            </w:tcBorders>
            <w:tcW w:w="78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规格</w:t>
            </w:r>
            <w:r/>
          </w:p>
        </w:tc>
        <w:tc>
          <w:tcPr>
            <w:tcBorders>
              <w:right w:val="single" w:color="auto" w:sz="4" w:space="0"/>
            </w:tcBorders>
            <w:tcW w:w="163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tcBorders>
              <w:left w:val="single" w:color="auto" w:sz="4" w:space="0"/>
              <w:right w:val="single" w:color="auto" w:sz="4" w:space="0"/>
            </w:tcBorders>
            <w:tcW w:w="134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65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tcBorders>
            <w:tcW w:w="130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r>
      <w:tr>
        <w:trPr>
          <w:trHeight w:val="705"/>
        </w:trPr>
        <w:tc>
          <w:tcPr>
            <w:tcBorders>
              <w:right w:val="single" w:color="auto" w:sz="4" w:space="0"/>
            </w:tcBorders>
            <w:tcW w:w="78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苹果</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63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342"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16760</w:t>
            </w:r>
            <w:r>
              <w:rPr>
                <w:rFonts w:hint="eastAsia" w:ascii="宋体" w:hAnsi="宋体" w:eastAsia="宋体" w:cs="宋体"/>
                <w:color w:val="auto"/>
                <w:sz w:val="24"/>
                <w:highlight w:val="none"/>
                <w:lang w:val="en-US" w:eastAsia="zh-CN"/>
              </w:rPr>
              <w:t xml:space="preserve">箱</w:t>
            </w:r>
            <w:r/>
          </w:p>
        </w:tc>
        <w:tc>
          <w:tcPr>
            <w:tcBorders>
              <w:left w:val="single" w:color="auto" w:sz="4" w:space="0"/>
              <w:right w:val="single" w:color="auto" w:sz="4" w:space="0"/>
            </w:tcBorders>
            <w:tcW w:w="165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30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8"/>
        </w:trPr>
        <w:tc>
          <w:tcPr>
            <w:gridSpan w:val="3"/>
            <w:tcW w:w="388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593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pStyle w:val="666"/>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666"/>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666"/>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666"/>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666"/>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676"/>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676"/>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666"/>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p>
      <w:pPr>
        <w:pStyle w:val="676"/>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标段二：采购</w:t>
      </w:r>
      <w:r>
        <w:rPr>
          <w:rFonts w:hint="eastAsia" w:ascii="宋体" w:hAnsi="宋体" w:cs="宋体"/>
          <w:b/>
          <w:color w:val="auto"/>
          <w:sz w:val="28"/>
          <w:szCs w:val="28"/>
          <w:highlight w:val="none"/>
          <w:lang w:val="en-US" w:eastAsia="zh-CN" w:bidi="ar-SA"/>
        </w:rPr>
        <w:t xml:space="preserve">镇江市丹徒区对口</w:t>
      </w:r>
      <w:r>
        <w:rPr>
          <w:rFonts w:hint="eastAsia" w:ascii="宋体" w:hAnsi="宋体" w:eastAsia="宋体" w:cs="宋体"/>
          <w:b/>
          <w:color w:val="auto"/>
          <w:sz w:val="28"/>
          <w:szCs w:val="28"/>
          <w:highlight w:val="none"/>
          <w:lang w:val="en-US" w:eastAsia="zh-CN" w:bidi="ar-SA"/>
        </w:rPr>
        <w:t xml:space="preserve">协作地区陕西省渭南市澄城县酥梨</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675"/>
        <w:tblW w:w="9959"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608"/>
        <w:gridCol w:w="1492"/>
        <w:gridCol w:w="1693"/>
        <w:gridCol w:w="1338"/>
        <w:gridCol w:w="1828"/>
        <w:gridCol w:w="1280"/>
      </w:tblGrid>
      <w:tr>
        <w:trPr>
          <w:trHeight w:val="594"/>
        </w:trPr>
        <w:tc>
          <w:tcPr>
            <w:tcBorders>
              <w:right w:val="single" w:color="auto" w:sz="4" w:space="0"/>
            </w:tcBorders>
            <w:tcW w:w="72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规格</w:t>
            </w:r>
            <w:r/>
          </w:p>
        </w:tc>
        <w:tc>
          <w:tcPr>
            <w:tcBorders>
              <w:right w:val="single" w:color="auto" w:sz="4" w:space="0"/>
            </w:tcBorders>
            <w:tcW w:w="169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r>
      <w:tr>
        <w:trPr>
          <w:trHeight w:val="705"/>
        </w:trPr>
        <w:tc>
          <w:tcPr>
            <w:tcBorders>
              <w:right w:val="single" w:color="auto" w:sz="4" w:space="0"/>
            </w:tcBorders>
            <w:tcW w:w="72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酥梨</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69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16760</w:t>
            </w:r>
            <w:r>
              <w:rPr>
                <w:rFonts w:hint="eastAsia" w:ascii="宋体" w:hAnsi="宋体" w:eastAsia="宋体" w:cs="宋体"/>
                <w:color w:val="auto"/>
                <w:sz w:val="24"/>
                <w:highlight w:val="none"/>
                <w:lang w:val="en-US" w:eastAsia="zh-CN"/>
              </w:rPr>
              <w:t xml:space="preserve">箱</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8"/>
        </w:trPr>
        <w:tc>
          <w:tcPr>
            <w:gridSpan w:val="3"/>
            <w:tcW w:w="382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613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pStyle w:val="666"/>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666"/>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666"/>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p>
      <w:pPr>
        <w:pStyle w:val="676"/>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标段三：采购</w:t>
      </w:r>
      <w:r>
        <w:rPr>
          <w:rFonts w:hint="eastAsia" w:ascii="宋体" w:hAnsi="宋体" w:cs="宋体"/>
          <w:b/>
          <w:color w:val="auto"/>
          <w:sz w:val="28"/>
          <w:szCs w:val="28"/>
          <w:highlight w:val="none"/>
          <w:lang w:val="en-US" w:eastAsia="zh-CN" w:bidi="ar-SA"/>
        </w:rPr>
        <w:t xml:space="preserve">镇江市丹徒区对口</w:t>
      </w:r>
      <w:r>
        <w:rPr>
          <w:rFonts w:hint="eastAsia" w:ascii="宋体" w:hAnsi="宋体" w:eastAsia="宋体" w:cs="宋体"/>
          <w:b/>
          <w:color w:val="auto"/>
          <w:sz w:val="28"/>
          <w:szCs w:val="28"/>
          <w:highlight w:val="none"/>
          <w:lang w:val="en-US" w:eastAsia="zh-CN" w:bidi="ar-SA"/>
        </w:rPr>
        <w:t xml:space="preserve">协作地区陕西省渭南市澄城县猕猴桃</w:t>
      </w:r>
      <w:r/>
    </w:p>
    <w:p>
      <w:pPr>
        <w:pStyle w:val="676"/>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tbl>
      <w:tblPr>
        <w:tblStyle w:val="675"/>
        <w:tblW w:w="100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608"/>
        <w:gridCol w:w="1492"/>
        <w:gridCol w:w="1693"/>
        <w:gridCol w:w="1338"/>
        <w:gridCol w:w="1828"/>
        <w:gridCol w:w="1280"/>
      </w:tblGrid>
      <w:tr>
        <w:trPr>
          <w:jc w:val="center"/>
          <w:trHeight w:val="594"/>
        </w:trPr>
        <w:tc>
          <w:tcPr>
            <w:tcBorders>
              <w:right w:val="single" w:color="auto" w:sz="4" w:space="0"/>
            </w:tcBorders>
            <w:tcW w:w="77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规格</w:t>
            </w:r>
            <w:r/>
          </w:p>
        </w:tc>
        <w:tc>
          <w:tcPr>
            <w:tcBorders>
              <w:right w:val="single" w:color="auto" w:sz="4" w:space="0"/>
            </w:tcBorders>
            <w:tcW w:w="169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r>
      <w:tr>
        <w:trPr>
          <w:jc w:val="center"/>
          <w:trHeight w:val="705"/>
        </w:trPr>
        <w:tc>
          <w:tcPr>
            <w:tcBorders>
              <w:right w:val="single" w:color="auto" w:sz="4" w:space="0"/>
            </w:tcBorders>
            <w:tcW w:w="7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猕猴桃</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69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8400</w:t>
            </w:r>
            <w:r>
              <w:rPr>
                <w:rFonts w:hint="eastAsia" w:ascii="宋体" w:hAnsi="宋体" w:eastAsia="宋体" w:cs="宋体"/>
                <w:color w:val="auto"/>
                <w:sz w:val="24"/>
                <w:highlight w:val="none"/>
                <w:lang w:val="en-US" w:eastAsia="zh-CN"/>
              </w:rPr>
              <w:t xml:space="preserve">箱</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08"/>
        </w:trPr>
        <w:tc>
          <w:tcPr>
            <w:gridSpan w:val="3"/>
            <w:tcW w:w="387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613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pStyle w:val="666"/>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p>
      <w:pPr>
        <w:pStyle w:val="676"/>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标段四：采购</w:t>
      </w:r>
      <w:r>
        <w:rPr>
          <w:rFonts w:hint="eastAsia" w:ascii="宋体" w:hAnsi="宋体" w:cs="宋体"/>
          <w:b/>
          <w:color w:val="auto"/>
          <w:sz w:val="28"/>
          <w:szCs w:val="28"/>
          <w:highlight w:val="none"/>
          <w:lang w:val="en-US" w:eastAsia="zh-CN" w:bidi="ar-SA"/>
        </w:rPr>
        <w:t xml:space="preserve">镇江市丹徒区对口</w:t>
      </w:r>
      <w:r>
        <w:rPr>
          <w:rFonts w:hint="eastAsia" w:ascii="宋体" w:hAnsi="宋体" w:eastAsia="宋体" w:cs="宋体"/>
          <w:b/>
          <w:color w:val="auto"/>
          <w:sz w:val="28"/>
          <w:szCs w:val="28"/>
          <w:highlight w:val="none"/>
          <w:lang w:val="en-US" w:eastAsia="zh-CN" w:bidi="ar-SA"/>
        </w:rPr>
        <w:t xml:space="preserve">协作地区陕西省渭南市澄城县小米</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675"/>
        <w:tblW w:w="99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608"/>
        <w:gridCol w:w="1492"/>
        <w:gridCol w:w="1693"/>
        <w:gridCol w:w="1338"/>
        <w:gridCol w:w="1828"/>
        <w:gridCol w:w="1280"/>
      </w:tblGrid>
      <w:tr>
        <w:trPr>
          <w:trHeight w:val="594"/>
        </w:trPr>
        <w:tc>
          <w:tcPr>
            <w:tcBorders>
              <w:right w:val="single" w:color="auto" w:sz="4" w:space="0"/>
            </w:tcBorders>
            <w:tcW w:w="70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规格</w:t>
            </w:r>
            <w:r/>
          </w:p>
        </w:tc>
        <w:tc>
          <w:tcPr>
            <w:tcBorders>
              <w:right w:val="single" w:color="auto" w:sz="4" w:space="0"/>
            </w:tcBorders>
            <w:tcW w:w="169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r>
      <w:tr>
        <w:trPr>
          <w:trHeight w:val="754"/>
        </w:trPr>
        <w:tc>
          <w:tcPr>
            <w:tcBorders>
              <w:right w:val="single" w:color="auto" w:sz="4" w:space="0"/>
            </w:tcBorders>
            <w:tcW w:w="70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小米</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69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8400</w:t>
            </w:r>
            <w:r>
              <w:rPr>
                <w:rFonts w:hint="eastAsia" w:ascii="宋体" w:hAnsi="宋体" w:eastAsia="宋体" w:cs="宋体"/>
                <w:color w:val="auto"/>
                <w:sz w:val="24"/>
                <w:highlight w:val="none"/>
                <w:lang w:val="en-US" w:eastAsia="zh-CN"/>
              </w:rPr>
              <w:t xml:space="preserve">袋</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280"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59"/>
        </w:trPr>
        <w:tc>
          <w:tcPr>
            <w:gridSpan w:val="3"/>
            <w:tcW w:w="380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613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pStyle w:val="666"/>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tbl>
      <w:tblPr>
        <w:tblStyle w:val="675"/>
        <w:tblpPr w:horzAnchor="page" w:tblpX="1061" w:vertAnchor="text" w:tblpY="927" w:leftFromText="180" w:topFromText="0" w:rightFromText="180" w:bottomFromText="0"/>
        <w:tblW w:w="99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608"/>
        <w:gridCol w:w="1492"/>
        <w:gridCol w:w="1693"/>
        <w:gridCol w:w="1338"/>
        <w:gridCol w:w="1828"/>
        <w:gridCol w:w="1280"/>
      </w:tblGrid>
      <w:tr>
        <w:trPr>
          <w:trHeight w:val="594"/>
        </w:trPr>
        <w:tc>
          <w:tcPr>
            <w:tcBorders>
              <w:right w:val="single" w:color="auto" w:sz="4" w:space="0"/>
            </w:tcBorders>
            <w:tcW w:w="70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规格</w:t>
            </w:r>
            <w:r/>
          </w:p>
        </w:tc>
        <w:tc>
          <w:tcPr>
            <w:tcBorders>
              <w:right w:val="single" w:color="auto" w:sz="4" w:space="0"/>
            </w:tcBorders>
            <w:tcW w:w="169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r>
      <w:tr>
        <w:trPr>
          <w:trHeight w:val="814"/>
        </w:trPr>
        <w:tc>
          <w:tcPr>
            <w:tcBorders>
              <w:right w:val="single" w:color="auto" w:sz="4" w:space="0"/>
            </w:tcBorders>
            <w:tcW w:w="70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吊柿饼</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69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8400盒</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280"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974"/>
        </w:trPr>
        <w:tc>
          <w:tcPr>
            <w:gridSpan w:val="3"/>
            <w:tcW w:w="380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613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pStyle w:val="676"/>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标段五：采购</w:t>
      </w:r>
      <w:r>
        <w:rPr>
          <w:rFonts w:hint="eastAsia" w:ascii="宋体" w:hAnsi="宋体" w:cs="宋体"/>
          <w:b/>
          <w:color w:val="auto"/>
          <w:sz w:val="28"/>
          <w:szCs w:val="28"/>
          <w:highlight w:val="none"/>
          <w:lang w:val="en-US" w:eastAsia="zh-CN" w:bidi="ar-SA"/>
        </w:rPr>
        <w:t xml:space="preserve">镇江市丹徒区对口</w:t>
      </w:r>
      <w:r>
        <w:rPr>
          <w:rFonts w:hint="eastAsia" w:ascii="宋体" w:hAnsi="宋体" w:eastAsia="宋体" w:cs="宋体"/>
          <w:b/>
          <w:color w:val="auto"/>
          <w:sz w:val="28"/>
          <w:szCs w:val="28"/>
          <w:highlight w:val="none"/>
          <w:lang w:val="en-US" w:eastAsia="zh-CN" w:bidi="ar-SA"/>
        </w:rPr>
        <w:t xml:space="preserve">协作地区陕西省渭南市澄城县吊柿饼</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ind w:left="-283"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66"/>
        <w:jc w:val="center"/>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p>
      <w:pPr>
        <w:pStyle w:val="676"/>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标段六：采购</w:t>
      </w:r>
      <w:r>
        <w:rPr>
          <w:rFonts w:hint="eastAsia" w:ascii="宋体" w:hAnsi="宋体" w:cs="宋体"/>
          <w:b/>
          <w:color w:val="auto"/>
          <w:sz w:val="28"/>
          <w:szCs w:val="28"/>
          <w:highlight w:val="none"/>
          <w:lang w:val="en-US" w:eastAsia="zh-CN" w:bidi="ar-SA"/>
        </w:rPr>
        <w:t xml:space="preserve">镇江市丹徒区对口</w:t>
      </w:r>
      <w:r>
        <w:rPr>
          <w:rFonts w:hint="eastAsia" w:ascii="宋体" w:hAnsi="宋体" w:eastAsia="宋体" w:cs="宋体"/>
          <w:b/>
          <w:color w:val="auto"/>
          <w:sz w:val="28"/>
          <w:szCs w:val="28"/>
          <w:highlight w:val="none"/>
          <w:lang w:val="en-US" w:eastAsia="zh-CN" w:bidi="ar-SA"/>
        </w:rPr>
        <w:t xml:space="preserve">协作地区湖北省宜昌市秭归县脐橙</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675"/>
        <w:tblW w:w="100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608"/>
        <w:gridCol w:w="1492"/>
        <w:gridCol w:w="1693"/>
        <w:gridCol w:w="1338"/>
        <w:gridCol w:w="1828"/>
        <w:gridCol w:w="1280"/>
      </w:tblGrid>
      <w:tr>
        <w:trPr>
          <w:trHeight w:val="594"/>
        </w:trPr>
        <w:tc>
          <w:tcPr>
            <w:tcBorders>
              <w:right w:val="single" w:color="auto" w:sz="4" w:space="0"/>
            </w:tcBorders>
            <w:tcW w:w="77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规格</w:t>
            </w:r>
            <w:r/>
          </w:p>
        </w:tc>
        <w:tc>
          <w:tcPr>
            <w:tcBorders>
              <w:right w:val="single" w:color="auto" w:sz="4" w:space="0"/>
            </w:tcBorders>
            <w:tcW w:w="169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Borders>
              <w:left w:val="single" w:color="auto" w:sz="4" w:space="0"/>
            </w:tcBorders>
            <w:tcW w:w="128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合计（元）</w:t>
            </w:r>
            <w:r/>
          </w:p>
        </w:tc>
      </w:tr>
      <w:tr>
        <w:trPr>
          <w:trHeight w:val="778"/>
        </w:trPr>
        <w:tc>
          <w:tcPr>
            <w:tcBorders>
              <w:right w:val="single" w:color="auto" w:sz="4" w:space="0"/>
            </w:tcBorders>
            <w:tcW w:w="7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脐橙</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693"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left w:val="single" w:color="auto" w:sz="4" w:space="0"/>
              <w:right w:val="single" w:color="auto" w:sz="4" w:space="0"/>
            </w:tcBorders>
            <w:tcW w:w="1338"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8400</w:t>
            </w:r>
            <w:r>
              <w:rPr>
                <w:rFonts w:hint="eastAsia" w:ascii="宋体" w:hAnsi="宋体" w:eastAsia="宋体" w:cs="宋体"/>
                <w:color w:val="auto"/>
                <w:sz w:val="24"/>
                <w:highlight w:val="none"/>
                <w:lang w:val="en-US" w:eastAsia="zh-CN"/>
              </w:rPr>
              <w:t xml:space="preserve">箱</w:t>
            </w:r>
            <w:r/>
          </w:p>
        </w:tc>
        <w:tc>
          <w:tcPr>
            <w:tcBorders>
              <w:left w:val="single" w:color="auto" w:sz="4" w:space="0"/>
              <w:right w:val="single" w:color="auto" w:sz="4" w:space="0"/>
            </w:tcBorders>
            <w:tcW w:w="1828"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tcBorders>
            <w:tcW w:w="1280"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32"/>
        </w:trPr>
        <w:tc>
          <w:tcPr>
            <w:gridSpan w:val="3"/>
            <w:tcW w:w="387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项目总报价</w:t>
            </w:r>
            <w:r/>
          </w:p>
        </w:tc>
        <w:tc>
          <w:tcPr>
            <w:gridSpan w:val="4"/>
            <w:tcW w:w="613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元</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firstLine="240"/>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pStyle w:val="676"/>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6"/>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6"/>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6"/>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6"/>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6"/>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6"/>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6"/>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w:t>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32"/>
          <w:highlight w:val="none"/>
        </w:rPr>
        <w:t xml:space="preserve">1.技术响应及偏离表</w:t>
      </w:r>
      <w:r/>
    </w:p>
    <w:tbl>
      <w:tblPr>
        <w:tblStyle w:val="675"/>
        <w:tblW w:w="10292" w:type="dxa"/>
        <w:jc w:val="center"/>
        <w:tblLayout w:type="fixed"/>
        <w:tblCellMar>
          <w:left w:w="28" w:type="dxa"/>
          <w:top w:w="0" w:type="dxa"/>
          <w:right w:w="28" w:type="dxa"/>
          <w:bottom w:w="0" w:type="dxa"/>
        </w:tblCellMar>
        <w:tblLook w:val="04A0" w:firstRow="1" w:lastRow="0" w:firstColumn="1" w:lastColumn="0" w:noHBand="0" w:noVBand="1"/>
      </w:tblPr>
      <w:tblGrid>
        <w:gridCol w:w="1715"/>
        <w:gridCol w:w="1715"/>
        <w:gridCol w:w="1715"/>
        <w:gridCol w:w="1715"/>
        <w:gridCol w:w="1717"/>
        <w:gridCol w:w="1715"/>
      </w:tblGrid>
      <w:tr>
        <w:trPr>
          <w:jc w:val="center"/>
          <w:trHeight w:val="964"/>
        </w:trPr>
        <w:tc>
          <w:tcPr>
            <w:tcBorders>
              <w:top w:val="single" w:color="000000" w:sz="6" w:space="0"/>
              <w:left w:val="single" w:color="000000" w:sz="6" w:space="0"/>
              <w:bottom w:val="single" w:color="000000" w:sz="6" w:space="0"/>
              <w:right w:val="single" w:color="000000" w:sz="6" w:space="0"/>
            </w:tcBorders>
            <w:tcW w:w="1715"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715"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服务内容</w:t>
            </w:r>
            <w:r/>
          </w:p>
        </w:tc>
        <w:tc>
          <w:tcPr>
            <w:tcBorders>
              <w:top w:val="single" w:color="000000" w:sz="6" w:space="0"/>
              <w:left w:val="single" w:color="000000" w:sz="6" w:space="0"/>
              <w:bottom w:val="single" w:color="000000" w:sz="6" w:space="0"/>
              <w:right w:val="single" w:color="000000" w:sz="6" w:space="0"/>
            </w:tcBorders>
            <w:tcW w:w="1715"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招标文件要求</w:t>
            </w:r>
            <w:r/>
          </w:p>
        </w:tc>
        <w:tc>
          <w:tcPr>
            <w:tcBorders>
              <w:top w:val="single" w:color="000000" w:sz="6" w:space="0"/>
              <w:left w:val="single" w:color="000000" w:sz="6" w:space="0"/>
              <w:bottom w:val="single" w:color="000000" w:sz="6" w:space="0"/>
              <w:right w:val="single" w:color="000000" w:sz="6" w:space="0"/>
            </w:tcBorders>
            <w:tcW w:w="1715"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投标文件实际服务承诺</w:t>
            </w:r>
            <w:r/>
          </w:p>
        </w:tc>
        <w:tc>
          <w:tcPr>
            <w:tcBorders>
              <w:top w:val="single" w:color="000000" w:sz="6" w:space="0"/>
              <w:left w:val="single" w:color="000000" w:sz="6" w:space="0"/>
              <w:bottom w:val="single" w:color="000000" w:sz="6" w:space="0"/>
              <w:right w:val="single" w:color="000000" w:sz="6" w:space="0"/>
            </w:tcBorders>
            <w:tcW w:w="1717"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符合/正偏离/负偏离</w:t>
            </w:r>
            <w:r/>
          </w:p>
        </w:tc>
        <w:tc>
          <w:tcPr>
            <w:tcBorders>
              <w:top w:val="single" w:color="000000" w:sz="6" w:space="0"/>
              <w:left w:val="single" w:color="000000" w:sz="6" w:space="0"/>
              <w:bottom w:val="single" w:color="000000" w:sz="6" w:space="0"/>
              <w:right w:val="single" w:color="000000" w:sz="6" w:space="0"/>
            </w:tcBorders>
            <w:tcW w:w="1715" w:type="dxa"/>
            <w:vAlign w:val="center"/>
            <w:textDirection w:val="lrTb"/>
            <w:noWrap w:val="false"/>
          </w:tcPr>
          <w:p>
            <w:pPr>
              <w:ind w:left="0" w:right="0" w:firstLine="0"/>
              <w:jc w:val="center"/>
              <w:spacing w:before="0" w:after="0" w:line="85" w:lineRule="atLeast"/>
              <w:tabs>
                <w:tab w:val="left" w:pos="8279" w:leader="none"/>
              </w:tabs>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备注</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7"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7"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7"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715"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pStyle w:val="2045"/>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注：1.按实际如实填写偏离表，行数不够可自行添加。</w:t>
      </w:r>
      <w:r/>
    </w:p>
    <w:p>
      <w:pPr>
        <w:pStyle w:val="2045"/>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2.服务要求的响应根据 “第四部分采购需求”要求进行逐条说明。</w:t>
      </w:r>
      <w:r/>
    </w:p>
    <w:p>
      <w:pPr>
        <w:pStyle w:val="2045"/>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3.除本服务偏离表所列的偏离服务外，其他所有服务均完全响应“招标文件”中的要求。</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ind w:left="0" w:right="0" w:firstLine="0"/>
        <w:jc w:val="center"/>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2.本项目服务方案</w:t>
      </w:r>
      <w:r/>
    </w:p>
    <w:p>
      <w:pPr>
        <w:ind w:left="0" w:right="0" w:firstLine="0"/>
        <w:spacing w:before="240" w:after="0" w:line="240" w:lineRule="auto"/>
        <w:tabs>
          <w:tab w:val="left" w:pos="8279" w:leader="none"/>
        </w:tabs>
        <w:rPr>
          <w:rFonts w:hint="eastAsia" w:ascii="宋体" w:hAnsi="宋体" w:eastAsia="宋体" w:cs="宋体"/>
          <w:color w:val="auto"/>
          <w:sz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t xml:space="preserve">1.产品的质量及安全保证方案</w:t>
      </w:r>
      <w:r/>
    </w:p>
    <w:p>
      <w:pPr>
        <w:ind w:left="0" w:right="0" w:firstLine="0"/>
        <w:spacing w:before="240" w:after="0" w:line="240" w:lineRule="auto"/>
        <w:tabs>
          <w:tab w:val="left" w:pos="8279" w:leader="none"/>
        </w:tabs>
        <w:rPr>
          <w:rFonts w:hint="eastAsia" w:ascii="宋体" w:hAnsi="宋体" w:eastAsia="宋体" w:cs="宋体"/>
          <w:color w:val="auto"/>
          <w:sz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t xml:space="preserve">2.人员配备方案</w:t>
      </w:r>
      <w:r/>
    </w:p>
    <w:p>
      <w:pPr>
        <w:ind w:left="0" w:right="0" w:firstLine="0"/>
        <w:spacing w:before="240" w:after="0" w:line="240" w:lineRule="auto"/>
        <w:tabs>
          <w:tab w:val="left" w:pos="8279" w:leader="none"/>
        </w:tabs>
        <w:rPr>
          <w:rFonts w:hint="eastAsia" w:ascii="宋体" w:hAnsi="宋体" w:eastAsia="宋体" w:cs="宋体"/>
          <w:color w:val="auto"/>
          <w:sz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t xml:space="preserve">3.售后服务方案</w:t>
      </w:r>
      <w:r/>
    </w:p>
    <w:p>
      <w:pPr>
        <w:ind w:left="0" w:right="0" w:firstLine="0"/>
        <w:spacing w:before="240" w:after="0" w:line="240" w:lineRule="auto"/>
        <w:tabs>
          <w:tab w:val="left" w:pos="8279" w:leader="none"/>
        </w:tabs>
        <w:rPr>
          <w:rFonts w:hint="eastAsia" w:ascii="宋体" w:hAnsi="宋体" w:eastAsia="宋体" w:cs="宋体"/>
          <w:color w:val="auto"/>
          <w:sz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t xml:space="preserve">4.包装方案</w:t>
      </w:r>
      <w:r/>
    </w:p>
    <w:p>
      <w:pPr>
        <w:ind w:left="0" w:right="0" w:firstLine="0"/>
        <w:spacing w:before="240" w:after="0" w:line="240" w:lineRule="auto"/>
        <w:tabs>
          <w:tab w:val="left" w:pos="8279" w:leader="none"/>
        </w:tabs>
        <w:rPr>
          <w:rFonts w:hint="eastAsia" w:ascii="宋体" w:hAnsi="宋体" w:eastAsia="宋体" w:cs="宋体"/>
          <w:color w:val="auto"/>
          <w:sz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r>
      <w:r/>
    </w:p>
    <w:p>
      <w:pPr>
        <w:numPr>
          <w:ilvl w:val="0"/>
          <w:numId w:val="0"/>
        </w:numPr>
        <w:ind w:right="0"/>
        <w:jc w:val="center"/>
        <w:spacing w:before="240" w:after="0" w:line="240" w:lineRule="auto"/>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u w:val="none"/>
        </w:rPr>
        <w:br w:type="page" w:clear="all"/>
      </w:r>
      <w:r>
        <w:rPr>
          <w:rFonts w:hint="eastAsia" w:ascii="宋体" w:hAnsi="宋体" w:eastAsia="宋体" w:cs="宋体"/>
          <w:b/>
          <w:color w:val="auto"/>
          <w:sz w:val="32"/>
          <w:highlight w:val="none"/>
          <w:lang w:val="en-US" w:eastAsia="zh-CN"/>
        </w:rPr>
        <w:t xml:space="preserve">3.</w:t>
      </w:r>
      <w:r>
        <w:rPr>
          <w:rFonts w:hint="eastAsia" w:ascii="宋体" w:hAnsi="宋体" w:eastAsia="宋体" w:cs="宋体"/>
          <w:b/>
          <w:color w:val="auto"/>
          <w:sz w:val="32"/>
          <w:highlight w:val="none"/>
        </w:rPr>
        <w:t xml:space="preserve">本项目拟投入项目成员人员配备一览表</w:t>
      </w:r>
      <w:r/>
    </w:p>
    <w:p>
      <w:pPr>
        <w:numPr>
          <w:ilvl w:val="0"/>
          <w:numId w:val="0"/>
        </w:numPr>
        <w:ind w:right="0"/>
        <w:jc w:val="both"/>
        <w:spacing w:before="240" w:after="0" w:line="240" w:lineRule="auto"/>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文化程度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tcPr>
          <w:p>
            <w:pPr>
              <w:ind w:left="0" w:right="0" w:firstLine="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服务内容分工</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bl>
    <w:p>
      <w:pPr>
        <w:ind w:left="-17" w:right="0" w:firstLine="480"/>
        <w:jc w:val="both"/>
        <w:spacing w:before="0" w:after="0" w:line="85" w:lineRule="atLeast"/>
        <w:tabs>
          <w:tab w:val="left" w:pos="8279" w:leader="none"/>
        </w:tabs>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r>
      <w:r/>
    </w:p>
    <w:p>
      <w:pPr>
        <w:ind w:left="-17"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注：1.行数不够请自行添加，投标文件中须附相关证书的原件扫描件；</w:t>
      </w:r>
      <w:r/>
    </w:p>
    <w:p>
      <w:pPr>
        <w:ind w:left="-17"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2.列入本表人员如要更换，需经采购人同意，擅自更换属违约行为。</w:t>
      </w:r>
      <w:r/>
    </w:p>
    <w:p>
      <w:pPr>
        <w:ind w:left="-17"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列入上表人员具有相关证书、工作经验的，应在本栏目提交相关证明材料扫描件。</w:t>
      </w:r>
      <w:r/>
    </w:p>
    <w:p>
      <w:pPr>
        <w:ind w:firstLine="480"/>
        <w:jc w:val="left"/>
        <w:widowControl/>
        <w:rPr>
          <w:rFonts w:hint="eastAsia" w:ascii="宋体" w:hAnsi="宋体" w:eastAsia="宋体" w:cs="宋体"/>
          <w:b/>
          <w:color w:val="auto"/>
          <w:sz w:val="32"/>
          <w:szCs w:val="32"/>
          <w:highlight w:val="none"/>
        </w:rPr>
      </w:pPr>
      <w:r>
        <w:rPr>
          <w:rFonts w:hint="eastAsia" w:ascii="宋体" w:hAnsi="宋体" w:cs="宋体"/>
          <w:color w:val="auto"/>
          <w:sz w:val="24"/>
          <w:highlight w:val="none"/>
          <w:u w:val="single"/>
          <w:lang w:val="en-US" w:eastAsia="zh-CN"/>
        </w:rPr>
        <w:t xml:space="preserve">4.</w:t>
      </w:r>
      <w:r>
        <w:rPr>
          <w:rFonts w:hint="eastAsia" w:ascii="宋体" w:hAnsi="宋体" w:eastAsia="宋体" w:cs="宋体"/>
          <w:color w:val="auto"/>
          <w:sz w:val="24"/>
          <w:highlight w:val="none"/>
          <w:u w:val="single"/>
        </w:rPr>
        <w:t xml:space="preserve">行数不够请自行添加。</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left="0" w:right="0" w:firstLine="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numPr>
          <w:ilvl w:val="0"/>
          <w:numId w:val="0"/>
        </w:numPr>
        <w:ind w:right="0"/>
        <w:jc w:val="center"/>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val="en-US" w:eastAsia="zh-CN"/>
        </w:rPr>
        <w:t xml:space="preserve">4.</w:t>
      </w:r>
      <w:r>
        <w:rPr>
          <w:rFonts w:hint="eastAsia" w:ascii="宋体" w:hAnsi="宋体" w:eastAsia="宋体" w:cs="宋体"/>
          <w:b/>
          <w:color w:val="auto"/>
          <w:sz w:val="32"/>
          <w:highlight w:val="none"/>
        </w:rPr>
        <w:t xml:space="preserve">拟派本项目负责人情况简介</w:t>
      </w:r>
      <w:r/>
    </w:p>
    <w:p>
      <w:pPr>
        <w:numPr>
          <w:ilvl w:val="0"/>
          <w:numId w:val="0"/>
        </w:numPr>
        <w:ind w:right="0"/>
        <w:jc w:val="both"/>
        <w:spacing w:before="0" w:after="0" w:line="499" w:lineRule="atLeast"/>
        <w:tabs>
          <w:tab w:val="left" w:pos="8279" w:leader="none"/>
        </w:tabs>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2679"/>
        <w:gridCol w:w="4514"/>
      </w:tblGrid>
      <w:tr>
        <w:trPr>
          <w:trHeight w:val="630"/>
        </w:trPr>
        <w:tc>
          <w:tcPr>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姓名</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5031" w:type="dxa"/>
            <w:vAlign w:val="center"/>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近3年工作业绩及承担的主要工作</w:t>
            </w:r>
            <w:r/>
          </w:p>
        </w:tc>
      </w:tr>
      <w:tr>
        <w:trPr>
          <w:trHeight w:val="630"/>
        </w:trPr>
        <w:tc>
          <w:tcPr>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性别</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5031" w:type="dxa"/>
            <w:vAlign w:val="center"/>
            <w:vMerge w:val="restart"/>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年龄</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职称</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毕业时间</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所学专业</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学历</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right="0"/>
              <w:jc w:val="center"/>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*****证书编号</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right="0"/>
              <w:jc w:val="center"/>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其他专业资质</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30"/>
        </w:trPr>
        <w:tc>
          <w:tcPr>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p>
        </w:tc>
        <w:tc>
          <w:tcPr>
            <w:tcMar>
              <w:left w:w="108" w:type="dxa"/>
              <w:top w:w="0" w:type="dxa"/>
              <w:right w:w="108" w:type="dxa"/>
              <w:bottom w:w="0" w:type="dxa"/>
            </w:tcMar>
            <w:tcW w:w="1650"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vMerge w:val="continue"/>
            <w:textDirection w:val="lrTb"/>
            <w:noWrap w:val="false"/>
          </w:tcPr>
          <w:p>
            <w:pPr>
              <w:tabs>
                <w:tab w:val="left" w:pos="8279" w:leader="none"/>
              </w:tabs>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1435"/>
        </w:trPr>
        <w:tc>
          <w:tcPr>
            <w:tcMar>
              <w:left w:w="108" w:type="dxa"/>
              <w:top w:w="0" w:type="dxa"/>
              <w:right w:w="108" w:type="dxa"/>
              <w:bottom w:w="0" w:type="dxa"/>
            </w:tcMar>
            <w:tcW w:w="2319" w:type="dxa"/>
            <w:vAlign w:val="center"/>
            <w:textDirection w:val="lrTb"/>
            <w:noWrap/>
          </w:tcPr>
          <w:p>
            <w:pPr>
              <w:ind w:left="-15"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曾担任项目负责人的项目</w:t>
            </w:r>
            <w:r/>
          </w:p>
        </w:tc>
        <w:tc>
          <w:tcPr>
            <w:gridSpan w:val="2"/>
            <w:tcMar>
              <w:left w:w="108" w:type="dxa"/>
              <w:top w:w="0" w:type="dxa"/>
              <w:right w:w="108" w:type="dxa"/>
              <w:bottom w:w="0" w:type="dxa"/>
            </w:tcMar>
            <w:tcW w:w="6681" w:type="dxa"/>
            <w:vAlign w:val="center"/>
            <w:textDirection w:val="lrTb"/>
            <w:noWrap/>
          </w:tcPr>
          <w:p>
            <w:pPr>
              <w:ind w:left="-15" w:right="0" w:firstLine="2534"/>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firstLine="482"/>
        <w:jc w:val="both"/>
        <w:spacing w:before="0" w:after="0" w:line="85" w:lineRule="atLeast"/>
        <w:tabs>
          <w:tab w:val="left" w:pos="8279" w:leader="none"/>
        </w:tabs>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left="0" w:right="0" w:firstLine="482"/>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u w:val="single"/>
        </w:rPr>
        <w:t xml:space="preserve">1.项目负责人为*****师，提交相关证书原件扫描件。</w:t>
      </w:r>
      <w:r/>
    </w:p>
    <w:p>
      <w:pPr>
        <w:ind w:left="0" w:right="0" w:firstLine="480"/>
        <w:jc w:val="both"/>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2.列入本表人员如要更换，需经采购人同意。擅自更换属违约行为。</w:t>
      </w:r>
      <w:r/>
    </w:p>
    <w:p>
      <w:pPr>
        <w:ind w:firstLine="480"/>
        <w:jc w:val="both"/>
        <w:widowControl/>
        <w:rPr>
          <w:rFonts w:hint="eastAsia" w:ascii="宋体" w:hAnsi="宋体" w:eastAsia="宋体" w:cs="宋体"/>
          <w:b/>
          <w:color w:val="auto"/>
          <w:sz w:val="32"/>
          <w:szCs w:val="32"/>
          <w:highlight w:val="none"/>
        </w:rPr>
      </w:pPr>
      <w:r>
        <w:rPr>
          <w:rFonts w:hint="eastAsia" w:ascii="宋体" w:hAnsi="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列入本表人员必须提供能证明该人员是本公司员工的证明材料。</w:t>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六、商务部分</w:t>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spacing w:line="360" w:lineRule="auto"/>
        <w:rPr>
          <w:rFonts w:hint="eastAsia" w:ascii="宋体" w:hAnsi="宋体" w:eastAsia="宋体" w:cs="宋体"/>
          <w:color w:val="auto"/>
          <w:sz w:val="24"/>
          <w:u w:val="single"/>
        </w:rPr>
      </w:pPr>
      <w:r/>
      <w:bookmarkStart w:id="244" w:name="_Toc100386081"/>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560"/>
        <w:spacing w:line="360" w:lineRule="auto"/>
        <w:rPr>
          <w:rFonts w:hint="eastAsia" w:ascii="宋体" w:hAnsi="宋体" w:eastAsia="宋体" w:cs="宋体"/>
          <w:color w:val="auto"/>
          <w:sz w:val="28"/>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8"/>
        </w:rPr>
        <w:t xml:space="preserve">           </w:t>
      </w:r>
      <w:bookmarkEnd w:id="244"/>
      <w:r/>
    </w:p>
    <w:p>
      <w:pPr>
        <w:pStyle w:val="676"/>
        <w:ind w:firstLine="3020"/>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七、其他部分</w:t>
      </w:r>
      <w:r/>
    </w:p>
    <w:p>
      <w:pPr>
        <w:pStyle w:val="676"/>
        <w:ind w:firstLine="643"/>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（一）中小企业声明函（货物类）</w:t>
      </w:r>
      <w:r/>
    </w:p>
    <w:p>
      <w:pPr>
        <w:pStyle w:val="676"/>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8"/>
          <w:szCs w:val="28"/>
          <w:u w:val="single"/>
        </w:rPr>
        <w:t xml:space="preserve">（单位名称）</w:t>
      </w:r>
      <w:r>
        <w:rPr>
          <w:rFonts w:hint="eastAsia" w:ascii="宋体" w:hAnsi="宋体" w:eastAsia="宋体" w:cs="宋体"/>
          <w:color w:val="auto"/>
          <w:spacing w:val="6"/>
          <w:sz w:val="28"/>
          <w:szCs w:val="28"/>
        </w:rPr>
        <w:t xml:space="preserve">的</w:t>
      </w:r>
      <w:r>
        <w:rPr>
          <w:rFonts w:hint="eastAsia" w:ascii="宋体" w:hAnsi="宋体" w:eastAsia="宋体" w:cs="宋体"/>
          <w:color w:val="auto"/>
          <w:spacing w:val="6"/>
          <w:sz w:val="28"/>
          <w:szCs w:val="28"/>
          <w:u w:val="single"/>
        </w:rPr>
        <w:t xml:space="preserve">（项目名称）</w:t>
      </w:r>
      <w:r>
        <w:rPr>
          <w:rFonts w:hint="eastAsia" w:ascii="宋体" w:hAnsi="宋体" w:eastAsia="宋体" w:cs="宋体"/>
          <w:color w:val="auto"/>
          <w:spacing w:val="6"/>
          <w:sz w:val="28"/>
          <w:szCs w:val="28"/>
        </w:rPr>
        <w:t xml:space="preserve">采购活动，提供的货物全部由符合政策要求的中小企业制造。相关企业（含联合体中的中小企业、签订分包意向协议的中小企业）的具体情况如下：  </w:t>
      </w:r>
      <w:r/>
    </w:p>
    <w:p>
      <w:pPr>
        <w:pStyle w:val="676"/>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1.</w:t>
      </w:r>
      <w:r>
        <w:rPr>
          <w:rFonts w:hint="eastAsia" w:ascii="宋体" w:hAnsi="宋体" w:eastAsia="宋体" w:cs="宋体"/>
          <w:color w:val="auto"/>
          <w:spacing w:val="6"/>
          <w:sz w:val="28"/>
          <w:szCs w:val="28"/>
          <w:u w:val="single"/>
        </w:rPr>
        <w:t xml:space="preserve">（标的名称）</w:t>
      </w:r>
      <w:r>
        <w:rPr>
          <w:rFonts w:hint="eastAsia" w:ascii="宋体" w:hAnsi="宋体" w:eastAsia="宋体" w:cs="宋体"/>
          <w:color w:val="auto"/>
          <w:spacing w:val="6"/>
          <w:sz w:val="28"/>
          <w:szCs w:val="28"/>
        </w:rPr>
        <w:t xml:space="preserve">，属于</w:t>
      </w:r>
      <w:r>
        <w:rPr>
          <w:rFonts w:hint="eastAsia" w:ascii="宋体" w:hAnsi="宋体" w:eastAsia="宋体" w:cs="宋体"/>
          <w:color w:val="auto"/>
          <w:spacing w:val="6"/>
          <w:sz w:val="28"/>
          <w:szCs w:val="28"/>
          <w:u w:val="single"/>
        </w:rPr>
        <w:t xml:space="preserve">（采购文件中明确的所属行业）</w:t>
      </w:r>
      <w:r>
        <w:rPr>
          <w:rFonts w:hint="eastAsia" w:ascii="宋体" w:hAnsi="宋体" w:eastAsia="宋体" w:cs="宋体"/>
          <w:color w:val="auto"/>
          <w:spacing w:val="6"/>
          <w:sz w:val="28"/>
          <w:szCs w:val="28"/>
        </w:rPr>
        <w:t xml:space="preserve">行业；制造商为</w:t>
      </w:r>
      <w:r>
        <w:rPr>
          <w:rFonts w:hint="eastAsia" w:ascii="宋体" w:hAnsi="宋体" w:eastAsia="宋体" w:cs="宋体"/>
          <w:color w:val="auto"/>
          <w:spacing w:val="6"/>
          <w:sz w:val="28"/>
          <w:szCs w:val="28"/>
          <w:u w:val="single"/>
        </w:rPr>
        <w:t xml:space="preserve">（企业名称）</w:t>
      </w:r>
      <w:r>
        <w:rPr>
          <w:rFonts w:hint="eastAsia" w:ascii="宋体" w:hAnsi="宋体" w:eastAsia="宋体" w:cs="宋体"/>
          <w:color w:val="auto"/>
          <w:spacing w:val="6"/>
          <w:sz w:val="28"/>
          <w:szCs w:val="28"/>
        </w:rPr>
        <w:t xml:space="preserve">，从业人员</w:t>
      </w:r>
      <w:r>
        <w:rPr>
          <w:rFonts w:hint="eastAsia" w:ascii="宋体" w:hAnsi="宋体" w:eastAsia="宋体" w:cs="宋体"/>
          <w:color w:val="auto"/>
          <w:spacing w:val="6"/>
          <w:sz w:val="28"/>
          <w:szCs w:val="28"/>
          <w:u w:val="single"/>
        </w:rPr>
        <w:t xml:space="preserve">  </w:t>
      </w:r>
      <w:r>
        <w:rPr>
          <w:rFonts w:hint="eastAsia" w:ascii="宋体" w:hAnsi="宋体" w:eastAsia="宋体" w:cs="宋体"/>
          <w:color w:val="auto"/>
          <w:spacing w:val="6"/>
          <w:sz w:val="28"/>
          <w:szCs w:val="28"/>
        </w:rPr>
        <w:t xml:space="preserve">人，营业收入为</w:t>
      </w:r>
      <w:r>
        <w:rPr>
          <w:rFonts w:hint="eastAsia" w:ascii="宋体" w:hAnsi="宋体" w:eastAsia="宋体" w:cs="宋体"/>
          <w:color w:val="auto"/>
          <w:spacing w:val="6"/>
          <w:sz w:val="28"/>
          <w:szCs w:val="28"/>
          <w:u w:val="single"/>
        </w:rPr>
        <w:t xml:space="preserve">  </w:t>
      </w:r>
      <w:r>
        <w:rPr>
          <w:rFonts w:hint="eastAsia" w:ascii="宋体" w:hAnsi="宋体" w:eastAsia="宋体" w:cs="宋体"/>
          <w:color w:val="auto"/>
          <w:spacing w:val="6"/>
          <w:sz w:val="28"/>
          <w:szCs w:val="28"/>
        </w:rPr>
        <w:t xml:space="preserve">万元，资产总额为</w:t>
      </w:r>
      <w:r>
        <w:rPr>
          <w:rFonts w:hint="eastAsia" w:ascii="宋体" w:hAnsi="宋体" w:eastAsia="宋体" w:cs="宋体"/>
          <w:color w:val="auto"/>
          <w:spacing w:val="6"/>
          <w:sz w:val="28"/>
          <w:szCs w:val="28"/>
          <w:u w:val="single"/>
        </w:rPr>
        <w:t xml:space="preserve">  </w:t>
      </w:r>
      <w:r>
        <w:rPr>
          <w:rFonts w:hint="eastAsia" w:ascii="宋体" w:hAnsi="宋体" w:eastAsia="宋体" w:cs="宋体"/>
          <w:color w:val="auto"/>
          <w:spacing w:val="6"/>
          <w:sz w:val="28"/>
          <w:szCs w:val="28"/>
        </w:rPr>
        <w:t xml:space="preserve">万元，属于</w:t>
      </w:r>
      <w:bookmarkStart w:id="245" w:name="_Hlk133157441"/>
      <w:r>
        <w:rPr>
          <w:rFonts w:hint="eastAsia" w:ascii="宋体" w:hAnsi="宋体" w:eastAsia="宋体" w:cs="宋体"/>
          <w:color w:val="auto"/>
          <w:spacing w:val="6"/>
          <w:sz w:val="28"/>
          <w:szCs w:val="28"/>
          <w:u w:val="single"/>
        </w:rPr>
        <w:t xml:space="preserve">（中型企业、小型企业、微型企业）</w:t>
      </w:r>
      <w:bookmarkEnd w:id="245"/>
      <w:r>
        <w:rPr>
          <w:rFonts w:hint="eastAsia" w:ascii="宋体" w:hAnsi="宋体" w:eastAsia="宋体" w:cs="宋体"/>
          <w:color w:val="auto"/>
          <w:spacing w:val="6"/>
          <w:sz w:val="28"/>
          <w:szCs w:val="28"/>
        </w:rPr>
        <w:t xml:space="preserve">；  </w:t>
      </w:r>
      <w:r/>
    </w:p>
    <w:p>
      <w:pPr>
        <w:pStyle w:val="676"/>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2.</w:t>
      </w:r>
      <w:r>
        <w:rPr>
          <w:rFonts w:hint="eastAsia" w:ascii="宋体" w:hAnsi="宋体" w:eastAsia="宋体" w:cs="宋体"/>
          <w:color w:val="auto"/>
          <w:spacing w:val="6"/>
          <w:sz w:val="28"/>
          <w:szCs w:val="28"/>
          <w:u w:val="single"/>
        </w:rPr>
        <w:t xml:space="preserve"> （标的名称）</w:t>
      </w:r>
      <w:r>
        <w:rPr>
          <w:rFonts w:hint="eastAsia" w:ascii="宋体" w:hAnsi="宋体" w:eastAsia="宋体" w:cs="宋体"/>
          <w:color w:val="auto"/>
          <w:spacing w:val="6"/>
          <w:sz w:val="28"/>
          <w:szCs w:val="28"/>
        </w:rPr>
        <w:t xml:space="preserve">，属于</w:t>
      </w:r>
      <w:r>
        <w:rPr>
          <w:rFonts w:hint="eastAsia" w:ascii="宋体" w:hAnsi="宋体" w:eastAsia="宋体" w:cs="宋体"/>
          <w:color w:val="auto"/>
          <w:spacing w:val="6"/>
          <w:sz w:val="28"/>
          <w:szCs w:val="28"/>
          <w:u w:val="single"/>
        </w:rPr>
        <w:t xml:space="preserve">（</w:t>
      </w:r>
      <w:bookmarkStart w:id="246" w:name="_Hlk136503202"/>
      <w:r>
        <w:rPr>
          <w:rFonts w:hint="eastAsia" w:ascii="宋体" w:hAnsi="宋体" w:eastAsia="宋体" w:cs="宋体"/>
          <w:color w:val="auto"/>
          <w:spacing w:val="6"/>
          <w:sz w:val="28"/>
          <w:szCs w:val="28"/>
          <w:u w:val="single"/>
        </w:rPr>
        <w:t xml:space="preserve">采购文件中明确的所属行业</w:t>
      </w:r>
      <w:bookmarkEnd w:id="246"/>
      <w:r>
        <w:rPr>
          <w:rFonts w:hint="eastAsia" w:ascii="宋体" w:hAnsi="宋体" w:eastAsia="宋体" w:cs="宋体"/>
          <w:color w:val="auto"/>
          <w:spacing w:val="6"/>
          <w:sz w:val="28"/>
          <w:szCs w:val="28"/>
          <w:u w:val="single"/>
        </w:rPr>
        <w:t xml:space="preserve">）</w:t>
      </w:r>
      <w:r>
        <w:rPr>
          <w:rFonts w:hint="eastAsia" w:ascii="宋体" w:hAnsi="宋体" w:eastAsia="宋体" w:cs="宋体"/>
          <w:color w:val="auto"/>
          <w:spacing w:val="6"/>
          <w:sz w:val="28"/>
          <w:szCs w:val="28"/>
        </w:rPr>
        <w:t xml:space="preserve">行业；制造商为</w:t>
      </w:r>
      <w:r>
        <w:rPr>
          <w:rFonts w:hint="eastAsia" w:ascii="宋体" w:hAnsi="宋体" w:eastAsia="宋体" w:cs="宋体"/>
          <w:color w:val="auto"/>
          <w:spacing w:val="6"/>
          <w:sz w:val="28"/>
          <w:szCs w:val="28"/>
          <w:u w:val="single"/>
        </w:rPr>
        <w:t xml:space="preserve">（企业名称）</w:t>
      </w:r>
      <w:r>
        <w:rPr>
          <w:rFonts w:hint="eastAsia" w:ascii="宋体" w:hAnsi="宋体" w:eastAsia="宋体" w:cs="宋体"/>
          <w:color w:val="auto"/>
          <w:spacing w:val="6"/>
          <w:sz w:val="28"/>
          <w:szCs w:val="28"/>
        </w:rPr>
        <w:t xml:space="preserve">，从业人员</w:t>
      </w:r>
      <w:r>
        <w:rPr>
          <w:rFonts w:hint="eastAsia" w:ascii="宋体" w:hAnsi="宋体" w:eastAsia="宋体" w:cs="宋体"/>
          <w:color w:val="auto"/>
          <w:spacing w:val="6"/>
          <w:sz w:val="28"/>
          <w:szCs w:val="28"/>
          <w:u w:val="single"/>
        </w:rPr>
        <w:t xml:space="preserve">  </w:t>
      </w:r>
      <w:r>
        <w:rPr>
          <w:rFonts w:hint="eastAsia" w:ascii="宋体" w:hAnsi="宋体" w:eastAsia="宋体" w:cs="宋体"/>
          <w:color w:val="auto"/>
          <w:spacing w:val="6"/>
          <w:sz w:val="28"/>
          <w:szCs w:val="28"/>
        </w:rPr>
        <w:t xml:space="preserve">人，营业收入为</w:t>
      </w:r>
      <w:r>
        <w:rPr>
          <w:rFonts w:hint="eastAsia" w:ascii="宋体" w:hAnsi="宋体" w:eastAsia="宋体" w:cs="宋体"/>
          <w:color w:val="auto"/>
          <w:spacing w:val="6"/>
          <w:sz w:val="28"/>
          <w:szCs w:val="28"/>
          <w:u w:val="single"/>
        </w:rPr>
        <w:t xml:space="preserve">  </w:t>
      </w:r>
      <w:r>
        <w:rPr>
          <w:rFonts w:hint="eastAsia" w:ascii="宋体" w:hAnsi="宋体" w:eastAsia="宋体" w:cs="宋体"/>
          <w:color w:val="auto"/>
          <w:spacing w:val="6"/>
          <w:sz w:val="28"/>
          <w:szCs w:val="28"/>
        </w:rPr>
        <w:t xml:space="preserve">万元，资产总额为</w:t>
      </w:r>
      <w:r>
        <w:rPr>
          <w:rFonts w:hint="eastAsia" w:ascii="宋体" w:hAnsi="宋体" w:eastAsia="宋体" w:cs="宋体"/>
          <w:color w:val="auto"/>
          <w:spacing w:val="6"/>
          <w:sz w:val="28"/>
          <w:szCs w:val="28"/>
          <w:u w:val="single"/>
        </w:rPr>
        <w:t xml:space="preserve">  </w:t>
      </w:r>
      <w:r>
        <w:rPr>
          <w:rFonts w:hint="eastAsia" w:ascii="宋体" w:hAnsi="宋体" w:eastAsia="宋体" w:cs="宋体"/>
          <w:color w:val="auto"/>
          <w:spacing w:val="6"/>
          <w:sz w:val="28"/>
          <w:szCs w:val="28"/>
        </w:rPr>
        <w:t xml:space="preserve">万元，属于</w:t>
      </w:r>
      <w:r>
        <w:rPr>
          <w:rFonts w:hint="eastAsia" w:ascii="宋体" w:hAnsi="宋体" w:eastAsia="宋体" w:cs="宋体"/>
          <w:color w:val="auto"/>
          <w:spacing w:val="6"/>
          <w:sz w:val="28"/>
          <w:szCs w:val="28"/>
          <w:u w:val="single"/>
        </w:rPr>
        <w:t xml:space="preserve">（中型企业、小型企业、微型企业）</w:t>
      </w:r>
      <w:r>
        <w:rPr>
          <w:rFonts w:hint="eastAsia" w:ascii="宋体" w:hAnsi="宋体" w:eastAsia="宋体" w:cs="宋体"/>
          <w:color w:val="auto"/>
          <w:spacing w:val="6"/>
          <w:sz w:val="28"/>
          <w:szCs w:val="28"/>
        </w:rPr>
        <w:t xml:space="preserve">；</w:t>
      </w:r>
      <w:r/>
    </w:p>
    <w:p>
      <w:pPr>
        <w:pStyle w:val="676"/>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  ……  </w:t>
      </w:r>
      <w:r/>
    </w:p>
    <w:p>
      <w:pPr>
        <w:pStyle w:val="676"/>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以上企业，不属于大企业的分支机构，不存在控股股东为大企业的情形，也不存在与大企业的负责人为同一人的情形。</w:t>
      </w:r>
      <w:r/>
    </w:p>
    <w:p>
      <w:pPr>
        <w:pStyle w:val="676"/>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本企业对上述声明内容的真实性负责。如有虚假，将依法承担相应责任。  </w:t>
      </w:r>
      <w:r/>
    </w:p>
    <w:p>
      <w:pPr>
        <w:pStyle w:val="676"/>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企业名称（盖章）：  </w:t>
      </w:r>
      <w:r/>
    </w:p>
    <w:p>
      <w:pPr>
        <w:pStyle w:val="676"/>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日 期：</w:t>
      </w:r>
      <w:r/>
    </w:p>
    <w:p>
      <w:pPr>
        <w:pStyle w:val="676"/>
        <w:ind w:firstLine="584"/>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注：</w:t>
      </w:r>
      <w:bookmarkStart w:id="247" w:name="_Hlk136448448"/>
      <w:r>
        <w:rPr>
          <w:rFonts w:hint="eastAsia" w:ascii="宋体" w:hAnsi="宋体" w:eastAsia="宋体" w:cs="宋体"/>
          <w:color w:val="auto"/>
          <w:spacing w:val="6"/>
          <w:sz w:val="28"/>
          <w:szCs w:val="28"/>
        </w:rPr>
        <w:t xml:space="preserve">1.从业人员、营业收入、资产总额填报上一年度数据，无上一年度数据的新成立企业可不填报。</w:t>
      </w:r>
      <w:bookmarkEnd w:id="247"/>
      <w:r/>
      <w:r/>
    </w:p>
    <w:p>
      <w:pPr>
        <w:pStyle w:val="676"/>
        <w:ind w:firstLine="1168"/>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2.本声明函中“属于（中型企业、小型企业、微型企业）”的内容，必须且只能选择其中之一填写。</w:t>
      </w:r>
      <w:r/>
    </w:p>
    <w:p>
      <w:pPr>
        <w:pStyle w:val="676"/>
        <w:ind w:firstLine="584"/>
        <w:jc w:val="left"/>
        <w:spacing w:line="560" w:lineRule="exact"/>
        <w:rPr>
          <w:rFonts w:hint="eastAsia" w:ascii="宋体" w:hAnsi="宋体" w:eastAsia="宋体" w:cs="宋体"/>
          <w:color w:val="auto"/>
          <w:spacing w:val="6"/>
          <w:sz w:val="28"/>
          <w:szCs w:val="28"/>
        </w:rPr>
      </w:pPr>
      <w:r/>
      <w:bookmarkStart w:id="248" w:name="_Hlk136448662"/>
      <w:r>
        <w:rPr>
          <w:rFonts w:hint="eastAsia" w:ascii="宋体" w:hAnsi="宋体" w:eastAsia="宋体" w:cs="宋体"/>
          <w:color w:val="auto"/>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8"/>
      <w:r/>
    </w:p>
    <w:p>
      <w:pPr>
        <w:pStyle w:val="676"/>
        <w:ind w:firstLine="1168"/>
        <w:jc w:val="left"/>
        <w:spacing w:line="56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br w:type="page" w:clear="all"/>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）按招标文件要求投标人所能提供的其他文件</w:t>
      </w:r>
      <w:r/>
    </w:p>
    <w:p>
      <w:pPr>
        <w:ind w:left="0" w:right="0" w:firstLine="0"/>
        <w:jc w:val="both"/>
        <w:spacing w:before="50" w:after="5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1.中标标段选择说明</w:t>
      </w:r>
      <w:r/>
    </w:p>
    <w:p>
      <w:pPr>
        <w:ind w:left="0" w:right="0" w:firstLine="0"/>
        <w:jc w:val="center"/>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中标标段选择说明</w:t>
      </w:r>
      <w:r/>
    </w:p>
    <w:p>
      <w:pPr>
        <w:ind w:left="0" w:right="0" w:firstLine="0"/>
        <w:jc w:val="center"/>
        <w:spacing w:before="0" w:after="156"/>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center"/>
        <w:spacing w:before="0" w:after="156"/>
        <w:tabs>
          <w:tab w:val="left" w:pos="8279" w:leader="none"/>
        </w:tabs>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2"/>
          <w:highlight w:val="white"/>
          <w:lang w:val="en-US" w:eastAsia="zh-CN"/>
        </w:rPr>
        <w:t xml:space="preserve">XXXX</w:t>
      </w:r>
      <w:r>
        <w:rPr>
          <w:highlight w:val="white"/>
        </w:rPr>
      </w:r>
    </w:p>
    <w:p>
      <w:pPr>
        <w:ind w:left="0" w:right="0" w:firstLine="0"/>
        <w:jc w:val="both"/>
        <w:spacing w:before="0" w:after="0" w:line="1100"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致：</w:t>
      </w:r>
      <w:r>
        <w:rPr>
          <w:rFonts w:hint="eastAsia" w:ascii="宋体" w:hAnsi="宋体" w:eastAsia="宋体" w:cs="宋体"/>
          <w:b/>
          <w:color w:val="auto"/>
          <w:sz w:val="24"/>
          <w:highlight w:val="none"/>
          <w:lang w:val="en-US" w:eastAsia="zh-CN"/>
        </w:rPr>
        <w:t xml:space="preserve">镇江市丹徒区经济发展局</w:t>
      </w:r>
      <w:r/>
    </w:p>
    <w:p>
      <w:pPr>
        <w:ind w:left="420" w:right="0" w:firstLine="480"/>
        <w:jc w:val="both"/>
        <w:spacing w:before="0" w:after="120" w:line="1100"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若我方所投标段的评审结果均为排名第一的中标候选人，我方选择标段</w:t>
      </w:r>
      <w:r>
        <w:rPr>
          <w:rFonts w:hint="eastAsia" w:ascii="宋体" w:hAnsi="宋体" w:eastAsia="宋体" w:cs="宋体"/>
          <w:color w:val="auto"/>
          <w:sz w:val="24"/>
          <w:highlight w:val="white"/>
          <w:u w:val="single"/>
        </w:rPr>
        <w:t xml:space="preserve">*****</w:t>
      </w:r>
      <w:r>
        <w:rPr>
          <w:rFonts w:hint="eastAsia" w:ascii="宋体" w:hAnsi="宋体" w:eastAsia="宋体" w:cs="宋体"/>
          <w:color w:val="auto"/>
          <w:sz w:val="24"/>
          <w:highlight w:val="none"/>
        </w:rPr>
        <w:t xml:space="preserve">（不超过</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个标段）为我方中标标段。</w:t>
      </w:r>
      <w:r/>
    </w:p>
    <w:p>
      <w:pPr>
        <w:ind w:left="420" w:right="0" w:firstLine="600"/>
        <w:jc w:val="both"/>
        <w:spacing w:before="0" w:after="120" w:line="1100"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特此说明</w:t>
      </w:r>
      <w:r/>
    </w:p>
    <w:p>
      <w:pPr>
        <w:ind w:left="0" w:right="0" w:firstLine="0"/>
        <w:jc w:val="both"/>
        <w:spacing w:before="0" w:after="120" w:line="1100"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投标人（加盖公章）：</w:t>
      </w:r>
      <w:r/>
    </w:p>
    <w:p>
      <w:pPr>
        <w:ind w:left="0" w:right="0" w:firstLine="0"/>
        <w:jc w:val="both"/>
        <w:spacing w:before="0" w:after="120" w:line="1100"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法定代表人或其授权委托代理人签字：</w:t>
      </w:r>
      <w:r/>
    </w:p>
    <w:p>
      <w:pPr>
        <w:ind w:left="0" w:right="0" w:firstLine="0"/>
        <w:jc w:val="right"/>
        <w:spacing w:before="0" w:after="0" w:line="85" w:lineRule="atLeast"/>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年</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月</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日</w:t>
      </w:r>
      <w:r/>
    </w:p>
    <w:p>
      <w:pPr>
        <w:ind w:left="0" w:right="0" w:firstLine="0"/>
        <w:jc w:val="both"/>
        <w:spacing w:before="0" w:after="0"/>
        <w:tabs>
          <w:tab w:val="left" w:pos="8279"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告供应商书</w:t>
      </w:r>
      <w:r/>
    </w:p>
    <w:p>
      <w:pPr>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 xml:space="preserve">中标（成交）供应商：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镇江市财政局</w:t>
      </w:r>
      <w:r/>
    </w:p>
    <w:p>
      <w:pPr>
        <w:pStyle w:val="666"/>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07"/>
          <w:jc w:val="center"/>
        </w:pPr>
        <w:r>
          <w:rPr>
            <w:rFonts w:hint="eastAsia"/>
          </w:rPr>
          <w:fldChar w:fldCharType="begin"/>
        </w:r>
        <w:r>
          <w:instrText xml:space="preserve"> PAGE   \* MERGEFORMAT </w:instrText>
        </w:r>
        <w:r>
          <w:rPr>
            <w:rFonts w:hint="eastAsia"/>
          </w:rPr>
          <w:fldChar w:fldCharType="separate"/>
        </w:r>
        <w:r>
          <w:rPr>
            <w:lang w:val="zh-CN"/>
          </w:rPr>
          <w:t xml:space="preserve">47</w:t>
        </w:r>
        <w:r>
          <w:rPr>
            <w:rFonts w:hint="eastAsia"/>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fldChar w:fldCharType="begin"/>
    </w:r>
    <w:r>
      <w:rPr>
        <w:rStyle w:val="732"/>
      </w:rPr>
      <w:instrText xml:space="preserve"> PAGE </w:instrText>
    </w:r>
    <w:r>
      <w:fldChar w:fldCharType="separate"/>
    </w:r>
    <w:r>
      <w:rPr>
        <w:rStyle w:val="732"/>
        <w:rFonts w:hint="eastAsia"/>
      </w:rPr>
      <w:t xml:space="preserve">１</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fldChar w:fldCharType="begin"/>
    </w:r>
    <w:r>
      <w:rPr>
        <w:rStyle w:val="732"/>
      </w:rPr>
      <w:instrText xml:space="preserve"> PAGE </w:instrText>
    </w:r>
    <w:r>
      <w:fldChar w:fldCharType="separate"/>
    </w:r>
    <w:r>
      <w:rPr>
        <w:rStyle w:val="732"/>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fldChar w:fldCharType="begin"/>
    </w:r>
    <w:r>
      <w:rPr>
        <w:rStyle w:val="732"/>
      </w:rPr>
      <w:instrText xml:space="preserve"> PAGE </w:instrText>
    </w:r>
    <w:r>
      <w:fldChar w:fldCharType="separate"/>
    </w:r>
    <w:r>
      <w:rPr>
        <w:rStyle w:val="73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4"/>
    <w:link w:val="665"/>
    <w:uiPriority w:val="9"/>
    <w:rPr>
      <w:rFonts w:ascii="Arial" w:hAnsi="Arial" w:eastAsia="Arial" w:cs="Arial"/>
      <w:sz w:val="40"/>
      <w:szCs w:val="40"/>
    </w:rPr>
  </w:style>
  <w:style w:type="character" w:styleId="15">
    <w:name w:val="Heading 2 Char"/>
    <w:basedOn w:val="674"/>
    <w:link w:val="666"/>
    <w:uiPriority w:val="9"/>
    <w:rPr>
      <w:rFonts w:ascii="Arial" w:hAnsi="Arial" w:eastAsia="Arial" w:cs="Arial"/>
      <w:sz w:val="34"/>
    </w:rPr>
  </w:style>
  <w:style w:type="character" w:styleId="17">
    <w:name w:val="Heading 3 Char"/>
    <w:basedOn w:val="674"/>
    <w:link w:val="667"/>
    <w:uiPriority w:val="9"/>
    <w:rPr>
      <w:rFonts w:ascii="Arial" w:hAnsi="Arial" w:eastAsia="Arial" w:cs="Arial"/>
      <w:sz w:val="30"/>
      <w:szCs w:val="30"/>
    </w:rPr>
  </w:style>
  <w:style w:type="character" w:styleId="19">
    <w:name w:val="Heading 4 Char"/>
    <w:basedOn w:val="674"/>
    <w:link w:val="668"/>
    <w:uiPriority w:val="9"/>
    <w:rPr>
      <w:rFonts w:ascii="Arial" w:hAnsi="Arial" w:eastAsia="Arial" w:cs="Arial"/>
      <w:b/>
      <w:bCs/>
      <w:sz w:val="26"/>
      <w:szCs w:val="26"/>
    </w:rPr>
  </w:style>
  <w:style w:type="character" w:styleId="21">
    <w:name w:val="Heading 5 Char"/>
    <w:basedOn w:val="674"/>
    <w:link w:val="669"/>
    <w:uiPriority w:val="9"/>
    <w:rPr>
      <w:rFonts w:ascii="Arial" w:hAnsi="Arial" w:eastAsia="Arial" w:cs="Arial"/>
      <w:b/>
      <w:bCs/>
      <w:sz w:val="24"/>
      <w:szCs w:val="24"/>
    </w:rPr>
  </w:style>
  <w:style w:type="character" w:styleId="23">
    <w:name w:val="Heading 6 Char"/>
    <w:basedOn w:val="674"/>
    <w:link w:val="670"/>
    <w:uiPriority w:val="9"/>
    <w:rPr>
      <w:rFonts w:ascii="Arial" w:hAnsi="Arial" w:eastAsia="Arial" w:cs="Arial"/>
      <w:b/>
      <w:bCs/>
      <w:sz w:val="22"/>
      <w:szCs w:val="22"/>
    </w:rPr>
  </w:style>
  <w:style w:type="character" w:styleId="25">
    <w:name w:val="Heading 7 Char"/>
    <w:basedOn w:val="674"/>
    <w:link w:val="671"/>
    <w:uiPriority w:val="9"/>
    <w:rPr>
      <w:rFonts w:ascii="Arial" w:hAnsi="Arial" w:eastAsia="Arial" w:cs="Arial"/>
      <w:b/>
      <w:bCs/>
      <w:i/>
      <w:iCs/>
      <w:sz w:val="22"/>
      <w:szCs w:val="22"/>
    </w:rPr>
  </w:style>
  <w:style w:type="character" w:styleId="27">
    <w:name w:val="Heading 8 Char"/>
    <w:basedOn w:val="674"/>
    <w:link w:val="672"/>
    <w:uiPriority w:val="9"/>
    <w:rPr>
      <w:rFonts w:ascii="Arial" w:hAnsi="Arial" w:eastAsia="Arial" w:cs="Arial"/>
      <w:i/>
      <w:iCs/>
      <w:sz w:val="22"/>
      <w:szCs w:val="22"/>
    </w:rPr>
  </w:style>
  <w:style w:type="character" w:styleId="29">
    <w:name w:val="Heading 9 Char"/>
    <w:basedOn w:val="674"/>
    <w:link w:val="673"/>
    <w:uiPriority w:val="9"/>
    <w:rPr>
      <w:rFonts w:ascii="Arial" w:hAnsi="Arial" w:eastAsia="Arial" w:cs="Arial"/>
      <w:i/>
      <w:iCs/>
      <w:sz w:val="21"/>
      <w:szCs w:val="21"/>
    </w:rPr>
  </w:style>
  <w:style w:type="character" w:styleId="34">
    <w:name w:val="Title Char"/>
    <w:basedOn w:val="674"/>
    <w:link w:val="723"/>
    <w:uiPriority w:val="10"/>
    <w:rPr>
      <w:sz w:val="48"/>
      <w:szCs w:val="48"/>
    </w:rPr>
  </w:style>
  <w:style w:type="character" w:styleId="36">
    <w:name w:val="Subtitle Char"/>
    <w:basedOn w:val="674"/>
    <w:link w:val="711"/>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4"/>
    <w:link w:val="708"/>
    <w:uiPriority w:val="99"/>
  </w:style>
  <w:style w:type="character" w:styleId="44">
    <w:name w:val="Footer Char"/>
    <w:basedOn w:val="674"/>
    <w:link w:val="707"/>
    <w:uiPriority w:val="99"/>
  </w:style>
  <w:style w:type="character" w:styleId="46">
    <w:name w:val="Caption Char"/>
    <w:basedOn w:val="682"/>
    <w:link w:val="707"/>
    <w:uiPriority w:val="99"/>
  </w:style>
  <w:style w:type="table" w:styleId="48">
    <w:name w:val="Table Grid Light"/>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2"/>
    <w:uiPriority w:val="99"/>
    <w:rPr>
      <w:sz w:val="18"/>
    </w:rPr>
  </w:style>
  <w:style w:type="character" w:styleId="178">
    <w:name w:val="Endnote Text Char"/>
    <w:link w:val="705"/>
    <w:uiPriority w:val="99"/>
    <w:rPr>
      <w:sz w:val="20"/>
    </w:rPr>
  </w:style>
  <w:style w:type="paragraph" w:styleId="180">
    <w:name w:val="toc 1"/>
    <w:basedOn w:val="664"/>
    <w:next w:val="664"/>
    <w:uiPriority w:val="39"/>
    <w:unhideWhenUsed/>
    <w:pPr>
      <w:ind w:left="0"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9">
    <w:name w:val="TOC Heading"/>
    <w:uiPriority w:val="39"/>
    <w:unhideWhenUsed/>
  </w:style>
  <w:style w:type="paragraph" w:styleId="66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65">
    <w:name w:val="Heading 1"/>
    <w:basedOn w:val="664"/>
    <w:next w:val="664"/>
    <w:link w:val="777"/>
    <w:uiPriority w:val="0"/>
    <w:qFormat/>
    <w:pPr>
      <w:keepNext/>
      <w:outlineLvl w:val="0"/>
    </w:pPr>
    <w:rPr>
      <w:rFonts w:ascii="楷体_GB2312" w:eastAsia="楷体_GB2312"/>
      <w:sz w:val="28"/>
      <w:szCs w:val="20"/>
    </w:rPr>
  </w:style>
  <w:style w:type="paragraph" w:styleId="666">
    <w:name w:val="Heading 2"/>
    <w:basedOn w:val="664"/>
    <w:next w:val="676"/>
    <w:link w:val="751"/>
    <w:uiPriority w:val="0"/>
    <w:qFormat/>
    <w:pPr>
      <w:jc w:val="center"/>
      <w:keepLines/>
      <w:keepNext/>
      <w:spacing w:before="260" w:after="260" w:line="416" w:lineRule="auto"/>
      <w:outlineLvl w:val="1"/>
    </w:pPr>
    <w:rPr>
      <w:rFonts w:ascii="幼圆" w:hAnsi="Arial" w:eastAsia="楷体_GB2312"/>
      <w:b/>
      <w:sz w:val="44"/>
      <w:szCs w:val="20"/>
    </w:rPr>
  </w:style>
  <w:style w:type="paragraph" w:styleId="667">
    <w:name w:val="Heading 3"/>
    <w:basedOn w:val="664"/>
    <w:next w:val="676"/>
    <w:link w:val="780"/>
    <w:uiPriority w:val="0"/>
    <w:qFormat/>
    <w:pPr>
      <w:keepLines/>
      <w:keepNext/>
      <w:spacing w:before="260" w:after="260" w:line="416" w:lineRule="auto"/>
      <w:outlineLvl w:val="2"/>
    </w:pPr>
    <w:rPr>
      <w:b/>
      <w:sz w:val="32"/>
      <w:szCs w:val="20"/>
    </w:rPr>
  </w:style>
  <w:style w:type="paragraph" w:styleId="668">
    <w:name w:val="Heading 4"/>
    <w:basedOn w:val="664"/>
    <w:next w:val="664"/>
    <w:link w:val="781"/>
    <w:uiPriority w:val="0"/>
    <w:qFormat/>
    <w:pPr>
      <w:keepLines/>
      <w:keepNext/>
      <w:spacing w:before="280" w:after="290" w:line="376" w:lineRule="auto"/>
      <w:outlineLvl w:val="3"/>
    </w:pPr>
    <w:rPr>
      <w:rFonts w:ascii="Arial" w:hAnsi="Arial" w:eastAsia="黑体"/>
      <w:b/>
      <w:bCs/>
      <w:sz w:val="28"/>
      <w:szCs w:val="28"/>
    </w:rPr>
  </w:style>
  <w:style w:type="paragraph" w:styleId="669">
    <w:name w:val="Heading 5"/>
    <w:basedOn w:val="664"/>
    <w:next w:val="676"/>
    <w:link w:val="782"/>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70">
    <w:name w:val="Heading 6"/>
    <w:basedOn w:val="664"/>
    <w:next w:val="676"/>
    <w:link w:val="768"/>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71">
    <w:name w:val="Heading 7"/>
    <w:basedOn w:val="664"/>
    <w:next w:val="676"/>
    <w:link w:val="776"/>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72">
    <w:name w:val="Heading 8"/>
    <w:basedOn w:val="664"/>
    <w:next w:val="676"/>
    <w:link w:val="775"/>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73">
    <w:name w:val="Heading 9"/>
    <w:basedOn w:val="664"/>
    <w:next w:val="676"/>
    <w:link w:val="770"/>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Normal Indent"/>
    <w:basedOn w:val="664"/>
    <w:link w:val="778"/>
    <w:uiPriority w:val="0"/>
    <w:unhideWhenUsed/>
    <w:qFormat/>
    <w:pPr>
      <w:ind w:firstLine="420"/>
    </w:pPr>
  </w:style>
  <w:style w:type="paragraph" w:styleId="677">
    <w:name w:val="List Number 2"/>
    <w:basedOn w:val="664"/>
    <w:uiPriority w:val="0"/>
    <w:unhideWhenUsed/>
    <w:qFormat/>
    <w:pPr>
      <w:ind w:left="425" w:hanging="425"/>
      <w:spacing w:line="300" w:lineRule="auto"/>
      <w:tabs>
        <w:tab w:val="left" w:pos="425" w:leader="none"/>
        <w:tab w:val="left" w:pos="567" w:leader="none"/>
      </w:tabs>
    </w:pPr>
    <w:rPr>
      <w:sz w:val="28"/>
      <w:szCs w:val="20"/>
    </w:rPr>
  </w:style>
  <w:style w:type="paragraph" w:styleId="678">
    <w:name w:val="Note Heading"/>
    <w:basedOn w:val="664"/>
    <w:next w:val="664"/>
    <w:link w:val="1317"/>
    <w:uiPriority w:val="0"/>
    <w:qFormat/>
    <w:pPr>
      <w:jc w:val="center"/>
    </w:pPr>
    <w:rPr>
      <w:rFonts w:asciiTheme="minorHAnsi" w:hAnsiTheme="minorHAnsi" w:eastAsiaTheme="minorEastAsia" w:cstheme="minorBidi"/>
    </w:rPr>
  </w:style>
  <w:style w:type="paragraph" w:styleId="679">
    <w:name w:val="index 8"/>
    <w:basedOn w:val="664"/>
    <w:next w:val="664"/>
    <w:uiPriority w:val="0"/>
    <w:qFormat/>
    <w:pPr>
      <w:ind w:left="1680" w:hanging="210"/>
      <w:jc w:val="left"/>
    </w:pPr>
    <w:rPr>
      <w:rFonts w:ascii="Calibri" w:hAnsi="Calibri"/>
      <w:sz w:val="20"/>
      <w:szCs w:val="20"/>
    </w:rPr>
  </w:style>
  <w:style w:type="paragraph" w:styleId="680">
    <w:name w:val="List Number"/>
    <w:basedOn w:val="681"/>
    <w:uiPriority w:val="0"/>
    <w:qFormat/>
    <w:pPr>
      <w:ind w:left="720" w:right="720" w:hanging="360"/>
      <w:spacing w:before="120" w:after="240" w:line="240" w:lineRule="atLeast"/>
      <w:widowControl/>
    </w:pPr>
    <w:rPr>
      <w:rFonts w:ascii="宋体" w:hAnsi="Garamond"/>
      <w:spacing w:val="-5"/>
      <w:sz w:val="24"/>
      <w:szCs w:val="20"/>
    </w:rPr>
  </w:style>
  <w:style w:type="paragraph" w:styleId="681">
    <w:name w:val="List"/>
    <w:basedOn w:val="664"/>
    <w:uiPriority w:val="0"/>
    <w:qFormat/>
    <w:pPr>
      <w:ind w:left="200" w:hanging="200"/>
    </w:pPr>
  </w:style>
  <w:style w:type="paragraph" w:styleId="682">
    <w:name w:val="Caption"/>
    <w:basedOn w:val="664"/>
    <w:next w:val="664"/>
    <w:link w:val="897"/>
    <w:uiPriority w:val="0"/>
    <w:qFormat/>
    <w:rPr>
      <w:rFonts w:ascii="Cambria" w:hAnsi="Cambria" w:eastAsia="黑体" w:cstheme="minorBidi"/>
      <w:szCs w:val="22"/>
    </w:rPr>
  </w:style>
  <w:style w:type="paragraph" w:styleId="683">
    <w:name w:val="index 5"/>
    <w:basedOn w:val="664"/>
    <w:next w:val="664"/>
    <w:uiPriority w:val="0"/>
    <w:qFormat/>
    <w:pPr>
      <w:ind w:left="1050" w:hanging="210"/>
      <w:jc w:val="left"/>
    </w:pPr>
    <w:rPr>
      <w:rFonts w:ascii="Calibri" w:hAnsi="Calibri"/>
      <w:sz w:val="20"/>
      <w:szCs w:val="20"/>
    </w:rPr>
  </w:style>
  <w:style w:type="paragraph" w:styleId="684">
    <w:name w:val="List Bullet"/>
    <w:basedOn w:val="664"/>
    <w:uiPriority w:val="99"/>
    <w:unhideWhenUsed/>
    <w:qFormat/>
    <w:pPr>
      <w:contextualSpacing/>
      <w:ind w:left="1236" w:hanging="1236"/>
      <w:tabs>
        <w:tab w:val="left" w:pos="360" w:leader="none"/>
      </w:tabs>
    </w:pPr>
    <w:rPr>
      <w:rFonts w:ascii="Calibri" w:hAnsi="Calibri"/>
      <w:szCs w:val="22"/>
    </w:rPr>
  </w:style>
  <w:style w:type="paragraph" w:styleId="685">
    <w:name w:val="Document Map"/>
    <w:basedOn w:val="664"/>
    <w:link w:val="1305"/>
    <w:uiPriority w:val="99"/>
    <w:qFormat/>
    <w:rPr>
      <w:rFonts w:ascii="宋体" w:hAnsiTheme="minorHAnsi" w:eastAsiaTheme="minorEastAsia" w:cstheme="minorBidi"/>
      <w:sz w:val="18"/>
      <w:szCs w:val="18"/>
    </w:rPr>
  </w:style>
  <w:style w:type="paragraph" w:styleId="686">
    <w:name w:val="annotation text"/>
    <w:basedOn w:val="664"/>
    <w:link w:val="1311"/>
    <w:uiPriority w:val="99"/>
    <w:qFormat/>
    <w:pPr>
      <w:jc w:val="left"/>
    </w:pPr>
    <w:rPr>
      <w:rFonts w:ascii="Calibri" w:hAnsi="Calibri" w:eastAsiaTheme="minorEastAsia" w:cstheme="minorBidi"/>
      <w:szCs w:val="22"/>
    </w:rPr>
  </w:style>
  <w:style w:type="paragraph" w:styleId="687">
    <w:name w:val="index 6"/>
    <w:basedOn w:val="664"/>
    <w:next w:val="664"/>
    <w:uiPriority w:val="0"/>
    <w:qFormat/>
    <w:pPr>
      <w:ind w:left="1260" w:hanging="210"/>
      <w:jc w:val="left"/>
    </w:pPr>
    <w:rPr>
      <w:rFonts w:ascii="Calibri" w:hAnsi="Calibri"/>
      <w:sz w:val="20"/>
      <w:szCs w:val="20"/>
    </w:rPr>
  </w:style>
  <w:style w:type="paragraph" w:styleId="688">
    <w:name w:val="Salutation"/>
    <w:basedOn w:val="664"/>
    <w:next w:val="664"/>
    <w:link w:val="1321"/>
    <w:uiPriority w:val="0"/>
    <w:unhideWhenUsed/>
    <w:qFormat/>
    <w:pPr>
      <w:ind w:firstLine="560"/>
      <w:spacing w:line="500" w:lineRule="exact"/>
    </w:pPr>
    <w:rPr>
      <w:rFonts w:ascii="Arial" w:hAnsi="Arial" w:eastAsia="方正仿宋_GBK" w:cs="Arial"/>
      <w:szCs w:val="22"/>
    </w:rPr>
  </w:style>
  <w:style w:type="paragraph" w:styleId="689">
    <w:name w:val="Body Text 3"/>
    <w:basedOn w:val="664"/>
    <w:link w:val="1315"/>
    <w:uiPriority w:val="0"/>
    <w:qFormat/>
    <w:rPr>
      <w:rFonts w:ascii="仿宋_GB2312" w:hAnsi="Arial" w:eastAsia="仿宋_GB2312" w:cstheme="minorBidi"/>
      <w:sz w:val="32"/>
      <w:szCs w:val="22"/>
    </w:rPr>
  </w:style>
  <w:style w:type="paragraph" w:styleId="690">
    <w:name w:val="List Bullet 3"/>
    <w:basedOn w:val="664"/>
    <w:uiPriority w:val="99"/>
    <w:unhideWhenUsed/>
    <w:qFormat/>
    <w:pPr>
      <w:contextualSpacing/>
      <w:ind w:left="1236" w:hanging="1236"/>
      <w:tabs>
        <w:tab w:val="left" w:pos="1200" w:leader="none"/>
      </w:tabs>
    </w:pPr>
  </w:style>
  <w:style w:type="paragraph" w:styleId="691">
    <w:name w:val="Body Text"/>
    <w:basedOn w:val="664"/>
    <w:link w:val="1313"/>
    <w:uiPriority w:val="0"/>
    <w:qFormat/>
    <w:rPr>
      <w:rFonts w:ascii="楷体_GB2312" w:hAnsi="Arial" w:eastAsia="楷体_GB2312" w:cstheme="minorBidi"/>
      <w:sz w:val="28"/>
      <w:szCs w:val="22"/>
    </w:rPr>
  </w:style>
  <w:style w:type="paragraph" w:styleId="692">
    <w:name w:val="Body Text Indent"/>
    <w:basedOn w:val="664"/>
    <w:link w:val="1312"/>
    <w:uiPriority w:val="0"/>
    <w:qFormat/>
    <w:pPr>
      <w:ind w:firstLine="645"/>
    </w:pPr>
    <w:rPr>
      <w:rFonts w:ascii="楷体_GB2312" w:eastAsia="楷体_GB2312" w:hAnsiTheme="minorHAnsi" w:cstheme="minorBidi"/>
      <w:sz w:val="32"/>
      <w:szCs w:val="22"/>
    </w:rPr>
  </w:style>
  <w:style w:type="paragraph" w:styleId="693">
    <w:name w:val="List Number 3"/>
    <w:basedOn w:val="664"/>
    <w:uiPriority w:val="0"/>
    <w:qFormat/>
    <w:pPr>
      <w:ind w:left="720" w:hanging="720"/>
      <w:tabs>
        <w:tab w:val="left" w:pos="1200" w:leader="none"/>
      </w:tabs>
    </w:pPr>
  </w:style>
  <w:style w:type="paragraph" w:styleId="694">
    <w:name w:val="List 2"/>
    <w:basedOn w:val="664"/>
    <w:uiPriority w:val="0"/>
    <w:unhideWhenUsed/>
    <w:qFormat/>
    <w:pPr>
      <w:ind w:left="100" w:hanging="200"/>
      <w:spacing w:line="500" w:lineRule="exact"/>
    </w:pPr>
    <w:rPr>
      <w:rFonts w:ascii="Arial" w:hAnsi="Arial" w:eastAsia="仿宋" w:cs="Arial"/>
      <w:sz w:val="28"/>
    </w:rPr>
  </w:style>
  <w:style w:type="paragraph" w:styleId="695">
    <w:name w:val="Block Text"/>
    <w:basedOn w:val="664"/>
    <w:uiPriority w:val="0"/>
    <w:qFormat/>
    <w:pPr>
      <w:ind w:left="630" w:right="630"/>
      <w:jc w:val="center"/>
    </w:pPr>
    <w:rPr>
      <w:rFonts w:ascii="宋体"/>
      <w:b/>
      <w:sz w:val="32"/>
    </w:rPr>
  </w:style>
  <w:style w:type="paragraph" w:styleId="696">
    <w:name w:val="List Bullet 2"/>
    <w:basedOn w:val="664"/>
    <w:uiPriority w:val="0"/>
    <w:qFormat/>
    <w:pPr>
      <w:ind w:left="1236" w:hanging="1236"/>
      <w:tabs>
        <w:tab w:val="left" w:pos="780" w:leader="none"/>
      </w:tabs>
    </w:pPr>
  </w:style>
  <w:style w:type="paragraph" w:styleId="697">
    <w:name w:val="HTML Address"/>
    <w:basedOn w:val="664"/>
    <w:link w:val="1307"/>
    <w:uiPriority w:val="0"/>
    <w:qFormat/>
    <w:rPr>
      <w:rFonts w:asciiTheme="minorHAnsi" w:hAnsiTheme="minorHAnsi" w:eastAsiaTheme="minorEastAsia" w:cstheme="minorBidi"/>
      <w:i/>
      <w:iCs/>
    </w:rPr>
  </w:style>
  <w:style w:type="paragraph" w:styleId="698">
    <w:name w:val="index 4"/>
    <w:basedOn w:val="664"/>
    <w:next w:val="664"/>
    <w:uiPriority w:val="0"/>
    <w:unhideWhenUsed/>
    <w:qFormat/>
    <w:pPr>
      <w:ind w:left="600"/>
    </w:pPr>
  </w:style>
  <w:style w:type="paragraph" w:styleId="699">
    <w:name w:val="toc 3"/>
    <w:basedOn w:val="664"/>
    <w:next w:val="664"/>
    <w:uiPriority w:val="39"/>
    <w:semiHidden/>
    <w:unhideWhenUsed/>
    <w:qFormat/>
    <w:pPr>
      <w:ind w:left="840"/>
    </w:pPr>
  </w:style>
  <w:style w:type="paragraph" w:styleId="700">
    <w:name w:val="Plain Text"/>
    <w:basedOn w:val="664"/>
    <w:link w:val="1308"/>
    <w:uiPriority w:val="0"/>
    <w:qFormat/>
    <w:rPr>
      <w:rFonts w:ascii="宋体" w:hAnsi="Courier New" w:cs="Courier New" w:eastAsiaTheme="minorEastAsia"/>
      <w:szCs w:val="21"/>
    </w:rPr>
  </w:style>
  <w:style w:type="paragraph" w:styleId="701">
    <w:name w:val="List Bullet 5"/>
    <w:basedOn w:val="664"/>
    <w:uiPriority w:val="0"/>
    <w:qFormat/>
    <w:pPr>
      <w:spacing w:line="312" w:lineRule="atLeast"/>
    </w:pPr>
    <w:rPr>
      <w:szCs w:val="20"/>
    </w:rPr>
  </w:style>
  <w:style w:type="paragraph" w:styleId="702">
    <w:name w:val="index 3"/>
    <w:basedOn w:val="664"/>
    <w:next w:val="664"/>
    <w:uiPriority w:val="0"/>
    <w:qFormat/>
    <w:pPr>
      <w:ind w:left="630" w:hanging="210"/>
      <w:jc w:val="left"/>
    </w:pPr>
    <w:rPr>
      <w:rFonts w:ascii="Calibri" w:hAnsi="Calibri"/>
      <w:sz w:val="20"/>
      <w:szCs w:val="20"/>
    </w:rPr>
  </w:style>
  <w:style w:type="paragraph" w:styleId="703">
    <w:name w:val="Date"/>
    <w:basedOn w:val="664"/>
    <w:next w:val="664"/>
    <w:link w:val="1306"/>
    <w:uiPriority w:val="0"/>
    <w:qFormat/>
    <w:pPr>
      <w:ind w:left="100"/>
    </w:pPr>
    <w:rPr>
      <w:rFonts w:ascii="仿宋_GB2312" w:eastAsia="仿宋_GB2312" w:hAnsiTheme="minorHAnsi" w:cstheme="minorBidi"/>
      <w:b/>
      <w:sz w:val="36"/>
    </w:rPr>
  </w:style>
  <w:style w:type="paragraph" w:styleId="704">
    <w:name w:val="Body Text Indent 2"/>
    <w:basedOn w:val="664"/>
    <w:link w:val="1314"/>
    <w:uiPriority w:val="0"/>
    <w:qFormat/>
    <w:pPr>
      <w:ind w:firstLine="560"/>
      <w:spacing w:line="520" w:lineRule="exact"/>
    </w:pPr>
    <w:rPr>
      <w:rFonts w:ascii="楷体_GB2312" w:eastAsia="楷体_GB2312" w:hAnsiTheme="minorHAnsi" w:cstheme="minorBidi"/>
      <w:sz w:val="28"/>
      <w:szCs w:val="28"/>
    </w:rPr>
  </w:style>
  <w:style w:type="paragraph" w:styleId="705">
    <w:name w:val="endnote text"/>
    <w:basedOn w:val="664"/>
    <w:link w:val="1323"/>
    <w:uiPriority w:val="0"/>
    <w:qFormat/>
    <w:pPr>
      <w:jc w:val="left"/>
    </w:pPr>
    <w:rPr>
      <w:rFonts w:asciiTheme="minorHAnsi" w:hAnsiTheme="minorHAnsi" w:eastAsiaTheme="minorEastAsia" w:cstheme="minorBidi"/>
      <w:lang w:val="zh-CN"/>
    </w:rPr>
  </w:style>
  <w:style w:type="paragraph" w:styleId="706">
    <w:name w:val="Balloon Text"/>
    <w:basedOn w:val="664"/>
    <w:link w:val="1319"/>
    <w:uiPriority w:val="0"/>
    <w:qFormat/>
    <w:rPr>
      <w:rFonts w:asciiTheme="minorHAnsi" w:hAnsiTheme="minorHAnsi" w:eastAsiaTheme="minorEastAsia" w:cstheme="minorBidi"/>
      <w:sz w:val="18"/>
      <w:szCs w:val="18"/>
    </w:rPr>
  </w:style>
  <w:style w:type="paragraph" w:styleId="707">
    <w:name w:val="Footer"/>
    <w:basedOn w:val="664"/>
    <w:link w:val="747"/>
    <w:uiPriority w:val="99"/>
    <w:unhideWhenUsed/>
    <w:qFormat/>
    <w:pPr>
      <w:jc w:val="left"/>
      <w:tabs>
        <w:tab w:val="center" w:pos="4153" w:leader="none"/>
        <w:tab w:val="right" w:pos="8306" w:leader="none"/>
      </w:tabs>
    </w:pPr>
    <w:rPr>
      <w:sz w:val="18"/>
      <w:szCs w:val="18"/>
    </w:rPr>
  </w:style>
  <w:style w:type="paragraph" w:styleId="708">
    <w:name w:val="Header"/>
    <w:basedOn w:val="664"/>
    <w:link w:val="74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9">
    <w:name w:val="index heading"/>
    <w:basedOn w:val="664"/>
    <w:next w:val="710"/>
    <w:uiPriority w:val="0"/>
    <w:unhideWhenUsed/>
    <w:qFormat/>
    <w:pPr>
      <w:spacing w:line="300" w:lineRule="auto"/>
    </w:pPr>
    <w:rPr>
      <w:rFonts w:eastAsia="楷体_GB2312"/>
      <w:sz w:val="24"/>
    </w:rPr>
  </w:style>
  <w:style w:type="paragraph" w:styleId="710">
    <w:name w:val="index 1"/>
    <w:basedOn w:val="664"/>
    <w:next w:val="664"/>
    <w:uiPriority w:val="0"/>
    <w:unhideWhenUsed/>
    <w:qFormat/>
  </w:style>
  <w:style w:type="paragraph" w:styleId="711">
    <w:name w:val="Subtitle"/>
    <w:basedOn w:val="664"/>
    <w:next w:val="664"/>
    <w:link w:val="1322"/>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12">
    <w:name w:val="footnote text"/>
    <w:basedOn w:val="664"/>
    <w:link w:val="1310"/>
    <w:uiPriority w:val="0"/>
    <w:unhideWhenUsed/>
    <w:qFormat/>
    <w:pPr>
      <w:jc w:val="left"/>
    </w:pPr>
    <w:rPr>
      <w:rFonts w:ascii="Calibri" w:hAnsi="Calibri" w:eastAsiaTheme="minorEastAsia" w:cstheme="minorBidi"/>
      <w:sz w:val="18"/>
      <w:szCs w:val="18"/>
    </w:rPr>
  </w:style>
  <w:style w:type="paragraph" w:styleId="713">
    <w:name w:val="Body Text Indent 3"/>
    <w:basedOn w:val="664"/>
    <w:link w:val="1316"/>
    <w:uiPriority w:val="0"/>
    <w:qFormat/>
    <w:pPr>
      <w:ind w:left="520" w:firstLine="425"/>
      <w:jc w:val="center"/>
    </w:pPr>
    <w:rPr>
      <w:rFonts w:ascii="方正行楷简体" w:hAnsi="Arial" w:eastAsia="方正行楷简体" w:cstheme="minorBidi"/>
      <w:sz w:val="36"/>
      <w:szCs w:val="22"/>
    </w:rPr>
  </w:style>
  <w:style w:type="paragraph" w:styleId="714">
    <w:name w:val="index 7"/>
    <w:basedOn w:val="664"/>
    <w:next w:val="664"/>
    <w:uiPriority w:val="0"/>
    <w:qFormat/>
    <w:pPr>
      <w:ind w:left="1470" w:hanging="210"/>
      <w:jc w:val="left"/>
    </w:pPr>
    <w:rPr>
      <w:rFonts w:ascii="Calibri" w:hAnsi="Calibri"/>
      <w:sz w:val="20"/>
      <w:szCs w:val="20"/>
    </w:rPr>
  </w:style>
  <w:style w:type="paragraph" w:styleId="715">
    <w:name w:val="index 9"/>
    <w:basedOn w:val="664"/>
    <w:next w:val="664"/>
    <w:uiPriority w:val="0"/>
    <w:qFormat/>
    <w:pPr>
      <w:ind w:left="1890" w:hanging="210"/>
      <w:jc w:val="left"/>
    </w:pPr>
    <w:rPr>
      <w:rFonts w:ascii="Calibri" w:hAnsi="Calibri"/>
      <w:sz w:val="20"/>
      <w:szCs w:val="20"/>
    </w:rPr>
  </w:style>
  <w:style w:type="paragraph" w:styleId="716">
    <w:name w:val="table of figures"/>
    <w:basedOn w:val="664"/>
    <w:next w:val="664"/>
    <w:uiPriority w:val="0"/>
    <w:unhideWhenUsed/>
    <w:qFormat/>
    <w:pPr>
      <w:ind w:left="420" w:hanging="420"/>
      <w:jc w:val="left"/>
      <w:spacing w:line="500" w:lineRule="exact"/>
    </w:pPr>
    <w:rPr>
      <w:rFonts w:ascii="Calibri" w:hAnsi="Calibri" w:eastAsia="仿宋"/>
      <w:smallCaps/>
      <w:sz w:val="20"/>
      <w:szCs w:val="20"/>
    </w:rPr>
  </w:style>
  <w:style w:type="paragraph" w:styleId="717">
    <w:name w:val="toc 2"/>
    <w:basedOn w:val="664"/>
    <w:next w:val="664"/>
    <w:uiPriority w:val="39"/>
    <w:semiHidden/>
    <w:unhideWhenUsed/>
    <w:qFormat/>
    <w:pPr>
      <w:ind w:left="420"/>
    </w:pPr>
  </w:style>
  <w:style w:type="paragraph" w:styleId="718">
    <w:name w:val="toc 9"/>
    <w:basedOn w:val="664"/>
    <w:next w:val="664"/>
    <w:uiPriority w:val="39"/>
    <w:semiHidden/>
    <w:unhideWhenUsed/>
    <w:qFormat/>
    <w:pPr>
      <w:ind w:left="3360"/>
    </w:pPr>
  </w:style>
  <w:style w:type="paragraph" w:styleId="719">
    <w:name w:val="Body Text 2"/>
    <w:basedOn w:val="664"/>
    <w:link w:val="1320"/>
    <w:uiPriority w:val="0"/>
    <w:qFormat/>
    <w:pPr>
      <w:spacing w:after="120" w:line="480" w:lineRule="auto"/>
    </w:pPr>
    <w:rPr>
      <w:rFonts w:asciiTheme="minorHAnsi" w:hAnsiTheme="minorHAnsi" w:eastAsiaTheme="minorEastAsia" w:cstheme="minorBidi"/>
    </w:rPr>
  </w:style>
  <w:style w:type="paragraph" w:styleId="720">
    <w:name w:val="HTML Preformatted"/>
    <w:basedOn w:val="664"/>
    <w:link w:val="1309"/>
    <w:uiPriority w:val="0"/>
    <w:qFormat/>
    <w:rPr>
      <w:rFonts w:ascii="Courier New" w:hAnsi="Courier New" w:cs="Courier New" w:eastAsiaTheme="minorEastAsia"/>
      <w:szCs w:val="22"/>
    </w:rPr>
  </w:style>
  <w:style w:type="paragraph" w:styleId="721">
    <w:name w:val="Normal (Web)"/>
    <w:basedOn w:val="664"/>
    <w:link w:val="903"/>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22">
    <w:name w:val="index 2"/>
    <w:basedOn w:val="664"/>
    <w:next w:val="664"/>
    <w:uiPriority w:val="0"/>
    <w:qFormat/>
    <w:pPr>
      <w:ind w:left="420" w:hanging="210"/>
      <w:jc w:val="left"/>
    </w:pPr>
    <w:rPr>
      <w:rFonts w:ascii="Calibri" w:hAnsi="Calibri"/>
      <w:sz w:val="20"/>
      <w:szCs w:val="20"/>
    </w:rPr>
  </w:style>
  <w:style w:type="paragraph" w:styleId="723">
    <w:name w:val="Title"/>
    <w:basedOn w:val="664"/>
    <w:next w:val="664"/>
    <w:link w:val="1304"/>
    <w:uiPriority w:val="10"/>
    <w:qFormat/>
    <w:pPr>
      <w:jc w:val="center"/>
      <w:spacing w:before="240" w:after="60"/>
      <w:outlineLvl w:val="0"/>
    </w:pPr>
    <w:rPr>
      <w:rFonts w:ascii="Cambria" w:hAnsi="Cambria" w:eastAsiaTheme="minorEastAsia" w:cstheme="minorBidi"/>
      <w:b/>
      <w:bCs/>
      <w:sz w:val="32"/>
      <w:szCs w:val="32"/>
    </w:rPr>
  </w:style>
  <w:style w:type="paragraph" w:styleId="724">
    <w:name w:val="annotation subject"/>
    <w:basedOn w:val="686"/>
    <w:next w:val="686"/>
    <w:link w:val="1318"/>
    <w:uiPriority w:val="99"/>
    <w:qFormat/>
    <w:rPr>
      <w:b/>
      <w:bCs/>
    </w:rPr>
  </w:style>
  <w:style w:type="paragraph" w:styleId="725">
    <w:name w:val="Body Text First Indent"/>
    <w:basedOn w:val="691"/>
    <w:link w:val="2035"/>
    <w:uiPriority w:val="0"/>
    <w:semiHidden/>
    <w:unhideWhenUsed/>
    <w:qFormat/>
    <w:pPr>
      <w:ind w:firstLine="420"/>
      <w:spacing w:after="120"/>
    </w:pPr>
    <w:rPr>
      <w:rFonts w:ascii="Arial" w:eastAsiaTheme="minorEastAsia"/>
      <w:sz w:val="21"/>
      <w:szCs w:val="21"/>
    </w:rPr>
  </w:style>
  <w:style w:type="paragraph" w:styleId="726">
    <w:name w:val="Body Text First Indent 2"/>
    <w:basedOn w:val="692"/>
    <w:link w:val="2034"/>
    <w:uiPriority w:val="0"/>
    <w:semiHidden/>
    <w:unhideWhenUsed/>
    <w:qFormat/>
    <w:pPr>
      <w:ind w:left="420" w:firstLine="420"/>
      <w:spacing w:after="120"/>
    </w:pPr>
    <w:rPr>
      <w:rFonts w:ascii="Arial" w:hAnsi="Arial" w:eastAsia="方正仿宋_GBK" w:cs="Arial"/>
      <w:sz w:val="21"/>
      <w:szCs w:val="24"/>
    </w:rPr>
  </w:style>
  <w:style w:type="table" w:styleId="727">
    <w:name w:val="Table Grid"/>
    <w:basedOn w:val="67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8">
    <w:name w:val="Table Theme"/>
    <w:basedOn w:val="6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9">
    <w:name w:val="Table Elegant"/>
    <w:basedOn w:val="675"/>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30">
    <w:name w:val="Strong"/>
    <w:uiPriority w:val="0"/>
    <w:qFormat/>
    <w:rPr>
      <w:b/>
      <w:bCs/>
    </w:rPr>
  </w:style>
  <w:style w:type="character" w:styleId="731">
    <w:name w:val="endnote reference"/>
    <w:uiPriority w:val="0"/>
    <w:qFormat/>
    <w:rPr>
      <w:vertAlign w:val="superscript"/>
    </w:rPr>
  </w:style>
  <w:style w:type="character" w:styleId="732">
    <w:name w:val="page number"/>
    <w:basedOn w:val="674"/>
    <w:uiPriority w:val="0"/>
    <w:qFormat/>
  </w:style>
  <w:style w:type="character" w:styleId="733">
    <w:name w:val="FollowedHyperlink"/>
    <w:basedOn w:val="674"/>
    <w:uiPriority w:val="99"/>
    <w:semiHidden/>
    <w:unhideWhenUsed/>
    <w:qFormat/>
    <w:rPr>
      <w:color w:val="954f72" w:themeColor="followedHyperlink"/>
      <w:u w:val="single"/>
      <w14:textFill>
        <w14:solidFill>
          <w14:schemeClr w14:val="folHlink"/>
        </w14:solidFill>
      </w14:textFill>
    </w:rPr>
  </w:style>
  <w:style w:type="character" w:styleId="734">
    <w:name w:val="Emphasis"/>
    <w:uiPriority w:val="20"/>
    <w:qFormat/>
    <w:rPr>
      <w:color w:val="cc0000"/>
    </w:rPr>
  </w:style>
  <w:style w:type="character" w:styleId="735">
    <w:name w:val="HTML Definition"/>
    <w:basedOn w:val="674"/>
    <w:uiPriority w:val="0"/>
    <w:unhideWhenUsed/>
    <w:qFormat/>
  </w:style>
  <w:style w:type="character" w:styleId="736">
    <w:name w:val="HTML Typewriter"/>
    <w:uiPriority w:val="0"/>
    <w:unhideWhenUsed/>
    <w:qFormat/>
    <w:rPr>
      <w:rFonts w:hint="default" w:ascii="Courier New" w:hAnsi="Courier New" w:eastAsia="Courier New" w:cs="Courier New"/>
      <w:sz w:val="24"/>
      <w:szCs w:val="24"/>
    </w:rPr>
  </w:style>
  <w:style w:type="character" w:styleId="737">
    <w:name w:val="HTML Acronym"/>
    <w:basedOn w:val="674"/>
    <w:uiPriority w:val="0"/>
    <w:qFormat/>
  </w:style>
  <w:style w:type="character" w:styleId="738">
    <w:name w:val="HTML Variable"/>
    <w:basedOn w:val="674"/>
    <w:uiPriority w:val="0"/>
    <w:unhideWhenUsed/>
    <w:qFormat/>
  </w:style>
  <w:style w:type="character" w:styleId="739">
    <w:name w:val="Hyperlink"/>
    <w:basedOn w:val="674"/>
    <w:uiPriority w:val="99"/>
    <w:qFormat/>
    <w:rPr>
      <w:color w:val="0000ff"/>
      <w:u w:val="none"/>
    </w:rPr>
  </w:style>
  <w:style w:type="character" w:styleId="740">
    <w:name w:val="HTML Code"/>
    <w:uiPriority w:val="0"/>
    <w:unhideWhenUsed/>
    <w:qFormat/>
    <w:rPr>
      <w:rFonts w:hint="default" w:ascii="Courier New" w:hAnsi="Courier New" w:eastAsia="Courier New" w:cs="Courier New"/>
      <w:sz w:val="24"/>
      <w:szCs w:val="24"/>
    </w:rPr>
  </w:style>
  <w:style w:type="character" w:styleId="741">
    <w:name w:val="annotation reference"/>
    <w:uiPriority w:val="99"/>
    <w:qFormat/>
    <w:rPr>
      <w:sz w:val="21"/>
      <w:szCs w:val="21"/>
    </w:rPr>
  </w:style>
  <w:style w:type="character" w:styleId="742">
    <w:name w:val="HTML Cite"/>
    <w:basedOn w:val="674"/>
    <w:uiPriority w:val="0"/>
    <w:unhideWhenUsed/>
    <w:qFormat/>
  </w:style>
  <w:style w:type="character" w:styleId="743">
    <w:name w:val="footnote reference"/>
    <w:uiPriority w:val="0"/>
    <w:unhideWhenUsed/>
    <w:qFormat/>
    <w:rPr>
      <w:vertAlign w:val="superscript"/>
    </w:rPr>
  </w:style>
  <w:style w:type="character" w:styleId="744">
    <w:name w:val="HTML Keyboard"/>
    <w:uiPriority w:val="0"/>
    <w:unhideWhenUsed/>
    <w:qFormat/>
    <w:rPr>
      <w:rFonts w:hint="default" w:ascii="Courier New" w:hAnsi="Courier New" w:eastAsia="Courier New" w:cs="Courier New"/>
      <w:sz w:val="24"/>
      <w:szCs w:val="24"/>
    </w:rPr>
  </w:style>
  <w:style w:type="character" w:styleId="745">
    <w:name w:val="HTML Sample"/>
    <w:uiPriority w:val="0"/>
    <w:unhideWhenUsed/>
    <w:qFormat/>
    <w:rPr>
      <w:rFonts w:hint="default" w:ascii="Courier New" w:hAnsi="Courier New" w:eastAsia="Courier New" w:cs="Courier New"/>
    </w:rPr>
  </w:style>
  <w:style w:type="character" w:styleId="746" w:customStyle="1">
    <w:name w:val="页眉 字符2"/>
    <w:basedOn w:val="674"/>
    <w:link w:val="708"/>
    <w:uiPriority w:val="99"/>
    <w:qFormat/>
    <w:rPr>
      <w:rFonts w:ascii="Times New Roman" w:hAnsi="Times New Roman" w:eastAsia="宋体" w:cs="Times New Roman"/>
      <w:sz w:val="18"/>
      <w:szCs w:val="18"/>
    </w:rPr>
  </w:style>
  <w:style w:type="character" w:styleId="747" w:customStyle="1">
    <w:name w:val="页脚 字符2"/>
    <w:basedOn w:val="674"/>
    <w:link w:val="707"/>
    <w:uiPriority w:val="99"/>
    <w:qFormat/>
    <w:rPr>
      <w:rFonts w:ascii="Times New Roman" w:hAnsi="Times New Roman" w:eastAsia="宋体" w:cs="Times New Roman"/>
      <w:sz w:val="18"/>
      <w:szCs w:val="18"/>
    </w:rPr>
  </w:style>
  <w:style w:type="paragraph" w:styleId="748">
    <w:name w:val="List Paragraph"/>
    <w:basedOn w:val="664"/>
    <w:link w:val="749"/>
    <w:uiPriority w:val="34"/>
    <w:qFormat/>
    <w:pPr>
      <w:ind w:firstLine="420"/>
    </w:pPr>
  </w:style>
  <w:style w:type="character" w:styleId="749" w:customStyle="1">
    <w:name w:val="列表段落 字符2"/>
    <w:link w:val="748"/>
    <w:uiPriority w:val="34"/>
    <w:qFormat/>
    <w:rPr>
      <w:rFonts w:ascii="Times New Roman" w:hAnsi="Times New Roman" w:eastAsia="宋体" w:cs="Times New Roman"/>
      <w:szCs w:val="24"/>
    </w:rPr>
  </w:style>
  <w:style w:type="paragraph" w:styleId="750" w:customStyle="1">
    <w:name w:val="_Style 18"/>
    <w:basedOn w:val="664"/>
    <w:next w:val="748"/>
    <w:uiPriority w:val="34"/>
    <w:qFormat/>
    <w:pPr>
      <w:ind w:firstLine="420"/>
    </w:pPr>
    <w:rPr>
      <w:rFonts w:ascii="Calibri" w:hAnsi="Calibri"/>
      <w:szCs w:val="22"/>
    </w:rPr>
  </w:style>
  <w:style w:type="character" w:styleId="751" w:customStyle="1">
    <w:name w:val="标题 2 字符2"/>
    <w:basedOn w:val="674"/>
    <w:link w:val="666"/>
    <w:uiPriority w:val="9"/>
    <w:qFormat/>
    <w:rPr>
      <w:rFonts w:ascii="幼圆" w:hAnsi="Arial" w:eastAsia="楷体_GB2312" w:cs="Times New Roman"/>
      <w:b/>
      <w:sz w:val="44"/>
      <w:szCs w:val="20"/>
    </w:rPr>
  </w:style>
  <w:style w:type="character" w:styleId="752" w:customStyle="1">
    <w:name w:val="htd0"/>
    <w:basedOn w:val="674"/>
    <w:uiPriority w:val="0"/>
    <w:qFormat/>
  </w:style>
  <w:style w:type="character" w:styleId="753" w:customStyle="1">
    <w:name w:val="标题 1 Char"/>
    <w:basedOn w:val="674"/>
    <w:uiPriority w:val="9"/>
    <w:qFormat/>
    <w:rPr>
      <w:rFonts w:ascii="Times New Roman" w:hAnsi="Times New Roman" w:eastAsia="宋体" w:cs="Times New Roman"/>
      <w:b/>
      <w:bCs/>
      <w:sz w:val="44"/>
      <w:szCs w:val="44"/>
    </w:rPr>
  </w:style>
  <w:style w:type="character" w:styleId="754" w:customStyle="1">
    <w:name w:val="标题 3 Char"/>
    <w:basedOn w:val="674"/>
    <w:uiPriority w:val="9"/>
    <w:qFormat/>
    <w:rPr>
      <w:rFonts w:ascii="Times New Roman" w:hAnsi="Times New Roman" w:eastAsia="宋体" w:cs="Times New Roman"/>
      <w:b/>
      <w:bCs/>
      <w:sz w:val="32"/>
      <w:szCs w:val="32"/>
    </w:rPr>
  </w:style>
  <w:style w:type="character" w:styleId="755" w:customStyle="1">
    <w:name w:val="标题 4 Char"/>
    <w:basedOn w:val="674"/>
    <w:uiPriority w:val="9"/>
    <w:semiHidden/>
    <w:qFormat/>
    <w:rPr>
      <w:rFonts w:asciiTheme="majorHAnsi" w:hAnsiTheme="majorHAnsi" w:eastAsiaTheme="majorEastAsia" w:cstheme="majorBidi"/>
      <w:b/>
      <w:bCs/>
      <w:sz w:val="28"/>
      <w:szCs w:val="28"/>
    </w:rPr>
  </w:style>
  <w:style w:type="character" w:styleId="756" w:customStyle="1">
    <w:name w:val="标题 5 Char"/>
    <w:basedOn w:val="674"/>
    <w:uiPriority w:val="9"/>
    <w:semiHidden/>
    <w:qFormat/>
    <w:rPr>
      <w:rFonts w:ascii="Times New Roman" w:hAnsi="Times New Roman" w:eastAsia="宋体" w:cs="Times New Roman"/>
      <w:b/>
      <w:bCs/>
      <w:sz w:val="28"/>
      <w:szCs w:val="28"/>
    </w:rPr>
  </w:style>
  <w:style w:type="character" w:styleId="757" w:customStyle="1">
    <w:name w:val="标题 6 Char"/>
    <w:basedOn w:val="674"/>
    <w:uiPriority w:val="9"/>
    <w:semiHidden/>
    <w:qFormat/>
    <w:rPr>
      <w:rFonts w:asciiTheme="majorHAnsi" w:hAnsiTheme="majorHAnsi" w:eastAsiaTheme="majorEastAsia" w:cstheme="majorBidi"/>
      <w:b/>
      <w:bCs/>
      <w:sz w:val="24"/>
      <w:szCs w:val="24"/>
    </w:rPr>
  </w:style>
  <w:style w:type="character" w:styleId="758" w:customStyle="1">
    <w:name w:val="标题 7 Char"/>
    <w:basedOn w:val="674"/>
    <w:uiPriority w:val="9"/>
    <w:semiHidden/>
    <w:qFormat/>
    <w:rPr>
      <w:rFonts w:ascii="Times New Roman" w:hAnsi="Times New Roman" w:eastAsia="宋体" w:cs="Times New Roman"/>
      <w:b/>
      <w:bCs/>
      <w:sz w:val="24"/>
      <w:szCs w:val="24"/>
    </w:rPr>
  </w:style>
  <w:style w:type="character" w:styleId="759" w:customStyle="1">
    <w:name w:val="标题 8 Char"/>
    <w:basedOn w:val="674"/>
    <w:uiPriority w:val="9"/>
    <w:semiHidden/>
    <w:qFormat/>
    <w:rPr>
      <w:rFonts w:asciiTheme="majorHAnsi" w:hAnsiTheme="majorHAnsi" w:eastAsiaTheme="majorEastAsia" w:cstheme="majorBidi"/>
      <w:sz w:val="24"/>
      <w:szCs w:val="24"/>
    </w:rPr>
  </w:style>
  <w:style w:type="character" w:styleId="760" w:customStyle="1">
    <w:name w:val="标题 9 Char"/>
    <w:basedOn w:val="674"/>
    <w:uiPriority w:val="9"/>
    <w:semiHidden/>
    <w:qFormat/>
    <w:rPr>
      <w:rFonts w:asciiTheme="majorHAnsi" w:hAnsiTheme="majorHAnsi" w:eastAsiaTheme="majorEastAsia" w:cstheme="majorBidi"/>
      <w:szCs w:val="21"/>
    </w:rPr>
  </w:style>
  <w:style w:type="paragraph" w:styleId="761" w:customStyle="1">
    <w:name w:val="_Style 31"/>
    <w:basedOn w:val="664"/>
    <w:next w:val="748"/>
    <w:uiPriority w:val="34"/>
    <w:qFormat/>
    <w:pPr>
      <w:ind w:firstLine="420"/>
    </w:pPr>
    <w:rPr>
      <w:rFonts w:ascii="Calibri" w:hAnsi="Calibri"/>
      <w:szCs w:val="22"/>
    </w:rPr>
  </w:style>
  <w:style w:type="character" w:styleId="762" w:customStyle="1">
    <w:name w:val="style31"/>
    <w:uiPriority w:val="0"/>
    <w:qFormat/>
    <w:rPr>
      <w:sz w:val="21"/>
      <w:szCs w:val="21"/>
    </w:rPr>
  </w:style>
  <w:style w:type="character" w:styleId="763" w:customStyle="1">
    <w:name w:val="页脚 字符"/>
    <w:uiPriority w:val="99"/>
    <w:qFormat/>
    <w:rPr>
      <w:sz w:val="18"/>
    </w:rPr>
  </w:style>
  <w:style w:type="character" w:styleId="764" w:customStyle="1">
    <w:name w:val="正文文本缩进 Char4"/>
    <w:uiPriority w:val="0"/>
    <w:qFormat/>
    <w:rPr>
      <w:rFonts w:ascii="楷体_GB2312" w:eastAsia="楷体_GB2312"/>
      <w:sz w:val="32"/>
    </w:rPr>
  </w:style>
  <w:style w:type="character" w:styleId="765" w:customStyle="1">
    <w:name w:val="普通文字 Char Char Char"/>
    <w:uiPriority w:val="0"/>
    <w:qFormat/>
    <w:rPr>
      <w:rFonts w:ascii="宋体" w:hAnsi="Courier New" w:eastAsia="宋体" w:cs="Courier New"/>
      <w:sz w:val="21"/>
      <w:szCs w:val="21"/>
      <w:lang w:val="en-US" w:eastAsia="zh-CN" w:bidi="ar-SA"/>
    </w:rPr>
  </w:style>
  <w:style w:type="character" w:styleId="766" w:customStyle="1">
    <w:name w:val="段落 Char1"/>
    <w:link w:val="767"/>
    <w:uiPriority w:val="0"/>
    <w:qFormat/>
    <w:rPr>
      <w:rFonts w:eastAsia="仿宋_GB2312"/>
      <w:sz w:val="24"/>
      <w:szCs w:val="24"/>
    </w:rPr>
  </w:style>
  <w:style w:type="paragraph" w:styleId="767" w:customStyle="1">
    <w:name w:val="段落"/>
    <w:link w:val="766"/>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768" w:customStyle="1">
    <w:name w:val="标题 6 字符"/>
    <w:link w:val="670"/>
    <w:uiPriority w:val="0"/>
    <w:qFormat/>
    <w:rPr>
      <w:rFonts w:ascii="Arial" w:hAnsi="Arial" w:eastAsia="黑体" w:cs="Times New Roman"/>
      <w:b/>
      <w:spacing w:val="-2"/>
      <w:position w:val="-6"/>
      <w:sz w:val="24"/>
      <w:szCs w:val="20"/>
    </w:rPr>
  </w:style>
  <w:style w:type="character" w:styleId="769" w:customStyle="1">
    <w:name w:val="批注框文本 Char4"/>
    <w:uiPriority w:val="0"/>
    <w:qFormat/>
    <w:rPr>
      <w:sz w:val="18"/>
      <w:szCs w:val="18"/>
    </w:rPr>
  </w:style>
  <w:style w:type="character" w:styleId="770" w:customStyle="1">
    <w:name w:val="标题 9 字符"/>
    <w:link w:val="673"/>
    <w:uiPriority w:val="0"/>
    <w:qFormat/>
    <w:rPr>
      <w:rFonts w:ascii="Arial" w:hAnsi="Arial" w:eastAsia="黑体" w:cs="Times New Roman"/>
      <w:spacing w:val="-2"/>
      <w:position w:val="-6"/>
      <w:sz w:val="28"/>
      <w:szCs w:val="20"/>
    </w:rPr>
  </w:style>
  <w:style w:type="character" w:styleId="771" w:customStyle="1">
    <w:name w:val="纯文本 Char3"/>
    <w:uiPriority w:val="0"/>
    <w:qFormat/>
    <w:rPr>
      <w:rFonts w:ascii="宋体" w:hAnsi="Courier New" w:cs="Courier New"/>
      <w:szCs w:val="21"/>
    </w:rPr>
  </w:style>
  <w:style w:type="character" w:styleId="772" w:customStyle="1">
    <w:name w:val="_正文段落 Char Char"/>
    <w:link w:val="773"/>
    <w:uiPriority w:val="0"/>
    <w:qFormat/>
    <w:rPr>
      <w:rFonts w:ascii="宋体" w:hAnsi="宋体"/>
      <w:sz w:val="24"/>
      <w:szCs w:val="28"/>
    </w:rPr>
  </w:style>
  <w:style w:type="paragraph" w:styleId="773" w:customStyle="1">
    <w:name w:val="_正文段落"/>
    <w:basedOn w:val="664"/>
    <w:link w:val="772"/>
    <w:uiPriority w:val="0"/>
    <w:qFormat/>
    <w:pPr>
      <w:ind w:firstLine="480"/>
      <w:spacing w:line="360" w:lineRule="auto"/>
    </w:pPr>
    <w:rPr>
      <w:rFonts w:ascii="宋体" w:hAnsi="宋体" w:eastAsiaTheme="minorEastAsia" w:cstheme="minorBidi"/>
      <w:sz w:val="24"/>
      <w:szCs w:val="28"/>
    </w:rPr>
  </w:style>
  <w:style w:type="character" w:styleId="774" w:customStyle="1">
    <w:name w:val="正文文本 Char4"/>
    <w:uiPriority w:val="0"/>
    <w:qFormat/>
    <w:rPr>
      <w:rFonts w:ascii="楷体_GB2312" w:hAnsi="Arial" w:eastAsia="楷体_GB2312"/>
      <w:sz w:val="28"/>
    </w:rPr>
  </w:style>
  <w:style w:type="character" w:styleId="775" w:customStyle="1">
    <w:name w:val="标题 8 字符"/>
    <w:link w:val="672"/>
    <w:uiPriority w:val="0"/>
    <w:qFormat/>
    <w:rPr>
      <w:rFonts w:ascii="Arial" w:hAnsi="Arial" w:eastAsia="黑体" w:cs="Times New Roman"/>
      <w:spacing w:val="-2"/>
      <w:position w:val="-6"/>
      <w:sz w:val="24"/>
      <w:szCs w:val="20"/>
    </w:rPr>
  </w:style>
  <w:style w:type="character" w:styleId="776" w:customStyle="1">
    <w:name w:val="标题 7 字符"/>
    <w:link w:val="671"/>
    <w:uiPriority w:val="0"/>
    <w:qFormat/>
    <w:rPr>
      <w:rFonts w:ascii="宋体" w:hAnsi="Times New Roman" w:eastAsia="宋体" w:cs="Times New Roman"/>
      <w:b/>
      <w:spacing w:val="-2"/>
      <w:position w:val="-6"/>
      <w:sz w:val="24"/>
      <w:szCs w:val="20"/>
    </w:rPr>
  </w:style>
  <w:style w:type="character" w:styleId="777" w:customStyle="1">
    <w:name w:val="标题 1 字符"/>
    <w:link w:val="665"/>
    <w:uiPriority w:val="0"/>
    <w:qFormat/>
    <w:rPr>
      <w:rFonts w:ascii="楷体_GB2312" w:hAnsi="Times New Roman" w:eastAsia="楷体_GB2312" w:cs="Times New Roman"/>
      <w:sz w:val="28"/>
      <w:szCs w:val="20"/>
    </w:rPr>
  </w:style>
  <w:style w:type="character" w:styleId="778" w:customStyle="1">
    <w:name w:val="正文缩进 字符"/>
    <w:link w:val="676"/>
    <w:uiPriority w:val="0"/>
    <w:qFormat/>
    <w:rPr>
      <w:rFonts w:ascii="Times New Roman" w:hAnsi="Times New Roman" w:eastAsia="宋体" w:cs="Times New Roman"/>
      <w:szCs w:val="24"/>
    </w:rPr>
  </w:style>
  <w:style w:type="character" w:styleId="779" w:customStyle="1">
    <w:name w:val="标题 2 字符"/>
    <w:uiPriority w:val="0"/>
    <w:qFormat/>
    <w:rPr>
      <w:rFonts w:ascii="幼圆" w:hAnsi="Arial" w:eastAsia="楷体_GB2312"/>
      <w:b/>
      <w:sz w:val="44"/>
    </w:rPr>
  </w:style>
  <w:style w:type="character" w:styleId="780" w:customStyle="1">
    <w:name w:val="标题 3 字符2"/>
    <w:link w:val="667"/>
    <w:uiPriority w:val="0"/>
    <w:qFormat/>
    <w:rPr>
      <w:rFonts w:ascii="Times New Roman" w:hAnsi="Times New Roman" w:eastAsia="宋体" w:cs="Times New Roman"/>
      <w:b/>
      <w:sz w:val="32"/>
      <w:szCs w:val="20"/>
    </w:rPr>
  </w:style>
  <w:style w:type="character" w:styleId="781" w:customStyle="1">
    <w:name w:val="标题 4 字符"/>
    <w:link w:val="668"/>
    <w:uiPriority w:val="0"/>
    <w:qFormat/>
    <w:rPr>
      <w:rFonts w:ascii="Arial" w:hAnsi="Arial" w:eastAsia="黑体" w:cs="Times New Roman"/>
      <w:b/>
      <w:bCs/>
      <w:sz w:val="28"/>
      <w:szCs w:val="28"/>
    </w:rPr>
  </w:style>
  <w:style w:type="character" w:styleId="782" w:customStyle="1">
    <w:name w:val="标题 5 字符"/>
    <w:link w:val="669"/>
    <w:uiPriority w:val="0"/>
    <w:qFormat/>
    <w:rPr>
      <w:rFonts w:ascii="宋体" w:hAnsi="Times New Roman" w:eastAsia="宋体" w:cs="Times New Roman"/>
      <w:b/>
      <w:spacing w:val="-2"/>
      <w:position w:val="-6"/>
      <w:sz w:val="28"/>
      <w:szCs w:val="20"/>
    </w:rPr>
  </w:style>
  <w:style w:type="character" w:styleId="783" w:customStyle="1">
    <w:name w:val="font"/>
    <w:basedOn w:val="674"/>
    <w:uiPriority w:val="0"/>
    <w:qFormat/>
  </w:style>
  <w:style w:type="character" w:styleId="784" w:customStyle="1">
    <w:name w:val="pt9-hui-line201"/>
    <w:uiPriority w:val="0"/>
    <w:qFormat/>
    <w:rPr>
      <w:color w:val="333333"/>
      <w:spacing w:val="300"/>
      <w:sz w:val="18"/>
      <w:szCs w:val="18"/>
      <w:u w:val="none"/>
    </w:rPr>
  </w:style>
  <w:style w:type="character" w:styleId="785" w:customStyle="1">
    <w:name w:val="正文文本缩进 2 Char4"/>
    <w:uiPriority w:val="0"/>
    <w:qFormat/>
    <w:rPr>
      <w:rFonts w:ascii="楷体_GB2312" w:eastAsia="楷体_GB2312"/>
      <w:sz w:val="28"/>
      <w:szCs w:val="28"/>
    </w:rPr>
  </w:style>
  <w:style w:type="character" w:styleId="786" w:customStyle="1">
    <w:name w:val="批注主题 Char4"/>
    <w:uiPriority w:val="99"/>
    <w:qFormat/>
    <w:rPr>
      <w:rFonts w:ascii="Calibri" w:hAnsi="Calibri"/>
      <w:b/>
      <w:bCs/>
    </w:rPr>
  </w:style>
  <w:style w:type="character" w:styleId="787" w:customStyle="1">
    <w:name w:val="批注文字 Char4"/>
    <w:uiPriority w:val="99"/>
    <w:qFormat/>
    <w:rPr>
      <w:rFonts w:ascii="Calibri" w:hAnsi="Calibri"/>
    </w:rPr>
  </w:style>
  <w:style w:type="character" w:styleId="788" w:customStyle="1">
    <w:name w:val="样式 正文文本缩进 + 左  0 字符 Char Char"/>
    <w:link w:val="789"/>
    <w:uiPriority w:val="0"/>
    <w:qFormat/>
    <w:rPr>
      <w:rFonts w:cs="宋体"/>
      <w:sz w:val="24"/>
    </w:rPr>
  </w:style>
  <w:style w:type="paragraph" w:styleId="789" w:customStyle="1">
    <w:name w:val="样式 正文文本缩进 + 左  0 字符"/>
    <w:basedOn w:val="692"/>
    <w:link w:val="788"/>
    <w:uiPriority w:val="0"/>
    <w:qFormat/>
    <w:pPr>
      <w:ind w:firstLine="250"/>
      <w:spacing w:line="360" w:lineRule="auto"/>
    </w:pPr>
    <w:rPr>
      <w:rFonts w:cs="宋体" w:asciiTheme="minorHAnsi" w:eastAsiaTheme="minorEastAsia"/>
      <w:sz w:val="24"/>
    </w:rPr>
  </w:style>
  <w:style w:type="character" w:styleId="790" w:customStyle="1">
    <w:name w:val="带缩进的正文 Char Char"/>
    <w:link w:val="791"/>
    <w:uiPriority w:val="0"/>
    <w:qFormat/>
    <w:rPr>
      <w:rFonts w:ascii="Calibri" w:hAnsi="Calibri"/>
      <w:sz w:val="24"/>
    </w:rPr>
  </w:style>
  <w:style w:type="paragraph" w:styleId="791" w:customStyle="1">
    <w:name w:val="带缩进的正文"/>
    <w:basedOn w:val="664"/>
    <w:link w:val="790"/>
    <w:uiPriority w:val="0"/>
    <w:qFormat/>
    <w:pPr>
      <w:ind w:firstLine="480"/>
      <w:spacing w:line="360" w:lineRule="auto"/>
    </w:pPr>
    <w:rPr>
      <w:rFonts w:ascii="Calibri" w:hAnsi="Calibri" w:eastAsiaTheme="minorEastAsia" w:cstheme="minorBidi"/>
      <w:sz w:val="24"/>
      <w:szCs w:val="22"/>
    </w:rPr>
  </w:style>
  <w:style w:type="character" w:styleId="792" w:customStyle="1">
    <w:name w:val="bodybold1"/>
    <w:uiPriority w:val="0"/>
    <w:qFormat/>
    <w:rPr>
      <w:rFonts w:hint="default" w:ascii="Taipei" w:hAnsi="Taipei"/>
      <w:b/>
      <w:bCs/>
      <w:color w:val="0066ff"/>
      <w:sz w:val="26"/>
      <w:szCs w:val="26"/>
      <w:u w:val="none"/>
    </w:rPr>
  </w:style>
  <w:style w:type="character" w:styleId="793" w:customStyle="1">
    <w:name w:val="flname8"/>
    <w:basedOn w:val="674"/>
    <w:uiPriority w:val="0"/>
    <w:qFormat/>
  </w:style>
  <w:style w:type="character" w:styleId="794" w:customStyle="1">
    <w:name w:val="正文（首行缩进两字） Char Char"/>
    <w:uiPriority w:val="0"/>
    <w:qFormat/>
    <w:rPr>
      <w:rFonts w:eastAsia="宋体"/>
      <w:sz w:val="24"/>
      <w:lang w:val="en-US" w:eastAsia="zh-CN" w:bidi="ar-SA"/>
    </w:rPr>
  </w:style>
  <w:style w:type="character" w:styleId="795" w:customStyle="1">
    <w:name w:val="标题 3 Char Char"/>
    <w:uiPriority w:val="0"/>
    <w:qFormat/>
    <w:rPr>
      <w:rFonts w:eastAsia="宋体"/>
      <w:b/>
      <w:sz w:val="32"/>
      <w:lang w:val="en-US" w:eastAsia="zh-CN" w:bidi="ar-SA"/>
    </w:rPr>
  </w:style>
  <w:style w:type="character" w:styleId="796" w:customStyle="1">
    <w:name w:val="样式6 Char Char"/>
    <w:link w:val="797"/>
    <w:uiPriority w:val="0"/>
    <w:qFormat/>
    <w:rPr>
      <w:rFonts w:ascii="宋体" w:hAnsi="宋体"/>
      <w:sz w:val="28"/>
      <w:szCs w:val="28"/>
    </w:rPr>
  </w:style>
  <w:style w:type="paragraph" w:styleId="797" w:customStyle="1">
    <w:name w:val="样式6"/>
    <w:basedOn w:val="664"/>
    <w:link w:val="796"/>
    <w:uiPriority w:val="0"/>
    <w:qFormat/>
    <w:pPr>
      <w:ind w:left="980" w:hanging="420"/>
      <w:spacing w:line="360" w:lineRule="auto"/>
    </w:pPr>
    <w:rPr>
      <w:rFonts w:ascii="宋体" w:hAnsi="宋体" w:eastAsiaTheme="minorEastAsia" w:cstheme="minorBidi"/>
      <w:sz w:val="28"/>
      <w:szCs w:val="28"/>
    </w:rPr>
  </w:style>
  <w:style w:type="character" w:styleId="798" w:customStyle="1">
    <w:name w:val="页眉 字符"/>
    <w:uiPriority w:val="99"/>
    <w:qFormat/>
    <w:rPr>
      <w:sz w:val="18"/>
      <w:szCs w:val="18"/>
    </w:rPr>
  </w:style>
  <w:style w:type="character" w:styleId="799" w:customStyle="1">
    <w:name w:val="WW8Num11z1"/>
    <w:uiPriority w:val="0"/>
    <w:qFormat/>
    <w:rPr>
      <w:rFonts w:ascii="Wingdings" w:hAnsi="Wingdings"/>
    </w:rPr>
  </w:style>
  <w:style w:type="character" w:styleId="800" w:customStyle="1">
    <w:name w:val="样式 正文缩进 + 首行缩进:  2 字符 Char Char"/>
    <w:link w:val="801"/>
    <w:uiPriority w:val="0"/>
    <w:qFormat/>
    <w:rPr>
      <w:rFonts w:cs="宋体"/>
      <w:sz w:val="24"/>
    </w:rPr>
  </w:style>
  <w:style w:type="paragraph" w:styleId="801" w:customStyle="1">
    <w:name w:val="样式 正文缩进 + 首行缩进:  2 字符"/>
    <w:basedOn w:val="676"/>
    <w:link w:val="800"/>
    <w:uiPriority w:val="0"/>
    <w:qFormat/>
    <w:pPr>
      <w:ind w:firstLine="200"/>
      <w:spacing w:line="360" w:lineRule="auto"/>
    </w:pPr>
    <w:rPr>
      <w:rFonts w:cs="宋体" w:asciiTheme="minorHAnsi" w:hAnsiTheme="minorHAnsi" w:eastAsiaTheme="minorEastAsia"/>
      <w:sz w:val="24"/>
      <w:szCs w:val="22"/>
    </w:rPr>
  </w:style>
  <w:style w:type="character" w:styleId="802" w:customStyle="1">
    <w:name w:val="彩色网格 - 强调文字颜色 1 Char"/>
    <w:link w:val="803"/>
    <w:uiPriority w:val="0"/>
    <w:qFormat/>
    <w:rPr>
      <w:rFonts w:eastAsia="方正仿宋_GBK"/>
      <w:i/>
      <w:iCs/>
      <w:color w:val="000000"/>
      <w:szCs w:val="24"/>
    </w:rPr>
  </w:style>
  <w:style w:type="paragraph" w:styleId="803" w:customStyle="1">
    <w:name w:val="彩色网格 - 强调文字颜色 11"/>
    <w:basedOn w:val="664"/>
    <w:next w:val="664"/>
    <w:link w:val="802"/>
    <w:uiPriority w:val="0"/>
    <w:qFormat/>
    <w:pPr>
      <w:ind w:firstLine="560"/>
      <w:spacing w:line="360" w:lineRule="auto"/>
    </w:pPr>
    <w:rPr>
      <w:rFonts w:eastAsia="方正仿宋_GBK" w:asciiTheme="minorHAnsi" w:hAnsiTheme="minorHAnsi" w:cstheme="minorBidi"/>
      <w:i/>
      <w:iCs/>
      <w:color w:val="000000"/>
    </w:rPr>
  </w:style>
  <w:style w:type="character" w:styleId="804" w:customStyle="1">
    <w:name w:val="文档结构图 Char3"/>
    <w:uiPriority w:val="99"/>
    <w:qFormat/>
    <w:rPr>
      <w:rFonts w:ascii="宋体"/>
      <w:sz w:val="18"/>
      <w:szCs w:val="18"/>
    </w:rPr>
  </w:style>
  <w:style w:type="character" w:styleId="805" w:customStyle="1">
    <w:name w:val="正文首行缩进 2 Char3"/>
    <w:uiPriority w:val="0"/>
    <w:semiHidden/>
    <w:qFormat/>
    <w:rPr>
      <w:rFonts w:ascii="Arial" w:hAnsi="Arial" w:eastAsia="方正仿宋_GBK" w:cs="Arial"/>
      <w:szCs w:val="24"/>
    </w:rPr>
  </w:style>
  <w:style w:type="character" w:styleId="806" w:customStyle="1">
    <w:name w:val="样式7 Char Char"/>
    <w:link w:val="807"/>
    <w:uiPriority w:val="0"/>
    <w:qFormat/>
    <w:rPr>
      <w:rFonts w:ascii="宋体" w:hAnsi="宋体"/>
      <w:sz w:val="28"/>
      <w:szCs w:val="28"/>
    </w:rPr>
  </w:style>
  <w:style w:type="paragraph" w:styleId="807" w:customStyle="1">
    <w:name w:val="样式7"/>
    <w:basedOn w:val="664"/>
    <w:link w:val="806"/>
    <w:uiPriority w:val="0"/>
    <w:qFormat/>
    <w:pPr>
      <w:ind w:left="980" w:hanging="420"/>
      <w:spacing w:line="360" w:lineRule="auto"/>
    </w:pPr>
    <w:rPr>
      <w:rFonts w:ascii="宋体" w:hAnsi="宋体" w:eastAsiaTheme="minorEastAsia" w:cstheme="minorBidi"/>
      <w:sz w:val="28"/>
      <w:szCs w:val="28"/>
    </w:rPr>
  </w:style>
  <w:style w:type="character" w:styleId="808" w:customStyle="1">
    <w:name w:val="WW-Absatz-Standardschriftart11"/>
    <w:uiPriority w:val="0"/>
    <w:qFormat/>
  </w:style>
  <w:style w:type="character" w:styleId="809" w:customStyle="1">
    <w:name w:val="正文文本 3 Char3"/>
    <w:uiPriority w:val="0"/>
    <w:qFormat/>
    <w:rPr>
      <w:rFonts w:ascii="仿宋_GB2312" w:hAnsi="Arial" w:eastAsia="仿宋_GB2312"/>
      <w:sz w:val="32"/>
    </w:rPr>
  </w:style>
  <w:style w:type="character" w:styleId="810" w:customStyle="1">
    <w:name w:val="WW8Num34z2"/>
    <w:uiPriority w:val="0"/>
    <w:qFormat/>
    <w:rPr>
      <w:rFonts w:ascii="StarSymbol" w:hAnsi="StarSymbol" w:cs="StarSymbol"/>
      <w:sz w:val="18"/>
      <w:szCs w:val="18"/>
    </w:rPr>
  </w:style>
  <w:style w:type="character" w:styleId="811" w:customStyle="1">
    <w:name w:val="日期 Char4"/>
    <w:uiPriority w:val="0"/>
    <w:qFormat/>
    <w:rPr>
      <w:rFonts w:ascii="仿宋_GB2312" w:eastAsia="仿宋_GB2312"/>
      <w:b/>
      <w:sz w:val="36"/>
      <w:szCs w:val="24"/>
    </w:rPr>
  </w:style>
  <w:style w:type="character" w:styleId="812" w:customStyle="1">
    <w:name w:val="正文文本缩进 3 字符1"/>
    <w:uiPriority w:val="99"/>
    <w:qFormat/>
    <w:rPr>
      <w:rFonts w:ascii="宋体" w:hAnsi="Times New Roman" w:eastAsia="方正仿宋_GBK" w:cs="Times New Roman"/>
      <w:sz w:val="16"/>
      <w:szCs w:val="16"/>
    </w:rPr>
  </w:style>
  <w:style w:type="character" w:styleId="813" w:customStyle="1">
    <w:name w:val="正文文本缩进 3 Char3"/>
    <w:uiPriority w:val="0"/>
    <w:qFormat/>
    <w:rPr>
      <w:rFonts w:ascii="方正行楷简体" w:hAnsi="Arial" w:eastAsia="方正行楷简体"/>
      <w:sz w:val="36"/>
    </w:rPr>
  </w:style>
  <w:style w:type="character" w:styleId="814" w:customStyle="1">
    <w:name w:val="WW8Num6z1"/>
    <w:uiPriority w:val="0"/>
    <w:qFormat/>
    <w:rPr>
      <w:rFonts w:ascii="Wingdings" w:hAnsi="Wingdings"/>
    </w:rPr>
  </w:style>
  <w:style w:type="character" w:styleId="815" w:customStyle="1">
    <w:name w:val="正文文本 2 Char3"/>
    <w:uiPriority w:val="0"/>
    <w:qFormat/>
    <w:rPr>
      <w:szCs w:val="24"/>
    </w:rPr>
  </w:style>
  <w:style w:type="character" w:styleId="816" w:customStyle="1">
    <w:name w:val="WW8Num32z2"/>
    <w:uiPriority w:val="0"/>
    <w:qFormat/>
    <w:rPr>
      <w:rFonts w:ascii="StarSymbol" w:hAnsi="StarSymbol" w:cs="StarSymbol"/>
      <w:sz w:val="18"/>
      <w:szCs w:val="18"/>
    </w:rPr>
  </w:style>
  <w:style w:type="character" w:styleId="817" w:customStyle="1">
    <w:name w:val="列表段落 字符1"/>
    <w:uiPriority w:val="34"/>
    <w:qFormat/>
    <w:rPr>
      <w:rFonts w:ascii="Calibri" w:hAnsi="Calibri"/>
      <w:sz w:val="21"/>
      <w:szCs w:val="22"/>
    </w:rPr>
  </w:style>
  <w:style w:type="character" w:styleId="818" w:customStyle="1">
    <w:name w:val="WW8Num28z0"/>
    <w:uiPriority w:val="0"/>
    <w:qFormat/>
    <w:rPr>
      <w:rFonts w:ascii="Wingdings" w:hAnsi="Wingdings" w:cs="StarSymbol"/>
      <w:sz w:val="18"/>
      <w:szCs w:val="18"/>
    </w:rPr>
  </w:style>
  <w:style w:type="character" w:styleId="819" w:customStyle="1">
    <w:name w:val="WW8Num2z2"/>
    <w:uiPriority w:val="0"/>
    <w:qFormat/>
    <w:rPr>
      <w:rFonts w:ascii="StarSymbol" w:hAnsi="StarSymbol" w:cs="StarSymbol"/>
      <w:sz w:val="18"/>
      <w:szCs w:val="18"/>
    </w:rPr>
  </w:style>
  <w:style w:type="character" w:styleId="820" w:customStyle="1">
    <w:name w:val="apple-converted-space"/>
    <w:basedOn w:val="674"/>
    <w:uiPriority w:val="0"/>
    <w:qFormat/>
  </w:style>
  <w:style w:type="character" w:styleId="821" w:customStyle="1">
    <w:name w:val="WW8Num35z2"/>
    <w:uiPriority w:val="0"/>
    <w:qFormat/>
    <w:rPr>
      <w:rFonts w:ascii="StarSymbol" w:hAnsi="StarSymbol" w:cs="StarSymbol"/>
      <w:sz w:val="18"/>
      <w:szCs w:val="18"/>
    </w:rPr>
  </w:style>
  <w:style w:type="character" w:styleId="822" w:customStyle="1">
    <w:name w:val="标题 Char3"/>
    <w:uiPriority w:val="10"/>
    <w:qFormat/>
    <w:rPr>
      <w:rFonts w:ascii="Cambria" w:hAnsi="Cambria"/>
      <w:b/>
      <w:bCs/>
      <w:sz w:val="32"/>
      <w:szCs w:val="32"/>
    </w:rPr>
  </w:style>
  <w:style w:type="character" w:styleId="823" w:customStyle="1">
    <w:name w:val="WW8Num10z0"/>
    <w:uiPriority w:val="0"/>
    <w:qFormat/>
    <w:rPr>
      <w:rFonts w:ascii="Wingdings" w:hAnsi="Wingdings" w:cs="StarSymbol"/>
      <w:sz w:val="18"/>
      <w:szCs w:val="18"/>
    </w:rPr>
  </w:style>
  <w:style w:type="character" w:styleId="824" w:customStyle="1">
    <w:name w:val="正文首行缩进 Char5"/>
    <w:uiPriority w:val="0"/>
    <w:semiHidden/>
    <w:qFormat/>
    <w:rPr>
      <w:rFonts w:ascii="Arial" w:hAnsi="Arial"/>
      <w:szCs w:val="21"/>
    </w:rPr>
  </w:style>
  <w:style w:type="character" w:styleId="825" w:customStyle="1">
    <w:name w:val="WW8Num32z0"/>
    <w:uiPriority w:val="0"/>
    <w:qFormat/>
    <w:rPr>
      <w:rFonts w:ascii="Wingdings" w:hAnsi="Wingdings" w:cs="StarSymbol"/>
      <w:sz w:val="18"/>
      <w:szCs w:val="18"/>
    </w:rPr>
  </w:style>
  <w:style w:type="character" w:styleId="826" w:customStyle="1">
    <w:name w:val="正文首行缩进 Char1"/>
    <w:uiPriority w:val="0"/>
    <w:qFormat/>
    <w:rPr>
      <w:rFonts w:ascii="Times New Roman" w:hAnsi="Times New Roman" w:eastAsia="宋体" w:cs="Times New Roman"/>
      <w:szCs w:val="24"/>
    </w:rPr>
  </w:style>
  <w:style w:type="character" w:styleId="827" w:customStyle="1">
    <w:name w:val="标题 3 字符1"/>
    <w:uiPriority w:val="0"/>
    <w:qFormat/>
    <w:rPr>
      <w:rFonts w:ascii="仿宋" w:eastAsia="仿宋"/>
      <w:b/>
      <w:sz w:val="32"/>
      <w:szCs w:val="32"/>
    </w:rPr>
  </w:style>
  <w:style w:type="character" w:styleId="828" w:customStyle="1">
    <w:name w:val="正文首行缩进 Char2"/>
    <w:uiPriority w:val="0"/>
    <w:qFormat/>
    <w:rPr>
      <w:rFonts w:ascii="楷体_GB2312" w:hAnsi="Arial" w:eastAsia="楷体_GB2312"/>
      <w:sz w:val="21"/>
      <w:szCs w:val="24"/>
    </w:rPr>
  </w:style>
  <w:style w:type="character" w:styleId="829" w:customStyle="1">
    <w:name w:val="正文文本 2 字符1"/>
    <w:uiPriority w:val="99"/>
    <w:semiHidden/>
    <w:qFormat/>
    <w:rPr>
      <w:rFonts w:ascii="Times New Roman" w:hAnsi="Times New Roman" w:eastAsia="方正仿宋_GBK" w:cs="Times New Roman"/>
      <w:sz w:val="24"/>
      <w:szCs w:val="24"/>
    </w:rPr>
  </w:style>
  <w:style w:type="character" w:styleId="830" w:customStyle="1">
    <w:name w:val="Table Heading Char1"/>
    <w:link w:val="831"/>
    <w:uiPriority w:val="0"/>
    <w:qFormat/>
    <w:rPr>
      <w:rFonts w:ascii="Book Antiqua" w:hAnsi="Book Antiqua" w:eastAsia="黑体" w:cs="Book Antiqua"/>
      <w:bCs/>
      <w:szCs w:val="21"/>
    </w:rPr>
  </w:style>
  <w:style w:type="paragraph" w:styleId="831" w:customStyle="1">
    <w:name w:val="Table Heading"/>
    <w:basedOn w:val="664"/>
    <w:link w:val="830"/>
    <w:uiPriority w:val="0"/>
    <w:qFormat/>
    <w:pPr>
      <w:jc w:val="left"/>
      <w:keepNext/>
      <w:spacing w:before="80" w:after="80" w:line="240" w:lineRule="atLeast"/>
    </w:pPr>
    <w:rPr>
      <w:rFonts w:ascii="Book Antiqua" w:hAnsi="Book Antiqua" w:eastAsia="黑体" w:cs="Book Antiqua"/>
      <w:bCs/>
      <w:szCs w:val="21"/>
    </w:rPr>
  </w:style>
  <w:style w:type="character" w:styleId="832" w:customStyle="1">
    <w:name w:val="二级采标题 字符"/>
    <w:link w:val="833"/>
    <w:uiPriority w:val="0"/>
    <w:qFormat/>
    <w:rPr>
      <w:rFonts w:ascii="Calibri" w:hAnsi="Calibri"/>
    </w:rPr>
  </w:style>
  <w:style w:type="paragraph" w:styleId="833" w:customStyle="1">
    <w:name w:val="二级采标题"/>
    <w:next w:val="834"/>
    <w:link w:val="832"/>
    <w:uiPriority w:val="0"/>
    <w:qFormat/>
    <w:pPr>
      <w:ind w:left="1134" w:hanging="1134"/>
    </w:pPr>
    <w:rPr>
      <w:rFonts w:ascii="Calibri" w:hAnsi="Calibri" w:eastAsiaTheme="minorEastAsia" w:cstheme="minorBidi"/>
      <w:sz w:val="21"/>
      <w:szCs w:val="22"/>
      <w:lang w:val="en-US" w:eastAsia="zh-CN" w:bidi="ar-SA"/>
    </w:rPr>
  </w:style>
  <w:style w:type="paragraph" w:styleId="834" w:customStyle="1">
    <w:name w:val="段"/>
    <w:uiPriority w:val="0"/>
    <w:qFormat/>
    <w:pPr>
      <w:ind w:firstLine="200"/>
      <w:jc w:val="both"/>
    </w:pPr>
    <w:rPr>
      <w:rFonts w:ascii="宋体" w:hAnsi="Times New Roman" w:eastAsia="宋体" w:cs="Times New Roman"/>
      <w:sz w:val="21"/>
      <w:lang w:val="en-US" w:eastAsia="zh-CN" w:bidi="ar-SA"/>
    </w:rPr>
  </w:style>
  <w:style w:type="character" w:styleId="835" w:customStyle="1">
    <w:name w:val="Table Text Char"/>
    <w:link w:val="836"/>
    <w:uiPriority w:val="0"/>
    <w:qFormat/>
    <w:rPr>
      <w:rFonts w:cs="Arial"/>
      <w:szCs w:val="21"/>
    </w:rPr>
  </w:style>
  <w:style w:type="paragraph" w:styleId="836" w:customStyle="1">
    <w:name w:val="Table Text"/>
    <w:basedOn w:val="664"/>
    <w:link w:val="835"/>
    <w:uiPriority w:val="0"/>
    <w:qFormat/>
    <w:pPr>
      <w:jc w:val="left"/>
      <w:spacing w:before="80" w:after="80" w:line="240" w:lineRule="atLeast"/>
    </w:pPr>
    <w:rPr>
      <w:rFonts w:cs="Arial" w:asciiTheme="minorHAnsi" w:hAnsiTheme="minorHAnsi" w:eastAsiaTheme="minorEastAsia"/>
      <w:szCs w:val="21"/>
    </w:rPr>
  </w:style>
  <w:style w:type="character" w:styleId="837" w:customStyle="1">
    <w:name w:val="WW8Num28z2"/>
    <w:uiPriority w:val="0"/>
    <w:qFormat/>
    <w:rPr>
      <w:rFonts w:ascii="StarSymbol" w:hAnsi="StarSymbol" w:cs="StarSymbol"/>
      <w:sz w:val="18"/>
      <w:szCs w:val="18"/>
    </w:rPr>
  </w:style>
  <w:style w:type="character" w:styleId="838" w:customStyle="1">
    <w:name w:val="标题2 Char"/>
    <w:link w:val="839"/>
    <w:uiPriority w:val="0"/>
    <w:qFormat/>
    <w:rPr>
      <w:rFonts w:ascii="宋体" w:hAnsi="宋体"/>
      <w:b/>
      <w:bCs/>
      <w:sz w:val="28"/>
      <w:szCs w:val="28"/>
    </w:rPr>
  </w:style>
  <w:style w:type="paragraph" w:styleId="839" w:customStyle="1">
    <w:name w:val="标题2"/>
    <w:basedOn w:val="666"/>
    <w:next w:val="664"/>
    <w:link w:val="838"/>
    <w:uiPriority w:val="0"/>
    <w:qFormat/>
    <w:pPr>
      <w:ind w:left="425"/>
      <w:jc w:val="left"/>
      <w:spacing w:before="0" w:after="0" w:line="360" w:lineRule="auto"/>
    </w:pPr>
    <w:rPr>
      <w:rFonts w:ascii="宋体" w:hAnsi="宋体" w:eastAsiaTheme="minorEastAsia" w:cstheme="minorBidi"/>
      <w:bCs/>
      <w:sz w:val="28"/>
      <w:szCs w:val="28"/>
    </w:rPr>
  </w:style>
  <w:style w:type="character" w:styleId="840" w:customStyle="1">
    <w:name w:val="WW8Num17z1"/>
    <w:uiPriority w:val="0"/>
    <w:qFormat/>
    <w:rPr>
      <w:rFonts w:ascii="Wingdings 2" w:hAnsi="Wingdings 2" w:cs="StarSymbol"/>
      <w:sz w:val="18"/>
      <w:szCs w:val="18"/>
    </w:rPr>
  </w:style>
  <w:style w:type="character" w:styleId="841" w:customStyle="1">
    <w:name w:val="font01"/>
    <w:uiPriority w:val="0"/>
    <w:qFormat/>
    <w:rPr>
      <w:rFonts w:hint="eastAsia" w:ascii="楷体" w:hAnsi="楷体" w:eastAsia="楷体" w:cs="楷体"/>
      <w:color w:val="ff0000"/>
      <w:sz w:val="22"/>
      <w:szCs w:val="22"/>
      <w:u w:val="none"/>
    </w:rPr>
  </w:style>
  <w:style w:type="character" w:styleId="842" w:customStyle="1">
    <w:name w:val="WW8Num23z0"/>
    <w:uiPriority w:val="0"/>
    <w:qFormat/>
    <w:rPr>
      <w:rFonts w:ascii="Wingdings" w:hAnsi="Wingdings" w:cs="StarSymbol"/>
      <w:sz w:val="18"/>
      <w:szCs w:val="18"/>
    </w:rPr>
  </w:style>
  <w:style w:type="character" w:styleId="843" w:customStyle="1">
    <w:name w:val="font21"/>
    <w:uiPriority w:val="0"/>
    <w:qFormat/>
    <w:rPr>
      <w:rFonts w:hint="eastAsia" w:ascii="楷体" w:hAnsi="楷体" w:eastAsia="楷体" w:cs="楷体"/>
      <w:color w:val="000000"/>
      <w:sz w:val="22"/>
      <w:szCs w:val="22"/>
      <w:u w:val="none"/>
    </w:rPr>
  </w:style>
  <w:style w:type="character" w:styleId="844" w:customStyle="1">
    <w:name w:val="Absatz-Standardschriftart"/>
    <w:uiPriority w:val="0"/>
    <w:qFormat/>
  </w:style>
  <w:style w:type="character" w:styleId="845" w:customStyle="1">
    <w:name w:val="批注文字 Char1"/>
    <w:uiPriority w:val="0"/>
    <w:qFormat/>
    <w:rPr>
      <w:rFonts w:ascii="Times New Roman" w:hAnsi="Times New Roman" w:eastAsia="宋体" w:cs="Times New Roman"/>
      <w:szCs w:val="24"/>
    </w:rPr>
  </w:style>
  <w:style w:type="character" w:styleId="846" w:customStyle="1">
    <w:name w:val="WW8Num20z1"/>
    <w:uiPriority w:val="0"/>
    <w:qFormat/>
    <w:rPr>
      <w:rFonts w:ascii="Wingdings 2" w:hAnsi="Wingdings 2" w:cs="StarSymbol"/>
      <w:sz w:val="18"/>
      <w:szCs w:val="18"/>
    </w:rPr>
  </w:style>
  <w:style w:type="character" w:styleId="847" w:customStyle="1">
    <w:name w:val="font31"/>
    <w:uiPriority w:val="0"/>
    <w:qFormat/>
    <w:rPr>
      <w:rFonts w:hint="eastAsia" w:ascii="宋体" w:hAnsi="宋体" w:eastAsia="宋体" w:cs="宋体"/>
      <w:b/>
      <w:color w:val="000000"/>
      <w:sz w:val="24"/>
      <w:szCs w:val="24"/>
      <w:u w:val="none"/>
    </w:rPr>
  </w:style>
  <w:style w:type="character" w:styleId="848" w:customStyle="1">
    <w:name w:val="金宏发行正文 Char Char Char"/>
    <w:uiPriority w:val="0"/>
    <w:qFormat/>
    <w:rPr>
      <w:rFonts w:hint="eastAsia" w:ascii="仿宋_GB2312" w:eastAsia="仿宋_GB2312" w:cs="宋体"/>
      <w:sz w:val="28"/>
    </w:rPr>
  </w:style>
  <w:style w:type="character" w:styleId="849" w:customStyle="1">
    <w:name w:val="se11"/>
    <w:uiPriority w:val="0"/>
    <w:qFormat/>
    <w:rPr>
      <w:rFonts w:ascii="Tahoma" w:hAnsi="Tahoma" w:cs="Times New Roman"/>
      <w:color w:val="000000"/>
      <w:sz w:val="24"/>
      <w:lang w:bidi="ar-SA"/>
    </w:rPr>
  </w:style>
  <w:style w:type="character" w:styleId="850" w:customStyle="1">
    <w:name w:val="WW8Num6z2"/>
    <w:uiPriority w:val="0"/>
    <w:qFormat/>
    <w:rPr>
      <w:rFonts w:ascii="StarSymbol" w:hAnsi="StarSymbol" w:cs="StarSymbol"/>
      <w:sz w:val="18"/>
      <w:szCs w:val="18"/>
    </w:rPr>
  </w:style>
  <w:style w:type="character" w:styleId="851" w:customStyle="1">
    <w:name w:val="模板正文 Char"/>
    <w:link w:val="852"/>
    <w:uiPriority w:val="0"/>
    <w:qFormat/>
    <w:rPr>
      <w:rFonts w:ascii="Calibri" w:hAnsi="Calibri"/>
      <w:sz w:val="28"/>
      <w:szCs w:val="21"/>
    </w:rPr>
  </w:style>
  <w:style w:type="paragraph" w:styleId="852" w:customStyle="1">
    <w:name w:val="模板正文"/>
    <w:basedOn w:val="664"/>
    <w:link w:val="851"/>
    <w:uiPriority w:val="0"/>
    <w:qFormat/>
    <w:pPr>
      <w:ind w:firstLine="200"/>
      <w:spacing w:line="360" w:lineRule="auto"/>
    </w:pPr>
    <w:rPr>
      <w:rFonts w:ascii="Calibri" w:hAnsi="Calibri" w:eastAsiaTheme="minorEastAsia" w:cstheme="minorBidi"/>
      <w:sz w:val="28"/>
      <w:szCs w:val="21"/>
    </w:rPr>
  </w:style>
  <w:style w:type="character" w:styleId="853" w:customStyle="1">
    <w:name w:val="批注框文本 字符1"/>
    <w:uiPriority w:val="99"/>
    <w:qFormat/>
    <w:rPr>
      <w:rFonts w:ascii="Times New Roman" w:hAnsi="Times New Roman" w:eastAsia="方正仿宋_GBK" w:cs="Times New Roman"/>
      <w:sz w:val="18"/>
      <w:szCs w:val="18"/>
    </w:rPr>
  </w:style>
  <w:style w:type="character" w:styleId="854" w:customStyle="1">
    <w:name w:val="标书正文 Char"/>
    <w:link w:val="855"/>
    <w:uiPriority w:val="0"/>
    <w:qFormat/>
    <w:rPr>
      <w:rFonts w:ascii="Calibri" w:hAnsi="Calibri"/>
    </w:rPr>
  </w:style>
  <w:style w:type="paragraph" w:styleId="855" w:customStyle="1">
    <w:name w:val="标书正文"/>
    <w:basedOn w:val="664"/>
    <w:link w:val="854"/>
    <w:uiPriority w:val="0"/>
    <w:qFormat/>
    <w:pPr>
      <w:ind w:firstLine="200"/>
      <w:spacing w:before="120" w:line="360" w:lineRule="auto"/>
    </w:pPr>
    <w:rPr>
      <w:rFonts w:ascii="Calibri" w:hAnsi="Calibri" w:eastAsiaTheme="minorEastAsia" w:cstheme="minorBidi"/>
      <w:szCs w:val="22"/>
    </w:rPr>
  </w:style>
  <w:style w:type="character" w:styleId="856" w:customStyle="1">
    <w:name w:val="二级条标题 字符"/>
    <w:link w:val="857"/>
    <w:uiPriority w:val="0"/>
    <w:qFormat/>
    <w:rPr>
      <w:rFonts w:ascii="黑体" w:eastAsia="黑体"/>
    </w:rPr>
  </w:style>
  <w:style w:type="paragraph" w:styleId="857" w:customStyle="1">
    <w:name w:val="二级条标题"/>
    <w:basedOn w:val="858"/>
    <w:next w:val="834"/>
    <w:link w:val="856"/>
    <w:uiPriority w:val="0"/>
    <w:qFormat/>
    <w:pPr>
      <w:ind w:left="630"/>
      <w:tabs>
        <w:tab w:val="left" w:pos="567" w:leader="none"/>
        <w:tab w:val="left" w:pos="780" w:leader="none"/>
      </w:tabs>
      <w:outlineLvl w:val="3"/>
    </w:pPr>
  </w:style>
  <w:style w:type="paragraph" w:styleId="858" w:customStyle="1">
    <w:name w:val="一级条标题"/>
    <w:basedOn w:val="859"/>
    <w:next w:val="834"/>
    <w:link w:val="972"/>
    <w:uiPriority w:val="0"/>
    <w:qFormat/>
    <w:pPr>
      <w:ind w:left="420" w:hanging="420"/>
      <w:tabs>
        <w:tab w:val="left" w:pos="567" w:leader="none"/>
        <w:tab w:val="left" w:pos="780" w:leader="none"/>
      </w:tabs>
      <w:outlineLvl w:val="2"/>
    </w:pPr>
  </w:style>
  <w:style w:type="paragraph" w:styleId="859" w:customStyle="1">
    <w:name w:val="章标题"/>
    <w:next w:val="834"/>
    <w:link w:val="1180"/>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860" w:customStyle="1">
    <w:name w:val="页脚 Char1"/>
    <w:uiPriority w:val="0"/>
    <w:qFormat/>
    <w:rPr>
      <w:sz w:val="18"/>
      <w:szCs w:val="18"/>
    </w:rPr>
  </w:style>
  <w:style w:type="character" w:styleId="861" w:customStyle="1">
    <w:name w:val="WW8Num15z1"/>
    <w:uiPriority w:val="0"/>
    <w:qFormat/>
    <w:rPr>
      <w:rFonts w:ascii="Wingdings 2" w:hAnsi="Wingdings 2" w:cs="StarSymbol"/>
      <w:sz w:val="18"/>
      <w:szCs w:val="18"/>
    </w:rPr>
  </w:style>
  <w:style w:type="character" w:styleId="862" w:customStyle="1">
    <w:name w:val="n正文 Char"/>
    <w:link w:val="863"/>
    <w:uiPriority w:val="0"/>
    <w:qFormat/>
    <w:rPr>
      <w:rFonts w:eastAsia="仿宋_GB2312"/>
      <w:color w:val="000000"/>
      <w:sz w:val="28"/>
      <w:szCs w:val="28"/>
    </w:rPr>
  </w:style>
  <w:style w:type="paragraph" w:styleId="863" w:customStyle="1">
    <w:name w:val="n正文"/>
    <w:link w:val="862"/>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864" w:customStyle="1">
    <w:name w:val="Table Text Char1"/>
    <w:uiPriority w:val="0"/>
    <w:qFormat/>
    <w:rPr>
      <w:sz w:val="21"/>
      <w:szCs w:val="21"/>
    </w:rPr>
  </w:style>
  <w:style w:type="character" w:styleId="865" w:customStyle="1">
    <w:name w:val="正文文本缩进 Char1"/>
    <w:uiPriority w:val="0"/>
    <w:qFormat/>
    <w:rPr>
      <w:rFonts w:ascii="Calibri" w:hAnsi="Calibri" w:eastAsia="宋体" w:cs="Times New Roman"/>
    </w:rPr>
  </w:style>
  <w:style w:type="character" w:styleId="866" w:customStyle="1">
    <w:name w:val="文章正文 Char"/>
    <w:uiPriority w:val="0"/>
    <w:qFormat/>
    <w:rPr>
      <w:rFonts w:hint="default" w:ascii="Calibri" w:hAnsi="Calibri"/>
      <w:sz w:val="21"/>
      <w:szCs w:val="24"/>
    </w:rPr>
  </w:style>
  <w:style w:type="character" w:styleId="867" w:customStyle="1">
    <w:name w:val="GEO正文 Char"/>
    <w:link w:val="868"/>
    <w:uiPriority w:val="0"/>
    <w:qFormat/>
    <w:rPr>
      <w:rFonts w:eastAsia="仿宋_GB2312"/>
      <w:sz w:val="28"/>
    </w:rPr>
  </w:style>
  <w:style w:type="paragraph" w:styleId="868" w:customStyle="1">
    <w:name w:val="GEO正文"/>
    <w:basedOn w:val="664"/>
    <w:link w:val="867"/>
    <w:uiPriority w:val="0"/>
    <w:qFormat/>
    <w:pPr>
      <w:ind w:firstLine="200"/>
      <w:spacing w:line="360" w:lineRule="auto"/>
    </w:pPr>
    <w:rPr>
      <w:rFonts w:eastAsia="仿宋_GB2312" w:asciiTheme="minorHAnsi" w:hAnsiTheme="minorHAnsi" w:cstheme="minorBidi"/>
      <w:sz w:val="28"/>
      <w:szCs w:val="22"/>
    </w:rPr>
  </w:style>
  <w:style w:type="character" w:styleId="869" w:customStyle="1">
    <w:name w:val="WW8Num35z1"/>
    <w:uiPriority w:val="0"/>
    <w:qFormat/>
    <w:rPr>
      <w:rFonts w:ascii="Wingdings 2" w:hAnsi="Wingdings 2" w:cs="StarSymbol"/>
      <w:sz w:val="18"/>
      <w:szCs w:val="18"/>
    </w:rPr>
  </w:style>
  <w:style w:type="character" w:styleId="870" w:customStyle="1">
    <w:name w:val="页眉 Char1"/>
    <w:uiPriority w:val="0"/>
    <w:qFormat/>
    <w:rPr>
      <w:sz w:val="18"/>
      <w:szCs w:val="18"/>
    </w:rPr>
  </w:style>
  <w:style w:type="character" w:styleId="871" w:customStyle="1">
    <w:name w:val="WW8Num34z1"/>
    <w:uiPriority w:val="0"/>
    <w:qFormat/>
    <w:rPr>
      <w:rFonts w:ascii="Wingdings 2" w:hAnsi="Wingdings 2" w:cs="StarSymbol"/>
      <w:sz w:val="18"/>
      <w:szCs w:val="18"/>
    </w:rPr>
  </w:style>
  <w:style w:type="character" w:styleId="872" w:customStyle="1">
    <w:name w:val="文档结构图 Char1"/>
    <w:uiPriority w:val="0"/>
    <w:qFormat/>
    <w:rPr>
      <w:rFonts w:ascii="宋体" w:hAnsi="Calibri" w:eastAsia="宋体" w:cs="Times New Roman"/>
      <w:sz w:val="18"/>
      <w:szCs w:val="18"/>
    </w:rPr>
  </w:style>
  <w:style w:type="character" w:styleId="873" w:customStyle="1">
    <w:name w:val="WW8Num21z0"/>
    <w:uiPriority w:val="0"/>
    <w:qFormat/>
    <w:rPr>
      <w:rFonts w:ascii="Wingdings" w:hAnsi="Wingdings" w:cs="StarSymbol"/>
      <w:sz w:val="18"/>
      <w:szCs w:val="18"/>
    </w:rPr>
  </w:style>
  <w:style w:type="character" w:styleId="874" w:customStyle="1">
    <w:name w:val="页脚 Char2"/>
    <w:uiPriority w:val="99"/>
    <w:qFormat/>
    <w:rPr>
      <w:sz w:val="18"/>
      <w:szCs w:val="18"/>
    </w:rPr>
  </w:style>
  <w:style w:type="character" w:styleId="875" w:customStyle="1">
    <w:name w:val="WW8Num1z1"/>
    <w:uiPriority w:val="0"/>
    <w:qFormat/>
    <w:rPr>
      <w:rFonts w:ascii="Wingdings" w:hAnsi="Wingdings"/>
    </w:rPr>
  </w:style>
  <w:style w:type="character" w:styleId="876" w:customStyle="1">
    <w:name w:val="批注主题 Char1"/>
    <w:uiPriority w:val="0"/>
    <w:qFormat/>
    <w:rPr>
      <w:rFonts w:ascii="Calibri" w:hAnsi="Calibri" w:eastAsia="宋体" w:cs="Times New Roman"/>
      <w:b/>
      <w:bCs/>
      <w:sz w:val="21"/>
      <w:szCs w:val="22"/>
    </w:rPr>
  </w:style>
  <w:style w:type="character" w:styleId="877" w:customStyle="1">
    <w:name w:val="我的图表标题 Char"/>
    <w:uiPriority w:val="0"/>
    <w:qFormat/>
    <w:rPr>
      <w:rFonts w:hint="default" w:ascii="Cambria" w:hAnsi="Cambria" w:eastAsia="黑体" w:cs="宋体"/>
      <w:sz w:val="24"/>
    </w:rPr>
  </w:style>
  <w:style w:type="character" w:styleId="878" w:customStyle="1">
    <w:name w:val="页眉 Char2"/>
    <w:uiPriority w:val="99"/>
    <w:qFormat/>
    <w:rPr>
      <w:sz w:val="18"/>
      <w:szCs w:val="18"/>
    </w:rPr>
  </w:style>
  <w:style w:type="character" w:styleId="879" w:customStyle="1">
    <w:name w:val="WW8Num14z2"/>
    <w:uiPriority w:val="0"/>
    <w:qFormat/>
    <w:rPr>
      <w:rFonts w:ascii="StarSymbol" w:hAnsi="StarSymbol" w:cs="StarSymbol"/>
      <w:sz w:val="18"/>
      <w:szCs w:val="18"/>
    </w:rPr>
  </w:style>
  <w:style w:type="character" w:styleId="880" w:customStyle="1">
    <w:name w:val="正文文本缩进 2 Char1"/>
    <w:uiPriority w:val="0"/>
    <w:qFormat/>
    <w:rPr>
      <w:rFonts w:ascii="Calibri" w:hAnsi="Calibri" w:eastAsia="宋体" w:cs="Times New Roman"/>
    </w:rPr>
  </w:style>
  <w:style w:type="character" w:styleId="881" w:customStyle="1">
    <w:name w:val="不明显强调1"/>
    <w:uiPriority w:val="0"/>
    <w:qFormat/>
    <w:rPr>
      <w:i/>
      <w:iCs/>
      <w:color w:val="808080"/>
    </w:rPr>
  </w:style>
  <w:style w:type="character" w:styleId="882" w:customStyle="1">
    <w:name w:val="正文文本缩进 3 Char1"/>
    <w:uiPriority w:val="0"/>
    <w:qFormat/>
    <w:rPr>
      <w:rFonts w:ascii="Calibri" w:hAnsi="Calibri" w:eastAsia="宋体" w:cs="Times New Roman"/>
      <w:sz w:val="16"/>
      <w:szCs w:val="16"/>
    </w:rPr>
  </w:style>
  <w:style w:type="character" w:styleId="883" w:customStyle="1">
    <w:name w:val="批注文字 字符1"/>
    <w:uiPriority w:val="0"/>
    <w:qFormat/>
    <w:rPr>
      <w:rFonts w:ascii="Times New Roman" w:hAnsi="Times New Roman" w:eastAsia="方正仿宋_GBK" w:cs="Times New Roman"/>
      <w:sz w:val="24"/>
      <w:szCs w:val="24"/>
    </w:rPr>
  </w:style>
  <w:style w:type="character" w:styleId="884" w:customStyle="1">
    <w:name w:val="纯文本 Char2"/>
    <w:uiPriority w:val="0"/>
    <w:qFormat/>
    <w:rPr>
      <w:rFonts w:ascii="宋体" w:hAnsi="Courier New" w:eastAsia="宋体" w:cs="Courier New"/>
      <w:szCs w:val="21"/>
    </w:rPr>
  </w:style>
  <w:style w:type="character" w:styleId="885" w:customStyle="1">
    <w:name w:val="WW8Num19z1"/>
    <w:uiPriority w:val="0"/>
    <w:qFormat/>
    <w:rPr>
      <w:rFonts w:ascii="Wingdings" w:hAnsi="Wingdings"/>
    </w:rPr>
  </w:style>
  <w:style w:type="character" w:styleId="886" w:customStyle="1">
    <w:name w:val="正文文本缩进 Char2"/>
    <w:uiPriority w:val="99"/>
    <w:semiHidden/>
    <w:qFormat/>
    <w:rPr>
      <w:sz w:val="21"/>
      <w:szCs w:val="22"/>
    </w:rPr>
  </w:style>
  <w:style w:type="character" w:styleId="887" w:customStyle="1">
    <w:name w:val="WW8Num14z7"/>
    <w:uiPriority w:val="0"/>
    <w:qFormat/>
    <w:rPr>
      <w:rFonts w:ascii="Wingdings" w:hAnsi="Wingdings"/>
    </w:rPr>
  </w:style>
  <w:style w:type="character" w:styleId="888" w:customStyle="1">
    <w:name w:val="正文文本缩进 2 Char2"/>
    <w:uiPriority w:val="99"/>
    <w:semiHidden/>
    <w:qFormat/>
    <w:rPr>
      <w:sz w:val="21"/>
      <w:szCs w:val="22"/>
    </w:rPr>
  </w:style>
  <w:style w:type="character" w:styleId="889" w:customStyle="1">
    <w:name w:val="WW8Num23z1"/>
    <w:uiPriority w:val="0"/>
    <w:qFormat/>
    <w:rPr>
      <w:rFonts w:ascii="Wingdings 2" w:hAnsi="Wingdings 2" w:cs="StarSymbol"/>
      <w:sz w:val="18"/>
      <w:szCs w:val="18"/>
    </w:rPr>
  </w:style>
  <w:style w:type="character" w:styleId="890" w:customStyle="1">
    <w:name w:val="批注框文本 Char1"/>
    <w:uiPriority w:val="0"/>
    <w:qFormat/>
    <w:rPr>
      <w:sz w:val="18"/>
      <w:szCs w:val="18"/>
    </w:rPr>
  </w:style>
  <w:style w:type="character" w:styleId="891" w:customStyle="1">
    <w:name w:val="WW8Num3z2"/>
    <w:uiPriority w:val="0"/>
    <w:qFormat/>
    <w:rPr>
      <w:rFonts w:ascii="StarSymbol" w:hAnsi="StarSymbol" w:cs="StarSymbol"/>
      <w:sz w:val="18"/>
      <w:szCs w:val="18"/>
    </w:rPr>
  </w:style>
  <w:style w:type="character" w:styleId="892" w:customStyle="1">
    <w:name w:val="文档结构图 Char2"/>
    <w:uiPriority w:val="99"/>
    <w:qFormat/>
    <w:rPr>
      <w:rFonts w:ascii="宋体"/>
      <w:sz w:val="18"/>
      <w:szCs w:val="18"/>
    </w:rPr>
  </w:style>
  <w:style w:type="character" w:styleId="893" w:customStyle="1">
    <w:name w:val="样式 InfoBlue + 倾斜 Char"/>
    <w:uiPriority w:val="0"/>
    <w:qFormat/>
    <w:rPr>
      <w:color w:val="0000ff"/>
      <w:sz w:val="21"/>
    </w:rPr>
  </w:style>
  <w:style w:type="character" w:styleId="894" w:customStyle="1">
    <w:name w:val="批注文字 Char2"/>
    <w:uiPriority w:val="0"/>
    <w:qFormat/>
    <w:rPr>
      <w:sz w:val="21"/>
      <w:szCs w:val="22"/>
    </w:rPr>
  </w:style>
  <w:style w:type="character" w:styleId="895" w:customStyle="1">
    <w:name w:val="批注主题 Char2"/>
    <w:uiPriority w:val="0"/>
    <w:qFormat/>
    <w:rPr>
      <w:b/>
      <w:bCs/>
      <w:sz w:val="21"/>
      <w:szCs w:val="22"/>
    </w:rPr>
  </w:style>
  <w:style w:type="character" w:styleId="896" w:customStyle="1">
    <w:name w:val="Char Char6"/>
    <w:uiPriority w:val="0"/>
    <w:qFormat/>
    <w:rPr>
      <w:b/>
      <w:bCs/>
      <w:sz w:val="44"/>
      <w:szCs w:val="44"/>
    </w:rPr>
  </w:style>
  <w:style w:type="character" w:styleId="897" w:customStyle="1">
    <w:name w:val="题注 字符"/>
    <w:link w:val="682"/>
    <w:uiPriority w:val="0"/>
    <w:qFormat/>
    <w:rPr>
      <w:rFonts w:ascii="Cambria" w:hAnsi="Cambria" w:eastAsia="黑体"/>
    </w:rPr>
  </w:style>
  <w:style w:type="character" w:styleId="898" w:customStyle="1">
    <w:name w:val="p0 Char"/>
    <w:link w:val="899"/>
    <w:uiPriority w:val="0"/>
    <w:qFormat/>
    <w:rPr>
      <w:szCs w:val="21"/>
    </w:rPr>
  </w:style>
  <w:style w:type="paragraph" w:styleId="899" w:customStyle="1">
    <w:name w:val="p0"/>
    <w:basedOn w:val="664"/>
    <w:link w:val="898"/>
    <w:uiPriority w:val="0"/>
    <w:qFormat/>
    <w:pPr>
      <w:widowControl/>
    </w:pPr>
    <w:rPr>
      <w:rFonts w:asciiTheme="minorHAnsi" w:hAnsiTheme="minorHAnsi" w:eastAsiaTheme="minorEastAsia" w:cstheme="minorBidi"/>
      <w:szCs w:val="21"/>
    </w:rPr>
  </w:style>
  <w:style w:type="character" w:styleId="900" w:customStyle="1">
    <w:name w:val="脚注文本 Char3"/>
    <w:uiPriority w:val="0"/>
    <w:qFormat/>
    <w:rPr>
      <w:rFonts w:ascii="Calibri" w:hAnsi="Calibri"/>
      <w:sz w:val="18"/>
      <w:szCs w:val="18"/>
    </w:rPr>
  </w:style>
  <w:style w:type="character" w:styleId="901" w:customStyle="1">
    <w:name w:val="标准文本 Char"/>
    <w:link w:val="902"/>
    <w:uiPriority w:val="0"/>
    <w:qFormat/>
    <w:rPr>
      <w:rFonts w:cs="宋体"/>
      <w:szCs w:val="21"/>
    </w:rPr>
  </w:style>
  <w:style w:type="paragraph" w:styleId="902" w:customStyle="1">
    <w:name w:val="标准文本"/>
    <w:basedOn w:val="664"/>
    <w:link w:val="901"/>
    <w:uiPriority w:val="0"/>
    <w:qFormat/>
    <w:pPr>
      <w:ind w:firstLine="420"/>
      <w:spacing w:line="360" w:lineRule="auto"/>
    </w:pPr>
    <w:rPr>
      <w:rFonts w:cs="宋体" w:asciiTheme="minorHAnsi" w:hAnsiTheme="minorHAnsi" w:eastAsiaTheme="minorEastAsia"/>
      <w:szCs w:val="21"/>
    </w:rPr>
  </w:style>
  <w:style w:type="character" w:styleId="903" w:customStyle="1">
    <w:name w:val="普通(网站) 字符"/>
    <w:link w:val="721"/>
    <w:uiPriority w:val="0"/>
    <w:qFormat/>
    <w:rPr>
      <w:rFonts w:ascii="宋体" w:hAnsi="宋体" w:cs="宋体"/>
      <w:color w:val="000000"/>
      <w:sz w:val="24"/>
      <w:szCs w:val="24"/>
    </w:rPr>
  </w:style>
  <w:style w:type="character" w:styleId="904" w:customStyle="1">
    <w:name w:val="无间隔 字符1"/>
    <w:link w:val="905"/>
    <w:uiPriority w:val="0"/>
    <w:qFormat/>
    <w:rPr>
      <w:rFonts w:ascii="Calibri" w:hAnsi="Calibri"/>
    </w:rPr>
  </w:style>
  <w:style w:type="paragraph" w:styleId="905">
    <w:name w:val="No Spacing"/>
    <w:link w:val="904"/>
    <w:uiPriority w:val="0"/>
    <w:qFormat/>
    <w:pPr>
      <w:jc w:val="both"/>
      <w:widowControl w:val="off"/>
    </w:pPr>
    <w:rPr>
      <w:rFonts w:ascii="Calibri" w:hAnsi="Calibri" w:eastAsiaTheme="minorEastAsia" w:cstheme="minorBidi"/>
      <w:sz w:val="21"/>
      <w:szCs w:val="22"/>
      <w:lang w:val="en-US" w:eastAsia="zh-CN" w:bidi="ar-SA"/>
    </w:rPr>
  </w:style>
  <w:style w:type="character" w:styleId="906" w:customStyle="1">
    <w:name w:val="页码1"/>
    <w:basedOn w:val="674"/>
    <w:uiPriority w:val="0"/>
    <w:qFormat/>
  </w:style>
  <w:style w:type="character" w:styleId="907" w:customStyle="1">
    <w:name w:val="11111 Char"/>
    <w:uiPriority w:val="0"/>
    <w:qFormat/>
    <w:rPr>
      <w:rFonts w:hint="eastAsia" w:ascii="宋体" w:hAnsi="宋体" w:eastAsia="宋体" w:cs="宋体"/>
      <w:color w:val="000000"/>
      <w:sz w:val="24"/>
      <w:szCs w:val="24"/>
      <w:lang w:val="zh-CN"/>
    </w:rPr>
  </w:style>
  <w:style w:type="character" w:styleId="908" w:customStyle="1">
    <w:name w:val="正文文本 Char1"/>
    <w:uiPriority w:val="0"/>
    <w:qFormat/>
    <w:rPr>
      <w:rFonts w:ascii="Times New Roman" w:hAnsi="Times New Roman" w:eastAsia="宋体" w:cs="Times New Roman"/>
      <w:szCs w:val="24"/>
    </w:rPr>
  </w:style>
  <w:style w:type="character" w:styleId="909" w:customStyle="1">
    <w:name w:val="WW8Num26z1"/>
    <w:uiPriority w:val="0"/>
    <w:qFormat/>
    <w:rPr>
      <w:rFonts w:ascii="Wingdings 2" w:hAnsi="Wingdings 2" w:cs="StarSymbol"/>
      <w:sz w:val="18"/>
      <w:szCs w:val="18"/>
    </w:rPr>
  </w:style>
  <w:style w:type="character" w:styleId="910" w:customStyle="1">
    <w:name w:val="font51"/>
    <w:uiPriority w:val="0"/>
    <w:qFormat/>
    <w:rPr>
      <w:rFonts w:hint="default" w:ascii="Arial" w:hAnsi="Arial" w:cs="Arial"/>
      <w:color w:val="000000"/>
      <w:sz w:val="20"/>
      <w:szCs w:val="20"/>
      <w:u w:val="none"/>
    </w:rPr>
  </w:style>
  <w:style w:type="character" w:styleId="911" w:customStyle="1">
    <w:name w:val="WW8Num25z0"/>
    <w:uiPriority w:val="0"/>
    <w:qFormat/>
    <w:rPr>
      <w:rFonts w:ascii="Wingdings" w:hAnsi="Wingdings" w:cs="StarSymbol"/>
      <w:sz w:val="18"/>
      <w:szCs w:val="18"/>
    </w:rPr>
  </w:style>
  <w:style w:type="character" w:styleId="912" w:customStyle="1">
    <w:name w:val="paramlista1"/>
    <w:uiPriority w:val="0"/>
    <w:qFormat/>
    <w:rPr>
      <w:rFonts w:ascii="Calibri" w:hAnsi="Calibri" w:eastAsia="宋体" w:cs="Times New Roman"/>
      <w:sz w:val="18"/>
      <w:szCs w:val="18"/>
    </w:rPr>
  </w:style>
  <w:style w:type="character" w:styleId="913" w:customStyle="1">
    <w:name w:val="high-light-bg4"/>
    <w:uiPriority w:val="0"/>
    <w:qFormat/>
  </w:style>
  <w:style w:type="character" w:styleId="914" w:customStyle="1">
    <w:name w:val="Char Char201"/>
    <w:uiPriority w:val="0"/>
    <w:qFormat/>
    <w:rPr>
      <w:rFonts w:ascii="楷体_GB2312" w:eastAsia="楷体_GB2312"/>
      <w:sz w:val="28"/>
    </w:rPr>
  </w:style>
  <w:style w:type="character" w:styleId="915" w:customStyle="1">
    <w:name w:val="页脚 字符1"/>
    <w:uiPriority w:val="99"/>
    <w:qFormat/>
    <w:rPr>
      <w:rFonts w:ascii="Times New Roman" w:hAnsi="Times New Roman" w:eastAsia="方正仿宋_GBK" w:cs="Times New Roman"/>
      <w:sz w:val="18"/>
      <w:szCs w:val="18"/>
    </w:rPr>
  </w:style>
  <w:style w:type="character" w:styleId="916" w:customStyle="1">
    <w:name w:val="font41"/>
    <w:uiPriority w:val="0"/>
    <w:qFormat/>
    <w:rPr>
      <w:rFonts w:hint="eastAsia" w:ascii="宋体" w:hAnsi="宋体" w:eastAsia="宋体" w:cs="宋体"/>
      <w:color w:val="000000"/>
      <w:sz w:val="20"/>
      <w:szCs w:val="20"/>
      <w:u w:val="none"/>
    </w:rPr>
  </w:style>
  <w:style w:type="character" w:styleId="917" w:customStyle="1">
    <w:name w:val="WW8Num38z0"/>
    <w:uiPriority w:val="0"/>
    <w:qFormat/>
    <w:rPr>
      <w:rFonts w:ascii="Wingdings" w:hAnsi="Wingdings" w:cs="StarSymbol"/>
      <w:sz w:val="18"/>
      <w:szCs w:val="18"/>
    </w:rPr>
  </w:style>
  <w:style w:type="character" w:styleId="918" w:customStyle="1">
    <w:name w:val="+正文 Char3"/>
    <w:link w:val="919"/>
    <w:uiPriority w:val="0"/>
    <w:qFormat/>
    <w:rPr>
      <w:sz w:val="28"/>
    </w:rPr>
  </w:style>
  <w:style w:type="paragraph" w:styleId="919" w:customStyle="1">
    <w:name w:val="+正文"/>
    <w:basedOn w:val="664"/>
    <w:link w:val="918"/>
    <w:uiPriority w:val="0"/>
    <w:qFormat/>
    <w:pPr>
      <w:ind w:firstLine="200"/>
      <w:spacing w:line="360" w:lineRule="auto"/>
    </w:pPr>
    <w:rPr>
      <w:rFonts w:asciiTheme="minorHAnsi" w:hAnsiTheme="minorHAnsi" w:eastAsiaTheme="minorEastAsia" w:cstheme="minorBidi"/>
      <w:sz w:val="28"/>
      <w:szCs w:val="22"/>
    </w:rPr>
  </w:style>
  <w:style w:type="character" w:styleId="920" w:customStyle="1">
    <w:name w:val="正文文本 3 字符1"/>
    <w:uiPriority w:val="99"/>
    <w:qFormat/>
    <w:rPr>
      <w:rFonts w:ascii="Times New Roman" w:hAnsi="Times New Roman" w:eastAsia="方正仿宋_GBK" w:cs="Times New Roman"/>
      <w:sz w:val="16"/>
      <w:szCs w:val="16"/>
    </w:rPr>
  </w:style>
  <w:style w:type="character" w:styleId="921" w:customStyle="1">
    <w:name w:val="Char Char171"/>
    <w:uiPriority w:val="0"/>
    <w:qFormat/>
    <w:rPr>
      <w:rFonts w:ascii="Arial" w:hAnsi="Arial" w:eastAsia="黑体"/>
      <w:b/>
      <w:spacing w:val="-2"/>
      <w:position w:val="-6"/>
      <w:sz w:val="24"/>
    </w:rPr>
  </w:style>
  <w:style w:type="character" w:styleId="922" w:customStyle="1">
    <w:name w:val="style241"/>
    <w:uiPriority w:val="0"/>
    <w:qFormat/>
    <w:rPr>
      <w:rFonts w:hint="eastAsia" w:ascii="宋体" w:hAnsi="宋体" w:eastAsia="宋体"/>
      <w:color w:val="333333"/>
      <w:lang w:val="en-US" w:eastAsia="zh-CN" w:bidi="ar-SA"/>
    </w:rPr>
  </w:style>
  <w:style w:type="character" w:styleId="923" w:customStyle="1">
    <w:name w:val="fontstyle01"/>
    <w:uiPriority w:val="0"/>
    <w:qFormat/>
    <w:rPr>
      <w:rFonts w:hint="default" w:ascii="楷体" w:hAnsi="楷体"/>
      <w:color w:val="000000"/>
      <w:sz w:val="24"/>
      <w:szCs w:val="24"/>
    </w:rPr>
  </w:style>
  <w:style w:type="character" w:styleId="924" w:customStyle="1">
    <w:name w:val="Numbering Symbols"/>
    <w:uiPriority w:val="0"/>
    <w:qFormat/>
  </w:style>
  <w:style w:type="character" w:styleId="925" w:customStyle="1">
    <w:name w:val="标题 1 Char1"/>
    <w:uiPriority w:val="0"/>
    <w:qFormat/>
    <w:rPr>
      <w:b/>
      <w:sz w:val="44"/>
    </w:rPr>
  </w:style>
  <w:style w:type="character" w:styleId="926" w:customStyle="1">
    <w:name w:val="引用 Char1"/>
    <w:uiPriority w:val="29"/>
    <w:qFormat/>
    <w:rPr>
      <w:i/>
      <w:iCs/>
      <w:color w:val="404040"/>
      <w:sz w:val="21"/>
    </w:rPr>
  </w:style>
  <w:style w:type="character" w:styleId="927" w:customStyle="1">
    <w:name w:val="Char Char181"/>
    <w:uiPriority w:val="0"/>
    <w:qFormat/>
    <w:rPr>
      <w:rFonts w:ascii="宋体"/>
      <w:b/>
      <w:spacing w:val="-2"/>
      <w:position w:val="-6"/>
      <w:sz w:val="28"/>
    </w:rPr>
  </w:style>
  <w:style w:type="character" w:styleId="928" w:customStyle="1">
    <w:name w:val="Table Heading Char"/>
    <w:uiPriority w:val="0"/>
    <w:qFormat/>
    <w:rPr>
      <w:rFonts w:hint="default" w:ascii="Book Antiqua" w:hAnsi="Book Antiqua" w:eastAsia="黑体"/>
      <w:bCs/>
      <w:sz w:val="21"/>
      <w:szCs w:val="21"/>
    </w:rPr>
  </w:style>
  <w:style w:type="character" w:styleId="929" w:customStyle="1">
    <w:name w:val="Char Char151"/>
    <w:uiPriority w:val="0"/>
    <w:qFormat/>
    <w:rPr>
      <w:rFonts w:ascii="Arial" w:hAnsi="Arial" w:eastAsia="黑体"/>
      <w:spacing w:val="-2"/>
      <w:position w:val="-6"/>
      <w:sz w:val="24"/>
    </w:rPr>
  </w:style>
  <w:style w:type="character" w:styleId="930" w:customStyle="1">
    <w:name w:val="WW8Num14z1"/>
    <w:uiPriority w:val="0"/>
    <w:qFormat/>
    <w:rPr>
      <w:rFonts w:ascii="Wingdings 2" w:hAnsi="Wingdings 2" w:cs="StarSymbol"/>
      <w:sz w:val="18"/>
      <w:szCs w:val="18"/>
    </w:rPr>
  </w:style>
  <w:style w:type="character" w:styleId="931" w:customStyle="1">
    <w:name w:val="font111"/>
    <w:uiPriority w:val="0"/>
    <w:qFormat/>
    <w:rPr>
      <w:rFonts w:hint="eastAsia" w:ascii="宋体" w:hAnsi="宋体" w:eastAsia="宋体" w:cs="宋体"/>
      <w:color w:val="000000"/>
      <w:sz w:val="21"/>
      <w:szCs w:val="21"/>
      <w:u w:val="none"/>
    </w:rPr>
  </w:style>
  <w:style w:type="character" w:styleId="932" w:customStyle="1">
    <w:name w:val="样式2 Char"/>
    <w:uiPriority w:val="0"/>
    <w:qFormat/>
    <w:rPr>
      <w:rFonts w:hint="eastAsia" w:ascii="方正仿宋_GBK" w:eastAsia="方正仿宋_GBK"/>
      <w:bCs/>
      <w:sz w:val="32"/>
      <w:szCs w:val="24"/>
    </w:rPr>
  </w:style>
  <w:style w:type="character" w:styleId="933" w:customStyle="1">
    <w:name w:val="Char Char18"/>
    <w:uiPriority w:val="0"/>
    <w:qFormat/>
    <w:rPr>
      <w:rFonts w:ascii="宋体"/>
      <w:b/>
      <w:spacing w:val="-2"/>
      <w:position w:val="-6"/>
      <w:sz w:val="28"/>
    </w:rPr>
  </w:style>
  <w:style w:type="character" w:styleId="934" w:customStyle="1">
    <w:name w:val="WW8Num25z7"/>
    <w:uiPriority w:val="0"/>
    <w:qFormat/>
    <w:rPr>
      <w:rFonts w:ascii="Wingdings" w:hAnsi="Wingdings"/>
    </w:rPr>
  </w:style>
  <w:style w:type="character" w:styleId="935" w:customStyle="1">
    <w:name w:val="font71"/>
    <w:uiPriority w:val="0"/>
    <w:qFormat/>
    <w:rPr>
      <w:rFonts w:hint="default" w:ascii="Arial" w:hAnsi="Arial" w:cs="Arial"/>
      <w:color w:val="000000"/>
      <w:sz w:val="20"/>
      <w:szCs w:val="20"/>
      <w:u w:val="none"/>
    </w:rPr>
  </w:style>
  <w:style w:type="character" w:styleId="936" w:customStyle="1">
    <w:name w:val="WW8Num8z0"/>
    <w:uiPriority w:val="0"/>
    <w:qFormat/>
    <w:rPr>
      <w:rFonts w:ascii="Wingdings" w:hAnsi="Wingdings" w:cs="StarSymbol"/>
      <w:sz w:val="18"/>
      <w:szCs w:val="18"/>
    </w:rPr>
  </w:style>
  <w:style w:type="character" w:styleId="937" w:customStyle="1">
    <w:name w:val="页码2"/>
    <w:basedOn w:val="674"/>
    <w:uiPriority w:val="0"/>
    <w:qFormat/>
  </w:style>
  <w:style w:type="character" w:styleId="938" w:customStyle="1">
    <w:name w:val="WW8Num12z0"/>
    <w:uiPriority w:val="0"/>
    <w:qFormat/>
    <w:rPr>
      <w:rFonts w:ascii="Wingdings" w:hAnsi="Wingdings" w:cs="StarSymbol"/>
      <w:sz w:val="18"/>
      <w:szCs w:val="18"/>
    </w:rPr>
  </w:style>
  <w:style w:type="character" w:styleId="939" w:customStyle="1">
    <w:name w:val="方案文档 Char"/>
    <w:link w:val="940"/>
    <w:uiPriority w:val="0"/>
    <w:qFormat/>
    <w:rPr>
      <w:sz w:val="24"/>
      <w:szCs w:val="24"/>
    </w:rPr>
  </w:style>
  <w:style w:type="paragraph" w:styleId="940" w:customStyle="1">
    <w:name w:val="方案文档"/>
    <w:link w:val="939"/>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941" w:customStyle="1">
    <w:name w:val="称呼 Char3"/>
    <w:uiPriority w:val="0"/>
    <w:qFormat/>
    <w:rPr>
      <w:rFonts w:ascii="Arial" w:hAnsi="Arial" w:eastAsia="方正仿宋_GBK" w:cs="Arial"/>
    </w:rPr>
  </w:style>
  <w:style w:type="character" w:styleId="942" w:customStyle="1">
    <w:name w:val="font141"/>
    <w:uiPriority w:val="0"/>
    <w:qFormat/>
    <w:rPr>
      <w:rFonts w:hint="eastAsia" w:ascii="宋体" w:hAnsi="宋体" w:eastAsia="宋体" w:cs="宋体"/>
      <w:color w:val="000000"/>
      <w:sz w:val="20"/>
      <w:szCs w:val="20"/>
      <w:u w:val="none"/>
    </w:rPr>
  </w:style>
  <w:style w:type="character" w:styleId="943" w:customStyle="1">
    <w:name w:val="WW8Num13z2"/>
    <w:uiPriority w:val="0"/>
    <w:qFormat/>
    <w:rPr>
      <w:rFonts w:ascii="StarSymbol" w:hAnsi="StarSymbol" w:cs="StarSymbol"/>
      <w:sz w:val="18"/>
      <w:szCs w:val="18"/>
    </w:rPr>
  </w:style>
  <w:style w:type="character" w:styleId="944" w:customStyle="1">
    <w:name w:val="项目编号B Char"/>
    <w:link w:val="945"/>
    <w:uiPriority w:val="0"/>
    <w:qFormat/>
    <w:rPr>
      <w:sz w:val="24"/>
      <w:szCs w:val="24"/>
    </w:rPr>
  </w:style>
  <w:style w:type="paragraph" w:styleId="945" w:customStyle="1">
    <w:name w:val="项目编号B"/>
    <w:link w:val="944"/>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946" w:customStyle="1">
    <w:name w:val="WW8Num33z1"/>
    <w:uiPriority w:val="0"/>
    <w:qFormat/>
    <w:rPr>
      <w:rFonts w:ascii="Wingdings 2" w:hAnsi="Wingdings 2" w:cs="StarSymbol"/>
      <w:sz w:val="18"/>
      <w:szCs w:val="18"/>
    </w:rPr>
  </w:style>
  <w:style w:type="character" w:styleId="947" w:customStyle="1">
    <w:name w:val="项目编号A Char Char"/>
    <w:link w:val="948"/>
    <w:uiPriority w:val="0"/>
    <w:qFormat/>
    <w:rPr>
      <w:sz w:val="24"/>
      <w:szCs w:val="24"/>
    </w:rPr>
  </w:style>
  <w:style w:type="paragraph" w:styleId="948" w:customStyle="1">
    <w:name w:val="项目编号A"/>
    <w:link w:val="947"/>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949" w:customStyle="1">
    <w:name w:val="style11"/>
    <w:uiPriority w:val="0"/>
    <w:qFormat/>
    <w:rPr>
      <w:color w:val="ff0000"/>
    </w:rPr>
  </w:style>
  <w:style w:type="character" w:styleId="950" w:customStyle="1">
    <w:name w:val="Char Char15"/>
    <w:uiPriority w:val="0"/>
    <w:qFormat/>
    <w:rPr>
      <w:rFonts w:ascii="Arial" w:hAnsi="Arial" w:eastAsia="黑体"/>
      <w:spacing w:val="-2"/>
      <w:position w:val="-6"/>
      <w:sz w:val="24"/>
    </w:rPr>
  </w:style>
  <w:style w:type="character" w:styleId="951" w:customStyle="1">
    <w:name w:val="WW8Num14z0"/>
    <w:uiPriority w:val="0"/>
    <w:qFormat/>
    <w:rPr>
      <w:rFonts w:ascii="Wingdings" w:hAnsi="Wingdings" w:cs="StarSymbol"/>
      <w:sz w:val="18"/>
      <w:szCs w:val="18"/>
    </w:rPr>
  </w:style>
  <w:style w:type="character" w:styleId="952" w:customStyle="1">
    <w:name w:val="Char Char17"/>
    <w:uiPriority w:val="0"/>
    <w:qFormat/>
    <w:rPr>
      <w:rFonts w:ascii="Arial" w:hAnsi="Arial" w:eastAsia="黑体"/>
      <w:b/>
      <w:spacing w:val="-2"/>
      <w:position w:val="-6"/>
      <w:sz w:val="24"/>
    </w:rPr>
  </w:style>
  <w:style w:type="character" w:styleId="953" w:customStyle="1">
    <w:name w:val="表格内容 Char"/>
    <w:uiPriority w:val="0"/>
    <w:qFormat/>
    <w:rPr>
      <w:rFonts w:hint="eastAsia" w:ascii="微软雅黑" w:hAnsi="微软雅黑" w:eastAsia="微软雅黑"/>
      <w:sz w:val="18"/>
      <w:szCs w:val="24"/>
      <w:lang w:val="en-GB"/>
    </w:rPr>
  </w:style>
  <w:style w:type="character" w:styleId="954" w:customStyle="1">
    <w:name w:val="武汉表格 Char"/>
    <w:link w:val="955"/>
    <w:uiPriority w:val="0"/>
    <w:qFormat/>
    <w:rPr>
      <w:rFonts w:eastAsia="黑体"/>
      <w:szCs w:val="21"/>
    </w:rPr>
  </w:style>
  <w:style w:type="paragraph" w:styleId="955" w:customStyle="1">
    <w:name w:val="武汉表格"/>
    <w:basedOn w:val="664"/>
    <w:link w:val="954"/>
    <w:uiPriority w:val="0"/>
    <w:qFormat/>
    <w:rPr>
      <w:rFonts w:eastAsia="黑体" w:asciiTheme="minorHAnsi" w:hAnsiTheme="minorHAnsi" w:cstheme="minorBidi"/>
      <w:szCs w:val="21"/>
    </w:rPr>
  </w:style>
  <w:style w:type="character" w:styleId="956" w:customStyle="1">
    <w:name w:val="WW8Num12z1"/>
    <w:uiPriority w:val="0"/>
    <w:qFormat/>
    <w:rPr>
      <w:rFonts w:ascii="Wingdings 2" w:hAnsi="Wingdings 2" w:cs="StarSymbol"/>
      <w:sz w:val="18"/>
      <w:szCs w:val="18"/>
    </w:rPr>
  </w:style>
  <w:style w:type="character" w:styleId="957" w:customStyle="1">
    <w:name w:val="Char Char20"/>
    <w:uiPriority w:val="0"/>
    <w:qFormat/>
    <w:rPr>
      <w:rFonts w:ascii="楷体_GB2312" w:eastAsia="楷体_GB2312"/>
      <w:sz w:val="28"/>
    </w:rPr>
  </w:style>
  <w:style w:type="character" w:styleId="958" w:customStyle="1">
    <w:name w:val="con_text1"/>
    <w:uiPriority w:val="0"/>
    <w:qFormat/>
  </w:style>
  <w:style w:type="character" w:styleId="959" w:customStyle="1">
    <w:name w:val="批注引用2"/>
    <w:uiPriority w:val="0"/>
    <w:qFormat/>
    <w:rPr>
      <w:sz w:val="21"/>
      <w:szCs w:val="21"/>
    </w:rPr>
  </w:style>
  <w:style w:type="character" w:styleId="960" w:customStyle="1">
    <w:name w:val="WW8Num5z2"/>
    <w:uiPriority w:val="0"/>
    <w:qFormat/>
    <w:rPr>
      <w:rFonts w:ascii="StarSymbol" w:hAnsi="StarSymbol" w:cs="StarSymbol"/>
      <w:sz w:val="18"/>
      <w:szCs w:val="18"/>
    </w:rPr>
  </w:style>
  <w:style w:type="character" w:styleId="961" w:customStyle="1">
    <w:name w:val="正文缩进 Char2"/>
    <w:uiPriority w:val="0"/>
    <w:qFormat/>
    <w:rPr>
      <w:rFonts w:eastAsia="宋体"/>
      <w:sz w:val="21"/>
      <w:lang w:val="en-US" w:eastAsia="zh-CN" w:bidi="ar-SA"/>
    </w:rPr>
  </w:style>
  <w:style w:type="character" w:styleId="962"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963" w:customStyle="1">
    <w:name w:val="Char Char16"/>
    <w:uiPriority w:val="0"/>
    <w:qFormat/>
    <w:rPr>
      <w:rFonts w:ascii="宋体"/>
      <w:b/>
      <w:spacing w:val="-2"/>
      <w:position w:val="-6"/>
      <w:sz w:val="24"/>
    </w:rPr>
  </w:style>
  <w:style w:type="character" w:styleId="964" w:customStyle="1">
    <w:name w:val="批注主题 字符1"/>
    <w:uiPriority w:val="99"/>
    <w:qFormat/>
    <w:rPr>
      <w:rFonts w:ascii="Times New Roman" w:hAnsi="Times New Roman" w:eastAsia="方正仿宋_GBK" w:cs="Times New Roman"/>
      <w:b/>
      <w:bCs/>
      <w:sz w:val="24"/>
      <w:szCs w:val="24"/>
    </w:rPr>
  </w:style>
  <w:style w:type="character" w:styleId="965" w:customStyle="1">
    <w:name w:val="Char Char161"/>
    <w:uiPriority w:val="0"/>
    <w:qFormat/>
    <w:rPr>
      <w:rFonts w:ascii="宋体"/>
      <w:b/>
      <w:spacing w:val="-2"/>
      <w:position w:val="-6"/>
      <w:sz w:val="24"/>
    </w:rPr>
  </w:style>
  <w:style w:type="character" w:styleId="966" w:customStyle="1">
    <w:name w:val="引用 Char"/>
    <w:uiPriority w:val="0"/>
    <w:qFormat/>
    <w:rPr>
      <w:rFonts w:ascii="Times New Roman" w:hAnsi="Times New Roman" w:eastAsia="方正仿宋_GBK" w:cs="Times New Roman"/>
      <w:i/>
      <w:iCs/>
      <w:color w:val="000000"/>
      <w:sz w:val="24"/>
      <w:szCs w:val="20"/>
    </w:rPr>
  </w:style>
  <w:style w:type="character" w:styleId="967" w:customStyle="1">
    <w:name w:val="标题 3 Char1"/>
    <w:uiPriority w:val="0"/>
    <w:qFormat/>
    <w:rPr>
      <w:b/>
      <w:sz w:val="32"/>
    </w:rPr>
  </w:style>
  <w:style w:type="character" w:styleId="968" w:customStyle="1">
    <w:name w:val="InfoBlue Char"/>
    <w:uiPriority w:val="0"/>
    <w:qFormat/>
    <w:rPr>
      <w:color w:val="0000ff"/>
      <w:sz w:val="21"/>
    </w:rPr>
  </w:style>
  <w:style w:type="character" w:styleId="969" w:customStyle="1">
    <w:name w:val="副标题 Char3"/>
    <w:uiPriority w:val="0"/>
    <w:qFormat/>
    <w:rPr>
      <w:b/>
      <w:bCs/>
      <w:sz w:val="32"/>
      <w:szCs w:val="32"/>
    </w:rPr>
  </w:style>
  <w:style w:type="character" w:styleId="970" w:customStyle="1">
    <w:name w:val="title_orange1"/>
    <w:uiPriority w:val="0"/>
    <w:qFormat/>
    <w:rPr>
      <w:b/>
      <w:bCs/>
      <w:color w:val="cc6600"/>
      <w:sz w:val="33"/>
      <w:szCs w:val="33"/>
      <w:u w:val="none"/>
    </w:rPr>
  </w:style>
  <w:style w:type="character" w:styleId="971" w:customStyle="1">
    <w:name w:val="font61"/>
    <w:uiPriority w:val="0"/>
    <w:qFormat/>
    <w:rPr>
      <w:rFonts w:hint="default" w:ascii="Arial" w:hAnsi="Arial" w:cs="Arial"/>
      <w:b/>
      <w:color w:val="000000"/>
      <w:sz w:val="20"/>
      <w:szCs w:val="20"/>
      <w:u w:val="none"/>
    </w:rPr>
  </w:style>
  <w:style w:type="character" w:styleId="972" w:customStyle="1">
    <w:name w:val="一级条标题 Char Char"/>
    <w:link w:val="858"/>
    <w:uiPriority w:val="0"/>
    <w:qFormat/>
    <w:rPr>
      <w:rFonts w:ascii="黑体" w:eastAsia="黑体"/>
    </w:rPr>
  </w:style>
  <w:style w:type="character" w:styleId="973" w:customStyle="1">
    <w:name w:val="Char Char191"/>
    <w:uiPriority w:val="0"/>
    <w:qFormat/>
    <w:rPr>
      <w:rFonts w:ascii="Arial" w:hAnsi="Arial" w:eastAsia="黑体"/>
      <w:b/>
      <w:bCs/>
      <w:sz w:val="28"/>
      <w:szCs w:val="28"/>
    </w:rPr>
  </w:style>
  <w:style w:type="character" w:styleId="974" w:customStyle="1">
    <w:name w:val="WW8Num33z0"/>
    <w:uiPriority w:val="0"/>
    <w:qFormat/>
    <w:rPr>
      <w:rFonts w:ascii="Wingdings" w:hAnsi="Wingdings" w:cs="StarSymbol"/>
      <w:sz w:val="18"/>
      <w:szCs w:val="18"/>
    </w:rPr>
  </w:style>
  <w:style w:type="character" w:styleId="975" w:customStyle="1">
    <w:name w:val="font91"/>
    <w:uiPriority w:val="0"/>
    <w:qFormat/>
    <w:rPr>
      <w:rFonts w:hint="eastAsia" w:ascii="宋体" w:hAnsi="宋体" w:eastAsia="宋体" w:cs="宋体"/>
      <w:color w:val="000000"/>
      <w:sz w:val="20"/>
      <w:szCs w:val="20"/>
      <w:u w:val="none"/>
    </w:rPr>
  </w:style>
  <w:style w:type="character" w:styleId="976" w:customStyle="1">
    <w:name w:val="op_dict_text21"/>
    <w:uiPriority w:val="0"/>
    <w:qFormat/>
  </w:style>
  <w:style w:type="character" w:styleId="977" w:customStyle="1">
    <w:name w:val="normal91"/>
    <w:uiPriority w:val="0"/>
    <w:qFormat/>
    <w:rPr>
      <w:rFonts w:ascii="Calibri" w:hAnsi="Calibri" w:eastAsia="宋体" w:cs="Times New Roman"/>
      <w:sz w:val="20"/>
      <w:szCs w:val="20"/>
    </w:rPr>
  </w:style>
  <w:style w:type="character" w:styleId="978" w:customStyle="1">
    <w:name w:val="WW8Num18z1"/>
    <w:uiPriority w:val="0"/>
    <w:qFormat/>
    <w:rPr>
      <w:rFonts w:ascii="Wingdings 2" w:hAnsi="Wingdings 2" w:cs="StarSymbol"/>
      <w:sz w:val="18"/>
      <w:szCs w:val="18"/>
    </w:rPr>
  </w:style>
  <w:style w:type="character" w:styleId="979" w:customStyle="1">
    <w:name w:val="font121"/>
    <w:uiPriority w:val="0"/>
    <w:qFormat/>
    <w:rPr>
      <w:rFonts w:hint="eastAsia" w:ascii="宋体" w:hAnsi="宋体" w:eastAsia="宋体" w:cs="宋体"/>
      <w:b/>
      <w:color w:val="000000"/>
      <w:sz w:val="20"/>
      <w:szCs w:val="20"/>
      <w:u w:val="none"/>
    </w:rPr>
  </w:style>
  <w:style w:type="character" w:styleId="980" w:customStyle="1">
    <w:name w:val="标题 4 Char1"/>
    <w:uiPriority w:val="0"/>
    <w:qFormat/>
    <w:rPr>
      <w:rFonts w:hint="default" w:ascii="Cambria" w:hAnsi="Cambria" w:eastAsia="宋体" w:cs="Times New Roman"/>
      <w:b/>
      <w:bCs/>
      <w:sz w:val="28"/>
      <w:szCs w:val="28"/>
    </w:rPr>
  </w:style>
  <w:style w:type="character" w:styleId="981" w:customStyle="1">
    <w:name w:val="Char Char19"/>
    <w:uiPriority w:val="0"/>
    <w:qFormat/>
    <w:rPr>
      <w:rFonts w:ascii="Arial" w:hAnsi="Arial" w:eastAsia="黑体"/>
      <w:b/>
      <w:bCs/>
      <w:sz w:val="28"/>
      <w:szCs w:val="28"/>
    </w:rPr>
  </w:style>
  <w:style w:type="character" w:styleId="982" w:customStyle="1">
    <w:name w:val="标题 9 字符1"/>
    <w:uiPriority w:val="9"/>
    <w:qFormat/>
    <w:rPr>
      <w:rFonts w:ascii="Arial" w:hAnsi="Arial" w:eastAsia="黑体" w:cs="Times New Roman"/>
      <w:sz w:val="24"/>
      <w:szCs w:val="21"/>
    </w:rPr>
  </w:style>
  <w:style w:type="character" w:styleId="983" w:customStyle="1">
    <w:name w:val="font131"/>
    <w:uiPriority w:val="0"/>
    <w:qFormat/>
    <w:rPr>
      <w:rFonts w:hint="eastAsia" w:ascii="宋体" w:hAnsi="宋体" w:eastAsia="宋体" w:cs="宋体"/>
      <w:color w:val="000000"/>
      <w:sz w:val="18"/>
      <w:szCs w:val="18"/>
      <w:u w:val="none"/>
    </w:rPr>
  </w:style>
  <w:style w:type="character" w:styleId="984" w:customStyle="1">
    <w:name w:val="标题G Char"/>
    <w:uiPriority w:val="0"/>
    <w:qFormat/>
    <w:rPr>
      <w:rFonts w:hint="eastAsia" w:ascii="方正小标宋_GBK" w:hAnsi="方正小标宋_GBK" w:eastAsia="方正小标宋_GBK"/>
      <w:color w:val="000000"/>
      <w:spacing w:val="-20"/>
      <w:sz w:val="44"/>
      <w:szCs w:val="52"/>
    </w:rPr>
  </w:style>
  <w:style w:type="character" w:styleId="985" w:customStyle="1">
    <w:name w:val="批注引用1"/>
    <w:uiPriority w:val="0"/>
    <w:qFormat/>
    <w:rPr>
      <w:sz w:val="21"/>
      <w:szCs w:val="21"/>
    </w:rPr>
  </w:style>
  <w:style w:type="character" w:styleId="986" w:customStyle="1">
    <w:name w:val="WW-Absatz-Standardschriftart111"/>
    <w:uiPriority w:val="0"/>
    <w:qFormat/>
  </w:style>
  <w:style w:type="character" w:styleId="987" w:customStyle="1">
    <w:name w:val="font81"/>
    <w:uiPriority w:val="0"/>
    <w:qFormat/>
    <w:rPr>
      <w:rFonts w:hint="eastAsia" w:ascii="宋体" w:hAnsi="宋体" w:eastAsia="宋体" w:cs="宋体"/>
      <w:b/>
      <w:color w:val="000000"/>
      <w:sz w:val="20"/>
      <w:szCs w:val="20"/>
      <w:u w:val="none"/>
    </w:rPr>
  </w:style>
  <w:style w:type="character" w:styleId="988" w:customStyle="1">
    <w:name w:val="m1"/>
    <w:uiPriority w:val="0"/>
    <w:qFormat/>
    <w:rPr>
      <w:rFonts w:hint="eastAsia" w:ascii="宋体" w:hAnsi="宋体" w:eastAsia="宋体"/>
      <w:color w:val="0000ff"/>
      <w:lang w:val="en-US" w:eastAsia="zh-CN" w:bidi="ar-SA"/>
    </w:rPr>
  </w:style>
  <w:style w:type="character" w:styleId="989" w:customStyle="1">
    <w:name w:val="表格 Char Char"/>
    <w:link w:val="990"/>
    <w:uiPriority w:val="0"/>
    <w:qFormat/>
    <w:rPr>
      <w:rFonts w:ascii="Arial" w:hAnsi="Arial"/>
      <w:sz w:val="24"/>
      <w:szCs w:val="24"/>
    </w:rPr>
  </w:style>
  <w:style w:type="paragraph" w:styleId="990" w:customStyle="1">
    <w:name w:val="表格"/>
    <w:basedOn w:val="664"/>
    <w:link w:val="989"/>
    <w:uiPriority w:val="0"/>
    <w:qFormat/>
    <w:rPr>
      <w:rFonts w:ascii="Arial" w:hAnsi="Arial" w:eastAsiaTheme="minorEastAsia" w:cstheme="minorBidi"/>
      <w:sz w:val="24"/>
    </w:rPr>
  </w:style>
  <w:style w:type="character" w:styleId="991" w:customStyle="1">
    <w:name w:val="WW8Num21z2"/>
    <w:uiPriority w:val="0"/>
    <w:qFormat/>
    <w:rPr>
      <w:rFonts w:ascii="StarSymbol" w:hAnsi="StarSymbol" w:cs="StarSymbol"/>
      <w:sz w:val="18"/>
      <w:szCs w:val="18"/>
    </w:rPr>
  </w:style>
  <w:style w:type="character" w:styleId="992" w:customStyle="1">
    <w:name w:val="副标题 Char1"/>
    <w:uiPriority w:val="0"/>
    <w:qFormat/>
    <w:rPr>
      <w:rFonts w:ascii="Cambria" w:hAnsi="Cambria" w:cs="Times New Roman"/>
      <w:b/>
      <w:bCs/>
      <w:sz w:val="32"/>
      <w:szCs w:val="32"/>
    </w:rPr>
  </w:style>
  <w:style w:type="character" w:styleId="993" w:customStyle="1">
    <w:name w:val="atitle31"/>
    <w:uiPriority w:val="0"/>
    <w:qFormat/>
    <w:rPr>
      <w:rFonts w:hint="default" w:ascii="Arial" w:hAnsi="Arial" w:cs="Arial"/>
      <w:b/>
      <w:bCs/>
      <w:sz w:val="29"/>
      <w:szCs w:val="29"/>
    </w:rPr>
  </w:style>
  <w:style w:type="character" w:styleId="994" w:customStyle="1">
    <w:name w:val="副标题 Char2"/>
    <w:uiPriority w:val="0"/>
    <w:qFormat/>
    <w:rPr>
      <w:rFonts w:ascii="Cambria" w:hAnsi="Cambria" w:cs="Times New Roman"/>
      <w:b/>
      <w:bCs/>
      <w:sz w:val="32"/>
      <w:szCs w:val="32"/>
    </w:rPr>
  </w:style>
  <w:style w:type="character" w:styleId="995" w:customStyle="1">
    <w:name w:val="WW8Num21z1"/>
    <w:uiPriority w:val="0"/>
    <w:qFormat/>
    <w:rPr>
      <w:rFonts w:ascii="Wingdings" w:hAnsi="Wingdings"/>
    </w:rPr>
  </w:style>
  <w:style w:type="character" w:styleId="996" w:customStyle="1">
    <w:name w:val="font191"/>
    <w:uiPriority w:val="0"/>
    <w:qFormat/>
    <w:rPr>
      <w:rFonts w:hint="default" w:ascii="Arial" w:hAnsi="Arial" w:cs="Arial"/>
      <w:b/>
      <w:color w:val="000000"/>
      <w:sz w:val="20"/>
      <w:szCs w:val="20"/>
      <w:u w:val="none"/>
    </w:rPr>
  </w:style>
  <w:style w:type="character" w:styleId="997" w:customStyle="1">
    <w:name w:val="MM Topic 2 Char"/>
    <w:link w:val="998"/>
    <w:uiPriority w:val="0"/>
    <w:qFormat/>
    <w:rPr>
      <w:rFonts w:ascii="Cambria" w:hAnsi="Cambria"/>
      <w:b/>
      <w:bCs/>
      <w:sz w:val="32"/>
      <w:szCs w:val="32"/>
      <w:lang w:val="zh-CN"/>
    </w:rPr>
  </w:style>
  <w:style w:type="paragraph" w:styleId="998" w:customStyle="1">
    <w:name w:val="MM Topic 2"/>
    <w:basedOn w:val="666"/>
    <w:link w:val="997"/>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999" w:customStyle="1">
    <w:name w:val="注释标题 Char"/>
    <w:uiPriority w:val="0"/>
    <w:qFormat/>
    <w:rPr>
      <w:sz w:val="21"/>
      <w:szCs w:val="24"/>
    </w:rPr>
  </w:style>
  <w:style w:type="character" w:styleId="1000" w:customStyle="1">
    <w:name w:val="页眉 字符1"/>
    <w:uiPriority w:val="0"/>
    <w:qFormat/>
    <w:rPr>
      <w:rFonts w:ascii="Times New Roman" w:hAnsi="Times New Roman" w:eastAsia="方正仿宋_GBK" w:cs="Times New Roman"/>
      <w:sz w:val="18"/>
      <w:szCs w:val="18"/>
    </w:rPr>
  </w:style>
  <w:style w:type="character" w:styleId="1001" w:customStyle="1">
    <w:name w:val="称呼 Char"/>
    <w:uiPriority w:val="0"/>
    <w:qFormat/>
    <w:rPr>
      <w:sz w:val="21"/>
      <w:szCs w:val="24"/>
    </w:rPr>
  </w:style>
  <w:style w:type="character" w:styleId="1002" w:customStyle="1">
    <w:name w:val="WW8Num16z2"/>
    <w:uiPriority w:val="0"/>
    <w:qFormat/>
    <w:rPr>
      <w:rFonts w:ascii="StarSymbol" w:hAnsi="StarSymbol" w:cs="StarSymbol"/>
      <w:sz w:val="18"/>
      <w:szCs w:val="18"/>
    </w:rPr>
  </w:style>
  <w:style w:type="character" w:styleId="1003" w:customStyle="1">
    <w:name w:val="HTML 地址 Char"/>
    <w:uiPriority w:val="0"/>
    <w:qFormat/>
    <w:rPr>
      <w:i/>
      <w:iCs/>
      <w:sz w:val="21"/>
      <w:szCs w:val="24"/>
    </w:rPr>
  </w:style>
  <w:style w:type="character" w:styleId="1004" w:customStyle="1">
    <w:name w:val="WW8Num22z0"/>
    <w:uiPriority w:val="0"/>
    <w:qFormat/>
    <w:rPr>
      <w:rFonts w:ascii="Wingdings" w:hAnsi="Wingdings" w:cs="StarSymbol"/>
      <w:sz w:val="18"/>
      <w:szCs w:val="18"/>
    </w:rPr>
  </w:style>
  <w:style w:type="character" w:styleId="1005" w:customStyle="1">
    <w:name w:val="尾注文本 Char1"/>
    <w:uiPriority w:val="0"/>
    <w:qFormat/>
    <w:rPr>
      <w:szCs w:val="24"/>
      <w:lang w:val="zh-CN"/>
    </w:rPr>
  </w:style>
  <w:style w:type="character" w:styleId="1006" w:customStyle="1">
    <w:name w:val="WW8Num18z0"/>
    <w:uiPriority w:val="0"/>
    <w:qFormat/>
    <w:rPr>
      <w:rFonts w:ascii="Wingdings" w:hAnsi="Wingdings" w:cs="StarSymbol"/>
      <w:sz w:val="18"/>
      <w:szCs w:val="18"/>
    </w:rPr>
  </w:style>
  <w:style w:type="character" w:styleId="1007" w:customStyle="1">
    <w:name w:val="HTML 预设格式 Char"/>
    <w:uiPriority w:val="99"/>
    <w:qFormat/>
    <w:rPr>
      <w:rFonts w:ascii="Courier New" w:hAnsi="Courier New" w:cs="Courier New"/>
    </w:rPr>
  </w:style>
  <w:style w:type="character" w:styleId="1008" w:customStyle="1">
    <w:name w:val="WW8Num27z2"/>
    <w:uiPriority w:val="0"/>
    <w:qFormat/>
    <w:rPr>
      <w:rFonts w:ascii="StarSymbol" w:hAnsi="StarSymbol" w:cs="StarSymbol"/>
      <w:sz w:val="18"/>
      <w:szCs w:val="18"/>
    </w:rPr>
  </w:style>
  <w:style w:type="character" w:styleId="1009" w:customStyle="1">
    <w:name w:val="正文首行缩进 2 Char"/>
    <w:uiPriority w:val="0"/>
    <w:qFormat/>
    <w:rPr>
      <w:rFonts w:ascii="楷体_GB2312" w:eastAsia="楷体_GB2312"/>
      <w:sz w:val="21"/>
      <w:szCs w:val="24"/>
    </w:rPr>
  </w:style>
  <w:style w:type="character" w:styleId="1010" w:customStyle="1">
    <w:name w:val="atitle21"/>
    <w:uiPriority w:val="0"/>
    <w:qFormat/>
    <w:rPr>
      <w:rFonts w:hint="default" w:ascii="Arial" w:hAnsi="Arial" w:cs="Arial"/>
      <w:b/>
      <w:bCs/>
      <w:sz w:val="35"/>
      <w:szCs w:val="35"/>
    </w:rPr>
  </w:style>
  <w:style w:type="character" w:styleId="1011" w:customStyle="1">
    <w:name w:val="标题 1 Char2"/>
    <w:uiPriority w:val="0"/>
    <w:qFormat/>
    <w:rPr>
      <w:rFonts w:ascii="Times New Roman" w:hAnsi="Times New Roman" w:eastAsia="宋体" w:cs="Times New Roman"/>
      <w:b/>
      <w:bCs/>
      <w:sz w:val="32"/>
      <w:szCs w:val="28"/>
    </w:rPr>
  </w:style>
  <w:style w:type="character" w:styleId="1012" w:customStyle="1">
    <w:name w:val="op_dict3_lineone_result_tip"/>
    <w:uiPriority w:val="0"/>
    <w:qFormat/>
    <w:rPr>
      <w:color w:val="999999"/>
    </w:rPr>
  </w:style>
  <w:style w:type="character" w:styleId="1013" w:customStyle="1">
    <w:name w:val="标题 2 Char2"/>
    <w:uiPriority w:val="0"/>
    <w:qFormat/>
    <w:rPr>
      <w:rFonts w:ascii="Times New Roman" w:hAnsi="Times New Roman" w:eastAsia="宋体" w:cs="Times New Roman"/>
      <w:b/>
      <w:bCs/>
      <w:sz w:val="30"/>
      <w:szCs w:val="32"/>
    </w:rPr>
  </w:style>
  <w:style w:type="character" w:styleId="1014" w:customStyle="1">
    <w:name w:val="标题 3 Char2"/>
    <w:uiPriority w:val="0"/>
    <w:qFormat/>
    <w:rPr>
      <w:rFonts w:ascii="Times New Roman" w:hAnsi="Times New Roman" w:eastAsia="宋体" w:cs="Times New Roman"/>
      <w:b/>
      <w:bCs/>
      <w:sz w:val="28"/>
      <w:szCs w:val="18"/>
    </w:rPr>
  </w:style>
  <w:style w:type="character" w:styleId="1015" w:customStyle="1">
    <w:name w:val="WW8Num9z2"/>
    <w:uiPriority w:val="0"/>
    <w:qFormat/>
    <w:rPr>
      <w:rFonts w:ascii="StarSymbol" w:hAnsi="StarSymbol" w:cs="StarSymbol"/>
      <w:sz w:val="18"/>
      <w:szCs w:val="18"/>
    </w:rPr>
  </w:style>
  <w:style w:type="character" w:styleId="1016" w:customStyle="1">
    <w:name w:val="标题 4 Char2"/>
    <w:uiPriority w:val="0"/>
    <w:qFormat/>
    <w:rPr>
      <w:rFonts w:ascii="Times New Roman" w:hAnsi="Times New Roman" w:eastAsia="宋体" w:cs="Times New Roman"/>
      <w:b/>
      <w:bCs/>
      <w:sz w:val="24"/>
      <w:szCs w:val="28"/>
    </w:rPr>
  </w:style>
  <w:style w:type="character" w:styleId="1017" w:customStyle="1">
    <w:name w:val="WW8Num13z1"/>
    <w:uiPriority w:val="0"/>
    <w:qFormat/>
    <w:rPr>
      <w:rFonts w:ascii="Wingdings 2" w:hAnsi="Wingdings 2" w:cs="StarSymbol"/>
      <w:sz w:val="18"/>
      <w:szCs w:val="18"/>
    </w:rPr>
  </w:style>
  <w:style w:type="character" w:styleId="1018" w:customStyle="1">
    <w:name w:val="标题 5 Char2"/>
    <w:uiPriority w:val="0"/>
    <w:qFormat/>
    <w:rPr>
      <w:rFonts w:ascii="Times New Roman" w:hAnsi="Times New Roman" w:eastAsia="宋体" w:cs="Times New Roman"/>
      <w:b/>
      <w:bCs/>
      <w:sz w:val="21"/>
      <w:szCs w:val="28"/>
      <w:lang w:val="zh-CN"/>
    </w:rPr>
  </w:style>
  <w:style w:type="character" w:styleId="1019" w:customStyle="1">
    <w:name w:val="WW8Num15z7"/>
    <w:uiPriority w:val="0"/>
    <w:qFormat/>
    <w:rPr>
      <w:rFonts w:ascii="Wingdings" w:hAnsi="Wingdings"/>
    </w:rPr>
  </w:style>
  <w:style w:type="character" w:styleId="1020" w:customStyle="1">
    <w:name w:val="标题 6 Char2"/>
    <w:uiPriority w:val="0"/>
    <w:qFormat/>
    <w:rPr>
      <w:rFonts w:ascii="Cambria" w:hAnsi="Cambria" w:eastAsia="宋体" w:cs="Times New Roman"/>
      <w:b/>
      <w:bCs/>
      <w:sz w:val="24"/>
      <w:szCs w:val="24"/>
      <w:lang w:val="zh-CN"/>
    </w:rPr>
  </w:style>
  <w:style w:type="character" w:styleId="1021" w:customStyle="1">
    <w:name w:val="WW8Num26z0"/>
    <w:uiPriority w:val="0"/>
    <w:qFormat/>
    <w:rPr>
      <w:rFonts w:ascii="Wingdings" w:hAnsi="Wingdings" w:cs="StarSymbol"/>
      <w:sz w:val="18"/>
      <w:szCs w:val="18"/>
    </w:rPr>
  </w:style>
  <w:style w:type="character" w:styleId="1022" w:customStyle="1">
    <w:name w:val="正文文本缩进 Char3"/>
    <w:uiPriority w:val="0"/>
    <w:qFormat/>
    <w:rPr>
      <w:rFonts w:ascii="Times New Roman" w:hAnsi="Times New Roman" w:eastAsia="宋体" w:cs="Times New Roman"/>
      <w:szCs w:val="24"/>
      <w:lang w:val="zh-CN" w:eastAsia="zh-CN"/>
    </w:rPr>
  </w:style>
  <w:style w:type="character" w:styleId="1023" w:customStyle="1">
    <w:name w:val="WW8Num26z2"/>
    <w:uiPriority w:val="0"/>
    <w:qFormat/>
    <w:rPr>
      <w:rFonts w:ascii="StarSymbol" w:hAnsi="StarSymbol" w:cs="StarSymbol"/>
      <w:sz w:val="18"/>
      <w:szCs w:val="18"/>
    </w:rPr>
  </w:style>
  <w:style w:type="character" w:styleId="1024" w:customStyle="1">
    <w:name w:val="批注框文本 Char3"/>
    <w:uiPriority w:val="99"/>
    <w:qFormat/>
    <w:rPr>
      <w:rFonts w:ascii="Times New Roman" w:hAnsi="Times New Roman" w:eastAsia="宋体" w:cs="Times New Roman"/>
      <w:sz w:val="18"/>
      <w:szCs w:val="18"/>
    </w:rPr>
  </w:style>
  <w:style w:type="character" w:styleId="1025" w:customStyle="1">
    <w:name w:val="bz-content"/>
    <w:uiPriority w:val="0"/>
    <w:qFormat/>
  </w:style>
  <w:style w:type="character" w:styleId="1026" w:customStyle="1">
    <w:name w:val="标题 Char2"/>
    <w:uiPriority w:val="0"/>
    <w:qFormat/>
    <w:rPr>
      <w:rFonts w:ascii="Cambria" w:hAnsi="Cambria" w:eastAsia="黑体" w:cs="Times New Roman"/>
      <w:b/>
      <w:bCs/>
      <w:sz w:val="52"/>
      <w:szCs w:val="32"/>
    </w:rPr>
  </w:style>
  <w:style w:type="character" w:styleId="1027" w:customStyle="1">
    <w:name w:val="标题 字符1"/>
    <w:uiPriority w:val="0"/>
    <w:qFormat/>
    <w:rPr>
      <w:rFonts w:ascii="宋体" w:hAnsi="宋体" w:eastAsia="方正小标宋_GBK" w:cs="Times New Roman"/>
      <w:color w:val="000000"/>
      <w:sz w:val="52"/>
      <w:szCs w:val="52"/>
    </w:rPr>
  </w:style>
  <w:style w:type="character" w:styleId="1028" w:customStyle="1">
    <w:name w:val="正文2 字符"/>
    <w:link w:val="1029"/>
    <w:uiPriority w:val="0"/>
    <w:qFormat/>
    <w:rPr>
      <w:szCs w:val="24"/>
    </w:rPr>
  </w:style>
  <w:style w:type="paragraph" w:styleId="1029" w:customStyle="1">
    <w:name w:val="正文2"/>
    <w:basedOn w:val="664"/>
    <w:link w:val="1028"/>
    <w:uiPriority w:val="0"/>
    <w:qFormat/>
    <w:pPr>
      <w:ind w:firstLine="420"/>
      <w:spacing w:line="360" w:lineRule="auto"/>
    </w:pPr>
    <w:rPr>
      <w:rFonts w:asciiTheme="minorHAnsi" w:hAnsiTheme="minorHAnsi" w:eastAsiaTheme="minorEastAsia" w:cstheme="minorBidi"/>
    </w:rPr>
  </w:style>
  <w:style w:type="character" w:styleId="1030" w:customStyle="1">
    <w:name w:val="WW8Num4z2"/>
    <w:uiPriority w:val="0"/>
    <w:qFormat/>
    <w:rPr>
      <w:rFonts w:ascii="StarSymbol" w:hAnsi="StarSymbol" w:cs="StarSymbol"/>
      <w:sz w:val="18"/>
      <w:szCs w:val="18"/>
    </w:rPr>
  </w:style>
  <w:style w:type="character" w:styleId="1031" w:customStyle="1">
    <w:name w:val="标题 7 Char2"/>
    <w:uiPriority w:val="0"/>
    <w:qFormat/>
    <w:rPr>
      <w:rFonts w:ascii="Times New Roman" w:hAnsi="Times New Roman" w:eastAsia="宋体" w:cs="Times New Roman"/>
      <w:b/>
      <w:bCs/>
      <w:sz w:val="24"/>
      <w:szCs w:val="24"/>
    </w:rPr>
  </w:style>
  <w:style w:type="character" w:styleId="1032" w:customStyle="1">
    <w:name w:val="WW-Absatz-Standardschriftart1"/>
    <w:uiPriority w:val="0"/>
    <w:qFormat/>
  </w:style>
  <w:style w:type="character" w:styleId="1033" w:customStyle="1">
    <w:name w:val="标题 9 Char2"/>
    <w:uiPriority w:val="0"/>
    <w:qFormat/>
    <w:rPr>
      <w:rFonts w:ascii="Times New Roman" w:hAnsi="Times New Roman" w:eastAsia="宋体" w:cs="Times New Roman"/>
      <w:b/>
      <w:bCs/>
      <w:sz w:val="30"/>
      <w:szCs w:val="18"/>
    </w:rPr>
  </w:style>
  <w:style w:type="character" w:styleId="1034" w:customStyle="1">
    <w:name w:val="WW8Num3z1"/>
    <w:uiPriority w:val="0"/>
    <w:qFormat/>
    <w:rPr>
      <w:rFonts w:ascii="Wingdings 2" w:hAnsi="Wingdings 2" w:cs="StarSymbol"/>
      <w:sz w:val="18"/>
      <w:szCs w:val="18"/>
    </w:rPr>
  </w:style>
  <w:style w:type="character" w:styleId="1035" w:customStyle="1">
    <w:name w:val="批注文字 Char3"/>
    <w:uiPriority w:val="99"/>
    <w:qFormat/>
    <w:rPr>
      <w:rFonts w:ascii="Times New Roman" w:hAnsi="Times New Roman" w:eastAsia="宋体" w:cs="Times New Roman"/>
      <w:szCs w:val="24"/>
      <w:lang w:val="zh-CN"/>
    </w:rPr>
  </w:style>
  <w:style w:type="character" w:styleId="1036" w:customStyle="1">
    <w:name w:val="WW8Num29z1"/>
    <w:uiPriority w:val="0"/>
    <w:qFormat/>
    <w:rPr>
      <w:rFonts w:ascii="Wingdings 2" w:hAnsi="Wingdings 2" w:cs="StarSymbol"/>
      <w:sz w:val="18"/>
      <w:szCs w:val="18"/>
    </w:rPr>
  </w:style>
  <w:style w:type="character" w:styleId="1037" w:customStyle="1">
    <w:name w:val="正文文本 Char3"/>
    <w:uiPriority w:val="0"/>
    <w:qFormat/>
    <w:rPr>
      <w:rFonts w:ascii="Times New Roman" w:hAnsi="Times New Roman" w:eastAsia="宋体" w:cs="Times New Roman"/>
      <w:szCs w:val="24"/>
    </w:rPr>
  </w:style>
  <w:style w:type="character" w:styleId="1038" w:customStyle="1">
    <w:name w:val="WW8Num9z1"/>
    <w:uiPriority w:val="0"/>
    <w:qFormat/>
    <w:rPr>
      <w:rFonts w:ascii="Wingdings 2" w:hAnsi="Wingdings 2" w:cs="StarSymbol"/>
      <w:sz w:val="18"/>
      <w:szCs w:val="18"/>
    </w:rPr>
  </w:style>
  <w:style w:type="character" w:styleId="1039" w:customStyle="1">
    <w:name w:val="日期 Char3"/>
    <w:uiPriority w:val="0"/>
    <w:qFormat/>
    <w:rPr>
      <w:rFonts w:ascii="Times New Roman" w:hAnsi="Times New Roman" w:eastAsia="宋体" w:cs="Times New Roman"/>
      <w:szCs w:val="24"/>
    </w:rPr>
  </w:style>
  <w:style w:type="character" w:styleId="1040" w:customStyle="1">
    <w:name w:val="WW8Num5z1"/>
    <w:uiPriority w:val="0"/>
    <w:qFormat/>
    <w:rPr>
      <w:rFonts w:ascii="Wingdings 2" w:hAnsi="Wingdings 2" w:cs="StarSymbol"/>
      <w:sz w:val="18"/>
      <w:szCs w:val="18"/>
    </w:rPr>
  </w:style>
  <w:style w:type="character" w:styleId="1041" w:customStyle="1">
    <w:name w:val="正文首行缩进 Char4"/>
    <w:basedOn w:val="1037"/>
    <w:uiPriority w:val="0"/>
    <w:qFormat/>
    <w:rPr>
      <w:rFonts w:ascii="Times New Roman" w:hAnsi="Times New Roman" w:eastAsia="宋体" w:cs="Times New Roman"/>
      <w:szCs w:val="24"/>
    </w:rPr>
  </w:style>
  <w:style w:type="character" w:styleId="1042" w:customStyle="1">
    <w:name w:val="标题 4 字符1"/>
    <w:uiPriority w:val="9"/>
    <w:qFormat/>
    <w:rPr>
      <w:rFonts w:ascii="仿宋" w:hAnsi="仿宋" w:eastAsia="仿宋"/>
      <w:b/>
      <w:bCs/>
      <w:sz w:val="32"/>
      <w:szCs w:val="32"/>
    </w:rPr>
  </w:style>
  <w:style w:type="character" w:styleId="1043" w:customStyle="1">
    <w:name w:val="正文文本 2 Char2"/>
    <w:uiPriority w:val="0"/>
    <w:qFormat/>
    <w:rPr>
      <w:rFonts w:ascii="Times New Roman" w:hAnsi="Times New Roman" w:eastAsia="宋体" w:cs="Times New Roman"/>
      <w:szCs w:val="24"/>
    </w:rPr>
  </w:style>
  <w:style w:type="character" w:styleId="1044" w:customStyle="1">
    <w:name w:val="Bullets"/>
    <w:uiPriority w:val="0"/>
    <w:qFormat/>
    <w:rPr>
      <w:rFonts w:ascii="StarSymbol" w:hAnsi="StarSymbol" w:eastAsia="StarSymbol" w:cs="StarSymbol"/>
      <w:sz w:val="18"/>
      <w:szCs w:val="18"/>
    </w:rPr>
  </w:style>
  <w:style w:type="character" w:styleId="1045" w:customStyle="1">
    <w:name w:val="正文文本 3 Char2"/>
    <w:uiPriority w:val="0"/>
    <w:qFormat/>
    <w:rPr>
      <w:rFonts w:ascii="Times New Roman" w:hAnsi="Times New Roman" w:eastAsia="宋体" w:cs="Times New Roman"/>
      <w:sz w:val="16"/>
      <w:szCs w:val="16"/>
    </w:rPr>
  </w:style>
  <w:style w:type="character" w:styleId="1046" w:customStyle="1">
    <w:name w:val="WW8Num39z2"/>
    <w:uiPriority w:val="0"/>
    <w:qFormat/>
    <w:rPr>
      <w:rFonts w:ascii="StarSymbol" w:hAnsi="StarSymbol" w:cs="StarSymbol"/>
      <w:sz w:val="18"/>
      <w:szCs w:val="18"/>
    </w:rPr>
  </w:style>
  <w:style w:type="character" w:styleId="1047" w:customStyle="1">
    <w:name w:val="正文文本缩进 2 Char3"/>
    <w:uiPriority w:val="0"/>
    <w:qFormat/>
    <w:rPr>
      <w:rFonts w:ascii="Times New Roman" w:hAnsi="Times New Roman" w:eastAsia="楷体_GB2312" w:cs="Times New Roman"/>
      <w:sz w:val="24"/>
      <w:szCs w:val="24"/>
    </w:rPr>
  </w:style>
  <w:style w:type="character" w:styleId="1048" w:customStyle="1">
    <w:name w:val="WW8Num11z2"/>
    <w:uiPriority w:val="0"/>
    <w:qFormat/>
    <w:rPr>
      <w:rFonts w:ascii="StarSymbol" w:hAnsi="StarSymbol" w:cs="StarSymbol"/>
      <w:sz w:val="18"/>
      <w:szCs w:val="18"/>
    </w:rPr>
  </w:style>
  <w:style w:type="character" w:styleId="1049" w:customStyle="1">
    <w:name w:val="正文文本缩进 3 Char2"/>
    <w:uiPriority w:val="0"/>
    <w:qFormat/>
    <w:rPr>
      <w:rFonts w:ascii="Times New Roman" w:hAnsi="Times New Roman" w:eastAsia="宋体" w:cs="Times New Roman"/>
      <w:sz w:val="16"/>
      <w:szCs w:val="16"/>
    </w:rPr>
  </w:style>
  <w:style w:type="character" w:styleId="1050" w:customStyle="1">
    <w:name w:val="WW8Num4z1"/>
    <w:uiPriority w:val="0"/>
    <w:qFormat/>
    <w:rPr>
      <w:rFonts w:ascii="Wingdings" w:hAnsi="Wingdings"/>
    </w:rPr>
  </w:style>
  <w:style w:type="character" w:styleId="1051" w:customStyle="1">
    <w:name w:val="方案正文 Char1"/>
    <w:link w:val="1052"/>
    <w:uiPriority w:val="0"/>
    <w:qFormat/>
    <w:rPr>
      <w:rFonts w:ascii="宋体" w:hAnsi="宋体" w:cs="宋体"/>
      <w:szCs w:val="28"/>
    </w:rPr>
  </w:style>
  <w:style w:type="paragraph" w:styleId="1052" w:customStyle="1">
    <w:name w:val="方案正文"/>
    <w:basedOn w:val="664"/>
    <w:next w:val="664"/>
    <w:link w:val="1051"/>
    <w:uiPriority w:val="0"/>
    <w:qFormat/>
    <w:pPr>
      <w:ind w:firstLine="200"/>
      <w:jc w:val="left"/>
      <w:spacing w:line="440" w:lineRule="exact"/>
    </w:pPr>
    <w:rPr>
      <w:rFonts w:ascii="宋体" w:hAnsi="宋体" w:cs="宋体" w:eastAsiaTheme="minorEastAsia"/>
      <w:szCs w:val="28"/>
    </w:rPr>
  </w:style>
  <w:style w:type="character" w:styleId="1053" w:customStyle="1">
    <w:name w:val="标题 8 字符1"/>
    <w:uiPriority w:val="9"/>
    <w:qFormat/>
    <w:rPr>
      <w:rFonts w:ascii="Arial" w:hAnsi="Arial" w:eastAsia="黑体" w:cs="Times New Roman"/>
      <w:sz w:val="24"/>
      <w:szCs w:val="24"/>
    </w:rPr>
  </w:style>
  <w:style w:type="character" w:styleId="1054" w:customStyle="1">
    <w:name w:val="FA正文 Char"/>
    <w:link w:val="1055"/>
    <w:uiPriority w:val="0"/>
    <w:qFormat/>
    <w:rPr>
      <w:rFonts w:ascii="宋体" w:hAnsi="宋体"/>
      <w:spacing w:val="10"/>
      <w:sz w:val="24"/>
      <w:szCs w:val="24"/>
    </w:rPr>
  </w:style>
  <w:style w:type="paragraph" w:styleId="1055" w:customStyle="1">
    <w:name w:val="FA正文"/>
    <w:basedOn w:val="664"/>
    <w:link w:val="1054"/>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056" w:customStyle="1">
    <w:name w:val="WW8Num18z7"/>
    <w:uiPriority w:val="0"/>
    <w:qFormat/>
    <w:rPr>
      <w:rFonts w:ascii="Wingdings" w:hAnsi="Wingdings"/>
    </w:rPr>
  </w:style>
  <w:style w:type="character" w:styleId="1057" w:customStyle="1">
    <w:name w:val="方案正文-样式 小四 行距: 1.5 倍行距 Char"/>
    <w:link w:val="1058"/>
    <w:uiPriority w:val="0"/>
    <w:qFormat/>
    <w:rPr>
      <w:sz w:val="24"/>
      <w:lang w:val="zh-CN"/>
    </w:rPr>
  </w:style>
  <w:style w:type="paragraph" w:styleId="1058" w:customStyle="1">
    <w:name w:val="方案正文-样式 小四 行距: 1.5 倍行距"/>
    <w:basedOn w:val="664"/>
    <w:link w:val="1057"/>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059" w:customStyle="1">
    <w:name w:val="WW8Num36z2"/>
    <w:uiPriority w:val="0"/>
    <w:qFormat/>
    <w:rPr>
      <w:rFonts w:ascii="StarSymbol" w:hAnsi="StarSymbol" w:cs="StarSymbol"/>
      <w:sz w:val="18"/>
      <w:szCs w:val="18"/>
    </w:rPr>
  </w:style>
  <w:style w:type="character" w:styleId="1060" w:customStyle="1">
    <w:name w:val="label_list1"/>
    <w:uiPriority w:val="0"/>
    <w:qFormat/>
  </w:style>
  <w:style w:type="character" w:styleId="1061" w:customStyle="1">
    <w:name w:val="WW8Num9z0"/>
    <w:uiPriority w:val="0"/>
    <w:qFormat/>
    <w:rPr>
      <w:rFonts w:ascii="Wingdings" w:hAnsi="Wingdings" w:cs="StarSymbol"/>
      <w:sz w:val="18"/>
      <w:szCs w:val="18"/>
    </w:rPr>
  </w:style>
  <w:style w:type="character" w:styleId="1062" w:customStyle="1">
    <w:name w:val="p11b1"/>
    <w:uiPriority w:val="0"/>
    <w:qFormat/>
    <w:rPr>
      <w:color w:val="000000"/>
      <w:spacing w:val="320"/>
      <w:sz w:val="20"/>
      <w:szCs w:val="20"/>
      <w:u w:val="none"/>
    </w:rPr>
  </w:style>
  <w:style w:type="character" w:styleId="1063" w:customStyle="1">
    <w:name w:val="WW8Num8z1"/>
    <w:uiPriority w:val="0"/>
    <w:qFormat/>
    <w:rPr>
      <w:rFonts w:ascii="Wingdings 2" w:hAnsi="Wingdings 2" w:cs="StarSymbol"/>
      <w:sz w:val="18"/>
      <w:szCs w:val="18"/>
    </w:rPr>
  </w:style>
  <w:style w:type="character" w:styleId="1064" w:customStyle="1">
    <w:name w:val="Indent Normal Char"/>
    <w:uiPriority w:val="0"/>
    <w:qFormat/>
    <w:rPr>
      <w:rFonts w:hint="eastAsia" w:ascii="宋体" w:hAnsi="宋体" w:eastAsia="宋体"/>
      <w:sz w:val="21"/>
      <w:szCs w:val="24"/>
      <w:lang w:val="en-US" w:eastAsia="zh-CN" w:bidi="ar-SA"/>
    </w:rPr>
  </w:style>
  <w:style w:type="character" w:styleId="1065" w:customStyle="1">
    <w:name w:val="标题 2 字符1"/>
    <w:uiPriority w:val="0"/>
    <w:qFormat/>
    <w:rPr>
      <w:rFonts w:ascii="楷体" w:eastAsia="楷体"/>
      <w:b/>
      <w:bCs/>
      <w:color w:val="000000"/>
      <w:sz w:val="32"/>
      <w:szCs w:val="28"/>
    </w:rPr>
  </w:style>
  <w:style w:type="character" w:styleId="1066" w:customStyle="1">
    <w:name w:val="large1"/>
    <w:uiPriority w:val="0"/>
    <w:qFormat/>
    <w:rPr>
      <w:rFonts w:hint="eastAsia" w:ascii="宋体" w:hAnsi="宋体" w:eastAsia="宋体"/>
      <w:sz w:val="22"/>
      <w:szCs w:val="22"/>
    </w:rPr>
  </w:style>
  <w:style w:type="character" w:styleId="1067" w:customStyle="1">
    <w:name w:val="WW8Num32z1"/>
    <w:uiPriority w:val="0"/>
    <w:qFormat/>
    <w:rPr>
      <w:rFonts w:ascii="Wingdings 2" w:hAnsi="Wingdings 2" w:cs="StarSymbol"/>
      <w:sz w:val="18"/>
      <w:szCs w:val="18"/>
    </w:rPr>
  </w:style>
  <w:style w:type="character" w:styleId="1068" w:customStyle="1">
    <w:name w:val="f141"/>
    <w:uiPriority w:val="0"/>
    <w:qFormat/>
    <w:rPr>
      <w:sz w:val="21"/>
      <w:szCs w:val="21"/>
    </w:rPr>
  </w:style>
  <w:style w:type="character" w:styleId="1069" w:customStyle="1">
    <w:name w:val="WW8Num25z2"/>
    <w:uiPriority w:val="0"/>
    <w:qFormat/>
    <w:rPr>
      <w:rFonts w:ascii="StarSymbol" w:hAnsi="StarSymbol" w:cs="StarSymbol"/>
      <w:sz w:val="18"/>
      <w:szCs w:val="18"/>
    </w:rPr>
  </w:style>
  <w:style w:type="character" w:styleId="1070" w:customStyle="1">
    <w:name w:val="14_black1"/>
    <w:uiPriority w:val="0"/>
    <w:qFormat/>
    <w:rPr>
      <w:color w:val="000000"/>
      <w:sz w:val="23"/>
      <w:szCs w:val="23"/>
    </w:rPr>
  </w:style>
  <w:style w:type="character" w:styleId="1071" w:customStyle="1">
    <w:name w:val="WW8Num20z0"/>
    <w:uiPriority w:val="0"/>
    <w:qFormat/>
    <w:rPr>
      <w:rFonts w:ascii="Wingdings" w:hAnsi="Wingdings"/>
    </w:rPr>
  </w:style>
  <w:style w:type="character" w:styleId="1072" w:customStyle="1">
    <w:name w:val="正文2 Char Char"/>
    <w:uiPriority w:val="0"/>
    <w:qFormat/>
    <w:rPr>
      <w:rFonts w:hint="eastAsia" w:ascii="仿宋_GB2312" w:eastAsia="仿宋_GB2312"/>
      <w:sz w:val="24"/>
    </w:rPr>
  </w:style>
  <w:style w:type="character" w:styleId="1073" w:customStyle="1">
    <w:name w:val="WW8Num2z0"/>
    <w:uiPriority w:val="0"/>
    <w:qFormat/>
    <w:rPr>
      <w:rFonts w:ascii="Wingdings" w:hAnsi="Wingdings" w:cs="StarSymbol"/>
      <w:sz w:val="18"/>
      <w:szCs w:val="18"/>
    </w:rPr>
  </w:style>
  <w:style w:type="character" w:styleId="1074" w:customStyle="1">
    <w:name w:val="mini-tree-nodetext2"/>
    <w:basedOn w:val="674"/>
    <w:uiPriority w:val="0"/>
    <w:qFormat/>
  </w:style>
  <w:style w:type="character" w:styleId="1075" w:customStyle="1">
    <w:name w:val="WW8Num8z2"/>
    <w:uiPriority w:val="0"/>
    <w:qFormat/>
    <w:rPr>
      <w:rFonts w:ascii="StarSymbol" w:hAnsi="StarSymbol" w:cs="StarSymbol"/>
      <w:sz w:val="18"/>
      <w:szCs w:val="18"/>
    </w:rPr>
  </w:style>
  <w:style w:type="character" w:styleId="1076" w:customStyle="1">
    <w:name w:val="before"/>
    <w:basedOn w:val="674"/>
    <w:uiPriority w:val="0"/>
    <w:qFormat/>
  </w:style>
  <w:style w:type="character" w:styleId="1077" w:customStyle="1">
    <w:name w:val="WW8Num39z0"/>
    <w:uiPriority w:val="0"/>
    <w:qFormat/>
    <w:rPr>
      <w:rFonts w:ascii="Wingdings" w:hAnsi="Wingdings" w:cs="StarSymbol"/>
      <w:sz w:val="18"/>
      <w:szCs w:val="18"/>
    </w:rPr>
  </w:style>
  <w:style w:type="character" w:styleId="1078" w:customStyle="1">
    <w:name w:val="first-child"/>
    <w:basedOn w:val="674"/>
    <w:uiPriority w:val="0"/>
    <w:qFormat/>
  </w:style>
  <w:style w:type="character" w:styleId="1079" w:customStyle="1">
    <w:name w:val="WW8Num6z0"/>
    <w:uiPriority w:val="0"/>
    <w:qFormat/>
    <w:rPr>
      <w:rFonts w:ascii="Wingdings" w:hAnsi="Wingdings" w:cs="StarSymbol"/>
      <w:sz w:val="18"/>
      <w:szCs w:val="18"/>
    </w:rPr>
  </w:style>
  <w:style w:type="character" w:styleId="1080" w:customStyle="1">
    <w:name w:val="icon501"/>
    <w:uiPriority w:val="0"/>
    <w:qFormat/>
    <w:rPr>
      <w:color w:val="a6a6a6"/>
      <w:sz w:val="27"/>
      <w:szCs w:val="27"/>
    </w:rPr>
  </w:style>
  <w:style w:type="character" w:styleId="1081" w:customStyle="1">
    <w:name w:val="WW8Num36z0"/>
    <w:uiPriority w:val="0"/>
    <w:qFormat/>
    <w:rPr>
      <w:rFonts w:ascii="Wingdings" w:hAnsi="Wingdings" w:cs="StarSymbol"/>
      <w:sz w:val="18"/>
      <w:szCs w:val="18"/>
    </w:rPr>
  </w:style>
  <w:style w:type="character" w:styleId="1082" w:customStyle="1">
    <w:name w:val="range-menu-item-main-content"/>
    <w:basedOn w:val="674"/>
    <w:uiPriority w:val="0"/>
    <w:qFormat/>
  </w:style>
  <w:style w:type="character" w:styleId="1083" w:customStyle="1">
    <w:name w:val="WW8Num37z2"/>
    <w:uiPriority w:val="0"/>
    <w:qFormat/>
    <w:rPr>
      <w:rFonts w:ascii="StarSymbol" w:hAnsi="StarSymbol" w:cs="StarSymbol"/>
      <w:sz w:val="18"/>
      <w:szCs w:val="18"/>
    </w:rPr>
  </w:style>
  <w:style w:type="character" w:styleId="1084" w:customStyle="1">
    <w:name w:val="first-child1"/>
    <w:basedOn w:val="674"/>
    <w:uiPriority w:val="0"/>
    <w:qFormat/>
  </w:style>
  <w:style w:type="character" w:styleId="1085" w:customStyle="1">
    <w:name w:val="默认段落字体1"/>
    <w:uiPriority w:val="0"/>
    <w:qFormat/>
  </w:style>
  <w:style w:type="character" w:styleId="1086" w:customStyle="1">
    <w:name w:val="active__1oyv"/>
    <w:uiPriority w:val="0"/>
    <w:qFormat/>
    <w:rPr>
      <w:color w:val="383838"/>
    </w:rPr>
  </w:style>
  <w:style w:type="character" w:styleId="1087" w:customStyle="1">
    <w:name w:val="WW8Num36z1"/>
    <w:uiPriority w:val="0"/>
    <w:qFormat/>
    <w:rPr>
      <w:rFonts w:ascii="Wingdings 2" w:hAnsi="Wingdings 2" w:cs="StarSymbol"/>
      <w:sz w:val="18"/>
      <w:szCs w:val="18"/>
    </w:rPr>
  </w:style>
  <w:style w:type="character" w:styleId="1088" w:customStyle="1">
    <w:name w:val="icon499"/>
    <w:uiPriority w:val="0"/>
    <w:qFormat/>
    <w:rPr>
      <w:color w:val="a6a6a6"/>
      <w:sz w:val="27"/>
      <w:szCs w:val="27"/>
    </w:rPr>
  </w:style>
  <w:style w:type="character" w:styleId="1089" w:customStyle="1">
    <w:name w:val="main1"/>
    <w:uiPriority w:val="0"/>
    <w:qFormat/>
    <w:rPr>
      <w:rFonts w:hint="default" w:ascii="ˎ̥" w:hAnsi="ˎ̥" w:eastAsia="宋体"/>
      <w:b/>
      <w:sz w:val="21"/>
      <w:szCs w:val="21"/>
      <w:lang w:val="en-US" w:eastAsia="zh-CN" w:bidi="ar-SA"/>
    </w:rPr>
  </w:style>
  <w:style w:type="character" w:styleId="1090" w:customStyle="1">
    <w:name w:val="first-child2"/>
    <w:basedOn w:val="674"/>
    <w:uiPriority w:val="0"/>
    <w:qFormat/>
  </w:style>
  <w:style w:type="character" w:styleId="109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092" w:customStyle="1">
    <w:name w:val="icon500"/>
    <w:basedOn w:val="674"/>
    <w:uiPriority w:val="0"/>
    <w:qFormat/>
  </w:style>
  <w:style w:type="character" w:styleId="1093" w:customStyle="1">
    <w:name w:val="WW8Num15z2"/>
    <w:uiPriority w:val="0"/>
    <w:qFormat/>
    <w:rPr>
      <w:rFonts w:ascii="StarSymbol" w:hAnsi="StarSymbol" w:cs="StarSymbol"/>
      <w:sz w:val="18"/>
      <w:szCs w:val="18"/>
    </w:rPr>
  </w:style>
  <w:style w:type="character" w:styleId="1094" w:customStyle="1">
    <w:name w:val="range-menu-item-main-content1"/>
    <w:basedOn w:val="674"/>
    <w:uiPriority w:val="0"/>
    <w:qFormat/>
  </w:style>
  <w:style w:type="character" w:styleId="1095" w:customStyle="1">
    <w:name w:val="WW8Num3z0"/>
    <w:uiPriority w:val="0"/>
    <w:qFormat/>
    <w:rPr>
      <w:rFonts w:ascii="Wingdings" w:hAnsi="Wingdings" w:cs="StarSymbol"/>
      <w:sz w:val="18"/>
      <w:szCs w:val="18"/>
    </w:rPr>
  </w:style>
  <w:style w:type="character" w:styleId="1096" w:customStyle="1">
    <w:name w:val="overdue"/>
    <w:basedOn w:val="674"/>
    <w:uiPriority w:val="0"/>
    <w:qFormat/>
  </w:style>
  <w:style w:type="character" w:styleId="1097" w:customStyle="1">
    <w:name w:val="正文文本 字符1"/>
    <w:uiPriority w:val="0"/>
    <w:semiHidden/>
    <w:qFormat/>
    <w:rPr>
      <w:rFonts w:ascii="Times New Roman" w:hAnsi="Times New Roman" w:eastAsia="方正仿宋_GBK" w:cs="Times New Roman"/>
      <w:sz w:val="24"/>
      <w:szCs w:val="20"/>
    </w:rPr>
  </w:style>
  <w:style w:type="character" w:styleId="1098" w:customStyle="1">
    <w:name w:val="overdue2"/>
    <w:basedOn w:val="674"/>
    <w:uiPriority w:val="0"/>
    <w:qFormat/>
  </w:style>
  <w:style w:type="character" w:styleId="1099" w:customStyle="1">
    <w:name w:val="表头样式 Char"/>
    <w:uiPriority w:val="0"/>
    <w:qFormat/>
    <w:rPr>
      <w:rFonts w:hint="default" w:ascii="Arial" w:hAnsi="Arial" w:cs="Arial"/>
      <w:b/>
      <w:sz w:val="21"/>
      <w:szCs w:val="21"/>
    </w:rPr>
  </w:style>
  <w:style w:type="character" w:styleId="1100" w:customStyle="1">
    <w:name w:val="dls-icon[data-role=icon]"/>
    <w:uiPriority w:val="0"/>
    <w:qFormat/>
    <w:rPr>
      <w:sz w:val="24"/>
      <w:szCs w:val="24"/>
    </w:rPr>
  </w:style>
  <w:style w:type="character" w:styleId="1101" w:customStyle="1">
    <w:name w:val="maintext1"/>
    <w:uiPriority w:val="0"/>
    <w:qFormat/>
    <w:rPr>
      <w:rFonts w:hint="default" w:ascii="Arial" w:hAnsi="Arial" w:cs="Arial"/>
      <w:color w:val="000000"/>
      <w:sz w:val="18"/>
      <w:szCs w:val="18"/>
    </w:rPr>
  </w:style>
  <w:style w:type="character" w:styleId="1102" w:customStyle="1">
    <w:name w:val="icon502"/>
    <w:uiPriority w:val="0"/>
    <w:qFormat/>
    <w:rPr>
      <w:color w:val="a6a6a6"/>
      <w:sz w:val="27"/>
      <w:szCs w:val="27"/>
    </w:rPr>
  </w:style>
  <w:style w:type="character" w:styleId="1103" w:customStyle="1">
    <w:name w:val="tw4winMark"/>
    <w:uiPriority w:val="0"/>
    <w:qFormat/>
    <w:rPr>
      <w:rFonts w:hint="default" w:ascii="Courier New" w:hAnsi="Courier New" w:cs="Courier New"/>
      <w:vanish/>
      <w:color w:val="800080"/>
      <w:vertAlign w:val="subscript"/>
    </w:rPr>
  </w:style>
  <w:style w:type="character" w:styleId="1104" w:customStyle="1">
    <w:name w:val="列表段落 字符"/>
    <w:link w:val="1105"/>
    <w:uiPriority w:val="0"/>
    <w:qFormat/>
    <w:rPr>
      <w:szCs w:val="24"/>
    </w:rPr>
  </w:style>
  <w:style w:type="paragraph" w:styleId="1105" w:customStyle="1">
    <w:name w:val="列表段落1"/>
    <w:basedOn w:val="664"/>
    <w:link w:val="1104"/>
    <w:uiPriority w:val="0"/>
    <w:qFormat/>
    <w:pPr>
      <w:ind w:firstLine="420"/>
    </w:pPr>
    <w:rPr>
      <w:rFonts w:asciiTheme="minorHAnsi" w:hAnsiTheme="minorHAnsi" w:eastAsiaTheme="minorEastAsia" w:cstheme="minorBidi"/>
    </w:rPr>
  </w:style>
  <w:style w:type="character" w:styleId="1106" w:customStyle="1">
    <w:name w:val="称呼 Char1"/>
    <w:uiPriority w:val="0"/>
    <w:qFormat/>
    <w:rPr>
      <w:sz w:val="21"/>
    </w:rPr>
  </w:style>
  <w:style w:type="character" w:styleId="1107" w:customStyle="1">
    <w:name w:val="批注主题 Char3"/>
    <w:uiPriority w:val="99"/>
    <w:qFormat/>
    <w:rPr>
      <w:rFonts w:ascii="Times New Roman" w:hAnsi="Times New Roman" w:eastAsia="宋体" w:cs="Times New Roman"/>
      <w:b/>
      <w:bCs/>
      <w:szCs w:val="24"/>
      <w:lang w:val="zh-CN"/>
    </w:rPr>
  </w:style>
  <w:style w:type="character" w:styleId="1108" w:customStyle="1">
    <w:name w:val="正文Normal Char"/>
    <w:uiPriority w:val="0"/>
    <w:qFormat/>
    <w:rPr>
      <w:rFonts w:hint="default" w:ascii="Arial" w:hAnsi="Arial" w:cs="Arial"/>
      <w:sz w:val="24"/>
      <w:szCs w:val="24"/>
    </w:rPr>
  </w:style>
  <w:style w:type="character" w:styleId="1109" w:customStyle="1">
    <w:name w:val="定制正文 Arial 小四 首行缩进:  0.74 厘米 行距: 1.5 倍行距1 + 宋体 Char"/>
    <w:link w:val="1110"/>
    <w:uiPriority w:val="0"/>
    <w:qFormat/>
    <w:rPr>
      <w:rFonts w:ascii="Arial" w:hAnsi="Arial" w:cs="宋体"/>
      <w:bCs/>
      <w:szCs w:val="21"/>
    </w:rPr>
  </w:style>
  <w:style w:type="paragraph" w:styleId="1110" w:customStyle="1">
    <w:name w:val="定制正文 Arial 小四 首行缩进:  0.74 厘米 行距: 1.5 倍行距1 + 宋体"/>
    <w:basedOn w:val="664"/>
    <w:link w:val="1109"/>
    <w:uiPriority w:val="0"/>
    <w:qFormat/>
    <w:pPr>
      <w:ind w:firstLine="420"/>
      <w:spacing w:line="360" w:lineRule="auto"/>
    </w:pPr>
    <w:rPr>
      <w:rFonts w:ascii="Arial" w:hAnsi="Arial" w:cs="宋体" w:eastAsiaTheme="minorEastAsia"/>
      <w:bCs/>
      <w:szCs w:val="21"/>
    </w:rPr>
  </w:style>
  <w:style w:type="character" w:styleId="1111" w:customStyle="1">
    <w:name w:val="WW8Num16z1"/>
    <w:uiPriority w:val="0"/>
    <w:qFormat/>
    <w:rPr>
      <w:rFonts w:ascii="Wingdings" w:hAnsi="Wingdings"/>
    </w:rPr>
  </w:style>
  <w:style w:type="character" w:styleId="1112" w:customStyle="1">
    <w:name w:val="Indent Normal Char1"/>
    <w:link w:val="1113"/>
    <w:uiPriority w:val="0"/>
    <w:qFormat/>
    <w:rPr>
      <w:sz w:val="24"/>
      <w:szCs w:val="24"/>
    </w:rPr>
  </w:style>
  <w:style w:type="paragraph" w:styleId="1113" w:customStyle="1">
    <w:name w:val="Indent Normal"/>
    <w:basedOn w:val="664"/>
    <w:link w:val="1112"/>
    <w:uiPriority w:val="0"/>
    <w:qFormat/>
    <w:pPr>
      <w:ind w:firstLine="150"/>
      <w:spacing w:line="360" w:lineRule="auto"/>
    </w:pPr>
    <w:rPr>
      <w:rFonts w:asciiTheme="minorHAnsi" w:hAnsiTheme="minorHAnsi" w:eastAsiaTheme="minorEastAsia" w:cstheme="minorBidi"/>
      <w:sz w:val="24"/>
    </w:rPr>
  </w:style>
  <w:style w:type="character" w:styleId="1114" w:customStyle="1">
    <w:name w:val="WW8Num7z2"/>
    <w:uiPriority w:val="0"/>
    <w:qFormat/>
    <w:rPr>
      <w:rFonts w:ascii="StarSymbol" w:hAnsi="StarSymbol" w:cs="StarSymbol"/>
      <w:sz w:val="18"/>
      <w:szCs w:val="18"/>
    </w:rPr>
  </w:style>
  <w:style w:type="character" w:styleId="1115" w:customStyle="1">
    <w:name w:val="正文-new Char"/>
    <w:link w:val="1116"/>
    <w:uiPriority w:val="0"/>
    <w:qFormat/>
    <w:rPr>
      <w:rFonts w:ascii="宋体" w:hAnsi="宋体" w:cs="宋体"/>
      <w:szCs w:val="21"/>
    </w:rPr>
  </w:style>
  <w:style w:type="paragraph" w:styleId="1116" w:customStyle="1">
    <w:name w:val="正文-new"/>
    <w:basedOn w:val="664"/>
    <w:link w:val="1115"/>
    <w:uiPriority w:val="0"/>
    <w:qFormat/>
    <w:pPr>
      <w:ind w:firstLine="425"/>
      <w:spacing w:line="360" w:lineRule="auto"/>
    </w:pPr>
    <w:rPr>
      <w:rFonts w:ascii="宋体" w:hAnsi="宋体" w:cs="宋体" w:eastAsiaTheme="minorEastAsia"/>
      <w:szCs w:val="21"/>
    </w:rPr>
  </w:style>
  <w:style w:type="character" w:styleId="1117" w:customStyle="1">
    <w:name w:val="WW8Num24z0"/>
    <w:uiPriority w:val="0"/>
    <w:qFormat/>
    <w:rPr>
      <w:rFonts w:ascii="Wingdings" w:hAnsi="Wingdings" w:cs="StarSymbol"/>
      <w:sz w:val="18"/>
      <w:szCs w:val="18"/>
    </w:rPr>
  </w:style>
  <w:style w:type="character" w:styleId="1118" w:customStyle="1">
    <w:name w:val="_正文段落 Char"/>
    <w:uiPriority w:val="0"/>
    <w:qFormat/>
    <w:rPr>
      <w:sz w:val="24"/>
      <w:szCs w:val="24"/>
    </w:rPr>
  </w:style>
  <w:style w:type="character" w:styleId="1119" w:customStyle="1">
    <w:name w:val="WW8Num33z2"/>
    <w:uiPriority w:val="0"/>
    <w:qFormat/>
    <w:rPr>
      <w:rFonts w:ascii="StarSymbol" w:hAnsi="StarSymbol" w:cs="StarSymbol"/>
      <w:sz w:val="18"/>
      <w:szCs w:val="18"/>
    </w:rPr>
  </w:style>
  <w:style w:type="character" w:styleId="1120" w:customStyle="1">
    <w:name w:val="样式 宋体 小四 段前: 7.8 磅 行距: 1.5 倍行距 Char"/>
    <w:link w:val="1121"/>
    <w:uiPriority w:val="0"/>
    <w:qFormat/>
    <w:rPr>
      <w:rFonts w:ascii="宋体" w:hAnsi="宋体"/>
      <w:szCs w:val="21"/>
    </w:rPr>
  </w:style>
  <w:style w:type="paragraph" w:styleId="1121" w:customStyle="1">
    <w:name w:val="样式 宋体 小四 段前: 7.8 磅 行距: 1.5 倍行距"/>
    <w:basedOn w:val="664"/>
    <w:link w:val="1120"/>
    <w:uiPriority w:val="0"/>
    <w:qFormat/>
    <w:pPr>
      <w:ind w:firstLine="420"/>
      <w:jc w:val="left"/>
      <w:spacing w:line="360" w:lineRule="auto"/>
    </w:pPr>
    <w:rPr>
      <w:rFonts w:ascii="宋体" w:hAnsi="宋体" w:eastAsiaTheme="minorEastAsia" w:cstheme="minorBidi"/>
      <w:szCs w:val="21"/>
    </w:rPr>
  </w:style>
  <w:style w:type="character" w:styleId="1122" w:customStyle="1">
    <w:name w:val="WW8Num38z1"/>
    <w:uiPriority w:val="0"/>
    <w:qFormat/>
    <w:rPr>
      <w:rFonts w:ascii="Wingdings 2" w:hAnsi="Wingdings 2" w:cs="StarSymbol"/>
      <w:sz w:val="18"/>
      <w:szCs w:val="18"/>
    </w:rPr>
  </w:style>
  <w:style w:type="character" w:styleId="1123" w:customStyle="1">
    <w:name w:val="表格样式 宋体 5号 Char"/>
    <w:link w:val="1124"/>
    <w:uiPriority w:val="0"/>
    <w:qFormat/>
    <w:rPr>
      <w:rFonts w:ascii="宋体" w:hAnsi="宋体"/>
      <w:szCs w:val="21"/>
      <w:lang w:val="zh-CN"/>
    </w:rPr>
  </w:style>
  <w:style w:type="paragraph" w:styleId="1124" w:customStyle="1">
    <w:name w:val="表格样式 宋体 5号"/>
    <w:basedOn w:val="664"/>
    <w:link w:val="1123"/>
    <w:uiPriority w:val="0"/>
    <w:qFormat/>
    <w:pPr>
      <w:jc w:val="left"/>
    </w:pPr>
    <w:rPr>
      <w:rFonts w:ascii="宋体" w:hAnsi="宋体" w:eastAsiaTheme="minorEastAsia" w:cstheme="minorBidi"/>
      <w:szCs w:val="21"/>
      <w:lang w:val="zh-CN"/>
    </w:rPr>
  </w:style>
  <w:style w:type="character" w:styleId="1125" w:customStyle="1">
    <w:name w:val="WW8Num7z1"/>
    <w:uiPriority w:val="0"/>
    <w:qFormat/>
    <w:rPr>
      <w:rFonts w:ascii="Wingdings 2" w:hAnsi="Wingdings 2" w:cs="StarSymbol"/>
      <w:sz w:val="18"/>
      <w:szCs w:val="18"/>
    </w:rPr>
  </w:style>
  <w:style w:type="character" w:styleId="1126" w:customStyle="1">
    <w:name w:val="样式 宋体 四号"/>
    <w:uiPriority w:val="0"/>
    <w:qFormat/>
    <w:rPr>
      <w:rFonts w:ascii="宋体" w:hAnsi="宋体" w:eastAsia="仿宋_GB2312"/>
      <w:sz w:val="28"/>
    </w:rPr>
  </w:style>
  <w:style w:type="character" w:styleId="1127" w:customStyle="1">
    <w:name w:val="WW8Num17z2"/>
    <w:uiPriority w:val="0"/>
    <w:qFormat/>
    <w:rPr>
      <w:rFonts w:ascii="StarSymbol" w:hAnsi="StarSymbol" w:cs="StarSymbol"/>
      <w:sz w:val="18"/>
      <w:szCs w:val="18"/>
    </w:rPr>
  </w:style>
  <w:style w:type="character" w:styleId="1128" w:customStyle="1">
    <w:name w:val="我的正文 Char"/>
    <w:link w:val="1129"/>
    <w:uiPriority w:val="0"/>
    <w:qFormat/>
    <w:rPr>
      <w:rFonts w:ascii="Arial" w:hAnsi="Arial"/>
      <w:sz w:val="24"/>
      <w:szCs w:val="18"/>
    </w:rPr>
  </w:style>
  <w:style w:type="paragraph" w:styleId="1129" w:customStyle="1">
    <w:name w:val="我的正文"/>
    <w:basedOn w:val="664"/>
    <w:link w:val="1128"/>
    <w:uiPriority w:val="0"/>
    <w:qFormat/>
    <w:pPr>
      <w:ind w:firstLine="200"/>
      <w:spacing w:line="360" w:lineRule="auto"/>
      <w:widowControl/>
    </w:pPr>
    <w:rPr>
      <w:rFonts w:ascii="Arial" w:hAnsi="Arial" w:eastAsiaTheme="minorEastAsia" w:cstheme="minorBidi"/>
      <w:sz w:val="24"/>
      <w:szCs w:val="18"/>
    </w:rPr>
  </w:style>
  <w:style w:type="character" w:styleId="1130" w:customStyle="1">
    <w:name w:val="WW8Num10z1"/>
    <w:uiPriority w:val="0"/>
    <w:qFormat/>
    <w:rPr>
      <w:rFonts w:ascii="Wingdings 2" w:hAnsi="Wingdings 2" w:cs="StarSymbol"/>
      <w:sz w:val="18"/>
      <w:szCs w:val="18"/>
    </w:rPr>
  </w:style>
  <w:style w:type="character" w:styleId="1131" w:customStyle="1">
    <w:name w:val="脚注文本 字符"/>
    <w:uiPriority w:val="0"/>
    <w:qFormat/>
    <w:rPr>
      <w:rFonts w:ascii="Times New Roman" w:hAnsi="Times New Roman" w:eastAsia="宋体" w:cs="Times New Roman"/>
      <w:sz w:val="18"/>
      <w:szCs w:val="18"/>
    </w:rPr>
  </w:style>
  <w:style w:type="character" w:styleId="1132" w:customStyle="1">
    <w:name w:val="WW8Num27z0"/>
    <w:uiPriority w:val="0"/>
    <w:qFormat/>
    <w:rPr>
      <w:rFonts w:ascii="Wingdings" w:hAnsi="Wingdings" w:cs="StarSymbol"/>
      <w:sz w:val="18"/>
      <w:szCs w:val="18"/>
    </w:rPr>
  </w:style>
  <w:style w:type="character" w:styleId="1133" w:customStyle="1">
    <w:name w:val="脚注文本 Char2"/>
    <w:uiPriority w:val="0"/>
    <w:qFormat/>
    <w:rPr>
      <w:rFonts w:ascii="Times New Roman" w:hAnsi="Times New Roman" w:eastAsia="宋体" w:cs="Times New Roman"/>
      <w:sz w:val="18"/>
      <w:szCs w:val="18"/>
    </w:rPr>
  </w:style>
  <w:style w:type="character" w:styleId="1134" w:customStyle="1">
    <w:name w:val="WW8Num10z2"/>
    <w:uiPriority w:val="0"/>
    <w:qFormat/>
    <w:rPr>
      <w:rFonts w:ascii="StarSymbol" w:hAnsi="StarSymbol" w:cs="StarSymbol"/>
      <w:sz w:val="18"/>
      <w:szCs w:val="18"/>
    </w:rPr>
  </w:style>
  <w:style w:type="character" w:styleId="1135" w:customStyle="1">
    <w:name w:val="HTML 地址 字符"/>
    <w:uiPriority w:val="0"/>
    <w:qFormat/>
    <w:rPr>
      <w:rFonts w:ascii="Times New Roman" w:hAnsi="Times New Roman" w:eastAsia="宋体" w:cs="Times New Roman"/>
      <w:i/>
      <w:iCs/>
      <w:szCs w:val="24"/>
    </w:rPr>
  </w:style>
  <w:style w:type="character" w:styleId="1136" w:customStyle="1">
    <w:name w:val="pi1"/>
    <w:uiPriority w:val="0"/>
    <w:qFormat/>
    <w:rPr>
      <w:color w:val="0000ff"/>
    </w:rPr>
  </w:style>
  <w:style w:type="character" w:styleId="1137" w:customStyle="1">
    <w:name w:val="HTML 地址 Char2"/>
    <w:uiPriority w:val="0"/>
    <w:qFormat/>
    <w:rPr>
      <w:i/>
      <w:iCs/>
      <w:szCs w:val="24"/>
    </w:rPr>
  </w:style>
  <w:style w:type="character" w:styleId="1138" w:customStyle="1">
    <w:name w:val="WW-Absatz-Standardschriftart"/>
    <w:uiPriority w:val="0"/>
    <w:qFormat/>
  </w:style>
  <w:style w:type="character" w:styleId="1139" w:customStyle="1">
    <w:name w:val="HTML 预设格式 字符"/>
    <w:uiPriority w:val="0"/>
    <w:qFormat/>
    <w:rPr>
      <w:rFonts w:ascii="Courier New" w:hAnsi="Courier New" w:eastAsia="宋体" w:cs="Courier New"/>
      <w:sz w:val="20"/>
      <w:szCs w:val="20"/>
    </w:rPr>
  </w:style>
  <w:style w:type="character" w:styleId="1140" w:customStyle="1">
    <w:name w:val="WW8Num27z1"/>
    <w:uiPriority w:val="0"/>
    <w:qFormat/>
    <w:rPr>
      <w:rFonts w:ascii="Wingdings 2" w:hAnsi="Wingdings 2" w:cs="StarSymbol"/>
      <w:sz w:val="18"/>
      <w:szCs w:val="18"/>
    </w:rPr>
  </w:style>
  <w:style w:type="character" w:styleId="1141" w:customStyle="1">
    <w:name w:val="HTML 预设格式 Char2"/>
    <w:uiPriority w:val="0"/>
    <w:qFormat/>
    <w:rPr>
      <w:rFonts w:ascii="Courier New" w:hAnsi="Courier New" w:cs="Courier New"/>
    </w:rPr>
  </w:style>
  <w:style w:type="character" w:styleId="1142" w:customStyle="1">
    <w:name w:val="WW8Num20z2"/>
    <w:uiPriority w:val="0"/>
    <w:qFormat/>
    <w:rPr>
      <w:rFonts w:ascii="StarSymbol" w:hAnsi="StarSymbol" w:cs="StarSymbol"/>
      <w:sz w:val="18"/>
      <w:szCs w:val="18"/>
    </w:rPr>
  </w:style>
  <w:style w:type="character" w:styleId="1143" w:customStyle="1">
    <w:name w:val="发布"/>
    <w:uiPriority w:val="0"/>
    <w:qFormat/>
    <w:rPr>
      <w:rFonts w:ascii="黑体" w:eastAsia="黑体"/>
      <w:spacing w:val="22"/>
      <w:position w:val="3"/>
      <w:sz w:val="28"/>
    </w:rPr>
  </w:style>
  <w:style w:type="character" w:styleId="1144" w:customStyle="1">
    <w:name w:val="WW8Num29z0"/>
    <w:uiPriority w:val="0"/>
    <w:qFormat/>
    <w:rPr>
      <w:rFonts w:ascii="Wingdings" w:hAnsi="Wingdings" w:cs="StarSymbol"/>
      <w:sz w:val="18"/>
      <w:szCs w:val="18"/>
    </w:rPr>
  </w:style>
  <w:style w:type="character" w:styleId="1145" w:customStyle="1">
    <w:name w:val="EmailStyle87"/>
    <w:uiPriority w:val="0"/>
    <w:qFormat/>
    <w:rPr>
      <w:rFonts w:ascii="Arial" w:hAnsi="Arial" w:eastAsia="宋体" w:cs="Arial"/>
      <w:color w:val="auto"/>
      <w:sz w:val="20"/>
    </w:rPr>
  </w:style>
  <w:style w:type="character" w:styleId="1146" w:customStyle="1">
    <w:name w:val="WW8Num24z2"/>
    <w:uiPriority w:val="0"/>
    <w:qFormat/>
    <w:rPr>
      <w:rFonts w:ascii="StarSymbol" w:hAnsi="StarSymbol" w:cs="StarSymbol"/>
      <w:sz w:val="18"/>
      <w:szCs w:val="18"/>
    </w:rPr>
  </w:style>
  <w:style w:type="character" w:styleId="1147" w:customStyle="1">
    <w:name w:val="EmailStyle88"/>
    <w:uiPriority w:val="0"/>
    <w:qFormat/>
    <w:rPr>
      <w:rFonts w:ascii="Arial" w:hAnsi="Arial" w:eastAsia="宋体" w:cs="Arial"/>
      <w:color w:val="auto"/>
      <w:sz w:val="20"/>
    </w:rPr>
  </w:style>
  <w:style w:type="character" w:styleId="1148" w:customStyle="1">
    <w:name w:val="称呼 字符1"/>
    <w:uiPriority w:val="0"/>
    <w:qFormat/>
    <w:rPr>
      <w:rFonts w:ascii="Times New Roman" w:hAnsi="Times New Roman" w:eastAsia="宋体" w:cs="Times New Roman"/>
      <w:szCs w:val="24"/>
    </w:rPr>
  </w:style>
  <w:style w:type="character" w:styleId="1149" w:customStyle="1">
    <w:name w:val="FA正文 Char Char"/>
    <w:uiPriority w:val="0"/>
    <w:qFormat/>
    <w:rPr>
      <w:rFonts w:hAnsi="宋体" w:cs="宋体"/>
      <w:sz w:val="24"/>
      <w:szCs w:val="21"/>
    </w:rPr>
  </w:style>
  <w:style w:type="character" w:styleId="1150" w:customStyle="1">
    <w:name w:val="副标题 字符1"/>
    <w:uiPriority w:val="0"/>
    <w:qFormat/>
    <w:rPr>
      <w:b/>
      <w:bCs/>
      <w:sz w:val="32"/>
      <w:szCs w:val="32"/>
    </w:rPr>
  </w:style>
  <w:style w:type="character" w:styleId="1151" w:customStyle="1">
    <w:name w:val="注释标题 字符"/>
    <w:uiPriority w:val="0"/>
    <w:qFormat/>
    <w:rPr>
      <w:rFonts w:ascii="Times New Roman" w:hAnsi="Times New Roman" w:eastAsia="宋体" w:cs="Times New Roman"/>
      <w:szCs w:val="24"/>
    </w:rPr>
  </w:style>
  <w:style w:type="character" w:styleId="1152" w:customStyle="1">
    <w:name w:val="正文文本首行缩进 2 字符1"/>
    <w:basedOn w:val="1022"/>
    <w:uiPriority w:val="0"/>
    <w:qFormat/>
    <w:rPr>
      <w:rFonts w:ascii="Times New Roman" w:hAnsi="Times New Roman" w:eastAsia="宋体" w:cs="Times New Roman"/>
      <w:szCs w:val="24"/>
      <w:lang w:val="zh-CN" w:eastAsia="zh-CN"/>
    </w:rPr>
  </w:style>
  <w:style w:type="character" w:styleId="1153" w:customStyle="1">
    <w:name w:val="注释标题 Char3"/>
    <w:uiPriority w:val="0"/>
    <w:qFormat/>
    <w:rPr>
      <w:szCs w:val="24"/>
    </w:rPr>
  </w:style>
  <w:style w:type="character" w:styleId="1154" w:customStyle="1">
    <w:name w:val="Char Char312"/>
    <w:uiPriority w:val="0"/>
    <w:qFormat/>
    <w:rPr>
      <w:rFonts w:eastAsia="宋体"/>
      <w:sz w:val="21"/>
      <w:szCs w:val="24"/>
      <w:lang w:val="en-US" w:eastAsia="zh-CN" w:bidi="ar-SA"/>
    </w:rPr>
  </w:style>
  <w:style w:type="character" w:styleId="1155" w:customStyle="1">
    <w:name w:val="EmailStyle127"/>
    <w:uiPriority w:val="0"/>
    <w:qFormat/>
    <w:rPr>
      <w:rFonts w:ascii="Arial" w:hAnsi="Arial" w:eastAsia="宋体" w:cs="Arial"/>
      <w:color w:val="auto"/>
      <w:sz w:val="20"/>
    </w:rPr>
  </w:style>
  <w:style w:type="character" w:styleId="1156" w:customStyle="1">
    <w:name w:val="!BECC正文 Char"/>
    <w:link w:val="1157"/>
    <w:uiPriority w:val="0"/>
    <w:qFormat/>
    <w:rPr>
      <w:sz w:val="24"/>
      <w:szCs w:val="24"/>
    </w:rPr>
  </w:style>
  <w:style w:type="paragraph" w:styleId="1157" w:customStyle="1">
    <w:name w:val="!BECC正文"/>
    <w:basedOn w:val="664"/>
    <w:link w:val="1156"/>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158" w:customStyle="1">
    <w:name w:val="EmailStyle128"/>
    <w:uiPriority w:val="0"/>
    <w:qFormat/>
    <w:rPr>
      <w:rFonts w:ascii="Arial" w:hAnsi="Arial" w:eastAsia="宋体" w:cs="Arial"/>
      <w:color w:val="auto"/>
      <w:sz w:val="20"/>
    </w:rPr>
  </w:style>
  <w:style w:type="character" w:styleId="1159" w:customStyle="1">
    <w:name w:val="ordinary-span-edit2"/>
    <w:uiPriority w:val="0"/>
    <w:qFormat/>
  </w:style>
  <w:style w:type="character" w:styleId="1160" w:customStyle="1">
    <w:name w:val="标题 2 Char1"/>
    <w:uiPriority w:val="0"/>
    <w:qFormat/>
    <w:rPr>
      <w:b/>
      <w:bCs/>
      <w:sz w:val="30"/>
      <w:szCs w:val="32"/>
    </w:rPr>
  </w:style>
  <w:style w:type="character" w:styleId="1161" w:customStyle="1">
    <w:name w:val="!RepPar_alt+p Char"/>
    <w:link w:val="1162"/>
    <w:uiPriority w:val="0"/>
    <w:qFormat/>
    <w:rPr>
      <w:sz w:val="24"/>
      <w:szCs w:val="24"/>
      <w:lang w:val="zh-CN"/>
    </w:rPr>
  </w:style>
  <w:style w:type="paragraph" w:styleId="1162" w:customStyle="1">
    <w:name w:val="!RepPar_alt+p"/>
    <w:basedOn w:val="664"/>
    <w:link w:val="1161"/>
    <w:uiPriority w:val="0"/>
    <w:qFormat/>
    <w:pPr>
      <w:ind w:firstLine="200"/>
      <w:spacing w:line="360" w:lineRule="auto"/>
    </w:pPr>
    <w:rPr>
      <w:rFonts w:asciiTheme="minorHAnsi" w:hAnsiTheme="minorHAnsi" w:eastAsiaTheme="minorEastAsia" w:cstheme="minorBidi"/>
      <w:sz w:val="24"/>
      <w:lang w:val="zh-CN"/>
    </w:rPr>
  </w:style>
  <w:style w:type="character" w:styleId="1163" w:customStyle="1">
    <w:name w:val="bz-content1"/>
    <w:uiPriority w:val="0"/>
    <w:qFormat/>
    <w:rPr>
      <w:sz w:val="20"/>
      <w:szCs w:val="20"/>
      <w:u w:val="none"/>
    </w:rPr>
  </w:style>
  <w:style w:type="character" w:styleId="1164" w:customStyle="1">
    <w:name w:val="highlight1"/>
    <w:uiPriority w:val="0"/>
    <w:qFormat/>
    <w:rPr>
      <w:shd w:val="clear" w:color="auto" w:fill="ffff00"/>
    </w:rPr>
  </w:style>
  <w:style w:type="character" w:styleId="1165" w:customStyle="1">
    <w:name w:val="Char Char3"/>
    <w:uiPriority w:val="0"/>
    <w:qFormat/>
    <w:rPr>
      <w:rFonts w:eastAsia="宋体"/>
      <w:sz w:val="21"/>
      <w:szCs w:val="24"/>
      <w:lang w:val="en-US" w:eastAsia="zh-CN" w:bidi="ar-SA"/>
    </w:rPr>
  </w:style>
  <w:style w:type="character" w:styleId="1166" w:customStyle="1">
    <w:name w:val="highlight"/>
    <w:uiPriority w:val="0"/>
    <w:qFormat/>
  </w:style>
  <w:style w:type="character" w:styleId="1167" w:customStyle="1">
    <w:name w:val="style12"/>
    <w:uiPriority w:val="0"/>
    <w:qFormat/>
  </w:style>
  <w:style w:type="character" w:styleId="1168" w:customStyle="1">
    <w:name w:val="样式1 Char"/>
    <w:link w:val="1169"/>
    <w:uiPriority w:val="0"/>
    <w:qFormat/>
    <w:rPr>
      <w:sz w:val="24"/>
      <w:szCs w:val="24"/>
    </w:rPr>
  </w:style>
  <w:style w:type="paragraph" w:styleId="1169" w:customStyle="1">
    <w:name w:val="样式1"/>
    <w:basedOn w:val="664"/>
    <w:link w:val="1168"/>
    <w:uiPriority w:val="0"/>
    <w:qFormat/>
    <w:pPr>
      <w:ind w:firstLine="480"/>
      <w:spacing w:line="300" w:lineRule="auto"/>
    </w:pPr>
    <w:rPr>
      <w:rFonts w:asciiTheme="minorHAnsi" w:hAnsiTheme="minorHAnsi" w:eastAsiaTheme="minorEastAsia" w:cstheme="minorBidi"/>
      <w:sz w:val="24"/>
    </w:rPr>
  </w:style>
  <w:style w:type="character" w:styleId="1170" w:customStyle="1">
    <w:name w:val="font201"/>
    <w:uiPriority w:val="0"/>
    <w:qFormat/>
    <w:rPr>
      <w:spacing w:val="300"/>
    </w:rPr>
  </w:style>
  <w:style w:type="character" w:styleId="1171" w:customStyle="1">
    <w:name w:val="明显强调1"/>
    <w:uiPriority w:val="0"/>
    <w:qFormat/>
    <w:rPr>
      <w:i/>
      <w:iCs/>
      <w:color w:val="5b9bd5"/>
    </w:rPr>
  </w:style>
  <w:style w:type="character" w:styleId="1172" w:customStyle="1">
    <w:name w:val="lawsitemtext1"/>
    <w:uiPriority w:val="0"/>
    <w:qFormat/>
    <w:rPr>
      <w:color w:val="696969"/>
      <w:spacing w:val="280"/>
      <w:sz w:val="21"/>
      <w:szCs w:val="21"/>
    </w:rPr>
  </w:style>
  <w:style w:type="character" w:styleId="1173" w:customStyle="1">
    <w:name w:val="文字 Char Char"/>
    <w:link w:val="1174"/>
    <w:uiPriority w:val="0"/>
    <w:qFormat/>
    <w:rPr>
      <w:rFonts w:ascii="楷体_GB2312" w:eastAsia="楷体_GB2312"/>
      <w:sz w:val="28"/>
    </w:rPr>
  </w:style>
  <w:style w:type="paragraph" w:styleId="1174" w:customStyle="1">
    <w:name w:val="文字"/>
    <w:basedOn w:val="664"/>
    <w:link w:val="1173"/>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175" w:customStyle="1">
    <w:name w:val="l151"/>
    <w:uiPriority w:val="0"/>
    <w:qFormat/>
  </w:style>
  <w:style w:type="character" w:styleId="1176" w:customStyle="1">
    <w:name w:val="Char Char31"/>
    <w:uiPriority w:val="0"/>
    <w:qFormat/>
    <w:rPr>
      <w:rFonts w:eastAsia="宋体"/>
      <w:sz w:val="21"/>
      <w:szCs w:val="24"/>
      <w:lang w:val="en-US" w:eastAsia="zh-CN" w:bidi="ar-SA"/>
    </w:rPr>
  </w:style>
  <w:style w:type="character" w:styleId="1177" w:customStyle="1">
    <w:name w:val="EmailStyle891"/>
    <w:uiPriority w:val="0"/>
    <w:qFormat/>
    <w:rPr>
      <w:rFonts w:ascii="Arial" w:hAnsi="Arial" w:eastAsia="宋体" w:cs="Arial"/>
      <w:color w:val="auto"/>
      <w:sz w:val="20"/>
    </w:rPr>
  </w:style>
  <w:style w:type="character" w:styleId="1178" w:customStyle="1">
    <w:name w:val="一级条标题 Char"/>
    <w:uiPriority w:val="0"/>
    <w:qFormat/>
    <w:rPr>
      <w:rFonts w:ascii="黑体" w:hAnsi="Times New Roman" w:eastAsia="黑体" w:cs="Times New Roman"/>
      <w:szCs w:val="20"/>
    </w:rPr>
  </w:style>
  <w:style w:type="character" w:styleId="1179" w:customStyle="1">
    <w:name w:val="EmailStyle901"/>
    <w:uiPriority w:val="0"/>
    <w:qFormat/>
    <w:rPr>
      <w:rFonts w:ascii="Arial" w:hAnsi="Arial" w:eastAsia="宋体" w:cs="Arial"/>
      <w:color w:val="auto"/>
      <w:sz w:val="20"/>
    </w:rPr>
  </w:style>
  <w:style w:type="character" w:styleId="1180" w:customStyle="1">
    <w:name w:val="章标题 Char"/>
    <w:link w:val="859"/>
    <w:uiPriority w:val="0"/>
    <w:qFormat/>
    <w:rPr>
      <w:rFonts w:ascii="黑体" w:eastAsia="黑体"/>
    </w:rPr>
  </w:style>
  <w:style w:type="character" w:styleId="1181" w:customStyle="1">
    <w:name w:val="small1"/>
    <w:uiPriority w:val="0"/>
    <w:qFormat/>
    <w:rPr>
      <w:rFonts w:hint="default" w:ascii="Verdana" w:hAnsi="Verdana"/>
      <w:sz w:val="18"/>
      <w:szCs w:val="18"/>
    </w:rPr>
  </w:style>
  <w:style w:type="character" w:styleId="1182" w:customStyle="1">
    <w:name w:val="二级条标题 Char"/>
    <w:uiPriority w:val="0"/>
    <w:qFormat/>
    <w:rPr>
      <w:rFonts w:ascii="黑体" w:hAnsi="Times New Roman" w:eastAsia="黑体" w:cs="Times New Roman"/>
      <w:szCs w:val="20"/>
    </w:rPr>
  </w:style>
  <w:style w:type="character" w:styleId="1183" w:customStyle="1">
    <w:name w:val="fnt1"/>
    <w:uiPriority w:val="0"/>
    <w:qFormat/>
    <w:rPr>
      <w:rFonts w:hint="default" w:ascii="Verdana" w:hAnsi="Verdana"/>
      <w:color w:val="666666"/>
      <w:sz w:val="18"/>
      <w:szCs w:val="18"/>
    </w:rPr>
  </w:style>
  <w:style w:type="character" w:styleId="1184" w:customStyle="1">
    <w:name w:val="三级条标题 Char"/>
    <w:link w:val="1185"/>
    <w:uiPriority w:val="0"/>
    <w:qFormat/>
    <w:rPr>
      <w:rFonts w:ascii="黑体" w:eastAsia="黑体"/>
    </w:rPr>
  </w:style>
  <w:style w:type="paragraph" w:styleId="1185" w:customStyle="1">
    <w:name w:val="三级条标题"/>
    <w:basedOn w:val="857"/>
    <w:next w:val="834"/>
    <w:link w:val="1184"/>
    <w:uiPriority w:val="0"/>
    <w:qFormat/>
    <w:pPr>
      <w:ind w:left="780" w:hanging="360"/>
      <w:tabs>
        <w:tab w:val="left" w:pos="1440" w:leader="none"/>
      </w:tabs>
      <w:outlineLvl w:val="4"/>
    </w:pPr>
  </w:style>
  <w:style w:type="character" w:styleId="1186" w:customStyle="1">
    <w:name w:val="paragraph1 Char"/>
    <w:link w:val="1187"/>
    <w:uiPriority w:val="0"/>
    <w:qFormat/>
    <w:rPr>
      <w:rFonts w:ascii="仿宋_GB2312" w:eastAsia="仿宋_GB2312"/>
      <w:sz w:val="28"/>
      <w:szCs w:val="24"/>
    </w:rPr>
  </w:style>
  <w:style w:type="paragraph" w:styleId="1187" w:customStyle="1">
    <w:name w:val="paragraph1"/>
    <w:basedOn w:val="664"/>
    <w:link w:val="1186"/>
    <w:uiPriority w:val="0"/>
    <w:qFormat/>
    <w:pPr>
      <w:ind w:firstLine="200"/>
      <w:spacing w:line="360" w:lineRule="auto"/>
    </w:pPr>
    <w:rPr>
      <w:rFonts w:ascii="仿宋_GB2312" w:eastAsia="仿宋_GB2312" w:hAnsiTheme="minorHAnsi" w:cstheme="minorBidi"/>
      <w:sz w:val="28"/>
    </w:rPr>
  </w:style>
  <w:style w:type="character" w:styleId="1188" w:customStyle="1">
    <w:name w:val="注： Char"/>
    <w:link w:val="1189"/>
    <w:uiPriority w:val="0"/>
    <w:qFormat/>
    <w:rPr>
      <w:rFonts w:ascii="宋体"/>
      <w:sz w:val="18"/>
    </w:rPr>
  </w:style>
  <w:style w:type="paragraph" w:styleId="1189" w:customStyle="1">
    <w:name w:val="注："/>
    <w:next w:val="834"/>
    <w:link w:val="1188"/>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190" w:customStyle="1">
    <w:name w:val="EmailStyle1271"/>
    <w:uiPriority w:val="0"/>
    <w:qFormat/>
    <w:rPr>
      <w:rFonts w:ascii="Arial" w:hAnsi="Arial" w:eastAsia="宋体" w:cs="Arial"/>
      <w:color w:val="auto"/>
      <w:sz w:val="20"/>
    </w:rPr>
  </w:style>
  <w:style w:type="character" w:styleId="1191" w:customStyle="1">
    <w:name w:val="WW-Absatz-Standardschriftart1111"/>
    <w:uiPriority w:val="0"/>
    <w:qFormat/>
  </w:style>
  <w:style w:type="character" w:styleId="1192" w:customStyle="1">
    <w:name w:val="EmailStyle1281"/>
    <w:uiPriority w:val="0"/>
    <w:qFormat/>
    <w:rPr>
      <w:rFonts w:ascii="Arial" w:hAnsi="Arial" w:eastAsia="宋体" w:cs="Arial"/>
      <w:color w:val="auto"/>
      <w:sz w:val="20"/>
    </w:rPr>
  </w:style>
  <w:style w:type="character" w:styleId="1193" w:customStyle="1">
    <w:name w:val="WW8Num1z7"/>
    <w:uiPriority w:val="0"/>
    <w:qFormat/>
    <w:rPr>
      <w:rFonts w:ascii="Wingdings" w:hAnsi="Wingdings"/>
    </w:rPr>
  </w:style>
  <w:style w:type="character" w:styleId="1194" w:customStyle="1">
    <w:name w:val="EmailStyle170"/>
    <w:uiPriority w:val="0"/>
    <w:qFormat/>
    <w:rPr>
      <w:rFonts w:ascii="Arial" w:hAnsi="Arial" w:eastAsia="宋体" w:cs="Arial"/>
      <w:color w:val="auto"/>
      <w:sz w:val="20"/>
    </w:rPr>
  </w:style>
  <w:style w:type="character" w:styleId="1195" w:customStyle="1">
    <w:name w:val="WW8Num19z2"/>
    <w:uiPriority w:val="0"/>
    <w:qFormat/>
    <w:rPr>
      <w:rFonts w:ascii="StarSymbol" w:hAnsi="StarSymbol" w:cs="StarSymbol"/>
      <w:sz w:val="18"/>
      <w:szCs w:val="18"/>
    </w:rPr>
  </w:style>
  <w:style w:type="character" w:styleId="1196" w:customStyle="1">
    <w:name w:val="EmailStyle171"/>
    <w:uiPriority w:val="0"/>
    <w:qFormat/>
    <w:rPr>
      <w:rFonts w:ascii="Arial" w:hAnsi="Arial" w:eastAsia="宋体" w:cs="Arial"/>
      <w:color w:val="auto"/>
      <w:sz w:val="20"/>
    </w:rPr>
  </w:style>
  <w:style w:type="character" w:styleId="1197" w:customStyle="1">
    <w:name w:val="WW8Num7z0"/>
    <w:uiPriority w:val="0"/>
    <w:qFormat/>
    <w:rPr>
      <w:rFonts w:ascii="Wingdings" w:hAnsi="Wingdings"/>
    </w:rPr>
  </w:style>
  <w:style w:type="character" w:styleId="1198" w:customStyle="1">
    <w:name w:val="Char Char311"/>
    <w:uiPriority w:val="0"/>
    <w:qFormat/>
    <w:rPr>
      <w:rFonts w:eastAsia="宋体"/>
      <w:sz w:val="21"/>
      <w:szCs w:val="24"/>
      <w:lang w:val="en-US" w:eastAsia="zh-CN" w:bidi="ar-SA"/>
    </w:rPr>
  </w:style>
  <w:style w:type="character" w:styleId="1199" w:customStyle="1">
    <w:name w:val="WW8Num25z1"/>
    <w:uiPriority w:val="0"/>
    <w:qFormat/>
    <w:rPr>
      <w:rFonts w:ascii="Wingdings 2" w:hAnsi="Wingdings 2" w:cs="StarSymbol"/>
      <w:sz w:val="18"/>
      <w:szCs w:val="18"/>
    </w:rPr>
  </w:style>
  <w:style w:type="character" w:styleId="1200" w:customStyle="1">
    <w:name w:val="EmailStyle200"/>
    <w:uiPriority w:val="0"/>
    <w:qFormat/>
    <w:rPr>
      <w:rFonts w:ascii="Arial" w:hAnsi="Arial" w:eastAsia="宋体" w:cs="Arial"/>
      <w:color w:val="auto"/>
      <w:sz w:val="20"/>
    </w:rPr>
  </w:style>
  <w:style w:type="character" w:styleId="1201" w:customStyle="1">
    <w:name w:val="WW8Num11z0"/>
    <w:uiPriority w:val="0"/>
    <w:qFormat/>
    <w:rPr>
      <w:rFonts w:ascii="Wingdings" w:hAnsi="Wingdings" w:cs="StarSymbol"/>
      <w:sz w:val="18"/>
      <w:szCs w:val="18"/>
    </w:rPr>
  </w:style>
  <w:style w:type="character" w:styleId="1202" w:customStyle="1">
    <w:name w:val="EmailStyle201"/>
    <w:uiPriority w:val="0"/>
    <w:qFormat/>
    <w:rPr>
      <w:rFonts w:ascii="Arial" w:hAnsi="Arial" w:eastAsia="宋体" w:cs="Arial"/>
      <w:color w:val="auto"/>
      <w:sz w:val="20"/>
    </w:rPr>
  </w:style>
  <w:style w:type="character" w:styleId="1203" w:customStyle="1">
    <w:name w:val="个人撰写风格"/>
    <w:uiPriority w:val="0"/>
    <w:qFormat/>
    <w:rPr>
      <w:rFonts w:ascii="Arial" w:hAnsi="Arial" w:eastAsia="宋体" w:cs="Arial"/>
      <w:color w:val="auto"/>
      <w:sz w:val="20"/>
    </w:rPr>
  </w:style>
  <w:style w:type="character" w:styleId="1204" w:customStyle="1">
    <w:name w:val="zn2 Char"/>
    <w:link w:val="1205"/>
    <w:uiPriority w:val="0"/>
    <w:qFormat/>
    <w:rPr>
      <w:rFonts w:ascii="华文楷体" w:hAnsi="Cambria" w:eastAsia="仿宋_GB2312"/>
      <w:b/>
      <w:bCs/>
      <w:sz w:val="32"/>
      <w:szCs w:val="32"/>
    </w:rPr>
  </w:style>
  <w:style w:type="paragraph" w:styleId="1205" w:customStyle="1">
    <w:name w:val="zn2"/>
    <w:basedOn w:val="666"/>
    <w:link w:val="120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206" w:customStyle="1">
    <w:name w:val="引用 字符1"/>
    <w:uiPriority w:val="99"/>
    <w:qFormat/>
    <w:rPr>
      <w:rFonts w:ascii="Times New Roman" w:hAnsi="Times New Roman" w:eastAsia="宋体" w:cs="Times New Roman"/>
      <w:i/>
      <w:iCs/>
      <w:color w:val="404040"/>
      <w:szCs w:val="24"/>
    </w:rPr>
  </w:style>
  <w:style w:type="character" w:styleId="1207" w:customStyle="1">
    <w:name w:val="zn3 Char"/>
    <w:link w:val="1208"/>
    <w:uiPriority w:val="0"/>
    <w:qFormat/>
    <w:rPr>
      <w:rFonts w:ascii="仿宋_GB2312" w:hAnsi="仿宋_GB2312" w:eastAsia="仿宋_GB2312"/>
      <w:b/>
      <w:bCs/>
      <w:sz w:val="32"/>
      <w:szCs w:val="32"/>
    </w:rPr>
  </w:style>
  <w:style w:type="paragraph" w:styleId="1208" w:customStyle="1">
    <w:name w:val="zn3"/>
    <w:basedOn w:val="667"/>
    <w:next w:val="664"/>
    <w:link w:val="120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209" w:customStyle="1">
    <w:name w:val="明显引用 字符"/>
    <w:link w:val="1210"/>
    <w:uiPriority w:val="0"/>
    <w:qFormat/>
    <w:rPr>
      <w:b/>
      <w:bCs/>
      <w:i/>
      <w:iCs/>
      <w:color w:val="4f81bd"/>
      <w:sz w:val="22"/>
      <w:lang w:eastAsia="en-US" w:bidi="en-US"/>
    </w:rPr>
  </w:style>
  <w:style w:type="paragraph" w:styleId="1210" w:customStyle="1">
    <w:name w:val="明显引用1"/>
    <w:basedOn w:val="664"/>
    <w:next w:val="664"/>
    <w:link w:val="1209"/>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211" w:customStyle="1">
    <w:name w:val="标题 5 Char1"/>
    <w:uiPriority w:val="0"/>
    <w:qFormat/>
    <w:rPr>
      <w:b/>
      <w:bCs/>
      <w:sz w:val="28"/>
      <w:szCs w:val="28"/>
    </w:rPr>
  </w:style>
  <w:style w:type="character" w:styleId="1212" w:customStyle="1">
    <w:name w:val="明显引用 字符1"/>
    <w:uiPriority w:val="99"/>
    <w:qFormat/>
    <w:rPr>
      <w:rFonts w:ascii="Times New Roman" w:hAnsi="Times New Roman" w:eastAsia="宋体" w:cs="Times New Roman"/>
      <w:i/>
      <w:iCs/>
      <w:color w:val="4f81bd"/>
      <w:szCs w:val="24"/>
    </w:rPr>
  </w:style>
  <w:style w:type="character" w:styleId="1213" w:customStyle="1">
    <w:name w:val="标题 6 Char1"/>
    <w:uiPriority w:val="0"/>
    <w:qFormat/>
    <w:rPr>
      <w:rFonts w:ascii="Calibri Light" w:hAnsi="Calibri Light" w:eastAsia="宋体" w:cs="Times New Roman"/>
      <w:b/>
      <w:bCs/>
      <w:sz w:val="24"/>
      <w:szCs w:val="24"/>
    </w:rPr>
  </w:style>
  <w:style w:type="character" w:styleId="1214" w:customStyle="1">
    <w:name w:val="明显引用 Char1"/>
    <w:uiPriority w:val="30"/>
    <w:qFormat/>
    <w:rPr>
      <w:i/>
      <w:iCs/>
      <w:color w:val="5b9bd5"/>
      <w:sz w:val="24"/>
    </w:rPr>
  </w:style>
  <w:style w:type="character" w:styleId="1215" w:customStyle="1">
    <w:name w:val="标题 7 Char1"/>
    <w:uiPriority w:val="0"/>
    <w:qFormat/>
    <w:rPr>
      <w:b/>
      <w:bCs/>
      <w:sz w:val="24"/>
      <w:szCs w:val="24"/>
    </w:rPr>
  </w:style>
  <w:style w:type="character" w:styleId="1216" w:customStyle="1">
    <w:name w:val="引用 字符"/>
    <w:link w:val="1217"/>
    <w:uiPriority w:val="0"/>
    <w:qFormat/>
    <w:rPr>
      <w:i/>
      <w:iCs/>
      <w:color w:val="000000"/>
      <w:sz w:val="22"/>
      <w:lang w:eastAsia="en-US" w:bidi="en-US"/>
    </w:rPr>
  </w:style>
  <w:style w:type="paragraph" w:styleId="1217" w:customStyle="1">
    <w:name w:val="引用1"/>
    <w:basedOn w:val="664"/>
    <w:next w:val="664"/>
    <w:link w:val="1216"/>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218" w:customStyle="1">
    <w:name w:val="标题 8 Char1"/>
    <w:uiPriority w:val="0"/>
    <w:qFormat/>
    <w:rPr>
      <w:rFonts w:ascii="Calibri Light" w:hAnsi="Calibri Light" w:eastAsia="宋体" w:cs="Times New Roman"/>
      <w:sz w:val="24"/>
      <w:szCs w:val="24"/>
    </w:rPr>
  </w:style>
  <w:style w:type="character" w:styleId="1219" w:customStyle="1">
    <w:name w:val="不明显参考1"/>
    <w:uiPriority w:val="0"/>
    <w:qFormat/>
    <w:rPr>
      <w:smallCaps/>
      <w:color w:val="c0504d"/>
      <w:u w:val="single"/>
    </w:rPr>
  </w:style>
  <w:style w:type="character" w:styleId="1220" w:customStyle="1">
    <w:name w:val="标题 9 Char1"/>
    <w:uiPriority w:val="0"/>
    <w:qFormat/>
    <w:rPr>
      <w:rFonts w:ascii="Calibri Light" w:hAnsi="Calibri Light" w:eastAsia="宋体" w:cs="Times New Roman"/>
      <w:sz w:val="21"/>
      <w:szCs w:val="21"/>
    </w:rPr>
  </w:style>
  <w:style w:type="character" w:styleId="1221" w:customStyle="1">
    <w:name w:val="明显参考1"/>
    <w:uiPriority w:val="0"/>
    <w:qFormat/>
    <w:rPr>
      <w:b/>
      <w:bCs/>
      <w:smallCaps/>
      <w:color w:val="c0504d"/>
      <w:spacing w:val="5"/>
      <w:u w:val="single"/>
    </w:rPr>
  </w:style>
  <w:style w:type="character" w:styleId="1222" w:customStyle="1">
    <w:name w:val="脚注文本 Char1"/>
    <w:uiPriority w:val="0"/>
    <w:semiHidden/>
    <w:qFormat/>
    <w:rPr>
      <w:sz w:val="18"/>
      <w:szCs w:val="18"/>
    </w:rPr>
  </w:style>
  <w:style w:type="character" w:styleId="1223" w:customStyle="1">
    <w:name w:val="tpc_content1"/>
    <w:uiPriority w:val="0"/>
    <w:qFormat/>
    <w:rPr>
      <w:sz w:val="19"/>
      <w:szCs w:val="19"/>
    </w:rPr>
  </w:style>
  <w:style w:type="character" w:styleId="1224" w:customStyle="1">
    <w:name w:val="日期 Char1"/>
    <w:uiPriority w:val="0"/>
    <w:qFormat/>
    <w:rPr>
      <w:sz w:val="21"/>
      <w:szCs w:val="24"/>
    </w:rPr>
  </w:style>
  <w:style w:type="character" w:styleId="1225" w:customStyle="1">
    <w:name w:val="书籍标题1"/>
    <w:uiPriority w:val="0"/>
    <w:qFormat/>
    <w:rPr>
      <w:b/>
      <w:bCs/>
      <w:smallCaps/>
      <w:spacing w:val="5"/>
    </w:rPr>
  </w:style>
  <w:style w:type="character" w:styleId="1226" w:customStyle="1">
    <w:name w:val="正文文本 2 Char1"/>
    <w:uiPriority w:val="99"/>
    <w:qFormat/>
    <w:rPr>
      <w:sz w:val="21"/>
      <w:szCs w:val="24"/>
    </w:rPr>
  </w:style>
  <w:style w:type="character" w:styleId="1227" w:customStyle="1">
    <w:name w:val="short_text1"/>
    <w:uiPriority w:val="0"/>
    <w:qFormat/>
    <w:rPr>
      <w:sz w:val="26"/>
      <w:szCs w:val="26"/>
    </w:rPr>
  </w:style>
  <w:style w:type="character" w:styleId="1228" w:customStyle="1">
    <w:name w:val="正文文本 3 Char1"/>
    <w:uiPriority w:val="0"/>
    <w:qFormat/>
    <w:rPr>
      <w:sz w:val="16"/>
      <w:szCs w:val="16"/>
    </w:rPr>
  </w:style>
  <w:style w:type="character" w:styleId="1229" w:customStyle="1">
    <w:name w:val="ABC标题下的小点 Char"/>
    <w:link w:val="1230"/>
    <w:uiPriority w:val="0"/>
    <w:qFormat/>
    <w:rPr>
      <w:rFonts w:ascii="宋体" w:hAnsi="宋体"/>
    </w:rPr>
  </w:style>
  <w:style w:type="paragraph" w:styleId="1230" w:customStyle="1">
    <w:name w:val="ABC标题下的小点"/>
    <w:basedOn w:val="664"/>
    <w:link w:val="1229"/>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231" w:customStyle="1">
    <w:name w:val="标题 Char1"/>
    <w:uiPriority w:val="0"/>
    <w:qFormat/>
    <w:rPr>
      <w:rFonts w:ascii="Calibri Light" w:hAnsi="Calibri Light" w:cs="Times New Roman"/>
      <w:b/>
      <w:bCs/>
      <w:sz w:val="32"/>
      <w:szCs w:val="32"/>
    </w:rPr>
  </w:style>
  <w:style w:type="character" w:styleId="1232" w:customStyle="1">
    <w:name w:val="style21"/>
    <w:uiPriority w:val="0"/>
    <w:qFormat/>
    <w:rPr>
      <w:color w:val="000080"/>
    </w:rPr>
  </w:style>
  <w:style w:type="character" w:styleId="1233" w:customStyle="1">
    <w:name w:val="注释标题 Char1"/>
    <w:uiPriority w:val="0"/>
    <w:qFormat/>
    <w:rPr>
      <w:sz w:val="21"/>
      <w:szCs w:val="24"/>
    </w:rPr>
  </w:style>
  <w:style w:type="character" w:styleId="1234" w:customStyle="1">
    <w:name w:val="ns1"/>
    <w:uiPriority w:val="0"/>
    <w:qFormat/>
    <w:rPr>
      <w:color w:val="ff0000"/>
    </w:rPr>
  </w:style>
  <w:style w:type="character" w:styleId="1235" w:customStyle="1">
    <w:name w:val="zn1 Char"/>
    <w:link w:val="1236"/>
    <w:uiPriority w:val="0"/>
    <w:qFormat/>
    <w:rPr>
      <w:rFonts w:ascii="黑体" w:hAnsi="仿宋_GB2312" w:eastAsia="黑体"/>
      <w:bCs/>
      <w:sz w:val="36"/>
      <w:szCs w:val="32"/>
      <w:lang w:val="zh-CN"/>
    </w:rPr>
  </w:style>
  <w:style w:type="paragraph" w:styleId="1236" w:customStyle="1">
    <w:name w:val="zn1"/>
    <w:basedOn w:val="665"/>
    <w:link w:val="1235"/>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237" w:customStyle="1">
    <w:name w:val="hilite2"/>
    <w:uiPriority w:val="0"/>
    <w:qFormat/>
  </w:style>
  <w:style w:type="character" w:styleId="1238" w:customStyle="1">
    <w:name w:val="WC三级 Char"/>
    <w:link w:val="1239"/>
    <w:uiPriority w:val="0"/>
    <w:qFormat/>
    <w:rPr>
      <w:b/>
      <w:sz w:val="32"/>
      <w:lang w:val="zh-CN"/>
    </w:rPr>
  </w:style>
  <w:style w:type="paragraph" w:styleId="1239" w:customStyle="1">
    <w:name w:val="WC三级"/>
    <w:basedOn w:val="667"/>
    <w:link w:val="1238"/>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240" w:customStyle="1">
    <w:name w:val="个人答复风格"/>
    <w:uiPriority w:val="0"/>
    <w:qFormat/>
    <w:rPr>
      <w:rFonts w:ascii="Arial" w:hAnsi="Arial" w:eastAsia="宋体" w:cs="Arial"/>
      <w:color w:val="auto"/>
      <w:sz w:val="20"/>
    </w:rPr>
  </w:style>
  <w:style w:type="character" w:styleId="1241" w:customStyle="1">
    <w:name w:val="WC二级 Char"/>
    <w:link w:val="1242"/>
    <w:uiPriority w:val="0"/>
    <w:qFormat/>
    <w:rPr>
      <w:rFonts w:ascii="Arial" w:hAnsi="Arial" w:eastAsia="黑体"/>
      <w:b/>
      <w:sz w:val="32"/>
      <w:lang w:val="zh-CN"/>
    </w:rPr>
  </w:style>
  <w:style w:type="paragraph" w:styleId="1242" w:customStyle="1">
    <w:name w:val="WC二级"/>
    <w:basedOn w:val="666"/>
    <w:link w:val="1241"/>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243" w:customStyle="1">
    <w:name w:val="b1"/>
    <w:uiPriority w:val="0"/>
    <w:qFormat/>
    <w:rPr>
      <w:rFonts w:hint="default" w:ascii="Courier New" w:hAnsi="Courier New" w:cs="Courier New"/>
      <w:b/>
      <w:bCs/>
      <w:color w:val="ff0000"/>
      <w:u w:val="none"/>
    </w:rPr>
  </w:style>
  <w:style w:type="character" w:styleId="1244" w:customStyle="1">
    <w:name w:val="样式sjw Char"/>
    <w:link w:val="1245"/>
    <w:uiPriority w:val="0"/>
    <w:qFormat/>
    <w:rPr>
      <w:rFonts w:ascii="宋体" w:hAnsi="宋体"/>
      <w:caps/>
      <w:color w:val="000000"/>
      <w:sz w:val="18"/>
      <w:szCs w:val="18"/>
      <w:shd w:val="pct10" w:color="auto" w:fill="auto"/>
      <w:lang w:val="zh-CN"/>
    </w:rPr>
  </w:style>
  <w:style w:type="paragraph" w:styleId="1245" w:customStyle="1">
    <w:name w:val="样式sjw"/>
    <w:basedOn w:val="664"/>
    <w:link w:val="1244"/>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246" w:customStyle="1">
    <w:name w:val="myp1111"/>
    <w:uiPriority w:val="0"/>
    <w:qFormat/>
    <w:rPr>
      <w:rFonts w:hint="default" w:ascii="ˎ̥" w:hAnsi="ˎ̥"/>
      <w:color w:val="000000"/>
      <w:sz w:val="20"/>
      <w:szCs w:val="20"/>
      <w:u w:val="none"/>
    </w:rPr>
  </w:style>
  <w:style w:type="character" w:styleId="1247" w:customStyle="1">
    <w:name w:val="faqa1"/>
    <w:uiPriority w:val="0"/>
    <w:qFormat/>
    <w:rPr>
      <w:rFonts w:hint="eastAsia" w:ascii="微软雅黑" w:hAnsi="微软雅黑" w:eastAsia="微软雅黑"/>
      <w:b/>
      <w:bCs/>
      <w:sz w:val="27"/>
      <w:szCs w:val="27"/>
    </w:rPr>
  </w:style>
  <w:style w:type="character" w:styleId="1248" w:customStyle="1">
    <w:name w:val="表头文字(同正文大小) Char"/>
    <w:link w:val="1249"/>
    <w:uiPriority w:val="0"/>
    <w:qFormat/>
    <w:rPr>
      <w:rFonts w:eastAsia="黑体"/>
      <w:lang w:eastAsia="en-US"/>
    </w:rPr>
  </w:style>
  <w:style w:type="paragraph" w:styleId="1249" w:customStyle="1">
    <w:name w:val="表头文字(同正文大小)"/>
    <w:basedOn w:val="664"/>
    <w:link w:val="1248"/>
    <w:uiPriority w:val="0"/>
    <w:qFormat/>
    <w:pPr>
      <w:jc w:val="center"/>
      <w:spacing w:line="264" w:lineRule="auto"/>
    </w:pPr>
    <w:rPr>
      <w:rFonts w:eastAsia="黑体" w:asciiTheme="minorHAnsi" w:hAnsiTheme="minorHAnsi" w:cstheme="minorBidi"/>
      <w:szCs w:val="22"/>
      <w:lang w:eastAsia="en-US"/>
    </w:rPr>
  </w:style>
  <w:style w:type="character" w:styleId="1250" w:customStyle="1">
    <w:name w:val="faqq1"/>
    <w:uiPriority w:val="0"/>
    <w:qFormat/>
    <w:rPr>
      <w:rFonts w:hint="eastAsia" w:ascii="微软雅黑" w:hAnsi="微软雅黑" w:eastAsia="微软雅黑"/>
      <w:sz w:val="24"/>
      <w:szCs w:val="24"/>
    </w:rPr>
  </w:style>
  <w:style w:type="character" w:styleId="1251" w:customStyle="1">
    <w:name w:val="表格 Char"/>
    <w:uiPriority w:val="0"/>
    <w:qFormat/>
    <w:rPr>
      <w:rFonts w:ascii="Times New Roman" w:hAnsi="Times New Roman" w:eastAsia="宋体" w:cs="Times New Roman"/>
      <w:sz w:val="24"/>
      <w:szCs w:val="24"/>
    </w:rPr>
  </w:style>
  <w:style w:type="character" w:styleId="1252" w:customStyle="1">
    <w:name w:val="题注 Char1"/>
    <w:uiPriority w:val="0"/>
    <w:qFormat/>
    <w:rPr>
      <w:rFonts w:ascii="Arial" w:hAnsi="Arial" w:eastAsia="黑体" w:cs="Arial"/>
      <w:sz w:val="20"/>
      <w:szCs w:val="20"/>
    </w:rPr>
  </w:style>
  <w:style w:type="character" w:styleId="1253" w:customStyle="1">
    <w:name w:val="未处理的提及1"/>
    <w:uiPriority w:val="99"/>
    <w:unhideWhenUsed/>
    <w:qFormat/>
    <w:rPr>
      <w:color w:val="605e5c"/>
      <w:shd w:val="clear" w:color="auto" w:fill="e1dfdd"/>
    </w:rPr>
  </w:style>
  <w:style w:type="character" w:styleId="1254" w:customStyle="1">
    <w:name w:val="Char Char32"/>
    <w:uiPriority w:val="0"/>
    <w:qFormat/>
    <w:rPr>
      <w:rFonts w:eastAsia="宋体"/>
      <w:sz w:val="21"/>
      <w:szCs w:val="24"/>
      <w:lang w:val="en-US" w:eastAsia="zh-CN" w:bidi="ar-SA"/>
    </w:rPr>
  </w:style>
  <w:style w:type="character" w:styleId="1255" w:customStyle="1">
    <w:name w:val="WW8Num22z1"/>
    <w:uiPriority w:val="0"/>
    <w:qFormat/>
    <w:rPr>
      <w:rFonts w:ascii="Wingdings 2" w:hAnsi="Wingdings 2" w:cs="StarSymbol"/>
      <w:sz w:val="18"/>
      <w:szCs w:val="18"/>
    </w:rPr>
  </w:style>
  <w:style w:type="character" w:styleId="1256" w:customStyle="1">
    <w:name w:val="正文文本缩进 字符1"/>
    <w:uiPriority w:val="0"/>
    <w:semiHidden/>
    <w:qFormat/>
    <w:rPr>
      <w:rFonts w:ascii="方正仿宋_GBK" w:hAnsi="Times New Roman" w:eastAsia="方正仿宋_GBK" w:cs="Times New Roman"/>
      <w:sz w:val="32"/>
      <w:szCs w:val="20"/>
    </w:rPr>
  </w:style>
  <w:style w:type="character" w:styleId="1257" w:customStyle="1">
    <w:name w:val="WW8Num38z2"/>
    <w:uiPriority w:val="0"/>
    <w:qFormat/>
    <w:rPr>
      <w:rFonts w:ascii="StarSymbol" w:hAnsi="StarSymbol" w:cs="StarSymbol"/>
      <w:sz w:val="18"/>
      <w:szCs w:val="18"/>
    </w:rPr>
  </w:style>
  <w:style w:type="character" w:styleId="1258" w:customStyle="1">
    <w:name w:val="样式 加粗"/>
    <w:uiPriority w:val="0"/>
    <w:qFormat/>
    <w:rPr>
      <w:rFonts w:hint="eastAsia" w:ascii="宋体" w:hAnsi="宋体" w:eastAsia="宋体"/>
      <w:b/>
      <w:bCs/>
      <w:lang w:val="en-US" w:eastAsia="zh-CN" w:bidi="ar-SA"/>
    </w:rPr>
  </w:style>
  <w:style w:type="character" w:styleId="1259" w:customStyle="1">
    <w:name w:val="WW8Num18z2"/>
    <w:uiPriority w:val="0"/>
    <w:qFormat/>
    <w:rPr>
      <w:rFonts w:ascii="StarSymbol" w:hAnsi="StarSymbol" w:cs="StarSymbol"/>
      <w:sz w:val="18"/>
      <w:szCs w:val="18"/>
    </w:rPr>
  </w:style>
  <w:style w:type="character" w:styleId="1260" w:customStyle="1">
    <w:name w:val="myp112"/>
    <w:uiPriority w:val="0"/>
    <w:qFormat/>
    <w:rPr>
      <w:rFonts w:hint="default"/>
      <w:color w:val="000000"/>
      <w:sz w:val="22"/>
      <w:szCs w:val="22"/>
      <w:u w:val="none"/>
    </w:rPr>
  </w:style>
  <w:style w:type="character" w:styleId="1261" w:customStyle="1">
    <w:name w:val="fontstyle21"/>
    <w:uiPriority w:val="0"/>
    <w:qFormat/>
    <w:rPr>
      <w:rFonts w:hint="default" w:ascii="Arial" w:hAnsi="Arial" w:cs="Arial"/>
      <w:color w:val="000000"/>
      <w:sz w:val="24"/>
      <w:szCs w:val="24"/>
    </w:rPr>
  </w:style>
  <w:style w:type="character" w:styleId="1262" w:customStyle="1">
    <w:name w:val="WW8Num2z1"/>
    <w:uiPriority w:val="0"/>
    <w:qFormat/>
    <w:rPr>
      <w:rFonts w:ascii="Wingdings 2" w:hAnsi="Wingdings 2" w:cs="StarSymbol"/>
      <w:sz w:val="18"/>
      <w:szCs w:val="18"/>
    </w:rPr>
  </w:style>
  <w:style w:type="character" w:styleId="1263" w:customStyle="1">
    <w:name w:val="日期 字符1"/>
    <w:uiPriority w:val="0"/>
    <w:semiHidden/>
    <w:qFormat/>
    <w:rPr>
      <w:rFonts w:ascii="Times New Roman" w:hAnsi="Times New Roman" w:eastAsia="方正仿宋_GBK" w:cs="Times New Roman"/>
      <w:szCs w:val="20"/>
    </w:rPr>
  </w:style>
  <w:style w:type="character" w:styleId="1264" w:customStyle="1">
    <w:name w:val="正文首行缩进 2 Char1"/>
    <w:uiPriority w:val="0"/>
    <w:qFormat/>
    <w:rPr>
      <w:rFonts w:hint="eastAsia" w:ascii="方正仿宋_GBK" w:eastAsia="方正仿宋_GBK"/>
      <w:sz w:val="32"/>
      <w:szCs w:val="28"/>
    </w:rPr>
  </w:style>
  <w:style w:type="character" w:styleId="1265" w:customStyle="1">
    <w:name w:val="WW8Num35z0"/>
    <w:uiPriority w:val="0"/>
    <w:qFormat/>
    <w:rPr>
      <w:rFonts w:ascii="Wingdings" w:hAnsi="Wingdings" w:cs="StarSymbol"/>
      <w:sz w:val="18"/>
      <w:szCs w:val="18"/>
    </w:rPr>
  </w:style>
  <w:style w:type="character" w:styleId="1266" w:customStyle="1">
    <w:name w:val="WW8Num12z2"/>
    <w:uiPriority w:val="0"/>
    <w:qFormat/>
    <w:rPr>
      <w:rFonts w:ascii="StarSymbol" w:hAnsi="StarSymbol" w:cs="StarSymbol"/>
      <w:sz w:val="18"/>
      <w:szCs w:val="18"/>
    </w:rPr>
  </w:style>
  <w:style w:type="character" w:styleId="1267" w:customStyle="1">
    <w:name w:val="WW8Num16z0"/>
    <w:uiPriority w:val="0"/>
    <w:qFormat/>
    <w:rPr>
      <w:rFonts w:ascii="Wingdings" w:hAnsi="Wingdings" w:cs="StarSymbol"/>
      <w:sz w:val="18"/>
      <w:szCs w:val="18"/>
    </w:rPr>
  </w:style>
  <w:style w:type="character" w:styleId="1268" w:customStyle="1">
    <w:name w:val="Bid_正文 Char"/>
    <w:uiPriority w:val="0"/>
    <w:qFormat/>
    <w:rPr>
      <w:sz w:val="24"/>
    </w:rPr>
  </w:style>
  <w:style w:type="character" w:styleId="1269" w:customStyle="1">
    <w:name w:val="WW8Num13z0"/>
    <w:uiPriority w:val="0"/>
    <w:qFormat/>
    <w:rPr>
      <w:rFonts w:ascii="Wingdings" w:hAnsi="Wingdings" w:cs="StarSymbol"/>
      <w:sz w:val="18"/>
      <w:szCs w:val="18"/>
    </w:rPr>
  </w:style>
  <w:style w:type="character" w:styleId="1270" w:customStyle="1">
    <w:name w:val="WW8Num37z0"/>
    <w:uiPriority w:val="0"/>
    <w:qFormat/>
    <w:rPr>
      <w:rFonts w:ascii="Wingdings" w:hAnsi="Wingdings" w:cs="StarSymbol"/>
      <w:sz w:val="18"/>
      <w:szCs w:val="18"/>
    </w:rPr>
  </w:style>
  <w:style w:type="character" w:styleId="1271" w:customStyle="1">
    <w:name w:val="WW8Num37z1"/>
    <w:uiPriority w:val="0"/>
    <w:qFormat/>
    <w:rPr>
      <w:rFonts w:ascii="Wingdings 2" w:hAnsi="Wingdings 2" w:cs="StarSymbol"/>
      <w:sz w:val="18"/>
      <w:szCs w:val="18"/>
    </w:rPr>
  </w:style>
  <w:style w:type="character" w:styleId="1272" w:customStyle="1">
    <w:name w:val="WW8Num34z0"/>
    <w:uiPriority w:val="0"/>
    <w:qFormat/>
    <w:rPr>
      <w:rFonts w:ascii="Wingdings" w:hAnsi="Wingdings" w:cs="StarSymbol"/>
      <w:sz w:val="18"/>
      <w:szCs w:val="18"/>
    </w:rPr>
  </w:style>
  <w:style w:type="character" w:styleId="1273" w:customStyle="1">
    <w:name w:val="WW8Num17z0"/>
    <w:uiPriority w:val="0"/>
    <w:qFormat/>
    <w:rPr>
      <w:rFonts w:ascii="Wingdings" w:hAnsi="Wingdings"/>
    </w:rPr>
  </w:style>
  <w:style w:type="character" w:styleId="1274" w:customStyle="1">
    <w:name w:val="WW8Num15z0"/>
    <w:uiPriority w:val="0"/>
    <w:qFormat/>
    <w:rPr>
      <w:rFonts w:ascii="Wingdings" w:hAnsi="Wingdings" w:cs="StarSymbol"/>
      <w:sz w:val="18"/>
      <w:szCs w:val="18"/>
    </w:rPr>
  </w:style>
  <w:style w:type="character" w:styleId="1275" w:customStyle="1">
    <w:name w:val="WW8Num28z1"/>
    <w:uiPriority w:val="0"/>
    <w:qFormat/>
    <w:rPr>
      <w:rFonts w:ascii="Wingdings 2" w:hAnsi="Wingdings 2" w:cs="StarSymbol"/>
      <w:sz w:val="18"/>
      <w:szCs w:val="18"/>
    </w:rPr>
  </w:style>
  <w:style w:type="character" w:styleId="1276" w:customStyle="1">
    <w:name w:val="WW8Num4z0"/>
    <w:uiPriority w:val="0"/>
    <w:qFormat/>
    <w:rPr>
      <w:rFonts w:ascii="Wingdings" w:hAnsi="Wingdings" w:cs="StarSymbol"/>
      <w:sz w:val="18"/>
      <w:szCs w:val="18"/>
    </w:rPr>
  </w:style>
  <w:style w:type="character" w:styleId="1277" w:customStyle="1">
    <w:name w:val="style101"/>
    <w:uiPriority w:val="0"/>
    <w:qFormat/>
    <w:rPr>
      <w:rFonts w:hint="eastAsia" w:ascii="宋体" w:hAnsi="宋体" w:eastAsia="宋体"/>
      <w:b/>
      <w:bCs/>
      <w:color w:val="ffffff"/>
      <w:sz w:val="21"/>
      <w:szCs w:val="21"/>
      <w:lang w:val="en-US" w:eastAsia="zh-CN" w:bidi="ar-SA"/>
    </w:rPr>
  </w:style>
  <w:style w:type="character" w:styleId="1278" w:customStyle="1">
    <w:name w:val="WW8Num5z0"/>
    <w:uiPriority w:val="0"/>
    <w:qFormat/>
    <w:rPr>
      <w:rFonts w:ascii="Wingdings" w:hAnsi="Wingdings" w:cs="StarSymbol"/>
      <w:sz w:val="18"/>
      <w:szCs w:val="18"/>
    </w:rPr>
  </w:style>
  <w:style w:type="character" w:styleId="1279" w:customStyle="1">
    <w:name w:val="无首行缩进正文 Char"/>
    <w:uiPriority w:val="0"/>
    <w:qFormat/>
  </w:style>
  <w:style w:type="character" w:styleId="1280" w:customStyle="1">
    <w:name w:val="批注框文本 Char2"/>
    <w:uiPriority w:val="0"/>
    <w:qFormat/>
    <w:rPr>
      <w:rFonts w:ascii="Times New Roman" w:hAnsi="Times New Roman" w:eastAsia="方正仿宋_GBK" w:cs="Times New Roman"/>
      <w:sz w:val="18"/>
      <w:szCs w:val="18"/>
    </w:rPr>
  </w:style>
  <w:style w:type="character" w:styleId="1281" w:customStyle="1">
    <w:name w:val="WW8Num29z2"/>
    <w:uiPriority w:val="0"/>
    <w:qFormat/>
    <w:rPr>
      <w:rFonts w:ascii="StarSymbol" w:hAnsi="StarSymbol" w:cs="StarSymbol"/>
      <w:sz w:val="18"/>
      <w:szCs w:val="18"/>
    </w:rPr>
  </w:style>
  <w:style w:type="character" w:styleId="1282" w:customStyle="1">
    <w:name w:val="WW8Num23z2"/>
    <w:uiPriority w:val="0"/>
    <w:qFormat/>
    <w:rPr>
      <w:rFonts w:ascii="StarSymbol" w:hAnsi="StarSymbol" w:cs="StarSymbol"/>
      <w:sz w:val="18"/>
      <w:szCs w:val="18"/>
    </w:rPr>
  </w:style>
  <w:style w:type="character" w:styleId="1283" w:customStyle="1">
    <w:name w:val="WW8Num19z0"/>
    <w:uiPriority w:val="0"/>
    <w:qFormat/>
    <w:rPr>
      <w:rFonts w:ascii="Wingdings" w:hAnsi="Wingdings" w:cs="StarSymbol"/>
      <w:sz w:val="18"/>
      <w:szCs w:val="18"/>
    </w:rPr>
  </w:style>
  <w:style w:type="character" w:styleId="1284" w:customStyle="1">
    <w:name w:val="WW8Num22z2"/>
    <w:uiPriority w:val="0"/>
    <w:qFormat/>
    <w:rPr>
      <w:rFonts w:ascii="StarSymbol" w:hAnsi="StarSymbol" w:cs="StarSymbol"/>
      <w:sz w:val="18"/>
      <w:szCs w:val="18"/>
    </w:rPr>
  </w:style>
  <w:style w:type="character" w:styleId="1285" w:customStyle="1">
    <w:name w:val="WW8Num24z1"/>
    <w:uiPriority w:val="0"/>
    <w:qFormat/>
    <w:rPr>
      <w:rFonts w:ascii="Wingdings 2" w:hAnsi="Wingdings 2" w:cs="StarSymbol"/>
      <w:sz w:val="18"/>
      <w:szCs w:val="18"/>
    </w:rPr>
  </w:style>
  <w:style w:type="character" w:styleId="1286" w:customStyle="1">
    <w:name w:val="标题 7 字符1"/>
    <w:uiPriority w:val="9"/>
    <w:qFormat/>
    <w:rPr>
      <w:rFonts w:ascii="Times New Roman" w:hAnsi="Times New Roman" w:eastAsia="方正仿宋_GBK" w:cs="Times New Roman"/>
      <w:b/>
      <w:bCs/>
      <w:sz w:val="24"/>
      <w:szCs w:val="24"/>
    </w:rPr>
  </w:style>
  <w:style w:type="character" w:styleId="1287" w:customStyle="1">
    <w:name w:val="标题 6 字符1"/>
    <w:uiPriority w:val="9"/>
    <w:qFormat/>
    <w:rPr>
      <w:rFonts w:ascii="仿宋" w:hAnsi="仿宋" w:eastAsia="仿宋"/>
      <w:bCs/>
      <w:sz w:val="32"/>
      <w:szCs w:val="32"/>
    </w:rPr>
  </w:style>
  <w:style w:type="character" w:styleId="1288" w:customStyle="1">
    <w:name w:val="WW8Num39z1"/>
    <w:uiPriority w:val="0"/>
    <w:qFormat/>
    <w:rPr>
      <w:rFonts w:ascii="Wingdings 2" w:hAnsi="Wingdings 2" w:cs="StarSymbol"/>
      <w:sz w:val="18"/>
      <w:szCs w:val="18"/>
    </w:rPr>
  </w:style>
  <w:style w:type="character" w:styleId="1289" w:customStyle="1">
    <w:name w:val="apple-style-span"/>
    <w:uiPriority w:val="0"/>
    <w:qFormat/>
  </w:style>
  <w:style w:type="character" w:styleId="1290" w:customStyle="1">
    <w:name w:val="注×： Char"/>
    <w:link w:val="1291"/>
    <w:uiPriority w:val="0"/>
    <w:qFormat/>
    <w:rPr>
      <w:rFonts w:ascii="宋体"/>
      <w:sz w:val="18"/>
    </w:rPr>
  </w:style>
  <w:style w:type="paragraph" w:styleId="1291" w:customStyle="1">
    <w:name w:val="注×："/>
    <w:link w:val="1290"/>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292" w:customStyle="1">
    <w:name w:val="附录公式 Char"/>
    <w:link w:val="1293"/>
    <w:uiPriority w:val="0"/>
    <w:qFormat/>
    <w:rPr>
      <w:rFonts w:ascii="宋体"/>
    </w:rPr>
  </w:style>
  <w:style w:type="paragraph" w:styleId="1293" w:customStyle="1">
    <w:name w:val="附录公式"/>
    <w:basedOn w:val="834"/>
    <w:next w:val="834"/>
    <w:link w:val="1292"/>
    <w:uiPriority w:val="0"/>
    <w:qFormat/>
    <w:pPr>
      <w:ind w:firstLine="420"/>
      <w:tabs>
        <w:tab w:val="center" w:pos="4201" w:leader="none"/>
        <w:tab w:val="right" w:pos="9298" w:leader="dot"/>
      </w:tabs>
    </w:pPr>
    <w:rPr>
      <w:rFonts w:hAnsiTheme="minorHAnsi" w:eastAsiaTheme="minorEastAsia" w:cstheme="minorBidi"/>
      <w:szCs w:val="22"/>
    </w:rPr>
  </w:style>
  <w:style w:type="character" w:styleId="1294" w:customStyle="1">
    <w:name w:val="附录图标题 Char"/>
    <w:link w:val="1295"/>
    <w:uiPriority w:val="0"/>
    <w:qFormat/>
    <w:rPr>
      <w:rFonts w:ascii="黑体" w:eastAsia="黑体"/>
    </w:rPr>
  </w:style>
  <w:style w:type="paragraph" w:styleId="1295" w:customStyle="1">
    <w:name w:val="附录图标题"/>
    <w:next w:val="834"/>
    <w:link w:val="1294"/>
    <w:uiPriority w:val="0"/>
    <w:qFormat/>
    <w:pPr>
      <w:jc w:val="center"/>
    </w:pPr>
    <w:rPr>
      <w:rFonts w:ascii="黑体" w:eastAsia="黑体" w:hAnsiTheme="minorHAnsi" w:cstheme="minorBidi"/>
      <w:sz w:val="21"/>
      <w:szCs w:val="22"/>
      <w:lang w:val="en-US" w:eastAsia="zh-CN" w:bidi="ar-SA"/>
    </w:rPr>
  </w:style>
  <w:style w:type="character" w:styleId="1296" w:customStyle="1">
    <w:name w:val="附录章标题 Char"/>
    <w:link w:val="1297"/>
    <w:uiPriority w:val="0"/>
    <w:qFormat/>
    <w:rPr>
      <w:rFonts w:ascii="黑体" w:eastAsia="黑体"/>
    </w:rPr>
  </w:style>
  <w:style w:type="paragraph" w:styleId="1297" w:customStyle="1">
    <w:name w:val="附录章标题"/>
    <w:next w:val="834"/>
    <w:link w:val="1296"/>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298" w:customStyle="1">
    <w:name w:val="附录一级条标题 Char"/>
    <w:link w:val="1299"/>
    <w:uiPriority w:val="0"/>
    <w:qFormat/>
    <w:rPr>
      <w:rFonts w:ascii="黑体" w:eastAsia="黑体"/>
    </w:rPr>
  </w:style>
  <w:style w:type="paragraph" w:styleId="1299" w:customStyle="1">
    <w:name w:val="附录一级条标题"/>
    <w:basedOn w:val="1297"/>
    <w:next w:val="834"/>
    <w:link w:val="1298"/>
    <w:uiPriority w:val="0"/>
    <w:qFormat/>
    <w:pPr>
      <w:ind w:left="0" w:firstLine="0"/>
      <w:outlineLvl w:val="2"/>
    </w:pPr>
  </w:style>
  <w:style w:type="character" w:styleId="1300" w:customStyle="1">
    <w:name w:val="首示例 Char"/>
    <w:link w:val="1301"/>
    <w:uiPriority w:val="0"/>
    <w:qFormat/>
    <w:rPr>
      <w:rFonts w:ascii="宋体" w:hAnsi="宋体"/>
      <w:sz w:val="18"/>
      <w:szCs w:val="18"/>
    </w:rPr>
  </w:style>
  <w:style w:type="paragraph" w:styleId="1301" w:customStyle="1">
    <w:name w:val="首示例"/>
    <w:next w:val="834"/>
    <w:link w:val="1300"/>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302" w:customStyle="1">
    <w:name w:val="无间隔 字符"/>
    <w:link w:val="1303"/>
    <w:uiPriority w:val="0"/>
    <w:qFormat/>
    <w:rPr>
      <w:rFonts w:ascii="Calibri" w:hAnsi="Calibri"/>
    </w:rPr>
  </w:style>
  <w:style w:type="paragraph" w:styleId="1303" w:customStyle="1">
    <w:name w:val="无间隔1"/>
    <w:link w:val="1302"/>
    <w:uiPriority w:val="0"/>
    <w:qFormat/>
    <w:pPr>
      <w:jc w:val="both"/>
      <w:widowControl w:val="off"/>
    </w:pPr>
    <w:rPr>
      <w:rFonts w:ascii="Calibri" w:hAnsi="Calibri" w:eastAsiaTheme="minorEastAsia" w:cstheme="minorBidi"/>
      <w:sz w:val="21"/>
      <w:szCs w:val="22"/>
      <w:lang w:val="en-US" w:eastAsia="zh-CN" w:bidi="ar-SA"/>
    </w:rPr>
  </w:style>
  <w:style w:type="character" w:styleId="1304" w:customStyle="1">
    <w:name w:val="标题 字符"/>
    <w:basedOn w:val="674"/>
    <w:link w:val="723"/>
    <w:uiPriority w:val="10"/>
    <w:qFormat/>
    <w:rPr>
      <w:rFonts w:eastAsia="宋体" w:asciiTheme="majorHAnsi" w:hAnsiTheme="majorHAnsi" w:cstheme="majorBidi"/>
      <w:b/>
      <w:bCs/>
      <w:sz w:val="32"/>
      <w:szCs w:val="32"/>
    </w:rPr>
  </w:style>
  <w:style w:type="character" w:styleId="1305" w:customStyle="1">
    <w:name w:val="文档结构图 字符"/>
    <w:basedOn w:val="674"/>
    <w:link w:val="685"/>
    <w:uiPriority w:val="99"/>
    <w:semiHidden/>
    <w:qFormat/>
    <w:rPr>
      <w:rFonts w:ascii="宋体" w:hAnsi="Times New Roman" w:eastAsia="宋体" w:cs="Times New Roman"/>
      <w:sz w:val="18"/>
      <w:szCs w:val="18"/>
    </w:rPr>
  </w:style>
  <w:style w:type="character" w:styleId="1306" w:customStyle="1">
    <w:name w:val="日期 字符"/>
    <w:basedOn w:val="674"/>
    <w:link w:val="703"/>
    <w:uiPriority w:val="99"/>
    <w:semiHidden/>
    <w:qFormat/>
    <w:rPr>
      <w:rFonts w:ascii="Times New Roman" w:hAnsi="Times New Roman" w:eastAsia="宋体" w:cs="Times New Roman"/>
      <w:szCs w:val="24"/>
    </w:rPr>
  </w:style>
  <w:style w:type="character" w:styleId="1307" w:customStyle="1">
    <w:name w:val="HTML 地址 字符1"/>
    <w:basedOn w:val="674"/>
    <w:link w:val="697"/>
    <w:uiPriority w:val="99"/>
    <w:semiHidden/>
    <w:qFormat/>
    <w:rPr>
      <w:rFonts w:ascii="Times New Roman" w:hAnsi="Times New Roman" w:eastAsia="宋体" w:cs="Times New Roman"/>
      <w:i/>
      <w:iCs/>
      <w:szCs w:val="24"/>
    </w:rPr>
  </w:style>
  <w:style w:type="character" w:styleId="1308" w:customStyle="1">
    <w:name w:val="纯文本 字符"/>
    <w:basedOn w:val="674"/>
    <w:link w:val="700"/>
    <w:uiPriority w:val="99"/>
    <w:qFormat/>
    <w:rPr>
      <w:rFonts w:ascii="宋体" w:hAnsi="Courier New" w:eastAsia="宋体" w:cs="Courier New"/>
      <w:szCs w:val="21"/>
    </w:rPr>
  </w:style>
  <w:style w:type="character" w:styleId="1309" w:customStyle="1">
    <w:name w:val="HTML 预设格式 字符1"/>
    <w:basedOn w:val="674"/>
    <w:link w:val="720"/>
    <w:uiPriority w:val="99"/>
    <w:semiHidden/>
    <w:qFormat/>
    <w:rPr>
      <w:rFonts w:ascii="Courier New" w:hAnsi="Courier New" w:eastAsia="宋体" w:cs="Courier New"/>
      <w:sz w:val="20"/>
      <w:szCs w:val="20"/>
    </w:rPr>
  </w:style>
  <w:style w:type="character" w:styleId="1310" w:customStyle="1">
    <w:name w:val="脚注文本 字符1"/>
    <w:basedOn w:val="674"/>
    <w:link w:val="712"/>
    <w:uiPriority w:val="99"/>
    <w:semiHidden/>
    <w:qFormat/>
    <w:rPr>
      <w:rFonts w:ascii="Times New Roman" w:hAnsi="Times New Roman" w:eastAsia="宋体" w:cs="Times New Roman"/>
      <w:sz w:val="18"/>
      <w:szCs w:val="18"/>
    </w:rPr>
  </w:style>
  <w:style w:type="character" w:styleId="1311" w:customStyle="1">
    <w:name w:val="批注文字 字符"/>
    <w:basedOn w:val="674"/>
    <w:link w:val="686"/>
    <w:uiPriority w:val="99"/>
    <w:semiHidden/>
    <w:qFormat/>
    <w:rPr>
      <w:rFonts w:ascii="Times New Roman" w:hAnsi="Times New Roman" w:eastAsia="宋体" w:cs="Times New Roman"/>
      <w:szCs w:val="24"/>
    </w:rPr>
  </w:style>
  <w:style w:type="character" w:styleId="1312" w:customStyle="1">
    <w:name w:val="正文文本缩进 字符"/>
    <w:basedOn w:val="674"/>
    <w:link w:val="692"/>
    <w:uiPriority w:val="99"/>
    <w:semiHidden/>
    <w:qFormat/>
    <w:rPr>
      <w:rFonts w:ascii="Times New Roman" w:hAnsi="Times New Roman" w:eastAsia="宋体" w:cs="Times New Roman"/>
      <w:szCs w:val="24"/>
    </w:rPr>
  </w:style>
  <w:style w:type="character" w:styleId="1313" w:customStyle="1">
    <w:name w:val="正文文本 字符"/>
    <w:basedOn w:val="674"/>
    <w:link w:val="691"/>
    <w:uiPriority w:val="99"/>
    <w:semiHidden/>
    <w:qFormat/>
    <w:rPr>
      <w:rFonts w:ascii="Times New Roman" w:hAnsi="Times New Roman" w:eastAsia="宋体" w:cs="Times New Roman"/>
      <w:szCs w:val="24"/>
    </w:rPr>
  </w:style>
  <w:style w:type="character" w:styleId="1314" w:customStyle="1">
    <w:name w:val="正文文本缩进 2 字符"/>
    <w:basedOn w:val="674"/>
    <w:link w:val="704"/>
    <w:uiPriority w:val="99"/>
    <w:semiHidden/>
    <w:qFormat/>
    <w:rPr>
      <w:rFonts w:ascii="Times New Roman" w:hAnsi="Times New Roman" w:eastAsia="宋体" w:cs="Times New Roman"/>
      <w:szCs w:val="24"/>
    </w:rPr>
  </w:style>
  <w:style w:type="character" w:styleId="1315" w:customStyle="1">
    <w:name w:val="正文文本 3 字符"/>
    <w:basedOn w:val="674"/>
    <w:link w:val="689"/>
    <w:uiPriority w:val="99"/>
    <w:semiHidden/>
    <w:qFormat/>
    <w:rPr>
      <w:rFonts w:ascii="Times New Roman" w:hAnsi="Times New Roman" w:eastAsia="宋体" w:cs="Times New Roman"/>
      <w:sz w:val="16"/>
      <w:szCs w:val="16"/>
    </w:rPr>
  </w:style>
  <w:style w:type="character" w:styleId="1316" w:customStyle="1">
    <w:name w:val="正文文本缩进 3 字符"/>
    <w:basedOn w:val="674"/>
    <w:link w:val="713"/>
    <w:uiPriority w:val="99"/>
    <w:semiHidden/>
    <w:qFormat/>
    <w:rPr>
      <w:rFonts w:ascii="Times New Roman" w:hAnsi="Times New Roman" w:eastAsia="宋体" w:cs="Times New Roman"/>
      <w:sz w:val="16"/>
      <w:szCs w:val="16"/>
    </w:rPr>
  </w:style>
  <w:style w:type="character" w:styleId="1317" w:customStyle="1">
    <w:name w:val="注释标题 字符1"/>
    <w:basedOn w:val="674"/>
    <w:link w:val="678"/>
    <w:uiPriority w:val="99"/>
    <w:semiHidden/>
    <w:qFormat/>
    <w:rPr>
      <w:rFonts w:ascii="Times New Roman" w:hAnsi="Times New Roman" w:eastAsia="宋体" w:cs="Times New Roman"/>
      <w:szCs w:val="24"/>
    </w:rPr>
  </w:style>
  <w:style w:type="character" w:styleId="1318" w:customStyle="1">
    <w:name w:val="批注主题 字符"/>
    <w:basedOn w:val="1311"/>
    <w:link w:val="724"/>
    <w:uiPriority w:val="99"/>
    <w:semiHidden/>
    <w:qFormat/>
    <w:rPr>
      <w:rFonts w:ascii="Times New Roman" w:hAnsi="Times New Roman" w:eastAsia="宋体" w:cs="Times New Roman"/>
      <w:b/>
      <w:bCs/>
      <w:szCs w:val="24"/>
    </w:rPr>
  </w:style>
  <w:style w:type="character" w:styleId="1319" w:customStyle="1">
    <w:name w:val="批注框文本 字符"/>
    <w:basedOn w:val="674"/>
    <w:link w:val="706"/>
    <w:uiPriority w:val="99"/>
    <w:semiHidden/>
    <w:qFormat/>
    <w:rPr>
      <w:rFonts w:ascii="Times New Roman" w:hAnsi="Times New Roman" w:eastAsia="宋体" w:cs="Times New Roman"/>
      <w:sz w:val="18"/>
      <w:szCs w:val="18"/>
    </w:rPr>
  </w:style>
  <w:style w:type="character" w:styleId="1320" w:customStyle="1">
    <w:name w:val="正文文本 2 字符"/>
    <w:basedOn w:val="674"/>
    <w:link w:val="719"/>
    <w:uiPriority w:val="99"/>
    <w:semiHidden/>
    <w:qFormat/>
    <w:rPr>
      <w:rFonts w:ascii="Times New Roman" w:hAnsi="Times New Roman" w:eastAsia="宋体" w:cs="Times New Roman"/>
      <w:szCs w:val="24"/>
    </w:rPr>
  </w:style>
  <w:style w:type="character" w:styleId="1321" w:customStyle="1">
    <w:name w:val="称呼 字符"/>
    <w:basedOn w:val="674"/>
    <w:link w:val="688"/>
    <w:uiPriority w:val="99"/>
    <w:semiHidden/>
    <w:qFormat/>
    <w:rPr>
      <w:rFonts w:ascii="Times New Roman" w:hAnsi="Times New Roman" w:eastAsia="宋体" w:cs="Times New Roman"/>
      <w:szCs w:val="24"/>
    </w:rPr>
  </w:style>
  <w:style w:type="character" w:styleId="1322" w:customStyle="1">
    <w:name w:val="副标题 字符"/>
    <w:basedOn w:val="674"/>
    <w:link w:val="711"/>
    <w:uiPriority w:val="11"/>
    <w:qFormat/>
    <w:rPr>
      <w:rFonts w:eastAsia="宋体" w:asciiTheme="majorHAnsi" w:hAnsiTheme="majorHAnsi" w:cstheme="majorBidi"/>
      <w:b/>
      <w:bCs/>
      <w:sz w:val="32"/>
      <w:szCs w:val="32"/>
    </w:rPr>
  </w:style>
  <w:style w:type="character" w:styleId="1323" w:customStyle="1">
    <w:name w:val="尾注文本 字符"/>
    <w:basedOn w:val="674"/>
    <w:link w:val="705"/>
    <w:uiPriority w:val="99"/>
    <w:semiHidden/>
    <w:qFormat/>
    <w:rPr>
      <w:rFonts w:ascii="Times New Roman" w:hAnsi="Times New Roman" w:eastAsia="宋体" w:cs="Times New Roman"/>
      <w:szCs w:val="24"/>
    </w:rPr>
  </w:style>
  <w:style w:type="paragraph" w:styleId="1324" w:customStyle="1">
    <w:name w:val="xl199"/>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25" w:customStyle="1">
    <w:name w:val="xl19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26" w:customStyle="1">
    <w:name w:val="标准书眉一"/>
    <w:uiPriority w:val="0"/>
    <w:qFormat/>
    <w:pPr>
      <w:jc w:val="both"/>
    </w:pPr>
    <w:rPr>
      <w:rFonts w:ascii="Times New Roman" w:hAnsi="Times New Roman" w:eastAsia="宋体" w:cs="Times New Roman"/>
      <w:lang w:val="en-US" w:eastAsia="zh-CN" w:bidi="ar-SA"/>
    </w:rPr>
  </w:style>
  <w:style w:type="paragraph" w:styleId="1327" w:customStyle="1">
    <w:name w:val="xl257"/>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28" w:customStyle="1">
    <w:name w:val="hands-on正文"/>
    <w:basedOn w:val="664"/>
    <w:uiPriority w:val="0"/>
    <w:qFormat/>
    <w:pPr>
      <w:ind w:firstLine="420"/>
      <w:jc w:val="left"/>
      <w:spacing w:before="40" w:after="80" w:line="320" w:lineRule="exact"/>
    </w:pPr>
    <w:rPr>
      <w:rFonts w:ascii="宋体" w:hAnsi="宋体" w:cs="宋体"/>
      <w:color w:val="000000"/>
      <w:szCs w:val="20"/>
    </w:rPr>
  </w:style>
  <w:style w:type="paragraph" w:styleId="1329" w:customStyle="1">
    <w:name w:val="标题3"/>
    <w:basedOn w:val="667"/>
    <w:uiPriority w:val="0"/>
    <w:qFormat/>
    <w:pPr>
      <w:keepLines w:val="0"/>
      <w:keepNext w:val="0"/>
      <w:spacing w:before="0" w:after="0" w:line="360" w:lineRule="auto"/>
    </w:pPr>
    <w:rPr>
      <w:rFonts w:eastAsia="仿宋_GB2312"/>
      <w:b w:val="0"/>
      <w:bCs/>
      <w:sz w:val="30"/>
      <w:szCs w:val="32"/>
    </w:rPr>
  </w:style>
  <w:style w:type="paragraph" w:styleId="1330" w:customStyle="1">
    <w:name w:val="xl19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31" w:customStyle="1">
    <w:name w:val="三级无标题条"/>
    <w:basedOn w:val="664"/>
    <w:uiPriority w:val="0"/>
    <w:qFormat/>
    <w:pPr>
      <w:ind w:hanging="420"/>
    </w:pPr>
  </w:style>
  <w:style w:type="paragraph" w:styleId="1332" w:customStyle="1">
    <w:name w:val="列出段落3"/>
    <w:basedOn w:val="664"/>
    <w:uiPriority w:val="99"/>
    <w:qFormat/>
    <w:pPr>
      <w:ind w:firstLine="420"/>
    </w:pPr>
    <w:rPr>
      <w:rFonts w:ascii="Calibri" w:hAnsi="Calibri"/>
      <w:szCs w:val="22"/>
    </w:rPr>
  </w:style>
  <w:style w:type="paragraph" w:styleId="1333" w:customStyle="1">
    <w:name w:val="参考文献、索引标题"/>
    <w:basedOn w:val="1334"/>
    <w:next w:val="664"/>
    <w:uiPriority w:val="0"/>
    <w:qFormat/>
    <w:pPr>
      <w:spacing w:after="200"/>
      <w:tabs>
        <w:tab w:val="left" w:pos="425" w:leader="none"/>
      </w:tabs>
    </w:pPr>
    <w:rPr>
      <w:sz w:val="21"/>
    </w:rPr>
  </w:style>
  <w:style w:type="paragraph" w:styleId="1334" w:customStyle="1">
    <w:name w:val="前言、引言标题"/>
    <w:next w:val="664"/>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335" w:customStyle="1">
    <w:name w:val="xl28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36" w:customStyle="1">
    <w:name w:val="小四缩进"/>
    <w:basedOn w:val="664"/>
    <w:uiPriority w:val="0"/>
    <w:qFormat/>
    <w:pPr>
      <w:ind w:firstLine="480"/>
      <w:spacing w:line="360" w:lineRule="auto"/>
    </w:pPr>
    <w:rPr>
      <w:sz w:val="24"/>
    </w:rPr>
  </w:style>
  <w:style w:type="paragraph" w:styleId="1337" w:customStyle="1">
    <w:name w:val="xl15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38" w:customStyle="1">
    <w:name w:val="示例"/>
    <w:next w:val="834"/>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339" w:customStyle="1">
    <w:name w:val="xl47"/>
    <w:basedOn w:val="664"/>
    <w:uiPriority w:val="0"/>
    <w:qFormat/>
    <w:pPr>
      <w:jc w:val="center"/>
      <w:spacing w:before="100" w:beforeAutospacing="1" w:after="100" w:afterAutospacing="1"/>
      <w:widowControl/>
    </w:pPr>
    <w:rPr>
      <w:rFonts w:hint="eastAsia" w:ascii="黑体" w:hAnsi="Arial Unicode MS" w:eastAsia="黑体"/>
      <w:b/>
      <w:bCs/>
      <w:sz w:val="24"/>
    </w:rPr>
  </w:style>
  <w:style w:type="paragraph" w:styleId="1340" w:customStyle="1">
    <w:name w:val="xl169"/>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1" w:customStyle="1">
    <w:name w:val="xl18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2" w:customStyle="1">
    <w:name w:val="xl58"/>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343" w:customStyle="1">
    <w:name w:val="xl21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4" w:customStyle="1">
    <w:name w:val="可研正文"/>
    <w:basedOn w:val="664"/>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345" w:customStyle="1">
    <w:name w:val="正文文本 31"/>
    <w:basedOn w:val="664"/>
    <w:uiPriority w:val="0"/>
    <w:qFormat/>
    <w:rPr>
      <w:rFonts w:ascii="仿宋_GB2312" w:hAnsi="Arial" w:eastAsia="仿宋_GB2312"/>
      <w:sz w:val="32"/>
      <w:szCs w:val="20"/>
    </w:rPr>
  </w:style>
  <w:style w:type="paragraph" w:styleId="1346" w:customStyle="1">
    <w:name w:val="xl17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7" w:customStyle="1">
    <w:name w:val="实施日期"/>
    <w:basedOn w:val="1348"/>
    <w:uiPriority w:val="0"/>
    <w:qFormat/>
    <w:pPr>
      <w:ind w:left="2580" w:hanging="420"/>
      <w:jc w:val="right"/>
      <w:framePr w:hSpace="0" w:wrap="around" w:xAlign="right"/>
    </w:pPr>
  </w:style>
  <w:style w:type="paragraph" w:styleId="1348"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349" w:customStyle="1">
    <w:name w:val="xl30"/>
    <w:basedOn w:val="664"/>
    <w:uiPriority w:val="0"/>
    <w:qFormat/>
    <w:pPr>
      <w:jc w:val="left"/>
      <w:spacing w:before="100" w:beforeAutospacing="1" w:after="100" w:afterAutospacing="1"/>
      <w:widowControl/>
    </w:pPr>
    <w:rPr>
      <w:rFonts w:ascii="Tahoma" w:hAnsi="Tahoma" w:eastAsia="Arial Unicode MS" w:cs="Tahoma"/>
      <w:sz w:val="16"/>
      <w:szCs w:val="16"/>
    </w:rPr>
  </w:style>
  <w:style w:type="paragraph" w:styleId="1350" w:customStyle="1">
    <w:name w:val="xl309"/>
    <w:basedOn w:val="6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351" w:customStyle="1">
    <w:name w:val="xl28"/>
    <w:basedOn w:val="664"/>
    <w:uiPriority w:val="0"/>
    <w:qFormat/>
    <w:pPr>
      <w:jc w:val="left"/>
      <w:spacing w:before="100" w:beforeAutospacing="1" w:after="100" w:afterAutospacing="1"/>
      <w:widowControl/>
    </w:pPr>
    <w:rPr>
      <w:rFonts w:ascii="Tahoma" w:hAnsi="Tahoma" w:eastAsia="Arial Unicode MS" w:cs="Tahoma"/>
      <w:sz w:val="16"/>
      <w:szCs w:val="16"/>
    </w:rPr>
  </w:style>
  <w:style w:type="paragraph" w:styleId="1352" w:customStyle="1">
    <w:name w:val="xl28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53" w:customStyle="1">
    <w:name w:val="我的标题1"/>
    <w:basedOn w:val="66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354" w:customStyle="1">
    <w:name w:val="无间隔11"/>
    <w:next w:val="1303"/>
    <w:uiPriority w:val="1"/>
    <w:qFormat/>
    <w:rPr>
      <w:rFonts w:ascii="Calibri" w:hAnsi="Calibri" w:eastAsia="宋体" w:cs="Times New Roman"/>
      <w:sz w:val="22"/>
      <w:szCs w:val="22"/>
      <w:lang w:val="en-US" w:eastAsia="zh-CN" w:bidi="ar-SA"/>
    </w:rPr>
  </w:style>
  <w:style w:type="paragraph" w:styleId="1355" w:customStyle="1">
    <w:name w:val="标准"/>
    <w:basedOn w:val="664"/>
    <w:uiPriority w:val="0"/>
    <w:qFormat/>
    <w:pPr>
      <w:spacing w:line="240" w:lineRule="atLeast"/>
    </w:pPr>
    <w:rPr>
      <w:rFonts w:eastAsia="楷体_GB2312"/>
      <w:sz w:val="24"/>
      <w:szCs w:val="20"/>
    </w:rPr>
  </w:style>
  <w:style w:type="paragraph" w:styleId="1356" w:customStyle="1">
    <w:name w:val="xl184"/>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7" w:customStyle="1">
    <w:name w:val="四级条标题"/>
    <w:basedOn w:val="1185"/>
    <w:next w:val="834"/>
    <w:uiPriority w:val="0"/>
    <w:qFormat/>
    <w:pPr>
      <w:ind w:left="2520" w:hanging="420"/>
      <w:outlineLvl w:val="5"/>
    </w:pPr>
  </w:style>
  <w:style w:type="paragraph" w:styleId="1358"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359" w:customStyle="1">
    <w:name w:val="xl276"/>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0" w:customStyle="1">
    <w:name w:val="xl31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61" w:customStyle="1">
    <w:name w:val="xl73"/>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362" w:customStyle="1">
    <w:name w:val="xl24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63" w:customStyle="1">
    <w:name w:val="xl48"/>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364"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365" w:customStyle="1">
    <w:name w:val="正文(首行缩进)"/>
    <w:basedOn w:val="664"/>
    <w:uiPriority w:val="0"/>
    <w:qFormat/>
    <w:pPr>
      <w:ind w:firstLine="480"/>
      <w:jc w:val="left"/>
      <w:spacing w:line="360" w:lineRule="auto"/>
    </w:pPr>
    <w:rPr>
      <w:rFonts w:ascii="楷体_GB2312" w:hAnsi="宋体" w:eastAsia="楷体_GB2312"/>
      <w:color w:val="000000"/>
      <w:sz w:val="24"/>
    </w:rPr>
  </w:style>
  <w:style w:type="paragraph" w:styleId="1366" w:customStyle="1">
    <w:name w:val="批注主题2"/>
    <w:basedOn w:val="686"/>
    <w:next w:val="686"/>
    <w:uiPriority w:val="0"/>
    <w:qFormat/>
    <w:rPr>
      <w:b/>
      <w:bCs/>
    </w:rPr>
  </w:style>
  <w:style w:type="paragraph" w:styleId="1367" w:customStyle="1">
    <w:name w:val="xl32"/>
    <w:basedOn w:val="664"/>
    <w:uiPriority w:val="0"/>
    <w:qFormat/>
    <w:pPr>
      <w:jc w:val="left"/>
      <w:spacing w:before="100" w:beforeAutospacing="1" w:after="100" w:afterAutospacing="1"/>
      <w:widowControl/>
    </w:pPr>
    <w:rPr>
      <w:rFonts w:ascii="Tahoma" w:hAnsi="Tahoma" w:eastAsia="Arial Unicode MS" w:cs="Tahoma"/>
      <w:sz w:val="16"/>
      <w:szCs w:val="16"/>
    </w:rPr>
  </w:style>
  <w:style w:type="paragraph" w:styleId="1368" w:customStyle="1">
    <w:name w:val="普通(网站)2"/>
    <w:basedOn w:val="664"/>
    <w:uiPriority w:val="0"/>
    <w:qFormat/>
    <w:pPr>
      <w:jc w:val="left"/>
      <w:spacing w:before="100" w:beforeAutospacing="1" w:after="100" w:afterAutospacing="1"/>
      <w:widowControl/>
    </w:pPr>
    <w:rPr>
      <w:rFonts w:ascii="宋体" w:hAnsi="宋体" w:cs="宋体"/>
      <w:color w:val="000000"/>
      <w:sz w:val="24"/>
    </w:rPr>
  </w:style>
  <w:style w:type="paragraph" w:styleId="1369" w:customStyle="1">
    <w:name w:val="xl227"/>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0" w:customStyle="1">
    <w:name w:val="条文脚注"/>
    <w:basedOn w:val="712"/>
    <w:uiPriority w:val="0"/>
    <w:qFormat/>
    <w:pPr>
      <w:ind w:left="780" w:hanging="360"/>
      <w:jc w:val="both"/>
    </w:pPr>
    <w:rPr>
      <w:rFonts w:ascii="宋体" w:hAnsi="Times New Roman"/>
    </w:rPr>
  </w:style>
  <w:style w:type="paragraph" w:styleId="1371" w:customStyle="1">
    <w:name w:val="22h222heading2hiddenhead"/>
    <w:basedOn w:val="664"/>
    <w:uiPriority w:val="0"/>
    <w:qFormat/>
    <w:pPr>
      <w:jc w:val="left"/>
      <w:spacing w:before="100" w:beforeAutospacing="1" w:after="100" w:afterAutospacing="1"/>
      <w:widowControl/>
    </w:pPr>
    <w:rPr>
      <w:rFonts w:ascii="宋体" w:hAnsi="宋体" w:cs="宋体"/>
      <w:sz w:val="24"/>
    </w:rPr>
  </w:style>
  <w:style w:type="paragraph" w:styleId="1372" w:customStyle="1">
    <w:name w:val="xl24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73" w:customStyle="1">
    <w:name w:val="xl28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74" w:customStyle="1">
    <w:name w:val="xl23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5" w:customStyle="1">
    <w:name w:val="正文·"/>
    <w:basedOn w:val="664"/>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376" w:customStyle="1">
    <w:name w:val="标题4"/>
    <w:basedOn w:val="667"/>
    <w:uiPriority w:val="0"/>
    <w:qFormat/>
    <w:pPr>
      <w:jc w:val="center"/>
      <w:spacing w:before="120" w:after="120" w:line="415" w:lineRule="auto"/>
    </w:pPr>
    <w:rPr>
      <w:rFonts w:eastAsia="仿宋_GB2312"/>
    </w:rPr>
  </w:style>
  <w:style w:type="paragraph" w:styleId="1377" w:customStyle="1">
    <w:name w:val="xl164"/>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8" w:customStyle="1">
    <w:name w:val="font0"/>
    <w:basedOn w:val="664"/>
    <w:uiPriority w:val="0"/>
    <w:qFormat/>
    <w:pPr>
      <w:jc w:val="left"/>
      <w:spacing w:before="100" w:beforeAutospacing="1" w:after="100" w:afterAutospacing="1"/>
      <w:widowControl/>
    </w:pPr>
    <w:rPr>
      <w:rFonts w:hint="eastAsia" w:ascii="宋体" w:hAnsi="宋体"/>
      <w:sz w:val="24"/>
    </w:rPr>
  </w:style>
  <w:style w:type="paragraph" w:styleId="1379"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380" w:customStyle="1">
    <w:name w:val="xl237"/>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81" w:customStyle="1">
    <w:name w:val="xl16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383" w:customStyle="1">
    <w:name w:val="font13"/>
    <w:basedOn w:val="664"/>
    <w:uiPriority w:val="0"/>
    <w:qFormat/>
    <w:pPr>
      <w:jc w:val="left"/>
      <w:spacing w:before="100" w:beforeAutospacing="1" w:after="100" w:afterAutospacing="1"/>
      <w:widowControl/>
    </w:pPr>
    <w:rPr>
      <w:rFonts w:hint="eastAsia" w:ascii="宋体" w:hAnsi="宋体"/>
      <w:b/>
      <w:bCs/>
      <w:sz w:val="20"/>
      <w:szCs w:val="20"/>
    </w:rPr>
  </w:style>
  <w:style w:type="paragraph" w:styleId="1384" w:customStyle="1">
    <w:name w:val="样式4"/>
    <w:basedOn w:val="664"/>
    <w:uiPriority w:val="0"/>
    <w:qFormat/>
    <w:pPr>
      <w:ind w:left="-2"/>
      <w:spacing w:line="440" w:lineRule="exact"/>
    </w:pPr>
    <w:rPr>
      <w:rFonts w:ascii="宋体" w:hAnsi="宋体"/>
      <w:sz w:val="28"/>
    </w:rPr>
  </w:style>
  <w:style w:type="paragraph" w:styleId="1385" w:customStyle="1">
    <w:name w:val="Char2"/>
    <w:basedOn w:val="664"/>
    <w:uiPriority w:val="0"/>
    <w:qFormat/>
    <w:pPr>
      <w:tabs>
        <w:tab w:val="left" w:pos="360" w:leader="none"/>
      </w:tabs>
    </w:pPr>
    <w:rPr>
      <w:sz w:val="24"/>
    </w:rPr>
  </w:style>
  <w:style w:type="paragraph" w:styleId="1386" w:customStyle="1">
    <w:name w:val="正文文本缩进1"/>
    <w:basedOn w:val="664"/>
    <w:uiPriority w:val="0"/>
    <w:qFormat/>
    <w:pPr>
      <w:ind w:firstLine="645"/>
    </w:pPr>
    <w:rPr>
      <w:rFonts w:ascii="楷体_GB2312" w:eastAsia="楷体_GB2312"/>
      <w:sz w:val="32"/>
      <w:szCs w:val="20"/>
    </w:rPr>
  </w:style>
  <w:style w:type="paragraph" w:styleId="1387" w:customStyle="1">
    <w:name w:val="xl25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88" w:customStyle="1">
    <w:name w:val="xl24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89" w:customStyle="1">
    <w:name w:val="列表2"/>
    <w:basedOn w:val="664"/>
    <w:uiPriority w:val="0"/>
    <w:qFormat/>
    <w:pPr>
      <w:ind w:left="200" w:hanging="200"/>
    </w:pPr>
  </w:style>
  <w:style w:type="paragraph" w:styleId="1390" w:customStyle="1">
    <w:name w:val="Char Char1 Char Char Char Char Char Char Char Char"/>
    <w:basedOn w:val="664"/>
    <w:uiPriority w:val="0"/>
    <w:qFormat/>
    <w:pPr>
      <w:spacing w:line="360" w:lineRule="auto"/>
    </w:pPr>
  </w:style>
  <w:style w:type="paragraph" w:styleId="1391" w:customStyle="1">
    <w:name w:val="正文4"/>
    <w:basedOn w:val="664"/>
    <w:uiPriority w:val="0"/>
    <w:qFormat/>
    <w:pPr>
      <w:ind w:firstLine="480"/>
      <w:spacing w:line="360" w:lineRule="auto"/>
    </w:pPr>
    <w:rPr>
      <w:rFonts w:ascii="楷体_GB2312" w:hAnsi="宋体" w:eastAsia="楷体_GB2312"/>
      <w:sz w:val="24"/>
      <w:szCs w:val="20"/>
    </w:rPr>
  </w:style>
  <w:style w:type="paragraph" w:styleId="1392" w:customStyle="1">
    <w:name w:val="封面标准号2"/>
    <w:basedOn w:val="1382"/>
    <w:uiPriority w:val="0"/>
    <w:qFormat/>
    <w:pPr>
      <w:spacing w:before="357" w:line="280" w:lineRule="exact"/>
      <w:framePr w:w="9138" w:h="1244" w:wrap="around" w:vAnchor="page" w:hAnchor="margin" w:y="2908" w:hRule="exact"/>
    </w:pPr>
  </w:style>
  <w:style w:type="paragraph" w:styleId="1393" w:customStyle="1">
    <w:name w:val="xl26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4" w:customStyle="1">
    <w:name w:val="日期3"/>
    <w:basedOn w:val="664"/>
    <w:next w:val="664"/>
    <w:uiPriority w:val="0"/>
    <w:qFormat/>
    <w:pPr>
      <w:ind w:left="100"/>
    </w:pPr>
    <w:rPr>
      <w:rFonts w:ascii="仿宋_GB2312" w:eastAsia="仿宋_GB2312"/>
      <w:b/>
      <w:sz w:val="36"/>
    </w:rPr>
  </w:style>
  <w:style w:type="paragraph" w:styleId="1395" w:customStyle="1">
    <w:name w:val="xl21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96" w:customStyle="1">
    <w:name w:val="xl267"/>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7" w:customStyle="1">
    <w:name w:val="批注主题1"/>
    <w:basedOn w:val="686"/>
    <w:next w:val="686"/>
    <w:uiPriority w:val="0"/>
    <w:qFormat/>
    <w:rPr>
      <w:b/>
      <w:bCs/>
    </w:rPr>
  </w:style>
  <w:style w:type="paragraph" w:styleId="1398" w:customStyle="1">
    <w:name w:val="xl77"/>
    <w:basedOn w:val="6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399"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400" w:customStyle="1">
    <w:name w:val="xl64"/>
    <w:basedOn w:val="66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01" w:customStyle="1">
    <w:name w:val="xl22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2" w:customStyle="1">
    <w:name w:val="列出段落11"/>
    <w:basedOn w:val="664"/>
    <w:uiPriority w:val="0"/>
    <w:qFormat/>
    <w:pPr>
      <w:ind w:firstLine="420"/>
    </w:pPr>
  </w:style>
  <w:style w:type="paragraph" w:styleId="1403" w:customStyle="1">
    <w:name w:val="Style Heading 2 节 + Before:  0.35 line After:  0.35 line"/>
    <w:basedOn w:val="1404"/>
    <w:uiPriority w:val="0"/>
    <w:qFormat/>
    <w:pPr>
      <w:ind w:left="0" w:firstLine="0"/>
      <w:tabs>
        <w:tab w:val="left" w:pos="576" w:leader="none"/>
      </w:tabs>
    </w:pPr>
    <w:rPr>
      <w:szCs w:val="20"/>
    </w:rPr>
  </w:style>
  <w:style w:type="paragraph" w:styleId="1404" w:customStyle="1">
    <w:name w:val="Heading 2 节"/>
    <w:next w:val="664"/>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405" w:customStyle="1">
    <w:name w:val="正文文本 32"/>
    <w:basedOn w:val="664"/>
    <w:uiPriority w:val="0"/>
    <w:qFormat/>
    <w:rPr>
      <w:rFonts w:ascii="仿宋_GB2312" w:hAnsi="Arial" w:eastAsia="仿宋_GB2312"/>
      <w:sz w:val="32"/>
      <w:szCs w:val="20"/>
    </w:rPr>
  </w:style>
  <w:style w:type="paragraph" w:styleId="1406" w:customStyle="1">
    <w:name w:val="xl183"/>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07" w:customStyle="1">
    <w:name w:val="xl279"/>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8" w:customStyle="1">
    <w:name w:val="xl50"/>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409" w:customStyle="1">
    <w:name w:val="xl166"/>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0" w:customStyle="1">
    <w:name w:val="TOC 标题11"/>
    <w:basedOn w:val="665"/>
    <w:next w:val="66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411" w:customStyle="1">
    <w:name w:val="xl14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2" w:customStyle="1">
    <w:name w:val="xl200"/>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3" w:customStyle="1">
    <w:name w:val="GP正文(首行缩进)"/>
    <w:basedOn w:val="664"/>
    <w:uiPriority w:val="0"/>
    <w:qFormat/>
    <w:pPr>
      <w:ind w:firstLine="200"/>
      <w:jc w:val="left"/>
      <w:spacing w:line="360" w:lineRule="auto"/>
    </w:pPr>
    <w:rPr>
      <w:sz w:val="24"/>
      <w:szCs w:val="21"/>
    </w:rPr>
  </w:style>
  <w:style w:type="paragraph" w:styleId="1414" w:customStyle="1">
    <w:name w:val="xl26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15" w:customStyle="1">
    <w:name w:val="xl53"/>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16" w:customStyle="1">
    <w:name w:val="xl21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7" w:customStyle="1">
    <w:name w:val="font9"/>
    <w:basedOn w:val="664"/>
    <w:uiPriority w:val="0"/>
    <w:qFormat/>
    <w:pPr>
      <w:jc w:val="left"/>
      <w:spacing w:before="100" w:beforeAutospacing="1" w:after="100" w:afterAutospacing="1"/>
      <w:widowControl/>
    </w:pPr>
    <w:rPr>
      <w:rFonts w:eastAsia="Arial Unicode MS"/>
      <w:sz w:val="20"/>
      <w:szCs w:val="20"/>
    </w:rPr>
  </w:style>
  <w:style w:type="paragraph" w:styleId="1418" w:customStyle="1">
    <w:name w:val="xl35"/>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19" w:customStyle="1">
    <w:name w:val="正文文本 21"/>
    <w:basedOn w:val="664"/>
    <w:uiPriority w:val="0"/>
    <w:qFormat/>
    <w:pPr>
      <w:spacing w:after="120" w:line="480" w:lineRule="auto"/>
    </w:pPr>
  </w:style>
  <w:style w:type="paragraph" w:styleId="1420" w:customStyle="1">
    <w:name w:val="五级条标题"/>
    <w:basedOn w:val="1357"/>
    <w:next w:val="834"/>
    <w:uiPriority w:val="0"/>
    <w:qFormat/>
    <w:pPr>
      <w:ind w:left="1276" w:hanging="1276"/>
      <w:tabs>
        <w:tab w:val="clear" w:pos="780" w:leader="none"/>
        <w:tab w:val="left" w:pos="1800" w:leader="none"/>
      </w:tabs>
      <w:outlineLvl w:val="6"/>
    </w:pPr>
  </w:style>
  <w:style w:type="paragraph" w:styleId="1421" w:customStyle="1">
    <w:name w:val="xl303"/>
    <w:basedOn w:val="66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22" w:customStyle="1">
    <w:name w:val="xl270"/>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3" w:customStyle="1">
    <w:name w:val="正文编号"/>
    <w:basedOn w:val="664"/>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424" w:customStyle="1">
    <w:name w:val="xl301"/>
    <w:basedOn w:val="6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25" w:customStyle="1">
    <w:name w:val="xl61"/>
    <w:basedOn w:val="6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26" w:customStyle="1">
    <w:name w:val="xl287"/>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7" w:customStyle="1">
    <w:name w:val="xl28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8" w:customStyle="1">
    <w:name w:val="封面正文"/>
    <w:uiPriority w:val="0"/>
    <w:qFormat/>
    <w:pPr>
      <w:jc w:val="both"/>
    </w:pPr>
    <w:rPr>
      <w:rFonts w:ascii="Times New Roman" w:hAnsi="Times New Roman" w:eastAsia="宋体" w:cs="Times New Roman"/>
      <w:lang w:val="en-US" w:eastAsia="zh-CN" w:bidi="ar-SA"/>
    </w:rPr>
  </w:style>
  <w:style w:type="paragraph" w:styleId="1429" w:customStyle="1">
    <w:name w:val="xl21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0" w:customStyle="1">
    <w:name w:val="制作人文字"/>
    <w:basedOn w:val="664"/>
    <w:uiPriority w:val="0"/>
    <w:qFormat/>
    <w:rPr>
      <w:rFonts w:ascii="Arial" w:hAnsi="Arial" w:eastAsia="仿宋_GB2312"/>
      <w:bCs/>
      <w:sz w:val="28"/>
      <w:szCs w:val="20"/>
    </w:rPr>
  </w:style>
  <w:style w:type="paragraph" w:styleId="1431" w:customStyle="1">
    <w:name w:val="xl56"/>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32" w:customStyle="1">
    <w:name w:val="xl25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33" w:customStyle="1">
    <w:name w:val="xl39"/>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434" w:customStyle="1">
    <w:name w:val="font10"/>
    <w:basedOn w:val="664"/>
    <w:uiPriority w:val="0"/>
    <w:qFormat/>
    <w:pPr>
      <w:jc w:val="left"/>
      <w:spacing w:before="100" w:beforeAutospacing="1" w:after="100" w:afterAutospacing="1"/>
      <w:widowControl/>
    </w:pPr>
    <w:rPr>
      <w:rFonts w:eastAsia="Arial Unicode MS"/>
      <w:color w:val="000000"/>
      <w:sz w:val="20"/>
      <w:szCs w:val="20"/>
    </w:rPr>
  </w:style>
  <w:style w:type="paragraph" w:styleId="1435" w:customStyle="1">
    <w:name w:val="纯文本2"/>
    <w:basedOn w:val="664"/>
    <w:uiPriority w:val="0"/>
    <w:qFormat/>
    <w:rPr>
      <w:rFonts w:ascii="宋体" w:hAnsi="Courier New"/>
      <w:szCs w:val="21"/>
    </w:rPr>
  </w:style>
  <w:style w:type="paragraph" w:styleId="1436" w:customStyle="1">
    <w:name w:val="font12"/>
    <w:basedOn w:val="664"/>
    <w:uiPriority w:val="0"/>
    <w:qFormat/>
    <w:pPr>
      <w:jc w:val="left"/>
      <w:spacing w:before="100" w:beforeAutospacing="1" w:after="100" w:afterAutospacing="1"/>
      <w:widowControl/>
    </w:pPr>
    <w:rPr>
      <w:rFonts w:eastAsia="Arial Unicode MS"/>
      <w:b/>
      <w:bCs/>
      <w:sz w:val="20"/>
      <w:szCs w:val="20"/>
    </w:rPr>
  </w:style>
  <w:style w:type="paragraph" w:styleId="1437" w:customStyle="1">
    <w:name w:val="xl31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8" w:customStyle="1">
    <w:name w:val="xl67"/>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39" w:customStyle="1">
    <w:name w:val="xl31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0" w:customStyle="1">
    <w:name w:val="xl63"/>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41" w:customStyle="1">
    <w:name w:val="xl29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2" w:customStyle="1">
    <w:name w:val="附录标识"/>
    <w:basedOn w:val="1334"/>
    <w:uiPriority w:val="0"/>
    <w:qFormat/>
    <w:pPr>
      <w:ind w:left="780" w:hanging="360"/>
      <w:spacing w:after="200"/>
      <w:tabs>
        <w:tab w:val="left" w:pos="780" w:leader="none"/>
        <w:tab w:val="left" w:pos="6405" w:leader="none"/>
      </w:tabs>
    </w:pPr>
    <w:rPr>
      <w:sz w:val="21"/>
    </w:rPr>
  </w:style>
  <w:style w:type="paragraph" w:styleId="1443" w:customStyle="1">
    <w:name w:val="xl34"/>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44" w:customStyle="1">
    <w:name w:val="xl22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5" w:customStyle="1">
    <w:name w:val="正文文本1"/>
    <w:basedOn w:val="664"/>
    <w:uiPriority w:val="0"/>
    <w:qFormat/>
    <w:pPr>
      <w:jc w:val="left"/>
      <w:spacing w:after="120" w:line="288" w:lineRule="auto"/>
      <w:widowControl/>
    </w:pPr>
    <w:rPr>
      <w:rFonts w:ascii="Verdana" w:hAnsi="Verdana"/>
      <w:sz w:val="24"/>
      <w:szCs w:val="20"/>
      <w:lang w:eastAsia="en-US"/>
    </w:rPr>
  </w:style>
  <w:style w:type="paragraph" w:styleId="1446" w:customStyle="1">
    <w:name w:val="font5"/>
    <w:basedOn w:val="664"/>
    <w:uiPriority w:val="0"/>
    <w:qFormat/>
    <w:pPr>
      <w:jc w:val="left"/>
      <w:spacing w:before="100" w:beforeAutospacing="1" w:after="100" w:afterAutospacing="1"/>
      <w:widowControl/>
    </w:pPr>
    <w:rPr>
      <w:rFonts w:ascii="Tahoma" w:hAnsi="Tahoma" w:eastAsia="Arial Unicode MS" w:cs="Tahoma"/>
      <w:sz w:val="20"/>
      <w:szCs w:val="20"/>
    </w:rPr>
  </w:style>
  <w:style w:type="paragraph" w:styleId="1447" w:customStyle="1">
    <w:name w:val="xl190"/>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8" w:customStyle="1">
    <w:name w:val="xl72"/>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49" w:customStyle="1">
    <w:name w:val="_Style 5"/>
    <w:basedOn w:val="664"/>
    <w:uiPriority w:val="34"/>
    <w:qFormat/>
  </w:style>
  <w:style w:type="paragraph" w:styleId="1450" w:customStyle="1">
    <w:name w:val="xl21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1" w:customStyle="1">
    <w:name w:val="font6"/>
    <w:basedOn w:val="664"/>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452" w:customStyle="1">
    <w:name w:val="xl300"/>
    <w:basedOn w:val="66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53" w:customStyle="1">
    <w:name w:val="样式1111"/>
    <w:basedOn w:val="664"/>
    <w:uiPriority w:val="0"/>
    <w:qFormat/>
    <w:pPr>
      <w:ind w:firstLine="200"/>
      <w:jc w:val="left"/>
      <w:spacing w:line="360" w:lineRule="auto"/>
    </w:pPr>
    <w:rPr>
      <w:sz w:val="24"/>
    </w:rPr>
  </w:style>
  <w:style w:type="paragraph" w:styleId="1454" w:customStyle="1">
    <w:name w:val="xl75"/>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55" w:customStyle="1">
    <w:name w:val="xl313"/>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456" w:customStyle="1">
    <w:name w:val="xl247"/>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7" w:customStyle="1">
    <w:name w:val="xl36"/>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58" w:customStyle="1">
    <w:name w:val="TOC 标题2"/>
    <w:basedOn w:val="665"/>
    <w:next w:val="66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459" w:customStyle="1">
    <w:name w:val="样式 样式 标题 3H3Heading 3 - oldh3sect1.2.3BOD 0level_3PIM 3Leve... +..."/>
    <w:basedOn w:val="664"/>
    <w:uiPriority w:val="0"/>
    <w:qFormat/>
    <w:pPr>
      <w:ind w:left="709" w:hanging="709"/>
      <w:spacing w:line="300" w:lineRule="auto"/>
      <w:tabs>
        <w:tab w:val="left" w:pos="709" w:leader="none"/>
      </w:tabs>
    </w:pPr>
  </w:style>
  <w:style w:type="paragraph" w:styleId="1460" w:customStyle="1">
    <w:name w:val="Char11"/>
    <w:basedOn w:val="664"/>
    <w:uiPriority w:val="0"/>
    <w:qFormat/>
    <w:rPr>
      <w:rFonts w:ascii="Tahoma" w:hAnsi="Tahoma"/>
      <w:sz w:val="24"/>
      <w:szCs w:val="20"/>
    </w:rPr>
  </w:style>
  <w:style w:type="paragraph" w:styleId="1461" w:customStyle="1">
    <w:name w:val="xl174"/>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2" w:customStyle="1">
    <w:name w:val="xl207"/>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3" w:customStyle="1">
    <w:name w:val="我的表格文字"/>
    <w:basedOn w:val="664"/>
    <w:uiPriority w:val="0"/>
    <w:qFormat/>
    <w:pPr>
      <w:jc w:val="left"/>
      <w:widowControl/>
    </w:pPr>
    <w:rPr>
      <w:rFonts w:ascii="Arial" w:hAnsi="Arial" w:cs="Microsoft Sans Serif"/>
      <w:sz w:val="24"/>
      <w:szCs w:val="18"/>
    </w:rPr>
  </w:style>
  <w:style w:type="paragraph" w:styleId="1464" w:customStyle="1">
    <w:name w:val="xl24"/>
    <w:basedOn w:val="66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65" w:customStyle="1">
    <w:name w:val="正文文本 22"/>
    <w:basedOn w:val="664"/>
    <w:uiPriority w:val="0"/>
    <w:qFormat/>
    <w:pPr>
      <w:spacing w:after="120" w:line="480" w:lineRule="auto"/>
    </w:pPr>
  </w:style>
  <w:style w:type="paragraph" w:styleId="1466" w:customStyle="1">
    <w:name w:val="xl37"/>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67" w:customStyle="1">
    <w:name w:val="xl293"/>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8" w:customStyle="1">
    <w:name w:val="xl296"/>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469" w:customStyle="1">
    <w:name w:val="附录二级条标题"/>
    <w:basedOn w:val="1299"/>
    <w:next w:val="834"/>
    <w:uiPriority w:val="0"/>
    <w:qFormat/>
    <w:pPr>
      <w:ind w:left="1779" w:hanging="1069"/>
      <w:outlineLvl w:val="3"/>
    </w:pPr>
  </w:style>
  <w:style w:type="paragraph" w:styleId="1470" w:customStyle="1">
    <w:name w:val="xl60"/>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471" w:customStyle="1">
    <w:name w:val="xl18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2" w:customStyle="1">
    <w:name w:val="FA正文+标号"/>
    <w:basedOn w:val="664"/>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473" w:customStyle="1">
    <w:name w:val="xl69"/>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474" w:customStyle="1">
    <w:name w:val="xl15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5" w:customStyle="1">
    <w:name w:val="附录三级条标题"/>
    <w:basedOn w:val="1469"/>
    <w:next w:val="834"/>
    <w:uiPriority w:val="0"/>
    <w:qFormat/>
    <w:pPr>
      <w:ind w:left="851" w:hanging="851"/>
      <w:outlineLvl w:val="4"/>
    </w:pPr>
  </w:style>
  <w:style w:type="paragraph" w:styleId="1476" w:customStyle="1">
    <w:name w:val="xl29"/>
    <w:basedOn w:val="664"/>
    <w:uiPriority w:val="0"/>
    <w:qFormat/>
    <w:pPr>
      <w:jc w:val="left"/>
      <w:spacing w:before="100" w:beforeAutospacing="1" w:after="100" w:afterAutospacing="1"/>
      <w:widowControl/>
    </w:pPr>
    <w:rPr>
      <w:rFonts w:ascii="Tahoma" w:hAnsi="Tahoma" w:eastAsia="Arial Unicode MS" w:cs="Tahoma"/>
      <w:sz w:val="16"/>
      <w:szCs w:val="16"/>
    </w:rPr>
  </w:style>
  <w:style w:type="paragraph" w:styleId="1477" w:customStyle="1">
    <w:name w:val="文档结构图2"/>
    <w:basedOn w:val="664"/>
    <w:uiPriority w:val="0"/>
    <w:qFormat/>
    <w:rPr>
      <w:rFonts w:ascii="宋体"/>
      <w:sz w:val="18"/>
      <w:szCs w:val="18"/>
    </w:rPr>
  </w:style>
  <w:style w:type="paragraph" w:styleId="1478" w:customStyle="1">
    <w:name w:val="xl59"/>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79" w:customStyle="1">
    <w:name w:val="xl206"/>
    <w:basedOn w:val="66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480" w:customStyle="1">
    <w:name w:val="xl32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81" w:customStyle="1">
    <w:name w:val="xl38"/>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482" w:customStyle="1">
    <w:name w:val="附录四级条标题"/>
    <w:basedOn w:val="1475"/>
    <w:next w:val="834"/>
    <w:uiPriority w:val="0"/>
    <w:qFormat/>
    <w:pPr>
      <w:ind w:left="992" w:hanging="992"/>
      <w:outlineLvl w:val="5"/>
    </w:pPr>
  </w:style>
  <w:style w:type="paragraph" w:styleId="1483" w:customStyle="1">
    <w:name w:val="font8"/>
    <w:basedOn w:val="664"/>
    <w:uiPriority w:val="0"/>
    <w:qFormat/>
    <w:pPr>
      <w:jc w:val="left"/>
      <w:spacing w:before="100" w:beforeAutospacing="1" w:after="100" w:afterAutospacing="1"/>
      <w:widowControl/>
    </w:pPr>
    <w:rPr>
      <w:rFonts w:hint="eastAsia" w:ascii="宋体" w:hAnsi="宋体"/>
      <w:color w:val="000000"/>
      <w:sz w:val="20"/>
      <w:szCs w:val="20"/>
    </w:rPr>
  </w:style>
  <w:style w:type="paragraph" w:styleId="1484" w:customStyle="1">
    <w:name w:val="xl187"/>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5" w:customStyle="1">
    <w:name w:val="xl28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6" w:customStyle="1">
    <w:name w:val="正文符号编号"/>
    <w:basedOn w:val="664"/>
    <w:uiPriority w:val="0"/>
    <w:qFormat/>
    <w:pPr>
      <w:ind w:left="1395" w:hanging="600"/>
      <w:spacing w:line="360" w:lineRule="auto"/>
      <w:tabs>
        <w:tab w:val="left" w:pos="1395" w:leader="none"/>
      </w:tabs>
    </w:pPr>
    <w:rPr>
      <w:sz w:val="24"/>
      <w:szCs w:val="20"/>
    </w:rPr>
  </w:style>
  <w:style w:type="paragraph" w:styleId="1487" w:customStyle="1">
    <w:name w:val="xl31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8" w:customStyle="1">
    <w:name w:val="xl25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9" w:customStyle="1">
    <w:name w:val="正文 + 四号"/>
    <w:basedOn w:val="664"/>
    <w:uiPriority w:val="0"/>
    <w:qFormat/>
    <w:pPr>
      <w:spacing w:line="480" w:lineRule="exact"/>
    </w:pPr>
    <w:rPr>
      <w:sz w:val="28"/>
      <w:szCs w:val="20"/>
    </w:rPr>
  </w:style>
  <w:style w:type="paragraph" w:styleId="1490" w:customStyle="1">
    <w:name w:val="xl157"/>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1" w:customStyle="1">
    <w:name w:val="Char1 Char Char Char"/>
    <w:basedOn w:val="664"/>
    <w:uiPriority w:val="99"/>
    <w:qFormat/>
    <w:rPr>
      <w:rFonts w:ascii="Tahoma" w:hAnsi="Tahoma"/>
      <w:sz w:val="24"/>
      <w:szCs w:val="20"/>
    </w:rPr>
  </w:style>
  <w:style w:type="paragraph" w:styleId="1492" w:customStyle="1">
    <w:name w:val="xl51"/>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493" w:customStyle="1">
    <w:name w:val="xl295"/>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4" w:customStyle="1">
    <w:name w:val="附录五级条标题"/>
    <w:basedOn w:val="1482"/>
    <w:next w:val="834"/>
    <w:uiPriority w:val="0"/>
    <w:qFormat/>
    <w:pPr>
      <w:ind w:left="2940" w:hanging="420"/>
      <w:tabs>
        <w:tab w:val="left" w:pos="780" w:leader="none"/>
        <w:tab w:val="left" w:pos="1800" w:leader="none"/>
      </w:tabs>
      <w:outlineLvl w:val="6"/>
    </w:pPr>
  </w:style>
  <w:style w:type="paragraph" w:styleId="1495" w:customStyle="1">
    <w:name w:val="font11"/>
    <w:basedOn w:val="664"/>
    <w:uiPriority w:val="0"/>
    <w:qFormat/>
    <w:pPr>
      <w:jc w:val="left"/>
      <w:spacing w:before="100" w:beforeAutospacing="1" w:after="100" w:afterAutospacing="1"/>
      <w:widowControl/>
    </w:pPr>
    <w:rPr>
      <w:rFonts w:hint="eastAsia" w:ascii="宋体" w:hAnsi="宋体"/>
      <w:sz w:val="20"/>
      <w:szCs w:val="20"/>
    </w:rPr>
  </w:style>
  <w:style w:type="paragraph" w:styleId="1496" w:customStyle="1">
    <w:name w:val="xl173"/>
    <w:basedOn w:val="66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7" w:customStyle="1">
    <w:name w:val="正文首行缩进1"/>
    <w:basedOn w:val="664"/>
    <w:uiPriority w:val="0"/>
    <w:qFormat/>
    <w:pPr>
      <w:ind w:firstLine="420"/>
      <w:spacing w:line="360" w:lineRule="auto"/>
    </w:pPr>
    <w:rPr>
      <w:rFonts w:ascii="Arial" w:hAnsi="Arial"/>
      <w:sz w:val="20"/>
      <w:szCs w:val="21"/>
    </w:rPr>
  </w:style>
  <w:style w:type="paragraph" w:styleId="1498" w:customStyle="1">
    <w:name w:val="图表目录1"/>
    <w:basedOn w:val="701"/>
    <w:uiPriority w:val="0"/>
    <w:qFormat/>
    <w:pPr>
      <w:jc w:val="center"/>
      <w:spacing w:after="120" w:line="360" w:lineRule="auto"/>
    </w:pPr>
    <w:rPr>
      <w:rFonts w:ascii="楷体"/>
      <w:sz w:val="28"/>
    </w:rPr>
  </w:style>
  <w:style w:type="paragraph" w:styleId="1499" w:customStyle="1">
    <w:name w:val="xl299"/>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00" w:customStyle="1">
    <w:name w:val="xl259"/>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1" w:customStyle="1">
    <w:name w:val="xl46"/>
    <w:basedOn w:val="664"/>
    <w:uiPriority w:val="0"/>
    <w:qFormat/>
    <w:pPr>
      <w:jc w:val="left"/>
      <w:spacing w:before="100" w:beforeAutospacing="1" w:after="100" w:afterAutospacing="1"/>
      <w:widowControl/>
    </w:pPr>
    <w:rPr>
      <w:rFonts w:ascii="Arial Unicode MS" w:hAnsi="Arial Unicode MS" w:eastAsia="Arial Unicode MS"/>
      <w:sz w:val="24"/>
    </w:rPr>
  </w:style>
  <w:style w:type="paragraph" w:styleId="1502" w:customStyle="1">
    <w:name w:val="xl71"/>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503" w:customStyle="1">
    <w:name w:val="xl22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4" w:customStyle="1">
    <w:name w:val="xl217"/>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5" w:customStyle="1">
    <w:name w:val="表格1"/>
    <w:basedOn w:val="664"/>
    <w:uiPriority w:val="0"/>
    <w:qFormat/>
    <w:rPr>
      <w:rFonts w:ascii="宋体"/>
      <w:szCs w:val="21"/>
    </w:rPr>
  </w:style>
  <w:style w:type="paragraph" w:styleId="1506" w:customStyle="1">
    <w:name w:val="TOC 51"/>
    <w:basedOn w:val="664"/>
    <w:next w:val="664"/>
    <w:uiPriority w:val="39"/>
    <w:qFormat/>
    <w:pPr>
      <w:ind w:left="1680"/>
    </w:pPr>
    <w:rPr>
      <w:rFonts w:ascii="Calibri" w:hAnsi="Calibri"/>
      <w:szCs w:val="22"/>
    </w:rPr>
  </w:style>
  <w:style w:type="paragraph" w:styleId="1507" w:customStyle="1">
    <w:name w:val="xl17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8" w:customStyle="1">
    <w:name w:val="Style Heading 3H31.1.1标题 3Level 3 Headlevel_3PIM 3h3sect1.2...."/>
    <w:basedOn w:val="667"/>
    <w:uiPriority w:val="0"/>
    <w:qFormat/>
    <w:pPr>
      <w:ind w:left="720" w:hanging="720"/>
      <w:spacing w:before="120" w:after="120" w:line="360" w:lineRule="auto"/>
    </w:pPr>
    <w:rPr>
      <w:rFonts w:eastAsia="黑体"/>
      <w:bCs/>
      <w:sz w:val="24"/>
    </w:rPr>
  </w:style>
  <w:style w:type="paragraph" w:styleId="1509" w:customStyle="1">
    <w:name w:val="xl25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0" w:customStyle="1">
    <w:name w:val="xl26"/>
    <w:basedOn w:val="66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11" w:customStyle="1">
    <w:name w:val="xl30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12"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513" w:customStyle="1">
    <w:name w:val="Char1"/>
    <w:basedOn w:val="664"/>
    <w:uiPriority w:val="0"/>
    <w:qFormat/>
    <w:pPr>
      <w:ind w:left="840" w:hanging="420"/>
      <w:tabs>
        <w:tab w:val="left" w:pos="840" w:leader="none"/>
      </w:tabs>
    </w:pPr>
    <w:rPr>
      <w:sz w:val="24"/>
    </w:rPr>
  </w:style>
  <w:style w:type="paragraph" w:styleId="1514" w:customStyle="1">
    <w:name w:val="xl25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5" w:customStyle="1">
    <w:name w:val="font14"/>
    <w:basedOn w:val="664"/>
    <w:uiPriority w:val="0"/>
    <w:qFormat/>
    <w:pPr>
      <w:jc w:val="left"/>
      <w:spacing w:before="100" w:beforeAutospacing="1" w:after="100" w:afterAutospacing="1"/>
      <w:widowControl/>
    </w:pPr>
    <w:rPr>
      <w:rFonts w:ascii="宋体" w:hAnsi="宋体" w:cs="宋体"/>
      <w:sz w:val="20"/>
      <w:szCs w:val="20"/>
    </w:rPr>
  </w:style>
  <w:style w:type="paragraph" w:styleId="1516" w:customStyle="1">
    <w:name w:val="font7"/>
    <w:basedOn w:val="664"/>
    <w:uiPriority w:val="0"/>
    <w:qFormat/>
    <w:pPr>
      <w:jc w:val="left"/>
      <w:spacing w:before="100" w:beforeAutospacing="1" w:after="100" w:afterAutospacing="1"/>
      <w:widowControl/>
    </w:pPr>
    <w:rPr>
      <w:rFonts w:eastAsia="Arial Unicode MS"/>
      <w:b/>
      <w:bCs/>
      <w:color w:val="000000"/>
      <w:sz w:val="20"/>
      <w:szCs w:val="20"/>
    </w:rPr>
  </w:style>
  <w:style w:type="paragraph" w:styleId="1517" w:customStyle="1">
    <w:name w:val="xl22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8" w:customStyle="1">
    <w:name w:val="xl23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9" w:customStyle="1">
    <w:name w:val="TOC 81"/>
    <w:basedOn w:val="664"/>
    <w:next w:val="664"/>
    <w:uiPriority w:val="39"/>
    <w:qFormat/>
    <w:pPr>
      <w:ind w:left="2940"/>
    </w:pPr>
    <w:rPr>
      <w:rFonts w:ascii="Calibri" w:hAnsi="Calibri"/>
      <w:szCs w:val="22"/>
    </w:rPr>
  </w:style>
  <w:style w:type="paragraph" w:styleId="1520" w:customStyle="1">
    <w:name w:val="xl29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1" w:customStyle="1">
    <w:name w:val="标准标志"/>
    <w:next w:val="664"/>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522" w:customStyle="1">
    <w:name w:val="xl45"/>
    <w:basedOn w:val="664"/>
    <w:uiPriority w:val="0"/>
    <w:qFormat/>
    <w:pPr>
      <w:jc w:val="left"/>
      <w:spacing w:before="100" w:beforeAutospacing="1" w:after="100" w:afterAutospacing="1"/>
      <w:widowControl/>
    </w:pPr>
    <w:rPr>
      <w:rFonts w:hint="eastAsia" w:ascii="黑体" w:hAnsi="Arial Unicode MS" w:eastAsia="黑体"/>
      <w:b/>
      <w:bCs/>
      <w:sz w:val="24"/>
    </w:rPr>
  </w:style>
  <w:style w:type="paragraph" w:styleId="1523" w:customStyle="1">
    <w:name w:val="xl198"/>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525" w:customStyle="1">
    <w:name w:val="xl159"/>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6" w:customStyle="1">
    <w:name w:val="TOC 标题1"/>
    <w:basedOn w:val="665"/>
    <w:next w:val="66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527" w:customStyle="1">
    <w:name w:val="标准称谓"/>
    <w:next w:val="664"/>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528" w:customStyle="1">
    <w:name w:val="xl170"/>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文本块2"/>
    <w:basedOn w:val="664"/>
    <w:uiPriority w:val="0"/>
    <w:qFormat/>
    <w:pPr>
      <w:ind w:left="630" w:right="630"/>
      <w:jc w:val="center"/>
    </w:pPr>
    <w:rPr>
      <w:rFonts w:ascii="宋体"/>
      <w:b/>
      <w:sz w:val="32"/>
    </w:rPr>
  </w:style>
  <w:style w:type="paragraph" w:styleId="1530" w:customStyle="1">
    <w:name w:val="正文格式"/>
    <w:basedOn w:val="664"/>
    <w:uiPriority w:val="0"/>
    <w:qFormat/>
    <w:pPr>
      <w:ind w:firstLine="482"/>
      <w:spacing w:line="400" w:lineRule="exact"/>
      <w:widowControl/>
    </w:pPr>
    <w:rPr>
      <w:rFonts w:ascii="Arial" w:hAnsi="Arial" w:eastAsia="新宋体"/>
      <w:sz w:val="24"/>
      <w:szCs w:val="20"/>
    </w:rPr>
  </w:style>
  <w:style w:type="paragraph" w:styleId="1531" w:customStyle="1">
    <w:name w:val="xl191"/>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xl19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3" w:customStyle="1">
    <w:name w:val="TOC 41"/>
    <w:basedOn w:val="664"/>
    <w:next w:val="664"/>
    <w:uiPriority w:val="39"/>
    <w:qFormat/>
    <w:pPr>
      <w:ind w:left="1260"/>
    </w:pPr>
    <w:rPr>
      <w:rFonts w:ascii="Calibri" w:hAnsi="Calibri"/>
      <w:szCs w:val="22"/>
    </w:rPr>
  </w:style>
  <w:style w:type="paragraph" w:styleId="1534" w:customStyle="1">
    <w:name w:val="xl26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5" w:customStyle="1">
    <w:name w:val="目次、标准名称标题"/>
    <w:basedOn w:val="1334"/>
    <w:next w:val="834"/>
    <w:uiPriority w:val="0"/>
    <w:qFormat/>
    <w:pPr>
      <w:spacing w:line="460" w:lineRule="exact"/>
    </w:pPr>
  </w:style>
  <w:style w:type="paragraph" w:styleId="1536" w:customStyle="1">
    <w:name w:val="xl68"/>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37" w:customStyle="1">
    <w:name w:val="xl167"/>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xl18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540" w:customStyle="1">
    <w:name w:val="xl49"/>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41" w:customStyle="1">
    <w:name w:val="xl298"/>
    <w:basedOn w:val="6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42" w:customStyle="1">
    <w:name w:val="xl22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普通正文"/>
    <w:basedOn w:val="664"/>
    <w:uiPriority w:val="0"/>
    <w:qFormat/>
    <w:pPr>
      <w:ind w:firstLine="480"/>
      <w:jc w:val="left"/>
      <w:spacing w:before="120" w:after="120" w:line="360" w:lineRule="auto"/>
    </w:pPr>
    <w:rPr>
      <w:rFonts w:ascii="Arial" w:hAnsi="Arial"/>
      <w:sz w:val="24"/>
    </w:rPr>
  </w:style>
  <w:style w:type="paragraph" w:styleId="1544" w:customStyle="1">
    <w:name w:val="TOC 61"/>
    <w:basedOn w:val="664"/>
    <w:next w:val="664"/>
    <w:uiPriority w:val="39"/>
    <w:qFormat/>
    <w:pPr>
      <w:ind w:left="2100"/>
    </w:pPr>
    <w:rPr>
      <w:rFonts w:ascii="Calibri" w:hAnsi="Calibri"/>
      <w:szCs w:val="22"/>
    </w:rPr>
  </w:style>
  <w:style w:type="paragraph" w:styleId="1545" w:customStyle="1">
    <w:name w:val="xl23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6"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547" w:customStyle="1">
    <w:name w:val="样式 标题 2市检方案标题2第一层条h22章标题节标题第一章 标题 2Heading 2 HiddenHead..."/>
    <w:basedOn w:val="666"/>
    <w:uiPriority w:val="0"/>
    <w:qFormat/>
    <w:pPr>
      <w:jc w:val="left"/>
      <w:spacing w:before="120" w:after="120" w:line="264" w:lineRule="auto"/>
    </w:pPr>
    <w:rPr>
      <w:rFonts w:ascii="楷体_GB2312" w:hAnsi="楷体" w:cs="宋体"/>
      <w:color w:val="000000"/>
      <w:sz w:val="28"/>
      <w:szCs w:val="28"/>
    </w:rPr>
  </w:style>
  <w:style w:type="paragraph" w:styleId="1548" w:customStyle="1">
    <w:name w:val="xl28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9" w:customStyle="1">
    <w:name w:val="Item List in Table"/>
    <w:basedOn w:val="664"/>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550" w:customStyle="1">
    <w:name w:val="Char Char1"/>
    <w:basedOn w:val="664"/>
    <w:uiPriority w:val="99"/>
    <w:semiHidden/>
    <w:qFormat/>
    <w:pPr>
      <w:jc w:val="left"/>
      <w:spacing w:after="160" w:line="240" w:lineRule="exact"/>
      <w:widowControl/>
    </w:pPr>
    <w:rPr>
      <w:rFonts w:ascii="Verdana" w:hAnsi="Verdana"/>
      <w:sz w:val="20"/>
      <w:lang w:eastAsia="en-US"/>
    </w:rPr>
  </w:style>
  <w:style w:type="paragraph" w:styleId="1551" w:customStyle="1">
    <w:name w:val="xl66"/>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552" w:customStyle="1">
    <w:name w:val="日期2"/>
    <w:basedOn w:val="664"/>
    <w:next w:val="664"/>
    <w:uiPriority w:val="0"/>
    <w:qFormat/>
    <w:pPr>
      <w:ind w:left="100"/>
    </w:pPr>
    <w:rPr>
      <w:rFonts w:ascii="仿宋_GB2312" w:eastAsia="仿宋_GB2312"/>
      <w:b/>
      <w:sz w:val="36"/>
    </w:rPr>
  </w:style>
  <w:style w:type="paragraph" w:styleId="1553" w:customStyle="1">
    <w:name w:val="xl33"/>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54" w:customStyle="1">
    <w:name w:val="xl20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xl27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6" w:customStyle="1">
    <w:name w:val="样式4 Char"/>
    <w:basedOn w:val="664"/>
    <w:uiPriority w:val="0"/>
    <w:qFormat/>
    <w:pPr>
      <w:ind w:firstLine="480"/>
      <w:jc w:val="left"/>
      <w:spacing w:line="360" w:lineRule="auto"/>
      <w:widowControl/>
    </w:pPr>
    <w:rPr>
      <w:color w:val="000000"/>
      <w:sz w:val="24"/>
    </w:rPr>
  </w:style>
  <w:style w:type="paragraph" w:styleId="1557" w:customStyle="1">
    <w:name w:val="xl57"/>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58" w:customStyle="1">
    <w:name w:val="xl203"/>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xl31"/>
    <w:basedOn w:val="664"/>
    <w:uiPriority w:val="0"/>
    <w:qFormat/>
    <w:pPr>
      <w:jc w:val="left"/>
      <w:spacing w:before="100" w:beforeAutospacing="1" w:after="100" w:afterAutospacing="1"/>
      <w:widowControl/>
    </w:pPr>
    <w:rPr>
      <w:rFonts w:ascii="Tahoma" w:hAnsi="Tahoma" w:eastAsia="Arial Unicode MS" w:cs="Tahoma"/>
      <w:sz w:val="16"/>
      <w:szCs w:val="16"/>
    </w:rPr>
  </w:style>
  <w:style w:type="paragraph" w:styleId="1560" w:customStyle="1">
    <w:name w:val="xl297"/>
    <w:basedOn w:val="66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61" w:customStyle="1">
    <w:name w:val="xl150"/>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xl225"/>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63" w:customStyle="1">
    <w:name w:val="xl27"/>
    <w:basedOn w:val="664"/>
    <w:uiPriority w:val="0"/>
    <w:qFormat/>
    <w:pPr>
      <w:jc w:val="left"/>
      <w:spacing w:before="100" w:beforeAutospacing="1" w:after="100" w:afterAutospacing="1"/>
      <w:widowControl/>
    </w:pPr>
    <w:rPr>
      <w:rFonts w:ascii="Tahoma" w:hAnsi="Tahoma" w:eastAsia="Arial Unicode MS" w:cs="Tahoma"/>
      <w:sz w:val="16"/>
      <w:szCs w:val="16"/>
    </w:rPr>
  </w:style>
  <w:style w:type="paragraph" w:styleId="1564" w:customStyle="1">
    <w:name w:val="xl26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xl306"/>
    <w:basedOn w:val="6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66" w:customStyle="1">
    <w:name w:val="标准书眉_偶数页"/>
    <w:basedOn w:val="1567"/>
    <w:next w:val="664"/>
    <w:uiPriority w:val="0"/>
    <w:qFormat/>
    <w:pPr>
      <w:jc w:val="left"/>
      <w:tabs>
        <w:tab w:val="center" w:pos="4154" w:leader="none"/>
        <w:tab w:val="right" w:pos="8306" w:leader="none"/>
      </w:tabs>
    </w:pPr>
  </w:style>
  <w:style w:type="paragraph" w:styleId="1567" w:customStyle="1">
    <w:name w:val="标准书眉_奇数页"/>
    <w:next w:val="664"/>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568" w:customStyle="1">
    <w:name w:val="xl55"/>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69" w:customStyle="1">
    <w:name w:val="xl19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0" w:customStyle="1">
    <w:name w:val="xl153"/>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1" w:customStyle="1">
    <w:name w:val="内容标题"/>
    <w:basedOn w:val="664"/>
    <w:uiPriority w:val="0"/>
    <w:qFormat/>
    <w:pPr>
      <w:shd w:val="clear" w:color="auto" w:fill="000080"/>
    </w:pPr>
    <w:rPr>
      <w:rFonts w:ascii="Tahoma" w:hAnsi="Tahoma"/>
      <w:sz w:val="24"/>
      <w:shd w:val="clear" w:color="auto" w:fill="000080"/>
    </w:rPr>
  </w:style>
  <w:style w:type="paragraph" w:styleId="1572" w:customStyle="1">
    <w:name w:val="xl197"/>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xl23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样式2"/>
    <w:basedOn w:val="664"/>
    <w:uiPriority w:val="0"/>
    <w:qFormat/>
    <w:pPr>
      <w:ind w:left="624" w:hanging="720"/>
    </w:pPr>
    <w:rPr>
      <w:rFonts w:ascii="黑体" w:eastAsia="黑体"/>
      <w:b/>
      <w:sz w:val="30"/>
    </w:rPr>
  </w:style>
  <w:style w:type="paragraph" w:styleId="1575" w:customStyle="1">
    <w:name w:val="xl16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xl147"/>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默认段落字体 Para Char Char Char Char Char Char Char"/>
    <w:basedOn w:val="664"/>
    <w:uiPriority w:val="0"/>
    <w:qFormat/>
    <w:pPr>
      <w:ind w:left="200"/>
      <w:jc w:val="left"/>
      <w:spacing w:line="360" w:lineRule="auto"/>
    </w:pPr>
    <w:rPr>
      <w:rFonts w:ascii="宋体" w:hAnsi="宋体"/>
      <w:color w:val="000000"/>
      <w:sz w:val="24"/>
      <w:szCs w:val="20"/>
    </w:rPr>
  </w:style>
  <w:style w:type="paragraph" w:styleId="1578" w:customStyle="1">
    <w:name w:val="xl146"/>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xl76"/>
    <w:basedOn w:val="6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80" w:customStyle="1">
    <w:name w:val="xl186"/>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表格文字"/>
    <w:basedOn w:val="664"/>
    <w:uiPriority w:val="0"/>
    <w:qFormat/>
    <w:pPr>
      <w:jc w:val="center"/>
      <w:tabs>
        <w:tab w:val="left" w:pos="7740" w:leader="none"/>
      </w:tabs>
    </w:pPr>
    <w:rPr>
      <w:rFonts w:ascii="宋体" w:hAnsi="宋体"/>
      <w:sz w:val="24"/>
      <w:szCs w:val="20"/>
    </w:rPr>
  </w:style>
  <w:style w:type="paragraph" w:styleId="1582" w:customStyle="1">
    <w:name w:val="xl21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xl196"/>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表格文本"/>
    <w:basedOn w:val="664"/>
    <w:uiPriority w:val="0"/>
    <w:qFormat/>
    <w:pPr>
      <w:jc w:val="left"/>
      <w:tabs>
        <w:tab w:val="decimal" w:pos="0" w:leader="none"/>
      </w:tabs>
    </w:pPr>
    <w:rPr>
      <w:rFonts w:ascii="Arial" w:hAnsi="Arial"/>
      <w:szCs w:val="21"/>
    </w:rPr>
  </w:style>
  <w:style w:type="paragraph" w:styleId="1585" w:customStyle="1">
    <w:name w:val="xl307"/>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8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587" w:customStyle="1">
    <w:name w:val="xl17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tabletext"/>
    <w:basedOn w:val="664"/>
    <w:uiPriority w:val="0"/>
    <w:qFormat/>
    <w:pPr>
      <w:jc w:val="left"/>
      <w:spacing w:before="100" w:beforeAutospacing="1" w:after="100" w:afterAutospacing="1" w:line="284" w:lineRule="atLeast"/>
      <w:widowControl/>
    </w:pPr>
    <w:rPr>
      <w:rFonts w:ascii="宋体" w:hAnsi="宋体" w:cs="宋体"/>
      <w:szCs w:val="21"/>
    </w:rPr>
  </w:style>
  <w:style w:type="paragraph" w:styleId="1589" w:customStyle="1">
    <w:name w:val="xl24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0" w:customStyle="1">
    <w:name w:val="Style First line:  2 ch"/>
    <w:basedOn w:val="664"/>
    <w:uiPriority w:val="0"/>
    <w:qFormat/>
    <w:pPr>
      <w:ind w:firstLine="200"/>
      <w:spacing w:line="440" w:lineRule="exact"/>
    </w:pPr>
    <w:rPr>
      <w:sz w:val="24"/>
    </w:rPr>
  </w:style>
  <w:style w:type="paragraph" w:styleId="1591" w:customStyle="1">
    <w:name w:val="xl160"/>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正文４"/>
    <w:basedOn w:val="664"/>
    <w:uiPriority w:val="0"/>
    <w:qFormat/>
    <w:pPr>
      <w:ind w:firstLine="480"/>
      <w:spacing w:line="360" w:lineRule="auto"/>
    </w:pPr>
    <w:rPr>
      <w:sz w:val="24"/>
      <w:szCs w:val="20"/>
    </w:rPr>
  </w:style>
  <w:style w:type="paragraph" w:styleId="1593" w:customStyle="1">
    <w:name w:val="普通(网站)1"/>
    <w:basedOn w:val="664"/>
    <w:uiPriority w:val="0"/>
    <w:qFormat/>
    <w:pPr>
      <w:jc w:val="left"/>
      <w:spacing w:before="100" w:beforeAutospacing="1" w:after="100" w:afterAutospacing="1"/>
      <w:widowControl/>
    </w:pPr>
    <w:rPr>
      <w:rFonts w:ascii="宋体" w:hAnsi="宋体" w:cs="宋体"/>
      <w:color w:val="000000"/>
      <w:sz w:val="24"/>
    </w:rPr>
  </w:style>
  <w:style w:type="paragraph" w:styleId="1594" w:customStyle="1">
    <w:name w:val="图表脚注"/>
    <w:next w:val="834"/>
    <w:uiPriority w:val="0"/>
    <w:qFormat/>
    <w:pPr>
      <w:ind w:left="300" w:hanging="100"/>
      <w:jc w:val="both"/>
    </w:pPr>
    <w:rPr>
      <w:rFonts w:ascii="宋体" w:hAnsi="Times New Roman" w:eastAsia="宋体" w:cs="Times New Roman"/>
      <w:sz w:val="18"/>
      <w:lang w:val="en-US" w:eastAsia="zh-CN" w:bidi="ar-SA"/>
    </w:rPr>
  </w:style>
  <w:style w:type="paragraph" w:styleId="1595" w:customStyle="1">
    <w:name w:val="列出段落1"/>
    <w:basedOn w:val="664"/>
    <w:uiPriority w:val="0"/>
    <w:qFormat/>
    <w:pPr>
      <w:ind w:firstLine="420"/>
    </w:pPr>
  </w:style>
  <w:style w:type="paragraph" w:styleId="1596" w:customStyle="1">
    <w:name w:val="无标题条"/>
    <w:next w:val="834"/>
    <w:uiPriority w:val="0"/>
    <w:qFormat/>
    <w:pPr>
      <w:jc w:val="both"/>
    </w:pPr>
    <w:rPr>
      <w:rFonts w:ascii="Times New Roman" w:hAnsi="Times New Roman" w:eastAsia="宋体" w:cs="Times New Roman"/>
      <w:sz w:val="21"/>
      <w:lang w:val="en-US" w:eastAsia="zh-CN" w:bidi="ar-SA"/>
    </w:rPr>
  </w:style>
  <w:style w:type="paragraph" w:styleId="1597" w:customStyle="1">
    <w:name w:val="xl177"/>
    <w:basedOn w:val="66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注示头"/>
    <w:basedOn w:val="664"/>
    <w:uiPriority w:val="0"/>
    <w:qFormat/>
    <w:pPr>
      <w:pBdr>
        <w:top w:val="single" w:color="000000" w:sz="4" w:space="1"/>
      </w:pBdr>
    </w:pPr>
    <w:rPr>
      <w:rFonts w:ascii="Arial" w:hAnsi="Arial" w:eastAsia="黑体"/>
      <w:sz w:val="18"/>
      <w:szCs w:val="20"/>
    </w:rPr>
  </w:style>
  <w:style w:type="paragraph" w:styleId="1599" w:customStyle="1">
    <w:name w:val="xl204"/>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601" w:customStyle="1">
    <w:name w:val="xl25"/>
    <w:basedOn w:val="66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02" w:customStyle="1">
    <w:name w:val="xl23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3" w:customStyle="1">
    <w:name w:val="xl52"/>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4" w:customStyle="1">
    <w:name w:val="DLP3.4.4"/>
    <w:basedOn w:val="664"/>
    <w:uiPriority w:val="0"/>
    <w:qFormat/>
    <w:pPr>
      <w:ind w:left="1069" w:hanging="709"/>
      <w:keepLines/>
      <w:keepNext/>
      <w:spacing w:before="260" w:after="260" w:line="416" w:lineRule="auto"/>
      <w:tabs>
        <w:tab w:val="left" w:pos="1069" w:leader="none"/>
      </w:tabs>
      <w:outlineLvl w:val="2"/>
    </w:pPr>
    <w:rPr>
      <w:b/>
      <w:sz w:val="30"/>
    </w:rPr>
  </w:style>
  <w:style w:type="paragraph" w:styleId="1605"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606" w:customStyle="1">
    <w:name w:val="纯文本1"/>
    <w:basedOn w:val="664"/>
    <w:link w:val="2046"/>
    <w:uiPriority w:val="0"/>
    <w:qFormat/>
    <w:rPr>
      <w:rFonts w:ascii="宋体" w:hAnsi="Courier New"/>
      <w:szCs w:val="21"/>
    </w:rPr>
  </w:style>
  <w:style w:type="paragraph" w:styleId="1607" w:customStyle="1">
    <w:name w:val="列出段落2"/>
    <w:basedOn w:val="664"/>
    <w:uiPriority w:val="0"/>
    <w:qFormat/>
    <w:pPr>
      <w:ind w:firstLine="420"/>
    </w:pPr>
    <w:rPr>
      <w:rFonts w:ascii="Calibri" w:hAnsi="Calibri" w:eastAsia="仿宋_GB2312"/>
      <w:sz w:val="24"/>
      <w:szCs w:val="22"/>
    </w:rPr>
  </w:style>
  <w:style w:type="paragraph" w:styleId="1608" w:customStyle="1">
    <w:name w:val="图5"/>
    <w:basedOn w:val="664"/>
    <w:uiPriority w:val="0"/>
    <w:qFormat/>
    <w:pPr>
      <w:jc w:val="center"/>
      <w:spacing w:line="220" w:lineRule="exact"/>
    </w:pPr>
    <w:rPr>
      <w:rFonts w:ascii="仿宋_GB2312" w:eastAsia="仿宋_GB2312"/>
      <w:szCs w:val="20"/>
    </w:rPr>
  </w:style>
  <w:style w:type="paragraph" w:styleId="1609"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610" w:customStyle="1">
    <w:name w:val="xl70"/>
    <w:basedOn w:val="6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11" w:customStyle="1">
    <w:name w:val="xl161"/>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正文缩进2"/>
    <w:basedOn w:val="664"/>
    <w:uiPriority w:val="0"/>
    <w:qFormat/>
    <w:pPr>
      <w:ind w:firstLine="420"/>
    </w:pPr>
    <w:rPr>
      <w:szCs w:val="20"/>
    </w:rPr>
  </w:style>
  <w:style w:type="paragraph" w:styleId="1613" w:customStyle="1">
    <w:name w:val="xl176"/>
    <w:basedOn w:val="66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xl15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xl15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6" w:customStyle="1">
    <w:name w:val="xl62"/>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7" w:customStyle="1">
    <w:name w:val="xl23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xl266"/>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Heading 1 前言"/>
    <w:next w:val="664"/>
    <w:uiPriority w:val="0"/>
    <w:qFormat/>
    <w:pPr>
      <w:jc w:val="center"/>
    </w:pPr>
    <w:rPr>
      <w:rFonts w:ascii="黑体" w:hAnsi="黑体" w:eastAsia="黑体" w:cs="Times New Roman"/>
      <w:b/>
      <w:bCs/>
      <w:sz w:val="32"/>
      <w:lang w:val="en-US" w:eastAsia="zh-CN" w:bidi="ar-SA"/>
    </w:rPr>
  </w:style>
  <w:style w:type="paragraph" w:styleId="1620" w:customStyle="1">
    <w:name w:val="xl28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74"/>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22" w:customStyle="1">
    <w:name w:val="列表1"/>
    <w:basedOn w:val="664"/>
    <w:uiPriority w:val="0"/>
    <w:qFormat/>
    <w:pPr>
      <w:ind w:left="200" w:hanging="200"/>
    </w:pPr>
  </w:style>
  <w:style w:type="paragraph" w:styleId="1623" w:customStyle="1">
    <w:name w:val="xl28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xl268"/>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Char1 Char Char Char11"/>
    <w:basedOn w:val="664"/>
    <w:uiPriority w:val="0"/>
    <w:qFormat/>
    <w:rPr>
      <w:rFonts w:ascii="Tahoma" w:hAnsi="Tahoma"/>
      <w:sz w:val="24"/>
      <w:szCs w:val="20"/>
    </w:rPr>
  </w:style>
  <w:style w:type="paragraph" w:styleId="1626" w:customStyle="1">
    <w:name w:val="xl308"/>
    <w:basedOn w:val="66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7" w:customStyle="1">
    <w:name w:val="日期1"/>
    <w:basedOn w:val="664"/>
    <w:next w:val="664"/>
    <w:uiPriority w:val="0"/>
    <w:qFormat/>
    <w:pPr>
      <w:jc w:val="right"/>
      <w:spacing w:line="312" w:lineRule="atLeast"/>
    </w:pPr>
    <w:rPr>
      <w:rFonts w:ascii="黑体" w:eastAsia="黑体"/>
      <w:b/>
      <w:sz w:val="32"/>
      <w:szCs w:val="20"/>
    </w:rPr>
  </w:style>
  <w:style w:type="paragraph" w:styleId="1628" w:customStyle="1">
    <w:name w:val="xl317"/>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9" w:customStyle="1">
    <w:name w:val="Char"/>
    <w:basedOn w:val="664"/>
    <w:uiPriority w:val="99"/>
    <w:qFormat/>
    <w:pPr>
      <w:spacing w:line="360" w:lineRule="auto"/>
    </w:pPr>
    <w:rPr>
      <w:sz w:val="24"/>
      <w:szCs w:val="20"/>
    </w:rPr>
  </w:style>
  <w:style w:type="paragraph" w:styleId="1630" w:customStyle="1">
    <w:name w:val="文档结构图1"/>
    <w:basedOn w:val="664"/>
    <w:uiPriority w:val="0"/>
    <w:qFormat/>
    <w:rPr>
      <w:rFonts w:ascii="宋体"/>
      <w:sz w:val="18"/>
      <w:szCs w:val="18"/>
    </w:rPr>
  </w:style>
  <w:style w:type="paragraph" w:styleId="1631" w:customStyle="1">
    <w:name w:val="表格正文"/>
    <w:basedOn w:val="664"/>
    <w:uiPriority w:val="0"/>
    <w:qFormat/>
    <w:pPr>
      <w:jc w:val="center"/>
    </w:pPr>
    <w:rPr>
      <w:rFonts w:eastAsia="仿宋_GB2312"/>
    </w:rPr>
  </w:style>
  <w:style w:type="paragraph" w:styleId="1632" w:customStyle="1">
    <w:name w:val="xl54"/>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3" w:customStyle="1">
    <w:name w:val="xl205"/>
    <w:basedOn w:val="66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34" w:customStyle="1">
    <w:name w:val="xl305"/>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35" w:customStyle="1">
    <w:name w:val="Birdseed"/>
    <w:basedOn w:val="664"/>
    <w:uiPriority w:val="0"/>
    <w:qFormat/>
    <w:pPr>
      <w:jc w:val="left"/>
      <w:widowControl/>
    </w:pPr>
    <w:rPr>
      <w:rFonts w:ascii="Palatino Linotype" w:hAnsi="Palatino Linotype"/>
      <w:sz w:val="18"/>
      <w:szCs w:val="20"/>
    </w:rPr>
  </w:style>
  <w:style w:type="paragraph" w:styleId="1636" w:customStyle="1">
    <w:name w:val="TOC 91"/>
    <w:basedOn w:val="664"/>
    <w:next w:val="664"/>
    <w:uiPriority w:val="39"/>
    <w:qFormat/>
    <w:pPr>
      <w:ind w:left="3360"/>
    </w:pPr>
    <w:rPr>
      <w:rFonts w:ascii="Calibri" w:hAnsi="Calibri"/>
      <w:szCs w:val="22"/>
    </w:rPr>
  </w:style>
  <w:style w:type="paragraph" w:styleId="1637" w:customStyle="1">
    <w:name w:val="xl24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8" w:customStyle="1">
    <w:name w:val="xl65"/>
    <w:basedOn w:val="6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39" w:customStyle="1">
    <w:name w:val="xl15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正文--表格内正文"/>
    <w:basedOn w:val="664"/>
    <w:uiPriority w:val="0"/>
    <w:qFormat/>
    <w:pPr>
      <w:jc w:val="center"/>
      <w:spacing w:line="0" w:lineRule="atLeast"/>
    </w:pPr>
    <w:rPr>
      <w:rFonts w:ascii="宋体" w:hAnsi="宋体"/>
      <w:sz w:val="24"/>
    </w:rPr>
  </w:style>
  <w:style w:type="paragraph" w:styleId="1641" w:customStyle="1">
    <w:name w:val="xl26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样式 行距: 1.5 倍行距"/>
    <w:basedOn w:val="664"/>
    <w:uiPriority w:val="0"/>
    <w:qFormat/>
    <w:pPr>
      <w:spacing w:line="360" w:lineRule="auto"/>
    </w:pPr>
    <w:rPr>
      <w:rFonts w:ascii="宋体" w:hAnsi="宋体"/>
      <w:bCs/>
      <w:sz w:val="28"/>
      <w:szCs w:val="20"/>
    </w:rPr>
  </w:style>
  <w:style w:type="paragraph" w:styleId="1643" w:customStyle="1">
    <w:name w:val="正文首行缩进2"/>
    <w:basedOn w:val="664"/>
    <w:uiPriority w:val="0"/>
    <w:qFormat/>
    <w:pPr>
      <w:ind w:firstLine="420"/>
      <w:spacing w:line="360" w:lineRule="auto"/>
    </w:pPr>
    <w:rPr>
      <w:rFonts w:ascii="Arial" w:hAnsi="Arial"/>
      <w:sz w:val="20"/>
      <w:szCs w:val="21"/>
    </w:rPr>
  </w:style>
  <w:style w:type="paragraph" w:styleId="1644" w:customStyle="1">
    <w:name w:val="Table Paragraph"/>
    <w:basedOn w:val="664"/>
    <w:uiPriority w:val="0"/>
    <w:qFormat/>
    <w:pPr>
      <w:jc w:val="left"/>
    </w:pPr>
    <w:rPr>
      <w:rFonts w:ascii="Calibri" w:hAnsi="Calibri" w:cs="黑体"/>
      <w:sz w:val="22"/>
      <w:szCs w:val="22"/>
      <w:lang w:eastAsia="en-US"/>
    </w:rPr>
  </w:style>
  <w:style w:type="paragraph" w:styleId="1645" w:customStyle="1">
    <w:name w:val="列出段落4"/>
    <w:basedOn w:val="664"/>
    <w:uiPriority w:val="0"/>
    <w:qFormat/>
    <w:pPr>
      <w:ind w:firstLine="420"/>
    </w:pPr>
    <w:rPr>
      <w:rFonts w:ascii="Calibri" w:hAnsi="Calibri"/>
      <w:szCs w:val="22"/>
    </w:rPr>
  </w:style>
  <w:style w:type="paragraph" w:styleId="1646" w:customStyle="1">
    <w:name w:val="其他发布部门"/>
    <w:basedOn w:val="1647"/>
    <w:uiPriority w:val="0"/>
    <w:qFormat/>
    <w:pPr>
      <w:spacing w:line="0" w:lineRule="atLeast"/>
      <w:framePr w:wrap="around"/>
    </w:pPr>
    <w:rPr>
      <w:rFonts w:ascii="黑体" w:eastAsia="黑体"/>
      <w:b w:val="0"/>
    </w:rPr>
  </w:style>
  <w:style w:type="paragraph" w:styleId="1647" w:customStyle="1">
    <w:name w:val="发布部门"/>
    <w:next w:val="834"/>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648" w:customStyle="1">
    <w:name w:val="xl103"/>
    <w:basedOn w:val="6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49" w:customStyle="1">
    <w:name w:val="二级无标题条"/>
    <w:basedOn w:val="664"/>
    <w:uiPriority w:val="0"/>
    <w:qFormat/>
    <w:pPr>
      <w:ind w:hanging="420"/>
    </w:pPr>
  </w:style>
  <w:style w:type="paragraph" w:styleId="1650" w:customStyle="1">
    <w:name w:val="表格文字1"/>
    <w:basedOn w:val="664"/>
    <w:uiPriority w:val="0"/>
    <w:qFormat/>
    <w:pPr>
      <w:jc w:val="center"/>
    </w:pPr>
    <w:rPr>
      <w:rFonts w:ascii="宋体" w:hAnsi="宋体"/>
      <w:szCs w:val="21"/>
      <w:shd w:val="clear" w:color="auto" w:fill="ffffff"/>
    </w:rPr>
  </w:style>
  <w:style w:type="paragraph" w:styleId="1651" w:customStyle="1">
    <w:name w:val="xl16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xl31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3" w:customStyle="1">
    <w:name w:val="正文文本缩进2"/>
    <w:basedOn w:val="664"/>
    <w:uiPriority w:val="0"/>
    <w:qFormat/>
    <w:pPr>
      <w:ind w:firstLine="645"/>
    </w:pPr>
    <w:rPr>
      <w:rFonts w:ascii="楷体_GB2312" w:eastAsia="楷体_GB2312"/>
      <w:sz w:val="32"/>
      <w:szCs w:val="20"/>
    </w:rPr>
  </w:style>
  <w:style w:type="paragraph" w:styleId="1654" w:customStyle="1">
    <w:name w:val="xl22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656" w:customStyle="1">
    <w:name w:val="xl311"/>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xl14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一级无标题条"/>
    <w:basedOn w:val="664"/>
    <w:uiPriority w:val="0"/>
    <w:qFormat/>
    <w:pPr>
      <w:ind w:left="3420" w:hanging="420"/>
    </w:pPr>
  </w:style>
  <w:style w:type="paragraph" w:styleId="1659" w:customStyle="1">
    <w:name w:val="xl27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0" w:customStyle="1">
    <w:name w:val="_Style 6"/>
    <w:basedOn w:val="664"/>
    <w:uiPriority w:val="34"/>
    <w:qFormat/>
    <w:pPr>
      <w:ind w:firstLine="420"/>
    </w:pPr>
  </w:style>
  <w:style w:type="paragraph" w:styleId="1661" w:customStyle="1">
    <w:name w:val="列出段落12"/>
    <w:basedOn w:val="664"/>
    <w:uiPriority w:val="0"/>
    <w:qFormat/>
    <w:pPr>
      <w:ind w:firstLine="420"/>
    </w:pPr>
  </w:style>
  <w:style w:type="paragraph" w:styleId="1662" w:customStyle="1">
    <w:name w:val="样式 首行缩进:  0 字符"/>
    <w:basedOn w:val="664"/>
    <w:uiPriority w:val="0"/>
    <w:qFormat/>
    <w:pPr>
      <w:ind w:firstLine="200"/>
      <w:spacing w:line="360" w:lineRule="auto"/>
    </w:pPr>
    <w:rPr>
      <w:rFonts w:cs="宋体"/>
      <w:sz w:val="24"/>
      <w:szCs w:val="20"/>
    </w:rPr>
  </w:style>
  <w:style w:type="paragraph" w:styleId="1663" w:customStyle="1">
    <w:name w:val="xl137"/>
    <w:basedOn w:val="66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664" w:customStyle="1">
    <w:name w:val="xl105"/>
    <w:basedOn w:val="6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65" w:customStyle="1">
    <w:name w:val="xl178"/>
    <w:basedOn w:val="66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xl139"/>
    <w:basedOn w:val="66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67" w:customStyle="1">
    <w:name w:val="xl107"/>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68" w:customStyle="1">
    <w:name w:val="正文段"/>
    <w:basedOn w:val="664"/>
    <w:uiPriority w:val="0"/>
    <w:qFormat/>
    <w:pPr>
      <w:ind w:firstLine="454"/>
      <w:spacing w:after="240" w:line="360" w:lineRule="atLeast"/>
      <w:widowControl/>
    </w:pPr>
    <w:rPr>
      <w:rFonts w:ascii="宋体"/>
      <w:sz w:val="24"/>
      <w:szCs w:val="20"/>
    </w:rPr>
  </w:style>
  <w:style w:type="paragraph" w:styleId="1669" w:customStyle="1">
    <w:name w:val="xl224"/>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140"/>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671" w:customStyle="1">
    <w:name w:val="xl108"/>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72" w:customStyle="1">
    <w:name w:val="文档正文"/>
    <w:basedOn w:val="664"/>
    <w:uiPriority w:val="99"/>
    <w:qFormat/>
    <w:pPr>
      <w:ind w:firstLine="567"/>
      <w:spacing w:line="312" w:lineRule="atLeast"/>
    </w:pPr>
    <w:rPr>
      <w:rFonts w:ascii="长城仿宋" w:eastAsia="长城仿宋"/>
      <w:sz w:val="28"/>
      <w:szCs w:val="20"/>
    </w:rPr>
  </w:style>
  <w:style w:type="paragraph" w:styleId="1673" w:customStyle="1">
    <w:name w:val="Char Char 字元 字元 字元 Char Char Char Char"/>
    <w:basedOn w:val="664"/>
    <w:uiPriority w:val="99"/>
    <w:unhideWhenUsed/>
    <w:qFormat/>
    <w:pPr>
      <w:spacing w:line="360" w:lineRule="auto"/>
    </w:pPr>
    <w:rPr>
      <w:rFonts w:hint="eastAsia"/>
    </w:rPr>
  </w:style>
  <w:style w:type="paragraph" w:styleId="1674" w:customStyle="1">
    <w:name w:val="xl21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xl141"/>
    <w:basedOn w:val="66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676" w:customStyle="1">
    <w:name w:val="xl109"/>
    <w:basedOn w:val="6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77" w:customStyle="1">
    <w:name w:val="xl78"/>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678" w:customStyle="1">
    <w:name w:val="xl111"/>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9" w:customStyle="1">
    <w:name w:val="xl79"/>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0" w:customStyle="1">
    <w:name w:val="xl112"/>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xl80"/>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2" w:customStyle="1">
    <w:name w:val="xl113"/>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xl81"/>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684" w:customStyle="1">
    <w:name w:val="xl208"/>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技术方案正文样式"/>
    <w:basedOn w:val="664"/>
    <w:uiPriority w:val="0"/>
    <w:qFormat/>
    <w:pPr>
      <w:ind w:firstLine="480"/>
      <w:spacing w:line="400" w:lineRule="exact"/>
    </w:pPr>
    <w:rPr>
      <w:rFonts w:ascii="宋体" w:hAnsi="宋体" w:cs="宋体"/>
      <w:sz w:val="24"/>
      <w:szCs w:val="21"/>
    </w:rPr>
  </w:style>
  <w:style w:type="paragraph" w:styleId="1686" w:customStyle="1">
    <w:name w:val="xl114"/>
    <w:basedOn w:val="66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687" w:customStyle="1">
    <w:name w:val="xl82"/>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8" w:customStyle="1">
    <w:name w:val="xl231"/>
    <w:basedOn w:val="66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89" w:customStyle="1">
    <w:name w:val="xl115"/>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0" w:customStyle="1">
    <w:name w:val="xl83"/>
    <w:basedOn w:val="66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691" w:customStyle="1">
    <w:name w:val="xl24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xl116"/>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3" w:customStyle="1">
    <w:name w:val="xl84"/>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4" w:customStyle="1">
    <w:name w:val="xl23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5" w:customStyle="1">
    <w:name w:val="xl117"/>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6" w:customStyle="1">
    <w:name w:val="xl85"/>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697" w:customStyle="1">
    <w:name w:val="xl185"/>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Char Char2 Char"/>
    <w:basedOn w:val="664"/>
    <w:uiPriority w:val="0"/>
    <w:qFormat/>
    <w:pPr>
      <w:ind w:left="390" w:hanging="390"/>
      <w:keepLines/>
      <w:keepNext/>
      <w:pageBreakBefore/>
      <w:tabs>
        <w:tab w:val="left" w:pos="390" w:leader="none"/>
      </w:tabs>
    </w:pPr>
    <w:rPr>
      <w:szCs w:val="20"/>
    </w:rPr>
  </w:style>
  <w:style w:type="paragraph" w:styleId="1699" w:customStyle="1">
    <w:name w:val="xl118"/>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0" w:customStyle="1">
    <w:name w:val="xl86"/>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01" w:customStyle="1">
    <w:name w:val="xl275"/>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119"/>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3" w:customStyle="1">
    <w:name w:val="xl87"/>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04" w:customStyle="1">
    <w:name w:val="xl21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样式 首行缩进:  2.25 字符"/>
    <w:basedOn w:val="664"/>
    <w:uiPriority w:val="0"/>
    <w:qFormat/>
    <w:pPr>
      <w:ind w:firstLine="225"/>
      <w:spacing w:line="360" w:lineRule="auto"/>
    </w:pPr>
    <w:rPr>
      <w:rFonts w:cs="宋体"/>
      <w:sz w:val="24"/>
      <w:szCs w:val="20"/>
    </w:rPr>
  </w:style>
  <w:style w:type="paragraph" w:styleId="1706" w:customStyle="1">
    <w:name w:val="xl120"/>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7" w:customStyle="1">
    <w:name w:val="xl88"/>
    <w:basedOn w:val="66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08" w:customStyle="1">
    <w:name w:val="xl25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9" w:customStyle="1">
    <w:name w:val="xl121"/>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0" w:customStyle="1">
    <w:name w:val="xl89"/>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1" w:customStyle="1">
    <w:name w:val="一级标题"/>
    <w:basedOn w:val="665"/>
    <w:uiPriority w:val="0"/>
    <w:qFormat/>
    <w:pPr>
      <w:jc w:val="center"/>
      <w:keepNext w:val="0"/>
      <w:spacing w:line="360" w:lineRule="auto"/>
    </w:pPr>
    <w:rPr>
      <w:rFonts w:ascii="宋体" w:hAnsi="宋体" w:eastAsia="宋体"/>
      <w:b/>
      <w:sz w:val="32"/>
      <w:szCs w:val="28"/>
    </w:rPr>
  </w:style>
  <w:style w:type="paragraph" w:styleId="1712" w:customStyle="1">
    <w:name w:val="xl122"/>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3" w:customStyle="1">
    <w:name w:val="xl90"/>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14" w:customStyle="1">
    <w:name w:val="二级标题"/>
    <w:basedOn w:val="66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715" w:customStyle="1">
    <w:name w:val="xl123"/>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6" w:customStyle="1">
    <w:name w:val="xl91"/>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7" w:customStyle="1">
    <w:name w:val="04-标书-标题4"/>
    <w:basedOn w:val="664"/>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18" w:customStyle="1">
    <w:name w:val="xl124"/>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9" w:customStyle="1">
    <w:name w:val="xl92"/>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20" w:customStyle="1">
    <w:name w:val="xl125"/>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21" w:customStyle="1">
    <w:name w:val="xl93"/>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2" w:customStyle="1">
    <w:name w:val="xl126"/>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23" w:customStyle="1">
    <w:name w:val="xl94"/>
    <w:basedOn w:val="66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24" w:customStyle="1">
    <w:name w:val="xl127"/>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25" w:customStyle="1">
    <w:name w:val="xl9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6" w:customStyle="1">
    <w:name w:val="xl128"/>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7" w:customStyle="1">
    <w:name w:val="xl96"/>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8" w:customStyle="1">
    <w:name w:val="xl129"/>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9" w:customStyle="1">
    <w:name w:val="xl97"/>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0" w:customStyle="1">
    <w:name w:val="缺省文本"/>
    <w:basedOn w:val="664"/>
    <w:uiPriority w:val="0"/>
    <w:qFormat/>
    <w:pPr>
      <w:ind w:firstLine="200"/>
      <w:jc w:val="left"/>
      <w:spacing w:line="360" w:lineRule="auto"/>
    </w:pPr>
    <w:rPr>
      <w:sz w:val="24"/>
    </w:rPr>
  </w:style>
  <w:style w:type="paragraph" w:styleId="1731" w:customStyle="1">
    <w:name w:val="xl130"/>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32" w:customStyle="1">
    <w:name w:val="xl98"/>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3" w:customStyle="1">
    <w:name w:val="reader-word-layer"/>
    <w:basedOn w:val="664"/>
    <w:uiPriority w:val="0"/>
    <w:qFormat/>
    <w:pPr>
      <w:jc w:val="left"/>
      <w:spacing w:before="100" w:beforeAutospacing="1" w:after="100" w:afterAutospacing="1"/>
      <w:widowControl/>
    </w:pPr>
    <w:rPr>
      <w:rFonts w:ascii="宋体" w:hAnsi="宋体" w:cs="宋体"/>
      <w:sz w:val="24"/>
    </w:rPr>
  </w:style>
  <w:style w:type="paragraph" w:styleId="1734" w:customStyle="1">
    <w:name w:val="xl131"/>
    <w:basedOn w:val="664"/>
    <w:uiPriority w:val="0"/>
    <w:qFormat/>
    <w:pPr>
      <w:jc w:val="left"/>
      <w:spacing w:before="100" w:beforeAutospacing="1" w:after="100" w:afterAutospacing="1"/>
      <w:widowControl/>
    </w:pPr>
    <w:rPr>
      <w:rFonts w:ascii="宋体" w:hAnsi="宋体" w:cs="宋体"/>
      <w:sz w:val="24"/>
    </w:rPr>
  </w:style>
  <w:style w:type="paragraph" w:styleId="1735" w:customStyle="1">
    <w:name w:val="xl99"/>
    <w:basedOn w:val="6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6" w:customStyle="1">
    <w:name w:val="xl13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7" w:customStyle="1">
    <w:name w:val="xl100"/>
    <w:basedOn w:val="6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38" w:customStyle="1">
    <w:name w:val="xl133"/>
    <w:basedOn w:val="66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739" w:customStyle="1">
    <w:name w:val="xl101"/>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0" w:customStyle="1">
    <w:name w:val="正文 首行缩进:  2 字符 Char"/>
    <w:basedOn w:val="664"/>
    <w:uiPriority w:val="0"/>
    <w:qFormat/>
    <w:pPr>
      <w:ind w:firstLine="480"/>
      <w:spacing w:line="360" w:lineRule="auto"/>
    </w:pPr>
    <w:rPr>
      <w:rFonts w:cs="宋体"/>
      <w:sz w:val="24"/>
      <w:szCs w:val="20"/>
    </w:rPr>
  </w:style>
  <w:style w:type="paragraph" w:styleId="1741" w:customStyle="1">
    <w:name w:val="xl134"/>
    <w:basedOn w:val="66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42" w:customStyle="1">
    <w:name w:val="xl102"/>
    <w:basedOn w:val="6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43" w:customStyle="1">
    <w:name w:val="xl136"/>
    <w:basedOn w:val="66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44" w:customStyle="1">
    <w:name w:val="xl104"/>
    <w:basedOn w:val="6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45" w:customStyle="1">
    <w:name w:val="xl24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138"/>
    <w:basedOn w:val="66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47" w:customStyle="1">
    <w:name w:val="xl106"/>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8" w:customStyle="1">
    <w:name w:val="xl17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_Style 1"/>
    <w:basedOn w:val="664"/>
    <w:uiPriority w:val="99"/>
    <w:qFormat/>
    <w:pPr>
      <w:ind w:firstLine="420"/>
      <w:jc w:val="left"/>
      <w:spacing w:line="400" w:lineRule="exact"/>
    </w:pPr>
    <w:rPr>
      <w:rFonts w:ascii="Calibri" w:hAnsi="Calibri" w:eastAsia="仿宋_GB2312"/>
      <w:sz w:val="24"/>
      <w:szCs w:val="22"/>
    </w:rPr>
  </w:style>
  <w:style w:type="paragraph" w:styleId="1750" w:customStyle="1">
    <w:name w:val="xl110"/>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1" w:customStyle="1">
    <w:name w:val="xl283"/>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2" w:customStyle="1">
    <w:name w:val="xl135"/>
    <w:basedOn w:val="66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53" w:customStyle="1">
    <w:name w:val="xl18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755" w:customStyle="1">
    <w:name w:val="表头"/>
    <w:basedOn w:val="664"/>
    <w:uiPriority w:val="0"/>
    <w:qFormat/>
    <w:pPr>
      <w:jc w:val="center"/>
      <w:spacing w:line="360" w:lineRule="auto"/>
    </w:pPr>
    <w:rPr>
      <w:rFonts w:ascii="Calibri" w:hAnsi="Calibri" w:cs="宋体"/>
      <w:b/>
      <w:bCs/>
      <w:color w:val="000000"/>
      <w:szCs w:val="20"/>
    </w:rPr>
  </w:style>
  <w:style w:type="paragraph" w:styleId="1756" w:customStyle="1">
    <w:name w:val="样式 标题 2标题 2 Char Char子子系统子系统1子系统2子系统3子系统4子系统11子系统21子系统..."/>
    <w:basedOn w:val="666"/>
    <w:uiPriority w:val="0"/>
    <w:qFormat/>
    <w:pPr>
      <w:ind w:left="786" w:hanging="360"/>
      <w:jc w:val="both"/>
      <w:spacing w:before="0" w:after="0" w:line="240" w:lineRule="auto"/>
      <w:tabs>
        <w:tab w:val="left" w:pos="360" w:leader="none"/>
      </w:tabs>
    </w:pPr>
    <w:rPr>
      <w:rFonts w:ascii="Arial" w:eastAsia="黑体"/>
      <w:sz w:val="30"/>
    </w:rPr>
  </w:style>
  <w:style w:type="paragraph" w:styleId="1757" w:customStyle="1">
    <w:name w:val="居中图片"/>
    <w:basedOn w:val="664"/>
    <w:uiPriority w:val="0"/>
    <w:qFormat/>
    <w:pPr>
      <w:jc w:val="center"/>
    </w:pPr>
    <w:rPr>
      <w:rFonts w:ascii="Calibri" w:hAnsi="Calibri" w:eastAsia="仿宋"/>
      <w:sz w:val="28"/>
      <w:szCs w:val="21"/>
    </w:rPr>
  </w:style>
  <w:style w:type="paragraph" w:styleId="1758" w:customStyle="1">
    <w:name w:val="01-标书-标题1"/>
    <w:next w:val="664"/>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759"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760"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761" w:customStyle="1">
    <w:name w:val="xl304"/>
    <w:basedOn w:val="6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正文文本缩进 32"/>
    <w:basedOn w:val="664"/>
    <w:uiPriority w:val="0"/>
    <w:qFormat/>
    <w:pPr>
      <w:ind w:left="520" w:firstLine="425"/>
      <w:jc w:val="center"/>
    </w:pPr>
    <w:rPr>
      <w:rFonts w:ascii="方正行楷简体" w:hAnsi="Arial" w:eastAsia="方正行楷简体"/>
      <w:sz w:val="36"/>
      <w:szCs w:val="20"/>
    </w:rPr>
  </w:style>
  <w:style w:type="paragraph" w:styleId="1763" w:customStyle="1">
    <w:name w:val="xl202"/>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正文文本缩进 21"/>
    <w:basedOn w:val="664"/>
    <w:uiPriority w:val="0"/>
    <w:qFormat/>
    <w:pPr>
      <w:ind w:firstLine="560"/>
      <w:spacing w:line="520" w:lineRule="exact"/>
    </w:pPr>
    <w:rPr>
      <w:rFonts w:ascii="楷体_GB2312" w:eastAsia="楷体_GB2312"/>
      <w:sz w:val="28"/>
      <w:szCs w:val="28"/>
    </w:rPr>
  </w:style>
  <w:style w:type="paragraph" w:styleId="1765" w:customStyle="1">
    <w:name w:val="Char Char3 Char Char Char Char"/>
    <w:basedOn w:val="664"/>
    <w:uiPriority w:val="0"/>
    <w:qFormat/>
    <w:pPr>
      <w:jc w:val="left"/>
      <w:spacing w:after="160" w:line="240" w:lineRule="exact"/>
      <w:widowControl/>
    </w:pPr>
    <w:rPr>
      <w:rFonts w:ascii="Verdana" w:hAnsi="Verdana"/>
      <w:sz w:val="20"/>
      <w:szCs w:val="20"/>
      <w:lang w:eastAsia="en-US"/>
    </w:rPr>
  </w:style>
  <w:style w:type="paragraph" w:styleId="1766" w:customStyle="1">
    <w:name w:val="目录标题"/>
    <w:next w:val="940"/>
    <w:uiPriority w:val="0"/>
    <w:qFormat/>
    <w:pPr>
      <w:jc w:val="center"/>
      <w:spacing w:before="240" w:after="120"/>
    </w:pPr>
    <w:rPr>
      <w:rFonts w:ascii="Calibri" w:hAnsi="Calibri" w:eastAsia="华文新魏" w:cs="Times New Roman"/>
      <w:sz w:val="44"/>
      <w:szCs w:val="24"/>
      <w:lang w:val="en-US" w:eastAsia="zh-CN" w:bidi="ar-SA"/>
    </w:rPr>
  </w:style>
  <w:style w:type="paragraph" w:styleId="1767" w:customStyle="1">
    <w:name w:val="xl16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封面标准代替信息"/>
    <w:basedOn w:val="1392"/>
    <w:uiPriority w:val="0"/>
    <w:qFormat/>
    <w:pPr>
      <w:spacing w:before="57"/>
      <w:framePr w:wrap="around"/>
    </w:pPr>
    <w:rPr>
      <w:rFonts w:ascii="宋体"/>
      <w:sz w:val="21"/>
    </w:rPr>
  </w:style>
  <w:style w:type="paragraph" w:styleId="1769" w:customStyle="1">
    <w:name w:val="xl245"/>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771" w:customStyle="1">
    <w:name w:val="xl25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181"/>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29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样式 小四 首行缩进:  0.74 厘米"/>
    <w:basedOn w:val="664"/>
    <w:uiPriority w:val="0"/>
    <w:qFormat/>
    <w:pPr>
      <w:ind w:firstLine="420"/>
      <w:spacing w:line="360" w:lineRule="auto"/>
    </w:pPr>
    <w:rPr>
      <w:rFonts w:cs="宋体"/>
      <w:sz w:val="24"/>
      <w:szCs w:val="20"/>
    </w:rPr>
  </w:style>
  <w:style w:type="paragraph" w:styleId="1775" w:customStyle="1">
    <w:name w:val="正文文本缩进 22"/>
    <w:basedOn w:val="664"/>
    <w:uiPriority w:val="0"/>
    <w:qFormat/>
    <w:pPr>
      <w:ind w:firstLine="560"/>
      <w:spacing w:line="520" w:lineRule="exact"/>
    </w:pPr>
    <w:rPr>
      <w:rFonts w:ascii="楷体_GB2312" w:eastAsia="楷体_GB2312"/>
      <w:sz w:val="28"/>
      <w:szCs w:val="28"/>
    </w:rPr>
  </w:style>
  <w:style w:type="paragraph" w:styleId="1776" w:customStyle="1">
    <w:name w:val="xl26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正文文本缩进 31"/>
    <w:basedOn w:val="664"/>
    <w:uiPriority w:val="0"/>
    <w:qFormat/>
    <w:pPr>
      <w:ind w:left="520" w:firstLine="425"/>
      <w:jc w:val="center"/>
    </w:pPr>
    <w:rPr>
      <w:rFonts w:ascii="方正行楷简体" w:hAnsi="Arial" w:eastAsia="方正行楷简体"/>
      <w:sz w:val="36"/>
      <w:szCs w:val="20"/>
    </w:rPr>
  </w:style>
  <w:style w:type="paragraph" w:styleId="1778" w:customStyle="1">
    <w:name w:val="DLP正文"/>
    <w:basedOn w:val="664"/>
    <w:uiPriority w:val="0"/>
    <w:qFormat/>
    <w:pPr>
      <w:ind w:firstLine="473"/>
    </w:pPr>
    <w:rPr>
      <w:rFonts w:hAnsi="宋体"/>
      <w:szCs w:val="22"/>
    </w:rPr>
  </w:style>
  <w:style w:type="paragraph" w:styleId="1779" w:customStyle="1">
    <w:name w:val="xl14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149"/>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782" w:customStyle="1">
    <w:name w:val="xl294"/>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xl25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4" w:customStyle="1">
    <w:name w:val="正文图标题"/>
    <w:next w:val="834"/>
    <w:uiPriority w:val="0"/>
    <w:qFormat/>
    <w:pPr>
      <w:jc w:val="center"/>
    </w:pPr>
    <w:rPr>
      <w:rFonts w:ascii="黑体" w:hAnsi="Times New Roman" w:eastAsia="黑体" w:cs="Times New Roman"/>
      <w:sz w:val="21"/>
      <w:lang w:val="en-US" w:eastAsia="zh-CN" w:bidi="ar-SA"/>
    </w:rPr>
  </w:style>
  <w:style w:type="paragraph" w:styleId="1785" w:customStyle="1">
    <w:name w:val="文本块1"/>
    <w:basedOn w:val="664"/>
    <w:uiPriority w:val="0"/>
    <w:qFormat/>
    <w:pPr>
      <w:ind w:left="630" w:right="630"/>
      <w:jc w:val="center"/>
    </w:pPr>
    <w:rPr>
      <w:rFonts w:ascii="宋体"/>
      <w:b/>
      <w:sz w:val="32"/>
    </w:rPr>
  </w:style>
  <w:style w:type="paragraph" w:styleId="1786" w:customStyle="1">
    <w:name w:val="xl277"/>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xl26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xl243"/>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229"/>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_Style 2"/>
    <w:basedOn w:val="664"/>
    <w:uiPriority w:val="34"/>
    <w:qFormat/>
    <w:pPr>
      <w:ind w:firstLine="420"/>
    </w:pPr>
    <w:rPr>
      <w:rFonts w:ascii="Calibri" w:hAnsi="Calibri"/>
      <w:szCs w:val="22"/>
    </w:rPr>
  </w:style>
  <w:style w:type="paragraph" w:styleId="1791" w:customStyle="1">
    <w:name w:val="xl31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2" w:customStyle="1">
    <w:name w:val="li_正文"/>
    <w:basedOn w:val="664"/>
    <w:uiPriority w:val="0"/>
    <w:qFormat/>
    <w:pPr>
      <w:ind w:firstLine="560"/>
      <w:spacing w:line="360" w:lineRule="auto"/>
    </w:pPr>
    <w:rPr>
      <w:rFonts w:ascii="仿宋_GB2312" w:eastAsia="仿宋_GB2312"/>
      <w:sz w:val="28"/>
      <w:szCs w:val="28"/>
    </w:rPr>
  </w:style>
  <w:style w:type="paragraph" w:styleId="1793" w:customStyle="1">
    <w:name w:val="xl209"/>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xl274"/>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272"/>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附录表标题"/>
    <w:next w:val="834"/>
    <w:uiPriority w:val="0"/>
    <w:qFormat/>
    <w:pPr>
      <w:jc w:val="center"/>
    </w:pPr>
    <w:rPr>
      <w:rFonts w:ascii="黑体" w:hAnsi="Times New Roman" w:eastAsia="黑体" w:cs="Times New Roman"/>
      <w:sz w:val="21"/>
      <w:lang w:val="en-US" w:eastAsia="zh-CN" w:bidi="ar-SA"/>
    </w:rPr>
  </w:style>
  <w:style w:type="paragraph" w:styleId="1797" w:customStyle="1">
    <w:name w:val="xl148"/>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155"/>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210"/>
    <w:basedOn w:val="66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00" w:customStyle="1">
    <w:name w:val="正文缩进1"/>
    <w:basedOn w:val="664"/>
    <w:uiPriority w:val="0"/>
    <w:qFormat/>
    <w:pPr>
      <w:ind w:firstLine="420"/>
    </w:pPr>
    <w:rPr>
      <w:szCs w:val="20"/>
    </w:rPr>
  </w:style>
  <w:style w:type="paragraph" w:styleId="1801" w:customStyle="1">
    <w:name w:val="xl278"/>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2" w:customStyle="1">
    <w:name w:val="TOC 标题12"/>
    <w:basedOn w:val="665"/>
    <w:next w:val="66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03" w:customStyle="1">
    <w:name w:val="xl143"/>
    <w:basedOn w:val="6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314"/>
    <w:basedOn w:val="6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Char Char Char"/>
    <w:basedOn w:val="664"/>
    <w:uiPriority w:val="0"/>
    <w:qFormat/>
    <w:pPr>
      <w:ind w:hanging="425"/>
      <w:keepNext/>
      <w:spacing w:before="80" w:after="80"/>
      <w:widowControl/>
      <w:tabs>
        <w:tab w:val="left" w:pos="425" w:leader="none"/>
      </w:tabs>
    </w:pPr>
    <w:rPr>
      <w:rFonts w:ascii="Arial" w:hAnsi="Arial" w:cs="Arial"/>
      <w:sz w:val="20"/>
      <w:szCs w:val="20"/>
    </w:rPr>
  </w:style>
  <w:style w:type="paragraph" w:styleId="1806" w:customStyle="1">
    <w:name w:val="xl230"/>
    <w:basedOn w:val="6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四号正文"/>
    <w:basedOn w:val="664"/>
    <w:uiPriority w:val="0"/>
    <w:qFormat/>
    <w:pPr>
      <w:ind w:firstLine="560"/>
      <w:spacing w:line="360" w:lineRule="auto"/>
    </w:pPr>
    <w:rPr>
      <w:sz w:val="28"/>
      <w:szCs w:val="28"/>
    </w:rPr>
  </w:style>
  <w:style w:type="paragraph" w:styleId="1808" w:customStyle="1">
    <w:name w:val="标题1"/>
    <w:basedOn w:val="664"/>
    <w:next w:val="6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09" w:customStyle="1">
    <w:name w:val="五号字体"/>
    <w:basedOn w:val="664"/>
    <w:uiPriority w:val="0"/>
    <w:qFormat/>
    <w:pPr>
      <w:jc w:val="center"/>
    </w:pPr>
  </w:style>
  <w:style w:type="paragraph" w:styleId="1810"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811" w:customStyle="1">
    <w:name w:val="msonormal"/>
    <w:basedOn w:val="664"/>
    <w:uiPriority w:val="0"/>
    <w:qFormat/>
    <w:pPr>
      <w:jc w:val="left"/>
      <w:spacing w:before="100" w:beforeAutospacing="1" w:after="100" w:afterAutospacing="1" w:line="360" w:lineRule="auto"/>
      <w:widowControl/>
    </w:pPr>
    <w:rPr>
      <w:rFonts w:ascii="宋体" w:hAnsi="宋体" w:cs="宋体"/>
      <w:sz w:val="24"/>
    </w:rPr>
  </w:style>
  <w:style w:type="paragraph" w:styleId="1812" w:customStyle="1">
    <w:name w:val="简单回函地址"/>
    <w:basedOn w:val="664"/>
    <w:uiPriority w:val="0"/>
    <w:qFormat/>
    <w:pPr>
      <w:tabs>
        <w:tab w:val="left" w:pos="1140" w:leader="none"/>
      </w:tabs>
    </w:pPr>
  </w:style>
  <w:style w:type="paragraph" w:styleId="1813" w:customStyle="1">
    <w:name w:val="TOC 标题111"/>
    <w:basedOn w:val="665"/>
    <w:next w:val="66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14" w:customStyle="1">
    <w:name w:val="Char Char111"/>
    <w:basedOn w:val="664"/>
    <w:uiPriority w:val="99"/>
    <w:semiHidden/>
    <w:qFormat/>
    <w:pPr>
      <w:jc w:val="left"/>
      <w:spacing w:after="160" w:line="240" w:lineRule="exact"/>
      <w:widowControl/>
    </w:pPr>
    <w:rPr>
      <w:rFonts w:ascii="Verdana" w:hAnsi="Verdana"/>
      <w:sz w:val="20"/>
      <w:lang w:eastAsia="en-US"/>
    </w:rPr>
  </w:style>
  <w:style w:type="paragraph" w:styleId="1815" w:customStyle="1">
    <w:name w:val="TOC 71"/>
    <w:basedOn w:val="664"/>
    <w:next w:val="664"/>
    <w:uiPriority w:val="39"/>
    <w:qFormat/>
    <w:pPr>
      <w:ind w:left="2520"/>
    </w:pPr>
    <w:rPr>
      <w:rFonts w:ascii="Calibri" w:hAnsi="Calibri"/>
      <w:szCs w:val="22"/>
    </w:rPr>
  </w:style>
  <w:style w:type="paragraph" w:styleId="1816" w:customStyle="1">
    <w:name w:val="paragraphindent"/>
    <w:basedOn w:val="664"/>
    <w:uiPriority w:val="0"/>
    <w:qFormat/>
    <w:pPr>
      <w:ind w:firstLine="480"/>
      <w:jc w:val="left"/>
      <w:spacing w:before="100" w:beforeAutospacing="1" w:after="100" w:afterAutospacing="1"/>
      <w:widowControl/>
    </w:pPr>
    <w:rPr>
      <w:rFonts w:ascii="宋体" w:hAnsi="宋体" w:cs="宋体"/>
      <w:sz w:val="24"/>
    </w:rPr>
  </w:style>
  <w:style w:type="paragraph" w:styleId="1817" w:customStyle="1">
    <w:name w:val="助手文本"/>
    <w:basedOn w:val="664"/>
    <w:uiPriority w:val="0"/>
    <w:qFormat/>
    <w:pPr>
      <w:ind w:left="14" w:firstLine="434"/>
      <w:spacing w:line="360" w:lineRule="auto"/>
    </w:pPr>
    <w:rPr>
      <w:rFonts w:ascii="楷体_GB2312" w:eastAsia="楷体_GB2312"/>
      <w:sz w:val="24"/>
      <w:szCs w:val="20"/>
      <w:u w:val="single"/>
    </w:rPr>
  </w:style>
  <w:style w:type="paragraph" w:styleId="1818" w:customStyle="1">
    <w:name w:val="正文无缩进"/>
    <w:basedOn w:val="664"/>
    <w:uiPriority w:val="0"/>
    <w:qFormat/>
    <w:pPr>
      <w:jc w:val="center"/>
      <w:spacing w:line="300" w:lineRule="auto"/>
    </w:pPr>
    <w:rPr>
      <w:rFonts w:ascii="宋体" w:hAnsi="宋体"/>
      <w:sz w:val="24"/>
    </w:rPr>
  </w:style>
  <w:style w:type="paragraph" w:styleId="1819" w:customStyle="1">
    <w:name w:val="Char Char1 Char Char Char Char Char Char"/>
    <w:basedOn w:val="664"/>
    <w:uiPriority w:val="0"/>
    <w:qFormat/>
    <w:pPr>
      <w:jc w:val="left"/>
      <w:spacing w:after="160" w:line="240" w:lineRule="exact"/>
      <w:widowControl/>
    </w:pPr>
    <w:rPr>
      <w:rFonts w:ascii="Verdana" w:hAnsi="Verdana" w:eastAsia="仿宋_GB2312"/>
      <w:sz w:val="24"/>
      <w:szCs w:val="20"/>
      <w:lang w:eastAsia="en-US"/>
    </w:rPr>
  </w:style>
  <w:style w:type="paragraph" w:styleId="1820" w:customStyle="1">
    <w:name w:val="È±Ê¡ÎÄ±¾"/>
    <w:basedOn w:val="664"/>
    <w:uiPriority w:val="0"/>
    <w:qFormat/>
    <w:pPr>
      <w:jc w:val="left"/>
      <w:widowControl/>
    </w:pPr>
    <w:rPr>
      <w:sz w:val="24"/>
      <w:szCs w:val="20"/>
    </w:rPr>
  </w:style>
  <w:style w:type="paragraph" w:styleId="1821" w:customStyle="1">
    <w:name w:val="14_black"/>
    <w:basedOn w:val="664"/>
    <w:uiPriority w:val="0"/>
    <w:qFormat/>
    <w:pPr>
      <w:jc w:val="left"/>
      <w:spacing w:before="100" w:beforeAutospacing="1" w:after="100" w:afterAutospacing="1"/>
      <w:widowControl/>
    </w:pPr>
    <w:rPr>
      <w:rFonts w:ascii="宋体" w:hAnsi="宋体" w:cs="宋体"/>
      <w:color w:val="000000"/>
      <w:sz w:val="23"/>
      <w:szCs w:val="23"/>
    </w:rPr>
  </w:style>
  <w:style w:type="paragraph" w:styleId="1822" w:customStyle="1">
    <w:name w:val="Char Char Char Char"/>
    <w:basedOn w:val="685"/>
    <w:uiPriority w:val="0"/>
    <w:qFormat/>
    <w:pPr>
      <w:ind w:firstLine="454"/>
      <w:jc w:val="left"/>
      <w:shd w:val="clear" w:color="auto" w:fill="000080"/>
      <w:widowControl/>
    </w:pPr>
    <w:rPr>
      <w:rFonts w:ascii="Tahoma" w:hAnsi="Tahoma" w:cs="宋体"/>
      <w:sz w:val="21"/>
      <w:szCs w:val="20"/>
    </w:rPr>
  </w:style>
  <w:style w:type="paragraph" w:styleId="1823"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824"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825"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826" w:customStyle="1">
    <w:name w:val="四级无标题条"/>
    <w:basedOn w:val="664"/>
    <w:uiPriority w:val="0"/>
    <w:qFormat/>
    <w:pPr>
      <w:ind w:left="2520" w:hanging="420"/>
    </w:pPr>
  </w:style>
  <w:style w:type="paragraph" w:styleId="1827" w:customStyle="1">
    <w:name w:val="五级无标题条"/>
    <w:basedOn w:val="664"/>
    <w:uiPriority w:val="0"/>
    <w:qFormat/>
    <w:pPr>
      <w:ind w:left="2940" w:hanging="420"/>
    </w:pPr>
  </w:style>
  <w:style w:type="paragraph" w:styleId="1828" w:customStyle="1">
    <w:name w:val="正文表标题"/>
    <w:next w:val="834"/>
    <w:uiPriority w:val="0"/>
    <w:qFormat/>
    <w:pPr>
      <w:ind w:left="1740" w:hanging="420"/>
      <w:jc w:val="center"/>
    </w:pPr>
    <w:rPr>
      <w:rFonts w:ascii="黑体" w:hAnsi="Times New Roman" w:eastAsia="黑体" w:cs="Times New Roman"/>
      <w:sz w:val="21"/>
      <w:lang w:val="en-US" w:eastAsia="zh-CN" w:bidi="ar-SA"/>
    </w:rPr>
  </w:style>
  <w:style w:type="paragraph" w:styleId="1829" w:customStyle="1">
    <w:name w:val="我的图片"/>
    <w:basedOn w:val="664"/>
    <w:next w:val="1129"/>
    <w:uiPriority w:val="0"/>
    <w:qFormat/>
    <w:pPr>
      <w:jc w:val="center"/>
      <w:spacing w:line="360" w:lineRule="auto"/>
      <w:widowControl/>
    </w:pPr>
    <w:rPr>
      <w:rFonts w:ascii="Arial" w:hAnsi="Arial" w:eastAsia="楷体_GB2312"/>
      <w:sz w:val="24"/>
    </w:rPr>
  </w:style>
  <w:style w:type="paragraph" w:styleId="1830" w:customStyle="1">
    <w:name w:val="1 Char Char Char Char"/>
    <w:basedOn w:val="664"/>
    <w:uiPriority w:val="0"/>
    <w:qFormat/>
    <w:rPr>
      <w:rFonts w:ascii="Tahoma" w:hAnsi="Tahoma"/>
      <w:sz w:val="24"/>
      <w:szCs w:val="20"/>
    </w:rPr>
  </w:style>
  <w:style w:type="paragraph" w:styleId="1831" w:customStyle="1">
    <w:name w:val="NAP Normal"/>
    <w:basedOn w:val="664"/>
    <w:uiPriority w:val="0"/>
    <w:qFormat/>
    <w:pPr>
      <w:spacing w:line="240" w:lineRule="exact"/>
    </w:pPr>
    <w:rPr>
      <w:sz w:val="22"/>
      <w:szCs w:val="20"/>
    </w:rPr>
  </w:style>
  <w:style w:type="paragraph" w:styleId="1832" w:customStyle="1">
    <w:name w:val="样式 标题 2第一章 标题 2Heading 2 HiddenHeading 2 CCBSH2h22nd level..."/>
    <w:basedOn w:val="66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833" w:customStyle="1">
    <w:name w:val="Char Char Char Char Char Char Char Char Char Char"/>
    <w:basedOn w:val="669"/>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834" w:customStyle="1">
    <w:name w:val="zn4"/>
    <w:basedOn w:val="1208"/>
    <w:next w:val="668"/>
    <w:uiPriority w:val="0"/>
    <w:qFormat/>
    <w:pPr>
      <w:ind w:left="851" w:hanging="851"/>
      <w:tabs>
        <w:tab w:val="clear" w:pos="780" w:leader="none"/>
        <w:tab w:val="clear" w:pos="1069" w:leader="none"/>
        <w:tab w:val="left" w:pos="1080" w:leader="none"/>
      </w:tabs>
      <w:outlineLvl w:val="3"/>
    </w:pPr>
    <w:rPr>
      <w:lang w:val="zh-CN"/>
    </w:rPr>
  </w:style>
  <w:style w:type="paragraph" w:styleId="1835" w:customStyle="1">
    <w:name w:val="图表"/>
    <w:basedOn w:val="664"/>
    <w:uiPriority w:val="99"/>
    <w:qFormat/>
    <w:pPr>
      <w:ind w:firstLine="200"/>
      <w:jc w:val="center"/>
      <w:spacing w:line="360" w:lineRule="auto"/>
    </w:pPr>
    <w:rPr>
      <w:rFonts w:ascii="方正仿宋_GBK" w:hAnsi="方正仿宋_GBK" w:eastAsia="方正仿宋_GBK"/>
      <w:sz w:val="32"/>
      <w:szCs w:val="22"/>
    </w:rPr>
  </w:style>
  <w:style w:type="paragraph" w:styleId="1836" w:customStyle="1">
    <w:name w:val="图释"/>
    <w:basedOn w:val="664"/>
    <w:uiPriority w:val="99"/>
    <w:qFormat/>
    <w:pPr>
      <w:ind w:firstLine="200"/>
      <w:jc w:val="center"/>
      <w:spacing w:line="560" w:lineRule="exact"/>
    </w:pPr>
    <w:rPr>
      <w:rFonts w:ascii="方正仿宋_GBK" w:hAnsi="方正仿宋_GBK" w:eastAsia="方正楷体_GBK"/>
      <w:sz w:val="28"/>
      <w:szCs w:val="22"/>
    </w:rPr>
  </w:style>
  <w:style w:type="paragraph" w:styleId="1837" w:customStyle="1">
    <w:name w:val="修订1"/>
    <w:uiPriority w:val="99"/>
    <w:semiHidden/>
    <w:qFormat/>
    <w:rPr>
      <w:rFonts w:ascii="Times New Roman" w:hAnsi="Times New Roman" w:eastAsia="仿宋" w:cs="Times New Roman"/>
      <w:sz w:val="28"/>
      <w:szCs w:val="24"/>
      <w:lang w:val="en-US" w:eastAsia="zh-CN" w:bidi="ar-SA"/>
    </w:rPr>
  </w:style>
  <w:style w:type="paragraph" w:styleId="1838" w:customStyle="1">
    <w:name w:val="五号正文项目（标准）"/>
    <w:basedOn w:val="664"/>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839" w:customStyle="1">
    <w:name w:val="序列1"/>
    <w:basedOn w:val="664"/>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840" w:customStyle="1">
    <w:name w:val="标题8"/>
    <w:basedOn w:val="670"/>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841" w:customStyle="1">
    <w:name w:val="wx正文+标号"/>
    <w:basedOn w:val="664"/>
    <w:uiPriority w:val="0"/>
    <w:semiHidden/>
    <w:qFormat/>
    <w:pPr>
      <w:ind w:left="510" w:hanging="340"/>
      <w:spacing w:line="360" w:lineRule="auto"/>
      <w:tabs>
        <w:tab w:val="left" w:pos="510" w:leader="none"/>
      </w:tabs>
    </w:pPr>
    <w:rPr>
      <w:rFonts w:cs="宋体"/>
      <w:sz w:val="24"/>
      <w:szCs w:val="20"/>
    </w:rPr>
  </w:style>
  <w:style w:type="paragraph" w:styleId="1842" w:customStyle="1">
    <w:name w:val="text-center"/>
    <w:basedOn w:val="664"/>
    <w:uiPriority w:val="0"/>
    <w:qFormat/>
    <w:pPr>
      <w:jc w:val="center"/>
      <w:spacing w:after="150"/>
      <w:widowControl/>
    </w:pPr>
    <w:rPr>
      <w:rFonts w:ascii="宋体" w:hAnsi="宋体" w:cs="宋体"/>
      <w:sz w:val="24"/>
    </w:rPr>
  </w:style>
  <w:style w:type="paragraph" w:styleId="1843" w:customStyle="1">
    <w:name w:val="faqa"/>
    <w:basedOn w:val="664"/>
    <w:uiPriority w:val="0"/>
    <w:qFormat/>
    <w:pPr>
      <w:jc w:val="left"/>
      <w:spacing w:after="150"/>
      <w:widowControl/>
    </w:pPr>
    <w:rPr>
      <w:rFonts w:ascii="微软雅黑" w:hAnsi="微软雅黑" w:eastAsia="微软雅黑" w:cs="宋体"/>
      <w:b/>
      <w:bCs/>
      <w:sz w:val="27"/>
      <w:szCs w:val="27"/>
    </w:rPr>
  </w:style>
  <w:style w:type="paragraph" w:styleId="1844" w:customStyle="1">
    <w:name w:val="样式 标题 55l4H5h5Second Subheading + 段前: 0.5 行 段后: 0.5 行 行距:..."/>
    <w:basedOn w:val="669"/>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845" w:customStyle="1">
    <w:name w:val="Test2"/>
    <w:basedOn w:val="66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846" w:customStyle="1">
    <w:name w:val="正文编号项"/>
    <w:basedOn w:val="691"/>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847" w:customStyle="1">
    <w:name w:val="正文文本2"/>
    <w:basedOn w:val="664"/>
    <w:uiPriority w:val="99"/>
    <w:qFormat/>
    <w:pPr>
      <w:jc w:val="left"/>
      <w:spacing w:after="120" w:line="288" w:lineRule="auto"/>
      <w:widowControl/>
    </w:pPr>
    <w:rPr>
      <w:rFonts w:ascii="Verdana" w:hAnsi="Verdana"/>
      <w:sz w:val="24"/>
      <w:szCs w:val="20"/>
      <w:lang w:eastAsia="en-US"/>
    </w:rPr>
  </w:style>
  <w:style w:type="paragraph" w:styleId="1848" w:customStyle="1">
    <w:name w:val="Char21"/>
    <w:basedOn w:val="664"/>
    <w:uiPriority w:val="0"/>
    <w:qFormat/>
    <w:rPr>
      <w:rFonts w:ascii="仿宋_GB2312" w:eastAsia="仿宋_GB2312"/>
      <w:b/>
      <w:sz w:val="32"/>
      <w:szCs w:val="32"/>
    </w:rPr>
  </w:style>
  <w:style w:type="paragraph" w:styleId="1849" w:customStyle="1">
    <w:name w:val="Char1 Char Char Char21"/>
    <w:basedOn w:val="664"/>
    <w:uiPriority w:val="0"/>
    <w:qFormat/>
    <w:rPr>
      <w:rFonts w:ascii="Tahoma" w:hAnsi="Tahoma"/>
      <w:sz w:val="24"/>
      <w:szCs w:val="20"/>
    </w:rPr>
  </w:style>
  <w:style w:type="paragraph" w:styleId="1850" w:customStyle="1">
    <w:name w:val="Char Char12"/>
    <w:basedOn w:val="664"/>
    <w:uiPriority w:val="0"/>
    <w:qFormat/>
    <w:pPr>
      <w:jc w:val="left"/>
      <w:spacing w:after="160" w:line="240" w:lineRule="exact"/>
      <w:widowControl/>
    </w:pPr>
    <w:rPr>
      <w:rFonts w:ascii="Verdana" w:hAnsi="Verdana"/>
      <w:sz w:val="20"/>
      <w:lang w:eastAsia="en-US"/>
    </w:rPr>
  </w:style>
  <w:style w:type="paragraph" w:styleId="1851" w:customStyle="1">
    <w:name w:val="Normal (Web)1"/>
    <w:basedOn w:val="664"/>
    <w:uiPriority w:val="0"/>
    <w:qFormat/>
    <w:pPr>
      <w:jc w:val="left"/>
      <w:spacing w:before="100" w:beforeAutospacing="1" w:after="100" w:afterAutospacing="1"/>
      <w:widowControl/>
    </w:pPr>
    <w:rPr>
      <w:rFonts w:ascii="宋体" w:hAnsi="宋体" w:cs="宋体"/>
      <w:sz w:val="24"/>
    </w:rPr>
  </w:style>
  <w:style w:type="paragraph" w:styleId="1852" w:customStyle="1">
    <w:name w:val="_Style 171"/>
    <w:basedOn w:val="664"/>
    <w:next w:val="664"/>
    <w:uiPriority w:val="0"/>
    <w:qFormat/>
    <w:pPr>
      <w:ind w:firstLine="560"/>
      <w:spacing w:line="500" w:lineRule="exact"/>
    </w:pPr>
    <w:rPr>
      <w:rFonts w:ascii="Cambria" w:hAnsi="Cambria" w:eastAsia="仿宋"/>
      <w:color w:val="000000"/>
      <w:sz w:val="28"/>
      <w:szCs w:val="20"/>
    </w:rPr>
  </w:style>
  <w:style w:type="paragraph" w:styleId="1853" w:customStyle="1">
    <w:name w:val="中等深浅底纹 1 - 着色 11"/>
    <w:next w:val="1854"/>
    <w:uiPriority w:val="0"/>
    <w:qFormat/>
    <w:pPr>
      <w:widowControl w:val="off"/>
    </w:pPr>
    <w:rPr>
      <w:rFonts w:ascii="宋体" w:hAnsi="Calibri" w:eastAsia="宋体" w:cs="Times New Roman"/>
      <w:sz w:val="21"/>
      <w:szCs w:val="22"/>
      <w:lang w:val="en-US" w:eastAsia="zh-CN" w:bidi="ar-SA"/>
    </w:rPr>
  </w:style>
  <w:style w:type="paragraph" w:styleId="1854" w:customStyle="1">
    <w:name w:val="D表"/>
    <w:basedOn w:val="664"/>
    <w:next w:val="685"/>
    <w:uiPriority w:val="0"/>
    <w:qFormat/>
    <w:pPr>
      <w:ind w:hanging="2"/>
      <w:spacing w:line="500" w:lineRule="exact"/>
    </w:pPr>
    <w:rPr>
      <w:rFonts w:ascii="Calibri" w:hAnsi="Calibri" w:eastAsia="仿宋"/>
      <w:sz w:val="18"/>
      <w:szCs w:val="18"/>
    </w:rPr>
  </w:style>
  <w:style w:type="paragraph" w:styleId="1855" w:customStyle="1">
    <w:name w:val="金宏发行正文 Char Char"/>
    <w:basedOn w:val="664"/>
    <w:next w:val="1826"/>
    <w:uiPriority w:val="0"/>
    <w:qFormat/>
    <w:pPr>
      <w:ind w:firstLine="560"/>
      <w:spacing w:line="500" w:lineRule="exact"/>
    </w:pPr>
    <w:rPr>
      <w:rFonts w:ascii="Calibri" w:hAnsi="Calibri" w:eastAsia="仿宋_GB2312" w:cs="宋体"/>
      <w:sz w:val="28"/>
      <w:szCs w:val="20"/>
    </w:rPr>
  </w:style>
  <w:style w:type="paragraph" w:styleId="1856" w:customStyle="1">
    <w:name w:val="Char1 Char Char Char2"/>
    <w:basedOn w:val="664"/>
    <w:uiPriority w:val="0"/>
    <w:qFormat/>
    <w:pPr>
      <w:ind w:firstLine="560"/>
      <w:spacing w:line="500" w:lineRule="exact"/>
    </w:pPr>
    <w:rPr>
      <w:rFonts w:ascii="Tahoma" w:hAnsi="Tahoma" w:eastAsia="仿宋"/>
      <w:sz w:val="28"/>
      <w:szCs w:val="20"/>
    </w:rPr>
  </w:style>
  <w:style w:type="paragraph" w:styleId="1857" w:customStyle="1">
    <w:name w:val="Char Char Char Char2"/>
    <w:basedOn w:val="664"/>
    <w:uiPriority w:val="0"/>
    <w:qFormat/>
    <w:pPr>
      <w:ind w:firstLine="560"/>
      <w:spacing w:line="500" w:lineRule="exact"/>
    </w:pPr>
    <w:rPr>
      <w:rFonts w:ascii="Calibri" w:hAnsi="Calibri" w:eastAsia="仿宋"/>
      <w:sz w:val="28"/>
    </w:rPr>
  </w:style>
  <w:style w:type="paragraph" w:styleId="1858" w:customStyle="1">
    <w:name w:val="Heading"/>
    <w:basedOn w:val="664"/>
    <w:next w:val="691"/>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859" w:customStyle="1">
    <w:name w:val="Char Char Char Char1"/>
    <w:basedOn w:val="664"/>
    <w:uiPriority w:val="0"/>
    <w:qFormat/>
    <w:pPr>
      <w:ind w:firstLine="560"/>
      <w:spacing w:line="500" w:lineRule="exact"/>
    </w:pPr>
    <w:rPr>
      <w:rFonts w:ascii="Calibri" w:hAnsi="Calibri" w:eastAsia="仿宋"/>
      <w:sz w:val="28"/>
    </w:rPr>
  </w:style>
  <w:style w:type="paragraph" w:styleId="1860" w:customStyle="1">
    <w:name w:val="Char Char Char Char Char Char Char Char Char Char Char Char Char Char Char Char Char Char Char Char"/>
    <w:basedOn w:val="664"/>
    <w:next w:val="664"/>
    <w:uiPriority w:val="0"/>
    <w:qFormat/>
    <w:pPr>
      <w:ind w:left="420" w:hanging="420"/>
      <w:spacing w:line="360" w:lineRule="auto"/>
      <w:tabs>
        <w:tab w:val="left" w:pos="851" w:leader="none"/>
      </w:tabs>
    </w:pPr>
    <w:rPr>
      <w:rFonts w:ascii="Calibri" w:hAnsi="Calibri" w:eastAsia="仿宋"/>
      <w:sz w:val="28"/>
    </w:rPr>
  </w:style>
  <w:style w:type="paragraph" w:styleId="1861" w:customStyle="1">
    <w:name w:val="中等深浅网格 1 - 着色 21"/>
    <w:basedOn w:val="664"/>
    <w:uiPriority w:val="34"/>
    <w:qFormat/>
    <w:pPr>
      <w:ind w:firstLine="420"/>
    </w:pPr>
    <w:rPr>
      <w:rFonts w:ascii="Calibri" w:hAnsi="Calibri" w:eastAsia="仿宋"/>
      <w:sz w:val="28"/>
      <w:szCs w:val="22"/>
    </w:rPr>
  </w:style>
  <w:style w:type="paragraph" w:styleId="1862" w:customStyle="1">
    <w:name w:val="注意事项"/>
    <w:basedOn w:val="664"/>
    <w:uiPriority w:val="0"/>
    <w:qFormat/>
    <w:pPr>
      <w:ind w:firstLine="200"/>
      <w:spacing w:before="60" w:after="60" w:line="360" w:lineRule="auto"/>
    </w:pPr>
    <w:rPr>
      <w:rFonts w:ascii="仿宋" w:hAnsi="仿宋"/>
      <w:b/>
      <w:bCs/>
      <w:sz w:val="28"/>
      <w:lang w:eastAsia="ar-SA"/>
    </w:rPr>
  </w:style>
  <w:style w:type="paragraph" w:styleId="1863"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1864" w:customStyle="1">
    <w:name w:val="无编号标题"/>
    <w:basedOn w:val="664"/>
    <w:next w:val="1382"/>
    <w:uiPriority w:val="0"/>
    <w:qFormat/>
    <w:pPr>
      <w:ind w:firstLine="560"/>
      <w:jc w:val="center"/>
      <w:pageBreakBefore/>
      <w:spacing w:line="480" w:lineRule="auto"/>
      <w:suppressLineNumbers/>
    </w:pPr>
    <w:rPr>
      <w:rFonts w:ascii="宋体" w:hAnsi="宋体" w:eastAsia="仿宋"/>
      <w:b/>
      <w:sz w:val="36"/>
      <w:szCs w:val="44"/>
    </w:rPr>
  </w:style>
  <w:style w:type="paragraph" w:styleId="1865" w:customStyle="1">
    <w:name w:val="Bid_正文"/>
    <w:basedOn w:val="676"/>
    <w:next w:val="1866"/>
    <w:uiPriority w:val="0"/>
    <w:qFormat/>
    <w:pPr>
      <w:ind w:firstLine="200"/>
      <w:jc w:val="left"/>
      <w:spacing w:line="590" w:lineRule="atLeast"/>
      <w:widowControl/>
    </w:pPr>
    <w:rPr>
      <w:rFonts w:ascii="方正仿宋_GBK" w:hAnsi="Calibri" w:eastAsia="仿宋"/>
      <w:spacing w:val="-25"/>
      <w:sz w:val="32"/>
      <w:szCs w:val="20"/>
    </w:rPr>
  </w:style>
  <w:style w:type="paragraph" w:styleId="1866" w:customStyle="1">
    <w:name w:val="p1"/>
    <w:basedOn w:val="664"/>
    <w:next w:val="67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867" w:customStyle="1">
    <w:name w:val="正文首行缩进 Char3"/>
    <w:basedOn w:val="664"/>
    <w:uiPriority w:val="0"/>
    <w:qFormat/>
    <w:pPr>
      <w:ind w:firstLine="560"/>
      <w:spacing w:line="500" w:lineRule="exact"/>
    </w:pPr>
    <w:rPr>
      <w:rFonts w:ascii="Calibri" w:hAnsi="Calibri" w:eastAsia="仿宋"/>
      <w:sz w:val="28"/>
      <w:szCs w:val="20"/>
    </w:rPr>
  </w:style>
  <w:style w:type="paragraph" w:styleId="1868" w:customStyle="1">
    <w:name w:val="表格内容"/>
    <w:basedOn w:val="664"/>
    <w:next w:val="1647"/>
    <w:uiPriority w:val="0"/>
    <w:qFormat/>
    <w:pPr>
      <w:ind w:firstLine="560"/>
      <w:jc w:val="left"/>
      <w:spacing w:line="360" w:lineRule="auto"/>
    </w:pPr>
    <w:rPr>
      <w:rFonts w:ascii="微软雅黑" w:hAnsi="微软雅黑" w:eastAsia="微软雅黑"/>
      <w:sz w:val="18"/>
      <w:lang w:val="en-GB"/>
    </w:rPr>
  </w:style>
  <w:style w:type="paragraph" w:styleId="1869" w:customStyle="1">
    <w:name w:val="文章正文"/>
    <w:basedOn w:val="664"/>
    <w:next w:val="1870"/>
    <w:uiPriority w:val="0"/>
    <w:qFormat/>
    <w:pPr>
      <w:ind w:firstLine="482"/>
      <w:spacing w:line="360" w:lineRule="auto"/>
    </w:pPr>
    <w:rPr>
      <w:rFonts w:ascii="Calibri" w:hAnsi="Calibri" w:eastAsia="仿宋"/>
    </w:rPr>
  </w:style>
  <w:style w:type="paragraph" w:styleId="1870" w:customStyle="1">
    <w:name w:val="我的图表标题"/>
    <w:basedOn w:val="664"/>
    <w:next w:val="836"/>
    <w:uiPriority w:val="0"/>
    <w:qFormat/>
    <w:pPr>
      <w:ind w:firstLine="560"/>
      <w:jc w:val="center"/>
      <w:spacing w:line="360" w:lineRule="auto"/>
    </w:pPr>
    <w:rPr>
      <w:rFonts w:ascii="Cambria" w:hAnsi="Cambria" w:eastAsia="黑体" w:cs="宋体"/>
      <w:sz w:val="28"/>
      <w:szCs w:val="20"/>
    </w:rPr>
  </w:style>
  <w:style w:type="paragraph" w:styleId="1871" w:customStyle="1">
    <w:name w:val="11111"/>
    <w:basedOn w:val="664"/>
    <w:next w:val="1872"/>
    <w:uiPriority w:val="0"/>
    <w:qFormat/>
    <w:pPr>
      <w:ind w:firstLine="200"/>
      <w:spacing w:after="120" w:line="360" w:lineRule="auto"/>
    </w:pPr>
    <w:rPr>
      <w:rFonts w:ascii="宋体" w:hAnsi="Calibri" w:eastAsia="仿宋" w:cs="宋体"/>
      <w:color w:val="000000"/>
      <w:sz w:val="28"/>
      <w:lang w:val="zh-CN"/>
    </w:rPr>
  </w:style>
  <w:style w:type="paragraph" w:styleId="1872" w:customStyle="1">
    <w:name w:val="Char Char Char Char Char Char Char Char Char Char Char Char Char"/>
    <w:basedOn w:val="664"/>
    <w:next w:val="676"/>
    <w:uiPriority w:val="0"/>
    <w:qFormat/>
    <w:pPr>
      <w:jc w:val="left"/>
      <w:spacing w:after="160" w:line="240" w:lineRule="exact"/>
      <w:widowControl/>
    </w:pPr>
    <w:rPr>
      <w:rFonts w:ascii="Verdana" w:hAnsi="Verdana" w:eastAsia="仿宋_GB2312"/>
      <w:sz w:val="28"/>
      <w:szCs w:val="20"/>
      <w:lang w:eastAsia="en-US"/>
    </w:rPr>
  </w:style>
  <w:style w:type="paragraph" w:styleId="1873" w:customStyle="1">
    <w:name w:val="标题 41"/>
    <w:basedOn w:val="667"/>
    <w:next w:val="691"/>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874" w:customStyle="1">
    <w:name w:val="Char Char Char Char Char Char Char Char Char1 Char Char Char Char Char Char Char Char Char Char"/>
    <w:basedOn w:val="664"/>
    <w:next w:val="1875"/>
    <w:uiPriority w:val="0"/>
    <w:qFormat/>
    <w:pPr>
      <w:ind w:firstLine="560"/>
      <w:jc w:val="left"/>
      <w:spacing w:after="160" w:line="240" w:lineRule="exact"/>
      <w:widowControl/>
    </w:pPr>
    <w:rPr>
      <w:rFonts w:ascii="Verdana" w:hAnsi="Verdana" w:eastAsia="仿宋_GB2312"/>
      <w:sz w:val="28"/>
      <w:szCs w:val="20"/>
      <w:lang w:eastAsia="en-US"/>
    </w:rPr>
  </w:style>
  <w:style w:type="paragraph" w:styleId="1875" w:customStyle="1">
    <w:name w:val="样式3"/>
    <w:basedOn w:val="664"/>
    <w:uiPriority w:val="0"/>
    <w:qFormat/>
    <w:pPr>
      <w:ind w:firstLine="420"/>
      <w:spacing w:line="360" w:lineRule="auto"/>
      <w:tabs>
        <w:tab w:val="left" w:pos="695" w:leader="none"/>
      </w:tabs>
    </w:pPr>
    <w:rPr>
      <w:rFonts w:ascii="Calibri" w:hAnsi="Calibri" w:eastAsia="仿宋"/>
      <w:sz w:val="28"/>
    </w:rPr>
  </w:style>
  <w:style w:type="paragraph" w:styleId="1876" w:customStyle="1">
    <w:name w:val="正文Normal"/>
    <w:basedOn w:val="664"/>
    <w:next w:val="748"/>
    <w:uiPriority w:val="0"/>
    <w:qFormat/>
    <w:pPr>
      <w:ind w:firstLine="480"/>
      <w:spacing w:after="120" w:line="360" w:lineRule="auto"/>
    </w:pPr>
    <w:rPr>
      <w:rFonts w:ascii="Arial" w:hAnsi="Arial" w:eastAsia="仿宋" w:cs="Arial"/>
      <w:sz w:val="28"/>
    </w:rPr>
  </w:style>
  <w:style w:type="paragraph" w:styleId="1877" w:customStyle="1">
    <w:name w:val="标准正文"/>
    <w:basedOn w:val="664"/>
    <w:next w:val="673"/>
    <w:uiPriority w:val="0"/>
    <w:qFormat/>
    <w:pPr>
      <w:ind w:firstLine="560"/>
      <w:spacing w:line="500" w:lineRule="exact"/>
    </w:pPr>
    <w:rPr>
      <w:rFonts w:ascii="Calibri" w:hAnsi="Calibri" w:eastAsia="仿宋"/>
      <w:sz w:val="28"/>
      <w:lang w:val="en-GB"/>
    </w:rPr>
  </w:style>
  <w:style w:type="paragraph" w:styleId="1878" w:customStyle="1">
    <w:name w:val="_Style 62"/>
    <w:next w:val="718"/>
    <w:uiPriority w:val="0"/>
    <w:qFormat/>
    <w:pPr>
      <w:jc w:val="both"/>
      <w:widowControl w:val="off"/>
    </w:pPr>
    <w:rPr>
      <w:rFonts w:ascii="Calibri" w:hAnsi="Calibri" w:eastAsia="宋体" w:cs="Times New Roman"/>
      <w:sz w:val="21"/>
      <w:szCs w:val="22"/>
      <w:lang w:val="en-US" w:eastAsia="zh-CN" w:bidi="ar-SA"/>
    </w:rPr>
  </w:style>
  <w:style w:type="paragraph" w:styleId="1879" w:customStyle="1">
    <w:name w:val="_Style 54"/>
    <w:next w:val="1295"/>
    <w:uiPriority w:val="0"/>
    <w:qFormat/>
    <w:rPr>
      <w:rFonts w:ascii="Calibri" w:hAnsi="Calibri" w:eastAsia="宋体" w:cs="Times New Roman"/>
      <w:sz w:val="24"/>
      <w:szCs w:val="24"/>
      <w:lang w:val="en-US" w:eastAsia="zh-CN" w:bidi="ar-SA"/>
    </w:rPr>
  </w:style>
  <w:style w:type="paragraph" w:styleId="1880" w:customStyle="1">
    <w:name w:val="样式 标题 2 + 行距: 最小值 12 磅"/>
    <w:basedOn w:val="666"/>
    <w:next w:val="673"/>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881" w:customStyle="1">
    <w:name w:val="ABC_正文"/>
    <w:basedOn w:val="664"/>
    <w:uiPriority w:val="0"/>
    <w:qFormat/>
    <w:pPr>
      <w:ind w:firstLine="200"/>
      <w:widowControl/>
    </w:pPr>
    <w:rPr>
      <w:rFonts w:ascii="Calibri" w:hAnsi="宋体" w:eastAsia="Times New Roman"/>
      <w:sz w:val="20"/>
      <w:szCs w:val="20"/>
    </w:rPr>
  </w:style>
  <w:style w:type="paragraph" w:styleId="1882" w:customStyle="1">
    <w:name w:val="InfoBlue"/>
    <w:basedOn w:val="664"/>
    <w:uiPriority w:val="0"/>
    <w:qFormat/>
    <w:pPr>
      <w:ind w:left="720" w:firstLine="560"/>
      <w:jc w:val="left"/>
      <w:spacing w:after="120" w:line="360" w:lineRule="auto"/>
    </w:pPr>
    <w:rPr>
      <w:rFonts w:ascii="Calibri" w:hAnsi="Calibri" w:eastAsia="仿宋"/>
      <w:color w:val="0000ff"/>
      <w:szCs w:val="20"/>
    </w:rPr>
  </w:style>
  <w:style w:type="paragraph" w:styleId="1883" w:customStyle="1">
    <w:name w:val="样式 标题 3"/>
    <w:basedOn w:val="667"/>
    <w:next w:val="694"/>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884"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1885" w:customStyle="1">
    <w:name w:val="Char Char Char Char Char Char Char Char Char Char Char Char Char Char Char1 Char"/>
    <w:basedOn w:val="664"/>
    <w:next w:val="692"/>
    <w:uiPriority w:val="0"/>
    <w:qFormat/>
    <w:pPr>
      <w:ind w:firstLine="560"/>
      <w:jc w:val="left"/>
      <w:spacing w:after="160" w:line="240" w:lineRule="exact"/>
      <w:widowControl/>
    </w:pPr>
    <w:rPr>
      <w:rFonts w:ascii="Verdana" w:hAnsi="Verdana" w:eastAsia="仿宋"/>
      <w:sz w:val="20"/>
      <w:szCs w:val="20"/>
      <w:lang w:eastAsia="en-US"/>
    </w:rPr>
  </w:style>
  <w:style w:type="paragraph" w:styleId="1886" w:customStyle="1">
    <w:name w:val="无首行缩进正文"/>
    <w:basedOn w:val="1870"/>
    <w:next w:val="1822"/>
    <w:uiPriority w:val="0"/>
    <w:qFormat/>
    <w:pPr>
      <w:ind w:firstLine="0"/>
      <w:jc w:val="both"/>
    </w:pPr>
    <w:rPr>
      <w:rFonts w:ascii="Calibri" w:hAnsi="Calibri" w:eastAsia="方正仿宋_GBK" w:cs="Times New Roman"/>
      <w:sz w:val="21"/>
      <w:szCs w:val="24"/>
    </w:rPr>
  </w:style>
  <w:style w:type="paragraph" w:styleId="1887" w:customStyle="1">
    <w:name w:val="Plain Text1"/>
    <w:basedOn w:val="664"/>
    <w:next w:val="678"/>
    <w:uiPriority w:val="0"/>
    <w:qFormat/>
    <w:pPr>
      <w:ind w:firstLine="560"/>
      <w:spacing w:line="360" w:lineRule="auto"/>
    </w:pPr>
    <w:rPr>
      <w:rFonts w:ascii="宋体" w:hAnsi="宋体" w:eastAsia="仿宋"/>
      <w:sz w:val="28"/>
      <w:szCs w:val="20"/>
    </w:rPr>
  </w:style>
  <w:style w:type="paragraph" w:styleId="1888" w:customStyle="1">
    <w:name w:val="Char Char Char Char Char Char Char Char Char Char Char Char Char1"/>
    <w:basedOn w:val="664"/>
    <w:uiPriority w:val="0"/>
    <w:qFormat/>
    <w:pPr>
      <w:ind w:firstLine="560"/>
      <w:jc w:val="left"/>
      <w:spacing w:after="160" w:line="240" w:lineRule="exact"/>
      <w:widowControl/>
    </w:pPr>
    <w:rPr>
      <w:rFonts w:ascii="Verdana" w:hAnsi="Verdana" w:eastAsia="仿宋_GB2312"/>
      <w:sz w:val="28"/>
      <w:szCs w:val="20"/>
      <w:lang w:eastAsia="en-US"/>
    </w:rPr>
  </w:style>
  <w:style w:type="paragraph" w:styleId="1889" w:customStyle="1">
    <w:name w:val="样式 Tabletext + 五号 加粗 居中 段后: 0 磅 行距: 1.5 倍行距"/>
    <w:basedOn w:val="664"/>
    <w:uiPriority w:val="0"/>
    <w:qFormat/>
    <w:pPr>
      <w:ind w:firstLine="560"/>
      <w:spacing w:line="500" w:lineRule="exact"/>
    </w:pPr>
    <w:rPr>
      <w:rFonts w:ascii="Calibri" w:hAnsi="Calibri" w:eastAsia="仿宋"/>
      <w:sz w:val="28"/>
      <w:szCs w:val="20"/>
    </w:rPr>
  </w:style>
  <w:style w:type="paragraph" w:styleId="1890" w:customStyle="1">
    <w:name w:val="Subject"/>
    <w:basedOn w:val="664"/>
    <w:uiPriority w:val="0"/>
    <w:qFormat/>
    <w:pPr>
      <w:jc w:val="center"/>
      <w:widowControl/>
    </w:pPr>
    <w:rPr>
      <w:rFonts w:ascii="Calibri" w:hAnsi="Calibri" w:eastAsia="黑体"/>
      <w:b/>
      <w:sz w:val="48"/>
    </w:rPr>
  </w:style>
  <w:style w:type="paragraph" w:styleId="1891" w:customStyle="1">
    <w:name w:val="题注1"/>
    <w:basedOn w:val="664"/>
    <w:uiPriority w:val="0"/>
    <w:qFormat/>
    <w:pPr>
      <w:ind w:firstLine="720"/>
      <w:spacing w:before="120" w:after="120" w:line="360" w:lineRule="auto"/>
      <w:suppressLineNumbers/>
    </w:pPr>
    <w:rPr>
      <w:rFonts w:ascii="仿宋" w:hAnsi="仿宋"/>
      <w:i/>
      <w:iCs/>
      <w:sz w:val="28"/>
      <w:lang w:eastAsia="ar-SA"/>
    </w:rPr>
  </w:style>
  <w:style w:type="paragraph" w:styleId="1892" w:customStyle="1">
    <w:name w:val="默认段落字体 Para Char Char Char Char"/>
    <w:basedOn w:val="664"/>
    <w:next w:val="699"/>
    <w:uiPriority w:val="0"/>
    <w:qFormat/>
    <w:pPr>
      <w:ind w:firstLine="560"/>
      <w:spacing w:line="360" w:lineRule="auto"/>
    </w:pPr>
    <w:rPr>
      <w:rFonts w:ascii="Calibri" w:hAnsi="Calibri" w:eastAsia="仿宋"/>
      <w:sz w:val="28"/>
      <w:szCs w:val="20"/>
    </w:rPr>
  </w:style>
  <w:style w:type="paragraph" w:styleId="1893" w:customStyle="1">
    <w:name w:val="样式 标题 1 + 行距: 最小值 12 磅"/>
    <w:basedOn w:val="665"/>
    <w:next w:val="188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894" w:customStyle="1">
    <w:name w:val="_Style 224"/>
    <w:basedOn w:val="664"/>
    <w:next w:val="664"/>
    <w:uiPriority w:val="39"/>
    <w:unhideWhenUsed/>
    <w:qFormat/>
    <w:pPr>
      <w:ind w:left="2100"/>
      <w:jc w:val="left"/>
      <w:widowControl/>
    </w:pPr>
    <w:rPr>
      <w:rFonts w:ascii="Calibri" w:hAnsi="Calibri"/>
      <w:szCs w:val="22"/>
    </w:rPr>
  </w:style>
  <w:style w:type="paragraph" w:styleId="1895" w:customStyle="1">
    <w:name w:val="图中文字"/>
    <w:basedOn w:val="664"/>
    <w:next w:val="1297"/>
    <w:uiPriority w:val="0"/>
    <w:qFormat/>
    <w:pPr>
      <w:ind w:firstLine="560"/>
      <w:jc w:val="center"/>
      <w:spacing w:line="500" w:lineRule="exact"/>
      <w:widowControl/>
    </w:pPr>
    <w:rPr>
      <w:rFonts w:ascii="Calibri" w:hAnsi="Calibri" w:eastAsia="仿宋_GB2312"/>
      <w:sz w:val="28"/>
      <w:szCs w:val="20"/>
    </w:rPr>
  </w:style>
  <w:style w:type="paragraph" w:styleId="1896" w:customStyle="1">
    <w:name w:val="标题 11"/>
    <w:basedOn w:val="664"/>
    <w:next w:val="664"/>
    <w:uiPriority w:val="0"/>
    <w:qFormat/>
    <w:pPr>
      <w:keepLines/>
      <w:keepNext/>
      <w:spacing w:line="590" w:lineRule="exact"/>
      <w:outlineLvl w:val="0"/>
    </w:pPr>
    <w:rPr>
      <w:rFonts w:ascii="Calibri" w:hAnsi="Calibri" w:eastAsia="方正黑体_GBK"/>
      <w:bCs/>
      <w:sz w:val="32"/>
      <w:szCs w:val="44"/>
    </w:rPr>
  </w:style>
  <w:style w:type="paragraph" w:styleId="1897" w:customStyle="1">
    <w:name w:val="样式 标题 + 右"/>
    <w:basedOn w:val="681"/>
    <w:next w:val="1784"/>
    <w:uiPriority w:val="0"/>
    <w:qFormat/>
    <w:pPr>
      <w:ind w:left="0" w:firstLine="560"/>
      <w:jc w:val="right"/>
      <w:spacing w:line="500" w:lineRule="exact"/>
    </w:pPr>
    <w:rPr>
      <w:rFonts w:ascii="宋体" w:hAnsi="Calibri" w:eastAsia="方正小标宋_GBK" w:cs="宋体"/>
      <w:color w:val="000000"/>
      <w:sz w:val="28"/>
      <w:szCs w:val="20"/>
    </w:rPr>
  </w:style>
  <w:style w:type="paragraph" w:styleId="1898" w:customStyle="1">
    <w:name w:val="表号"/>
    <w:basedOn w:val="664"/>
    <w:next w:val="83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899" w:customStyle="1">
    <w:name w:val="表头样式"/>
    <w:basedOn w:val="664"/>
    <w:uiPriority w:val="0"/>
    <w:qFormat/>
    <w:pPr>
      <w:ind w:firstLine="560"/>
      <w:jc w:val="center"/>
      <w:keepNext/>
      <w:spacing w:line="500" w:lineRule="exact"/>
    </w:pPr>
    <w:rPr>
      <w:rFonts w:ascii="Arial" w:hAnsi="Arial" w:eastAsia="仿宋"/>
      <w:b/>
      <w:szCs w:val="21"/>
    </w:rPr>
  </w:style>
  <w:style w:type="paragraph" w:styleId="1900" w:customStyle="1">
    <w:name w:val="评估表"/>
    <w:basedOn w:val="664"/>
    <w:uiPriority w:val="0"/>
    <w:qFormat/>
    <w:pPr>
      <w:spacing w:line="240" w:lineRule="exact"/>
    </w:pPr>
    <w:rPr>
      <w:rFonts w:ascii="方正仿宋_GBK" w:hAnsi="方正仿宋_GBK" w:eastAsia="方正仿宋_GBK"/>
      <w:sz w:val="18"/>
      <w:szCs w:val="18"/>
    </w:rPr>
  </w:style>
  <w:style w:type="paragraph" w:styleId="1901" w:customStyle="1">
    <w:name w:val="Table Contents"/>
    <w:basedOn w:val="664"/>
    <w:uiPriority w:val="0"/>
    <w:qFormat/>
    <w:pPr>
      <w:ind w:firstLine="720"/>
      <w:spacing w:line="360" w:lineRule="auto"/>
      <w:suppressLineNumbers/>
    </w:pPr>
    <w:rPr>
      <w:rFonts w:ascii="仿宋" w:hAnsi="仿宋"/>
      <w:sz w:val="28"/>
      <w:lang w:eastAsia="ar-SA"/>
    </w:rPr>
  </w:style>
  <w:style w:type="paragraph" w:styleId="1902" w:customStyle="1">
    <w:name w:val="Paragraph1"/>
    <w:basedOn w:val="664"/>
    <w:next w:val="1546"/>
    <w:uiPriority w:val="0"/>
    <w:qFormat/>
    <w:pPr>
      <w:ind w:firstLine="560"/>
      <w:spacing w:before="80" w:line="500" w:lineRule="exact"/>
    </w:pPr>
    <w:rPr>
      <w:rFonts w:ascii="宋体" w:hAnsi="Calibri" w:eastAsia="仿宋"/>
      <w:sz w:val="20"/>
      <w:szCs w:val="20"/>
    </w:rPr>
  </w:style>
  <w:style w:type="paragraph" w:styleId="1903" w:customStyle="1">
    <w:name w:val="Tabletext"/>
    <w:basedOn w:val="664"/>
    <w:next w:val="1460"/>
    <w:uiPriority w:val="0"/>
    <w:qFormat/>
    <w:pPr>
      <w:ind w:firstLine="560"/>
      <w:jc w:val="left"/>
      <w:keepLines/>
      <w:spacing w:after="120" w:line="240" w:lineRule="atLeast"/>
    </w:pPr>
    <w:rPr>
      <w:rFonts w:ascii="Calibri" w:hAnsi="Calibri" w:eastAsia="仿宋"/>
      <w:sz w:val="28"/>
      <w:szCs w:val="20"/>
      <w:lang w:eastAsia="en-US"/>
    </w:rPr>
  </w:style>
  <w:style w:type="paragraph" w:styleId="1904" w:customStyle="1">
    <w:name w:val="编写建议"/>
    <w:basedOn w:val="664"/>
    <w:next w:val="691"/>
    <w:uiPriority w:val="0"/>
    <w:qFormat/>
    <w:pPr>
      <w:ind w:firstLine="420"/>
      <w:jc w:val="left"/>
      <w:spacing w:line="360" w:lineRule="auto"/>
    </w:pPr>
    <w:rPr>
      <w:rFonts w:ascii="Arial" w:hAnsi="Arial" w:cs="宋体"/>
      <w:i/>
      <w:iCs/>
      <w:color w:val="0000ff"/>
      <w:sz w:val="28"/>
      <w:lang w:eastAsia="ar-SA"/>
    </w:rPr>
  </w:style>
  <w:style w:type="paragraph" w:styleId="1905" w:customStyle="1">
    <w:name w:val="引用 Char2"/>
    <w:basedOn w:val="664"/>
    <w:uiPriority w:val="0"/>
    <w:qFormat/>
    <w:pPr>
      <w:ind w:firstLine="560"/>
      <w:spacing w:line="500" w:lineRule="exact"/>
    </w:pPr>
    <w:rPr>
      <w:rFonts w:ascii="Calibri" w:hAnsi="Calibri" w:eastAsia="仿宋"/>
      <w:sz w:val="28"/>
      <w:szCs w:val="20"/>
    </w:rPr>
  </w:style>
  <w:style w:type="paragraph" w:styleId="1906" w:customStyle="1">
    <w:name w:val="文档名称"/>
    <w:basedOn w:val="664"/>
    <w:uiPriority w:val="0"/>
    <w:qFormat/>
    <w:pPr>
      <w:ind w:firstLine="720"/>
      <w:jc w:val="center"/>
      <w:spacing w:line="360" w:lineRule="auto"/>
    </w:pPr>
    <w:rPr>
      <w:rFonts w:ascii="仿宋" w:hAnsi="仿宋" w:eastAsia="黑体"/>
      <w:b/>
      <w:sz w:val="48"/>
      <w:szCs w:val="48"/>
      <w:lang w:eastAsia="ar-SA"/>
    </w:rPr>
  </w:style>
  <w:style w:type="paragraph" w:styleId="1907" w:customStyle="1">
    <w:name w:val="explanation"/>
    <w:basedOn w:val="664"/>
    <w:next w:val="1516"/>
    <w:uiPriority w:val="0"/>
    <w:qFormat/>
    <w:pPr>
      <w:ind w:firstLine="560"/>
      <w:spacing w:line="500" w:lineRule="exact"/>
    </w:pPr>
    <w:rPr>
      <w:rFonts w:ascii="Calibri" w:hAnsi="Calibri" w:eastAsia="仿宋"/>
      <w:sz w:val="28"/>
    </w:rPr>
  </w:style>
  <w:style w:type="paragraph" w:styleId="1908" w:customStyle="1">
    <w:name w:val="左对齐的表内文字"/>
    <w:basedOn w:val="664"/>
    <w:next w:val="717"/>
    <w:uiPriority w:val="0"/>
    <w:qFormat/>
    <w:pPr>
      <w:ind w:firstLine="560"/>
      <w:spacing w:line="500" w:lineRule="exact"/>
    </w:pPr>
    <w:rPr>
      <w:rFonts w:ascii="Calibri" w:hAnsi="Calibri" w:eastAsia="仿宋_GB2312" w:cs="宋体"/>
      <w:sz w:val="28"/>
      <w:szCs w:val="20"/>
    </w:rPr>
  </w:style>
  <w:style w:type="paragraph" w:styleId="1909" w:customStyle="1">
    <w:name w:val="_Style 44"/>
    <w:next w:val="664"/>
    <w:uiPriority w:val="0"/>
    <w:qFormat/>
    <w:pPr>
      <w:jc w:val="both"/>
      <w:widowControl w:val="off"/>
    </w:pPr>
    <w:rPr>
      <w:rFonts w:ascii="Calibri" w:hAnsi="Calibri" w:eastAsia="宋体" w:cs="Times New Roman"/>
      <w:sz w:val="24"/>
      <w:szCs w:val="24"/>
      <w:lang w:val="en-US" w:eastAsia="zh-CN" w:bidi="ar-SA"/>
    </w:rPr>
  </w:style>
  <w:style w:type="paragraph" w:styleId="1910" w:customStyle="1">
    <w:name w:val="样式 标题 3 + 非加粗 倾斜"/>
    <w:basedOn w:val="667"/>
    <w:next w:val="1911"/>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911" w:customStyle="1">
    <w:name w:val="样式 标题 2 + 五号"/>
    <w:basedOn w:val="666"/>
    <w:next w:val="72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12" w:customStyle="1">
    <w:name w:val="版权申明"/>
    <w:basedOn w:val="664"/>
    <w:uiPriority w:val="0"/>
    <w:qFormat/>
    <w:pPr>
      <w:ind w:firstLine="720"/>
      <w:jc w:val="center"/>
      <w:spacing w:line="360" w:lineRule="auto"/>
    </w:pPr>
    <w:rPr>
      <w:rFonts w:ascii="宋体" w:hAnsi="宋体" w:cs="宋体"/>
      <w:b/>
      <w:bCs/>
      <w:color w:val="000000"/>
      <w:sz w:val="28"/>
      <w:szCs w:val="20"/>
      <w:lang w:eastAsia="ar-SA"/>
    </w:rPr>
  </w:style>
  <w:style w:type="paragraph" w:styleId="1913" w:customStyle="1">
    <w:name w:val="标题G"/>
    <w:basedOn w:val="681"/>
    <w:next w:val="189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14" w:customStyle="1">
    <w:name w:val="标题5"/>
    <w:basedOn w:val="664"/>
    <w:uiPriority w:val="0"/>
    <w:qFormat/>
    <w:pPr>
      <w:ind w:firstLine="560"/>
      <w:jc w:val="center"/>
      <w:spacing w:line="500" w:lineRule="exact"/>
    </w:pPr>
    <w:rPr>
      <w:rFonts w:ascii="宋体" w:hAnsi="宋体" w:eastAsia="仿宋"/>
      <w:b/>
      <w:sz w:val="52"/>
      <w:szCs w:val="22"/>
    </w:rPr>
  </w:style>
  <w:style w:type="paragraph" w:styleId="1915" w:customStyle="1">
    <w:name w:val="修订11"/>
    <w:uiPriority w:val="99"/>
    <w:qFormat/>
    <w:rPr>
      <w:rFonts w:ascii="宋体" w:hAnsi="Calibri" w:eastAsia="宋体" w:cs="Times New Roman"/>
      <w:sz w:val="21"/>
      <w:lang w:val="en-US" w:eastAsia="zh-CN" w:bidi="ar-SA"/>
    </w:rPr>
  </w:style>
  <w:style w:type="paragraph" w:styleId="1916"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1917" w:customStyle="1">
    <w:name w:val="目录标题2"/>
    <w:basedOn w:val="665"/>
    <w:next w:val="66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918" w:customStyle="1">
    <w:name w:val="Char1 Char Char Char1"/>
    <w:basedOn w:val="664"/>
    <w:uiPriority w:val="0"/>
    <w:qFormat/>
    <w:pPr>
      <w:ind w:firstLine="560"/>
      <w:spacing w:line="500" w:lineRule="exact"/>
    </w:pPr>
    <w:rPr>
      <w:rFonts w:ascii="Tahoma" w:hAnsi="Tahoma" w:eastAsia="仿宋"/>
      <w:sz w:val="28"/>
      <w:szCs w:val="20"/>
    </w:rPr>
  </w:style>
  <w:style w:type="paragraph" w:styleId="1919" w:customStyle="1">
    <w:name w:val="Bullet Text"/>
    <w:basedOn w:val="664"/>
    <w:next w:val="1883"/>
    <w:uiPriority w:val="0"/>
    <w:qFormat/>
    <w:pPr>
      <w:ind w:left="360" w:hanging="360"/>
      <w:jc w:val="left"/>
      <w:spacing w:after="60" w:line="500" w:lineRule="exact"/>
    </w:pPr>
    <w:rPr>
      <w:rFonts w:ascii="Arial" w:hAnsi="Arial" w:eastAsia="仿宋"/>
      <w:sz w:val="20"/>
      <w:szCs w:val="20"/>
    </w:rPr>
  </w:style>
  <w:style w:type="paragraph" w:styleId="1920" w:customStyle="1">
    <w:name w:val="_Style 47"/>
    <w:basedOn w:val="664"/>
    <w:next w:val="803"/>
    <w:uiPriority w:val="0"/>
    <w:qFormat/>
    <w:pPr>
      <w:ind w:firstLine="420"/>
      <w:jc w:val="left"/>
      <w:spacing w:line="360" w:lineRule="auto"/>
    </w:pPr>
    <w:rPr>
      <w:rFonts w:ascii="宋体" w:hAnsi="Calibri"/>
      <w:szCs w:val="20"/>
    </w:rPr>
  </w:style>
  <w:style w:type="paragraph" w:styleId="1921" w:customStyle="1">
    <w:name w:val="_Style 196"/>
    <w:basedOn w:val="664"/>
    <w:next w:val="664"/>
    <w:uiPriority w:val="0"/>
    <w:qFormat/>
    <w:pPr>
      <w:ind w:firstLine="560"/>
      <w:spacing w:line="500" w:lineRule="exact"/>
    </w:pPr>
    <w:rPr>
      <w:rFonts w:ascii="Calibri Light" w:hAnsi="Calibri Light" w:eastAsia="仿宋"/>
      <w:color w:val="000000"/>
      <w:sz w:val="28"/>
      <w:szCs w:val="20"/>
    </w:rPr>
  </w:style>
  <w:style w:type="paragraph" w:styleId="1922" w:customStyle="1">
    <w:name w:val="Contents 10"/>
    <w:basedOn w:val="1923"/>
    <w:uiPriority w:val="0"/>
    <w:qFormat/>
    <w:pPr>
      <w:ind w:left="2547"/>
      <w:tabs>
        <w:tab w:val="right" w:pos="24919" w:leader="dot"/>
      </w:tabs>
    </w:pPr>
  </w:style>
  <w:style w:type="paragraph" w:styleId="1923" w:customStyle="1">
    <w:name w:val="Index"/>
    <w:basedOn w:val="664"/>
    <w:uiPriority w:val="0"/>
    <w:qFormat/>
    <w:pPr>
      <w:ind w:firstLine="720"/>
      <w:spacing w:line="360" w:lineRule="auto"/>
      <w:suppressLineNumbers/>
    </w:pPr>
    <w:rPr>
      <w:rFonts w:ascii="仿宋" w:hAnsi="仿宋"/>
      <w:sz w:val="28"/>
      <w:lang w:eastAsia="ar-SA"/>
    </w:rPr>
  </w:style>
  <w:style w:type="paragraph" w:styleId="1924" w:customStyle="1">
    <w:name w:val="subhead1"/>
    <w:basedOn w:val="664"/>
    <w:next w:val="704"/>
    <w:uiPriority w:val="0"/>
    <w:qFormat/>
    <w:pPr>
      <w:ind w:firstLine="560"/>
      <w:jc w:val="left"/>
      <w:spacing w:line="500" w:lineRule="exact"/>
    </w:pPr>
    <w:rPr>
      <w:rFonts w:ascii="Arial" w:hAnsi="Arial" w:eastAsia="仿宋"/>
      <w:b/>
      <w:sz w:val="28"/>
      <w:szCs w:val="20"/>
    </w:rPr>
  </w:style>
  <w:style w:type="paragraph" w:styleId="1925" w:customStyle="1">
    <w:name w:val="txt"/>
    <w:basedOn w:val="664"/>
    <w:next w:val="142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26" w:customStyle="1">
    <w:name w:val="目录标题1"/>
    <w:basedOn w:val="665"/>
    <w:next w:val="66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27" w:customStyle="1">
    <w:name w:val="Header Odd"/>
    <w:basedOn w:val="1928"/>
    <w:next w:val="1482"/>
    <w:uiPriority w:val="0"/>
    <w:qFormat/>
    <w:pPr>
      <w:jc w:val="right"/>
      <w:widowControl/>
      <w:pBdr>
        <w:bottom w:val="single" w:color="4F81BD" w:sz="4" w:space="1"/>
      </w:pBdr>
    </w:pPr>
    <w:rPr>
      <w:b/>
      <w:bCs/>
      <w:color w:val="1f497d"/>
      <w:sz w:val="20"/>
      <w:szCs w:val="23"/>
    </w:rPr>
  </w:style>
  <w:style w:type="paragraph" w:styleId="1928"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1929" w:customStyle="1">
    <w:name w:val="样式 两端对齐"/>
    <w:basedOn w:val="664"/>
    <w:next w:val="1889"/>
    <w:uiPriority w:val="0"/>
    <w:qFormat/>
    <w:pPr>
      <w:ind w:firstLine="560"/>
      <w:spacing w:line="360" w:lineRule="auto"/>
    </w:pPr>
    <w:rPr>
      <w:rFonts w:ascii="宋体" w:hAnsi="Calibri" w:eastAsia="仿宋" w:cs="宋体"/>
      <w:sz w:val="28"/>
      <w:szCs w:val="20"/>
    </w:rPr>
  </w:style>
  <w:style w:type="paragraph" w:styleId="1930" w:customStyle="1">
    <w:name w:val="样式 行距: 固定值 20 磅 首行缩进:  2 字符"/>
    <w:basedOn w:val="664"/>
    <w:next w:val="1864"/>
    <w:uiPriority w:val="0"/>
    <w:qFormat/>
    <w:pPr>
      <w:ind w:firstLine="200"/>
      <w:jc w:val="left"/>
      <w:spacing w:line="360" w:lineRule="auto"/>
    </w:pPr>
    <w:rPr>
      <w:rFonts w:ascii="宋体" w:hAnsi="Calibri" w:eastAsia="仿宋" w:cs="宋体"/>
      <w:sz w:val="28"/>
      <w:szCs w:val="20"/>
    </w:rPr>
  </w:style>
  <w:style w:type="paragraph" w:styleId="1931" w:customStyle="1">
    <w:name w:val="_Style 3"/>
    <w:basedOn w:val="664"/>
    <w:uiPriority w:val="34"/>
    <w:qFormat/>
    <w:pPr>
      <w:jc w:val="left"/>
      <w:spacing w:before="100" w:beforeAutospacing="1" w:after="100" w:afterAutospacing="1"/>
      <w:widowControl/>
    </w:pPr>
    <w:rPr>
      <w:rFonts w:ascii="宋体" w:hAnsi="宋体" w:cs="宋体"/>
      <w:sz w:val="28"/>
    </w:rPr>
  </w:style>
  <w:style w:type="paragraph" w:styleId="1932" w:customStyle="1">
    <w:name w:val="文头"/>
    <w:basedOn w:val="664"/>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933" w:customStyle="1">
    <w:name w:val="日期 Char2"/>
    <w:basedOn w:val="664"/>
    <w:uiPriority w:val="0"/>
    <w:qFormat/>
    <w:pPr>
      <w:ind w:firstLine="560"/>
      <w:spacing w:line="500" w:lineRule="exact"/>
    </w:pPr>
    <w:rPr>
      <w:rFonts w:ascii="Calibri" w:hAnsi="Calibri" w:eastAsia="仿宋"/>
      <w:sz w:val="28"/>
      <w:szCs w:val="20"/>
    </w:rPr>
  </w:style>
  <w:style w:type="paragraph" w:styleId="1934" w:customStyle="1">
    <w:name w:val="样式 正文内容 + 左侧:  0.74 厘米 首行缩进:  0.85 厘米"/>
    <w:basedOn w:val="664"/>
    <w:uiPriority w:val="0"/>
    <w:qFormat/>
    <w:pPr>
      <w:ind w:left="420" w:firstLine="480"/>
      <w:spacing w:line="380" w:lineRule="exact"/>
    </w:pPr>
    <w:rPr>
      <w:rFonts w:ascii="宋体" w:hAnsi="宋体" w:cs="宋体"/>
      <w:sz w:val="28"/>
      <w:szCs w:val="20"/>
      <w:lang w:eastAsia="ar-SA"/>
    </w:rPr>
  </w:style>
  <w:style w:type="paragraph" w:styleId="1935" w:customStyle="1">
    <w:name w:val="标题11"/>
    <w:basedOn w:val="664"/>
    <w:next w:val="664"/>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36" w:customStyle="1">
    <w:name w:val="正文3"/>
    <w:basedOn w:val="664"/>
    <w:uiPriority w:val="0"/>
    <w:qFormat/>
    <w:pPr>
      <w:ind w:firstLine="560"/>
      <w:spacing w:line="500" w:lineRule="exact"/>
      <w:widowControl/>
    </w:pPr>
    <w:rPr>
      <w:rFonts w:ascii="Calibri" w:hAnsi="Calibri" w:eastAsia="仿宋"/>
      <w:sz w:val="28"/>
      <w:szCs w:val="20"/>
    </w:rPr>
  </w:style>
  <w:style w:type="paragraph" w:styleId="1937" w:customStyle="1">
    <w:name w:val="正文文本 Char2"/>
    <w:basedOn w:val="664"/>
    <w:uiPriority w:val="0"/>
    <w:qFormat/>
    <w:pPr>
      <w:ind w:firstLine="560"/>
      <w:spacing w:line="500" w:lineRule="exact"/>
    </w:pPr>
    <w:rPr>
      <w:rFonts w:ascii="Calibri" w:hAnsi="Calibri" w:eastAsia="仿宋"/>
      <w:sz w:val="28"/>
      <w:szCs w:val="20"/>
    </w:rPr>
  </w:style>
  <w:style w:type="paragraph" w:styleId="1938"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1939" w:customStyle="1">
    <w:name w:val="样式 InfoBlue + 倾斜"/>
    <w:basedOn w:val="1910"/>
    <w:next w:val="1874"/>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1940" w:customStyle="1">
    <w:name w:val="Char Char Char Char Char Char Char Char Char Char Char Char Char2"/>
    <w:basedOn w:val="664"/>
    <w:uiPriority w:val="0"/>
    <w:qFormat/>
    <w:pPr>
      <w:ind w:firstLine="560"/>
      <w:jc w:val="left"/>
      <w:spacing w:after="160" w:line="240" w:lineRule="exact"/>
      <w:widowControl/>
    </w:pPr>
    <w:rPr>
      <w:rFonts w:ascii="Verdana" w:hAnsi="Verdana" w:eastAsia="仿宋_GB2312"/>
      <w:sz w:val="28"/>
      <w:szCs w:val="20"/>
      <w:lang w:eastAsia="en-US"/>
    </w:rPr>
  </w:style>
  <w:style w:type="paragraph" w:styleId="1941" w:customStyle="1">
    <w:name w:val="样式 正文文本缩进 + 左侧:  2 字符 行距: 固定值 20 磅 首行缩进:  2 字符"/>
    <w:basedOn w:val="686"/>
    <w:next w:val="1326"/>
    <w:uiPriority w:val="0"/>
    <w:qFormat/>
    <w:pPr>
      <w:ind w:left="400" w:firstLine="400"/>
      <w:jc w:val="both"/>
      <w:spacing w:line="360" w:lineRule="auto"/>
    </w:pPr>
    <w:rPr>
      <w:rFonts w:cs="宋体"/>
      <w:szCs w:val="20"/>
    </w:rPr>
  </w:style>
  <w:style w:type="paragraph" w:styleId="1942" w:customStyle="1">
    <w:name w:val="正文文本4"/>
    <w:basedOn w:val="664"/>
    <w:uiPriority w:val="99"/>
    <w:qFormat/>
    <w:pPr>
      <w:jc w:val="left"/>
      <w:spacing w:after="120" w:line="288" w:lineRule="auto"/>
      <w:widowControl/>
    </w:pPr>
    <w:rPr>
      <w:rFonts w:ascii="Verdana" w:hAnsi="Verdana"/>
      <w:sz w:val="24"/>
      <w:szCs w:val="20"/>
      <w:lang w:eastAsia="en-US"/>
    </w:rPr>
  </w:style>
  <w:style w:type="paragraph" w:styleId="1943" w:customStyle="1">
    <w:name w:val="Char1 Char Char Char3"/>
    <w:basedOn w:val="664"/>
    <w:uiPriority w:val="0"/>
    <w:qFormat/>
    <w:rPr>
      <w:rFonts w:ascii="Tahoma" w:hAnsi="Tahoma"/>
      <w:sz w:val="24"/>
      <w:szCs w:val="20"/>
    </w:rPr>
  </w:style>
  <w:style w:type="paragraph" w:styleId="1944" w:customStyle="1">
    <w:name w:val="Char Char112"/>
    <w:basedOn w:val="664"/>
    <w:uiPriority w:val="0"/>
    <w:semiHidden/>
    <w:qFormat/>
    <w:pPr>
      <w:jc w:val="left"/>
      <w:spacing w:after="160" w:line="240" w:lineRule="exact"/>
      <w:widowControl/>
    </w:pPr>
    <w:rPr>
      <w:rFonts w:ascii="Verdana" w:hAnsi="Verdana"/>
      <w:sz w:val="20"/>
      <w:lang w:eastAsia="en-US"/>
    </w:rPr>
  </w:style>
  <w:style w:type="paragraph" w:styleId="1945" w:customStyle="1">
    <w:name w:val="TOC Heading1"/>
    <w:basedOn w:val="665"/>
    <w:next w:val="66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1946" w:customStyle="1">
    <w:name w:val="一级项目符号"/>
    <w:basedOn w:val="664"/>
    <w:next w:val="66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947" w:customStyle="1">
    <w:name w:val="正文排列"/>
    <w:basedOn w:val="664"/>
    <w:uiPriority w:val="0"/>
    <w:qFormat/>
    <w:pPr>
      <w:ind w:left="902"/>
      <w:tabs>
        <w:tab w:val="left" w:pos="902" w:leader="none"/>
      </w:tabs>
    </w:pPr>
    <w:rPr>
      <w:rFonts w:eastAsia="仿宋"/>
      <w:sz w:val="28"/>
      <w:szCs w:val="20"/>
    </w:rPr>
  </w:style>
  <w:style w:type="paragraph" w:styleId="1948" w:customStyle="1">
    <w:name w:val="H2 List Num cont"/>
    <w:basedOn w:val="664"/>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949" w:customStyle="1">
    <w:name w:val="number0"/>
    <w:basedOn w:val="691"/>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950" w:customStyle="1">
    <w:name w:val="文件标题1.1"/>
    <w:basedOn w:val="664"/>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951" w:customStyle="1">
    <w:name w:val="编号1-2"/>
    <w:basedOn w:val="664"/>
    <w:next w:val="664"/>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952" w:customStyle="1">
    <w:name w:val="章正文 Char"/>
    <w:basedOn w:val="664"/>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1953" w:customStyle="1">
    <w:name w:val="ordinary-output"/>
    <w:basedOn w:val="664"/>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1954"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1955" w:customStyle="1">
    <w:name w:val="Char Char11"/>
    <w:basedOn w:val="664"/>
    <w:uiPriority w:val="0"/>
    <w:semiHidden/>
    <w:qFormat/>
    <w:pPr>
      <w:jc w:val="left"/>
      <w:spacing w:after="160" w:line="240" w:lineRule="exact"/>
      <w:widowControl/>
    </w:pPr>
    <w:rPr>
      <w:rFonts w:ascii="Verdana" w:hAnsi="Verdana"/>
      <w:sz w:val="20"/>
      <w:lang w:eastAsia="en-US"/>
    </w:rPr>
  </w:style>
  <w:style w:type="paragraph" w:styleId="1956"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1957"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1958"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1959" w:customStyle="1">
    <w:name w:val="列项◆（三级）"/>
    <w:basedOn w:val="664"/>
    <w:uiPriority w:val="0"/>
    <w:qFormat/>
    <w:pPr>
      <w:ind w:left="1680" w:hanging="420"/>
    </w:pPr>
    <w:rPr>
      <w:rFonts w:ascii="宋体"/>
      <w:szCs w:val="21"/>
    </w:rPr>
  </w:style>
  <w:style w:type="paragraph" w:styleId="1960"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1961" w:customStyle="1">
    <w:name w:val="示例×："/>
    <w:basedOn w:val="859"/>
    <w:uiPriority w:val="0"/>
    <w:qFormat/>
    <w:pPr>
      <w:ind w:left="842" w:hanging="420"/>
      <w:tabs>
        <w:tab w:val="left" w:pos="360" w:leader="none"/>
        <w:tab w:val="clear" w:pos="780" w:leader="none"/>
      </w:tabs>
      <w:outlineLvl w:val="9"/>
    </w:pPr>
    <w:rPr>
      <w:rFonts w:ascii="宋体" w:eastAsia="宋体"/>
      <w:sz w:val="18"/>
      <w:szCs w:val="18"/>
    </w:rPr>
  </w:style>
  <w:style w:type="paragraph" w:styleId="1962" w:customStyle="1">
    <w:name w:val="二级无"/>
    <w:basedOn w:val="857"/>
    <w:uiPriority w:val="0"/>
    <w:qFormat/>
    <w:pPr>
      <w:ind w:left="0" w:firstLine="0"/>
      <w:jc w:val="left"/>
    </w:pPr>
    <w:rPr>
      <w:rFonts w:ascii="宋体" w:eastAsia="宋体"/>
      <w:szCs w:val="21"/>
      <w:lang w:val="zh-CN"/>
    </w:rPr>
  </w:style>
  <w:style w:type="paragraph" w:styleId="1963" w:customStyle="1">
    <w:name w:val="注：（正文）"/>
    <w:basedOn w:val="1189"/>
    <w:next w:val="834"/>
    <w:uiPriority w:val="0"/>
    <w:qFormat/>
    <w:pPr>
      <w:ind w:left="425" w:hanging="425"/>
      <w:tabs>
        <w:tab w:val="left" w:pos="425" w:leader="none"/>
        <w:tab w:val="clear" w:pos="1200" w:leader="none"/>
      </w:tabs>
    </w:pPr>
    <w:rPr>
      <w:szCs w:val="18"/>
    </w:rPr>
  </w:style>
  <w:style w:type="paragraph" w:styleId="1964"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1965" w:customStyle="1">
    <w:name w:val="参考文献"/>
    <w:basedOn w:val="664"/>
    <w:next w:val="83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1966" w:customStyle="1">
    <w:name w:val="附录标题"/>
    <w:basedOn w:val="834"/>
    <w:next w:val="834"/>
    <w:uiPriority w:val="0"/>
    <w:qFormat/>
    <w:pPr>
      <w:ind w:firstLine="0"/>
      <w:jc w:val="center"/>
      <w:tabs>
        <w:tab w:val="center" w:pos="4201" w:leader="none"/>
        <w:tab w:val="right" w:pos="9298" w:leader="dot"/>
      </w:tabs>
    </w:pPr>
    <w:rPr>
      <w:rFonts w:ascii="黑体" w:eastAsia="黑体"/>
    </w:rPr>
  </w:style>
  <w:style w:type="paragraph" w:styleId="1967" w:customStyle="1">
    <w:name w:val="附录表标号"/>
    <w:basedOn w:val="664"/>
    <w:next w:val="834"/>
    <w:uiPriority w:val="0"/>
    <w:qFormat/>
    <w:pPr>
      <w:ind w:left="811" w:hanging="448"/>
      <w:jc w:val="center"/>
      <w:spacing w:line="14" w:lineRule="exact"/>
      <w:outlineLvl w:val="0"/>
    </w:pPr>
    <w:rPr>
      <w:color w:val="ffffff"/>
    </w:rPr>
  </w:style>
  <w:style w:type="paragraph" w:styleId="1968" w:customStyle="1">
    <w:name w:val="附录二级无"/>
    <w:basedOn w:val="1469"/>
    <w:uiPriority w:val="0"/>
    <w:qFormat/>
    <w:pPr>
      <w:ind w:left="851" w:hanging="851"/>
      <w:tabs>
        <w:tab w:val="left" w:pos="360" w:leader="none"/>
      </w:tabs>
    </w:pPr>
    <w:rPr>
      <w:rFonts w:ascii="宋体" w:eastAsia="宋体"/>
      <w:szCs w:val="21"/>
    </w:rPr>
  </w:style>
  <w:style w:type="paragraph" w:styleId="1969" w:customStyle="1">
    <w:name w:val="附录公式编号制表符"/>
    <w:basedOn w:val="664"/>
    <w:next w:val="834"/>
    <w:uiPriority w:val="0"/>
    <w:qFormat/>
    <w:pPr>
      <w:widowControl/>
      <w:tabs>
        <w:tab w:val="center" w:pos="4201" w:leader="none"/>
        <w:tab w:val="right" w:pos="9298" w:leader="dot"/>
      </w:tabs>
    </w:pPr>
    <w:rPr>
      <w:rFonts w:ascii="宋体"/>
      <w:szCs w:val="20"/>
    </w:rPr>
  </w:style>
  <w:style w:type="paragraph" w:styleId="1970" w:customStyle="1">
    <w:name w:val="附录三级无"/>
    <w:basedOn w:val="1475"/>
    <w:uiPriority w:val="0"/>
    <w:qFormat/>
    <w:pPr>
      <w:ind w:left="992" w:hanging="992"/>
      <w:tabs>
        <w:tab w:val="left" w:pos="360" w:leader="none"/>
      </w:tabs>
    </w:pPr>
    <w:rPr>
      <w:rFonts w:ascii="宋体" w:eastAsia="宋体"/>
      <w:szCs w:val="21"/>
    </w:rPr>
  </w:style>
  <w:style w:type="paragraph" w:styleId="1971"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1972" w:customStyle="1">
    <w:name w:val="附录四级无"/>
    <w:basedOn w:val="1482"/>
    <w:uiPriority w:val="0"/>
    <w:qFormat/>
    <w:pPr>
      <w:ind w:left="1134" w:hanging="1134"/>
      <w:tabs>
        <w:tab w:val="left" w:pos="360" w:leader="none"/>
      </w:tabs>
    </w:pPr>
    <w:rPr>
      <w:rFonts w:ascii="宋体" w:eastAsia="宋体"/>
      <w:szCs w:val="21"/>
    </w:rPr>
  </w:style>
  <w:style w:type="paragraph" w:styleId="1973" w:customStyle="1">
    <w:name w:val="附录图标号"/>
    <w:basedOn w:val="664"/>
    <w:uiPriority w:val="0"/>
    <w:qFormat/>
    <w:pPr>
      <w:ind w:firstLine="363"/>
      <w:jc w:val="center"/>
      <w:keepNext/>
      <w:pageBreakBefore/>
      <w:spacing w:line="14" w:lineRule="exact"/>
      <w:widowControl/>
      <w:outlineLvl w:val="0"/>
    </w:pPr>
    <w:rPr>
      <w:color w:val="ffffff"/>
    </w:rPr>
  </w:style>
  <w:style w:type="paragraph" w:styleId="1974" w:customStyle="1">
    <w:name w:val="附录五级无"/>
    <w:basedOn w:val="1494"/>
    <w:uiPriority w:val="0"/>
    <w:qFormat/>
    <w:pPr>
      <w:ind w:left="980"/>
      <w:tabs>
        <w:tab w:val="left" w:pos="360" w:leader="none"/>
        <w:tab w:val="clear" w:pos="780" w:leader="none"/>
      </w:tabs>
    </w:pPr>
    <w:rPr>
      <w:rFonts w:ascii="宋体" w:eastAsia="宋体"/>
      <w:szCs w:val="21"/>
    </w:rPr>
  </w:style>
  <w:style w:type="paragraph" w:styleId="1975" w:customStyle="1">
    <w:name w:val="附录一级无"/>
    <w:basedOn w:val="1299"/>
    <w:uiPriority w:val="0"/>
    <w:qFormat/>
    <w:pPr>
      <w:ind w:left="1779" w:hanging="1069"/>
      <w:tabs>
        <w:tab w:val="left" w:pos="360" w:leader="none"/>
      </w:tabs>
    </w:pPr>
    <w:rPr>
      <w:rFonts w:ascii="宋体" w:eastAsia="宋体"/>
      <w:szCs w:val="21"/>
    </w:rPr>
  </w:style>
  <w:style w:type="paragraph" w:styleId="1976"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1977" w:customStyle="1">
    <w:name w:val="列项说明"/>
    <w:basedOn w:val="664"/>
    <w:uiPriority w:val="0"/>
    <w:qFormat/>
    <w:pPr>
      <w:ind w:left="400" w:hanging="200"/>
      <w:jc w:val="left"/>
      <w:spacing w:line="320" w:lineRule="exact"/>
    </w:pPr>
    <w:rPr>
      <w:rFonts w:ascii="宋体"/>
      <w:szCs w:val="20"/>
    </w:rPr>
  </w:style>
  <w:style w:type="paragraph" w:styleId="1978"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1979" w:customStyle="1">
    <w:name w:val="其他标准标志"/>
    <w:basedOn w:val="1521"/>
    <w:uiPriority w:val="0"/>
    <w:qFormat/>
    <w:pPr>
      <w:framePr w:w="6101" w:h="1389" w:vSpace="181" w:hSpace="181" w:wrap="around" w:vAnchor="page" w:hAnchor="page" w:x="4673" w:y="942" w:hRule="exact"/>
    </w:pPr>
    <w:rPr>
      <w:szCs w:val="96"/>
    </w:rPr>
  </w:style>
  <w:style w:type="paragraph" w:styleId="1980" w:customStyle="1">
    <w:name w:val="三级无"/>
    <w:basedOn w:val="1185"/>
    <w:uiPriority w:val="0"/>
    <w:qFormat/>
    <w:pPr>
      <w:jc w:val="left"/>
    </w:pPr>
    <w:rPr>
      <w:rFonts w:ascii="宋体" w:eastAsia="宋体"/>
      <w:szCs w:val="21"/>
      <w:lang w:val="zh-CN"/>
    </w:rPr>
  </w:style>
  <w:style w:type="paragraph" w:styleId="1981" w:customStyle="1">
    <w:name w:val="示例后文字"/>
    <w:basedOn w:val="834"/>
    <w:next w:val="834"/>
    <w:uiPriority w:val="0"/>
    <w:qFormat/>
    <w:pPr>
      <w:ind w:firstLine="360"/>
      <w:tabs>
        <w:tab w:val="center" w:pos="4201" w:leader="none"/>
        <w:tab w:val="right" w:pos="9298" w:leader="dot"/>
      </w:tabs>
    </w:pPr>
    <w:rPr>
      <w:sz w:val="18"/>
    </w:rPr>
  </w:style>
  <w:style w:type="paragraph" w:styleId="1982" w:customStyle="1">
    <w:name w:val="四级无"/>
    <w:basedOn w:val="1357"/>
    <w:uiPriority w:val="0"/>
    <w:qFormat/>
    <w:pPr>
      <w:jc w:val="left"/>
    </w:pPr>
    <w:rPr>
      <w:rFonts w:ascii="宋体" w:eastAsia="宋体"/>
      <w:szCs w:val="21"/>
      <w:lang w:val="zh-CN"/>
    </w:rPr>
  </w:style>
  <w:style w:type="paragraph" w:styleId="1983" w:customStyle="1">
    <w:name w:val="图标脚注说明"/>
    <w:basedOn w:val="834"/>
    <w:uiPriority w:val="0"/>
    <w:qFormat/>
    <w:pPr>
      <w:ind w:left="840" w:hanging="420"/>
      <w:tabs>
        <w:tab w:val="center" w:pos="4201" w:leader="none"/>
        <w:tab w:val="right" w:pos="9298" w:leader="dot"/>
      </w:tabs>
    </w:pPr>
    <w:rPr>
      <w:sz w:val="18"/>
      <w:szCs w:val="18"/>
    </w:rPr>
  </w:style>
  <w:style w:type="paragraph" w:styleId="1984" w:customStyle="1">
    <w:name w:val="图表脚注说明"/>
    <w:basedOn w:val="664"/>
    <w:uiPriority w:val="0"/>
    <w:qFormat/>
    <w:pPr>
      <w:ind w:left="811" w:hanging="448"/>
    </w:pPr>
    <w:rPr>
      <w:rFonts w:ascii="宋体"/>
      <w:sz w:val="18"/>
      <w:szCs w:val="18"/>
    </w:rPr>
  </w:style>
  <w:style w:type="paragraph" w:styleId="1985" w:customStyle="1">
    <w:name w:val="图的脚注"/>
    <w:next w:val="834"/>
    <w:uiPriority w:val="0"/>
    <w:qFormat/>
    <w:pPr>
      <w:ind w:left="840" w:hanging="420"/>
      <w:jc w:val="both"/>
      <w:widowControl w:val="off"/>
    </w:pPr>
    <w:rPr>
      <w:rFonts w:ascii="宋体" w:hAnsi="Times New Roman" w:eastAsia="宋体" w:cs="Times New Roman"/>
      <w:sz w:val="18"/>
      <w:lang w:val="en-US" w:eastAsia="zh-CN" w:bidi="ar-SA"/>
    </w:rPr>
  </w:style>
  <w:style w:type="paragraph" w:styleId="1986" w:customStyle="1">
    <w:name w:val="五级无"/>
    <w:basedOn w:val="1420"/>
    <w:uiPriority w:val="0"/>
    <w:qFormat/>
    <w:pPr>
      <w:jc w:val="left"/>
    </w:pPr>
    <w:rPr>
      <w:rFonts w:ascii="宋体" w:eastAsia="宋体"/>
      <w:szCs w:val="21"/>
      <w:lang w:val="zh-CN"/>
    </w:rPr>
  </w:style>
  <w:style w:type="paragraph" w:styleId="1987" w:customStyle="1">
    <w:name w:val="一级无"/>
    <w:basedOn w:val="858"/>
    <w:uiPriority w:val="0"/>
    <w:qFormat/>
    <w:pPr>
      <w:ind w:left="0" w:firstLine="0"/>
      <w:jc w:val="left"/>
    </w:pPr>
    <w:rPr>
      <w:rFonts w:ascii="宋体" w:eastAsia="宋体"/>
      <w:szCs w:val="21"/>
    </w:rPr>
  </w:style>
  <w:style w:type="paragraph" w:styleId="1988" w:customStyle="1">
    <w:name w:val="正文公式编号制表符"/>
    <w:basedOn w:val="834"/>
    <w:next w:val="834"/>
    <w:uiPriority w:val="0"/>
    <w:qFormat/>
    <w:pPr>
      <w:ind w:firstLine="0"/>
      <w:tabs>
        <w:tab w:val="center" w:pos="4201" w:leader="none"/>
        <w:tab w:val="right" w:pos="9298" w:leader="dot"/>
      </w:tabs>
    </w:pPr>
  </w:style>
  <w:style w:type="paragraph" w:styleId="1989" w:customStyle="1">
    <w:name w:val="终结线"/>
    <w:basedOn w:val="664"/>
    <w:uiPriority w:val="0"/>
    <w:qFormat/>
    <w:pPr>
      <w:framePr w:vSpace="181" w:hSpace="181" w:wrap="around" w:vAnchor="text" w:hAnchor="margin" w:xAlign="center" w:y="285"/>
    </w:pPr>
  </w:style>
  <w:style w:type="paragraph" w:styleId="1990" w:customStyle="1">
    <w:name w:val="其他发布日期"/>
    <w:basedOn w:val="1348"/>
    <w:uiPriority w:val="0"/>
    <w:qFormat/>
    <w:pPr>
      <w:framePr w:w="3997" w:h="471" w:vSpace="181" w:hSpace="0" w:wrap="around" w:vAnchor="page" w:hAnchor="page" w:x="1419" w:y="14097" w:hRule="exact"/>
    </w:pPr>
  </w:style>
  <w:style w:type="paragraph" w:styleId="1991" w:customStyle="1">
    <w:name w:val="其他实施日期"/>
    <w:basedOn w:val="1347"/>
    <w:uiPriority w:val="0"/>
    <w:qFormat/>
    <w:pPr>
      <w:ind w:left="0" w:firstLine="0"/>
      <w:framePr w:w="3997" w:h="471" w:vSpace="181" w:wrap="around" w:vAnchor="page" w:hAnchor="page" w:x="7089" w:y="14097" w:hRule="exact"/>
    </w:pPr>
  </w:style>
  <w:style w:type="paragraph" w:styleId="1992" w:customStyle="1">
    <w:name w:val="封面标准名称2"/>
    <w:basedOn w:val="1600"/>
    <w:uiPriority w:val="0"/>
    <w:qFormat/>
    <w:pPr>
      <w:framePr w:w="9639" w:wrap="around" w:vAnchor="page" w:hAnchor="page" w:y="4469"/>
    </w:pPr>
  </w:style>
  <w:style w:type="paragraph" w:styleId="1993" w:customStyle="1">
    <w:name w:val="封面标准英文名称2"/>
    <w:basedOn w:val="1399"/>
    <w:uiPriority w:val="0"/>
    <w:qFormat/>
    <w:pPr>
      <w:framePr w:w="9639" w:h="6917" w:wrap="around" w:vAnchor="page" w:hAnchor="page" w:xAlign="center" w:y="4469" w:hRule="exact"/>
    </w:pPr>
    <w:rPr>
      <w:rFonts w:eastAsia="黑体"/>
      <w:szCs w:val="28"/>
    </w:rPr>
  </w:style>
  <w:style w:type="paragraph" w:styleId="1994" w:customStyle="1">
    <w:name w:val="封面一致性程度标识2"/>
    <w:basedOn w:val="1781"/>
    <w:uiPriority w:val="0"/>
    <w:qFormat/>
    <w:pPr>
      <w:widowControl w:val="off"/>
      <w:framePr w:w="9639" w:h="6917" w:wrap="around" w:vAnchor="page" w:hAnchor="page" w:xAlign="center" w:y="4469" w:hRule="exact"/>
    </w:pPr>
    <w:rPr>
      <w:szCs w:val="28"/>
    </w:rPr>
  </w:style>
  <w:style w:type="paragraph" w:styleId="1995" w:customStyle="1">
    <w:name w:val="封面标准文稿类别2"/>
    <w:basedOn w:val="1655"/>
    <w:uiPriority w:val="0"/>
    <w:qFormat/>
    <w:pPr>
      <w:spacing w:after="160" w:line="240" w:lineRule="auto"/>
      <w:widowControl w:val="off"/>
      <w:framePr w:w="9639" w:h="6917" w:wrap="around" w:vAnchor="page" w:hAnchor="page" w:xAlign="center" w:y="4469" w:hRule="exact"/>
    </w:pPr>
    <w:rPr>
      <w:szCs w:val="28"/>
    </w:rPr>
  </w:style>
  <w:style w:type="paragraph" w:styleId="1996" w:customStyle="1">
    <w:name w:val="封面标准文稿编辑信息2"/>
    <w:basedOn w:val="1823"/>
    <w:uiPriority w:val="0"/>
    <w:qFormat/>
    <w:pPr>
      <w:spacing w:after="160"/>
      <w:widowControl w:val="off"/>
      <w:framePr w:w="9639" w:h="6917" w:wrap="around" w:vAnchor="page" w:hAnchor="page" w:xAlign="center" w:y="4469" w:hRule="exact"/>
    </w:pPr>
    <w:rPr>
      <w:szCs w:val="28"/>
    </w:rPr>
  </w:style>
  <w:style w:type="paragraph" w:styleId="1997"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1998" w:customStyle="1">
    <w:name w:val="封面正文内容"/>
    <w:basedOn w:val="664"/>
    <w:next w:val="664"/>
    <w:uiPriority w:val="0"/>
    <w:qFormat/>
    <w:rPr>
      <w:rFonts w:ascii="宋体" w:hAnsi="宋体" w:cs="宋体"/>
      <w:sz w:val="30"/>
      <w:szCs w:val="30"/>
    </w:rPr>
  </w:style>
  <w:style w:type="paragraph" w:styleId="1999" w:customStyle="1">
    <w:name w:val="a"/>
    <w:basedOn w:val="664"/>
    <w:uiPriority w:val="0"/>
    <w:qFormat/>
    <w:pPr>
      <w:jc w:val="left"/>
      <w:spacing w:before="100" w:beforeAutospacing="1" w:after="100" w:afterAutospacing="1"/>
      <w:widowControl/>
    </w:pPr>
    <w:rPr>
      <w:rFonts w:ascii="宋体" w:hAnsi="宋体" w:cs="宋体"/>
      <w:sz w:val="24"/>
    </w:rPr>
  </w:style>
  <w:style w:type="paragraph" w:styleId="2000" w:customStyle="1">
    <w:name w:val="方框下的ABC标题"/>
    <w:basedOn w:val="664"/>
    <w:uiPriority w:val="0"/>
    <w:qFormat/>
    <w:pPr>
      <w:spacing w:line="360" w:lineRule="auto"/>
    </w:pPr>
    <w:rPr>
      <w:rFonts w:hAnsi="宋体"/>
    </w:rPr>
  </w:style>
  <w:style w:type="paragraph" w:styleId="2001" w:customStyle="1">
    <w:name w:val="SUR-方框下的ABC标题"/>
    <w:basedOn w:val="664"/>
    <w:uiPriority w:val="0"/>
    <w:qFormat/>
    <w:pPr>
      <w:ind w:left="726" w:hanging="363"/>
      <w:jc w:val="left"/>
      <w:spacing w:line="360" w:lineRule="auto"/>
      <w:tabs>
        <w:tab w:val="left" w:pos="1140" w:leader="none"/>
      </w:tabs>
    </w:pPr>
    <w:rPr>
      <w:szCs w:val="20"/>
      <w:lang w:eastAsia="en-US"/>
    </w:rPr>
  </w:style>
  <w:style w:type="paragraph" w:styleId="2002"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003" w:customStyle="1">
    <w:name w:val="D标题二"/>
    <w:basedOn w:val="2002"/>
    <w:next w:val="2002"/>
    <w:uiPriority w:val="0"/>
    <w:qFormat/>
    <w:rPr>
      <w:rFonts w:eastAsia="黑体"/>
    </w:rPr>
  </w:style>
  <w:style w:type="paragraph" w:styleId="2004" w:customStyle="1">
    <w:name w:val="点对点应答文字"/>
    <w:basedOn w:val="664"/>
    <w:uiPriority w:val="0"/>
    <w:qFormat/>
    <w:pPr>
      <w:jc w:val="left"/>
      <w:spacing w:line="360" w:lineRule="auto"/>
    </w:pPr>
    <w:rPr>
      <w:i/>
      <w:color w:val="0000ff"/>
      <w:szCs w:val="20"/>
      <w:lang w:eastAsia="en-US"/>
    </w:rPr>
  </w:style>
  <w:style w:type="paragraph" w:styleId="2005" w:customStyle="1">
    <w:name w:val="SUR-方框标题"/>
    <w:basedOn w:val="664"/>
    <w:uiPriority w:val="0"/>
    <w:qFormat/>
    <w:pPr>
      <w:jc w:val="left"/>
      <w:spacing w:line="360" w:lineRule="auto"/>
    </w:pPr>
    <w:rPr>
      <w:szCs w:val="20"/>
      <w:lang w:eastAsia="en-US"/>
    </w:rPr>
  </w:style>
  <w:style w:type="paragraph" w:styleId="2006" w:customStyle="1">
    <w:name w:val="表内文字"/>
    <w:uiPriority w:val="0"/>
    <w:qFormat/>
    <w:rPr>
      <w:rFonts w:ascii="Times New Roman" w:hAnsi="Times New Roman" w:eastAsia="宋体" w:cs="Times New Roman"/>
      <w:sz w:val="21"/>
      <w:lang w:val="en-US" w:eastAsia="zh-CN" w:bidi="ar-SA"/>
    </w:rPr>
  </w:style>
  <w:style w:type="paragraph" w:styleId="2007" w:customStyle="1">
    <w:name w:val="示意图说明"/>
    <w:basedOn w:val="664"/>
    <w:next w:val="676"/>
    <w:uiPriority w:val="0"/>
    <w:qFormat/>
    <w:pPr>
      <w:jc w:val="center"/>
      <w:spacing w:line="360" w:lineRule="auto"/>
    </w:pPr>
    <w:rPr>
      <w:rFonts w:eastAsia="黑体"/>
      <w:szCs w:val="20"/>
      <w:lang w:eastAsia="en-US"/>
    </w:rPr>
  </w:style>
  <w:style w:type="paragraph" w:styleId="2008" w:customStyle="1">
    <w:name w:val="方框标题"/>
    <w:basedOn w:val="664"/>
    <w:next w:val="664"/>
    <w:uiPriority w:val="0"/>
    <w:qFormat/>
    <w:pPr>
      <w:ind w:firstLine="397"/>
      <w:spacing w:line="360" w:lineRule="auto"/>
      <w:tabs>
        <w:tab w:val="left" w:pos="420" w:leader="none"/>
      </w:tabs>
    </w:pPr>
    <w:rPr>
      <w:rFonts w:eastAsia="黑体"/>
    </w:rPr>
  </w:style>
  <w:style w:type="paragraph" w:styleId="2009"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010" w:customStyle="1">
    <w:name w:val="MM Topic 1"/>
    <w:basedOn w:val="665"/>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011" w:customStyle="1">
    <w:name w:val="MM Topic 3"/>
    <w:basedOn w:val="667"/>
    <w:uiPriority w:val="0"/>
    <w:qFormat/>
    <w:pPr>
      <w:ind w:left="420" w:hanging="420"/>
      <w:tabs>
        <w:tab w:val="left" w:pos="0" w:leader="none"/>
      </w:tabs>
    </w:pPr>
    <w:rPr>
      <w:rFonts w:ascii="Calibri" w:hAnsi="Calibri"/>
      <w:bCs/>
      <w:szCs w:val="32"/>
      <w:lang w:val="zh-CN"/>
    </w:rPr>
  </w:style>
  <w:style w:type="paragraph" w:styleId="2012" w:customStyle="1">
    <w:name w:val="p15"/>
    <w:basedOn w:val="664"/>
    <w:uiPriority w:val="0"/>
    <w:qFormat/>
    <w:pPr>
      <w:jc w:val="left"/>
      <w:spacing w:before="156" w:after="156"/>
      <w:widowControl/>
    </w:pPr>
    <w:rPr>
      <w:rFonts w:ascii="黑体" w:hAnsi="黑体" w:eastAsia="黑体" w:cs="宋体"/>
      <w:szCs w:val="21"/>
    </w:rPr>
  </w:style>
  <w:style w:type="paragraph" w:styleId="2013" w:customStyle="1">
    <w:name w:val="p16"/>
    <w:basedOn w:val="664"/>
    <w:uiPriority w:val="0"/>
    <w:qFormat/>
    <w:pPr>
      <w:ind w:firstLine="420"/>
      <w:widowControl/>
    </w:pPr>
    <w:rPr>
      <w:rFonts w:ascii="宋体" w:hAnsi="宋体" w:cs="宋体"/>
      <w:sz w:val="20"/>
      <w:szCs w:val="20"/>
    </w:rPr>
  </w:style>
  <w:style w:type="paragraph" w:styleId="2014" w:customStyle="1">
    <w:name w:val="p17"/>
    <w:basedOn w:val="664"/>
    <w:uiPriority w:val="0"/>
    <w:qFormat/>
    <w:pPr>
      <w:jc w:val="center"/>
      <w:spacing w:before="156" w:after="156"/>
      <w:widowControl/>
    </w:pPr>
    <w:rPr>
      <w:rFonts w:ascii="黑体" w:hAnsi="黑体" w:eastAsia="黑体" w:cs="宋体"/>
      <w:szCs w:val="21"/>
    </w:rPr>
  </w:style>
  <w:style w:type="paragraph" w:styleId="2015" w:customStyle="1">
    <w:name w:val="0-投标正文"/>
    <w:basedOn w:val="665"/>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016" w:customStyle="1">
    <w:name w:val="网格型1"/>
    <w:basedOn w:val="67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17" w:customStyle="1">
    <w:name w:val="网格型2"/>
    <w:basedOn w:val="67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18" w:customStyle="1">
    <w:name w:val="网格型11"/>
    <w:basedOn w:val="6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19" w:customStyle="1">
    <w:name w:val="网格型21"/>
    <w:basedOn w:val="6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0" w:customStyle="1">
    <w:name w:val="网格型3"/>
    <w:basedOn w:val="6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1" w:customStyle="1">
    <w:name w:val="网格型12"/>
    <w:basedOn w:val="6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2" w:customStyle="1">
    <w:name w:val="网格型22"/>
    <w:basedOn w:val="6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3" w:customStyle="1">
    <w:name w:val="网格型4"/>
    <w:basedOn w:val="6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4" w:customStyle="1">
    <w:name w:val="网格型13"/>
    <w:basedOn w:val="6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5" w:customStyle="1">
    <w:name w:val="网格型23"/>
    <w:basedOn w:val="6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6" w:customStyle="1">
    <w:name w:val="网格型5"/>
    <w:basedOn w:val="6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7" w:customStyle="1">
    <w:name w:val="网格型6"/>
    <w:basedOn w:val="6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8" w:customStyle="1">
    <w:name w:val="网格型14"/>
    <w:basedOn w:val="6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9" w:customStyle="1">
    <w:name w:val="网格型24"/>
    <w:basedOn w:val="6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0" w:customStyle="1">
    <w:name w:val="网格型7"/>
    <w:basedOn w:val="6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1" w:customStyle="1">
    <w:name w:val="网格型8"/>
    <w:basedOn w:val="67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32" w:customStyle="1">
    <w:name w:val="普通(网站) Char"/>
    <w:uiPriority w:val="0"/>
    <w:qFormat/>
    <w:rPr>
      <w:rFonts w:ascii="宋体" w:hAnsi="宋体" w:cs="宋体"/>
      <w:color w:val="000000"/>
      <w:sz w:val="24"/>
      <w:szCs w:val="24"/>
    </w:rPr>
  </w:style>
  <w:style w:type="character" w:styleId="2033" w:customStyle="1">
    <w:name w:val="正文缩进 Char"/>
    <w:uiPriority w:val="0"/>
    <w:qFormat/>
    <w:rPr>
      <w:rFonts w:eastAsia="宋体"/>
      <w:sz w:val="21"/>
      <w:lang w:val="en-US" w:eastAsia="zh-CN" w:bidi="ar-SA"/>
    </w:rPr>
  </w:style>
  <w:style w:type="character" w:styleId="2034" w:customStyle="1">
    <w:name w:val="正文文本首行缩进 2 字符"/>
    <w:basedOn w:val="1312"/>
    <w:link w:val="726"/>
    <w:uiPriority w:val="99"/>
    <w:semiHidden/>
    <w:qFormat/>
    <w:rPr>
      <w:rFonts w:ascii="Times New Roman" w:hAnsi="Times New Roman" w:eastAsia="宋体" w:cs="Times New Roman"/>
      <w:szCs w:val="24"/>
    </w:rPr>
  </w:style>
  <w:style w:type="character" w:styleId="2035" w:customStyle="1">
    <w:name w:val="正文文本首行缩进 字符"/>
    <w:basedOn w:val="1313"/>
    <w:link w:val="725"/>
    <w:uiPriority w:val="99"/>
    <w:semiHidden/>
    <w:qFormat/>
    <w:rPr>
      <w:rFonts w:ascii="Times New Roman" w:hAnsi="Times New Roman" w:eastAsia="宋体" w:cs="Times New Roman"/>
      <w:szCs w:val="24"/>
    </w:rPr>
  </w:style>
  <w:style w:type="paragraph" w:styleId="2036" w:customStyle="1">
    <w:name w:val="Andy_正文格式"/>
    <w:basedOn w:val="664"/>
    <w:uiPriority w:val="0"/>
    <w:qFormat/>
    <w:pPr>
      <w:ind w:firstLine="560"/>
      <w:jc w:val="left"/>
    </w:pPr>
    <w:rPr>
      <w:rFonts w:ascii="仿宋_GB2312" w:eastAsia="仿宋_GB2312"/>
      <w:sz w:val="28"/>
      <w:szCs w:val="28"/>
    </w:rPr>
  </w:style>
  <w:style w:type="character" w:styleId="2037" w:customStyle="1">
    <w:name w:val="p141"/>
    <w:uiPriority w:val="0"/>
    <w:qFormat/>
    <w:rPr>
      <w:sz w:val="21"/>
      <w:szCs w:val="21"/>
    </w:rPr>
  </w:style>
  <w:style w:type="character" w:styleId="2038" w:customStyle="1">
    <w:name w:val="标题 3 字符"/>
    <w:uiPriority w:val="0"/>
    <w:qFormat/>
    <w:rPr>
      <w:b/>
      <w:sz w:val="32"/>
    </w:rPr>
  </w:style>
  <w:style w:type="paragraph" w:styleId="203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040" w:customStyle="1">
    <w:name w:val="px_10"/>
    <w:basedOn w:val="674"/>
    <w:uiPriority w:val="0"/>
    <w:qFormat/>
  </w:style>
  <w:style w:type="paragraph" w:styleId="2041"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042" w:customStyle="1">
    <w:name w:val="text-tag"/>
    <w:basedOn w:val="664"/>
    <w:uiPriority w:val="99"/>
    <w:semiHidden/>
    <w:qFormat/>
    <w:pPr>
      <w:jc w:val="left"/>
      <w:spacing w:before="100" w:beforeAutospacing="1" w:after="100" w:afterAutospacing="1"/>
      <w:widowControl/>
    </w:pPr>
    <w:rPr>
      <w:rFonts w:ascii="宋体" w:hAnsi="宋体" w:cs="宋体"/>
      <w:sz w:val="24"/>
    </w:rPr>
  </w:style>
  <w:style w:type="paragraph" w:styleId="2043" w:customStyle="1">
    <w:name w:val="_Style 1379"/>
    <w:basedOn w:val="664"/>
    <w:next w:val="664"/>
    <w:uiPriority w:val="0"/>
    <w:qFormat/>
    <w:pPr>
      <w:jc w:val="center"/>
      <w:pBdr>
        <w:bottom w:val="single" w:color="auto" w:sz="6" w:space="1"/>
      </w:pBdr>
    </w:pPr>
    <w:rPr>
      <w:rFonts w:ascii="Arial"/>
      <w:vanish/>
      <w:sz w:val="16"/>
    </w:rPr>
  </w:style>
  <w:style w:type="paragraph" w:styleId="2044" w:customStyle="1">
    <w:name w:val="_Style 1380"/>
    <w:basedOn w:val="664"/>
    <w:next w:val="664"/>
    <w:uiPriority w:val="0"/>
    <w:qFormat/>
    <w:pPr>
      <w:jc w:val="center"/>
      <w:pBdr>
        <w:top w:val="single" w:color="auto" w:sz="6" w:space="1"/>
      </w:pBdr>
    </w:pPr>
    <w:rPr>
      <w:rFonts w:ascii="Arial"/>
      <w:vanish/>
      <w:sz w:val="16"/>
    </w:rPr>
  </w:style>
  <w:style w:type="paragraph" w:styleId="2045"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046" w:customStyle="1">
    <w:name w:val="纯文本 Char1"/>
    <w:link w:val="1606"/>
    <w:uiPriority w:val="0"/>
    <w:qFormat/>
    <w:rPr>
      <w:rFonts w:ascii="宋体" w:hAnsi="Courier New"/>
      <w:sz w:val="21"/>
      <w:szCs w:val="21"/>
    </w:rPr>
  </w:style>
  <w:style w:type="paragraph" w:styleId="2047" w:customStyle="1">
    <w:name w:val="索引 11"/>
    <w:basedOn w:val="664"/>
    <w:next w:val="664"/>
    <w:uiPriority w:val="99"/>
    <w:qFormat/>
    <w:pPr>
      <w:spacing w:line="360" w:lineRule="auto"/>
    </w:pPr>
    <w:rPr>
      <w:rFonts w:ascii="仿宋_GB2312" w:eastAsia="仿宋_GB2312"/>
      <w:sz w:val="24"/>
      <w:szCs w:val="20"/>
    </w:rPr>
  </w:style>
  <w:style w:type="paragraph" w:styleId="2048"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2049" w:customStyle="1">
    <w:name w:val="titlebody"/>
    <w:basedOn w:val="674"/>
    <w:uiPriority w:val="0"/>
    <w:qFormat/>
    <w:rPr>
      <w:rFonts w:ascii="宋体" w:hAnsi="宋体" w:eastAsia="宋体" w:cs="宋体"/>
      <w:b/>
      <w:bCs/>
      <w:color w:val="000000"/>
      <w:sz w:val="24"/>
      <w:szCs w:val="24"/>
    </w:rPr>
  </w:style>
  <w:style w:type="paragraph" w:styleId="2050" w:customStyle="1">
    <w:name w:val="Normal_5"/>
    <w:uiPriority w:val="0"/>
    <w:qFormat/>
    <w:rPr>
      <w:rFonts w:hint="default" w:ascii="Times New Roman" w:hAnsi="Times New Roman" w:eastAsia="Times New Roman" w:cs="Times New Roman"/>
      <w:sz w:val="24"/>
      <w:szCs w:val="24"/>
    </w:rPr>
  </w:style>
  <w:style w:type="paragraph" w:styleId="2051" w:customStyle="1">
    <w:name w:val="Normal_6"/>
    <w:uiPriority w:val="0"/>
    <w:qFormat/>
    <w:rPr>
      <w:rFonts w:hint="default" w:ascii="Times New Roman" w:hAnsi="Times New Roman" w:eastAsia="Times New Roman" w:cs="Times New Roman"/>
      <w:sz w:val="24"/>
      <w:szCs w:val="24"/>
    </w:rPr>
  </w:style>
  <w:style w:type="numbering" w:styleId="158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镇江分公司</cp:lastModifiedBy>
  <cp:revision>12</cp:revision>
  <dcterms:created xsi:type="dcterms:W3CDTF">2023-05-05T09:13:00Z</dcterms:created>
  <dcterms:modified xsi:type="dcterms:W3CDTF">2023-12-05T07:13:52Z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C93B3BBA0D6146A69C5BFCC9D679711F_13</vt:lpwstr>
  </property>
</Properties>
</file>