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9"/>
        <w:jc w:val="center"/>
        <w:rPr>
          <w:rFonts w:ascii="Arial" w:hAnsi="Arial" w:eastAsia="仿宋_GB2312"/>
          <w:b/>
          <w:sz w:val="52"/>
          <w:szCs w:val="52"/>
          <w:highlight w:val="none"/>
        </w:rPr>
      </w:pPr>
      <w:r>
        <w:rPr>
          <w:rFonts w:ascii="Arial" w:hAnsi="Arial" w:eastAsia="仿宋_GB2312"/>
          <w:b/>
          <w:sz w:val="52"/>
          <w:szCs w:val="52"/>
          <w:highlight w:val="none"/>
        </w:rPr>
      </w:r>
      <w:r/>
    </w:p>
    <w:p>
      <w:pPr>
        <w:pStyle w:val="909"/>
        <w:rPr>
          <w:highlight w:val="none"/>
        </w:rPr>
      </w:pPr>
      <w:r>
        <w:rPr>
          <w:highlight w:val="none"/>
        </w:rPr>
      </w:r>
      <w:r/>
    </w:p>
    <w:p>
      <w:pPr>
        <w:pStyle w:val="879"/>
        <w:jc w:val="center"/>
        <w:rPr>
          <w:rFonts w:ascii="Arial" w:hAnsi="Arial" w:eastAsia="仿宋_GB2312"/>
          <w:b/>
          <w:sz w:val="52"/>
          <w:szCs w:val="52"/>
          <w:highlight w:val="none"/>
        </w:rPr>
      </w:pPr>
      <w:r>
        <w:rPr>
          <w:rFonts w:ascii="Arial" w:hAnsi="Arial" w:eastAsia="仿宋_GB2312"/>
          <w:b/>
          <w:sz w:val="52"/>
          <w:szCs w:val="52"/>
          <w:highlight w:val="none"/>
        </w:rPr>
        <w:t xml:space="preserve">靖江市政府采购项目</w:t>
      </w:r>
      <w:r/>
    </w:p>
    <w:p>
      <w:pPr>
        <w:pStyle w:val="879"/>
        <w:jc w:val="center"/>
        <w:rPr>
          <w:rFonts w:ascii="Arial" w:hAnsi="Arial" w:eastAsia="仿宋_GB2312"/>
          <w:sz w:val="32"/>
          <w:highlight w:val="none"/>
        </w:rPr>
      </w:pPr>
      <w:r>
        <w:rPr>
          <w:rFonts w:ascii="Arial" w:hAnsi="Arial" w:eastAsia="仿宋_GB2312"/>
          <w:sz w:val="32"/>
          <w:highlight w:val="none"/>
        </w:rPr>
      </w:r>
      <w:r/>
    </w:p>
    <w:p>
      <w:pPr>
        <w:pStyle w:val="909"/>
        <w:rPr>
          <w:highlight w:val="none"/>
        </w:rPr>
      </w:pPr>
      <w:r>
        <w:rPr>
          <w:highlight w:val="none"/>
        </w:rPr>
      </w:r>
      <w:r/>
    </w:p>
    <w:p>
      <w:pPr>
        <w:pStyle w:val="879"/>
        <w:jc w:val="center"/>
        <w:rPr>
          <w:rFonts w:ascii="Arial" w:hAnsi="Arial" w:eastAsia="仿宋_GB2312"/>
          <w:b/>
          <w:bCs/>
          <w:sz w:val="84"/>
          <w:highlight w:val="none"/>
        </w:rPr>
      </w:pPr>
      <w:r>
        <w:rPr>
          <w:rFonts w:ascii="Arial" w:hAnsi="Arial" w:eastAsia="仿宋_GB2312"/>
          <w:b/>
          <w:bCs/>
          <w:sz w:val="84"/>
          <w:highlight w:val="none"/>
        </w:rPr>
        <w:t xml:space="preserve">招标文件</w:t>
      </w:r>
      <w:r/>
    </w:p>
    <w:p>
      <w:pPr>
        <w:pStyle w:val="879"/>
        <w:jc w:val="center"/>
        <w:rPr>
          <w:rFonts w:ascii="Arial" w:hAnsi="Arial" w:eastAsia="仿宋_GB2312"/>
          <w:b/>
          <w:bCs/>
          <w:sz w:val="32"/>
          <w:highlight w:val="none"/>
        </w:rPr>
      </w:pPr>
      <w:r>
        <w:rPr>
          <w:rFonts w:ascii="Arial" w:hAnsi="Arial" w:eastAsia="仿宋_GB2312"/>
          <w:b/>
          <w:bCs/>
          <w:sz w:val="32"/>
          <w:highlight w:val="none"/>
        </w:rPr>
      </w:r>
      <w:r/>
    </w:p>
    <w:p>
      <w:pPr>
        <w:pStyle w:val="879"/>
        <w:jc w:val="center"/>
        <w:rPr>
          <w:rFonts w:ascii="Arial" w:hAnsi="Arial" w:eastAsia="仿宋_GB2312"/>
          <w:b/>
          <w:bCs/>
          <w:sz w:val="32"/>
          <w:highlight w:val="none"/>
        </w:rPr>
      </w:pPr>
      <w:r>
        <w:rPr>
          <w:rFonts w:hint="eastAsia" w:ascii="Arial" w:hAnsi="Arial" w:eastAsia="仿宋_GB2312" w:cs="Arial"/>
          <w:b/>
          <w:bCs/>
          <w:sz w:val="32"/>
          <w:highlight w:val="none"/>
        </w:rPr>
        <mc:AlternateContent>
          <mc:Choice Requires="wpg">
            <w:drawing>
              <wp:inline xmlns:wp="http://schemas.openxmlformats.org/drawingml/2006/wordprocessingDrawing" distT="0" distB="0" distL="0" distR="0">
                <wp:extent cx="1504950" cy="1504950"/>
                <wp:effectExtent l="0" t="0" r="0" b="0"/>
                <wp:docPr id="1" name="图片 1" descr="034b2ba7cf49d64f91d2d3d0c9f47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034b2ba7cf49d64f91d2d3d0c9f47c0"/>
                        <pic:cNvPicPr>
                          <a:picLocks noChangeAspect="1"/>
                        </pic:cNvPicPr>
                        <pic:nvPr/>
                      </pic:nvPicPr>
                      <pic:blipFill>
                        <a:blip r:embed="rId23"/>
                        <a:stretch/>
                      </pic:blipFill>
                      <pic:spPr bwMode="auto">
                        <a:xfrm>
                          <a:off x="0" y="0"/>
                          <a:ext cx="1504950" cy="1504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8.5pt;height:118.5pt;mso-wrap-distance-left:0.0pt;mso-wrap-distance-top:0.0pt;mso-wrap-distance-right:0.0pt;mso-wrap-distance-bottom:0.0pt;" stroked="f">
                <v:path textboxrect="0,0,0,0"/>
                <v:imagedata r:id="rId23" o:title=""/>
              </v:shape>
            </w:pict>
          </mc:Fallback>
        </mc:AlternateContent>
      </w:r>
      <w:r/>
    </w:p>
    <w:p>
      <w:pPr>
        <w:pStyle w:val="879"/>
        <w:jc w:val="center"/>
        <w:rPr>
          <w:rFonts w:ascii="Arial" w:hAnsi="Arial" w:eastAsia="仿宋_GB2312"/>
          <w:b/>
          <w:bCs/>
          <w:sz w:val="32"/>
          <w:highlight w:val="none"/>
        </w:rPr>
      </w:pPr>
      <w:r>
        <w:rPr>
          <w:rFonts w:ascii="Arial" w:hAnsi="Arial" w:eastAsia="仿宋_GB2312"/>
          <w:b/>
          <w:bCs/>
          <w:sz w:val="32"/>
          <w:highlight w:val="none"/>
        </w:rPr>
      </w:r>
      <w:r/>
    </w:p>
    <w:p>
      <w:pPr>
        <w:pStyle w:val="879"/>
        <w:ind w:left="124"/>
        <w:spacing w:line="360" w:lineRule="auto"/>
        <w:rPr>
          <w:rFonts w:ascii="Arial" w:hAnsi="Arial" w:eastAsia="仿宋_GB2312"/>
          <w:b/>
          <w:bCs/>
          <w:sz w:val="28"/>
          <w:szCs w:val="28"/>
          <w:highlight w:val="none"/>
          <w:lang w:val="en-GB"/>
        </w:rPr>
      </w:pPr>
      <w:r>
        <w:rPr>
          <w:rFonts w:ascii="Arial" w:hAnsi="Arial" w:eastAsia="仿宋_GB2312"/>
          <w:b/>
          <w:bCs/>
          <w:sz w:val="28"/>
          <w:szCs w:val="28"/>
          <w:highlight w:val="none"/>
          <w:lang w:val="en-GB"/>
        </w:rPr>
      </w:r>
      <w:r/>
    </w:p>
    <w:p>
      <w:pPr>
        <w:pStyle w:val="879"/>
        <w:ind w:left="2276" w:hanging="1990"/>
        <w:rPr>
          <w:rFonts w:ascii="Arial" w:hAnsi="Arial" w:eastAsia="仿宋_GB2312"/>
          <w:b/>
          <w:bCs/>
          <w:sz w:val="28"/>
          <w:szCs w:val="28"/>
          <w:highlight w:val="none"/>
          <w:lang w:val="en-GB"/>
        </w:rPr>
      </w:pPr>
      <w:r>
        <w:rPr>
          <w:rFonts w:ascii="Arial" w:hAnsi="Arial" w:eastAsia="仿宋_GB2312"/>
          <w:b/>
          <w:bCs/>
          <w:sz w:val="28"/>
          <w:szCs w:val="28"/>
          <w:highlight w:val="none"/>
          <w:lang w:val="en-GB"/>
        </w:rPr>
      </w:r>
      <w:r/>
    </w:p>
    <w:p>
      <w:pPr>
        <w:pStyle w:val="879"/>
        <w:ind w:left="2276" w:hanging="1990"/>
        <w:rPr>
          <w:rFonts w:ascii="Arial" w:hAnsi="Arial" w:eastAsia="仿宋_GB2312"/>
          <w:b/>
          <w:bCs/>
          <w:sz w:val="28"/>
          <w:szCs w:val="28"/>
          <w:highlight w:val="none"/>
          <w:lang w:val="en-GB"/>
        </w:rPr>
      </w:pPr>
      <w:r>
        <w:rPr>
          <w:rFonts w:ascii="Arial" w:hAnsi="Arial" w:eastAsia="仿宋_GB2312"/>
          <w:b/>
          <w:bCs/>
          <w:sz w:val="28"/>
          <w:szCs w:val="28"/>
          <w:highlight w:val="none"/>
          <w:lang w:val="en-GB"/>
        </w:rPr>
        <w:t xml:space="preserve">项目名称：</w:t>
      </w:r>
      <w:bookmarkStart w:id="0" w:name="_Toc387685404"/>
      <w:r/>
      <w:bookmarkEnd w:id="0"/>
      <w:r/>
      <w:bookmarkStart w:id="1" w:name="_Toc387685485"/>
      <w:r/>
      <w:bookmarkEnd w:id="1"/>
      <w:r>
        <w:rPr>
          <w:rFonts w:hint="eastAsia" w:ascii="Arial" w:hAnsi="Arial" w:eastAsia="仿宋_GB2312"/>
          <w:b/>
          <w:bCs/>
          <w:sz w:val="28"/>
          <w:szCs w:val="28"/>
          <w:highlight w:val="none"/>
        </w:rPr>
        <w:t xml:space="preserve">        </w:t>
      </w:r>
      <w:r>
        <w:rPr>
          <w:rFonts w:hint="eastAsia" w:ascii="Arial" w:hAnsi="Arial" w:eastAsia="仿宋_GB2312"/>
          <w:b/>
          <w:bCs/>
          <w:sz w:val="28"/>
          <w:szCs w:val="28"/>
          <w:highlight w:val="none"/>
          <w:lang w:val="en-GB"/>
        </w:rPr>
        <w:t xml:space="preserve">土壤污染状况调查</w:t>
      </w:r>
      <w:r/>
    </w:p>
    <w:p>
      <w:pPr>
        <w:pStyle w:val="879"/>
        <w:ind w:firstLine="281"/>
        <w:spacing w:line="360" w:lineRule="auto"/>
        <w:rPr>
          <w:rFonts w:ascii="Arial" w:hAnsi="Arial" w:eastAsia="仿宋_GB2312"/>
          <w:b/>
          <w:bCs/>
          <w:sz w:val="28"/>
          <w:szCs w:val="28"/>
          <w:highlight w:val="none"/>
          <w:lang w:val="en-GB"/>
        </w:rPr>
      </w:pPr>
      <w:r>
        <w:rPr>
          <w:rFonts w:ascii="Arial" w:hAnsi="Arial" w:eastAsia="仿宋_GB2312"/>
          <w:b/>
          <w:bCs/>
          <w:sz w:val="28"/>
          <w:szCs w:val="28"/>
          <w:highlight w:val="none"/>
          <w:lang w:val="en-GB"/>
        </w:rPr>
      </w:r>
      <w:r/>
    </w:p>
    <w:p>
      <w:pPr>
        <w:pStyle w:val="879"/>
        <w:rPr>
          <w:highlight w:val="none"/>
          <w:lang w:val="en-GB"/>
        </w:rPr>
      </w:pPr>
      <w:r>
        <w:rPr>
          <w:highlight w:val="none"/>
          <w:lang w:val="en-GB"/>
        </w:rPr>
      </w:r>
      <w:r/>
    </w:p>
    <w:p>
      <w:pPr>
        <w:pStyle w:val="880"/>
        <w:rPr>
          <w:highlight w:val="none"/>
          <w:lang w:val="en-GB"/>
        </w:rPr>
      </w:pPr>
      <w:r>
        <w:rPr>
          <w:highlight w:val="none"/>
          <w:lang w:val="en-GB"/>
        </w:rPr>
      </w:r>
      <w:r/>
    </w:p>
    <w:p>
      <w:pPr>
        <w:pStyle w:val="879"/>
        <w:ind w:firstLine="281"/>
        <w:spacing w:line="360" w:lineRule="auto"/>
        <w:rPr>
          <w:rFonts w:hint="eastAsia" w:ascii="Arial" w:hAnsi="Arial" w:eastAsia="仿宋_GB2312"/>
          <w:b/>
          <w:bCs/>
          <w:sz w:val="28"/>
          <w:szCs w:val="28"/>
          <w:highlight w:val="none"/>
          <w:lang w:val="en-GB"/>
        </w:rPr>
      </w:pPr>
      <w:r>
        <w:rPr>
          <w:rFonts w:ascii="Arial" w:hAnsi="Arial" w:eastAsia="仿宋_GB2312"/>
          <w:b/>
          <w:bCs/>
          <w:sz w:val="28"/>
          <w:szCs w:val="28"/>
          <w:highlight w:val="none"/>
          <w:lang w:val="en-GB"/>
        </w:rPr>
        <w:t xml:space="preserve">项目编号： </w:t>
      </w:r>
      <w:r>
        <w:rPr>
          <w:rFonts w:hint="eastAsia" w:ascii="Arial" w:hAnsi="Arial" w:eastAsia="仿宋_GB2312"/>
          <w:b/>
          <w:bCs/>
          <w:sz w:val="28"/>
          <w:szCs w:val="28"/>
          <w:highlight w:val="none"/>
          <w:lang w:val="en-GB"/>
        </w:rPr>
        <w:t xml:space="preserve">      JSZC-321282-JCJJ-G2023-0035</w:t>
      </w:r>
      <w:r/>
    </w:p>
    <w:p>
      <w:pPr>
        <w:pStyle w:val="879"/>
        <w:spacing w:line="360" w:lineRule="auto"/>
        <w:rPr>
          <w:rFonts w:ascii="Arial" w:hAnsi="Arial" w:eastAsia="仿宋_GB2312"/>
          <w:b/>
          <w:bCs/>
          <w:sz w:val="28"/>
          <w:szCs w:val="28"/>
          <w:highlight w:val="none"/>
          <w:lang w:val="en-GB"/>
        </w:rPr>
      </w:pPr>
      <w:r>
        <w:rPr>
          <w:rFonts w:ascii="Arial" w:hAnsi="Arial" w:eastAsia="仿宋_GB2312"/>
          <w:b/>
          <w:bCs/>
          <w:sz w:val="28"/>
          <w:szCs w:val="28"/>
          <w:highlight w:val="none"/>
          <w:lang w:val="en-GB"/>
        </w:rPr>
      </w:r>
      <w:r/>
    </w:p>
    <w:p>
      <w:pPr>
        <w:pStyle w:val="879"/>
        <w:ind w:firstLine="281"/>
        <w:spacing w:line="360" w:lineRule="auto"/>
        <w:rPr>
          <w:rFonts w:ascii="Arial" w:hAnsi="Arial" w:eastAsia="仿宋_GB2312"/>
          <w:b/>
          <w:bCs/>
          <w:sz w:val="28"/>
          <w:szCs w:val="28"/>
          <w:highlight w:val="none"/>
          <w:lang w:val="en-GB"/>
        </w:rPr>
      </w:pPr>
      <w:r>
        <w:rPr>
          <w:rFonts w:ascii="Arial" w:hAnsi="Arial" w:eastAsia="仿宋_GB2312"/>
          <w:b/>
          <w:bCs/>
          <w:sz w:val="28"/>
          <w:szCs w:val="28"/>
          <w:highlight w:val="none"/>
          <w:lang w:val="en-GB"/>
        </w:rPr>
      </w:r>
      <w:r/>
    </w:p>
    <w:p>
      <w:pPr>
        <w:pStyle w:val="879"/>
        <w:ind w:firstLine="281"/>
        <w:spacing w:line="360" w:lineRule="auto"/>
        <w:rPr>
          <w:rFonts w:ascii="Arial" w:hAnsi="Arial" w:eastAsia="仿宋_GB2312"/>
          <w:b/>
          <w:bCs/>
          <w:sz w:val="28"/>
          <w:szCs w:val="28"/>
          <w:highlight w:val="none"/>
          <w:lang w:val="en-GB"/>
        </w:rPr>
      </w:pPr>
      <w:r>
        <w:rPr>
          <w:rFonts w:ascii="Arial" w:hAnsi="Arial" w:eastAsia="仿宋_GB2312"/>
          <w:b/>
          <w:bCs/>
          <w:sz w:val="28"/>
          <w:szCs w:val="28"/>
          <w:highlight w:val="none"/>
          <w:lang w:val="en-GB"/>
        </w:rPr>
        <w:t xml:space="preserve">采 购 人：     </w:t>
      </w:r>
      <w:r>
        <w:rPr>
          <w:rFonts w:hint="eastAsia" w:ascii="Arial" w:hAnsi="Arial" w:eastAsia="仿宋_GB2312"/>
          <w:b/>
          <w:bCs/>
          <w:sz w:val="28"/>
          <w:szCs w:val="28"/>
          <w:highlight w:val="none"/>
          <w:lang w:val="en-GB"/>
        </w:rPr>
        <w:t xml:space="preserve">    靖江市土地储备交易中心</w:t>
      </w:r>
      <w:r/>
    </w:p>
    <w:p>
      <w:pPr>
        <w:pStyle w:val="879"/>
        <w:spacing w:line="360" w:lineRule="auto"/>
        <w:rPr>
          <w:rFonts w:ascii="Arial" w:hAnsi="Arial" w:eastAsia="仿宋_GB2312"/>
          <w:b/>
          <w:bCs/>
          <w:sz w:val="28"/>
          <w:szCs w:val="28"/>
          <w:highlight w:val="none"/>
          <w:lang w:val="en-GB"/>
        </w:rPr>
      </w:pPr>
      <w:r>
        <w:rPr>
          <w:rFonts w:ascii="Arial" w:hAnsi="Arial" w:eastAsia="仿宋_GB2312"/>
          <w:b/>
          <w:bCs/>
          <w:sz w:val="28"/>
          <w:szCs w:val="28"/>
          <w:highlight w:val="none"/>
          <w:lang w:val="en-GB"/>
        </w:rPr>
      </w:r>
      <w:r/>
    </w:p>
    <w:p>
      <w:pPr>
        <w:pStyle w:val="879"/>
        <w:rPr>
          <w:rFonts w:ascii="Arial" w:hAnsi="Arial" w:eastAsia="仿宋_GB2312"/>
          <w:b/>
          <w:bCs/>
          <w:sz w:val="28"/>
          <w:szCs w:val="28"/>
          <w:highlight w:val="none"/>
          <w:lang w:val="en-GB"/>
        </w:rPr>
      </w:pPr>
      <w:r>
        <w:rPr>
          <w:rFonts w:ascii="Arial" w:hAnsi="Arial" w:eastAsia="仿宋_GB2312"/>
          <w:b/>
          <w:bCs/>
          <w:sz w:val="28"/>
          <w:szCs w:val="28"/>
          <w:highlight w:val="none"/>
          <w:lang w:val="en-GB"/>
        </w:rPr>
      </w:r>
      <w:r/>
    </w:p>
    <w:p>
      <w:pPr>
        <w:pStyle w:val="879"/>
        <w:rPr>
          <w:rFonts w:ascii="Arial" w:hAnsi="Arial" w:eastAsia="仿宋_GB2312"/>
          <w:b/>
          <w:bCs/>
          <w:sz w:val="28"/>
          <w:szCs w:val="28"/>
          <w:highlight w:val="none"/>
          <w:lang w:val="en-GB"/>
        </w:rPr>
      </w:pPr>
      <w:r>
        <w:rPr>
          <w:rFonts w:ascii="Arial" w:hAnsi="Arial" w:eastAsia="仿宋_GB2312"/>
          <w:b/>
          <w:bCs/>
          <w:sz w:val="28"/>
          <w:szCs w:val="28"/>
          <w:highlight w:val="none"/>
          <w:lang w:val="en-GB"/>
        </w:rPr>
      </w:r>
      <w:r/>
    </w:p>
    <w:p>
      <w:pPr>
        <w:pStyle w:val="879"/>
        <w:ind w:firstLine="281"/>
        <w:rPr>
          <w:rFonts w:ascii="Arial" w:hAnsi="Arial" w:eastAsia="仿宋_GB2312"/>
          <w:b/>
          <w:bCs/>
          <w:sz w:val="32"/>
          <w:highlight w:val="none"/>
          <w:lang w:val="en-GB"/>
        </w:rPr>
      </w:pPr>
      <w:r>
        <w:rPr>
          <w:rFonts w:ascii="Arial" w:hAnsi="Arial" w:eastAsia="仿宋_GB2312"/>
          <w:b/>
          <w:bCs/>
          <w:sz w:val="28"/>
          <w:szCs w:val="28"/>
          <w:highlight w:val="none"/>
          <w:lang w:val="en-GB"/>
        </w:rPr>
        <w:t xml:space="preserve">采购代理机构：</w:t>
      </w:r>
      <w:r>
        <w:rPr>
          <w:rFonts w:hint="eastAsia" w:ascii="Arial" w:hAnsi="Arial" w:eastAsia="仿宋_GB2312"/>
          <w:b/>
          <w:bCs/>
          <w:sz w:val="28"/>
          <w:szCs w:val="28"/>
          <w:highlight w:val="none"/>
          <w:lang w:val="en-GB"/>
        </w:rPr>
        <w:t xml:space="preserve">江苏金宸招标代理有限公司</w:t>
      </w:r>
      <w:r/>
    </w:p>
    <w:p>
      <w:pPr>
        <w:pStyle w:val="879"/>
        <w:jc w:val="center"/>
        <w:spacing w:line="500" w:lineRule="exact"/>
        <w:rPr>
          <w:rFonts w:ascii="Arial" w:hAnsi="Arial" w:eastAsia="仿宋_GB2312"/>
          <w:b/>
          <w:bCs/>
          <w:sz w:val="24"/>
          <w:highlight w:val="none"/>
          <w:lang w:val="en-GB"/>
        </w:rPr>
      </w:pPr>
      <w:r>
        <w:rPr>
          <w:rFonts w:ascii="Arial" w:hAnsi="Arial" w:eastAsia="仿宋_GB2312"/>
          <w:b/>
          <w:bCs/>
          <w:sz w:val="24"/>
          <w:highlight w:val="none"/>
          <w:lang w:val="en-GB"/>
        </w:rPr>
      </w:r>
      <w:r/>
    </w:p>
    <w:p>
      <w:pPr>
        <w:pStyle w:val="909"/>
        <w:rPr>
          <w:highlight w:val="none"/>
          <w:lang w:val="en-GB"/>
        </w:rPr>
      </w:pPr>
      <w:r>
        <w:rPr>
          <w:highlight w:val="none"/>
          <w:lang w:val="en-GB"/>
        </w:rPr>
      </w:r>
      <w:r/>
    </w:p>
    <w:p>
      <w:pPr>
        <w:pStyle w:val="879"/>
        <w:jc w:val="center"/>
        <w:spacing w:line="500" w:lineRule="exact"/>
        <w:rPr>
          <w:rFonts w:ascii="Arial" w:hAnsi="Arial" w:eastAsia="仿宋_GB2312"/>
          <w:b/>
          <w:bCs/>
          <w:sz w:val="24"/>
          <w:highlight w:val="none"/>
          <w:lang w:val="en-GB"/>
        </w:rPr>
      </w:pPr>
      <w:r>
        <w:rPr>
          <w:rFonts w:ascii="Arial" w:hAnsi="Arial" w:eastAsia="仿宋_GB2312"/>
          <w:b/>
          <w:bCs/>
          <w:sz w:val="24"/>
          <w:highlight w:val="none"/>
          <w:lang w:val="en-GB"/>
        </w:rPr>
        <w:t xml:space="preserve">发布日期：202</w:t>
      </w:r>
      <w:r>
        <w:rPr>
          <w:rFonts w:ascii="Arial" w:hAnsi="Arial" w:eastAsia="仿宋_GB2312"/>
          <w:b/>
          <w:bCs/>
          <w:sz w:val="24"/>
          <w:highlight w:val="none"/>
        </w:rPr>
        <w:t xml:space="preserve">3</w:t>
      </w:r>
      <w:r>
        <w:rPr>
          <w:rFonts w:ascii="Arial" w:hAnsi="Arial" w:eastAsia="仿宋_GB2312"/>
          <w:b/>
          <w:bCs/>
          <w:sz w:val="24"/>
          <w:highlight w:val="none"/>
          <w:lang w:val="en-GB"/>
        </w:rPr>
        <w:t xml:space="preserve">年</w:t>
      </w:r>
      <w:r>
        <w:rPr>
          <w:rFonts w:hint="eastAsia" w:ascii="Arial" w:hAnsi="Arial" w:eastAsia="仿宋_GB2312"/>
          <w:b/>
          <w:bCs/>
          <w:sz w:val="24"/>
          <w:highlight w:val="none"/>
        </w:rPr>
        <w:t xml:space="preserve">1</w:t>
      </w:r>
      <w:r>
        <w:rPr>
          <w:rFonts w:hint="eastAsia" w:ascii="Arial" w:hAnsi="Arial" w:eastAsia="仿宋_GB2312"/>
          <w:b/>
          <w:bCs/>
          <w:sz w:val="24"/>
          <w:highlight w:val="none"/>
          <w:lang w:val="en-US" w:eastAsia="zh-CN"/>
        </w:rPr>
        <w:t xml:space="preserve">2</w:t>
      </w:r>
      <w:r>
        <w:rPr>
          <w:rFonts w:ascii="Arial" w:hAnsi="Arial" w:eastAsia="仿宋_GB2312"/>
          <w:b/>
          <w:bCs/>
          <w:sz w:val="24"/>
          <w:highlight w:val="none"/>
          <w:lang w:val="en-GB"/>
        </w:rPr>
        <w:t xml:space="preserve">月</w:t>
      </w:r>
      <w:r/>
    </w:p>
    <w:p>
      <w:pPr>
        <w:jc w:val="center"/>
        <w:spacing w:line="56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关于政府采购线上合同信用融资功能告知提醒</w:t>
      </w:r>
      <w:r/>
    </w:p>
    <w:p>
      <w:pPr>
        <w:spacing w:line="560" w:lineRule="exact"/>
        <w:rPr>
          <w:rFonts w:ascii="仿宋" w:hAnsi="仿宋" w:eastAsia="仿宋" w:cs="仿宋"/>
          <w:spacing w:val="-3"/>
          <w:sz w:val="24"/>
          <w:szCs w:val="24"/>
          <w:highlight w:val="none"/>
        </w:rPr>
      </w:pPr>
      <w:r>
        <w:rPr>
          <w:rFonts w:hint="eastAsia" w:ascii="仿宋" w:hAnsi="仿宋" w:eastAsia="仿宋" w:cs="仿宋"/>
          <w:spacing w:val="-3"/>
          <w:sz w:val="24"/>
          <w:szCs w:val="24"/>
          <w:highlight w:val="none"/>
        </w:rPr>
        <w:t xml:space="preserve">各政府采购供应商：</w:t>
      </w:r>
      <w:r/>
    </w:p>
    <w:p>
      <w:pPr>
        <w:ind w:firstLine="522"/>
        <w:spacing w:line="360" w:lineRule="exact"/>
        <w:rPr>
          <w:rFonts w:ascii="仿宋" w:hAnsi="仿宋" w:eastAsia="仿宋" w:cs="仿宋"/>
          <w:spacing w:val="1"/>
          <w:sz w:val="24"/>
          <w:szCs w:val="24"/>
          <w:highlight w:val="none"/>
        </w:rPr>
      </w:pPr>
      <w:r>
        <w:rPr>
          <w:rFonts w:hint="eastAsia" w:ascii="仿宋" w:hAnsi="仿宋" w:eastAsia="仿宋" w:cs="仿宋"/>
          <w:spacing w:val="1"/>
          <w:sz w:val="24"/>
          <w:szCs w:val="24"/>
          <w:highlight w:val="none"/>
        </w:rPr>
        <w:t xml:space="preserve">今年我市已正式启用“苏采云”系统，目前已全面开</w:t>
      </w:r>
      <w:r>
        <w:rPr>
          <w:rFonts w:hint="eastAsia" w:ascii="仿宋" w:hAnsi="仿宋" w:eastAsia="仿宋" w:cs="仿宋"/>
          <w:spacing w:val="11"/>
          <w:sz w:val="24"/>
          <w:szCs w:val="24"/>
          <w:highlight w:val="none"/>
        </w:rPr>
        <w:t xml:space="preserve">通</w:t>
      </w:r>
      <w:r>
        <w:rPr>
          <w:rFonts w:hint="eastAsia" w:ascii="仿宋" w:hAnsi="仿宋" w:eastAsia="仿宋" w:cs="仿宋"/>
          <w:spacing w:val="1"/>
          <w:sz w:val="24"/>
          <w:szCs w:val="24"/>
          <w:highlight w:val="none"/>
        </w:rPr>
        <w:t xml:space="preserve">政府采购线上合同信用融资（以下简称“政采贷”）功能。成交供应商可凭政府采购合同在中征平台发起贷款申请贷款。</w:t>
      </w:r>
      <w:r/>
    </w:p>
    <w:p>
      <w:pPr>
        <w:pStyle w:val="901"/>
        <w:ind w:left="640"/>
        <w:jc w:val="both"/>
        <w:spacing w:beforeAutospacing="0" w:afterAutospacing="0" w:line="360" w:lineRule="exact"/>
        <w:rPr>
          <w:rFonts w:ascii="仿宋" w:hAnsi="仿宋" w:eastAsia="仿宋" w:cs="仿宋"/>
          <w:szCs w:val="24"/>
          <w:highlight w:val="none"/>
        </w:rPr>
      </w:pPr>
      <w:r>
        <w:rPr>
          <w:rFonts w:hint="eastAsia" w:ascii="仿宋" w:hAnsi="仿宋" w:eastAsia="仿宋" w:cs="仿宋"/>
          <w:szCs w:val="24"/>
          <w:highlight w:val="none"/>
        </w:rPr>
        <w:t xml:space="preserve">“政采贷”业务流程</w:t>
      </w:r>
      <w:r/>
    </w:p>
    <w:p>
      <w:pPr>
        <w:pStyle w:val="901"/>
        <w:jc w:val="center"/>
        <w:spacing w:beforeAutospacing="0" w:afterAutospacing="0"/>
        <w:rPr>
          <w:rFonts w:ascii="仿宋" w:hAnsi="仿宋" w:eastAsia="仿宋" w:cs="仿宋"/>
          <w:szCs w:val="24"/>
          <w:highlight w:val="none"/>
        </w:rPr>
      </w:pPr>
      <w:r>
        <w:rPr>
          <w:rFonts w:hint="eastAsia" w:ascii="仿宋" w:hAnsi="仿宋" w:eastAsia="仿宋" w:cs="仿宋"/>
          <w:szCs w:val="24"/>
          <w:highlight w:val="none"/>
        </w:rPr>
        <mc:AlternateContent>
          <mc:Choice Requires="wpg">
            <w:drawing>
              <wp:inline xmlns:wp="http://schemas.openxmlformats.org/drawingml/2006/wordprocessingDrawing" distT="0" distB="0" distL="0" distR="0">
                <wp:extent cx="5267325" cy="1553845"/>
                <wp:effectExtent l="0" t="0" r="9525" b="8255"/>
                <wp:docPr id="2" name="图片 2"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1675992174522"/>
                        <pic:cNvPicPr>
                          <a:picLocks noChangeAspect="1"/>
                        </pic:cNvPicPr>
                        <pic:nvPr/>
                      </pic:nvPicPr>
                      <pic:blipFill>
                        <a:blip r:embed="rId24"/>
                        <a:stretch/>
                      </pic:blipFill>
                      <pic:spPr bwMode="auto">
                        <a:xfrm>
                          <a:off x="0" y="0"/>
                          <a:ext cx="5267325" cy="15538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8pt;height:122.3pt;mso-wrap-distance-left:0.0pt;mso-wrap-distance-top:0.0pt;mso-wrap-distance-right:0.0pt;mso-wrap-distance-bottom:0.0pt;" stroked="false">
                <v:path textboxrect="0,0,0,0"/>
                <v:imagedata r:id="rId24" o:title=""/>
              </v:shape>
            </w:pict>
          </mc:Fallback>
        </mc:AlternateContent>
      </w:r>
      <w:r/>
    </w:p>
    <w:p>
      <w:pPr>
        <w:pStyle w:val="901"/>
        <w:jc w:val="both"/>
        <w:spacing w:beforeAutospacing="0" w:afterAutospacing="0" w:line="360" w:lineRule="exact"/>
        <w:rPr>
          <w:rFonts w:ascii="仿宋" w:hAnsi="仿宋" w:eastAsia="仿宋" w:cs="仿宋"/>
          <w:szCs w:val="24"/>
          <w:highlight w:val="none"/>
        </w:rPr>
      </w:pPr>
      <w:r>
        <w:rPr>
          <w:rFonts w:hint="eastAsia" w:ascii="仿宋" w:hAnsi="仿宋" w:eastAsia="仿宋" w:cs="仿宋"/>
          <w:szCs w:val="24"/>
          <w:highlight w:val="none"/>
        </w:rPr>
        <w:t xml:space="preserve">常见问题</w:t>
      </w:r>
      <w:r/>
    </w:p>
    <w:p>
      <w:pPr>
        <w:pStyle w:val="901"/>
        <w:jc w:val="both"/>
        <w:spacing w:beforeAutospacing="0" w:afterAutospacing="0" w:line="360" w:lineRule="exact"/>
        <w:rPr>
          <w:rFonts w:ascii="仿宋" w:hAnsi="仿宋" w:eastAsia="仿宋" w:cs="仿宋"/>
          <w:szCs w:val="24"/>
          <w:highlight w:val="none"/>
        </w:rPr>
      </w:pPr>
      <w:r>
        <w:rPr>
          <w:rFonts w:hint="eastAsia" w:ascii="仿宋" w:hAnsi="仿宋" w:eastAsia="仿宋" w:cs="仿宋"/>
          <w:szCs w:val="24"/>
          <w:highlight w:val="none"/>
        </w:rPr>
        <w:t xml:space="preserve">Q1：哪些企业能申请“政采贷”？</w:t>
      </w:r>
      <w:r/>
    </w:p>
    <w:p>
      <w:pPr>
        <w:pStyle w:val="901"/>
        <w:jc w:val="both"/>
        <w:spacing w:beforeAutospacing="0" w:afterAutospacing="0" w:line="360" w:lineRule="exact"/>
        <w:rPr>
          <w:rFonts w:ascii="仿宋" w:hAnsi="仿宋" w:eastAsia="仿宋" w:cs="仿宋"/>
          <w:szCs w:val="24"/>
          <w:highlight w:val="none"/>
        </w:rPr>
      </w:pPr>
      <w:r>
        <w:rPr>
          <w:rFonts w:hint="eastAsia" w:ascii="仿宋" w:hAnsi="仿宋" w:eastAsia="仿宋" w:cs="仿宋"/>
          <w:szCs w:val="24"/>
          <w:highlight w:val="none"/>
        </w:rPr>
        <w:t xml:space="preserve">答：江苏省内采用国库集中支付的政府采购项目的中标供应商，可凭政府采购合同申请"政采贷"。</w:t>
      </w:r>
      <w:r/>
    </w:p>
    <w:p>
      <w:pPr>
        <w:pStyle w:val="901"/>
        <w:jc w:val="both"/>
        <w:spacing w:beforeAutospacing="0" w:afterAutospacing="0" w:line="360" w:lineRule="exact"/>
        <w:rPr>
          <w:rFonts w:ascii="仿宋" w:hAnsi="仿宋" w:eastAsia="仿宋" w:cs="仿宋"/>
          <w:szCs w:val="24"/>
          <w:highlight w:val="none"/>
        </w:rPr>
      </w:pPr>
      <w:r>
        <w:rPr>
          <w:rFonts w:hint="eastAsia" w:ascii="仿宋" w:hAnsi="仿宋" w:eastAsia="仿宋" w:cs="仿宋"/>
          <w:szCs w:val="24"/>
          <w:highlight w:val="none"/>
        </w:rPr>
        <w:t xml:space="preserve">Q2：供应商在哪里申请“政采贷”？</w:t>
      </w:r>
      <w:r/>
    </w:p>
    <w:p>
      <w:pPr>
        <w:pStyle w:val="901"/>
        <w:jc w:val="both"/>
        <w:spacing w:beforeAutospacing="0" w:afterAutospacing="0" w:line="360" w:lineRule="exact"/>
        <w:rPr>
          <w:rFonts w:ascii="仿宋" w:hAnsi="仿宋" w:eastAsia="仿宋" w:cs="仿宋"/>
          <w:szCs w:val="24"/>
          <w:highlight w:val="none"/>
        </w:rPr>
      </w:pPr>
      <w:r>
        <w:rPr>
          <w:rFonts w:hint="eastAsia" w:ascii="仿宋" w:hAnsi="仿宋" w:eastAsia="仿宋" w:cs="仿宋"/>
          <w:szCs w:val="24"/>
          <w:highlight w:val="none"/>
        </w:rPr>
        <w:t xml:space="preserve">答：中标供应商在“中征应收账款融资服务平台”（简称“中征平台”）上向意向银行发起融资申请</w:t>
      </w:r>
      <w:r/>
    </w:p>
    <w:p>
      <w:pPr>
        <w:pStyle w:val="901"/>
        <w:jc w:val="both"/>
        <w:spacing w:beforeAutospacing="0" w:afterAutospacing="0" w:line="360" w:lineRule="exact"/>
        <w:rPr>
          <w:rFonts w:ascii="仿宋" w:hAnsi="仿宋" w:eastAsia="仿宋" w:cs="仿宋"/>
          <w:szCs w:val="24"/>
          <w:highlight w:val="none"/>
        </w:rPr>
      </w:pPr>
      <w:r>
        <w:rPr>
          <w:rFonts w:hint="eastAsia" w:ascii="仿宋" w:hAnsi="仿宋" w:eastAsia="仿宋" w:cs="仿宋"/>
          <w:szCs w:val="24"/>
          <w:highlight w:val="none"/>
        </w:rPr>
        <w:t xml:space="preserve">Q3：中标供应商要注意什么？</w:t>
      </w:r>
      <w:r/>
    </w:p>
    <w:p>
      <w:pPr>
        <w:pStyle w:val="901"/>
        <w:jc w:val="both"/>
        <w:spacing w:beforeAutospacing="0" w:afterAutospacing="0" w:line="360" w:lineRule="exact"/>
        <w:rPr>
          <w:rFonts w:ascii="仿宋" w:hAnsi="仿宋" w:eastAsia="仿宋" w:cs="仿宋"/>
          <w:szCs w:val="24"/>
          <w:highlight w:val="none"/>
        </w:rPr>
      </w:pPr>
      <w:r>
        <w:rPr>
          <w:rFonts w:hint="eastAsia" w:ascii="仿宋" w:hAnsi="仿宋" w:eastAsia="仿宋" w:cs="仿宋"/>
          <w:szCs w:val="24"/>
          <w:highlight w:val="none"/>
        </w:rPr>
        <w:t xml:space="preserve">答：中标供应商要加强和采购单位的沟通协调，尽早确定融资需求。需要“政采贷”融资的，政府采购合同付款账号应当空置。</w:t>
      </w:r>
      <w:r/>
    </w:p>
    <w:p>
      <w:pPr>
        <w:pStyle w:val="901"/>
        <w:jc w:val="both"/>
        <w:spacing w:beforeAutospacing="0" w:afterAutospacing="0" w:line="360" w:lineRule="exact"/>
        <w:rPr>
          <w:rFonts w:ascii="仿宋" w:hAnsi="仿宋" w:eastAsia="仿宋" w:cs="仿宋"/>
          <w:szCs w:val="24"/>
          <w:highlight w:val="none"/>
        </w:rPr>
      </w:pPr>
      <w:r>
        <w:rPr>
          <w:rFonts w:hint="eastAsia" w:ascii="仿宋" w:hAnsi="仿宋" w:eastAsia="仿宋" w:cs="仿宋"/>
          <w:szCs w:val="24"/>
          <w:highlight w:val="none"/>
        </w:rPr>
        <w:t xml:space="preserve">Q4：采购单位要做什么？</w:t>
      </w:r>
      <w:r/>
    </w:p>
    <w:p>
      <w:pPr>
        <w:pStyle w:val="901"/>
        <w:jc w:val="both"/>
        <w:spacing w:beforeAutospacing="0" w:afterAutospacing="0" w:line="360" w:lineRule="exact"/>
        <w:rPr>
          <w:rFonts w:ascii="仿宋" w:hAnsi="仿宋" w:eastAsia="仿宋" w:cs="仿宋"/>
          <w:szCs w:val="24"/>
          <w:highlight w:val="none"/>
        </w:rPr>
      </w:pPr>
      <w:r>
        <w:rPr>
          <w:rFonts w:hint="eastAsia" w:ascii="仿宋" w:hAnsi="仿宋" w:eastAsia="仿宋" w:cs="仿宋"/>
          <w:szCs w:val="24"/>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901"/>
        <w:jc w:val="both"/>
        <w:spacing w:beforeAutospacing="0" w:afterAutospacing="0" w:line="360" w:lineRule="exact"/>
        <w:rPr>
          <w:rFonts w:ascii="仿宋" w:hAnsi="仿宋" w:eastAsia="仿宋" w:cs="仿宋"/>
          <w:szCs w:val="24"/>
          <w:highlight w:val="none"/>
        </w:rPr>
      </w:pPr>
      <w:r>
        <w:rPr>
          <w:rFonts w:hint="eastAsia" w:ascii="仿宋" w:hAnsi="仿宋" w:eastAsia="仿宋" w:cs="仿宋"/>
          <w:szCs w:val="24"/>
          <w:highlight w:val="none"/>
        </w:rPr>
        <w:t xml:space="preserve">Q5：“政采贷”融资失败怎么办？</w:t>
      </w:r>
      <w:r/>
    </w:p>
    <w:p>
      <w:pPr>
        <w:pStyle w:val="901"/>
        <w:jc w:val="both"/>
        <w:spacing w:beforeAutospacing="0" w:afterAutospacing="0" w:line="360" w:lineRule="exact"/>
        <w:rPr>
          <w:rFonts w:ascii="仿宋" w:hAnsi="仿宋" w:eastAsia="仿宋" w:cs="仿宋"/>
          <w:szCs w:val="24"/>
          <w:highlight w:val="none"/>
        </w:rPr>
      </w:pPr>
      <w:r>
        <w:rPr>
          <w:rFonts w:hint="eastAsia" w:ascii="仿宋" w:hAnsi="仿宋" w:eastAsia="仿宋" w:cs="仿宋"/>
          <w:szCs w:val="24"/>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spacing w:line="360" w:lineRule="exact"/>
        <w:widowControl w:val="off"/>
        <w:rPr>
          <w:rFonts w:ascii="仿宋" w:hAnsi="仿宋" w:eastAsia="仿宋" w:cs="仿宋"/>
          <w:spacing w:val="1"/>
          <w:sz w:val="24"/>
          <w:szCs w:val="24"/>
          <w:highlight w:val="none"/>
        </w:rPr>
      </w:pPr>
      <w:r>
        <w:rPr>
          <w:rFonts w:hint="eastAsia" w:ascii="仿宋" w:hAnsi="仿宋" w:eastAsia="仿宋" w:cs="仿宋"/>
          <w:spacing w:val="1"/>
          <w:sz w:val="24"/>
          <w:szCs w:val="24"/>
          <w:highlight w:val="none"/>
        </w:rPr>
        <w:t xml:space="preserve">政采贷：</w:t>
      </w:r>
      <w:r>
        <w:rPr>
          <w:highlight w:val="none"/>
        </w:rPr>
        <w:fldChar w:fldCharType="begin"/>
      </w:r>
      <w:r>
        <w:rPr>
          <w:highlight w:val="none"/>
        </w:rPr>
        <w:instrText xml:space="preserve"> HYPERLINK "http://www.ccgp-jiangsu.gov.cn/jiangsu/paying.html" \o "http://www.ccgp-jiangsu.gov.cn/jiangsu/paying.html" </w:instrText>
      </w:r>
      <w:r>
        <w:rPr>
          <w:highlight w:val="none"/>
        </w:rPr>
        <w:fldChar w:fldCharType="separate"/>
      </w:r>
      <w:r>
        <w:rPr>
          <w:rStyle w:val="905"/>
          <w:rFonts w:hint="eastAsia" w:ascii="仿宋" w:hAnsi="仿宋" w:eastAsia="仿宋" w:cs="仿宋"/>
          <w:spacing w:val="1"/>
          <w:sz w:val="24"/>
          <w:szCs w:val="24"/>
          <w:highlight w:val="none"/>
        </w:rPr>
        <w:t xml:space="preserve">http://www.ccgp-jiangsu.gov.cn/jiangsu/paying.html</w:t>
      </w:r>
      <w:r>
        <w:rPr>
          <w:rStyle w:val="905"/>
          <w:rFonts w:hint="eastAsia" w:ascii="仿宋" w:hAnsi="仿宋" w:eastAsia="仿宋" w:cs="仿宋"/>
          <w:spacing w:val="1"/>
          <w:sz w:val="24"/>
          <w:szCs w:val="24"/>
          <w:highlight w:val="none"/>
        </w:rPr>
        <w:fldChar w:fldCharType="end"/>
      </w:r>
      <w:r/>
    </w:p>
    <w:p>
      <w:pPr>
        <w:spacing w:line="360" w:lineRule="exact"/>
        <w:widowControl w:val="off"/>
        <w:rPr>
          <w:rFonts w:ascii="仿宋" w:hAnsi="仿宋" w:eastAsia="仿宋" w:cs="仿宋"/>
          <w:spacing w:val="1"/>
          <w:sz w:val="24"/>
          <w:szCs w:val="24"/>
          <w:highlight w:val="none"/>
        </w:rPr>
      </w:pPr>
      <w:r>
        <w:rPr>
          <w:rFonts w:hint="eastAsia" w:ascii="仿宋" w:hAnsi="仿宋" w:eastAsia="仿宋" w:cs="仿宋"/>
          <w:spacing w:val="1"/>
          <w:sz w:val="24"/>
          <w:szCs w:val="24"/>
          <w:highlight w:val="none"/>
        </w:rPr>
        <w:t xml:space="preserve">中征平台：</w:t>
      </w:r>
      <w:r>
        <w:rPr>
          <w:highlight w:val="none"/>
        </w:rPr>
        <w:fldChar w:fldCharType="begin"/>
      </w:r>
      <w:r>
        <w:rPr>
          <w:highlight w:val="none"/>
        </w:rPr>
        <w:instrText xml:space="preserve"> HYPERLINK "https://www.crcrfsp.com/" </w:instrText>
      </w:r>
      <w:r>
        <w:rPr>
          <w:highlight w:val="none"/>
        </w:rPr>
        <w:fldChar w:fldCharType="separate"/>
      </w:r>
      <w:r>
        <w:rPr>
          <w:rStyle w:val="905"/>
          <w:rFonts w:hint="eastAsia" w:ascii="仿宋" w:hAnsi="仿宋" w:eastAsia="仿宋" w:cs="仿宋"/>
          <w:spacing w:val="1"/>
          <w:sz w:val="24"/>
          <w:szCs w:val="24"/>
          <w:highlight w:val="none"/>
        </w:rPr>
        <w:t xml:space="preserve">https://www.crcrfsp.com/</w:t>
      </w:r>
      <w:r>
        <w:rPr>
          <w:rStyle w:val="905"/>
          <w:rFonts w:hint="eastAsia" w:ascii="仿宋" w:hAnsi="仿宋" w:eastAsia="仿宋" w:cs="仿宋"/>
          <w:spacing w:val="1"/>
          <w:sz w:val="24"/>
          <w:szCs w:val="24"/>
          <w:highlight w:val="none"/>
        </w:rPr>
        <w:fldChar w:fldCharType="end"/>
      </w:r>
      <w:r/>
    </w:p>
    <w:p>
      <w:pPr>
        <w:pStyle w:val="901"/>
        <w:jc w:val="both"/>
        <w:spacing w:before="0" w:beforeAutospacing="0" w:after="0" w:afterAutospacing="0" w:line="360" w:lineRule="exact"/>
        <w:widowControl w:val="off"/>
        <w:rPr>
          <w:rFonts w:ascii="仿宋" w:hAnsi="仿宋" w:eastAsia="仿宋" w:cs="仿宋"/>
          <w:szCs w:val="24"/>
          <w:highlight w:val="none"/>
        </w:rPr>
      </w:pPr>
      <w:r>
        <w:rPr>
          <w:rFonts w:hint="eastAsia" w:ascii="仿宋" w:hAnsi="仿宋" w:eastAsia="仿宋" w:cs="仿宋"/>
          <w:szCs w:val="24"/>
          <w:highlight w:val="none"/>
        </w:rPr>
        <w:t xml:space="preserve">联系电话：0523-84821917</w:t>
      </w:r>
      <w:r/>
    </w:p>
    <w:p>
      <w:pPr>
        <w:jc w:val="center"/>
        <w:spacing w:line="56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二、不见面交易投标文件制作提交说明</w:t>
      </w:r>
      <w:r/>
    </w:p>
    <w:p>
      <w:pPr>
        <w:ind w:firstLine="480"/>
        <w:spacing w:line="300" w:lineRule="auto"/>
        <w:rPr>
          <w:rFonts w:ascii="仿宋" w:hAnsi="仿宋" w:eastAsia="仿宋" w:cs="仿宋"/>
          <w:sz w:val="24"/>
          <w:highlight w:val="none"/>
          <w:shd w:val="clear" w:color="auto" w:fill="ffffff"/>
        </w:rPr>
      </w:pPr>
      <w:r>
        <w:rPr>
          <w:rFonts w:hint="eastAsia" w:ascii="仿宋" w:hAnsi="仿宋" w:eastAsia="仿宋" w:cs="仿宋"/>
          <w:sz w:val="24"/>
          <w:highlight w:val="none"/>
        </w:rPr>
        <w:t xml:space="preserve">（1）</w:t>
      </w:r>
      <w:r>
        <w:rPr>
          <w:rFonts w:hint="eastAsia" w:ascii="仿宋" w:hAnsi="仿宋" w:eastAsia="仿宋" w:cs="仿宋"/>
          <w:b/>
          <w:bCs/>
          <w:sz w:val="24"/>
          <w:highlight w:val="none"/>
        </w:rPr>
        <w:t xml:space="preserve">业务流程</w:t>
      </w:r>
      <w:r>
        <w:rPr>
          <w:rFonts w:hint="eastAsia" w:ascii="仿宋" w:hAnsi="仿宋" w:eastAsia="仿宋" w:cs="仿宋"/>
          <w:sz w:val="24"/>
          <w:highlight w:val="none"/>
        </w:rPr>
        <w:t xml:space="preserve">：</w:t>
      </w:r>
      <w:r>
        <w:rPr>
          <w:rFonts w:hint="eastAsia" w:ascii="仿宋" w:hAnsi="仿宋" w:eastAsia="仿宋" w:cs="仿宋"/>
          <w:sz w:val="24"/>
          <w:highlight w:val="none"/>
          <w:shd w:val="clear" w:color="auto" w:fill="ffffff"/>
        </w:rPr>
        <w:t xml:space="preserve">潜在投标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300" w:lineRule="auto"/>
        <w:rPr>
          <w:rFonts w:ascii="仿宋" w:hAnsi="仿宋" w:eastAsia="仿宋" w:cs="仿宋"/>
          <w:sz w:val="24"/>
          <w:highlight w:val="none"/>
          <w:shd w:val="clear" w:color="auto" w:fill="ffffff"/>
        </w:rPr>
      </w:pPr>
      <w:r>
        <w:rPr>
          <w:rFonts w:hint="eastAsia" w:ascii="仿宋" w:hAnsi="仿宋" w:eastAsia="仿宋" w:cs="仿宋"/>
          <w:sz w:val="24"/>
          <w:highlight w:val="none"/>
        </w:rPr>
        <w:t xml:space="preserve">（2）</w:t>
      </w:r>
      <w:r>
        <w:rPr>
          <w:rFonts w:hint="eastAsia" w:ascii="仿宋" w:hAnsi="仿宋" w:eastAsia="仿宋" w:cs="仿宋"/>
          <w:b/>
          <w:bCs/>
          <w:sz w:val="24"/>
          <w:highlight w:val="none"/>
        </w:rPr>
        <w:t xml:space="preserve">苏采云资料</w:t>
      </w:r>
      <w:r>
        <w:rPr>
          <w:rFonts w:hint="eastAsia" w:ascii="仿宋" w:hAnsi="仿宋" w:eastAsia="仿宋" w:cs="仿宋"/>
          <w:sz w:val="24"/>
          <w:highlight w:val="none"/>
        </w:rPr>
        <w:t xml:space="preserve">：</w:t>
      </w:r>
      <w:r>
        <w:rPr>
          <w:rFonts w:hint="eastAsia" w:ascii="仿宋" w:hAnsi="仿宋" w:eastAsia="仿宋" w:cs="仿宋"/>
          <w:sz w:val="24"/>
          <w:highlight w:val="none"/>
          <w:shd w:val="clear" w:color="auto" w:fill="ffffff"/>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highlight w:val="none"/>
        </w:rPr>
        <w:fldChar w:fldCharType="begin"/>
      </w:r>
      <w:r>
        <w:rPr>
          <w:highlight w:val="none"/>
        </w:rPr>
        <w:instrText xml:space="preserve"> HYPERLINK "http://czj.taizhou.gov.cn/art/2022/12/9/art_61762_3436049.html" \t "http://www.ccgp-jiangsu.gov.cn/jiangsu/js_cggg/_blank" \o "苏采云系统操作手册（供应商）" </w:instrText>
      </w:r>
      <w:r>
        <w:rPr>
          <w:highlight w:val="none"/>
        </w:rPr>
        <w:fldChar w:fldCharType="separate"/>
      </w:r>
      <w:r>
        <w:rPr>
          <w:rStyle w:val="1142"/>
          <w:rFonts w:hint="eastAsia" w:ascii="仿宋" w:hAnsi="仿宋" w:eastAsia="仿宋" w:cs="仿宋"/>
          <w:color w:val="auto"/>
          <w:sz w:val="24"/>
          <w:highlight w:val="none"/>
          <w:shd w:val="clear" w:color="auto" w:fill="ffffff"/>
        </w:rPr>
        <w:t xml:space="preserve">苏采云系统操作手册（供应商）</w:t>
      </w:r>
      <w:r>
        <w:rPr>
          <w:rStyle w:val="1142"/>
          <w:rFonts w:hint="eastAsia" w:ascii="仿宋" w:hAnsi="仿宋" w:eastAsia="仿宋" w:cs="仿宋"/>
          <w:color w:val="auto"/>
          <w:sz w:val="24"/>
          <w:highlight w:val="none"/>
          <w:shd w:val="clear" w:color="auto" w:fill="ffffff"/>
        </w:rPr>
        <w:fldChar w:fldCharType="end"/>
      </w:r>
      <w:r>
        <w:rPr>
          <w:rFonts w:hint="eastAsia" w:ascii="仿宋" w:hAnsi="仿宋" w:eastAsia="仿宋" w:cs="仿宋"/>
          <w:sz w:val="24"/>
          <w:highlight w:val="none"/>
          <w:shd w:val="clear" w:color="auto" w:fill="ffffff"/>
        </w:rPr>
        <w:t xml:space="preserve">”，进行下载。</w:t>
      </w:r>
      <w:r/>
    </w:p>
    <w:p>
      <w:pPr>
        <w:ind w:firstLine="400"/>
        <w:spacing w:line="300" w:lineRule="auto"/>
        <w:rPr>
          <w:rStyle w:val="1142"/>
          <w:rFonts w:ascii="仿宋" w:hAnsi="仿宋" w:eastAsia="仿宋" w:cs="仿宋"/>
          <w:color w:val="auto"/>
          <w:sz w:val="24"/>
          <w:highlight w:val="none"/>
          <w:shd w:val="clear" w:color="auto" w:fill="ffffff"/>
        </w:rPr>
      </w:pPr>
      <w:r>
        <w:rPr>
          <w:highlight w:val="none"/>
        </w:rPr>
        <w:fldChar w:fldCharType="begin"/>
      </w:r>
      <w:r>
        <w:rPr>
          <w:highlight w:val="none"/>
        </w:rPr>
        <w:instrText xml:space="preserve"> HYPERLINK "http://czj.taizhou.gov.cn/col/col61762/index.html" \o "http://czj.taizhou.gov.cn/col/col61762/index.html" </w:instrText>
      </w:r>
      <w:r>
        <w:rPr>
          <w:highlight w:val="none"/>
        </w:rPr>
        <w:fldChar w:fldCharType="separate"/>
      </w:r>
      <w:r>
        <w:rPr>
          <w:rStyle w:val="1142"/>
          <w:rFonts w:hint="eastAsia" w:ascii="仿宋" w:hAnsi="仿宋" w:eastAsia="仿宋" w:cs="仿宋"/>
          <w:color w:val="auto"/>
          <w:sz w:val="24"/>
          <w:highlight w:val="none"/>
          <w:shd w:val="clear" w:color="auto" w:fill="ffffff"/>
        </w:rPr>
        <w:t xml:space="preserve">http://czj.taizhou.gov.cn/col/col61762/index.html</w:t>
      </w:r>
      <w:r>
        <w:rPr>
          <w:rStyle w:val="1142"/>
          <w:rFonts w:hint="eastAsia" w:ascii="仿宋" w:hAnsi="仿宋" w:eastAsia="仿宋" w:cs="仿宋"/>
          <w:color w:val="auto"/>
          <w:sz w:val="24"/>
          <w:highlight w:val="none"/>
          <w:shd w:val="clear" w:color="auto" w:fill="ffffff"/>
        </w:rPr>
        <w:fldChar w:fldCharType="end"/>
      </w:r>
      <w:r/>
    </w:p>
    <w:p>
      <w:pPr>
        <w:jc w:val="center"/>
        <w:spacing w:line="560" w:lineRule="exact"/>
        <w:rPr>
          <w:rFonts w:ascii="仿宋" w:hAnsi="仿宋" w:eastAsia="仿宋" w:cs="仿宋"/>
          <w:b/>
          <w:bCs/>
          <w:sz w:val="28"/>
          <w:szCs w:val="28"/>
          <w:highlight w:val="none"/>
        </w:rPr>
      </w:pPr>
      <w:r>
        <w:rPr>
          <w:rFonts w:ascii="仿宋" w:hAnsi="仿宋" w:eastAsia="仿宋" w:cs="仿宋"/>
          <w:b/>
          <w:bCs/>
          <w:sz w:val="28"/>
          <w:szCs w:val="28"/>
          <w:highlight w:val="none"/>
        </w:rPr>
      </w:r>
      <w:r/>
    </w:p>
    <w:p>
      <w:pPr>
        <w:jc w:val="center"/>
        <w:spacing w:line="56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三、供应商CA数字证书”的获取与更换特别提醒</w:t>
      </w:r>
      <w:r/>
    </w:p>
    <w:p>
      <w:pPr>
        <w:ind w:firstLine="480"/>
        <w:spacing w:line="300" w:lineRule="auto"/>
        <w:rPr>
          <w:rFonts w:ascii="仿宋" w:hAnsi="仿宋" w:eastAsia="仿宋" w:cs="仿宋"/>
          <w:sz w:val="24"/>
          <w:highlight w:val="none"/>
        </w:rPr>
      </w:pPr>
      <w:r>
        <w:rPr>
          <w:rFonts w:hint="eastAsia" w:ascii="仿宋" w:hAnsi="仿宋" w:eastAsia="仿宋" w:cs="仿宋"/>
          <w:sz w:val="24"/>
          <w:highlight w:val="none"/>
        </w:rPr>
        <w:t xml:space="preserve">（1）供应商需办理CA锁，“苏采云”系统仅支持江苏省电子政务证书认证中心CA(由江苏意源科技有限公司提供服务) 及方正国际软件(北京) 有限公司电子签章参加政府采购活动。省内各地区办理的“苏采云”系统下的电子政务证书认证中心CA及方正国际软件(北京) 有限公司电子签章全省通用。</w:t>
      </w:r>
      <w:r/>
    </w:p>
    <w:p>
      <w:pPr>
        <w:ind w:firstLine="480"/>
        <w:spacing w:line="300" w:lineRule="auto"/>
        <w:rPr>
          <w:rFonts w:ascii="仿宋" w:hAnsi="仿宋" w:eastAsia="仿宋" w:cs="仿宋"/>
          <w:sz w:val="24"/>
          <w:highlight w:val="none"/>
        </w:rPr>
      </w:pPr>
      <w:r>
        <w:rPr>
          <w:rFonts w:hint="eastAsia" w:ascii="仿宋" w:hAnsi="仿宋" w:eastAsia="仿宋" w:cs="仿宋"/>
          <w:sz w:val="24"/>
          <w:highlight w:val="none"/>
        </w:rPr>
        <w:t xml:space="preserve">（2）按照《关于更换全省政府采购交易系统CA数字证书和电子签章的通知》 (苏财购[2023]101号)要求，“苏采云”系统原使用的国信CA及电子签章需更换为江苏省电子政务证书认证中心CA(由江苏意源科技有限公司提供服务) 及方正国际软件(北京) 有限公司电子签章才能参加政府采购活动。</w:t>
      </w:r>
      <w:r/>
    </w:p>
    <w:p>
      <w:pPr>
        <w:ind w:firstLine="480"/>
        <w:spacing w:line="300" w:lineRule="auto"/>
        <w:rPr>
          <w:rFonts w:ascii="仿宋" w:hAnsi="仿宋" w:eastAsia="仿宋" w:cs="仿宋"/>
          <w:sz w:val="24"/>
          <w:highlight w:val="none"/>
        </w:rPr>
      </w:pPr>
      <w:r>
        <w:rPr>
          <w:rFonts w:hint="eastAsia" w:ascii="仿宋" w:hAnsi="仿宋" w:eastAsia="仿宋" w:cs="仿宋"/>
          <w:sz w:val="24"/>
          <w:highlight w:val="none"/>
        </w:rPr>
        <w:t xml:space="preserve">（3）CA数字证书和电子签章办理或更换的办理方式为现场办理。各供应商需填写“供应商CA数字证书及电子签章申请表”（操作指南中可下载），并携带营业执照复印件(盖公章)、原CA数字证书（更换）在工作日至泰州市公共资源交易中心一楼大厅6号窗口现场办理，地址:泰州市高港区泰州大道388号(原中国医药城会展交易中心W3馆西南角)。联系方式:江苏意源科技有限公司，王娟娟18051956669、陈路17327800634；方正国际软件 (北京)有限公司，周正波15195926199。</w:t>
      </w:r>
      <w:r/>
    </w:p>
    <w:p>
      <w:pPr>
        <w:ind w:firstLine="480"/>
        <w:spacing w:line="300" w:lineRule="auto"/>
        <w:rPr>
          <w:rFonts w:ascii="仿宋" w:hAnsi="仿宋" w:eastAsia="仿宋" w:cs="仿宋"/>
          <w:b/>
          <w:bCs/>
          <w:sz w:val="24"/>
          <w:highlight w:val="none"/>
        </w:rPr>
      </w:pPr>
      <w:r>
        <w:rPr>
          <w:rFonts w:hint="eastAsia" w:ascii="仿宋" w:hAnsi="仿宋" w:eastAsia="仿宋" w:cs="仿宋"/>
          <w:sz w:val="24"/>
          <w:highlight w:val="none"/>
        </w:rPr>
        <w:t xml:space="preserve">（4）“CA数字证书”的办理、注册、安装、解绑，详见供应商操作指南，具体网址：“江苏政府采购网”-“办事指南”-“资料下载”-“江苏省政府采购管理交易系统（苏采云）供应商操作指南”。如潜在供应商未按上述要求操作，将自行承担所产生的风险。</w:t>
      </w:r>
      <w:r/>
    </w:p>
    <w:p>
      <w:pPr>
        <w:pStyle w:val="901"/>
        <w:jc w:val="both"/>
        <w:spacing w:before="0" w:beforeAutospacing="0" w:after="0" w:afterAutospacing="0" w:line="360" w:lineRule="exact"/>
        <w:widowControl w:val="off"/>
        <w:rPr>
          <w:rFonts w:ascii="仿宋" w:hAnsi="仿宋" w:eastAsia="仿宋" w:cs="仿宋"/>
          <w:szCs w:val="24"/>
          <w:highlight w:val="none"/>
        </w:rPr>
      </w:pPr>
      <w:r>
        <w:rPr>
          <w:rFonts w:ascii="仿宋" w:hAnsi="仿宋" w:eastAsia="仿宋" w:cs="仿宋"/>
          <w:szCs w:val="24"/>
          <w:highlight w:val="none"/>
        </w:rPr>
      </w:r>
      <w:r/>
    </w:p>
    <w:p>
      <w:pPr>
        <w:pStyle w:val="901"/>
        <w:jc w:val="both"/>
        <w:spacing w:before="0" w:beforeAutospacing="0" w:after="0" w:afterAutospacing="0" w:line="360" w:lineRule="exact"/>
        <w:widowControl w:val="off"/>
        <w:rPr>
          <w:rFonts w:ascii="仿宋" w:hAnsi="仿宋" w:eastAsia="仿宋" w:cs="仿宋"/>
          <w:szCs w:val="24"/>
          <w:highlight w:val="none"/>
        </w:rPr>
      </w:pPr>
      <w:r>
        <w:rPr>
          <w:rFonts w:ascii="仿宋" w:hAnsi="仿宋" w:eastAsia="仿宋" w:cs="仿宋"/>
          <w:szCs w:val="24"/>
          <w:highlight w:val="none"/>
        </w:rPr>
      </w:r>
      <w:r/>
    </w:p>
    <w:p>
      <w:pPr>
        <w:pStyle w:val="879"/>
        <w:jc w:val="center"/>
        <w:spacing w:line="500" w:lineRule="exact"/>
        <w:rPr>
          <w:rFonts w:ascii="Arial" w:hAnsi="Arial" w:eastAsia="仿宋_GB2312"/>
          <w:b/>
          <w:bCs/>
          <w:sz w:val="24"/>
          <w:highlight w:val="none"/>
          <w:lang w:val="en-GB"/>
        </w:rPr>
      </w:pPr>
      <w:r>
        <w:rPr>
          <w:rFonts w:ascii="黑体" w:eastAsia="黑体"/>
          <w:bCs/>
          <w:sz w:val="30"/>
          <w:szCs w:val="30"/>
          <w:highlight w:val="none"/>
        </w:rPr>
        <w:t xml:space="preserve">目        录</w:t>
      </w:r>
      <w:r/>
    </w:p>
    <w:p>
      <w:pPr>
        <w:pStyle w:val="879"/>
        <w:ind w:firstLine="480"/>
        <w:rPr>
          <w:sz w:val="24"/>
          <w:highlight w:val="none"/>
        </w:rPr>
      </w:pPr>
      <w:r>
        <w:rPr>
          <w:sz w:val="24"/>
          <w:highlight w:val="none"/>
        </w:rPr>
      </w:r>
      <w:r/>
    </w:p>
    <w:p>
      <w:pPr>
        <w:pStyle w:val="1100"/>
        <w:spacing w:line="360" w:lineRule="auto"/>
        <w:rPr>
          <w:rFonts w:ascii="仿宋" w:hAnsi="仿宋" w:eastAsia="仿宋"/>
          <w:b/>
          <w:sz w:val="30"/>
          <w:szCs w:val="30"/>
          <w:highlight w:val="none"/>
        </w:rPr>
      </w:pPr>
      <w:r>
        <w:rPr>
          <w:rFonts w:ascii="仿宋" w:hAnsi="仿宋" w:eastAsia="仿宋"/>
          <w:b/>
          <w:sz w:val="30"/>
          <w:szCs w:val="30"/>
          <w:highlight w:val="none"/>
        </w:rPr>
        <w:t xml:space="preserve">招标公告</w:t>
      </w:r>
      <w:r/>
    </w:p>
    <w:p>
      <w:pPr>
        <w:pStyle w:val="1100"/>
        <w:spacing w:line="360" w:lineRule="auto"/>
        <w:rPr>
          <w:rFonts w:ascii="仿宋" w:hAnsi="仿宋" w:eastAsia="仿宋"/>
          <w:b/>
          <w:sz w:val="30"/>
          <w:szCs w:val="30"/>
          <w:highlight w:val="none"/>
        </w:rPr>
      </w:pPr>
      <w:r>
        <w:rPr>
          <w:rFonts w:ascii="仿宋" w:hAnsi="仿宋" w:eastAsia="仿宋"/>
          <w:b/>
          <w:sz w:val="30"/>
          <w:szCs w:val="30"/>
          <w:highlight w:val="none"/>
        </w:rPr>
        <w:t xml:space="preserve">第一章  供应商须知</w:t>
      </w:r>
      <w:r>
        <w:rPr>
          <w:rFonts w:ascii="仿宋" w:hAnsi="仿宋" w:eastAsia="仿宋"/>
          <w:b/>
          <w:sz w:val="30"/>
          <w:szCs w:val="30"/>
          <w:highlight w:val="none"/>
        </w:rPr>
        <w:tab/>
      </w:r>
      <w:r/>
    </w:p>
    <w:p>
      <w:pPr>
        <w:pStyle w:val="1100"/>
        <w:spacing w:line="360" w:lineRule="auto"/>
        <w:rPr>
          <w:rFonts w:ascii="仿宋" w:hAnsi="仿宋" w:eastAsia="仿宋"/>
          <w:b/>
          <w:sz w:val="30"/>
          <w:szCs w:val="30"/>
          <w:highlight w:val="none"/>
        </w:rPr>
      </w:pPr>
      <w:r>
        <w:rPr>
          <w:rFonts w:ascii="仿宋" w:hAnsi="仿宋" w:eastAsia="仿宋"/>
          <w:b/>
          <w:sz w:val="30"/>
          <w:szCs w:val="30"/>
          <w:highlight w:val="none"/>
        </w:rPr>
        <w:t xml:space="preserve">第二章  招标文件</w:t>
      </w:r>
      <w:r>
        <w:rPr>
          <w:rFonts w:ascii="仿宋" w:hAnsi="仿宋" w:eastAsia="仿宋"/>
          <w:b/>
          <w:sz w:val="30"/>
          <w:szCs w:val="30"/>
          <w:highlight w:val="none"/>
        </w:rPr>
        <w:tab/>
      </w:r>
      <w:r/>
    </w:p>
    <w:p>
      <w:pPr>
        <w:pStyle w:val="1100"/>
        <w:spacing w:line="360" w:lineRule="auto"/>
        <w:rPr>
          <w:rFonts w:ascii="仿宋" w:hAnsi="仿宋" w:eastAsia="仿宋"/>
          <w:b/>
          <w:sz w:val="30"/>
          <w:szCs w:val="30"/>
          <w:highlight w:val="none"/>
        </w:rPr>
      </w:pPr>
      <w:r>
        <w:rPr>
          <w:rFonts w:ascii="仿宋" w:hAnsi="仿宋" w:eastAsia="仿宋"/>
          <w:b/>
          <w:sz w:val="30"/>
          <w:szCs w:val="30"/>
          <w:highlight w:val="none"/>
        </w:rPr>
        <w:t xml:space="preserve">第三章  投标报价、投标文件编制</w:t>
      </w:r>
      <w:r/>
    </w:p>
    <w:p>
      <w:pPr>
        <w:pStyle w:val="1100"/>
        <w:spacing w:line="360" w:lineRule="auto"/>
        <w:rPr>
          <w:rFonts w:ascii="仿宋" w:hAnsi="仿宋" w:eastAsia="仿宋"/>
          <w:b/>
          <w:sz w:val="30"/>
          <w:szCs w:val="30"/>
          <w:highlight w:val="none"/>
        </w:rPr>
      </w:pPr>
      <w:r>
        <w:rPr>
          <w:rFonts w:ascii="仿宋" w:hAnsi="仿宋" w:eastAsia="仿宋"/>
          <w:b/>
          <w:sz w:val="30"/>
          <w:szCs w:val="30"/>
          <w:highlight w:val="none"/>
        </w:rPr>
        <w:t xml:space="preserve">第四章  供应商应当提交的资格、资信证明文件</w:t>
      </w:r>
      <w:r>
        <w:rPr>
          <w:rFonts w:ascii="仿宋" w:hAnsi="仿宋" w:eastAsia="仿宋"/>
          <w:b/>
          <w:sz w:val="30"/>
          <w:szCs w:val="30"/>
          <w:highlight w:val="none"/>
        </w:rPr>
        <w:tab/>
      </w:r>
      <w:r/>
    </w:p>
    <w:p>
      <w:pPr>
        <w:pStyle w:val="1100"/>
        <w:spacing w:line="360" w:lineRule="auto"/>
        <w:rPr>
          <w:rFonts w:ascii="仿宋" w:hAnsi="仿宋" w:eastAsia="仿宋"/>
          <w:b/>
          <w:sz w:val="30"/>
          <w:szCs w:val="30"/>
          <w:highlight w:val="none"/>
        </w:rPr>
      </w:pPr>
      <w:r>
        <w:rPr>
          <w:rFonts w:ascii="仿宋" w:hAnsi="仿宋" w:eastAsia="仿宋"/>
          <w:b/>
          <w:sz w:val="30"/>
          <w:szCs w:val="30"/>
          <w:highlight w:val="none"/>
        </w:rPr>
        <w:t xml:space="preserve">第五章  投标截止时间、开标时间以及地点</w:t>
      </w:r>
      <w:r>
        <w:rPr>
          <w:rFonts w:ascii="仿宋" w:hAnsi="仿宋" w:eastAsia="仿宋"/>
          <w:b/>
          <w:sz w:val="30"/>
          <w:szCs w:val="30"/>
          <w:highlight w:val="none"/>
        </w:rPr>
        <w:tab/>
      </w:r>
      <w:r/>
    </w:p>
    <w:p>
      <w:pPr>
        <w:pStyle w:val="1100"/>
        <w:spacing w:line="360" w:lineRule="auto"/>
        <w:rPr>
          <w:rFonts w:ascii="仿宋" w:hAnsi="仿宋" w:eastAsia="仿宋"/>
          <w:b/>
          <w:sz w:val="30"/>
          <w:szCs w:val="30"/>
          <w:highlight w:val="none"/>
        </w:rPr>
      </w:pPr>
      <w:r>
        <w:rPr>
          <w:rFonts w:ascii="仿宋" w:hAnsi="仿宋" w:eastAsia="仿宋"/>
          <w:b/>
          <w:sz w:val="30"/>
          <w:szCs w:val="30"/>
          <w:highlight w:val="none"/>
        </w:rPr>
        <w:t xml:space="preserve">第六章  开标、评标、中标以及废标</w:t>
      </w:r>
      <w:r>
        <w:rPr>
          <w:rFonts w:ascii="仿宋" w:hAnsi="仿宋" w:eastAsia="仿宋"/>
          <w:b/>
          <w:sz w:val="30"/>
          <w:szCs w:val="30"/>
          <w:highlight w:val="none"/>
        </w:rPr>
        <w:tab/>
      </w:r>
      <w:r/>
    </w:p>
    <w:p>
      <w:pPr>
        <w:pStyle w:val="1100"/>
        <w:spacing w:line="360" w:lineRule="auto"/>
        <w:rPr>
          <w:rFonts w:ascii="仿宋" w:hAnsi="仿宋" w:eastAsia="仿宋"/>
          <w:b/>
          <w:sz w:val="30"/>
          <w:szCs w:val="30"/>
          <w:highlight w:val="none"/>
        </w:rPr>
      </w:pPr>
      <w:r>
        <w:rPr>
          <w:rFonts w:ascii="仿宋" w:hAnsi="仿宋" w:eastAsia="仿宋"/>
          <w:b/>
          <w:sz w:val="30"/>
          <w:szCs w:val="30"/>
          <w:highlight w:val="none"/>
        </w:rPr>
        <w:t xml:space="preserve">第七章  签订合同、合同主要条款</w:t>
      </w:r>
      <w:r>
        <w:rPr>
          <w:rFonts w:ascii="仿宋" w:hAnsi="仿宋" w:eastAsia="仿宋"/>
          <w:b/>
          <w:sz w:val="30"/>
          <w:szCs w:val="30"/>
          <w:highlight w:val="none"/>
        </w:rPr>
        <w:tab/>
      </w:r>
      <w:r/>
    </w:p>
    <w:p>
      <w:pPr>
        <w:pStyle w:val="1100"/>
        <w:spacing w:line="360" w:lineRule="auto"/>
        <w:rPr>
          <w:rFonts w:ascii="仿宋" w:hAnsi="仿宋" w:eastAsia="仿宋"/>
          <w:b/>
          <w:sz w:val="30"/>
          <w:szCs w:val="30"/>
          <w:highlight w:val="none"/>
        </w:rPr>
      </w:pPr>
      <w:r>
        <w:rPr>
          <w:rFonts w:ascii="仿宋" w:hAnsi="仿宋" w:eastAsia="仿宋"/>
          <w:b/>
          <w:sz w:val="30"/>
          <w:szCs w:val="30"/>
          <w:highlight w:val="none"/>
        </w:rPr>
        <w:t xml:space="preserve">第八章  纪律和监督</w:t>
      </w:r>
      <w:r>
        <w:rPr>
          <w:rFonts w:ascii="仿宋" w:hAnsi="仿宋" w:eastAsia="仿宋"/>
          <w:b/>
          <w:sz w:val="30"/>
          <w:szCs w:val="30"/>
          <w:highlight w:val="none"/>
        </w:rPr>
        <w:tab/>
      </w:r>
      <w:r/>
    </w:p>
    <w:p>
      <w:pPr>
        <w:pStyle w:val="1100"/>
        <w:spacing w:line="360" w:lineRule="auto"/>
        <w:rPr>
          <w:rFonts w:ascii="仿宋" w:hAnsi="仿宋" w:eastAsia="仿宋"/>
          <w:b/>
          <w:sz w:val="30"/>
          <w:szCs w:val="30"/>
          <w:highlight w:val="none"/>
        </w:rPr>
      </w:pPr>
      <w:r>
        <w:rPr>
          <w:rFonts w:ascii="仿宋" w:hAnsi="仿宋" w:eastAsia="仿宋"/>
          <w:b/>
          <w:sz w:val="30"/>
          <w:szCs w:val="30"/>
          <w:highlight w:val="none"/>
        </w:rPr>
        <w:t xml:space="preserve">第九章  质疑与投诉</w:t>
      </w:r>
      <w:r>
        <w:rPr>
          <w:rFonts w:ascii="仿宋" w:hAnsi="仿宋" w:eastAsia="仿宋"/>
          <w:b/>
          <w:sz w:val="30"/>
          <w:szCs w:val="30"/>
          <w:highlight w:val="none"/>
        </w:rPr>
        <w:tab/>
      </w:r>
      <w:r/>
    </w:p>
    <w:p>
      <w:pPr>
        <w:pStyle w:val="1100"/>
        <w:spacing w:line="360" w:lineRule="auto"/>
        <w:rPr>
          <w:rFonts w:ascii="仿宋" w:hAnsi="仿宋" w:eastAsia="仿宋"/>
          <w:b/>
          <w:sz w:val="30"/>
          <w:szCs w:val="30"/>
          <w:highlight w:val="none"/>
        </w:rPr>
      </w:pPr>
      <w:r>
        <w:rPr>
          <w:rFonts w:ascii="仿宋" w:hAnsi="仿宋" w:eastAsia="仿宋"/>
          <w:b/>
          <w:sz w:val="30"/>
          <w:szCs w:val="30"/>
          <w:highlight w:val="none"/>
        </w:rPr>
        <w:t xml:space="preserve">第十章  交货和提供服务的时间</w:t>
      </w:r>
      <w:r>
        <w:rPr>
          <w:rFonts w:ascii="仿宋" w:hAnsi="仿宋" w:eastAsia="仿宋"/>
          <w:b/>
          <w:sz w:val="30"/>
          <w:szCs w:val="30"/>
          <w:highlight w:val="none"/>
        </w:rPr>
        <w:tab/>
      </w:r>
      <w:r/>
    </w:p>
    <w:p>
      <w:pPr>
        <w:pStyle w:val="1100"/>
        <w:spacing w:line="360" w:lineRule="auto"/>
        <w:rPr>
          <w:rFonts w:ascii="仿宋" w:hAnsi="仿宋" w:eastAsia="仿宋"/>
          <w:b/>
          <w:sz w:val="30"/>
          <w:szCs w:val="30"/>
          <w:highlight w:val="none"/>
        </w:rPr>
      </w:pPr>
      <w:r>
        <w:rPr>
          <w:rFonts w:ascii="仿宋" w:hAnsi="仿宋" w:eastAsia="仿宋"/>
          <w:b/>
          <w:sz w:val="30"/>
          <w:szCs w:val="30"/>
          <w:highlight w:val="none"/>
        </w:rPr>
        <w:t xml:space="preserve">第十一章  项目需求以及技术要求</w:t>
      </w:r>
      <w:r>
        <w:rPr>
          <w:rFonts w:ascii="仿宋" w:hAnsi="仿宋" w:eastAsia="仿宋"/>
          <w:b/>
          <w:sz w:val="30"/>
          <w:szCs w:val="30"/>
          <w:highlight w:val="none"/>
        </w:rPr>
        <w:tab/>
      </w:r>
      <w:r/>
    </w:p>
    <w:p>
      <w:pPr>
        <w:pStyle w:val="1100"/>
        <w:spacing w:line="360" w:lineRule="auto"/>
        <w:rPr>
          <w:rFonts w:ascii="仿宋" w:hAnsi="仿宋" w:eastAsia="仿宋"/>
          <w:b/>
          <w:sz w:val="30"/>
          <w:szCs w:val="30"/>
          <w:highlight w:val="none"/>
        </w:rPr>
      </w:pPr>
      <w:r>
        <w:rPr>
          <w:rFonts w:ascii="仿宋" w:hAnsi="仿宋" w:eastAsia="仿宋"/>
          <w:b/>
          <w:sz w:val="30"/>
          <w:szCs w:val="30"/>
          <w:highlight w:val="none"/>
        </w:rPr>
        <w:t xml:space="preserve">第十二章  评标办法</w:t>
      </w:r>
      <w:r>
        <w:rPr>
          <w:rFonts w:ascii="仿宋" w:hAnsi="仿宋" w:eastAsia="仿宋"/>
          <w:b/>
          <w:sz w:val="30"/>
          <w:szCs w:val="30"/>
          <w:highlight w:val="none"/>
        </w:rPr>
        <w:tab/>
      </w:r>
      <w:r/>
    </w:p>
    <w:p>
      <w:pPr>
        <w:pStyle w:val="1100"/>
        <w:spacing w:line="360" w:lineRule="auto"/>
        <w:rPr>
          <w:rFonts w:ascii="仿宋" w:hAnsi="仿宋" w:eastAsia="仿宋"/>
          <w:b/>
          <w:sz w:val="30"/>
          <w:szCs w:val="30"/>
          <w:highlight w:val="none"/>
        </w:rPr>
      </w:pPr>
      <w:r>
        <w:rPr>
          <w:rFonts w:ascii="仿宋" w:hAnsi="仿宋" w:eastAsia="仿宋"/>
          <w:b/>
          <w:sz w:val="30"/>
          <w:szCs w:val="30"/>
          <w:highlight w:val="none"/>
        </w:rPr>
        <w:t xml:space="preserve">第十三章  投标文件格式</w:t>
      </w:r>
      <w:r/>
    </w:p>
    <w:p>
      <w:pPr>
        <w:pStyle w:val="879"/>
        <w:ind w:firstLine="480"/>
        <w:rPr>
          <w:sz w:val="24"/>
          <w:highlight w:val="none"/>
        </w:rPr>
      </w:pPr>
      <w:r>
        <w:rPr>
          <w:sz w:val="24"/>
          <w:highlight w:val="none"/>
        </w:rPr>
      </w:r>
      <w:r/>
    </w:p>
    <w:p>
      <w:pPr>
        <w:pStyle w:val="879"/>
        <w:ind w:firstLine="480"/>
        <w:jc w:val="center"/>
        <w:rPr>
          <w:sz w:val="24"/>
          <w:highlight w:val="none"/>
        </w:rPr>
      </w:pPr>
      <w:r>
        <w:rPr>
          <w:sz w:val="24"/>
          <w:highlight w:val="none"/>
        </w:rPr>
      </w:r>
      <w:r/>
    </w:p>
    <w:p>
      <w:pPr>
        <w:pStyle w:val="879"/>
        <w:ind w:firstLine="480"/>
        <w:jc w:val="center"/>
        <w:rPr>
          <w:sz w:val="24"/>
          <w:highlight w:val="none"/>
        </w:rPr>
      </w:pPr>
      <w:r>
        <w:rPr>
          <w:sz w:val="24"/>
          <w:highlight w:val="none"/>
        </w:rPr>
      </w:r>
      <w:r/>
    </w:p>
    <w:p>
      <w:pPr>
        <w:pStyle w:val="879"/>
        <w:ind w:firstLine="480"/>
        <w:jc w:val="center"/>
        <w:rPr>
          <w:sz w:val="24"/>
          <w:highlight w:val="none"/>
        </w:rPr>
      </w:pPr>
      <w:r>
        <w:rPr>
          <w:sz w:val="24"/>
          <w:highlight w:val="none"/>
        </w:rPr>
      </w:r>
      <w:r/>
    </w:p>
    <w:p>
      <w:pPr>
        <w:pStyle w:val="879"/>
        <w:ind w:firstLine="480"/>
        <w:jc w:val="center"/>
        <w:rPr>
          <w:sz w:val="24"/>
          <w:highlight w:val="none"/>
        </w:rPr>
      </w:pPr>
      <w:r>
        <w:rPr>
          <w:sz w:val="24"/>
          <w:highlight w:val="none"/>
        </w:rPr>
      </w:r>
      <w:r/>
    </w:p>
    <w:p>
      <w:pPr>
        <w:pStyle w:val="879"/>
        <w:ind w:firstLine="480"/>
        <w:jc w:val="center"/>
        <w:rPr>
          <w:sz w:val="24"/>
          <w:highlight w:val="none"/>
        </w:rPr>
      </w:pPr>
      <w:r>
        <w:rPr>
          <w:sz w:val="24"/>
          <w:highlight w:val="none"/>
        </w:rPr>
      </w:r>
      <w:r/>
    </w:p>
    <w:p>
      <w:pPr>
        <w:pStyle w:val="879"/>
        <w:ind w:firstLine="480"/>
        <w:jc w:val="center"/>
        <w:rPr>
          <w:sz w:val="24"/>
          <w:highlight w:val="none"/>
        </w:rPr>
      </w:pPr>
      <w:r>
        <w:rPr>
          <w:sz w:val="24"/>
          <w:highlight w:val="none"/>
        </w:rPr>
      </w:r>
      <w:r/>
    </w:p>
    <w:p>
      <w:pPr>
        <w:pStyle w:val="879"/>
        <w:ind w:firstLine="480"/>
        <w:jc w:val="center"/>
        <w:rPr>
          <w:sz w:val="24"/>
          <w:highlight w:val="none"/>
        </w:rPr>
      </w:pPr>
      <w:r>
        <w:rPr>
          <w:sz w:val="24"/>
          <w:highlight w:val="none"/>
        </w:rPr>
      </w:r>
      <w:r/>
    </w:p>
    <w:p>
      <w:pPr>
        <w:pStyle w:val="879"/>
        <w:ind w:firstLine="480"/>
        <w:jc w:val="center"/>
        <w:rPr>
          <w:sz w:val="24"/>
          <w:highlight w:val="none"/>
        </w:rPr>
      </w:pPr>
      <w:r>
        <w:rPr>
          <w:sz w:val="24"/>
          <w:highlight w:val="none"/>
        </w:rPr>
      </w:r>
      <w:r/>
    </w:p>
    <w:p>
      <w:pPr>
        <w:pStyle w:val="879"/>
        <w:ind w:firstLine="480"/>
        <w:jc w:val="center"/>
        <w:rPr>
          <w:sz w:val="24"/>
          <w:highlight w:val="none"/>
        </w:rPr>
      </w:pPr>
      <w:r>
        <w:rPr>
          <w:sz w:val="24"/>
          <w:highlight w:val="none"/>
        </w:rPr>
      </w:r>
      <w:r/>
    </w:p>
    <w:p>
      <w:pPr>
        <w:pStyle w:val="879"/>
        <w:ind w:firstLine="480"/>
        <w:jc w:val="center"/>
        <w:rPr>
          <w:sz w:val="24"/>
          <w:highlight w:val="none"/>
        </w:rPr>
      </w:pPr>
      <w:r>
        <w:rPr>
          <w:sz w:val="24"/>
          <w:highlight w:val="none"/>
        </w:rPr>
      </w:r>
      <w:r/>
    </w:p>
    <w:p>
      <w:pPr>
        <w:pStyle w:val="879"/>
        <w:ind w:firstLine="480"/>
        <w:jc w:val="center"/>
        <w:rPr>
          <w:sz w:val="24"/>
          <w:highlight w:val="none"/>
        </w:rPr>
      </w:pPr>
      <w:r>
        <w:rPr>
          <w:sz w:val="24"/>
          <w:highlight w:val="none"/>
        </w:rPr>
      </w:r>
      <w:r/>
    </w:p>
    <w:p>
      <w:pPr>
        <w:pStyle w:val="879"/>
        <w:ind w:firstLine="480"/>
        <w:jc w:val="center"/>
        <w:rPr>
          <w:sz w:val="24"/>
          <w:highlight w:val="none"/>
        </w:rPr>
      </w:pPr>
      <w:r>
        <w:rPr>
          <w:sz w:val="24"/>
          <w:highlight w:val="none"/>
        </w:rPr>
      </w:r>
      <w:r/>
    </w:p>
    <w:p>
      <w:pPr>
        <w:pStyle w:val="879"/>
        <w:ind w:firstLine="480"/>
        <w:jc w:val="center"/>
        <w:rPr>
          <w:sz w:val="24"/>
          <w:highlight w:val="none"/>
        </w:rPr>
      </w:pPr>
      <w:r>
        <w:rPr>
          <w:sz w:val="24"/>
          <w:highlight w:val="none"/>
        </w:rPr>
      </w:r>
      <w:r/>
    </w:p>
    <w:p>
      <w:pPr>
        <w:pStyle w:val="880"/>
        <w:rPr>
          <w:highlight w:val="none"/>
        </w:rPr>
      </w:pPr>
      <w:r>
        <w:rPr>
          <w:highlight w:val="none"/>
        </w:rPr>
      </w:r>
      <w:r/>
    </w:p>
    <w:p>
      <w:pPr>
        <w:pStyle w:val="879"/>
        <w:ind w:firstLine="480"/>
        <w:jc w:val="center"/>
        <w:rPr>
          <w:sz w:val="24"/>
          <w:highlight w:val="none"/>
        </w:rPr>
      </w:pPr>
      <w:r>
        <w:rPr>
          <w:sz w:val="24"/>
          <w:highlight w:val="none"/>
        </w:rPr>
      </w:r>
      <w:r/>
    </w:p>
    <w:p>
      <w:pPr>
        <w:pStyle w:val="1055"/>
        <w:jc w:val="center"/>
        <w:spacing w:before="0" w:after="0" w:line="240" w:lineRule="auto"/>
        <w:tabs>
          <w:tab w:val="left" w:pos="-142" w:leader="none"/>
          <w:tab w:val="left" w:pos="3165" w:leader="none"/>
          <w:tab w:val="center" w:pos="4153" w:leader="none"/>
        </w:tabs>
        <w:rPr>
          <w:rFonts w:ascii="仿宋" w:hAnsi="仿宋" w:eastAsia="仿宋"/>
          <w:bCs/>
          <w:sz w:val="28"/>
          <w:szCs w:val="28"/>
          <w:highlight w:val="none"/>
          <w:lang w:val="en-GB"/>
        </w:rPr>
      </w:pPr>
      <w:r/>
      <w:bookmarkStart w:id="2" w:name="_Toc35393789"/>
      <w:r/>
      <w:bookmarkStart w:id="3" w:name="_Toc28359001"/>
      <w:r>
        <w:rPr>
          <w:rFonts w:hint="eastAsia" w:ascii="仿宋" w:hAnsi="仿宋" w:eastAsia="仿宋"/>
          <w:bCs/>
          <w:sz w:val="28"/>
          <w:szCs w:val="28"/>
          <w:highlight w:val="none"/>
          <w:lang w:val="en-GB"/>
        </w:rPr>
        <w:t xml:space="preserve">靖江市土地储备交易中心</w:t>
      </w:r>
      <w:r>
        <w:rPr>
          <w:rFonts w:ascii="仿宋" w:hAnsi="仿宋" w:eastAsia="仿宋"/>
          <w:bCs/>
          <w:sz w:val="28"/>
          <w:szCs w:val="28"/>
          <w:highlight w:val="none"/>
          <w:lang w:val="en-GB"/>
        </w:rPr>
        <w:t xml:space="preserve">关于</w:t>
      </w:r>
      <w:r>
        <w:rPr>
          <w:rFonts w:hint="eastAsia" w:ascii="仿宋" w:hAnsi="仿宋" w:eastAsia="仿宋"/>
          <w:bCs/>
          <w:sz w:val="28"/>
          <w:szCs w:val="28"/>
          <w:highlight w:val="none"/>
          <w:lang w:val="en-GB"/>
        </w:rPr>
        <w:t xml:space="preserve">土壤污染状况调查</w:t>
      </w:r>
      <w:r>
        <w:rPr>
          <w:rFonts w:ascii="仿宋" w:hAnsi="仿宋" w:eastAsia="仿宋"/>
          <w:sz w:val="28"/>
          <w:szCs w:val="28"/>
          <w:highlight w:val="none"/>
        </w:rPr>
        <w:t xml:space="preserve">招标公告</w:t>
      </w:r>
      <w:bookmarkEnd w:id="2"/>
      <w:r/>
      <w:bookmarkEnd w:id="3"/>
      <w:r/>
      <w:r/>
    </w:p>
    <w:p>
      <w:pPr>
        <w:pStyle w:val="879"/>
        <w:ind w:firstLine="480"/>
        <w:spacing w:line="300" w:lineRule="auto"/>
        <w:rPr>
          <w:rFonts w:ascii="仿宋" w:hAnsi="仿宋" w:eastAsia="仿宋"/>
          <w:sz w:val="24"/>
          <w:highlight w:val="none"/>
          <w:lang w:val="zh-CN"/>
        </w:rPr>
        <w:pBdr>
          <w:top w:val="single" w:color="000000" w:sz="4" w:space="1"/>
          <w:left w:val="single" w:color="000000" w:sz="4" w:space="4"/>
          <w:bottom w:val="single" w:color="000000" w:sz="4" w:space="1"/>
          <w:right w:val="single" w:color="000000" w:sz="4" w:space="4"/>
        </w:pBdr>
      </w:pPr>
      <w:r>
        <w:rPr>
          <w:rFonts w:hint="eastAsia" w:ascii="仿宋" w:hAnsi="仿宋" w:eastAsia="仿宋"/>
          <w:sz w:val="24"/>
          <w:highlight w:val="none"/>
          <w:lang w:val="zh-CN"/>
        </w:rPr>
        <w:t xml:space="preserve">江苏金宸招标代理有限公司</w:t>
      </w:r>
      <w:r>
        <w:rPr>
          <w:rFonts w:ascii="仿宋" w:hAnsi="仿宋" w:eastAsia="仿宋"/>
          <w:sz w:val="24"/>
          <w:highlight w:val="none"/>
          <w:lang w:val="en-GB"/>
        </w:rPr>
        <w:t xml:space="preserve">受</w:t>
      </w:r>
      <w:r>
        <w:rPr>
          <w:rFonts w:hint="eastAsia" w:ascii="仿宋" w:hAnsi="仿宋" w:eastAsia="仿宋"/>
          <w:sz w:val="24"/>
          <w:highlight w:val="none"/>
          <w:lang w:val="zh-CN"/>
        </w:rPr>
        <w:t xml:space="preserve">靖江市土地储备交易中心</w:t>
      </w:r>
      <w:r>
        <w:rPr>
          <w:rFonts w:ascii="仿宋" w:hAnsi="仿宋" w:eastAsia="仿宋"/>
          <w:sz w:val="24"/>
          <w:highlight w:val="none"/>
          <w:lang w:val="zh-CN"/>
        </w:rPr>
        <w:t xml:space="preserve">委托对</w:t>
      </w:r>
      <w:r>
        <w:rPr>
          <w:rFonts w:hint="eastAsia" w:ascii="仿宋" w:hAnsi="仿宋" w:eastAsia="仿宋"/>
          <w:bCs/>
          <w:sz w:val="24"/>
          <w:highlight w:val="none"/>
          <w:lang w:val="en-GB"/>
        </w:rPr>
        <w:t xml:space="preserve">土壤污染状况调查</w:t>
      </w:r>
      <w:r>
        <w:rPr>
          <w:rFonts w:ascii="仿宋" w:hAnsi="仿宋" w:eastAsia="仿宋"/>
          <w:sz w:val="24"/>
          <w:highlight w:val="none"/>
          <w:lang w:val="zh-CN"/>
        </w:rPr>
        <w:t xml:space="preserve">以公开招标方式组织政府采购。本次项目的公告及有关变更信息在江苏政府采购网（</w:t>
      </w:r>
      <w:r>
        <w:rPr>
          <w:rFonts w:ascii="仿宋" w:hAnsi="仿宋" w:eastAsia="仿宋"/>
          <w:sz w:val="24"/>
          <w:highlight w:val="none"/>
          <w:u w:val="single"/>
        </w:rPr>
        <w:t xml:space="preserve">http://www.ccgp-jiangsu.gov.cn/</w:t>
      </w:r>
      <w:r>
        <w:rPr>
          <w:rFonts w:ascii="仿宋" w:hAnsi="仿宋" w:eastAsia="仿宋"/>
          <w:sz w:val="24"/>
          <w:highlight w:val="none"/>
          <w:lang w:val="zh-CN"/>
        </w:rPr>
        <w:t xml:space="preserve">）发布，请潜在供应商及时关注网站信息。本项目的潜在</w:t>
      </w:r>
      <w:r>
        <w:rPr>
          <w:rFonts w:hint="eastAsia" w:ascii="仿宋" w:hAnsi="仿宋" w:eastAsia="仿宋"/>
          <w:sz w:val="24"/>
          <w:highlight w:val="none"/>
        </w:rPr>
        <w:t xml:space="preserve">供应商</w:t>
      </w:r>
      <w:r>
        <w:rPr>
          <w:rFonts w:ascii="仿宋" w:hAnsi="仿宋" w:eastAsia="仿宋"/>
          <w:sz w:val="24"/>
          <w:highlight w:val="none"/>
          <w:lang w:val="zh-CN"/>
        </w:rPr>
        <w:t xml:space="preserve">应</w:t>
      </w:r>
      <w:r>
        <w:rPr>
          <w:rFonts w:hint="eastAsia" w:ascii="仿宋" w:hAnsi="仿宋" w:eastAsia="仿宋"/>
          <w:sz w:val="24"/>
          <w:highlight w:val="none"/>
          <w:lang w:val="zh-CN"/>
        </w:rPr>
        <w:t xml:space="preserve">江苏政府采购“苏采云”系统 (http: //jszfcgjsczt.cn/) 获取采购文件</w:t>
      </w:r>
      <w:r>
        <w:rPr>
          <w:rFonts w:ascii="仿宋" w:hAnsi="仿宋" w:eastAsia="仿宋"/>
          <w:sz w:val="24"/>
          <w:highlight w:val="none"/>
          <w:lang w:val="zh-CN"/>
        </w:rPr>
        <w:t xml:space="preserve">，并于</w:t>
      </w:r>
      <w:r>
        <w:rPr>
          <w:rFonts w:ascii="仿宋" w:hAnsi="仿宋" w:eastAsia="仿宋"/>
          <w:sz w:val="24"/>
          <w:highlight w:val="none"/>
          <w:lang w:val="zh-CN"/>
        </w:rPr>
        <w:t xml:space="preserve">202</w:t>
      </w:r>
      <w:r>
        <w:rPr>
          <w:rFonts w:hint="eastAsia" w:ascii="仿宋" w:hAnsi="仿宋" w:eastAsia="仿宋"/>
          <w:sz w:val="24"/>
          <w:highlight w:val="none"/>
          <w:lang w:val="en-US" w:eastAsia="zh-CN"/>
        </w:rPr>
        <w:t xml:space="preserve">4</w:t>
      </w:r>
      <w:r>
        <w:rPr>
          <w:rFonts w:ascii="仿宋" w:hAnsi="仿宋" w:eastAsia="仿宋"/>
          <w:sz w:val="24"/>
          <w:highlight w:val="none"/>
          <w:lang w:val="zh-CN"/>
        </w:rPr>
        <w:t xml:space="preserve">年</w:t>
      </w:r>
      <w:r>
        <w:rPr>
          <w:rFonts w:hint="eastAsia" w:ascii="仿宋" w:hAnsi="仿宋" w:eastAsia="仿宋"/>
          <w:sz w:val="24"/>
          <w:highlight w:val="none"/>
          <w:lang w:val="en-US" w:eastAsia="zh-CN"/>
        </w:rPr>
        <w:t xml:space="preserve">1</w:t>
      </w:r>
      <w:r>
        <w:rPr>
          <w:rFonts w:ascii="仿宋" w:hAnsi="仿宋" w:eastAsia="仿宋"/>
          <w:sz w:val="24"/>
          <w:highlight w:val="none"/>
          <w:lang w:val="zh-CN"/>
        </w:rPr>
        <w:t xml:space="preserve">月</w:t>
      </w:r>
      <w:r>
        <w:rPr>
          <w:rFonts w:hint="eastAsia" w:ascii="仿宋" w:hAnsi="仿宋" w:eastAsia="仿宋"/>
          <w:sz w:val="24"/>
          <w:highlight w:val="none"/>
          <w:lang w:val="en-US" w:eastAsia="zh-CN"/>
        </w:rPr>
        <w:t xml:space="preserve">3</w:t>
      </w:r>
      <w:r>
        <w:rPr>
          <w:rFonts w:ascii="仿宋" w:hAnsi="仿宋" w:eastAsia="仿宋"/>
          <w:sz w:val="24"/>
          <w:highlight w:val="none"/>
          <w:lang w:val="zh-CN"/>
        </w:rPr>
        <w:t xml:space="preserve">日</w:t>
      </w:r>
      <w:r>
        <w:rPr>
          <w:rFonts w:ascii="仿宋" w:hAnsi="仿宋" w:eastAsia="仿宋"/>
          <w:sz w:val="24"/>
          <w:highlight w:val="none"/>
        </w:rPr>
        <w:t xml:space="preserve">9</w:t>
      </w:r>
      <w:r>
        <w:rPr>
          <w:rFonts w:ascii="仿宋" w:hAnsi="仿宋" w:eastAsia="仿宋"/>
          <w:sz w:val="24"/>
          <w:highlight w:val="none"/>
          <w:lang w:val="zh-CN"/>
        </w:rPr>
        <w:t xml:space="preserve">时</w:t>
      </w:r>
      <w:r>
        <w:rPr>
          <w:rFonts w:ascii="仿宋" w:hAnsi="仿宋" w:eastAsia="仿宋"/>
          <w:sz w:val="24"/>
          <w:highlight w:val="none"/>
        </w:rPr>
        <w:t xml:space="preserve">0</w:t>
      </w:r>
      <w:r>
        <w:rPr>
          <w:rFonts w:ascii="仿宋" w:hAnsi="仿宋" w:eastAsia="仿宋"/>
          <w:sz w:val="24"/>
          <w:highlight w:val="none"/>
          <w:lang w:val="zh-CN"/>
        </w:rPr>
        <w:t xml:space="preserve">0分（北京时间）前递交投标文件（</w:t>
      </w:r>
      <w:r>
        <w:rPr>
          <w:rFonts w:hint="eastAsia" w:ascii="仿宋" w:hAnsi="仿宋" w:eastAsia="仿宋"/>
          <w:sz w:val="24"/>
          <w:highlight w:val="none"/>
          <w:lang w:val="zh-CN"/>
        </w:rPr>
        <w:t xml:space="preserve">线</w:t>
      </w:r>
      <w:r>
        <w:rPr>
          <w:rFonts w:ascii="仿宋" w:hAnsi="仿宋" w:eastAsia="仿宋"/>
          <w:sz w:val="24"/>
          <w:highlight w:val="none"/>
          <w:lang w:val="zh-CN"/>
        </w:rPr>
        <w:t xml:space="preserve">上）。</w:t>
      </w:r>
      <w:r/>
    </w:p>
    <w:p>
      <w:pPr>
        <w:pStyle w:val="1056"/>
        <w:ind w:firstLine="472"/>
        <w:spacing w:before="0" w:after="0" w:line="300" w:lineRule="auto"/>
        <w:rPr>
          <w:rFonts w:ascii="仿宋" w:hAnsi="仿宋" w:eastAsia="仿宋"/>
          <w:bCs w:val="0"/>
          <w:sz w:val="24"/>
          <w:szCs w:val="24"/>
          <w:highlight w:val="none"/>
          <w:lang w:val="zh-CN"/>
        </w:rPr>
      </w:pPr>
      <w:r/>
      <w:bookmarkStart w:id="4" w:name="_Toc35393621"/>
      <w:r/>
      <w:bookmarkStart w:id="5" w:name="_Toc28359002"/>
      <w:r/>
      <w:bookmarkStart w:id="6" w:name="_Toc28359079"/>
      <w:r/>
      <w:bookmarkStart w:id="7" w:name="_Toc35393790"/>
      <w:r/>
      <w:bookmarkStart w:id="8" w:name="_Hlk24379207"/>
      <w:r>
        <w:rPr>
          <w:rFonts w:ascii="仿宋" w:hAnsi="仿宋" w:eastAsia="仿宋"/>
          <w:bCs w:val="0"/>
          <w:sz w:val="24"/>
          <w:szCs w:val="24"/>
          <w:highlight w:val="none"/>
          <w:lang w:val="zh-CN"/>
        </w:rPr>
        <w:t xml:space="preserve">一、项目基本情况</w:t>
      </w:r>
      <w:bookmarkEnd w:id="4"/>
      <w:r/>
      <w:bookmarkEnd w:id="5"/>
      <w:r/>
      <w:bookmarkEnd w:id="6"/>
      <w:r/>
      <w:bookmarkEnd w:id="7"/>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1、项目编号：</w:t>
      </w:r>
      <w:r>
        <w:rPr>
          <w:rFonts w:ascii="Segoe UI" w:hAnsi="Segoe UI" w:eastAsia="Segoe UI" w:cs="Segoe UI"/>
          <w:i w:val="0"/>
          <w:iCs w:val="0"/>
          <w:caps w:val="0"/>
          <w:spacing w:val="0"/>
          <w:sz w:val="21"/>
          <w:szCs w:val="21"/>
          <w:highlight w:val="none"/>
          <w:shd w:val="clear" w:color="auto" w:fill="ffffff"/>
        </w:rPr>
        <w:t xml:space="preserve">JSZC-321282-JCJJ-G2023-0035</w:t>
      </w:r>
      <w:bookmarkEnd w:id="8"/>
      <w:r/>
      <w:r/>
    </w:p>
    <w:p>
      <w:pPr>
        <w:pStyle w:val="879"/>
        <w:numPr>
          <w:ilvl w:val="0"/>
          <w:numId w:val="7"/>
        </w:numPr>
        <w:ind w:firstLine="480"/>
        <w:spacing w:line="300" w:lineRule="auto"/>
        <w:rPr>
          <w:rFonts w:ascii="仿宋" w:hAnsi="仿宋" w:eastAsia="仿宋"/>
          <w:sz w:val="24"/>
          <w:highlight w:val="none"/>
          <w:lang w:val="zh-CN"/>
        </w:rPr>
      </w:pPr>
      <w:r/>
      <w:bookmarkStart w:id="9" w:name="_Toc28359003"/>
      <w:r/>
      <w:bookmarkStart w:id="10" w:name="_Toc35393791"/>
      <w:r/>
      <w:bookmarkStart w:id="11" w:name="_Toc35393622"/>
      <w:r/>
      <w:bookmarkStart w:id="12" w:name="_Toc28359080"/>
      <w:r>
        <w:rPr>
          <w:rFonts w:ascii="仿宋" w:hAnsi="仿宋" w:eastAsia="仿宋"/>
          <w:sz w:val="24"/>
          <w:highlight w:val="none"/>
          <w:lang w:val="zh-CN"/>
        </w:rPr>
        <w:t xml:space="preserve">项目名称：</w:t>
      </w:r>
      <w:r>
        <w:rPr>
          <w:rFonts w:hint="eastAsia" w:ascii="仿宋" w:hAnsi="仿宋" w:eastAsia="仿宋"/>
          <w:sz w:val="24"/>
          <w:highlight w:val="none"/>
          <w:lang w:val="zh-CN"/>
        </w:rPr>
        <w:t xml:space="preserve">土壤污染状况调查</w:t>
      </w:r>
      <w:r/>
    </w:p>
    <w:p>
      <w:pPr>
        <w:ind w:firstLine="480"/>
        <w:spacing w:line="300" w:lineRule="auto"/>
        <w:rPr>
          <w:rFonts w:ascii="仿宋" w:hAnsi="仿宋" w:eastAsia="仿宋" w:cs="仿宋"/>
          <w:sz w:val="24"/>
          <w:highlight w:val="none"/>
        </w:rPr>
      </w:pPr>
      <w:r>
        <w:rPr>
          <w:rFonts w:hint="eastAsia" w:ascii="仿宋" w:hAnsi="仿宋" w:eastAsia="仿宋" w:cs="仿宋"/>
          <w:sz w:val="24"/>
          <w:highlight w:val="none"/>
          <w:lang w:val="zh-CN"/>
        </w:rPr>
        <w:t xml:space="preserve">3、预算金额：</w:t>
      </w:r>
      <w:r>
        <w:rPr>
          <w:rFonts w:hint="eastAsia" w:ascii="仿宋" w:hAnsi="仿宋" w:eastAsia="仿宋" w:cs="仿宋"/>
          <w:sz w:val="24"/>
          <w:highlight w:val="none"/>
        </w:rPr>
        <w:t xml:space="preserve">300</w:t>
      </w:r>
      <w:r>
        <w:rPr>
          <w:rFonts w:hint="eastAsia" w:ascii="仿宋" w:hAnsi="仿宋" w:eastAsia="仿宋" w:cs="仿宋"/>
          <w:sz w:val="24"/>
          <w:highlight w:val="none"/>
          <w:lang w:val="zh-CN"/>
        </w:rPr>
        <w:t xml:space="preserve">万元</w:t>
      </w:r>
      <w:r>
        <w:rPr>
          <w:rFonts w:hint="eastAsia" w:ascii="仿宋" w:hAnsi="仿宋" w:eastAsia="仿宋" w:cs="仿宋"/>
          <w:sz w:val="24"/>
          <w:highlight w:val="none"/>
        </w:rPr>
        <w:t xml:space="preserve">/年，服务期3年</w:t>
      </w:r>
      <w:r/>
    </w:p>
    <w:p>
      <w:pPr>
        <w:ind w:firstLine="480"/>
        <w:spacing w:line="300" w:lineRule="auto"/>
        <w:rPr>
          <w:rFonts w:ascii="仿宋" w:hAnsi="仿宋" w:eastAsia="仿宋" w:cs="仿宋"/>
          <w:sz w:val="24"/>
          <w:highlight w:val="none"/>
        </w:rPr>
      </w:pPr>
      <w:r>
        <w:rPr>
          <w:rFonts w:hint="eastAsia" w:ascii="仿宋" w:hAnsi="仿宋" w:eastAsia="仿宋" w:cs="仿宋"/>
          <w:sz w:val="24"/>
          <w:highlight w:val="none"/>
        </w:rPr>
        <w:t xml:space="preserve">4</w:t>
      </w:r>
      <w:r>
        <w:rPr>
          <w:rFonts w:hint="eastAsia" w:ascii="仿宋" w:hAnsi="仿宋" w:eastAsia="仿宋" w:cs="仿宋"/>
          <w:sz w:val="24"/>
          <w:highlight w:val="none"/>
          <w:lang w:val="zh-CN"/>
        </w:rPr>
        <w:t xml:space="preserve">、最高限价</w:t>
      </w:r>
      <w:r>
        <w:rPr>
          <w:rFonts w:hint="eastAsia" w:ascii="仿宋" w:hAnsi="仿宋" w:eastAsia="仿宋" w:cs="仿宋"/>
          <w:sz w:val="24"/>
          <w:highlight w:val="none"/>
        </w:rPr>
        <w:t xml:space="preserve">：300</w:t>
      </w:r>
      <w:r>
        <w:rPr>
          <w:rFonts w:hint="eastAsia" w:ascii="仿宋" w:hAnsi="仿宋" w:eastAsia="仿宋" w:cs="仿宋"/>
          <w:sz w:val="24"/>
          <w:highlight w:val="none"/>
          <w:lang w:val="zh-CN"/>
        </w:rPr>
        <w:t xml:space="preserve">万元</w:t>
      </w:r>
      <w:r>
        <w:rPr>
          <w:rFonts w:hint="eastAsia" w:ascii="仿宋" w:hAnsi="仿宋" w:eastAsia="仿宋" w:cs="仿宋"/>
          <w:sz w:val="24"/>
          <w:highlight w:val="none"/>
        </w:rPr>
        <w:t xml:space="preserve">/年，服务期3年</w:t>
      </w:r>
      <w:r/>
    </w:p>
    <w:p>
      <w:pPr>
        <w:pStyle w:val="879"/>
        <w:ind w:firstLine="480"/>
        <w:spacing w:line="300" w:lineRule="auto"/>
        <w:rPr>
          <w:rFonts w:ascii="仿宋" w:hAnsi="仿宋" w:eastAsia="仿宋"/>
          <w:sz w:val="24"/>
          <w:highlight w:val="none"/>
        </w:rPr>
      </w:pPr>
      <w:r>
        <w:rPr>
          <w:rFonts w:ascii="仿宋" w:hAnsi="仿宋" w:eastAsia="仿宋"/>
          <w:sz w:val="24"/>
          <w:highlight w:val="none"/>
        </w:rPr>
        <w:t xml:space="preserve">5</w:t>
      </w:r>
      <w:r>
        <w:rPr>
          <w:rFonts w:ascii="仿宋" w:hAnsi="仿宋" w:eastAsia="仿宋"/>
          <w:sz w:val="24"/>
          <w:highlight w:val="none"/>
          <w:lang w:val="zh-CN"/>
        </w:rPr>
        <w:t xml:space="preserve">、</w:t>
      </w:r>
      <w:r>
        <w:rPr>
          <w:rFonts w:ascii="仿宋" w:hAnsi="仿宋" w:eastAsia="仿宋"/>
          <w:sz w:val="24"/>
          <w:highlight w:val="none"/>
        </w:rPr>
        <w:t xml:space="preserve">服 务 期：</w:t>
      </w:r>
      <w:r>
        <w:rPr>
          <w:rFonts w:hint="eastAsia" w:ascii="仿宋" w:hAnsi="仿宋" w:eastAsia="仿宋" w:cs="仿宋"/>
          <w:sz w:val="24"/>
          <w:highlight w:val="none"/>
          <w:lang w:val="zh-CN"/>
        </w:rPr>
        <w:t xml:space="preserve">自合同签订之日起至</w:t>
      </w:r>
      <w:r>
        <w:rPr>
          <w:rFonts w:hint="eastAsia" w:ascii="仿宋" w:hAnsi="仿宋" w:eastAsia="仿宋" w:cs="仿宋"/>
          <w:sz w:val="24"/>
          <w:highlight w:val="none"/>
        </w:rPr>
        <w:t xml:space="preserve">2026年底，具体以采购人实际需求为准</w:t>
      </w:r>
      <w:r>
        <w:rPr>
          <w:rFonts w:ascii="仿宋" w:hAnsi="仿宋" w:eastAsia="仿宋"/>
          <w:sz w:val="24"/>
          <w:highlight w:val="none"/>
        </w:rPr>
        <w:t xml:space="preserve">。</w:t>
      </w:r>
      <w:r/>
    </w:p>
    <w:p>
      <w:pPr>
        <w:pStyle w:val="879"/>
        <w:ind w:firstLine="480"/>
        <w:spacing w:line="300" w:lineRule="auto"/>
        <w:tabs>
          <w:tab w:val="left" w:pos="0" w:leader="none"/>
          <w:tab w:val="left" w:pos="720" w:leader="none"/>
          <w:tab w:val="left" w:pos="900" w:leader="none"/>
        </w:tabs>
        <w:rPr>
          <w:rFonts w:ascii="仿宋" w:hAnsi="仿宋" w:eastAsia="仿宋" w:cs="仿宋"/>
          <w:sz w:val="24"/>
          <w:highlight w:val="none"/>
          <w:lang w:val="zh-CN"/>
        </w:rPr>
      </w:pPr>
      <w:r>
        <w:rPr>
          <w:rFonts w:ascii="仿宋" w:hAnsi="仿宋" w:eastAsia="仿宋"/>
          <w:sz w:val="24"/>
          <w:highlight w:val="none"/>
        </w:rPr>
        <w:t xml:space="preserve">6、</w:t>
      </w:r>
      <w:r>
        <w:rPr>
          <w:rFonts w:ascii="仿宋" w:hAnsi="仿宋" w:eastAsia="仿宋"/>
          <w:sz w:val="24"/>
          <w:highlight w:val="none"/>
          <w:lang w:val="zh-CN"/>
        </w:rPr>
        <w:t xml:space="preserve">采购需求：</w:t>
      </w:r>
      <w:r>
        <w:rPr>
          <w:rFonts w:hint="eastAsia" w:ascii="仿宋" w:hAnsi="仿宋" w:eastAsia="仿宋"/>
          <w:sz w:val="24"/>
          <w:highlight w:val="none"/>
          <w:lang w:val="zh-CN"/>
        </w:rPr>
        <w:t xml:space="preserve">202</w:t>
      </w:r>
      <w:r>
        <w:rPr>
          <w:rFonts w:ascii="仿宋" w:hAnsi="仿宋" w:eastAsia="仿宋"/>
          <w:sz w:val="24"/>
          <w:highlight w:val="none"/>
          <w:lang w:val="zh-CN"/>
        </w:rPr>
        <w:t xml:space="preserve">4</w:t>
      </w:r>
      <w:r>
        <w:rPr>
          <w:rFonts w:hint="eastAsia" w:ascii="仿宋" w:hAnsi="仿宋" w:eastAsia="仿宋"/>
          <w:sz w:val="24"/>
          <w:highlight w:val="none"/>
          <w:lang w:val="zh-CN"/>
        </w:rPr>
        <w:t xml:space="preserve">-202</w:t>
      </w:r>
      <w:r>
        <w:rPr>
          <w:rFonts w:ascii="仿宋" w:hAnsi="仿宋" w:eastAsia="仿宋"/>
          <w:sz w:val="24"/>
          <w:highlight w:val="none"/>
          <w:lang w:val="zh-CN"/>
        </w:rPr>
        <w:t xml:space="preserve">6</w:t>
      </w:r>
      <w:r>
        <w:rPr>
          <w:rFonts w:hint="eastAsia" w:ascii="仿宋" w:hAnsi="仿宋" w:eastAsia="仿宋"/>
          <w:sz w:val="24"/>
          <w:highlight w:val="none"/>
          <w:lang w:val="zh-CN"/>
        </w:rPr>
        <w:t xml:space="preserve">年靖江市储备、上市地块土壤污染状况调查，</w:t>
      </w:r>
      <w:r>
        <w:rPr>
          <w:rFonts w:hint="eastAsia" w:ascii="仿宋" w:hAnsi="仿宋" w:eastAsia="仿宋" w:cs="仿宋"/>
          <w:sz w:val="24"/>
          <w:highlight w:val="none"/>
          <w:lang w:val="zh-CN"/>
        </w:rPr>
        <w:t xml:space="preserve">详见招标文件第十一章采购需求。</w:t>
      </w:r>
      <w:r/>
    </w:p>
    <w:p>
      <w:pPr>
        <w:pStyle w:val="1056"/>
        <w:ind w:firstLine="472"/>
        <w:spacing w:before="0" w:after="0" w:line="300" w:lineRule="auto"/>
        <w:rPr>
          <w:rFonts w:ascii="仿宋" w:hAnsi="仿宋" w:eastAsia="仿宋"/>
          <w:bCs w:val="0"/>
          <w:sz w:val="24"/>
          <w:szCs w:val="24"/>
          <w:highlight w:val="none"/>
          <w:lang w:val="zh-CN"/>
        </w:rPr>
      </w:pPr>
      <w:r>
        <w:rPr>
          <w:rFonts w:ascii="仿宋" w:hAnsi="仿宋" w:eastAsia="仿宋"/>
          <w:bCs w:val="0"/>
          <w:sz w:val="24"/>
          <w:szCs w:val="24"/>
          <w:highlight w:val="none"/>
          <w:lang w:val="zh-CN"/>
        </w:rPr>
        <w:t xml:space="preserve">二、申请人的资格要求：</w:t>
      </w:r>
      <w:bookmarkEnd w:id="9"/>
      <w:r/>
      <w:bookmarkEnd w:id="10"/>
      <w:r/>
      <w:bookmarkEnd w:id="11"/>
      <w:r/>
      <w:bookmarkEnd w:id="12"/>
      <w:r/>
      <w:r/>
    </w:p>
    <w:p>
      <w:pPr>
        <w:ind w:firstLine="480"/>
        <w:spacing w:line="300" w:lineRule="auto"/>
        <w:rPr>
          <w:rFonts w:ascii="仿宋" w:hAnsi="仿宋" w:eastAsia="仿宋" w:cs="仿宋"/>
          <w:color w:val="000000"/>
          <w:sz w:val="24"/>
          <w:highlight w:val="none"/>
          <w:lang w:val="zh-CN"/>
        </w:rPr>
      </w:pPr>
      <w:r/>
      <w:bookmarkStart w:id="13" w:name="_Toc28359004"/>
      <w:r/>
      <w:bookmarkStart w:id="14" w:name="_Toc28359081"/>
      <w:r>
        <w:rPr>
          <w:rFonts w:hint="eastAsia" w:ascii="仿宋" w:hAnsi="仿宋" w:eastAsia="仿宋" w:cs="仿宋"/>
          <w:color w:val="000000"/>
          <w:sz w:val="24"/>
          <w:highlight w:val="none"/>
          <w:lang w:val="zh-CN"/>
        </w:rPr>
        <w:t xml:space="preserve">1、满足《中华人民共和国政府采购法》第二十二条规定：</w:t>
      </w:r>
      <w:r/>
    </w:p>
    <w:p>
      <w:pPr>
        <w:ind w:firstLine="480"/>
        <w:spacing w:line="300" w:lineRule="auto"/>
        <w:rPr>
          <w:rFonts w:ascii="仿宋" w:hAnsi="仿宋" w:eastAsia="仿宋" w:cs="仿宋"/>
          <w:sz w:val="24"/>
          <w:highlight w:val="none"/>
          <w:lang w:val="zh-CN"/>
        </w:rPr>
      </w:pPr>
      <w:r>
        <w:rPr>
          <w:rFonts w:hint="eastAsia" w:ascii="仿宋" w:hAnsi="仿宋" w:eastAsia="仿宋" w:cs="仿宋"/>
          <w:sz w:val="24"/>
          <w:highlight w:val="none"/>
          <w:lang w:val="zh-CN"/>
        </w:rPr>
        <w:t xml:space="preserve">（1）具有独立承担民事责任的能力；</w:t>
      </w:r>
      <w:r/>
    </w:p>
    <w:p>
      <w:pPr>
        <w:ind w:firstLine="480"/>
        <w:spacing w:line="300" w:lineRule="auto"/>
        <w:rPr>
          <w:rFonts w:ascii="仿宋" w:hAnsi="仿宋" w:eastAsia="仿宋" w:cs="仿宋"/>
          <w:sz w:val="24"/>
          <w:highlight w:val="none"/>
          <w:lang w:val="zh-CN"/>
        </w:rPr>
      </w:pPr>
      <w:r>
        <w:rPr>
          <w:rFonts w:hint="eastAsia" w:ascii="仿宋" w:hAnsi="仿宋" w:eastAsia="仿宋" w:cs="仿宋"/>
          <w:sz w:val="24"/>
          <w:highlight w:val="none"/>
          <w:lang w:val="zh-CN"/>
        </w:rPr>
        <w:t xml:space="preserve">（2）具有良好的商业信誉和健全的财务会计制度（承诺制）；</w:t>
      </w:r>
      <w:r/>
    </w:p>
    <w:p>
      <w:pPr>
        <w:ind w:firstLine="480"/>
        <w:spacing w:line="300" w:lineRule="auto"/>
        <w:rPr>
          <w:rFonts w:ascii="仿宋" w:hAnsi="仿宋" w:eastAsia="仿宋" w:cs="仿宋"/>
          <w:sz w:val="24"/>
          <w:highlight w:val="none"/>
          <w:lang w:val="zh-CN"/>
        </w:rPr>
      </w:pPr>
      <w:r>
        <w:rPr>
          <w:rFonts w:hint="eastAsia" w:ascii="仿宋" w:hAnsi="仿宋" w:eastAsia="仿宋" w:cs="仿宋"/>
          <w:sz w:val="24"/>
          <w:highlight w:val="none"/>
          <w:lang w:val="zh-CN"/>
        </w:rPr>
        <w:t xml:space="preserve">（3）具备履行合同所必需的设备和专业技术能力（承诺制）；</w:t>
      </w:r>
      <w:r/>
    </w:p>
    <w:p>
      <w:pPr>
        <w:ind w:firstLine="480"/>
        <w:spacing w:line="300" w:lineRule="auto"/>
        <w:rPr>
          <w:rFonts w:ascii="仿宋" w:hAnsi="仿宋" w:eastAsia="仿宋" w:cs="仿宋"/>
          <w:sz w:val="24"/>
          <w:highlight w:val="none"/>
          <w:lang w:val="zh-CN"/>
        </w:rPr>
      </w:pPr>
      <w:r>
        <w:rPr>
          <w:rFonts w:hint="eastAsia" w:ascii="仿宋" w:hAnsi="仿宋" w:eastAsia="仿宋" w:cs="仿宋"/>
          <w:sz w:val="24"/>
          <w:highlight w:val="none"/>
          <w:lang w:val="zh-CN"/>
        </w:rPr>
        <w:t xml:space="preserve">（4）有依法缴纳税收和社会保障资金的良好记录（承诺制）；</w:t>
      </w:r>
      <w:r/>
    </w:p>
    <w:p>
      <w:pPr>
        <w:ind w:firstLine="480"/>
        <w:spacing w:line="300" w:lineRule="auto"/>
        <w:rPr>
          <w:rFonts w:ascii="仿宋" w:hAnsi="仿宋" w:eastAsia="仿宋" w:cs="仿宋"/>
          <w:sz w:val="24"/>
          <w:highlight w:val="none"/>
          <w:lang w:val="zh-CN"/>
        </w:rPr>
      </w:pPr>
      <w:r>
        <w:rPr>
          <w:rFonts w:hint="eastAsia" w:ascii="仿宋" w:hAnsi="仿宋" w:eastAsia="仿宋" w:cs="仿宋"/>
          <w:sz w:val="24"/>
          <w:highlight w:val="none"/>
          <w:lang w:val="zh-CN"/>
        </w:rPr>
        <w:t xml:space="preserve">（5）参加政府采购活动近3年内（成立时间不足三年的，可以自成立时间起）在经营活动中没有重大违法记录（承诺制）；</w:t>
      </w:r>
      <w:r/>
    </w:p>
    <w:p>
      <w:pPr>
        <w:ind w:firstLine="480"/>
        <w:spacing w:line="300" w:lineRule="auto"/>
        <w:rPr>
          <w:rFonts w:ascii="仿宋" w:hAnsi="仿宋" w:eastAsia="仿宋" w:cs="仿宋"/>
          <w:sz w:val="24"/>
          <w:highlight w:val="none"/>
          <w:lang w:val="zh-CN"/>
        </w:rPr>
      </w:pPr>
      <w:r>
        <w:rPr>
          <w:rFonts w:hint="eastAsia" w:ascii="仿宋" w:hAnsi="仿宋" w:eastAsia="仿宋" w:cs="仿宋"/>
          <w:sz w:val="24"/>
          <w:highlight w:val="none"/>
          <w:lang w:val="zh-CN"/>
        </w:rPr>
        <w:t xml:space="preserve">（</w:t>
      </w:r>
      <w:r>
        <w:rPr>
          <w:rFonts w:hint="eastAsia" w:ascii="仿宋" w:hAnsi="仿宋" w:eastAsia="仿宋" w:cs="仿宋"/>
          <w:sz w:val="24"/>
          <w:highlight w:val="none"/>
        </w:rPr>
        <w:t xml:space="preserve">6</w:t>
      </w:r>
      <w:r>
        <w:rPr>
          <w:rFonts w:hint="eastAsia" w:ascii="仿宋" w:hAnsi="仿宋" w:eastAsia="仿宋" w:cs="仿宋"/>
          <w:sz w:val="24"/>
          <w:highlight w:val="none"/>
          <w:lang w:val="zh-CN"/>
        </w:rPr>
        <w:t xml:space="preserve">）</w:t>
      </w:r>
      <w:r>
        <w:rPr>
          <w:rFonts w:hint="eastAsia" w:ascii="仿宋" w:hAnsi="仿宋" w:eastAsia="仿宋" w:cs="仿宋"/>
          <w:color w:val="000000"/>
          <w:sz w:val="24"/>
          <w:highlight w:val="none"/>
          <w:lang w:val="zh-CN"/>
        </w:rPr>
        <w:t xml:space="preserve">未被列入“信用中国”网站(www.creditchina.gov.cn)严重失信主体名单；未被列入中国政府采购网(www.ccgp.gov.cn)政府采购严重违法失信行为记录名单的供应商；</w:t>
      </w:r>
      <w:r/>
    </w:p>
    <w:p>
      <w:pPr>
        <w:ind w:firstLine="480"/>
        <w:spacing w:line="300" w:lineRule="auto"/>
        <w:rPr>
          <w:rFonts w:ascii="仿宋" w:hAnsi="仿宋" w:eastAsia="仿宋" w:cs="仿宋"/>
          <w:sz w:val="24"/>
          <w:highlight w:val="none"/>
          <w:lang w:val="zh-CN"/>
        </w:rPr>
      </w:pPr>
      <w:r>
        <w:rPr>
          <w:rFonts w:hint="eastAsia" w:ascii="仿宋" w:hAnsi="仿宋" w:eastAsia="仿宋" w:cs="仿宋"/>
          <w:sz w:val="24"/>
          <w:highlight w:val="none"/>
          <w:lang w:val="zh-CN"/>
        </w:rPr>
        <w:t xml:space="preserve">（</w:t>
      </w:r>
      <w:r>
        <w:rPr>
          <w:rFonts w:hint="eastAsia" w:ascii="仿宋" w:hAnsi="仿宋" w:eastAsia="仿宋" w:cs="仿宋"/>
          <w:sz w:val="24"/>
          <w:highlight w:val="none"/>
        </w:rPr>
        <w:t xml:space="preserve">7</w:t>
      </w:r>
      <w:r>
        <w:rPr>
          <w:rFonts w:hint="eastAsia" w:ascii="仿宋" w:hAnsi="仿宋" w:eastAsia="仿宋" w:cs="仿宋"/>
          <w:sz w:val="24"/>
          <w:highlight w:val="none"/>
          <w:lang w:val="zh-CN"/>
        </w:rPr>
        <w:t xml:space="preserve">）法律、行政法规规定的其他条件。</w:t>
      </w:r>
      <w:r/>
    </w:p>
    <w:p>
      <w:pPr>
        <w:ind w:firstLine="480"/>
        <w:spacing w:line="30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2、落实政府采购政策需满足的资格要求（</w:t>
      </w:r>
      <w:r>
        <w:rPr>
          <w:rFonts w:hint="eastAsia" w:ascii="仿宋" w:hAnsi="仿宋" w:eastAsia="仿宋" w:cs="仿宋"/>
          <w:b/>
          <w:bCs/>
          <w:color w:val="000000"/>
          <w:sz w:val="24"/>
          <w:highlight w:val="none"/>
        </w:rPr>
        <w:t xml:space="preserve">提供相应申明函</w:t>
      </w:r>
      <w:r>
        <w:rPr>
          <w:rFonts w:hint="eastAsia" w:ascii="仿宋" w:hAnsi="仿宋" w:eastAsia="仿宋" w:cs="仿宋"/>
          <w:color w:val="000000"/>
          <w:sz w:val="24"/>
          <w:highlight w:val="none"/>
          <w:lang w:val="zh-CN"/>
        </w:rPr>
        <w:t xml:space="preserve">）：</w:t>
      </w:r>
      <w:r/>
    </w:p>
    <w:p>
      <w:pPr>
        <w:ind w:firstLine="480"/>
        <w:spacing w:line="300" w:lineRule="auto"/>
        <w:rPr>
          <w:rFonts w:ascii="仿宋" w:hAnsi="仿宋" w:eastAsia="仿宋" w:cs="仿宋"/>
          <w:color w:val="000000"/>
          <w:sz w:val="24"/>
          <w:highlight w:val="none"/>
          <w:lang w:val="zh-CN"/>
        </w:rPr>
      </w:pPr>
      <w:r>
        <w:rPr>
          <w:rFonts w:hint="eastAsia" w:ascii="仿宋" w:hAnsi="仿宋" w:eastAsia="仿宋" w:cs="仿宋"/>
          <w:color w:val="000000"/>
          <w:sz w:val="24"/>
          <w:highlight w:val="none"/>
        </w:rPr>
        <w:t xml:space="preserve">本项目非仅面向</w:t>
      </w:r>
      <w:r>
        <w:rPr>
          <w:rFonts w:hint="eastAsia" w:ascii="仿宋" w:hAnsi="仿宋" w:eastAsia="仿宋" w:cs="仿宋"/>
          <w:color w:val="000000"/>
          <w:sz w:val="24"/>
          <w:highlight w:val="none"/>
          <w:lang w:val="zh-CN"/>
        </w:rPr>
        <w:t xml:space="preserve">中小微企业（监狱企业、残疾人福利性单位</w:t>
      </w:r>
      <w:r>
        <w:rPr>
          <w:rFonts w:hint="eastAsia" w:ascii="仿宋" w:hAnsi="仿宋" w:eastAsia="仿宋" w:cs="仿宋"/>
          <w:color w:val="000000"/>
          <w:sz w:val="24"/>
          <w:highlight w:val="none"/>
        </w:rPr>
        <w:t xml:space="preserve">视同中小微企业</w:t>
      </w:r>
      <w:r>
        <w:rPr>
          <w:rFonts w:hint="eastAsia" w:ascii="仿宋" w:hAnsi="仿宋" w:eastAsia="仿宋" w:cs="仿宋"/>
          <w:color w:val="000000"/>
          <w:sz w:val="24"/>
          <w:highlight w:val="none"/>
          <w:lang w:val="zh-CN"/>
        </w:rPr>
        <w:t xml:space="preserve">）</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zh-CN"/>
        </w:rPr>
        <w:t xml:space="preserve">落实政府采购政策，满足小微企业（监狱企业、残疾人福利性单位</w:t>
      </w:r>
      <w:r>
        <w:rPr>
          <w:rFonts w:hint="eastAsia" w:ascii="仿宋" w:hAnsi="仿宋" w:eastAsia="仿宋" w:cs="仿宋"/>
          <w:color w:val="000000"/>
          <w:sz w:val="24"/>
          <w:highlight w:val="none"/>
        </w:rPr>
        <w:t xml:space="preserve">视同中小微企业</w:t>
      </w:r>
      <w:r>
        <w:rPr>
          <w:rFonts w:hint="eastAsia" w:ascii="仿宋" w:hAnsi="仿宋" w:eastAsia="仿宋" w:cs="仿宋"/>
          <w:color w:val="000000"/>
          <w:sz w:val="24"/>
          <w:highlight w:val="none"/>
          <w:lang w:val="zh-CN"/>
        </w:rPr>
        <w:t xml:space="preserve">）价格标准：</w:t>
      </w:r>
      <w:r/>
    </w:p>
    <w:p>
      <w:pPr>
        <w:ind w:firstLine="480"/>
        <w:spacing w:line="300" w:lineRule="auto"/>
        <w:rPr>
          <w:rFonts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w:t>
      </w: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zh-CN"/>
        </w:rPr>
        <w:t xml:space="preserve">）财政部、工业和信息化部《政府采购促进中小企业发展管理办法》的通知（财库〔2020〕46号）和苏财购〔2021〕34号，本项目对符合条件的小微型企业给予10%的价格扣除；</w:t>
      </w:r>
      <w:r/>
    </w:p>
    <w:p>
      <w:pPr>
        <w:ind w:firstLine="480"/>
        <w:spacing w:line="300" w:lineRule="auto"/>
        <w:rPr>
          <w:rFonts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w:t>
      </w:r>
      <w:r>
        <w:rPr>
          <w:rFonts w:hint="eastAsia" w:ascii="仿宋" w:hAnsi="仿宋" w:eastAsia="仿宋" w:cs="仿宋"/>
          <w:color w:val="000000"/>
          <w:sz w:val="24"/>
          <w:highlight w:val="none"/>
        </w:rPr>
        <w:t xml:space="preserve">2</w:t>
      </w:r>
      <w:r>
        <w:rPr>
          <w:rFonts w:hint="eastAsia" w:ascii="仿宋" w:hAnsi="仿宋" w:eastAsia="仿宋" w:cs="仿宋"/>
          <w:color w:val="000000"/>
          <w:sz w:val="24"/>
          <w:highlight w:val="none"/>
          <w:lang w:val="zh-CN"/>
        </w:rPr>
        <w:t xml:space="preserve">）财政部、民政部、中国残疾人联合会《关于促进残疾人就业政府采购政策的通知》（财库[2017]141号），财政部、司法部《关于政府采购支持监狱企业发展有关问题的通知》（财库[2014]68号），本项目对符合条件的残疾人福利性单位或监狱企业给予10%的价格扣除。</w:t>
      </w:r>
      <w:r/>
    </w:p>
    <w:p>
      <w:pPr>
        <w:ind w:firstLine="480"/>
        <w:spacing w:line="300" w:lineRule="auto"/>
        <w:rPr>
          <w:rFonts w:ascii="仿宋" w:hAnsi="仿宋" w:eastAsia="仿宋" w:cs="仿宋"/>
          <w:color w:val="000000"/>
          <w:sz w:val="24"/>
          <w:highlight w:val="none"/>
        </w:rPr>
      </w:pPr>
      <w:r>
        <w:rPr>
          <w:rFonts w:hint="eastAsia" w:ascii="仿宋" w:hAnsi="仿宋" w:eastAsia="仿宋" w:cs="仿宋"/>
          <w:color w:val="000000"/>
          <w:sz w:val="24"/>
          <w:highlight w:val="none"/>
          <w:lang w:val="zh-CN"/>
        </w:rPr>
        <w:t xml:space="preserve">（</w:t>
      </w:r>
      <w:r>
        <w:rPr>
          <w:rFonts w:hint="eastAsia" w:ascii="仿宋" w:hAnsi="仿宋" w:eastAsia="仿宋" w:cs="仿宋"/>
          <w:color w:val="000000"/>
          <w:sz w:val="24"/>
          <w:highlight w:val="none"/>
        </w:rPr>
        <w:t xml:space="preserve">3</w:t>
      </w:r>
      <w:r>
        <w:rPr>
          <w:rFonts w:hint="eastAsia" w:ascii="仿宋" w:hAnsi="仿宋" w:eastAsia="仿宋" w:cs="仿宋"/>
          <w:color w:val="000000"/>
          <w:sz w:val="24"/>
          <w:highlight w:val="none"/>
          <w:lang w:val="zh-CN"/>
        </w:rPr>
        <w:t xml:space="preserve">）以上政策不重复享受。</w:t>
      </w:r>
      <w:r/>
    </w:p>
    <w:p>
      <w:pPr>
        <w:ind w:firstLine="480"/>
        <w:spacing w:line="300" w:lineRule="auto"/>
        <w:rPr>
          <w:rFonts w:ascii="仿宋" w:hAnsi="仿宋" w:eastAsia="仿宋" w:cs="仿宋"/>
          <w:color w:val="000000"/>
          <w:sz w:val="24"/>
          <w:highlight w:val="none"/>
        </w:rPr>
      </w:pPr>
      <w:r>
        <w:rPr>
          <w:rFonts w:hint="eastAsia" w:ascii="仿宋" w:hAnsi="仿宋" w:eastAsia="仿宋" w:cs="仿宋"/>
          <w:color w:val="000000"/>
          <w:sz w:val="24"/>
          <w:highlight w:val="none"/>
          <w:lang w:val="zh-CN"/>
        </w:rPr>
        <w:t xml:space="preserve">注：中小微企业划分标准参照工信部联企业[2011]300号文规定，</w:t>
      </w:r>
      <w:r>
        <w:rPr>
          <w:rFonts w:hint="eastAsia" w:ascii="仿宋" w:hAnsi="仿宋" w:eastAsia="仿宋" w:cs="仿宋"/>
          <w:b/>
          <w:bCs/>
          <w:color w:val="000000"/>
          <w:sz w:val="24"/>
          <w:highlight w:val="none"/>
        </w:rPr>
        <w:t xml:space="preserve">本项目采购标的所属行业为“其他未列明行业”</w:t>
      </w:r>
      <w:r>
        <w:rPr>
          <w:rFonts w:hint="eastAsia" w:ascii="仿宋" w:hAnsi="仿宋" w:eastAsia="仿宋" w:cs="仿宋"/>
          <w:color w:val="000000"/>
          <w:sz w:val="24"/>
          <w:highlight w:val="none"/>
        </w:rPr>
        <w:t xml:space="preserve">。</w:t>
      </w:r>
      <w:r/>
    </w:p>
    <w:p>
      <w:pPr>
        <w:pStyle w:val="879"/>
        <w:ind w:firstLine="480"/>
        <w:spacing w:line="300" w:lineRule="auto"/>
        <w:rPr>
          <w:rFonts w:ascii="仿宋" w:hAnsi="仿宋" w:eastAsia="仿宋" w:cs="仿宋"/>
          <w:sz w:val="24"/>
          <w:highlight w:val="none"/>
        </w:rPr>
      </w:pPr>
      <w:r>
        <w:rPr>
          <w:rFonts w:hint="eastAsia" w:ascii="仿宋" w:hAnsi="仿宋" w:eastAsia="仿宋" w:cs="仿宋"/>
          <w:sz w:val="24"/>
          <w:highlight w:val="none"/>
        </w:rPr>
        <w:t xml:space="preserve">3、落实商品包装、快递包装要求（若有）：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ind w:firstLine="480"/>
        <w:spacing w:line="300" w:lineRule="auto"/>
        <w:rPr>
          <w:rFonts w:ascii="仿宋" w:hAnsi="仿宋" w:eastAsia="仿宋"/>
          <w:bCs/>
          <w:sz w:val="24"/>
          <w:highlight w:val="none"/>
        </w:rPr>
      </w:pPr>
      <w:r>
        <w:rPr>
          <w:rFonts w:hint="eastAsia" w:ascii="仿宋" w:hAnsi="仿宋" w:eastAsia="仿宋"/>
          <w:bCs/>
          <w:sz w:val="24"/>
          <w:highlight w:val="none"/>
        </w:rPr>
        <w:t xml:space="preserve">4</w:t>
      </w:r>
      <w:r>
        <w:rPr>
          <w:rFonts w:ascii="仿宋" w:hAnsi="仿宋" w:eastAsia="仿宋"/>
          <w:bCs/>
          <w:sz w:val="24"/>
          <w:highlight w:val="none"/>
        </w:rPr>
        <w:t xml:space="preserve">、</w:t>
      </w:r>
      <w:r>
        <w:rPr>
          <w:rFonts w:hint="eastAsia" w:ascii="仿宋" w:hAnsi="仿宋" w:eastAsia="仿宋"/>
          <w:bCs/>
          <w:sz w:val="24"/>
          <w:highlight w:val="none"/>
        </w:rPr>
        <w:t xml:space="preserve">本项目不接受联合体投标。</w:t>
      </w:r>
      <w:r/>
    </w:p>
    <w:p>
      <w:pPr>
        <w:pStyle w:val="1056"/>
        <w:ind w:firstLine="472"/>
        <w:spacing w:before="0" w:after="0" w:line="300" w:lineRule="auto"/>
        <w:rPr>
          <w:rFonts w:ascii="仿宋" w:hAnsi="仿宋" w:eastAsia="仿宋"/>
          <w:bCs w:val="0"/>
          <w:sz w:val="24"/>
          <w:szCs w:val="24"/>
          <w:highlight w:val="none"/>
          <w:lang w:val="zh-CN"/>
        </w:rPr>
      </w:pPr>
      <w:r/>
      <w:bookmarkStart w:id="15" w:name="_Toc35393792"/>
      <w:r/>
      <w:bookmarkStart w:id="16" w:name="_Toc35393623"/>
      <w:r>
        <w:rPr>
          <w:rFonts w:ascii="仿宋" w:hAnsi="仿宋" w:eastAsia="仿宋"/>
          <w:bCs w:val="0"/>
          <w:sz w:val="24"/>
          <w:szCs w:val="24"/>
          <w:highlight w:val="none"/>
          <w:lang w:val="zh-CN"/>
        </w:rPr>
        <w:t xml:space="preserve">三、获取招标文件</w:t>
      </w:r>
      <w:bookmarkEnd w:id="13"/>
      <w:r/>
      <w:bookmarkEnd w:id="14"/>
      <w:r/>
      <w:bookmarkEnd w:id="15"/>
      <w:r/>
      <w:bookmarkEnd w:id="16"/>
      <w:r/>
      <w:r/>
    </w:p>
    <w:p>
      <w:pPr>
        <w:pStyle w:val="879"/>
        <w:ind w:firstLine="480"/>
        <w:spacing w:line="300" w:lineRule="auto"/>
        <w:rPr>
          <w:rFonts w:ascii="仿宋" w:hAnsi="仿宋" w:eastAsia="仿宋"/>
          <w:sz w:val="24"/>
          <w:highlight w:val="none"/>
          <w:lang w:val="zh-CN"/>
        </w:rPr>
      </w:pPr>
      <w:r/>
      <w:bookmarkStart w:id="17" w:name="_Toc28359082"/>
      <w:r/>
      <w:bookmarkStart w:id="18" w:name="_Toc28359005"/>
      <w:r/>
      <w:bookmarkStart w:id="19" w:name="_Toc35393793"/>
      <w:r/>
      <w:bookmarkStart w:id="20" w:name="_Toc35393624"/>
      <w:r>
        <w:rPr>
          <w:rFonts w:ascii="仿宋" w:hAnsi="仿宋" w:eastAsia="仿宋"/>
          <w:sz w:val="24"/>
          <w:highlight w:val="none"/>
          <w:lang w:val="zh-CN"/>
        </w:rPr>
        <w:t xml:space="preserve">1、时间：</w:t>
      </w:r>
      <w:r>
        <w:rPr>
          <w:rFonts w:ascii="仿宋" w:hAnsi="仿宋" w:eastAsia="仿宋"/>
          <w:sz w:val="24"/>
          <w:highlight w:val="none"/>
          <w:u w:val="single"/>
          <w:lang w:val="zh-CN"/>
        </w:rPr>
        <w:t xml:space="preserve">202</w:t>
      </w:r>
      <w:r>
        <w:rPr>
          <w:rFonts w:ascii="仿宋" w:hAnsi="仿宋" w:eastAsia="仿宋"/>
          <w:sz w:val="24"/>
          <w:highlight w:val="none"/>
          <w:u w:val="single"/>
        </w:rPr>
        <w:t xml:space="preserve">3</w:t>
      </w:r>
      <w:r>
        <w:rPr>
          <w:rFonts w:ascii="仿宋" w:hAnsi="仿宋" w:eastAsia="仿宋"/>
          <w:sz w:val="24"/>
          <w:highlight w:val="none"/>
          <w:u w:val="single"/>
          <w:lang w:val="zh-CN"/>
        </w:rPr>
        <w:t xml:space="preserve">年</w:t>
      </w:r>
      <w:r>
        <w:rPr>
          <w:rFonts w:hint="eastAsia" w:ascii="仿宋" w:hAnsi="仿宋" w:eastAsia="仿宋"/>
          <w:sz w:val="24"/>
          <w:highlight w:val="none"/>
          <w:u w:val="single"/>
        </w:rPr>
        <w:t xml:space="preserve">12</w:t>
      </w:r>
      <w:r>
        <w:rPr>
          <w:rFonts w:ascii="仿宋" w:hAnsi="仿宋" w:eastAsia="仿宋"/>
          <w:sz w:val="24"/>
          <w:highlight w:val="none"/>
          <w:u w:val="single"/>
          <w:lang w:val="zh-CN"/>
        </w:rPr>
        <w:t xml:space="preserve">月</w:t>
      </w:r>
      <w:r>
        <w:rPr>
          <w:rFonts w:hint="eastAsia" w:ascii="仿宋" w:hAnsi="仿宋" w:eastAsia="仿宋"/>
          <w:sz w:val="24"/>
          <w:highlight w:val="none"/>
          <w:u w:val="single"/>
          <w:lang w:val="en-US" w:eastAsia="zh-CN"/>
        </w:rPr>
        <w:t xml:space="preserve">12</w:t>
      </w:r>
      <w:r>
        <w:rPr>
          <w:rFonts w:ascii="仿宋" w:hAnsi="仿宋" w:eastAsia="仿宋"/>
          <w:sz w:val="24"/>
          <w:highlight w:val="none"/>
          <w:lang w:val="zh-CN"/>
        </w:rPr>
        <w:t xml:space="preserve">日至</w:t>
      </w:r>
      <w:r>
        <w:rPr>
          <w:rFonts w:ascii="仿宋" w:hAnsi="仿宋" w:eastAsia="仿宋"/>
          <w:sz w:val="24"/>
          <w:highlight w:val="none"/>
          <w:u w:val="single"/>
          <w:lang w:val="zh-CN"/>
        </w:rPr>
        <w:t xml:space="preserve">202</w:t>
      </w:r>
      <w:r>
        <w:rPr>
          <w:rFonts w:ascii="仿宋" w:hAnsi="仿宋" w:eastAsia="仿宋"/>
          <w:sz w:val="24"/>
          <w:highlight w:val="none"/>
          <w:u w:val="single"/>
        </w:rPr>
        <w:t xml:space="preserve">3</w:t>
      </w:r>
      <w:r>
        <w:rPr>
          <w:rFonts w:ascii="仿宋" w:hAnsi="仿宋" w:eastAsia="仿宋"/>
          <w:sz w:val="24"/>
          <w:highlight w:val="none"/>
          <w:u w:val="single"/>
          <w:lang w:val="zh-CN"/>
        </w:rPr>
        <w:t xml:space="preserve">年</w:t>
      </w:r>
      <w:r>
        <w:rPr>
          <w:rFonts w:hint="eastAsia" w:ascii="仿宋" w:hAnsi="仿宋" w:eastAsia="仿宋"/>
          <w:sz w:val="24"/>
          <w:highlight w:val="none"/>
          <w:u w:val="single"/>
        </w:rPr>
        <w:t xml:space="preserve">12</w:t>
      </w:r>
      <w:r>
        <w:rPr>
          <w:rFonts w:ascii="仿宋" w:hAnsi="仿宋" w:eastAsia="仿宋"/>
          <w:sz w:val="24"/>
          <w:highlight w:val="none"/>
          <w:u w:val="single"/>
          <w:lang w:val="zh-CN"/>
        </w:rPr>
        <w:t xml:space="preserve">月</w:t>
      </w:r>
      <w:r>
        <w:rPr>
          <w:rFonts w:hint="eastAsia" w:ascii="仿宋" w:hAnsi="仿宋" w:eastAsia="仿宋"/>
          <w:sz w:val="24"/>
          <w:highlight w:val="none"/>
          <w:u w:val="single"/>
        </w:rPr>
        <w:t xml:space="preserve">1</w:t>
      </w:r>
      <w:r>
        <w:rPr>
          <w:rFonts w:hint="eastAsia" w:ascii="仿宋" w:hAnsi="仿宋" w:eastAsia="仿宋"/>
          <w:sz w:val="24"/>
          <w:highlight w:val="none"/>
          <w:u w:val="single"/>
          <w:lang w:val="en-US" w:eastAsia="zh-CN"/>
        </w:rPr>
        <w:t xml:space="preserve">9</w:t>
      </w:r>
      <w:r>
        <w:rPr>
          <w:rFonts w:ascii="仿宋" w:hAnsi="仿宋" w:eastAsia="仿宋"/>
          <w:sz w:val="24"/>
          <w:highlight w:val="none"/>
          <w:u w:val="single"/>
          <w:lang w:val="zh-CN"/>
        </w:rPr>
        <w:t xml:space="preserve">日</w:t>
      </w:r>
      <w:r>
        <w:rPr>
          <w:rFonts w:hint="eastAsia" w:ascii="仿宋" w:hAnsi="仿宋" w:eastAsia="仿宋"/>
          <w:sz w:val="24"/>
          <w:highlight w:val="none"/>
          <w:lang w:val="zh-CN"/>
        </w:rPr>
        <w:t xml:space="preserve">。</w:t>
      </w:r>
      <w:r/>
    </w:p>
    <w:p>
      <w:pPr>
        <w:pStyle w:val="879"/>
        <w:ind w:firstLine="480"/>
        <w:spacing w:line="300" w:lineRule="auto"/>
        <w:rPr>
          <w:rFonts w:ascii="仿宋" w:hAnsi="仿宋" w:eastAsia="仿宋"/>
          <w:sz w:val="24"/>
          <w:highlight w:val="none"/>
        </w:rPr>
      </w:pPr>
      <w:r>
        <w:rPr>
          <w:rFonts w:hint="eastAsia" w:ascii="仿宋" w:hAnsi="仿宋" w:eastAsia="仿宋"/>
          <w:sz w:val="24"/>
          <w:highlight w:val="none"/>
        </w:rPr>
        <w:t xml:space="preserve">2、地点：供应商完成注册并办理CA证书登录“苏采云系统”，免费下载本项目招标文件。</w:t>
      </w:r>
      <w:r/>
    </w:p>
    <w:p>
      <w:pPr>
        <w:pStyle w:val="879"/>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3</w:t>
      </w:r>
      <w:r>
        <w:rPr>
          <w:rFonts w:ascii="仿宋" w:hAnsi="仿宋" w:eastAsia="仿宋"/>
          <w:sz w:val="24"/>
          <w:highlight w:val="none"/>
          <w:lang w:val="zh-CN"/>
        </w:rPr>
        <w:t xml:space="preserve">、</w:t>
      </w:r>
      <w:r>
        <w:rPr>
          <w:rFonts w:hint="eastAsia" w:ascii="仿宋" w:hAnsi="仿宋" w:eastAsia="仿宋"/>
          <w:sz w:val="24"/>
          <w:highlight w:val="none"/>
        </w:rPr>
        <w:t xml:space="preserve">方式：本项目采用网上注册登记方式。</w:t>
      </w:r>
      <w:r/>
    </w:p>
    <w:p>
      <w:pPr>
        <w:pStyle w:val="879"/>
        <w:ind w:firstLine="480"/>
        <w:spacing w:line="300" w:lineRule="auto"/>
        <w:rPr>
          <w:rFonts w:ascii="仿宋" w:hAnsi="仿宋" w:eastAsia="仿宋"/>
          <w:sz w:val="24"/>
          <w:highlight w:val="none"/>
        </w:rPr>
      </w:pPr>
      <w:r>
        <w:rPr>
          <w:rFonts w:hint="eastAsia" w:ascii="仿宋" w:hAnsi="仿宋" w:eastAsia="仿宋"/>
          <w:sz w:val="24"/>
          <w:highlight w:val="none"/>
        </w:rPr>
        <w:t xml:space="preserve">4、潜在投标人访问政府采购云平台“苏采云”系统的网络地址和方式：</w:t>
      </w:r>
      <w:r/>
    </w:p>
    <w:p>
      <w:pPr>
        <w:pStyle w:val="879"/>
        <w:ind w:firstLine="480"/>
        <w:spacing w:line="300" w:lineRule="auto"/>
        <w:rPr>
          <w:rFonts w:ascii="仿宋" w:hAnsi="仿宋" w:eastAsia="仿宋"/>
          <w:sz w:val="24"/>
          <w:highlight w:val="none"/>
          <w:lang w:val="zh-CN"/>
        </w:rPr>
      </w:pPr>
      <w:r>
        <w:rPr>
          <w:rFonts w:hint="eastAsia" w:ascii="仿宋" w:hAnsi="仿宋" w:eastAsia="仿宋"/>
          <w:sz w:val="24"/>
          <w:highlight w:val="none"/>
          <w:lang w:val="zh-CN"/>
        </w:rPr>
        <w:t xml:space="preserve">（1）潜在投标人访问电子招标投标交易平台的网络地址和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pStyle w:val="879"/>
        <w:ind w:firstLine="480"/>
        <w:spacing w:line="300" w:lineRule="auto"/>
        <w:rPr>
          <w:rFonts w:ascii="仿宋" w:hAnsi="仿宋" w:eastAsia="仿宋"/>
          <w:sz w:val="24"/>
          <w:highlight w:val="none"/>
          <w:lang w:val="zh-CN"/>
        </w:rPr>
      </w:pPr>
      <w:r>
        <w:rPr>
          <w:rFonts w:hint="eastAsia" w:ascii="仿宋" w:hAnsi="仿宋" w:eastAsia="仿宋"/>
          <w:sz w:val="24"/>
          <w:highlight w:val="none"/>
          <w:lang w:val="zh-CN"/>
        </w:rPr>
        <w:t xml:space="preserve">（2）潜在投标人访问“苏采云”系统的网络地址和方法：“苏采云”系统的网址：http://jszfcg.jsczt.cn/，点击“苏采云”进入系统。</w:t>
      </w:r>
      <w:r/>
    </w:p>
    <w:p>
      <w:pPr>
        <w:pStyle w:val="879"/>
        <w:ind w:firstLine="480"/>
        <w:spacing w:line="300" w:lineRule="auto"/>
        <w:rPr>
          <w:rFonts w:ascii="仿宋" w:hAnsi="仿宋" w:eastAsia="仿宋"/>
          <w:sz w:val="24"/>
          <w:highlight w:val="none"/>
          <w:lang w:val="zh-CN"/>
        </w:rPr>
      </w:pPr>
      <w:r>
        <w:rPr>
          <w:rFonts w:hint="eastAsia" w:ascii="仿宋" w:hAnsi="仿宋" w:eastAsia="仿宋"/>
          <w:sz w:val="24"/>
          <w:highlight w:val="none"/>
          <w:lang w:val="zh-CN"/>
        </w:rPr>
        <w:t xml:space="preserve">（3）“CA数字证书”的获取：供应商需办理CA锁，“苏采云”系统目前仅支持“苏采云”系统下的江苏省电子政务证书认证中心CA（由江苏意源科技有限公司提供服务）及方正国际软件（北京）有限公司电子签章。</w:t>
      </w:r>
      <w:r/>
    </w:p>
    <w:p>
      <w:pPr>
        <w:pStyle w:val="879"/>
        <w:ind w:firstLine="480"/>
        <w:spacing w:line="300" w:lineRule="auto"/>
        <w:rPr>
          <w:rFonts w:ascii="仿宋" w:hAnsi="仿宋" w:eastAsia="仿宋"/>
          <w:sz w:val="24"/>
          <w:highlight w:val="none"/>
          <w:lang w:val="zh-CN"/>
        </w:rPr>
      </w:pPr>
      <w:r>
        <w:rPr>
          <w:rFonts w:hint="eastAsia" w:ascii="仿宋" w:hAnsi="仿宋" w:eastAsia="仿宋"/>
          <w:sz w:val="24"/>
          <w:highlight w:val="none"/>
          <w:lang w:val="zh-CN"/>
        </w:rPr>
        <w:t xml:space="preserve">“CA数字证书”的办理及变更等详见“靖江市政府采购不见面交易相关提醒”。</w:t>
      </w:r>
      <w:r/>
    </w:p>
    <w:p>
      <w:pPr>
        <w:pStyle w:val="879"/>
        <w:ind w:firstLine="480"/>
        <w:spacing w:line="300" w:lineRule="auto"/>
        <w:rPr>
          <w:rFonts w:ascii="仿宋" w:hAnsi="仿宋" w:eastAsia="仿宋"/>
          <w:sz w:val="24"/>
          <w:highlight w:val="none"/>
          <w:lang w:val="zh-CN"/>
        </w:rPr>
      </w:pPr>
      <w:r>
        <w:rPr>
          <w:rFonts w:hint="eastAsia" w:ascii="仿宋" w:hAnsi="仿宋" w:eastAsia="仿宋"/>
          <w:sz w:val="24"/>
          <w:highlight w:val="none"/>
          <w:lang w:val="zh-CN"/>
        </w:rPr>
        <w:t xml:space="preserve">（4）招标文件（后缀名为“.kedt”）、供应商操作手册及政府采购客户端工具可通过“苏采云”系统--已报名项目--报名详情页面内相应链接进行下载；供应商操作手册及政府采购客户端工具可通过“江苏省政府采购管理交易系统（苏采云）供应商操作手册”（http://www.ccgp-jiangsu.gov.cn/zlxz），点击进入“苏采云系统供应商操作手册”，进行下载。</w:t>
      </w:r>
      <w:r/>
    </w:p>
    <w:p>
      <w:pPr>
        <w:pStyle w:val="879"/>
        <w:ind w:firstLine="480"/>
        <w:spacing w:line="300" w:lineRule="auto"/>
        <w:rPr>
          <w:rFonts w:ascii="仿宋" w:hAnsi="仿宋" w:eastAsia="仿宋"/>
          <w:sz w:val="24"/>
          <w:highlight w:val="none"/>
          <w:lang w:val="zh-CN"/>
        </w:rPr>
      </w:pPr>
      <w:r>
        <w:rPr>
          <w:rFonts w:hint="eastAsia" w:ascii="仿宋" w:hAnsi="仿宋" w:eastAsia="仿宋"/>
          <w:sz w:val="24"/>
          <w:highlight w:val="none"/>
          <w:lang w:val="zh-CN"/>
        </w:rPr>
        <w:t xml:space="preserve">（5）招标代理机构（采购代理机构）将数据电文形式的招标文件加载至“苏采云”系统，供潜在投标人下载或者查阅。</w:t>
      </w:r>
      <w:r/>
    </w:p>
    <w:p>
      <w:pPr>
        <w:pStyle w:val="879"/>
        <w:ind w:firstLine="480"/>
        <w:spacing w:line="300" w:lineRule="auto"/>
        <w:rPr>
          <w:rFonts w:ascii="仿宋" w:hAnsi="仿宋" w:eastAsia="仿宋"/>
          <w:sz w:val="24"/>
          <w:highlight w:val="none"/>
          <w:lang w:val="zh-CN"/>
        </w:rPr>
      </w:pPr>
      <w:r>
        <w:rPr>
          <w:rFonts w:hint="eastAsia" w:ascii="仿宋" w:hAnsi="仿宋" w:eastAsia="仿宋"/>
          <w:sz w:val="24"/>
          <w:highlight w:val="none"/>
          <w:lang w:val="zh-CN"/>
        </w:rPr>
        <w:t xml:space="preserve">（6）苏采云系统优先使用谷歌浏览器参与不见面开标。</w:t>
      </w:r>
      <w:r/>
    </w:p>
    <w:p>
      <w:pPr>
        <w:pStyle w:val="879"/>
        <w:ind w:firstLine="480"/>
        <w:spacing w:line="300" w:lineRule="auto"/>
        <w:rPr>
          <w:rFonts w:ascii="仿宋" w:hAnsi="仿宋" w:eastAsia="仿宋"/>
          <w:sz w:val="24"/>
          <w:highlight w:val="none"/>
          <w:lang w:val="zh-CN"/>
        </w:rPr>
      </w:pPr>
      <w:r>
        <w:rPr>
          <w:rFonts w:hint="eastAsia" w:ascii="仿宋" w:hAnsi="仿宋" w:eastAsia="仿宋"/>
          <w:sz w:val="24"/>
          <w:highlight w:val="none"/>
          <w:lang w:val="zh-CN"/>
        </w:rPr>
        <w:t xml:space="preserve">（7）有关本次采购的事项若存在变动或修改，敬请及时关注“江苏政府采购网”发布的更正公告。</w:t>
      </w:r>
      <w:r/>
    </w:p>
    <w:p>
      <w:pPr>
        <w:pStyle w:val="879"/>
        <w:ind w:firstLine="480"/>
        <w:spacing w:line="300" w:lineRule="auto"/>
        <w:rPr>
          <w:rFonts w:ascii="仿宋" w:hAnsi="仿宋" w:eastAsia="仿宋"/>
          <w:sz w:val="24"/>
          <w:highlight w:val="none"/>
          <w:lang w:val="zh-CN"/>
        </w:rPr>
      </w:pPr>
      <w:r>
        <w:rPr>
          <w:rFonts w:hint="eastAsia" w:ascii="仿宋" w:hAnsi="仿宋" w:eastAsia="仿宋"/>
          <w:sz w:val="24"/>
          <w:highlight w:val="none"/>
          <w:lang w:val="zh-CN"/>
        </w:rPr>
        <w:t xml:space="preserve">如</w:t>
      </w:r>
      <w:bookmarkStart w:id="119" w:name="_GoBack"/>
      <w:r/>
      <w:bookmarkEnd w:id="119"/>
      <w:r>
        <w:rPr>
          <w:rFonts w:hint="eastAsia" w:ascii="仿宋" w:hAnsi="仿宋" w:eastAsia="仿宋"/>
          <w:sz w:val="24"/>
          <w:highlight w:val="none"/>
          <w:lang w:val="zh-CN"/>
        </w:rPr>
        <w:t xml:space="preserve">潜在供应商未按上述要求操作，将自行承担所产生的风险。</w:t>
      </w:r>
      <w:r/>
    </w:p>
    <w:p>
      <w:pPr>
        <w:pStyle w:val="879"/>
        <w:ind w:firstLine="480"/>
        <w:spacing w:line="300" w:lineRule="auto"/>
        <w:rPr>
          <w:rFonts w:ascii="仿宋" w:hAnsi="仿宋" w:eastAsia="仿宋"/>
          <w:b/>
          <w:bCs/>
          <w:sz w:val="24"/>
          <w:highlight w:val="none"/>
          <w:lang w:val="zh-CN"/>
        </w:rPr>
      </w:pPr>
      <w:r>
        <w:rPr>
          <w:rFonts w:hint="eastAsia" w:ascii="仿宋" w:hAnsi="仿宋" w:eastAsia="仿宋"/>
          <w:b/>
          <w:bCs/>
          <w:sz w:val="24"/>
          <w:highlight w:val="none"/>
          <w:lang w:val="zh-CN"/>
        </w:rPr>
        <w:t xml:space="preserve">四、提交投标文件</w:t>
      </w:r>
      <w:bookmarkEnd w:id="17"/>
      <w:r/>
      <w:bookmarkEnd w:id="18"/>
      <w:r>
        <w:rPr>
          <w:rFonts w:hint="eastAsia" w:ascii="仿宋" w:hAnsi="仿宋" w:eastAsia="仿宋"/>
          <w:b/>
          <w:bCs/>
          <w:sz w:val="24"/>
          <w:highlight w:val="none"/>
          <w:lang w:val="zh-CN"/>
        </w:rPr>
        <w:t xml:space="preserve">截止时间、开标时间和地点</w:t>
      </w:r>
      <w:bookmarkEnd w:id="19"/>
      <w:r/>
      <w:bookmarkEnd w:id="20"/>
      <w:r/>
      <w:r/>
    </w:p>
    <w:p>
      <w:pPr>
        <w:pStyle w:val="879"/>
        <w:ind w:firstLine="480"/>
        <w:spacing w:line="300" w:lineRule="auto"/>
        <w:rPr>
          <w:rFonts w:ascii="仿宋" w:hAnsi="仿宋" w:eastAsia="仿宋"/>
          <w:sz w:val="24"/>
          <w:highlight w:val="none"/>
          <w:lang w:val="zh-CN"/>
        </w:rPr>
      </w:pPr>
      <w:r/>
      <w:bookmarkStart w:id="21" w:name="_Toc35393625"/>
      <w:r/>
      <w:bookmarkStart w:id="22" w:name="_Toc28359007"/>
      <w:r/>
      <w:bookmarkStart w:id="23" w:name="_Toc28359084"/>
      <w:r/>
      <w:bookmarkStart w:id="24" w:name="_Toc35393794"/>
      <w:r>
        <w:rPr>
          <w:rFonts w:hint="eastAsia" w:ascii="仿宋" w:hAnsi="仿宋" w:eastAsia="仿宋"/>
          <w:sz w:val="24"/>
          <w:highlight w:val="none"/>
          <w:lang w:val="en-US" w:eastAsia="zh-CN"/>
        </w:rPr>
        <w:t xml:space="preserve">1、</w:t>
      </w:r>
      <w:r>
        <w:rPr>
          <w:rFonts w:hint="eastAsia" w:ascii="仿宋" w:hAnsi="仿宋" w:eastAsia="仿宋"/>
          <w:sz w:val="24"/>
          <w:highlight w:val="none"/>
        </w:rPr>
        <w:t xml:space="preserve">投标</w:t>
      </w:r>
      <w:r>
        <w:rPr>
          <w:rFonts w:hint="eastAsia" w:ascii="仿宋" w:hAnsi="仿宋" w:eastAsia="仿宋"/>
          <w:sz w:val="24"/>
          <w:highlight w:val="none"/>
          <w:lang w:val="zh-CN"/>
        </w:rPr>
        <w:t xml:space="preserve">文件递交截止时间:</w:t>
      </w:r>
      <w:r>
        <w:rPr>
          <w:rFonts w:hint="eastAsia" w:ascii="仿宋" w:hAnsi="仿宋" w:eastAsia="仿宋"/>
          <w:sz w:val="24"/>
          <w:highlight w:val="none"/>
          <w:lang w:val="zh-CN"/>
        </w:rPr>
        <w:t xml:space="preserve"> 202</w:t>
      </w:r>
      <w:r>
        <w:rPr>
          <w:rFonts w:hint="eastAsia" w:ascii="仿宋" w:hAnsi="仿宋" w:eastAsia="仿宋"/>
          <w:sz w:val="24"/>
          <w:highlight w:val="none"/>
          <w:lang w:val="en-US" w:eastAsia="zh-CN"/>
        </w:rPr>
        <w:t xml:space="preserve">4</w:t>
      </w:r>
      <w:r>
        <w:rPr>
          <w:rFonts w:hint="eastAsia" w:ascii="仿宋" w:hAnsi="仿宋" w:eastAsia="仿宋"/>
          <w:sz w:val="24"/>
          <w:highlight w:val="none"/>
          <w:lang w:val="zh-CN"/>
        </w:rPr>
        <w:t xml:space="preserve">年</w:t>
      </w:r>
      <w:r>
        <w:rPr>
          <w:rFonts w:hint="eastAsia" w:ascii="仿宋" w:hAnsi="仿宋" w:eastAsia="仿宋"/>
          <w:sz w:val="24"/>
          <w:highlight w:val="none"/>
          <w:lang w:val="en-US" w:eastAsia="zh-CN"/>
        </w:rPr>
        <w:t xml:space="preserve">1</w:t>
      </w:r>
      <w:r>
        <w:rPr>
          <w:rFonts w:hint="eastAsia" w:ascii="仿宋" w:hAnsi="仿宋" w:eastAsia="仿宋"/>
          <w:sz w:val="24"/>
          <w:highlight w:val="none"/>
          <w:lang w:val="zh-CN"/>
        </w:rPr>
        <w:t xml:space="preserve">月</w:t>
      </w:r>
      <w:r>
        <w:rPr>
          <w:rFonts w:hint="eastAsia" w:ascii="仿宋" w:hAnsi="仿宋" w:eastAsia="仿宋"/>
          <w:sz w:val="24"/>
          <w:highlight w:val="none"/>
          <w:lang w:val="en-US" w:eastAsia="zh-CN"/>
        </w:rPr>
        <w:t xml:space="preserve">3</w:t>
      </w:r>
      <w:r>
        <w:rPr>
          <w:rFonts w:hint="eastAsia" w:ascii="仿宋" w:hAnsi="仿宋" w:eastAsia="仿宋"/>
          <w:sz w:val="24"/>
          <w:highlight w:val="none"/>
          <w:lang w:val="zh-CN"/>
        </w:rPr>
        <w:t xml:space="preserve">日9:</w:t>
      </w:r>
      <w:r>
        <w:rPr>
          <w:rFonts w:hint="eastAsia" w:ascii="仿宋" w:hAnsi="仿宋" w:eastAsia="仿宋"/>
          <w:sz w:val="24"/>
          <w:highlight w:val="none"/>
        </w:rPr>
        <w:t xml:space="preserve">00</w:t>
      </w:r>
      <w:r>
        <w:rPr>
          <w:rFonts w:hint="eastAsia" w:ascii="仿宋" w:hAnsi="仿宋" w:eastAsia="仿宋"/>
          <w:sz w:val="24"/>
          <w:highlight w:val="none"/>
          <w:lang w:val="zh-CN"/>
        </w:rPr>
        <w:t xml:space="preserve">(北京时间)</w:t>
      </w:r>
      <w:r/>
    </w:p>
    <w:p>
      <w:pPr>
        <w:pStyle w:val="879"/>
        <w:ind w:firstLine="480"/>
        <w:spacing w:line="300" w:lineRule="auto"/>
        <w:rPr>
          <w:rFonts w:ascii="仿宋" w:hAnsi="仿宋" w:eastAsia="仿宋"/>
          <w:sz w:val="24"/>
          <w:highlight w:val="none"/>
          <w:lang w:val="zh-CN"/>
        </w:rPr>
      </w:pPr>
      <w:r>
        <w:rPr>
          <w:rFonts w:hint="eastAsia" w:ascii="仿宋" w:hAnsi="仿宋" w:eastAsia="仿宋"/>
          <w:sz w:val="24"/>
          <w:highlight w:val="none"/>
          <w:lang w:val="en-US" w:eastAsia="zh-CN"/>
        </w:rPr>
        <w:t xml:space="preserve">2、</w:t>
      </w:r>
      <w:r>
        <w:rPr>
          <w:rFonts w:hint="eastAsia" w:ascii="仿宋" w:hAnsi="仿宋" w:eastAsia="仿宋"/>
          <w:sz w:val="24"/>
          <w:highlight w:val="none"/>
        </w:rPr>
        <w:t xml:space="preserve">开标</w:t>
      </w:r>
      <w:r>
        <w:rPr>
          <w:rFonts w:hint="eastAsia" w:ascii="仿宋" w:hAnsi="仿宋" w:eastAsia="仿宋"/>
          <w:sz w:val="24"/>
          <w:highlight w:val="none"/>
          <w:lang w:val="zh-CN"/>
        </w:rPr>
        <w:t xml:space="preserve">地点:“苏采云”系统(网址: http://jszfcg.jsczt.cn/) “开标大厅”，点击“苏采云”进入系统“开标大厅”。</w:t>
      </w:r>
      <w:r/>
    </w:p>
    <w:p>
      <w:pPr>
        <w:pStyle w:val="879"/>
        <w:ind w:firstLine="480"/>
        <w:spacing w:line="300" w:lineRule="auto"/>
        <w:rPr>
          <w:rFonts w:ascii="仿宋" w:hAnsi="仿宋" w:eastAsia="仿宋"/>
          <w:sz w:val="24"/>
          <w:highlight w:val="none"/>
          <w:lang w:val="zh-CN"/>
        </w:rPr>
      </w:pPr>
      <w:r>
        <w:rPr>
          <w:rFonts w:hint="eastAsia" w:ascii="仿宋" w:hAnsi="仿宋" w:eastAsia="仿宋"/>
          <w:b/>
          <w:bCs/>
          <w:sz w:val="24"/>
          <w:highlight w:val="none"/>
          <w:lang w:val="zh-CN"/>
        </w:rPr>
        <w:t xml:space="preserve">五、开启</w:t>
      </w:r>
      <w:r/>
    </w:p>
    <w:p>
      <w:pPr>
        <w:pStyle w:val="879"/>
        <w:ind w:firstLine="480"/>
        <w:spacing w:line="300" w:lineRule="auto"/>
        <w:rPr>
          <w:rFonts w:ascii="仿宋" w:hAnsi="仿宋" w:eastAsia="仿宋"/>
          <w:sz w:val="24"/>
          <w:szCs w:val="24"/>
          <w:highlight w:val="none"/>
          <w:lang w:val="zh-CN"/>
        </w:rPr>
      </w:pPr>
      <w:r>
        <w:rPr>
          <w:rFonts w:ascii="仿宋" w:hAnsi="仿宋" w:eastAsia="仿宋"/>
          <w:sz w:val="24"/>
          <w:highlight w:val="none"/>
          <w:lang w:val="zh-CN"/>
        </w:rPr>
        <w:t xml:space="preserve">1、开标时间：</w:t>
      </w:r>
      <w:r>
        <w:rPr>
          <w:rFonts w:ascii="仿宋" w:hAnsi="仿宋" w:eastAsia="仿宋"/>
          <w:sz w:val="24"/>
          <w:highlight w:val="none"/>
          <w:lang w:val="zh-CN"/>
        </w:rPr>
        <w:t xml:space="preserve">202</w:t>
      </w:r>
      <w:r>
        <w:rPr>
          <w:rFonts w:hint="eastAsia" w:ascii="仿宋" w:hAnsi="仿宋" w:eastAsia="仿宋"/>
          <w:sz w:val="24"/>
          <w:highlight w:val="none"/>
          <w:lang w:val="en-US" w:eastAsia="zh-CN"/>
        </w:rPr>
        <w:t xml:space="preserve">4</w:t>
      </w:r>
      <w:r>
        <w:rPr>
          <w:rFonts w:ascii="仿宋" w:hAnsi="仿宋" w:eastAsia="仿宋"/>
          <w:sz w:val="24"/>
          <w:highlight w:val="none"/>
          <w:lang w:val="zh-CN"/>
        </w:rPr>
        <w:t xml:space="preserve">年</w:t>
      </w:r>
      <w:r>
        <w:rPr>
          <w:rFonts w:hint="eastAsia" w:ascii="仿宋" w:hAnsi="仿宋" w:eastAsia="仿宋"/>
          <w:sz w:val="24"/>
          <w:highlight w:val="none"/>
          <w:lang w:val="en-US" w:eastAsia="zh-CN"/>
        </w:rPr>
        <w:t xml:space="preserve">1</w:t>
      </w:r>
      <w:r>
        <w:rPr>
          <w:rFonts w:ascii="仿宋" w:hAnsi="仿宋" w:eastAsia="仿宋"/>
          <w:sz w:val="24"/>
          <w:highlight w:val="none"/>
          <w:lang w:val="zh-CN"/>
        </w:rPr>
        <w:t xml:space="preserve">月</w:t>
      </w:r>
      <w:r>
        <w:rPr>
          <w:rFonts w:hint="eastAsia" w:ascii="仿宋" w:hAnsi="仿宋" w:eastAsia="仿宋"/>
          <w:sz w:val="24"/>
          <w:highlight w:val="none"/>
          <w:lang w:val="en-US" w:eastAsia="zh-CN"/>
        </w:rPr>
        <w:t xml:space="preserve">3</w:t>
      </w:r>
      <w:r>
        <w:rPr>
          <w:rFonts w:ascii="仿宋" w:hAnsi="仿宋" w:eastAsia="仿宋"/>
          <w:sz w:val="24"/>
          <w:highlight w:val="none"/>
          <w:lang w:val="zh-CN"/>
        </w:rPr>
        <w:t xml:space="preserve">日</w:t>
      </w:r>
      <w:r>
        <w:rPr>
          <w:rFonts w:ascii="仿宋" w:hAnsi="仿宋" w:eastAsia="仿宋"/>
          <w:sz w:val="24"/>
          <w:highlight w:val="none"/>
        </w:rPr>
        <w:t xml:space="preserve">9</w:t>
      </w:r>
      <w:r>
        <w:rPr>
          <w:rFonts w:ascii="仿宋" w:hAnsi="仿宋" w:eastAsia="仿宋"/>
          <w:sz w:val="24"/>
          <w:highlight w:val="none"/>
          <w:lang w:val="zh-CN"/>
        </w:rPr>
        <w:t xml:space="preserve">时</w:t>
      </w:r>
      <w:r>
        <w:rPr>
          <w:rFonts w:ascii="仿宋" w:hAnsi="仿宋" w:eastAsia="仿宋"/>
          <w:sz w:val="24"/>
          <w:highlight w:val="none"/>
        </w:rPr>
        <w:t xml:space="preserve">0</w:t>
      </w:r>
      <w:r>
        <w:rPr>
          <w:rFonts w:ascii="仿宋" w:hAnsi="仿宋" w:eastAsia="仿宋"/>
          <w:sz w:val="24"/>
          <w:highlight w:val="none"/>
          <w:lang w:val="zh-CN"/>
        </w:rPr>
        <w:t xml:space="preserve">0分</w:t>
      </w:r>
      <w:r>
        <w:rPr>
          <w:rFonts w:ascii="仿宋" w:hAnsi="仿宋" w:eastAsia="仿宋"/>
          <w:sz w:val="24"/>
          <w:highlight w:val="none"/>
          <w:lang w:val="zh-CN"/>
        </w:rPr>
        <w:t xml:space="preserve">（北京时间）；</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2、地点：靖江市公共资源交易中心(靖江市政务中心商务A楼3楼)开标室；</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3、逾期</w:t>
      </w:r>
      <w:r>
        <w:rPr>
          <w:rFonts w:hint="eastAsia" w:ascii="仿宋" w:hAnsi="仿宋" w:eastAsia="仿宋"/>
          <w:sz w:val="24"/>
          <w:highlight w:val="none"/>
        </w:rPr>
        <w:t xml:space="preserve">上传</w:t>
      </w:r>
      <w:r>
        <w:rPr>
          <w:rFonts w:ascii="仿宋" w:hAnsi="仿宋" w:eastAsia="仿宋"/>
          <w:sz w:val="24"/>
          <w:highlight w:val="none"/>
          <w:lang w:val="zh-CN"/>
        </w:rPr>
        <w:t xml:space="preserve">或者未</w:t>
      </w:r>
      <w:r>
        <w:rPr>
          <w:rFonts w:hint="eastAsia" w:ascii="仿宋" w:hAnsi="仿宋" w:eastAsia="仿宋"/>
          <w:sz w:val="24"/>
          <w:highlight w:val="none"/>
        </w:rPr>
        <w:t xml:space="preserve">按要求上传</w:t>
      </w:r>
      <w:r>
        <w:rPr>
          <w:rFonts w:ascii="仿宋" w:hAnsi="仿宋" w:eastAsia="仿宋"/>
          <w:sz w:val="24"/>
          <w:highlight w:val="none"/>
          <w:lang w:val="zh-CN"/>
        </w:rPr>
        <w:t xml:space="preserve">的投标文件，采购人不予受理。</w:t>
      </w:r>
      <w:r/>
    </w:p>
    <w:p>
      <w:pPr>
        <w:pStyle w:val="879"/>
        <w:ind w:firstLine="482"/>
        <w:spacing w:line="300" w:lineRule="auto"/>
        <w:rPr>
          <w:rFonts w:ascii="仿宋" w:hAnsi="仿宋" w:eastAsia="仿宋"/>
          <w:b/>
          <w:bCs/>
          <w:sz w:val="24"/>
          <w:highlight w:val="none"/>
          <w:lang w:val="zh-CN"/>
        </w:rPr>
      </w:pPr>
      <w:r>
        <w:rPr>
          <w:rFonts w:hint="eastAsia" w:ascii="仿宋" w:hAnsi="仿宋" w:eastAsia="仿宋"/>
          <w:b/>
          <w:bCs/>
          <w:sz w:val="24"/>
          <w:highlight w:val="none"/>
        </w:rPr>
        <w:t xml:space="preserve">六</w:t>
      </w:r>
      <w:r>
        <w:rPr>
          <w:rFonts w:ascii="仿宋" w:hAnsi="仿宋" w:eastAsia="仿宋"/>
          <w:b/>
          <w:bCs/>
          <w:sz w:val="24"/>
          <w:highlight w:val="none"/>
          <w:lang w:val="zh-CN"/>
        </w:rPr>
        <w:t xml:space="preserve">、公告期限</w:t>
      </w:r>
      <w:bookmarkEnd w:id="21"/>
      <w:r/>
      <w:bookmarkEnd w:id="22"/>
      <w:r/>
      <w:bookmarkEnd w:id="23"/>
      <w:r/>
      <w:bookmarkEnd w:id="24"/>
      <w:r/>
      <w:r/>
    </w:p>
    <w:p>
      <w:pPr>
        <w:pStyle w:val="879"/>
        <w:ind w:firstLine="480"/>
        <w:spacing w:line="300" w:lineRule="auto"/>
        <w:rPr>
          <w:rFonts w:ascii="仿宋" w:hAnsi="仿宋" w:eastAsia="仿宋"/>
          <w:sz w:val="24"/>
          <w:highlight w:val="none"/>
          <w:lang w:val="zh-CN"/>
        </w:rPr>
      </w:pPr>
      <w:r/>
      <w:bookmarkStart w:id="25" w:name="_Toc35393626"/>
      <w:r/>
      <w:bookmarkStart w:id="26" w:name="_Toc35393795"/>
      <w:r>
        <w:rPr>
          <w:rFonts w:ascii="仿宋" w:hAnsi="仿宋" w:eastAsia="仿宋"/>
          <w:sz w:val="24"/>
          <w:highlight w:val="none"/>
          <w:lang w:val="zh-CN"/>
        </w:rPr>
        <w:t xml:space="preserve">自本公告发布之日起5个工作日。</w:t>
      </w:r>
      <w:r/>
    </w:p>
    <w:p>
      <w:pPr>
        <w:pStyle w:val="1056"/>
        <w:numPr>
          <w:ilvl w:val="0"/>
          <w:numId w:val="8"/>
        </w:numPr>
        <w:ind w:firstLine="472"/>
        <w:spacing w:before="0" w:after="0" w:line="300" w:lineRule="auto"/>
        <w:rPr>
          <w:rFonts w:ascii="仿宋" w:hAnsi="仿宋" w:eastAsia="仿宋"/>
          <w:bCs w:val="0"/>
          <w:sz w:val="24"/>
          <w:szCs w:val="24"/>
          <w:highlight w:val="none"/>
          <w:lang w:val="zh-CN"/>
        </w:rPr>
      </w:pPr>
      <w:r>
        <w:rPr>
          <w:rFonts w:ascii="仿宋" w:hAnsi="仿宋" w:eastAsia="仿宋"/>
          <w:bCs w:val="0"/>
          <w:sz w:val="24"/>
          <w:szCs w:val="24"/>
          <w:highlight w:val="none"/>
          <w:lang w:val="zh-CN"/>
        </w:rPr>
        <w:t xml:space="preserve">其他补充事宜</w:t>
      </w:r>
      <w:bookmarkEnd w:id="25"/>
      <w:r/>
      <w:bookmarkEnd w:id="26"/>
      <w:r/>
      <w:r/>
    </w:p>
    <w:p>
      <w:pPr>
        <w:pStyle w:val="879"/>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1、开标时供应商须在规定时间内进行响应文件解密，报价确认；同时</w:t>
      </w:r>
      <w:r>
        <w:rPr>
          <w:rFonts w:hint="eastAsia" w:ascii="仿宋" w:hAnsi="仿宋" w:eastAsia="仿宋"/>
          <w:sz w:val="24"/>
          <w:highlight w:val="none"/>
          <w:lang w:val="zh-CN"/>
        </w:rPr>
        <w:t xml:space="preserve">应随时关注电脑，需依据提示进行</w:t>
      </w:r>
      <w:r>
        <w:rPr>
          <w:rFonts w:hint="eastAsia" w:ascii="仿宋" w:hAnsi="仿宋" w:eastAsia="仿宋"/>
          <w:sz w:val="24"/>
          <w:highlight w:val="none"/>
        </w:rPr>
        <w:t xml:space="preserve">相关操作</w:t>
      </w:r>
      <w:r>
        <w:rPr>
          <w:rFonts w:hint="eastAsia" w:ascii="仿宋" w:hAnsi="仿宋" w:eastAsia="仿宋"/>
          <w:sz w:val="24"/>
          <w:highlight w:val="none"/>
          <w:lang w:val="zh-CN"/>
        </w:rPr>
        <w:t xml:space="preserve">；</w:t>
      </w:r>
      <w:r/>
    </w:p>
    <w:p>
      <w:pPr>
        <w:pStyle w:val="879"/>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2、</w:t>
      </w:r>
      <w:r>
        <w:rPr>
          <w:rFonts w:hint="eastAsia" w:ascii="仿宋" w:hAnsi="仿宋" w:eastAsia="仿宋"/>
          <w:sz w:val="24"/>
          <w:highlight w:val="none"/>
          <w:lang w:val="zh-CN"/>
        </w:rPr>
        <w:t xml:space="preserve">如有任何疑问，请拨打电子化政府采购技术支持电话：0523-86897512。</w:t>
      </w:r>
      <w:r/>
    </w:p>
    <w:p>
      <w:pPr>
        <w:pStyle w:val="1056"/>
        <w:ind w:firstLine="472"/>
        <w:spacing w:before="0" w:after="0" w:line="300" w:lineRule="auto"/>
        <w:rPr>
          <w:rFonts w:ascii="仿宋" w:hAnsi="仿宋" w:eastAsia="仿宋"/>
          <w:bCs w:val="0"/>
          <w:sz w:val="24"/>
          <w:szCs w:val="24"/>
          <w:highlight w:val="none"/>
          <w:lang w:val="zh-CN"/>
        </w:rPr>
      </w:pPr>
      <w:r/>
      <w:bookmarkStart w:id="27" w:name="_Toc35393627"/>
      <w:r/>
      <w:bookmarkStart w:id="28" w:name="_Toc35393796"/>
      <w:r/>
      <w:bookmarkStart w:id="29" w:name="_Toc28359008"/>
      <w:r/>
      <w:bookmarkStart w:id="30" w:name="_Toc28359085"/>
      <w:r>
        <w:rPr>
          <w:rFonts w:hint="eastAsia" w:ascii="仿宋" w:hAnsi="仿宋" w:eastAsia="仿宋"/>
          <w:bCs w:val="0"/>
          <w:sz w:val="24"/>
          <w:szCs w:val="24"/>
          <w:highlight w:val="none"/>
        </w:rPr>
        <w:t xml:space="preserve">八</w:t>
      </w:r>
      <w:r>
        <w:rPr>
          <w:rFonts w:ascii="仿宋" w:hAnsi="仿宋" w:eastAsia="仿宋"/>
          <w:bCs w:val="0"/>
          <w:sz w:val="24"/>
          <w:szCs w:val="24"/>
          <w:highlight w:val="none"/>
          <w:lang w:val="zh-CN"/>
        </w:rPr>
        <w:t xml:space="preserve">、对本次招标提出询问，请按以下方式联系。</w:t>
      </w:r>
      <w:bookmarkEnd w:id="27"/>
      <w:r/>
      <w:bookmarkEnd w:id="28"/>
      <w:r/>
      <w:bookmarkEnd w:id="29"/>
      <w:r/>
      <w:bookmarkEnd w:id="30"/>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1.采购人信息</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名     称：</w:t>
      </w:r>
      <w:r>
        <w:rPr>
          <w:rFonts w:hint="eastAsia" w:ascii="仿宋" w:hAnsi="仿宋" w:eastAsia="仿宋"/>
          <w:sz w:val="24"/>
          <w:highlight w:val="none"/>
          <w:lang w:val="zh-CN"/>
        </w:rPr>
        <w:t xml:space="preserve">靖江市土地储备交易中心</w:t>
      </w:r>
      <w:r/>
    </w:p>
    <w:p>
      <w:pPr>
        <w:pStyle w:val="879"/>
        <w:ind w:firstLine="480"/>
        <w:spacing w:line="300" w:lineRule="auto"/>
        <w:rPr>
          <w:rFonts w:ascii="仿宋" w:hAnsi="仿宋" w:eastAsia="仿宋"/>
          <w:sz w:val="24"/>
          <w:highlight w:val="none"/>
        </w:rPr>
      </w:pPr>
      <w:r>
        <w:rPr>
          <w:rFonts w:ascii="仿宋" w:hAnsi="仿宋" w:eastAsia="仿宋"/>
          <w:sz w:val="24"/>
          <w:highlight w:val="none"/>
          <w:lang w:val="zh-CN"/>
        </w:rPr>
        <w:t xml:space="preserve">地     址：</w:t>
      </w:r>
      <w:r>
        <w:rPr>
          <w:rFonts w:hint="eastAsia" w:ascii="仿宋" w:hAnsi="仿宋" w:eastAsia="仿宋" w:cs="仿宋"/>
          <w:color w:val="000000"/>
          <w:sz w:val="24"/>
          <w:highlight w:val="none"/>
          <w:lang w:val="zh-CN"/>
        </w:rPr>
        <w:t xml:space="preserve">靖江市</w:t>
      </w:r>
      <w:r>
        <w:rPr>
          <w:rFonts w:hint="eastAsia" w:ascii="仿宋" w:hAnsi="仿宋" w:eastAsia="仿宋" w:cs="仿宋"/>
          <w:color w:val="000000"/>
          <w:sz w:val="24"/>
          <w:highlight w:val="none"/>
        </w:rPr>
        <w:t xml:space="preserve">阳光大道12号</w:t>
      </w:r>
      <w:r/>
    </w:p>
    <w:p>
      <w:pPr>
        <w:pStyle w:val="879"/>
        <w:ind w:firstLine="480"/>
        <w:spacing w:line="300" w:lineRule="auto"/>
        <w:rPr>
          <w:rFonts w:hint="eastAsia" w:ascii="仿宋" w:hAnsi="仿宋" w:eastAsia="仿宋"/>
          <w:sz w:val="24"/>
          <w:highlight w:val="none"/>
          <w:lang w:eastAsia="zh-CN"/>
        </w:rPr>
      </w:pPr>
      <w:r>
        <w:rPr>
          <w:rFonts w:ascii="仿宋" w:hAnsi="仿宋" w:eastAsia="仿宋"/>
          <w:sz w:val="24"/>
          <w:highlight w:val="none"/>
          <w:lang w:val="zh-CN"/>
        </w:rPr>
        <w:t xml:space="preserve">联  系 人：</w:t>
      </w:r>
      <w:r>
        <w:rPr>
          <w:rFonts w:hint="eastAsia" w:ascii="仿宋" w:hAnsi="仿宋" w:eastAsia="仿宋"/>
          <w:sz w:val="24"/>
          <w:highlight w:val="none"/>
          <w:lang w:eastAsia="zh-CN"/>
        </w:rPr>
        <w:t xml:space="preserve">严女士</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联系 方式：</w:t>
      </w:r>
      <w:r>
        <w:rPr>
          <w:rFonts w:hint="eastAsia" w:ascii="仿宋" w:hAnsi="仿宋" w:eastAsia="仿宋" w:cs="仿宋"/>
          <w:sz w:val="24"/>
          <w:highlight w:val="none"/>
        </w:rPr>
        <w:t xml:space="preserve">0523-84811678</w:t>
      </w:r>
      <w:r/>
    </w:p>
    <w:p>
      <w:pPr>
        <w:ind w:firstLine="480"/>
        <w:spacing w:line="300" w:lineRule="auto"/>
        <w:rPr>
          <w:rFonts w:ascii="仿宋" w:hAnsi="仿宋" w:eastAsia="仿宋" w:cs="仿宋"/>
          <w:color w:val="000000"/>
          <w:sz w:val="24"/>
          <w:highlight w:val="none"/>
          <w:lang w:val="zh-CN"/>
        </w:rPr>
      </w:pPr>
      <w:r/>
      <w:bookmarkStart w:id="31" w:name="_Toc28359086"/>
      <w:r/>
      <w:bookmarkStart w:id="32" w:name="_Toc28359009"/>
      <w:r>
        <w:rPr>
          <w:rFonts w:hint="eastAsia" w:ascii="仿宋" w:hAnsi="仿宋" w:eastAsia="仿宋" w:cs="仿宋"/>
          <w:color w:val="000000"/>
          <w:sz w:val="24"/>
          <w:highlight w:val="none"/>
        </w:rPr>
        <w:t xml:space="preserve">2</w:t>
      </w:r>
      <w:r>
        <w:rPr>
          <w:rFonts w:hint="eastAsia" w:ascii="仿宋" w:hAnsi="仿宋" w:eastAsia="仿宋" w:cs="仿宋"/>
          <w:color w:val="000000"/>
          <w:sz w:val="24"/>
          <w:highlight w:val="none"/>
          <w:lang w:val="zh-CN"/>
        </w:rPr>
        <w:t xml:space="preserve">.采购代理机构信息</w:t>
      </w:r>
      <w:bookmarkEnd w:id="31"/>
      <w:r/>
      <w:bookmarkEnd w:id="32"/>
      <w:r/>
      <w:r/>
    </w:p>
    <w:p>
      <w:pPr>
        <w:pStyle w:val="879"/>
        <w:ind w:firstLine="480"/>
        <w:spacing w:line="300" w:lineRule="auto"/>
        <w:rPr>
          <w:rFonts w:ascii="仿宋" w:hAnsi="仿宋" w:eastAsia="仿宋"/>
          <w:sz w:val="24"/>
          <w:highlight w:val="none"/>
          <w:lang w:val="zh-CN"/>
        </w:rPr>
      </w:pPr>
      <w:r/>
      <w:bookmarkStart w:id="33" w:name="_Toc28359087"/>
      <w:r/>
      <w:bookmarkStart w:id="34" w:name="_Toc28359010"/>
      <w:r>
        <w:rPr>
          <w:rFonts w:ascii="仿宋" w:hAnsi="仿宋" w:eastAsia="仿宋"/>
          <w:sz w:val="24"/>
          <w:highlight w:val="none"/>
          <w:lang w:val="zh-CN"/>
        </w:rPr>
        <w:t xml:space="preserve">名    称：</w:t>
      </w:r>
      <w:r>
        <w:rPr>
          <w:rFonts w:hint="eastAsia" w:ascii="仿宋" w:hAnsi="仿宋" w:eastAsia="仿宋"/>
          <w:sz w:val="24"/>
          <w:highlight w:val="none"/>
          <w:lang w:val="zh-CN"/>
        </w:rPr>
        <w:t xml:space="preserve">江苏金宸招标代理有限公司</w:t>
      </w:r>
      <w:r/>
    </w:p>
    <w:p>
      <w:pPr>
        <w:pStyle w:val="879"/>
        <w:ind w:firstLine="480"/>
        <w:spacing w:line="300" w:lineRule="auto"/>
        <w:rPr>
          <w:rFonts w:ascii="仿宋" w:hAnsi="仿宋" w:eastAsia="仿宋"/>
          <w:sz w:val="24"/>
          <w:highlight w:val="none"/>
        </w:rPr>
      </w:pPr>
      <w:r>
        <w:rPr>
          <w:rFonts w:ascii="仿宋" w:hAnsi="仿宋" w:eastAsia="仿宋"/>
          <w:sz w:val="24"/>
          <w:highlight w:val="none"/>
          <w:lang w:val="zh-CN"/>
        </w:rPr>
        <w:t xml:space="preserve">地　  址：</w:t>
      </w:r>
      <w:r>
        <w:rPr>
          <w:rFonts w:ascii="仿宋" w:hAnsi="仿宋" w:eastAsia="仿宋"/>
          <w:sz w:val="24"/>
          <w:highlight w:val="none"/>
        </w:rPr>
        <w:t xml:space="preserve">靖江市</w:t>
      </w:r>
      <w:r>
        <w:rPr>
          <w:rFonts w:hint="eastAsia" w:ascii="仿宋" w:hAnsi="仿宋" w:eastAsia="仿宋"/>
          <w:sz w:val="24"/>
          <w:highlight w:val="none"/>
        </w:rPr>
        <w:t xml:space="preserve">晨阳路（高德/百度地图导航公司名称）</w:t>
      </w:r>
      <w:r/>
    </w:p>
    <w:p>
      <w:pPr>
        <w:pStyle w:val="879"/>
        <w:ind w:firstLine="480"/>
        <w:spacing w:line="300" w:lineRule="auto"/>
        <w:rPr>
          <w:rFonts w:ascii="仿宋" w:hAnsi="仿宋" w:eastAsia="仿宋"/>
          <w:sz w:val="24"/>
          <w:highlight w:val="none"/>
        </w:rPr>
      </w:pPr>
      <w:r>
        <w:rPr>
          <w:rFonts w:ascii="仿宋" w:hAnsi="仿宋" w:eastAsia="仿宋"/>
          <w:sz w:val="24"/>
          <w:highlight w:val="none"/>
          <w:lang w:val="zh-CN"/>
        </w:rPr>
        <w:t xml:space="preserve">联系方式：0523-8</w:t>
      </w:r>
      <w:r>
        <w:rPr>
          <w:rFonts w:hint="eastAsia" w:ascii="仿宋" w:hAnsi="仿宋" w:eastAsia="仿宋"/>
          <w:sz w:val="24"/>
          <w:highlight w:val="none"/>
        </w:rPr>
        <w:t xml:space="preserve">4828482</w:t>
      </w:r>
      <w:bookmarkEnd w:id="33"/>
      <w:r/>
      <w:bookmarkEnd w:id="34"/>
      <w:r/>
      <w:r/>
    </w:p>
    <w:p>
      <w:pPr>
        <w:pStyle w:val="909"/>
        <w:ind w:left="0" w:firstLine="0"/>
        <w:rPr>
          <w:highlight w:val="none"/>
          <w:lang w:val="zh-CN"/>
        </w:rPr>
      </w:pPr>
      <w:r>
        <w:rPr>
          <w:highlight w:val="none"/>
          <w:lang w:val="zh-CN"/>
        </w:rPr>
      </w:r>
      <w:r/>
    </w:p>
    <w:p>
      <w:pPr>
        <w:pStyle w:val="879"/>
        <w:rPr>
          <w:highlight w:val="none"/>
          <w:lang w:val="zh-CN"/>
        </w:rPr>
      </w:pPr>
      <w:r>
        <w:rPr>
          <w:highlight w:val="none"/>
          <w:lang w:val="zh-CN"/>
        </w:rPr>
      </w:r>
      <w:r/>
    </w:p>
    <w:p>
      <w:pPr>
        <w:pStyle w:val="880"/>
        <w:rPr>
          <w:highlight w:val="none"/>
          <w:lang w:val="zh-CN"/>
        </w:rPr>
      </w:pPr>
      <w:r>
        <w:rPr>
          <w:highlight w:val="none"/>
          <w:lang w:val="zh-CN"/>
        </w:rPr>
      </w:r>
      <w:r/>
    </w:p>
    <w:p>
      <w:pPr>
        <w:pStyle w:val="879"/>
        <w:rPr>
          <w:highlight w:val="none"/>
          <w:lang w:val="zh-CN"/>
        </w:rPr>
      </w:pPr>
      <w:r>
        <w:rPr>
          <w:highlight w:val="none"/>
          <w:lang w:val="zh-CN"/>
        </w:rPr>
      </w:r>
      <w:r/>
    </w:p>
    <w:p>
      <w:pPr>
        <w:pStyle w:val="880"/>
        <w:rPr>
          <w:highlight w:val="none"/>
          <w:lang w:val="zh-CN"/>
        </w:rPr>
      </w:pPr>
      <w:r>
        <w:rPr>
          <w:highlight w:val="none"/>
          <w:lang w:val="zh-CN"/>
        </w:rPr>
      </w:r>
      <w:r/>
    </w:p>
    <w:p>
      <w:pPr>
        <w:pStyle w:val="879"/>
        <w:rPr>
          <w:highlight w:val="none"/>
          <w:lang w:val="zh-CN"/>
        </w:rPr>
      </w:pPr>
      <w:r>
        <w:rPr>
          <w:highlight w:val="none"/>
          <w:lang w:val="zh-CN"/>
        </w:rPr>
      </w:r>
      <w:r/>
    </w:p>
    <w:p>
      <w:pPr>
        <w:pStyle w:val="880"/>
        <w:rPr>
          <w:highlight w:val="none"/>
          <w:lang w:val="zh-CN"/>
        </w:rPr>
      </w:pPr>
      <w:r>
        <w:rPr>
          <w:highlight w:val="none"/>
          <w:lang w:val="zh-CN"/>
        </w:rPr>
      </w:r>
      <w:r/>
    </w:p>
    <w:p>
      <w:pPr>
        <w:pStyle w:val="879"/>
        <w:rPr>
          <w:highlight w:val="none"/>
          <w:lang w:val="zh-CN"/>
        </w:rPr>
      </w:pPr>
      <w:r>
        <w:rPr>
          <w:highlight w:val="none"/>
          <w:lang w:val="zh-CN"/>
        </w:rPr>
      </w:r>
      <w:r/>
    </w:p>
    <w:p>
      <w:pPr>
        <w:pStyle w:val="880"/>
        <w:rPr>
          <w:highlight w:val="none"/>
          <w:lang w:val="zh-CN"/>
        </w:rPr>
      </w:pPr>
      <w:r>
        <w:rPr>
          <w:highlight w:val="none"/>
          <w:lang w:val="zh-CN"/>
        </w:rPr>
      </w:r>
      <w:r/>
    </w:p>
    <w:p>
      <w:pPr>
        <w:pStyle w:val="879"/>
        <w:rPr>
          <w:highlight w:val="none"/>
          <w:lang w:val="zh-CN"/>
        </w:rPr>
      </w:pPr>
      <w:r>
        <w:rPr>
          <w:highlight w:val="none"/>
          <w:lang w:val="zh-CN"/>
        </w:rPr>
      </w:r>
      <w:r/>
    </w:p>
    <w:p>
      <w:pPr>
        <w:pStyle w:val="880"/>
        <w:rPr>
          <w:highlight w:val="none"/>
          <w:lang w:val="zh-CN"/>
        </w:rPr>
      </w:pPr>
      <w:r>
        <w:rPr>
          <w:highlight w:val="none"/>
          <w:lang w:val="zh-CN"/>
        </w:rPr>
      </w:r>
      <w:r/>
    </w:p>
    <w:p>
      <w:pPr>
        <w:pStyle w:val="879"/>
        <w:rPr>
          <w:highlight w:val="none"/>
          <w:lang w:val="zh-CN"/>
        </w:rPr>
      </w:pPr>
      <w:r>
        <w:rPr>
          <w:highlight w:val="none"/>
          <w:lang w:val="zh-CN"/>
        </w:rPr>
      </w:r>
      <w:r/>
    </w:p>
    <w:p>
      <w:pPr>
        <w:pStyle w:val="880"/>
        <w:rPr>
          <w:highlight w:val="none"/>
          <w:lang w:val="zh-CN"/>
        </w:rPr>
      </w:pPr>
      <w:r>
        <w:rPr>
          <w:highlight w:val="none"/>
          <w:lang w:val="zh-CN"/>
        </w:rPr>
      </w:r>
      <w:r/>
    </w:p>
    <w:p>
      <w:pPr>
        <w:pStyle w:val="879"/>
        <w:rPr>
          <w:highlight w:val="none"/>
          <w:lang w:val="zh-CN"/>
        </w:rPr>
      </w:pPr>
      <w:r>
        <w:rPr>
          <w:highlight w:val="none"/>
          <w:lang w:val="zh-CN"/>
        </w:rPr>
      </w:r>
      <w:r/>
    </w:p>
    <w:p>
      <w:pPr>
        <w:pStyle w:val="1199"/>
        <w:ind w:left="2" w:firstLine="0"/>
        <w:jc w:val="center"/>
        <w:spacing w:line="360" w:lineRule="auto"/>
        <w:rPr>
          <w:rFonts w:eastAsia="黑体"/>
          <w:sz w:val="30"/>
          <w:highlight w:val="none"/>
          <w:lang w:eastAsia="zh-CN"/>
        </w:rPr>
      </w:pPr>
      <w:r/>
      <w:bookmarkStart w:id="35" w:name="_Toc302967369"/>
      <w:r>
        <w:rPr>
          <w:rFonts w:hint="eastAsia" w:eastAsia="黑体"/>
          <w:sz w:val="30"/>
          <w:highlight w:val="none"/>
          <w:lang w:eastAsia="zh-CN"/>
        </w:rPr>
        <w:t xml:space="preserve">第一章  </w:t>
      </w:r>
      <w:r>
        <w:rPr>
          <w:rFonts w:eastAsia="黑体"/>
          <w:sz w:val="30"/>
          <w:highlight w:val="none"/>
          <w:lang w:eastAsia="zh-CN"/>
        </w:rPr>
        <w:t xml:space="preserve">供应商须知</w:t>
      </w:r>
      <w:bookmarkEnd w:id="35"/>
      <w:r/>
      <w:r/>
    </w:p>
    <w:p>
      <w:pPr>
        <w:pStyle w:val="879"/>
        <w:ind w:firstLine="480"/>
        <w:spacing w:line="300" w:lineRule="auto"/>
        <w:rPr>
          <w:rFonts w:ascii="仿宋" w:hAnsi="仿宋" w:eastAsia="仿宋"/>
          <w:sz w:val="24"/>
          <w:highlight w:val="none"/>
          <w:lang w:val="en-GB"/>
        </w:rPr>
      </w:pPr>
      <w:r>
        <w:rPr>
          <w:rFonts w:ascii="仿宋" w:hAnsi="仿宋" w:eastAsia="仿宋"/>
          <w:sz w:val="24"/>
          <w:highlight w:val="none"/>
          <w:lang w:val="en-GB"/>
        </w:rPr>
        <w:t xml:space="preserve">供应商应仔细阅读本招标文件的所有内容（包括答疑、补充、澄清以及修改等），按照招标文件要求以及格式编制投标文件，并保证其真实性，否则其一切后果自负。</w:t>
      </w:r>
      <w:r/>
    </w:p>
    <w:p>
      <w:pPr>
        <w:pStyle w:val="879"/>
        <w:ind w:firstLine="480"/>
        <w:spacing w:line="300" w:lineRule="auto"/>
        <w:rPr>
          <w:rFonts w:ascii="仿宋" w:hAnsi="仿宋" w:eastAsia="仿宋"/>
          <w:sz w:val="24"/>
          <w:highlight w:val="none"/>
          <w:lang w:val="en-GB"/>
        </w:rPr>
      </w:pPr>
      <w:r>
        <w:rPr>
          <w:rFonts w:ascii="仿宋" w:hAnsi="仿宋" w:eastAsia="仿宋"/>
          <w:sz w:val="24"/>
          <w:highlight w:val="none"/>
          <w:lang w:val="en-GB"/>
        </w:rPr>
        <w:t xml:space="preserve">本次政府采购方式为公开招标，指采购人或者采购代理机构以招标公告的方式邀请不特定的供应商参加投标，以能够最大限度地满足招标文件中规定的各项综合评价标准、满足招标文件的实质性要求，按照本招标文件的评标办法确定中标人或者推荐中标候选人的采购方式。</w:t>
      </w:r>
      <w:r/>
    </w:p>
    <w:p>
      <w:pPr>
        <w:pStyle w:val="879"/>
        <w:ind w:firstLine="562"/>
        <w:spacing w:line="360" w:lineRule="auto"/>
        <w:rPr>
          <w:rFonts w:ascii="楷体" w:hAnsi="楷体" w:eastAsia="楷体"/>
          <w:b/>
          <w:bCs/>
          <w:sz w:val="28"/>
          <w:szCs w:val="28"/>
          <w:highlight w:val="none"/>
          <w:lang w:val="en-GB"/>
        </w:rPr>
      </w:pPr>
      <w:r>
        <w:rPr>
          <w:rFonts w:ascii="楷体" w:hAnsi="楷体" w:eastAsia="楷体"/>
          <w:b/>
          <w:bCs/>
          <w:sz w:val="28"/>
          <w:szCs w:val="28"/>
          <w:highlight w:val="none"/>
          <w:lang w:val="en-GB"/>
        </w:rPr>
        <w:t xml:space="preserve">1.供应商须知前附表</w:t>
      </w:r>
      <w:r/>
    </w:p>
    <w:tbl>
      <w:tblPr>
        <w:tblStyle w:val="876"/>
        <w:tblW w:w="92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5"/>
        <w:gridCol w:w="1803"/>
        <w:gridCol w:w="6641"/>
      </w:tblGrid>
      <w:tr>
        <w:trPr>
          <w:jc w:val="center"/>
          <w:trHeight w:val="371"/>
        </w:trPr>
        <w:tc>
          <w:tcPr>
            <w:tcW w:w="825" w:type="dxa"/>
            <w:vAlign w:val="center"/>
            <w:textDirection w:val="lrTb"/>
            <w:noWrap/>
          </w:tcPr>
          <w:p>
            <w:pPr>
              <w:pStyle w:val="879"/>
              <w:jc w:val="center"/>
              <w:tabs>
                <w:tab w:val="left" w:pos="7665" w:leader="none"/>
              </w:tabs>
              <w:rPr>
                <w:rFonts w:ascii="楷体" w:hAnsi="楷体" w:eastAsia="楷体"/>
                <w:b/>
                <w:sz w:val="24"/>
                <w:highlight w:val="none"/>
                <w:lang w:val="zh-CN"/>
              </w:rPr>
            </w:pPr>
            <w:r/>
            <w:bookmarkStart w:id="36" w:name="_Toc302967372"/>
            <w:r>
              <w:rPr>
                <w:rFonts w:ascii="楷体" w:hAnsi="楷体" w:eastAsia="楷体"/>
                <w:b/>
                <w:sz w:val="24"/>
                <w:highlight w:val="none"/>
                <w:lang w:val="zh-CN"/>
              </w:rPr>
              <w:t xml:space="preserve">序号</w:t>
            </w:r>
            <w:r/>
          </w:p>
        </w:tc>
        <w:tc>
          <w:tcPr>
            <w:tcW w:w="1803" w:type="dxa"/>
            <w:vAlign w:val="center"/>
            <w:textDirection w:val="lrTb"/>
            <w:noWrap/>
          </w:tcPr>
          <w:p>
            <w:pPr>
              <w:pStyle w:val="879"/>
              <w:jc w:val="center"/>
              <w:tabs>
                <w:tab w:val="left" w:pos="7665" w:leader="none"/>
              </w:tabs>
              <w:rPr>
                <w:rFonts w:ascii="楷体" w:hAnsi="楷体" w:eastAsia="楷体"/>
                <w:b/>
                <w:sz w:val="24"/>
                <w:highlight w:val="none"/>
                <w:lang w:val="zh-CN"/>
              </w:rPr>
            </w:pPr>
            <w:r>
              <w:rPr>
                <w:rFonts w:ascii="楷体" w:hAnsi="楷体" w:eastAsia="楷体"/>
                <w:b/>
                <w:sz w:val="24"/>
                <w:highlight w:val="none"/>
                <w:lang w:val="zh-CN"/>
              </w:rPr>
              <w:t xml:space="preserve">条款名称</w:t>
            </w:r>
            <w:r/>
          </w:p>
        </w:tc>
        <w:tc>
          <w:tcPr>
            <w:tcW w:w="6641" w:type="dxa"/>
            <w:vAlign w:val="center"/>
            <w:textDirection w:val="lrTb"/>
            <w:noWrap/>
          </w:tcPr>
          <w:p>
            <w:pPr>
              <w:pStyle w:val="879"/>
              <w:jc w:val="center"/>
              <w:tabs>
                <w:tab w:val="left" w:pos="7665" w:leader="none"/>
              </w:tabs>
              <w:rPr>
                <w:rFonts w:ascii="楷体" w:hAnsi="楷体" w:eastAsia="楷体"/>
                <w:b/>
                <w:sz w:val="24"/>
                <w:highlight w:val="none"/>
                <w:lang w:val="zh-CN"/>
              </w:rPr>
            </w:pPr>
            <w:r>
              <w:rPr>
                <w:rFonts w:ascii="楷体" w:hAnsi="楷体" w:eastAsia="楷体"/>
                <w:b/>
                <w:sz w:val="24"/>
                <w:highlight w:val="none"/>
                <w:lang w:val="zh-CN"/>
              </w:rPr>
              <w:t xml:space="preserve">内容与要求</w:t>
            </w:r>
            <w:r/>
          </w:p>
        </w:tc>
      </w:tr>
      <w:tr>
        <w:trPr>
          <w:jc w:val="center"/>
          <w:trHeight w:val="90"/>
        </w:trPr>
        <w:tc>
          <w:tcPr>
            <w:tcW w:w="825" w:type="dxa"/>
            <w:vAlign w:val="center"/>
            <w:textDirection w:val="lrTb"/>
            <w:noWrap/>
          </w:tcPr>
          <w:p>
            <w:pPr>
              <w:pStyle w:val="879"/>
              <w:jc w:val="center"/>
              <w:rPr>
                <w:rFonts w:ascii="仿宋" w:hAnsi="仿宋" w:eastAsia="仿宋"/>
                <w:sz w:val="24"/>
                <w:highlight w:val="none"/>
                <w:lang w:val="zh-CN"/>
              </w:rPr>
            </w:pPr>
            <w:r>
              <w:rPr>
                <w:rFonts w:ascii="仿宋" w:hAnsi="仿宋" w:eastAsia="仿宋"/>
                <w:sz w:val="24"/>
                <w:highlight w:val="none"/>
                <w:lang w:val="zh-CN"/>
              </w:rPr>
              <w:t xml:space="preserve">1.1</w:t>
            </w:r>
            <w:r/>
          </w:p>
        </w:tc>
        <w:tc>
          <w:tcPr>
            <w:tcW w:w="1803" w:type="dxa"/>
            <w:vAlign w:val="center"/>
            <w:textDirection w:val="lrTb"/>
            <w:noWrap/>
          </w:tcPr>
          <w:p>
            <w:pPr>
              <w:pStyle w:val="879"/>
              <w:jc w:val="center"/>
              <w:rPr>
                <w:rFonts w:ascii="仿宋" w:hAnsi="仿宋" w:eastAsia="仿宋"/>
                <w:sz w:val="24"/>
                <w:highlight w:val="none"/>
                <w:lang w:val="zh-CN"/>
              </w:rPr>
            </w:pPr>
            <w:r>
              <w:rPr>
                <w:rFonts w:ascii="仿宋" w:hAnsi="仿宋" w:eastAsia="仿宋"/>
                <w:sz w:val="24"/>
                <w:highlight w:val="none"/>
                <w:lang w:val="zh-CN"/>
              </w:rPr>
              <w:t xml:space="preserve">适用范围</w:t>
            </w:r>
            <w:r/>
          </w:p>
        </w:tc>
        <w:tc>
          <w:tcPr>
            <w:tcW w:w="6641" w:type="dxa"/>
            <w:vAlign w:val="bottom"/>
            <w:textDirection w:val="lrTb"/>
            <w:noWrap/>
          </w:tcPr>
          <w:p>
            <w:pPr>
              <w:pStyle w:val="879"/>
              <w:rPr>
                <w:rFonts w:ascii="仿宋" w:hAnsi="仿宋" w:eastAsia="仿宋"/>
                <w:sz w:val="24"/>
                <w:highlight w:val="none"/>
              </w:rPr>
            </w:pPr>
            <w:r>
              <w:rPr>
                <w:rFonts w:ascii="仿宋" w:hAnsi="仿宋" w:eastAsia="仿宋"/>
                <w:sz w:val="24"/>
                <w:highlight w:val="none"/>
                <w:lang w:val="zh-CN"/>
              </w:rPr>
              <w:t xml:space="preserve">项目编号：</w:t>
            </w:r>
            <w:r>
              <w:rPr>
                <w:rFonts w:ascii="Segoe UI" w:hAnsi="Segoe UI" w:eastAsia="Segoe UI" w:cs="Segoe UI"/>
                <w:i w:val="0"/>
                <w:iCs w:val="0"/>
                <w:caps w:val="0"/>
                <w:spacing w:val="0"/>
                <w:sz w:val="21"/>
                <w:szCs w:val="21"/>
                <w:highlight w:val="none"/>
                <w:shd w:val="clear" w:color="auto" w:fill="ffffff"/>
              </w:rPr>
              <w:t xml:space="preserve">JSZC-321282-JCJJ-G2023-0035</w:t>
            </w:r>
            <w:r/>
          </w:p>
          <w:p>
            <w:pPr>
              <w:pStyle w:val="879"/>
              <w:rPr>
                <w:rFonts w:ascii="仿宋" w:hAnsi="仿宋" w:eastAsia="仿宋"/>
                <w:sz w:val="24"/>
                <w:highlight w:val="none"/>
                <w:lang w:val="zh-CN"/>
              </w:rPr>
            </w:pPr>
            <w:r>
              <w:rPr>
                <w:rFonts w:ascii="仿宋" w:hAnsi="仿宋" w:eastAsia="仿宋"/>
                <w:sz w:val="24"/>
                <w:highlight w:val="none"/>
                <w:lang w:val="zh-CN"/>
              </w:rPr>
              <w:t xml:space="preserve">项目名称：</w:t>
            </w:r>
            <w:r>
              <w:rPr>
                <w:rFonts w:hint="eastAsia" w:ascii="仿宋" w:hAnsi="仿宋" w:eastAsia="仿宋"/>
                <w:sz w:val="24"/>
                <w:highlight w:val="none"/>
                <w:lang w:val="zh-CN"/>
              </w:rPr>
              <w:t xml:space="preserve">土壤污染状况调查</w:t>
            </w:r>
            <w:r/>
          </w:p>
        </w:tc>
      </w:tr>
      <w:tr>
        <w:trPr>
          <w:jc w:val="center"/>
          <w:trHeight w:val="405"/>
        </w:trPr>
        <w:tc>
          <w:tcPr>
            <w:tcW w:w="825" w:type="dxa"/>
            <w:vAlign w:val="center"/>
            <w:textDirection w:val="lrTb"/>
            <w:noWrap/>
          </w:tcPr>
          <w:p>
            <w:pPr>
              <w:pStyle w:val="879"/>
              <w:jc w:val="center"/>
              <w:rPr>
                <w:rFonts w:ascii="仿宋" w:hAnsi="仿宋" w:eastAsia="仿宋"/>
                <w:sz w:val="24"/>
                <w:highlight w:val="none"/>
                <w:lang w:val="zh-CN"/>
              </w:rPr>
            </w:pPr>
            <w:r>
              <w:rPr>
                <w:rFonts w:ascii="仿宋" w:hAnsi="仿宋" w:eastAsia="仿宋"/>
                <w:sz w:val="24"/>
                <w:highlight w:val="none"/>
                <w:lang w:val="zh-CN"/>
              </w:rPr>
              <w:t xml:space="preserve">1.2</w:t>
            </w:r>
            <w:r/>
          </w:p>
        </w:tc>
        <w:tc>
          <w:tcPr>
            <w:tcW w:w="1803" w:type="dxa"/>
            <w:vAlign w:val="center"/>
            <w:textDirection w:val="lrTb"/>
            <w:noWrap/>
          </w:tcPr>
          <w:p>
            <w:pPr>
              <w:pStyle w:val="879"/>
              <w:jc w:val="center"/>
              <w:rPr>
                <w:rFonts w:ascii="仿宋" w:hAnsi="仿宋" w:eastAsia="仿宋"/>
                <w:sz w:val="24"/>
                <w:highlight w:val="none"/>
                <w:lang w:val="zh-CN"/>
              </w:rPr>
            </w:pPr>
            <w:r>
              <w:rPr>
                <w:rFonts w:ascii="仿宋" w:hAnsi="仿宋" w:eastAsia="仿宋"/>
                <w:sz w:val="24"/>
                <w:highlight w:val="none"/>
                <w:lang w:val="zh-CN"/>
              </w:rPr>
              <w:t xml:space="preserve">招标方式</w:t>
            </w:r>
            <w:r/>
          </w:p>
        </w:tc>
        <w:tc>
          <w:tcPr>
            <w:tcW w:w="6641" w:type="dxa"/>
            <w:vAlign w:val="center"/>
            <w:textDirection w:val="lrTb"/>
            <w:noWrap/>
          </w:tcPr>
          <w:p>
            <w:pPr>
              <w:pStyle w:val="879"/>
              <w:rPr>
                <w:rFonts w:ascii="仿宋" w:hAnsi="仿宋" w:eastAsia="仿宋"/>
                <w:sz w:val="24"/>
                <w:highlight w:val="none"/>
                <w:lang w:val="zh-CN"/>
              </w:rPr>
            </w:pPr>
            <w:r>
              <w:rPr>
                <w:rFonts w:ascii="MS Mincho" w:hAnsi="MS Mincho" w:eastAsia="MS Mincho"/>
                <w:sz w:val="24"/>
                <w:highlight w:val="none"/>
                <w:lang w:val="zh-CN"/>
              </w:rPr>
              <w:t xml:space="preserve">☑</w:t>
            </w:r>
            <w:r>
              <w:rPr>
                <w:rFonts w:ascii="仿宋" w:hAnsi="仿宋" w:eastAsia="仿宋"/>
                <w:sz w:val="24"/>
                <w:highlight w:val="none"/>
                <w:lang w:val="zh-CN"/>
              </w:rPr>
              <w:t xml:space="preserve">公开招标</w:t>
            </w:r>
            <w:r>
              <w:rPr>
                <w:rFonts w:hint="eastAsia" w:ascii="仿宋" w:hAnsi="仿宋" w:eastAsia="仿宋"/>
                <w:sz w:val="24"/>
                <w:highlight w:val="none"/>
              </w:rPr>
              <w:t xml:space="preserve">      </w:t>
            </w:r>
            <w:r>
              <w:rPr>
                <w:rFonts w:ascii="MS Mincho" w:hAnsi="MS Mincho" w:eastAsia="MS Mincho"/>
                <w:sz w:val="24"/>
                <w:highlight w:val="none"/>
                <w:lang w:val="zh-CN"/>
              </w:rPr>
              <w:t xml:space="preserve">☐</w:t>
            </w:r>
            <w:r>
              <w:rPr>
                <w:rFonts w:ascii="仿宋" w:hAnsi="仿宋" w:eastAsia="仿宋"/>
                <w:sz w:val="24"/>
                <w:highlight w:val="none"/>
                <w:lang w:val="zh-CN"/>
              </w:rPr>
              <w:t xml:space="preserve">邀请招标     </w:t>
            </w:r>
            <w:bookmarkEnd w:id="36"/>
            <w:r/>
            <w:r/>
          </w:p>
        </w:tc>
      </w:tr>
      <w:tr>
        <w:trPr>
          <w:jc w:val="center"/>
          <w:trHeight w:val="90"/>
        </w:trPr>
        <w:tc>
          <w:tcPr>
            <w:tcW w:w="825" w:type="dxa"/>
            <w:vAlign w:val="center"/>
            <w:textDirection w:val="lrTb"/>
            <w:noWrap/>
          </w:tcPr>
          <w:p>
            <w:pPr>
              <w:pStyle w:val="879"/>
              <w:jc w:val="center"/>
              <w:rPr>
                <w:rFonts w:ascii="仿宋" w:hAnsi="仿宋" w:eastAsia="仿宋"/>
                <w:sz w:val="24"/>
                <w:highlight w:val="none"/>
                <w:lang w:val="zh-CN"/>
              </w:rPr>
            </w:pPr>
            <w:r>
              <w:rPr>
                <w:rFonts w:ascii="仿宋" w:hAnsi="仿宋" w:eastAsia="仿宋"/>
                <w:sz w:val="24"/>
                <w:highlight w:val="none"/>
                <w:lang w:val="zh-CN"/>
              </w:rPr>
              <w:t xml:space="preserve">1.3</w:t>
            </w:r>
            <w:r/>
          </w:p>
        </w:tc>
        <w:tc>
          <w:tcPr>
            <w:tcW w:w="1803" w:type="dxa"/>
            <w:vAlign w:val="center"/>
            <w:textDirection w:val="lrTb"/>
            <w:noWrap/>
          </w:tcPr>
          <w:p>
            <w:pPr>
              <w:pStyle w:val="879"/>
              <w:jc w:val="center"/>
              <w:rPr>
                <w:rFonts w:ascii="仿宋" w:hAnsi="仿宋" w:eastAsia="仿宋"/>
                <w:sz w:val="24"/>
                <w:highlight w:val="none"/>
                <w:lang w:val="zh-CN"/>
              </w:rPr>
            </w:pPr>
            <w:r>
              <w:rPr>
                <w:rFonts w:ascii="仿宋" w:hAnsi="仿宋" w:eastAsia="仿宋"/>
                <w:sz w:val="24"/>
                <w:highlight w:val="none"/>
                <w:lang w:val="zh-CN"/>
              </w:rPr>
              <w:t xml:space="preserve">采购代理机构</w:t>
            </w:r>
            <w:r/>
          </w:p>
        </w:tc>
        <w:tc>
          <w:tcPr>
            <w:tcW w:w="6641" w:type="dxa"/>
            <w:vAlign w:val="center"/>
            <w:textDirection w:val="lrTb"/>
            <w:noWrap/>
          </w:tcPr>
          <w:p>
            <w:pPr>
              <w:pStyle w:val="879"/>
              <w:jc w:val="left"/>
              <w:rPr>
                <w:rFonts w:ascii="仿宋" w:hAnsi="仿宋" w:eastAsia="仿宋"/>
                <w:sz w:val="24"/>
                <w:highlight w:val="none"/>
                <w:lang w:val="zh-CN"/>
              </w:rPr>
            </w:pPr>
            <w:r>
              <w:rPr>
                <w:rFonts w:ascii="仿宋" w:hAnsi="仿宋" w:eastAsia="仿宋"/>
                <w:sz w:val="24"/>
                <w:highlight w:val="none"/>
                <w:lang w:val="zh-CN"/>
              </w:rPr>
              <w:t xml:space="preserve">名    称：</w:t>
            </w:r>
            <w:r>
              <w:rPr>
                <w:rFonts w:hint="eastAsia" w:ascii="仿宋" w:hAnsi="仿宋" w:eastAsia="仿宋"/>
                <w:sz w:val="24"/>
                <w:highlight w:val="none"/>
                <w:lang w:val="zh-CN"/>
              </w:rPr>
              <w:t xml:space="preserve">江苏金宸招标代理有限公司</w:t>
            </w:r>
            <w:r/>
          </w:p>
          <w:p>
            <w:pPr>
              <w:pStyle w:val="879"/>
              <w:jc w:val="left"/>
              <w:rPr>
                <w:rFonts w:ascii="仿宋" w:hAnsi="仿宋" w:eastAsia="仿宋"/>
                <w:sz w:val="24"/>
                <w:highlight w:val="none"/>
              </w:rPr>
            </w:pPr>
            <w:r>
              <w:rPr>
                <w:rFonts w:ascii="仿宋" w:hAnsi="仿宋" w:eastAsia="仿宋"/>
                <w:sz w:val="24"/>
                <w:highlight w:val="none"/>
                <w:lang w:val="zh-CN"/>
              </w:rPr>
              <w:t xml:space="preserve">地    址：</w:t>
            </w:r>
            <w:r>
              <w:rPr>
                <w:rFonts w:ascii="仿宋" w:hAnsi="仿宋" w:eastAsia="仿宋"/>
                <w:sz w:val="24"/>
                <w:highlight w:val="none"/>
              </w:rPr>
              <w:t xml:space="preserve">靖江市</w:t>
            </w:r>
            <w:r>
              <w:rPr>
                <w:rFonts w:hint="eastAsia" w:ascii="仿宋" w:hAnsi="仿宋" w:eastAsia="仿宋"/>
                <w:sz w:val="24"/>
                <w:highlight w:val="none"/>
              </w:rPr>
              <w:t xml:space="preserve">晨阳路（高德/百度地图导航公司名称）</w:t>
            </w:r>
            <w:r/>
          </w:p>
          <w:p>
            <w:pPr>
              <w:pStyle w:val="879"/>
              <w:rPr>
                <w:rFonts w:ascii="MS Mincho" w:hAnsi="MS Mincho" w:eastAsia="MS Mincho"/>
                <w:sz w:val="24"/>
                <w:highlight w:val="none"/>
                <w:lang w:val="zh-CN"/>
              </w:rPr>
            </w:pPr>
            <w:r>
              <w:rPr>
                <w:rFonts w:ascii="仿宋" w:hAnsi="仿宋" w:eastAsia="仿宋"/>
                <w:sz w:val="24"/>
                <w:highlight w:val="none"/>
                <w:lang w:val="zh-CN"/>
              </w:rPr>
              <w:t xml:space="preserve">电    话：0523-</w:t>
            </w:r>
            <w:r>
              <w:rPr>
                <w:rFonts w:hint="eastAsia" w:ascii="仿宋" w:hAnsi="仿宋" w:eastAsia="仿宋"/>
                <w:sz w:val="24"/>
                <w:highlight w:val="none"/>
              </w:rPr>
              <w:t xml:space="preserve">84828482 </w:t>
            </w:r>
            <w:r/>
          </w:p>
        </w:tc>
      </w:tr>
      <w:tr>
        <w:trPr>
          <w:jc w:val="center"/>
          <w:trHeight w:val="405"/>
        </w:trPr>
        <w:tc>
          <w:tcPr>
            <w:tcW w:w="825" w:type="dxa"/>
            <w:vAlign w:val="center"/>
            <w:textDirection w:val="lrTb"/>
            <w:noWrap/>
          </w:tcPr>
          <w:p>
            <w:pPr>
              <w:pStyle w:val="879"/>
              <w:jc w:val="center"/>
              <w:rPr>
                <w:rFonts w:ascii="仿宋" w:hAnsi="仿宋" w:eastAsia="仿宋"/>
                <w:sz w:val="24"/>
                <w:highlight w:val="none"/>
                <w:lang w:val="zh-CN"/>
              </w:rPr>
            </w:pPr>
            <w:r>
              <w:rPr>
                <w:rFonts w:ascii="仿宋" w:hAnsi="仿宋" w:eastAsia="仿宋"/>
                <w:sz w:val="24"/>
                <w:highlight w:val="none"/>
                <w:lang w:val="zh-CN"/>
              </w:rPr>
              <w:t xml:space="preserve">1.4</w:t>
            </w:r>
            <w:r/>
          </w:p>
        </w:tc>
        <w:tc>
          <w:tcPr>
            <w:tcW w:w="1803" w:type="dxa"/>
            <w:vAlign w:val="center"/>
            <w:textDirection w:val="lrTb"/>
            <w:noWrap/>
          </w:tcPr>
          <w:p>
            <w:pPr>
              <w:pStyle w:val="879"/>
              <w:jc w:val="center"/>
              <w:rPr>
                <w:rFonts w:ascii="仿宋" w:hAnsi="仿宋" w:eastAsia="仿宋"/>
                <w:sz w:val="24"/>
                <w:highlight w:val="none"/>
                <w:lang w:val="zh-CN"/>
              </w:rPr>
            </w:pPr>
            <w:r>
              <w:rPr>
                <w:rFonts w:ascii="仿宋" w:hAnsi="仿宋" w:eastAsia="仿宋"/>
                <w:sz w:val="24"/>
                <w:highlight w:val="none"/>
                <w:lang w:val="zh-CN"/>
              </w:rPr>
              <w:t xml:space="preserve">评审办法</w:t>
            </w:r>
            <w:r/>
          </w:p>
        </w:tc>
        <w:tc>
          <w:tcPr>
            <w:tcW w:w="6641" w:type="dxa"/>
            <w:vAlign w:val="center"/>
            <w:textDirection w:val="lrTb"/>
            <w:noWrap/>
          </w:tcPr>
          <w:p>
            <w:pPr>
              <w:pStyle w:val="879"/>
              <w:rPr>
                <w:rFonts w:ascii="仿宋" w:hAnsi="仿宋" w:eastAsia="仿宋"/>
                <w:sz w:val="24"/>
                <w:highlight w:val="none"/>
                <w:lang w:val="zh-CN"/>
              </w:rPr>
            </w:pPr>
            <w:r>
              <w:rPr>
                <w:rFonts w:ascii="MS Mincho" w:hAnsi="MS Mincho" w:eastAsia="MS Mincho"/>
                <w:sz w:val="24"/>
                <w:highlight w:val="none"/>
                <w:lang w:val="zh-CN"/>
              </w:rPr>
              <w:t xml:space="preserve">☑</w:t>
            </w:r>
            <w:r>
              <w:rPr>
                <w:rFonts w:ascii="仿宋" w:hAnsi="仿宋" w:eastAsia="仿宋"/>
                <w:sz w:val="24"/>
                <w:highlight w:val="none"/>
                <w:lang w:val="zh-CN"/>
              </w:rPr>
              <w:t xml:space="preserve">综合评分法</w:t>
            </w:r>
            <w:r/>
          </w:p>
          <w:p>
            <w:pPr>
              <w:pStyle w:val="879"/>
              <w:rPr>
                <w:rFonts w:ascii="仿宋" w:hAnsi="仿宋" w:eastAsia="仿宋"/>
                <w:sz w:val="24"/>
                <w:highlight w:val="none"/>
                <w:lang w:val="zh-CN"/>
              </w:rPr>
            </w:pPr>
            <w:r>
              <w:rPr>
                <w:rFonts w:ascii="MS Mincho" w:hAnsi="MS Mincho" w:eastAsia="MS Mincho"/>
                <w:sz w:val="24"/>
                <w:highlight w:val="none"/>
                <w:lang w:val="zh-CN"/>
              </w:rPr>
              <w:t xml:space="preserve">☐</w:t>
            </w:r>
            <w:r>
              <w:rPr>
                <w:rFonts w:ascii="仿宋" w:hAnsi="仿宋" w:eastAsia="仿宋"/>
                <w:sz w:val="24"/>
                <w:highlight w:val="none"/>
                <w:lang w:val="zh-CN"/>
              </w:rPr>
              <w:t xml:space="preserve">最低评标价法</w:t>
            </w:r>
            <w:r/>
          </w:p>
        </w:tc>
      </w:tr>
      <w:tr>
        <w:trPr>
          <w:jc w:val="center"/>
          <w:trHeight w:val="90"/>
        </w:trPr>
        <w:tc>
          <w:tcPr>
            <w:tcW w:w="825" w:type="dxa"/>
            <w:vAlign w:val="center"/>
            <w:textDirection w:val="lrTb"/>
            <w:noWrap/>
          </w:tcPr>
          <w:p>
            <w:pPr>
              <w:pStyle w:val="879"/>
              <w:jc w:val="center"/>
              <w:rPr>
                <w:rFonts w:ascii="仿宋" w:hAnsi="仿宋" w:eastAsia="仿宋"/>
                <w:sz w:val="24"/>
                <w:highlight w:val="none"/>
                <w:lang w:val="zh-CN"/>
              </w:rPr>
            </w:pPr>
            <w:r>
              <w:rPr>
                <w:rFonts w:ascii="仿宋" w:hAnsi="仿宋" w:eastAsia="仿宋"/>
                <w:sz w:val="24"/>
                <w:highlight w:val="none"/>
                <w:lang w:val="zh-CN"/>
              </w:rPr>
              <w:t xml:space="preserve">1.5</w:t>
            </w:r>
            <w:r/>
          </w:p>
        </w:tc>
        <w:tc>
          <w:tcPr>
            <w:tcW w:w="1803" w:type="dxa"/>
            <w:vAlign w:val="center"/>
            <w:textDirection w:val="lrTb"/>
            <w:noWrap/>
          </w:tcPr>
          <w:p>
            <w:pPr>
              <w:pStyle w:val="879"/>
              <w:jc w:val="center"/>
              <w:rPr>
                <w:rFonts w:ascii="仿宋" w:hAnsi="仿宋" w:eastAsia="仿宋"/>
                <w:sz w:val="24"/>
                <w:highlight w:val="none"/>
                <w:lang w:val="zh-CN"/>
              </w:rPr>
            </w:pPr>
            <w:r>
              <w:rPr>
                <w:rFonts w:ascii="仿宋" w:hAnsi="仿宋" w:eastAsia="仿宋"/>
                <w:sz w:val="24"/>
                <w:highlight w:val="none"/>
                <w:lang w:val="zh-CN"/>
              </w:rPr>
              <w:t xml:space="preserve">供应商</w:t>
            </w:r>
            <w:r/>
          </w:p>
          <w:p>
            <w:pPr>
              <w:pStyle w:val="879"/>
              <w:jc w:val="center"/>
              <w:rPr>
                <w:rFonts w:ascii="仿宋" w:hAnsi="仿宋" w:eastAsia="仿宋"/>
                <w:sz w:val="24"/>
                <w:highlight w:val="none"/>
                <w:lang w:val="zh-CN"/>
              </w:rPr>
            </w:pPr>
            <w:r>
              <w:rPr>
                <w:rFonts w:ascii="仿宋" w:hAnsi="仿宋" w:eastAsia="仿宋"/>
                <w:sz w:val="24"/>
                <w:highlight w:val="none"/>
                <w:lang w:val="zh-CN"/>
              </w:rPr>
              <w:t xml:space="preserve">资格要求</w:t>
            </w:r>
            <w:r/>
          </w:p>
        </w:tc>
        <w:tc>
          <w:tcPr>
            <w:tcW w:w="6641" w:type="dxa"/>
            <w:vAlign w:val="center"/>
            <w:textDirection w:val="lrTb"/>
            <w:noWrap/>
          </w:tcPr>
          <w:p>
            <w:pPr>
              <w:pStyle w:val="1203"/>
              <w:spacing w:before="0" w:beforeAutospacing="0" w:after="0" w:afterAutospacing="0"/>
              <w:rPr>
                <w:rFonts w:ascii="仿宋" w:hAnsi="仿宋" w:eastAsia="仿宋"/>
                <w:highlight w:val="none"/>
                <w:lang w:val="zh-CN"/>
              </w:rPr>
            </w:pPr>
            <w:r>
              <w:rPr>
                <w:rFonts w:ascii="仿宋" w:hAnsi="仿宋" w:eastAsia="仿宋"/>
                <w:b/>
                <w:highlight w:val="none"/>
                <w:lang w:val="zh-CN"/>
              </w:rPr>
              <w:t xml:space="preserve">见网上公告要求。</w:t>
            </w:r>
            <w:r/>
          </w:p>
        </w:tc>
      </w:tr>
      <w:tr>
        <w:trPr>
          <w:jc w:val="center"/>
          <w:trHeight w:val="572"/>
        </w:trPr>
        <w:tc>
          <w:tcPr>
            <w:tcW w:w="825" w:type="dxa"/>
            <w:vAlign w:val="center"/>
            <w:textDirection w:val="lrTb"/>
            <w:noWrap/>
          </w:tcPr>
          <w:p>
            <w:pPr>
              <w:pStyle w:val="879"/>
              <w:jc w:val="center"/>
              <w:rPr>
                <w:rFonts w:ascii="仿宋" w:hAnsi="仿宋" w:eastAsia="仿宋"/>
                <w:sz w:val="24"/>
                <w:highlight w:val="none"/>
                <w:lang w:val="en-GB"/>
              </w:rPr>
            </w:pPr>
            <w:r>
              <w:rPr>
                <w:rFonts w:ascii="仿宋" w:hAnsi="仿宋" w:eastAsia="仿宋"/>
                <w:sz w:val="24"/>
                <w:highlight w:val="none"/>
                <w:lang w:val="en-GB"/>
              </w:rPr>
              <w:t xml:space="preserve">1.6</w:t>
            </w:r>
            <w:r/>
          </w:p>
        </w:tc>
        <w:tc>
          <w:tcPr>
            <w:tcW w:w="1803" w:type="dxa"/>
            <w:vAlign w:val="center"/>
            <w:textDirection w:val="lrTb"/>
            <w:noWrap/>
          </w:tcPr>
          <w:p>
            <w:pPr>
              <w:pStyle w:val="879"/>
              <w:jc w:val="center"/>
              <w:rPr>
                <w:rFonts w:ascii="仿宋" w:hAnsi="仿宋" w:eastAsia="仿宋"/>
                <w:sz w:val="24"/>
                <w:highlight w:val="none"/>
                <w:lang w:val="zh-CN"/>
              </w:rPr>
            </w:pPr>
            <w:r>
              <w:rPr>
                <w:rFonts w:ascii="仿宋" w:hAnsi="仿宋" w:eastAsia="仿宋"/>
                <w:sz w:val="24"/>
                <w:highlight w:val="none"/>
                <w:lang w:val="zh-CN"/>
              </w:rPr>
              <w:t xml:space="preserve">是否接受联合体投标</w:t>
            </w:r>
            <w:r/>
          </w:p>
        </w:tc>
        <w:tc>
          <w:tcPr>
            <w:tcW w:w="6641" w:type="dxa"/>
            <w:vAlign w:val="center"/>
            <w:textDirection w:val="lrTb"/>
            <w:noWrap/>
          </w:tcPr>
          <w:p>
            <w:pPr>
              <w:pStyle w:val="879"/>
              <w:rPr>
                <w:rFonts w:ascii="仿宋" w:hAnsi="仿宋" w:eastAsia="仿宋"/>
                <w:sz w:val="24"/>
                <w:highlight w:val="none"/>
              </w:rPr>
            </w:pPr>
            <w:r>
              <w:rPr>
                <w:rFonts w:ascii="MS Mincho" w:hAnsi="MS Mincho" w:eastAsia="MS Mincho"/>
                <w:sz w:val="24"/>
                <w:highlight w:val="none"/>
                <w:lang w:val="zh-CN"/>
              </w:rPr>
              <w:t xml:space="preserve">☑</w:t>
            </w:r>
            <w:r>
              <w:rPr>
                <w:rFonts w:ascii="仿宋" w:hAnsi="仿宋" w:eastAsia="仿宋"/>
                <w:sz w:val="24"/>
                <w:highlight w:val="none"/>
              </w:rPr>
              <w:t xml:space="preserve">不接受</w:t>
            </w:r>
            <w:r/>
          </w:p>
          <w:p>
            <w:pPr>
              <w:pStyle w:val="879"/>
              <w:rPr>
                <w:rFonts w:ascii="仿宋" w:hAnsi="仿宋" w:eastAsia="仿宋"/>
                <w:sz w:val="24"/>
                <w:highlight w:val="none"/>
                <w:lang w:val="zh-CN"/>
              </w:rPr>
            </w:pPr>
            <w:r>
              <w:rPr>
                <w:rFonts w:ascii="MS Mincho" w:hAnsi="MS Mincho"/>
                <w:sz w:val="24"/>
                <w:highlight w:val="none"/>
              </w:rPr>
              <w:t xml:space="preserve">☐ </w:t>
            </w:r>
            <w:r>
              <w:rPr>
                <w:rFonts w:ascii="仿宋" w:hAnsi="仿宋" w:eastAsia="仿宋"/>
                <w:sz w:val="24"/>
                <w:highlight w:val="none"/>
              </w:rPr>
              <w:t xml:space="preserve">接  受，应满</w:t>
            </w:r>
            <w:r>
              <w:rPr>
                <w:rFonts w:ascii="仿宋" w:hAnsi="仿宋" w:eastAsia="仿宋"/>
                <w:sz w:val="24"/>
                <w:highlight w:val="none"/>
                <w:lang w:val="zh-CN"/>
              </w:rPr>
              <w:t xml:space="preserve">足下列要求：/</w:t>
            </w:r>
            <w:r/>
          </w:p>
        </w:tc>
      </w:tr>
      <w:tr>
        <w:trPr>
          <w:jc w:val="center"/>
          <w:trHeight w:val="496"/>
        </w:trPr>
        <w:tc>
          <w:tcPr>
            <w:tcW w:w="825" w:type="dxa"/>
            <w:vAlign w:val="center"/>
            <w:textDirection w:val="lrTb"/>
            <w:noWrap/>
          </w:tcPr>
          <w:p>
            <w:pPr>
              <w:pStyle w:val="879"/>
              <w:jc w:val="center"/>
              <w:rPr>
                <w:rFonts w:ascii="仿宋" w:hAnsi="仿宋" w:eastAsia="仿宋"/>
                <w:sz w:val="24"/>
                <w:highlight w:val="none"/>
                <w:lang w:val="zh-CN"/>
              </w:rPr>
            </w:pPr>
            <w:r>
              <w:rPr>
                <w:rFonts w:ascii="仿宋" w:hAnsi="仿宋" w:eastAsia="仿宋"/>
                <w:sz w:val="24"/>
                <w:highlight w:val="none"/>
                <w:lang w:val="zh-CN"/>
              </w:rPr>
              <w:t xml:space="preserve">1.7</w:t>
            </w:r>
            <w:r/>
          </w:p>
        </w:tc>
        <w:tc>
          <w:tcPr>
            <w:tcW w:w="1803" w:type="dxa"/>
            <w:vAlign w:val="center"/>
            <w:textDirection w:val="lrTb"/>
            <w:noWrap/>
          </w:tcPr>
          <w:p>
            <w:pPr>
              <w:pStyle w:val="879"/>
              <w:jc w:val="center"/>
              <w:rPr>
                <w:rFonts w:ascii="仿宋" w:hAnsi="仿宋" w:eastAsia="仿宋"/>
                <w:sz w:val="24"/>
                <w:highlight w:val="none"/>
                <w:lang w:val="zh-CN"/>
              </w:rPr>
            </w:pPr>
            <w:r>
              <w:rPr>
                <w:rFonts w:ascii="仿宋" w:hAnsi="仿宋" w:eastAsia="仿宋"/>
                <w:sz w:val="24"/>
                <w:highlight w:val="none"/>
                <w:lang w:val="zh-CN"/>
              </w:rPr>
              <w:t xml:space="preserve">服务期</w:t>
            </w:r>
            <w:r/>
          </w:p>
        </w:tc>
        <w:tc>
          <w:tcPr>
            <w:tcW w:w="6641" w:type="dxa"/>
            <w:vAlign w:val="center"/>
            <w:textDirection w:val="lrTb"/>
            <w:noWrap/>
          </w:tcPr>
          <w:p>
            <w:pPr>
              <w:pStyle w:val="879"/>
              <w:rPr>
                <w:rFonts w:ascii="仿宋" w:hAnsi="仿宋" w:eastAsia="仿宋"/>
                <w:color w:val="ff0000"/>
                <w:sz w:val="24"/>
                <w:highlight w:val="none"/>
              </w:rPr>
            </w:pPr>
            <w:r>
              <w:rPr>
                <w:rFonts w:hint="eastAsia" w:ascii="仿宋" w:hAnsi="仿宋" w:eastAsia="仿宋" w:cs="仿宋"/>
                <w:sz w:val="24"/>
                <w:highlight w:val="none"/>
              </w:rPr>
              <w:t xml:space="preserve">合同签订后3年，具体时间以采购人要求为准。</w:t>
            </w:r>
            <w:r/>
          </w:p>
        </w:tc>
      </w:tr>
      <w:tr>
        <w:trPr>
          <w:jc w:val="center"/>
          <w:trHeight w:val="385"/>
        </w:trPr>
        <w:tc>
          <w:tcPr>
            <w:tcW w:w="825" w:type="dxa"/>
            <w:vAlign w:val="center"/>
            <w:textDirection w:val="lrTb"/>
            <w:noWrap/>
          </w:tcPr>
          <w:p>
            <w:pPr>
              <w:pStyle w:val="879"/>
              <w:jc w:val="center"/>
              <w:rPr>
                <w:rFonts w:ascii="仿宋" w:hAnsi="仿宋" w:eastAsia="仿宋"/>
                <w:sz w:val="24"/>
                <w:highlight w:val="none"/>
                <w:lang w:val="zh-CN"/>
              </w:rPr>
            </w:pPr>
            <w:r>
              <w:rPr>
                <w:rFonts w:ascii="仿宋" w:hAnsi="仿宋" w:eastAsia="仿宋"/>
                <w:sz w:val="24"/>
                <w:highlight w:val="none"/>
                <w:lang w:val="zh-CN"/>
              </w:rPr>
              <w:t xml:space="preserve">1.8</w:t>
            </w:r>
            <w:r/>
          </w:p>
        </w:tc>
        <w:tc>
          <w:tcPr>
            <w:tcW w:w="1803" w:type="dxa"/>
            <w:vAlign w:val="center"/>
            <w:textDirection w:val="lrTb"/>
            <w:noWrap/>
          </w:tcPr>
          <w:p>
            <w:pPr>
              <w:jc w:val="center"/>
              <w:rPr>
                <w:rFonts w:ascii="仿宋" w:hAnsi="仿宋" w:eastAsia="仿宋"/>
                <w:sz w:val="24"/>
                <w:highlight w:val="none"/>
                <w:lang w:val="zh-CN"/>
              </w:rPr>
            </w:pPr>
            <w:r>
              <w:rPr>
                <w:rFonts w:hint="eastAsia" w:ascii="仿宋" w:hAnsi="仿宋" w:eastAsia="仿宋" w:cs="仿宋"/>
                <w:sz w:val="24"/>
                <w:highlight w:val="none"/>
                <w:lang w:val="zh-CN"/>
              </w:rPr>
              <w:t xml:space="preserve">履约保证金</w:t>
            </w:r>
            <w:r/>
          </w:p>
        </w:tc>
        <w:tc>
          <w:tcPr>
            <w:tcW w:w="6641" w:type="dxa"/>
            <w:vAlign w:val="center"/>
            <w:textDirection w:val="lrTb"/>
            <w:noWrap/>
          </w:tcPr>
          <w:p>
            <w:pPr>
              <w:tabs>
                <w:tab w:val="left" w:pos="8460" w:leader="none"/>
              </w:tabs>
              <w:rPr>
                <w:rFonts w:ascii="仿宋" w:hAnsi="仿宋" w:eastAsia="仿宋"/>
                <w:sz w:val="24"/>
                <w:highlight w:val="none"/>
                <w:lang w:val="zh-CN"/>
              </w:rPr>
            </w:pPr>
            <w:r>
              <w:rPr>
                <w:rFonts w:hint="eastAsia" w:ascii="仿宋" w:hAnsi="仿宋" w:eastAsia="仿宋" w:cs="仿宋"/>
                <w:sz w:val="24"/>
                <w:highlight w:val="none"/>
                <w:lang w:val="zh-CN"/>
              </w:rPr>
              <w:t xml:space="preserve">免收履约保证金，详见采购文件第10条。</w:t>
            </w:r>
            <w:r/>
          </w:p>
        </w:tc>
      </w:tr>
      <w:tr>
        <w:trPr>
          <w:jc w:val="center"/>
          <w:trHeight w:val="90"/>
        </w:trPr>
        <w:tc>
          <w:tcPr>
            <w:tcW w:w="825" w:type="dxa"/>
            <w:vAlign w:val="center"/>
            <w:textDirection w:val="lrTb"/>
            <w:noWrap/>
          </w:tcPr>
          <w:p>
            <w:pPr>
              <w:pStyle w:val="879"/>
              <w:jc w:val="center"/>
              <w:rPr>
                <w:rFonts w:ascii="仿宋" w:hAnsi="仿宋" w:eastAsia="仿宋"/>
                <w:sz w:val="24"/>
                <w:highlight w:val="none"/>
                <w:lang w:val="zh-CN"/>
              </w:rPr>
            </w:pPr>
            <w:r>
              <w:rPr>
                <w:rFonts w:ascii="仿宋" w:hAnsi="仿宋" w:eastAsia="仿宋"/>
                <w:sz w:val="24"/>
                <w:highlight w:val="none"/>
                <w:lang w:val="zh-CN"/>
              </w:rPr>
              <w:t xml:space="preserve">1.9</w:t>
            </w:r>
            <w:r/>
          </w:p>
        </w:tc>
        <w:tc>
          <w:tcPr>
            <w:tcW w:w="1803" w:type="dxa"/>
            <w:vAlign w:val="center"/>
            <w:textDirection w:val="lrTb"/>
            <w:noWrap/>
          </w:tcPr>
          <w:p>
            <w:pPr>
              <w:pStyle w:val="879"/>
              <w:jc w:val="center"/>
              <w:rPr>
                <w:rFonts w:ascii="仿宋" w:hAnsi="仿宋" w:eastAsia="仿宋"/>
                <w:sz w:val="24"/>
                <w:highlight w:val="none"/>
                <w:lang w:val="zh-CN"/>
              </w:rPr>
            </w:pPr>
            <w:r>
              <w:rPr>
                <w:rFonts w:ascii="仿宋" w:hAnsi="仿宋" w:eastAsia="仿宋"/>
                <w:sz w:val="24"/>
                <w:highlight w:val="none"/>
                <w:lang w:val="zh-CN"/>
              </w:rPr>
              <w:t xml:space="preserve">付款方式</w:t>
            </w:r>
            <w:r/>
          </w:p>
        </w:tc>
        <w:tc>
          <w:tcPr>
            <w:tcW w:w="6641" w:type="dxa"/>
            <w:vAlign w:val="center"/>
            <w:textDirection w:val="lrTb"/>
            <w:noWrap/>
          </w:tcPr>
          <w:p>
            <w:pPr>
              <w:pStyle w:val="1058"/>
              <w:numPr>
                <w:ilvl w:val="3"/>
                <w:numId w:val="9"/>
              </w:numPr>
              <w:spacing w:before="0" w:after="0" w:line="240" w:lineRule="auto"/>
              <w:rPr>
                <w:rFonts w:ascii="仿宋" w:hAnsi="仿宋" w:eastAsia="仿宋"/>
                <w:bCs w:val="0"/>
                <w:sz w:val="24"/>
                <w:szCs w:val="24"/>
                <w:highlight w:val="none"/>
                <w:lang w:val="zh-CN"/>
              </w:rPr>
            </w:pPr>
            <w:r>
              <w:rPr>
                <w:rFonts w:ascii="仿宋" w:hAnsi="仿宋" w:eastAsia="仿宋"/>
                <w:bCs w:val="0"/>
                <w:sz w:val="24"/>
                <w:szCs w:val="24"/>
                <w:highlight w:val="none"/>
                <w:lang w:val="zh-CN"/>
              </w:rPr>
              <w:t xml:space="preserve">本项目价款一律通过银行汇入中标人账户。</w:t>
            </w:r>
            <w:r/>
          </w:p>
          <w:p>
            <w:pPr>
              <w:pStyle w:val="880"/>
              <w:jc w:val="left"/>
              <w:spacing w:line="240" w:lineRule="auto"/>
              <w:rPr>
                <w:rFonts w:ascii="仿宋" w:hAnsi="仿宋" w:eastAsia="仿宋"/>
                <w:szCs w:val="22"/>
                <w:highlight w:val="none"/>
                <w:lang w:val="zh-CN"/>
              </w:rPr>
            </w:pPr>
            <w:r>
              <w:rPr>
                <w:rFonts w:hint="eastAsia" w:ascii="仿宋" w:hAnsi="仿宋" w:eastAsia="仿宋"/>
                <w:szCs w:val="22"/>
                <w:highlight w:val="none"/>
                <w:lang w:val="zh-CN"/>
              </w:rPr>
              <w:t xml:space="preserve">合同签订后支付年度合同价的10%为预付款。以实际开展的工作量进行费用结算，并按中标供应商的投标报价折扣率结算，费用半年结付一次，折扣率即下浮率，如最终年度结算金额超过本次采购预算金额，按300万元（每年）进行结算，合同期满前最后一次付款须扣除预付款。</w:t>
            </w:r>
            <w:r/>
          </w:p>
          <w:p>
            <w:pPr>
              <w:pStyle w:val="880"/>
              <w:jc w:val="left"/>
              <w:spacing w:line="240" w:lineRule="auto"/>
              <w:rPr>
                <w:highlight w:val="none"/>
                <w:lang w:val="zh-CN"/>
              </w:rPr>
            </w:pPr>
            <w:r>
              <w:rPr>
                <w:rFonts w:hint="eastAsia" w:ascii="仿宋" w:hAnsi="仿宋" w:eastAsia="仿宋"/>
                <w:szCs w:val="22"/>
                <w:highlight w:val="none"/>
                <w:lang w:val="zh-CN"/>
              </w:rPr>
              <w:t xml:space="preserve">注：在签订合同时，供应商明确表示无需预付款或者主动要求降低预付款比例的，采购人可不适用预付规定。</w:t>
            </w:r>
            <w:r/>
          </w:p>
        </w:tc>
      </w:tr>
      <w:tr>
        <w:trPr>
          <w:jc w:val="center"/>
          <w:trHeight w:val="393"/>
        </w:trPr>
        <w:tc>
          <w:tcPr>
            <w:tcW w:w="825" w:type="dxa"/>
            <w:vAlign w:val="center"/>
            <w:textDirection w:val="lrTb"/>
            <w:noWrap/>
          </w:tcPr>
          <w:p>
            <w:pPr>
              <w:pStyle w:val="879"/>
              <w:jc w:val="center"/>
              <w:rPr>
                <w:rFonts w:ascii="仿宋" w:hAnsi="仿宋" w:eastAsia="仿宋"/>
                <w:sz w:val="24"/>
                <w:highlight w:val="none"/>
              </w:rPr>
            </w:pPr>
            <w:r>
              <w:rPr>
                <w:rFonts w:hint="eastAsia" w:ascii="仿宋" w:hAnsi="仿宋" w:eastAsia="仿宋"/>
                <w:sz w:val="24"/>
                <w:highlight w:val="none"/>
              </w:rPr>
              <w:t xml:space="preserve">1.10</w:t>
            </w:r>
            <w:r/>
          </w:p>
        </w:tc>
        <w:tc>
          <w:tcPr>
            <w:tcW w:w="1803" w:type="dxa"/>
            <w:vAlign w:val="center"/>
            <w:textDirection w:val="lrTb"/>
            <w:noWrap/>
          </w:tcPr>
          <w:p>
            <w:pPr>
              <w:pStyle w:val="879"/>
              <w:jc w:val="center"/>
              <w:rPr>
                <w:rFonts w:ascii="仿宋" w:hAnsi="仿宋" w:eastAsia="仿宋"/>
                <w:sz w:val="24"/>
                <w:highlight w:val="none"/>
                <w:lang w:val="zh-CN"/>
              </w:rPr>
            </w:pPr>
            <w:r>
              <w:rPr>
                <w:rFonts w:ascii="仿宋" w:hAnsi="仿宋" w:eastAsia="仿宋"/>
                <w:sz w:val="24"/>
                <w:highlight w:val="none"/>
                <w:lang w:val="zh-CN"/>
              </w:rPr>
              <w:t xml:space="preserve">售后服务</w:t>
            </w:r>
            <w:r/>
          </w:p>
        </w:tc>
        <w:tc>
          <w:tcPr>
            <w:tcW w:w="6641" w:type="dxa"/>
            <w:vAlign w:val="center"/>
            <w:textDirection w:val="lrTb"/>
            <w:noWrap/>
          </w:tcPr>
          <w:p>
            <w:pPr>
              <w:pStyle w:val="879"/>
              <w:rPr>
                <w:rFonts w:ascii="仿宋" w:hAnsi="仿宋" w:eastAsia="仿宋"/>
                <w:sz w:val="24"/>
                <w:highlight w:val="none"/>
                <w:lang w:val="zh-CN"/>
              </w:rPr>
            </w:pPr>
            <w:r>
              <w:rPr>
                <w:rFonts w:ascii="仿宋" w:hAnsi="仿宋" w:eastAsia="仿宋"/>
                <w:sz w:val="24"/>
                <w:highlight w:val="none"/>
                <w:lang w:val="zh-CN"/>
              </w:rPr>
              <w:t xml:space="preserve">售后服务要求见</w:t>
            </w:r>
            <w:r>
              <w:rPr>
                <w:rFonts w:ascii="仿宋" w:hAnsi="仿宋" w:eastAsia="仿宋"/>
                <w:sz w:val="24"/>
                <w:highlight w:val="none"/>
              </w:rPr>
              <w:t xml:space="preserve">第十一章  项目需求以及技术要求。</w:t>
            </w:r>
            <w:r/>
          </w:p>
        </w:tc>
      </w:tr>
      <w:tr>
        <w:trPr>
          <w:jc w:val="center"/>
          <w:trHeight w:val="132"/>
        </w:trPr>
        <w:tc>
          <w:tcPr>
            <w:tcW w:w="825" w:type="dxa"/>
            <w:vAlign w:val="center"/>
            <w:textDirection w:val="lrTb"/>
            <w:noWrap/>
          </w:tcPr>
          <w:p>
            <w:pPr>
              <w:pStyle w:val="879"/>
              <w:jc w:val="center"/>
              <w:rPr>
                <w:rFonts w:ascii="仿宋" w:hAnsi="仿宋" w:eastAsia="仿宋"/>
                <w:sz w:val="24"/>
                <w:highlight w:val="none"/>
                <w:lang w:val="zh-CN"/>
              </w:rPr>
            </w:pPr>
            <w:r>
              <w:rPr>
                <w:rFonts w:ascii="仿宋" w:hAnsi="仿宋" w:eastAsia="仿宋"/>
                <w:sz w:val="24"/>
                <w:highlight w:val="none"/>
                <w:lang w:val="zh-CN"/>
              </w:rPr>
              <w:t xml:space="preserve">1.11</w:t>
            </w:r>
            <w:r/>
          </w:p>
        </w:tc>
        <w:tc>
          <w:tcPr>
            <w:tcW w:w="1803" w:type="dxa"/>
            <w:vAlign w:val="center"/>
            <w:textDirection w:val="lrTb"/>
            <w:noWrap/>
          </w:tcPr>
          <w:p>
            <w:pPr>
              <w:pStyle w:val="879"/>
              <w:jc w:val="center"/>
              <w:rPr>
                <w:rFonts w:ascii="仿宋" w:hAnsi="仿宋" w:eastAsia="仿宋"/>
                <w:sz w:val="24"/>
                <w:highlight w:val="none"/>
                <w:lang w:val="zh-CN"/>
              </w:rPr>
            </w:pPr>
            <w:r>
              <w:rPr>
                <w:rFonts w:ascii="仿宋" w:hAnsi="仿宋" w:eastAsia="仿宋"/>
                <w:sz w:val="24"/>
                <w:highlight w:val="none"/>
                <w:lang w:val="zh-CN"/>
              </w:rPr>
              <w:t xml:space="preserve">踏勘现场</w:t>
            </w:r>
            <w:r/>
          </w:p>
        </w:tc>
        <w:tc>
          <w:tcPr>
            <w:tcW w:w="6641" w:type="dxa"/>
            <w:vAlign w:val="center"/>
            <w:textDirection w:val="lrTb"/>
            <w:noWrap/>
          </w:tcPr>
          <w:p>
            <w:pPr>
              <w:pStyle w:val="879"/>
              <w:rPr>
                <w:rFonts w:ascii="仿宋" w:hAnsi="仿宋" w:eastAsia="仿宋"/>
                <w:sz w:val="24"/>
                <w:highlight w:val="none"/>
              </w:rPr>
            </w:pPr>
            <w:r>
              <w:rPr>
                <w:rFonts w:ascii="MS Mincho" w:hAnsi="MS Mincho" w:eastAsia="MS Mincho"/>
                <w:sz w:val="24"/>
                <w:highlight w:val="none"/>
              </w:rPr>
              <w:t xml:space="preserve">☑</w:t>
            </w:r>
            <w:r>
              <w:rPr>
                <w:rFonts w:ascii="仿宋" w:hAnsi="仿宋" w:eastAsia="仿宋"/>
                <w:sz w:val="24"/>
                <w:highlight w:val="none"/>
              </w:rPr>
              <w:t xml:space="preserve"> 不组织，自行踏勘</w:t>
            </w:r>
            <w:r/>
          </w:p>
          <w:p>
            <w:pPr>
              <w:pStyle w:val="879"/>
              <w:rPr>
                <w:rFonts w:ascii="仿宋" w:hAnsi="仿宋" w:eastAsia="仿宋"/>
                <w:sz w:val="24"/>
                <w:highlight w:val="none"/>
              </w:rPr>
            </w:pPr>
            <w:r>
              <w:rPr>
                <w:rFonts w:ascii="Wingdings 2" w:hAnsi="Wingdings 2" w:eastAsia="Wingdings 2" w:cs="Wingdings 2"/>
                <w:sz w:val="24"/>
                <w:highlight w:val="none"/>
              </w:rPr>
              <w:t xml:space="preserve">£</w:t>
            </w:r>
            <w:r>
              <w:rPr>
                <w:rFonts w:ascii="仿宋" w:hAnsi="仿宋" w:eastAsia="仿宋"/>
                <w:sz w:val="24"/>
                <w:highlight w:val="none"/>
              </w:rPr>
              <w:t xml:space="preserve"> 组  织，踏勘时间：/</w:t>
            </w:r>
            <w:r/>
          </w:p>
          <w:p>
            <w:pPr>
              <w:pStyle w:val="879"/>
              <w:ind w:firstLine="1320"/>
              <w:tabs>
                <w:tab w:val="left" w:pos="7665" w:leader="none"/>
              </w:tabs>
              <w:rPr>
                <w:rFonts w:ascii="仿宋" w:hAnsi="仿宋" w:eastAsia="仿宋"/>
                <w:sz w:val="24"/>
                <w:highlight w:val="none"/>
              </w:rPr>
            </w:pPr>
            <w:r>
              <w:rPr>
                <w:rFonts w:ascii="仿宋" w:hAnsi="仿宋" w:eastAsia="仿宋"/>
                <w:sz w:val="24"/>
                <w:highlight w:val="none"/>
              </w:rPr>
              <w:t xml:space="preserve">踏勘集中地点：/</w:t>
            </w:r>
            <w:r/>
          </w:p>
          <w:p>
            <w:pPr>
              <w:pStyle w:val="879"/>
              <w:tabs>
                <w:tab w:val="left" w:pos="7665" w:leader="none"/>
              </w:tabs>
              <w:rPr>
                <w:rFonts w:ascii="仿宋" w:hAnsi="仿宋" w:eastAsia="仿宋"/>
                <w:b/>
                <w:sz w:val="24"/>
                <w:highlight w:val="none"/>
                <w:lang w:val="zh-CN"/>
              </w:rPr>
            </w:pPr>
            <w:r>
              <w:rPr>
                <w:rFonts w:ascii="仿宋" w:hAnsi="仿宋" w:eastAsia="仿宋"/>
                <w:b/>
                <w:sz w:val="24"/>
                <w:highlight w:val="none"/>
              </w:rPr>
              <w:t xml:space="preserve">注：根据采购方的实际情况，对现场进行踏勘，了解采购方实际情况需求，跟现场实际情况相吻合；未踏勘现场的供应商中标后不得以不了解现场的具体要求而提出追加费用和其他索赔要求。</w:t>
            </w:r>
            <w:r/>
          </w:p>
        </w:tc>
      </w:tr>
      <w:tr>
        <w:trPr>
          <w:jc w:val="center"/>
          <w:trHeight w:val="201"/>
        </w:trPr>
        <w:tc>
          <w:tcPr>
            <w:tcW w:w="825" w:type="dxa"/>
            <w:vAlign w:val="center"/>
            <w:textDirection w:val="lrTb"/>
            <w:noWrap/>
          </w:tcPr>
          <w:p>
            <w:pPr>
              <w:pStyle w:val="879"/>
              <w:jc w:val="center"/>
              <w:rPr>
                <w:rFonts w:ascii="仿宋" w:hAnsi="仿宋" w:eastAsia="仿宋"/>
                <w:sz w:val="24"/>
                <w:highlight w:val="none"/>
                <w:lang w:val="zh-CN"/>
              </w:rPr>
            </w:pPr>
            <w:r>
              <w:rPr>
                <w:rFonts w:ascii="仿宋" w:hAnsi="仿宋" w:eastAsia="仿宋"/>
                <w:sz w:val="24"/>
                <w:highlight w:val="none"/>
                <w:lang w:val="zh-CN"/>
              </w:rPr>
              <w:t xml:space="preserve">1.12</w:t>
            </w:r>
            <w:r/>
          </w:p>
        </w:tc>
        <w:tc>
          <w:tcPr>
            <w:tcW w:w="1803" w:type="dxa"/>
            <w:vAlign w:val="center"/>
            <w:textDirection w:val="lrTb"/>
            <w:noWrap/>
          </w:tcPr>
          <w:p>
            <w:pPr>
              <w:pStyle w:val="879"/>
              <w:jc w:val="center"/>
              <w:rPr>
                <w:rFonts w:ascii="仿宋" w:hAnsi="仿宋" w:eastAsia="仿宋"/>
                <w:sz w:val="24"/>
                <w:highlight w:val="none"/>
                <w:lang w:val="zh-CN"/>
              </w:rPr>
            </w:pPr>
            <w:r>
              <w:rPr>
                <w:rFonts w:ascii="仿宋" w:hAnsi="仿宋" w:eastAsia="仿宋"/>
                <w:sz w:val="24"/>
                <w:highlight w:val="none"/>
                <w:lang w:val="zh-CN"/>
              </w:rPr>
              <w:t xml:space="preserve">构成招标文件的其他材料</w:t>
            </w:r>
            <w:r/>
          </w:p>
        </w:tc>
        <w:tc>
          <w:tcPr>
            <w:tcW w:w="6641" w:type="dxa"/>
            <w:vAlign w:val="center"/>
            <w:textDirection w:val="lrTb"/>
            <w:noWrap/>
          </w:tcPr>
          <w:p>
            <w:pPr>
              <w:pStyle w:val="879"/>
              <w:rPr>
                <w:rFonts w:ascii="仿宋" w:hAnsi="仿宋" w:eastAsia="仿宋"/>
                <w:sz w:val="24"/>
                <w:highlight w:val="none"/>
                <w:lang w:val="zh-CN"/>
              </w:rPr>
            </w:pPr>
            <w:r>
              <w:rPr>
                <w:rFonts w:ascii="仿宋" w:hAnsi="仿宋" w:eastAsia="仿宋"/>
                <w:sz w:val="24"/>
                <w:highlight w:val="none"/>
                <w:lang w:val="zh-CN"/>
              </w:rPr>
              <w:t xml:space="preserve">无</w:t>
            </w:r>
            <w:r/>
          </w:p>
        </w:tc>
      </w:tr>
      <w:tr>
        <w:trPr>
          <w:jc w:val="center"/>
          <w:trHeight w:val="274"/>
        </w:trPr>
        <w:tc>
          <w:tcPr>
            <w:tcW w:w="825" w:type="dxa"/>
            <w:vAlign w:val="center"/>
            <w:textDirection w:val="lrTb"/>
            <w:noWrap/>
          </w:tcPr>
          <w:p>
            <w:pPr>
              <w:pStyle w:val="879"/>
              <w:jc w:val="center"/>
              <w:rPr>
                <w:rFonts w:ascii="仿宋" w:hAnsi="仿宋" w:eastAsia="仿宋"/>
                <w:sz w:val="24"/>
                <w:highlight w:val="none"/>
                <w:lang w:val="zh-CN"/>
              </w:rPr>
            </w:pPr>
            <w:r>
              <w:rPr>
                <w:rFonts w:ascii="仿宋" w:hAnsi="仿宋" w:eastAsia="仿宋"/>
                <w:sz w:val="24"/>
                <w:highlight w:val="none"/>
                <w:lang w:val="zh-CN"/>
              </w:rPr>
              <w:t xml:space="preserve">1.13</w:t>
            </w:r>
            <w:r/>
          </w:p>
        </w:tc>
        <w:tc>
          <w:tcPr>
            <w:tcW w:w="1803" w:type="dxa"/>
            <w:vAlign w:val="center"/>
            <w:textDirection w:val="lrTb"/>
            <w:noWrap/>
          </w:tcPr>
          <w:p>
            <w:pPr>
              <w:pStyle w:val="879"/>
              <w:jc w:val="center"/>
              <w:rPr>
                <w:rFonts w:ascii="仿宋" w:hAnsi="仿宋" w:eastAsia="仿宋"/>
                <w:sz w:val="24"/>
                <w:highlight w:val="none"/>
                <w:lang w:val="zh-CN"/>
              </w:rPr>
            </w:pPr>
            <w:r>
              <w:rPr>
                <w:rFonts w:ascii="仿宋" w:hAnsi="仿宋" w:eastAsia="仿宋"/>
                <w:sz w:val="24"/>
                <w:highlight w:val="none"/>
                <w:lang w:val="zh-CN"/>
              </w:rPr>
              <w:t xml:space="preserve">供应商要求澄清招标文件的截止时间</w:t>
            </w:r>
            <w:r/>
          </w:p>
        </w:tc>
        <w:tc>
          <w:tcPr>
            <w:tcW w:w="6641" w:type="dxa"/>
            <w:vAlign w:val="center"/>
            <w:textDirection w:val="lrTb"/>
            <w:noWrap/>
          </w:tcPr>
          <w:p>
            <w:pPr>
              <w:pStyle w:val="879"/>
              <w:rPr>
                <w:rFonts w:ascii="MS Mincho" w:hAnsi="MS Mincho"/>
                <w:sz w:val="24"/>
                <w:highlight w:val="none"/>
                <w:lang w:val="zh-CN"/>
              </w:rPr>
            </w:pPr>
            <w:r>
              <w:rPr>
                <w:rFonts w:ascii="仿宋" w:hAnsi="仿宋" w:eastAsia="仿宋"/>
                <w:b/>
                <w:sz w:val="24"/>
                <w:highlight w:val="none"/>
              </w:rPr>
              <w:t xml:space="preserve">202</w:t>
            </w:r>
            <w:r>
              <w:rPr>
                <w:rFonts w:hint="eastAsia" w:ascii="仿宋" w:hAnsi="仿宋" w:eastAsia="仿宋"/>
                <w:b/>
                <w:sz w:val="24"/>
                <w:highlight w:val="none"/>
                <w:lang w:val="en-US" w:eastAsia="zh-CN"/>
              </w:rPr>
              <w:t xml:space="preserve">3</w:t>
            </w:r>
            <w:r>
              <w:rPr>
                <w:rFonts w:ascii="仿宋" w:hAnsi="仿宋" w:eastAsia="仿宋"/>
                <w:b/>
                <w:sz w:val="24"/>
                <w:highlight w:val="none"/>
              </w:rPr>
              <w:t xml:space="preserve">年</w:t>
            </w:r>
            <w:r>
              <w:rPr>
                <w:rFonts w:hint="eastAsia" w:ascii="仿宋" w:hAnsi="仿宋" w:eastAsia="仿宋"/>
                <w:b/>
                <w:sz w:val="24"/>
                <w:highlight w:val="none"/>
              </w:rPr>
              <w:t xml:space="preserve">12</w:t>
            </w:r>
            <w:r>
              <w:rPr>
                <w:rFonts w:ascii="仿宋" w:hAnsi="仿宋" w:eastAsia="仿宋"/>
                <w:b/>
                <w:sz w:val="24"/>
                <w:highlight w:val="none"/>
              </w:rPr>
              <w:t xml:space="preserve">月</w:t>
            </w:r>
            <w:r>
              <w:rPr>
                <w:rFonts w:hint="eastAsia" w:ascii="仿宋" w:hAnsi="仿宋" w:eastAsia="仿宋"/>
                <w:b/>
                <w:sz w:val="24"/>
                <w:highlight w:val="none"/>
                <w:lang w:val="en-US" w:eastAsia="zh-CN"/>
              </w:rPr>
              <w:t xml:space="preserve">28</w:t>
            </w:r>
            <w:r>
              <w:rPr>
                <w:rFonts w:ascii="仿宋" w:hAnsi="仿宋" w:eastAsia="仿宋"/>
                <w:b/>
                <w:sz w:val="24"/>
                <w:highlight w:val="none"/>
              </w:rPr>
              <w:t xml:space="preserve">日17点30分</w:t>
            </w:r>
            <w:r/>
          </w:p>
        </w:tc>
      </w:tr>
      <w:tr>
        <w:trPr>
          <w:jc w:val="center"/>
          <w:trHeight w:val="396"/>
        </w:trPr>
        <w:tc>
          <w:tcPr>
            <w:tcW w:w="825" w:type="dxa"/>
            <w:vAlign w:val="center"/>
            <w:textDirection w:val="lrTb"/>
            <w:noWrap/>
          </w:tcPr>
          <w:p>
            <w:pPr>
              <w:pStyle w:val="879"/>
              <w:jc w:val="center"/>
              <w:rPr>
                <w:rFonts w:ascii="仿宋" w:hAnsi="仿宋" w:eastAsia="仿宋"/>
                <w:sz w:val="24"/>
                <w:highlight w:val="none"/>
                <w:lang w:val="zh-CN"/>
              </w:rPr>
            </w:pPr>
            <w:r>
              <w:rPr>
                <w:rFonts w:ascii="仿宋" w:hAnsi="仿宋" w:eastAsia="仿宋"/>
                <w:sz w:val="24"/>
                <w:highlight w:val="none"/>
                <w:lang w:val="zh-CN"/>
              </w:rPr>
              <w:t xml:space="preserve">1.14</w:t>
            </w:r>
            <w:r/>
          </w:p>
        </w:tc>
        <w:tc>
          <w:tcPr>
            <w:tcW w:w="1803" w:type="dxa"/>
            <w:vAlign w:val="center"/>
            <w:textDirection w:val="lrTb"/>
            <w:noWrap/>
          </w:tcPr>
          <w:p>
            <w:pPr>
              <w:pStyle w:val="879"/>
              <w:jc w:val="center"/>
              <w:rPr>
                <w:rFonts w:ascii="仿宋" w:hAnsi="仿宋" w:eastAsia="仿宋"/>
                <w:sz w:val="24"/>
                <w:highlight w:val="none"/>
                <w:lang w:val="zh-CN"/>
              </w:rPr>
            </w:pPr>
            <w:r>
              <w:rPr>
                <w:rFonts w:ascii="仿宋" w:hAnsi="仿宋" w:eastAsia="仿宋"/>
                <w:sz w:val="24"/>
                <w:highlight w:val="none"/>
                <w:lang w:val="zh-CN"/>
              </w:rPr>
              <w:t xml:space="preserve">投标截止时间</w:t>
            </w:r>
            <w:r/>
          </w:p>
        </w:tc>
        <w:tc>
          <w:tcPr>
            <w:tcW w:w="6641" w:type="dxa"/>
            <w:vAlign w:val="center"/>
            <w:textDirection w:val="lrTb"/>
            <w:noWrap/>
          </w:tcPr>
          <w:p>
            <w:pPr>
              <w:pStyle w:val="879"/>
              <w:rPr>
                <w:rFonts w:ascii="仿宋" w:hAnsi="仿宋" w:eastAsia="仿宋"/>
                <w:b/>
                <w:sz w:val="24"/>
                <w:highlight w:val="none"/>
                <w:lang w:val="zh-CN"/>
              </w:rPr>
            </w:pPr>
            <w:r>
              <w:rPr>
                <w:rFonts w:ascii="仿宋" w:hAnsi="仿宋" w:eastAsia="仿宋"/>
                <w:b/>
                <w:sz w:val="24"/>
                <w:highlight w:val="none"/>
                <w:lang w:val="zh-CN"/>
              </w:rPr>
              <w:t xml:space="preserve">与开标截止日时点相同。</w:t>
            </w:r>
            <w:r/>
          </w:p>
        </w:tc>
      </w:tr>
      <w:tr>
        <w:trPr>
          <w:jc w:val="center"/>
          <w:trHeight w:val="558"/>
        </w:trPr>
        <w:tc>
          <w:tcPr>
            <w:tcW w:w="825" w:type="dxa"/>
            <w:vAlign w:val="center"/>
            <w:textDirection w:val="lrTb"/>
            <w:noWrap/>
          </w:tcPr>
          <w:p>
            <w:pPr>
              <w:pStyle w:val="879"/>
              <w:jc w:val="center"/>
              <w:rPr>
                <w:rFonts w:ascii="仿宋" w:hAnsi="仿宋" w:eastAsia="仿宋"/>
                <w:sz w:val="24"/>
                <w:highlight w:val="none"/>
                <w:lang w:val="zh-CN"/>
              </w:rPr>
            </w:pPr>
            <w:r>
              <w:rPr>
                <w:rFonts w:ascii="仿宋" w:hAnsi="仿宋" w:eastAsia="仿宋"/>
                <w:sz w:val="24"/>
                <w:highlight w:val="none"/>
                <w:lang w:val="zh-CN"/>
              </w:rPr>
              <w:t xml:space="preserve">1.15</w:t>
            </w:r>
            <w:r/>
          </w:p>
        </w:tc>
        <w:tc>
          <w:tcPr>
            <w:tcW w:w="1803" w:type="dxa"/>
            <w:vAlign w:val="center"/>
            <w:textDirection w:val="lrTb"/>
            <w:noWrap/>
          </w:tcPr>
          <w:p>
            <w:pPr>
              <w:pStyle w:val="879"/>
              <w:jc w:val="center"/>
              <w:rPr>
                <w:rFonts w:ascii="仿宋" w:hAnsi="仿宋" w:eastAsia="仿宋"/>
                <w:sz w:val="24"/>
                <w:highlight w:val="none"/>
                <w:lang w:val="zh-CN"/>
              </w:rPr>
            </w:pPr>
            <w:r>
              <w:rPr>
                <w:rFonts w:ascii="仿宋" w:hAnsi="仿宋" w:eastAsia="仿宋"/>
                <w:sz w:val="24"/>
                <w:highlight w:val="none"/>
                <w:lang w:val="zh-CN"/>
              </w:rPr>
              <w:t xml:space="preserve">供应商确认收到招标文件澄清的时间</w:t>
            </w:r>
            <w:r/>
          </w:p>
        </w:tc>
        <w:tc>
          <w:tcPr>
            <w:tcW w:w="6641" w:type="dxa"/>
            <w:vAlign w:val="center"/>
            <w:textDirection w:val="lrTb"/>
            <w:noWrap/>
          </w:tcPr>
          <w:p>
            <w:pPr>
              <w:pStyle w:val="879"/>
              <w:rPr>
                <w:rFonts w:ascii="仿宋" w:hAnsi="仿宋" w:eastAsia="仿宋"/>
                <w:sz w:val="24"/>
                <w:highlight w:val="none"/>
                <w:lang w:val="zh-CN"/>
              </w:rPr>
            </w:pPr>
            <w:r>
              <w:rPr>
                <w:rFonts w:ascii="仿宋" w:hAnsi="仿宋" w:eastAsia="仿宋"/>
                <w:sz w:val="24"/>
                <w:highlight w:val="none"/>
                <w:lang w:val="zh-CN"/>
              </w:rPr>
              <w:t xml:space="preserve">投标截止时间前，供应商自行关注“江苏政府采购网（</w:t>
            </w:r>
            <w:r>
              <w:rPr>
                <w:rFonts w:ascii="仿宋" w:hAnsi="仿宋" w:eastAsia="仿宋"/>
                <w:sz w:val="24"/>
                <w:highlight w:val="none"/>
                <w:u w:val="single"/>
              </w:rPr>
              <w:t xml:space="preserve">http://www.ccgp-jiangsu.gov.cn/</w:t>
            </w:r>
            <w:r>
              <w:rPr>
                <w:rFonts w:ascii="仿宋" w:hAnsi="仿宋" w:eastAsia="仿宋"/>
                <w:sz w:val="24"/>
                <w:highlight w:val="none"/>
                <w:lang w:val="zh-CN"/>
              </w:rPr>
              <w:t xml:space="preserve">）”。</w:t>
            </w:r>
            <w:r/>
          </w:p>
        </w:tc>
      </w:tr>
      <w:tr>
        <w:trPr>
          <w:jc w:val="center"/>
          <w:trHeight w:val="548"/>
        </w:trPr>
        <w:tc>
          <w:tcPr>
            <w:tcW w:w="825" w:type="dxa"/>
            <w:vAlign w:val="center"/>
            <w:textDirection w:val="lrTb"/>
            <w:noWrap/>
          </w:tcPr>
          <w:p>
            <w:pPr>
              <w:pStyle w:val="879"/>
              <w:jc w:val="center"/>
              <w:rPr>
                <w:rFonts w:ascii="仿宋" w:hAnsi="仿宋" w:eastAsia="仿宋"/>
                <w:sz w:val="24"/>
                <w:highlight w:val="none"/>
                <w:lang w:val="zh-CN"/>
              </w:rPr>
            </w:pPr>
            <w:r>
              <w:rPr>
                <w:rFonts w:ascii="仿宋" w:hAnsi="仿宋" w:eastAsia="仿宋"/>
                <w:sz w:val="24"/>
                <w:highlight w:val="none"/>
                <w:lang w:val="zh-CN"/>
              </w:rPr>
              <w:t xml:space="preserve">1.16</w:t>
            </w:r>
            <w:r/>
          </w:p>
        </w:tc>
        <w:tc>
          <w:tcPr>
            <w:tcW w:w="1803" w:type="dxa"/>
            <w:vAlign w:val="center"/>
            <w:textDirection w:val="lrTb"/>
            <w:noWrap/>
          </w:tcPr>
          <w:p>
            <w:pPr>
              <w:pStyle w:val="879"/>
              <w:jc w:val="center"/>
              <w:rPr>
                <w:rFonts w:ascii="仿宋" w:hAnsi="仿宋" w:eastAsia="仿宋"/>
                <w:sz w:val="24"/>
                <w:highlight w:val="none"/>
                <w:lang w:val="zh-CN"/>
              </w:rPr>
            </w:pPr>
            <w:r>
              <w:rPr>
                <w:rFonts w:ascii="仿宋" w:hAnsi="仿宋" w:eastAsia="仿宋"/>
                <w:sz w:val="24"/>
                <w:highlight w:val="none"/>
                <w:lang w:val="zh-CN"/>
              </w:rPr>
              <w:t xml:space="preserve">供应商确认收到招标文件修改、补充的时间</w:t>
            </w:r>
            <w:r/>
          </w:p>
        </w:tc>
        <w:tc>
          <w:tcPr>
            <w:tcW w:w="6641" w:type="dxa"/>
            <w:vAlign w:val="center"/>
            <w:textDirection w:val="lrTb"/>
            <w:noWrap/>
          </w:tcPr>
          <w:p>
            <w:pPr>
              <w:pStyle w:val="879"/>
              <w:rPr>
                <w:rFonts w:ascii="仿宋" w:hAnsi="仿宋" w:eastAsia="仿宋"/>
                <w:sz w:val="24"/>
                <w:highlight w:val="none"/>
                <w:lang w:val="zh-CN"/>
              </w:rPr>
            </w:pPr>
            <w:r>
              <w:rPr>
                <w:rFonts w:ascii="仿宋" w:hAnsi="仿宋" w:eastAsia="仿宋"/>
                <w:sz w:val="24"/>
                <w:highlight w:val="none"/>
                <w:lang w:val="zh-CN"/>
              </w:rPr>
              <w:t xml:space="preserve">投标截止时间前，供应商自行关注“江苏政府采购网（</w:t>
            </w:r>
            <w:r>
              <w:rPr>
                <w:rFonts w:ascii="仿宋" w:hAnsi="仿宋" w:eastAsia="仿宋"/>
                <w:sz w:val="24"/>
                <w:highlight w:val="none"/>
                <w:u w:val="single"/>
              </w:rPr>
              <w:t xml:space="preserve">http://www.ccgp-jiangsu.gov.cn/</w:t>
            </w:r>
            <w:r>
              <w:rPr>
                <w:rFonts w:ascii="仿宋" w:hAnsi="仿宋" w:eastAsia="仿宋"/>
                <w:sz w:val="24"/>
                <w:highlight w:val="none"/>
                <w:lang w:val="zh-CN"/>
              </w:rPr>
              <w:t xml:space="preserve">）”。</w:t>
            </w:r>
            <w:r/>
          </w:p>
        </w:tc>
      </w:tr>
      <w:tr>
        <w:trPr>
          <w:jc w:val="center"/>
          <w:trHeight w:val="453"/>
        </w:trPr>
        <w:tc>
          <w:tcPr>
            <w:tcW w:w="825" w:type="dxa"/>
            <w:vAlign w:val="center"/>
            <w:textDirection w:val="lrTb"/>
            <w:noWrap/>
          </w:tcPr>
          <w:p>
            <w:pPr>
              <w:pStyle w:val="879"/>
              <w:jc w:val="center"/>
              <w:rPr>
                <w:rFonts w:ascii="仿宋" w:hAnsi="仿宋" w:eastAsia="仿宋"/>
                <w:sz w:val="24"/>
                <w:highlight w:val="none"/>
                <w:lang w:val="zh-CN"/>
              </w:rPr>
            </w:pPr>
            <w:r>
              <w:rPr>
                <w:rFonts w:ascii="仿宋" w:hAnsi="仿宋" w:eastAsia="仿宋"/>
                <w:sz w:val="24"/>
                <w:highlight w:val="none"/>
                <w:lang w:val="zh-CN"/>
              </w:rPr>
              <w:t xml:space="preserve">1.17</w:t>
            </w:r>
            <w:r/>
          </w:p>
        </w:tc>
        <w:tc>
          <w:tcPr>
            <w:tcW w:w="1803" w:type="dxa"/>
            <w:vAlign w:val="center"/>
            <w:textDirection w:val="lrTb"/>
            <w:noWrap/>
          </w:tcPr>
          <w:p>
            <w:pPr>
              <w:pStyle w:val="879"/>
              <w:jc w:val="center"/>
              <w:rPr>
                <w:rFonts w:ascii="仿宋" w:hAnsi="仿宋" w:eastAsia="仿宋"/>
                <w:sz w:val="24"/>
                <w:highlight w:val="none"/>
                <w:lang w:val="zh-CN"/>
              </w:rPr>
            </w:pPr>
            <w:r>
              <w:rPr>
                <w:rFonts w:ascii="仿宋" w:hAnsi="仿宋" w:eastAsia="仿宋"/>
                <w:sz w:val="24"/>
                <w:highlight w:val="none"/>
                <w:lang w:val="zh-CN"/>
              </w:rPr>
              <w:t xml:space="preserve">投标有效期</w:t>
            </w:r>
            <w:r/>
          </w:p>
        </w:tc>
        <w:tc>
          <w:tcPr>
            <w:tcW w:w="6641" w:type="dxa"/>
            <w:vAlign w:val="center"/>
            <w:textDirection w:val="lrTb"/>
            <w:noWrap/>
          </w:tcPr>
          <w:p>
            <w:pPr>
              <w:pStyle w:val="879"/>
              <w:rPr>
                <w:rFonts w:ascii="仿宋" w:hAnsi="仿宋" w:eastAsia="仿宋"/>
                <w:sz w:val="24"/>
                <w:highlight w:val="none"/>
                <w:lang w:val="zh-CN"/>
              </w:rPr>
            </w:pPr>
            <w:r>
              <w:rPr>
                <w:rFonts w:ascii="仿宋" w:hAnsi="仿宋" w:eastAsia="仿宋"/>
                <w:sz w:val="24"/>
                <w:highlight w:val="none"/>
                <w:lang w:val="zh-CN"/>
              </w:rPr>
              <w:t xml:space="preserve">自投标截止之日起60天</w:t>
            </w:r>
            <w:r/>
          </w:p>
        </w:tc>
      </w:tr>
      <w:tr>
        <w:trPr>
          <w:jc w:val="center"/>
          <w:trHeight w:val="453"/>
        </w:trPr>
        <w:tc>
          <w:tcPr>
            <w:tcW w:w="825" w:type="dxa"/>
            <w:vAlign w:val="center"/>
            <w:textDirection w:val="lrTb"/>
            <w:noWrap/>
          </w:tcPr>
          <w:p>
            <w:pPr>
              <w:pStyle w:val="879"/>
              <w:jc w:val="center"/>
              <w:rPr>
                <w:rFonts w:ascii="仿宋" w:hAnsi="仿宋" w:eastAsia="仿宋"/>
                <w:sz w:val="24"/>
                <w:highlight w:val="none"/>
                <w:lang w:val="zh-CN"/>
              </w:rPr>
            </w:pPr>
            <w:r>
              <w:rPr>
                <w:rFonts w:ascii="仿宋" w:hAnsi="仿宋" w:eastAsia="仿宋"/>
                <w:sz w:val="24"/>
                <w:highlight w:val="none"/>
                <w:lang w:val="zh-CN"/>
              </w:rPr>
              <w:t xml:space="preserve">1.18</w:t>
            </w:r>
            <w:r/>
          </w:p>
        </w:tc>
        <w:tc>
          <w:tcPr>
            <w:tcW w:w="1803" w:type="dxa"/>
            <w:vAlign w:val="center"/>
            <w:textDirection w:val="lrTb"/>
            <w:noWrap/>
          </w:tcPr>
          <w:p>
            <w:pPr>
              <w:pStyle w:val="879"/>
              <w:jc w:val="center"/>
              <w:rPr>
                <w:rFonts w:ascii="仿宋" w:hAnsi="仿宋" w:eastAsia="仿宋"/>
                <w:sz w:val="24"/>
                <w:highlight w:val="none"/>
                <w:lang w:val="zh-CN"/>
              </w:rPr>
            </w:pPr>
            <w:r>
              <w:rPr>
                <w:rFonts w:ascii="仿宋" w:hAnsi="仿宋" w:eastAsia="仿宋"/>
                <w:sz w:val="24"/>
                <w:highlight w:val="none"/>
                <w:lang w:val="zh-CN"/>
              </w:rPr>
              <w:t xml:space="preserve">构成商务标书的其他材料</w:t>
            </w:r>
            <w:r/>
          </w:p>
        </w:tc>
        <w:tc>
          <w:tcPr>
            <w:tcW w:w="6641" w:type="dxa"/>
            <w:vAlign w:val="center"/>
            <w:textDirection w:val="lrTb"/>
            <w:noWrap/>
          </w:tcPr>
          <w:p>
            <w:pPr>
              <w:pStyle w:val="879"/>
              <w:rPr>
                <w:rFonts w:ascii="仿宋" w:hAnsi="仿宋" w:eastAsia="仿宋"/>
                <w:sz w:val="24"/>
                <w:highlight w:val="none"/>
                <w:lang w:val="zh-CN"/>
              </w:rPr>
            </w:pPr>
            <w:r>
              <w:rPr>
                <w:rFonts w:ascii="仿宋" w:hAnsi="仿宋" w:eastAsia="仿宋"/>
                <w:sz w:val="24"/>
                <w:highlight w:val="none"/>
                <w:lang w:val="zh-CN"/>
              </w:rPr>
              <w:t xml:space="preserve">按招标文件要求</w:t>
            </w:r>
            <w:r/>
          </w:p>
        </w:tc>
      </w:tr>
      <w:tr>
        <w:trPr>
          <w:jc w:val="center"/>
          <w:trHeight w:val="453"/>
        </w:trPr>
        <w:tc>
          <w:tcPr>
            <w:tcW w:w="825" w:type="dxa"/>
            <w:vAlign w:val="center"/>
            <w:textDirection w:val="lrTb"/>
            <w:noWrap/>
          </w:tcPr>
          <w:p>
            <w:pPr>
              <w:pStyle w:val="879"/>
              <w:jc w:val="center"/>
              <w:rPr>
                <w:rFonts w:ascii="仿宋" w:hAnsi="仿宋" w:eastAsia="仿宋"/>
                <w:sz w:val="24"/>
                <w:highlight w:val="none"/>
                <w:lang w:val="zh-CN"/>
              </w:rPr>
            </w:pPr>
            <w:r>
              <w:rPr>
                <w:rFonts w:ascii="仿宋" w:hAnsi="仿宋" w:eastAsia="仿宋"/>
                <w:sz w:val="24"/>
                <w:highlight w:val="none"/>
                <w:lang w:val="zh-CN"/>
              </w:rPr>
              <w:t xml:space="preserve">1.19</w:t>
            </w:r>
            <w:r/>
          </w:p>
        </w:tc>
        <w:tc>
          <w:tcPr>
            <w:tcW w:w="1803" w:type="dxa"/>
            <w:vAlign w:val="center"/>
            <w:textDirection w:val="lrTb"/>
            <w:noWrap/>
          </w:tcPr>
          <w:p>
            <w:pPr>
              <w:pStyle w:val="879"/>
              <w:jc w:val="center"/>
              <w:rPr>
                <w:rFonts w:ascii="仿宋" w:hAnsi="仿宋" w:eastAsia="仿宋"/>
                <w:sz w:val="24"/>
                <w:highlight w:val="none"/>
                <w:lang w:val="zh-CN"/>
              </w:rPr>
            </w:pPr>
            <w:r>
              <w:rPr>
                <w:rFonts w:ascii="仿宋" w:hAnsi="仿宋" w:eastAsia="仿宋"/>
                <w:sz w:val="24"/>
                <w:highlight w:val="none"/>
                <w:lang w:val="zh-CN"/>
              </w:rPr>
              <w:t xml:space="preserve">供应商资格要求的证明材料和情况说明</w:t>
            </w:r>
            <w:r/>
          </w:p>
        </w:tc>
        <w:tc>
          <w:tcPr>
            <w:tcW w:w="6641" w:type="dxa"/>
            <w:vAlign w:val="center"/>
            <w:textDirection w:val="lrTb"/>
            <w:noWrap/>
          </w:tcPr>
          <w:p>
            <w:pPr>
              <w:pStyle w:val="879"/>
              <w:rPr>
                <w:rFonts w:ascii="仿宋" w:hAnsi="仿宋" w:eastAsia="仿宋"/>
                <w:sz w:val="24"/>
                <w:highlight w:val="none"/>
                <w:lang w:val="zh-CN"/>
              </w:rPr>
            </w:pPr>
            <w:r>
              <w:rPr>
                <w:rFonts w:ascii="仿宋" w:hAnsi="仿宋" w:eastAsia="仿宋"/>
                <w:sz w:val="24"/>
                <w:highlight w:val="none"/>
                <w:lang w:val="zh-CN"/>
              </w:rPr>
              <w:t xml:space="preserve">见招标文件第四章规定</w:t>
            </w:r>
            <w:r/>
          </w:p>
        </w:tc>
      </w:tr>
      <w:tr>
        <w:trPr>
          <w:jc w:val="center"/>
          <w:trHeight w:val="348"/>
        </w:trPr>
        <w:tc>
          <w:tcPr>
            <w:tcW w:w="825" w:type="dxa"/>
            <w:vAlign w:val="center"/>
            <w:textDirection w:val="lrTb"/>
            <w:noWrap/>
          </w:tcPr>
          <w:p>
            <w:pPr>
              <w:pStyle w:val="879"/>
              <w:jc w:val="center"/>
              <w:rPr>
                <w:rFonts w:ascii="仿宋" w:hAnsi="仿宋" w:eastAsia="仿宋"/>
                <w:sz w:val="24"/>
                <w:highlight w:val="none"/>
                <w:lang w:val="zh-CN"/>
              </w:rPr>
            </w:pPr>
            <w:r>
              <w:rPr>
                <w:rFonts w:ascii="仿宋" w:hAnsi="仿宋" w:eastAsia="仿宋"/>
                <w:sz w:val="24"/>
                <w:highlight w:val="none"/>
                <w:lang w:val="zh-CN"/>
              </w:rPr>
              <w:t xml:space="preserve">1.20</w:t>
            </w:r>
            <w:r/>
          </w:p>
        </w:tc>
        <w:tc>
          <w:tcPr>
            <w:tcW w:w="1803" w:type="dxa"/>
            <w:vAlign w:val="center"/>
            <w:textDirection w:val="lrTb"/>
            <w:noWrap/>
          </w:tcPr>
          <w:p>
            <w:pPr>
              <w:pStyle w:val="879"/>
              <w:jc w:val="center"/>
              <w:rPr>
                <w:rFonts w:ascii="仿宋" w:hAnsi="仿宋" w:eastAsia="仿宋"/>
                <w:sz w:val="24"/>
                <w:highlight w:val="none"/>
                <w:lang w:val="zh-CN"/>
              </w:rPr>
            </w:pPr>
            <w:r>
              <w:rPr>
                <w:rFonts w:ascii="仿宋" w:hAnsi="仿宋" w:eastAsia="仿宋"/>
                <w:sz w:val="24"/>
                <w:highlight w:val="none"/>
                <w:lang w:val="zh-CN"/>
              </w:rPr>
              <w:t xml:space="preserve">构成技术标书的其他材料</w:t>
            </w:r>
            <w:r/>
          </w:p>
        </w:tc>
        <w:tc>
          <w:tcPr>
            <w:tcW w:w="6641" w:type="dxa"/>
            <w:vAlign w:val="center"/>
            <w:textDirection w:val="lrTb"/>
            <w:noWrap/>
          </w:tcPr>
          <w:p>
            <w:pPr>
              <w:pStyle w:val="879"/>
              <w:tabs>
                <w:tab w:val="left" w:pos="7665" w:leader="none"/>
              </w:tabs>
              <w:rPr>
                <w:rFonts w:ascii="仿宋" w:hAnsi="仿宋" w:eastAsia="仿宋"/>
                <w:sz w:val="24"/>
                <w:highlight w:val="none"/>
                <w:lang w:val="zh-CN"/>
              </w:rPr>
            </w:pPr>
            <w:r>
              <w:rPr>
                <w:rFonts w:ascii="仿宋" w:hAnsi="仿宋" w:eastAsia="仿宋"/>
                <w:sz w:val="24"/>
                <w:highlight w:val="none"/>
                <w:lang w:val="zh-CN"/>
              </w:rPr>
              <w:t xml:space="preserve">按招标文件要求</w:t>
            </w:r>
            <w:r/>
          </w:p>
        </w:tc>
      </w:tr>
      <w:tr>
        <w:trPr>
          <w:jc w:val="center"/>
          <w:trHeight w:val="268"/>
        </w:trPr>
        <w:tc>
          <w:tcPr>
            <w:tcW w:w="825" w:type="dxa"/>
            <w:vAlign w:val="center"/>
            <w:textDirection w:val="lrTb"/>
            <w:noWrap/>
          </w:tcPr>
          <w:p>
            <w:pPr>
              <w:pStyle w:val="879"/>
              <w:jc w:val="center"/>
              <w:rPr>
                <w:rFonts w:ascii="仿宋" w:hAnsi="仿宋" w:eastAsia="仿宋"/>
                <w:sz w:val="24"/>
                <w:highlight w:val="none"/>
                <w:lang w:val="zh-CN"/>
              </w:rPr>
            </w:pPr>
            <w:r>
              <w:rPr>
                <w:rFonts w:ascii="仿宋" w:hAnsi="仿宋" w:eastAsia="仿宋"/>
                <w:sz w:val="24"/>
                <w:highlight w:val="none"/>
                <w:lang w:val="zh-CN"/>
              </w:rPr>
              <w:t xml:space="preserve">1.21</w:t>
            </w:r>
            <w:r/>
          </w:p>
        </w:tc>
        <w:tc>
          <w:tcPr>
            <w:tcW w:w="1803" w:type="dxa"/>
            <w:vAlign w:val="center"/>
            <w:textDirection w:val="lrTb"/>
            <w:noWrap/>
          </w:tcPr>
          <w:p>
            <w:pPr>
              <w:pStyle w:val="879"/>
              <w:jc w:val="center"/>
              <w:rPr>
                <w:rFonts w:ascii="仿宋" w:hAnsi="仿宋" w:eastAsia="仿宋"/>
                <w:sz w:val="24"/>
                <w:highlight w:val="none"/>
                <w:lang w:val="zh-CN"/>
              </w:rPr>
            </w:pPr>
            <w:r>
              <w:rPr>
                <w:rFonts w:ascii="仿宋" w:hAnsi="仿宋" w:eastAsia="仿宋"/>
                <w:sz w:val="24"/>
                <w:highlight w:val="none"/>
                <w:lang w:val="zh-CN"/>
              </w:rPr>
              <w:t xml:space="preserve">投标报价内容的其他要求</w:t>
            </w:r>
            <w:r/>
          </w:p>
        </w:tc>
        <w:tc>
          <w:tcPr>
            <w:tcW w:w="6641" w:type="dxa"/>
            <w:vAlign w:val="center"/>
            <w:textDirection w:val="lrTb"/>
            <w:noWrap/>
          </w:tcPr>
          <w:p>
            <w:pPr>
              <w:pStyle w:val="879"/>
              <w:tabs>
                <w:tab w:val="left" w:pos="7665" w:leader="none"/>
              </w:tabs>
              <w:rPr>
                <w:rFonts w:ascii="仿宋" w:hAnsi="仿宋" w:eastAsia="仿宋"/>
                <w:sz w:val="24"/>
                <w:highlight w:val="none"/>
                <w:lang w:val="zh-CN"/>
              </w:rPr>
            </w:pPr>
            <w:r>
              <w:rPr>
                <w:rFonts w:ascii="仿宋" w:hAnsi="仿宋" w:eastAsia="仿宋"/>
                <w:sz w:val="24"/>
                <w:highlight w:val="none"/>
                <w:lang w:val="zh-CN"/>
              </w:rPr>
              <w:t xml:space="preserve">按招标文件要求</w:t>
            </w:r>
            <w:r/>
          </w:p>
        </w:tc>
      </w:tr>
      <w:tr>
        <w:trPr>
          <w:jc w:val="center"/>
          <w:trHeight w:val="453"/>
        </w:trPr>
        <w:tc>
          <w:tcPr>
            <w:tcW w:w="825" w:type="dxa"/>
            <w:vAlign w:val="center"/>
            <w:textDirection w:val="lrTb"/>
            <w:noWrap/>
          </w:tcPr>
          <w:p>
            <w:pPr>
              <w:pStyle w:val="879"/>
              <w:jc w:val="center"/>
              <w:rPr>
                <w:rFonts w:ascii="仿宋" w:hAnsi="仿宋" w:eastAsia="仿宋"/>
                <w:sz w:val="24"/>
                <w:highlight w:val="none"/>
                <w:lang w:val="zh-CN"/>
              </w:rPr>
            </w:pPr>
            <w:r>
              <w:rPr>
                <w:rFonts w:ascii="仿宋" w:hAnsi="仿宋" w:eastAsia="仿宋"/>
                <w:sz w:val="24"/>
                <w:highlight w:val="none"/>
                <w:lang w:val="zh-CN"/>
              </w:rPr>
              <w:t xml:space="preserve">1.22</w:t>
            </w:r>
            <w:r/>
          </w:p>
        </w:tc>
        <w:tc>
          <w:tcPr>
            <w:tcW w:w="1803" w:type="dxa"/>
            <w:vAlign w:val="center"/>
            <w:textDirection w:val="lrTb"/>
            <w:noWrap/>
          </w:tcPr>
          <w:p>
            <w:pPr>
              <w:pStyle w:val="879"/>
              <w:jc w:val="center"/>
              <w:rPr>
                <w:rFonts w:ascii="仿宋" w:hAnsi="仿宋" w:eastAsia="仿宋"/>
                <w:sz w:val="24"/>
                <w:highlight w:val="none"/>
                <w:lang w:val="zh-CN"/>
              </w:rPr>
            </w:pPr>
            <w:r>
              <w:rPr>
                <w:rFonts w:ascii="仿宋" w:hAnsi="仿宋" w:eastAsia="仿宋"/>
                <w:sz w:val="24"/>
                <w:highlight w:val="none"/>
                <w:lang w:val="zh-CN"/>
              </w:rPr>
              <w:t xml:space="preserve">服务费范围</w:t>
            </w:r>
            <w:r/>
          </w:p>
        </w:tc>
        <w:tc>
          <w:tcPr>
            <w:tcW w:w="6641" w:type="dxa"/>
            <w:vAlign w:val="center"/>
            <w:textDirection w:val="lrTb"/>
            <w:noWrap/>
          </w:tcPr>
          <w:p>
            <w:pPr>
              <w:pStyle w:val="879"/>
              <w:rPr>
                <w:rFonts w:eastAsia="仿宋"/>
                <w:highlight w:val="none"/>
                <w:lang w:val="zh-CN"/>
              </w:rPr>
            </w:pPr>
            <w:r>
              <w:rPr>
                <w:rFonts w:hint="eastAsia" w:ascii="仿宋" w:hAnsi="仿宋" w:eastAsia="仿宋"/>
                <w:b/>
                <w:bCs/>
                <w:sz w:val="24"/>
                <w:highlight w:val="none"/>
              </w:rPr>
              <w:t xml:space="preserve">为含税全包价，</w:t>
            </w:r>
            <w:r>
              <w:rPr>
                <w:rFonts w:hint="eastAsia" w:ascii="仿宋" w:hAnsi="仿宋" w:eastAsia="仿宋"/>
                <w:sz w:val="24"/>
                <w:highlight w:val="none"/>
              </w:rPr>
              <w:t xml:space="preserve">包括按质、按量提供本招标文件要求全部服务内容包括人工费（含社保、福利、补贴、意外险等各项费用）、服务所用设备工具购置及维修费用</w:t>
            </w:r>
            <w:r>
              <w:rPr>
                <w:rFonts w:hint="eastAsia" w:ascii="仿宋" w:hAnsi="仿宋" w:eastAsia="仿宋" w:cs="仿宋"/>
                <w:sz w:val="24"/>
                <w:highlight w:val="none"/>
              </w:rPr>
              <w:t xml:space="preserve">、服务所用材料消耗费用、检测费、管理费用、利润、税金、政策性文件规定及合同包含的所有风险、责任等各项应有费用。</w:t>
            </w:r>
            <w:r>
              <w:rPr>
                <w:rFonts w:hint="eastAsia" w:ascii="仿宋" w:hAnsi="仿宋" w:eastAsia="仿宋" w:cs="仿宋"/>
                <w:sz w:val="24"/>
                <w:highlight w:val="none"/>
                <w:lang w:val="zh-CN"/>
              </w:rPr>
              <w:t xml:space="preserve">供应商在进行报价时应充分考虑到各环节成本因素（含评审），报价一经报定，不得更改，并作为中标/</w:t>
            </w:r>
            <w:r>
              <w:rPr>
                <w:rFonts w:hint="eastAsia" w:ascii="仿宋" w:hAnsi="仿宋" w:eastAsia="仿宋" w:cs="仿宋"/>
                <w:sz w:val="24"/>
                <w:highlight w:val="none"/>
              </w:rPr>
              <w:t xml:space="preserve">成交</w:t>
            </w:r>
            <w:r>
              <w:rPr>
                <w:rFonts w:hint="eastAsia" w:ascii="仿宋" w:hAnsi="仿宋" w:eastAsia="仿宋" w:cs="仿宋"/>
                <w:sz w:val="24"/>
                <w:highlight w:val="none"/>
                <w:lang w:val="zh-CN"/>
              </w:rPr>
              <w:t xml:space="preserve">后开展工作的收费标准。</w:t>
            </w:r>
            <w:r/>
          </w:p>
        </w:tc>
      </w:tr>
      <w:tr>
        <w:trPr>
          <w:jc w:val="center"/>
          <w:trHeight w:val="453"/>
        </w:trPr>
        <w:tc>
          <w:tcPr>
            <w:tcW w:w="825" w:type="dxa"/>
            <w:vAlign w:val="center"/>
            <w:textDirection w:val="lrTb"/>
            <w:noWrap/>
          </w:tcPr>
          <w:p>
            <w:pPr>
              <w:pStyle w:val="879"/>
              <w:jc w:val="center"/>
              <w:rPr>
                <w:rFonts w:ascii="仿宋" w:hAnsi="仿宋" w:eastAsia="仿宋"/>
                <w:sz w:val="24"/>
                <w:highlight w:val="none"/>
                <w:lang w:val="zh-CN"/>
              </w:rPr>
            </w:pPr>
            <w:r>
              <w:rPr>
                <w:rFonts w:ascii="仿宋" w:hAnsi="仿宋" w:eastAsia="仿宋"/>
                <w:sz w:val="24"/>
                <w:highlight w:val="none"/>
                <w:lang w:val="zh-CN"/>
              </w:rPr>
              <w:t xml:space="preserve">1.23</w:t>
            </w:r>
            <w:r/>
          </w:p>
        </w:tc>
        <w:tc>
          <w:tcPr>
            <w:tcW w:w="1803" w:type="dxa"/>
            <w:vAlign w:val="center"/>
            <w:textDirection w:val="lrTb"/>
            <w:noWrap/>
          </w:tcPr>
          <w:p>
            <w:pPr>
              <w:pStyle w:val="879"/>
              <w:jc w:val="center"/>
              <w:rPr>
                <w:rFonts w:ascii="仿宋" w:hAnsi="仿宋" w:eastAsia="仿宋"/>
                <w:sz w:val="24"/>
                <w:highlight w:val="none"/>
                <w:lang w:val="zh-CN"/>
              </w:rPr>
            </w:pPr>
            <w:r>
              <w:rPr>
                <w:rFonts w:ascii="仿宋" w:hAnsi="仿宋" w:eastAsia="仿宋"/>
                <w:sz w:val="24"/>
                <w:highlight w:val="none"/>
                <w:lang w:val="zh-CN"/>
              </w:rPr>
              <w:t xml:space="preserve">投标报价内容的其他要求</w:t>
            </w:r>
            <w:r/>
          </w:p>
        </w:tc>
        <w:tc>
          <w:tcPr>
            <w:tcW w:w="6641" w:type="dxa"/>
            <w:vAlign w:val="center"/>
            <w:textDirection w:val="lrTb"/>
            <w:noWrap/>
          </w:tcPr>
          <w:p>
            <w:pPr>
              <w:pStyle w:val="879"/>
              <w:rPr>
                <w:rFonts w:eastAsia="仿宋"/>
                <w:highlight w:val="none"/>
                <w:lang w:val="zh-CN"/>
              </w:rPr>
            </w:pPr>
            <w:r>
              <w:rPr>
                <w:rFonts w:ascii="仿宋" w:hAnsi="仿宋" w:eastAsia="仿宋"/>
                <w:sz w:val="24"/>
                <w:highlight w:val="none"/>
              </w:rPr>
              <w:t xml:space="preserve">按招标文件要求</w:t>
            </w:r>
            <w:r/>
          </w:p>
        </w:tc>
      </w:tr>
      <w:tr>
        <w:trPr>
          <w:jc w:val="center"/>
          <w:trHeight w:val="90"/>
        </w:trPr>
        <w:tc>
          <w:tcPr>
            <w:tcW w:w="825" w:type="dxa"/>
            <w:vAlign w:val="center"/>
            <w:textDirection w:val="lrTb"/>
            <w:noWrap/>
          </w:tcPr>
          <w:p>
            <w:pPr>
              <w:pStyle w:val="879"/>
              <w:jc w:val="center"/>
              <w:rPr>
                <w:rFonts w:ascii="仿宋" w:hAnsi="仿宋" w:eastAsia="仿宋"/>
                <w:sz w:val="24"/>
                <w:highlight w:val="none"/>
                <w:lang w:val="zh-CN"/>
              </w:rPr>
            </w:pPr>
            <w:r>
              <w:rPr>
                <w:rFonts w:ascii="仿宋" w:hAnsi="仿宋" w:eastAsia="仿宋"/>
                <w:sz w:val="24"/>
                <w:highlight w:val="none"/>
                <w:lang w:val="zh-CN"/>
              </w:rPr>
              <w:t xml:space="preserve">1.24</w:t>
            </w:r>
            <w:r/>
          </w:p>
        </w:tc>
        <w:tc>
          <w:tcPr>
            <w:tcW w:w="1803" w:type="dxa"/>
            <w:vAlign w:val="center"/>
            <w:textDirection w:val="lrTb"/>
            <w:noWrap/>
          </w:tcPr>
          <w:p>
            <w:pPr>
              <w:pStyle w:val="879"/>
              <w:jc w:val="center"/>
              <w:rPr>
                <w:rFonts w:ascii="仿宋" w:hAnsi="仿宋" w:eastAsia="仿宋"/>
                <w:sz w:val="24"/>
                <w:highlight w:val="none"/>
                <w:lang w:val="zh-CN"/>
              </w:rPr>
            </w:pPr>
            <w:r>
              <w:rPr>
                <w:rFonts w:ascii="仿宋" w:hAnsi="仿宋" w:eastAsia="仿宋"/>
                <w:sz w:val="24"/>
                <w:highlight w:val="none"/>
                <w:lang w:val="zh-CN"/>
              </w:rPr>
              <w:t xml:space="preserve">样品要求</w:t>
            </w:r>
            <w:r/>
          </w:p>
        </w:tc>
        <w:tc>
          <w:tcPr>
            <w:tcW w:w="6641" w:type="dxa"/>
            <w:vAlign w:val="center"/>
            <w:textDirection w:val="lrTb"/>
            <w:noWrap/>
          </w:tcPr>
          <w:p>
            <w:pPr>
              <w:pStyle w:val="879"/>
              <w:ind w:left="360" w:hanging="360"/>
              <w:rPr>
                <w:rFonts w:ascii="仿宋" w:hAnsi="仿宋" w:eastAsia="仿宋"/>
                <w:sz w:val="24"/>
                <w:highlight w:val="none"/>
                <w:lang w:val="zh-CN"/>
              </w:rPr>
            </w:pPr>
            <w:r>
              <w:rPr>
                <w:rFonts w:ascii="MS Mincho" w:hAnsi="MS Mincho" w:eastAsia="MS Mincho"/>
                <w:sz w:val="24"/>
                <w:highlight w:val="none"/>
                <w:lang w:val="zh-CN"/>
              </w:rPr>
              <w:t xml:space="preserve">☑</w:t>
            </w:r>
            <w:r>
              <w:rPr>
                <w:rFonts w:ascii="仿宋" w:hAnsi="仿宋" w:eastAsia="仿宋"/>
                <w:sz w:val="24"/>
                <w:highlight w:val="none"/>
                <w:lang w:val="zh-CN"/>
              </w:rPr>
              <w:t xml:space="preserve"> 不需提交样品</w:t>
            </w:r>
            <w:r/>
          </w:p>
          <w:p>
            <w:pPr>
              <w:pStyle w:val="879"/>
              <w:ind w:left="360" w:hanging="360"/>
              <w:rPr>
                <w:rFonts w:ascii="仿宋" w:hAnsi="仿宋" w:eastAsia="仿宋"/>
                <w:sz w:val="24"/>
                <w:highlight w:val="none"/>
                <w:lang w:val="zh-CN"/>
              </w:rPr>
            </w:pPr>
            <w:r>
              <w:rPr>
                <w:rFonts w:ascii="仿宋" w:hAnsi="仿宋" w:eastAsia="仿宋"/>
                <w:sz w:val="24"/>
                <w:highlight w:val="none"/>
                <w:lang w:val="zh-CN"/>
              </w:rPr>
              <w:t xml:space="preserve">□ 需提交样品，样品送达要求如下：/</w:t>
            </w:r>
            <w:r/>
          </w:p>
        </w:tc>
      </w:tr>
      <w:tr>
        <w:trPr>
          <w:jc w:val="center"/>
          <w:trHeight w:val="133"/>
        </w:trPr>
        <w:tc>
          <w:tcPr>
            <w:tcW w:w="825" w:type="dxa"/>
            <w:vAlign w:val="center"/>
            <w:textDirection w:val="lrTb"/>
            <w:noWrap/>
          </w:tcPr>
          <w:p>
            <w:pPr>
              <w:pStyle w:val="879"/>
              <w:jc w:val="center"/>
              <w:rPr>
                <w:rFonts w:ascii="仿宋" w:hAnsi="仿宋" w:eastAsia="仿宋"/>
                <w:sz w:val="24"/>
                <w:highlight w:val="none"/>
              </w:rPr>
            </w:pPr>
            <w:r>
              <w:rPr>
                <w:rFonts w:ascii="仿宋" w:hAnsi="仿宋" w:eastAsia="仿宋"/>
                <w:sz w:val="24"/>
                <w:highlight w:val="none"/>
                <w:lang w:val="zh-CN"/>
              </w:rPr>
              <w:t xml:space="preserve">1.</w:t>
            </w:r>
            <w:r>
              <w:rPr>
                <w:rFonts w:hint="eastAsia" w:ascii="仿宋" w:hAnsi="仿宋" w:eastAsia="仿宋"/>
                <w:sz w:val="24"/>
                <w:highlight w:val="none"/>
              </w:rPr>
              <w:t xml:space="preserve">25</w:t>
            </w:r>
            <w:r/>
          </w:p>
        </w:tc>
        <w:tc>
          <w:tcPr>
            <w:tcW w:w="1803" w:type="dxa"/>
            <w:vAlign w:val="center"/>
            <w:textDirection w:val="lrTb"/>
            <w:noWrap/>
          </w:tcPr>
          <w:p>
            <w:pPr>
              <w:pStyle w:val="879"/>
              <w:jc w:val="center"/>
              <w:rPr>
                <w:rFonts w:ascii="仿宋" w:hAnsi="仿宋" w:eastAsia="仿宋"/>
                <w:sz w:val="24"/>
                <w:highlight w:val="none"/>
                <w:lang w:val="zh-CN"/>
              </w:rPr>
            </w:pPr>
            <w:r>
              <w:rPr>
                <w:rFonts w:ascii="仿宋" w:hAnsi="仿宋" w:eastAsia="仿宋"/>
                <w:sz w:val="24"/>
                <w:highlight w:val="none"/>
                <w:lang w:val="zh-CN"/>
              </w:rPr>
              <w:t xml:space="preserve">投标文件递交</w:t>
            </w:r>
            <w:r/>
          </w:p>
        </w:tc>
        <w:tc>
          <w:tcPr>
            <w:tcW w:w="6641" w:type="dxa"/>
            <w:vAlign w:val="center"/>
            <w:textDirection w:val="lrTb"/>
            <w:noWrap/>
          </w:tcPr>
          <w:p>
            <w:pPr>
              <w:rPr>
                <w:rFonts w:ascii="仿宋" w:hAnsi="仿宋" w:eastAsia="仿宋" w:cs="仿宋"/>
                <w:sz w:val="24"/>
                <w:highlight w:val="none"/>
                <w:lang w:val="zh-CN"/>
              </w:rPr>
            </w:pPr>
            <w:r>
              <w:rPr>
                <w:rFonts w:hint="eastAsia" w:ascii="仿宋" w:hAnsi="仿宋" w:eastAsia="仿宋" w:cs="仿宋"/>
                <w:sz w:val="24"/>
                <w:highlight w:val="none"/>
                <w:lang w:val="zh-CN"/>
              </w:rPr>
              <w:t xml:space="preserve">本项目通过“苏采云”系统进行电子采购，即供应商投标文件从政府采购客户端工具制作并通过“苏采云”系统提交。</w:t>
            </w:r>
            <w:r/>
          </w:p>
          <w:p>
            <w:pPr>
              <w:rPr>
                <w:rFonts w:ascii="仿宋" w:hAnsi="仿宋" w:eastAsia="仿宋" w:cs="仿宋"/>
                <w:sz w:val="24"/>
                <w:highlight w:val="none"/>
                <w:lang w:val="zh-CN"/>
              </w:rPr>
            </w:pPr>
            <w:r>
              <w:rPr>
                <w:rFonts w:hint="eastAsia" w:ascii="仿宋" w:hAnsi="仿宋" w:eastAsia="仿宋" w:cs="仿宋"/>
                <w:sz w:val="24"/>
                <w:highlight w:val="none"/>
                <w:lang w:val="zh-CN"/>
              </w:rPr>
              <w:t xml:space="preserve">供应商应当通过“苏采云”系统提交数据电文形式的投标文件（即电子投标）。未进行线上投标文件提交并解密(因“苏采云”系统导致解密失败的除外)的供应商，响应无效。</w:t>
            </w:r>
            <w:r/>
          </w:p>
          <w:p>
            <w:pPr>
              <w:rPr>
                <w:rFonts w:ascii="仿宋" w:hAnsi="仿宋" w:eastAsia="仿宋" w:cs="仿宋"/>
                <w:sz w:val="24"/>
                <w:highlight w:val="none"/>
                <w:lang w:val="zh-CN"/>
              </w:rPr>
            </w:pPr>
            <w:r>
              <w:rPr>
                <w:rFonts w:hint="eastAsia" w:ascii="仿宋" w:hAnsi="仿宋" w:eastAsia="仿宋" w:cs="仿宋"/>
                <w:sz w:val="24"/>
                <w:highlight w:val="none"/>
                <w:lang w:val="zh-CN"/>
              </w:rPr>
              <w:t xml:space="preserve">“CA数字证书”的获取：供应商需办理CA锁，“苏采云”系统目前仅支持“苏采云”系统下的CA，省内各地区办理的“苏采云”系统下的CA全省通用。“CA数字证书”的办理方法详见“江苏省政府采购（财政厅）CA数字证书及电子签章办理指南”，网址：http://www.jsgxca.com/ManagementGuide46.html。</w:t>
            </w:r>
            <w:r/>
          </w:p>
          <w:p>
            <w:pPr>
              <w:rPr>
                <w:rFonts w:ascii="仿宋" w:hAnsi="仿宋" w:eastAsia="仿宋" w:cs="仿宋"/>
                <w:sz w:val="24"/>
                <w:highlight w:val="none"/>
                <w:lang w:val="zh-CN"/>
              </w:rPr>
            </w:pPr>
            <w:r>
              <w:rPr>
                <w:rFonts w:hint="eastAsia" w:ascii="仿宋" w:hAnsi="仿宋" w:eastAsia="仿宋" w:cs="仿宋"/>
                <w:sz w:val="24"/>
                <w:highlight w:val="none"/>
                <w:lang w:val="zh-CN"/>
              </w:rPr>
              <w:t xml:space="preserve">使用需要第三方认证的电子签名、数据电文，通过互联网方式提交首次投标文件。即：使用“电子签名认证证书（CA数字证书）”登录“苏采云”系统（网址：</w:t>
            </w:r>
            <w:r>
              <w:rPr>
                <w:highlight w:val="none"/>
              </w:rPr>
              <w:fldChar w:fldCharType="begin"/>
            </w:r>
            <w:r>
              <w:rPr>
                <w:highlight w:val="none"/>
              </w:rPr>
              <w:instrText xml:space="preserve"> HYPERLINK "http://jszfcg.jsczt.cn/" </w:instrText>
            </w:r>
            <w:r>
              <w:rPr>
                <w:highlight w:val="none"/>
              </w:rPr>
              <w:fldChar w:fldCharType="separate"/>
            </w:r>
            <w:r>
              <w:rPr>
                <w:rFonts w:hint="eastAsia" w:ascii="仿宋" w:hAnsi="仿宋" w:eastAsia="仿宋" w:cs="仿宋"/>
                <w:sz w:val="24"/>
                <w:highlight w:val="none"/>
                <w:lang w:val="zh-CN"/>
              </w:rPr>
              <w:t xml:space="preserve">http://jszfcg.jsczt.cn/</w:t>
            </w:r>
            <w:r>
              <w:rPr>
                <w:rFonts w:hint="eastAsia" w:ascii="仿宋" w:hAnsi="仿宋" w:eastAsia="仿宋" w:cs="仿宋"/>
                <w:sz w:val="24"/>
                <w:highlight w:val="none"/>
                <w:lang w:val="zh-CN"/>
              </w:rPr>
              <w:fldChar w:fldCharType="end"/>
            </w:r>
            <w:r>
              <w:rPr>
                <w:rFonts w:hint="eastAsia" w:ascii="仿宋" w:hAnsi="仿宋" w:eastAsia="仿宋" w:cs="仿宋"/>
                <w:sz w:val="24"/>
                <w:highlight w:val="none"/>
                <w:lang w:val="zh-CN"/>
              </w:rPr>
              <w:t xml:space="preserve">），按照要求通过互联网方式提交首次投标文件。</w:t>
            </w:r>
            <w:r/>
          </w:p>
          <w:p>
            <w:pPr>
              <w:rPr>
                <w:rFonts w:ascii="仿宋" w:hAnsi="仿宋" w:eastAsia="仿宋" w:cs="仿宋"/>
                <w:sz w:val="24"/>
                <w:highlight w:val="none"/>
                <w:lang w:val="zh-CN"/>
              </w:rPr>
            </w:pPr>
            <w:r>
              <w:rPr>
                <w:rFonts w:hint="eastAsia" w:ascii="仿宋" w:hAnsi="仿宋" w:eastAsia="仿宋" w:cs="仿宋"/>
                <w:sz w:val="24"/>
                <w:highlight w:val="none"/>
                <w:lang w:val="zh-CN"/>
              </w:rPr>
              <w:t xml:space="preserve">“苏采云”系统使用要求：</w:t>
            </w:r>
            <w:r/>
          </w:p>
          <w:p>
            <w:pPr>
              <w:rPr>
                <w:rFonts w:ascii="仿宋" w:hAnsi="仿宋" w:eastAsia="仿宋" w:cs="仿宋"/>
                <w:sz w:val="24"/>
                <w:highlight w:val="none"/>
                <w:lang w:val="zh-CN"/>
              </w:rPr>
            </w:pPr>
            <w:r>
              <w:rPr>
                <w:rFonts w:hint="eastAsia" w:ascii="仿宋" w:hAnsi="仿宋" w:eastAsia="仿宋" w:cs="仿宋"/>
                <w:sz w:val="24"/>
                <w:highlight w:val="none"/>
                <w:lang w:val="zh-CN"/>
              </w:rPr>
              <w:t xml:space="preserve">使用谷歌浏览器参与不见面开标及</w:t>
            </w:r>
            <w:r>
              <w:rPr>
                <w:rFonts w:hint="eastAsia" w:ascii="仿宋" w:hAnsi="仿宋" w:eastAsia="仿宋" w:cs="仿宋"/>
                <w:sz w:val="24"/>
                <w:highlight w:val="none"/>
              </w:rPr>
              <w:t xml:space="preserve">磋商</w:t>
            </w:r>
            <w:r>
              <w:rPr>
                <w:rFonts w:hint="eastAsia" w:ascii="仿宋" w:hAnsi="仿宋" w:eastAsia="仿宋" w:cs="仿宋"/>
                <w:sz w:val="24"/>
                <w:highlight w:val="none"/>
                <w:lang w:val="zh-CN"/>
              </w:rPr>
              <w:t xml:space="preserve">环节。</w:t>
            </w:r>
            <w:r/>
          </w:p>
          <w:p>
            <w:pPr>
              <w:rPr>
                <w:rFonts w:ascii="仿宋" w:hAnsi="仿宋" w:eastAsia="仿宋" w:cs="仿宋"/>
                <w:sz w:val="24"/>
                <w:highlight w:val="none"/>
                <w:lang w:val="zh-CN"/>
              </w:rPr>
            </w:pPr>
            <w:r>
              <w:rPr>
                <w:rFonts w:hint="eastAsia" w:ascii="仿宋" w:hAnsi="仿宋" w:eastAsia="仿宋" w:cs="仿宋"/>
                <w:sz w:val="24"/>
                <w:highlight w:val="none"/>
                <w:lang w:val="zh-CN"/>
              </w:rPr>
              <w:t xml:space="preserve">电脑需提前准备好麦克风、音响，摄像头，提前检查保证能够正常使用。</w:t>
            </w:r>
            <w:r/>
          </w:p>
          <w:p>
            <w:pPr>
              <w:rPr>
                <w:rFonts w:ascii="仿宋" w:hAnsi="仿宋" w:eastAsia="仿宋" w:cs="仿宋"/>
                <w:sz w:val="24"/>
                <w:highlight w:val="none"/>
                <w:lang w:val="zh-CN"/>
              </w:rPr>
            </w:pPr>
            <w:r>
              <w:rPr>
                <w:rFonts w:hint="eastAsia" w:ascii="仿宋" w:hAnsi="仿宋" w:eastAsia="仿宋" w:cs="仿宋"/>
                <w:sz w:val="24"/>
                <w:highlight w:val="none"/>
                <w:lang w:val="zh-CN"/>
              </w:rPr>
              <w:t xml:space="preserve">操作系统至少win7以上，建议使用win10操作系统。</w:t>
            </w:r>
            <w:r/>
          </w:p>
          <w:p>
            <w:pPr>
              <w:pStyle w:val="1100"/>
              <w:rPr>
                <w:rFonts w:ascii="仿宋" w:hAnsi="仿宋" w:eastAsia="仿宋"/>
                <w:szCs w:val="24"/>
                <w:highlight w:val="none"/>
              </w:rPr>
            </w:pPr>
            <w:r>
              <w:rPr>
                <w:rFonts w:hint="eastAsia" w:ascii="仿宋" w:hAnsi="仿宋" w:eastAsia="仿宋" w:cs="仿宋"/>
                <w:highlight w:val="none"/>
                <w:lang w:val="en-GB"/>
              </w:rPr>
              <w:t xml:space="preserve">投标</w:t>
            </w:r>
            <w:r>
              <w:rPr>
                <w:rFonts w:hint="eastAsia" w:ascii="仿宋" w:hAnsi="仿宋" w:eastAsia="仿宋" w:cs="仿宋"/>
                <w:highlight w:val="none"/>
                <w:lang w:val="zh-CN"/>
              </w:rPr>
              <w:t xml:space="preserve">文件递交截止时间：</w:t>
            </w:r>
            <w:r>
              <w:rPr>
                <w:rFonts w:hint="eastAsia" w:ascii="仿宋" w:hAnsi="仿宋" w:eastAsia="仿宋" w:cs="仿宋"/>
                <w:highlight w:val="none"/>
              </w:rPr>
              <w:t xml:space="preserve">详见网上公告。</w:t>
            </w:r>
            <w:r/>
          </w:p>
        </w:tc>
      </w:tr>
      <w:tr>
        <w:trPr>
          <w:jc w:val="center"/>
          <w:trHeight w:val="307"/>
        </w:trPr>
        <w:tc>
          <w:tcPr>
            <w:tcW w:w="825" w:type="dxa"/>
            <w:vAlign w:val="center"/>
            <w:textDirection w:val="lrTb"/>
            <w:noWrap/>
          </w:tcPr>
          <w:p>
            <w:pPr>
              <w:pStyle w:val="879"/>
              <w:jc w:val="center"/>
              <w:rPr>
                <w:rFonts w:ascii="仿宋" w:hAnsi="仿宋" w:eastAsia="仿宋"/>
                <w:sz w:val="24"/>
                <w:highlight w:val="none"/>
              </w:rPr>
            </w:pPr>
            <w:r>
              <w:rPr>
                <w:rFonts w:ascii="仿宋" w:hAnsi="仿宋" w:eastAsia="仿宋"/>
                <w:sz w:val="24"/>
                <w:highlight w:val="none"/>
                <w:lang w:val="zh-CN"/>
              </w:rPr>
              <w:t xml:space="preserve">1.</w:t>
            </w:r>
            <w:r>
              <w:rPr>
                <w:rFonts w:hint="eastAsia" w:ascii="仿宋" w:hAnsi="仿宋" w:eastAsia="仿宋"/>
                <w:sz w:val="24"/>
                <w:highlight w:val="none"/>
              </w:rPr>
              <w:t xml:space="preserve">26</w:t>
            </w:r>
            <w:r/>
          </w:p>
        </w:tc>
        <w:tc>
          <w:tcPr>
            <w:tcW w:w="1803" w:type="dxa"/>
            <w:vAlign w:val="center"/>
            <w:textDirection w:val="lrTb"/>
            <w:noWrap/>
          </w:tcPr>
          <w:p>
            <w:pPr>
              <w:pStyle w:val="879"/>
              <w:jc w:val="center"/>
              <w:rPr>
                <w:rFonts w:ascii="仿宋" w:hAnsi="仿宋" w:eastAsia="仿宋"/>
                <w:sz w:val="24"/>
                <w:highlight w:val="none"/>
                <w:lang w:val="zh-CN"/>
              </w:rPr>
            </w:pPr>
            <w:r>
              <w:rPr>
                <w:rFonts w:ascii="仿宋" w:hAnsi="仿宋" w:eastAsia="仿宋"/>
                <w:sz w:val="24"/>
                <w:highlight w:val="none"/>
                <w:lang w:val="zh-CN"/>
              </w:rPr>
              <w:t xml:space="preserve">开标时间</w:t>
            </w:r>
            <w:r/>
          </w:p>
          <w:p>
            <w:pPr>
              <w:pStyle w:val="879"/>
              <w:jc w:val="center"/>
              <w:rPr>
                <w:rFonts w:ascii="仿宋" w:hAnsi="仿宋" w:eastAsia="仿宋"/>
                <w:sz w:val="24"/>
                <w:highlight w:val="none"/>
                <w:lang w:val="zh-CN"/>
              </w:rPr>
            </w:pPr>
            <w:r>
              <w:rPr>
                <w:rFonts w:ascii="仿宋" w:hAnsi="仿宋" w:eastAsia="仿宋"/>
                <w:sz w:val="24"/>
                <w:highlight w:val="none"/>
                <w:lang w:val="zh-CN"/>
              </w:rPr>
              <w:t xml:space="preserve">和地点</w:t>
            </w:r>
            <w:r/>
          </w:p>
        </w:tc>
        <w:tc>
          <w:tcPr>
            <w:tcW w:w="6641" w:type="dxa"/>
            <w:vAlign w:val="center"/>
            <w:textDirection w:val="lrTb"/>
            <w:noWrap/>
          </w:tcPr>
          <w:p>
            <w:pPr>
              <w:pStyle w:val="879"/>
              <w:rPr>
                <w:rFonts w:ascii="仿宋" w:hAnsi="仿宋" w:eastAsia="仿宋"/>
                <w:sz w:val="24"/>
                <w:highlight w:val="none"/>
              </w:rPr>
            </w:pPr>
            <w:r>
              <w:rPr>
                <w:rFonts w:ascii="仿宋" w:hAnsi="仿宋" w:eastAsia="仿宋"/>
                <w:sz w:val="24"/>
                <w:highlight w:val="none"/>
                <w:lang w:val="zh-CN"/>
              </w:rPr>
              <w:t xml:space="preserve">开标时间：见招标公告规定投标截止时间和开标</w:t>
            </w:r>
            <w:r>
              <w:rPr>
                <w:rFonts w:hint="eastAsia" w:ascii="仿宋" w:hAnsi="仿宋" w:eastAsia="仿宋"/>
                <w:sz w:val="24"/>
                <w:highlight w:val="none"/>
              </w:rPr>
              <w:t xml:space="preserve">时间</w:t>
            </w:r>
            <w:r/>
          </w:p>
          <w:p>
            <w:pPr>
              <w:pStyle w:val="879"/>
              <w:jc w:val="left"/>
              <w:rPr>
                <w:rFonts w:ascii="仿宋" w:hAnsi="仿宋" w:eastAsia="仿宋"/>
                <w:sz w:val="24"/>
                <w:highlight w:val="none"/>
              </w:rPr>
            </w:pPr>
            <w:r>
              <w:rPr>
                <w:rFonts w:ascii="仿宋" w:hAnsi="仿宋" w:eastAsia="仿宋"/>
                <w:sz w:val="24"/>
                <w:highlight w:val="none"/>
                <w:lang w:val="zh-CN"/>
              </w:rPr>
              <w:t xml:space="preserve">开标地点</w:t>
            </w:r>
            <w:r>
              <w:rPr>
                <w:rFonts w:ascii="仿宋" w:hAnsi="仿宋" w:eastAsia="仿宋"/>
                <w:sz w:val="24"/>
                <w:highlight w:val="none"/>
              </w:rPr>
              <w:t xml:space="preserve">：“</w:t>
            </w:r>
            <w:r>
              <w:rPr>
                <w:rFonts w:ascii="仿宋" w:hAnsi="仿宋" w:eastAsia="仿宋"/>
                <w:sz w:val="24"/>
                <w:highlight w:val="none"/>
                <w:lang w:val="zh-CN"/>
              </w:rPr>
              <w:t xml:space="preserve">苏采云</w:t>
            </w:r>
            <w:r>
              <w:rPr>
                <w:rFonts w:ascii="仿宋" w:hAnsi="仿宋" w:eastAsia="仿宋"/>
                <w:sz w:val="24"/>
                <w:highlight w:val="none"/>
              </w:rPr>
              <w:t xml:space="preserve">”</w:t>
            </w:r>
            <w:r>
              <w:rPr>
                <w:rFonts w:ascii="仿宋" w:hAnsi="仿宋" w:eastAsia="仿宋"/>
                <w:sz w:val="24"/>
                <w:highlight w:val="none"/>
                <w:lang w:val="zh-CN"/>
              </w:rPr>
              <w:t xml:space="preserve">系统</w:t>
            </w:r>
            <w:r>
              <w:rPr>
                <w:rFonts w:ascii="仿宋" w:hAnsi="仿宋" w:eastAsia="仿宋"/>
                <w:sz w:val="24"/>
                <w:highlight w:val="none"/>
              </w:rPr>
              <w:t xml:space="preserve">（</w:t>
            </w:r>
            <w:r>
              <w:rPr>
                <w:rFonts w:ascii="仿宋" w:hAnsi="仿宋" w:eastAsia="仿宋"/>
                <w:sz w:val="24"/>
                <w:highlight w:val="none"/>
                <w:lang w:val="zh-CN"/>
              </w:rPr>
              <w:t xml:space="preserve">网址</w:t>
            </w:r>
            <w:r>
              <w:rPr>
                <w:rFonts w:ascii="仿宋" w:hAnsi="仿宋" w:eastAsia="仿宋"/>
                <w:sz w:val="24"/>
                <w:highlight w:val="none"/>
              </w:rPr>
              <w:t xml:space="preserve">：http://jszfcg.jsczt.cn/）“</w:t>
            </w:r>
            <w:r>
              <w:rPr>
                <w:rFonts w:ascii="仿宋" w:hAnsi="仿宋" w:eastAsia="仿宋"/>
                <w:sz w:val="24"/>
                <w:highlight w:val="none"/>
                <w:lang w:val="zh-CN"/>
              </w:rPr>
              <w:t xml:space="preserve">开标大厅</w:t>
            </w:r>
            <w:r>
              <w:rPr>
                <w:rFonts w:ascii="仿宋" w:hAnsi="仿宋" w:eastAsia="仿宋"/>
                <w:sz w:val="24"/>
                <w:highlight w:val="none"/>
              </w:rPr>
              <w:t xml:space="preserve">”，</w:t>
            </w:r>
            <w:r>
              <w:rPr>
                <w:rFonts w:ascii="仿宋" w:hAnsi="仿宋" w:eastAsia="仿宋"/>
                <w:sz w:val="24"/>
                <w:highlight w:val="none"/>
                <w:lang w:val="zh-CN"/>
              </w:rPr>
              <w:t xml:space="preserve">点击</w:t>
            </w:r>
            <w:r>
              <w:rPr>
                <w:rFonts w:ascii="仿宋" w:hAnsi="仿宋" w:eastAsia="仿宋"/>
                <w:sz w:val="24"/>
                <w:highlight w:val="none"/>
              </w:rPr>
              <w:t xml:space="preserve">“</w:t>
            </w:r>
            <w:r>
              <w:rPr>
                <w:rFonts w:ascii="仿宋" w:hAnsi="仿宋" w:eastAsia="仿宋"/>
                <w:sz w:val="24"/>
                <w:highlight w:val="none"/>
                <w:lang w:val="zh-CN"/>
              </w:rPr>
              <w:t xml:space="preserve">苏采云</w:t>
            </w:r>
            <w:r>
              <w:rPr>
                <w:rFonts w:ascii="仿宋" w:hAnsi="仿宋" w:eastAsia="仿宋"/>
                <w:sz w:val="24"/>
                <w:highlight w:val="none"/>
              </w:rPr>
              <w:t xml:space="preserve">”</w:t>
            </w:r>
            <w:r>
              <w:rPr>
                <w:rFonts w:ascii="仿宋" w:hAnsi="仿宋" w:eastAsia="仿宋"/>
                <w:sz w:val="24"/>
                <w:highlight w:val="none"/>
                <w:lang w:val="zh-CN"/>
              </w:rPr>
              <w:t xml:space="preserve">进入系统</w:t>
            </w:r>
            <w:r>
              <w:rPr>
                <w:rFonts w:ascii="仿宋" w:hAnsi="仿宋" w:eastAsia="仿宋"/>
                <w:sz w:val="24"/>
                <w:highlight w:val="none"/>
              </w:rPr>
              <w:t xml:space="preserve">“</w:t>
            </w:r>
            <w:r>
              <w:rPr>
                <w:rFonts w:ascii="仿宋" w:hAnsi="仿宋" w:eastAsia="仿宋"/>
                <w:sz w:val="24"/>
                <w:highlight w:val="none"/>
                <w:lang w:val="zh-CN"/>
              </w:rPr>
              <w:t xml:space="preserve">开标大厅</w:t>
            </w:r>
            <w:r>
              <w:rPr>
                <w:rFonts w:ascii="仿宋" w:hAnsi="仿宋" w:eastAsia="仿宋"/>
                <w:sz w:val="24"/>
                <w:highlight w:val="none"/>
              </w:rPr>
              <w:t xml:space="preserve">”</w:t>
            </w:r>
            <w:r>
              <w:rPr>
                <w:rFonts w:ascii="仿宋" w:hAnsi="仿宋" w:eastAsia="仿宋"/>
                <w:sz w:val="24"/>
                <w:highlight w:val="none"/>
                <w:lang w:val="zh-CN"/>
              </w:rPr>
              <w:t xml:space="preserve">。</w:t>
            </w:r>
            <w:r/>
          </w:p>
        </w:tc>
      </w:tr>
      <w:tr>
        <w:trPr>
          <w:jc w:val="center"/>
          <w:trHeight w:val="550"/>
        </w:trPr>
        <w:tc>
          <w:tcPr>
            <w:tcW w:w="825" w:type="dxa"/>
            <w:vAlign w:val="center"/>
            <w:textDirection w:val="lrTb"/>
            <w:noWrap/>
          </w:tcPr>
          <w:p>
            <w:pPr>
              <w:pStyle w:val="879"/>
              <w:jc w:val="center"/>
              <w:rPr>
                <w:rFonts w:ascii="仿宋" w:hAnsi="仿宋" w:eastAsia="仿宋"/>
                <w:sz w:val="24"/>
                <w:highlight w:val="none"/>
              </w:rPr>
            </w:pPr>
            <w:r>
              <w:rPr>
                <w:rFonts w:ascii="仿宋" w:hAnsi="仿宋" w:eastAsia="仿宋"/>
                <w:sz w:val="24"/>
                <w:highlight w:val="none"/>
                <w:lang w:val="zh-CN"/>
              </w:rPr>
              <w:t xml:space="preserve">1.</w:t>
            </w:r>
            <w:r>
              <w:rPr>
                <w:rFonts w:hint="eastAsia" w:ascii="仿宋" w:hAnsi="仿宋" w:eastAsia="仿宋"/>
                <w:sz w:val="24"/>
                <w:highlight w:val="none"/>
              </w:rPr>
              <w:t xml:space="preserve">27</w:t>
            </w:r>
            <w:r/>
          </w:p>
        </w:tc>
        <w:tc>
          <w:tcPr>
            <w:tcW w:w="1803" w:type="dxa"/>
            <w:vAlign w:val="center"/>
            <w:textDirection w:val="lrTb"/>
            <w:noWrap/>
          </w:tcPr>
          <w:p>
            <w:pPr>
              <w:pStyle w:val="879"/>
              <w:jc w:val="center"/>
              <w:rPr>
                <w:rFonts w:ascii="仿宋" w:hAnsi="仿宋" w:eastAsia="仿宋"/>
                <w:sz w:val="24"/>
                <w:highlight w:val="none"/>
                <w:lang w:val="zh-CN"/>
              </w:rPr>
            </w:pPr>
            <w:r>
              <w:rPr>
                <w:rFonts w:ascii="仿宋" w:hAnsi="仿宋" w:eastAsia="仿宋"/>
                <w:sz w:val="24"/>
                <w:highlight w:val="none"/>
                <w:lang w:val="zh-CN"/>
              </w:rPr>
              <w:t xml:space="preserve">评审小组</w:t>
            </w:r>
            <w:r/>
          </w:p>
        </w:tc>
        <w:tc>
          <w:tcPr>
            <w:tcW w:w="6641" w:type="dxa"/>
            <w:vAlign w:val="center"/>
            <w:textDirection w:val="lrTb"/>
            <w:noWrap/>
          </w:tcPr>
          <w:p>
            <w:pPr>
              <w:pStyle w:val="879"/>
              <w:rPr>
                <w:rFonts w:ascii="仿宋" w:hAnsi="仿宋" w:eastAsia="仿宋"/>
                <w:sz w:val="24"/>
                <w:highlight w:val="none"/>
                <w:lang w:val="zh-CN"/>
              </w:rPr>
            </w:pPr>
            <w:r>
              <w:rPr>
                <w:rFonts w:ascii="仿宋" w:hAnsi="仿宋" w:eastAsia="仿宋"/>
                <w:sz w:val="24"/>
                <w:highlight w:val="none"/>
                <w:lang w:val="zh-CN"/>
              </w:rPr>
              <w:t xml:space="preserve">评审小组人数：</w:t>
            </w:r>
            <w:r>
              <w:rPr>
                <w:rFonts w:hint="eastAsia" w:ascii="仿宋" w:hAnsi="仿宋" w:eastAsia="仿宋"/>
                <w:sz w:val="24"/>
                <w:highlight w:val="none"/>
                <w:u w:val="single"/>
              </w:rPr>
              <w:t xml:space="preserve">7</w:t>
            </w:r>
            <w:r>
              <w:rPr>
                <w:rFonts w:ascii="仿宋" w:hAnsi="仿宋" w:eastAsia="仿宋"/>
                <w:sz w:val="24"/>
                <w:highlight w:val="none"/>
                <w:lang w:val="zh-CN"/>
              </w:rPr>
              <w:t xml:space="preserve">人，其中采购人</w:t>
            </w:r>
            <w:r>
              <w:rPr>
                <w:rFonts w:ascii="仿宋" w:hAnsi="仿宋" w:eastAsia="仿宋"/>
                <w:sz w:val="24"/>
                <w:highlight w:val="none"/>
                <w:u w:val="single"/>
                <w:lang w:val="zh-CN"/>
              </w:rPr>
              <w:t xml:space="preserve"> </w:t>
            </w:r>
            <w:r>
              <w:rPr>
                <w:rFonts w:hint="eastAsia" w:ascii="仿宋" w:hAnsi="仿宋" w:eastAsia="仿宋"/>
                <w:sz w:val="24"/>
                <w:highlight w:val="none"/>
                <w:u w:val="single"/>
              </w:rPr>
              <w:t xml:space="preserve">2</w:t>
            </w:r>
            <w:r>
              <w:rPr>
                <w:rFonts w:ascii="仿宋" w:hAnsi="仿宋" w:eastAsia="仿宋"/>
                <w:sz w:val="24"/>
                <w:highlight w:val="none"/>
                <w:u w:val="single"/>
                <w:lang w:val="zh-CN"/>
              </w:rPr>
              <w:t xml:space="preserve"> </w:t>
            </w:r>
            <w:r>
              <w:rPr>
                <w:rFonts w:ascii="仿宋" w:hAnsi="仿宋" w:eastAsia="仿宋"/>
                <w:sz w:val="24"/>
                <w:highlight w:val="none"/>
                <w:lang w:val="zh-CN"/>
              </w:rPr>
              <w:t xml:space="preserve">人。</w:t>
            </w:r>
            <w:r/>
          </w:p>
        </w:tc>
      </w:tr>
      <w:tr>
        <w:trPr>
          <w:jc w:val="center"/>
          <w:trHeight w:val="562"/>
        </w:trPr>
        <w:tc>
          <w:tcPr>
            <w:tcW w:w="825" w:type="dxa"/>
            <w:vAlign w:val="center"/>
            <w:textDirection w:val="lrTb"/>
            <w:noWrap/>
          </w:tcPr>
          <w:p>
            <w:pPr>
              <w:pStyle w:val="879"/>
              <w:jc w:val="center"/>
              <w:rPr>
                <w:rFonts w:ascii="仿宋" w:hAnsi="仿宋" w:eastAsia="仿宋"/>
                <w:sz w:val="24"/>
                <w:highlight w:val="none"/>
              </w:rPr>
            </w:pPr>
            <w:r>
              <w:rPr>
                <w:rFonts w:ascii="仿宋" w:hAnsi="仿宋" w:eastAsia="仿宋"/>
                <w:sz w:val="24"/>
                <w:highlight w:val="none"/>
                <w:lang w:val="zh-CN"/>
              </w:rPr>
              <w:t xml:space="preserve">1.</w:t>
            </w:r>
            <w:r>
              <w:rPr>
                <w:rFonts w:hint="eastAsia" w:ascii="仿宋" w:hAnsi="仿宋" w:eastAsia="仿宋"/>
                <w:sz w:val="24"/>
                <w:highlight w:val="none"/>
              </w:rPr>
              <w:t xml:space="preserve">28</w:t>
            </w:r>
            <w:r/>
          </w:p>
        </w:tc>
        <w:tc>
          <w:tcPr>
            <w:tcW w:w="1803" w:type="dxa"/>
            <w:vAlign w:val="center"/>
            <w:textDirection w:val="lrTb"/>
            <w:noWrap/>
          </w:tcPr>
          <w:p>
            <w:pPr>
              <w:pStyle w:val="879"/>
              <w:jc w:val="center"/>
              <w:rPr>
                <w:rFonts w:ascii="仿宋" w:hAnsi="仿宋" w:eastAsia="仿宋"/>
                <w:sz w:val="24"/>
                <w:highlight w:val="none"/>
                <w:lang w:val="zh-CN"/>
              </w:rPr>
            </w:pPr>
            <w:r>
              <w:rPr>
                <w:rFonts w:ascii="仿宋" w:hAnsi="仿宋" w:eastAsia="仿宋"/>
                <w:sz w:val="24"/>
                <w:highlight w:val="none"/>
                <w:lang w:val="zh-CN"/>
              </w:rPr>
              <w:t xml:space="preserve">中标人数量</w:t>
            </w:r>
            <w:r/>
          </w:p>
        </w:tc>
        <w:tc>
          <w:tcPr>
            <w:tcW w:w="6641" w:type="dxa"/>
            <w:vAlign w:val="center"/>
            <w:textDirection w:val="lrTb"/>
            <w:noWrap/>
          </w:tcPr>
          <w:p>
            <w:pPr>
              <w:pStyle w:val="879"/>
              <w:rPr>
                <w:rFonts w:ascii="仿宋" w:hAnsi="仿宋" w:eastAsia="仿宋"/>
                <w:sz w:val="24"/>
                <w:highlight w:val="none"/>
                <w:lang w:val="zh-CN"/>
              </w:rPr>
            </w:pPr>
            <w:r>
              <w:rPr>
                <w:rFonts w:hint="eastAsia" w:ascii="仿宋" w:hAnsi="仿宋" w:eastAsia="仿宋"/>
                <w:sz w:val="24"/>
                <w:highlight w:val="none"/>
                <w:u w:val="single"/>
              </w:rPr>
              <w:t xml:space="preserve"> </w:t>
            </w:r>
            <w:r>
              <w:rPr>
                <w:rFonts w:ascii="仿宋" w:hAnsi="仿宋" w:eastAsia="仿宋"/>
                <w:sz w:val="24"/>
                <w:highlight w:val="none"/>
                <w:u w:val="single"/>
                <w:lang w:val="zh-CN"/>
              </w:rPr>
              <w:t xml:space="preserve">1 </w:t>
            </w:r>
            <w:r>
              <w:rPr>
                <w:rFonts w:ascii="仿宋" w:hAnsi="仿宋" w:eastAsia="仿宋"/>
                <w:sz w:val="24"/>
                <w:highlight w:val="none"/>
                <w:lang w:val="zh-CN"/>
              </w:rPr>
              <w:t xml:space="preserve">位中标人。</w:t>
            </w:r>
            <w:r/>
          </w:p>
        </w:tc>
      </w:tr>
      <w:tr>
        <w:trPr>
          <w:jc w:val="center"/>
          <w:trHeight w:val="376"/>
        </w:trPr>
        <w:tc>
          <w:tcPr>
            <w:tcW w:w="825" w:type="dxa"/>
            <w:vAlign w:val="center"/>
            <w:textDirection w:val="lrTb"/>
            <w:noWrap/>
          </w:tcPr>
          <w:p>
            <w:pPr>
              <w:pStyle w:val="879"/>
              <w:jc w:val="center"/>
              <w:rPr>
                <w:rFonts w:ascii="仿宋" w:hAnsi="仿宋" w:eastAsia="仿宋"/>
                <w:sz w:val="24"/>
                <w:highlight w:val="none"/>
              </w:rPr>
            </w:pPr>
            <w:r>
              <w:rPr>
                <w:rFonts w:ascii="仿宋" w:hAnsi="仿宋" w:eastAsia="仿宋"/>
                <w:sz w:val="24"/>
                <w:highlight w:val="none"/>
                <w:lang w:val="en-GB"/>
              </w:rPr>
              <w:t xml:space="preserve">1.</w:t>
            </w:r>
            <w:r>
              <w:rPr>
                <w:rFonts w:hint="eastAsia" w:ascii="仿宋" w:hAnsi="仿宋" w:eastAsia="仿宋"/>
                <w:sz w:val="24"/>
                <w:highlight w:val="none"/>
              </w:rPr>
              <w:t xml:space="preserve">29</w:t>
            </w:r>
            <w:r/>
          </w:p>
        </w:tc>
        <w:tc>
          <w:tcPr>
            <w:tcW w:w="1803" w:type="dxa"/>
            <w:vAlign w:val="center"/>
            <w:textDirection w:val="lrTb"/>
            <w:noWrap/>
          </w:tcPr>
          <w:p>
            <w:pPr>
              <w:pStyle w:val="879"/>
              <w:jc w:val="center"/>
              <w:rPr>
                <w:rFonts w:ascii="仿宋" w:hAnsi="仿宋" w:eastAsia="仿宋"/>
                <w:sz w:val="24"/>
                <w:highlight w:val="none"/>
                <w:lang w:val="zh-CN"/>
              </w:rPr>
            </w:pPr>
            <w:r>
              <w:rPr>
                <w:rFonts w:ascii="仿宋" w:hAnsi="仿宋" w:eastAsia="仿宋"/>
                <w:sz w:val="24"/>
                <w:highlight w:val="none"/>
                <w:lang w:val="zh-CN"/>
              </w:rPr>
              <w:t xml:space="preserve">废标条款</w:t>
            </w:r>
            <w:r/>
          </w:p>
        </w:tc>
        <w:tc>
          <w:tcPr>
            <w:tcW w:w="6641" w:type="dxa"/>
            <w:vAlign w:val="center"/>
            <w:textDirection w:val="lrTb"/>
            <w:noWrap/>
          </w:tcPr>
          <w:p>
            <w:pPr>
              <w:pStyle w:val="879"/>
              <w:rPr>
                <w:rFonts w:ascii="仿宋" w:hAnsi="仿宋" w:eastAsia="仿宋"/>
                <w:sz w:val="24"/>
                <w:highlight w:val="none"/>
                <w:lang w:val="zh-CN"/>
              </w:rPr>
            </w:pPr>
            <w:r>
              <w:rPr>
                <w:rFonts w:ascii="仿宋" w:hAnsi="仿宋" w:eastAsia="仿宋"/>
                <w:sz w:val="24"/>
                <w:highlight w:val="none"/>
                <w:lang w:val="zh-CN"/>
              </w:rPr>
              <w:t xml:space="preserve">在项目采购中，出现下列情形之一的，应予废标：</w:t>
            </w:r>
            <w:r/>
          </w:p>
          <w:p>
            <w:pPr>
              <w:pStyle w:val="879"/>
              <w:rPr>
                <w:rFonts w:ascii="仿宋" w:hAnsi="仿宋" w:eastAsia="仿宋"/>
                <w:sz w:val="24"/>
                <w:highlight w:val="none"/>
                <w:lang w:val="zh-CN"/>
              </w:rPr>
            </w:pPr>
            <w:r>
              <w:rPr>
                <w:rFonts w:ascii="仿宋" w:hAnsi="仿宋" w:eastAsia="仿宋"/>
                <w:sz w:val="24"/>
                <w:highlight w:val="none"/>
                <w:lang w:val="zh-CN"/>
              </w:rPr>
              <w:t xml:space="preserve">（1）符合专业条件的供应商或者对公开文件作实质响应的供应商不足三家的；</w:t>
            </w:r>
            <w:r/>
          </w:p>
          <w:p>
            <w:pPr>
              <w:pStyle w:val="879"/>
              <w:rPr>
                <w:rFonts w:ascii="仿宋" w:hAnsi="仿宋" w:eastAsia="仿宋"/>
                <w:sz w:val="24"/>
                <w:highlight w:val="none"/>
                <w:lang w:val="zh-CN"/>
              </w:rPr>
            </w:pPr>
            <w:r>
              <w:rPr>
                <w:rFonts w:ascii="仿宋" w:hAnsi="仿宋" w:eastAsia="仿宋"/>
                <w:sz w:val="24"/>
                <w:highlight w:val="none"/>
                <w:lang w:val="zh-CN"/>
              </w:rPr>
              <w:t xml:space="preserve">（2）出现影响采购公正的违法、违规行为的；</w:t>
            </w:r>
            <w:r/>
          </w:p>
          <w:p>
            <w:pPr>
              <w:pStyle w:val="879"/>
              <w:rPr>
                <w:rFonts w:ascii="仿宋" w:hAnsi="仿宋" w:eastAsia="仿宋"/>
                <w:sz w:val="24"/>
                <w:highlight w:val="none"/>
                <w:lang w:val="zh-CN"/>
              </w:rPr>
            </w:pPr>
            <w:r>
              <w:rPr>
                <w:rFonts w:ascii="仿宋" w:hAnsi="仿宋" w:eastAsia="仿宋"/>
                <w:sz w:val="24"/>
                <w:highlight w:val="none"/>
                <w:lang w:val="zh-CN"/>
              </w:rPr>
              <w:t xml:space="preserve">（3）报价超过采购文件中规定采购预算价的；</w:t>
            </w:r>
            <w:r/>
          </w:p>
          <w:p>
            <w:pPr>
              <w:pStyle w:val="879"/>
              <w:rPr>
                <w:rFonts w:ascii="仿宋" w:hAnsi="仿宋" w:eastAsia="仿宋"/>
                <w:sz w:val="24"/>
                <w:highlight w:val="none"/>
                <w:lang w:val="zh-CN"/>
              </w:rPr>
            </w:pPr>
            <w:r>
              <w:rPr>
                <w:rFonts w:ascii="仿宋" w:hAnsi="仿宋" w:eastAsia="仿宋"/>
                <w:sz w:val="24"/>
                <w:highlight w:val="none"/>
                <w:lang w:val="zh-CN"/>
              </w:rPr>
              <w:t xml:space="preserve">（4）因重大变故，采购任务取消的；</w:t>
            </w:r>
            <w:r/>
          </w:p>
          <w:p>
            <w:pPr>
              <w:pStyle w:val="879"/>
              <w:rPr>
                <w:rFonts w:ascii="仿宋" w:hAnsi="仿宋" w:eastAsia="仿宋"/>
                <w:sz w:val="24"/>
                <w:highlight w:val="none"/>
                <w:lang w:val="zh-CN"/>
              </w:rPr>
            </w:pPr>
            <w:r>
              <w:rPr>
                <w:rFonts w:ascii="仿宋" w:hAnsi="仿宋" w:eastAsia="仿宋"/>
                <w:sz w:val="24"/>
                <w:highlight w:val="none"/>
                <w:lang w:val="zh-CN"/>
              </w:rPr>
              <w:t xml:space="preserve">（5）法律、法规以及公开文件规定废标情形。</w:t>
            </w:r>
            <w:r/>
          </w:p>
        </w:tc>
      </w:tr>
      <w:tr>
        <w:trPr>
          <w:jc w:val="center"/>
          <w:trHeight w:val="90"/>
        </w:trPr>
        <w:tc>
          <w:tcPr>
            <w:tcW w:w="825" w:type="dxa"/>
            <w:vAlign w:val="center"/>
            <w:textDirection w:val="lrTb"/>
            <w:noWrap/>
          </w:tcPr>
          <w:p>
            <w:pPr>
              <w:pStyle w:val="879"/>
              <w:jc w:val="center"/>
              <w:rPr>
                <w:rFonts w:ascii="仿宋" w:hAnsi="仿宋" w:eastAsia="仿宋"/>
                <w:sz w:val="24"/>
                <w:highlight w:val="none"/>
              </w:rPr>
            </w:pPr>
            <w:r>
              <w:rPr>
                <w:rFonts w:ascii="仿宋" w:hAnsi="仿宋" w:eastAsia="仿宋"/>
                <w:sz w:val="24"/>
                <w:highlight w:val="none"/>
                <w:lang w:val="zh-CN"/>
              </w:rPr>
              <w:t xml:space="preserve">1.</w:t>
            </w:r>
            <w:r>
              <w:rPr>
                <w:rFonts w:hint="eastAsia" w:ascii="仿宋" w:hAnsi="仿宋" w:eastAsia="仿宋"/>
                <w:sz w:val="24"/>
                <w:highlight w:val="none"/>
              </w:rPr>
              <w:t xml:space="preserve">30</w:t>
            </w:r>
            <w:r/>
          </w:p>
        </w:tc>
        <w:tc>
          <w:tcPr>
            <w:tcW w:w="1803" w:type="dxa"/>
            <w:vAlign w:val="center"/>
            <w:textDirection w:val="lrTb"/>
            <w:noWrap/>
          </w:tcPr>
          <w:p>
            <w:pPr>
              <w:pStyle w:val="879"/>
              <w:jc w:val="center"/>
              <w:rPr>
                <w:rFonts w:ascii="仿宋" w:hAnsi="仿宋" w:eastAsia="仿宋"/>
                <w:sz w:val="24"/>
                <w:highlight w:val="none"/>
                <w:lang w:val="zh-CN"/>
              </w:rPr>
            </w:pPr>
            <w:r>
              <w:rPr>
                <w:rFonts w:ascii="仿宋" w:hAnsi="仿宋" w:eastAsia="仿宋"/>
                <w:sz w:val="24"/>
                <w:highlight w:val="none"/>
                <w:lang w:val="zh-CN"/>
              </w:rPr>
              <w:t xml:space="preserve">导致无效标因素</w:t>
            </w:r>
            <w:r/>
          </w:p>
        </w:tc>
        <w:tc>
          <w:tcPr>
            <w:tcW w:w="6641" w:type="dxa"/>
            <w:vAlign w:val="center"/>
            <w:textDirection w:val="lrTb"/>
            <w:noWrap/>
          </w:tcPr>
          <w:p>
            <w:pPr>
              <w:pStyle w:val="879"/>
              <w:spacing w:line="320" w:lineRule="exact"/>
              <w:rPr>
                <w:rFonts w:ascii="仿宋" w:hAnsi="仿宋" w:eastAsia="仿宋"/>
                <w:sz w:val="24"/>
                <w:highlight w:val="none"/>
                <w:lang w:val="zh-CN"/>
              </w:rPr>
            </w:pPr>
            <w:r>
              <w:rPr>
                <w:rFonts w:ascii="仿宋" w:hAnsi="仿宋" w:eastAsia="仿宋"/>
                <w:sz w:val="24"/>
                <w:highlight w:val="none"/>
                <w:lang w:val="zh-CN"/>
              </w:rPr>
              <w:t xml:space="preserve">属下列情况之一的，在资格性、符合性检查时按照无效响应处理：</w:t>
            </w:r>
            <w:r/>
          </w:p>
          <w:p>
            <w:pPr>
              <w:pStyle w:val="879"/>
              <w:spacing w:line="320" w:lineRule="exact"/>
              <w:rPr>
                <w:rFonts w:ascii="仿宋" w:hAnsi="仿宋" w:eastAsia="仿宋"/>
                <w:sz w:val="24"/>
                <w:highlight w:val="none"/>
                <w:lang w:val="zh-CN"/>
              </w:rPr>
            </w:pPr>
            <w:r>
              <w:rPr>
                <w:rFonts w:ascii="仿宋" w:hAnsi="仿宋" w:eastAsia="仿宋"/>
                <w:sz w:val="24"/>
                <w:highlight w:val="none"/>
                <w:lang w:val="zh-CN"/>
              </w:rPr>
              <w:t xml:space="preserve">（1）投标文件未按采购文件要求签署、盖章的；</w:t>
            </w:r>
            <w:r/>
          </w:p>
          <w:p>
            <w:pPr>
              <w:pStyle w:val="879"/>
              <w:spacing w:line="320" w:lineRule="exact"/>
              <w:rPr>
                <w:rFonts w:ascii="仿宋" w:hAnsi="仿宋" w:eastAsia="仿宋"/>
                <w:sz w:val="24"/>
                <w:highlight w:val="none"/>
                <w:lang w:val="zh-CN"/>
              </w:rPr>
            </w:pPr>
            <w:r>
              <w:rPr>
                <w:rFonts w:ascii="仿宋" w:hAnsi="仿宋" w:eastAsia="仿宋"/>
                <w:sz w:val="24"/>
                <w:highlight w:val="none"/>
                <w:lang w:val="zh-CN"/>
              </w:rPr>
              <w:t xml:space="preserve">（2）不具备采购文件中规定的资格要求的；</w:t>
            </w:r>
            <w:r/>
          </w:p>
          <w:p>
            <w:pPr>
              <w:pStyle w:val="879"/>
              <w:spacing w:line="320" w:lineRule="exact"/>
              <w:rPr>
                <w:rFonts w:ascii="仿宋" w:hAnsi="仿宋" w:eastAsia="仿宋"/>
                <w:sz w:val="24"/>
                <w:highlight w:val="none"/>
                <w:lang w:val="zh-CN"/>
              </w:rPr>
            </w:pPr>
            <w:r>
              <w:rPr>
                <w:rFonts w:ascii="仿宋" w:hAnsi="仿宋" w:eastAsia="仿宋"/>
                <w:sz w:val="24"/>
                <w:highlight w:val="none"/>
                <w:lang w:val="zh-CN"/>
              </w:rPr>
              <w:t xml:space="preserve">（3）报价超过采购文件中规定最高限价的；</w:t>
            </w:r>
            <w:r/>
          </w:p>
          <w:p>
            <w:pPr>
              <w:pStyle w:val="879"/>
              <w:spacing w:line="320" w:lineRule="exact"/>
              <w:rPr>
                <w:rFonts w:ascii="仿宋" w:hAnsi="仿宋" w:eastAsia="仿宋"/>
                <w:sz w:val="24"/>
                <w:highlight w:val="none"/>
                <w:lang w:val="zh-CN"/>
              </w:rPr>
            </w:pPr>
            <w:r>
              <w:rPr>
                <w:rFonts w:ascii="仿宋" w:hAnsi="仿宋" w:eastAsia="仿宋"/>
                <w:sz w:val="24"/>
                <w:highlight w:val="none"/>
                <w:lang w:val="zh-CN"/>
              </w:rPr>
              <w:t xml:space="preserve">（4）投标文件含有采购人不能接受的附加条件的;</w:t>
            </w:r>
            <w:r/>
          </w:p>
          <w:p>
            <w:pPr>
              <w:pStyle w:val="879"/>
              <w:spacing w:line="320" w:lineRule="exact"/>
              <w:rPr>
                <w:rFonts w:ascii="仿宋" w:hAnsi="仿宋" w:eastAsia="仿宋"/>
                <w:sz w:val="24"/>
                <w:highlight w:val="none"/>
                <w:lang w:val="zh-CN"/>
              </w:rPr>
            </w:pPr>
            <w:r>
              <w:rPr>
                <w:rFonts w:ascii="仿宋" w:hAnsi="仿宋" w:eastAsia="仿宋"/>
                <w:sz w:val="24"/>
                <w:highlight w:val="none"/>
                <w:lang w:val="zh-CN"/>
              </w:rPr>
              <w:t xml:space="preserve">（5）法律、法规和采购文件规定的其他无效情形。</w:t>
            </w:r>
            <w:r/>
          </w:p>
        </w:tc>
      </w:tr>
      <w:tr>
        <w:trPr>
          <w:jc w:val="center"/>
          <w:trHeight w:val="70"/>
        </w:trPr>
        <w:tc>
          <w:tcPr>
            <w:tcW w:w="825" w:type="dxa"/>
            <w:vAlign w:val="center"/>
            <w:textDirection w:val="lrTb"/>
            <w:noWrap/>
          </w:tcPr>
          <w:p>
            <w:pPr>
              <w:pStyle w:val="879"/>
              <w:jc w:val="center"/>
              <w:rPr>
                <w:rFonts w:ascii="仿宋" w:hAnsi="仿宋" w:eastAsia="仿宋"/>
                <w:sz w:val="24"/>
                <w:highlight w:val="none"/>
                <w:lang w:val="en-GB"/>
              </w:rPr>
            </w:pPr>
            <w:r>
              <w:rPr>
                <w:rFonts w:ascii="仿宋" w:hAnsi="仿宋" w:eastAsia="仿宋"/>
                <w:sz w:val="24"/>
                <w:highlight w:val="none"/>
                <w:lang w:val="en-GB"/>
              </w:rPr>
              <w:t xml:space="preserve">1.3</w:t>
            </w:r>
            <w:r>
              <w:rPr>
                <w:rFonts w:hint="eastAsia" w:ascii="仿宋" w:hAnsi="仿宋" w:eastAsia="仿宋"/>
                <w:sz w:val="24"/>
                <w:highlight w:val="none"/>
              </w:rPr>
              <w:t xml:space="preserve">1</w:t>
            </w:r>
            <w:r/>
          </w:p>
        </w:tc>
        <w:tc>
          <w:tcPr>
            <w:tcW w:w="1803" w:type="dxa"/>
            <w:vAlign w:val="center"/>
            <w:textDirection w:val="lrTb"/>
            <w:noWrap/>
          </w:tcPr>
          <w:p>
            <w:pPr>
              <w:pStyle w:val="879"/>
              <w:jc w:val="center"/>
              <w:rPr>
                <w:rFonts w:ascii="仿宋" w:hAnsi="仿宋" w:eastAsia="仿宋"/>
                <w:sz w:val="24"/>
                <w:highlight w:val="none"/>
                <w:lang w:val="zh-CN"/>
              </w:rPr>
            </w:pPr>
            <w:r>
              <w:rPr>
                <w:rFonts w:ascii="仿宋" w:hAnsi="仿宋" w:eastAsia="仿宋"/>
                <w:sz w:val="24"/>
                <w:highlight w:val="none"/>
                <w:lang w:val="en-GB"/>
              </w:rPr>
              <w:t xml:space="preserve">其他说明</w:t>
            </w:r>
            <w:r/>
          </w:p>
        </w:tc>
        <w:tc>
          <w:tcPr>
            <w:tcW w:w="6641" w:type="dxa"/>
            <w:vAlign w:val="center"/>
            <w:textDirection w:val="lrTb"/>
            <w:noWrap/>
          </w:tcPr>
          <w:p>
            <w:pPr>
              <w:pStyle w:val="879"/>
              <w:rPr>
                <w:rFonts w:ascii="仿宋" w:hAnsi="仿宋" w:eastAsia="仿宋"/>
                <w:sz w:val="24"/>
                <w:highlight w:val="none"/>
              </w:rPr>
            </w:pPr>
            <w:r>
              <w:rPr>
                <w:rFonts w:hint="eastAsia" w:ascii="仿宋" w:hAnsi="仿宋" w:eastAsia="仿宋"/>
                <w:sz w:val="24"/>
                <w:highlight w:val="none"/>
              </w:rPr>
              <w:t xml:space="preserve">1、中标单位在领取中标通知书时需提供叁份纸质投标文件（一正二副）和壹份电子版投标文件（以U盘为载体）；</w:t>
            </w:r>
            <w:r/>
          </w:p>
          <w:p>
            <w:pPr>
              <w:pStyle w:val="879"/>
              <w:rPr>
                <w:rFonts w:ascii="仿宋" w:hAnsi="仿宋" w:eastAsia="仿宋"/>
                <w:sz w:val="24"/>
                <w:highlight w:val="none"/>
              </w:rPr>
            </w:pPr>
            <w:r>
              <w:rPr>
                <w:rFonts w:hint="eastAsia" w:ascii="仿宋" w:hAnsi="仿宋" w:eastAsia="仿宋"/>
                <w:sz w:val="24"/>
                <w:highlight w:val="none"/>
              </w:rPr>
              <w:t xml:space="preserve">中标单位与采购单位签订合同后，及时向招标代理机构提供合同的扫描件以作备案。</w:t>
            </w:r>
            <w:r/>
          </w:p>
          <w:p>
            <w:pPr>
              <w:pStyle w:val="879"/>
              <w:rPr>
                <w:rFonts w:ascii="仿宋" w:hAnsi="仿宋" w:eastAsia="仿宋"/>
                <w:sz w:val="24"/>
                <w:highlight w:val="none"/>
                <w:lang w:val="en-GB"/>
              </w:rPr>
            </w:pPr>
            <w:r>
              <w:rPr>
                <w:rFonts w:hint="eastAsia" w:ascii="仿宋" w:hAnsi="仿宋" w:eastAsia="仿宋"/>
                <w:sz w:val="24"/>
                <w:highlight w:val="none"/>
              </w:rPr>
              <w:t xml:space="preserve">2、</w:t>
            </w:r>
            <w:r>
              <w:rPr>
                <w:rFonts w:ascii="仿宋" w:hAnsi="仿宋" w:eastAsia="仿宋"/>
                <w:sz w:val="24"/>
                <w:highlight w:val="none"/>
                <w:lang w:val="en-GB"/>
              </w:rPr>
              <w:t xml:space="preserve">本招标文件与前附表相矛盾或冲突的部分以前附表为准，但采购需求中的技术要求优先执行；供应商在编制投标文件中，招标文件中没有类似表格的，格式自拟。</w:t>
            </w:r>
            <w:r/>
          </w:p>
          <w:p>
            <w:pPr>
              <w:pStyle w:val="879"/>
              <w:rPr>
                <w:rFonts w:ascii="仿宋" w:hAnsi="仿宋" w:eastAsia="仿宋"/>
                <w:sz w:val="24"/>
                <w:highlight w:val="none"/>
                <w:lang w:val="en-GB"/>
              </w:rPr>
            </w:pPr>
            <w:r>
              <w:rPr>
                <w:rFonts w:hint="eastAsia" w:ascii="仿宋" w:hAnsi="仿宋" w:eastAsia="仿宋"/>
                <w:sz w:val="24"/>
                <w:highlight w:val="none"/>
                <w:lang w:val="en-GB"/>
              </w:rPr>
              <w:t xml:space="preserve">3、招标文件涉及规范规程标准等有更新的按更新文件执行。</w:t>
            </w:r>
            <w:r/>
          </w:p>
        </w:tc>
      </w:tr>
    </w:tbl>
    <w:p>
      <w:pPr>
        <w:pStyle w:val="1100"/>
        <w:spacing w:line="300" w:lineRule="auto"/>
        <w:rPr>
          <w:rFonts w:ascii="楷体" w:hAnsi="楷体" w:eastAsia="楷体"/>
          <w:b/>
          <w:bCs/>
          <w:sz w:val="28"/>
          <w:szCs w:val="28"/>
          <w:highlight w:val="none"/>
          <w:lang w:val="en-GB"/>
        </w:rPr>
      </w:pPr>
      <w:r/>
      <w:bookmarkStart w:id="37" w:name="_Toc302967378"/>
      <w:r/>
      <w:bookmarkStart w:id="38" w:name="_Toc329009667"/>
      <w:r>
        <w:rPr>
          <w:rFonts w:ascii="楷体" w:hAnsi="楷体" w:eastAsia="楷体"/>
          <w:b/>
          <w:bCs/>
          <w:sz w:val="28"/>
          <w:szCs w:val="28"/>
          <w:highlight w:val="none"/>
        </w:rPr>
        <w:t xml:space="preserve">2</w:t>
      </w:r>
      <w:r>
        <w:rPr>
          <w:rFonts w:ascii="楷体" w:hAnsi="楷体" w:eastAsia="楷体"/>
          <w:b/>
          <w:bCs/>
          <w:sz w:val="28"/>
          <w:szCs w:val="28"/>
          <w:highlight w:val="none"/>
          <w:lang w:val="en-GB"/>
        </w:rPr>
        <w:t xml:space="preserve">.适用范围</w:t>
      </w:r>
      <w:r/>
    </w:p>
    <w:p>
      <w:pPr>
        <w:pStyle w:val="879"/>
        <w:ind w:firstLine="482"/>
        <w:spacing w:line="300" w:lineRule="auto"/>
        <w:rPr>
          <w:rFonts w:ascii="仿宋" w:hAnsi="仿宋" w:eastAsia="仿宋"/>
          <w:sz w:val="24"/>
          <w:highlight w:val="none"/>
          <w:lang w:val="en-GB"/>
        </w:rPr>
      </w:pPr>
      <w:r>
        <w:rPr>
          <w:rFonts w:ascii="仿宋" w:hAnsi="仿宋" w:eastAsia="仿宋"/>
          <w:sz w:val="24"/>
          <w:highlight w:val="none"/>
          <w:lang w:val="en-GB"/>
        </w:rPr>
        <w:t xml:space="preserve">本招标文件仅适用于本招标项目。</w:t>
      </w:r>
      <w:r/>
    </w:p>
    <w:p>
      <w:pPr>
        <w:pStyle w:val="1057"/>
        <w:numPr>
          <w:ilvl w:val="0"/>
          <w:numId w:val="0"/>
        </w:numPr>
        <w:spacing w:before="0" w:after="0"/>
        <w:rPr>
          <w:rFonts w:ascii="楷体" w:hAnsi="楷体" w:eastAsia="楷体"/>
          <w:sz w:val="28"/>
          <w:szCs w:val="28"/>
          <w:highlight w:val="none"/>
          <w:lang w:val="en-GB"/>
        </w:rPr>
      </w:pPr>
      <w:r/>
      <w:bookmarkStart w:id="39" w:name="_Toc302967373"/>
      <w:r>
        <w:rPr>
          <w:rFonts w:ascii="楷体" w:hAnsi="楷体" w:eastAsia="楷体"/>
          <w:sz w:val="28"/>
          <w:szCs w:val="28"/>
          <w:highlight w:val="none"/>
          <w:lang w:val="en-GB"/>
        </w:rPr>
        <w:t xml:space="preserve">3. 定义</w:t>
      </w:r>
      <w:bookmarkEnd w:id="39"/>
      <w:r/>
      <w:r/>
    </w:p>
    <w:p>
      <w:pPr>
        <w:pStyle w:val="879"/>
        <w:ind w:firstLine="482"/>
        <w:spacing w:line="300" w:lineRule="auto"/>
        <w:rPr>
          <w:rFonts w:ascii="仿宋" w:hAnsi="仿宋" w:eastAsia="仿宋"/>
          <w:sz w:val="24"/>
          <w:highlight w:val="none"/>
          <w:lang w:val="en-GB"/>
        </w:rPr>
      </w:pPr>
      <w:r>
        <w:rPr>
          <w:rFonts w:ascii="仿宋" w:hAnsi="仿宋" w:eastAsia="仿宋"/>
          <w:sz w:val="24"/>
          <w:highlight w:val="none"/>
          <w:lang w:val="en-GB"/>
        </w:rPr>
        <w:t xml:space="preserve">3.1 公开招标——是指采购人通过公开发布招标公告的形式邀请所有符合条件的供应商就政府采购事宜进行投标，确定中标人的采购方式。</w:t>
      </w:r>
      <w:r/>
    </w:p>
    <w:p>
      <w:pPr>
        <w:pStyle w:val="879"/>
        <w:ind w:firstLine="482"/>
        <w:spacing w:line="300" w:lineRule="auto"/>
        <w:rPr>
          <w:rFonts w:ascii="仿宋" w:hAnsi="仿宋" w:eastAsia="仿宋"/>
          <w:sz w:val="24"/>
          <w:highlight w:val="none"/>
          <w:lang w:val="en-GB"/>
        </w:rPr>
      </w:pPr>
      <w:r>
        <w:rPr>
          <w:rFonts w:ascii="仿宋" w:hAnsi="仿宋" w:eastAsia="仿宋"/>
          <w:sz w:val="24"/>
          <w:highlight w:val="none"/>
          <w:lang w:val="en-GB"/>
        </w:rPr>
        <w:t xml:space="preserve">3.2 招标代理机构——见供应商须知前附表。</w:t>
      </w:r>
      <w:r/>
    </w:p>
    <w:p>
      <w:pPr>
        <w:pStyle w:val="879"/>
        <w:ind w:firstLine="482"/>
        <w:spacing w:line="300" w:lineRule="auto"/>
        <w:rPr>
          <w:rFonts w:ascii="仿宋" w:hAnsi="仿宋" w:eastAsia="仿宋"/>
          <w:sz w:val="24"/>
          <w:highlight w:val="none"/>
          <w:lang w:val="en-GB"/>
        </w:rPr>
      </w:pPr>
      <w:r>
        <w:rPr>
          <w:rFonts w:ascii="仿宋" w:hAnsi="仿宋" w:eastAsia="仿宋"/>
          <w:sz w:val="24"/>
          <w:highlight w:val="none"/>
          <w:lang w:val="en-GB"/>
        </w:rPr>
        <w:t xml:space="preserve">3.3 监督人——是指</w:t>
      </w:r>
      <w:r>
        <w:rPr>
          <w:rFonts w:ascii="仿宋" w:hAnsi="仿宋" w:eastAsia="仿宋"/>
          <w:sz w:val="24"/>
          <w:highlight w:val="none"/>
        </w:rPr>
        <w:t xml:space="preserve">靖江市政府采购管理委员会办公室、靖江市政务管理办公室</w:t>
      </w:r>
      <w:r>
        <w:rPr>
          <w:rFonts w:ascii="仿宋" w:hAnsi="仿宋" w:eastAsia="仿宋"/>
          <w:sz w:val="24"/>
          <w:highlight w:val="none"/>
          <w:lang w:val="en-GB"/>
        </w:rPr>
        <w:t xml:space="preserve">。</w:t>
      </w:r>
      <w:r/>
    </w:p>
    <w:p>
      <w:pPr>
        <w:pStyle w:val="879"/>
        <w:ind w:firstLine="482"/>
        <w:spacing w:line="300" w:lineRule="auto"/>
        <w:rPr>
          <w:rFonts w:ascii="仿宋" w:hAnsi="仿宋" w:eastAsia="仿宋"/>
          <w:sz w:val="24"/>
          <w:highlight w:val="none"/>
        </w:rPr>
      </w:pPr>
      <w:r>
        <w:rPr>
          <w:rFonts w:ascii="仿宋" w:hAnsi="仿宋" w:eastAsia="仿宋"/>
          <w:sz w:val="24"/>
          <w:highlight w:val="none"/>
          <w:lang w:val="en-GB"/>
        </w:rPr>
        <w:t xml:space="preserve">3.4 供应商（卖方）——</w:t>
      </w:r>
      <w:r>
        <w:rPr>
          <w:rFonts w:ascii="仿宋" w:hAnsi="仿宋" w:eastAsia="仿宋"/>
          <w:sz w:val="24"/>
          <w:highlight w:val="none"/>
          <w:lang w:val="zh-CN"/>
        </w:rPr>
        <w:t xml:space="preserve">是指</w:t>
      </w:r>
      <w:r>
        <w:rPr>
          <w:rFonts w:ascii="仿宋" w:hAnsi="仿宋" w:eastAsia="仿宋"/>
          <w:sz w:val="24"/>
          <w:highlight w:val="none"/>
        </w:rPr>
        <w:t xml:space="preserve">响应招标且符合招标文件规定的资格条件和参加投标的竞争的法人、其他组织或者自然人。</w:t>
      </w:r>
      <w:r/>
    </w:p>
    <w:p>
      <w:pPr>
        <w:pStyle w:val="879"/>
        <w:ind w:firstLine="482"/>
        <w:spacing w:line="300" w:lineRule="auto"/>
        <w:rPr>
          <w:rFonts w:ascii="仿宋" w:hAnsi="仿宋" w:eastAsia="仿宋"/>
          <w:sz w:val="24"/>
          <w:highlight w:val="none"/>
          <w:lang w:val="en-GB"/>
        </w:rPr>
      </w:pPr>
      <w:r>
        <w:rPr>
          <w:rFonts w:ascii="仿宋" w:hAnsi="仿宋" w:eastAsia="仿宋"/>
          <w:sz w:val="24"/>
          <w:highlight w:val="none"/>
        </w:rPr>
        <w:t xml:space="preserve">3</w:t>
      </w:r>
      <w:r>
        <w:rPr>
          <w:rFonts w:ascii="仿宋" w:hAnsi="仿宋" w:eastAsia="仿宋"/>
          <w:sz w:val="24"/>
          <w:highlight w:val="none"/>
          <w:lang w:val="en-GB"/>
        </w:rPr>
        <w:t xml:space="preserve">.5 评标委员会——系指根据《中华人民共和国政府采购法》以及相关法律法规以及规定，由采购人代表和有关专家组成以确定中标人或者推荐中标候选人的临时组织。</w:t>
      </w:r>
      <w:r/>
    </w:p>
    <w:p>
      <w:pPr>
        <w:pStyle w:val="879"/>
        <w:ind w:firstLine="482"/>
        <w:spacing w:line="300" w:lineRule="auto"/>
        <w:rPr>
          <w:rFonts w:ascii="仿宋" w:hAnsi="仿宋" w:eastAsia="仿宋"/>
          <w:sz w:val="24"/>
          <w:highlight w:val="none"/>
          <w:lang w:val="en-GB"/>
        </w:rPr>
      </w:pPr>
      <w:r>
        <w:rPr>
          <w:rFonts w:ascii="仿宋" w:hAnsi="仿宋" w:eastAsia="仿宋"/>
          <w:sz w:val="24"/>
          <w:highlight w:val="none"/>
          <w:lang w:val="en-GB"/>
        </w:rPr>
        <w:t xml:space="preserve">3.6 中标人——系指通过公开招标，经评标委员会评审确定的符合采购需求、质量和服务要求，并对招标文件做出实质性响应，取得与采购人签订合同资格的供应商。</w:t>
      </w:r>
      <w:r/>
    </w:p>
    <w:p>
      <w:pPr>
        <w:pStyle w:val="879"/>
        <w:ind w:firstLine="482"/>
        <w:spacing w:line="300" w:lineRule="auto"/>
        <w:rPr>
          <w:rFonts w:ascii="仿宋" w:hAnsi="仿宋" w:eastAsia="仿宋"/>
          <w:sz w:val="24"/>
          <w:highlight w:val="none"/>
          <w:lang w:val="en-GB"/>
        </w:rPr>
      </w:pPr>
      <w:r>
        <w:rPr>
          <w:rFonts w:ascii="仿宋" w:hAnsi="仿宋" w:eastAsia="仿宋"/>
          <w:sz w:val="24"/>
          <w:highlight w:val="none"/>
          <w:lang w:val="en-GB"/>
        </w:rPr>
        <w:t xml:space="preserve">3.7 货物——是指供应商按招标文件规定，向采购人提供全新的、未使用过的各种形态和种类的物品，包括原材料、燃料、设备、产品等。</w:t>
      </w:r>
      <w:r/>
    </w:p>
    <w:p>
      <w:pPr>
        <w:pStyle w:val="879"/>
        <w:ind w:firstLine="482"/>
        <w:spacing w:line="300" w:lineRule="auto"/>
        <w:rPr>
          <w:rFonts w:ascii="仿宋" w:hAnsi="仿宋" w:eastAsia="仿宋"/>
          <w:sz w:val="24"/>
          <w:highlight w:val="none"/>
          <w:lang w:val="en-GB"/>
        </w:rPr>
      </w:pPr>
      <w:r>
        <w:rPr>
          <w:rFonts w:ascii="仿宋" w:hAnsi="仿宋" w:eastAsia="仿宋"/>
          <w:sz w:val="24"/>
          <w:highlight w:val="none"/>
          <w:lang w:val="en-GB"/>
        </w:rPr>
        <w:t xml:space="preserve">3.8 服务——是指根据本招标文件规定，供应商必须承担的制造、运输、吊拉、安装、调试、技术协助、培训及其他各项义务。</w:t>
      </w:r>
      <w:r/>
    </w:p>
    <w:p>
      <w:pPr>
        <w:pStyle w:val="879"/>
        <w:ind w:firstLine="482"/>
        <w:spacing w:line="300" w:lineRule="auto"/>
        <w:rPr>
          <w:rFonts w:ascii="仿宋" w:hAnsi="仿宋" w:eastAsia="仿宋"/>
          <w:sz w:val="24"/>
          <w:highlight w:val="none"/>
          <w:lang w:val="en-GB"/>
        </w:rPr>
      </w:pPr>
      <w:r>
        <w:rPr>
          <w:rFonts w:ascii="仿宋" w:hAnsi="仿宋" w:eastAsia="仿宋"/>
          <w:sz w:val="24"/>
          <w:highlight w:val="none"/>
          <w:lang w:val="en-GB"/>
        </w:rPr>
        <w:t xml:space="preserve">3.9 综合评分法——是指在满足招标文件实质性要求的前提下，按照招标文件中的各项规定进行综合评审和打分，以综合得分最高的供应商为中标候选人或中标人的评审方法。</w:t>
      </w:r>
      <w:r/>
    </w:p>
    <w:p>
      <w:pPr>
        <w:pStyle w:val="1057"/>
        <w:numPr>
          <w:ilvl w:val="0"/>
          <w:numId w:val="0"/>
        </w:numPr>
        <w:spacing w:before="0" w:after="0"/>
        <w:rPr>
          <w:rFonts w:ascii="楷体" w:hAnsi="楷体" w:eastAsia="楷体"/>
          <w:sz w:val="28"/>
          <w:szCs w:val="28"/>
          <w:highlight w:val="none"/>
          <w:lang w:val="en-GB"/>
        </w:rPr>
      </w:pPr>
      <w:r/>
      <w:bookmarkStart w:id="40" w:name="_Toc302967374"/>
      <w:r>
        <w:rPr>
          <w:rFonts w:ascii="楷体" w:hAnsi="楷体" w:eastAsia="楷体"/>
          <w:sz w:val="28"/>
          <w:szCs w:val="28"/>
          <w:highlight w:val="none"/>
          <w:lang w:val="en-GB"/>
        </w:rPr>
        <w:t xml:space="preserve">4. 招标依据以及原则</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4.1《中华人民共和国政府采购法》；</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4.2《中华人民共和国政府采购法实施条例》；</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4.3《中华人民共和国民法典》；</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4.4《电子招标投标办法》</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4.5《政府采购货物和服务招标投标管理办法》；</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4.6《政府采购质疑和投诉办法》；</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4.7</w:t>
      </w:r>
      <w:r>
        <w:rPr>
          <w:rFonts w:ascii="仿宋" w:hAnsi="仿宋" w:eastAsia="仿宋"/>
          <w:sz w:val="24"/>
          <w:highlight w:val="none"/>
        </w:rPr>
        <w:t xml:space="preserve">《政府采购需求管理办法》；</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4.8 其他有关法律、行政法规以及省市规范性文件规定。</w:t>
      </w:r>
      <w:bookmarkEnd w:id="40"/>
      <w:r/>
      <w:r/>
    </w:p>
    <w:p>
      <w:pPr>
        <w:pStyle w:val="1057"/>
        <w:numPr>
          <w:ilvl w:val="0"/>
          <w:numId w:val="0"/>
        </w:numPr>
        <w:spacing w:before="0" w:after="0"/>
        <w:rPr>
          <w:rFonts w:ascii="楷体" w:hAnsi="楷体" w:eastAsia="楷体"/>
          <w:sz w:val="28"/>
          <w:szCs w:val="28"/>
          <w:highlight w:val="none"/>
          <w:lang w:val="en-GB"/>
        </w:rPr>
      </w:pPr>
      <w:r>
        <w:rPr>
          <w:rFonts w:ascii="楷体" w:hAnsi="楷体" w:eastAsia="楷体"/>
          <w:sz w:val="28"/>
          <w:szCs w:val="28"/>
          <w:highlight w:val="none"/>
          <w:lang w:val="en-GB"/>
        </w:rPr>
        <w:t xml:space="preserve">5. 合格的供应商</w:t>
      </w:r>
      <w:r/>
    </w:p>
    <w:p>
      <w:pPr>
        <w:pStyle w:val="879"/>
        <w:ind w:firstLine="482"/>
        <w:spacing w:line="300" w:lineRule="auto"/>
        <w:rPr>
          <w:rFonts w:ascii="仿宋" w:hAnsi="仿宋" w:eastAsia="仿宋"/>
          <w:sz w:val="24"/>
          <w:highlight w:val="none"/>
          <w:lang w:val="en-GB"/>
        </w:rPr>
      </w:pPr>
      <w:r>
        <w:rPr>
          <w:rFonts w:ascii="仿宋" w:hAnsi="仿宋" w:eastAsia="仿宋"/>
          <w:sz w:val="24"/>
          <w:highlight w:val="none"/>
          <w:lang w:val="en-GB"/>
        </w:rPr>
        <w:t xml:space="preserve">5.1符合《中华人民共和国政府采购法》第二十二条规定的条件；</w:t>
      </w:r>
      <w:r/>
    </w:p>
    <w:p>
      <w:pPr>
        <w:pStyle w:val="879"/>
        <w:ind w:firstLine="482"/>
        <w:spacing w:line="300" w:lineRule="auto"/>
        <w:rPr>
          <w:rFonts w:ascii="仿宋" w:hAnsi="仿宋" w:eastAsia="仿宋"/>
          <w:sz w:val="24"/>
          <w:highlight w:val="none"/>
          <w:lang w:val="en-GB"/>
        </w:rPr>
      </w:pPr>
      <w:r>
        <w:rPr>
          <w:rFonts w:ascii="仿宋" w:hAnsi="仿宋" w:eastAsia="仿宋"/>
          <w:sz w:val="24"/>
          <w:highlight w:val="none"/>
          <w:lang w:val="en-GB"/>
        </w:rPr>
        <w:t xml:space="preserve">5.2符合本招标文件规定的资格要求，并按照要求提供相关证明材料；</w:t>
      </w:r>
      <w:r/>
    </w:p>
    <w:p>
      <w:pPr>
        <w:pStyle w:val="879"/>
        <w:ind w:firstLine="482"/>
        <w:spacing w:line="300" w:lineRule="auto"/>
        <w:rPr>
          <w:rFonts w:ascii="仿宋" w:hAnsi="仿宋" w:eastAsia="仿宋"/>
          <w:sz w:val="24"/>
          <w:highlight w:val="none"/>
          <w:lang w:val="en-GB"/>
        </w:rPr>
      </w:pPr>
      <w:r>
        <w:rPr>
          <w:rFonts w:ascii="仿宋" w:hAnsi="仿宋" w:eastAsia="仿宋"/>
          <w:sz w:val="24"/>
          <w:highlight w:val="none"/>
          <w:lang w:val="en-GB"/>
        </w:rPr>
        <w:t xml:space="preserve">5.3法定代表人为同一个人的两个以及两个以上法人，母公司、全资子公司以及其控股公司或者存在管理关系的不同单位，都不得在同一标段或者未划分标段的同一招标项目同时投标； </w:t>
      </w:r>
      <w:r/>
    </w:p>
    <w:p>
      <w:pPr>
        <w:pStyle w:val="879"/>
        <w:ind w:firstLine="482"/>
        <w:spacing w:line="300" w:lineRule="auto"/>
        <w:rPr>
          <w:rFonts w:ascii="仿宋" w:hAnsi="仿宋" w:eastAsia="仿宋"/>
          <w:sz w:val="24"/>
          <w:highlight w:val="none"/>
          <w:lang w:val="en-GB"/>
        </w:rPr>
      </w:pPr>
      <w:r>
        <w:rPr>
          <w:rFonts w:ascii="仿宋" w:hAnsi="仿宋" w:eastAsia="仿宋"/>
          <w:sz w:val="24"/>
          <w:highlight w:val="none"/>
          <w:lang w:val="en-GB"/>
        </w:rPr>
        <w:t xml:space="preserve">5.4以联合体形式投标的，应符合以下规定：</w:t>
      </w:r>
      <w:r/>
    </w:p>
    <w:p>
      <w:pPr>
        <w:pStyle w:val="879"/>
        <w:ind w:firstLine="482"/>
        <w:spacing w:line="300" w:lineRule="auto"/>
        <w:rPr>
          <w:rFonts w:ascii="仿宋" w:hAnsi="仿宋" w:eastAsia="仿宋"/>
          <w:sz w:val="24"/>
          <w:highlight w:val="none"/>
          <w:lang w:val="en-GB"/>
        </w:rPr>
      </w:pPr>
      <w:r>
        <w:rPr>
          <w:rFonts w:ascii="仿宋" w:hAnsi="仿宋" w:eastAsia="仿宋"/>
          <w:sz w:val="24"/>
          <w:highlight w:val="none"/>
          <w:lang w:val="en-GB"/>
        </w:rPr>
        <w:t xml:space="preserve">5.4.1联合体各方应按照招标文件提供的格式签订联合体协议书，明确联合体牵头人和各方权利义务；</w:t>
      </w:r>
      <w:r/>
    </w:p>
    <w:p>
      <w:pPr>
        <w:pStyle w:val="879"/>
        <w:ind w:firstLine="482"/>
        <w:spacing w:line="300" w:lineRule="auto"/>
        <w:rPr>
          <w:rFonts w:ascii="仿宋" w:hAnsi="仿宋" w:eastAsia="仿宋"/>
          <w:sz w:val="24"/>
          <w:highlight w:val="none"/>
          <w:lang w:val="en-GB"/>
        </w:rPr>
      </w:pPr>
      <w:r>
        <w:rPr>
          <w:rFonts w:ascii="仿宋" w:hAnsi="仿宋" w:eastAsia="仿宋"/>
          <w:sz w:val="24"/>
          <w:highlight w:val="none"/>
          <w:lang w:val="en-GB"/>
        </w:rPr>
        <w:t xml:space="preserve">5.4.2联合体各方均应当符合政府采购法第二十二条规定的条件；</w:t>
      </w:r>
      <w:r/>
    </w:p>
    <w:p>
      <w:pPr>
        <w:pStyle w:val="879"/>
        <w:ind w:firstLine="482"/>
        <w:spacing w:line="300" w:lineRule="auto"/>
        <w:rPr>
          <w:rFonts w:ascii="仿宋" w:hAnsi="仿宋" w:eastAsia="仿宋"/>
          <w:sz w:val="24"/>
          <w:highlight w:val="none"/>
          <w:lang w:val="en-GB"/>
        </w:rPr>
      </w:pPr>
      <w:r>
        <w:rPr>
          <w:rFonts w:ascii="仿宋" w:hAnsi="仿宋" w:eastAsia="仿宋"/>
          <w:sz w:val="24"/>
          <w:highlight w:val="none"/>
          <w:lang w:val="en-GB"/>
        </w:rPr>
        <w:t xml:space="preserve">5.4.3联合体各方中至少应当有一方符合采购人规定的资格要求。由同一资质条件的供应商组成的联合体，应当按照资质较低的供应商确定联合体的资质等级；</w:t>
      </w:r>
      <w:r/>
    </w:p>
    <w:p>
      <w:pPr>
        <w:pStyle w:val="879"/>
        <w:ind w:firstLine="482"/>
        <w:spacing w:line="300" w:lineRule="auto"/>
        <w:rPr>
          <w:rFonts w:ascii="仿宋" w:hAnsi="仿宋" w:eastAsia="仿宋"/>
          <w:sz w:val="24"/>
          <w:highlight w:val="none"/>
          <w:lang w:val="en-GB"/>
        </w:rPr>
      </w:pPr>
      <w:r>
        <w:rPr>
          <w:rFonts w:ascii="仿宋" w:hAnsi="仿宋" w:eastAsia="仿宋"/>
          <w:sz w:val="24"/>
          <w:highlight w:val="none"/>
          <w:lang w:val="en-GB"/>
        </w:rPr>
        <w:t xml:space="preserve">5.4.4联合体各方不得再以自己名义单独在同一项目中投标，也不得组成新的联合体参加同一项目投标。</w:t>
      </w:r>
      <w:r/>
    </w:p>
    <w:p>
      <w:pPr>
        <w:pStyle w:val="879"/>
        <w:ind w:firstLine="482"/>
        <w:spacing w:line="300" w:lineRule="auto"/>
        <w:rPr>
          <w:rFonts w:ascii="仿宋" w:hAnsi="仿宋" w:eastAsia="仿宋"/>
          <w:sz w:val="24"/>
          <w:highlight w:val="none"/>
          <w:lang w:val="en-GB"/>
        </w:rPr>
      </w:pPr>
      <w:r>
        <w:rPr>
          <w:rFonts w:ascii="仿宋" w:hAnsi="仿宋" w:eastAsia="仿宋"/>
          <w:sz w:val="24"/>
          <w:highlight w:val="none"/>
          <w:lang w:val="en-GB"/>
        </w:rPr>
        <w:t xml:space="preserve">5.4.5联合体各方应当共同与采购人签订采购合同，就合同约定的事项对采购人承担连带责任；</w:t>
      </w:r>
      <w:r/>
    </w:p>
    <w:p>
      <w:pPr>
        <w:pStyle w:val="879"/>
        <w:ind w:firstLine="482"/>
        <w:spacing w:line="300" w:lineRule="auto"/>
        <w:rPr>
          <w:rFonts w:ascii="仿宋" w:hAnsi="仿宋" w:eastAsia="仿宋"/>
          <w:sz w:val="24"/>
          <w:highlight w:val="none"/>
          <w:lang w:val="en-GB"/>
        </w:rPr>
      </w:pPr>
      <w:r>
        <w:rPr>
          <w:rFonts w:ascii="仿宋" w:hAnsi="仿宋" w:eastAsia="仿宋"/>
          <w:sz w:val="24"/>
          <w:highlight w:val="none"/>
          <w:lang w:val="en-GB"/>
        </w:rPr>
        <w:t xml:space="preserve">5.5招标文件中带“★”条款为实质性条款，供应商必须按照招标文件的要求做出实质性响应，否则投标无效。</w:t>
      </w:r>
      <w:r/>
    </w:p>
    <w:p>
      <w:pPr>
        <w:pStyle w:val="879"/>
        <w:ind w:firstLine="482"/>
        <w:spacing w:line="300" w:lineRule="auto"/>
        <w:rPr>
          <w:rFonts w:ascii="仿宋" w:hAnsi="仿宋" w:eastAsia="仿宋"/>
          <w:sz w:val="24"/>
          <w:highlight w:val="none"/>
          <w:lang w:val="en-GB"/>
        </w:rPr>
      </w:pPr>
      <w:r>
        <w:rPr>
          <w:rFonts w:ascii="仿宋" w:hAnsi="仿宋" w:eastAsia="仿宋"/>
          <w:sz w:val="24"/>
          <w:highlight w:val="none"/>
          <w:lang w:val="en-GB"/>
        </w:rPr>
        <w:t xml:space="preserve">5.6招标文件中带“※”标注的产品为供应商开标时必须提供的样品。开标时未提供样品、提供样品不全或者未送至指定地点的，其投标无效。</w:t>
      </w:r>
      <w:r/>
    </w:p>
    <w:p>
      <w:pPr>
        <w:pStyle w:val="879"/>
        <w:ind w:firstLine="482"/>
        <w:spacing w:line="300" w:lineRule="auto"/>
        <w:rPr>
          <w:rFonts w:ascii="仿宋" w:hAnsi="仿宋" w:eastAsia="仿宋"/>
          <w:sz w:val="24"/>
          <w:highlight w:val="none"/>
          <w:lang w:val="en-GB"/>
        </w:rPr>
      </w:pPr>
      <w:r>
        <w:rPr>
          <w:rFonts w:ascii="仿宋" w:hAnsi="仿宋" w:eastAsia="仿宋"/>
          <w:sz w:val="24"/>
          <w:highlight w:val="none"/>
          <w:lang w:val="en-GB"/>
        </w:rPr>
        <w:t xml:space="preserve">5.7除采购人拟采购进口产品通过财政部门审核外，供应商不得提供直接进口或者委托进口产品（包括已进入中国境内的进口产品）。</w:t>
      </w:r>
      <w:r/>
    </w:p>
    <w:p>
      <w:pPr>
        <w:pStyle w:val="879"/>
        <w:ind w:firstLine="482"/>
        <w:spacing w:line="300" w:lineRule="auto"/>
        <w:rPr>
          <w:rFonts w:ascii="仿宋" w:hAnsi="仿宋" w:eastAsia="仿宋"/>
          <w:sz w:val="24"/>
          <w:highlight w:val="none"/>
          <w:lang w:val="en-GB"/>
        </w:rPr>
      </w:pPr>
      <w:r>
        <w:rPr>
          <w:rFonts w:ascii="仿宋" w:hAnsi="仿宋" w:eastAsia="仿宋"/>
          <w:sz w:val="24"/>
          <w:highlight w:val="none"/>
          <w:lang w:val="en-GB"/>
        </w:rPr>
        <w:t xml:space="preserve">5.8供应商不得直接或者间接地与采购人为本次招标的服务进行设计、编制规范和其他文件所委托的咨询公司或者其附属机构有任何关联。</w:t>
      </w:r>
      <w:r/>
    </w:p>
    <w:p>
      <w:pPr>
        <w:pStyle w:val="879"/>
        <w:ind w:firstLine="482"/>
        <w:spacing w:line="300" w:lineRule="auto"/>
        <w:rPr>
          <w:rFonts w:ascii="仿宋" w:hAnsi="仿宋" w:eastAsia="仿宋"/>
          <w:sz w:val="24"/>
          <w:highlight w:val="none"/>
          <w:lang w:val="en-GB"/>
        </w:rPr>
      </w:pPr>
      <w:r>
        <w:rPr>
          <w:rFonts w:ascii="仿宋" w:hAnsi="仿宋" w:eastAsia="仿宋"/>
          <w:sz w:val="24"/>
          <w:highlight w:val="none"/>
          <w:lang w:val="en-GB"/>
        </w:rPr>
        <w:t xml:space="preserve">5.9供应商提供的证明材料内容必须真实可靠。</w:t>
      </w:r>
      <w:r/>
    </w:p>
    <w:p>
      <w:pPr>
        <w:pStyle w:val="879"/>
        <w:ind w:firstLine="482"/>
        <w:spacing w:line="300" w:lineRule="auto"/>
        <w:rPr>
          <w:rFonts w:ascii="仿宋" w:hAnsi="仿宋" w:eastAsia="仿宋"/>
          <w:sz w:val="24"/>
          <w:highlight w:val="none"/>
          <w:lang w:val="en-GB"/>
        </w:rPr>
      </w:pPr>
      <w:r>
        <w:rPr>
          <w:rFonts w:ascii="仿宋" w:hAnsi="仿宋" w:eastAsia="仿宋"/>
          <w:sz w:val="24"/>
          <w:highlight w:val="none"/>
          <w:lang w:val="en-GB"/>
        </w:rPr>
        <w:t xml:space="preserve">符合上述条件的供应商即为合格供应商，具有参与公开招标的资格。</w:t>
      </w:r>
      <w:r/>
    </w:p>
    <w:p>
      <w:pPr>
        <w:pStyle w:val="1057"/>
        <w:numPr>
          <w:ilvl w:val="0"/>
          <w:numId w:val="0"/>
        </w:numPr>
        <w:spacing w:before="0" w:after="0"/>
        <w:rPr>
          <w:rFonts w:ascii="楷体" w:hAnsi="楷体" w:eastAsia="楷体"/>
          <w:sz w:val="28"/>
          <w:szCs w:val="28"/>
          <w:highlight w:val="none"/>
          <w:lang w:val="en-GB"/>
        </w:rPr>
      </w:pPr>
      <w:r>
        <w:rPr>
          <w:rFonts w:ascii="楷体" w:hAnsi="楷体" w:eastAsia="楷体"/>
          <w:sz w:val="28"/>
          <w:szCs w:val="28"/>
          <w:highlight w:val="none"/>
          <w:lang w:val="en-GB"/>
        </w:rPr>
        <w:t xml:space="preserve">6.保密</w:t>
      </w:r>
      <w:r/>
    </w:p>
    <w:p>
      <w:pPr>
        <w:pStyle w:val="879"/>
        <w:ind w:firstLine="480"/>
        <w:spacing w:line="300" w:lineRule="auto"/>
        <w:rPr>
          <w:rFonts w:ascii="仿宋" w:hAnsi="仿宋" w:eastAsia="仿宋"/>
          <w:sz w:val="24"/>
          <w:highlight w:val="none"/>
          <w:lang w:val="en-GB"/>
        </w:rPr>
      </w:pPr>
      <w:r>
        <w:rPr>
          <w:rFonts w:ascii="仿宋" w:hAnsi="仿宋" w:eastAsia="仿宋"/>
          <w:sz w:val="24"/>
          <w:highlight w:val="none"/>
          <w:lang w:val="en-GB"/>
        </w:rPr>
        <w:t xml:space="preserve">参与招标投标活动的当事人应对招标文件和投标文件中的商业和技术等秘密保密，违者应对由此造成的后果承担法律责任。 </w:t>
      </w:r>
      <w:r/>
    </w:p>
    <w:p>
      <w:pPr>
        <w:pStyle w:val="1057"/>
        <w:numPr>
          <w:ilvl w:val="0"/>
          <w:numId w:val="0"/>
        </w:numPr>
        <w:spacing w:before="0" w:after="0"/>
        <w:rPr>
          <w:rFonts w:ascii="楷体" w:hAnsi="楷体" w:eastAsia="楷体"/>
          <w:sz w:val="28"/>
          <w:szCs w:val="28"/>
          <w:highlight w:val="none"/>
          <w:lang w:val="en-GB"/>
        </w:rPr>
      </w:pPr>
      <w:r/>
      <w:bookmarkStart w:id="41" w:name="_Toc302967375"/>
      <w:r>
        <w:rPr>
          <w:rFonts w:ascii="楷体" w:hAnsi="楷体" w:eastAsia="楷体"/>
          <w:sz w:val="28"/>
          <w:szCs w:val="28"/>
          <w:highlight w:val="none"/>
          <w:lang w:val="en-GB"/>
        </w:rPr>
        <w:t xml:space="preserve">7.语言文字以及度量衡单位</w:t>
      </w:r>
      <w:r/>
    </w:p>
    <w:p>
      <w:pPr>
        <w:pStyle w:val="879"/>
        <w:ind w:firstLine="480"/>
        <w:spacing w:line="300" w:lineRule="auto"/>
        <w:rPr>
          <w:rFonts w:ascii="仿宋" w:hAnsi="仿宋" w:eastAsia="仿宋"/>
          <w:sz w:val="24"/>
          <w:highlight w:val="none"/>
          <w:lang w:val="en-GB"/>
        </w:rPr>
      </w:pPr>
      <w:r>
        <w:rPr>
          <w:rFonts w:ascii="仿宋" w:hAnsi="仿宋" w:eastAsia="仿宋"/>
          <w:sz w:val="24"/>
          <w:highlight w:val="none"/>
          <w:lang w:val="en-GB"/>
        </w:rPr>
        <w:t xml:space="preserve">7.1所有文件使用的语言文字为中文。专用术语使用外文的，应附有中文注释；</w:t>
      </w:r>
      <w:r/>
    </w:p>
    <w:p>
      <w:pPr>
        <w:pStyle w:val="879"/>
        <w:ind w:firstLine="480"/>
        <w:spacing w:line="300" w:lineRule="auto"/>
        <w:rPr>
          <w:rFonts w:ascii="仿宋" w:hAnsi="仿宋" w:eastAsia="仿宋"/>
          <w:sz w:val="24"/>
          <w:highlight w:val="none"/>
          <w:lang w:val="en-GB"/>
        </w:rPr>
      </w:pPr>
      <w:r>
        <w:rPr>
          <w:rFonts w:ascii="仿宋" w:hAnsi="仿宋" w:eastAsia="仿宋"/>
          <w:sz w:val="24"/>
          <w:highlight w:val="none"/>
          <w:lang w:val="en-GB"/>
        </w:rPr>
        <w:t xml:space="preserve">7.2所有计量均采用中华人民共和国法定的计量单位；</w:t>
      </w:r>
      <w:r/>
    </w:p>
    <w:p>
      <w:pPr>
        <w:pStyle w:val="879"/>
        <w:ind w:firstLine="480"/>
        <w:spacing w:line="300" w:lineRule="auto"/>
        <w:rPr>
          <w:rFonts w:ascii="仿宋" w:hAnsi="仿宋" w:eastAsia="仿宋"/>
          <w:sz w:val="24"/>
          <w:highlight w:val="none"/>
          <w:lang w:val="en-GB"/>
        </w:rPr>
      </w:pPr>
      <w:r>
        <w:rPr>
          <w:rFonts w:ascii="仿宋" w:hAnsi="仿宋" w:eastAsia="仿宋"/>
          <w:sz w:val="24"/>
          <w:highlight w:val="none"/>
          <w:lang w:val="en-GB"/>
        </w:rPr>
        <w:t xml:space="preserve">7.3所有报价一律用人民币，货币单位：元。</w:t>
      </w:r>
      <w:bookmarkEnd w:id="41"/>
      <w:r/>
      <w:r/>
    </w:p>
    <w:p>
      <w:pPr>
        <w:pStyle w:val="1057"/>
        <w:numPr>
          <w:ilvl w:val="0"/>
          <w:numId w:val="0"/>
        </w:numPr>
        <w:spacing w:before="0" w:after="0"/>
        <w:rPr>
          <w:rFonts w:ascii="楷体" w:hAnsi="楷体" w:eastAsia="楷体"/>
          <w:sz w:val="28"/>
          <w:szCs w:val="28"/>
          <w:highlight w:val="none"/>
          <w:lang w:val="en-GB"/>
        </w:rPr>
      </w:pPr>
      <w:r>
        <w:rPr>
          <w:rFonts w:ascii="楷体" w:hAnsi="楷体" w:eastAsia="楷体"/>
          <w:sz w:val="28"/>
          <w:szCs w:val="28"/>
          <w:highlight w:val="none"/>
          <w:lang w:val="en-GB"/>
        </w:rPr>
        <w:t xml:space="preserve">8. 踏勘现场</w:t>
      </w:r>
      <w:r/>
    </w:p>
    <w:p>
      <w:pPr>
        <w:pStyle w:val="879"/>
        <w:ind w:firstLine="482"/>
        <w:spacing w:line="300" w:lineRule="auto"/>
        <w:rPr>
          <w:rFonts w:ascii="仿宋" w:hAnsi="仿宋" w:eastAsia="仿宋"/>
          <w:sz w:val="24"/>
          <w:highlight w:val="none"/>
        </w:rPr>
      </w:pPr>
      <w:r>
        <w:rPr>
          <w:rFonts w:ascii="仿宋" w:hAnsi="仿宋" w:eastAsia="仿宋"/>
          <w:sz w:val="24"/>
          <w:highlight w:val="none"/>
        </w:rPr>
        <w:t xml:space="preserve">8.1供应商须知前附表规定组织踏勘现场的，采购人按供应商须知前附表规定的时间、地点组织供应商踏勘项目现场，踏勘现场所发生的费用由供应商自己承担；</w:t>
      </w:r>
      <w:r/>
    </w:p>
    <w:p>
      <w:pPr>
        <w:pStyle w:val="879"/>
        <w:ind w:firstLine="482"/>
        <w:spacing w:line="300" w:lineRule="auto"/>
        <w:rPr>
          <w:rFonts w:ascii="仿宋" w:hAnsi="仿宋" w:eastAsia="仿宋"/>
          <w:sz w:val="24"/>
          <w:highlight w:val="none"/>
        </w:rPr>
      </w:pPr>
      <w:r>
        <w:rPr>
          <w:rFonts w:ascii="仿宋" w:hAnsi="仿宋" w:eastAsia="仿宋"/>
          <w:sz w:val="24"/>
          <w:highlight w:val="none"/>
        </w:rPr>
        <w:t xml:space="preserve">8.2采购人向供应商提供的有关现场的资料和数据，是采购人现有的能使供应商利用的资料，采购人对供应商由此而做出的推论、理解和结论概不负责；</w:t>
      </w:r>
      <w:r/>
    </w:p>
    <w:p>
      <w:pPr>
        <w:pStyle w:val="879"/>
        <w:ind w:firstLine="482"/>
        <w:spacing w:line="300" w:lineRule="auto"/>
        <w:rPr>
          <w:rFonts w:ascii="仿宋" w:hAnsi="仿宋" w:eastAsia="仿宋"/>
          <w:sz w:val="24"/>
          <w:highlight w:val="none"/>
        </w:rPr>
      </w:pPr>
      <w:r>
        <w:rPr>
          <w:rFonts w:ascii="仿宋" w:hAnsi="仿宋" w:eastAsia="仿宋"/>
          <w:sz w:val="24"/>
          <w:highlight w:val="none"/>
        </w:rPr>
        <w:t xml:space="preserve">8.3供应商经过采购人的允许，可为踏勘目的进入项目现场，但供应商及其人员不得因此使采购人及其人员承担有关的责任和蒙受损失。供应商并应对由此次踏勘现场而造成的死亡、人身伤害、财产损失、损害以及任何其它损失、损害和引起的费用和开支承担责任。</w:t>
      </w:r>
      <w:r/>
    </w:p>
    <w:p>
      <w:pPr>
        <w:pStyle w:val="1057"/>
        <w:numPr>
          <w:ilvl w:val="0"/>
          <w:numId w:val="0"/>
        </w:numPr>
        <w:spacing w:before="0" w:after="0"/>
        <w:rPr>
          <w:rFonts w:ascii="楷体" w:hAnsi="楷体" w:eastAsia="楷体"/>
          <w:sz w:val="28"/>
          <w:szCs w:val="28"/>
          <w:highlight w:val="none"/>
          <w:lang w:val="en-GB"/>
        </w:rPr>
      </w:pPr>
      <w:r>
        <w:rPr>
          <w:rFonts w:ascii="楷体" w:hAnsi="楷体" w:eastAsia="楷体"/>
          <w:sz w:val="28"/>
          <w:szCs w:val="28"/>
          <w:highlight w:val="none"/>
          <w:lang w:val="en-GB"/>
        </w:rPr>
        <w:t xml:space="preserve">9.偏离</w:t>
      </w:r>
      <w:r/>
    </w:p>
    <w:p>
      <w:pPr>
        <w:pStyle w:val="879"/>
        <w:ind w:firstLine="482"/>
        <w:spacing w:line="300" w:lineRule="auto"/>
        <w:rPr>
          <w:rFonts w:ascii="仿宋" w:hAnsi="仿宋" w:eastAsia="仿宋"/>
          <w:sz w:val="24"/>
          <w:highlight w:val="none"/>
        </w:rPr>
      </w:pPr>
      <w:r>
        <w:rPr>
          <w:rFonts w:ascii="仿宋" w:hAnsi="仿宋" w:eastAsia="仿宋"/>
          <w:sz w:val="24"/>
          <w:highlight w:val="none"/>
        </w:rPr>
        <w:t xml:space="preserve">采购人允许投标文件偏离招标文件某些非实质性要求的，偏离应当符合招标文件规定的偏离范围和幅度，否则其投标无效。</w:t>
      </w:r>
      <w:r/>
    </w:p>
    <w:p>
      <w:pPr>
        <w:pStyle w:val="1057"/>
        <w:numPr>
          <w:ilvl w:val="0"/>
          <w:numId w:val="0"/>
        </w:numPr>
        <w:spacing w:before="0" w:after="0"/>
        <w:rPr>
          <w:rFonts w:ascii="楷体" w:hAnsi="楷体" w:eastAsia="楷体"/>
          <w:sz w:val="28"/>
          <w:szCs w:val="28"/>
          <w:highlight w:val="none"/>
          <w:lang w:val="en-GB"/>
        </w:rPr>
      </w:pPr>
      <w:r>
        <w:rPr>
          <w:rFonts w:ascii="楷体" w:hAnsi="楷体" w:eastAsia="楷体"/>
          <w:sz w:val="28"/>
          <w:szCs w:val="28"/>
          <w:highlight w:val="none"/>
          <w:lang w:val="en-GB"/>
        </w:rPr>
        <w:t xml:space="preserve">10.履约保证金</w:t>
      </w:r>
      <w:r/>
    </w:p>
    <w:p>
      <w:pPr>
        <w:ind w:firstLine="556"/>
        <w:spacing w:line="300" w:lineRule="auto"/>
        <w:rPr>
          <w:rFonts w:ascii="仿宋" w:hAnsi="仿宋" w:eastAsia="仿宋" w:cs="Arial"/>
          <w:sz w:val="24"/>
          <w:highlight w:val="none"/>
          <w:lang w:val="en-GB"/>
        </w:rPr>
      </w:pPr>
      <w:r/>
      <w:bookmarkStart w:id="42" w:name="_Toc302967377"/>
      <w:r>
        <w:rPr>
          <w:rFonts w:ascii="仿宋" w:hAnsi="仿宋" w:eastAsia="仿宋" w:cs="Arial"/>
          <w:sz w:val="24"/>
          <w:highlight w:val="none"/>
          <w:lang w:val="en-GB"/>
        </w:rPr>
        <w:t xml:space="preserve">根据《中华人民共和国担保法》第三十四条规定</w:t>
      </w:r>
      <w:r>
        <w:rPr>
          <w:rFonts w:hint="eastAsia" w:ascii="仿宋" w:hAnsi="仿宋" w:eastAsia="仿宋" w:cs="Arial"/>
          <w:sz w:val="24"/>
          <w:highlight w:val="none"/>
          <w:lang w:val="en-GB"/>
        </w:rPr>
        <w:t xml:space="preserve">，</w:t>
      </w:r>
      <w:r>
        <w:rPr>
          <w:rFonts w:ascii="仿宋" w:hAnsi="仿宋" w:eastAsia="仿宋" w:cs="Arial"/>
          <w:sz w:val="24"/>
          <w:highlight w:val="none"/>
          <w:lang w:val="en-GB"/>
        </w:rPr>
        <w:t xml:space="preserve">除法律、行政法规另有规定外，履行担保责任不应当预先提供担保物或者支付担保金。</w:t>
      </w:r>
      <w:r>
        <w:rPr>
          <w:rFonts w:hint="eastAsia" w:ascii="仿宋" w:hAnsi="仿宋" w:eastAsia="仿宋" w:cs="Arial"/>
          <w:sz w:val="24"/>
          <w:highlight w:val="none"/>
          <w:lang w:val="en-GB"/>
        </w:rPr>
        <w:t xml:space="preserve">参照国家发展改革委等部门《关于完善招标投标交易担保制度进一步降低招标投标交易成本的通知》（发改法规〔2023〕27号）、苏财库[2020]46号、苏财购[2020]52号和靖财购5号文等有关规定，本项目免收履约保证金。</w:t>
      </w:r>
      <w:r/>
    </w:p>
    <w:p>
      <w:pPr>
        <w:pStyle w:val="1057"/>
        <w:numPr>
          <w:ilvl w:val="0"/>
          <w:numId w:val="0"/>
        </w:numPr>
        <w:spacing w:before="0" w:after="0"/>
        <w:rPr>
          <w:rFonts w:ascii="楷体" w:hAnsi="楷体" w:eastAsia="楷体"/>
          <w:sz w:val="28"/>
          <w:szCs w:val="28"/>
          <w:highlight w:val="none"/>
          <w:lang w:val="en-GB"/>
        </w:rPr>
      </w:pPr>
      <w:r>
        <w:rPr>
          <w:rFonts w:ascii="楷体" w:hAnsi="楷体" w:eastAsia="楷体"/>
          <w:sz w:val="28"/>
          <w:szCs w:val="28"/>
          <w:highlight w:val="none"/>
          <w:lang w:val="en-GB"/>
        </w:rPr>
        <w:t xml:space="preserve">11.</w:t>
      </w:r>
      <w:bookmarkStart w:id="43" w:name="_Toc302967376"/>
      <w:r>
        <w:rPr>
          <w:rFonts w:ascii="楷体" w:hAnsi="楷体" w:eastAsia="楷体"/>
          <w:sz w:val="28"/>
          <w:szCs w:val="28"/>
          <w:highlight w:val="none"/>
          <w:lang w:val="en-GB"/>
        </w:rPr>
        <w:t xml:space="preserve">其他</w:t>
      </w:r>
      <w:bookmarkEnd w:id="43"/>
      <w:r/>
      <w:r/>
    </w:p>
    <w:p>
      <w:pPr>
        <w:pStyle w:val="879"/>
        <w:ind w:firstLine="480"/>
        <w:spacing w:line="300" w:lineRule="auto"/>
        <w:rPr>
          <w:rFonts w:ascii="仿宋" w:hAnsi="仿宋" w:eastAsia="仿宋"/>
          <w:sz w:val="24"/>
          <w:highlight w:val="none"/>
          <w:lang w:val="en-GB"/>
        </w:rPr>
      </w:pPr>
      <w:r>
        <w:rPr>
          <w:rFonts w:ascii="仿宋" w:hAnsi="仿宋" w:eastAsia="仿宋"/>
          <w:sz w:val="24"/>
          <w:highlight w:val="none"/>
          <w:lang w:val="en-GB"/>
        </w:rPr>
        <w:t xml:space="preserve">11.1供应商中标后直至验收止，中标人不得以任何形式和理由转包和分包（除前附表规定以外）。</w:t>
      </w:r>
      <w:r/>
    </w:p>
    <w:p>
      <w:pPr>
        <w:pStyle w:val="879"/>
        <w:ind w:firstLine="482"/>
        <w:spacing w:line="300" w:lineRule="auto"/>
        <w:rPr>
          <w:rFonts w:ascii="仿宋" w:hAnsi="仿宋" w:eastAsia="仿宋"/>
          <w:sz w:val="24"/>
          <w:highlight w:val="none"/>
          <w:lang w:val="en-GB"/>
        </w:rPr>
      </w:pPr>
      <w:r>
        <w:rPr>
          <w:rFonts w:ascii="仿宋" w:hAnsi="仿宋" w:eastAsia="仿宋"/>
          <w:sz w:val="24"/>
          <w:highlight w:val="none"/>
          <w:lang w:val="en-GB"/>
        </w:rPr>
        <w:t xml:space="preserve">11.2招标文件载明分包的，供应商应当在投标文件中载明。中标后需要分包的，采购人向财政部门提出书面申请并经批准后，中标人可依法采取分包方式履行合同，但分包金额不得超出采购限额，超出采购限额的，采购人应重新组织招标。分包履行的，中标人和分包人与采购人共同签订分包合同，中标人和分包人就分包项目承担责任；分包履行合同实施前，采购人必须将分包情况和分包合同副本报同级财政部门和有关部门备案。</w:t>
      </w:r>
      <w:r/>
    </w:p>
    <w:p>
      <w:pPr>
        <w:pStyle w:val="879"/>
        <w:ind w:firstLine="482"/>
        <w:spacing w:line="300" w:lineRule="auto"/>
        <w:rPr>
          <w:rFonts w:ascii="仿宋" w:hAnsi="仿宋" w:eastAsia="仿宋"/>
          <w:sz w:val="24"/>
          <w:highlight w:val="none"/>
          <w:lang w:val="en-GB"/>
        </w:rPr>
      </w:pPr>
      <w:r>
        <w:rPr>
          <w:rFonts w:ascii="仿宋" w:hAnsi="仿宋" w:eastAsia="仿宋"/>
          <w:sz w:val="24"/>
          <w:highlight w:val="none"/>
          <w:lang w:val="en-GB"/>
        </w:rPr>
        <w:t xml:space="preserve">11.</w:t>
      </w:r>
      <w:r>
        <w:rPr>
          <w:rFonts w:hint="eastAsia" w:ascii="仿宋" w:hAnsi="仿宋" w:eastAsia="仿宋"/>
          <w:sz w:val="24"/>
          <w:highlight w:val="none"/>
        </w:rPr>
        <w:t xml:space="preserve">3</w:t>
      </w:r>
      <w:r>
        <w:rPr>
          <w:rFonts w:ascii="仿宋" w:hAnsi="仿宋" w:eastAsia="仿宋"/>
          <w:sz w:val="24"/>
          <w:highlight w:val="none"/>
          <w:lang w:val="en-GB"/>
        </w:rPr>
        <w:t xml:space="preserve">除非有特殊要求，招标文件不单独提供项目所在地的自然环境、气候条件、公用设施等情况，供应商被视为熟悉上述与履行合同有关的一切情况。</w:t>
      </w:r>
      <w:r/>
    </w:p>
    <w:p>
      <w:pPr>
        <w:pStyle w:val="879"/>
        <w:ind w:firstLine="482"/>
        <w:spacing w:line="300" w:lineRule="auto"/>
        <w:rPr>
          <w:rFonts w:ascii="仿宋" w:hAnsi="仿宋" w:eastAsia="仿宋"/>
          <w:sz w:val="24"/>
          <w:highlight w:val="none"/>
          <w:lang w:val="en-GB"/>
        </w:rPr>
      </w:pPr>
      <w:r>
        <w:rPr>
          <w:rFonts w:ascii="仿宋" w:hAnsi="仿宋" w:eastAsia="仿宋"/>
          <w:sz w:val="24"/>
          <w:highlight w:val="none"/>
          <w:lang w:val="en-GB"/>
        </w:rPr>
        <w:t xml:space="preserve">11.</w:t>
      </w:r>
      <w:r>
        <w:rPr>
          <w:rFonts w:hint="eastAsia" w:ascii="仿宋" w:hAnsi="仿宋" w:eastAsia="仿宋"/>
          <w:sz w:val="24"/>
          <w:highlight w:val="none"/>
        </w:rPr>
        <w:t xml:space="preserve">4</w:t>
      </w:r>
      <w:r>
        <w:rPr>
          <w:rFonts w:ascii="仿宋" w:hAnsi="仿宋" w:eastAsia="仿宋"/>
          <w:sz w:val="24"/>
          <w:highlight w:val="none"/>
          <w:lang w:val="en-GB"/>
        </w:rPr>
        <w:t xml:space="preserve">根据有关规定，凡有意参加本次招标的各供应商请务必于规定时间内下载招标文件。否则，供应商将不能有效地进入招投标程序，由此引起的一切后果，供应商自负。</w:t>
      </w:r>
      <w:r/>
    </w:p>
    <w:p>
      <w:pPr>
        <w:pStyle w:val="879"/>
        <w:ind w:firstLine="482"/>
        <w:spacing w:line="300" w:lineRule="auto"/>
        <w:rPr>
          <w:rFonts w:ascii="仿宋" w:hAnsi="仿宋" w:eastAsia="仿宋"/>
          <w:sz w:val="24"/>
          <w:highlight w:val="none"/>
          <w:lang w:val="en-GB"/>
        </w:rPr>
      </w:pPr>
      <w:r>
        <w:rPr>
          <w:rFonts w:ascii="仿宋" w:hAnsi="仿宋" w:eastAsia="仿宋"/>
          <w:sz w:val="24"/>
          <w:highlight w:val="none"/>
          <w:lang w:val="en-GB"/>
        </w:rPr>
        <w:t xml:space="preserve">11.</w:t>
      </w:r>
      <w:r>
        <w:rPr>
          <w:rFonts w:hint="eastAsia" w:ascii="仿宋" w:hAnsi="仿宋" w:eastAsia="仿宋"/>
          <w:sz w:val="24"/>
          <w:highlight w:val="none"/>
        </w:rPr>
        <w:t xml:space="preserve">5</w:t>
      </w:r>
      <w:r>
        <w:rPr>
          <w:rFonts w:ascii="仿宋" w:hAnsi="仿宋" w:eastAsia="仿宋"/>
          <w:sz w:val="24"/>
          <w:highlight w:val="none"/>
          <w:lang w:val="en-GB"/>
        </w:rPr>
        <w:t xml:space="preserve"> 不论中标与否，已领取招标文件的供应商应对招标文件负保密责任。参与招标投标活动的各方应对招标文件和投标文件中的商业和技术等秘密保密，违者应对由此造成的后果承担法律责任。</w:t>
      </w:r>
      <w:r/>
    </w:p>
    <w:p>
      <w:pPr>
        <w:pStyle w:val="879"/>
        <w:ind w:firstLine="482"/>
        <w:spacing w:line="300" w:lineRule="auto"/>
        <w:rPr>
          <w:rFonts w:ascii="仿宋" w:hAnsi="仿宋" w:eastAsia="仿宋"/>
          <w:sz w:val="24"/>
          <w:highlight w:val="none"/>
          <w:lang w:val="en-GB"/>
        </w:rPr>
      </w:pPr>
      <w:r>
        <w:rPr>
          <w:rFonts w:ascii="仿宋" w:hAnsi="仿宋" w:eastAsia="仿宋"/>
          <w:sz w:val="24"/>
          <w:highlight w:val="none"/>
          <w:lang w:val="en-GB"/>
        </w:rPr>
        <w:t xml:space="preserve">11.</w:t>
      </w:r>
      <w:r>
        <w:rPr>
          <w:rFonts w:hint="eastAsia" w:ascii="仿宋" w:hAnsi="仿宋" w:eastAsia="仿宋"/>
          <w:sz w:val="24"/>
          <w:highlight w:val="none"/>
        </w:rPr>
        <w:t xml:space="preserve">6</w:t>
      </w:r>
      <w:r>
        <w:rPr>
          <w:rFonts w:ascii="仿宋" w:hAnsi="仿宋" w:eastAsia="仿宋"/>
          <w:sz w:val="24"/>
          <w:highlight w:val="none"/>
          <w:lang w:val="en-GB"/>
        </w:rPr>
        <w:t xml:space="preserve">供应商应自行承担其准备和参加投标活动发生的所有费用。不论投标结果如何，采购人及招标代理机构在任何情况下无义务也无责任承担这些费用。</w:t>
      </w:r>
      <w:r/>
    </w:p>
    <w:p>
      <w:pPr>
        <w:pStyle w:val="909"/>
        <w:rPr>
          <w:highlight w:val="none"/>
          <w:lang w:val="en-GB"/>
        </w:rPr>
      </w:pPr>
      <w:r>
        <w:rPr>
          <w:highlight w:val="none"/>
          <w:lang w:val="en-GB"/>
        </w:rPr>
      </w:r>
      <w:r/>
    </w:p>
    <w:p>
      <w:pPr>
        <w:pStyle w:val="879"/>
        <w:jc w:val="center"/>
        <w:spacing w:line="300" w:lineRule="auto"/>
        <w:rPr>
          <w:rFonts w:eastAsia="黑体"/>
          <w:sz w:val="30"/>
          <w:szCs w:val="20"/>
          <w:highlight w:val="none"/>
        </w:rPr>
      </w:pPr>
      <w:r>
        <w:rPr>
          <w:rFonts w:eastAsia="黑体"/>
          <w:sz w:val="30"/>
          <w:szCs w:val="20"/>
          <w:highlight w:val="none"/>
        </w:rPr>
        <w:t xml:space="preserve">第二章  招标文件</w:t>
      </w:r>
      <w:bookmarkEnd w:id="42"/>
      <w:r/>
      <w:r/>
    </w:p>
    <w:p>
      <w:pPr>
        <w:pStyle w:val="879"/>
        <w:spacing w:line="360" w:lineRule="auto"/>
        <w:rPr>
          <w:rFonts w:ascii="楷体" w:hAnsi="楷体" w:eastAsia="楷体"/>
          <w:b/>
          <w:bCs/>
          <w:sz w:val="28"/>
          <w:szCs w:val="28"/>
          <w:highlight w:val="none"/>
          <w:lang w:val="zh-CN"/>
        </w:rPr>
      </w:pPr>
      <w:r>
        <w:rPr>
          <w:rFonts w:ascii="楷体" w:hAnsi="楷体" w:eastAsia="楷体"/>
          <w:b/>
          <w:bCs/>
          <w:sz w:val="28"/>
          <w:szCs w:val="28"/>
          <w:highlight w:val="none"/>
          <w:lang w:val="zh-CN"/>
        </w:rPr>
        <w:t xml:space="preserve">12.招标文件的构成</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招标文件是用以阐明所需服务、招标程序和合同格式的规范性文件。招标文件主要由以下部分组成：</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12.1招标文件的组成：</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招标公告；</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w:t>
      </w:r>
      <w:r>
        <w:rPr>
          <w:rFonts w:ascii="仿宋" w:hAnsi="仿宋" w:eastAsia="仿宋"/>
          <w:sz w:val="24"/>
          <w:highlight w:val="none"/>
        </w:rPr>
        <w:t xml:space="preserve">1）</w:t>
      </w:r>
      <w:r>
        <w:rPr>
          <w:rFonts w:ascii="仿宋" w:hAnsi="仿宋" w:eastAsia="仿宋"/>
          <w:sz w:val="24"/>
          <w:highlight w:val="none"/>
          <w:lang w:val="zh-CN"/>
        </w:rPr>
        <w:t xml:space="preserve">供应商须知；</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（2）招标文件内容及要求；</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（3）投标报价、投标文件编制；</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（4）采购人应当提交的资格、资信证明文件；</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（5）投标截止时间、开标时间以及地点；</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（6）评标、谈判、成交以及废标；</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（7）签订合同、合同主要条款；</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（8）纪律和监督；</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（9）质疑与投诉；</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（10）交付货物或成果和提供服务的时间；</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（11）项目需求以及技术要求；</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（12）招标文件格式。</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采购人或者采购代理机构对招标文件所作的答疑、澄清或者修改，均作为招标文件的组成部分，对采购人、供应商均有约束作用。</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12.2供应商在投标截止时间前，应通过江苏政府采购网随时查看有关该项目招标文件的澄清、招标文件的修改（招标答疑，补遗文件）等内容。查询如有遗漏，其风险由供应商自行承担。</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12.3供应商</w:t>
      </w:r>
      <w:r>
        <w:rPr>
          <w:rFonts w:hint="eastAsia" w:ascii="仿宋" w:hAnsi="仿宋" w:eastAsia="仿宋"/>
          <w:sz w:val="24"/>
          <w:highlight w:val="none"/>
        </w:rPr>
        <w:t xml:space="preserve">获取</w:t>
      </w:r>
      <w:r>
        <w:rPr>
          <w:rFonts w:ascii="仿宋" w:hAnsi="仿宋" w:eastAsia="仿宋"/>
          <w:sz w:val="24"/>
          <w:highlight w:val="none"/>
          <w:lang w:val="zh-CN"/>
        </w:rPr>
        <w:t xml:space="preserve">招标文件后，应仔细阅读招标文件及附件的全部内容，招标文件与附件具有同等效力。供应商同时应认真审阅招标文件中所有的事项、条款、格式和标准要求等，如果供应商的投标文件没有按照招标文件要求提交全部资料或者投标文件没有对招标文件做出实质性响应，其风险应由供应商自行承担，并且根据有关条款规定，其投标有可能被拒绝。</w:t>
      </w:r>
      <w:r/>
    </w:p>
    <w:p>
      <w:pPr>
        <w:pStyle w:val="879"/>
        <w:spacing w:line="360" w:lineRule="auto"/>
        <w:rPr>
          <w:rFonts w:ascii="楷体" w:hAnsi="楷体" w:eastAsia="楷体"/>
          <w:b/>
          <w:bCs/>
          <w:sz w:val="28"/>
          <w:szCs w:val="28"/>
          <w:highlight w:val="none"/>
          <w:lang w:val="zh-CN"/>
        </w:rPr>
      </w:pPr>
      <w:r>
        <w:rPr>
          <w:rFonts w:ascii="楷体" w:hAnsi="楷体" w:eastAsia="楷体"/>
          <w:b/>
          <w:bCs/>
          <w:sz w:val="28"/>
          <w:szCs w:val="28"/>
          <w:highlight w:val="none"/>
          <w:lang w:val="zh-CN"/>
        </w:rPr>
        <w:t xml:space="preserve">13.招标文件的澄清与修改</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13.1供应商领取招标文件后，应仔细阅读招标文件的全部内容。如有疑问，应在规定时间内及时向采购人提出，以便澄清。</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13.2采购人不集中组织答疑，实行网上答疑。供应商若对招标文件有疑问，需要采购人予以澄清，应于前附表所述时间和方式递交书面提疑，迟于该时间的采购人有权拒绝回答其提疑。</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13.3采购人将按供应商须知前附表规定时限前收到的书面疑问，形成招标文件的澄清答疑。招标文件的澄清答疑将在江苏政府采购网平台向所有供应商公示，但不指明来源。</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13.4招标文件发布后，在供应商须知前附表规定的时限内，确需要变更招标文件内容的，采购人可主动或在解答供应商提出的澄清答疑时对招标文件进行修改，并同时报监督部门备案。招标文件的修改以答疑形式在江苏政府采购网平台发布。</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13.5招标文件、澄清、答疑内容均以网上发布的为准。</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13.6为使供应商在编写投标文件时有充分时间对招标文件的答疑部分进行研究，采购人可以酌情延长递交投标文件的截止日期，具体时间将在招标文件的答疑中明确。</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13.7当招标文件、招标文件的答疑内容相互矛盾时，以最后发出的文件为准。</w:t>
      </w:r>
      <w:r/>
    </w:p>
    <w:p>
      <w:pPr>
        <w:pStyle w:val="879"/>
        <w:spacing w:line="300" w:lineRule="auto"/>
        <w:rPr>
          <w:rFonts w:ascii="楷体" w:hAnsi="楷体" w:eastAsia="楷体"/>
          <w:b/>
          <w:bCs/>
          <w:sz w:val="28"/>
          <w:szCs w:val="28"/>
          <w:highlight w:val="none"/>
          <w:lang w:val="zh-CN"/>
        </w:rPr>
      </w:pPr>
      <w:r>
        <w:rPr>
          <w:rFonts w:ascii="楷体" w:hAnsi="楷体" w:eastAsia="楷体"/>
          <w:b/>
          <w:bCs/>
          <w:sz w:val="28"/>
          <w:szCs w:val="28"/>
          <w:highlight w:val="none"/>
          <w:lang w:val="zh-CN"/>
        </w:rPr>
        <w:t xml:space="preserve">14.样品检测、测试以及费用</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本项目无样品检测、测试要求。</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r>
      <w:r/>
    </w:p>
    <w:p>
      <w:pPr>
        <w:pStyle w:val="1055"/>
        <w:jc w:val="center"/>
        <w:spacing w:before="0" w:after="0" w:line="300" w:lineRule="auto"/>
        <w:rPr>
          <w:rFonts w:ascii="黑体" w:hAnsi="黑体" w:eastAsia="黑体"/>
          <w:b w:val="0"/>
          <w:bCs/>
          <w:sz w:val="28"/>
          <w:szCs w:val="28"/>
          <w:highlight w:val="none"/>
        </w:rPr>
      </w:pPr>
      <w:r/>
      <w:bookmarkStart w:id="44" w:name="_Toc329009665"/>
      <w:r>
        <w:rPr>
          <w:rFonts w:ascii="黑体" w:hAnsi="黑体" w:eastAsia="黑体"/>
          <w:b w:val="0"/>
          <w:bCs/>
          <w:sz w:val="28"/>
          <w:szCs w:val="28"/>
          <w:highlight w:val="none"/>
        </w:rPr>
        <w:t xml:space="preserve">第三章  投标报价、投标文件编制</w:t>
      </w:r>
      <w:bookmarkEnd w:id="44"/>
      <w:r/>
      <w:r/>
    </w:p>
    <w:p>
      <w:pPr>
        <w:pStyle w:val="879"/>
        <w:spacing w:line="360" w:lineRule="auto"/>
        <w:rPr>
          <w:rFonts w:ascii="楷体" w:hAnsi="楷体" w:eastAsia="楷体"/>
          <w:b/>
          <w:bCs/>
          <w:sz w:val="28"/>
          <w:szCs w:val="28"/>
          <w:highlight w:val="none"/>
          <w:lang w:val="zh-CN"/>
        </w:rPr>
      </w:pPr>
      <w:r>
        <w:rPr>
          <w:rFonts w:ascii="楷体" w:hAnsi="楷体" w:eastAsia="楷体"/>
          <w:b/>
          <w:bCs/>
          <w:sz w:val="28"/>
          <w:szCs w:val="28"/>
          <w:highlight w:val="none"/>
          <w:lang w:val="zh-CN"/>
        </w:rPr>
        <w:t xml:space="preserve">15.投标报价</w:t>
      </w:r>
      <w:r/>
    </w:p>
    <w:p>
      <w:pPr>
        <w:pStyle w:val="879"/>
        <w:ind w:firstLine="480"/>
        <w:spacing w:line="300" w:lineRule="auto"/>
        <w:rPr>
          <w:rFonts w:ascii="仿宋" w:hAnsi="仿宋" w:eastAsia="仿宋"/>
          <w:sz w:val="24"/>
          <w:highlight w:val="none"/>
          <w:lang w:val="en-GB"/>
        </w:rPr>
      </w:pPr>
      <w:r>
        <w:rPr>
          <w:rFonts w:ascii="仿宋" w:hAnsi="仿宋" w:eastAsia="仿宋"/>
          <w:sz w:val="24"/>
          <w:highlight w:val="none"/>
          <w:lang w:val="zh-CN"/>
        </w:rPr>
        <w:t xml:space="preserve">15.1投标报价的范围：</w:t>
      </w:r>
      <w:r>
        <w:rPr>
          <w:rFonts w:ascii="仿宋" w:hAnsi="仿宋" w:eastAsia="仿宋"/>
          <w:b/>
          <w:bCs/>
          <w:sz w:val="24"/>
          <w:highlight w:val="none"/>
          <w:lang w:val="en-GB"/>
        </w:rPr>
        <w:t xml:space="preserve">为含税全包价，</w:t>
      </w:r>
      <w:r>
        <w:rPr>
          <w:rFonts w:ascii="仿宋" w:hAnsi="仿宋" w:eastAsia="仿宋"/>
          <w:b/>
          <w:bCs/>
          <w:sz w:val="24"/>
          <w:highlight w:val="none"/>
          <w:lang w:val="zh-CN"/>
        </w:rPr>
        <w:t xml:space="preserve">详见招标文件前附表规定</w:t>
      </w:r>
      <w:r>
        <w:rPr>
          <w:rFonts w:ascii="仿宋" w:hAnsi="仿宋" w:eastAsia="仿宋"/>
          <w:sz w:val="24"/>
          <w:highlight w:val="none"/>
        </w:rPr>
        <w:t xml:space="preserve">。</w:t>
      </w:r>
      <w:r>
        <w:rPr>
          <w:rFonts w:ascii="仿宋" w:hAnsi="仿宋" w:eastAsia="仿宋"/>
          <w:sz w:val="24"/>
          <w:highlight w:val="none"/>
          <w:lang w:val="en-GB"/>
        </w:rPr>
        <w:t xml:space="preserve">也包含委托代理技术咨询费，无论供应商是否计算均视为包含在总报价内。投标人在进行报价时应充分考虑到各环节成本（评审等）因素，报价一经报定，不得更改，并作为中标</w:t>
      </w:r>
      <w:r>
        <w:rPr>
          <w:rFonts w:hint="eastAsia" w:ascii="仿宋" w:hAnsi="仿宋" w:eastAsia="仿宋"/>
          <w:sz w:val="24"/>
          <w:highlight w:val="none"/>
          <w:lang w:val="en-GB"/>
        </w:rPr>
        <w:t xml:space="preserve">/成交</w:t>
      </w:r>
      <w:r>
        <w:rPr>
          <w:rFonts w:ascii="仿宋" w:hAnsi="仿宋" w:eastAsia="仿宋"/>
          <w:sz w:val="24"/>
          <w:highlight w:val="none"/>
          <w:lang w:val="en-GB"/>
        </w:rPr>
        <w:t xml:space="preserve">后开展工作的收费标准。</w:t>
      </w:r>
      <w:r>
        <w:rPr>
          <w:rFonts w:hint="eastAsia" w:ascii="仿宋" w:hAnsi="仿宋" w:eastAsia="仿宋" w:cs="Arial"/>
          <w:sz w:val="24"/>
          <w:highlight w:val="none"/>
          <w:lang w:val="en-GB"/>
        </w:rPr>
        <w:t xml:space="preserve">招标代理服务费参照国家计委计价格[2002]1980号《招标代理服务收费管理暂行办法》、国家发展改革办公厅发改办价格[2003]857号《关于招标代理服务收费有关问题的通知》、发改价格[2011]534号、发改价格〔2015〕299号等文件所规定的收费标准的收取。费用采用累进计取，即中标金额100万以下费率为中标金额的1.5%；100-500万区段费率为</w:t>
      </w:r>
      <w:r>
        <w:rPr>
          <w:rFonts w:hint="eastAsia" w:ascii="仿宋" w:hAnsi="仿宋" w:eastAsia="仿宋" w:cs="Arial"/>
          <w:sz w:val="24"/>
          <w:highlight w:val="none"/>
        </w:rPr>
        <w:t xml:space="preserve">0.8</w:t>
      </w:r>
      <w:r>
        <w:rPr>
          <w:rFonts w:hint="eastAsia" w:ascii="仿宋" w:hAnsi="仿宋" w:eastAsia="仿宋" w:cs="Arial"/>
          <w:sz w:val="24"/>
          <w:highlight w:val="none"/>
          <w:lang w:val="en-GB"/>
        </w:rPr>
        <w:t xml:space="preserve">%；</w:t>
      </w:r>
      <w:r>
        <w:rPr>
          <w:rFonts w:hint="eastAsia" w:ascii="仿宋" w:hAnsi="仿宋" w:eastAsia="仿宋" w:cs="Arial"/>
          <w:sz w:val="24"/>
          <w:highlight w:val="none"/>
        </w:rPr>
        <w:t xml:space="preserve">500-1000万区段费率为0.45%</w:t>
      </w:r>
      <w:r>
        <w:rPr>
          <w:rFonts w:hint="eastAsia" w:ascii="仿宋" w:hAnsi="仿宋" w:eastAsia="仿宋" w:cs="Arial"/>
          <w:sz w:val="24"/>
          <w:highlight w:val="none"/>
          <w:lang w:val="en-GB"/>
        </w:rPr>
        <w:t xml:space="preserve">。</w:t>
      </w:r>
      <w:r>
        <w:rPr>
          <w:rFonts w:hint="eastAsia" w:ascii="仿宋" w:hAnsi="仿宋" w:eastAsia="仿宋" w:cs="仿宋"/>
          <w:sz w:val="24"/>
          <w:highlight w:val="none"/>
          <w:lang w:val="en-GB"/>
        </w:rPr>
        <w:t xml:space="preserve">中标公示后，领取中标通知书时</w:t>
      </w:r>
      <w:r>
        <w:rPr>
          <w:rFonts w:hint="eastAsia" w:ascii="仿宋" w:hAnsi="仿宋" w:eastAsia="仿宋" w:cs="仿宋"/>
          <w:sz w:val="24"/>
          <w:highlight w:val="none"/>
        </w:rPr>
        <w:t xml:space="preserve">由</w:t>
      </w:r>
      <w:r>
        <w:rPr>
          <w:rFonts w:hint="eastAsia" w:ascii="仿宋" w:hAnsi="仿宋" w:eastAsia="仿宋" w:cs="仿宋"/>
          <w:sz w:val="24"/>
          <w:highlight w:val="none"/>
          <w:lang w:val="en-GB"/>
        </w:rPr>
        <w:t xml:space="preserve">中标单位向招标代理机构一次性</w:t>
      </w:r>
      <w:r>
        <w:rPr>
          <w:rFonts w:hint="eastAsia" w:ascii="仿宋" w:hAnsi="仿宋" w:eastAsia="仿宋" w:cs="仿宋"/>
          <w:sz w:val="24"/>
          <w:highlight w:val="none"/>
        </w:rPr>
        <w:t xml:space="preserve">代为</w:t>
      </w:r>
      <w:r>
        <w:rPr>
          <w:rFonts w:hint="eastAsia" w:ascii="仿宋" w:hAnsi="仿宋" w:eastAsia="仿宋" w:cs="仿宋"/>
          <w:sz w:val="24"/>
          <w:highlight w:val="none"/>
          <w:lang w:val="en-GB"/>
        </w:rPr>
        <w:t xml:space="preserve">付清。</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15.2供应商可对招标文件中的全部服务进行投标报价，也可以对某一标</w:t>
      </w:r>
      <w:r>
        <w:rPr>
          <w:rFonts w:hint="eastAsia" w:ascii="仿宋" w:hAnsi="仿宋" w:eastAsia="仿宋"/>
          <w:sz w:val="24"/>
          <w:highlight w:val="none"/>
          <w:lang w:val="zh-CN"/>
        </w:rPr>
        <w:t xml:space="preserve">包</w:t>
      </w:r>
      <w:r>
        <w:rPr>
          <w:rFonts w:ascii="仿宋" w:hAnsi="仿宋" w:eastAsia="仿宋"/>
          <w:sz w:val="24"/>
          <w:highlight w:val="none"/>
          <w:lang w:val="zh-CN"/>
        </w:rPr>
        <w:t xml:space="preserve">中的服务进行投标报价。但对每一标</w:t>
      </w:r>
      <w:r>
        <w:rPr>
          <w:rFonts w:hint="eastAsia" w:ascii="仿宋" w:hAnsi="仿宋" w:eastAsia="仿宋"/>
          <w:sz w:val="24"/>
          <w:highlight w:val="none"/>
          <w:lang w:val="zh-CN"/>
        </w:rPr>
        <w:t xml:space="preserve">包</w:t>
      </w:r>
      <w:r>
        <w:rPr>
          <w:rFonts w:ascii="仿宋" w:hAnsi="仿宋" w:eastAsia="仿宋"/>
          <w:sz w:val="24"/>
          <w:highlight w:val="none"/>
          <w:lang w:val="zh-CN"/>
        </w:rPr>
        <w:t xml:space="preserve">服务的报价必须全部报齐，否则投标无效。</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15.3本次投标报价为一次不得更改报价，供应商只有一次报价的机会。投标报价不得有选择性报价和附有条件的报价，且不得高于采购预算价及最高限价（采购需求调增除外），否则其投标无效。</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15.4供应商不得以任何方式或者方法提供投标以外的任何附赠条款，否则投标无效。</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15.5 供应商应按照招标文件中报价部分要求的内容填写报价，并由法定代表人或者被授权代表签署，否则投标无效。</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15.6供应商须按照附件格式表中的各单项明细逐项填写，以方便评标委员会对各投标文件进行比较，否则其投标无效。</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15.7开标时，报价部分以开标一览表为准。投标文件中《报价一览表》内容与分项报价、明细表内容不一致的，以《报价一览表》为准。大写金额和小写金额不一致的，以大写金额为准；总价金额与按照单价汇总金额不一致的，以单价金额计算结果为准；单价金额小数点有明显错位的，应以总价为准，并修改单价；对不同文字文本投标文件的解释发生异议的，以中文文本为准；</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按照以上原则对错误报价的修正，供应商应签字确认。若供应商拒绝修正投标报价的，其投标无效。</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15.8唱标时，采购代理机构只对按照招标文件要求编制的投标报价进行唱标，若有多个报价和附有条件的投标无效。</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15.9供应商的中标价格在合同执行中是固定不变的，不得以任何理由予以变更。任何包含价格调整要求的投标无效。</w:t>
      </w:r>
      <w:r/>
    </w:p>
    <w:p>
      <w:pPr>
        <w:pStyle w:val="879"/>
        <w:spacing w:line="360" w:lineRule="auto"/>
        <w:rPr>
          <w:rFonts w:ascii="楷体" w:hAnsi="楷体" w:eastAsia="楷体"/>
          <w:b/>
          <w:bCs/>
          <w:sz w:val="28"/>
          <w:szCs w:val="28"/>
          <w:highlight w:val="none"/>
          <w:lang w:val="zh-CN"/>
        </w:rPr>
      </w:pPr>
      <w:r>
        <w:rPr>
          <w:rFonts w:ascii="楷体" w:hAnsi="楷体" w:eastAsia="楷体"/>
          <w:b/>
          <w:bCs/>
          <w:sz w:val="28"/>
          <w:szCs w:val="28"/>
          <w:highlight w:val="none"/>
          <w:lang w:val="zh-CN"/>
        </w:rPr>
        <w:t xml:space="preserve">16.投标文件的签署</w:t>
      </w:r>
      <w:r>
        <w:rPr>
          <w:rFonts w:hint="eastAsia" w:ascii="楷体" w:hAnsi="楷体" w:eastAsia="楷体"/>
          <w:b/>
          <w:bCs/>
          <w:sz w:val="28"/>
          <w:szCs w:val="28"/>
          <w:highlight w:val="none"/>
        </w:rPr>
        <w:t xml:space="preserve">及盖章</w:t>
      </w:r>
      <w:r>
        <w:rPr>
          <w:rFonts w:ascii="楷体" w:hAnsi="楷体" w:eastAsia="楷体"/>
          <w:b/>
          <w:bCs/>
          <w:sz w:val="28"/>
          <w:szCs w:val="28"/>
          <w:highlight w:val="none"/>
          <w:lang w:val="zh-CN"/>
        </w:rPr>
        <w:t xml:space="preserve">要求</w:t>
      </w:r>
      <w:r/>
    </w:p>
    <w:p>
      <w:pPr>
        <w:pStyle w:val="879"/>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16.1详细</w:t>
      </w:r>
      <w:r>
        <w:rPr>
          <w:rFonts w:hint="eastAsia" w:ascii="仿宋" w:hAnsi="仿宋" w:eastAsia="仿宋"/>
          <w:sz w:val="24"/>
          <w:highlight w:val="none"/>
          <w:lang w:val="zh-CN"/>
        </w:rPr>
        <w:t xml:space="preserve">见招标文件第</w:t>
      </w:r>
      <w:r>
        <w:rPr>
          <w:rFonts w:hint="eastAsia" w:ascii="仿宋" w:hAnsi="仿宋" w:eastAsia="仿宋"/>
          <w:sz w:val="24"/>
          <w:highlight w:val="none"/>
        </w:rPr>
        <w:t xml:space="preserve">十三</w:t>
      </w:r>
      <w:r>
        <w:rPr>
          <w:rFonts w:hint="eastAsia" w:ascii="仿宋" w:hAnsi="仿宋" w:eastAsia="仿宋"/>
          <w:sz w:val="24"/>
          <w:highlight w:val="none"/>
          <w:lang w:val="zh-CN"/>
        </w:rPr>
        <w:t xml:space="preserve">章《投标文件格式》。</w:t>
      </w:r>
      <w:r/>
    </w:p>
    <w:p>
      <w:pPr>
        <w:pStyle w:val="879"/>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16.2</w:t>
      </w:r>
      <w:r>
        <w:rPr>
          <w:rFonts w:hint="eastAsia" w:ascii="仿宋" w:hAnsi="仿宋" w:eastAsia="仿宋"/>
          <w:sz w:val="24"/>
          <w:highlight w:val="none"/>
          <w:lang w:val="zh-CN"/>
        </w:rPr>
        <w:t xml:space="preserve">投标文件的盖章要求：见招标文件第三章《投标资料表》19.2和招标文件第七章《投标文件相关格式》。投标人须通过“苏采云”系统提供的政府采购客户端工具（使用“CA数字证书”）加盖</w:t>
      </w:r>
      <w:r>
        <w:rPr>
          <w:rFonts w:hint="eastAsia" w:ascii="仿宋" w:hAnsi="仿宋" w:eastAsia="仿宋"/>
          <w:sz w:val="24"/>
          <w:highlight w:val="none"/>
        </w:rPr>
        <w:t xml:space="preserve">电子签章</w:t>
      </w:r>
      <w:r>
        <w:rPr>
          <w:rFonts w:hint="eastAsia" w:ascii="仿宋" w:hAnsi="仿宋" w:eastAsia="仿宋"/>
          <w:sz w:val="24"/>
          <w:highlight w:val="none"/>
          <w:lang w:val="zh-CN"/>
        </w:rPr>
        <w:t xml:space="preserve">。</w:t>
      </w:r>
      <w:r/>
    </w:p>
    <w:p>
      <w:pPr>
        <w:pStyle w:val="879"/>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16.3</w:t>
      </w:r>
      <w:r>
        <w:rPr>
          <w:rFonts w:hint="eastAsia" w:ascii="仿宋" w:hAnsi="仿宋" w:eastAsia="仿宋"/>
          <w:sz w:val="24"/>
          <w:highlight w:val="none"/>
          <w:lang w:val="zh-CN"/>
        </w:rPr>
        <w:t xml:space="preserve">线上投标文件编制要求：</w:t>
      </w:r>
      <w:r/>
    </w:p>
    <w:p>
      <w:pPr>
        <w:pStyle w:val="879"/>
        <w:ind w:firstLine="482"/>
        <w:spacing w:line="300" w:lineRule="auto"/>
        <w:rPr>
          <w:rFonts w:ascii="仿宋" w:hAnsi="仿宋" w:eastAsia="仿宋"/>
          <w:sz w:val="24"/>
          <w:highlight w:val="none"/>
          <w:lang w:val="zh-CN"/>
        </w:rPr>
      </w:pPr>
      <w:r>
        <w:rPr>
          <w:rFonts w:hint="eastAsia" w:ascii="仿宋" w:hAnsi="仿宋" w:eastAsia="仿宋"/>
          <w:sz w:val="24"/>
          <w:highlight w:val="none"/>
          <w:lang w:val="zh-CN"/>
        </w:rPr>
        <w:t xml:space="preserve">请按照以下要求（包括但不限于以下要求）制作：</w:t>
      </w:r>
      <w:r/>
    </w:p>
    <w:p>
      <w:pPr>
        <w:pStyle w:val="879"/>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16.3.1</w:t>
      </w:r>
      <w:r>
        <w:rPr>
          <w:rFonts w:hint="eastAsia" w:ascii="仿宋" w:hAnsi="仿宋" w:eastAsia="仿宋"/>
          <w:sz w:val="24"/>
          <w:highlight w:val="none"/>
          <w:lang w:val="zh-CN"/>
        </w:rPr>
        <w:t xml:space="preserve">基本目录</w:t>
      </w:r>
      <w:r/>
    </w:p>
    <w:p>
      <w:pPr>
        <w:pStyle w:val="879"/>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16.3.1.1</w:t>
      </w:r>
      <w:r>
        <w:rPr>
          <w:rFonts w:hint="eastAsia" w:ascii="仿宋" w:hAnsi="仿宋" w:eastAsia="仿宋"/>
          <w:sz w:val="24"/>
          <w:highlight w:val="none"/>
          <w:lang w:val="zh-CN"/>
        </w:rPr>
        <w:t xml:space="preserve">《开标一览表》（加盖电子签章，政府采购客户端工具输入报价自动生成，需分采购包编制）；</w:t>
      </w:r>
      <w:r/>
    </w:p>
    <w:p>
      <w:pPr>
        <w:pStyle w:val="879"/>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16.3.1.2</w:t>
      </w:r>
      <w:r>
        <w:rPr>
          <w:rFonts w:hint="eastAsia" w:ascii="仿宋" w:hAnsi="仿宋" w:eastAsia="仿宋"/>
          <w:sz w:val="24"/>
          <w:highlight w:val="none"/>
          <w:lang w:val="zh-CN"/>
        </w:rPr>
        <w:t xml:space="preserve">《授权委托书》（提供原件的扫描件，格式见招标文件第</w:t>
      </w:r>
      <w:r>
        <w:rPr>
          <w:rFonts w:hint="eastAsia" w:ascii="仿宋" w:hAnsi="仿宋" w:eastAsia="仿宋"/>
          <w:sz w:val="24"/>
          <w:highlight w:val="none"/>
        </w:rPr>
        <w:t xml:space="preserve">十三</w:t>
      </w:r>
      <w:r>
        <w:rPr>
          <w:rFonts w:hint="eastAsia" w:ascii="仿宋" w:hAnsi="仿宋" w:eastAsia="仿宋"/>
          <w:sz w:val="24"/>
          <w:highlight w:val="none"/>
          <w:lang w:val="zh-CN"/>
        </w:rPr>
        <w:t xml:space="preserve">章《投标文件格式》）；</w:t>
      </w:r>
      <w:r/>
    </w:p>
    <w:p>
      <w:pPr>
        <w:pStyle w:val="879"/>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16.3.2</w:t>
      </w:r>
      <w:r>
        <w:rPr>
          <w:rFonts w:hint="eastAsia" w:ascii="仿宋" w:hAnsi="仿宋" w:eastAsia="仿宋"/>
          <w:sz w:val="24"/>
          <w:highlight w:val="none"/>
          <w:lang w:val="zh-CN"/>
        </w:rPr>
        <w:t xml:space="preserve">资格条件（1-6必须提供，否则投标无效）</w:t>
      </w:r>
      <w:r/>
    </w:p>
    <w:p>
      <w:pPr>
        <w:pStyle w:val="879"/>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16.3.2.1</w:t>
      </w:r>
      <w:r>
        <w:rPr>
          <w:rFonts w:hint="eastAsia" w:ascii="仿宋" w:hAnsi="仿宋" w:eastAsia="仿宋"/>
          <w:sz w:val="24"/>
          <w:highlight w:val="none"/>
          <w:lang w:val="zh-CN"/>
        </w:rPr>
        <w:t xml:space="preserve">具有独立承担民事责任的能力，提供法人或者其他组织的营业执照等证明文件。（提供原件的扫描件）</w:t>
      </w:r>
      <w:r/>
    </w:p>
    <w:p>
      <w:pPr>
        <w:pStyle w:val="879"/>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16.3.2.</w:t>
      </w:r>
      <w:r>
        <w:rPr>
          <w:rFonts w:hint="eastAsia" w:ascii="仿宋" w:hAnsi="仿宋" w:eastAsia="仿宋"/>
          <w:sz w:val="24"/>
          <w:highlight w:val="none"/>
          <w:lang w:val="zh-CN"/>
        </w:rPr>
        <w:t xml:space="preserve">2具有良好的商业信誉和健全的财务会计制度（提供承诺，加盖电子签章）；</w:t>
      </w:r>
      <w:r/>
    </w:p>
    <w:p>
      <w:pPr>
        <w:pStyle w:val="879"/>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16.3.2.</w:t>
      </w:r>
      <w:r>
        <w:rPr>
          <w:rFonts w:hint="eastAsia" w:ascii="仿宋" w:hAnsi="仿宋" w:eastAsia="仿宋"/>
          <w:sz w:val="24"/>
          <w:highlight w:val="none"/>
          <w:lang w:val="zh-CN"/>
        </w:rPr>
        <w:t xml:space="preserve">3具备履行合同所必需的设备和专业技术能力（提供承诺，加盖电子签章）；</w:t>
      </w:r>
      <w:r/>
    </w:p>
    <w:p>
      <w:pPr>
        <w:pStyle w:val="879"/>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16.3.2.4</w:t>
      </w:r>
      <w:r>
        <w:rPr>
          <w:rFonts w:hint="eastAsia" w:ascii="仿宋" w:hAnsi="仿宋" w:eastAsia="仿宋"/>
          <w:sz w:val="24"/>
          <w:highlight w:val="none"/>
          <w:lang w:val="zh-CN"/>
        </w:rPr>
        <w:t xml:space="preserve">参加政府采购活动近3年内（成立时间不足三年的，可以自成立时间起）在经营活动中没有重大违法记录（提供承诺，加盖电子签章）；</w:t>
      </w:r>
      <w:r/>
    </w:p>
    <w:p>
      <w:pPr>
        <w:pStyle w:val="879"/>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16.3.2.5</w:t>
      </w:r>
      <w:r>
        <w:rPr>
          <w:rFonts w:hint="eastAsia" w:ascii="仿宋" w:hAnsi="仿宋" w:eastAsia="仿宋"/>
          <w:sz w:val="24"/>
          <w:highlight w:val="none"/>
          <w:lang w:val="zh-CN"/>
        </w:rPr>
        <w:t xml:space="preserve">有依法缴纳税收和社会保障资金的良好记录（提供承诺，加盖电子签章）；</w:t>
      </w:r>
      <w:r/>
    </w:p>
    <w:p>
      <w:pPr>
        <w:pStyle w:val="879"/>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16.3.2.6</w:t>
      </w:r>
      <w:r>
        <w:rPr>
          <w:rFonts w:hint="eastAsia" w:ascii="仿宋" w:hAnsi="仿宋" w:eastAsia="仿宋"/>
          <w:sz w:val="24"/>
          <w:highlight w:val="none"/>
          <w:lang w:val="zh-CN"/>
        </w:rPr>
        <w:t xml:space="preserve">未列入严重失信主体名单、政府采购严重违法失信行为记录名单中的供应商；供应商通过“信用中国”网站（www.creditchina.gov.cn)、“中国政府采购网”网站（www.ccgp.gov.cn)渠道查询开标前三年内的信用记录截图（提供网上查询记录加盖电子签章公章）；</w:t>
      </w:r>
      <w:r/>
    </w:p>
    <w:p>
      <w:pPr>
        <w:pStyle w:val="879"/>
        <w:ind w:firstLine="482"/>
        <w:spacing w:line="300" w:lineRule="auto"/>
        <w:rPr>
          <w:rFonts w:ascii="仿宋" w:hAnsi="仿宋" w:eastAsia="仿宋"/>
          <w:sz w:val="24"/>
          <w:highlight w:val="none"/>
        </w:rPr>
      </w:pPr>
      <w:r>
        <w:rPr>
          <w:rFonts w:hint="eastAsia" w:ascii="仿宋" w:hAnsi="仿宋" w:eastAsia="仿宋"/>
          <w:sz w:val="24"/>
          <w:highlight w:val="none"/>
        </w:rPr>
        <w:t xml:space="preserve">16.3.2.7</w:t>
      </w:r>
      <w:r>
        <w:rPr>
          <w:rFonts w:ascii="仿宋" w:hAnsi="仿宋" w:eastAsia="仿宋"/>
          <w:sz w:val="24"/>
          <w:highlight w:val="none"/>
          <w:lang w:val="zh-CN"/>
        </w:rPr>
        <w:t xml:space="preserve">关于资格的声明函</w:t>
      </w:r>
      <w:r>
        <w:rPr>
          <w:rFonts w:hint="eastAsia" w:ascii="仿宋" w:hAnsi="仿宋" w:eastAsia="仿宋"/>
          <w:sz w:val="24"/>
          <w:highlight w:val="none"/>
          <w:lang w:val="zh-CN"/>
        </w:rPr>
        <w:t xml:space="preserve">；（提供</w:t>
      </w:r>
      <w:r>
        <w:rPr>
          <w:rFonts w:ascii="仿宋" w:hAnsi="仿宋" w:eastAsia="仿宋"/>
          <w:sz w:val="24"/>
          <w:highlight w:val="none"/>
          <w:lang w:val="zh-CN"/>
        </w:rPr>
        <w:t xml:space="preserve">声明函</w:t>
      </w:r>
      <w:r>
        <w:rPr>
          <w:rFonts w:hint="eastAsia" w:ascii="仿宋" w:hAnsi="仿宋" w:eastAsia="仿宋"/>
          <w:sz w:val="24"/>
          <w:highlight w:val="none"/>
          <w:lang w:val="zh-CN"/>
        </w:rPr>
        <w:t xml:space="preserve">，加盖电子签章）</w:t>
      </w:r>
      <w:r/>
    </w:p>
    <w:p>
      <w:pPr>
        <w:pStyle w:val="879"/>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16.3.3</w:t>
      </w:r>
      <w:r>
        <w:rPr>
          <w:rFonts w:hint="eastAsia" w:ascii="仿宋" w:hAnsi="仿宋" w:eastAsia="仿宋"/>
          <w:sz w:val="24"/>
          <w:highlight w:val="none"/>
          <w:lang w:val="zh-CN"/>
        </w:rPr>
        <w:t xml:space="preserve">符合条件（必须提供，否则投标无效）</w:t>
      </w:r>
      <w:r/>
    </w:p>
    <w:p>
      <w:pPr>
        <w:pStyle w:val="879"/>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16.3.3.1</w:t>
      </w:r>
      <w:r>
        <w:rPr>
          <w:rFonts w:hint="eastAsia" w:ascii="仿宋" w:hAnsi="仿宋" w:eastAsia="仿宋"/>
          <w:sz w:val="24"/>
          <w:highlight w:val="none"/>
          <w:lang w:val="zh-CN"/>
        </w:rPr>
        <w:t xml:space="preserve">《投标函》（加盖电子签章，格式见招标文件第</w:t>
      </w:r>
      <w:r>
        <w:rPr>
          <w:rFonts w:hint="eastAsia" w:ascii="仿宋" w:hAnsi="仿宋" w:eastAsia="仿宋"/>
          <w:sz w:val="24"/>
          <w:highlight w:val="none"/>
        </w:rPr>
        <w:t xml:space="preserve">十三</w:t>
      </w:r>
      <w:r>
        <w:rPr>
          <w:rFonts w:hint="eastAsia" w:ascii="仿宋" w:hAnsi="仿宋" w:eastAsia="仿宋"/>
          <w:sz w:val="24"/>
          <w:highlight w:val="none"/>
          <w:lang w:val="zh-CN"/>
        </w:rPr>
        <w:t xml:space="preserve">章《投标文件格式》）；</w:t>
      </w:r>
      <w:r/>
    </w:p>
    <w:p>
      <w:pPr>
        <w:pStyle w:val="879"/>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16.3.3.</w:t>
      </w:r>
      <w:r>
        <w:rPr>
          <w:rFonts w:ascii="仿宋" w:hAnsi="仿宋" w:eastAsia="仿宋"/>
          <w:sz w:val="24"/>
          <w:highlight w:val="none"/>
        </w:rPr>
        <w:t xml:space="preserve">2</w:t>
      </w:r>
      <w:r>
        <w:rPr>
          <w:rFonts w:hint="eastAsia" w:ascii="仿宋" w:hAnsi="仿宋" w:eastAsia="仿宋"/>
          <w:sz w:val="24"/>
          <w:highlight w:val="none"/>
          <w:lang w:val="zh-CN"/>
        </w:rPr>
        <w:t xml:space="preserve">资信及商务响应表（加盖电子签章，格式见招标文件第</w:t>
      </w:r>
      <w:r>
        <w:rPr>
          <w:rFonts w:hint="eastAsia" w:ascii="仿宋" w:hAnsi="仿宋" w:eastAsia="仿宋"/>
          <w:sz w:val="24"/>
          <w:highlight w:val="none"/>
        </w:rPr>
        <w:t xml:space="preserve">十三</w:t>
      </w:r>
      <w:r>
        <w:rPr>
          <w:rFonts w:hint="eastAsia" w:ascii="仿宋" w:hAnsi="仿宋" w:eastAsia="仿宋"/>
          <w:sz w:val="24"/>
          <w:highlight w:val="none"/>
          <w:lang w:val="zh-CN"/>
        </w:rPr>
        <w:t xml:space="preserve">章《投标文件格式》）</w:t>
      </w:r>
      <w:r/>
    </w:p>
    <w:p>
      <w:pPr>
        <w:pStyle w:val="879"/>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16.3.3.</w:t>
      </w:r>
      <w:r>
        <w:rPr>
          <w:rFonts w:ascii="仿宋" w:hAnsi="仿宋" w:eastAsia="仿宋"/>
          <w:sz w:val="24"/>
          <w:highlight w:val="none"/>
        </w:rPr>
        <w:t xml:space="preserve">3</w:t>
      </w:r>
      <w:r>
        <w:rPr>
          <w:rFonts w:hint="eastAsia" w:ascii="仿宋" w:hAnsi="仿宋" w:eastAsia="仿宋"/>
          <w:sz w:val="24"/>
          <w:highlight w:val="none"/>
          <w:lang w:val="zh-CN"/>
        </w:rPr>
        <w:t xml:space="preserve">技术响应（</w:t>
      </w:r>
      <w:r>
        <w:rPr>
          <w:rFonts w:hint="eastAsia" w:ascii="仿宋" w:hAnsi="仿宋" w:eastAsia="仿宋"/>
          <w:sz w:val="24"/>
          <w:highlight w:val="none"/>
        </w:rPr>
        <w:t xml:space="preserve">若有</w:t>
      </w:r>
      <w:r>
        <w:rPr>
          <w:rFonts w:hint="eastAsia" w:ascii="仿宋" w:hAnsi="仿宋" w:eastAsia="仿宋"/>
          <w:sz w:val="24"/>
          <w:highlight w:val="none"/>
          <w:lang w:val="zh-CN"/>
        </w:rPr>
        <w:t xml:space="preserve">）（加盖电子签章，格式见招标文件第</w:t>
      </w:r>
      <w:r>
        <w:rPr>
          <w:rFonts w:hint="eastAsia" w:ascii="仿宋" w:hAnsi="仿宋" w:eastAsia="仿宋"/>
          <w:sz w:val="24"/>
          <w:highlight w:val="none"/>
        </w:rPr>
        <w:t xml:space="preserve">十三</w:t>
      </w:r>
      <w:r>
        <w:rPr>
          <w:rFonts w:hint="eastAsia" w:ascii="仿宋" w:hAnsi="仿宋" w:eastAsia="仿宋"/>
          <w:sz w:val="24"/>
          <w:highlight w:val="none"/>
          <w:lang w:val="zh-CN"/>
        </w:rPr>
        <w:t xml:space="preserve">章《投标文件相关格式》）。</w:t>
      </w:r>
      <w:r/>
    </w:p>
    <w:p>
      <w:pPr>
        <w:pStyle w:val="879"/>
        <w:ind w:firstLine="482"/>
        <w:spacing w:line="300" w:lineRule="auto"/>
        <w:rPr>
          <w:rFonts w:ascii="仿宋" w:hAnsi="仿宋" w:eastAsia="仿宋"/>
          <w:sz w:val="24"/>
          <w:highlight w:val="none"/>
        </w:rPr>
      </w:pPr>
      <w:r>
        <w:rPr>
          <w:rFonts w:hint="eastAsia" w:ascii="仿宋" w:hAnsi="仿宋" w:eastAsia="仿宋"/>
          <w:sz w:val="24"/>
          <w:highlight w:val="none"/>
        </w:rPr>
        <w:t xml:space="preserve">16.3.3.</w:t>
      </w:r>
      <w:r>
        <w:rPr>
          <w:rFonts w:ascii="仿宋" w:hAnsi="仿宋" w:eastAsia="仿宋"/>
          <w:sz w:val="24"/>
          <w:highlight w:val="none"/>
        </w:rPr>
        <w:t xml:space="preserve">4</w:t>
      </w:r>
      <w:r>
        <w:rPr>
          <w:rFonts w:hint="eastAsia" w:ascii="仿宋" w:hAnsi="仿宋" w:eastAsia="仿宋"/>
          <w:sz w:val="24"/>
          <w:highlight w:val="none"/>
        </w:rPr>
        <w:t xml:space="preserve">基本服务承诺书</w:t>
      </w:r>
      <w:r>
        <w:rPr>
          <w:rFonts w:hint="eastAsia" w:ascii="仿宋" w:hAnsi="仿宋" w:eastAsia="仿宋"/>
          <w:sz w:val="24"/>
          <w:highlight w:val="none"/>
          <w:lang w:val="zh-CN"/>
        </w:rPr>
        <w:t xml:space="preserve">（加盖电子签章，格式见招标文件第</w:t>
      </w:r>
      <w:r>
        <w:rPr>
          <w:rFonts w:hint="eastAsia" w:ascii="仿宋" w:hAnsi="仿宋" w:eastAsia="仿宋"/>
          <w:sz w:val="24"/>
          <w:highlight w:val="none"/>
        </w:rPr>
        <w:t xml:space="preserve">十三</w:t>
      </w:r>
      <w:r>
        <w:rPr>
          <w:rFonts w:hint="eastAsia" w:ascii="仿宋" w:hAnsi="仿宋" w:eastAsia="仿宋"/>
          <w:sz w:val="24"/>
          <w:highlight w:val="none"/>
          <w:lang w:val="zh-CN"/>
        </w:rPr>
        <w:t xml:space="preserve">章《投标文件相关格式》）。</w:t>
      </w:r>
      <w:r/>
    </w:p>
    <w:p>
      <w:pPr>
        <w:pStyle w:val="879"/>
        <w:ind w:firstLine="482"/>
        <w:spacing w:line="300" w:lineRule="auto"/>
        <w:rPr>
          <w:rFonts w:ascii="仿宋" w:hAnsi="仿宋" w:eastAsia="仿宋"/>
          <w:sz w:val="24"/>
          <w:highlight w:val="none"/>
        </w:rPr>
      </w:pPr>
      <w:r>
        <w:rPr>
          <w:rFonts w:hint="eastAsia" w:ascii="仿宋" w:hAnsi="仿宋" w:eastAsia="仿宋"/>
          <w:sz w:val="24"/>
          <w:highlight w:val="none"/>
        </w:rPr>
        <w:t xml:space="preserve">16.3.3.</w:t>
      </w:r>
      <w:r>
        <w:rPr>
          <w:rFonts w:ascii="仿宋" w:hAnsi="仿宋" w:eastAsia="仿宋"/>
          <w:sz w:val="24"/>
          <w:highlight w:val="none"/>
        </w:rPr>
        <w:t xml:space="preserve">5</w:t>
      </w:r>
      <w:r>
        <w:rPr>
          <w:rFonts w:hint="eastAsia" w:ascii="仿宋" w:hAnsi="仿宋" w:eastAsia="仿宋"/>
          <w:sz w:val="24"/>
          <w:highlight w:val="none"/>
        </w:rPr>
        <w:t xml:space="preserve">政府采购诚信承诺书（加盖电子签章，格式见招标文件第十三章《投标文件相关格式》）。</w:t>
      </w:r>
      <w:r/>
    </w:p>
    <w:p>
      <w:pPr>
        <w:pStyle w:val="879"/>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16.3.4</w:t>
      </w:r>
      <w:r>
        <w:rPr>
          <w:rFonts w:hint="eastAsia" w:ascii="仿宋" w:hAnsi="仿宋" w:eastAsia="仿宋"/>
          <w:sz w:val="24"/>
          <w:highlight w:val="none"/>
          <w:lang w:val="zh-CN"/>
        </w:rPr>
        <w:t xml:space="preserve">综合评审评分项</w:t>
      </w:r>
      <w:r/>
    </w:p>
    <w:p>
      <w:pPr>
        <w:pStyle w:val="879"/>
        <w:ind w:firstLine="482"/>
        <w:spacing w:line="300" w:lineRule="auto"/>
        <w:rPr>
          <w:rFonts w:ascii="仿宋" w:hAnsi="仿宋" w:eastAsia="仿宋"/>
          <w:sz w:val="24"/>
          <w:highlight w:val="none"/>
        </w:rPr>
      </w:pPr>
      <w:r>
        <w:rPr>
          <w:rFonts w:hint="eastAsia" w:ascii="仿宋" w:hAnsi="仿宋" w:eastAsia="仿宋"/>
          <w:sz w:val="24"/>
          <w:highlight w:val="none"/>
        </w:rPr>
        <w:t xml:space="preserve">16.3.4.1投标报价明细表（加盖电子签章，格式见招标文件第十三章《投标文件格式》）</w:t>
      </w:r>
      <w:r/>
    </w:p>
    <w:p>
      <w:pPr>
        <w:pStyle w:val="879"/>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16.3.4.2</w:t>
      </w:r>
      <w:r>
        <w:rPr>
          <w:rFonts w:hint="eastAsia" w:ascii="仿宋" w:hAnsi="仿宋" w:eastAsia="仿宋"/>
          <w:sz w:val="24"/>
          <w:highlight w:val="none"/>
          <w:lang w:val="zh-CN"/>
        </w:rPr>
        <w:t xml:space="preserve">供应商同类项目实施情况一览表（要求见招标文件第</w:t>
      </w:r>
      <w:r>
        <w:rPr>
          <w:rFonts w:hint="eastAsia" w:ascii="仿宋" w:hAnsi="仿宋" w:eastAsia="仿宋"/>
          <w:sz w:val="24"/>
          <w:highlight w:val="none"/>
        </w:rPr>
        <w:t xml:space="preserve">十二</w:t>
      </w:r>
      <w:r>
        <w:rPr>
          <w:rFonts w:hint="eastAsia" w:ascii="仿宋" w:hAnsi="仿宋" w:eastAsia="仿宋"/>
          <w:sz w:val="24"/>
          <w:highlight w:val="none"/>
          <w:lang w:val="zh-CN"/>
        </w:rPr>
        <w:t xml:space="preserve">章《评标</w:t>
      </w:r>
      <w:r>
        <w:rPr>
          <w:rFonts w:hint="eastAsia" w:ascii="仿宋" w:hAnsi="仿宋" w:eastAsia="仿宋"/>
          <w:sz w:val="24"/>
          <w:highlight w:val="none"/>
        </w:rPr>
        <w:t xml:space="preserve">办法</w:t>
      </w:r>
      <w:r>
        <w:rPr>
          <w:rFonts w:hint="eastAsia" w:ascii="仿宋" w:hAnsi="仿宋" w:eastAsia="仿宋"/>
          <w:sz w:val="24"/>
          <w:highlight w:val="none"/>
          <w:lang w:val="zh-CN"/>
        </w:rPr>
        <w:t xml:space="preserve">》）；</w:t>
      </w:r>
      <w:r/>
    </w:p>
    <w:p>
      <w:pPr>
        <w:pStyle w:val="879"/>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16.3.4.3</w:t>
      </w:r>
      <w:r>
        <w:rPr>
          <w:rFonts w:hint="eastAsia" w:ascii="仿宋" w:hAnsi="仿宋" w:eastAsia="仿宋"/>
          <w:sz w:val="24"/>
          <w:highlight w:val="none"/>
          <w:lang w:val="zh-CN"/>
        </w:rPr>
        <w:t xml:space="preserve">投标人其他证明文件及材料（要求见招标文件第</w:t>
      </w:r>
      <w:r>
        <w:rPr>
          <w:rFonts w:hint="eastAsia" w:ascii="仿宋" w:hAnsi="仿宋" w:eastAsia="仿宋"/>
          <w:sz w:val="24"/>
          <w:highlight w:val="none"/>
        </w:rPr>
        <w:t xml:space="preserve">十二</w:t>
      </w:r>
      <w:r>
        <w:rPr>
          <w:rFonts w:hint="eastAsia" w:ascii="仿宋" w:hAnsi="仿宋" w:eastAsia="仿宋"/>
          <w:sz w:val="24"/>
          <w:highlight w:val="none"/>
          <w:lang w:val="zh-CN"/>
        </w:rPr>
        <w:t xml:space="preserve">章《评标</w:t>
      </w:r>
      <w:r>
        <w:rPr>
          <w:rFonts w:hint="eastAsia" w:ascii="仿宋" w:hAnsi="仿宋" w:eastAsia="仿宋"/>
          <w:sz w:val="24"/>
          <w:highlight w:val="none"/>
        </w:rPr>
        <w:t xml:space="preserve">办法</w:t>
      </w:r>
      <w:r>
        <w:rPr>
          <w:rFonts w:hint="eastAsia" w:ascii="仿宋" w:hAnsi="仿宋" w:eastAsia="仿宋"/>
          <w:sz w:val="24"/>
          <w:highlight w:val="none"/>
          <w:lang w:val="zh-CN"/>
        </w:rPr>
        <w:t xml:space="preserve">》）；</w:t>
      </w:r>
      <w:r/>
    </w:p>
    <w:p>
      <w:pPr>
        <w:pStyle w:val="879"/>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16.3.4.4</w:t>
      </w:r>
      <w:r>
        <w:rPr>
          <w:rFonts w:hint="eastAsia" w:ascii="仿宋" w:hAnsi="仿宋" w:eastAsia="仿宋"/>
          <w:sz w:val="24"/>
          <w:highlight w:val="none"/>
          <w:lang w:val="zh-CN"/>
        </w:rPr>
        <w:t xml:space="preserve">投标标的物清单（若有）（要求见招标文件第</w:t>
      </w:r>
      <w:r>
        <w:rPr>
          <w:rFonts w:hint="eastAsia" w:ascii="仿宋" w:hAnsi="仿宋" w:eastAsia="仿宋"/>
          <w:sz w:val="24"/>
          <w:highlight w:val="none"/>
        </w:rPr>
        <w:t xml:space="preserve">十二</w:t>
      </w:r>
      <w:r>
        <w:rPr>
          <w:rFonts w:hint="eastAsia" w:ascii="仿宋" w:hAnsi="仿宋" w:eastAsia="仿宋"/>
          <w:sz w:val="24"/>
          <w:highlight w:val="none"/>
          <w:lang w:val="zh-CN"/>
        </w:rPr>
        <w:t xml:space="preserve">章《评标</w:t>
      </w:r>
      <w:r>
        <w:rPr>
          <w:rFonts w:hint="eastAsia" w:ascii="仿宋" w:hAnsi="仿宋" w:eastAsia="仿宋"/>
          <w:sz w:val="24"/>
          <w:highlight w:val="none"/>
        </w:rPr>
        <w:t xml:space="preserve">办法</w:t>
      </w:r>
      <w:r>
        <w:rPr>
          <w:rFonts w:hint="eastAsia" w:ascii="仿宋" w:hAnsi="仿宋" w:eastAsia="仿宋"/>
          <w:sz w:val="24"/>
          <w:highlight w:val="none"/>
          <w:lang w:val="zh-CN"/>
        </w:rPr>
        <w:t xml:space="preserve">》）；</w:t>
      </w:r>
      <w:r/>
    </w:p>
    <w:p>
      <w:pPr>
        <w:pStyle w:val="879"/>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16.3.4.5</w:t>
      </w:r>
      <w:r>
        <w:rPr>
          <w:rFonts w:hint="eastAsia" w:ascii="仿宋" w:hAnsi="仿宋" w:eastAsia="仿宋"/>
          <w:sz w:val="24"/>
          <w:highlight w:val="none"/>
          <w:lang w:val="zh-CN"/>
        </w:rPr>
        <w:t xml:space="preserve">项目实施人员（主要从业人员及其技术资格）一览表（如有）。</w:t>
      </w:r>
      <w:r/>
    </w:p>
    <w:p>
      <w:pPr>
        <w:pStyle w:val="879"/>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16.3.4.6</w:t>
      </w:r>
      <w:r>
        <w:rPr>
          <w:rFonts w:hint="eastAsia" w:ascii="仿宋" w:hAnsi="仿宋" w:eastAsia="仿宋"/>
          <w:sz w:val="24"/>
          <w:highlight w:val="none"/>
          <w:lang w:val="zh-CN"/>
        </w:rPr>
        <w:t xml:space="preserve">项目实施方案（要求见招标文件第十二章《评标</w:t>
      </w:r>
      <w:r>
        <w:rPr>
          <w:rFonts w:hint="eastAsia" w:ascii="仿宋" w:hAnsi="仿宋" w:eastAsia="仿宋"/>
          <w:sz w:val="24"/>
          <w:highlight w:val="none"/>
        </w:rPr>
        <w:t xml:space="preserve">办法</w:t>
      </w:r>
      <w:r>
        <w:rPr>
          <w:rFonts w:hint="eastAsia" w:ascii="仿宋" w:hAnsi="仿宋" w:eastAsia="仿宋"/>
          <w:sz w:val="24"/>
          <w:highlight w:val="none"/>
          <w:lang w:val="zh-CN"/>
        </w:rPr>
        <w:t xml:space="preserve">》）</w:t>
      </w:r>
      <w:r/>
    </w:p>
    <w:p>
      <w:pPr>
        <w:pStyle w:val="879"/>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16.3.4.7</w:t>
      </w:r>
      <w:r>
        <w:rPr>
          <w:rFonts w:hint="eastAsia" w:ascii="仿宋" w:hAnsi="仿宋" w:eastAsia="仿宋"/>
          <w:sz w:val="24"/>
          <w:highlight w:val="none"/>
          <w:lang w:val="zh-CN"/>
        </w:rPr>
        <w:t xml:space="preserve">供应商认为需提供的其他资料（如有）（要求见招标文件第十二章《评标</w:t>
      </w:r>
      <w:r>
        <w:rPr>
          <w:rFonts w:hint="eastAsia" w:ascii="仿宋" w:hAnsi="仿宋" w:eastAsia="仿宋"/>
          <w:sz w:val="24"/>
          <w:highlight w:val="none"/>
        </w:rPr>
        <w:t xml:space="preserve">办法</w:t>
      </w:r>
      <w:r>
        <w:rPr>
          <w:rFonts w:hint="eastAsia" w:ascii="仿宋" w:hAnsi="仿宋" w:eastAsia="仿宋"/>
          <w:sz w:val="24"/>
          <w:highlight w:val="none"/>
          <w:lang w:val="zh-CN"/>
        </w:rPr>
        <w:t xml:space="preserve">》）</w:t>
      </w:r>
      <w:r/>
    </w:p>
    <w:p>
      <w:pPr>
        <w:pStyle w:val="879"/>
        <w:ind w:firstLine="482"/>
        <w:spacing w:line="300" w:lineRule="auto"/>
        <w:rPr>
          <w:rFonts w:ascii="仿宋" w:hAnsi="仿宋" w:eastAsia="仿宋"/>
          <w:sz w:val="24"/>
          <w:highlight w:val="none"/>
          <w:lang w:val="zh-CN"/>
        </w:rPr>
      </w:pPr>
      <w:r>
        <w:rPr>
          <w:rFonts w:hint="eastAsia" w:ascii="仿宋" w:hAnsi="仿宋" w:eastAsia="仿宋"/>
          <w:sz w:val="24"/>
          <w:highlight w:val="none"/>
          <w:lang w:val="zh-CN"/>
        </w:rPr>
        <w:t xml:space="preserve">注：</w:t>
      </w:r>
      <w:r/>
    </w:p>
    <w:p>
      <w:pPr>
        <w:pStyle w:val="879"/>
        <w:ind w:firstLine="482"/>
        <w:spacing w:line="300" w:lineRule="auto"/>
        <w:rPr>
          <w:rFonts w:ascii="仿宋" w:hAnsi="仿宋" w:eastAsia="仿宋"/>
          <w:sz w:val="24"/>
          <w:highlight w:val="none"/>
          <w:lang w:val="zh-CN"/>
        </w:rPr>
      </w:pPr>
      <w:r>
        <w:rPr>
          <w:rFonts w:hint="eastAsia" w:ascii="仿宋" w:hAnsi="仿宋" w:eastAsia="仿宋"/>
          <w:sz w:val="24"/>
          <w:highlight w:val="none"/>
          <w:lang w:val="zh-CN"/>
        </w:rPr>
        <w:t xml:space="preserve">1.投标人应对以上文件的合法性、真实性负责。</w:t>
      </w:r>
      <w:r/>
    </w:p>
    <w:p>
      <w:pPr>
        <w:pStyle w:val="879"/>
        <w:ind w:firstLine="482"/>
        <w:spacing w:line="300" w:lineRule="auto"/>
        <w:rPr>
          <w:rFonts w:ascii="仿宋" w:hAnsi="仿宋" w:eastAsia="仿宋"/>
          <w:sz w:val="24"/>
          <w:highlight w:val="none"/>
          <w:lang w:val="zh-CN"/>
        </w:rPr>
      </w:pPr>
      <w:r>
        <w:rPr>
          <w:rFonts w:hint="eastAsia" w:ascii="仿宋" w:hAnsi="仿宋" w:eastAsia="仿宋"/>
          <w:sz w:val="24"/>
          <w:highlight w:val="none"/>
          <w:lang w:val="zh-CN"/>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pStyle w:val="879"/>
        <w:spacing w:line="360" w:lineRule="auto"/>
        <w:rPr>
          <w:rFonts w:ascii="楷体" w:hAnsi="楷体" w:eastAsia="楷体"/>
          <w:b/>
          <w:bCs/>
          <w:sz w:val="28"/>
          <w:szCs w:val="28"/>
          <w:highlight w:val="none"/>
          <w:lang w:val="zh-CN"/>
        </w:rPr>
      </w:pPr>
      <w:r>
        <w:rPr>
          <w:rFonts w:hint="eastAsia" w:ascii="楷体" w:hAnsi="楷体" w:eastAsia="楷体"/>
          <w:b/>
          <w:bCs/>
          <w:sz w:val="28"/>
          <w:szCs w:val="28"/>
          <w:highlight w:val="none"/>
        </w:rPr>
        <w:t xml:space="preserve">17</w:t>
      </w:r>
      <w:r>
        <w:rPr>
          <w:rFonts w:ascii="楷体" w:hAnsi="楷体" w:eastAsia="楷体"/>
          <w:b/>
          <w:bCs/>
          <w:sz w:val="28"/>
          <w:szCs w:val="28"/>
          <w:highlight w:val="none"/>
          <w:lang w:val="zh-CN"/>
        </w:rPr>
        <w:t xml:space="preserve">.投标文件的时间单位、有效期以及费用</w:t>
      </w:r>
      <w:r/>
    </w:p>
    <w:p>
      <w:pPr>
        <w:pStyle w:val="879"/>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17</w:t>
      </w:r>
      <w:r>
        <w:rPr>
          <w:rFonts w:ascii="仿宋" w:hAnsi="仿宋" w:eastAsia="仿宋"/>
          <w:sz w:val="24"/>
          <w:highlight w:val="none"/>
          <w:lang w:val="zh-CN"/>
        </w:rPr>
        <w:t xml:space="preserve">.1除招标文件中另有规定外，投标文件所使用的“天”、“日”均指日历天，时、分均为北京时间。</w:t>
      </w:r>
      <w:r/>
    </w:p>
    <w:p>
      <w:pPr>
        <w:pStyle w:val="879"/>
        <w:ind w:firstLine="480"/>
        <w:spacing w:line="300" w:lineRule="auto"/>
        <w:tabs>
          <w:tab w:val="left" w:pos="720" w:leader="none"/>
        </w:tabs>
        <w:rPr>
          <w:rFonts w:ascii="仿宋" w:hAnsi="仿宋" w:eastAsia="仿宋"/>
          <w:sz w:val="24"/>
          <w:highlight w:val="none"/>
          <w:lang w:val="zh-CN"/>
        </w:rPr>
      </w:pPr>
      <w:r>
        <w:rPr>
          <w:rFonts w:hint="eastAsia" w:ascii="仿宋" w:hAnsi="仿宋" w:eastAsia="仿宋"/>
          <w:sz w:val="24"/>
          <w:highlight w:val="none"/>
        </w:rPr>
        <w:t xml:space="preserve">17</w:t>
      </w:r>
      <w:r>
        <w:rPr>
          <w:rFonts w:ascii="仿宋" w:hAnsi="仿宋" w:eastAsia="仿宋"/>
          <w:sz w:val="24"/>
          <w:highlight w:val="none"/>
          <w:lang w:val="zh-CN"/>
        </w:rPr>
        <w:t xml:space="preserve">.2投标有效期内投标文件以及其补充、承诺等部分均保持有效。在投标有效期满之前，如果出现特殊情况，采购人或者采购代理机构可在投标有效期内要求供应商延长有效期，要求与答复均以书面</w:t>
      </w:r>
      <w:r>
        <w:rPr>
          <w:rFonts w:hint="eastAsia" w:ascii="仿宋" w:hAnsi="仿宋" w:eastAsia="仿宋" w:cs="仿宋"/>
          <w:sz w:val="24"/>
          <w:highlight w:val="none"/>
        </w:rPr>
        <w:t xml:space="preserve">或网上公示</w:t>
      </w:r>
      <w:r>
        <w:rPr>
          <w:rFonts w:ascii="仿宋" w:hAnsi="仿宋" w:eastAsia="仿宋"/>
          <w:sz w:val="24"/>
          <w:highlight w:val="none"/>
          <w:lang w:val="zh-CN"/>
        </w:rPr>
        <w:t xml:space="preserve">通知为准并作为招标文件和投标文件的组成部分；供应商可以拒绝上述要求，拒绝延长投标文件有效期的，其投标失效；同意上述要求的，即不能要求也不允许其修改投标文件。</w:t>
      </w:r>
      <w:r/>
    </w:p>
    <w:p>
      <w:pPr>
        <w:pStyle w:val="879"/>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17</w:t>
      </w:r>
      <w:r>
        <w:rPr>
          <w:rFonts w:ascii="仿宋" w:hAnsi="仿宋" w:eastAsia="仿宋"/>
          <w:sz w:val="24"/>
          <w:highlight w:val="none"/>
          <w:lang w:val="zh-CN"/>
        </w:rPr>
        <w:t xml:space="preserve">.3供应商应自行承担其准备和参加投标活动发生的所有费用。不论投标结果如何，采购人或者采购代理机构不承担任何费用。</w:t>
      </w:r>
      <w:r/>
    </w:p>
    <w:p>
      <w:pPr>
        <w:pStyle w:val="879"/>
        <w:spacing w:line="360" w:lineRule="auto"/>
        <w:rPr>
          <w:rFonts w:ascii="楷体" w:hAnsi="楷体" w:eastAsia="楷体"/>
          <w:b/>
          <w:bCs/>
          <w:sz w:val="28"/>
          <w:szCs w:val="28"/>
          <w:highlight w:val="none"/>
          <w:lang w:val="zh-CN"/>
        </w:rPr>
      </w:pPr>
      <w:r>
        <w:rPr>
          <w:rFonts w:ascii="楷体" w:hAnsi="楷体" w:eastAsia="楷体"/>
          <w:b/>
          <w:bCs/>
          <w:sz w:val="28"/>
          <w:szCs w:val="28"/>
          <w:highlight w:val="none"/>
          <w:lang w:val="zh-CN"/>
        </w:rPr>
        <w:t xml:space="preserve">1</w:t>
      </w:r>
      <w:r>
        <w:rPr>
          <w:rFonts w:hint="eastAsia" w:ascii="楷体" w:hAnsi="楷体" w:eastAsia="楷体"/>
          <w:b/>
          <w:bCs/>
          <w:sz w:val="28"/>
          <w:szCs w:val="28"/>
          <w:highlight w:val="none"/>
        </w:rPr>
        <w:t xml:space="preserve">8</w:t>
      </w:r>
      <w:r>
        <w:rPr>
          <w:rFonts w:ascii="楷体" w:hAnsi="楷体" w:eastAsia="楷体"/>
          <w:b/>
          <w:bCs/>
          <w:sz w:val="28"/>
          <w:szCs w:val="28"/>
          <w:highlight w:val="none"/>
          <w:lang w:val="zh-CN"/>
        </w:rPr>
        <w:t xml:space="preserve">.投标文件格式以及编制要求</w:t>
      </w:r>
      <w:r/>
    </w:p>
    <w:p>
      <w:pPr>
        <w:pStyle w:val="879"/>
        <w:ind w:firstLine="480"/>
        <w:spacing w:line="300" w:lineRule="auto"/>
        <w:rPr>
          <w:rFonts w:ascii="仿宋" w:hAnsi="仿宋" w:eastAsia="仿宋"/>
          <w:sz w:val="24"/>
          <w:highlight w:val="none"/>
          <w:lang w:val="zh-CN"/>
        </w:rPr>
      </w:pPr>
      <w:r>
        <w:rPr>
          <w:rFonts w:hint="eastAsia" w:ascii="仿宋" w:hAnsi="仿宋" w:eastAsia="仿宋"/>
          <w:sz w:val="24"/>
          <w:highlight w:val="none"/>
          <w:lang w:val="zh-CN"/>
        </w:rPr>
        <w:t xml:space="preserve">供应商同时对多个标包投标的，投标文件应按所投标包分别编制。根据有关规定，投标文件按照以下要求、格式统一编制：</w:t>
      </w:r>
      <w:r/>
    </w:p>
    <w:p>
      <w:pPr>
        <w:pStyle w:val="879"/>
        <w:ind w:firstLine="480"/>
        <w:spacing w:line="300" w:lineRule="auto"/>
        <w:rPr>
          <w:rFonts w:ascii="仿宋" w:hAnsi="仿宋" w:eastAsia="仿宋"/>
          <w:sz w:val="24"/>
          <w:highlight w:val="none"/>
        </w:rPr>
      </w:pPr>
      <w:r>
        <w:rPr>
          <w:rFonts w:hint="eastAsia" w:ascii="仿宋" w:hAnsi="仿宋" w:eastAsia="仿宋"/>
          <w:sz w:val="24"/>
          <w:highlight w:val="none"/>
        </w:rPr>
        <w:t xml:space="preserve">18.1 电子投标文件的递交</w:t>
      </w:r>
      <w:r/>
    </w:p>
    <w:p>
      <w:pPr>
        <w:pStyle w:val="879"/>
        <w:ind w:firstLine="480"/>
        <w:spacing w:line="300" w:lineRule="auto"/>
        <w:rPr>
          <w:rFonts w:ascii="仿宋" w:hAnsi="仿宋" w:eastAsia="仿宋"/>
          <w:sz w:val="24"/>
          <w:highlight w:val="none"/>
        </w:rPr>
      </w:pPr>
      <w:r>
        <w:rPr>
          <w:rFonts w:hint="eastAsia" w:ascii="仿宋" w:hAnsi="仿宋" w:eastAsia="仿宋"/>
          <w:sz w:val="24"/>
          <w:highlight w:val="none"/>
        </w:rPr>
        <w:t xml:space="preserve">投标人应当按照《江苏省政府采购管理交易系统（苏采云）供应商操作手册》规定，在投标截止时间前制作并上传电子投标文件。</w:t>
      </w:r>
      <w:r/>
    </w:p>
    <w:p>
      <w:pPr>
        <w:pStyle w:val="879"/>
        <w:ind w:firstLine="480"/>
        <w:spacing w:line="300" w:lineRule="auto"/>
        <w:rPr>
          <w:rFonts w:ascii="仿宋" w:hAnsi="仿宋" w:eastAsia="仿宋"/>
          <w:sz w:val="24"/>
          <w:highlight w:val="none"/>
        </w:rPr>
      </w:pPr>
      <w:r>
        <w:rPr>
          <w:rFonts w:hint="eastAsia" w:ascii="仿宋" w:hAnsi="仿宋" w:eastAsia="仿宋"/>
          <w:sz w:val="24"/>
          <w:highlight w:val="none"/>
        </w:rPr>
        <w:t xml:space="preserve">18.2投标截止日期</w:t>
      </w:r>
      <w:r/>
    </w:p>
    <w:p>
      <w:pPr>
        <w:pStyle w:val="879"/>
        <w:ind w:firstLine="480"/>
        <w:spacing w:line="300" w:lineRule="auto"/>
        <w:rPr>
          <w:rFonts w:ascii="仿宋" w:hAnsi="仿宋" w:eastAsia="仿宋"/>
          <w:sz w:val="24"/>
          <w:highlight w:val="none"/>
        </w:rPr>
      </w:pPr>
      <w:r>
        <w:rPr>
          <w:rFonts w:hint="eastAsia" w:ascii="仿宋" w:hAnsi="仿宋" w:eastAsia="仿宋"/>
          <w:sz w:val="24"/>
          <w:highlight w:val="none"/>
        </w:rPr>
        <w:t xml:space="preserve">18.2.1投标人上传电子投标文件的时间不得迟于招标公告中规定的投标截止时间。</w:t>
      </w:r>
      <w:r/>
    </w:p>
    <w:p>
      <w:pPr>
        <w:pStyle w:val="879"/>
        <w:ind w:firstLine="480"/>
        <w:spacing w:line="300" w:lineRule="auto"/>
        <w:rPr>
          <w:rFonts w:ascii="仿宋" w:hAnsi="仿宋" w:eastAsia="仿宋"/>
          <w:sz w:val="24"/>
          <w:highlight w:val="none"/>
        </w:rPr>
      </w:pPr>
      <w:r>
        <w:rPr>
          <w:rFonts w:hint="eastAsia" w:ascii="仿宋" w:hAnsi="仿宋" w:eastAsia="仿宋"/>
          <w:sz w:val="24"/>
          <w:highlight w:val="none"/>
        </w:rPr>
        <w:t xml:space="preserve">投标人应充分考虑到网络环境、网络带宽等风险因素，如因投标人自身原因造成的电子投标文件上传不成功由投标人自行承担全部责任。</w:t>
      </w:r>
      <w:r/>
    </w:p>
    <w:p>
      <w:pPr>
        <w:pStyle w:val="879"/>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18.2.2采购人或采购代理机构可以按照规定，通过修改招标文件酌情延长投标截止日期，在此情况下，投标人的所有权利和义务以及投标人受制的截止日期均应以延长后新的截止日期为准。</w:t>
      </w:r>
      <w:r/>
    </w:p>
    <w:p>
      <w:pPr>
        <w:pStyle w:val="879"/>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18.3</w:t>
      </w:r>
      <w:r>
        <w:rPr>
          <w:rFonts w:ascii="仿宋" w:hAnsi="仿宋" w:eastAsia="仿宋"/>
          <w:sz w:val="24"/>
          <w:highlight w:val="none"/>
          <w:lang w:val="zh-CN"/>
        </w:rPr>
        <w:t xml:space="preserve">投标文件内容。供应商应按照招标文件的要求以及格式编写投标文件；对招标文件要求填写的表格或者资料不得缺少或者留空。供应商须按照招标文件中的投标文件格式要求逐项填写。</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1</w:t>
      </w:r>
      <w:r>
        <w:rPr>
          <w:rFonts w:hint="eastAsia" w:ascii="仿宋" w:hAnsi="仿宋" w:eastAsia="仿宋"/>
          <w:sz w:val="24"/>
          <w:highlight w:val="none"/>
        </w:rPr>
        <w:t xml:space="preserve">8</w:t>
      </w:r>
      <w:r>
        <w:rPr>
          <w:rFonts w:ascii="仿宋" w:hAnsi="仿宋" w:eastAsia="仿宋"/>
          <w:sz w:val="24"/>
          <w:highlight w:val="none"/>
          <w:lang w:val="zh-CN"/>
        </w:rPr>
        <w:t xml:space="preserve">.4</w:t>
      </w:r>
      <w:r>
        <w:rPr>
          <w:rFonts w:ascii="仿宋" w:hAnsi="仿宋" w:eastAsia="仿宋"/>
          <w:b/>
          <w:sz w:val="24"/>
          <w:highlight w:val="none"/>
          <w:u w:val="single"/>
          <w:lang w:val="zh-CN"/>
        </w:rPr>
        <w:t xml:space="preserve"> 供应商应将投标书和资格审查文件按供应商须知前附表规定执行。</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1</w:t>
      </w:r>
      <w:r>
        <w:rPr>
          <w:rFonts w:hint="eastAsia" w:ascii="仿宋" w:hAnsi="仿宋" w:eastAsia="仿宋"/>
          <w:sz w:val="24"/>
          <w:highlight w:val="none"/>
        </w:rPr>
        <w:t xml:space="preserve">8</w:t>
      </w:r>
      <w:r>
        <w:rPr>
          <w:rFonts w:ascii="仿宋" w:hAnsi="仿宋" w:eastAsia="仿宋"/>
          <w:sz w:val="24"/>
          <w:highlight w:val="none"/>
          <w:lang w:val="zh-CN"/>
        </w:rPr>
        <w:t xml:space="preserve">.5供应商可对供货或服务现场以及其范围环境进行考察，以获取有关编制投标文件和签署实施合同所需的各项资料，供应商应承担现场考察的费用、责任和风险。</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1</w:t>
      </w:r>
      <w:r>
        <w:rPr>
          <w:rFonts w:hint="eastAsia" w:ascii="仿宋" w:hAnsi="仿宋" w:eastAsia="仿宋"/>
          <w:sz w:val="24"/>
          <w:highlight w:val="none"/>
        </w:rPr>
        <w:t xml:space="preserve">8</w:t>
      </w:r>
      <w:r>
        <w:rPr>
          <w:rFonts w:ascii="仿宋" w:hAnsi="仿宋" w:eastAsia="仿宋"/>
          <w:sz w:val="24"/>
          <w:highlight w:val="none"/>
          <w:lang w:val="zh-CN"/>
        </w:rPr>
        <w:t xml:space="preserve">.6供应商编制投标文件时，若有偏离之处，请如实在商务或者技术偏离表中注明。</w:t>
      </w:r>
      <w:r/>
    </w:p>
    <w:p>
      <w:pPr>
        <w:pStyle w:val="879"/>
        <w:spacing w:line="360" w:lineRule="auto"/>
        <w:rPr>
          <w:rFonts w:ascii="楷体" w:hAnsi="楷体" w:eastAsia="楷体"/>
          <w:b/>
          <w:bCs/>
          <w:sz w:val="28"/>
          <w:szCs w:val="28"/>
          <w:highlight w:val="none"/>
          <w:lang w:val="zh-CN"/>
        </w:rPr>
      </w:pPr>
      <w:r>
        <w:rPr>
          <w:rFonts w:hint="eastAsia" w:ascii="楷体" w:hAnsi="楷体" w:eastAsia="楷体"/>
          <w:b/>
          <w:bCs/>
          <w:sz w:val="28"/>
          <w:szCs w:val="28"/>
          <w:highlight w:val="none"/>
        </w:rPr>
        <w:t xml:space="preserve">19</w:t>
      </w:r>
      <w:r>
        <w:rPr>
          <w:rFonts w:ascii="楷体" w:hAnsi="楷体" w:eastAsia="楷体"/>
          <w:b/>
          <w:bCs/>
          <w:sz w:val="28"/>
          <w:szCs w:val="28"/>
          <w:highlight w:val="none"/>
          <w:lang w:val="zh-CN"/>
        </w:rPr>
        <w:t xml:space="preserve">.投标文件的组成</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供应商应按照招标文件的要求以及格式编制投标文件，并保证其真实性、准确性以及完整性，并按照招标文件要求提交全部资料并做出实质性响应，否则其投标无效。</w:t>
      </w:r>
      <w:r/>
    </w:p>
    <w:p>
      <w:pPr>
        <w:pStyle w:val="879"/>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19</w:t>
      </w:r>
      <w:r>
        <w:rPr>
          <w:rFonts w:ascii="仿宋" w:hAnsi="仿宋" w:eastAsia="仿宋"/>
          <w:sz w:val="24"/>
          <w:highlight w:val="none"/>
          <w:lang w:val="zh-CN"/>
        </w:rPr>
        <w:t xml:space="preserve">.1投标文件的组成</w:t>
      </w:r>
      <w:r/>
    </w:p>
    <w:p>
      <w:pPr>
        <w:pStyle w:val="879"/>
        <w:ind w:firstLine="480"/>
        <w:spacing w:line="300" w:lineRule="auto"/>
        <w:rPr>
          <w:rFonts w:ascii="仿宋" w:hAnsi="仿宋" w:eastAsia="仿宋"/>
          <w:sz w:val="24"/>
          <w:highlight w:val="none"/>
        </w:rPr>
      </w:pPr>
      <w:r>
        <w:rPr>
          <w:rFonts w:hint="eastAsia" w:ascii="仿宋" w:hAnsi="仿宋" w:eastAsia="仿宋"/>
          <w:sz w:val="24"/>
          <w:highlight w:val="none"/>
        </w:rPr>
        <w:t xml:space="preserve">19</w:t>
      </w:r>
      <w:r>
        <w:rPr>
          <w:rFonts w:ascii="仿宋" w:hAnsi="仿宋" w:eastAsia="仿宋"/>
          <w:sz w:val="24"/>
          <w:highlight w:val="none"/>
          <w:lang w:val="zh-CN"/>
        </w:rPr>
        <w:t xml:space="preserve">.</w:t>
      </w:r>
      <w:r>
        <w:rPr>
          <w:rFonts w:hint="eastAsia" w:ascii="仿宋" w:hAnsi="仿宋" w:eastAsia="仿宋"/>
          <w:sz w:val="24"/>
          <w:highlight w:val="none"/>
        </w:rPr>
        <w:t xml:space="preserve">1.1开标一览表</w:t>
      </w:r>
      <w:r/>
    </w:p>
    <w:p>
      <w:pPr>
        <w:pStyle w:val="879"/>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19</w:t>
      </w:r>
      <w:r>
        <w:rPr>
          <w:rFonts w:ascii="仿宋" w:hAnsi="仿宋" w:eastAsia="仿宋"/>
          <w:sz w:val="24"/>
          <w:highlight w:val="none"/>
          <w:lang w:val="zh-CN"/>
        </w:rPr>
        <w:t xml:space="preserve">.</w:t>
      </w:r>
      <w:r>
        <w:rPr>
          <w:rFonts w:hint="eastAsia" w:ascii="仿宋" w:hAnsi="仿宋" w:eastAsia="仿宋"/>
          <w:sz w:val="24"/>
          <w:highlight w:val="none"/>
        </w:rPr>
        <w:t xml:space="preserve">1.2授权委托书</w:t>
      </w:r>
      <w:r>
        <w:rPr>
          <w:rFonts w:ascii="仿宋" w:hAnsi="仿宋" w:eastAsia="仿宋"/>
          <w:sz w:val="24"/>
          <w:highlight w:val="none"/>
          <w:lang w:val="zh-CN"/>
        </w:rPr>
        <w:t xml:space="preserve">；</w:t>
      </w:r>
      <w:r/>
    </w:p>
    <w:p>
      <w:pPr>
        <w:pStyle w:val="879"/>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19</w:t>
      </w:r>
      <w:r>
        <w:rPr>
          <w:rFonts w:ascii="仿宋" w:hAnsi="仿宋" w:eastAsia="仿宋"/>
          <w:sz w:val="24"/>
          <w:highlight w:val="none"/>
          <w:lang w:val="zh-CN"/>
        </w:rPr>
        <w:t xml:space="preserve">.</w:t>
      </w:r>
      <w:r>
        <w:rPr>
          <w:rFonts w:hint="eastAsia" w:ascii="仿宋" w:hAnsi="仿宋" w:eastAsia="仿宋"/>
          <w:sz w:val="24"/>
          <w:highlight w:val="none"/>
        </w:rPr>
        <w:t xml:space="preserve">1.3资格证明文件（详见第十三章《投标文件格式》）</w:t>
      </w:r>
      <w:r>
        <w:rPr>
          <w:rFonts w:ascii="仿宋" w:hAnsi="仿宋" w:eastAsia="仿宋"/>
          <w:sz w:val="24"/>
          <w:highlight w:val="none"/>
          <w:lang w:val="zh-CN"/>
        </w:rPr>
        <w:t xml:space="preserve">；</w:t>
      </w:r>
      <w:r/>
    </w:p>
    <w:p>
      <w:pPr>
        <w:pStyle w:val="879"/>
        <w:ind w:firstLine="480"/>
        <w:spacing w:line="300" w:lineRule="auto"/>
        <w:rPr>
          <w:rFonts w:ascii="仿宋" w:hAnsi="仿宋" w:eastAsia="仿宋"/>
          <w:sz w:val="24"/>
          <w:highlight w:val="none"/>
        </w:rPr>
      </w:pPr>
      <w:r>
        <w:rPr>
          <w:rFonts w:hint="eastAsia" w:ascii="仿宋" w:hAnsi="仿宋" w:eastAsia="仿宋"/>
          <w:sz w:val="24"/>
          <w:highlight w:val="none"/>
        </w:rPr>
        <w:t xml:space="preserve">19</w:t>
      </w:r>
      <w:r>
        <w:rPr>
          <w:rFonts w:ascii="仿宋" w:hAnsi="仿宋" w:eastAsia="仿宋"/>
          <w:sz w:val="24"/>
          <w:highlight w:val="none"/>
          <w:lang w:val="zh-CN"/>
        </w:rPr>
        <w:t xml:space="preserve">.</w:t>
      </w:r>
      <w:r>
        <w:rPr>
          <w:rFonts w:hint="eastAsia" w:ascii="仿宋" w:hAnsi="仿宋" w:eastAsia="仿宋"/>
          <w:sz w:val="24"/>
          <w:highlight w:val="none"/>
        </w:rPr>
        <w:t xml:space="preserve">1.4符合证明文件（详见第十三章《投标文件格式》）</w:t>
      </w:r>
      <w:r>
        <w:rPr>
          <w:rFonts w:ascii="仿宋" w:hAnsi="仿宋" w:eastAsia="仿宋"/>
          <w:sz w:val="24"/>
          <w:highlight w:val="none"/>
          <w:lang w:val="zh-CN"/>
        </w:rPr>
        <w:t xml:space="preserve">。</w:t>
      </w:r>
      <w:r/>
    </w:p>
    <w:p>
      <w:pPr>
        <w:pStyle w:val="879"/>
        <w:ind w:firstLine="480"/>
        <w:spacing w:line="300" w:lineRule="auto"/>
        <w:rPr>
          <w:rFonts w:ascii="仿宋" w:hAnsi="仿宋" w:eastAsia="仿宋"/>
          <w:sz w:val="24"/>
          <w:highlight w:val="none"/>
        </w:rPr>
      </w:pPr>
      <w:r>
        <w:rPr>
          <w:rFonts w:hint="eastAsia" w:ascii="仿宋" w:hAnsi="仿宋" w:eastAsia="仿宋"/>
          <w:sz w:val="24"/>
          <w:highlight w:val="none"/>
        </w:rPr>
        <w:t xml:space="preserve">19.1.5</w:t>
      </w:r>
      <w:r>
        <w:rPr>
          <w:rFonts w:hint="eastAsia" w:ascii="仿宋" w:hAnsi="仿宋" w:eastAsia="仿宋"/>
          <w:sz w:val="24"/>
          <w:highlight w:val="none"/>
          <w:lang w:val="zh-CN"/>
        </w:rPr>
        <w:t xml:space="preserve">综合评审评分项</w:t>
      </w:r>
      <w:r>
        <w:rPr>
          <w:rFonts w:hint="eastAsia" w:ascii="仿宋" w:hAnsi="仿宋" w:eastAsia="仿宋"/>
          <w:sz w:val="24"/>
          <w:highlight w:val="none"/>
        </w:rPr>
        <w:t xml:space="preserve">证明材料（详见第十三章《投标文件格式》）</w:t>
      </w:r>
      <w:r/>
    </w:p>
    <w:p>
      <w:pPr>
        <w:pStyle w:val="879"/>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19</w:t>
      </w:r>
      <w:r>
        <w:rPr>
          <w:rFonts w:ascii="仿宋" w:hAnsi="仿宋" w:eastAsia="仿宋"/>
          <w:sz w:val="24"/>
          <w:highlight w:val="none"/>
          <w:lang w:val="zh-CN"/>
        </w:rPr>
        <w:t xml:space="preserve">.</w:t>
      </w:r>
      <w:r>
        <w:rPr>
          <w:rFonts w:hint="eastAsia" w:ascii="仿宋" w:hAnsi="仿宋" w:eastAsia="仿宋"/>
          <w:sz w:val="24"/>
          <w:highlight w:val="none"/>
        </w:rPr>
        <w:t xml:space="preserve">1.6</w:t>
      </w:r>
      <w:r>
        <w:rPr>
          <w:rFonts w:ascii="仿宋" w:hAnsi="仿宋" w:eastAsia="仿宋"/>
          <w:sz w:val="24"/>
          <w:highlight w:val="none"/>
          <w:lang w:val="zh-CN"/>
        </w:rPr>
        <w:t xml:space="preserve">招标文件要求或者供应商认为其它应介绍或者提交的资料和文件。</w:t>
      </w:r>
      <w:r/>
    </w:p>
    <w:p>
      <w:pPr>
        <w:pStyle w:val="879"/>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19</w:t>
      </w:r>
      <w:r>
        <w:rPr>
          <w:rFonts w:ascii="仿宋" w:hAnsi="仿宋" w:eastAsia="仿宋"/>
          <w:sz w:val="24"/>
          <w:highlight w:val="none"/>
          <w:lang w:val="zh-CN"/>
        </w:rPr>
        <w:t xml:space="preserve">.</w:t>
      </w:r>
      <w:r>
        <w:rPr>
          <w:rFonts w:hint="eastAsia" w:ascii="仿宋" w:hAnsi="仿宋" w:eastAsia="仿宋"/>
          <w:sz w:val="24"/>
          <w:highlight w:val="none"/>
        </w:rPr>
        <w:t xml:space="preserve">1.7</w:t>
      </w:r>
      <w:r>
        <w:rPr>
          <w:rFonts w:ascii="仿宋" w:hAnsi="仿宋" w:eastAsia="仿宋"/>
          <w:sz w:val="24"/>
          <w:highlight w:val="none"/>
          <w:lang w:val="zh-CN"/>
        </w:rPr>
        <w:t xml:space="preserve">服务符合招标文件规定的技术资料。</w:t>
      </w:r>
      <w:r/>
    </w:p>
    <w:p>
      <w:pPr>
        <w:pStyle w:val="879"/>
        <w:ind w:firstLine="482"/>
        <w:spacing w:line="300" w:lineRule="auto"/>
        <w:rPr>
          <w:rFonts w:ascii="仿宋" w:hAnsi="仿宋" w:eastAsia="仿宋"/>
          <w:sz w:val="24"/>
          <w:highlight w:val="none"/>
        </w:rPr>
      </w:pPr>
      <w:r>
        <w:rPr>
          <w:rFonts w:hint="eastAsia" w:ascii="仿宋" w:hAnsi="仿宋" w:eastAsia="仿宋"/>
          <w:sz w:val="24"/>
          <w:highlight w:val="none"/>
        </w:rPr>
        <w:t xml:space="preserve">19.2</w:t>
      </w:r>
      <w:r>
        <w:rPr>
          <w:rFonts w:ascii="仿宋" w:hAnsi="仿宋" w:eastAsia="仿宋"/>
          <w:sz w:val="24"/>
          <w:highlight w:val="none"/>
          <w:lang w:val="zh-CN"/>
        </w:rPr>
        <w:t xml:space="preserve">供应商应提交证明其拟提供服务符合招标文件规定的有效技术（印刷体）支持资料，并作为投标文件的一部分。技术支持资料以制造商公开发布的印刷资料或者检测机构出具的检测报告为准。若制造商公开发布的印刷资料与检测机构出具的检测报告不一致，以检测机构出具的检测报告为准。</w:t>
      </w:r>
      <w:r/>
    </w:p>
    <w:p>
      <w:pPr>
        <w:pStyle w:val="879"/>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19.3</w:t>
      </w:r>
      <w:r>
        <w:rPr>
          <w:rFonts w:ascii="仿宋" w:hAnsi="仿宋" w:eastAsia="仿宋"/>
          <w:sz w:val="24"/>
          <w:highlight w:val="none"/>
          <w:lang w:val="zh-CN"/>
        </w:rPr>
        <w:t xml:space="preserve">证明货物或服务与招标文件要求相一致的文件可以是文字资料、图纸和数据，主要包括内容：</w:t>
      </w:r>
      <w:r/>
    </w:p>
    <w:p>
      <w:pPr>
        <w:pStyle w:val="879"/>
        <w:spacing w:line="360" w:lineRule="auto"/>
        <w:rPr>
          <w:rFonts w:ascii="楷体" w:hAnsi="楷体" w:eastAsia="楷体"/>
          <w:b/>
          <w:bCs/>
          <w:sz w:val="28"/>
          <w:szCs w:val="28"/>
          <w:highlight w:val="none"/>
          <w:lang w:val="zh-CN"/>
        </w:rPr>
      </w:pPr>
      <w:r>
        <w:rPr>
          <w:rFonts w:ascii="楷体" w:hAnsi="楷体" w:eastAsia="楷体"/>
          <w:b/>
          <w:bCs/>
          <w:sz w:val="28"/>
          <w:szCs w:val="28"/>
          <w:highlight w:val="none"/>
          <w:lang w:val="zh-CN"/>
        </w:rPr>
        <w:t xml:space="preserve">2</w:t>
      </w:r>
      <w:r>
        <w:rPr>
          <w:rFonts w:hint="eastAsia" w:ascii="楷体" w:hAnsi="楷体" w:eastAsia="楷体"/>
          <w:b/>
          <w:bCs/>
          <w:sz w:val="28"/>
          <w:szCs w:val="28"/>
          <w:highlight w:val="none"/>
        </w:rPr>
        <w:t xml:space="preserve">0</w:t>
      </w:r>
      <w:r>
        <w:rPr>
          <w:rFonts w:ascii="楷体" w:hAnsi="楷体" w:eastAsia="楷体"/>
          <w:b/>
          <w:bCs/>
          <w:sz w:val="28"/>
          <w:szCs w:val="28"/>
          <w:highlight w:val="none"/>
          <w:lang w:val="zh-CN"/>
        </w:rPr>
        <w:t xml:space="preserve">.投标保证金</w:t>
      </w:r>
      <w:r/>
    </w:p>
    <w:p>
      <w:pPr>
        <w:pStyle w:val="879"/>
        <w:ind w:firstLine="480"/>
        <w:spacing w:line="300" w:lineRule="auto"/>
        <w:rPr>
          <w:rFonts w:ascii="仿宋" w:hAnsi="仿宋" w:eastAsia="仿宋"/>
          <w:sz w:val="24"/>
          <w:highlight w:val="none"/>
          <w:lang w:val="zh-CN"/>
        </w:rPr>
      </w:pPr>
      <w:r>
        <w:rPr>
          <w:rFonts w:ascii="仿宋" w:hAnsi="仿宋" w:eastAsia="仿宋"/>
          <w:bCs/>
          <w:sz w:val="24"/>
          <w:highlight w:val="none"/>
        </w:rPr>
        <w:t xml:space="preserve">参照省财政厅《关于做好政府采购支持企业发展有关事项的通知》（苏财购【2020】52号）规定，本项目无投标保证金要求。</w:t>
      </w:r>
      <w:r/>
    </w:p>
    <w:p>
      <w:pPr>
        <w:pStyle w:val="879"/>
        <w:spacing w:line="300" w:lineRule="auto"/>
        <w:rPr>
          <w:rFonts w:ascii="仿宋" w:hAnsi="仿宋" w:eastAsia="仿宋"/>
          <w:sz w:val="24"/>
          <w:highlight w:val="none"/>
          <w:lang w:val="zh-CN"/>
        </w:rPr>
      </w:pPr>
      <w:r>
        <w:rPr>
          <w:rFonts w:ascii="仿宋" w:hAnsi="仿宋" w:eastAsia="仿宋"/>
          <w:sz w:val="24"/>
          <w:highlight w:val="none"/>
          <w:lang w:val="zh-CN"/>
        </w:rPr>
      </w:r>
      <w:bookmarkEnd w:id="37"/>
      <w:r/>
      <w:r/>
    </w:p>
    <w:p>
      <w:pPr>
        <w:pStyle w:val="1055"/>
        <w:jc w:val="center"/>
        <w:spacing w:before="0" w:after="0" w:line="300" w:lineRule="auto"/>
        <w:rPr>
          <w:highlight w:val="none"/>
          <w:lang w:val="zh-CN"/>
        </w:rPr>
      </w:pPr>
      <w:r/>
      <w:bookmarkStart w:id="45" w:name="_Toc329009666"/>
      <w:r>
        <w:rPr>
          <w:rFonts w:ascii="黑体" w:hAnsi="黑体" w:eastAsia="黑体"/>
          <w:b w:val="0"/>
          <w:bCs/>
          <w:sz w:val="28"/>
          <w:szCs w:val="28"/>
          <w:highlight w:val="none"/>
        </w:rPr>
        <w:t xml:space="preserve">第四章  供应商应当提交的资格、资信证明文件</w:t>
      </w:r>
      <w:bookmarkEnd w:id="45"/>
      <w:r/>
      <w:bookmarkEnd w:id="38"/>
      <w:r/>
      <w:r/>
    </w:p>
    <w:p>
      <w:pPr>
        <w:pStyle w:val="879"/>
        <w:spacing w:line="300" w:lineRule="auto"/>
        <w:rPr>
          <w:rFonts w:ascii="楷体" w:hAnsi="楷体" w:eastAsia="楷体"/>
          <w:sz w:val="28"/>
          <w:szCs w:val="28"/>
          <w:highlight w:val="none"/>
          <w:lang w:val="zh-CN"/>
        </w:rPr>
      </w:pPr>
      <w:r/>
      <w:bookmarkStart w:id="46" w:name="_Toc329009673"/>
      <w:r/>
      <w:bookmarkStart w:id="47" w:name="_Toc309596157"/>
      <w:r/>
      <w:bookmarkStart w:id="48" w:name="_Toc365752095"/>
      <w:r/>
      <w:bookmarkStart w:id="49" w:name="_Toc228850282"/>
      <w:r/>
      <w:bookmarkStart w:id="50" w:name="_Toc245133950"/>
      <w:r/>
      <w:bookmarkStart w:id="51" w:name="_Toc294814069"/>
      <w:r/>
      <w:bookmarkStart w:id="52" w:name="_Toc294814447"/>
      <w:r/>
      <w:bookmarkStart w:id="53" w:name="_Toc294814633"/>
      <w:r/>
      <w:bookmarkStart w:id="54" w:name="_Toc292632465"/>
      <w:r/>
      <w:bookmarkStart w:id="55" w:name="_Toc365292223"/>
      <w:r/>
      <w:bookmarkStart w:id="56" w:name="_Toc294814255"/>
      <w:r>
        <w:rPr>
          <w:rFonts w:ascii="楷体" w:hAnsi="楷体" w:eastAsia="楷体"/>
          <w:b/>
          <w:bCs/>
          <w:sz w:val="28"/>
          <w:szCs w:val="28"/>
          <w:highlight w:val="none"/>
          <w:lang w:val="zh-CN"/>
        </w:rPr>
        <w:t xml:space="preserve">2</w:t>
      </w:r>
      <w:r>
        <w:rPr>
          <w:rFonts w:hint="eastAsia" w:ascii="楷体" w:hAnsi="楷体" w:eastAsia="楷体"/>
          <w:b/>
          <w:bCs/>
          <w:sz w:val="28"/>
          <w:szCs w:val="28"/>
          <w:highlight w:val="none"/>
        </w:rPr>
        <w:t xml:space="preserve">1</w:t>
      </w:r>
      <w:r>
        <w:rPr>
          <w:rFonts w:ascii="楷体" w:hAnsi="楷体" w:eastAsia="楷体"/>
          <w:b/>
          <w:bCs/>
          <w:sz w:val="28"/>
          <w:szCs w:val="28"/>
          <w:highlight w:val="none"/>
          <w:lang w:val="zh-CN"/>
        </w:rPr>
        <w:t xml:space="preserve">.供应商必须提供下列证明材料，如未能提供相关资格证明材料，则其所投标书无效。</w:t>
      </w:r>
      <w:r/>
    </w:p>
    <w:p>
      <w:pPr>
        <w:pStyle w:val="879"/>
        <w:ind w:firstLine="482"/>
        <w:spacing w:line="300" w:lineRule="auto"/>
        <w:rPr>
          <w:rFonts w:ascii="仿宋" w:hAnsi="仿宋" w:eastAsia="仿宋"/>
          <w:sz w:val="24"/>
          <w:highlight w:val="none"/>
          <w:lang w:val="zh-CN"/>
        </w:rPr>
      </w:pPr>
      <w:r>
        <w:rPr>
          <w:rFonts w:ascii="仿宋" w:hAnsi="仿宋" w:eastAsia="仿宋"/>
          <w:b/>
          <w:sz w:val="24"/>
          <w:highlight w:val="none"/>
          <w:u w:val="single"/>
          <w:lang w:val="zh-CN"/>
        </w:rPr>
        <w:t xml:space="preserve">见招标公告供应商资质及有关要求。</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供应商所提供的证明材料若违反下列规定情形之一的，其投标无效。</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1</w:t>
      </w:r>
      <w:r>
        <w:rPr>
          <w:rFonts w:ascii="仿宋" w:hAnsi="仿宋" w:eastAsia="仿宋"/>
          <w:sz w:val="24"/>
          <w:highlight w:val="none"/>
          <w:lang w:val="zh-CN"/>
        </w:rPr>
        <w:t xml:space="preserve">.1供应商提供的资格证明材料必须真实、有效、齐全、完整，其中的字体、印章要清晰。</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1</w:t>
      </w:r>
      <w:r>
        <w:rPr>
          <w:rFonts w:ascii="仿宋" w:hAnsi="仿宋" w:eastAsia="仿宋"/>
          <w:sz w:val="24"/>
          <w:highlight w:val="none"/>
          <w:lang w:val="zh-CN"/>
        </w:rPr>
        <w:t xml:space="preserve">.2营业执照副本等在年检期间无法提供的，必须提供由发证机关出具证明材料或者由公证机关出具的公证件。</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1</w:t>
      </w:r>
      <w:r>
        <w:rPr>
          <w:rFonts w:ascii="仿宋" w:hAnsi="仿宋" w:eastAsia="仿宋"/>
          <w:sz w:val="24"/>
          <w:highlight w:val="none"/>
          <w:lang w:val="zh-CN"/>
        </w:rPr>
        <w:t xml:space="preserve">.3要求提供的证明材料须为</w:t>
      </w:r>
      <w:r>
        <w:rPr>
          <w:rFonts w:hint="eastAsia" w:ascii="仿宋" w:hAnsi="仿宋" w:eastAsia="仿宋"/>
          <w:sz w:val="24"/>
          <w:highlight w:val="none"/>
          <w:lang w:val="zh-CN"/>
        </w:rPr>
        <w:t xml:space="preserve">扫描件</w:t>
      </w:r>
      <w:r>
        <w:rPr>
          <w:rFonts w:ascii="仿宋" w:hAnsi="仿宋" w:eastAsia="仿宋"/>
          <w:sz w:val="24"/>
          <w:highlight w:val="none"/>
          <w:lang w:val="zh-CN"/>
        </w:rPr>
        <w:t xml:space="preserve">。</w:t>
      </w:r>
      <w:r/>
    </w:p>
    <w:p>
      <w:pPr>
        <w:pStyle w:val="879"/>
        <w:ind w:firstLine="482"/>
        <w:spacing w:line="300" w:lineRule="auto"/>
        <w:rPr>
          <w:rFonts w:ascii="仿宋" w:hAnsi="仿宋" w:eastAsia="仿宋"/>
          <w:b/>
          <w:sz w:val="24"/>
          <w:highlight w:val="none"/>
          <w:u w:val="single"/>
          <w:lang w:val="zh-CN"/>
        </w:rPr>
      </w:pPr>
      <w:r>
        <w:rPr>
          <w:rFonts w:ascii="仿宋" w:hAnsi="仿宋" w:eastAsia="仿宋"/>
          <w:b/>
          <w:sz w:val="24"/>
          <w:highlight w:val="none"/>
          <w:u w:val="single"/>
          <w:lang w:val="zh-CN"/>
        </w:rPr>
      </w:r>
      <w:r/>
    </w:p>
    <w:p>
      <w:pPr>
        <w:pStyle w:val="1055"/>
        <w:jc w:val="center"/>
        <w:spacing w:before="0" w:after="0" w:line="300" w:lineRule="auto"/>
        <w:rPr>
          <w:rFonts w:ascii="黑体" w:hAnsi="黑体" w:eastAsia="黑体"/>
          <w:b w:val="0"/>
          <w:bCs/>
          <w:sz w:val="28"/>
          <w:szCs w:val="28"/>
          <w:highlight w:val="none"/>
        </w:rPr>
      </w:pPr>
      <w:r>
        <w:rPr>
          <w:rFonts w:ascii="黑体" w:hAnsi="黑体" w:eastAsia="黑体"/>
          <w:b w:val="0"/>
          <w:bCs/>
          <w:sz w:val="28"/>
          <w:szCs w:val="28"/>
          <w:highlight w:val="none"/>
        </w:rPr>
        <w:t xml:space="preserve">第五章  投标截止时间、开标时间以及地点</w:t>
      </w:r>
      <w:r/>
    </w:p>
    <w:p>
      <w:pPr>
        <w:pStyle w:val="879"/>
        <w:spacing w:line="300" w:lineRule="auto"/>
        <w:rPr>
          <w:rFonts w:ascii="楷体" w:hAnsi="楷体" w:eastAsia="楷体"/>
          <w:b/>
          <w:bCs/>
          <w:sz w:val="28"/>
          <w:szCs w:val="28"/>
          <w:highlight w:val="none"/>
          <w:lang w:val="zh-CN"/>
        </w:rPr>
      </w:pPr>
      <w:r/>
      <w:bookmarkStart w:id="57" w:name="_Toc329009668"/>
      <w:r>
        <w:rPr>
          <w:rFonts w:ascii="楷体" w:hAnsi="楷体" w:eastAsia="楷体"/>
          <w:b/>
          <w:bCs/>
          <w:sz w:val="28"/>
          <w:szCs w:val="28"/>
          <w:highlight w:val="none"/>
          <w:lang w:val="zh-CN"/>
        </w:rPr>
        <w:t xml:space="preserve">2</w:t>
      </w:r>
      <w:r>
        <w:rPr>
          <w:rFonts w:hint="eastAsia" w:ascii="楷体" w:hAnsi="楷体" w:eastAsia="楷体"/>
          <w:b/>
          <w:bCs/>
          <w:sz w:val="28"/>
          <w:szCs w:val="28"/>
          <w:highlight w:val="none"/>
        </w:rPr>
        <w:t xml:space="preserve">2</w:t>
      </w:r>
      <w:r>
        <w:rPr>
          <w:rFonts w:ascii="楷体" w:hAnsi="楷体" w:eastAsia="楷体"/>
          <w:b/>
          <w:bCs/>
          <w:sz w:val="28"/>
          <w:szCs w:val="28"/>
          <w:highlight w:val="none"/>
          <w:lang w:val="zh-CN"/>
        </w:rPr>
        <w:t xml:space="preserve">.投标文件的递交</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2</w:t>
      </w:r>
      <w:r>
        <w:rPr>
          <w:rFonts w:ascii="仿宋" w:hAnsi="仿宋" w:eastAsia="仿宋"/>
          <w:sz w:val="24"/>
          <w:highlight w:val="none"/>
          <w:lang w:val="zh-CN"/>
        </w:rPr>
        <w:t xml:space="preserve">.1供应商就在投标人须知中的投标截止时间前</w:t>
      </w:r>
      <w:r>
        <w:rPr>
          <w:rFonts w:hint="eastAsia" w:ascii="仿宋" w:hAnsi="仿宋" w:eastAsia="仿宋"/>
          <w:sz w:val="24"/>
          <w:highlight w:val="none"/>
        </w:rPr>
        <w:t xml:space="preserve">上传</w:t>
      </w:r>
      <w:r>
        <w:rPr>
          <w:rFonts w:ascii="仿宋" w:hAnsi="仿宋" w:eastAsia="仿宋"/>
          <w:sz w:val="24"/>
          <w:highlight w:val="none"/>
          <w:lang w:val="zh-CN"/>
        </w:rPr>
        <w:t xml:space="preserve">投标文件。</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2</w:t>
      </w:r>
      <w:r>
        <w:rPr>
          <w:rFonts w:ascii="仿宋" w:hAnsi="仿宋" w:eastAsia="仿宋"/>
          <w:sz w:val="24"/>
          <w:highlight w:val="none"/>
          <w:lang w:val="zh-CN"/>
        </w:rPr>
        <w:t xml:space="preserve">.2开标时间、地点：见供应商须知前附表规定。</w:t>
      </w:r>
      <w:r/>
    </w:p>
    <w:p>
      <w:pPr>
        <w:pStyle w:val="879"/>
        <w:ind w:firstLine="480"/>
        <w:spacing w:line="300" w:lineRule="auto"/>
        <w:rPr>
          <w:rFonts w:ascii="仿宋" w:hAnsi="仿宋" w:eastAsia="仿宋"/>
          <w:sz w:val="24"/>
          <w:highlight w:val="none"/>
          <w:lang w:val="zh-CN"/>
        </w:rPr>
      </w:pPr>
      <w:r>
        <w:rPr>
          <w:rFonts w:hint="eastAsia" w:ascii="仿宋" w:hAnsi="仿宋" w:eastAsia="仿宋"/>
          <w:b/>
          <w:bCs/>
          <w:sz w:val="24"/>
          <w:highlight w:val="none"/>
        </w:rPr>
        <w:t xml:space="preserve">22.3投标</w:t>
      </w:r>
      <w:r>
        <w:rPr>
          <w:rFonts w:ascii="仿宋" w:hAnsi="仿宋" w:eastAsia="仿宋"/>
          <w:b/>
          <w:bCs/>
          <w:sz w:val="24"/>
          <w:highlight w:val="none"/>
          <w:lang w:val="zh-CN"/>
        </w:rPr>
        <w:t xml:space="preserve">文件的密封（加密）和标记</w:t>
      </w:r>
      <w:r/>
    </w:p>
    <w:p>
      <w:pPr>
        <w:pStyle w:val="879"/>
        <w:ind w:firstLine="480"/>
        <w:spacing w:line="300" w:lineRule="auto"/>
        <w:rPr>
          <w:rFonts w:ascii="仿宋" w:hAnsi="仿宋" w:eastAsia="仿宋"/>
          <w:sz w:val="24"/>
          <w:highlight w:val="none"/>
          <w:lang w:val="zh-CN"/>
        </w:rPr>
      </w:pPr>
      <w:r/>
      <w:bookmarkStart w:id="58" w:name="4.2_首次响应文件的递交"/>
      <w:r/>
      <w:bookmarkEnd w:id="58"/>
      <w:r>
        <w:rPr>
          <w:rFonts w:hint="eastAsia" w:ascii="仿宋" w:hAnsi="仿宋" w:eastAsia="仿宋"/>
          <w:sz w:val="24"/>
          <w:highlight w:val="none"/>
        </w:rPr>
        <w:t xml:space="preserve">22.3.1</w:t>
      </w:r>
      <w:r>
        <w:rPr>
          <w:rFonts w:ascii="仿宋" w:hAnsi="仿宋" w:eastAsia="仿宋"/>
          <w:sz w:val="24"/>
          <w:highlight w:val="none"/>
          <w:lang w:val="zh-CN"/>
        </w:rPr>
        <w:t xml:space="preserve"> 密封（加密）要求：</w:t>
      </w:r>
      <w:r/>
    </w:p>
    <w:p>
      <w:pPr>
        <w:pStyle w:val="879"/>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22.2.1.1</w:t>
      </w:r>
      <w:r>
        <w:rPr>
          <w:rFonts w:ascii="仿宋" w:hAnsi="仿宋" w:eastAsia="仿宋"/>
          <w:sz w:val="24"/>
          <w:highlight w:val="none"/>
          <w:lang w:val="zh-CN"/>
        </w:rPr>
        <w:t xml:space="preserve"> 供应商应当按照《</w:t>
      </w:r>
      <w:r>
        <w:rPr>
          <w:rFonts w:hint="eastAsia" w:ascii="仿宋" w:hAnsi="仿宋" w:eastAsia="仿宋"/>
          <w:sz w:val="24"/>
          <w:highlight w:val="none"/>
        </w:rPr>
        <w:t xml:space="preserve">招标</w:t>
      </w:r>
      <w:r>
        <w:rPr>
          <w:rFonts w:ascii="仿宋" w:hAnsi="仿宋" w:eastAsia="仿宋"/>
          <w:sz w:val="24"/>
          <w:highlight w:val="none"/>
          <w:lang w:val="zh-CN"/>
        </w:rPr>
        <w:t xml:space="preserve">文件》和“苏采云”系统的要求编制并加密投标文件。本项目供应商须通过“苏采云”系统提供的政府采购客户端工具（使用“CA数字证书”）对其数据电文形式的投标文件加密。</w:t>
      </w:r>
      <w:r/>
    </w:p>
    <w:p>
      <w:pPr>
        <w:pStyle w:val="879"/>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22.2.1.2</w:t>
      </w:r>
      <w:r>
        <w:rPr>
          <w:rFonts w:ascii="仿宋" w:hAnsi="仿宋" w:eastAsia="仿宋"/>
          <w:sz w:val="24"/>
          <w:highlight w:val="none"/>
          <w:lang w:val="zh-CN"/>
        </w:rPr>
        <w:t xml:space="preserve"> 签署要求：见《</w:t>
      </w:r>
      <w:r>
        <w:rPr>
          <w:rFonts w:hint="eastAsia" w:ascii="仿宋" w:hAnsi="仿宋" w:eastAsia="仿宋"/>
          <w:sz w:val="24"/>
          <w:highlight w:val="none"/>
        </w:rPr>
        <w:t xml:space="preserve">招标</w:t>
      </w:r>
      <w:r>
        <w:rPr>
          <w:rFonts w:ascii="仿宋" w:hAnsi="仿宋" w:eastAsia="仿宋"/>
          <w:sz w:val="24"/>
          <w:highlight w:val="none"/>
          <w:lang w:val="zh-CN"/>
        </w:rPr>
        <w:t xml:space="preserve">文件》附件中相关格式要求。</w:t>
      </w:r>
      <w:r/>
    </w:p>
    <w:p>
      <w:pPr>
        <w:pStyle w:val="879"/>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22.2.1.3</w:t>
      </w:r>
      <w:r>
        <w:rPr>
          <w:rFonts w:ascii="仿宋" w:hAnsi="仿宋" w:eastAsia="仿宋"/>
          <w:sz w:val="24"/>
          <w:highlight w:val="none"/>
          <w:lang w:val="zh-CN"/>
        </w:rPr>
        <w:t xml:space="preserve"> 盖章要求：见《</w:t>
      </w:r>
      <w:r>
        <w:rPr>
          <w:rFonts w:hint="eastAsia" w:ascii="仿宋" w:hAnsi="仿宋" w:eastAsia="仿宋"/>
          <w:sz w:val="24"/>
          <w:highlight w:val="none"/>
        </w:rPr>
        <w:t xml:space="preserve">招标</w:t>
      </w:r>
      <w:r>
        <w:rPr>
          <w:rFonts w:ascii="仿宋" w:hAnsi="仿宋" w:eastAsia="仿宋"/>
          <w:sz w:val="24"/>
          <w:highlight w:val="none"/>
          <w:lang w:val="zh-CN"/>
        </w:rPr>
        <w:t xml:space="preserve">文件》附件中相关格式要求。供应商须通过“苏采云”系统提供的政府采购客户端工具（使用“CA数字证书”）加盖电子签章。</w:t>
      </w:r>
      <w:r/>
    </w:p>
    <w:p>
      <w:pPr>
        <w:pStyle w:val="879"/>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22.2.1.4</w:t>
      </w:r>
      <w:r>
        <w:rPr>
          <w:rFonts w:ascii="仿宋" w:hAnsi="仿宋" w:eastAsia="仿宋"/>
          <w:sz w:val="24"/>
          <w:highlight w:val="none"/>
          <w:lang w:val="zh-CN"/>
        </w:rPr>
        <w:t xml:space="preserve"> 特别提醒：</w:t>
      </w:r>
      <w:r>
        <w:rPr>
          <w:rFonts w:hint="eastAsia" w:ascii="仿宋" w:hAnsi="仿宋" w:eastAsia="仿宋"/>
          <w:sz w:val="24"/>
          <w:highlight w:val="none"/>
        </w:rPr>
        <w:t xml:space="preserve">招标</w:t>
      </w:r>
      <w:r>
        <w:rPr>
          <w:rFonts w:ascii="仿宋" w:hAnsi="仿宋" w:eastAsia="仿宋"/>
          <w:sz w:val="24"/>
          <w:highlight w:val="none"/>
          <w:lang w:val="zh-CN"/>
        </w:rPr>
        <w:t xml:space="preserve">文件中如需“被授权代表签字或盖章”，供应商可打印成文档，签字或盖章后再扫描上传，最后再电子签章。</w:t>
      </w:r>
      <w:r/>
    </w:p>
    <w:p>
      <w:pPr>
        <w:pStyle w:val="879"/>
        <w:ind w:firstLine="480"/>
        <w:spacing w:line="300" w:lineRule="auto"/>
        <w:rPr>
          <w:rFonts w:ascii="仿宋" w:hAnsi="仿宋" w:eastAsia="仿宋"/>
          <w:b/>
          <w:bCs/>
          <w:sz w:val="24"/>
          <w:highlight w:val="none"/>
          <w:lang w:val="zh-CN"/>
        </w:rPr>
      </w:pPr>
      <w:r>
        <w:rPr>
          <w:rFonts w:hint="eastAsia" w:ascii="仿宋" w:hAnsi="仿宋" w:eastAsia="仿宋"/>
          <w:b/>
          <w:bCs/>
          <w:sz w:val="24"/>
          <w:highlight w:val="none"/>
        </w:rPr>
        <w:t xml:space="preserve">22.4</w:t>
      </w:r>
      <w:r>
        <w:rPr>
          <w:rFonts w:hint="eastAsia" w:ascii="仿宋" w:hAnsi="仿宋" w:eastAsia="仿宋"/>
          <w:b/>
          <w:bCs/>
          <w:sz w:val="24"/>
          <w:highlight w:val="none"/>
          <w:lang w:val="zh-CN"/>
        </w:rPr>
        <w:t xml:space="preserve">投</w:t>
      </w:r>
      <w:r>
        <w:rPr>
          <w:rFonts w:ascii="仿宋" w:hAnsi="仿宋" w:eastAsia="仿宋"/>
          <w:b/>
          <w:bCs/>
          <w:sz w:val="24"/>
          <w:highlight w:val="none"/>
          <w:lang w:val="zh-CN"/>
        </w:rPr>
        <w:t xml:space="preserve">标文件的递交</w:t>
      </w:r>
      <w:r/>
    </w:p>
    <w:p>
      <w:pPr>
        <w:pStyle w:val="879"/>
        <w:ind w:firstLine="480"/>
        <w:spacing w:line="300" w:lineRule="auto"/>
        <w:rPr>
          <w:rFonts w:ascii="仿宋" w:hAnsi="仿宋" w:eastAsia="仿宋"/>
          <w:sz w:val="24"/>
          <w:highlight w:val="none"/>
          <w:lang w:val="zh-CN"/>
        </w:rPr>
      </w:pPr>
      <w:r/>
      <w:bookmarkStart w:id="59" w:name="4.3.响应文件的修改和撤回"/>
      <w:r/>
      <w:bookmarkEnd w:id="59"/>
      <w:r>
        <w:rPr>
          <w:rFonts w:hint="eastAsia" w:ascii="仿宋" w:hAnsi="仿宋" w:eastAsia="仿宋"/>
          <w:sz w:val="24"/>
          <w:highlight w:val="none"/>
        </w:rPr>
        <w:t xml:space="preserve">22.4.1</w:t>
      </w:r>
      <w:r>
        <w:rPr>
          <w:rFonts w:ascii="仿宋" w:hAnsi="仿宋" w:eastAsia="仿宋"/>
          <w:sz w:val="24"/>
          <w:highlight w:val="none"/>
          <w:lang w:val="zh-CN"/>
        </w:rPr>
        <w:t xml:space="preserve">本项目通过“苏采云”系统进行电子采购，即供应商</w:t>
      </w:r>
      <w:r>
        <w:rPr>
          <w:rFonts w:hint="eastAsia" w:ascii="仿宋" w:hAnsi="仿宋" w:eastAsia="仿宋"/>
          <w:sz w:val="24"/>
          <w:highlight w:val="none"/>
        </w:rPr>
        <w:t xml:space="preserve">投标</w:t>
      </w:r>
      <w:r>
        <w:rPr>
          <w:rFonts w:ascii="仿宋" w:hAnsi="仿宋" w:eastAsia="仿宋"/>
          <w:sz w:val="24"/>
          <w:highlight w:val="none"/>
          <w:lang w:val="zh-CN"/>
        </w:rPr>
        <w:t xml:space="preserve">文件从政府采购客户端工具制作并通过“苏采云”系统提交外。</w:t>
      </w:r>
      <w:r/>
    </w:p>
    <w:p>
      <w:pPr>
        <w:pStyle w:val="879"/>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22.4.2</w:t>
      </w:r>
      <w:r>
        <w:rPr>
          <w:rFonts w:ascii="仿宋" w:hAnsi="仿宋" w:eastAsia="仿宋"/>
          <w:sz w:val="24"/>
          <w:highlight w:val="none"/>
          <w:lang w:val="zh-CN"/>
        </w:rPr>
        <w:t xml:space="preserve">供应商应当通过“苏采云”系统提交数据电文形式的</w:t>
      </w:r>
      <w:r>
        <w:rPr>
          <w:rFonts w:hint="eastAsia" w:ascii="仿宋" w:hAnsi="仿宋" w:eastAsia="仿宋"/>
          <w:sz w:val="24"/>
          <w:highlight w:val="none"/>
          <w:lang w:val="zh-CN"/>
        </w:rPr>
        <w:t xml:space="preserve">投</w:t>
      </w:r>
      <w:r>
        <w:rPr>
          <w:rFonts w:ascii="仿宋" w:hAnsi="仿宋" w:eastAsia="仿宋"/>
          <w:sz w:val="24"/>
          <w:highlight w:val="none"/>
          <w:lang w:val="zh-CN"/>
        </w:rPr>
        <w:t xml:space="preserve">标文件（即电子投标）。未进行线上</w:t>
      </w:r>
      <w:r>
        <w:rPr>
          <w:rFonts w:hint="eastAsia" w:ascii="仿宋" w:hAnsi="仿宋" w:eastAsia="仿宋"/>
          <w:sz w:val="24"/>
          <w:highlight w:val="none"/>
        </w:rPr>
        <w:t xml:space="preserve">投标</w:t>
      </w:r>
      <w:r>
        <w:rPr>
          <w:rFonts w:ascii="仿宋" w:hAnsi="仿宋" w:eastAsia="仿宋"/>
          <w:sz w:val="24"/>
          <w:highlight w:val="none"/>
          <w:lang w:val="zh-CN"/>
        </w:rPr>
        <w:t xml:space="preserve">文件提交并解密(因“苏采云”系统导致解密失败的除外)的供应商，</w:t>
      </w:r>
      <w:r>
        <w:rPr>
          <w:rFonts w:hint="eastAsia" w:ascii="仿宋" w:hAnsi="仿宋" w:eastAsia="仿宋"/>
          <w:sz w:val="24"/>
          <w:highlight w:val="none"/>
        </w:rPr>
        <w:t xml:space="preserve">投标</w:t>
      </w:r>
      <w:r>
        <w:rPr>
          <w:rFonts w:ascii="仿宋" w:hAnsi="仿宋" w:eastAsia="仿宋"/>
          <w:sz w:val="24"/>
          <w:highlight w:val="none"/>
          <w:lang w:val="zh-CN"/>
        </w:rPr>
        <w:t xml:space="preserve">无效。其线下提交的（纸质）</w:t>
      </w:r>
      <w:r>
        <w:rPr>
          <w:rFonts w:hint="eastAsia" w:ascii="仿宋" w:hAnsi="仿宋" w:eastAsia="仿宋"/>
          <w:sz w:val="24"/>
          <w:highlight w:val="none"/>
        </w:rPr>
        <w:t xml:space="preserve">投标</w:t>
      </w:r>
      <w:r>
        <w:rPr>
          <w:rFonts w:ascii="仿宋" w:hAnsi="仿宋" w:eastAsia="仿宋"/>
          <w:sz w:val="24"/>
          <w:highlight w:val="none"/>
          <w:lang w:val="zh-CN"/>
        </w:rPr>
        <w:t xml:space="preserve">文件，采购代理机构退回拒收。</w:t>
      </w:r>
      <w:r/>
    </w:p>
    <w:p>
      <w:pPr>
        <w:pStyle w:val="879"/>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22.4.3</w:t>
      </w:r>
      <w:r>
        <w:rPr>
          <w:rFonts w:ascii="仿宋" w:hAnsi="仿宋" w:eastAsia="仿宋"/>
          <w:sz w:val="24"/>
          <w:highlight w:val="none"/>
          <w:lang w:val="zh-CN"/>
        </w:rPr>
        <w:t xml:space="preserve">“CA数字证书”的获取：供应商需办理CA锁，“苏采云”系统目前仅支持“苏采云”系统下的CA，省内各地区办理的“苏采云”系统下的CA全省通用。“CA数字证书”的办理方法详见“江苏省政府采购（财政厅）CA数字证书及电子签章办理指南”，网址：http://www.jsgxca.com/ManagementGuide46.html。</w:t>
      </w:r>
      <w:r/>
    </w:p>
    <w:p>
      <w:pPr>
        <w:pStyle w:val="879"/>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22.4.4</w:t>
      </w:r>
      <w:r>
        <w:rPr>
          <w:rFonts w:ascii="仿宋" w:hAnsi="仿宋" w:eastAsia="仿宋"/>
          <w:sz w:val="24"/>
          <w:highlight w:val="none"/>
          <w:lang w:val="zh-CN"/>
        </w:rPr>
        <w:t xml:space="preserve">使用需要第三方认证的电子签名、数据电文，通过互联网方式提交投标文件。即：使用“电子签名认证证书（CA数字证书）”登录“苏采云”系统（网址：</w:t>
      </w:r>
      <w:r>
        <w:rPr>
          <w:highlight w:val="none"/>
        </w:rPr>
        <w:fldChar w:fldCharType="begin"/>
      </w:r>
      <w:r>
        <w:rPr>
          <w:highlight w:val="none"/>
        </w:rPr>
        <w:instrText xml:space="preserve"> HYPERLINK "http://jszfcg.jsczt.cn/" </w:instrText>
      </w:r>
      <w:r>
        <w:rPr>
          <w:highlight w:val="none"/>
        </w:rPr>
        <w:fldChar w:fldCharType="separate"/>
      </w:r>
      <w:r>
        <w:rPr>
          <w:rFonts w:ascii="仿宋" w:hAnsi="仿宋" w:eastAsia="仿宋"/>
          <w:sz w:val="24"/>
          <w:highlight w:val="none"/>
          <w:lang w:val="zh-CN"/>
        </w:rPr>
        <w:t xml:space="preserve">http://jszfcg.jsczt.cn/</w:t>
      </w:r>
      <w:r>
        <w:rPr>
          <w:rFonts w:ascii="仿宋" w:hAnsi="仿宋" w:eastAsia="仿宋"/>
          <w:sz w:val="24"/>
          <w:highlight w:val="none"/>
          <w:lang w:val="zh-CN"/>
        </w:rPr>
        <w:fldChar w:fldCharType="end"/>
      </w:r>
      <w:r>
        <w:rPr>
          <w:rFonts w:ascii="仿宋" w:hAnsi="仿宋" w:eastAsia="仿宋"/>
          <w:sz w:val="24"/>
          <w:highlight w:val="none"/>
          <w:lang w:val="zh-CN"/>
        </w:rPr>
        <w:t xml:space="preserve">，点击“苏采云”进入系统），按照要求通过互联网方式提交投标文件。</w:t>
      </w:r>
      <w:r/>
    </w:p>
    <w:p>
      <w:pPr>
        <w:pStyle w:val="879"/>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22.4.5</w:t>
      </w:r>
      <w:r>
        <w:rPr>
          <w:rFonts w:ascii="仿宋" w:hAnsi="仿宋" w:eastAsia="仿宋"/>
          <w:sz w:val="24"/>
          <w:highlight w:val="none"/>
          <w:lang w:val="zh-CN"/>
        </w:rPr>
        <w:t xml:space="preserve">“苏采云”系统使用要求：</w:t>
      </w:r>
      <w:r/>
    </w:p>
    <w:p>
      <w:pPr>
        <w:pStyle w:val="879"/>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22.4.5.1</w:t>
      </w:r>
      <w:r>
        <w:rPr>
          <w:rFonts w:ascii="仿宋" w:hAnsi="仿宋" w:eastAsia="仿宋"/>
          <w:sz w:val="24"/>
          <w:highlight w:val="none"/>
          <w:lang w:val="zh-CN"/>
        </w:rPr>
        <w:t xml:space="preserve">使用谷歌浏览器参与不见面开标及</w:t>
      </w:r>
      <w:r>
        <w:rPr>
          <w:rFonts w:hint="eastAsia" w:ascii="仿宋" w:hAnsi="仿宋" w:eastAsia="仿宋"/>
          <w:sz w:val="24"/>
          <w:highlight w:val="none"/>
        </w:rPr>
        <w:t xml:space="preserve">相关</w:t>
      </w:r>
      <w:r>
        <w:rPr>
          <w:rFonts w:ascii="仿宋" w:hAnsi="仿宋" w:eastAsia="仿宋"/>
          <w:sz w:val="24"/>
          <w:highlight w:val="none"/>
          <w:lang w:val="zh-CN"/>
        </w:rPr>
        <w:t xml:space="preserve">环节。</w:t>
      </w:r>
      <w:r/>
    </w:p>
    <w:p>
      <w:pPr>
        <w:pStyle w:val="879"/>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22.4.5.2</w:t>
      </w:r>
      <w:r>
        <w:rPr>
          <w:rFonts w:ascii="仿宋" w:hAnsi="仿宋" w:eastAsia="仿宋"/>
          <w:sz w:val="24"/>
          <w:highlight w:val="none"/>
          <w:lang w:val="zh-CN"/>
        </w:rPr>
        <w:t xml:space="preserve">电脑需提前准备好麦克风、音响，摄像头，提前检查保证能够正常使用。</w:t>
      </w:r>
      <w:r/>
    </w:p>
    <w:p>
      <w:pPr>
        <w:pStyle w:val="879"/>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22.4.5.3</w:t>
      </w:r>
      <w:r>
        <w:rPr>
          <w:rFonts w:ascii="仿宋" w:hAnsi="仿宋" w:eastAsia="仿宋"/>
          <w:sz w:val="24"/>
          <w:highlight w:val="none"/>
          <w:lang w:val="zh-CN"/>
        </w:rPr>
        <w:t xml:space="preserve">操作系统至少win7以上，建议使用win10操作系统。</w:t>
      </w:r>
      <w:r/>
    </w:p>
    <w:p>
      <w:pPr>
        <w:pStyle w:val="879"/>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22.4.6</w:t>
      </w:r>
      <w:r>
        <w:rPr>
          <w:rFonts w:ascii="仿宋" w:hAnsi="仿宋" w:eastAsia="仿宋"/>
          <w:sz w:val="24"/>
          <w:highlight w:val="none"/>
          <w:lang w:val="zh-CN"/>
        </w:rPr>
        <w:t xml:space="preserve">通过“苏采云”系统提交政府采购客户端工具导出加密的投标文件（后缀名为zip）。投标文件不得超过350M！ </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注：供应商应当按照《</w:t>
      </w:r>
      <w:r>
        <w:rPr>
          <w:rFonts w:hint="eastAsia" w:ascii="仿宋" w:hAnsi="仿宋" w:eastAsia="仿宋"/>
          <w:sz w:val="24"/>
          <w:highlight w:val="none"/>
        </w:rPr>
        <w:t xml:space="preserve">招标</w:t>
      </w:r>
      <w:r>
        <w:rPr>
          <w:rFonts w:ascii="仿宋" w:hAnsi="仿宋" w:eastAsia="仿宋"/>
          <w:sz w:val="24"/>
          <w:highlight w:val="none"/>
          <w:lang w:val="zh-CN"/>
        </w:rPr>
        <w:t xml:space="preserve">文件》的要求编制投标文件，并对其提交的投标文件的真实性、合法性承担法律责任。</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逾期</w:t>
      </w:r>
      <w:r>
        <w:rPr>
          <w:rFonts w:hint="eastAsia" w:ascii="仿宋" w:hAnsi="仿宋" w:eastAsia="仿宋"/>
          <w:sz w:val="24"/>
          <w:highlight w:val="none"/>
        </w:rPr>
        <w:t xml:space="preserve">上传</w:t>
      </w:r>
      <w:r>
        <w:rPr>
          <w:rFonts w:ascii="仿宋" w:hAnsi="仿宋" w:eastAsia="仿宋"/>
          <w:sz w:val="24"/>
          <w:highlight w:val="none"/>
          <w:lang w:val="zh-CN"/>
        </w:rPr>
        <w:t xml:space="preserve">或未</w:t>
      </w:r>
      <w:r>
        <w:rPr>
          <w:rFonts w:hint="eastAsia" w:ascii="仿宋" w:hAnsi="仿宋" w:eastAsia="仿宋"/>
          <w:sz w:val="24"/>
          <w:highlight w:val="none"/>
        </w:rPr>
        <w:t xml:space="preserve">按规定上传</w:t>
      </w:r>
      <w:r>
        <w:rPr>
          <w:rFonts w:ascii="仿宋" w:hAnsi="仿宋" w:eastAsia="仿宋"/>
          <w:sz w:val="24"/>
          <w:highlight w:val="none"/>
          <w:lang w:val="zh-CN"/>
        </w:rPr>
        <w:t xml:space="preserve">的投标文件，采购人不予受理。</w:t>
      </w:r>
      <w:r/>
    </w:p>
    <w:p>
      <w:pPr>
        <w:pStyle w:val="879"/>
        <w:spacing w:line="300" w:lineRule="auto"/>
        <w:rPr>
          <w:rFonts w:ascii="楷体" w:hAnsi="楷体" w:eastAsia="楷体"/>
          <w:b/>
          <w:bCs/>
          <w:sz w:val="28"/>
          <w:szCs w:val="28"/>
          <w:highlight w:val="none"/>
          <w:lang w:val="zh-CN"/>
        </w:rPr>
      </w:pPr>
      <w:r>
        <w:rPr>
          <w:rFonts w:ascii="楷体" w:hAnsi="楷体" w:eastAsia="楷体"/>
          <w:b/>
          <w:bCs/>
          <w:sz w:val="28"/>
          <w:szCs w:val="28"/>
          <w:highlight w:val="none"/>
          <w:lang w:val="zh-CN"/>
        </w:rPr>
        <w:t xml:space="preserve">2</w:t>
      </w:r>
      <w:r>
        <w:rPr>
          <w:rFonts w:hint="eastAsia" w:ascii="楷体" w:hAnsi="楷体" w:eastAsia="楷体"/>
          <w:b/>
          <w:bCs/>
          <w:sz w:val="28"/>
          <w:szCs w:val="28"/>
          <w:highlight w:val="none"/>
        </w:rPr>
        <w:t xml:space="preserve">3</w:t>
      </w:r>
      <w:r>
        <w:rPr>
          <w:rFonts w:ascii="楷体" w:hAnsi="楷体" w:eastAsia="楷体"/>
          <w:b/>
          <w:bCs/>
          <w:sz w:val="28"/>
          <w:szCs w:val="28"/>
          <w:highlight w:val="none"/>
          <w:lang w:val="zh-CN"/>
        </w:rPr>
        <w:t xml:space="preserve">.投标文件的修改与撤回</w:t>
      </w:r>
      <w:r/>
    </w:p>
    <w:p>
      <w:pPr>
        <w:pStyle w:val="879"/>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23.1</w:t>
      </w:r>
      <w:r>
        <w:rPr>
          <w:rFonts w:hint="eastAsia" w:ascii="仿宋" w:hAnsi="仿宋" w:eastAsia="仿宋"/>
          <w:sz w:val="24"/>
          <w:highlight w:val="none"/>
          <w:lang w:val="zh-CN"/>
        </w:rPr>
        <w:t xml:space="preserve">拒绝接收在其规定的投标截止时间后上传的任何投标文件。</w:t>
      </w:r>
      <w:r/>
    </w:p>
    <w:p>
      <w:pPr>
        <w:pStyle w:val="879"/>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23.2</w:t>
      </w:r>
      <w:r>
        <w:rPr>
          <w:rFonts w:hint="eastAsia" w:ascii="仿宋" w:hAnsi="仿宋" w:eastAsia="仿宋"/>
          <w:sz w:val="24"/>
          <w:highlight w:val="none"/>
          <w:lang w:val="zh-CN"/>
        </w:rPr>
        <w:t xml:space="preserve">投标文件的撤回和修改</w:t>
      </w:r>
      <w:r/>
    </w:p>
    <w:p>
      <w:pPr>
        <w:pStyle w:val="879"/>
        <w:ind w:firstLine="480"/>
        <w:spacing w:line="300" w:lineRule="auto"/>
        <w:rPr>
          <w:rFonts w:ascii="仿宋" w:hAnsi="仿宋" w:eastAsia="仿宋"/>
          <w:sz w:val="24"/>
          <w:highlight w:val="none"/>
          <w:lang w:val="zh-CN"/>
        </w:rPr>
      </w:pPr>
      <w:r>
        <w:rPr>
          <w:rFonts w:hint="eastAsia" w:ascii="仿宋" w:hAnsi="仿宋" w:eastAsia="仿宋"/>
          <w:b/>
          <w:bCs/>
          <w:sz w:val="24"/>
          <w:highlight w:val="none"/>
        </w:rPr>
        <w:t xml:space="preserve">23.2.1</w:t>
      </w:r>
      <w:r>
        <w:rPr>
          <w:rFonts w:hint="eastAsia" w:ascii="仿宋" w:hAnsi="仿宋" w:eastAsia="仿宋"/>
          <w:b/>
          <w:bCs/>
          <w:sz w:val="24"/>
          <w:highlight w:val="none"/>
          <w:lang w:val="zh-CN"/>
        </w:rPr>
        <w:t xml:space="preserve">投标文件的撤回</w:t>
      </w:r>
      <w:r/>
    </w:p>
    <w:p>
      <w:pPr>
        <w:pStyle w:val="879"/>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23.2.1.1</w:t>
      </w:r>
      <w:r>
        <w:rPr>
          <w:rFonts w:hint="eastAsia" w:ascii="仿宋" w:hAnsi="仿宋" w:eastAsia="仿宋"/>
          <w:sz w:val="24"/>
          <w:highlight w:val="none"/>
          <w:lang w:val="zh-CN"/>
        </w:rPr>
        <w:t xml:space="preserve"> 电子投标文件的撤回</w:t>
      </w:r>
      <w:r/>
    </w:p>
    <w:p>
      <w:pPr>
        <w:pStyle w:val="879"/>
        <w:ind w:firstLine="480"/>
        <w:spacing w:line="300" w:lineRule="auto"/>
        <w:rPr>
          <w:rFonts w:ascii="仿宋" w:hAnsi="仿宋" w:eastAsia="仿宋"/>
          <w:sz w:val="24"/>
          <w:highlight w:val="none"/>
          <w:lang w:val="zh-CN"/>
        </w:rPr>
      </w:pPr>
      <w:r>
        <w:rPr>
          <w:rFonts w:hint="eastAsia" w:ascii="仿宋" w:hAnsi="仿宋" w:eastAsia="仿宋"/>
          <w:sz w:val="24"/>
          <w:highlight w:val="none"/>
          <w:lang w:val="zh-CN"/>
        </w:rPr>
        <w:t xml:space="preserve">投标人可在投标截止时间前，撤回其电子投标文件，具体操作方法见《江苏省政府采购管理交易系统（苏采云）供应商操作手册》。</w:t>
      </w:r>
      <w:r/>
    </w:p>
    <w:p>
      <w:pPr>
        <w:pStyle w:val="879"/>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23.2.1.2</w:t>
      </w:r>
      <w:r>
        <w:rPr>
          <w:rFonts w:hint="eastAsia" w:ascii="仿宋" w:hAnsi="仿宋" w:eastAsia="仿宋"/>
          <w:sz w:val="24"/>
          <w:highlight w:val="none"/>
          <w:lang w:val="zh-CN"/>
        </w:rPr>
        <w:t xml:space="preserve">投标人撤回电子投标文件，则认为其不再参与本项目投标活动。</w:t>
      </w:r>
      <w:r/>
    </w:p>
    <w:p>
      <w:pPr>
        <w:pStyle w:val="879"/>
        <w:ind w:firstLine="480"/>
        <w:spacing w:line="300" w:lineRule="auto"/>
        <w:rPr>
          <w:rFonts w:ascii="仿宋" w:hAnsi="仿宋" w:eastAsia="仿宋"/>
          <w:sz w:val="24"/>
          <w:highlight w:val="none"/>
          <w:lang w:val="zh-CN"/>
        </w:rPr>
      </w:pPr>
      <w:r>
        <w:rPr>
          <w:rFonts w:hint="eastAsia" w:ascii="仿宋" w:hAnsi="仿宋" w:eastAsia="仿宋"/>
          <w:b/>
          <w:bCs/>
          <w:sz w:val="24"/>
          <w:highlight w:val="none"/>
        </w:rPr>
        <w:t xml:space="preserve">23.2.2</w:t>
      </w:r>
      <w:r>
        <w:rPr>
          <w:rFonts w:hint="eastAsia" w:ascii="仿宋" w:hAnsi="仿宋" w:eastAsia="仿宋"/>
          <w:b/>
          <w:bCs/>
          <w:sz w:val="24"/>
          <w:highlight w:val="none"/>
          <w:lang w:val="zh-CN"/>
        </w:rPr>
        <w:t xml:space="preserve">投标文件的修改</w:t>
      </w:r>
      <w:r/>
    </w:p>
    <w:p>
      <w:pPr>
        <w:pStyle w:val="879"/>
        <w:ind w:firstLine="480"/>
        <w:jc w:val="left"/>
        <w:spacing w:line="300" w:lineRule="auto"/>
        <w:rPr>
          <w:rFonts w:ascii="仿宋" w:hAnsi="仿宋" w:eastAsia="仿宋"/>
          <w:sz w:val="24"/>
          <w:highlight w:val="none"/>
          <w:lang w:val="zh-CN"/>
        </w:rPr>
      </w:pPr>
      <w:r>
        <w:rPr>
          <w:rFonts w:hint="eastAsia" w:ascii="仿宋" w:hAnsi="仿宋" w:eastAsia="仿宋"/>
          <w:sz w:val="24"/>
          <w:highlight w:val="none"/>
        </w:rPr>
        <w:t xml:space="preserve">23.2.2.1</w:t>
      </w:r>
      <w:r>
        <w:rPr>
          <w:rFonts w:hint="eastAsia" w:ascii="仿宋" w:hAnsi="仿宋" w:eastAsia="仿宋"/>
          <w:sz w:val="24"/>
          <w:highlight w:val="none"/>
          <w:lang w:val="zh-CN"/>
        </w:rPr>
        <w:t xml:space="preserve">投标人可在投标截止时间前，对其电子投标文件进行修改，具体操作方法见《江苏省政府采购管理交易系统（苏采云）供应商操作手册》。</w:t>
      </w:r>
      <w:r/>
    </w:p>
    <w:p>
      <w:pPr>
        <w:pStyle w:val="879"/>
        <w:ind w:firstLine="480"/>
        <w:spacing w:line="300" w:lineRule="auto"/>
        <w:rPr>
          <w:rFonts w:ascii="仿宋" w:hAnsi="仿宋" w:eastAsia="仿宋"/>
          <w:sz w:val="24"/>
          <w:highlight w:val="none"/>
          <w:lang w:val="zh-CN"/>
        </w:rPr>
      </w:pPr>
      <w:r>
        <w:rPr>
          <w:rFonts w:hint="eastAsia" w:ascii="仿宋" w:hAnsi="仿宋" w:eastAsia="仿宋"/>
          <w:sz w:val="24"/>
          <w:highlight w:val="none"/>
          <w:lang w:val="zh-CN"/>
        </w:rPr>
        <w:t xml:space="preserve">2</w:t>
      </w:r>
      <w:r>
        <w:rPr>
          <w:rFonts w:hint="eastAsia" w:ascii="仿宋" w:hAnsi="仿宋" w:eastAsia="仿宋"/>
          <w:sz w:val="24"/>
          <w:highlight w:val="none"/>
        </w:rPr>
        <w:t xml:space="preserve">3</w:t>
      </w:r>
      <w:r>
        <w:rPr>
          <w:rFonts w:hint="eastAsia" w:ascii="仿宋" w:hAnsi="仿宋" w:eastAsia="仿宋"/>
          <w:sz w:val="24"/>
          <w:highlight w:val="none"/>
          <w:lang w:val="zh-CN"/>
        </w:rPr>
        <w:t xml:space="preserve">.3 在投标截止时间之后，投标人不得对其电子投标文件作任何修改。</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r>
      <w:r/>
    </w:p>
    <w:p>
      <w:pPr>
        <w:pStyle w:val="1055"/>
        <w:jc w:val="center"/>
        <w:spacing w:before="0" w:after="0" w:line="300" w:lineRule="auto"/>
        <w:rPr>
          <w:highlight w:val="none"/>
          <w:lang w:val="zh-CN"/>
        </w:rPr>
      </w:pPr>
      <w:r>
        <w:rPr>
          <w:rFonts w:ascii="黑体" w:hAnsi="黑体" w:eastAsia="黑体"/>
          <w:b w:val="0"/>
          <w:bCs/>
          <w:sz w:val="28"/>
          <w:szCs w:val="28"/>
          <w:highlight w:val="none"/>
        </w:rPr>
        <w:t xml:space="preserve">第六章  开标、评标、中标以及废标</w:t>
      </w:r>
      <w:bookmarkEnd w:id="57"/>
      <w:r/>
      <w:r/>
    </w:p>
    <w:p>
      <w:pPr>
        <w:pStyle w:val="879"/>
        <w:spacing w:line="300" w:lineRule="auto"/>
        <w:rPr>
          <w:rFonts w:ascii="楷体" w:hAnsi="楷体" w:eastAsia="楷体"/>
          <w:b/>
          <w:bCs/>
          <w:sz w:val="28"/>
          <w:szCs w:val="28"/>
          <w:highlight w:val="none"/>
          <w:lang w:val="zh-CN"/>
        </w:rPr>
      </w:pPr>
      <w:r>
        <w:rPr>
          <w:rFonts w:ascii="楷体" w:hAnsi="楷体" w:eastAsia="楷体"/>
          <w:b/>
          <w:bCs/>
          <w:sz w:val="28"/>
          <w:szCs w:val="28"/>
          <w:highlight w:val="none"/>
          <w:lang w:val="zh-CN"/>
        </w:rPr>
        <w:t xml:space="preserve">2</w:t>
      </w:r>
      <w:r>
        <w:rPr>
          <w:rFonts w:hint="eastAsia" w:ascii="楷体" w:hAnsi="楷体" w:eastAsia="楷体"/>
          <w:b/>
          <w:bCs/>
          <w:sz w:val="28"/>
          <w:szCs w:val="28"/>
          <w:highlight w:val="none"/>
        </w:rPr>
        <w:t xml:space="preserve">4</w:t>
      </w:r>
      <w:r>
        <w:rPr>
          <w:rFonts w:ascii="楷体" w:hAnsi="楷体" w:eastAsia="楷体"/>
          <w:b/>
          <w:bCs/>
          <w:sz w:val="28"/>
          <w:szCs w:val="28"/>
          <w:highlight w:val="none"/>
          <w:lang w:val="zh-CN"/>
        </w:rPr>
        <w:t xml:space="preserve">.开标时间和地点</w:t>
      </w:r>
      <w:r/>
    </w:p>
    <w:p>
      <w:pPr>
        <w:pStyle w:val="879"/>
        <w:ind w:firstLine="410"/>
        <w:spacing w:line="300" w:lineRule="auto"/>
        <w:rPr>
          <w:rFonts w:ascii="仿宋" w:hAnsi="仿宋" w:eastAsia="仿宋"/>
          <w:sz w:val="24"/>
          <w:highlight w:val="none"/>
          <w:lang w:val="zh-CN"/>
        </w:rPr>
      </w:pPr>
      <w:r>
        <w:rPr>
          <w:rFonts w:hint="eastAsia" w:ascii="仿宋" w:hAnsi="仿宋" w:eastAsia="仿宋"/>
          <w:sz w:val="24"/>
          <w:highlight w:val="none"/>
        </w:rPr>
        <w:t xml:space="preserve">24.1</w:t>
      </w:r>
      <w:r>
        <w:rPr>
          <w:rFonts w:ascii="仿宋" w:hAnsi="仿宋" w:eastAsia="仿宋"/>
          <w:sz w:val="24"/>
          <w:highlight w:val="none"/>
          <w:lang w:val="zh-CN"/>
        </w:rPr>
        <w:t xml:space="preserve">采购人或采购代理机构在供应商须知前附表规定的时间和地点举行</w:t>
      </w:r>
      <w:r>
        <w:rPr>
          <w:rFonts w:hint="eastAsia" w:ascii="仿宋" w:hAnsi="仿宋" w:eastAsia="仿宋"/>
          <w:sz w:val="24"/>
          <w:highlight w:val="none"/>
        </w:rPr>
        <w:t xml:space="preserve">开标</w:t>
      </w:r>
      <w:r>
        <w:rPr>
          <w:rFonts w:ascii="仿宋" w:hAnsi="仿宋" w:eastAsia="仿宋"/>
          <w:sz w:val="24"/>
          <w:highlight w:val="none"/>
          <w:lang w:val="zh-CN"/>
        </w:rPr>
        <w:t xml:space="preserve">会议。</w:t>
      </w:r>
      <w:r/>
    </w:p>
    <w:p>
      <w:pPr>
        <w:pStyle w:val="879"/>
        <w:ind w:firstLine="410"/>
        <w:spacing w:line="300" w:lineRule="auto"/>
        <w:rPr>
          <w:rFonts w:ascii="仿宋" w:hAnsi="仿宋" w:eastAsia="仿宋"/>
          <w:sz w:val="24"/>
          <w:highlight w:val="none"/>
          <w:lang w:val="zh-CN"/>
        </w:rPr>
      </w:pPr>
      <w:r>
        <w:rPr>
          <w:rFonts w:hint="eastAsia" w:ascii="仿宋" w:hAnsi="仿宋" w:eastAsia="仿宋"/>
          <w:sz w:val="24"/>
          <w:highlight w:val="none"/>
        </w:rPr>
        <w:t xml:space="preserve">24.2</w:t>
      </w:r>
      <w:r>
        <w:rPr>
          <w:rFonts w:ascii="仿宋" w:hAnsi="仿宋" w:eastAsia="仿宋"/>
          <w:sz w:val="24"/>
          <w:highlight w:val="none"/>
          <w:lang w:val="zh-CN"/>
        </w:rPr>
        <w:t xml:space="preserve">在截止时间后提交的投标文件为无效文件，将被拒收。</w:t>
      </w:r>
      <w:r/>
    </w:p>
    <w:p>
      <w:pPr>
        <w:pStyle w:val="879"/>
        <w:spacing w:line="300" w:lineRule="auto"/>
        <w:rPr>
          <w:rFonts w:ascii="楷体" w:hAnsi="楷体" w:eastAsia="楷体"/>
          <w:b/>
          <w:bCs/>
          <w:sz w:val="28"/>
          <w:szCs w:val="28"/>
          <w:highlight w:val="none"/>
          <w:lang w:val="zh-CN"/>
        </w:rPr>
      </w:pPr>
      <w:r>
        <w:rPr>
          <w:rFonts w:ascii="楷体" w:hAnsi="楷体" w:eastAsia="楷体"/>
          <w:b/>
          <w:bCs/>
          <w:sz w:val="28"/>
          <w:szCs w:val="28"/>
          <w:highlight w:val="none"/>
          <w:lang w:val="zh-CN"/>
        </w:rPr>
        <w:t xml:space="preserve">2</w:t>
      </w:r>
      <w:r>
        <w:rPr>
          <w:rFonts w:hint="eastAsia" w:ascii="楷体" w:hAnsi="楷体" w:eastAsia="楷体"/>
          <w:b/>
          <w:bCs/>
          <w:sz w:val="28"/>
          <w:szCs w:val="28"/>
          <w:highlight w:val="none"/>
        </w:rPr>
        <w:t xml:space="preserve">5</w:t>
      </w:r>
      <w:r>
        <w:rPr>
          <w:rFonts w:ascii="楷体" w:hAnsi="楷体" w:eastAsia="楷体"/>
          <w:b/>
          <w:bCs/>
          <w:sz w:val="28"/>
          <w:szCs w:val="28"/>
          <w:highlight w:val="none"/>
          <w:lang w:val="zh-CN"/>
        </w:rPr>
        <w:t xml:space="preserve">.开标程序</w:t>
      </w:r>
      <w:r/>
    </w:p>
    <w:p>
      <w:pPr>
        <w:pStyle w:val="879"/>
        <w:ind w:firstLine="410"/>
        <w:spacing w:line="300" w:lineRule="auto"/>
        <w:rPr>
          <w:rFonts w:ascii="仿宋" w:hAnsi="仿宋" w:eastAsia="仿宋"/>
          <w:sz w:val="24"/>
          <w:highlight w:val="none"/>
        </w:rPr>
      </w:pPr>
      <w:r>
        <w:rPr>
          <w:rFonts w:hint="eastAsia" w:ascii="仿宋" w:hAnsi="仿宋" w:eastAsia="仿宋"/>
          <w:sz w:val="24"/>
          <w:highlight w:val="none"/>
        </w:rPr>
        <w:t xml:space="preserve">25.1参与投标的供应商需按本招标文件要求的截止时间、方式（地点）提交文件，同时派人通过“苏采云”系统在“开标大厅”等待开标。</w:t>
      </w:r>
      <w:r/>
    </w:p>
    <w:p>
      <w:pPr>
        <w:pStyle w:val="879"/>
        <w:ind w:firstLine="410"/>
        <w:spacing w:line="300" w:lineRule="auto"/>
        <w:rPr>
          <w:rFonts w:ascii="仿宋" w:hAnsi="仿宋" w:eastAsia="仿宋"/>
          <w:sz w:val="24"/>
          <w:highlight w:val="none"/>
        </w:rPr>
      </w:pPr>
      <w:r>
        <w:rPr>
          <w:rFonts w:hint="eastAsia" w:ascii="仿宋" w:hAnsi="仿宋" w:eastAsia="仿宋"/>
          <w:sz w:val="24"/>
          <w:highlight w:val="none"/>
        </w:rPr>
        <w:t xml:space="preserve">25.2到达开启时间，“苏采云”系统自动提取所有投标文件，供应商按采购文件规定方式按时在线解密。本项目采购文件规定的供应商按时在线解密方式：开启时间后30分钟内，通过“苏采云”系统（使用“CA数字证书”）解密。</w:t>
      </w:r>
      <w:r/>
    </w:p>
    <w:p>
      <w:pPr>
        <w:pStyle w:val="879"/>
        <w:ind w:firstLine="410"/>
        <w:spacing w:line="300" w:lineRule="auto"/>
        <w:rPr>
          <w:rFonts w:ascii="仿宋" w:hAnsi="仿宋" w:eastAsia="仿宋"/>
          <w:sz w:val="24"/>
          <w:highlight w:val="none"/>
        </w:rPr>
      </w:pPr>
      <w:r>
        <w:rPr>
          <w:rFonts w:hint="eastAsia" w:ascii="仿宋" w:hAnsi="仿宋" w:eastAsia="仿宋"/>
          <w:sz w:val="24"/>
          <w:highlight w:val="none"/>
        </w:rPr>
        <w:t xml:space="preserve">25.3开标顺序按照电子标书解密先后时间进行，解密时间相同的，不分先后顺序。</w:t>
      </w:r>
      <w:r/>
    </w:p>
    <w:p>
      <w:pPr>
        <w:pStyle w:val="879"/>
        <w:ind w:firstLine="410"/>
        <w:spacing w:line="300" w:lineRule="auto"/>
        <w:rPr>
          <w:rFonts w:ascii="仿宋" w:hAnsi="仿宋" w:eastAsia="仿宋"/>
          <w:sz w:val="24"/>
          <w:highlight w:val="none"/>
        </w:rPr>
      </w:pPr>
      <w:r>
        <w:rPr>
          <w:rFonts w:hint="eastAsia" w:ascii="仿宋" w:hAnsi="仿宋" w:eastAsia="仿宋"/>
          <w:sz w:val="24"/>
          <w:highlight w:val="none"/>
        </w:rPr>
        <w:t xml:space="preserve">25.4未在规定时间内进行答疑澄清的，视同放弃澄清。</w:t>
      </w:r>
      <w:r/>
    </w:p>
    <w:p>
      <w:pPr>
        <w:pStyle w:val="879"/>
        <w:spacing w:line="300" w:lineRule="auto"/>
        <w:rPr>
          <w:rFonts w:ascii="楷体" w:hAnsi="楷体" w:eastAsia="楷体"/>
          <w:b/>
          <w:bCs/>
          <w:sz w:val="28"/>
          <w:szCs w:val="28"/>
          <w:highlight w:val="none"/>
          <w:lang w:val="zh-CN"/>
        </w:rPr>
      </w:pPr>
      <w:r>
        <w:rPr>
          <w:rFonts w:ascii="楷体" w:hAnsi="楷体" w:eastAsia="楷体"/>
          <w:b/>
          <w:bCs/>
          <w:sz w:val="28"/>
          <w:szCs w:val="28"/>
          <w:highlight w:val="none"/>
          <w:lang w:val="zh-CN"/>
        </w:rPr>
        <w:t xml:space="preserve">2</w:t>
      </w:r>
      <w:r>
        <w:rPr>
          <w:rFonts w:hint="eastAsia" w:ascii="楷体" w:hAnsi="楷体" w:eastAsia="楷体"/>
          <w:b/>
          <w:bCs/>
          <w:sz w:val="28"/>
          <w:szCs w:val="28"/>
          <w:highlight w:val="none"/>
        </w:rPr>
        <w:t xml:space="preserve">6</w:t>
      </w:r>
      <w:r>
        <w:rPr>
          <w:rFonts w:ascii="楷体" w:hAnsi="楷体" w:eastAsia="楷体"/>
          <w:b/>
          <w:bCs/>
          <w:sz w:val="28"/>
          <w:szCs w:val="28"/>
          <w:highlight w:val="none"/>
          <w:lang w:val="zh-CN"/>
        </w:rPr>
        <w:t xml:space="preserve">.开标</w:t>
      </w:r>
      <w:r/>
    </w:p>
    <w:p>
      <w:pPr>
        <w:pStyle w:val="879"/>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26.1采购人或采购代理机构</w:t>
      </w:r>
      <w:r>
        <w:rPr>
          <w:rFonts w:hint="eastAsia" w:ascii="仿宋" w:hAnsi="仿宋" w:eastAsia="仿宋"/>
          <w:sz w:val="24"/>
          <w:highlight w:val="none"/>
          <w:lang w:val="zh-CN"/>
        </w:rPr>
        <w:t xml:space="preserve">将在招标公告中规定的时间和地点组织公开开标。投标人应当按照《江苏省政府采购管理交易系统（苏采云）供应商操作手册》规定，参加开标活动。</w:t>
      </w:r>
      <w:r/>
    </w:p>
    <w:p>
      <w:pPr>
        <w:pStyle w:val="879"/>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26.2</w:t>
      </w:r>
      <w:r>
        <w:rPr>
          <w:rFonts w:hint="eastAsia" w:ascii="仿宋" w:hAnsi="仿宋" w:eastAsia="仿宋"/>
          <w:sz w:val="24"/>
          <w:highlight w:val="none"/>
          <w:lang w:val="zh-CN"/>
        </w:rPr>
        <w:t xml:space="preserve">开标仪式由</w:t>
      </w:r>
      <w:r>
        <w:rPr>
          <w:rFonts w:hint="eastAsia" w:ascii="仿宋" w:hAnsi="仿宋" w:eastAsia="仿宋"/>
          <w:sz w:val="24"/>
          <w:highlight w:val="none"/>
        </w:rPr>
        <w:t xml:space="preserve">采购人或采购代理机构</w:t>
      </w:r>
      <w:r>
        <w:rPr>
          <w:rFonts w:hint="eastAsia" w:ascii="仿宋" w:hAnsi="仿宋" w:eastAsia="仿宋"/>
          <w:sz w:val="24"/>
          <w:highlight w:val="none"/>
          <w:lang w:val="zh-CN"/>
        </w:rPr>
        <w:t xml:space="preserve">组织。《江苏省政府采购管理交易系统（苏采云）供应商操作手册》将自动对项目进行开标，并宣读各投标人的《开标一览表》。</w:t>
      </w:r>
      <w:r/>
    </w:p>
    <w:p>
      <w:pPr>
        <w:pStyle w:val="879"/>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26.3</w:t>
      </w:r>
      <w:r>
        <w:rPr>
          <w:rFonts w:hint="eastAsia" w:ascii="仿宋" w:hAnsi="仿宋" w:eastAsia="仿宋"/>
          <w:sz w:val="24"/>
          <w:highlight w:val="none"/>
          <w:lang w:val="zh-CN"/>
        </w:rPr>
        <w:t xml:space="preserve">投标人在开标过程中涉及到的投标文件解密、开标结果确认等工作，应按照《江苏省政府采购管理交易系统（苏采云）供应商操作手册》规定执行。每个投标人的解密时长为6分钟，超时视同解密失败。</w:t>
      </w:r>
      <w:r/>
    </w:p>
    <w:p>
      <w:pPr>
        <w:pStyle w:val="879"/>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26.4</w:t>
      </w:r>
      <w:r>
        <w:rPr>
          <w:rFonts w:hint="eastAsia" w:ascii="仿宋" w:hAnsi="仿宋" w:eastAsia="仿宋"/>
          <w:sz w:val="24"/>
          <w:highlight w:val="none"/>
          <w:lang w:val="zh-CN"/>
        </w:rPr>
        <w:t xml:space="preserve">投标人如果对开标过程和开标记录有疑义，应当根据《江苏省政府采购管理交易系统（苏采云）供应商操作手册》规定提出，如 “</w:t>
      </w:r>
      <w:r>
        <w:rPr>
          <w:rFonts w:hint="eastAsia" w:ascii="仿宋" w:hAnsi="仿宋" w:eastAsia="仿宋"/>
          <w:sz w:val="24"/>
          <w:highlight w:val="none"/>
        </w:rPr>
        <w:t xml:space="preserve">苏采云</w:t>
      </w:r>
      <w:r>
        <w:rPr>
          <w:rFonts w:hint="eastAsia" w:ascii="仿宋" w:hAnsi="仿宋" w:eastAsia="仿宋"/>
          <w:sz w:val="24"/>
          <w:highlight w:val="none"/>
          <w:lang w:val="zh-CN"/>
        </w:rPr>
        <w:t xml:space="preserve">”</w:t>
      </w:r>
      <w:r>
        <w:rPr>
          <w:rFonts w:hint="eastAsia" w:ascii="仿宋" w:hAnsi="仿宋" w:eastAsia="仿宋"/>
          <w:sz w:val="24"/>
          <w:highlight w:val="none"/>
        </w:rPr>
        <w:t xml:space="preserve">系统</w:t>
      </w:r>
      <w:r>
        <w:rPr>
          <w:rFonts w:hint="eastAsia" w:ascii="仿宋" w:hAnsi="仿宋" w:eastAsia="仿宋"/>
          <w:sz w:val="24"/>
          <w:highlight w:val="none"/>
          <w:lang w:val="zh-CN"/>
        </w:rPr>
        <w:t xml:space="preserve">中《开标一览表》宣布后5分钟内未提出的，视同认可开标结果。</w:t>
      </w:r>
      <w:r/>
    </w:p>
    <w:p>
      <w:pPr>
        <w:pStyle w:val="879"/>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26.5</w:t>
      </w:r>
      <w:r>
        <w:rPr>
          <w:rFonts w:hint="eastAsia" w:ascii="仿宋" w:hAnsi="仿宋" w:eastAsia="仿宋"/>
          <w:sz w:val="24"/>
          <w:highlight w:val="none"/>
          <w:lang w:val="zh-CN"/>
        </w:rPr>
        <w:t xml:space="preserve">开标时，投标文件中开标一览表内容与投标文件中明细表内容不一致的，以开标一览表为准。</w:t>
      </w:r>
      <w:r/>
    </w:p>
    <w:p>
      <w:pPr>
        <w:pStyle w:val="879"/>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26.6</w:t>
      </w:r>
      <w:r>
        <w:rPr>
          <w:rFonts w:hint="eastAsia" w:ascii="仿宋" w:hAnsi="仿宋" w:eastAsia="仿宋"/>
          <w:sz w:val="24"/>
          <w:highlight w:val="none"/>
          <w:lang w:val="zh-CN"/>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pStyle w:val="879"/>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26.7</w:t>
      </w:r>
      <w:r>
        <w:rPr>
          <w:rFonts w:hint="eastAsia" w:ascii="仿宋" w:hAnsi="仿宋" w:eastAsia="仿宋"/>
          <w:sz w:val="24"/>
          <w:highlight w:val="none"/>
          <w:lang w:val="zh-CN"/>
        </w:rPr>
        <w:t xml:space="preserve">投标人未参加开标的，视同认可开标结果。</w:t>
      </w:r>
      <w:r/>
    </w:p>
    <w:p>
      <w:pPr>
        <w:pStyle w:val="879"/>
        <w:ind w:firstLine="482"/>
        <w:spacing w:line="300" w:lineRule="auto"/>
        <w:tabs>
          <w:tab w:val="left" w:pos="0" w:leader="none"/>
        </w:tabs>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6</w:t>
      </w:r>
      <w:r>
        <w:rPr>
          <w:rFonts w:ascii="仿宋" w:hAnsi="仿宋" w:eastAsia="仿宋"/>
          <w:sz w:val="24"/>
          <w:highlight w:val="none"/>
          <w:lang w:val="zh-CN"/>
        </w:rPr>
        <w:t xml:space="preserve">.</w:t>
      </w:r>
      <w:r>
        <w:rPr>
          <w:rFonts w:hint="eastAsia" w:ascii="仿宋" w:hAnsi="仿宋" w:eastAsia="仿宋"/>
          <w:sz w:val="24"/>
          <w:highlight w:val="none"/>
        </w:rPr>
        <w:t xml:space="preserve">8</w:t>
      </w:r>
      <w:r>
        <w:rPr>
          <w:rFonts w:ascii="仿宋" w:hAnsi="仿宋" w:eastAsia="仿宋"/>
          <w:sz w:val="24"/>
          <w:highlight w:val="none"/>
          <w:lang w:val="zh-CN"/>
        </w:rPr>
        <w:t xml:space="preserve">投标文件有下列情况之一，采购人或者采购代理机构不予受理：</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6</w:t>
      </w:r>
      <w:r>
        <w:rPr>
          <w:rFonts w:ascii="仿宋" w:hAnsi="仿宋" w:eastAsia="仿宋"/>
          <w:sz w:val="24"/>
          <w:highlight w:val="none"/>
          <w:lang w:val="zh-CN"/>
        </w:rPr>
        <w:t xml:space="preserve">.</w:t>
      </w:r>
      <w:r>
        <w:rPr>
          <w:rFonts w:hint="eastAsia" w:ascii="仿宋" w:hAnsi="仿宋" w:eastAsia="仿宋"/>
          <w:sz w:val="24"/>
          <w:highlight w:val="none"/>
        </w:rPr>
        <w:t xml:space="preserve">8</w:t>
      </w:r>
      <w:r>
        <w:rPr>
          <w:rFonts w:ascii="仿宋" w:hAnsi="仿宋" w:eastAsia="仿宋"/>
          <w:sz w:val="24"/>
          <w:highlight w:val="none"/>
          <w:lang w:val="zh-CN"/>
        </w:rPr>
        <w:t xml:space="preserve">.1逾期</w:t>
      </w:r>
      <w:r>
        <w:rPr>
          <w:rFonts w:hint="eastAsia" w:ascii="仿宋" w:hAnsi="仿宋" w:eastAsia="仿宋"/>
          <w:sz w:val="24"/>
          <w:highlight w:val="none"/>
        </w:rPr>
        <w:t xml:space="preserve">上传</w:t>
      </w:r>
      <w:r>
        <w:rPr>
          <w:rFonts w:ascii="仿宋" w:hAnsi="仿宋" w:eastAsia="仿宋"/>
          <w:sz w:val="24"/>
          <w:highlight w:val="none"/>
          <w:lang w:val="zh-CN"/>
        </w:rPr>
        <w:t xml:space="preserve">的或者未</w:t>
      </w:r>
      <w:r>
        <w:rPr>
          <w:rFonts w:hint="eastAsia" w:ascii="仿宋" w:hAnsi="仿宋" w:eastAsia="仿宋"/>
          <w:sz w:val="24"/>
          <w:highlight w:val="none"/>
        </w:rPr>
        <w:t xml:space="preserve">按规定要求上传</w:t>
      </w:r>
      <w:r>
        <w:rPr>
          <w:rFonts w:ascii="仿宋" w:hAnsi="仿宋" w:eastAsia="仿宋"/>
          <w:sz w:val="24"/>
          <w:highlight w:val="none"/>
          <w:lang w:val="zh-CN"/>
        </w:rPr>
        <w:t xml:space="preserve">的；</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6</w:t>
      </w:r>
      <w:r>
        <w:rPr>
          <w:rFonts w:ascii="仿宋" w:hAnsi="仿宋" w:eastAsia="仿宋"/>
          <w:sz w:val="24"/>
          <w:highlight w:val="none"/>
          <w:lang w:val="zh-CN"/>
        </w:rPr>
        <w:t xml:space="preserve">.</w:t>
      </w:r>
      <w:r>
        <w:rPr>
          <w:rFonts w:hint="eastAsia" w:ascii="仿宋" w:hAnsi="仿宋" w:eastAsia="仿宋"/>
          <w:sz w:val="24"/>
          <w:highlight w:val="none"/>
        </w:rPr>
        <w:t xml:space="preserve">8</w:t>
      </w:r>
      <w:r>
        <w:rPr>
          <w:rFonts w:ascii="仿宋" w:hAnsi="仿宋" w:eastAsia="仿宋"/>
          <w:sz w:val="24"/>
          <w:highlight w:val="none"/>
          <w:lang w:val="zh-CN"/>
        </w:rPr>
        <w:t xml:space="preserve">.2违反招标、投标纪律的；</w:t>
      </w:r>
      <w:r/>
    </w:p>
    <w:p>
      <w:pPr>
        <w:pStyle w:val="879"/>
        <w:ind w:firstLine="480"/>
        <w:spacing w:line="300" w:lineRule="auto"/>
        <w:rPr>
          <w:rFonts w:ascii="仿宋" w:hAnsi="仿宋" w:eastAsia="仿宋"/>
          <w:sz w:val="24"/>
          <w:highlight w:val="none"/>
        </w:rPr>
      </w:pPr>
      <w:r>
        <w:rPr>
          <w:rFonts w:ascii="仿宋" w:hAnsi="仿宋" w:eastAsia="仿宋"/>
          <w:sz w:val="24"/>
          <w:highlight w:val="none"/>
          <w:lang w:val="zh-CN"/>
        </w:rPr>
        <w:t xml:space="preserve">2</w:t>
      </w:r>
      <w:r>
        <w:rPr>
          <w:rFonts w:hint="eastAsia" w:ascii="仿宋" w:hAnsi="仿宋" w:eastAsia="仿宋"/>
          <w:sz w:val="24"/>
          <w:highlight w:val="none"/>
        </w:rPr>
        <w:t xml:space="preserve">6</w:t>
      </w:r>
      <w:r>
        <w:rPr>
          <w:rFonts w:ascii="仿宋" w:hAnsi="仿宋" w:eastAsia="仿宋"/>
          <w:sz w:val="24"/>
          <w:highlight w:val="none"/>
          <w:lang w:val="zh-CN"/>
        </w:rPr>
        <w:t xml:space="preserve">.</w:t>
      </w:r>
      <w:r>
        <w:rPr>
          <w:rFonts w:hint="eastAsia" w:ascii="仿宋" w:hAnsi="仿宋" w:eastAsia="仿宋"/>
          <w:sz w:val="24"/>
          <w:highlight w:val="none"/>
        </w:rPr>
        <w:t xml:space="preserve">8.3</w:t>
      </w:r>
      <w:r>
        <w:rPr>
          <w:rFonts w:ascii="仿宋" w:hAnsi="仿宋" w:eastAsia="仿宋"/>
          <w:sz w:val="24"/>
          <w:highlight w:val="none"/>
          <w:lang w:val="zh-CN"/>
        </w:rPr>
        <w:t xml:space="preserve">供应商对开标有异议的，应当在开标</w:t>
      </w:r>
      <w:r>
        <w:rPr>
          <w:rFonts w:hint="eastAsia" w:ascii="仿宋" w:hAnsi="仿宋" w:eastAsia="仿宋"/>
          <w:sz w:val="24"/>
          <w:highlight w:val="none"/>
        </w:rPr>
        <w:t xml:space="preserve">会议中</w:t>
      </w:r>
      <w:r>
        <w:rPr>
          <w:rFonts w:ascii="仿宋" w:hAnsi="仿宋" w:eastAsia="仿宋"/>
          <w:sz w:val="24"/>
          <w:highlight w:val="none"/>
          <w:lang w:val="zh-CN"/>
        </w:rPr>
        <w:t xml:space="preserve">以书面形式（或网上</w:t>
      </w:r>
      <w:r>
        <w:rPr>
          <w:rFonts w:hint="eastAsia" w:ascii="仿宋" w:hAnsi="仿宋" w:eastAsia="仿宋"/>
          <w:sz w:val="24"/>
          <w:highlight w:val="none"/>
          <w:lang w:val="zh-CN"/>
        </w:rPr>
        <w:t xml:space="preserve">聊天</w:t>
      </w:r>
      <w:r>
        <w:rPr>
          <w:rFonts w:ascii="仿宋" w:hAnsi="仿宋" w:eastAsia="仿宋"/>
          <w:sz w:val="24"/>
          <w:highlight w:val="none"/>
          <w:lang w:val="zh-CN"/>
        </w:rPr>
        <w:t xml:space="preserve">中）提出，采购人或者采购代理机构应当场给予答复，并制作记录，采购人代表、采购代理机构、监督人签字确认</w:t>
      </w:r>
      <w:r>
        <w:rPr>
          <w:rFonts w:hint="eastAsia" w:ascii="仿宋" w:hAnsi="仿宋" w:eastAsia="仿宋"/>
          <w:sz w:val="24"/>
          <w:highlight w:val="none"/>
          <w:lang w:val="zh-CN"/>
        </w:rPr>
        <w:t xml:space="preserve">，</w:t>
      </w:r>
      <w:r>
        <w:rPr>
          <w:rFonts w:ascii="仿宋" w:hAnsi="仿宋" w:eastAsia="仿宋"/>
          <w:sz w:val="24"/>
          <w:highlight w:val="none"/>
          <w:lang w:val="zh-CN"/>
        </w:rPr>
        <w:t xml:space="preserve">供应商法定代表人或者被授权代表</w:t>
      </w:r>
      <w:r>
        <w:rPr>
          <w:rFonts w:hint="eastAsia" w:ascii="仿宋" w:hAnsi="仿宋" w:eastAsia="仿宋"/>
          <w:sz w:val="24"/>
          <w:highlight w:val="none"/>
        </w:rPr>
        <w:t xml:space="preserve">在视频中确认</w:t>
      </w:r>
      <w:r>
        <w:rPr>
          <w:rFonts w:ascii="仿宋" w:hAnsi="仿宋" w:eastAsia="仿宋"/>
          <w:sz w:val="24"/>
          <w:highlight w:val="none"/>
          <w:lang w:val="zh-CN"/>
        </w:rPr>
        <w:t xml:space="preserve">。</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6.9</w:t>
      </w:r>
      <w:r>
        <w:rPr>
          <w:rFonts w:ascii="仿宋" w:hAnsi="仿宋" w:eastAsia="仿宋"/>
          <w:sz w:val="24"/>
          <w:highlight w:val="none"/>
          <w:lang w:val="zh-CN"/>
        </w:rPr>
        <w:t xml:space="preserve">参加开标会议的采购人代表不得参加本项目评审；开标记录由采购代理机构保存，在商务打分结束后提交评标委员会审核。</w:t>
      </w:r>
      <w:r/>
    </w:p>
    <w:p>
      <w:pPr>
        <w:pStyle w:val="880"/>
        <w:ind w:firstLine="482"/>
        <w:rPr>
          <w:highlight w:val="none"/>
          <w:lang w:val="zh-CN"/>
        </w:rPr>
      </w:pPr>
      <w:r>
        <w:rPr>
          <w:rFonts w:hint="eastAsia" w:ascii="仿宋" w:hAnsi="仿宋" w:eastAsia="仿宋" w:cs="仿宋"/>
          <w:b/>
          <w:bCs/>
          <w:highlight w:val="none"/>
        </w:rPr>
        <w:t xml:space="preserve">注意事项：</w:t>
      </w:r>
      <w:r>
        <w:rPr>
          <w:rFonts w:hint="eastAsia" w:ascii="仿宋" w:hAnsi="仿宋" w:eastAsia="仿宋" w:cs="仿宋"/>
          <w:highlight w:val="none"/>
        </w:rPr>
        <w:t xml:space="preserve">各投标人在项目评标结束之前不要擅自离开“苏采云”交易系统开标大厅，如因擅自离开导致的后果由投标人自行承担。</w:t>
      </w:r>
      <w:r/>
    </w:p>
    <w:p>
      <w:pPr>
        <w:pStyle w:val="879"/>
        <w:spacing w:line="300" w:lineRule="auto"/>
        <w:rPr>
          <w:rFonts w:ascii="楷体" w:hAnsi="楷体" w:eastAsia="楷体"/>
          <w:b/>
          <w:bCs/>
          <w:sz w:val="28"/>
          <w:szCs w:val="28"/>
          <w:highlight w:val="none"/>
          <w:lang w:val="zh-CN"/>
        </w:rPr>
      </w:pPr>
      <w:r>
        <w:rPr>
          <w:rFonts w:ascii="楷体" w:hAnsi="楷体" w:eastAsia="楷体"/>
          <w:b/>
          <w:bCs/>
          <w:sz w:val="28"/>
          <w:szCs w:val="28"/>
          <w:highlight w:val="none"/>
          <w:lang w:val="zh-CN"/>
        </w:rPr>
        <w:t xml:space="preserve">2</w:t>
      </w:r>
      <w:r>
        <w:rPr>
          <w:rFonts w:hint="eastAsia" w:ascii="楷体" w:hAnsi="楷体" w:eastAsia="楷体"/>
          <w:b/>
          <w:bCs/>
          <w:sz w:val="28"/>
          <w:szCs w:val="28"/>
          <w:highlight w:val="none"/>
        </w:rPr>
        <w:t xml:space="preserve">7</w:t>
      </w:r>
      <w:r>
        <w:rPr>
          <w:rFonts w:ascii="楷体" w:hAnsi="楷体" w:eastAsia="楷体"/>
          <w:b/>
          <w:bCs/>
          <w:sz w:val="28"/>
          <w:szCs w:val="28"/>
          <w:highlight w:val="none"/>
          <w:lang w:val="zh-CN"/>
        </w:rPr>
        <w:t xml:space="preserve">.评标委员会</w:t>
      </w:r>
      <w:r/>
    </w:p>
    <w:p>
      <w:pPr>
        <w:pStyle w:val="879"/>
        <w:ind w:firstLine="480"/>
        <w:spacing w:line="300" w:lineRule="auto"/>
        <w:tabs>
          <w:tab w:val="left" w:pos="720" w:leader="none"/>
        </w:tabs>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7</w:t>
      </w:r>
      <w:r>
        <w:rPr>
          <w:rFonts w:ascii="仿宋" w:hAnsi="仿宋" w:eastAsia="仿宋"/>
          <w:sz w:val="24"/>
          <w:highlight w:val="none"/>
          <w:lang w:val="zh-CN"/>
        </w:rPr>
        <w:t xml:space="preserve">.1评标委员会的组成</w:t>
      </w:r>
      <w:r/>
    </w:p>
    <w:p>
      <w:pPr>
        <w:pStyle w:val="879"/>
        <w:ind w:firstLine="480"/>
        <w:spacing w:line="300" w:lineRule="auto"/>
        <w:tabs>
          <w:tab w:val="left" w:pos="720" w:leader="none"/>
        </w:tabs>
        <w:rPr>
          <w:rFonts w:ascii="仿宋" w:hAnsi="仿宋" w:eastAsia="仿宋"/>
          <w:sz w:val="24"/>
          <w:highlight w:val="none"/>
          <w:lang w:val="zh-CN"/>
        </w:rPr>
      </w:pPr>
      <w:r>
        <w:rPr>
          <w:rFonts w:ascii="仿宋" w:hAnsi="仿宋" w:eastAsia="仿宋"/>
          <w:sz w:val="24"/>
          <w:highlight w:val="none"/>
          <w:lang w:val="zh-CN"/>
        </w:rPr>
        <w:t xml:space="preserve">采购人按照《中华人民共和国政府采购法》以及有关规定组建评标委员会。评标由依法组建的评标委员会负责。评标委员会由采购人代表和评标专家共同组成，成员人数为五人以及以上单数，其中采购人代表一或二人（具体人数确定按法律法规执行）。</w:t>
      </w:r>
      <w:r/>
    </w:p>
    <w:p>
      <w:pPr>
        <w:pStyle w:val="879"/>
        <w:ind w:firstLine="480"/>
        <w:spacing w:line="300" w:lineRule="auto"/>
        <w:tabs>
          <w:tab w:val="left" w:pos="720" w:leader="none"/>
        </w:tabs>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7</w:t>
      </w:r>
      <w:r>
        <w:rPr>
          <w:rFonts w:ascii="仿宋" w:hAnsi="仿宋" w:eastAsia="仿宋"/>
          <w:sz w:val="24"/>
          <w:highlight w:val="none"/>
          <w:lang w:val="zh-CN"/>
        </w:rPr>
        <w:t xml:space="preserve">.2评审专家的抽取</w:t>
      </w:r>
      <w:r/>
    </w:p>
    <w:p>
      <w:pPr>
        <w:pStyle w:val="879"/>
        <w:ind w:firstLine="480"/>
        <w:spacing w:line="300" w:lineRule="auto"/>
        <w:tabs>
          <w:tab w:val="left" w:pos="720" w:leader="none"/>
        </w:tabs>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7</w:t>
      </w:r>
      <w:r>
        <w:rPr>
          <w:rFonts w:ascii="仿宋" w:hAnsi="仿宋" w:eastAsia="仿宋"/>
          <w:sz w:val="24"/>
          <w:highlight w:val="none"/>
          <w:lang w:val="zh-CN"/>
        </w:rPr>
        <w:t xml:space="preserve">.2.1采用随机抽取方式从财政部门依法设立的专家库中确定评标委员会成员。任何单位和个人都不得指定评审专家或干预评审专家的抽取工作。</w:t>
      </w:r>
      <w:r/>
    </w:p>
    <w:p>
      <w:pPr>
        <w:pStyle w:val="879"/>
        <w:ind w:firstLine="480"/>
        <w:spacing w:line="300" w:lineRule="auto"/>
        <w:tabs>
          <w:tab w:val="left" w:pos="720" w:leader="none"/>
        </w:tabs>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7</w:t>
      </w:r>
      <w:r>
        <w:rPr>
          <w:rFonts w:ascii="仿宋" w:hAnsi="仿宋" w:eastAsia="仿宋"/>
          <w:sz w:val="24"/>
          <w:highlight w:val="none"/>
          <w:lang w:val="zh-CN"/>
        </w:rPr>
        <w:t xml:space="preserve">.2.2参加评审专家抽取的有关人员对被抽取的专家的姓名、单位和联系方式等内容负有保密的义务。评标委员会成员的名单在中标结果确定前必须严格保密。</w:t>
      </w:r>
      <w:r/>
    </w:p>
    <w:p>
      <w:pPr>
        <w:pStyle w:val="879"/>
        <w:ind w:firstLine="482"/>
        <w:spacing w:line="300" w:lineRule="auto"/>
        <w:rPr>
          <w:rFonts w:ascii="仿宋" w:hAnsi="仿宋" w:eastAsia="仿宋"/>
          <w:sz w:val="24"/>
          <w:highlight w:val="none"/>
        </w:rPr>
      </w:pPr>
      <w:r>
        <w:rPr>
          <w:rFonts w:ascii="仿宋" w:hAnsi="仿宋" w:eastAsia="仿宋"/>
          <w:sz w:val="24"/>
          <w:highlight w:val="none"/>
          <w:lang w:val="zh-CN"/>
        </w:rPr>
        <w:t xml:space="preserve">2</w:t>
      </w:r>
      <w:r>
        <w:rPr>
          <w:rFonts w:hint="eastAsia" w:ascii="仿宋" w:hAnsi="仿宋" w:eastAsia="仿宋"/>
          <w:sz w:val="24"/>
          <w:highlight w:val="none"/>
        </w:rPr>
        <w:t xml:space="preserve">7</w:t>
      </w:r>
      <w:r>
        <w:rPr>
          <w:rFonts w:ascii="仿宋" w:hAnsi="仿宋" w:eastAsia="仿宋"/>
          <w:sz w:val="24"/>
          <w:highlight w:val="none"/>
          <w:lang w:val="zh-CN"/>
        </w:rPr>
        <w:t xml:space="preserve">.3评标委员会成员不得参加与自己有利害关系的评审活动，与自己有利害关系的应当回避，已经进入的必须更换。</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7</w:t>
      </w:r>
      <w:r>
        <w:rPr>
          <w:rFonts w:ascii="仿宋" w:hAnsi="仿宋" w:eastAsia="仿宋"/>
          <w:sz w:val="24"/>
          <w:highlight w:val="none"/>
          <w:lang w:val="zh-CN"/>
        </w:rPr>
        <w:t xml:space="preserve">.4评标委员会负责对各投标文件进行评审、比较、评定，并按本招标文件的规定确定中标人或者推荐中标候选人。</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7</w:t>
      </w:r>
      <w:r>
        <w:rPr>
          <w:rFonts w:ascii="仿宋" w:hAnsi="仿宋" w:eastAsia="仿宋"/>
          <w:sz w:val="24"/>
          <w:highlight w:val="none"/>
          <w:lang w:val="zh-CN"/>
        </w:rPr>
        <w:t xml:space="preserve">.5评标委员会具有依据招标文件进行独立评标的权力，且不受外界任何因素的干扰。评标委员会成员必须独立、负责地提出评审意见，并对自己的评审意见承担责任。对评标结果有不同意见的评标委员会成员应当以书面形式说明其不同意见和理由，评标报告应当注明不同意见。评审委员会成员拒绝评审或者拒绝在评标报告上签字并且又不书面说明其不同意见和理由的，视为同意评标结果。</w:t>
      </w:r>
      <w:r/>
    </w:p>
    <w:p>
      <w:pPr>
        <w:pStyle w:val="879"/>
        <w:ind w:firstLine="482"/>
        <w:spacing w:line="300" w:lineRule="auto"/>
        <w:rPr>
          <w:rFonts w:ascii="仿宋" w:hAnsi="仿宋" w:eastAsia="仿宋"/>
          <w:sz w:val="24"/>
          <w:highlight w:val="none"/>
        </w:rPr>
      </w:pPr>
      <w:r>
        <w:rPr>
          <w:rFonts w:ascii="仿宋" w:hAnsi="仿宋" w:eastAsia="仿宋"/>
          <w:sz w:val="24"/>
          <w:highlight w:val="none"/>
          <w:lang w:val="zh-CN"/>
        </w:rPr>
        <w:t xml:space="preserve">2</w:t>
      </w:r>
      <w:r>
        <w:rPr>
          <w:rFonts w:hint="eastAsia" w:ascii="仿宋" w:hAnsi="仿宋" w:eastAsia="仿宋"/>
          <w:sz w:val="24"/>
          <w:highlight w:val="none"/>
        </w:rPr>
        <w:t xml:space="preserve">7</w:t>
      </w:r>
      <w:r>
        <w:rPr>
          <w:rFonts w:ascii="仿宋" w:hAnsi="仿宋" w:eastAsia="仿宋"/>
          <w:sz w:val="24"/>
          <w:highlight w:val="none"/>
          <w:lang w:val="zh-CN"/>
        </w:rPr>
        <w:t xml:space="preserve">.6评标委员会的职责：</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7</w:t>
      </w:r>
      <w:r>
        <w:rPr>
          <w:rFonts w:ascii="仿宋" w:hAnsi="仿宋" w:eastAsia="仿宋"/>
          <w:sz w:val="24"/>
          <w:highlight w:val="none"/>
          <w:lang w:val="zh-CN"/>
        </w:rPr>
        <w:t xml:space="preserve">.6.1审查投标文件是否符合招标文件要求，进行资格性审查和符合性审查，并做出评价；</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7</w:t>
      </w:r>
      <w:r>
        <w:rPr>
          <w:rFonts w:ascii="仿宋" w:hAnsi="仿宋" w:eastAsia="仿宋"/>
          <w:sz w:val="24"/>
          <w:highlight w:val="none"/>
          <w:lang w:val="zh-CN"/>
        </w:rPr>
        <w:t xml:space="preserve">.6.2要求供应商对投标文件有关事项做出解释或者澄清；</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7</w:t>
      </w:r>
      <w:r>
        <w:rPr>
          <w:rFonts w:ascii="仿宋" w:hAnsi="仿宋" w:eastAsia="仿宋"/>
          <w:sz w:val="24"/>
          <w:highlight w:val="none"/>
          <w:lang w:val="zh-CN"/>
        </w:rPr>
        <w:t xml:space="preserve">.6.3推荐中标候选人名单，或者受采购人委托按照事先确定的办法直接确定中标人；</w:t>
      </w:r>
      <w:r/>
    </w:p>
    <w:p>
      <w:pPr>
        <w:pStyle w:val="879"/>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27</w:t>
      </w:r>
      <w:r>
        <w:rPr>
          <w:rFonts w:ascii="仿宋" w:hAnsi="仿宋" w:eastAsia="仿宋"/>
          <w:sz w:val="24"/>
          <w:highlight w:val="none"/>
          <w:lang w:val="zh-CN"/>
        </w:rPr>
        <w:t xml:space="preserve">.6.4向采购人、采购代理机构或者有关部门报告非法干预评标工作的行为。</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7</w:t>
      </w:r>
      <w:r>
        <w:rPr>
          <w:rFonts w:ascii="仿宋" w:hAnsi="仿宋" w:eastAsia="仿宋"/>
          <w:sz w:val="24"/>
          <w:highlight w:val="none"/>
          <w:lang w:val="zh-CN"/>
        </w:rPr>
        <w:t xml:space="preserve">.7评标委员会的义务：</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7</w:t>
      </w:r>
      <w:r>
        <w:rPr>
          <w:rFonts w:ascii="仿宋" w:hAnsi="仿宋" w:eastAsia="仿宋"/>
          <w:sz w:val="24"/>
          <w:highlight w:val="none"/>
          <w:lang w:val="zh-CN"/>
        </w:rPr>
        <w:t xml:space="preserve">.7.1遵纪守法，客观、公正、廉洁地履行职责；</w:t>
      </w:r>
      <w:r/>
    </w:p>
    <w:p>
      <w:pPr>
        <w:pStyle w:val="879"/>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27</w:t>
      </w:r>
      <w:r>
        <w:rPr>
          <w:rFonts w:ascii="仿宋" w:hAnsi="仿宋" w:eastAsia="仿宋"/>
          <w:sz w:val="24"/>
          <w:highlight w:val="none"/>
          <w:lang w:val="zh-CN"/>
        </w:rPr>
        <w:t xml:space="preserve">.7.2提出真实、可靠的评审意见；</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7</w:t>
      </w:r>
      <w:r>
        <w:rPr>
          <w:rFonts w:ascii="仿宋" w:hAnsi="仿宋" w:eastAsia="仿宋"/>
          <w:sz w:val="24"/>
          <w:highlight w:val="none"/>
          <w:lang w:val="zh-CN"/>
        </w:rPr>
        <w:t xml:space="preserve">.7.3严格遵守评标纪律，不得向外界泄露评标情况；</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7</w:t>
      </w:r>
      <w:r>
        <w:rPr>
          <w:rFonts w:ascii="仿宋" w:hAnsi="仿宋" w:eastAsia="仿宋"/>
          <w:sz w:val="24"/>
          <w:highlight w:val="none"/>
          <w:lang w:val="zh-CN"/>
        </w:rPr>
        <w:t xml:space="preserve">.7.4发现供应商在招投标活动中有不正当竞争或者恶意串通等违规行为，应及时向财政部门报告并加以制止；</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7</w:t>
      </w:r>
      <w:r>
        <w:rPr>
          <w:rFonts w:ascii="仿宋" w:hAnsi="仿宋" w:eastAsia="仿宋"/>
          <w:sz w:val="24"/>
          <w:highlight w:val="none"/>
          <w:lang w:val="zh-CN"/>
        </w:rPr>
        <w:t xml:space="preserve">.7.5按照招标文件规定的评标方法和</w:t>
      </w:r>
      <w:r>
        <w:rPr>
          <w:rFonts w:hint="eastAsia" w:ascii="仿宋" w:hAnsi="仿宋" w:eastAsia="仿宋"/>
          <w:sz w:val="24"/>
          <w:highlight w:val="none"/>
          <w:lang w:val="zh-CN"/>
        </w:rPr>
        <w:t xml:space="preserve">评标</w:t>
      </w:r>
      <w:r>
        <w:rPr>
          <w:rFonts w:hint="eastAsia" w:ascii="仿宋" w:hAnsi="仿宋" w:eastAsia="仿宋"/>
          <w:sz w:val="24"/>
          <w:highlight w:val="none"/>
        </w:rPr>
        <w:t xml:space="preserve">办法</w:t>
      </w:r>
      <w:r>
        <w:rPr>
          <w:rFonts w:ascii="仿宋" w:hAnsi="仿宋" w:eastAsia="仿宋"/>
          <w:sz w:val="24"/>
          <w:highlight w:val="none"/>
          <w:lang w:val="zh-CN"/>
        </w:rPr>
        <w:t xml:space="preserve">进行评标，对评标意见承担个人责任；</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7</w:t>
      </w:r>
      <w:r>
        <w:rPr>
          <w:rFonts w:ascii="仿宋" w:hAnsi="仿宋" w:eastAsia="仿宋"/>
          <w:sz w:val="24"/>
          <w:highlight w:val="none"/>
          <w:lang w:val="zh-CN"/>
        </w:rPr>
        <w:t xml:space="preserve">.7.6参与并审定评标报告；</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7</w:t>
      </w:r>
      <w:r>
        <w:rPr>
          <w:rFonts w:ascii="仿宋" w:hAnsi="仿宋" w:eastAsia="仿宋"/>
          <w:sz w:val="24"/>
          <w:highlight w:val="none"/>
          <w:lang w:val="zh-CN"/>
        </w:rPr>
        <w:t xml:space="preserve">.7.7配合采购人或者采购代理机构答复供应商提出的质疑；</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7</w:t>
      </w:r>
      <w:r>
        <w:rPr>
          <w:rFonts w:ascii="仿宋" w:hAnsi="仿宋" w:eastAsia="仿宋"/>
          <w:sz w:val="24"/>
          <w:highlight w:val="none"/>
          <w:lang w:val="zh-CN"/>
        </w:rPr>
        <w:t xml:space="preserve">.7.8对评标过程和结果，以及采购人、供应商的商业秘密保密；</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7</w:t>
      </w:r>
      <w:r>
        <w:rPr>
          <w:rFonts w:ascii="仿宋" w:hAnsi="仿宋" w:eastAsia="仿宋"/>
          <w:sz w:val="24"/>
          <w:highlight w:val="none"/>
          <w:lang w:val="zh-CN"/>
        </w:rPr>
        <w:t xml:space="preserve">.7.9配合财政部门处理投诉。</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7</w:t>
      </w:r>
      <w:r>
        <w:rPr>
          <w:rFonts w:ascii="仿宋" w:hAnsi="仿宋" w:eastAsia="仿宋"/>
          <w:sz w:val="24"/>
          <w:highlight w:val="none"/>
          <w:lang w:val="zh-CN"/>
        </w:rPr>
        <w:t xml:space="preserve">.8评标委员会成员有下列情形之一的，应当回避:</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7</w:t>
      </w:r>
      <w:r>
        <w:rPr>
          <w:rFonts w:ascii="仿宋" w:hAnsi="仿宋" w:eastAsia="仿宋"/>
          <w:sz w:val="24"/>
          <w:highlight w:val="none"/>
          <w:lang w:val="zh-CN"/>
        </w:rPr>
        <w:t xml:space="preserve">.8.1供应商或者供应商主要负责人的近亲属；</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7</w:t>
      </w:r>
      <w:r>
        <w:rPr>
          <w:rFonts w:ascii="仿宋" w:hAnsi="仿宋" w:eastAsia="仿宋"/>
          <w:sz w:val="24"/>
          <w:highlight w:val="none"/>
          <w:lang w:val="zh-CN"/>
        </w:rPr>
        <w:t xml:space="preserve">.8.2项目主管部门或者行政监督部门的人员；</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7</w:t>
      </w:r>
      <w:r>
        <w:rPr>
          <w:rFonts w:ascii="仿宋" w:hAnsi="仿宋" w:eastAsia="仿宋"/>
          <w:sz w:val="24"/>
          <w:highlight w:val="none"/>
          <w:lang w:val="zh-CN"/>
        </w:rPr>
        <w:t xml:space="preserve">.8.3与供应商有经济利益关系；</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7</w:t>
      </w:r>
      <w:r>
        <w:rPr>
          <w:rFonts w:ascii="仿宋" w:hAnsi="仿宋" w:eastAsia="仿宋"/>
          <w:sz w:val="24"/>
          <w:highlight w:val="none"/>
          <w:lang w:val="zh-CN"/>
        </w:rPr>
        <w:t xml:space="preserve">.8.4曾因在招标、评标以及其他与招标投标有关系活动中从事违法行为而受到行政处罚或者刑事处罚的；</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7</w:t>
      </w:r>
      <w:r>
        <w:rPr>
          <w:rFonts w:ascii="仿宋" w:hAnsi="仿宋" w:eastAsia="仿宋"/>
          <w:sz w:val="24"/>
          <w:highlight w:val="none"/>
          <w:lang w:val="zh-CN"/>
        </w:rPr>
        <w:t xml:space="preserve">.8.5与供应商有其他利害关系。</w:t>
      </w:r>
      <w:r/>
    </w:p>
    <w:p>
      <w:pPr>
        <w:pStyle w:val="879"/>
        <w:spacing w:line="300" w:lineRule="auto"/>
        <w:rPr>
          <w:rFonts w:ascii="楷体" w:hAnsi="楷体" w:eastAsia="楷体"/>
          <w:b/>
          <w:bCs/>
          <w:sz w:val="28"/>
          <w:szCs w:val="28"/>
          <w:highlight w:val="none"/>
          <w:lang w:val="zh-CN"/>
        </w:rPr>
      </w:pPr>
      <w:r>
        <w:rPr>
          <w:rFonts w:ascii="楷体" w:hAnsi="楷体" w:eastAsia="楷体"/>
          <w:b/>
          <w:bCs/>
          <w:sz w:val="28"/>
          <w:szCs w:val="28"/>
          <w:highlight w:val="none"/>
          <w:lang w:val="zh-CN"/>
        </w:rPr>
        <w:t xml:space="preserve">2</w:t>
      </w:r>
      <w:r>
        <w:rPr>
          <w:rFonts w:hint="eastAsia" w:ascii="楷体" w:hAnsi="楷体" w:eastAsia="楷体"/>
          <w:b/>
          <w:bCs/>
          <w:sz w:val="28"/>
          <w:szCs w:val="28"/>
          <w:highlight w:val="none"/>
        </w:rPr>
        <w:t xml:space="preserve">8</w:t>
      </w:r>
      <w:r>
        <w:rPr>
          <w:rFonts w:ascii="楷体" w:hAnsi="楷体" w:eastAsia="楷体"/>
          <w:b/>
          <w:bCs/>
          <w:sz w:val="28"/>
          <w:szCs w:val="28"/>
          <w:highlight w:val="none"/>
          <w:lang w:val="zh-CN"/>
        </w:rPr>
        <w:t xml:space="preserve">.评标程序</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8</w:t>
      </w:r>
      <w:r>
        <w:rPr>
          <w:rFonts w:ascii="仿宋" w:hAnsi="仿宋" w:eastAsia="仿宋"/>
          <w:sz w:val="24"/>
          <w:highlight w:val="none"/>
          <w:lang w:val="zh-CN"/>
        </w:rPr>
        <w:t xml:space="preserve">.1宣布评标纪律以及回避提示；</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8</w:t>
      </w:r>
      <w:r>
        <w:rPr>
          <w:rFonts w:ascii="仿宋" w:hAnsi="仿宋" w:eastAsia="仿宋"/>
          <w:sz w:val="24"/>
          <w:highlight w:val="none"/>
          <w:lang w:val="zh-CN"/>
        </w:rPr>
        <w:t xml:space="preserve">.2组织推荐评标委员会组长；</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8</w:t>
      </w:r>
      <w:r>
        <w:rPr>
          <w:rFonts w:ascii="仿宋" w:hAnsi="仿宋" w:eastAsia="仿宋"/>
          <w:sz w:val="24"/>
          <w:highlight w:val="none"/>
          <w:lang w:val="zh-CN"/>
        </w:rPr>
        <w:t xml:space="preserve">.3资格性审查；</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8</w:t>
      </w:r>
      <w:r>
        <w:rPr>
          <w:rFonts w:ascii="仿宋" w:hAnsi="仿宋" w:eastAsia="仿宋"/>
          <w:sz w:val="24"/>
          <w:highlight w:val="none"/>
          <w:lang w:val="zh-CN"/>
        </w:rPr>
        <w:t xml:space="preserve">.4符合性审查；</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8</w:t>
      </w:r>
      <w:r>
        <w:rPr>
          <w:rFonts w:ascii="仿宋" w:hAnsi="仿宋" w:eastAsia="仿宋"/>
          <w:sz w:val="24"/>
          <w:highlight w:val="none"/>
          <w:lang w:val="zh-CN"/>
        </w:rPr>
        <w:t xml:space="preserve">.5技术评审；</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8</w:t>
      </w:r>
      <w:r>
        <w:rPr>
          <w:rFonts w:ascii="仿宋" w:hAnsi="仿宋" w:eastAsia="仿宋"/>
          <w:sz w:val="24"/>
          <w:highlight w:val="none"/>
          <w:lang w:val="zh-CN"/>
        </w:rPr>
        <w:t xml:space="preserve">.6澄清有关问题；</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8</w:t>
      </w:r>
      <w:r>
        <w:rPr>
          <w:rFonts w:ascii="仿宋" w:hAnsi="仿宋" w:eastAsia="仿宋"/>
          <w:sz w:val="24"/>
          <w:highlight w:val="none"/>
          <w:lang w:val="zh-CN"/>
        </w:rPr>
        <w:t xml:space="preserve">.7综合打分；</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8</w:t>
      </w:r>
      <w:r>
        <w:rPr>
          <w:rFonts w:ascii="仿宋" w:hAnsi="仿宋" w:eastAsia="仿宋"/>
          <w:sz w:val="24"/>
          <w:highlight w:val="none"/>
          <w:lang w:val="zh-CN"/>
        </w:rPr>
        <w:t xml:space="preserve">.8确定中标人或者推荐中标候选人名单；</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8</w:t>
      </w:r>
      <w:r>
        <w:rPr>
          <w:rFonts w:ascii="仿宋" w:hAnsi="仿宋" w:eastAsia="仿宋"/>
          <w:sz w:val="24"/>
          <w:highlight w:val="none"/>
          <w:lang w:val="zh-CN"/>
        </w:rPr>
        <w:t xml:space="preserve">.9编写评标报告。</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8</w:t>
      </w:r>
      <w:r>
        <w:rPr>
          <w:rFonts w:ascii="仿宋" w:hAnsi="仿宋" w:eastAsia="仿宋"/>
          <w:sz w:val="24"/>
          <w:highlight w:val="none"/>
          <w:lang w:val="zh-CN"/>
        </w:rPr>
        <w:t xml:space="preserve">.10宣布评标结果。</w:t>
      </w:r>
      <w:r/>
    </w:p>
    <w:p>
      <w:pPr>
        <w:pStyle w:val="879"/>
        <w:spacing w:line="300" w:lineRule="auto"/>
        <w:rPr>
          <w:rFonts w:ascii="楷体" w:hAnsi="楷体" w:eastAsia="楷体"/>
          <w:b/>
          <w:bCs/>
          <w:sz w:val="28"/>
          <w:szCs w:val="28"/>
          <w:highlight w:val="none"/>
          <w:lang w:val="zh-CN"/>
        </w:rPr>
      </w:pPr>
      <w:r>
        <w:rPr>
          <w:rFonts w:hint="eastAsia" w:ascii="楷体" w:hAnsi="楷体" w:eastAsia="楷体"/>
          <w:b/>
          <w:bCs/>
          <w:sz w:val="28"/>
          <w:szCs w:val="28"/>
          <w:highlight w:val="none"/>
        </w:rPr>
        <w:t xml:space="preserve">29</w:t>
      </w:r>
      <w:r>
        <w:rPr>
          <w:rFonts w:ascii="楷体" w:hAnsi="楷体" w:eastAsia="楷体"/>
          <w:b/>
          <w:bCs/>
          <w:sz w:val="28"/>
          <w:szCs w:val="28"/>
          <w:highlight w:val="none"/>
          <w:lang w:val="zh-CN"/>
        </w:rPr>
        <w:t xml:space="preserve">.评标</w:t>
      </w:r>
      <w:r/>
    </w:p>
    <w:p>
      <w:pPr>
        <w:pStyle w:val="879"/>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29</w:t>
      </w:r>
      <w:r>
        <w:rPr>
          <w:rFonts w:ascii="仿宋" w:hAnsi="仿宋" w:eastAsia="仿宋"/>
          <w:sz w:val="24"/>
          <w:highlight w:val="none"/>
          <w:lang w:val="zh-CN"/>
        </w:rPr>
        <w:t xml:space="preserve">.1第一阶段：资格性审查</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采购人依据法律法规和招标文件的规定，对所有供应商的商务部分投标文件中的资格证明等进行审查，并确定供应商投标资格。</w:t>
      </w:r>
      <w:r/>
    </w:p>
    <w:p>
      <w:pPr>
        <w:pStyle w:val="879"/>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29</w:t>
      </w:r>
      <w:r>
        <w:rPr>
          <w:rFonts w:ascii="仿宋" w:hAnsi="仿宋" w:eastAsia="仿宋"/>
          <w:sz w:val="24"/>
          <w:highlight w:val="none"/>
          <w:lang w:val="zh-CN"/>
        </w:rPr>
        <w:t xml:space="preserve">.2第二阶段：符合性审查</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评标委员会依据招标文件的规定，对供应商投标文件的有效性、完整性以及对招标文件的响应程度进行审查，以判定是否对招标文件的实质性要求做出响应。</w:t>
      </w:r>
      <w:r/>
    </w:p>
    <w:p>
      <w:pPr>
        <w:pStyle w:val="879"/>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29</w:t>
      </w:r>
      <w:r>
        <w:rPr>
          <w:rFonts w:ascii="仿宋" w:hAnsi="仿宋" w:eastAsia="仿宋"/>
          <w:sz w:val="24"/>
          <w:highlight w:val="none"/>
          <w:lang w:val="zh-CN"/>
        </w:rPr>
        <w:t xml:space="preserve">.3在资格性审查时，对不合格供应商，采购人必须提出不合格的事实依据，并出具不合格说明，采购人签字确认。在符合性审查时，对投标无效的供应商，评标委员会必须提出投标无效的事实依据，并出具投标无效说明，评标委员会全体成员签字确认。</w:t>
      </w:r>
      <w:r/>
    </w:p>
    <w:p>
      <w:pPr>
        <w:pStyle w:val="879"/>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29</w:t>
      </w:r>
      <w:r>
        <w:rPr>
          <w:rFonts w:ascii="仿宋" w:hAnsi="仿宋" w:eastAsia="仿宋"/>
          <w:sz w:val="24"/>
          <w:highlight w:val="none"/>
          <w:lang w:val="zh-CN"/>
        </w:rPr>
        <w:t xml:space="preserve">.4第三阶段：技术和商务评审</w:t>
      </w:r>
      <w:r/>
    </w:p>
    <w:p>
      <w:pPr>
        <w:pStyle w:val="879"/>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29</w:t>
      </w:r>
      <w:r>
        <w:rPr>
          <w:rFonts w:ascii="仿宋" w:hAnsi="仿宋" w:eastAsia="仿宋"/>
          <w:sz w:val="24"/>
          <w:highlight w:val="none"/>
          <w:lang w:val="zh-CN"/>
        </w:rPr>
        <w:t xml:space="preserve">.4.1按照招标文件要求，审查供应商所投服务的规格、质量、数量以及服务等技术要求和参数，并记录实质性响应、技术偏离等事项，进行技术部分的评审。</w:t>
      </w:r>
      <w:r/>
    </w:p>
    <w:p>
      <w:pPr>
        <w:pStyle w:val="879"/>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29</w:t>
      </w:r>
      <w:r>
        <w:rPr>
          <w:rFonts w:ascii="仿宋" w:hAnsi="仿宋" w:eastAsia="仿宋"/>
          <w:sz w:val="24"/>
          <w:highlight w:val="none"/>
          <w:lang w:val="zh-CN"/>
        </w:rPr>
        <w:t xml:space="preserve">.4.2按照招标文件要求，审查供应商报价、业绩、政策性加分等进行商务部分评审，并记录相关事项。</w:t>
      </w:r>
      <w:r/>
    </w:p>
    <w:p>
      <w:pPr>
        <w:pStyle w:val="879"/>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29</w:t>
      </w:r>
      <w:r>
        <w:rPr>
          <w:rFonts w:ascii="仿宋" w:hAnsi="仿宋" w:eastAsia="仿宋"/>
          <w:sz w:val="24"/>
          <w:highlight w:val="none"/>
          <w:lang w:val="zh-CN"/>
        </w:rPr>
        <w:t xml:space="preserve">.5技术和商务打分</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资格性审查和符合性审查结束后，评标委员会按照评标办法和标准进行比较和评价。</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技术部分由评标委员会成员各自独立打分，按照本招标文件规定的评标办法进行逐项打分，对客观评分项的评分应当一致，对需要借助专业知识评判的主观评分项应当严格按照评分标准公正评分。供应商的技术得分是由评标委员会成员取算术平均值。</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商务部分打分由评标委员会审核认定评分结果。</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技术和商务部分打分结束，评标委员会成员签字确认。</w:t>
      </w:r>
      <w:r/>
    </w:p>
    <w:p>
      <w:pPr>
        <w:pStyle w:val="879"/>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29</w:t>
      </w:r>
      <w:r>
        <w:rPr>
          <w:rFonts w:ascii="仿宋" w:hAnsi="仿宋" w:eastAsia="仿宋"/>
          <w:sz w:val="24"/>
          <w:highlight w:val="none"/>
          <w:lang w:val="zh-CN"/>
        </w:rPr>
        <w:t xml:space="preserve">.6商务和技术评审加分详见本招标文件第十二章“评标办法”。</w:t>
      </w:r>
      <w:r/>
    </w:p>
    <w:p>
      <w:pPr>
        <w:pStyle w:val="879"/>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29</w:t>
      </w:r>
      <w:r>
        <w:rPr>
          <w:rFonts w:ascii="仿宋" w:hAnsi="仿宋" w:eastAsia="仿宋"/>
          <w:sz w:val="24"/>
          <w:highlight w:val="none"/>
          <w:lang w:val="zh-CN"/>
        </w:rPr>
        <w:t xml:space="preserve">.7评分结束后，交采购代理机构汇总、统计，打印出结果，评标委员会应对供应商的报价、商务和技术得分进行最后的复核，并签字确认。</w:t>
      </w:r>
      <w:r/>
    </w:p>
    <w:p>
      <w:pPr>
        <w:pStyle w:val="879"/>
        <w:spacing w:line="300" w:lineRule="auto"/>
        <w:rPr>
          <w:rFonts w:ascii="楷体" w:hAnsi="楷体" w:eastAsia="楷体"/>
          <w:b/>
          <w:bCs/>
          <w:sz w:val="28"/>
          <w:szCs w:val="28"/>
          <w:highlight w:val="none"/>
          <w:lang w:val="zh-CN"/>
        </w:rPr>
      </w:pPr>
      <w:r>
        <w:rPr>
          <w:rFonts w:ascii="楷体" w:hAnsi="楷体" w:eastAsia="楷体"/>
          <w:b/>
          <w:bCs/>
          <w:sz w:val="28"/>
          <w:szCs w:val="28"/>
          <w:highlight w:val="none"/>
          <w:lang w:val="zh-CN"/>
        </w:rPr>
        <w:t xml:space="preserve">3</w:t>
      </w:r>
      <w:r>
        <w:rPr>
          <w:rFonts w:hint="eastAsia" w:ascii="楷体" w:hAnsi="楷体" w:eastAsia="楷体"/>
          <w:b/>
          <w:bCs/>
          <w:sz w:val="28"/>
          <w:szCs w:val="28"/>
          <w:highlight w:val="none"/>
        </w:rPr>
        <w:t xml:space="preserve">0</w:t>
      </w:r>
      <w:r>
        <w:rPr>
          <w:rFonts w:ascii="楷体" w:hAnsi="楷体" w:eastAsia="楷体"/>
          <w:b/>
          <w:bCs/>
          <w:sz w:val="28"/>
          <w:szCs w:val="28"/>
          <w:highlight w:val="none"/>
          <w:lang w:val="zh-CN"/>
        </w:rPr>
        <w:t xml:space="preserve">.澄清</w:t>
      </w:r>
      <w:r/>
    </w:p>
    <w:p>
      <w:pPr>
        <w:pStyle w:val="879"/>
        <w:ind w:firstLine="482"/>
        <w:spacing w:line="300" w:lineRule="auto"/>
        <w:rPr>
          <w:rFonts w:ascii="仿宋" w:hAnsi="仿宋" w:eastAsia="仿宋"/>
          <w:sz w:val="24"/>
          <w:highlight w:val="none"/>
        </w:rPr>
      </w:pPr>
      <w:r>
        <w:rPr>
          <w:rFonts w:ascii="仿宋" w:hAnsi="仿宋" w:eastAsia="仿宋"/>
          <w:sz w:val="24"/>
          <w:highlight w:val="none"/>
          <w:lang w:val="zh-CN"/>
        </w:rPr>
        <w:t xml:space="preserve">3</w:t>
      </w:r>
      <w:r>
        <w:rPr>
          <w:rFonts w:hint="eastAsia" w:ascii="仿宋" w:hAnsi="仿宋" w:eastAsia="仿宋"/>
          <w:sz w:val="24"/>
          <w:highlight w:val="none"/>
        </w:rPr>
        <w:t xml:space="preserve">0</w:t>
      </w:r>
      <w:r>
        <w:rPr>
          <w:rFonts w:ascii="仿宋" w:hAnsi="仿宋" w:eastAsia="仿宋"/>
          <w:sz w:val="24"/>
          <w:highlight w:val="none"/>
          <w:lang w:val="zh-CN"/>
        </w:rPr>
        <w:t xml:space="preserve">.1对投标文件中含义不明确、同类问题表述不一致或者有明显文字和计算错误的内容，评标委员会应以书面形式要求供应商做出必要的澄清、承诺、说明或者纠正。供应商的澄清、承诺、说明或者纠正应采取书面形式，由法定代表人或者被授权代表签字，并不得超出投标文件的范围或者改变投标文件的实质性内容。采用不见面开标的，采购人不接受供应商的澄清、承诺、说明或者纠正，请供应商务必注意。</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0</w:t>
      </w:r>
      <w:r>
        <w:rPr>
          <w:rFonts w:ascii="仿宋" w:hAnsi="仿宋" w:eastAsia="仿宋"/>
          <w:sz w:val="24"/>
          <w:highlight w:val="none"/>
          <w:lang w:val="zh-CN"/>
        </w:rPr>
        <w:t xml:space="preserve">.2评标委员会判断投标文件的响应性仅基于投标文件本身而不靠外部因素。未响应实质性条款的，投标评标委员会有权确定其投标无效，供应商不能通过修正、撤销或者澄清不符之处而使其投标成为实质性响应的投标。</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评标委员会可以允许供应商修改或者澄清其投标文件中不构成实质偏离的、微小的、非正规的不一致或者不规则的地方。</w:t>
      </w:r>
      <w:r/>
    </w:p>
    <w:p>
      <w:pPr>
        <w:pStyle w:val="879"/>
        <w:spacing w:line="300" w:lineRule="auto"/>
        <w:rPr>
          <w:rFonts w:ascii="楷体" w:hAnsi="楷体" w:eastAsia="楷体"/>
          <w:b/>
          <w:bCs/>
          <w:sz w:val="28"/>
          <w:szCs w:val="28"/>
          <w:highlight w:val="none"/>
          <w:lang w:val="zh-CN"/>
        </w:rPr>
      </w:pPr>
      <w:r>
        <w:rPr>
          <w:rFonts w:ascii="楷体" w:hAnsi="楷体" w:eastAsia="楷体"/>
          <w:b/>
          <w:bCs/>
          <w:sz w:val="28"/>
          <w:szCs w:val="28"/>
          <w:highlight w:val="none"/>
          <w:lang w:val="zh-CN"/>
        </w:rPr>
        <w:t xml:space="preserve">3</w:t>
      </w:r>
      <w:r>
        <w:rPr>
          <w:rFonts w:hint="eastAsia" w:ascii="楷体" w:hAnsi="楷体" w:eastAsia="楷体"/>
          <w:b/>
          <w:bCs/>
          <w:sz w:val="28"/>
          <w:szCs w:val="28"/>
          <w:highlight w:val="none"/>
        </w:rPr>
        <w:t xml:space="preserve">1</w:t>
      </w:r>
      <w:r>
        <w:rPr>
          <w:rFonts w:ascii="楷体" w:hAnsi="楷体" w:eastAsia="楷体"/>
          <w:b/>
          <w:bCs/>
          <w:sz w:val="28"/>
          <w:szCs w:val="28"/>
          <w:highlight w:val="none"/>
          <w:lang w:val="zh-CN"/>
        </w:rPr>
        <w:t xml:space="preserve">.定标</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1</w:t>
      </w:r>
      <w:r>
        <w:rPr>
          <w:rFonts w:ascii="仿宋" w:hAnsi="仿宋" w:eastAsia="仿宋"/>
          <w:sz w:val="24"/>
          <w:highlight w:val="none"/>
          <w:lang w:val="zh-CN"/>
        </w:rPr>
        <w:t xml:space="preserve">.1本次采购人授权评标委员会确定中标人。</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1</w:t>
      </w:r>
      <w:r>
        <w:rPr>
          <w:rFonts w:ascii="仿宋" w:hAnsi="仿宋" w:eastAsia="仿宋"/>
          <w:sz w:val="24"/>
          <w:highlight w:val="none"/>
          <w:lang w:val="zh-CN"/>
        </w:rPr>
        <w:t xml:space="preserve">.2本次招标采用综合评分法。</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综合评分法，是指在最大限度地满足招标文件实质性要求前提下，按照招标文件中规定的各项因素进行综合评审后，以评标总得分最高的供应商作为中标候选供应商或者中标供应商的评标方法。综合评分的主要因素是：价格、技术、财务状况、信誉、业绩、服务、对招标文件的响应程度，以及相应的比重或者权值等。评标时，评标委员会各成员应当独立对每个有效供应商的标书进行评价、打分，然后汇总每个供应商每项评分因素的得分。</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1</w:t>
      </w:r>
      <w:r>
        <w:rPr>
          <w:rFonts w:ascii="仿宋" w:hAnsi="仿宋" w:eastAsia="仿宋"/>
          <w:sz w:val="24"/>
          <w:highlight w:val="none"/>
          <w:lang w:val="zh-CN"/>
        </w:rPr>
        <w:t xml:space="preserve">.3采用综合评分法的，按照评审后综合得分由高到低顺序排列。综合得分相同的，投标报价低的供应商中标；综合得分且投标报价相同的，技术评审得分最高的供应商中标；仍相同的，由评标委员会投票，按照少数服从多数的原则确定中标人。</w:t>
      </w:r>
      <w:r/>
    </w:p>
    <w:p>
      <w:pPr>
        <w:pStyle w:val="879"/>
        <w:ind w:firstLine="538"/>
        <w:spacing w:line="300" w:lineRule="auto"/>
        <w:rPr>
          <w:rFonts w:ascii="仿宋" w:hAnsi="仿宋" w:eastAsia="仿宋"/>
          <w:sz w:val="24"/>
          <w:highlight w:val="none"/>
        </w:rPr>
      </w:pPr>
      <w:r>
        <w:rPr>
          <w:rFonts w:ascii="仿宋" w:hAnsi="仿宋" w:eastAsia="仿宋"/>
          <w:sz w:val="24"/>
          <w:highlight w:val="none"/>
          <w:lang w:val="zh-CN"/>
        </w:rPr>
        <w:t xml:space="preserve">3</w:t>
      </w:r>
      <w:r>
        <w:rPr>
          <w:rFonts w:hint="eastAsia" w:ascii="仿宋" w:hAnsi="仿宋" w:eastAsia="仿宋"/>
          <w:sz w:val="24"/>
          <w:highlight w:val="none"/>
        </w:rPr>
        <w:t xml:space="preserve">1</w:t>
      </w:r>
      <w:r>
        <w:rPr>
          <w:rFonts w:ascii="仿宋" w:hAnsi="仿宋" w:eastAsia="仿宋"/>
          <w:sz w:val="24"/>
          <w:highlight w:val="none"/>
          <w:lang w:val="zh-CN"/>
        </w:rPr>
        <w:t xml:space="preserve">.4供应商可依照招标文件要求进行多个标包投标。</w:t>
      </w:r>
      <w:r>
        <w:rPr>
          <w:rFonts w:ascii="仿宋" w:hAnsi="仿宋" w:eastAsia="仿宋"/>
          <w:b/>
          <w:sz w:val="24"/>
          <w:highlight w:val="none"/>
          <w:u w:val="single"/>
          <w:lang w:val="zh-CN"/>
        </w:rPr>
        <w:t xml:space="preserve">详细见招标文件供应商须知前附表规定执行。</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1</w:t>
      </w:r>
      <w:r>
        <w:rPr>
          <w:rFonts w:ascii="仿宋" w:hAnsi="仿宋" w:eastAsia="仿宋"/>
          <w:sz w:val="24"/>
          <w:highlight w:val="none"/>
          <w:lang w:val="zh-CN"/>
        </w:rPr>
        <w:t xml:space="preserve">.5招标文件规定推荐中标候选人的，中标候选人数量应当根据招标需要并在招标活动开始前确定各供应商排列顺序，依照顺序推荐中标候选人数量，</w:t>
      </w:r>
      <w:r>
        <w:rPr>
          <w:rFonts w:ascii="仿宋" w:hAnsi="仿宋" w:eastAsia="仿宋"/>
          <w:b/>
          <w:sz w:val="24"/>
          <w:highlight w:val="none"/>
          <w:lang w:val="zh-CN"/>
        </w:rPr>
        <w:t xml:space="preserve">如前者放弃中标资格，后者依次补上</w:t>
      </w:r>
      <w:r>
        <w:rPr>
          <w:rFonts w:ascii="仿宋" w:hAnsi="仿宋" w:eastAsia="仿宋"/>
          <w:sz w:val="24"/>
          <w:highlight w:val="none"/>
          <w:lang w:val="zh-CN"/>
        </w:rPr>
        <w:t xml:space="preserve">。</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1</w:t>
      </w:r>
      <w:r>
        <w:rPr>
          <w:rFonts w:ascii="仿宋" w:hAnsi="仿宋" w:eastAsia="仿宋"/>
          <w:sz w:val="24"/>
          <w:highlight w:val="none"/>
          <w:lang w:val="zh-CN"/>
        </w:rPr>
        <w:t xml:space="preserve">.6评审完成后，评标委员会参与并审定评标报告，采购代理机构向所有供应商宣布评审结果。</w:t>
      </w:r>
      <w:r/>
    </w:p>
    <w:p>
      <w:pPr>
        <w:pStyle w:val="879"/>
        <w:spacing w:line="300" w:lineRule="auto"/>
        <w:rPr>
          <w:rFonts w:ascii="楷体" w:hAnsi="楷体" w:eastAsia="楷体"/>
          <w:b/>
          <w:bCs/>
          <w:sz w:val="28"/>
          <w:szCs w:val="28"/>
          <w:highlight w:val="none"/>
          <w:lang w:val="zh-CN"/>
        </w:rPr>
      </w:pPr>
      <w:r>
        <w:rPr>
          <w:rFonts w:ascii="楷体" w:hAnsi="楷体" w:eastAsia="楷体"/>
          <w:b/>
          <w:bCs/>
          <w:sz w:val="28"/>
          <w:szCs w:val="28"/>
          <w:highlight w:val="none"/>
          <w:lang w:val="zh-CN"/>
        </w:rPr>
        <w:t xml:space="preserve">3</w:t>
      </w:r>
      <w:r>
        <w:rPr>
          <w:rFonts w:hint="eastAsia" w:ascii="楷体" w:hAnsi="楷体" w:eastAsia="楷体"/>
          <w:b/>
          <w:bCs/>
          <w:sz w:val="28"/>
          <w:szCs w:val="28"/>
          <w:highlight w:val="none"/>
        </w:rPr>
        <w:t xml:space="preserve">2</w:t>
      </w:r>
      <w:r>
        <w:rPr>
          <w:rFonts w:ascii="楷体" w:hAnsi="楷体" w:eastAsia="楷体"/>
          <w:b/>
          <w:bCs/>
          <w:sz w:val="28"/>
          <w:szCs w:val="28"/>
          <w:highlight w:val="none"/>
          <w:lang w:val="zh-CN"/>
        </w:rPr>
        <w:t xml:space="preserve">.中标查询以及中标通知书</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2</w:t>
      </w:r>
      <w:r>
        <w:rPr>
          <w:rFonts w:ascii="仿宋" w:hAnsi="仿宋" w:eastAsia="仿宋"/>
          <w:sz w:val="24"/>
          <w:highlight w:val="none"/>
          <w:lang w:val="zh-CN"/>
        </w:rPr>
        <w:t xml:space="preserve">.1确定中标人后，采购人和采购代理机构应当在2日内在</w:t>
      </w:r>
      <w:r>
        <w:rPr>
          <w:rFonts w:hint="eastAsia" w:ascii="仿宋" w:hAnsi="仿宋" w:eastAsia="仿宋"/>
          <w:sz w:val="24"/>
          <w:highlight w:val="none"/>
        </w:rPr>
        <w:t xml:space="preserve">江苏省政府采购网</w:t>
      </w:r>
      <w:r>
        <w:rPr>
          <w:rFonts w:ascii="仿宋" w:hAnsi="仿宋" w:eastAsia="仿宋"/>
          <w:sz w:val="24"/>
          <w:highlight w:val="none"/>
          <w:lang w:val="zh-CN"/>
        </w:rPr>
        <w:t xml:space="preserve">发布中标公告，公示期限为1个工作日。</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2</w:t>
      </w:r>
      <w:r>
        <w:rPr>
          <w:rFonts w:ascii="仿宋" w:hAnsi="仿宋" w:eastAsia="仿宋"/>
          <w:sz w:val="24"/>
          <w:highlight w:val="none"/>
          <w:lang w:val="zh-CN"/>
        </w:rPr>
        <w:t xml:space="preserve">.2中标公示期满，采购代理机构将签发由监督人审核签字盖章的中标通知书，且对采购人和中标人具有法律约束力。采购代理机构不按照规定发布中标公告或者发布中标公告后不签发中标通知书的，应当承担法律责任，给中标人造成经济损失的应承担赔偿责任。</w:t>
      </w:r>
      <w:r/>
    </w:p>
    <w:p>
      <w:pPr>
        <w:pStyle w:val="879"/>
        <w:ind w:firstLine="480"/>
        <w:spacing w:line="300" w:lineRule="auto"/>
        <w:rPr>
          <w:rFonts w:ascii="仿宋_GB2312" w:hAnsi="Arial" w:eastAsia="仿宋_GB2312"/>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2</w:t>
      </w:r>
      <w:r>
        <w:rPr>
          <w:rFonts w:ascii="仿宋" w:hAnsi="仿宋" w:eastAsia="仿宋"/>
          <w:sz w:val="24"/>
          <w:highlight w:val="none"/>
          <w:lang w:val="zh-CN"/>
        </w:rPr>
        <w:t xml:space="preserve">.3中标通知书对采购人和中标人都具有法律效力。中标通知书发出后，采购人改变中标结果的，或者中标人放弃中标，应当依法承担法律责任。</w:t>
      </w:r>
      <w:r/>
    </w:p>
    <w:p>
      <w:pPr>
        <w:pStyle w:val="879"/>
        <w:spacing w:line="300" w:lineRule="auto"/>
        <w:rPr>
          <w:rFonts w:ascii="楷体" w:hAnsi="楷体" w:eastAsia="楷体"/>
          <w:b/>
          <w:bCs/>
          <w:sz w:val="28"/>
          <w:szCs w:val="28"/>
          <w:highlight w:val="none"/>
          <w:lang w:val="zh-CN"/>
        </w:rPr>
      </w:pPr>
      <w:r>
        <w:rPr>
          <w:rFonts w:ascii="楷体" w:hAnsi="楷体" w:eastAsia="楷体"/>
          <w:b/>
          <w:bCs/>
          <w:sz w:val="28"/>
          <w:szCs w:val="28"/>
          <w:highlight w:val="none"/>
          <w:lang w:val="zh-CN"/>
        </w:rPr>
        <w:t xml:space="preserve">3</w:t>
      </w:r>
      <w:r>
        <w:rPr>
          <w:rFonts w:hint="eastAsia" w:ascii="楷体" w:hAnsi="楷体" w:eastAsia="楷体"/>
          <w:b/>
          <w:bCs/>
          <w:sz w:val="28"/>
          <w:szCs w:val="28"/>
          <w:highlight w:val="none"/>
        </w:rPr>
        <w:t xml:space="preserve">3</w:t>
      </w:r>
      <w:r>
        <w:rPr>
          <w:rFonts w:ascii="楷体" w:hAnsi="楷体" w:eastAsia="楷体"/>
          <w:b/>
          <w:bCs/>
          <w:sz w:val="28"/>
          <w:szCs w:val="28"/>
          <w:highlight w:val="none"/>
          <w:lang w:val="zh-CN"/>
        </w:rPr>
        <w:t xml:space="preserve">.投标无效</w:t>
      </w:r>
      <w:r/>
    </w:p>
    <w:p>
      <w:pPr>
        <w:pStyle w:val="879"/>
        <w:ind w:firstLine="482"/>
        <w:spacing w:line="300" w:lineRule="auto"/>
        <w:rPr>
          <w:rFonts w:ascii="仿宋" w:hAnsi="仿宋" w:eastAsia="仿宋"/>
          <w:sz w:val="24"/>
          <w:highlight w:val="none"/>
        </w:rPr>
      </w:pPr>
      <w:r>
        <w:rPr>
          <w:rFonts w:ascii="仿宋" w:hAnsi="仿宋" w:eastAsia="仿宋"/>
          <w:sz w:val="24"/>
          <w:highlight w:val="none"/>
        </w:rPr>
        <w:t xml:space="preserve">出现下列情形之一的，</w:t>
      </w:r>
      <w:r>
        <w:rPr>
          <w:rFonts w:ascii="仿宋" w:hAnsi="仿宋" w:eastAsia="仿宋"/>
          <w:sz w:val="24"/>
          <w:highlight w:val="none"/>
          <w:lang w:val="zh-CN"/>
        </w:rPr>
        <w:t xml:space="preserve">投标无效：</w:t>
      </w:r>
      <w:r/>
    </w:p>
    <w:p>
      <w:pPr>
        <w:pStyle w:val="879"/>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33</w:t>
      </w:r>
      <w:r>
        <w:rPr>
          <w:rFonts w:ascii="仿宋" w:hAnsi="仿宋" w:eastAsia="仿宋"/>
          <w:sz w:val="24"/>
          <w:highlight w:val="none"/>
          <w:lang w:val="zh-CN"/>
        </w:rPr>
        <w:t xml:space="preserve">.1投标报价超出采购预算价或者投标文件未按照规定制作的；</w:t>
      </w:r>
      <w:r/>
    </w:p>
    <w:p>
      <w:pPr>
        <w:pStyle w:val="879"/>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33</w:t>
      </w:r>
      <w:r>
        <w:rPr>
          <w:rFonts w:ascii="仿宋" w:hAnsi="仿宋" w:eastAsia="仿宋"/>
          <w:sz w:val="24"/>
          <w:highlight w:val="none"/>
          <w:lang w:val="zh-CN"/>
        </w:rPr>
        <w:t xml:space="preserve">.2对“★”条款未做出实质性响应或者发生重大偏离的；</w:t>
      </w:r>
      <w:r/>
    </w:p>
    <w:p>
      <w:pPr>
        <w:pStyle w:val="879"/>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33</w:t>
      </w:r>
      <w:r>
        <w:rPr>
          <w:rFonts w:ascii="仿宋" w:hAnsi="仿宋" w:eastAsia="仿宋"/>
          <w:sz w:val="24"/>
          <w:highlight w:val="none"/>
          <w:lang w:val="zh-CN"/>
        </w:rPr>
        <w:t xml:space="preserve">.3不按照规定报价、拒绝报价的；</w:t>
      </w:r>
      <w:r/>
    </w:p>
    <w:p>
      <w:pPr>
        <w:pStyle w:val="879"/>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33</w:t>
      </w:r>
      <w:r>
        <w:rPr>
          <w:rFonts w:ascii="仿宋" w:hAnsi="仿宋" w:eastAsia="仿宋"/>
          <w:sz w:val="24"/>
          <w:highlight w:val="none"/>
          <w:lang w:val="zh-CN"/>
        </w:rPr>
        <w:t xml:space="preserve">.4供应商法定代表人或者委托代理人未按时参加开标会议或者参加开标会议未提供有效证明，以及供应商复制招标文件的技术规格相关部分内容作为其投标文件的一部分的；</w:t>
      </w:r>
      <w:r/>
    </w:p>
    <w:p>
      <w:pPr>
        <w:pStyle w:val="879"/>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33</w:t>
      </w:r>
      <w:r>
        <w:rPr>
          <w:rFonts w:ascii="仿宋" w:hAnsi="仿宋" w:eastAsia="仿宋"/>
          <w:sz w:val="24"/>
          <w:highlight w:val="none"/>
          <w:lang w:val="zh-CN"/>
        </w:rPr>
        <w:t xml:space="preserve">.5投标文件正副本未区分或者内容严重不一致的；</w:t>
      </w:r>
      <w:r/>
    </w:p>
    <w:p>
      <w:pPr>
        <w:pStyle w:val="879"/>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33</w:t>
      </w:r>
      <w:r>
        <w:rPr>
          <w:rFonts w:ascii="仿宋" w:hAnsi="仿宋" w:eastAsia="仿宋"/>
          <w:sz w:val="24"/>
          <w:highlight w:val="none"/>
          <w:lang w:val="zh-CN"/>
        </w:rPr>
        <w:t xml:space="preserve">.6无供应商法定代表人或者其授权代表签字的；</w:t>
      </w:r>
      <w:r/>
    </w:p>
    <w:p>
      <w:pPr>
        <w:pStyle w:val="879"/>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33</w:t>
      </w:r>
      <w:r>
        <w:rPr>
          <w:rFonts w:ascii="仿宋" w:hAnsi="仿宋" w:eastAsia="仿宋"/>
          <w:sz w:val="24"/>
          <w:highlight w:val="none"/>
          <w:lang w:val="zh-CN"/>
        </w:rPr>
        <w:t xml:space="preserve">.7投标有效期不满足招标文件要求或者有多个投标报价的；</w:t>
      </w:r>
      <w:r/>
    </w:p>
    <w:p>
      <w:pPr>
        <w:pStyle w:val="879"/>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33</w:t>
      </w:r>
      <w:r>
        <w:rPr>
          <w:rFonts w:ascii="仿宋" w:hAnsi="仿宋" w:eastAsia="仿宋"/>
          <w:sz w:val="24"/>
          <w:highlight w:val="none"/>
          <w:lang w:val="zh-CN"/>
        </w:rPr>
        <w:t xml:space="preserve">.8超出经营范围投标的；</w:t>
      </w:r>
      <w:r/>
    </w:p>
    <w:p>
      <w:pPr>
        <w:pStyle w:val="879"/>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33</w:t>
      </w:r>
      <w:r>
        <w:rPr>
          <w:rFonts w:ascii="仿宋" w:hAnsi="仿宋" w:eastAsia="仿宋"/>
          <w:sz w:val="24"/>
          <w:highlight w:val="none"/>
          <w:lang w:val="zh-CN"/>
        </w:rPr>
        <w:t xml:space="preserve">.9评标委员会2/3以及以上成员认定投标方案技术含量低、不符合招标文件要求或者无效报价的；</w:t>
      </w:r>
      <w:r/>
    </w:p>
    <w:p>
      <w:pPr>
        <w:pStyle w:val="879"/>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33</w:t>
      </w:r>
      <w:r>
        <w:rPr>
          <w:rFonts w:ascii="仿宋" w:hAnsi="仿宋" w:eastAsia="仿宋"/>
          <w:sz w:val="24"/>
          <w:highlight w:val="none"/>
          <w:lang w:val="zh-CN"/>
        </w:rPr>
        <w:t xml:space="preserve">.10评标委员会判定供应商涂改证明材料或者提供虚假材料的；</w:t>
      </w:r>
      <w:r/>
    </w:p>
    <w:p>
      <w:pPr>
        <w:pStyle w:val="879"/>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33</w:t>
      </w:r>
      <w:r>
        <w:rPr>
          <w:rFonts w:ascii="仿宋" w:hAnsi="仿宋" w:eastAsia="仿宋"/>
          <w:sz w:val="24"/>
          <w:highlight w:val="none"/>
          <w:lang w:val="zh-CN"/>
        </w:rPr>
        <w:t xml:space="preserve">.11本招标文件规定的投标无效情形的；</w:t>
      </w:r>
      <w:r/>
    </w:p>
    <w:p>
      <w:pPr>
        <w:pStyle w:val="879"/>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33</w:t>
      </w:r>
      <w:r>
        <w:rPr>
          <w:rFonts w:ascii="仿宋" w:hAnsi="仿宋" w:eastAsia="仿宋"/>
          <w:sz w:val="24"/>
          <w:highlight w:val="none"/>
          <w:lang w:val="zh-CN"/>
        </w:rPr>
        <w:t xml:space="preserve">.12不符合法律、法规和招标文件中规定的其他要求的。</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对投标无效的认定，必须经评标委员会集体做出决定并出具投标无效的事实依据，由供应商法定代表人或者被授权代表签字确认，拒绝签字的，不影响评标委员会做出的决定。采用不见面开标的，不需要其签字视同认可评标委员会决定。</w:t>
      </w:r>
      <w:r/>
    </w:p>
    <w:p>
      <w:pPr>
        <w:pStyle w:val="879"/>
        <w:spacing w:line="300" w:lineRule="auto"/>
        <w:rPr>
          <w:rFonts w:ascii="楷体" w:hAnsi="楷体" w:eastAsia="楷体"/>
          <w:b/>
          <w:bCs/>
          <w:sz w:val="28"/>
          <w:szCs w:val="28"/>
          <w:highlight w:val="none"/>
          <w:lang w:val="zh-CN"/>
        </w:rPr>
      </w:pPr>
      <w:r>
        <w:rPr>
          <w:rFonts w:ascii="楷体" w:hAnsi="楷体" w:eastAsia="楷体"/>
          <w:b/>
          <w:bCs/>
          <w:sz w:val="28"/>
          <w:szCs w:val="28"/>
          <w:highlight w:val="none"/>
          <w:lang w:val="zh-CN"/>
        </w:rPr>
        <w:t xml:space="preserve">3</w:t>
      </w:r>
      <w:r>
        <w:rPr>
          <w:rFonts w:hint="eastAsia" w:ascii="楷体" w:hAnsi="楷体" w:eastAsia="楷体"/>
          <w:b/>
          <w:bCs/>
          <w:sz w:val="28"/>
          <w:szCs w:val="28"/>
          <w:highlight w:val="none"/>
        </w:rPr>
        <w:t xml:space="preserve">4</w:t>
      </w:r>
      <w:r>
        <w:rPr>
          <w:rFonts w:ascii="楷体" w:hAnsi="楷体" w:eastAsia="楷体"/>
          <w:b/>
          <w:bCs/>
          <w:sz w:val="28"/>
          <w:szCs w:val="28"/>
          <w:highlight w:val="none"/>
          <w:lang w:val="zh-CN"/>
        </w:rPr>
        <w:t xml:space="preserve">.废标</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出现下列情形之一的，应予废标：</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4</w:t>
      </w:r>
      <w:r>
        <w:rPr>
          <w:rFonts w:ascii="仿宋" w:hAnsi="仿宋" w:eastAsia="仿宋"/>
          <w:sz w:val="24"/>
          <w:highlight w:val="none"/>
          <w:lang w:val="zh-CN"/>
        </w:rPr>
        <w:t xml:space="preserve">.1符合专业条件的供应商或者对招标文件作实质响应的供应商不足三家的；</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4</w:t>
      </w:r>
      <w:r>
        <w:rPr>
          <w:rFonts w:ascii="仿宋" w:hAnsi="仿宋" w:eastAsia="仿宋"/>
          <w:sz w:val="24"/>
          <w:highlight w:val="none"/>
          <w:lang w:val="zh-CN"/>
        </w:rPr>
        <w:t xml:space="preserve">.2出现影响采购公正的违法、违规行为的；</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4</w:t>
      </w:r>
      <w:r>
        <w:rPr>
          <w:rFonts w:ascii="仿宋" w:hAnsi="仿宋" w:eastAsia="仿宋"/>
          <w:sz w:val="24"/>
          <w:highlight w:val="none"/>
          <w:lang w:val="zh-CN"/>
        </w:rPr>
        <w:t xml:space="preserve">.3供应商的报价均超过了政府采购预算，采购人不能支付的；</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4</w:t>
      </w:r>
      <w:r>
        <w:rPr>
          <w:rFonts w:ascii="仿宋" w:hAnsi="仿宋" w:eastAsia="仿宋"/>
          <w:sz w:val="24"/>
          <w:highlight w:val="none"/>
          <w:lang w:val="zh-CN"/>
        </w:rPr>
        <w:t xml:space="preserve">.4因重大变故，采购任务取消的；</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4</w:t>
      </w:r>
      <w:r>
        <w:rPr>
          <w:rFonts w:ascii="仿宋" w:hAnsi="仿宋" w:eastAsia="仿宋"/>
          <w:sz w:val="24"/>
          <w:highlight w:val="none"/>
          <w:lang w:val="zh-CN"/>
        </w:rPr>
        <w:t xml:space="preserve">.5法律、法规以及招标文件规定废标情形。</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废标必须经评标委员会集体做出决定，经评标委员会全体成员签字确认后生效。废标后，采购人或者采购代理机构应当将废标理由通知所有供应商。</w:t>
      </w:r>
      <w:r/>
    </w:p>
    <w:p>
      <w:pPr>
        <w:pStyle w:val="879"/>
        <w:spacing w:line="300" w:lineRule="auto"/>
        <w:rPr>
          <w:rFonts w:ascii="楷体" w:hAnsi="楷体" w:eastAsia="楷体"/>
          <w:b/>
          <w:bCs/>
          <w:sz w:val="28"/>
          <w:szCs w:val="28"/>
          <w:highlight w:val="none"/>
          <w:lang w:val="zh-CN"/>
        </w:rPr>
      </w:pPr>
      <w:r/>
      <w:bookmarkStart w:id="60" w:name="_Toc329009669"/>
      <w:r>
        <w:rPr>
          <w:rFonts w:ascii="楷体" w:hAnsi="楷体" w:eastAsia="楷体"/>
          <w:b/>
          <w:bCs/>
          <w:sz w:val="28"/>
          <w:szCs w:val="28"/>
          <w:highlight w:val="none"/>
          <w:lang w:val="zh-CN"/>
        </w:rPr>
        <w:t xml:space="preserve">3</w:t>
      </w:r>
      <w:r>
        <w:rPr>
          <w:rFonts w:hint="eastAsia" w:ascii="楷体" w:hAnsi="楷体" w:eastAsia="楷体"/>
          <w:b/>
          <w:bCs/>
          <w:sz w:val="28"/>
          <w:szCs w:val="28"/>
          <w:highlight w:val="none"/>
        </w:rPr>
        <w:t xml:space="preserve">5</w:t>
      </w:r>
      <w:r>
        <w:rPr>
          <w:rFonts w:ascii="楷体" w:hAnsi="楷体" w:eastAsia="楷体"/>
          <w:b/>
          <w:bCs/>
          <w:sz w:val="28"/>
          <w:szCs w:val="28"/>
          <w:highlight w:val="none"/>
          <w:lang w:val="zh-CN"/>
        </w:rPr>
        <w:t xml:space="preserve">.特殊情况处置程序</w:t>
      </w:r>
      <w:r/>
    </w:p>
    <w:p>
      <w:pPr>
        <w:pStyle w:val="879"/>
        <w:ind w:firstLine="47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5</w:t>
      </w:r>
      <w:r>
        <w:rPr>
          <w:rFonts w:ascii="仿宋" w:hAnsi="仿宋" w:eastAsia="仿宋"/>
          <w:sz w:val="24"/>
          <w:highlight w:val="none"/>
          <w:lang w:val="zh-CN"/>
        </w:rPr>
        <w:t xml:space="preserve">.1评标活动终止</w:t>
      </w:r>
      <w:r/>
    </w:p>
    <w:p>
      <w:pPr>
        <w:pStyle w:val="879"/>
        <w:ind w:firstLine="47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5</w:t>
      </w:r>
      <w:r>
        <w:rPr>
          <w:rFonts w:ascii="仿宋" w:hAnsi="仿宋" w:eastAsia="仿宋"/>
          <w:sz w:val="24"/>
          <w:highlight w:val="none"/>
          <w:lang w:val="zh-CN"/>
        </w:rPr>
        <w:t xml:space="preserve">.1.1评标委员会应当执行连续评标的原则，按照招标文件规定的程序、内容、方法、标准完成全部评标工作。</w:t>
      </w:r>
      <w:r>
        <w:rPr>
          <w:rFonts w:ascii="仿宋" w:hAnsi="仿宋" w:eastAsia="仿宋"/>
          <w:sz w:val="24"/>
          <w:highlight w:val="none"/>
        </w:rPr>
        <w:t xml:space="preserve">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响应文件，择期重新组建评标委员会进行评审。</w:t>
      </w:r>
      <w:r/>
    </w:p>
    <w:p>
      <w:pPr>
        <w:pStyle w:val="879"/>
        <w:ind w:firstLine="47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5</w:t>
      </w:r>
      <w:r>
        <w:rPr>
          <w:rFonts w:ascii="仿宋" w:hAnsi="仿宋" w:eastAsia="仿宋"/>
          <w:sz w:val="24"/>
          <w:highlight w:val="none"/>
          <w:lang w:val="zh-CN"/>
        </w:rPr>
        <w:t xml:space="preserve">.1.2发生下列情况之一的，评标委员会应终止评标并按照废标处理：</w:t>
      </w:r>
      <w:r/>
    </w:p>
    <w:p>
      <w:pPr>
        <w:pStyle w:val="879"/>
        <w:ind w:firstLine="47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5</w:t>
      </w:r>
      <w:r>
        <w:rPr>
          <w:rFonts w:ascii="仿宋" w:hAnsi="仿宋" w:eastAsia="仿宋"/>
          <w:sz w:val="24"/>
          <w:highlight w:val="none"/>
          <w:lang w:val="zh-CN"/>
        </w:rPr>
        <w:t xml:space="preserve">.1.2.1发生了不可抗力事件；</w:t>
      </w:r>
      <w:r/>
    </w:p>
    <w:p>
      <w:pPr>
        <w:pStyle w:val="879"/>
        <w:ind w:firstLine="47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5</w:t>
      </w:r>
      <w:r>
        <w:rPr>
          <w:rFonts w:ascii="仿宋" w:hAnsi="仿宋" w:eastAsia="仿宋"/>
          <w:sz w:val="24"/>
          <w:highlight w:val="none"/>
          <w:lang w:val="zh-CN"/>
        </w:rPr>
        <w:t xml:space="preserve">.1.2.2评标委员会名单泄密或者评标委员成员无法中途更换的；</w:t>
      </w:r>
      <w:r/>
    </w:p>
    <w:p>
      <w:pPr>
        <w:pStyle w:val="879"/>
        <w:ind w:firstLine="47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5</w:t>
      </w:r>
      <w:r>
        <w:rPr>
          <w:rFonts w:ascii="仿宋" w:hAnsi="仿宋" w:eastAsia="仿宋"/>
          <w:sz w:val="24"/>
          <w:highlight w:val="none"/>
          <w:lang w:val="zh-CN"/>
        </w:rPr>
        <w:t xml:space="preserve">.1.2.3评标委员会成员未经监督人员同意离开评标区域或者擅自打电话以及采用其它方式与外界联系或者通报评标情况的；</w:t>
      </w:r>
      <w:r/>
    </w:p>
    <w:p>
      <w:pPr>
        <w:pStyle w:val="879"/>
        <w:ind w:firstLine="47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5</w:t>
      </w:r>
      <w:r>
        <w:rPr>
          <w:rFonts w:ascii="仿宋" w:hAnsi="仿宋" w:eastAsia="仿宋"/>
          <w:sz w:val="24"/>
          <w:highlight w:val="none"/>
          <w:lang w:val="zh-CN"/>
        </w:rPr>
        <w:t xml:space="preserve">.1.2.4发生评标信息泄露或者出现非法干预评审、谈判工作的；</w:t>
      </w:r>
      <w:r/>
    </w:p>
    <w:p>
      <w:pPr>
        <w:pStyle w:val="879"/>
        <w:ind w:firstLine="470"/>
        <w:spacing w:line="300" w:lineRule="auto"/>
        <w:rPr>
          <w:rFonts w:ascii="仿宋" w:hAnsi="仿宋" w:eastAsia="仿宋"/>
          <w:sz w:val="24"/>
          <w:highlight w:val="none"/>
          <w:lang w:val="zh-CN"/>
        </w:rPr>
      </w:pPr>
      <w:r>
        <w:rPr>
          <w:rFonts w:hint="eastAsia" w:ascii="仿宋" w:hAnsi="仿宋" w:eastAsia="仿宋"/>
          <w:sz w:val="24"/>
          <w:highlight w:val="none"/>
        </w:rPr>
        <w:t xml:space="preserve">35</w:t>
      </w:r>
      <w:r>
        <w:rPr>
          <w:rFonts w:ascii="仿宋" w:hAnsi="仿宋" w:eastAsia="仿宋"/>
          <w:sz w:val="24"/>
          <w:highlight w:val="none"/>
          <w:lang w:val="zh-CN"/>
        </w:rPr>
        <w:t xml:space="preserve">.1.2.5监督人员现场发现评标委员会或者成员未按照招标文件规定评审或者存在违反法律法规规定行为，且拒绝改正的。</w:t>
      </w:r>
      <w:r/>
    </w:p>
    <w:p>
      <w:pPr>
        <w:pStyle w:val="879"/>
        <w:ind w:firstLine="470"/>
        <w:spacing w:line="300" w:lineRule="auto"/>
        <w:rPr>
          <w:rFonts w:ascii="仿宋" w:hAnsi="仿宋" w:eastAsia="仿宋"/>
          <w:sz w:val="24"/>
          <w:highlight w:val="none"/>
        </w:rPr>
      </w:pPr>
      <w:r>
        <w:rPr>
          <w:rFonts w:ascii="仿宋" w:hAnsi="仿宋" w:eastAsia="仿宋"/>
          <w:sz w:val="24"/>
          <w:highlight w:val="none"/>
        </w:rPr>
        <w:t xml:space="preserve">出现上述情形的，评标委员会有权予以废标或者建议采购人和采购代理机构封存招标文件和所有投标或响应文件，择期重新组建评标委员会进行评审。</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5</w:t>
      </w:r>
      <w:r>
        <w:rPr>
          <w:rFonts w:ascii="仿宋" w:hAnsi="仿宋" w:eastAsia="仿宋"/>
          <w:sz w:val="24"/>
          <w:highlight w:val="none"/>
          <w:lang w:val="zh-CN"/>
        </w:rPr>
        <w:t xml:space="preserve">.2评标委员会中途更换成员</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5</w:t>
      </w:r>
      <w:r>
        <w:rPr>
          <w:rFonts w:ascii="仿宋" w:hAnsi="仿宋" w:eastAsia="仿宋"/>
          <w:sz w:val="24"/>
          <w:highlight w:val="none"/>
          <w:lang w:val="zh-CN"/>
        </w:rPr>
        <w:t xml:space="preserve">.2.1除非发生下列情况之一，评标委员会成员不得中途更换：</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5</w:t>
      </w:r>
      <w:r>
        <w:rPr>
          <w:rFonts w:ascii="仿宋" w:hAnsi="仿宋" w:eastAsia="仿宋"/>
          <w:sz w:val="24"/>
          <w:highlight w:val="none"/>
          <w:lang w:val="zh-CN"/>
        </w:rPr>
        <w:t xml:space="preserve">.2.1.1因不可抗拒的客观原因，不能到场或者需在评标过程中退出评标活动；</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5</w:t>
      </w:r>
      <w:r>
        <w:rPr>
          <w:rFonts w:ascii="仿宋" w:hAnsi="仿宋" w:eastAsia="仿宋"/>
          <w:sz w:val="24"/>
          <w:highlight w:val="none"/>
          <w:lang w:val="zh-CN"/>
        </w:rPr>
        <w:t xml:space="preserve">.2.1.2根据法律法规规定，某个或者某几个评标委员会成员需要回避；</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5</w:t>
      </w:r>
      <w:r>
        <w:rPr>
          <w:rFonts w:ascii="仿宋" w:hAnsi="仿宋" w:eastAsia="仿宋"/>
          <w:sz w:val="24"/>
          <w:highlight w:val="none"/>
          <w:lang w:val="zh-CN"/>
        </w:rPr>
        <w:t xml:space="preserve">.2.2退出评标委员会的成员，其已完成的评审行为无效。由采购人向财政监督人员提出更换评标委员会成员意见并获准后，根据本招标文件规定的评标委员会成员产生方式另行确定替代者进行评标。</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5</w:t>
      </w:r>
      <w:r>
        <w:rPr>
          <w:rFonts w:ascii="仿宋" w:hAnsi="仿宋" w:eastAsia="仿宋"/>
          <w:sz w:val="24"/>
          <w:highlight w:val="none"/>
          <w:lang w:val="zh-CN"/>
        </w:rPr>
        <w:t xml:space="preserve">.3记名投票</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在评标过程中，评标委员会发生分歧或者评审结论有异议需表决的，按照少数服从多数的原则，由评标委员会全体成员以记名投票方式表决。</w:t>
      </w:r>
      <w:r/>
    </w:p>
    <w:p>
      <w:pPr>
        <w:pStyle w:val="879"/>
        <w:spacing w:line="300" w:lineRule="auto"/>
        <w:rPr>
          <w:rFonts w:ascii="楷体" w:hAnsi="楷体" w:eastAsia="楷体"/>
          <w:b/>
          <w:bCs/>
          <w:sz w:val="28"/>
          <w:szCs w:val="28"/>
          <w:highlight w:val="none"/>
          <w:lang w:val="zh-CN"/>
        </w:rPr>
      </w:pPr>
      <w:r>
        <w:rPr>
          <w:rFonts w:ascii="楷体" w:hAnsi="楷体" w:eastAsia="楷体"/>
          <w:b/>
          <w:bCs/>
          <w:sz w:val="28"/>
          <w:szCs w:val="28"/>
          <w:highlight w:val="none"/>
          <w:lang w:val="zh-CN"/>
        </w:rPr>
        <w:t xml:space="preserve">3</w:t>
      </w:r>
      <w:r>
        <w:rPr>
          <w:rFonts w:hint="eastAsia" w:ascii="楷体" w:hAnsi="楷体" w:eastAsia="楷体"/>
          <w:b/>
          <w:bCs/>
          <w:sz w:val="28"/>
          <w:szCs w:val="28"/>
          <w:highlight w:val="none"/>
        </w:rPr>
        <w:t xml:space="preserve">6</w:t>
      </w:r>
      <w:r>
        <w:rPr>
          <w:rFonts w:ascii="楷体" w:hAnsi="楷体" w:eastAsia="楷体"/>
          <w:b/>
          <w:bCs/>
          <w:sz w:val="28"/>
          <w:szCs w:val="28"/>
          <w:highlight w:val="none"/>
          <w:lang w:val="zh-CN"/>
        </w:rPr>
        <w:t xml:space="preserve">.违法违规情形</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6</w:t>
      </w:r>
      <w:r>
        <w:rPr>
          <w:rFonts w:ascii="仿宋" w:hAnsi="仿宋" w:eastAsia="仿宋"/>
          <w:sz w:val="24"/>
          <w:highlight w:val="none"/>
          <w:lang w:val="zh-CN"/>
        </w:rPr>
        <w:t xml:space="preserve">.1有下列情形之一的，属于供应商相互串通投标：</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6</w:t>
      </w:r>
      <w:r>
        <w:rPr>
          <w:rFonts w:ascii="仿宋" w:hAnsi="仿宋" w:eastAsia="仿宋"/>
          <w:sz w:val="24"/>
          <w:highlight w:val="none"/>
          <w:lang w:val="zh-CN"/>
        </w:rPr>
        <w:t xml:space="preserve">.1.1供应商之间协商投标报价等投标文件的实质性内容；</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6</w:t>
      </w:r>
      <w:r>
        <w:rPr>
          <w:rFonts w:ascii="仿宋" w:hAnsi="仿宋" w:eastAsia="仿宋"/>
          <w:sz w:val="24"/>
          <w:highlight w:val="none"/>
          <w:lang w:val="zh-CN"/>
        </w:rPr>
        <w:t xml:space="preserve">.1.2供应商之间约定中标人；</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6</w:t>
      </w:r>
      <w:r>
        <w:rPr>
          <w:rFonts w:ascii="仿宋" w:hAnsi="仿宋" w:eastAsia="仿宋"/>
          <w:sz w:val="24"/>
          <w:highlight w:val="none"/>
          <w:lang w:val="zh-CN"/>
        </w:rPr>
        <w:t xml:space="preserve">.1.3供应商之间约定部分供应商放弃投标或者中标；</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6</w:t>
      </w:r>
      <w:r>
        <w:rPr>
          <w:rFonts w:ascii="仿宋" w:hAnsi="仿宋" w:eastAsia="仿宋"/>
          <w:sz w:val="24"/>
          <w:highlight w:val="none"/>
          <w:lang w:val="zh-CN"/>
        </w:rPr>
        <w:t xml:space="preserve">.1.4属于同一集团、协会、商会等组织成员的供应商按照该组织要求协同投标；</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6</w:t>
      </w:r>
      <w:r>
        <w:rPr>
          <w:rFonts w:ascii="仿宋" w:hAnsi="仿宋" w:eastAsia="仿宋"/>
          <w:sz w:val="24"/>
          <w:highlight w:val="none"/>
          <w:lang w:val="zh-CN"/>
        </w:rPr>
        <w:t xml:space="preserve">.1.5供应商之间为谋取中标或者排斥特定供应商而采取的其他联合行动。</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6</w:t>
      </w:r>
      <w:r>
        <w:rPr>
          <w:rFonts w:ascii="仿宋" w:hAnsi="仿宋" w:eastAsia="仿宋"/>
          <w:sz w:val="24"/>
          <w:highlight w:val="none"/>
          <w:lang w:val="zh-CN"/>
        </w:rPr>
        <w:t xml:space="preserve">.2有下列情形之一的，视为供应商相互串通投标：</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6</w:t>
      </w:r>
      <w:r>
        <w:rPr>
          <w:rFonts w:ascii="仿宋" w:hAnsi="仿宋" w:eastAsia="仿宋"/>
          <w:sz w:val="24"/>
          <w:highlight w:val="none"/>
          <w:lang w:val="zh-CN"/>
        </w:rPr>
        <w:t xml:space="preserve">.2.1不同供应商的投标文件由同一单位或者个人编制；</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6</w:t>
      </w:r>
      <w:r>
        <w:rPr>
          <w:rFonts w:ascii="仿宋" w:hAnsi="仿宋" w:eastAsia="仿宋"/>
          <w:sz w:val="24"/>
          <w:highlight w:val="none"/>
          <w:lang w:val="zh-CN"/>
        </w:rPr>
        <w:t xml:space="preserve">.2.2不同供应商委托同一单位或者个人办理投标事宜；</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6</w:t>
      </w:r>
      <w:r>
        <w:rPr>
          <w:rFonts w:ascii="仿宋" w:hAnsi="仿宋" w:eastAsia="仿宋"/>
          <w:sz w:val="24"/>
          <w:highlight w:val="none"/>
          <w:lang w:val="zh-CN"/>
        </w:rPr>
        <w:t xml:space="preserve">.2.3不同供应商的投标文件载明的项目管理成员为同一人（供应商恶意等因素除外）；</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6</w:t>
      </w:r>
      <w:r>
        <w:rPr>
          <w:rFonts w:ascii="仿宋" w:hAnsi="仿宋" w:eastAsia="仿宋"/>
          <w:sz w:val="24"/>
          <w:highlight w:val="none"/>
          <w:lang w:val="zh-CN"/>
        </w:rPr>
        <w:t xml:space="preserve">.2.3不同供应商的投标文件异常一致或者投标报价呈规律性差异；</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6</w:t>
      </w:r>
      <w:r>
        <w:rPr>
          <w:rFonts w:ascii="仿宋" w:hAnsi="仿宋" w:eastAsia="仿宋"/>
          <w:sz w:val="24"/>
          <w:highlight w:val="none"/>
          <w:lang w:val="zh-CN"/>
        </w:rPr>
        <w:t xml:space="preserve">.2.4不同供应商的投标文件相互混装；</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6</w:t>
      </w:r>
      <w:r>
        <w:rPr>
          <w:rFonts w:ascii="仿宋" w:hAnsi="仿宋" w:eastAsia="仿宋"/>
          <w:sz w:val="24"/>
          <w:highlight w:val="none"/>
          <w:lang w:val="zh-CN"/>
        </w:rPr>
        <w:t xml:space="preserve">.2.5不同供应商的CA证书混用的；</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6</w:t>
      </w:r>
      <w:r>
        <w:rPr>
          <w:rFonts w:ascii="仿宋" w:hAnsi="仿宋" w:eastAsia="仿宋"/>
          <w:sz w:val="24"/>
          <w:highlight w:val="none"/>
          <w:lang w:val="zh-CN"/>
        </w:rPr>
        <w:t xml:space="preserve">.3有下列情形之一的，属于采购人与供应商串通投标：</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6</w:t>
      </w:r>
      <w:r>
        <w:rPr>
          <w:rFonts w:ascii="仿宋" w:hAnsi="仿宋" w:eastAsia="仿宋"/>
          <w:sz w:val="24"/>
          <w:highlight w:val="none"/>
          <w:lang w:val="zh-CN"/>
        </w:rPr>
        <w:t xml:space="preserve">.3.1采购人在开标前开启投标文件并将有关信息泄露给其他供应商;</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6</w:t>
      </w:r>
      <w:r>
        <w:rPr>
          <w:rFonts w:ascii="仿宋" w:hAnsi="仿宋" w:eastAsia="仿宋"/>
          <w:sz w:val="24"/>
          <w:highlight w:val="none"/>
          <w:lang w:val="zh-CN"/>
        </w:rPr>
        <w:t xml:space="preserve">.3.2采购人直接或者间接向供应商泄露评标委员会成员等信息；</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6</w:t>
      </w:r>
      <w:r>
        <w:rPr>
          <w:rFonts w:ascii="仿宋" w:hAnsi="仿宋" w:eastAsia="仿宋"/>
          <w:sz w:val="24"/>
          <w:highlight w:val="none"/>
          <w:lang w:val="zh-CN"/>
        </w:rPr>
        <w:t xml:space="preserve">.3.3采购人明示或者暗示供应商压低或者抬高投标报价；</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6</w:t>
      </w:r>
      <w:r>
        <w:rPr>
          <w:rFonts w:ascii="仿宋" w:hAnsi="仿宋" w:eastAsia="仿宋"/>
          <w:sz w:val="24"/>
          <w:highlight w:val="none"/>
          <w:lang w:val="zh-CN"/>
        </w:rPr>
        <w:t xml:space="preserve">.3.4采购人授意供应商撤换、修改投标文件；</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6</w:t>
      </w:r>
      <w:r>
        <w:rPr>
          <w:rFonts w:ascii="仿宋" w:hAnsi="仿宋" w:eastAsia="仿宋"/>
          <w:sz w:val="24"/>
          <w:highlight w:val="none"/>
          <w:lang w:val="zh-CN"/>
        </w:rPr>
        <w:t xml:space="preserve">.3.5采购人明示或者暗示供应商为特定供应商中标提供方便；</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6</w:t>
      </w:r>
      <w:r>
        <w:rPr>
          <w:rFonts w:ascii="仿宋" w:hAnsi="仿宋" w:eastAsia="仿宋"/>
          <w:sz w:val="24"/>
          <w:highlight w:val="none"/>
          <w:lang w:val="zh-CN"/>
        </w:rPr>
        <w:t xml:space="preserve">.3.6采购人与供应商为谋求特定供应商中标而采取的其他串通行为。</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6</w:t>
      </w:r>
      <w:r>
        <w:rPr>
          <w:rFonts w:ascii="仿宋" w:hAnsi="仿宋" w:eastAsia="仿宋"/>
          <w:sz w:val="24"/>
          <w:highlight w:val="none"/>
          <w:lang w:val="zh-CN"/>
        </w:rPr>
        <w:t xml:space="preserve">.4 供应商有下列情形之一的，属于供应商弄虚作假的行为：</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6</w:t>
      </w:r>
      <w:r>
        <w:rPr>
          <w:rFonts w:ascii="仿宋" w:hAnsi="仿宋" w:eastAsia="仿宋"/>
          <w:sz w:val="24"/>
          <w:highlight w:val="none"/>
          <w:lang w:val="zh-CN"/>
        </w:rPr>
        <w:t xml:space="preserve">.4.1使用伪造、变造的许可证件；</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6</w:t>
      </w:r>
      <w:r>
        <w:rPr>
          <w:rFonts w:ascii="仿宋" w:hAnsi="仿宋" w:eastAsia="仿宋"/>
          <w:sz w:val="24"/>
          <w:highlight w:val="none"/>
          <w:lang w:val="zh-CN"/>
        </w:rPr>
        <w:t xml:space="preserve">.4.2提供虚假的财务状况或者业绩；</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6</w:t>
      </w:r>
      <w:r>
        <w:rPr>
          <w:rFonts w:ascii="仿宋" w:hAnsi="仿宋" w:eastAsia="仿宋"/>
          <w:sz w:val="24"/>
          <w:highlight w:val="none"/>
          <w:lang w:val="zh-CN"/>
        </w:rPr>
        <w:t xml:space="preserve">.4.3提供虚假的项目负责人或者主要技术人员简历、劳动关系证明；</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6</w:t>
      </w:r>
      <w:r>
        <w:rPr>
          <w:rFonts w:ascii="仿宋" w:hAnsi="仿宋" w:eastAsia="仿宋"/>
          <w:sz w:val="24"/>
          <w:highlight w:val="none"/>
          <w:lang w:val="zh-CN"/>
        </w:rPr>
        <w:t xml:space="preserve">.4.4提供虚假的信用状况；</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6</w:t>
      </w:r>
      <w:r>
        <w:rPr>
          <w:rFonts w:ascii="仿宋" w:hAnsi="仿宋" w:eastAsia="仿宋"/>
          <w:sz w:val="24"/>
          <w:highlight w:val="none"/>
          <w:lang w:val="zh-CN"/>
        </w:rPr>
        <w:t xml:space="preserve">.4.5其他弄虚作假的行为。</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评标过程中第</w:t>
      </w:r>
      <w:r>
        <w:rPr>
          <w:rFonts w:hint="eastAsia" w:ascii="仿宋" w:hAnsi="仿宋" w:eastAsia="仿宋"/>
          <w:sz w:val="24"/>
          <w:highlight w:val="none"/>
        </w:rPr>
        <w:t xml:space="preserve">36</w:t>
      </w:r>
      <w:r>
        <w:rPr>
          <w:rFonts w:ascii="仿宋" w:hAnsi="仿宋" w:eastAsia="仿宋"/>
          <w:sz w:val="24"/>
          <w:highlight w:val="none"/>
          <w:lang w:val="zh-CN"/>
        </w:rPr>
        <w:t xml:space="preserve">条规定情形之一的，评标委员会必须出具违法违规认定意见并确认其为无效标。</w:t>
      </w:r>
      <w:r/>
    </w:p>
    <w:p>
      <w:pPr>
        <w:pStyle w:val="879"/>
        <w:spacing w:line="300" w:lineRule="auto"/>
        <w:rPr>
          <w:rFonts w:ascii="楷体" w:hAnsi="楷体" w:eastAsia="楷体"/>
          <w:b/>
          <w:bCs/>
          <w:sz w:val="28"/>
          <w:szCs w:val="28"/>
          <w:highlight w:val="none"/>
          <w:lang w:val="zh-CN"/>
        </w:rPr>
      </w:pPr>
      <w:r>
        <w:rPr>
          <w:rFonts w:ascii="楷体" w:hAnsi="楷体" w:eastAsia="楷体"/>
          <w:b/>
          <w:bCs/>
          <w:sz w:val="28"/>
          <w:szCs w:val="28"/>
          <w:highlight w:val="none"/>
          <w:lang w:val="zh-CN"/>
        </w:rPr>
        <w:t xml:space="preserve">3</w:t>
      </w:r>
      <w:r>
        <w:rPr>
          <w:rFonts w:hint="eastAsia" w:ascii="楷体" w:hAnsi="楷体" w:eastAsia="楷体"/>
          <w:b/>
          <w:bCs/>
          <w:sz w:val="28"/>
          <w:szCs w:val="28"/>
          <w:highlight w:val="none"/>
        </w:rPr>
        <w:t xml:space="preserve">7</w:t>
      </w:r>
      <w:r>
        <w:rPr>
          <w:rFonts w:ascii="楷体" w:hAnsi="楷体" w:eastAsia="楷体"/>
          <w:b/>
          <w:bCs/>
          <w:sz w:val="28"/>
          <w:szCs w:val="28"/>
          <w:highlight w:val="none"/>
          <w:lang w:val="zh-CN"/>
        </w:rPr>
        <w:t xml:space="preserve">.违规处理</w:t>
      </w:r>
      <w:r/>
    </w:p>
    <w:p>
      <w:pPr>
        <w:pStyle w:val="879"/>
        <w:ind w:firstLine="482"/>
        <w:spacing w:line="300" w:lineRule="auto"/>
        <w:rPr>
          <w:rFonts w:ascii="仿宋" w:hAnsi="仿宋" w:eastAsia="仿宋"/>
          <w:sz w:val="24"/>
          <w:highlight w:val="none"/>
        </w:rPr>
      </w:pPr>
      <w:r>
        <w:rPr>
          <w:rFonts w:ascii="仿宋" w:hAnsi="仿宋" w:eastAsia="仿宋"/>
          <w:sz w:val="24"/>
          <w:highlight w:val="none"/>
          <w:lang w:val="zh-CN"/>
        </w:rPr>
        <w:t xml:space="preserve">供应商有下列情形之一的，列入不良行为记录名单，在一至三年内禁止参加靖江市政府采购活动：</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7</w:t>
      </w:r>
      <w:r>
        <w:rPr>
          <w:rFonts w:ascii="仿宋" w:hAnsi="仿宋" w:eastAsia="仿宋"/>
          <w:sz w:val="24"/>
          <w:highlight w:val="none"/>
          <w:lang w:val="zh-CN"/>
        </w:rPr>
        <w:t xml:space="preserve">.1提供虚假投标材料谋取中标、成交的；</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7</w:t>
      </w:r>
      <w:r>
        <w:rPr>
          <w:rFonts w:ascii="仿宋" w:hAnsi="仿宋" w:eastAsia="仿宋"/>
          <w:sz w:val="24"/>
          <w:highlight w:val="none"/>
          <w:lang w:val="zh-CN"/>
        </w:rPr>
        <w:t xml:space="preserve">.2采取不正当手段诋毁、排挤其他供应商的；</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7</w:t>
      </w:r>
      <w:r>
        <w:rPr>
          <w:rFonts w:ascii="仿宋" w:hAnsi="仿宋" w:eastAsia="仿宋"/>
          <w:sz w:val="24"/>
          <w:highlight w:val="none"/>
          <w:lang w:val="zh-CN"/>
        </w:rPr>
        <w:t xml:space="preserve">.3与采购人、其他供应商或者采购代理机构恶意串通的；</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7</w:t>
      </w:r>
      <w:r>
        <w:rPr>
          <w:rFonts w:ascii="仿宋" w:hAnsi="仿宋" w:eastAsia="仿宋"/>
          <w:sz w:val="24"/>
          <w:highlight w:val="none"/>
          <w:lang w:val="zh-CN"/>
        </w:rPr>
        <w:t xml:space="preserve">.4向采购人、采购代理机构行贿或者提供其他不正当利益的；</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7</w:t>
      </w:r>
      <w:r>
        <w:rPr>
          <w:rFonts w:ascii="仿宋" w:hAnsi="仿宋" w:eastAsia="仿宋"/>
          <w:sz w:val="24"/>
          <w:highlight w:val="none"/>
          <w:lang w:val="zh-CN"/>
        </w:rPr>
        <w:t xml:space="preserve">.5在招标采购过程中与采购人进行协商谈判的；</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7</w:t>
      </w:r>
      <w:r>
        <w:rPr>
          <w:rFonts w:ascii="仿宋" w:hAnsi="仿宋" w:eastAsia="仿宋"/>
          <w:sz w:val="24"/>
          <w:highlight w:val="none"/>
          <w:lang w:val="zh-CN"/>
        </w:rPr>
        <w:t xml:space="preserve">.6拒绝有关部门监督检查或者提供虚假情况的。</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7</w:t>
      </w:r>
      <w:r>
        <w:rPr>
          <w:rFonts w:ascii="仿宋" w:hAnsi="仿宋" w:eastAsia="仿宋"/>
          <w:sz w:val="24"/>
          <w:highlight w:val="none"/>
          <w:lang w:val="zh-CN"/>
        </w:rPr>
        <w:t xml:space="preserve">.7一年内累计二次以上投诉均查无实据，并带有明显故意行为的；</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7</w:t>
      </w:r>
      <w:r>
        <w:rPr>
          <w:rFonts w:ascii="仿宋" w:hAnsi="仿宋" w:eastAsia="仿宋"/>
          <w:sz w:val="24"/>
          <w:highlight w:val="none"/>
          <w:lang w:val="zh-CN"/>
        </w:rPr>
        <w:t xml:space="preserve">.8捏造事实或者提供虚假投诉材料的；</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7</w:t>
      </w:r>
      <w:r>
        <w:rPr>
          <w:rFonts w:ascii="仿宋" w:hAnsi="仿宋" w:eastAsia="仿宋"/>
          <w:sz w:val="24"/>
          <w:highlight w:val="none"/>
          <w:lang w:val="zh-CN"/>
        </w:rPr>
        <w:t xml:space="preserve">.9不按照规定程序以及正常途径质疑、投诉，采用匿名信、匿名电话、发短信息等手段，威胁、恫吓、辱骂、恶意中伤其他相关当事人的；</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7</w:t>
      </w:r>
      <w:r>
        <w:rPr>
          <w:rFonts w:ascii="仿宋" w:hAnsi="仿宋" w:eastAsia="仿宋"/>
          <w:sz w:val="24"/>
          <w:highlight w:val="none"/>
          <w:lang w:val="zh-CN"/>
        </w:rPr>
        <w:t xml:space="preserve">.10法律、法规和招标文件中规定的其他情形。</w:t>
      </w:r>
      <w:r/>
    </w:p>
    <w:p>
      <w:pPr>
        <w:pStyle w:val="879"/>
        <w:ind w:firstLine="480"/>
        <w:spacing w:line="300" w:lineRule="auto"/>
        <w:rPr>
          <w:rFonts w:ascii="仿宋" w:hAnsi="仿宋" w:eastAsia="仿宋"/>
          <w:sz w:val="24"/>
          <w:highlight w:val="none"/>
        </w:rPr>
      </w:pPr>
      <w:r>
        <w:rPr>
          <w:rFonts w:ascii="仿宋" w:hAnsi="仿宋" w:eastAsia="仿宋"/>
          <w:sz w:val="24"/>
          <w:highlight w:val="none"/>
        </w:rPr>
      </w:r>
      <w:r/>
    </w:p>
    <w:p>
      <w:pPr>
        <w:pStyle w:val="879"/>
        <w:jc w:val="center"/>
        <w:spacing w:line="300" w:lineRule="auto"/>
        <w:rPr>
          <w:rFonts w:ascii="黑体" w:hAnsi="黑体" w:eastAsia="黑体"/>
          <w:bCs/>
          <w:sz w:val="28"/>
          <w:szCs w:val="28"/>
          <w:highlight w:val="none"/>
        </w:rPr>
      </w:pPr>
      <w:r>
        <w:rPr>
          <w:rFonts w:ascii="黑体" w:hAnsi="黑体" w:eastAsia="黑体"/>
          <w:bCs/>
          <w:sz w:val="28"/>
          <w:szCs w:val="28"/>
          <w:highlight w:val="none"/>
        </w:rPr>
        <w:t xml:space="preserve">第七章  签订合同、合同主要条款</w:t>
      </w:r>
      <w:bookmarkEnd w:id="60"/>
      <w:r/>
      <w:r/>
    </w:p>
    <w:p>
      <w:pPr>
        <w:pStyle w:val="879"/>
        <w:spacing w:line="300" w:lineRule="auto"/>
        <w:rPr>
          <w:rFonts w:ascii="楷体" w:hAnsi="楷体" w:eastAsia="楷体"/>
          <w:b/>
          <w:bCs/>
          <w:sz w:val="28"/>
          <w:szCs w:val="28"/>
          <w:highlight w:val="none"/>
          <w:lang w:val="zh-CN"/>
        </w:rPr>
      </w:pPr>
      <w:r>
        <w:rPr>
          <w:rFonts w:ascii="楷体" w:hAnsi="楷体" w:eastAsia="楷体"/>
          <w:b/>
          <w:bCs/>
          <w:sz w:val="28"/>
          <w:szCs w:val="28"/>
          <w:highlight w:val="none"/>
          <w:lang w:val="zh-CN"/>
        </w:rPr>
        <w:t xml:space="preserve">3</w:t>
      </w:r>
      <w:r>
        <w:rPr>
          <w:rFonts w:hint="eastAsia" w:ascii="楷体" w:hAnsi="楷体" w:eastAsia="楷体"/>
          <w:b/>
          <w:bCs/>
          <w:sz w:val="28"/>
          <w:szCs w:val="28"/>
          <w:highlight w:val="none"/>
        </w:rPr>
        <w:t xml:space="preserve">8</w:t>
      </w:r>
      <w:r>
        <w:rPr>
          <w:rFonts w:ascii="楷体" w:hAnsi="楷体" w:eastAsia="楷体"/>
          <w:b/>
          <w:bCs/>
          <w:sz w:val="28"/>
          <w:szCs w:val="28"/>
          <w:highlight w:val="none"/>
          <w:lang w:val="zh-CN"/>
        </w:rPr>
        <w:t xml:space="preserve">.签订合同</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8</w:t>
      </w:r>
      <w:r>
        <w:rPr>
          <w:rFonts w:ascii="仿宋" w:hAnsi="仿宋" w:eastAsia="仿宋"/>
          <w:sz w:val="24"/>
          <w:highlight w:val="none"/>
          <w:lang w:val="zh-CN"/>
        </w:rPr>
        <w:t xml:space="preserve">.1采购人应当自中标通知书发出之日起三十日内，按照招标文件和中标人投标文件的约定，与中标人签订书面合同。所签订合同不得对招标文件和中标人投标文件作实质性修改。</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8</w:t>
      </w:r>
      <w:r>
        <w:rPr>
          <w:rFonts w:ascii="仿宋" w:hAnsi="仿宋" w:eastAsia="仿宋"/>
          <w:sz w:val="24"/>
          <w:highlight w:val="none"/>
          <w:lang w:val="zh-CN"/>
        </w:rPr>
        <w:t xml:space="preserve">.2签订的合同原则以招标文件规定为基础，并根据评标、答疑情况进行修改补充，但该款并不限制采购人以其他方式签订合同的权利。采购人不得向中标人提出任何不合理的要求，作为签订合同的条件，不得与中标人私下订立背离合同实质性内容的协议。</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8</w:t>
      </w:r>
      <w:r>
        <w:rPr>
          <w:rFonts w:ascii="仿宋" w:hAnsi="仿宋" w:eastAsia="仿宋"/>
          <w:sz w:val="24"/>
          <w:highlight w:val="none"/>
          <w:lang w:val="zh-CN"/>
        </w:rPr>
        <w:t xml:space="preserve">.3招标文件、投标文件、书面承诺和中标通知书均作为经济合同的一部分，且具有法律效力。中标人应严格履行经济合同所规定的各项义务和责任，否则将依法处理。</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8</w:t>
      </w:r>
      <w:r>
        <w:rPr>
          <w:rFonts w:ascii="仿宋" w:hAnsi="仿宋" w:eastAsia="仿宋"/>
          <w:sz w:val="24"/>
          <w:highlight w:val="none"/>
          <w:lang w:val="zh-CN"/>
        </w:rPr>
        <w:t xml:space="preserve">.4有关法规或者招标文件明确不允许分包方式履行合同的，中标人不得分包履行合同，否则将依法承担法律责任。招标文件明确允许分包方式履行合同的，按照招标文件规定执行。</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8</w:t>
      </w:r>
      <w:r>
        <w:rPr>
          <w:rFonts w:ascii="仿宋" w:hAnsi="仿宋" w:eastAsia="仿宋"/>
          <w:sz w:val="24"/>
          <w:highlight w:val="none"/>
          <w:lang w:val="zh-CN"/>
        </w:rPr>
        <w:t xml:space="preserve">.5采购人应当自采购合同签订之日起七个工作日内，将采购合同副本报同级财政部门和有关部门备案。</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8</w:t>
      </w:r>
      <w:r>
        <w:rPr>
          <w:rFonts w:ascii="仿宋" w:hAnsi="仿宋" w:eastAsia="仿宋"/>
          <w:sz w:val="24"/>
          <w:highlight w:val="none"/>
          <w:lang w:val="zh-CN"/>
        </w:rPr>
        <w:t xml:space="preserve">.6法律、行政法规规定应当办理批准、登记等手续后生效的合同，依照其规定。</w:t>
      </w:r>
      <w:r/>
    </w:p>
    <w:p>
      <w:pPr>
        <w:pStyle w:val="879"/>
        <w:spacing w:line="300" w:lineRule="auto"/>
        <w:rPr>
          <w:rFonts w:ascii="楷体" w:hAnsi="楷体" w:eastAsia="楷体"/>
          <w:b/>
          <w:bCs/>
          <w:sz w:val="28"/>
          <w:szCs w:val="28"/>
          <w:highlight w:val="none"/>
          <w:lang w:val="zh-CN"/>
        </w:rPr>
      </w:pPr>
      <w:r>
        <w:rPr>
          <w:rFonts w:hint="eastAsia" w:ascii="楷体" w:hAnsi="楷体" w:eastAsia="楷体"/>
          <w:b/>
          <w:bCs/>
          <w:sz w:val="28"/>
          <w:szCs w:val="28"/>
          <w:highlight w:val="none"/>
        </w:rPr>
        <w:t xml:space="preserve">39</w:t>
      </w:r>
      <w:r>
        <w:rPr>
          <w:rFonts w:ascii="楷体" w:hAnsi="楷体" w:eastAsia="楷体"/>
          <w:b/>
          <w:bCs/>
          <w:sz w:val="28"/>
          <w:szCs w:val="28"/>
          <w:highlight w:val="none"/>
          <w:lang w:val="zh-CN"/>
        </w:rPr>
        <w:t xml:space="preserve">.追加合同金额</w:t>
      </w:r>
      <w:r/>
    </w:p>
    <w:p>
      <w:pPr>
        <w:pStyle w:val="879"/>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39</w:t>
      </w:r>
      <w:r>
        <w:rPr>
          <w:rFonts w:ascii="仿宋" w:hAnsi="仿宋" w:eastAsia="仿宋"/>
          <w:sz w:val="24"/>
          <w:highlight w:val="none"/>
          <w:lang w:val="zh-CN"/>
        </w:rPr>
        <w:t xml:space="preserve">.1政府采购合同履行中，采购人需要追加与合同标的相同的服务的，在不改变合同其他条款的前提下并且在签订合同后1年内，经采购人报同级财政部门批准后，可以与中标人协商签订补充合同，但所有补充合同的采购金额不得超过原合同采购金额的10%，否则采购人应重新组织招标。</w:t>
      </w:r>
      <w:r/>
    </w:p>
    <w:p>
      <w:pPr>
        <w:pStyle w:val="879"/>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39</w:t>
      </w:r>
      <w:r>
        <w:rPr>
          <w:rFonts w:ascii="仿宋" w:hAnsi="仿宋" w:eastAsia="仿宋"/>
          <w:sz w:val="24"/>
          <w:highlight w:val="none"/>
          <w:lang w:val="zh-CN"/>
        </w:rPr>
        <w:t xml:space="preserve">.2采购合同双方当事人不得擅自变更、中止或者终止合同。采购合同继续履行将损害国家利益和社会公共利益的，双方当事人应当变更、中止或者终止合同。有过错的一方应当承担赔偿责任，双方都有过错的，各自承担责任。</w:t>
      </w:r>
      <w:r/>
    </w:p>
    <w:p>
      <w:pPr>
        <w:pStyle w:val="879"/>
        <w:spacing w:line="300" w:lineRule="auto"/>
        <w:rPr>
          <w:rFonts w:ascii="楷体" w:hAnsi="楷体" w:eastAsia="楷体"/>
          <w:b/>
          <w:bCs/>
          <w:sz w:val="28"/>
          <w:szCs w:val="28"/>
          <w:highlight w:val="none"/>
          <w:lang w:val="zh-CN"/>
        </w:rPr>
      </w:pPr>
      <w:r>
        <w:rPr>
          <w:rFonts w:hint="eastAsia" w:ascii="楷体" w:hAnsi="楷体" w:eastAsia="楷体"/>
          <w:b/>
          <w:bCs/>
          <w:sz w:val="28"/>
          <w:szCs w:val="28"/>
          <w:highlight w:val="none"/>
        </w:rPr>
        <w:t xml:space="preserve">40</w:t>
      </w:r>
      <w:r>
        <w:rPr>
          <w:rFonts w:ascii="楷体" w:hAnsi="楷体" w:eastAsia="楷体"/>
          <w:b/>
          <w:bCs/>
          <w:sz w:val="28"/>
          <w:szCs w:val="28"/>
          <w:highlight w:val="none"/>
          <w:lang w:val="zh-CN"/>
        </w:rPr>
        <w:t xml:space="preserve">.服务质量与验收</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招标文件中的服务按照国标、部标、行业标准或者双方技术协议或者招标文件、投标文件、书面承诺的技术要求提供。货到或服务完成后，由采购人组织验收小组对服务进行验收（以《政府采购货物/服务反馈表》为准）。如对货物或服务质量有争议，采购人可委托国家认定的相关部门或组成专家组对货物或服务进行验收，并以相关部门或专家组验收报告或验收证明为准，并由责任方承担全部责任。</w:t>
      </w:r>
      <w:r/>
    </w:p>
    <w:p>
      <w:pPr>
        <w:pStyle w:val="879"/>
        <w:spacing w:line="300" w:lineRule="auto"/>
        <w:rPr>
          <w:rFonts w:ascii="楷体" w:hAnsi="楷体" w:eastAsia="楷体"/>
          <w:b/>
          <w:bCs/>
          <w:sz w:val="28"/>
          <w:szCs w:val="28"/>
          <w:highlight w:val="none"/>
          <w:lang w:val="zh-CN"/>
        </w:rPr>
      </w:pPr>
      <w:r>
        <w:rPr>
          <w:rFonts w:ascii="楷体" w:hAnsi="楷体" w:eastAsia="楷体"/>
          <w:b/>
          <w:bCs/>
          <w:sz w:val="28"/>
          <w:szCs w:val="28"/>
          <w:highlight w:val="none"/>
          <w:lang w:val="zh-CN"/>
        </w:rPr>
        <w:t xml:space="preserve">4</w:t>
      </w:r>
      <w:r>
        <w:rPr>
          <w:rFonts w:hint="eastAsia" w:ascii="楷体" w:hAnsi="楷体" w:eastAsia="楷体"/>
          <w:b/>
          <w:bCs/>
          <w:sz w:val="28"/>
          <w:szCs w:val="28"/>
          <w:highlight w:val="none"/>
        </w:rPr>
        <w:t xml:space="preserve">1</w:t>
      </w:r>
      <w:r>
        <w:rPr>
          <w:rFonts w:ascii="楷体" w:hAnsi="楷体" w:eastAsia="楷体"/>
          <w:b/>
          <w:bCs/>
          <w:sz w:val="28"/>
          <w:szCs w:val="28"/>
          <w:highlight w:val="none"/>
          <w:lang w:val="zh-CN"/>
        </w:rPr>
        <w:t xml:space="preserve">.合同主要条款</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以下为招标方提出中标后签定本项目合同的通用条款，中标供应商不得提出实质性的修改，关于专用条款将由采购人与中标供应商结合本项目具体情况协商后签订。</w:t>
      </w:r>
      <w:r/>
    </w:p>
    <w:p>
      <w:pPr>
        <w:pStyle w:val="1100"/>
        <w:ind w:right="480" w:firstLine="472"/>
        <w:spacing w:line="300" w:lineRule="auto"/>
        <w:tabs>
          <w:tab w:val="left" w:pos="7020" w:leader="none"/>
        </w:tabs>
        <w:rPr>
          <w:rFonts w:ascii="仿宋" w:hAnsi="仿宋" w:eastAsia="仿宋"/>
          <w:b/>
          <w:highlight w:val="none"/>
          <w:lang w:val="zh-CN"/>
        </w:rPr>
      </w:pPr>
      <w:r>
        <w:rPr>
          <w:rFonts w:ascii="仿宋" w:hAnsi="仿宋" w:eastAsia="仿宋"/>
          <w:b/>
          <w:highlight w:val="none"/>
          <w:lang w:val="zh-CN"/>
        </w:rPr>
        <w:t xml:space="preserve">合同条款</w:t>
      </w:r>
      <w:r/>
    </w:p>
    <w:p>
      <w:pPr>
        <w:spacing w:line="300" w:lineRule="auto"/>
        <w:widowControl w:val="off"/>
        <w:rPr>
          <w:rFonts w:ascii="仿宋" w:hAnsi="仿宋" w:eastAsia="仿宋"/>
          <w:color w:val="000000"/>
          <w:sz w:val="24"/>
          <w:szCs w:val="24"/>
          <w:highlight w:val="none"/>
          <w:u w:val="single"/>
        </w:rPr>
      </w:pPr>
      <w:r>
        <w:rPr>
          <w:rFonts w:hint="eastAsia" w:ascii="仿宋" w:hAnsi="仿宋" w:eastAsia="仿宋"/>
          <w:color w:val="000000"/>
          <w:sz w:val="24"/>
          <w:szCs w:val="24"/>
          <w:highlight w:val="none"/>
        </w:rPr>
        <w:t xml:space="preserve">甲方（采购人）：</w:t>
      </w:r>
      <w:r>
        <w:rPr>
          <w:rFonts w:hint="eastAsia" w:ascii="仿宋" w:hAnsi="仿宋" w:eastAsia="仿宋"/>
          <w:color w:val="000000"/>
          <w:sz w:val="24"/>
          <w:szCs w:val="24"/>
          <w:highlight w:val="none"/>
          <w:u w:val="single"/>
        </w:rPr>
        <w:t xml:space="preserve">                                                      </w:t>
      </w:r>
      <w:r/>
    </w:p>
    <w:p>
      <w:pPr>
        <w:spacing w:line="300" w:lineRule="auto"/>
        <w:widowControl w:val="off"/>
        <w:rPr>
          <w:rFonts w:ascii="仿宋" w:hAnsi="仿宋" w:eastAsia="仿宋"/>
          <w:color w:val="000000"/>
          <w:sz w:val="24"/>
          <w:szCs w:val="24"/>
          <w:highlight w:val="none"/>
          <w:u w:val="single"/>
        </w:rPr>
      </w:pPr>
      <w:r>
        <w:rPr>
          <w:rFonts w:hint="eastAsia" w:ascii="仿宋" w:hAnsi="仿宋" w:eastAsia="仿宋"/>
          <w:color w:val="000000"/>
          <w:sz w:val="24"/>
          <w:szCs w:val="24"/>
          <w:highlight w:val="none"/>
        </w:rPr>
        <w:t xml:space="preserve">乙方（供应商）：</w:t>
      </w:r>
      <w:r>
        <w:rPr>
          <w:rFonts w:hint="eastAsia" w:ascii="仿宋" w:hAnsi="仿宋" w:eastAsia="仿宋"/>
          <w:color w:val="000000"/>
          <w:sz w:val="24"/>
          <w:szCs w:val="24"/>
          <w:highlight w:val="none"/>
          <w:u w:val="single"/>
        </w:rPr>
        <w:t xml:space="preserve">                                                      </w:t>
      </w:r>
      <w:r/>
    </w:p>
    <w:p>
      <w:pPr>
        <w:ind w:firstLine="440"/>
        <w:spacing w:line="300" w:lineRule="auto"/>
        <w:rPr>
          <w:rFonts w:ascii="仿宋" w:hAnsi="仿宋" w:eastAsia="仿宋"/>
          <w:color w:val="000000"/>
          <w:sz w:val="24"/>
          <w:szCs w:val="24"/>
          <w:highlight w:val="none"/>
        </w:rPr>
      </w:pPr>
      <w:r>
        <w:rPr>
          <w:rFonts w:ascii="仿宋" w:hAnsi="仿宋" w:eastAsia="仿宋"/>
          <w:color w:val="000000"/>
          <w:sz w:val="24"/>
          <w:szCs w:val="24"/>
          <w:highlight w:val="none"/>
        </w:rPr>
      </w:r>
      <w:r/>
    </w:p>
    <w:p>
      <w:pPr>
        <w:ind w:firstLine="440"/>
        <w:spacing w:line="30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依据《中华人民共和国民法典》、《中华人民共和国政府采购法》与项目行业有关的法律法规，以及XXXX项目（项目编号：XXXX）的《招标文件》，乙方的《投标文件》及《中标通知书》，甲、乙双方同意签订本合同。详细技术说明及其他有关合同项目的特定信息由合同附件予以说明，合同附件及本项目的《招标文件》、《投标文件》、《中标通知书》等均为本合同的组成部分。 </w:t>
      </w:r>
      <w:r/>
    </w:p>
    <w:p>
      <w:pPr>
        <w:ind w:firstLine="440"/>
        <w:spacing w:line="30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合同编号：XXXX。</w:t>
      </w:r>
      <w:r/>
    </w:p>
    <w:p>
      <w:pPr>
        <w:ind w:firstLine="440"/>
        <w:spacing w:line="30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签订地点：XXXX。</w:t>
      </w:r>
      <w:r/>
    </w:p>
    <w:p>
      <w:pPr>
        <w:ind w:firstLine="440"/>
        <w:spacing w:line="30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签订时间：XXXX年XX月XX日。</w:t>
      </w:r>
      <w:r/>
    </w:p>
    <w:p>
      <w:pPr>
        <w:numPr>
          <w:ilvl w:val="0"/>
          <w:numId w:val="1"/>
        </w:numPr>
        <w:spacing w:line="300" w:lineRule="auto"/>
        <w:rPr>
          <w:rFonts w:ascii="仿宋" w:hAnsi="仿宋" w:eastAsia="仿宋"/>
          <w:b/>
          <w:color w:val="000000"/>
          <w:sz w:val="24"/>
          <w:szCs w:val="24"/>
          <w:highlight w:val="none"/>
        </w:rPr>
      </w:pPr>
      <w:r>
        <w:rPr>
          <w:rFonts w:hint="eastAsia" w:ascii="仿宋" w:hAnsi="仿宋" w:eastAsia="仿宋"/>
          <w:b/>
          <w:color w:val="000000"/>
          <w:sz w:val="24"/>
          <w:szCs w:val="24"/>
          <w:highlight w:val="none"/>
        </w:rPr>
        <w:t xml:space="preserve">项目基本情况</w:t>
      </w:r>
      <w:r/>
    </w:p>
    <w:p>
      <w:pPr>
        <w:ind w:firstLine="630"/>
        <w:spacing w:line="300" w:lineRule="auto"/>
        <w:rPr>
          <w:rFonts w:ascii="仿宋" w:hAnsi="仿宋" w:eastAsia="仿宋"/>
          <w:b/>
          <w:color w:val="000000"/>
          <w:sz w:val="24"/>
          <w:szCs w:val="24"/>
          <w:highlight w:val="none"/>
        </w:rPr>
      </w:pPr>
      <w:r>
        <w:rPr>
          <w:rFonts w:ascii="仿宋" w:hAnsi="仿宋" w:eastAsia="仿宋"/>
          <w:b/>
          <w:color w:val="000000"/>
          <w:sz w:val="24"/>
          <w:szCs w:val="24"/>
          <w:highlight w:val="none"/>
        </w:rPr>
      </w:r>
      <w:r/>
    </w:p>
    <w:p>
      <w:pPr>
        <w:numPr>
          <w:ilvl w:val="0"/>
          <w:numId w:val="1"/>
        </w:numPr>
        <w:spacing w:line="300" w:lineRule="auto"/>
        <w:rPr>
          <w:rFonts w:ascii="仿宋" w:hAnsi="仿宋" w:eastAsia="仿宋"/>
          <w:b/>
          <w:color w:val="000000"/>
          <w:sz w:val="24"/>
          <w:szCs w:val="24"/>
          <w:highlight w:val="none"/>
        </w:rPr>
      </w:pPr>
      <w:r>
        <w:rPr>
          <w:rFonts w:hint="eastAsia" w:ascii="仿宋" w:hAnsi="仿宋" w:eastAsia="仿宋"/>
          <w:b/>
          <w:color w:val="000000"/>
          <w:sz w:val="24"/>
          <w:szCs w:val="24"/>
          <w:highlight w:val="none"/>
        </w:rPr>
        <w:t xml:space="preserve">合同期限</w:t>
      </w:r>
      <w:r/>
    </w:p>
    <w:p>
      <w:pPr>
        <w:ind w:firstLine="440"/>
        <w:spacing w:line="300" w:lineRule="auto"/>
        <w:rPr>
          <w:rFonts w:ascii="仿宋" w:hAnsi="仿宋" w:eastAsia="仿宋"/>
          <w:color w:val="000000"/>
          <w:sz w:val="24"/>
          <w:szCs w:val="24"/>
          <w:highlight w:val="none"/>
        </w:rPr>
      </w:pPr>
      <w:r>
        <w:rPr>
          <w:rFonts w:ascii="仿宋" w:hAnsi="仿宋" w:eastAsia="仿宋"/>
          <w:color w:val="000000"/>
          <w:sz w:val="24"/>
          <w:szCs w:val="24"/>
          <w:highlight w:val="none"/>
        </w:rPr>
      </w:r>
      <w:r/>
    </w:p>
    <w:p>
      <w:pPr>
        <w:numPr>
          <w:ilvl w:val="0"/>
          <w:numId w:val="1"/>
        </w:numPr>
        <w:spacing w:line="300" w:lineRule="auto"/>
        <w:rPr>
          <w:rFonts w:ascii="仿宋" w:hAnsi="仿宋" w:eastAsia="仿宋"/>
          <w:b/>
          <w:color w:val="000000"/>
          <w:sz w:val="24"/>
          <w:szCs w:val="24"/>
          <w:highlight w:val="none"/>
        </w:rPr>
      </w:pPr>
      <w:r/>
      <w:bookmarkStart w:id="61" w:name="_Toc185395249"/>
      <w:r/>
      <w:bookmarkStart w:id="62" w:name="_Toc247334841"/>
      <w:r/>
      <w:bookmarkStart w:id="63" w:name="_Toc225670751"/>
      <w:r/>
      <w:bookmarkStart w:id="64" w:name="_Toc282696226"/>
      <w:r/>
      <w:bookmarkStart w:id="65" w:name="_Toc238984975"/>
      <w:r/>
      <w:bookmarkStart w:id="66" w:name="_Toc225654644"/>
      <w:r/>
      <w:bookmarkStart w:id="67" w:name="_Toc251768862"/>
      <w:r/>
      <w:bookmarkStart w:id="68" w:name="_Toc286993786"/>
      <w:r/>
      <w:bookmarkStart w:id="69" w:name="_Toc237145406"/>
      <w:r/>
      <w:bookmarkStart w:id="70" w:name="_Toc232492928"/>
      <w:r/>
      <w:bookmarkStart w:id="71" w:name="_Toc225244852"/>
      <w:r/>
      <w:bookmarkStart w:id="72" w:name="_Toc283019214"/>
      <w:r/>
      <w:bookmarkStart w:id="73" w:name="_Toc239568418"/>
      <w:r/>
      <w:bookmarkStart w:id="74" w:name="_Toc212019594"/>
      <w:r/>
      <w:bookmarkStart w:id="75" w:name="_Toc241833903"/>
      <w:r/>
      <w:bookmarkStart w:id="76" w:name="_Toc211854449"/>
      <w:r/>
      <w:bookmarkStart w:id="77" w:name="_Toc211911348"/>
      <w:r/>
      <w:bookmarkStart w:id="78" w:name="_Toc239233914"/>
      <w:r>
        <w:rPr>
          <w:rFonts w:hint="eastAsia" w:ascii="仿宋" w:hAnsi="仿宋" w:eastAsia="仿宋"/>
          <w:b/>
          <w:color w:val="000000"/>
          <w:sz w:val="24"/>
          <w:szCs w:val="24"/>
          <w:highlight w:val="none"/>
        </w:rPr>
        <w:t xml:space="preserve">服务内容与质量标准</w:t>
      </w:r>
      <w:r/>
    </w:p>
    <w:p>
      <w:pPr>
        <w:ind w:firstLine="480"/>
        <w:spacing w:line="30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1、XXXX；</w:t>
      </w:r>
      <w:r/>
    </w:p>
    <w:p>
      <w:pPr>
        <w:ind w:firstLine="480"/>
        <w:spacing w:line="30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2、XXXX；</w:t>
      </w:r>
      <w:r/>
    </w:p>
    <w:p>
      <w:pPr>
        <w:ind w:firstLine="480"/>
        <w:spacing w:line="30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3、XXXX．</w:t>
      </w:r>
      <w:r/>
    </w:p>
    <w:p>
      <w:pPr>
        <w:ind w:firstLine="630"/>
        <w:spacing w:line="30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w:t>
      </w:r>
      <w:r/>
    </w:p>
    <w:p>
      <w:pPr>
        <w:numPr>
          <w:ilvl w:val="0"/>
          <w:numId w:val="1"/>
        </w:numPr>
        <w:spacing w:line="300" w:lineRule="auto"/>
        <w:rPr>
          <w:rFonts w:ascii="仿宋" w:hAnsi="仿宋" w:eastAsia="仿宋"/>
          <w:b/>
          <w:color w:val="000000"/>
          <w:sz w:val="24"/>
          <w:szCs w:val="24"/>
          <w:highlight w:val="none"/>
        </w:rPr>
      </w:pPr>
      <w:r>
        <w:rPr>
          <w:rFonts w:hint="eastAsia" w:ascii="仿宋" w:hAnsi="仿宋" w:eastAsia="仿宋"/>
          <w:b/>
          <w:color w:val="000000"/>
          <w:sz w:val="24"/>
          <w:szCs w:val="24"/>
          <w:highlight w:val="none"/>
        </w:rPr>
        <w:t xml:space="preserve">服务费用及支付方式</w:t>
      </w:r>
      <w:r/>
    </w:p>
    <w:p>
      <w:pPr>
        <w:numPr>
          <w:ilvl w:val="0"/>
          <w:numId w:val="2"/>
        </w:numPr>
        <w:ind w:left="0" w:firstLine="567"/>
        <w:spacing w:line="300" w:lineRule="auto"/>
        <w:rPr>
          <w:rFonts w:ascii="仿宋" w:hAnsi="仿宋" w:eastAsia="仿宋"/>
          <w:b/>
          <w:color w:val="000000"/>
          <w:sz w:val="24"/>
          <w:szCs w:val="24"/>
          <w:highlight w:val="none"/>
        </w:rPr>
      </w:pPr>
      <w:r>
        <w:rPr>
          <w:rFonts w:hint="eastAsia" w:ascii="仿宋" w:hAnsi="仿宋" w:eastAsia="仿宋"/>
          <w:b/>
          <w:color w:val="000000"/>
          <w:sz w:val="24"/>
          <w:szCs w:val="24"/>
          <w:highlight w:val="none"/>
        </w:rPr>
        <w:t xml:space="preserve">本项目服务费用由以下组成：</w:t>
      </w:r>
      <w:r/>
    </w:p>
    <w:p>
      <w:pPr>
        <w:ind w:firstLine="440"/>
        <w:spacing w:line="30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1、XX万元；</w:t>
      </w:r>
      <w:r/>
    </w:p>
    <w:p>
      <w:pPr>
        <w:ind w:firstLine="440"/>
        <w:spacing w:line="30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2、XX万元；</w:t>
      </w:r>
      <w:r/>
    </w:p>
    <w:p>
      <w:pPr>
        <w:ind w:firstLine="440"/>
        <w:spacing w:line="30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3、XX万元。</w:t>
      </w:r>
      <w:r/>
    </w:p>
    <w:p>
      <w:pPr>
        <w:ind w:firstLine="440"/>
        <w:spacing w:line="30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w:t>
      </w:r>
      <w:r/>
    </w:p>
    <w:p>
      <w:pPr>
        <w:numPr>
          <w:ilvl w:val="0"/>
          <w:numId w:val="2"/>
        </w:numPr>
        <w:ind w:left="0" w:firstLine="567"/>
        <w:spacing w:line="300" w:lineRule="auto"/>
        <w:tabs>
          <w:tab w:val="left" w:pos="780" w:leader="none"/>
        </w:tabs>
        <w:rPr>
          <w:rFonts w:ascii="仿宋" w:hAnsi="仿宋" w:eastAsia="仿宋"/>
          <w:b/>
          <w:color w:val="000000"/>
          <w:sz w:val="24"/>
          <w:szCs w:val="24"/>
          <w:highlight w:val="none"/>
        </w:rPr>
      </w:pPr>
      <w:r>
        <w:rPr>
          <w:rFonts w:hint="eastAsia" w:ascii="仿宋" w:hAnsi="仿宋" w:eastAsia="仿宋"/>
          <w:b/>
          <w:color w:val="000000"/>
          <w:sz w:val="24"/>
          <w:szCs w:val="24"/>
          <w:highlight w:val="none"/>
        </w:rPr>
        <w:t xml:space="preserve">服务费支付方式： </w:t>
      </w:r>
      <w:r/>
    </w:p>
    <w:p>
      <w:pPr>
        <w:ind w:firstLine="440"/>
        <w:spacing w:line="30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w:t>
      </w:r>
      <w:r/>
    </w:p>
    <w:p>
      <w:pPr>
        <w:numPr>
          <w:ilvl w:val="0"/>
          <w:numId w:val="1"/>
        </w:numPr>
        <w:spacing w:line="300" w:lineRule="auto"/>
        <w:rPr>
          <w:rFonts w:ascii="仿宋" w:hAnsi="仿宋" w:eastAsia="仿宋"/>
          <w:b/>
          <w:color w:val="000000"/>
          <w:sz w:val="24"/>
          <w:szCs w:val="24"/>
          <w:highlight w:val="none"/>
        </w:rPr>
      </w:pPr>
      <w:r>
        <w:rPr>
          <w:rFonts w:hint="eastAsia" w:ascii="仿宋" w:hAnsi="仿宋" w:eastAsia="仿宋"/>
          <w:b/>
          <w:color w:val="000000"/>
          <w:sz w:val="24"/>
          <w:szCs w:val="24"/>
          <w:highlight w:val="none"/>
        </w:rPr>
        <w:t xml:space="preserve">知识产权</w:t>
      </w:r>
      <w:r/>
    </w:p>
    <w:p>
      <w:pPr>
        <w:ind w:firstLine="440"/>
        <w:spacing w:line="300" w:lineRule="auto"/>
        <w:tabs>
          <w:tab w:val="left" w:pos="1440" w:leader="none"/>
        </w:tabs>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乙方应保证所提供的服务或其任何一部分均不会侵犯任何第三方的专利权、商标权或著作权。</w:t>
      </w:r>
      <w:r/>
    </w:p>
    <w:p>
      <w:pPr>
        <w:numPr>
          <w:ilvl w:val="0"/>
          <w:numId w:val="1"/>
        </w:numPr>
        <w:spacing w:line="300" w:lineRule="auto"/>
        <w:rPr>
          <w:rFonts w:ascii="仿宋" w:hAnsi="仿宋" w:eastAsia="仿宋"/>
          <w:b/>
          <w:color w:val="000000"/>
          <w:sz w:val="24"/>
          <w:szCs w:val="24"/>
          <w:highlight w:val="none"/>
        </w:rPr>
      </w:pPr>
      <w:r>
        <w:rPr>
          <w:rFonts w:hint="eastAsia" w:ascii="仿宋" w:hAnsi="仿宋" w:eastAsia="仿宋"/>
          <w:b/>
          <w:color w:val="000000"/>
          <w:sz w:val="24"/>
          <w:szCs w:val="24"/>
          <w:highlight w:val="none"/>
        </w:rPr>
        <w:t xml:space="preserve">无产权瑕疵条款</w:t>
      </w:r>
      <w:r/>
    </w:p>
    <w:p>
      <w:pPr>
        <w:ind w:firstLine="440"/>
        <w:spacing w:line="300" w:lineRule="auto"/>
        <w:tabs>
          <w:tab w:val="left" w:pos="1440" w:leader="none"/>
        </w:tabs>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乙方保证所提供的服务的所有权完全属于乙方且无任何抵押、查封等产权瑕疵。如有产权瑕疵的，视为乙方违约。乙方应负担由此而产生的一切损失。</w:t>
      </w:r>
      <w:r/>
    </w:p>
    <w:p>
      <w:pPr>
        <w:numPr>
          <w:ilvl w:val="0"/>
          <w:numId w:val="1"/>
        </w:numPr>
        <w:spacing w:line="300" w:lineRule="auto"/>
        <w:rPr>
          <w:rFonts w:ascii="仿宋" w:hAnsi="仿宋" w:eastAsia="仿宋"/>
          <w:b/>
          <w:color w:val="000000"/>
          <w:sz w:val="24"/>
          <w:szCs w:val="24"/>
          <w:highlight w:val="none"/>
        </w:rPr>
      </w:pPr>
      <w:r>
        <w:rPr>
          <w:rFonts w:hint="eastAsia" w:ascii="仿宋" w:hAnsi="仿宋" w:eastAsia="仿宋"/>
          <w:b/>
          <w:color w:val="000000"/>
          <w:sz w:val="24"/>
          <w:szCs w:val="24"/>
          <w:highlight w:val="none"/>
        </w:rPr>
        <w:t xml:space="preserve">甲方的权利和义务</w:t>
      </w:r>
      <w:r/>
    </w:p>
    <w:p>
      <w:pPr>
        <w:ind w:firstLine="440"/>
        <w:spacing w:line="300" w:lineRule="auto"/>
        <w:rPr>
          <w:rFonts w:ascii="仿宋" w:hAnsi="仿宋" w:eastAsia="仿宋"/>
          <w:bCs/>
          <w:color w:val="000000"/>
          <w:sz w:val="24"/>
          <w:szCs w:val="24"/>
          <w:highlight w:val="none"/>
        </w:rPr>
      </w:pPr>
      <w:r>
        <w:rPr>
          <w:rFonts w:hint="eastAsia" w:ascii="仿宋" w:hAnsi="仿宋" w:eastAsia="仿宋"/>
          <w:bCs/>
          <w:color w:val="000000"/>
          <w:sz w:val="24"/>
          <w:szCs w:val="24"/>
          <w:highlight w:val="none"/>
        </w:rPr>
        <w:t xml:space="preserve">1、甲方有权对合同规定范围内乙方的服务行为进行监督和检查，拥有监管权。有权定期核对乙方提供服务所配备的人员数量。对甲方认为不合理的部分有权下达整改通知书，并要求乙方限期整改。</w:t>
      </w:r>
      <w:r/>
    </w:p>
    <w:p>
      <w:pPr>
        <w:ind w:firstLine="440"/>
        <w:spacing w:line="300" w:lineRule="auto"/>
        <w:rPr>
          <w:rFonts w:ascii="仿宋" w:hAnsi="仿宋" w:eastAsia="仿宋"/>
          <w:bCs/>
          <w:color w:val="000000"/>
          <w:sz w:val="24"/>
          <w:szCs w:val="24"/>
          <w:highlight w:val="none"/>
        </w:rPr>
      </w:pPr>
      <w:r>
        <w:rPr>
          <w:rFonts w:hint="eastAsia" w:ascii="仿宋" w:hAnsi="仿宋" w:eastAsia="仿宋"/>
          <w:bCs/>
          <w:color w:val="000000"/>
          <w:sz w:val="24"/>
          <w:szCs w:val="24"/>
          <w:highlight w:val="none"/>
        </w:rPr>
        <w:t xml:space="preserve">2、甲方有权依据双方签订的考评办法对乙方提供的服务进行定期考评。当考评结果未达到标准时，有权依据考评办法约定的数额扣除履约保证金。</w:t>
      </w:r>
      <w:r/>
    </w:p>
    <w:p>
      <w:pPr>
        <w:ind w:firstLine="440"/>
        <w:spacing w:line="300" w:lineRule="auto"/>
        <w:rPr>
          <w:rFonts w:ascii="仿宋" w:hAnsi="仿宋" w:eastAsia="仿宋"/>
          <w:bCs/>
          <w:color w:val="000000"/>
          <w:sz w:val="24"/>
          <w:szCs w:val="24"/>
          <w:highlight w:val="none"/>
        </w:rPr>
      </w:pPr>
      <w:r>
        <w:rPr>
          <w:rFonts w:hint="eastAsia" w:ascii="仿宋" w:hAnsi="仿宋" w:eastAsia="仿宋"/>
          <w:bCs/>
          <w:color w:val="000000"/>
          <w:sz w:val="24"/>
          <w:szCs w:val="24"/>
          <w:highlight w:val="none"/>
        </w:rPr>
        <w:t xml:space="preserve">3、负责检查监督乙方管理工作的实施及制度的执行情况。</w:t>
      </w:r>
      <w:r/>
    </w:p>
    <w:p>
      <w:pPr>
        <w:ind w:firstLine="440"/>
        <w:spacing w:line="300" w:lineRule="auto"/>
        <w:rPr>
          <w:rFonts w:ascii="仿宋" w:hAnsi="仿宋" w:eastAsia="仿宋"/>
          <w:bCs/>
          <w:color w:val="000000"/>
          <w:sz w:val="24"/>
          <w:szCs w:val="24"/>
          <w:highlight w:val="none"/>
        </w:rPr>
      </w:pPr>
      <w:r>
        <w:rPr>
          <w:rFonts w:hint="eastAsia" w:ascii="仿宋" w:hAnsi="仿宋" w:eastAsia="仿宋"/>
          <w:bCs/>
          <w:color w:val="000000"/>
          <w:sz w:val="24"/>
          <w:szCs w:val="24"/>
          <w:highlight w:val="none"/>
        </w:rPr>
        <w:t xml:space="preserve">4、根据本合同规定，按时向乙方支付应付服务费用。</w:t>
      </w:r>
      <w:r/>
    </w:p>
    <w:p>
      <w:pPr>
        <w:ind w:firstLine="440"/>
        <w:spacing w:line="300" w:lineRule="auto"/>
        <w:rPr>
          <w:rFonts w:ascii="仿宋" w:hAnsi="仿宋" w:eastAsia="仿宋"/>
          <w:bCs/>
          <w:color w:val="000000"/>
          <w:sz w:val="24"/>
          <w:szCs w:val="24"/>
          <w:highlight w:val="none"/>
        </w:rPr>
      </w:pPr>
      <w:r>
        <w:rPr>
          <w:rFonts w:hint="eastAsia" w:ascii="仿宋" w:hAnsi="仿宋" w:eastAsia="仿宋"/>
          <w:bCs/>
          <w:color w:val="000000"/>
          <w:sz w:val="24"/>
          <w:szCs w:val="24"/>
          <w:highlight w:val="none"/>
        </w:rPr>
        <w:t xml:space="preserve">5、国家法律、法规所规定由甲方承担的其它责任。</w:t>
      </w:r>
      <w:r/>
    </w:p>
    <w:p>
      <w:pPr>
        <w:numPr>
          <w:ilvl w:val="0"/>
          <w:numId w:val="1"/>
        </w:numPr>
        <w:spacing w:line="300" w:lineRule="auto"/>
        <w:rPr>
          <w:rFonts w:ascii="仿宋" w:hAnsi="仿宋" w:eastAsia="仿宋"/>
          <w:b/>
          <w:color w:val="000000"/>
          <w:sz w:val="24"/>
          <w:szCs w:val="24"/>
          <w:highlight w:val="none"/>
        </w:rPr>
      </w:pPr>
      <w:r>
        <w:rPr>
          <w:rFonts w:hint="eastAsia" w:ascii="仿宋" w:hAnsi="仿宋" w:eastAsia="仿宋"/>
          <w:b/>
          <w:color w:val="000000"/>
          <w:sz w:val="24"/>
          <w:szCs w:val="24"/>
          <w:highlight w:val="none"/>
        </w:rPr>
        <w:t xml:space="preserve">乙方的权利和义务</w:t>
      </w:r>
      <w:r/>
    </w:p>
    <w:p>
      <w:pPr>
        <w:ind w:firstLine="440"/>
        <w:spacing w:line="300" w:lineRule="auto"/>
        <w:rPr>
          <w:rFonts w:ascii="仿宋" w:hAnsi="仿宋" w:eastAsia="仿宋"/>
          <w:bCs/>
          <w:color w:val="000000"/>
          <w:sz w:val="24"/>
          <w:szCs w:val="24"/>
          <w:highlight w:val="none"/>
        </w:rPr>
      </w:pPr>
      <w:r>
        <w:rPr>
          <w:rFonts w:hint="eastAsia" w:ascii="仿宋" w:hAnsi="仿宋" w:eastAsia="仿宋"/>
          <w:bCs/>
          <w:color w:val="000000"/>
          <w:sz w:val="24"/>
          <w:szCs w:val="24"/>
          <w:highlight w:val="none"/>
        </w:rPr>
        <w:t xml:space="preserve">1、对本合同规定的委托服务范围内的项目享有管理权及服务义务。</w:t>
      </w:r>
      <w:r/>
    </w:p>
    <w:p>
      <w:pPr>
        <w:ind w:firstLine="440"/>
        <w:spacing w:line="300" w:lineRule="auto"/>
        <w:rPr>
          <w:rFonts w:ascii="仿宋" w:hAnsi="仿宋" w:eastAsia="仿宋"/>
          <w:bCs/>
          <w:color w:val="000000"/>
          <w:sz w:val="24"/>
          <w:szCs w:val="24"/>
          <w:highlight w:val="none"/>
        </w:rPr>
      </w:pPr>
      <w:r>
        <w:rPr>
          <w:rFonts w:hint="eastAsia" w:ascii="仿宋" w:hAnsi="仿宋" w:eastAsia="仿宋"/>
          <w:bCs/>
          <w:color w:val="000000"/>
          <w:sz w:val="24"/>
          <w:szCs w:val="24"/>
          <w:highlight w:val="none"/>
        </w:rPr>
        <w:t xml:space="preserve">2、根据本合同的规定向甲方收取相关服务费用，并有权在本项目管理范围内管理及合理使用。</w:t>
      </w:r>
      <w:r/>
    </w:p>
    <w:p>
      <w:pPr>
        <w:ind w:firstLine="440"/>
        <w:spacing w:line="30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3、及时向甲方通告本项目服务范围内有关服务的重大事项，及时配合处理投诉。</w:t>
      </w:r>
      <w:r/>
    </w:p>
    <w:p>
      <w:pPr>
        <w:ind w:firstLine="440"/>
        <w:spacing w:line="300" w:lineRule="auto"/>
        <w:rPr>
          <w:rFonts w:ascii="仿宋" w:hAnsi="仿宋" w:eastAsia="仿宋"/>
          <w:bCs/>
          <w:color w:val="000000"/>
          <w:sz w:val="24"/>
          <w:szCs w:val="24"/>
          <w:highlight w:val="none"/>
        </w:rPr>
      </w:pPr>
      <w:r>
        <w:rPr>
          <w:rFonts w:hint="eastAsia" w:ascii="仿宋" w:hAnsi="仿宋" w:eastAsia="仿宋"/>
          <w:color w:val="000000"/>
          <w:sz w:val="24"/>
          <w:szCs w:val="24"/>
          <w:highlight w:val="none"/>
        </w:rPr>
        <w:t xml:space="preserve">4、</w:t>
      </w:r>
      <w:r>
        <w:rPr>
          <w:rFonts w:hint="eastAsia" w:ascii="仿宋" w:hAnsi="仿宋" w:eastAsia="仿宋"/>
          <w:bCs/>
          <w:color w:val="000000"/>
          <w:sz w:val="24"/>
          <w:szCs w:val="24"/>
          <w:highlight w:val="none"/>
        </w:rPr>
        <w:t xml:space="preserve">接受项目行业管理部门及政府有关部门的指导，接受甲方的监督。</w:t>
      </w:r>
      <w:r/>
    </w:p>
    <w:p>
      <w:pPr>
        <w:ind w:firstLine="440"/>
        <w:spacing w:line="300" w:lineRule="auto"/>
        <w:rPr>
          <w:rFonts w:ascii="仿宋" w:hAnsi="仿宋" w:eastAsia="仿宋"/>
          <w:bCs/>
          <w:color w:val="000000"/>
          <w:sz w:val="24"/>
          <w:szCs w:val="24"/>
          <w:highlight w:val="none"/>
        </w:rPr>
      </w:pPr>
      <w:r>
        <w:rPr>
          <w:rFonts w:hint="eastAsia" w:ascii="仿宋" w:hAnsi="仿宋" w:eastAsia="仿宋"/>
          <w:bCs/>
          <w:color w:val="000000"/>
          <w:sz w:val="24"/>
          <w:szCs w:val="24"/>
          <w:highlight w:val="none"/>
        </w:rPr>
        <w:t xml:space="preserve">5、国家法律、法规所规定由乙方承担的其它责任。</w:t>
      </w:r>
      <w:r/>
    </w:p>
    <w:p>
      <w:pPr>
        <w:numPr>
          <w:ilvl w:val="0"/>
          <w:numId w:val="1"/>
        </w:numPr>
        <w:spacing w:line="300" w:lineRule="auto"/>
        <w:rPr>
          <w:rFonts w:ascii="仿宋" w:hAnsi="仿宋" w:eastAsia="仿宋"/>
          <w:b/>
          <w:color w:val="000000"/>
          <w:sz w:val="24"/>
          <w:szCs w:val="24"/>
          <w:highlight w:val="none"/>
        </w:rPr>
      </w:pPr>
      <w:r>
        <w:rPr>
          <w:rFonts w:hint="eastAsia" w:ascii="仿宋" w:hAnsi="仿宋" w:eastAsia="仿宋"/>
          <w:b/>
          <w:color w:val="000000"/>
          <w:sz w:val="24"/>
          <w:szCs w:val="24"/>
          <w:highlight w:val="none"/>
        </w:rPr>
        <w:t xml:space="preserve">违约责任</w:t>
      </w:r>
      <w:r/>
    </w:p>
    <w:p>
      <w:pPr>
        <w:ind w:firstLine="440"/>
        <w:spacing w:line="300" w:lineRule="auto"/>
        <w:rPr>
          <w:rFonts w:ascii="仿宋" w:hAnsi="仿宋" w:eastAsia="仿宋"/>
          <w:bCs/>
          <w:color w:val="000000"/>
          <w:sz w:val="24"/>
          <w:szCs w:val="24"/>
          <w:highlight w:val="none"/>
        </w:rPr>
      </w:pPr>
      <w:r>
        <w:rPr>
          <w:rFonts w:hint="eastAsia" w:ascii="仿宋" w:hAnsi="仿宋" w:eastAsia="仿宋"/>
          <w:bCs/>
          <w:color w:val="000000"/>
          <w:sz w:val="24"/>
          <w:szCs w:val="24"/>
          <w:highlight w:val="none"/>
        </w:rPr>
        <w:t xml:space="preserve">1、甲乙双方必须遵守本合同并执行合同中的各项规定，保证本合同的正常履行。</w:t>
      </w:r>
      <w:r/>
    </w:p>
    <w:p>
      <w:pPr>
        <w:ind w:firstLine="440"/>
        <w:spacing w:line="300" w:lineRule="auto"/>
        <w:rPr>
          <w:rFonts w:ascii="仿宋" w:hAnsi="仿宋" w:eastAsia="仿宋"/>
          <w:bCs/>
          <w:color w:val="000000"/>
          <w:sz w:val="24"/>
          <w:szCs w:val="24"/>
          <w:highlight w:val="none"/>
        </w:rPr>
      </w:pPr>
      <w:r>
        <w:rPr>
          <w:rFonts w:hint="eastAsia" w:ascii="仿宋" w:hAnsi="仿宋" w:eastAsia="仿宋"/>
          <w:bCs/>
          <w:color w:val="000000"/>
          <w:sz w:val="24"/>
          <w:szCs w:val="24"/>
          <w:highlight w:val="none"/>
        </w:rPr>
        <w:t xml:space="preserve">2、如因乙方工作人员在履行职务过程中的的疏忽、失职、过错等故意或者过失原因给甲方造成损失或侵害，包括但不限于甲方本身的财产损失、由此而导致的甲方对任何第三方的法律责任等，乙方对此均应承担全部的赔偿责任。</w:t>
      </w:r>
      <w:r/>
    </w:p>
    <w:p>
      <w:pPr>
        <w:numPr>
          <w:ilvl w:val="0"/>
          <w:numId w:val="1"/>
        </w:numPr>
        <w:spacing w:line="300" w:lineRule="auto"/>
        <w:rPr>
          <w:rFonts w:ascii="仿宋" w:hAnsi="仿宋" w:eastAsia="仿宋"/>
          <w:b/>
          <w:color w:val="000000"/>
          <w:sz w:val="24"/>
          <w:szCs w:val="24"/>
          <w:highlight w:val="none"/>
        </w:rPr>
      </w:pPr>
      <w:r>
        <w:rPr>
          <w:rFonts w:hint="eastAsia" w:ascii="仿宋" w:hAnsi="仿宋" w:eastAsia="仿宋"/>
          <w:b/>
          <w:color w:val="000000"/>
          <w:sz w:val="24"/>
          <w:szCs w:val="24"/>
          <w:highlight w:val="none"/>
        </w:rPr>
        <w:t xml:space="preserve">不可抗力事件处理</w:t>
      </w:r>
      <w:r/>
    </w:p>
    <w:p>
      <w:pPr>
        <w:ind w:firstLine="440"/>
        <w:spacing w:line="300" w:lineRule="auto"/>
        <w:tabs>
          <w:tab w:val="left" w:pos="0" w:leader="none"/>
        </w:tabs>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1、在合同有效期内，任何一方因不可抗力事件导致不能履行合同，则合同履行期可延长，其延长期与不可抗力影响期相同。</w:t>
      </w:r>
      <w:r/>
    </w:p>
    <w:p>
      <w:pPr>
        <w:ind w:firstLine="440"/>
        <w:spacing w:line="300" w:lineRule="auto"/>
        <w:tabs>
          <w:tab w:val="left" w:pos="0" w:leader="none"/>
        </w:tabs>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2、不可抗力事件发生后，应立即通知对方，并寄送有关权威机构出具的证明。</w:t>
      </w:r>
      <w:r/>
    </w:p>
    <w:p>
      <w:pPr>
        <w:ind w:firstLine="440"/>
        <w:spacing w:line="300" w:lineRule="auto"/>
        <w:tabs>
          <w:tab w:val="left" w:pos="0" w:leader="none"/>
        </w:tabs>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3、不可抗力事件延续XX天以上，双方应通过友好协商，确定是否继续履行合同。</w:t>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r/>
    </w:p>
    <w:p>
      <w:pPr>
        <w:numPr>
          <w:ilvl w:val="0"/>
          <w:numId w:val="1"/>
        </w:numPr>
        <w:spacing w:line="300" w:lineRule="auto"/>
        <w:rPr>
          <w:rFonts w:ascii="仿宋" w:hAnsi="仿宋" w:eastAsia="仿宋"/>
          <w:b/>
          <w:color w:val="000000"/>
          <w:sz w:val="24"/>
          <w:szCs w:val="24"/>
          <w:highlight w:val="none"/>
        </w:rPr>
      </w:pPr>
      <w:r/>
      <w:bookmarkStart w:id="79" w:name="_Toc211911353"/>
      <w:r/>
      <w:bookmarkStart w:id="80" w:name="_Toc225244857"/>
      <w:r/>
      <w:bookmarkStart w:id="81" w:name="_Toc239233919"/>
      <w:r/>
      <w:bookmarkStart w:id="82" w:name="_Toc225654649"/>
      <w:r/>
      <w:bookmarkStart w:id="83" w:name="_Toc286993792"/>
      <w:r/>
      <w:bookmarkStart w:id="84" w:name="_Toc237145411"/>
      <w:r/>
      <w:bookmarkStart w:id="85" w:name="_Toc247334846"/>
      <w:r/>
      <w:bookmarkStart w:id="86" w:name="_Toc185395254"/>
      <w:r/>
      <w:bookmarkStart w:id="87" w:name="_Toc251768867"/>
      <w:r/>
      <w:bookmarkStart w:id="88" w:name="_Toc212019599"/>
      <w:r/>
      <w:bookmarkStart w:id="89" w:name="_Toc225670756"/>
      <w:r/>
      <w:bookmarkStart w:id="90" w:name="_Toc238984980"/>
      <w:r/>
      <w:bookmarkStart w:id="91" w:name="_Toc241833908"/>
      <w:r/>
      <w:bookmarkStart w:id="92" w:name="_Toc232492933"/>
      <w:r/>
      <w:bookmarkStart w:id="93" w:name="_Toc211854454"/>
      <w:r/>
      <w:bookmarkStart w:id="94" w:name="_Toc239568423"/>
      <w:r>
        <w:rPr>
          <w:rFonts w:hint="eastAsia" w:ascii="仿宋" w:hAnsi="仿宋" w:eastAsia="仿宋"/>
          <w:b/>
          <w:color w:val="000000"/>
          <w:sz w:val="24"/>
          <w:szCs w:val="24"/>
          <w:highlight w:val="none"/>
        </w:rPr>
        <w:t xml:space="preserve">解决合同纠纷的方式</w:t>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r/>
    </w:p>
    <w:p>
      <w:pPr>
        <w:ind w:firstLine="440"/>
        <w:spacing w:line="300" w:lineRule="auto"/>
        <w:tabs>
          <w:tab w:val="left" w:pos="0" w:leader="none"/>
        </w:tabs>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1、在执行本合同中发生的或与本合同有关的争端，双方应通过友好协商解决，经协商在XX天内不能达成协议时，应提交成都仲裁委员会仲裁。</w:t>
      </w:r>
      <w:r/>
    </w:p>
    <w:p>
      <w:pPr>
        <w:ind w:firstLine="440"/>
        <w:spacing w:line="300" w:lineRule="auto"/>
        <w:tabs>
          <w:tab w:val="left" w:pos="0" w:leader="none"/>
        </w:tabs>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2、仲裁裁决应为最终决定，并对双方具有约束力。</w:t>
      </w:r>
      <w:r/>
    </w:p>
    <w:p>
      <w:pPr>
        <w:ind w:firstLine="440"/>
        <w:spacing w:line="300" w:lineRule="auto"/>
        <w:tabs>
          <w:tab w:val="left" w:pos="0" w:leader="none"/>
        </w:tabs>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3、除另有裁决外，仲裁费应由败诉方负担。 </w:t>
      </w:r>
      <w:r/>
    </w:p>
    <w:p>
      <w:pPr>
        <w:ind w:firstLine="440"/>
        <w:spacing w:line="300" w:lineRule="auto"/>
        <w:tabs>
          <w:tab w:val="left" w:pos="0" w:leader="none"/>
        </w:tabs>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4、在仲裁期间，除正在进行仲裁部分外，合同其他部分继续执行。  </w:t>
      </w:r>
      <w:r/>
    </w:p>
    <w:p>
      <w:pPr>
        <w:numPr>
          <w:ilvl w:val="0"/>
          <w:numId w:val="1"/>
        </w:numPr>
        <w:spacing w:line="300" w:lineRule="auto"/>
        <w:rPr>
          <w:rFonts w:ascii="仿宋" w:hAnsi="仿宋" w:eastAsia="仿宋"/>
          <w:b/>
          <w:color w:val="000000"/>
          <w:sz w:val="24"/>
          <w:szCs w:val="24"/>
          <w:highlight w:val="none"/>
        </w:rPr>
      </w:pPr>
      <w:r/>
      <w:bookmarkStart w:id="95" w:name="_Toc237145412"/>
      <w:r/>
      <w:bookmarkStart w:id="96" w:name="_Toc241833909"/>
      <w:r/>
      <w:bookmarkStart w:id="97" w:name="_Toc247334847"/>
      <w:r/>
      <w:bookmarkStart w:id="98" w:name="_Toc286993793"/>
      <w:r/>
      <w:bookmarkStart w:id="99" w:name="_Toc185395255"/>
      <w:r/>
      <w:bookmarkStart w:id="100" w:name="_Toc225654650"/>
      <w:r/>
      <w:bookmarkStart w:id="101" w:name="_Toc239233920"/>
      <w:r/>
      <w:bookmarkStart w:id="102" w:name="_Toc225244858"/>
      <w:r/>
      <w:bookmarkStart w:id="103" w:name="_Toc239568424"/>
      <w:r/>
      <w:bookmarkStart w:id="104" w:name="_Toc282696231"/>
      <w:r/>
      <w:bookmarkStart w:id="105" w:name="_Toc251768868"/>
      <w:r/>
      <w:bookmarkStart w:id="106" w:name="_Toc283019219"/>
      <w:r/>
      <w:bookmarkStart w:id="107" w:name="_Toc211911354"/>
      <w:r/>
      <w:bookmarkStart w:id="108" w:name="_Toc212019600"/>
      <w:r/>
      <w:bookmarkStart w:id="109" w:name="_Toc232492934"/>
      <w:r/>
      <w:bookmarkStart w:id="110" w:name="_Toc211854455"/>
      <w:r/>
      <w:bookmarkStart w:id="111" w:name="_Toc238984981"/>
      <w:r/>
      <w:bookmarkStart w:id="112" w:name="_Toc225670757"/>
      <w:r>
        <w:rPr>
          <w:rFonts w:hint="eastAsia" w:ascii="仿宋" w:hAnsi="仿宋" w:eastAsia="仿宋"/>
          <w:b/>
          <w:color w:val="000000"/>
          <w:sz w:val="24"/>
          <w:szCs w:val="24"/>
          <w:highlight w:val="none"/>
        </w:rPr>
        <w:t xml:space="preserve">合同</w:t>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rPr>
          <w:rFonts w:hint="eastAsia" w:ascii="仿宋" w:hAnsi="仿宋" w:eastAsia="仿宋"/>
          <w:b/>
          <w:color w:val="000000"/>
          <w:sz w:val="24"/>
          <w:szCs w:val="24"/>
          <w:highlight w:val="none"/>
        </w:rPr>
        <w:t xml:space="preserve">生效及其他</w:t>
      </w:r>
      <w:r/>
    </w:p>
    <w:p>
      <w:pPr>
        <w:pStyle w:val="1571"/>
        <w:ind w:firstLine="480"/>
        <w:spacing w:line="30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1、合同经双方法定代表人或授权委托代理人签字并加盖单位公章后生效。</w:t>
      </w:r>
      <w:r/>
    </w:p>
    <w:p>
      <w:pPr>
        <w:pStyle w:val="1571"/>
        <w:ind w:firstLine="480"/>
        <w:spacing w:line="30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2、合同执行中涉及采购资金和采购内容修改或补充的，须经政府采购监管部门审批，并签书面补充协议报政府采购监督管理部门备案，方可作为主合同不可分割的一部分。</w:t>
      </w:r>
      <w:r/>
    </w:p>
    <w:p>
      <w:pPr>
        <w:pStyle w:val="1571"/>
        <w:ind w:firstLine="480"/>
        <w:spacing w:line="30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3、本合同一式XX份，自双方签章之日起起效。甲方XX份，乙方XX份，政府采购代理机构XX份，同级财政部门备案XX份，具有同等法律效力。</w:t>
      </w:r>
      <w:r/>
    </w:p>
    <w:p>
      <w:pPr>
        <w:numPr>
          <w:ilvl w:val="0"/>
          <w:numId w:val="1"/>
        </w:numPr>
        <w:spacing w:line="300" w:lineRule="auto"/>
        <w:rPr>
          <w:rFonts w:ascii="仿宋" w:hAnsi="仿宋" w:eastAsia="仿宋"/>
          <w:b/>
          <w:color w:val="000000"/>
          <w:sz w:val="24"/>
          <w:szCs w:val="24"/>
          <w:highlight w:val="none"/>
        </w:rPr>
      </w:pPr>
      <w:r>
        <w:rPr>
          <w:rFonts w:hint="eastAsia" w:ascii="仿宋" w:hAnsi="仿宋" w:eastAsia="仿宋"/>
          <w:b/>
          <w:color w:val="000000"/>
          <w:sz w:val="24"/>
          <w:szCs w:val="24"/>
          <w:highlight w:val="none"/>
        </w:rPr>
        <w:t xml:space="preserve">附件</w:t>
      </w:r>
      <w:r/>
    </w:p>
    <w:p>
      <w:pPr>
        <w:pStyle w:val="1571"/>
        <w:ind w:firstLine="480"/>
        <w:spacing w:line="30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1、项目招标文件</w:t>
      </w:r>
      <w:r/>
    </w:p>
    <w:p>
      <w:pPr>
        <w:pStyle w:val="1571"/>
        <w:ind w:firstLine="480"/>
        <w:spacing w:line="30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2、项目修改澄清文件</w:t>
      </w:r>
      <w:r/>
    </w:p>
    <w:p>
      <w:pPr>
        <w:pStyle w:val="1571"/>
        <w:ind w:firstLine="480"/>
        <w:spacing w:line="30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3、项目投标文件</w:t>
      </w:r>
      <w:r/>
    </w:p>
    <w:p>
      <w:pPr>
        <w:pStyle w:val="1571"/>
        <w:ind w:firstLine="480"/>
        <w:spacing w:line="30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4、中标通知书</w:t>
      </w:r>
      <w:r/>
    </w:p>
    <w:p>
      <w:pPr>
        <w:pStyle w:val="1571"/>
        <w:ind w:firstLine="480"/>
        <w:spacing w:line="30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5、其他</w:t>
      </w:r>
      <w:r/>
    </w:p>
    <w:p>
      <w:pPr>
        <w:spacing w:line="300" w:lineRule="auto"/>
        <w:rPr>
          <w:rFonts w:ascii="仿宋" w:hAnsi="仿宋" w:eastAsia="仿宋"/>
          <w:color w:val="000000"/>
          <w:sz w:val="24"/>
          <w:szCs w:val="24"/>
          <w:highlight w:val="none"/>
        </w:rPr>
      </w:pPr>
      <w:r>
        <w:rPr>
          <w:rFonts w:ascii="仿宋" w:hAnsi="仿宋" w:eastAsia="仿宋"/>
          <w:color w:val="000000"/>
          <w:sz w:val="24"/>
          <w:szCs w:val="24"/>
          <w:highlight w:val="none"/>
        </w:rPr>
      </w:r>
      <w:r/>
    </w:p>
    <w:p>
      <w:pPr>
        <w:ind w:firstLine="440"/>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甲方：   （盖章）   </w:t>
      </w:r>
      <w:r>
        <w:rPr>
          <w:rFonts w:hint="eastAsia" w:ascii="仿宋" w:hAnsi="仿宋" w:eastAsia="仿宋"/>
          <w:color w:val="000000"/>
          <w:sz w:val="24"/>
          <w:szCs w:val="24"/>
          <w:highlight w:val="none"/>
        </w:rPr>
        <w:tab/>
      </w:r>
      <w:r>
        <w:rPr>
          <w:rFonts w:hint="eastAsia" w:ascii="仿宋" w:hAnsi="仿宋" w:eastAsia="仿宋"/>
          <w:color w:val="000000"/>
          <w:sz w:val="24"/>
          <w:szCs w:val="24"/>
          <w:highlight w:val="none"/>
        </w:rPr>
        <w:tab/>
      </w:r>
      <w:r>
        <w:rPr>
          <w:rFonts w:hint="eastAsia" w:ascii="仿宋" w:hAnsi="仿宋" w:eastAsia="仿宋"/>
          <w:color w:val="000000"/>
          <w:sz w:val="24"/>
          <w:szCs w:val="24"/>
          <w:highlight w:val="none"/>
        </w:rPr>
        <w:tab/>
      </w:r>
      <w:r>
        <w:rPr>
          <w:rFonts w:hint="eastAsia" w:ascii="仿宋" w:hAnsi="仿宋" w:eastAsia="仿宋"/>
          <w:color w:val="000000"/>
          <w:sz w:val="24"/>
          <w:szCs w:val="24"/>
          <w:highlight w:val="none"/>
        </w:rPr>
        <w:t xml:space="preserve">       乙方：   （盖章）</w:t>
      </w:r>
      <w:r/>
    </w:p>
    <w:p>
      <w:pPr>
        <w:ind w:firstLine="440"/>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法定代表人（授权代表）：            法定代表人（授权代表）：</w:t>
      </w:r>
      <w:r/>
    </w:p>
    <w:p>
      <w:pPr>
        <w:ind w:firstLine="440"/>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地    址：                         地    址：</w:t>
      </w:r>
      <w:r/>
    </w:p>
    <w:p>
      <w:pPr>
        <w:ind w:firstLine="440"/>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开户银行：                         开户银行：</w:t>
      </w:r>
      <w:r/>
    </w:p>
    <w:p>
      <w:pPr>
        <w:ind w:firstLine="440"/>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账号：                             账号：</w:t>
      </w:r>
      <w:r/>
    </w:p>
    <w:p>
      <w:pPr>
        <w:ind w:firstLine="440"/>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电    话：                         电    话：</w:t>
      </w:r>
      <w:r/>
    </w:p>
    <w:p>
      <w:pPr>
        <w:ind w:firstLine="440"/>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传    真：                         传    真：</w:t>
      </w:r>
      <w:r/>
    </w:p>
    <w:p>
      <w:pPr>
        <w:ind w:firstLine="440"/>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签约日期：XX年XX月XX日 </w:t>
      </w:r>
      <w:r>
        <w:rPr>
          <w:rFonts w:hint="eastAsia" w:ascii="仿宋" w:hAnsi="仿宋" w:eastAsia="仿宋"/>
          <w:color w:val="000000"/>
          <w:sz w:val="24"/>
          <w:szCs w:val="24"/>
          <w:highlight w:val="none"/>
        </w:rPr>
        <w:tab/>
      </w:r>
      <w:r>
        <w:rPr>
          <w:rFonts w:hint="eastAsia" w:ascii="仿宋" w:hAnsi="仿宋" w:eastAsia="仿宋"/>
          <w:color w:val="000000"/>
          <w:sz w:val="24"/>
          <w:szCs w:val="24"/>
          <w:highlight w:val="none"/>
        </w:rPr>
        <w:tab/>
      </w:r>
      <w:r>
        <w:rPr>
          <w:rFonts w:hint="eastAsia" w:ascii="仿宋" w:hAnsi="仿宋" w:eastAsia="仿宋"/>
          <w:color w:val="000000"/>
          <w:sz w:val="24"/>
          <w:szCs w:val="24"/>
          <w:highlight w:val="none"/>
        </w:rPr>
        <w:tab/>
      </w:r>
      <w:r>
        <w:rPr>
          <w:rFonts w:hint="eastAsia" w:ascii="仿宋" w:hAnsi="仿宋" w:eastAsia="仿宋"/>
          <w:color w:val="000000"/>
          <w:sz w:val="24"/>
          <w:szCs w:val="24"/>
          <w:highlight w:val="none"/>
        </w:rPr>
        <w:t xml:space="preserve">签约日期：XX年XX月XX日</w:t>
      </w:r>
      <w:r/>
    </w:p>
    <w:p>
      <w:pPr>
        <w:rPr>
          <w:rFonts w:ascii="仿宋" w:hAnsi="仿宋" w:eastAsia="仿宋"/>
          <w:color w:val="000000"/>
          <w:sz w:val="24"/>
          <w:szCs w:val="24"/>
          <w:highlight w:val="none"/>
        </w:rPr>
      </w:pPr>
      <w:r>
        <w:rPr>
          <w:rFonts w:ascii="仿宋" w:hAnsi="仿宋" w:eastAsia="仿宋"/>
          <w:color w:val="000000"/>
          <w:sz w:val="24"/>
          <w:szCs w:val="24"/>
          <w:highlight w:val="none"/>
        </w:rPr>
      </w:r>
      <w:r/>
    </w:p>
    <w:p>
      <w:pPr>
        <w:pStyle w:val="1562"/>
        <w:ind w:firstLine="482"/>
        <w:rPr>
          <w:highlight w:val="none"/>
        </w:rPr>
      </w:pPr>
      <w:r>
        <w:rPr>
          <w:rFonts w:hint="eastAsia" w:ascii="仿宋" w:hAnsi="仿宋" w:eastAsia="仿宋"/>
          <w:b/>
          <w:color w:val="000000"/>
          <w:sz w:val="24"/>
          <w:szCs w:val="24"/>
          <w:highlight w:val="none"/>
        </w:rPr>
        <w:t xml:space="preserve">注：本合同为简易版本，使用过程中，请结合具体项目，充实细化。</w:t>
      </w:r>
      <w:r/>
    </w:p>
    <w:p>
      <w:pPr>
        <w:pStyle w:val="1100"/>
        <w:ind w:right="480" w:firstLine="472"/>
        <w:tabs>
          <w:tab w:val="left" w:pos="7020" w:leader="none"/>
        </w:tabs>
        <w:rPr>
          <w:rFonts w:ascii="仿宋" w:hAnsi="仿宋" w:eastAsia="仿宋"/>
          <w:b/>
          <w:highlight w:val="none"/>
          <w:lang w:val="zh-CN"/>
        </w:rPr>
      </w:pPr>
      <w:r>
        <w:rPr>
          <w:rFonts w:ascii="仿宋" w:hAnsi="仿宋" w:eastAsia="仿宋"/>
          <w:b/>
          <w:highlight w:val="none"/>
          <w:lang w:val="zh-CN"/>
        </w:rPr>
      </w:r>
      <w:r/>
    </w:p>
    <w:p>
      <w:pPr>
        <w:pStyle w:val="1100"/>
        <w:ind w:right="480"/>
        <w:tabs>
          <w:tab w:val="left" w:pos="7020" w:leader="none"/>
        </w:tabs>
        <w:rPr>
          <w:rFonts w:ascii="仿宋" w:hAnsi="仿宋" w:eastAsia="仿宋"/>
          <w:b/>
          <w:highlight w:val="none"/>
          <w:lang w:val="zh-CN"/>
        </w:rPr>
      </w:pPr>
      <w:r>
        <w:rPr>
          <w:rFonts w:ascii="仿宋" w:hAnsi="仿宋" w:eastAsia="仿宋"/>
          <w:b/>
          <w:highlight w:val="none"/>
          <w:lang w:val="zh-CN"/>
        </w:rPr>
      </w:r>
      <w:r/>
    </w:p>
    <w:p>
      <w:pPr>
        <w:pStyle w:val="1055"/>
        <w:jc w:val="center"/>
        <w:spacing w:before="0" w:after="0" w:line="300" w:lineRule="auto"/>
        <w:rPr>
          <w:rFonts w:ascii="黑体" w:hAnsi="黑体" w:eastAsia="黑体"/>
          <w:b w:val="0"/>
          <w:bCs/>
          <w:sz w:val="28"/>
          <w:szCs w:val="28"/>
          <w:highlight w:val="none"/>
        </w:rPr>
      </w:pPr>
      <w:r/>
      <w:bookmarkStart w:id="113" w:name="_Toc329009670"/>
      <w:r>
        <w:rPr>
          <w:rFonts w:ascii="黑体" w:hAnsi="黑体" w:eastAsia="黑体"/>
          <w:b w:val="0"/>
          <w:bCs/>
          <w:sz w:val="28"/>
          <w:szCs w:val="28"/>
          <w:highlight w:val="none"/>
        </w:rPr>
        <w:t xml:space="preserve">第八章  纪律和监督</w:t>
      </w:r>
      <w:bookmarkEnd w:id="113"/>
      <w:r/>
      <w:r/>
    </w:p>
    <w:p>
      <w:pPr>
        <w:pStyle w:val="879"/>
        <w:spacing w:line="300" w:lineRule="auto"/>
        <w:rPr>
          <w:rFonts w:ascii="楷体" w:hAnsi="楷体" w:eastAsia="楷体"/>
          <w:b/>
          <w:bCs/>
          <w:sz w:val="28"/>
          <w:szCs w:val="28"/>
          <w:highlight w:val="none"/>
          <w:lang w:val="zh-CN"/>
        </w:rPr>
      </w:pPr>
      <w:r/>
      <w:bookmarkStart w:id="114" w:name="_Toc329009671"/>
      <w:r>
        <w:rPr>
          <w:rFonts w:ascii="楷体" w:hAnsi="楷体" w:eastAsia="楷体"/>
          <w:b/>
          <w:bCs/>
          <w:sz w:val="28"/>
          <w:szCs w:val="28"/>
          <w:highlight w:val="none"/>
          <w:lang w:val="zh-CN"/>
        </w:rPr>
        <w:t xml:space="preserve">4</w:t>
      </w:r>
      <w:r>
        <w:rPr>
          <w:rFonts w:hint="eastAsia" w:ascii="楷体" w:hAnsi="楷体" w:eastAsia="楷体"/>
          <w:b/>
          <w:bCs/>
          <w:sz w:val="28"/>
          <w:szCs w:val="28"/>
          <w:highlight w:val="none"/>
        </w:rPr>
        <w:t xml:space="preserve">2</w:t>
      </w:r>
      <w:r>
        <w:rPr>
          <w:rFonts w:ascii="楷体" w:hAnsi="楷体" w:eastAsia="楷体"/>
          <w:b/>
          <w:bCs/>
          <w:sz w:val="28"/>
          <w:szCs w:val="28"/>
          <w:highlight w:val="none"/>
          <w:lang w:val="zh-CN"/>
        </w:rPr>
        <w:t xml:space="preserve">.纪律和监督</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4</w:t>
      </w:r>
      <w:r>
        <w:rPr>
          <w:rFonts w:hint="eastAsia" w:ascii="仿宋" w:hAnsi="仿宋" w:eastAsia="仿宋"/>
          <w:sz w:val="24"/>
          <w:highlight w:val="none"/>
        </w:rPr>
        <w:t xml:space="preserve">2</w:t>
      </w:r>
      <w:r>
        <w:rPr>
          <w:rFonts w:ascii="仿宋" w:hAnsi="仿宋" w:eastAsia="仿宋"/>
          <w:sz w:val="24"/>
          <w:highlight w:val="none"/>
          <w:lang w:val="zh-CN"/>
        </w:rPr>
        <w:t xml:space="preserve">.1 对采购人的纪律要求</w:t>
      </w:r>
      <w:r/>
    </w:p>
    <w:p>
      <w:pPr>
        <w:pStyle w:val="879"/>
        <w:ind w:firstLine="360"/>
        <w:spacing w:line="300" w:lineRule="auto"/>
        <w:rPr>
          <w:rFonts w:ascii="仿宋" w:hAnsi="仿宋" w:eastAsia="仿宋"/>
          <w:sz w:val="24"/>
          <w:highlight w:val="none"/>
          <w:lang w:val="zh-CN"/>
        </w:rPr>
      </w:pPr>
      <w:r>
        <w:rPr>
          <w:rFonts w:ascii="仿宋" w:hAnsi="仿宋" w:eastAsia="仿宋"/>
          <w:sz w:val="24"/>
          <w:highlight w:val="none"/>
          <w:lang w:val="zh-CN"/>
        </w:rPr>
        <w:t xml:space="preserve">采购人不得泄漏招标投标活动中应当保密的情况和资料，不得与供应商串通损害国家利益、社会公共利益或者他人合法权益。</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4</w:t>
      </w:r>
      <w:r>
        <w:rPr>
          <w:rFonts w:hint="eastAsia" w:ascii="仿宋" w:hAnsi="仿宋" w:eastAsia="仿宋"/>
          <w:sz w:val="24"/>
          <w:highlight w:val="none"/>
        </w:rPr>
        <w:t xml:space="preserve">2</w:t>
      </w:r>
      <w:r>
        <w:rPr>
          <w:rFonts w:ascii="仿宋" w:hAnsi="仿宋" w:eastAsia="仿宋"/>
          <w:sz w:val="24"/>
          <w:highlight w:val="none"/>
          <w:lang w:val="zh-CN"/>
        </w:rPr>
        <w:t xml:space="preserve">.2 对供应商的纪律要求</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供应商不得互相串通或者与采购人串通投标，不得向采购人或者评标委员会成员行贿谋取中标；不得以他人名义投标或者以其他方式弄虚作假骗取中标；供应商不得以任何方式干扰、影响评标工作。</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4</w:t>
      </w:r>
      <w:r>
        <w:rPr>
          <w:rFonts w:hint="eastAsia" w:ascii="仿宋" w:hAnsi="仿宋" w:eastAsia="仿宋"/>
          <w:sz w:val="24"/>
          <w:highlight w:val="none"/>
        </w:rPr>
        <w:t xml:space="preserve">2</w:t>
      </w:r>
      <w:r>
        <w:rPr>
          <w:rFonts w:ascii="仿宋" w:hAnsi="仿宋" w:eastAsia="仿宋"/>
          <w:sz w:val="24"/>
          <w:highlight w:val="none"/>
          <w:lang w:val="zh-CN"/>
        </w:rPr>
        <w:t xml:space="preserve">.3 对评标委员会成员的纪律要求</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评标委员会成员不得收受他人的财物或者其他好处，不得向他人透漏对投标文件的评审和比较、中标候选人的推荐情况以及评标有关的其他情况。在评标活动中，评标委员会成员应当客观、公正地履行职责，遵守职业道德，不得擅离职守，影响评标程序正常进行，不得使用超出本招标文件有关规定的评审因素和</w:t>
      </w:r>
      <w:r>
        <w:rPr>
          <w:rFonts w:hint="eastAsia" w:ascii="仿宋" w:hAnsi="仿宋" w:eastAsia="仿宋"/>
          <w:sz w:val="24"/>
          <w:highlight w:val="none"/>
          <w:lang w:val="zh-CN"/>
        </w:rPr>
        <w:t xml:space="preserve">评标</w:t>
      </w:r>
      <w:r>
        <w:rPr>
          <w:rFonts w:hint="eastAsia" w:ascii="仿宋" w:hAnsi="仿宋" w:eastAsia="仿宋"/>
          <w:sz w:val="24"/>
          <w:highlight w:val="none"/>
        </w:rPr>
        <w:t xml:space="preserve">办法</w:t>
      </w:r>
      <w:r>
        <w:rPr>
          <w:rFonts w:ascii="仿宋" w:hAnsi="仿宋" w:eastAsia="仿宋"/>
          <w:sz w:val="24"/>
          <w:highlight w:val="none"/>
          <w:lang w:val="zh-CN"/>
        </w:rPr>
        <w:t xml:space="preserve">进行评标。</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4</w:t>
      </w:r>
      <w:r>
        <w:rPr>
          <w:rFonts w:hint="eastAsia" w:ascii="仿宋" w:hAnsi="仿宋" w:eastAsia="仿宋"/>
          <w:sz w:val="24"/>
          <w:highlight w:val="none"/>
        </w:rPr>
        <w:t xml:space="preserve">2</w:t>
      </w:r>
      <w:r>
        <w:rPr>
          <w:rFonts w:ascii="仿宋" w:hAnsi="仿宋" w:eastAsia="仿宋"/>
          <w:sz w:val="24"/>
          <w:highlight w:val="none"/>
          <w:lang w:val="zh-CN"/>
        </w:rPr>
        <w:t xml:space="preserve">.4 对与评标活动有关的工作人员的纪律要求</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r/>
    </w:p>
    <w:p>
      <w:pPr>
        <w:pStyle w:val="909"/>
        <w:rPr>
          <w:highlight w:val="none"/>
          <w:lang w:val="zh-CN"/>
        </w:rPr>
      </w:pPr>
      <w:r>
        <w:rPr>
          <w:highlight w:val="none"/>
          <w:lang w:val="zh-CN"/>
        </w:rPr>
      </w:r>
      <w:r/>
    </w:p>
    <w:p>
      <w:pPr>
        <w:pStyle w:val="879"/>
        <w:jc w:val="center"/>
        <w:spacing w:line="300" w:lineRule="auto"/>
        <w:rPr>
          <w:rFonts w:ascii="黑体" w:hAnsi="黑体" w:eastAsia="黑体"/>
          <w:bCs/>
          <w:sz w:val="28"/>
          <w:szCs w:val="28"/>
          <w:highlight w:val="none"/>
        </w:rPr>
      </w:pPr>
      <w:r>
        <w:rPr>
          <w:rFonts w:ascii="黑体" w:hAnsi="黑体" w:eastAsia="黑体"/>
          <w:bCs/>
          <w:sz w:val="28"/>
          <w:szCs w:val="28"/>
          <w:highlight w:val="none"/>
        </w:rPr>
        <w:t xml:space="preserve">第九章  质疑与投诉</w:t>
      </w:r>
      <w:bookmarkEnd w:id="114"/>
      <w:r/>
      <w:r/>
    </w:p>
    <w:p>
      <w:pPr>
        <w:pStyle w:val="879"/>
        <w:spacing w:line="300" w:lineRule="auto"/>
        <w:rPr>
          <w:rFonts w:ascii="楷体" w:hAnsi="楷体" w:eastAsia="楷体"/>
          <w:b/>
          <w:bCs/>
          <w:sz w:val="28"/>
          <w:szCs w:val="28"/>
          <w:highlight w:val="none"/>
          <w:lang w:val="zh-CN"/>
        </w:rPr>
      </w:pPr>
      <w:r>
        <w:rPr>
          <w:rFonts w:ascii="楷体" w:hAnsi="楷体" w:eastAsia="楷体"/>
          <w:b/>
          <w:bCs/>
          <w:sz w:val="28"/>
          <w:szCs w:val="28"/>
          <w:highlight w:val="none"/>
          <w:lang w:val="zh-CN"/>
        </w:rPr>
        <w:t xml:space="preserve">4</w:t>
      </w:r>
      <w:r>
        <w:rPr>
          <w:rFonts w:hint="eastAsia" w:ascii="楷体" w:hAnsi="楷体" w:eastAsia="楷体"/>
          <w:b/>
          <w:bCs/>
          <w:sz w:val="28"/>
          <w:szCs w:val="28"/>
          <w:highlight w:val="none"/>
        </w:rPr>
        <w:t xml:space="preserve">3</w:t>
      </w:r>
      <w:r>
        <w:rPr>
          <w:rFonts w:ascii="楷体" w:hAnsi="楷体" w:eastAsia="楷体"/>
          <w:b/>
          <w:bCs/>
          <w:sz w:val="28"/>
          <w:szCs w:val="28"/>
          <w:highlight w:val="none"/>
          <w:lang w:val="zh-CN"/>
        </w:rPr>
        <w:t xml:space="preserve">.质疑</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按照《中华人民共和国政府采购法》第六章有关规定，参加本次政府采购活动的供应商认为招标文件、招标过程和中标结果使自己的权益受到损害的，可以在知道或者应知道其权益受到损害之日起七个工作日内，以书面形式向采购人或者采购代理机构提出质疑。质疑人须一次性提全所有质疑事项，采购人及其代理机构不接受就同一项目的多次质疑。</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4</w:t>
      </w:r>
      <w:r>
        <w:rPr>
          <w:rFonts w:hint="eastAsia" w:ascii="仿宋" w:hAnsi="仿宋" w:eastAsia="仿宋"/>
          <w:sz w:val="24"/>
          <w:highlight w:val="none"/>
        </w:rPr>
        <w:t xml:space="preserve">3</w:t>
      </w:r>
      <w:r>
        <w:rPr>
          <w:rFonts w:ascii="仿宋" w:hAnsi="仿宋" w:eastAsia="仿宋"/>
          <w:sz w:val="24"/>
          <w:highlight w:val="none"/>
          <w:lang w:val="zh-CN"/>
        </w:rPr>
        <w:t xml:space="preserve">.1质疑书内容应包括以下主要内容：</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4</w:t>
      </w:r>
      <w:r>
        <w:rPr>
          <w:rFonts w:hint="eastAsia" w:ascii="仿宋" w:hAnsi="仿宋" w:eastAsia="仿宋"/>
          <w:sz w:val="24"/>
          <w:highlight w:val="none"/>
        </w:rPr>
        <w:t xml:space="preserve">3</w:t>
      </w:r>
      <w:r>
        <w:rPr>
          <w:rFonts w:ascii="仿宋" w:hAnsi="仿宋" w:eastAsia="仿宋"/>
          <w:sz w:val="24"/>
          <w:highlight w:val="none"/>
          <w:lang w:val="zh-CN"/>
        </w:rPr>
        <w:t xml:space="preserve">.1.1质疑人的名称、地址、电话等；</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4</w:t>
      </w:r>
      <w:r>
        <w:rPr>
          <w:rFonts w:hint="eastAsia" w:ascii="仿宋" w:hAnsi="仿宋" w:eastAsia="仿宋"/>
          <w:sz w:val="24"/>
          <w:highlight w:val="none"/>
        </w:rPr>
        <w:t xml:space="preserve">3</w:t>
      </w:r>
      <w:r>
        <w:rPr>
          <w:rFonts w:ascii="仿宋" w:hAnsi="仿宋" w:eastAsia="仿宋"/>
          <w:sz w:val="24"/>
          <w:highlight w:val="none"/>
          <w:lang w:val="zh-CN"/>
        </w:rPr>
        <w:t xml:space="preserve">.1.2具体的质疑事项、证据以及法律、法规依据；</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4</w:t>
      </w:r>
      <w:r>
        <w:rPr>
          <w:rFonts w:hint="eastAsia" w:ascii="仿宋" w:hAnsi="仿宋" w:eastAsia="仿宋"/>
          <w:sz w:val="24"/>
          <w:highlight w:val="none"/>
        </w:rPr>
        <w:t xml:space="preserve">3</w:t>
      </w:r>
      <w:r>
        <w:rPr>
          <w:rFonts w:ascii="仿宋" w:hAnsi="仿宋" w:eastAsia="仿宋"/>
          <w:sz w:val="24"/>
          <w:highlight w:val="none"/>
          <w:lang w:val="zh-CN"/>
        </w:rPr>
        <w:t xml:space="preserve">.1.3提出质疑的日期。</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4</w:t>
      </w:r>
      <w:r>
        <w:rPr>
          <w:rFonts w:hint="eastAsia" w:ascii="仿宋" w:hAnsi="仿宋" w:eastAsia="仿宋"/>
          <w:sz w:val="24"/>
          <w:highlight w:val="none"/>
        </w:rPr>
        <w:t xml:space="preserve">3</w:t>
      </w:r>
      <w:r>
        <w:rPr>
          <w:rFonts w:ascii="仿宋" w:hAnsi="仿宋" w:eastAsia="仿宋"/>
          <w:sz w:val="24"/>
          <w:highlight w:val="none"/>
          <w:lang w:val="zh-CN"/>
        </w:rPr>
        <w:t xml:space="preserve">.2质疑书应当署名，一式叁份。由法定代表人或者主要负责人签字并加盖公章后生效。代理人办理质疑事务时，还应当提交授权委托书，授权委托书应当载明代理的具体权限和事项。否则采购人或者采购代理机构不予受理。</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4</w:t>
      </w:r>
      <w:r>
        <w:rPr>
          <w:rFonts w:hint="eastAsia" w:ascii="仿宋" w:hAnsi="仿宋" w:eastAsia="仿宋"/>
          <w:sz w:val="24"/>
          <w:highlight w:val="none"/>
        </w:rPr>
        <w:t xml:space="preserve">3</w:t>
      </w:r>
      <w:r>
        <w:rPr>
          <w:rFonts w:ascii="仿宋" w:hAnsi="仿宋" w:eastAsia="仿宋"/>
          <w:sz w:val="24"/>
          <w:highlight w:val="none"/>
          <w:lang w:val="zh-CN"/>
        </w:rPr>
        <w:t xml:space="preserve">.3除书面形式外，其他任何方式的质疑，采购人或者采购代理机构均不予接受和回复。</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4</w:t>
      </w:r>
      <w:r>
        <w:rPr>
          <w:rFonts w:hint="eastAsia" w:ascii="仿宋" w:hAnsi="仿宋" w:eastAsia="仿宋"/>
          <w:sz w:val="24"/>
          <w:highlight w:val="none"/>
        </w:rPr>
        <w:t xml:space="preserve">3</w:t>
      </w:r>
      <w:r>
        <w:rPr>
          <w:rFonts w:ascii="仿宋" w:hAnsi="仿宋" w:eastAsia="仿宋"/>
          <w:sz w:val="24"/>
          <w:highlight w:val="none"/>
          <w:lang w:val="zh-CN"/>
        </w:rPr>
        <w:t xml:space="preserve">.4采购人或者采购代理机构在收到质疑书后七个工作日内做出书面答复，并以书面形式通知质疑人和其他有关供应商，但答复不得涉及商业秘密。</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4</w:t>
      </w:r>
      <w:r>
        <w:rPr>
          <w:rFonts w:hint="eastAsia" w:ascii="仿宋" w:hAnsi="仿宋" w:eastAsia="仿宋"/>
          <w:sz w:val="24"/>
          <w:highlight w:val="none"/>
        </w:rPr>
        <w:t xml:space="preserve">3</w:t>
      </w:r>
      <w:r>
        <w:rPr>
          <w:rFonts w:ascii="仿宋" w:hAnsi="仿宋" w:eastAsia="仿宋"/>
          <w:sz w:val="24"/>
          <w:highlight w:val="none"/>
          <w:lang w:val="zh-CN"/>
        </w:rPr>
        <w:t xml:space="preserve">.5质疑人对采购人、采购代理机构的答复不满意或者采购人、采购代理机构未在规定的时间内做出答复的，可以在答复期满后十五个工作日内向同级财政部门投诉。</w:t>
      </w:r>
      <w:r/>
    </w:p>
    <w:p>
      <w:pPr>
        <w:pStyle w:val="879"/>
        <w:spacing w:line="300" w:lineRule="auto"/>
        <w:rPr>
          <w:rFonts w:ascii="楷体" w:hAnsi="楷体" w:eastAsia="楷体"/>
          <w:b/>
          <w:bCs/>
          <w:sz w:val="28"/>
          <w:szCs w:val="28"/>
          <w:highlight w:val="none"/>
          <w:lang w:val="zh-CN"/>
        </w:rPr>
      </w:pPr>
      <w:r>
        <w:rPr>
          <w:rFonts w:ascii="楷体" w:hAnsi="楷体" w:eastAsia="楷体"/>
          <w:b/>
          <w:bCs/>
          <w:sz w:val="28"/>
          <w:szCs w:val="28"/>
          <w:highlight w:val="none"/>
          <w:lang w:val="zh-CN"/>
        </w:rPr>
        <w:t xml:space="preserve">4</w:t>
      </w:r>
      <w:r>
        <w:rPr>
          <w:rFonts w:hint="eastAsia" w:ascii="楷体" w:hAnsi="楷体" w:eastAsia="楷体"/>
          <w:b/>
          <w:bCs/>
          <w:sz w:val="28"/>
          <w:szCs w:val="28"/>
          <w:highlight w:val="none"/>
        </w:rPr>
        <w:t xml:space="preserve">4</w:t>
      </w:r>
      <w:r>
        <w:rPr>
          <w:rFonts w:ascii="楷体" w:hAnsi="楷体" w:eastAsia="楷体"/>
          <w:b/>
          <w:bCs/>
          <w:sz w:val="28"/>
          <w:szCs w:val="28"/>
          <w:highlight w:val="none"/>
          <w:lang w:val="zh-CN"/>
        </w:rPr>
        <w:t xml:space="preserve">.投诉</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按照《中华人民共和国政府采购法》、《中华人民共和国政府采购法实施条例》、财政部《政府采购质疑和投诉办法》（第94号令）以及相关的法律、法规及规定，质疑人对采购人、采购代理机构的答复不满意或者采购人、采购代理机构未在规定的时间内做出答复的，可以在答复期满后十五个工作日内向同级财政部门投诉。</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4</w:t>
      </w:r>
      <w:r>
        <w:rPr>
          <w:rFonts w:hint="eastAsia" w:ascii="仿宋" w:hAnsi="仿宋" w:eastAsia="仿宋"/>
          <w:sz w:val="24"/>
          <w:highlight w:val="none"/>
        </w:rPr>
        <w:t xml:space="preserve">4</w:t>
      </w:r>
      <w:r>
        <w:rPr>
          <w:rFonts w:ascii="仿宋" w:hAnsi="仿宋" w:eastAsia="仿宋"/>
          <w:sz w:val="24"/>
          <w:highlight w:val="none"/>
          <w:lang w:val="zh-CN"/>
        </w:rPr>
        <w:t xml:space="preserve">.1投诉人提起投诉应符合下列条件：</w:t>
      </w:r>
      <w:r/>
    </w:p>
    <w:p>
      <w:pPr>
        <w:pStyle w:val="879"/>
        <w:ind w:firstLine="482"/>
        <w:jc w:val="left"/>
        <w:spacing w:line="300" w:lineRule="auto"/>
        <w:rPr>
          <w:rFonts w:ascii="仿宋" w:hAnsi="仿宋" w:eastAsia="仿宋"/>
          <w:sz w:val="24"/>
          <w:highlight w:val="none"/>
          <w:lang w:val="zh-CN"/>
        </w:rPr>
      </w:pPr>
      <w:r>
        <w:rPr>
          <w:rFonts w:ascii="仿宋" w:hAnsi="仿宋" w:eastAsia="仿宋"/>
          <w:sz w:val="24"/>
          <w:highlight w:val="none"/>
          <w:lang w:val="zh-CN"/>
        </w:rPr>
        <w:t xml:space="preserve">4</w:t>
      </w:r>
      <w:r>
        <w:rPr>
          <w:rFonts w:hint="eastAsia" w:ascii="仿宋" w:hAnsi="仿宋" w:eastAsia="仿宋"/>
          <w:sz w:val="24"/>
          <w:highlight w:val="none"/>
        </w:rPr>
        <w:t xml:space="preserve">4</w:t>
      </w:r>
      <w:r>
        <w:rPr>
          <w:rFonts w:ascii="仿宋" w:hAnsi="仿宋" w:eastAsia="仿宋"/>
          <w:sz w:val="24"/>
          <w:highlight w:val="none"/>
          <w:lang w:val="zh-CN"/>
        </w:rPr>
        <w:t xml:space="preserve">.1.1投诉人是参与所投诉政府采购活动的供应商；</w:t>
      </w:r>
      <w:r/>
    </w:p>
    <w:p>
      <w:pPr>
        <w:pStyle w:val="879"/>
        <w:ind w:firstLine="482"/>
        <w:jc w:val="left"/>
        <w:spacing w:line="300" w:lineRule="auto"/>
        <w:rPr>
          <w:rFonts w:ascii="仿宋" w:hAnsi="仿宋" w:eastAsia="仿宋"/>
          <w:sz w:val="24"/>
          <w:highlight w:val="none"/>
          <w:lang w:val="zh-CN"/>
        </w:rPr>
      </w:pPr>
      <w:r>
        <w:rPr>
          <w:rFonts w:ascii="仿宋" w:hAnsi="仿宋" w:eastAsia="仿宋"/>
          <w:sz w:val="24"/>
          <w:highlight w:val="none"/>
          <w:lang w:val="zh-CN"/>
        </w:rPr>
        <w:t xml:space="preserve">4</w:t>
      </w:r>
      <w:r>
        <w:rPr>
          <w:rFonts w:hint="eastAsia" w:ascii="仿宋" w:hAnsi="仿宋" w:eastAsia="仿宋"/>
          <w:sz w:val="24"/>
          <w:highlight w:val="none"/>
        </w:rPr>
        <w:t xml:space="preserve">4</w:t>
      </w:r>
      <w:r>
        <w:rPr>
          <w:rFonts w:ascii="仿宋" w:hAnsi="仿宋" w:eastAsia="仿宋"/>
          <w:sz w:val="24"/>
          <w:highlight w:val="none"/>
          <w:lang w:val="zh-CN"/>
        </w:rPr>
        <w:t xml:space="preserve">.1.2提起投诉前已依法进行质疑；</w:t>
      </w:r>
      <w:r/>
    </w:p>
    <w:p>
      <w:pPr>
        <w:pStyle w:val="879"/>
        <w:ind w:firstLine="482"/>
        <w:jc w:val="left"/>
        <w:spacing w:line="300" w:lineRule="auto"/>
        <w:rPr>
          <w:rFonts w:ascii="仿宋" w:hAnsi="仿宋" w:eastAsia="仿宋"/>
          <w:sz w:val="24"/>
          <w:highlight w:val="none"/>
          <w:lang w:val="zh-CN"/>
        </w:rPr>
      </w:pPr>
      <w:r>
        <w:rPr>
          <w:rFonts w:ascii="仿宋" w:hAnsi="仿宋" w:eastAsia="仿宋"/>
          <w:sz w:val="24"/>
          <w:highlight w:val="none"/>
          <w:lang w:val="zh-CN"/>
        </w:rPr>
        <w:t xml:space="preserve">4</w:t>
      </w:r>
      <w:r>
        <w:rPr>
          <w:rFonts w:hint="eastAsia" w:ascii="仿宋" w:hAnsi="仿宋" w:eastAsia="仿宋"/>
          <w:sz w:val="24"/>
          <w:highlight w:val="none"/>
        </w:rPr>
        <w:t xml:space="preserve">4</w:t>
      </w:r>
      <w:r>
        <w:rPr>
          <w:rFonts w:ascii="仿宋" w:hAnsi="仿宋" w:eastAsia="仿宋"/>
          <w:sz w:val="24"/>
          <w:highlight w:val="none"/>
          <w:lang w:val="zh-CN"/>
        </w:rPr>
        <w:t xml:space="preserve">.1.3投诉书内容符合财政部《政府采购质疑和投诉办法》（第94号令）规定；</w:t>
      </w:r>
      <w:r/>
    </w:p>
    <w:p>
      <w:pPr>
        <w:pStyle w:val="879"/>
        <w:ind w:firstLine="482"/>
        <w:jc w:val="left"/>
        <w:spacing w:line="300" w:lineRule="auto"/>
        <w:rPr>
          <w:rFonts w:ascii="仿宋" w:hAnsi="仿宋" w:eastAsia="仿宋"/>
          <w:sz w:val="24"/>
          <w:highlight w:val="none"/>
          <w:lang w:val="zh-CN"/>
        </w:rPr>
      </w:pPr>
      <w:r>
        <w:rPr>
          <w:rFonts w:ascii="仿宋" w:hAnsi="仿宋" w:eastAsia="仿宋"/>
          <w:sz w:val="24"/>
          <w:highlight w:val="none"/>
          <w:lang w:val="zh-CN"/>
        </w:rPr>
        <w:t xml:space="preserve">4</w:t>
      </w:r>
      <w:r>
        <w:rPr>
          <w:rFonts w:hint="eastAsia" w:ascii="仿宋" w:hAnsi="仿宋" w:eastAsia="仿宋"/>
          <w:sz w:val="24"/>
          <w:highlight w:val="none"/>
        </w:rPr>
        <w:t xml:space="preserve">4</w:t>
      </w:r>
      <w:r>
        <w:rPr>
          <w:rFonts w:ascii="仿宋" w:hAnsi="仿宋" w:eastAsia="仿宋"/>
          <w:sz w:val="24"/>
          <w:highlight w:val="none"/>
          <w:lang w:val="zh-CN"/>
        </w:rPr>
        <w:t xml:space="preserve">.1.4在投诉有效期限内提起投诉；</w:t>
      </w:r>
      <w:r/>
    </w:p>
    <w:p>
      <w:pPr>
        <w:pStyle w:val="879"/>
        <w:ind w:firstLine="482"/>
        <w:jc w:val="left"/>
        <w:spacing w:line="300" w:lineRule="auto"/>
        <w:rPr>
          <w:rFonts w:ascii="仿宋" w:hAnsi="仿宋" w:eastAsia="仿宋"/>
          <w:sz w:val="24"/>
          <w:highlight w:val="none"/>
          <w:lang w:val="zh-CN"/>
        </w:rPr>
      </w:pPr>
      <w:r>
        <w:rPr>
          <w:rFonts w:ascii="仿宋" w:hAnsi="仿宋" w:eastAsia="仿宋"/>
          <w:sz w:val="24"/>
          <w:highlight w:val="none"/>
          <w:lang w:val="zh-CN"/>
        </w:rPr>
        <w:t xml:space="preserve">4</w:t>
      </w:r>
      <w:r>
        <w:rPr>
          <w:rFonts w:hint="eastAsia" w:ascii="仿宋" w:hAnsi="仿宋" w:eastAsia="仿宋"/>
          <w:sz w:val="24"/>
          <w:highlight w:val="none"/>
        </w:rPr>
        <w:t xml:space="preserve">4</w:t>
      </w:r>
      <w:r>
        <w:rPr>
          <w:rFonts w:ascii="仿宋" w:hAnsi="仿宋" w:eastAsia="仿宋"/>
          <w:sz w:val="24"/>
          <w:highlight w:val="none"/>
          <w:lang w:val="zh-CN"/>
        </w:rPr>
        <w:t xml:space="preserve">.1.5属于本财政部门管辖；</w:t>
      </w:r>
      <w:r/>
    </w:p>
    <w:p>
      <w:pPr>
        <w:pStyle w:val="879"/>
        <w:ind w:firstLine="482"/>
        <w:jc w:val="left"/>
        <w:spacing w:line="300" w:lineRule="auto"/>
        <w:rPr>
          <w:rFonts w:ascii="仿宋" w:hAnsi="仿宋" w:eastAsia="仿宋"/>
          <w:sz w:val="24"/>
          <w:highlight w:val="none"/>
          <w:lang w:val="zh-CN"/>
        </w:rPr>
      </w:pPr>
      <w:r>
        <w:rPr>
          <w:rFonts w:ascii="仿宋" w:hAnsi="仿宋" w:eastAsia="仿宋"/>
          <w:sz w:val="24"/>
          <w:highlight w:val="none"/>
          <w:lang w:val="zh-CN"/>
        </w:rPr>
        <w:t xml:space="preserve">4</w:t>
      </w:r>
      <w:r>
        <w:rPr>
          <w:rFonts w:hint="eastAsia" w:ascii="仿宋" w:hAnsi="仿宋" w:eastAsia="仿宋"/>
          <w:sz w:val="24"/>
          <w:highlight w:val="none"/>
        </w:rPr>
        <w:t xml:space="preserve">4</w:t>
      </w:r>
      <w:r>
        <w:rPr>
          <w:rFonts w:ascii="仿宋" w:hAnsi="仿宋" w:eastAsia="仿宋"/>
          <w:sz w:val="24"/>
          <w:highlight w:val="none"/>
          <w:lang w:val="zh-CN"/>
        </w:rPr>
        <w:t xml:space="preserve">.1.6同一投诉事项未经财政部门投诉处理；</w:t>
      </w:r>
      <w:r/>
    </w:p>
    <w:p>
      <w:pPr>
        <w:pStyle w:val="879"/>
        <w:ind w:firstLine="482"/>
        <w:jc w:val="left"/>
        <w:spacing w:line="300" w:lineRule="auto"/>
        <w:rPr>
          <w:rFonts w:ascii="仿宋" w:hAnsi="仿宋" w:eastAsia="仿宋"/>
          <w:sz w:val="24"/>
          <w:highlight w:val="none"/>
          <w:lang w:val="zh-CN"/>
        </w:rPr>
      </w:pPr>
      <w:r>
        <w:rPr>
          <w:rFonts w:ascii="仿宋" w:hAnsi="仿宋" w:eastAsia="仿宋"/>
          <w:sz w:val="24"/>
          <w:highlight w:val="none"/>
          <w:lang w:val="zh-CN"/>
        </w:rPr>
        <w:t xml:space="preserve">4</w:t>
      </w:r>
      <w:r>
        <w:rPr>
          <w:rFonts w:hint="eastAsia" w:ascii="仿宋" w:hAnsi="仿宋" w:eastAsia="仿宋"/>
          <w:sz w:val="24"/>
          <w:highlight w:val="none"/>
        </w:rPr>
        <w:t xml:space="preserve">4</w:t>
      </w:r>
      <w:r>
        <w:rPr>
          <w:rFonts w:ascii="仿宋" w:hAnsi="仿宋" w:eastAsia="仿宋"/>
          <w:sz w:val="24"/>
          <w:highlight w:val="none"/>
          <w:lang w:val="zh-CN"/>
        </w:rPr>
        <w:t xml:space="preserve">.1.7法律法规规定的其他条件。</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4</w:t>
      </w:r>
      <w:r>
        <w:rPr>
          <w:rFonts w:hint="eastAsia" w:ascii="仿宋" w:hAnsi="仿宋" w:eastAsia="仿宋"/>
          <w:sz w:val="24"/>
          <w:highlight w:val="none"/>
        </w:rPr>
        <w:t xml:space="preserve">4</w:t>
      </w:r>
      <w:r>
        <w:rPr>
          <w:rFonts w:ascii="仿宋" w:hAnsi="仿宋" w:eastAsia="仿宋"/>
          <w:sz w:val="24"/>
          <w:highlight w:val="none"/>
          <w:lang w:val="zh-CN"/>
        </w:rPr>
        <w:t xml:space="preserve">.2投诉人投诉时，应当提交投诉书，并按照被投诉采购人、采购代理机构和与投诉事项有关的供应商数量提供投诉书的副本。</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4</w:t>
      </w:r>
      <w:r>
        <w:rPr>
          <w:rFonts w:hint="eastAsia" w:ascii="仿宋" w:hAnsi="仿宋" w:eastAsia="仿宋"/>
          <w:sz w:val="24"/>
          <w:highlight w:val="none"/>
        </w:rPr>
        <w:t xml:space="preserve">4</w:t>
      </w:r>
      <w:r>
        <w:rPr>
          <w:rFonts w:ascii="仿宋" w:hAnsi="仿宋" w:eastAsia="仿宋"/>
          <w:sz w:val="24"/>
          <w:highlight w:val="none"/>
          <w:lang w:val="zh-CN"/>
        </w:rPr>
        <w:t xml:space="preserve">.3投诉书应当包括以下主要内容：</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4</w:t>
      </w:r>
      <w:r>
        <w:rPr>
          <w:rFonts w:hint="eastAsia" w:ascii="仿宋" w:hAnsi="仿宋" w:eastAsia="仿宋"/>
          <w:sz w:val="24"/>
          <w:highlight w:val="none"/>
        </w:rPr>
        <w:t xml:space="preserve">4</w:t>
      </w:r>
      <w:r>
        <w:rPr>
          <w:rFonts w:ascii="仿宋" w:hAnsi="仿宋" w:eastAsia="仿宋"/>
          <w:sz w:val="24"/>
          <w:highlight w:val="none"/>
          <w:lang w:val="zh-CN"/>
        </w:rPr>
        <w:t xml:space="preserve">.3.1投诉人和被投诉人的名称、地址、电话等；</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4</w:t>
      </w:r>
      <w:r>
        <w:rPr>
          <w:rFonts w:hint="eastAsia" w:ascii="仿宋" w:hAnsi="仿宋" w:eastAsia="仿宋"/>
          <w:sz w:val="24"/>
          <w:highlight w:val="none"/>
        </w:rPr>
        <w:t xml:space="preserve">4</w:t>
      </w:r>
      <w:r>
        <w:rPr>
          <w:rFonts w:ascii="仿宋" w:hAnsi="仿宋" w:eastAsia="仿宋"/>
          <w:sz w:val="24"/>
          <w:highlight w:val="none"/>
          <w:lang w:val="zh-CN"/>
        </w:rPr>
        <w:t xml:space="preserve">.3.2具体的投诉事宜以及事实依据；</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4</w:t>
      </w:r>
      <w:r>
        <w:rPr>
          <w:rFonts w:hint="eastAsia" w:ascii="仿宋" w:hAnsi="仿宋" w:eastAsia="仿宋"/>
          <w:sz w:val="24"/>
          <w:highlight w:val="none"/>
        </w:rPr>
        <w:t xml:space="preserve">4</w:t>
      </w:r>
      <w:r>
        <w:rPr>
          <w:rFonts w:ascii="仿宋" w:hAnsi="仿宋" w:eastAsia="仿宋"/>
          <w:sz w:val="24"/>
          <w:highlight w:val="none"/>
          <w:lang w:val="zh-CN"/>
        </w:rPr>
        <w:t xml:space="preserve">.3.3质疑书和质疑答复情况以及相关证明材料；</w:t>
      </w:r>
      <w:r/>
    </w:p>
    <w:p>
      <w:pPr>
        <w:pStyle w:val="879"/>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4</w:t>
      </w:r>
      <w:r>
        <w:rPr>
          <w:rFonts w:hint="eastAsia" w:ascii="仿宋" w:hAnsi="仿宋" w:eastAsia="仿宋"/>
          <w:sz w:val="24"/>
          <w:highlight w:val="none"/>
        </w:rPr>
        <w:t xml:space="preserve">4</w:t>
      </w:r>
      <w:r>
        <w:rPr>
          <w:rFonts w:ascii="仿宋" w:hAnsi="仿宋" w:eastAsia="仿宋"/>
          <w:sz w:val="24"/>
          <w:highlight w:val="none"/>
          <w:lang w:val="zh-CN"/>
        </w:rPr>
        <w:t xml:space="preserve">.3.4提起投诉的日期。</w:t>
      </w:r>
      <w:r/>
    </w:p>
    <w:p>
      <w:pPr>
        <w:pStyle w:val="879"/>
        <w:ind w:firstLine="480"/>
        <w:jc w:val="left"/>
        <w:spacing w:line="300" w:lineRule="auto"/>
        <w:rPr>
          <w:rFonts w:ascii="仿宋" w:hAnsi="仿宋" w:eastAsia="仿宋"/>
          <w:sz w:val="24"/>
          <w:highlight w:val="none"/>
          <w:lang w:val="zh-CN"/>
        </w:rPr>
      </w:pPr>
      <w:r>
        <w:rPr>
          <w:rFonts w:ascii="仿宋" w:hAnsi="仿宋" w:eastAsia="仿宋"/>
          <w:sz w:val="24"/>
          <w:highlight w:val="none"/>
          <w:lang w:val="zh-CN"/>
        </w:rPr>
        <w:t xml:space="preserve">投诉书应当署名。投诉人为自然人的，应当由本人签字；投诉人为法人或者其他组织的，应当由法定代表人或者主要负责人签字盖章并加盖公章。</w:t>
      </w:r>
      <w:r/>
    </w:p>
    <w:p>
      <w:pPr>
        <w:pStyle w:val="879"/>
        <w:ind w:firstLine="480"/>
        <w:jc w:val="left"/>
        <w:spacing w:line="300" w:lineRule="auto"/>
        <w:rPr>
          <w:rFonts w:ascii="仿宋" w:hAnsi="仿宋" w:eastAsia="仿宋"/>
          <w:sz w:val="24"/>
          <w:highlight w:val="none"/>
          <w:lang w:val="zh-CN"/>
        </w:rPr>
      </w:pPr>
      <w:r>
        <w:rPr>
          <w:rFonts w:ascii="仿宋" w:hAnsi="仿宋" w:eastAsia="仿宋"/>
          <w:sz w:val="24"/>
          <w:highlight w:val="none"/>
          <w:lang w:val="zh-CN"/>
        </w:rPr>
        <w:t xml:space="preserve">4</w:t>
      </w:r>
      <w:r>
        <w:rPr>
          <w:rFonts w:hint="eastAsia" w:ascii="仿宋" w:hAnsi="仿宋" w:eastAsia="仿宋"/>
          <w:sz w:val="24"/>
          <w:highlight w:val="none"/>
        </w:rPr>
        <w:t xml:space="preserve">4</w:t>
      </w:r>
      <w:r>
        <w:rPr>
          <w:rFonts w:ascii="仿宋" w:hAnsi="仿宋" w:eastAsia="仿宋"/>
          <w:sz w:val="24"/>
          <w:highlight w:val="none"/>
          <w:lang w:val="zh-CN"/>
        </w:rPr>
        <w:t xml:space="preserve">.4投诉人可以委托代理人办理投诉事务。代理人办理投诉事务时，除提交投诉书外，还应当向同级财政部门提交投诉人的授权委托书，授权委托书应当载明委托代理的具体权限和事项。</w:t>
      </w:r>
      <w:r/>
    </w:p>
    <w:p>
      <w:pPr>
        <w:pStyle w:val="879"/>
        <w:ind w:firstLine="480"/>
        <w:jc w:val="left"/>
        <w:spacing w:line="300" w:lineRule="auto"/>
        <w:rPr>
          <w:rFonts w:ascii="仿宋" w:hAnsi="仿宋" w:eastAsia="仿宋"/>
          <w:sz w:val="24"/>
          <w:highlight w:val="none"/>
          <w:lang w:val="zh-CN"/>
        </w:rPr>
      </w:pPr>
      <w:r>
        <w:rPr>
          <w:rFonts w:ascii="仿宋" w:hAnsi="仿宋" w:eastAsia="仿宋"/>
          <w:sz w:val="24"/>
          <w:highlight w:val="none"/>
          <w:lang w:val="zh-CN"/>
        </w:rPr>
        <w:t xml:space="preserve">4</w:t>
      </w:r>
      <w:r>
        <w:rPr>
          <w:rFonts w:hint="eastAsia" w:ascii="仿宋" w:hAnsi="仿宋" w:eastAsia="仿宋"/>
          <w:sz w:val="24"/>
          <w:highlight w:val="none"/>
        </w:rPr>
        <w:t xml:space="preserve">4</w:t>
      </w:r>
      <w:r>
        <w:rPr>
          <w:rFonts w:ascii="仿宋" w:hAnsi="仿宋" w:eastAsia="仿宋"/>
          <w:sz w:val="24"/>
          <w:highlight w:val="none"/>
          <w:lang w:val="zh-CN"/>
        </w:rPr>
        <w:t xml:space="preserve">.5投诉人不符合上述规定提起的投诉，财政部门不予受理。</w:t>
      </w:r>
      <w:r/>
    </w:p>
    <w:p>
      <w:pPr>
        <w:pStyle w:val="879"/>
        <w:ind w:firstLine="480"/>
        <w:jc w:val="left"/>
        <w:spacing w:line="300" w:lineRule="auto"/>
        <w:rPr>
          <w:rFonts w:ascii="仿宋" w:hAnsi="仿宋" w:eastAsia="仿宋"/>
          <w:sz w:val="24"/>
          <w:highlight w:val="none"/>
          <w:lang w:val="zh-CN"/>
        </w:rPr>
      </w:pPr>
      <w:r>
        <w:rPr>
          <w:rFonts w:ascii="仿宋" w:hAnsi="仿宋" w:eastAsia="仿宋"/>
          <w:sz w:val="24"/>
          <w:highlight w:val="none"/>
          <w:lang w:val="zh-CN"/>
        </w:rPr>
      </w:r>
      <w:r/>
    </w:p>
    <w:p>
      <w:pPr>
        <w:pStyle w:val="1055"/>
        <w:jc w:val="center"/>
        <w:spacing w:before="0" w:after="0" w:line="300" w:lineRule="auto"/>
        <w:rPr>
          <w:rFonts w:ascii="黑体" w:hAnsi="黑体" w:eastAsia="黑体"/>
          <w:b w:val="0"/>
          <w:bCs/>
          <w:sz w:val="28"/>
          <w:szCs w:val="28"/>
          <w:highlight w:val="none"/>
        </w:rPr>
      </w:pPr>
      <w:r/>
      <w:bookmarkStart w:id="115" w:name="_Toc329009672"/>
      <w:r>
        <w:rPr>
          <w:rFonts w:ascii="黑体" w:hAnsi="黑体" w:eastAsia="黑体"/>
          <w:b w:val="0"/>
          <w:bCs/>
          <w:sz w:val="28"/>
          <w:szCs w:val="28"/>
          <w:highlight w:val="none"/>
        </w:rPr>
        <w:t xml:space="preserve">第十章  提供服务的时间</w:t>
      </w:r>
      <w:bookmarkEnd w:id="115"/>
      <w:r/>
      <w:r/>
    </w:p>
    <w:p>
      <w:pPr>
        <w:pStyle w:val="879"/>
        <w:spacing w:line="300" w:lineRule="auto"/>
        <w:rPr>
          <w:rFonts w:ascii="楷体" w:hAnsi="楷体" w:eastAsia="楷体"/>
          <w:b/>
          <w:bCs/>
          <w:sz w:val="28"/>
          <w:szCs w:val="28"/>
          <w:highlight w:val="none"/>
          <w:lang w:val="zh-CN"/>
        </w:rPr>
      </w:pPr>
      <w:r>
        <w:rPr>
          <w:rFonts w:ascii="楷体" w:hAnsi="楷体" w:eastAsia="楷体"/>
          <w:b/>
          <w:bCs/>
          <w:sz w:val="28"/>
          <w:szCs w:val="28"/>
          <w:highlight w:val="none"/>
          <w:lang w:val="zh-CN"/>
        </w:rPr>
        <w:t xml:space="preserve">4</w:t>
      </w:r>
      <w:r>
        <w:rPr>
          <w:rFonts w:hint="eastAsia" w:ascii="楷体" w:hAnsi="楷体" w:eastAsia="楷体"/>
          <w:b/>
          <w:bCs/>
          <w:sz w:val="28"/>
          <w:szCs w:val="28"/>
          <w:highlight w:val="none"/>
        </w:rPr>
        <w:t xml:space="preserve">5</w:t>
      </w:r>
      <w:r>
        <w:rPr>
          <w:rFonts w:ascii="楷体" w:hAnsi="楷体" w:eastAsia="楷体"/>
          <w:b/>
          <w:bCs/>
          <w:sz w:val="28"/>
          <w:szCs w:val="28"/>
          <w:highlight w:val="none"/>
          <w:lang w:val="zh-CN"/>
        </w:rPr>
        <w:t xml:space="preserve">.服务期</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见供应商须知前附表。</w:t>
      </w:r>
      <w:r/>
    </w:p>
    <w:p>
      <w:pPr>
        <w:pStyle w:val="879"/>
        <w:spacing w:line="300" w:lineRule="auto"/>
        <w:rPr>
          <w:rFonts w:ascii="楷体" w:hAnsi="楷体" w:eastAsia="楷体"/>
          <w:b/>
          <w:bCs/>
          <w:sz w:val="28"/>
          <w:szCs w:val="28"/>
          <w:highlight w:val="none"/>
          <w:lang w:val="zh-CN"/>
        </w:rPr>
      </w:pPr>
      <w:r>
        <w:rPr>
          <w:rFonts w:ascii="楷体" w:hAnsi="楷体" w:eastAsia="楷体"/>
          <w:b/>
          <w:bCs/>
          <w:sz w:val="28"/>
          <w:szCs w:val="28"/>
          <w:highlight w:val="none"/>
          <w:lang w:val="zh-CN"/>
        </w:rPr>
        <w:t xml:space="preserve">4</w:t>
      </w:r>
      <w:r>
        <w:rPr>
          <w:rFonts w:hint="eastAsia" w:ascii="楷体" w:hAnsi="楷体" w:eastAsia="楷体"/>
          <w:b/>
          <w:bCs/>
          <w:sz w:val="28"/>
          <w:szCs w:val="28"/>
          <w:highlight w:val="none"/>
        </w:rPr>
        <w:t xml:space="preserve">6</w:t>
      </w:r>
      <w:r>
        <w:rPr>
          <w:rFonts w:ascii="楷体" w:hAnsi="楷体" w:eastAsia="楷体"/>
          <w:b/>
          <w:bCs/>
          <w:sz w:val="28"/>
          <w:szCs w:val="28"/>
          <w:highlight w:val="none"/>
          <w:lang w:val="zh-CN"/>
        </w:rPr>
        <w:t xml:space="preserve">.服务地点</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见供应商须知前附表。</w:t>
      </w:r>
      <w:r/>
    </w:p>
    <w:p>
      <w:pPr>
        <w:pStyle w:val="879"/>
        <w:spacing w:line="300" w:lineRule="auto"/>
        <w:rPr>
          <w:rFonts w:ascii="楷体" w:hAnsi="楷体" w:eastAsia="楷体"/>
          <w:b/>
          <w:bCs/>
          <w:sz w:val="28"/>
          <w:szCs w:val="28"/>
          <w:highlight w:val="none"/>
          <w:lang w:val="zh-CN"/>
        </w:rPr>
      </w:pPr>
      <w:r>
        <w:rPr>
          <w:rFonts w:ascii="楷体" w:hAnsi="楷体" w:eastAsia="楷体"/>
          <w:b/>
          <w:bCs/>
          <w:sz w:val="28"/>
          <w:szCs w:val="28"/>
          <w:highlight w:val="none"/>
          <w:lang w:val="zh-CN"/>
        </w:rPr>
        <w:t xml:space="preserve">4</w:t>
      </w:r>
      <w:r>
        <w:rPr>
          <w:rFonts w:hint="eastAsia" w:ascii="楷体" w:hAnsi="楷体" w:eastAsia="楷体"/>
          <w:b/>
          <w:bCs/>
          <w:sz w:val="28"/>
          <w:szCs w:val="28"/>
          <w:highlight w:val="none"/>
        </w:rPr>
        <w:t xml:space="preserve">7</w:t>
      </w:r>
      <w:r>
        <w:rPr>
          <w:rFonts w:ascii="楷体" w:hAnsi="楷体" w:eastAsia="楷体"/>
          <w:b/>
          <w:bCs/>
          <w:sz w:val="28"/>
          <w:szCs w:val="28"/>
          <w:highlight w:val="none"/>
          <w:lang w:val="zh-CN"/>
        </w:rPr>
        <w:t xml:space="preserve">.验收</w:t>
      </w:r>
      <w:r/>
    </w:p>
    <w:p>
      <w:pPr>
        <w:pStyle w:val="879"/>
        <w:ind w:firstLine="480"/>
        <w:jc w:val="left"/>
        <w:spacing w:line="300" w:lineRule="auto"/>
        <w:rPr>
          <w:rFonts w:ascii="仿宋" w:hAnsi="仿宋" w:eastAsia="仿宋"/>
          <w:sz w:val="24"/>
          <w:highlight w:val="none"/>
          <w:lang w:val="zh-CN"/>
        </w:rPr>
      </w:pPr>
      <w:r>
        <w:rPr>
          <w:rFonts w:hint="eastAsia" w:ascii="仿宋" w:hAnsi="仿宋" w:eastAsia="仿宋"/>
          <w:sz w:val="24"/>
          <w:highlight w:val="none"/>
          <w:lang w:val="zh-CN"/>
        </w:rPr>
        <w:t xml:space="preserve">按现行国家相关规范规程标准和主管部门政策及要求组织验收。</w:t>
      </w:r>
      <w:r/>
    </w:p>
    <w:p>
      <w:pPr>
        <w:pStyle w:val="879"/>
        <w:ind w:firstLine="480"/>
        <w:jc w:val="left"/>
        <w:spacing w:line="300" w:lineRule="auto"/>
        <w:rPr>
          <w:rFonts w:ascii="仿宋" w:hAnsi="仿宋" w:eastAsia="仿宋"/>
          <w:sz w:val="24"/>
          <w:highlight w:val="none"/>
          <w:lang w:val="zh-CN"/>
        </w:rPr>
      </w:pPr>
      <w:r>
        <w:rPr>
          <w:rFonts w:ascii="仿宋" w:hAnsi="仿宋" w:eastAsia="仿宋"/>
          <w:sz w:val="24"/>
          <w:highlight w:val="none"/>
          <w:lang w:val="zh-CN"/>
        </w:rPr>
      </w:r>
      <w:r/>
    </w:p>
    <w:p>
      <w:pPr>
        <w:pStyle w:val="1055"/>
        <w:ind w:firstLine="2660"/>
        <w:spacing w:before="0" w:after="0" w:line="300" w:lineRule="auto"/>
        <w:rPr>
          <w:highlight w:val="none"/>
          <w:lang w:val="zh-CN"/>
        </w:rPr>
      </w:pPr>
      <w:r>
        <w:rPr>
          <w:rFonts w:ascii="黑体" w:hAnsi="黑体" w:eastAsia="黑体"/>
          <w:b w:val="0"/>
          <w:bCs/>
          <w:sz w:val="28"/>
          <w:szCs w:val="28"/>
          <w:highlight w:val="none"/>
        </w:rPr>
        <w:t xml:space="preserve">第十一章  项目需求以及技术要求</w:t>
      </w:r>
      <w:bookmarkEnd w:id="46"/>
      <w:r/>
      <w:r/>
    </w:p>
    <w:p>
      <w:pPr>
        <w:pStyle w:val="879"/>
        <w:spacing w:line="300" w:lineRule="auto"/>
        <w:rPr>
          <w:rFonts w:ascii="楷体" w:hAnsi="楷体" w:eastAsia="楷体"/>
          <w:b/>
          <w:bCs/>
          <w:sz w:val="28"/>
          <w:szCs w:val="28"/>
          <w:highlight w:val="none"/>
          <w:lang w:val="zh-CN"/>
        </w:rPr>
      </w:pPr>
      <w:r>
        <w:rPr>
          <w:rFonts w:hint="eastAsia" w:ascii="楷体" w:hAnsi="楷体" w:eastAsia="楷体"/>
          <w:b/>
          <w:bCs/>
          <w:sz w:val="28"/>
          <w:szCs w:val="28"/>
          <w:highlight w:val="none"/>
        </w:rPr>
        <w:t xml:space="preserve">48</w:t>
      </w:r>
      <w:r>
        <w:rPr>
          <w:rFonts w:ascii="楷体" w:hAnsi="楷体" w:eastAsia="楷体"/>
          <w:b/>
          <w:bCs/>
          <w:sz w:val="28"/>
          <w:szCs w:val="28"/>
          <w:highlight w:val="none"/>
          <w:lang w:val="zh-CN"/>
        </w:rPr>
        <w:t xml:space="preserve">.项目说明</w:t>
      </w:r>
      <w:bookmarkEnd w:id="47"/>
      <w:r/>
      <w:bookmarkEnd w:id="48"/>
      <w:r/>
      <w:bookmarkEnd w:id="49"/>
      <w:r/>
      <w:bookmarkEnd w:id="50"/>
      <w:r/>
      <w:bookmarkEnd w:id="51"/>
      <w:r/>
      <w:bookmarkEnd w:id="52"/>
      <w:r/>
      <w:bookmarkEnd w:id="53"/>
      <w:r/>
      <w:bookmarkEnd w:id="54"/>
      <w:r/>
      <w:bookmarkEnd w:id="55"/>
      <w:r/>
      <w:bookmarkEnd w:id="56"/>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rPr>
        <w:t xml:space="preserve">49</w:t>
      </w:r>
      <w:r>
        <w:rPr>
          <w:rFonts w:ascii="仿宋" w:hAnsi="仿宋" w:eastAsia="仿宋"/>
          <w:sz w:val="24"/>
          <w:highlight w:val="none"/>
          <w:lang w:val="zh-CN"/>
        </w:rPr>
        <w:t xml:space="preserve">.1本章内容是根据采购项目的实际需求制定的。</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rPr>
        <w:t xml:space="preserve">49</w:t>
      </w:r>
      <w:r>
        <w:rPr>
          <w:rFonts w:ascii="仿宋" w:hAnsi="仿宋" w:eastAsia="仿宋"/>
          <w:sz w:val="24"/>
          <w:highlight w:val="none"/>
          <w:lang w:val="zh-CN"/>
        </w:rPr>
        <w:t xml:space="preserve">.2本项目共分为</w:t>
      </w:r>
      <w:r>
        <w:rPr>
          <w:rFonts w:ascii="仿宋" w:hAnsi="仿宋" w:eastAsia="仿宋"/>
          <w:sz w:val="24"/>
          <w:highlight w:val="none"/>
          <w:u w:val="single"/>
          <w:lang w:val="zh-CN"/>
        </w:rPr>
        <w:t xml:space="preserve"> </w:t>
      </w:r>
      <w:r>
        <w:rPr>
          <w:rFonts w:hint="eastAsia" w:ascii="仿宋" w:hAnsi="仿宋" w:eastAsia="仿宋"/>
          <w:sz w:val="24"/>
          <w:highlight w:val="none"/>
          <w:u w:val="single"/>
        </w:rPr>
        <w:t xml:space="preserve">1</w:t>
      </w:r>
      <w:r>
        <w:rPr>
          <w:rFonts w:ascii="仿宋" w:hAnsi="仿宋" w:eastAsia="仿宋"/>
          <w:sz w:val="24"/>
          <w:highlight w:val="none"/>
          <w:u w:val="single"/>
          <w:lang w:val="zh-CN"/>
        </w:rPr>
        <w:t xml:space="preserve"> </w:t>
      </w:r>
      <w:r>
        <w:rPr>
          <w:rFonts w:ascii="仿宋" w:hAnsi="仿宋" w:eastAsia="仿宋"/>
          <w:sz w:val="24"/>
          <w:highlight w:val="none"/>
          <w:lang w:val="zh-CN"/>
        </w:rPr>
        <w:t xml:space="preserve">个标</w:t>
      </w:r>
      <w:r>
        <w:rPr>
          <w:rFonts w:hint="eastAsia" w:ascii="仿宋" w:hAnsi="仿宋" w:eastAsia="仿宋"/>
          <w:sz w:val="24"/>
          <w:highlight w:val="none"/>
        </w:rPr>
        <w:t xml:space="preserve">包</w:t>
      </w:r>
      <w:r>
        <w:rPr>
          <w:rFonts w:ascii="仿宋" w:hAnsi="仿宋" w:eastAsia="仿宋"/>
          <w:sz w:val="24"/>
          <w:highlight w:val="none"/>
          <w:lang w:val="zh-CN"/>
        </w:rPr>
        <w:t xml:space="preserve">进行招标。</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rPr>
        <w:t xml:space="preserve">49</w:t>
      </w:r>
      <w:r>
        <w:rPr>
          <w:rFonts w:ascii="仿宋" w:hAnsi="仿宋" w:eastAsia="仿宋"/>
          <w:sz w:val="24"/>
          <w:highlight w:val="none"/>
          <w:lang w:val="zh-CN"/>
        </w:rPr>
        <w:t xml:space="preserve">.3服务质量达到国家有关标准。</w:t>
      </w:r>
      <w:r/>
    </w:p>
    <w:p>
      <w:pPr>
        <w:pStyle w:val="879"/>
        <w:spacing w:line="300" w:lineRule="auto"/>
        <w:rPr>
          <w:rFonts w:ascii="楷体" w:hAnsi="楷体" w:eastAsia="楷体"/>
          <w:b/>
          <w:bCs/>
          <w:sz w:val="28"/>
          <w:szCs w:val="28"/>
          <w:highlight w:val="none"/>
          <w:lang w:val="zh-CN"/>
        </w:rPr>
      </w:pPr>
      <w:r>
        <w:rPr>
          <w:rFonts w:hint="eastAsia" w:ascii="楷体" w:hAnsi="楷体" w:eastAsia="楷体"/>
          <w:b/>
          <w:bCs/>
          <w:sz w:val="28"/>
          <w:szCs w:val="28"/>
          <w:highlight w:val="none"/>
        </w:rPr>
        <w:t xml:space="preserve">49</w:t>
      </w:r>
      <w:r>
        <w:rPr>
          <w:rFonts w:ascii="楷体" w:hAnsi="楷体" w:eastAsia="楷体"/>
          <w:b/>
          <w:bCs/>
          <w:sz w:val="28"/>
          <w:szCs w:val="28"/>
          <w:highlight w:val="none"/>
          <w:lang w:val="zh-CN"/>
        </w:rPr>
        <w:t xml:space="preserve">.招标服务技术规格、要求和数量（包括附件、图纸（若有）等）</w:t>
      </w:r>
      <w:r/>
    </w:p>
    <w:p>
      <w:pPr>
        <w:ind w:firstLine="480"/>
        <w:spacing w:line="300" w:lineRule="auto"/>
        <w:rPr>
          <w:rFonts w:ascii="仿宋" w:hAnsi="仿宋" w:eastAsia="仿宋" w:cs="仿宋"/>
          <w:b/>
          <w:bCs/>
          <w:sz w:val="24"/>
          <w:highlight w:val="none"/>
        </w:rPr>
      </w:pPr>
      <w:r>
        <w:rPr>
          <w:rFonts w:hint="eastAsia" w:ascii="仿宋" w:hAnsi="仿宋" w:eastAsia="仿宋" w:cs="仿宋"/>
          <w:b/>
          <w:bCs/>
          <w:sz w:val="24"/>
          <w:highlight w:val="none"/>
        </w:rPr>
        <w:t xml:space="preserve">49.1项目目的</w:t>
      </w:r>
      <w:r/>
    </w:p>
    <w:p>
      <w:pPr>
        <w:ind w:firstLine="480"/>
        <w:spacing w:line="300" w:lineRule="auto"/>
        <w:rPr>
          <w:rFonts w:ascii="仿宋" w:hAnsi="仿宋" w:eastAsia="仿宋"/>
          <w:sz w:val="24"/>
          <w:highlight w:val="none"/>
        </w:rPr>
      </w:pPr>
      <w:r>
        <w:rPr>
          <w:rFonts w:hint="eastAsia" w:ascii="仿宋" w:hAnsi="仿宋" w:eastAsia="仿宋"/>
          <w:sz w:val="24"/>
          <w:highlight w:val="none"/>
        </w:rPr>
        <w:t xml:space="preserve">根据《环境保护法》、《土壤污染防治法》、《污染场地土壤环境管理暂行办法》、《江苏省土壤污染防治条例》等政策规定，调查和评价土地收购储备、上市地块的土壤环境质量，为污染场地再开发利用、准入管理、土地、征收、收回、收购等环节监管提供基础依据。</w:t>
      </w:r>
      <w:r/>
    </w:p>
    <w:p>
      <w:pPr>
        <w:ind w:firstLine="480"/>
        <w:spacing w:line="300" w:lineRule="auto"/>
        <w:rPr>
          <w:rFonts w:ascii="仿宋" w:hAnsi="仿宋" w:eastAsia="仿宋" w:cs="仿宋"/>
          <w:b/>
          <w:bCs/>
          <w:sz w:val="24"/>
          <w:highlight w:val="none"/>
        </w:rPr>
      </w:pPr>
      <w:r>
        <w:rPr>
          <w:rFonts w:hint="eastAsia" w:ascii="仿宋" w:hAnsi="仿宋" w:eastAsia="仿宋" w:cs="仿宋"/>
          <w:b/>
          <w:bCs/>
          <w:sz w:val="24"/>
          <w:highlight w:val="none"/>
        </w:rPr>
        <w:t xml:space="preserve">49.2工作内容</w:t>
      </w:r>
      <w:r/>
    </w:p>
    <w:p>
      <w:pPr>
        <w:numPr>
          <w:ilvl w:val="0"/>
          <w:numId w:val="10"/>
        </w:numPr>
        <w:ind w:firstLine="482"/>
        <w:spacing w:line="300" w:lineRule="auto"/>
        <w:rPr>
          <w:rFonts w:ascii="仿宋" w:hAnsi="仿宋" w:eastAsia="仿宋"/>
          <w:bCs/>
          <w:sz w:val="24"/>
          <w:highlight w:val="none"/>
        </w:rPr>
      </w:pPr>
      <w:r>
        <w:rPr>
          <w:rFonts w:hint="eastAsia" w:ascii="仿宋" w:hAnsi="仿宋" w:eastAsia="仿宋"/>
          <w:bCs/>
          <w:sz w:val="24"/>
          <w:highlight w:val="none"/>
        </w:rPr>
        <w:t xml:space="preserve">对</w:t>
      </w:r>
      <w:r>
        <w:rPr>
          <w:rFonts w:hint="eastAsia" w:ascii="仿宋" w:hAnsi="仿宋" w:eastAsia="仿宋"/>
          <w:sz w:val="24"/>
          <w:highlight w:val="none"/>
        </w:rPr>
        <w:t xml:space="preserve">202</w:t>
      </w:r>
      <w:r>
        <w:rPr>
          <w:rFonts w:ascii="仿宋" w:hAnsi="仿宋" w:eastAsia="仿宋"/>
          <w:sz w:val="24"/>
          <w:highlight w:val="none"/>
        </w:rPr>
        <w:t xml:space="preserve">4</w:t>
      </w:r>
      <w:r>
        <w:rPr>
          <w:rFonts w:hint="eastAsia" w:ascii="仿宋" w:hAnsi="仿宋" w:eastAsia="仿宋"/>
          <w:sz w:val="24"/>
          <w:highlight w:val="none"/>
        </w:rPr>
        <w:t xml:space="preserve">-202</w:t>
      </w:r>
      <w:r>
        <w:rPr>
          <w:rFonts w:ascii="仿宋" w:hAnsi="仿宋" w:eastAsia="仿宋"/>
          <w:sz w:val="24"/>
          <w:highlight w:val="none"/>
        </w:rPr>
        <w:t xml:space="preserve">6</w:t>
      </w:r>
      <w:r>
        <w:rPr>
          <w:rFonts w:hint="eastAsia" w:ascii="仿宋" w:hAnsi="仿宋" w:eastAsia="仿宋"/>
          <w:sz w:val="24"/>
          <w:highlight w:val="none"/>
        </w:rPr>
        <w:t xml:space="preserve">年靖江市储备、上市地块土壤污染状况调查项目，</w:t>
      </w:r>
      <w:r>
        <w:rPr>
          <w:rFonts w:hint="eastAsia" w:ascii="仿宋" w:hAnsi="仿宋" w:eastAsia="仿宋"/>
          <w:bCs/>
          <w:sz w:val="24"/>
          <w:highlight w:val="none"/>
        </w:rPr>
        <w:t xml:space="preserve">按照《土壤污染防治行动计划》、《土壤环境质量建设用地土壤污染风险管控标准（试行）》、《建设用地土壤污染状况调查技术导则》等文件规定，对地块内土壤进行布点、采样，根据地块规划用途，对土壤重金属、有机物等进行检测，评价收购储备</w:t>
      </w:r>
      <w:r>
        <w:rPr>
          <w:rFonts w:hint="eastAsia" w:ascii="仿宋" w:hAnsi="仿宋" w:eastAsia="仿宋"/>
          <w:bCs/>
          <w:sz w:val="24"/>
          <w:highlight w:val="none"/>
          <w:lang w:val="en-GB"/>
        </w:rPr>
        <w:t xml:space="preserve">、上市</w:t>
      </w:r>
      <w:r>
        <w:rPr>
          <w:rFonts w:hint="eastAsia" w:ascii="仿宋" w:hAnsi="仿宋" w:eastAsia="仿宋"/>
          <w:bCs/>
          <w:sz w:val="24"/>
          <w:highlight w:val="none"/>
        </w:rPr>
        <w:t xml:space="preserve">地块土壤环境质量，充分考虑收购储备、上市地块的环境风险，明确是否符合规划用地土壤环境质量要求。</w:t>
      </w:r>
      <w:r/>
    </w:p>
    <w:p>
      <w:pPr>
        <w:numPr>
          <w:ilvl w:val="0"/>
          <w:numId w:val="10"/>
        </w:numPr>
        <w:ind w:firstLine="482"/>
        <w:spacing w:line="300" w:lineRule="auto"/>
        <w:rPr>
          <w:rFonts w:ascii="仿宋" w:hAnsi="仿宋" w:eastAsia="仿宋" w:cs="仿宋"/>
          <w:sz w:val="24"/>
          <w:highlight w:val="none"/>
          <w:lang w:val="zh-CN"/>
        </w:rPr>
      </w:pPr>
      <w:r>
        <w:rPr>
          <w:rFonts w:hint="eastAsia" w:ascii="仿宋" w:hAnsi="仿宋" w:eastAsia="仿宋"/>
          <w:bCs/>
          <w:sz w:val="24"/>
          <w:highlight w:val="none"/>
        </w:rPr>
        <w:t xml:space="preserve">提交《靖江市XX地块土壤污染状况调查报告》，报告中必须明确是否符合规划用地土壤环境质量要求，报告需环保部门会同自然资源部门评审备案。</w:t>
      </w:r>
      <w:r/>
    </w:p>
    <w:p>
      <w:pPr>
        <w:ind w:firstLine="480"/>
        <w:spacing w:line="300" w:lineRule="auto"/>
        <w:rPr>
          <w:rFonts w:ascii="仿宋" w:hAnsi="仿宋" w:eastAsia="仿宋"/>
          <w:b/>
          <w:bCs/>
          <w:sz w:val="24"/>
          <w:highlight w:val="none"/>
        </w:rPr>
      </w:pPr>
      <w:r>
        <w:rPr>
          <w:rFonts w:hint="eastAsia" w:ascii="仿宋" w:hAnsi="仿宋" w:eastAsia="仿宋" w:cs="仿宋"/>
          <w:b/>
          <w:bCs/>
          <w:sz w:val="24"/>
          <w:highlight w:val="none"/>
        </w:rPr>
        <w:t xml:space="preserve">49.3</w:t>
      </w:r>
      <w:r>
        <w:rPr>
          <w:rFonts w:hint="eastAsia" w:ascii="仿宋" w:hAnsi="仿宋" w:eastAsia="仿宋"/>
          <w:b/>
          <w:bCs/>
          <w:sz w:val="24"/>
          <w:highlight w:val="none"/>
        </w:rPr>
        <w:t xml:space="preserve">相关费用最高限价说明</w:t>
      </w:r>
      <w:r/>
    </w:p>
    <w:tbl>
      <w:tblPr>
        <w:tblStyle w:val="876"/>
        <w:tblW w:w="485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84"/>
        <w:gridCol w:w="4262"/>
        <w:gridCol w:w="1851"/>
        <w:gridCol w:w="1397"/>
      </w:tblGrid>
      <w:tr>
        <w:trPr>
          <w:jc w:val="center"/>
          <w:trHeight w:val="262"/>
        </w:trPr>
        <w:tc>
          <w:tcPr>
            <w:shd w:val="clear" w:color="auto" w:fill="auto"/>
            <w:tcW w:w="960" w:type="pct"/>
            <w:vAlign w:val="center"/>
            <w:vMerge w:val="restart"/>
            <w:textDirection w:val="lrTb"/>
            <w:noWrap w:val="false"/>
          </w:tcPr>
          <w:p>
            <w:pPr>
              <w:jc w:val="center"/>
              <w:rPr>
                <w:rFonts w:ascii="仿宋" w:hAnsi="仿宋" w:eastAsia="仿宋" w:cs="宋体"/>
                <w:bCs/>
                <w:sz w:val="24"/>
                <w:highlight w:val="none"/>
              </w:rPr>
            </w:pPr>
            <w:r>
              <w:rPr>
                <w:rFonts w:hint="eastAsia" w:ascii="仿宋" w:hAnsi="仿宋" w:eastAsia="仿宋" w:cs="宋体"/>
                <w:bCs/>
                <w:sz w:val="24"/>
                <w:highlight w:val="none"/>
              </w:rPr>
              <w:t xml:space="preserve">地块类型</w:t>
            </w:r>
            <w:r/>
          </w:p>
        </w:tc>
        <w:tc>
          <w:tcPr>
            <w:shd w:val="clear" w:color="auto" w:fill="auto"/>
            <w:tcW w:w="2293" w:type="pct"/>
            <w:vAlign w:val="center"/>
            <w:vMerge w:val="restart"/>
            <w:textDirection w:val="lrTb"/>
            <w:noWrap w:val="false"/>
          </w:tcPr>
          <w:p>
            <w:pPr>
              <w:jc w:val="center"/>
              <w:rPr>
                <w:rFonts w:ascii="仿宋" w:hAnsi="仿宋" w:eastAsia="仿宋" w:cs="宋体"/>
                <w:bCs/>
                <w:sz w:val="24"/>
                <w:highlight w:val="none"/>
              </w:rPr>
            </w:pPr>
            <w:r>
              <w:rPr>
                <w:rFonts w:hint="eastAsia" w:ascii="仿宋" w:hAnsi="仿宋" w:eastAsia="仿宋" w:cs="宋体"/>
                <w:bCs/>
                <w:sz w:val="24"/>
                <w:highlight w:val="none"/>
              </w:rPr>
              <w:t xml:space="preserve">地块特点</w:t>
            </w:r>
            <w:r/>
          </w:p>
        </w:tc>
        <w:tc>
          <w:tcPr>
            <w:gridSpan w:val="2"/>
            <w:shd w:val="clear" w:color="auto" w:fill="auto"/>
            <w:tcW w:w="1747" w:type="pct"/>
            <w:vAlign w:val="center"/>
            <w:textDirection w:val="lrTb"/>
            <w:noWrap w:val="false"/>
          </w:tcPr>
          <w:p>
            <w:pPr>
              <w:jc w:val="center"/>
              <w:rPr>
                <w:rFonts w:ascii="仿宋" w:hAnsi="仿宋" w:eastAsia="仿宋" w:cs="宋体"/>
                <w:bCs/>
                <w:sz w:val="24"/>
                <w:highlight w:val="none"/>
              </w:rPr>
            </w:pPr>
            <w:r>
              <w:rPr>
                <w:rFonts w:hint="eastAsia" w:ascii="仿宋" w:hAnsi="仿宋" w:eastAsia="仿宋" w:cs="宋体"/>
                <w:bCs/>
                <w:sz w:val="24"/>
                <w:highlight w:val="none"/>
              </w:rPr>
              <w:t xml:space="preserve">地块面积</w:t>
            </w:r>
            <w:r/>
          </w:p>
        </w:tc>
      </w:tr>
      <w:tr>
        <w:trPr>
          <w:jc w:val="center"/>
          <w:trHeight w:val="90"/>
        </w:trPr>
        <w:tc>
          <w:tcPr>
            <w:shd w:val="clear" w:color="auto" w:fill="auto"/>
            <w:tcW w:w="960" w:type="pct"/>
            <w:vAlign w:val="center"/>
            <w:vMerge w:val="continue"/>
            <w:textDirection w:val="lrTb"/>
            <w:noWrap w:val="false"/>
          </w:tcPr>
          <w:p>
            <w:pPr>
              <w:jc w:val="center"/>
              <w:rPr>
                <w:rFonts w:ascii="仿宋" w:hAnsi="仿宋" w:eastAsia="仿宋" w:cs="宋体"/>
                <w:bCs/>
                <w:sz w:val="24"/>
                <w:highlight w:val="none"/>
              </w:rPr>
            </w:pPr>
            <w:r>
              <w:rPr>
                <w:rFonts w:ascii="仿宋" w:hAnsi="仿宋" w:eastAsia="仿宋" w:cs="宋体"/>
                <w:bCs/>
                <w:sz w:val="24"/>
                <w:highlight w:val="none"/>
              </w:rPr>
            </w:r>
            <w:r/>
          </w:p>
        </w:tc>
        <w:tc>
          <w:tcPr>
            <w:shd w:val="clear" w:color="auto" w:fill="auto"/>
            <w:tcW w:w="2293" w:type="pct"/>
            <w:vAlign w:val="center"/>
            <w:vMerge w:val="continue"/>
            <w:textDirection w:val="lrTb"/>
            <w:noWrap w:val="false"/>
          </w:tcPr>
          <w:p>
            <w:pPr>
              <w:jc w:val="center"/>
              <w:rPr>
                <w:rFonts w:ascii="仿宋" w:hAnsi="仿宋" w:eastAsia="仿宋" w:cs="宋体"/>
                <w:bCs/>
                <w:sz w:val="24"/>
                <w:highlight w:val="none"/>
              </w:rPr>
            </w:pPr>
            <w:r>
              <w:rPr>
                <w:rFonts w:ascii="仿宋" w:hAnsi="仿宋" w:eastAsia="仿宋" w:cs="宋体"/>
                <w:bCs/>
                <w:sz w:val="24"/>
                <w:highlight w:val="none"/>
              </w:rPr>
            </w:r>
            <w:r/>
          </w:p>
        </w:tc>
        <w:tc>
          <w:tcPr>
            <w:shd w:val="clear" w:color="auto" w:fill="auto"/>
            <w:tcW w:w="996" w:type="pct"/>
            <w:vAlign w:val="center"/>
            <w:textDirection w:val="lrTb"/>
            <w:noWrap w:val="false"/>
          </w:tcPr>
          <w:p>
            <w:pPr>
              <w:jc w:val="center"/>
              <w:rPr>
                <w:rFonts w:ascii="仿宋" w:hAnsi="仿宋" w:eastAsia="仿宋" w:cs="宋体"/>
                <w:bCs/>
                <w:sz w:val="24"/>
                <w:highlight w:val="none"/>
              </w:rPr>
            </w:pPr>
            <w:r>
              <w:rPr>
                <w:rFonts w:hint="eastAsia" w:ascii="仿宋" w:hAnsi="仿宋" w:eastAsia="仿宋" w:cs="宋体"/>
                <w:bCs/>
                <w:sz w:val="24"/>
                <w:highlight w:val="none"/>
              </w:rPr>
              <w:t xml:space="preserve">≤50亩</w:t>
            </w:r>
            <w:r/>
          </w:p>
        </w:tc>
        <w:tc>
          <w:tcPr>
            <w:shd w:val="clear" w:color="auto" w:fill="auto"/>
            <w:tcW w:w="751" w:type="pct"/>
            <w:vAlign w:val="center"/>
            <w:textDirection w:val="lrTb"/>
            <w:noWrap w:val="false"/>
          </w:tcPr>
          <w:p>
            <w:pPr>
              <w:jc w:val="center"/>
              <w:rPr>
                <w:rFonts w:ascii="仿宋" w:hAnsi="仿宋" w:eastAsia="仿宋" w:cs="宋体"/>
                <w:bCs/>
                <w:sz w:val="24"/>
                <w:highlight w:val="none"/>
              </w:rPr>
            </w:pPr>
            <w:r>
              <w:rPr>
                <w:rFonts w:hint="eastAsia" w:ascii="仿宋" w:hAnsi="仿宋" w:eastAsia="仿宋" w:cs="宋体"/>
                <w:bCs/>
                <w:sz w:val="24"/>
                <w:highlight w:val="none"/>
              </w:rPr>
              <w:t xml:space="preserve">＞50亩</w:t>
            </w:r>
            <w:r/>
          </w:p>
        </w:tc>
      </w:tr>
      <w:tr>
        <w:trPr>
          <w:jc w:val="center"/>
          <w:trHeight w:val="70"/>
        </w:trPr>
        <w:tc>
          <w:tcPr>
            <w:shd w:val="clear" w:color="auto" w:fill="auto"/>
            <w:tcW w:w="960" w:type="pct"/>
            <w:vAlign w:val="center"/>
            <w:textDirection w:val="lrTb"/>
            <w:noWrap w:val="false"/>
          </w:tcPr>
          <w:p>
            <w:pPr>
              <w:jc w:val="center"/>
              <w:rPr>
                <w:rFonts w:ascii="仿宋" w:hAnsi="仿宋" w:eastAsia="仿宋" w:cs="宋体"/>
                <w:bCs/>
                <w:sz w:val="24"/>
                <w:highlight w:val="none"/>
              </w:rPr>
            </w:pPr>
            <w:r>
              <w:rPr>
                <w:rFonts w:hint="eastAsia" w:ascii="仿宋" w:hAnsi="仿宋" w:eastAsia="仿宋" w:cs="宋体"/>
                <w:sz w:val="24"/>
                <w:highlight w:val="none"/>
              </w:rPr>
              <w:t xml:space="preserve">重点行业企业地块</w:t>
            </w:r>
            <w:r/>
          </w:p>
        </w:tc>
        <w:tc>
          <w:tcPr>
            <w:shd w:val="clear" w:color="auto" w:fill="auto"/>
            <w:tcW w:w="2293" w:type="pct"/>
            <w:vAlign w:val="center"/>
            <w:textDirection w:val="lrTb"/>
            <w:noWrap w:val="false"/>
          </w:tcPr>
          <w:p>
            <w:pPr>
              <w:rPr>
                <w:rFonts w:ascii="仿宋" w:hAnsi="仿宋" w:eastAsia="仿宋" w:cs="宋体"/>
                <w:bCs/>
                <w:sz w:val="24"/>
                <w:highlight w:val="none"/>
              </w:rPr>
            </w:pPr>
            <w:r>
              <w:rPr>
                <w:rFonts w:hint="eastAsia" w:ascii="仿宋" w:hAnsi="仿宋" w:eastAsia="仿宋" w:cs="宋体"/>
                <w:bCs/>
                <w:sz w:val="24"/>
                <w:highlight w:val="none"/>
              </w:rPr>
              <w:t xml:space="preserve">包括但不限于以下类型的重污染企业地块：</w:t>
            </w:r>
            <w:r>
              <w:rPr>
                <w:rFonts w:hint="eastAsia" w:ascii="仿宋" w:hAnsi="仿宋" w:eastAsia="仿宋" w:cs="宋体"/>
                <w:sz w:val="24"/>
                <w:highlight w:val="none"/>
              </w:rPr>
              <w:t xml:space="preserve">化工、电镀、印染、冶炼、钢铁、电池等</w:t>
            </w:r>
            <w:r/>
          </w:p>
        </w:tc>
        <w:tc>
          <w:tcPr>
            <w:shd w:val="clear" w:color="auto" w:fill="auto"/>
            <w:tcW w:w="996" w:type="pct"/>
            <w:vAlign w:val="center"/>
            <w:textDirection w:val="lrTb"/>
            <w:noWrap w:val="false"/>
          </w:tcPr>
          <w:p>
            <w:pPr>
              <w:jc w:val="center"/>
              <w:rPr>
                <w:rFonts w:ascii="仿宋" w:hAnsi="仿宋" w:eastAsia="仿宋" w:cs="宋体"/>
                <w:bCs/>
                <w:sz w:val="24"/>
                <w:highlight w:val="none"/>
              </w:rPr>
            </w:pPr>
            <w:r>
              <w:rPr>
                <w:rFonts w:hint="eastAsia" w:ascii="仿宋" w:hAnsi="仿宋" w:eastAsia="仿宋" w:cs="宋体"/>
                <w:bCs/>
                <w:sz w:val="24"/>
                <w:highlight w:val="none"/>
              </w:rPr>
              <w:t xml:space="preserve">40万元</w:t>
            </w:r>
            <w:r/>
          </w:p>
        </w:tc>
        <w:tc>
          <w:tcPr>
            <w:shd w:val="clear" w:color="auto" w:fill="auto"/>
            <w:tcW w:w="751" w:type="pct"/>
            <w:vAlign w:val="center"/>
            <w:textDirection w:val="lrTb"/>
            <w:noWrap w:val="false"/>
          </w:tcPr>
          <w:p>
            <w:pPr>
              <w:jc w:val="center"/>
              <w:rPr>
                <w:rFonts w:ascii="仿宋" w:hAnsi="仿宋" w:eastAsia="仿宋" w:cs="宋体"/>
                <w:bCs/>
                <w:sz w:val="24"/>
                <w:highlight w:val="none"/>
              </w:rPr>
            </w:pPr>
            <w:r>
              <w:rPr>
                <w:rFonts w:hint="eastAsia" w:ascii="仿宋" w:hAnsi="仿宋" w:eastAsia="仿宋" w:cs="宋体"/>
                <w:bCs/>
                <w:sz w:val="24"/>
                <w:highlight w:val="none"/>
              </w:rPr>
              <w:t xml:space="preserve">8000元/亩</w:t>
            </w:r>
            <w:r/>
          </w:p>
        </w:tc>
      </w:tr>
      <w:tr>
        <w:trPr>
          <w:jc w:val="center"/>
          <w:trHeight w:val="432"/>
        </w:trPr>
        <w:tc>
          <w:tcPr>
            <w:shd w:val="clear" w:color="auto" w:fill="auto"/>
            <w:tcW w:w="960" w:type="pct"/>
            <w:vAlign w:val="center"/>
            <w:textDirection w:val="lrTb"/>
            <w:noWrap w:val="false"/>
          </w:tcPr>
          <w:p>
            <w:pPr>
              <w:jc w:val="center"/>
              <w:rPr>
                <w:rFonts w:ascii="仿宋" w:hAnsi="仿宋" w:eastAsia="仿宋" w:cs="宋体"/>
                <w:bCs/>
                <w:sz w:val="24"/>
                <w:highlight w:val="none"/>
              </w:rPr>
            </w:pPr>
            <w:r>
              <w:rPr>
                <w:rFonts w:hint="eastAsia" w:ascii="仿宋" w:hAnsi="仿宋" w:eastAsia="仿宋" w:cs="宋体"/>
                <w:sz w:val="24"/>
                <w:highlight w:val="none"/>
              </w:rPr>
              <w:t xml:space="preserve">一般工业地块</w:t>
            </w:r>
            <w:r/>
          </w:p>
        </w:tc>
        <w:tc>
          <w:tcPr>
            <w:shd w:val="clear" w:color="auto" w:fill="auto"/>
            <w:tcW w:w="2293" w:type="pct"/>
            <w:vAlign w:val="center"/>
            <w:textDirection w:val="lrTb"/>
            <w:noWrap w:val="false"/>
          </w:tcPr>
          <w:p>
            <w:pPr>
              <w:rPr>
                <w:rFonts w:ascii="仿宋" w:hAnsi="仿宋" w:eastAsia="仿宋" w:cs="宋体"/>
                <w:bCs/>
                <w:sz w:val="24"/>
                <w:highlight w:val="none"/>
              </w:rPr>
            </w:pPr>
            <w:r>
              <w:rPr>
                <w:rFonts w:hint="eastAsia" w:ascii="仿宋" w:hAnsi="仿宋" w:eastAsia="仿宋" w:cs="宋体"/>
                <w:sz w:val="24"/>
                <w:highlight w:val="none"/>
              </w:rPr>
              <w:t xml:space="preserve">无重污染工业企业退二进三地块</w:t>
            </w:r>
            <w:r/>
          </w:p>
        </w:tc>
        <w:tc>
          <w:tcPr>
            <w:shd w:val="clear" w:color="auto" w:fill="auto"/>
            <w:tcW w:w="996" w:type="pct"/>
            <w:vAlign w:val="center"/>
            <w:textDirection w:val="lrTb"/>
            <w:noWrap w:val="false"/>
          </w:tcPr>
          <w:p>
            <w:pPr>
              <w:jc w:val="center"/>
              <w:rPr>
                <w:rFonts w:ascii="仿宋" w:hAnsi="仿宋" w:eastAsia="仿宋" w:cs="宋体"/>
                <w:bCs/>
                <w:sz w:val="24"/>
                <w:highlight w:val="none"/>
              </w:rPr>
            </w:pPr>
            <w:r>
              <w:rPr>
                <w:rFonts w:hint="eastAsia" w:ascii="仿宋" w:hAnsi="仿宋" w:eastAsia="仿宋" w:cs="宋体"/>
                <w:bCs/>
                <w:sz w:val="24"/>
                <w:highlight w:val="none"/>
              </w:rPr>
              <w:t xml:space="preserve">25万元</w:t>
            </w:r>
            <w:r/>
          </w:p>
        </w:tc>
        <w:tc>
          <w:tcPr>
            <w:shd w:val="clear" w:color="auto" w:fill="auto"/>
            <w:tcW w:w="751" w:type="pct"/>
            <w:vAlign w:val="center"/>
            <w:textDirection w:val="lrTb"/>
            <w:noWrap w:val="false"/>
          </w:tcPr>
          <w:p>
            <w:pPr>
              <w:jc w:val="center"/>
              <w:rPr>
                <w:rFonts w:ascii="仿宋" w:hAnsi="仿宋" w:eastAsia="仿宋" w:cs="宋体"/>
                <w:bCs/>
                <w:sz w:val="24"/>
                <w:highlight w:val="none"/>
              </w:rPr>
            </w:pPr>
            <w:r>
              <w:rPr>
                <w:rFonts w:hint="eastAsia" w:ascii="仿宋" w:hAnsi="仿宋" w:eastAsia="仿宋" w:cs="宋体"/>
                <w:bCs/>
                <w:sz w:val="24"/>
                <w:highlight w:val="none"/>
              </w:rPr>
              <w:t xml:space="preserve">5000元/亩</w:t>
            </w:r>
            <w:r/>
          </w:p>
        </w:tc>
      </w:tr>
      <w:tr>
        <w:trPr>
          <w:jc w:val="center"/>
          <w:trHeight w:val="482"/>
        </w:trPr>
        <w:tc>
          <w:tcPr>
            <w:shd w:val="clear" w:color="auto" w:fill="auto"/>
            <w:tcW w:w="960" w:type="pct"/>
            <w:vAlign w:val="center"/>
            <w:textDirection w:val="lrTb"/>
            <w:noWrap w:val="false"/>
          </w:tcPr>
          <w:p>
            <w:pPr>
              <w:jc w:val="center"/>
              <w:rPr>
                <w:rFonts w:ascii="仿宋" w:hAnsi="仿宋" w:eastAsia="仿宋" w:cs="宋体"/>
                <w:bCs/>
                <w:sz w:val="24"/>
                <w:highlight w:val="none"/>
              </w:rPr>
            </w:pPr>
            <w:r>
              <w:rPr>
                <w:rFonts w:hint="eastAsia" w:ascii="仿宋" w:hAnsi="仿宋" w:eastAsia="仿宋" w:cs="宋体"/>
                <w:bCs/>
                <w:sz w:val="24"/>
                <w:highlight w:val="none"/>
              </w:rPr>
              <w:t xml:space="preserve">一般地块</w:t>
            </w:r>
            <w:r/>
          </w:p>
        </w:tc>
        <w:tc>
          <w:tcPr>
            <w:shd w:val="clear" w:color="auto" w:fill="auto"/>
            <w:tcW w:w="2293" w:type="pct"/>
            <w:vAlign w:val="center"/>
            <w:textDirection w:val="lrTb"/>
            <w:noWrap w:val="false"/>
          </w:tcPr>
          <w:p>
            <w:pPr>
              <w:rPr>
                <w:rFonts w:ascii="仿宋" w:hAnsi="仿宋" w:eastAsia="仿宋" w:cs="宋体"/>
                <w:bCs/>
                <w:sz w:val="24"/>
                <w:highlight w:val="none"/>
              </w:rPr>
            </w:pPr>
            <w:r>
              <w:rPr>
                <w:rFonts w:hint="eastAsia" w:ascii="仿宋" w:hAnsi="仿宋" w:eastAsia="仿宋" w:cs="宋体"/>
                <w:sz w:val="24"/>
                <w:highlight w:val="none"/>
              </w:rPr>
              <w:t xml:space="preserve">地块利用历史简单，多数为农田、耕地、荒地等</w:t>
            </w:r>
            <w:r/>
          </w:p>
        </w:tc>
        <w:tc>
          <w:tcPr>
            <w:shd w:val="clear" w:color="auto" w:fill="auto"/>
            <w:tcW w:w="996" w:type="pct"/>
            <w:vAlign w:val="center"/>
            <w:textDirection w:val="lrTb"/>
            <w:noWrap w:val="false"/>
          </w:tcPr>
          <w:p>
            <w:pPr>
              <w:jc w:val="center"/>
              <w:rPr>
                <w:rFonts w:ascii="仿宋" w:hAnsi="仿宋" w:eastAsia="仿宋" w:cs="宋体"/>
                <w:bCs/>
                <w:sz w:val="24"/>
                <w:highlight w:val="none"/>
              </w:rPr>
            </w:pPr>
            <w:r>
              <w:rPr>
                <w:rFonts w:hint="eastAsia" w:ascii="仿宋" w:hAnsi="仿宋" w:eastAsia="仿宋" w:cs="宋体"/>
                <w:bCs/>
                <w:sz w:val="24"/>
                <w:highlight w:val="none"/>
              </w:rPr>
              <w:t xml:space="preserve">15万元</w:t>
            </w:r>
            <w:r/>
          </w:p>
        </w:tc>
        <w:tc>
          <w:tcPr>
            <w:shd w:val="clear" w:color="auto" w:fill="auto"/>
            <w:tcW w:w="751" w:type="pct"/>
            <w:vAlign w:val="center"/>
            <w:textDirection w:val="lrTb"/>
            <w:noWrap w:val="false"/>
          </w:tcPr>
          <w:p>
            <w:pPr>
              <w:jc w:val="center"/>
              <w:rPr>
                <w:rFonts w:ascii="仿宋" w:hAnsi="仿宋" w:eastAsia="仿宋" w:cs="宋体"/>
                <w:bCs/>
                <w:sz w:val="24"/>
                <w:highlight w:val="none"/>
              </w:rPr>
            </w:pPr>
            <w:r>
              <w:rPr>
                <w:rFonts w:hint="eastAsia" w:ascii="仿宋" w:hAnsi="仿宋" w:eastAsia="仿宋" w:cs="宋体"/>
                <w:bCs/>
                <w:sz w:val="24"/>
                <w:highlight w:val="none"/>
              </w:rPr>
              <w:t xml:space="preserve">3000元/亩</w:t>
            </w:r>
            <w:r/>
          </w:p>
        </w:tc>
      </w:tr>
    </w:tbl>
    <w:p>
      <w:pPr>
        <w:ind w:firstLine="480"/>
        <w:spacing w:line="300" w:lineRule="auto"/>
        <w:rPr>
          <w:rFonts w:ascii="仿宋" w:hAnsi="仿宋" w:eastAsia="仿宋" w:cs="仿宋"/>
          <w:b/>
          <w:bCs/>
          <w:sz w:val="24"/>
          <w:highlight w:val="none"/>
        </w:rPr>
      </w:pPr>
      <w:r>
        <w:rPr>
          <w:rFonts w:hint="eastAsia" w:ascii="仿宋" w:hAnsi="仿宋" w:eastAsia="仿宋"/>
          <w:b/>
          <w:bCs/>
          <w:sz w:val="24"/>
          <w:highlight w:val="none"/>
        </w:rPr>
        <w:t xml:space="preserve">49.4</w:t>
      </w:r>
      <w:r>
        <w:rPr>
          <w:rFonts w:hint="eastAsia" w:ascii="仿宋" w:hAnsi="仿宋" w:eastAsia="仿宋" w:cs="仿宋"/>
          <w:b/>
          <w:bCs/>
          <w:sz w:val="24"/>
          <w:highlight w:val="none"/>
        </w:rPr>
        <w:t xml:space="preserve">执行规范及标准</w:t>
      </w:r>
      <w:r/>
    </w:p>
    <w:p>
      <w:pPr>
        <w:ind w:firstLine="470"/>
        <w:spacing w:line="300" w:lineRule="auto"/>
        <w:rPr>
          <w:rFonts w:ascii="仿宋" w:hAnsi="仿宋" w:eastAsia="仿宋"/>
          <w:bCs/>
          <w:sz w:val="24"/>
          <w:highlight w:val="none"/>
        </w:rPr>
      </w:pPr>
      <w:r>
        <w:rPr>
          <w:rFonts w:hint="eastAsia" w:ascii="仿宋" w:hAnsi="仿宋" w:eastAsia="仿宋"/>
          <w:bCs/>
          <w:sz w:val="24"/>
          <w:highlight w:val="none"/>
        </w:rPr>
        <w:t xml:space="preserve">（1）《建设用地土壤污染状况调查技术导则》（HJ25.1-2019）</w:t>
      </w:r>
      <w:r/>
    </w:p>
    <w:p>
      <w:pPr>
        <w:ind w:firstLine="470"/>
        <w:spacing w:line="300" w:lineRule="auto"/>
        <w:rPr>
          <w:rFonts w:ascii="仿宋" w:hAnsi="仿宋" w:eastAsia="仿宋"/>
          <w:bCs/>
          <w:sz w:val="24"/>
          <w:highlight w:val="none"/>
        </w:rPr>
      </w:pPr>
      <w:r>
        <w:rPr>
          <w:rFonts w:hint="eastAsia" w:ascii="仿宋" w:hAnsi="仿宋" w:eastAsia="仿宋"/>
          <w:bCs/>
          <w:sz w:val="24"/>
          <w:highlight w:val="none"/>
        </w:rPr>
        <w:t xml:space="preserve">（2）《建设用地土壤污染风险管控和修复监测技术导则》（HJ 25.2-2019）</w:t>
      </w:r>
      <w:r/>
    </w:p>
    <w:p>
      <w:pPr>
        <w:ind w:firstLine="470"/>
        <w:spacing w:line="300" w:lineRule="auto"/>
        <w:rPr>
          <w:rFonts w:ascii="仿宋" w:hAnsi="仿宋" w:eastAsia="仿宋"/>
          <w:bCs/>
          <w:sz w:val="24"/>
          <w:highlight w:val="none"/>
        </w:rPr>
      </w:pPr>
      <w:r>
        <w:rPr>
          <w:rFonts w:hint="eastAsia" w:ascii="仿宋" w:hAnsi="仿宋" w:eastAsia="仿宋"/>
          <w:bCs/>
          <w:sz w:val="24"/>
          <w:highlight w:val="none"/>
        </w:rPr>
        <w:t xml:space="preserve">（3）《建设用地土壤污染风险评估技术导则》（HJ25.3-2019）</w:t>
      </w:r>
      <w:r/>
    </w:p>
    <w:p>
      <w:pPr>
        <w:ind w:firstLine="470"/>
        <w:spacing w:line="300" w:lineRule="auto"/>
        <w:rPr>
          <w:rFonts w:ascii="仿宋" w:hAnsi="仿宋" w:eastAsia="仿宋"/>
          <w:bCs/>
          <w:sz w:val="24"/>
          <w:highlight w:val="none"/>
        </w:rPr>
      </w:pPr>
      <w:r>
        <w:rPr>
          <w:rFonts w:hint="eastAsia" w:ascii="仿宋" w:hAnsi="仿宋" w:eastAsia="仿宋"/>
          <w:bCs/>
          <w:sz w:val="24"/>
          <w:highlight w:val="none"/>
        </w:rPr>
        <w:t xml:space="preserve">（4）《建设用地土壤修复技术导则》（HJ25.4-2019）</w:t>
      </w:r>
      <w:r/>
    </w:p>
    <w:p>
      <w:pPr>
        <w:ind w:firstLine="470"/>
        <w:spacing w:line="300" w:lineRule="auto"/>
        <w:rPr>
          <w:rFonts w:ascii="仿宋" w:hAnsi="仿宋" w:eastAsia="仿宋"/>
          <w:bCs/>
          <w:sz w:val="24"/>
          <w:highlight w:val="none"/>
        </w:rPr>
      </w:pPr>
      <w:r>
        <w:rPr>
          <w:rFonts w:hint="eastAsia" w:ascii="仿宋" w:hAnsi="仿宋" w:eastAsia="仿宋"/>
          <w:bCs/>
          <w:sz w:val="24"/>
          <w:highlight w:val="none"/>
        </w:rPr>
        <w:t xml:space="preserve">（5）《建设用地土壤环境调查评估技术指南》（环保部[2017]72号）</w:t>
      </w:r>
      <w:r/>
    </w:p>
    <w:p>
      <w:pPr>
        <w:ind w:firstLine="470"/>
        <w:spacing w:line="300" w:lineRule="auto"/>
        <w:rPr>
          <w:rFonts w:ascii="仿宋" w:hAnsi="仿宋" w:eastAsia="仿宋"/>
          <w:bCs/>
          <w:sz w:val="24"/>
          <w:highlight w:val="none"/>
        </w:rPr>
      </w:pPr>
      <w:r>
        <w:rPr>
          <w:rFonts w:hint="eastAsia" w:ascii="仿宋" w:hAnsi="仿宋" w:eastAsia="仿宋"/>
          <w:bCs/>
          <w:sz w:val="24"/>
          <w:highlight w:val="none"/>
        </w:rPr>
        <w:t xml:space="preserve">（6）《土壤环境质量建设用地土壤污染风险管控标准(试行)》（GB36600-2018）</w:t>
      </w:r>
      <w:r/>
    </w:p>
    <w:p>
      <w:pPr>
        <w:ind w:firstLine="470"/>
        <w:spacing w:line="300" w:lineRule="auto"/>
        <w:rPr>
          <w:rFonts w:ascii="仿宋" w:hAnsi="仿宋" w:eastAsia="仿宋"/>
          <w:bCs/>
          <w:sz w:val="24"/>
          <w:highlight w:val="none"/>
        </w:rPr>
      </w:pPr>
      <w:r>
        <w:rPr>
          <w:rFonts w:hint="eastAsia" w:ascii="仿宋" w:hAnsi="仿宋" w:eastAsia="仿宋"/>
          <w:bCs/>
          <w:sz w:val="24"/>
          <w:highlight w:val="none"/>
        </w:rPr>
        <w:t xml:space="preserve">（7）《地下水污染调查评价规范》(DD2008-01)</w:t>
      </w:r>
      <w:r/>
    </w:p>
    <w:p>
      <w:pPr>
        <w:ind w:firstLine="470"/>
        <w:spacing w:line="300" w:lineRule="auto"/>
        <w:rPr>
          <w:rFonts w:ascii="仿宋" w:hAnsi="仿宋" w:eastAsia="仿宋"/>
          <w:bCs/>
          <w:sz w:val="24"/>
          <w:highlight w:val="none"/>
        </w:rPr>
      </w:pPr>
      <w:r>
        <w:rPr>
          <w:rFonts w:hint="eastAsia" w:ascii="仿宋" w:hAnsi="仿宋" w:eastAsia="仿宋"/>
          <w:bCs/>
          <w:sz w:val="24"/>
          <w:highlight w:val="none"/>
        </w:rPr>
        <w:t xml:space="preserve">（8）《土壤环境监测技术规范》 (HJ/T 166-2004)</w:t>
      </w:r>
      <w:r/>
    </w:p>
    <w:p>
      <w:pPr>
        <w:ind w:firstLine="470"/>
        <w:spacing w:line="300" w:lineRule="auto"/>
        <w:rPr>
          <w:rFonts w:ascii="仿宋" w:hAnsi="仿宋" w:eastAsia="仿宋"/>
          <w:bCs/>
          <w:sz w:val="24"/>
          <w:highlight w:val="none"/>
        </w:rPr>
      </w:pPr>
      <w:r>
        <w:rPr>
          <w:rFonts w:hint="eastAsia" w:ascii="仿宋" w:hAnsi="仿宋" w:eastAsia="仿宋"/>
          <w:bCs/>
          <w:sz w:val="24"/>
          <w:highlight w:val="none"/>
        </w:rPr>
        <w:t xml:space="preserve">（9）《地下水环境监测技术规范》(HJ/T164-2020)</w:t>
      </w:r>
      <w:r/>
    </w:p>
    <w:p>
      <w:pPr>
        <w:ind w:firstLine="470"/>
        <w:spacing w:line="300" w:lineRule="auto"/>
        <w:rPr>
          <w:rFonts w:ascii="仿宋" w:hAnsi="仿宋" w:eastAsia="仿宋"/>
          <w:bCs/>
          <w:sz w:val="24"/>
          <w:highlight w:val="none"/>
        </w:rPr>
      </w:pPr>
      <w:r>
        <w:rPr>
          <w:rFonts w:hint="eastAsia" w:ascii="仿宋" w:hAnsi="仿宋" w:eastAsia="仿宋"/>
          <w:bCs/>
          <w:sz w:val="24"/>
          <w:highlight w:val="none"/>
        </w:rPr>
        <w:t xml:space="preserve">（10）《地表水和污水监测技术规范》(HJ/T91-2002)</w:t>
      </w:r>
      <w:r/>
    </w:p>
    <w:p>
      <w:pPr>
        <w:ind w:firstLine="470"/>
        <w:spacing w:line="300" w:lineRule="auto"/>
        <w:rPr>
          <w:rFonts w:ascii="仿宋" w:hAnsi="仿宋" w:eastAsia="仿宋"/>
          <w:bCs/>
          <w:sz w:val="24"/>
          <w:highlight w:val="none"/>
        </w:rPr>
      </w:pPr>
      <w:r>
        <w:rPr>
          <w:rFonts w:hint="eastAsia" w:ascii="仿宋" w:hAnsi="仿宋" w:eastAsia="仿宋"/>
          <w:bCs/>
          <w:sz w:val="24"/>
          <w:highlight w:val="none"/>
        </w:rPr>
        <w:t xml:space="preserve">（11）《水文地质钻探规程》(DZ</w:t>
      </w:r>
      <w:r>
        <w:rPr>
          <w:rFonts w:ascii="仿宋" w:hAnsi="仿宋" w:eastAsia="仿宋"/>
          <w:bCs/>
          <w:sz w:val="24"/>
          <w:highlight w:val="none"/>
        </w:rPr>
        <w:t xml:space="preserve">/</w:t>
      </w:r>
      <w:r>
        <w:rPr>
          <w:rFonts w:hint="eastAsia" w:ascii="仿宋" w:hAnsi="仿宋" w:eastAsia="仿宋"/>
          <w:bCs/>
          <w:sz w:val="24"/>
          <w:highlight w:val="none"/>
        </w:rPr>
        <w:t xml:space="preserve">T0148-1994)</w:t>
      </w:r>
      <w:r/>
    </w:p>
    <w:p>
      <w:pPr>
        <w:ind w:firstLine="470"/>
        <w:spacing w:line="300" w:lineRule="auto"/>
        <w:rPr>
          <w:rFonts w:ascii="仿宋" w:hAnsi="仿宋" w:eastAsia="仿宋"/>
          <w:bCs/>
          <w:sz w:val="24"/>
          <w:highlight w:val="none"/>
        </w:rPr>
      </w:pPr>
      <w:r>
        <w:rPr>
          <w:rFonts w:hint="eastAsia" w:ascii="仿宋" w:hAnsi="仿宋" w:eastAsia="仿宋"/>
          <w:bCs/>
          <w:sz w:val="24"/>
          <w:highlight w:val="none"/>
        </w:rPr>
        <w:t xml:space="preserve">（12）其他相关场地调查、评估技术规范或标准。</w:t>
      </w:r>
      <w:r/>
    </w:p>
    <w:p>
      <w:pPr>
        <w:ind w:firstLine="482"/>
        <w:spacing w:line="300" w:lineRule="auto"/>
        <w:rPr>
          <w:rFonts w:ascii="仿宋" w:hAnsi="仿宋" w:eastAsia="仿宋" w:cs="仿宋"/>
          <w:b/>
          <w:bCs/>
          <w:sz w:val="24"/>
          <w:highlight w:val="none"/>
        </w:rPr>
      </w:pPr>
      <w:r>
        <w:rPr>
          <w:rFonts w:hint="eastAsia" w:ascii="仿宋" w:hAnsi="仿宋" w:eastAsia="仿宋" w:cs="仿宋"/>
          <w:b/>
          <w:bCs/>
          <w:sz w:val="24"/>
          <w:highlight w:val="none"/>
        </w:rPr>
        <w:t xml:space="preserve">49.5服务要求</w:t>
      </w:r>
      <w:r/>
    </w:p>
    <w:p>
      <w:pPr>
        <w:ind w:firstLine="480"/>
        <w:spacing w:line="300" w:lineRule="auto"/>
        <w:rPr>
          <w:rFonts w:ascii="仿宋" w:hAnsi="仿宋" w:eastAsia="仿宋"/>
          <w:sz w:val="24"/>
          <w:highlight w:val="none"/>
        </w:rPr>
      </w:pPr>
      <w:r>
        <w:rPr>
          <w:rFonts w:hint="eastAsia" w:ascii="仿宋" w:hAnsi="仿宋" w:eastAsia="仿宋"/>
          <w:sz w:val="24"/>
          <w:highlight w:val="none"/>
        </w:rPr>
        <w:t xml:space="preserve">（1）制定详细的地块环境调查方案。</w:t>
      </w:r>
      <w:r/>
    </w:p>
    <w:p>
      <w:pPr>
        <w:ind w:firstLine="480"/>
        <w:spacing w:line="300" w:lineRule="auto"/>
        <w:rPr>
          <w:rFonts w:ascii="仿宋" w:hAnsi="仿宋" w:eastAsia="仿宋"/>
          <w:sz w:val="24"/>
          <w:highlight w:val="none"/>
        </w:rPr>
      </w:pPr>
      <w:r>
        <w:rPr>
          <w:rFonts w:hint="eastAsia" w:ascii="仿宋" w:hAnsi="仿宋" w:eastAsia="仿宋"/>
          <w:sz w:val="24"/>
          <w:highlight w:val="none"/>
        </w:rPr>
        <w:t xml:space="preserve">（2）采用先进的采样技术和样品分析检测技术，充分保证采样及检测过程中的质量控制。</w:t>
      </w:r>
      <w:r/>
    </w:p>
    <w:p>
      <w:pPr>
        <w:ind w:firstLine="480"/>
        <w:spacing w:line="300" w:lineRule="auto"/>
        <w:rPr>
          <w:rFonts w:ascii="仿宋" w:hAnsi="仿宋" w:eastAsia="仿宋"/>
          <w:sz w:val="24"/>
          <w:highlight w:val="none"/>
        </w:rPr>
      </w:pPr>
      <w:r>
        <w:rPr>
          <w:rFonts w:hint="eastAsia" w:ascii="仿宋" w:hAnsi="仿宋" w:eastAsia="仿宋"/>
          <w:sz w:val="24"/>
          <w:highlight w:val="none"/>
        </w:rPr>
        <w:t xml:space="preserve">（3）通过对场地资料收集、现场踏勘、人员访谈、采样分析等，获得场地环境质量信息，对该场地环境质量作出评价，判断是否满足场地规划用途的环境质量要求，形成场地环境初步报告，并对后期工作提出明确的指导建议。</w:t>
      </w:r>
      <w:r/>
    </w:p>
    <w:p>
      <w:pPr>
        <w:ind w:firstLine="480"/>
        <w:spacing w:line="300" w:lineRule="auto"/>
        <w:rPr>
          <w:rFonts w:ascii="仿宋" w:hAnsi="仿宋" w:eastAsia="仿宋"/>
          <w:sz w:val="24"/>
          <w:highlight w:val="none"/>
        </w:rPr>
      </w:pPr>
      <w:r>
        <w:rPr>
          <w:rFonts w:hint="eastAsia" w:ascii="仿宋" w:hAnsi="仿宋" w:eastAsia="仿宋"/>
          <w:sz w:val="24"/>
          <w:highlight w:val="none"/>
        </w:rPr>
        <w:t xml:space="preserve">（4）接甲方《任务书》应主动与当地生态环境部门联系，根据不同地块的实际情况，按生态环境部门的要求进行土壤及地下水环境进行调查。</w:t>
      </w:r>
      <w:r/>
    </w:p>
    <w:p>
      <w:pPr>
        <w:ind w:firstLine="480"/>
        <w:spacing w:line="300" w:lineRule="auto"/>
        <w:rPr>
          <w:rFonts w:ascii="仿宋" w:hAnsi="仿宋" w:eastAsia="仿宋"/>
          <w:sz w:val="24"/>
          <w:highlight w:val="none"/>
        </w:rPr>
      </w:pPr>
      <w:r>
        <w:rPr>
          <w:rFonts w:hint="eastAsia" w:ascii="仿宋" w:hAnsi="仿宋" w:eastAsia="仿宋"/>
          <w:sz w:val="24"/>
          <w:highlight w:val="none"/>
        </w:rPr>
        <w:t xml:space="preserve">（5）成果提交：针对每个储备、上市地块，提交《靖江市XX地块土壤污染状况调查报告》，报告中必须明确是否符合规划用地土壤环境质量要求，报告需环保部门会同自然资源部门评审备案。</w:t>
      </w:r>
      <w:r/>
    </w:p>
    <w:p>
      <w:pPr>
        <w:ind w:firstLine="480"/>
        <w:spacing w:line="300" w:lineRule="auto"/>
        <w:rPr>
          <w:rFonts w:ascii="仿宋" w:hAnsi="仿宋" w:eastAsia="仿宋" w:cs="仿宋"/>
          <w:b/>
          <w:bCs/>
          <w:sz w:val="24"/>
          <w:highlight w:val="none"/>
          <w:lang w:val="zh-CN"/>
        </w:rPr>
      </w:pPr>
      <w:r>
        <w:rPr>
          <w:rFonts w:hint="eastAsia" w:ascii="仿宋" w:hAnsi="仿宋" w:eastAsia="仿宋" w:cs="仿宋"/>
          <w:b/>
          <w:bCs/>
          <w:sz w:val="24"/>
          <w:highlight w:val="none"/>
        </w:rPr>
        <w:t xml:space="preserve">49.6</w:t>
      </w:r>
      <w:r>
        <w:rPr>
          <w:rFonts w:hint="eastAsia" w:ascii="仿宋" w:hAnsi="仿宋" w:eastAsia="仿宋" w:cs="仿宋"/>
          <w:b/>
          <w:bCs/>
          <w:sz w:val="24"/>
          <w:highlight w:val="none"/>
          <w:lang w:val="zh-CN"/>
        </w:rPr>
        <w:t xml:space="preserve">其他要求</w:t>
      </w:r>
      <w:r/>
    </w:p>
    <w:p>
      <w:pPr>
        <w:ind w:firstLine="480"/>
        <w:spacing w:line="300" w:lineRule="auto"/>
        <w:rPr>
          <w:rFonts w:ascii="仿宋" w:hAnsi="仿宋" w:eastAsia="仿宋" w:cs="仿宋"/>
          <w:bCs/>
          <w:sz w:val="24"/>
          <w:highlight w:val="none"/>
        </w:rPr>
      </w:pPr>
      <w:r>
        <w:rPr>
          <w:rFonts w:hint="eastAsia" w:ascii="仿宋" w:hAnsi="仿宋" w:eastAsia="仿宋" w:cs="仿宋"/>
          <w:bCs/>
          <w:sz w:val="24"/>
          <w:highlight w:val="none"/>
        </w:rPr>
        <w:t xml:space="preserve">（1）验收标准：根据招标文件、中标/成交单位的投标/响应文件、双方签订的合同文件及其附件、国家的相关规定，由采购方及相关部门进行验收通过。</w:t>
      </w:r>
      <w:r/>
    </w:p>
    <w:p>
      <w:pPr>
        <w:ind w:firstLine="480"/>
        <w:spacing w:line="300" w:lineRule="auto"/>
        <w:rPr>
          <w:rFonts w:ascii="仿宋" w:hAnsi="仿宋" w:eastAsia="仿宋" w:cs="仿宋"/>
          <w:sz w:val="24"/>
          <w:highlight w:val="none"/>
        </w:rPr>
      </w:pPr>
      <w:r>
        <w:rPr>
          <w:rFonts w:hint="eastAsia" w:ascii="仿宋" w:hAnsi="仿宋" w:eastAsia="仿宋" w:cs="仿宋"/>
          <w:sz w:val="24"/>
          <w:highlight w:val="none"/>
        </w:rPr>
        <w:t xml:space="preserve">（2）中标/成交单位不得以任何原因和方式将合同转包、分包或雇佣其他作业单位人员进行生产，否则，一经查实，甲方将取消乙方的中标资格并保留提出赔偿的权利。</w:t>
      </w:r>
      <w:r/>
    </w:p>
    <w:p>
      <w:pPr>
        <w:ind w:firstLine="480"/>
        <w:spacing w:line="300" w:lineRule="auto"/>
        <w:rPr>
          <w:rFonts w:ascii="仿宋" w:hAnsi="仿宋" w:eastAsia="仿宋" w:cs="仿宋"/>
          <w:sz w:val="24"/>
          <w:highlight w:val="none"/>
        </w:rPr>
      </w:pPr>
      <w:r>
        <w:rPr>
          <w:rFonts w:hint="eastAsia" w:ascii="仿宋" w:hAnsi="仿宋" w:eastAsia="仿宋" w:cs="仿宋"/>
          <w:sz w:val="24"/>
          <w:highlight w:val="none"/>
        </w:rPr>
        <w:t xml:space="preserve">（3）采购人向中标/成交单位提供的全部资料及中标/成交单位生产的全部成果资料（包括中间资料），其版权归采购人所有，中标/成交单位不得自留使用或以任何方式转让提供给第三方使用，否则，采购人保留追究其法律责任的权利。</w:t>
      </w:r>
      <w:r/>
    </w:p>
    <w:p>
      <w:pPr>
        <w:ind w:firstLine="480"/>
        <w:spacing w:line="300" w:lineRule="auto"/>
        <w:rPr>
          <w:rFonts w:ascii="仿宋" w:hAnsi="仿宋" w:eastAsia="仿宋" w:cs="仿宋"/>
          <w:sz w:val="24"/>
          <w:highlight w:val="none"/>
        </w:rPr>
      </w:pPr>
      <w:r>
        <w:rPr>
          <w:rFonts w:hint="eastAsia" w:ascii="仿宋" w:hAnsi="仿宋" w:eastAsia="仿宋" w:cs="仿宋"/>
          <w:sz w:val="24"/>
          <w:highlight w:val="none"/>
        </w:rPr>
        <w:t xml:space="preserve">（4）中标/成交单位在履行合同的过程中，一切事故的责任由中标/成交单位自行承担。</w:t>
      </w:r>
      <w:r/>
    </w:p>
    <w:p>
      <w:pPr>
        <w:ind w:firstLine="480"/>
        <w:spacing w:line="300" w:lineRule="auto"/>
        <w:rPr>
          <w:rFonts w:ascii="仿宋" w:hAnsi="仿宋" w:eastAsia="仿宋" w:cs="仿宋"/>
          <w:sz w:val="24"/>
          <w:highlight w:val="none"/>
        </w:rPr>
      </w:pPr>
      <w:r>
        <w:rPr>
          <w:rFonts w:hint="eastAsia" w:ascii="仿宋" w:hAnsi="仿宋" w:eastAsia="仿宋" w:cs="仿宋"/>
          <w:sz w:val="24"/>
          <w:highlight w:val="none"/>
        </w:rPr>
        <w:t xml:space="preserve">（5）项目成果资料必须符合国家、相关部门的技术规范的要求及标准。</w:t>
      </w:r>
      <w:r/>
    </w:p>
    <w:p>
      <w:pPr>
        <w:ind w:firstLine="480"/>
        <w:spacing w:line="300" w:lineRule="auto"/>
        <w:rPr>
          <w:rFonts w:ascii="仿宋" w:hAnsi="仿宋" w:eastAsia="仿宋" w:cs="仿宋"/>
          <w:sz w:val="24"/>
          <w:highlight w:val="none"/>
        </w:rPr>
      </w:pPr>
      <w:r>
        <w:rPr>
          <w:rFonts w:hint="eastAsia" w:ascii="仿宋" w:hAnsi="仿宋" w:eastAsia="仿宋" w:cs="仿宋"/>
          <w:sz w:val="24"/>
          <w:highlight w:val="none"/>
        </w:rPr>
        <w:t xml:space="preserve">（6）因国家政策调整等采购单位不可抗因素导致工作无法开展，合同自行解除，采购单位不承担任何责任。</w:t>
      </w:r>
      <w:r/>
    </w:p>
    <w:p>
      <w:pPr>
        <w:ind w:firstLine="480"/>
        <w:spacing w:line="300" w:lineRule="auto"/>
        <w:rPr>
          <w:rFonts w:ascii="仿宋" w:hAnsi="仿宋" w:eastAsia="仿宋" w:cs="仿宋"/>
          <w:sz w:val="24"/>
          <w:highlight w:val="none"/>
        </w:rPr>
      </w:pPr>
      <w:r>
        <w:rPr>
          <w:rFonts w:hint="eastAsia" w:ascii="仿宋" w:hAnsi="仿宋" w:eastAsia="仿宋" w:cs="仿宋"/>
          <w:sz w:val="24"/>
          <w:highlight w:val="none"/>
        </w:rPr>
        <w:t xml:space="preserve">（7）属于保密范围内的文件资料，未经采购方同意，均应保密，不得向外扩散；.</w:t>
      </w:r>
      <w:r/>
    </w:p>
    <w:p>
      <w:pPr>
        <w:ind w:firstLine="480"/>
        <w:spacing w:line="300" w:lineRule="auto"/>
        <w:rPr>
          <w:rFonts w:ascii="仿宋" w:hAnsi="仿宋" w:eastAsia="仿宋" w:cs="仿宋"/>
          <w:b/>
          <w:bCs/>
          <w:sz w:val="24"/>
          <w:highlight w:val="none"/>
        </w:rPr>
      </w:pPr>
      <w:r>
        <w:rPr>
          <w:rFonts w:hint="eastAsia" w:ascii="仿宋" w:hAnsi="仿宋" w:eastAsia="仿宋" w:cs="仿宋"/>
          <w:sz w:val="24"/>
          <w:highlight w:val="none"/>
        </w:rPr>
        <w:t xml:space="preserve">（8）以上保密规定如有违反，采购单位有权追究中标/成交单位相关法律责任。</w:t>
      </w:r>
      <w:r/>
    </w:p>
    <w:p>
      <w:pPr>
        <w:ind w:firstLine="482"/>
        <w:spacing w:line="300" w:lineRule="auto"/>
        <w:rPr>
          <w:rFonts w:ascii="仿宋" w:hAnsi="仿宋" w:eastAsia="仿宋" w:cs="仿宋"/>
          <w:sz w:val="24"/>
          <w:highlight w:val="none"/>
        </w:rPr>
      </w:pPr>
      <w:r>
        <w:rPr>
          <w:rFonts w:hint="eastAsia" w:ascii="仿宋" w:hAnsi="仿宋" w:eastAsia="仿宋" w:cs="仿宋"/>
          <w:b/>
          <w:bCs/>
          <w:sz w:val="24"/>
          <w:highlight w:val="none"/>
        </w:rPr>
        <w:t xml:space="preserve">49</w:t>
      </w:r>
      <w:r>
        <w:rPr>
          <w:rFonts w:ascii="仿宋" w:hAnsi="仿宋" w:eastAsia="仿宋" w:cs="仿宋"/>
          <w:b/>
          <w:bCs/>
          <w:sz w:val="24"/>
          <w:highlight w:val="none"/>
          <w:lang w:val="zh-CN"/>
        </w:rPr>
        <w:t xml:space="preserve">.</w:t>
      </w:r>
      <w:r>
        <w:rPr>
          <w:rFonts w:hint="eastAsia" w:ascii="仿宋" w:hAnsi="仿宋" w:eastAsia="仿宋" w:cs="仿宋"/>
          <w:b/>
          <w:bCs/>
          <w:sz w:val="24"/>
          <w:highlight w:val="none"/>
        </w:rPr>
        <w:t xml:space="preserve">7</w:t>
      </w:r>
      <w:r>
        <w:rPr>
          <w:rFonts w:hint="eastAsia" w:ascii="仿宋" w:hAnsi="仿宋" w:eastAsia="仿宋" w:cs="仿宋"/>
          <w:sz w:val="24"/>
          <w:highlight w:val="none"/>
          <w:lang w:val="zh-CN"/>
        </w:rPr>
        <w:t xml:space="preserve">凡涉及招标文件的补充说明和修改，均以招标机构网上变更通知或书面通知为准。</w:t>
      </w:r>
      <w:r/>
    </w:p>
    <w:p>
      <w:pPr>
        <w:pStyle w:val="879"/>
        <w:jc w:val="center"/>
        <w:spacing w:line="300" w:lineRule="auto"/>
        <w:rPr>
          <w:rFonts w:ascii="黑体" w:hAnsi="黑体" w:eastAsia="黑体"/>
          <w:b/>
          <w:bCs/>
          <w:sz w:val="28"/>
          <w:szCs w:val="28"/>
          <w:highlight w:val="none"/>
        </w:rPr>
      </w:pPr>
      <w:r>
        <w:rPr>
          <w:rFonts w:ascii="黑体" w:hAnsi="黑体" w:eastAsia="黑体"/>
          <w:b/>
          <w:bCs/>
          <w:sz w:val="28"/>
          <w:szCs w:val="28"/>
          <w:highlight w:val="none"/>
        </w:rPr>
      </w:r>
      <w:r/>
    </w:p>
    <w:p>
      <w:pPr>
        <w:pStyle w:val="879"/>
        <w:jc w:val="center"/>
        <w:spacing w:line="300" w:lineRule="auto"/>
        <w:rPr>
          <w:rFonts w:ascii="黑体" w:hAnsi="黑体" w:eastAsia="黑体"/>
          <w:b/>
          <w:bCs/>
          <w:sz w:val="28"/>
          <w:szCs w:val="28"/>
          <w:highlight w:val="none"/>
        </w:rPr>
      </w:pPr>
      <w:r>
        <w:rPr>
          <w:rFonts w:ascii="黑体" w:hAnsi="黑体" w:eastAsia="黑体"/>
          <w:b/>
          <w:bCs/>
          <w:sz w:val="28"/>
          <w:szCs w:val="28"/>
          <w:highlight w:val="none"/>
        </w:rPr>
        <w:t xml:space="preserve">第十二章  评标办法（综合评分法）</w:t>
      </w:r>
      <w:r/>
    </w:p>
    <w:p>
      <w:pPr>
        <w:pStyle w:val="879"/>
        <w:spacing w:line="300" w:lineRule="auto"/>
        <w:rPr>
          <w:rFonts w:ascii="楷体" w:hAnsi="楷体" w:eastAsia="楷体"/>
          <w:b/>
          <w:bCs/>
          <w:sz w:val="28"/>
          <w:szCs w:val="28"/>
          <w:highlight w:val="none"/>
          <w:lang w:val="zh-CN"/>
        </w:rPr>
      </w:pPr>
      <w:r>
        <w:rPr>
          <w:rFonts w:ascii="楷体" w:hAnsi="楷体" w:eastAsia="楷体"/>
          <w:b/>
          <w:bCs/>
          <w:sz w:val="28"/>
          <w:szCs w:val="28"/>
          <w:highlight w:val="none"/>
          <w:lang w:val="zh-CN"/>
        </w:rPr>
        <w:t xml:space="preserve">5</w:t>
      </w:r>
      <w:r>
        <w:rPr>
          <w:rFonts w:hint="eastAsia" w:ascii="楷体" w:hAnsi="楷体" w:eastAsia="楷体"/>
          <w:b/>
          <w:bCs/>
          <w:sz w:val="28"/>
          <w:szCs w:val="28"/>
          <w:highlight w:val="none"/>
        </w:rPr>
        <w:t xml:space="preserve">0</w:t>
      </w:r>
      <w:r>
        <w:rPr>
          <w:rFonts w:ascii="楷体" w:hAnsi="楷体" w:eastAsia="楷体"/>
          <w:b/>
          <w:bCs/>
          <w:sz w:val="28"/>
          <w:szCs w:val="28"/>
          <w:highlight w:val="none"/>
          <w:lang w:val="zh-CN"/>
        </w:rPr>
        <w:t xml:space="preserve">.相关要求</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5</w:t>
      </w:r>
      <w:r>
        <w:rPr>
          <w:rFonts w:hint="eastAsia" w:ascii="仿宋" w:hAnsi="仿宋" w:eastAsia="仿宋"/>
          <w:sz w:val="24"/>
          <w:highlight w:val="none"/>
        </w:rPr>
        <w:t xml:space="preserve">0</w:t>
      </w:r>
      <w:r>
        <w:rPr>
          <w:rFonts w:ascii="仿宋" w:hAnsi="仿宋" w:eastAsia="仿宋"/>
          <w:sz w:val="24"/>
          <w:highlight w:val="none"/>
          <w:lang w:val="zh-CN"/>
        </w:rPr>
        <w:t xml:space="preserve">.1当供应商未提供符合招标文件规定的技术支持资料时，其技术部分得0分。</w:t>
      </w:r>
      <w:r/>
    </w:p>
    <w:p>
      <w:pPr>
        <w:pStyle w:val="879"/>
        <w:ind w:firstLine="480"/>
        <w:spacing w:line="300" w:lineRule="auto"/>
        <w:rPr>
          <w:rFonts w:ascii="仿宋" w:hAnsi="仿宋" w:eastAsia="仿宋"/>
          <w:sz w:val="24"/>
          <w:highlight w:val="none"/>
        </w:rPr>
      </w:pPr>
      <w:r>
        <w:rPr>
          <w:rFonts w:ascii="仿宋" w:hAnsi="仿宋" w:eastAsia="仿宋"/>
          <w:sz w:val="24"/>
          <w:highlight w:val="none"/>
          <w:lang w:val="zh-CN"/>
        </w:rPr>
        <w:t xml:space="preserve">5</w:t>
      </w:r>
      <w:r>
        <w:rPr>
          <w:rFonts w:hint="eastAsia" w:ascii="仿宋" w:hAnsi="仿宋" w:eastAsia="仿宋"/>
          <w:sz w:val="24"/>
          <w:highlight w:val="none"/>
        </w:rPr>
        <w:t xml:space="preserve">0</w:t>
      </w:r>
      <w:r>
        <w:rPr>
          <w:rFonts w:ascii="仿宋" w:hAnsi="仿宋" w:eastAsia="仿宋"/>
          <w:sz w:val="24"/>
          <w:highlight w:val="none"/>
          <w:lang w:val="zh-CN"/>
        </w:rPr>
        <w:t xml:space="preserve">.2技术汇总得分的计算方法：取所有评标委员会成员技术得分的算术平均值。</w:t>
      </w:r>
      <w:r/>
    </w:p>
    <w:p>
      <w:pPr>
        <w:pStyle w:val="879"/>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5</w:t>
      </w:r>
      <w:r>
        <w:rPr>
          <w:rFonts w:hint="eastAsia" w:ascii="仿宋" w:hAnsi="仿宋" w:eastAsia="仿宋"/>
          <w:sz w:val="24"/>
          <w:highlight w:val="none"/>
        </w:rPr>
        <w:t xml:space="preserve">0</w:t>
      </w:r>
      <w:r>
        <w:rPr>
          <w:rFonts w:ascii="仿宋" w:hAnsi="仿宋" w:eastAsia="仿宋"/>
          <w:sz w:val="24"/>
          <w:highlight w:val="none"/>
          <w:lang w:val="zh-CN"/>
        </w:rPr>
        <w:t xml:space="preserve">.3“同类项目”是指供应商已经完成的与本次采购要求相同或者同类的服务，并且签订合同一方必须是供应商，以相同或者类同部分的合同金额为准。</w:t>
      </w:r>
      <w:r/>
    </w:p>
    <w:p>
      <w:pPr>
        <w:ind w:firstLine="480"/>
        <w:spacing w:line="300" w:lineRule="auto"/>
        <w:rPr>
          <w:rFonts w:ascii="仿宋" w:hAnsi="仿宋" w:eastAsia="仿宋" w:cs="仿宋"/>
          <w:sz w:val="24"/>
          <w:highlight w:val="none"/>
          <w:lang w:val="zh-CN"/>
        </w:rPr>
      </w:pPr>
      <w:r>
        <w:rPr>
          <w:rFonts w:ascii="仿宋" w:hAnsi="仿宋" w:eastAsia="仿宋"/>
          <w:sz w:val="24"/>
          <w:highlight w:val="none"/>
        </w:rPr>
        <w:t xml:space="preserve">5</w:t>
      </w:r>
      <w:r>
        <w:rPr>
          <w:rFonts w:hint="eastAsia" w:ascii="仿宋" w:hAnsi="仿宋" w:eastAsia="仿宋"/>
          <w:sz w:val="24"/>
          <w:highlight w:val="none"/>
        </w:rPr>
        <w:t xml:space="preserve">0</w:t>
      </w:r>
      <w:r>
        <w:rPr>
          <w:rFonts w:ascii="仿宋" w:hAnsi="仿宋" w:eastAsia="仿宋"/>
          <w:sz w:val="24"/>
          <w:highlight w:val="none"/>
        </w:rPr>
        <w:t xml:space="preserve">.</w:t>
      </w:r>
      <w:r>
        <w:rPr>
          <w:rFonts w:hint="eastAsia" w:ascii="仿宋" w:hAnsi="仿宋" w:eastAsia="仿宋"/>
          <w:sz w:val="24"/>
          <w:highlight w:val="none"/>
        </w:rPr>
        <w:t xml:space="preserve">4</w:t>
      </w:r>
      <w:r>
        <w:rPr>
          <w:rFonts w:hint="eastAsia" w:ascii="仿宋" w:hAnsi="仿宋" w:eastAsia="仿宋" w:cs="仿宋"/>
          <w:sz w:val="24"/>
          <w:highlight w:val="none"/>
          <w:lang w:val="zh-CN"/>
        </w:rPr>
        <w:t xml:space="preserve">针对中小型企业、监狱和戒毒企业（监狱企业）、残疾人企业的评审加分：</w:t>
      </w:r>
      <w:r/>
    </w:p>
    <w:p>
      <w:pPr>
        <w:ind w:firstLine="480"/>
        <w:spacing w:line="300" w:lineRule="auto"/>
        <w:rPr>
          <w:rFonts w:ascii="仿宋" w:hAnsi="仿宋" w:eastAsia="仿宋" w:cs="仿宋"/>
          <w:sz w:val="24"/>
          <w:highlight w:val="none"/>
          <w:lang w:val="zh-CN"/>
        </w:rPr>
      </w:pPr>
      <w:r>
        <w:rPr>
          <w:rFonts w:hint="eastAsia" w:ascii="仿宋" w:hAnsi="仿宋" w:eastAsia="仿宋" w:cs="仿宋"/>
          <w:sz w:val="24"/>
          <w:highlight w:val="none"/>
          <w:lang w:val="zh-CN"/>
        </w:rPr>
        <w:t xml:space="preserve">5</w:t>
      </w:r>
      <w:r>
        <w:rPr>
          <w:rFonts w:hint="eastAsia" w:ascii="仿宋" w:hAnsi="仿宋" w:eastAsia="仿宋" w:cs="仿宋"/>
          <w:sz w:val="24"/>
          <w:highlight w:val="none"/>
        </w:rPr>
        <w:t xml:space="preserve">0</w:t>
      </w:r>
      <w:r>
        <w:rPr>
          <w:rFonts w:hint="eastAsia" w:ascii="仿宋" w:hAnsi="仿宋" w:eastAsia="仿宋" w:cs="仿宋"/>
          <w:sz w:val="24"/>
          <w:highlight w:val="none"/>
          <w:lang w:val="zh-CN"/>
        </w:rPr>
        <w:t xml:space="preserve">.4.1针对中小型企业的评审加分：</w:t>
      </w:r>
      <w:r/>
    </w:p>
    <w:p>
      <w:pPr>
        <w:ind w:firstLine="480"/>
        <w:spacing w:line="300" w:lineRule="auto"/>
        <w:rPr>
          <w:rFonts w:ascii="仿宋" w:hAnsi="仿宋" w:eastAsia="仿宋" w:cs="仿宋"/>
          <w:sz w:val="24"/>
          <w:highlight w:val="none"/>
          <w:lang w:val="zh-CN"/>
        </w:rPr>
      </w:pPr>
      <w:r>
        <w:rPr>
          <w:rFonts w:hint="eastAsia" w:ascii="仿宋" w:hAnsi="仿宋" w:eastAsia="仿宋" w:cs="仿宋"/>
          <w:sz w:val="24"/>
          <w:highlight w:val="none"/>
          <w:lang w:val="zh-CN"/>
        </w:rPr>
        <w:t xml:space="preserve">根据财政部、工业和信息化部</w:t>
      </w:r>
      <w:r>
        <w:rPr>
          <w:rFonts w:ascii="仿宋" w:hAnsi="仿宋" w:eastAsia="仿宋" w:cs="仿宋"/>
          <w:sz w:val="24"/>
          <w:highlight w:val="none"/>
          <w:lang w:val="zh-CN"/>
        </w:rPr>
        <w:t xml:space="preserve">关于印发《</w:t>
      </w:r>
      <w:r>
        <w:rPr>
          <w:rFonts w:hint="eastAsia" w:ascii="仿宋" w:hAnsi="仿宋" w:eastAsia="仿宋" w:cs="仿宋"/>
          <w:sz w:val="24"/>
          <w:highlight w:val="none"/>
          <w:lang w:val="zh-CN"/>
        </w:rPr>
        <w:t xml:space="preserve">政府采购促进中小企业发展管理办法</w:t>
      </w:r>
      <w:r>
        <w:rPr>
          <w:rFonts w:ascii="仿宋" w:hAnsi="仿宋" w:eastAsia="仿宋" w:cs="仿宋"/>
          <w:sz w:val="24"/>
          <w:highlight w:val="none"/>
          <w:lang w:val="zh-CN"/>
        </w:rPr>
        <w:t xml:space="preserve">》的通知</w:t>
      </w:r>
      <w:r>
        <w:rPr>
          <w:rFonts w:hint="eastAsia" w:ascii="仿宋" w:hAnsi="仿宋" w:eastAsia="仿宋" w:cs="仿宋"/>
          <w:sz w:val="24"/>
          <w:highlight w:val="none"/>
          <w:lang w:val="zh-CN"/>
        </w:rPr>
        <w:t xml:space="preserve">（财库〔2020〕46号</w:t>
      </w:r>
      <w:r>
        <w:rPr>
          <w:rFonts w:ascii="仿宋" w:hAnsi="仿宋" w:eastAsia="仿宋" w:cs="仿宋"/>
          <w:sz w:val="24"/>
          <w:highlight w:val="none"/>
          <w:lang w:val="zh-CN"/>
        </w:rPr>
        <w:t xml:space="preserve">）</w:t>
      </w:r>
      <w:r>
        <w:rPr>
          <w:rFonts w:hint="eastAsia" w:ascii="仿宋" w:hAnsi="仿宋" w:eastAsia="仿宋" w:cs="仿宋"/>
          <w:sz w:val="24"/>
          <w:highlight w:val="none"/>
          <w:lang w:val="zh-CN"/>
        </w:rPr>
        <w:t xml:space="preserve">和苏财购〔2021〕34号规定，对属于小型、微型企业的投标人给予评审加分：</w:t>
      </w:r>
      <w:r/>
    </w:p>
    <w:p>
      <w:pPr>
        <w:ind w:firstLine="482"/>
        <w:spacing w:line="300" w:lineRule="auto"/>
        <w:rPr>
          <w:rFonts w:ascii="仿宋" w:hAnsi="仿宋" w:eastAsia="仿宋" w:cs="仿宋"/>
          <w:sz w:val="24"/>
          <w:highlight w:val="none"/>
          <w:lang w:val="zh-CN"/>
        </w:rPr>
      </w:pPr>
      <w:r>
        <w:rPr>
          <w:rFonts w:hint="eastAsia" w:ascii="仿宋" w:hAnsi="仿宋" w:eastAsia="仿宋" w:cs="仿宋"/>
          <w:sz w:val="24"/>
          <w:highlight w:val="none"/>
          <w:lang w:val="zh-CN"/>
        </w:rPr>
        <w:t xml:space="preserve">如投标人认定本企业为小型或微型企业，则需根据“工信部联企业〔</w:t>
      </w:r>
      <w:r>
        <w:rPr>
          <w:rFonts w:ascii="仿宋" w:hAnsi="仿宋" w:eastAsia="仿宋" w:cs="仿宋"/>
          <w:sz w:val="24"/>
          <w:highlight w:val="none"/>
          <w:lang w:val="zh-CN"/>
        </w:rPr>
        <w:t xml:space="preserve">2011〕300号”通知中的《中小企业划型标准规定》填报“中小企业声明函”。</w:t>
      </w:r>
      <w:r>
        <w:rPr>
          <w:rFonts w:hint="eastAsia" w:ascii="仿宋" w:hAnsi="仿宋" w:eastAsia="仿宋" w:cs="仿宋"/>
          <w:sz w:val="24"/>
          <w:highlight w:val="none"/>
          <w:lang w:val="zh-CN"/>
        </w:rPr>
        <w:t xml:space="preserve">当政府采购监督检查、投诉处理及政府采购行政处罚中对中小企业的认定，投标人须提供由货物制造商或者工程、服务供应商注册登记所在地的县级以上人民政府中小企业主管部门认定证明，如涉及质疑或投诉时未能提供作无效投标并取消中标/成交资格。</w:t>
      </w:r>
      <w:r/>
    </w:p>
    <w:p>
      <w:pPr>
        <w:ind w:firstLine="482"/>
        <w:spacing w:line="300" w:lineRule="auto"/>
        <w:rPr>
          <w:rFonts w:ascii="仿宋" w:hAnsi="仿宋" w:eastAsia="仿宋" w:cs="仿宋"/>
          <w:sz w:val="24"/>
          <w:highlight w:val="none"/>
          <w:lang w:val="zh-CN"/>
        </w:rPr>
      </w:pPr>
      <w:r>
        <w:rPr>
          <w:rFonts w:hint="eastAsia" w:ascii="仿宋" w:hAnsi="仿宋" w:eastAsia="仿宋" w:cs="仿宋"/>
          <w:sz w:val="24"/>
          <w:highlight w:val="none"/>
          <w:lang w:val="zh-CN"/>
        </w:rPr>
        <w:t xml:space="preserve">根据“中小企业声明函”或提供的认定证明中所确定的企业性质，如投标人属于小微型企业，且提供自有服务的，对其报价给予</w:t>
      </w:r>
      <w:r>
        <w:rPr>
          <w:rFonts w:hint="eastAsia" w:ascii="仿宋" w:hAnsi="仿宋" w:eastAsia="仿宋" w:cs="仿宋"/>
          <w:b/>
          <w:sz w:val="24"/>
          <w:highlight w:val="none"/>
        </w:rPr>
        <w:t xml:space="preserve">10</w:t>
      </w:r>
      <w:r>
        <w:rPr>
          <w:rFonts w:ascii="仿宋" w:hAnsi="仿宋" w:eastAsia="仿宋" w:cs="仿宋"/>
          <w:b/>
          <w:sz w:val="24"/>
          <w:highlight w:val="none"/>
          <w:lang w:val="zh-CN"/>
        </w:rPr>
        <w:t xml:space="preserve">%</w:t>
      </w:r>
      <w:r>
        <w:rPr>
          <w:rFonts w:hint="eastAsia" w:ascii="仿宋" w:hAnsi="仿宋" w:eastAsia="仿宋" w:cs="仿宋"/>
          <w:sz w:val="24"/>
          <w:highlight w:val="none"/>
          <w:lang w:val="zh-CN"/>
        </w:rPr>
        <w:t xml:space="preserve">的扣除，扣除后的价格参与价格评审。</w:t>
      </w:r>
      <w:r/>
    </w:p>
    <w:p>
      <w:pPr>
        <w:ind w:firstLine="480"/>
        <w:spacing w:line="300" w:lineRule="auto"/>
        <w:rPr>
          <w:rFonts w:ascii="仿宋" w:hAnsi="仿宋" w:eastAsia="仿宋" w:cs="仿宋"/>
          <w:sz w:val="24"/>
          <w:highlight w:val="none"/>
          <w:lang w:val="zh-CN"/>
        </w:rPr>
      </w:pPr>
      <w:r>
        <w:rPr>
          <w:rFonts w:hint="eastAsia" w:ascii="仿宋" w:hAnsi="仿宋" w:eastAsia="仿宋" w:cs="仿宋"/>
          <w:sz w:val="24"/>
          <w:highlight w:val="none"/>
          <w:lang w:val="zh-CN"/>
        </w:rPr>
        <w:t xml:space="preserve">注：</w:t>
      </w:r>
      <w:r/>
    </w:p>
    <w:p>
      <w:pPr>
        <w:ind w:firstLine="482"/>
        <w:spacing w:line="300" w:lineRule="auto"/>
        <w:rPr>
          <w:rFonts w:ascii="仿宋" w:hAnsi="仿宋" w:eastAsia="仿宋" w:cs="仿宋"/>
          <w:sz w:val="24"/>
          <w:highlight w:val="none"/>
          <w:lang w:val="zh-CN"/>
        </w:rPr>
      </w:pPr>
      <w:r>
        <w:rPr>
          <w:rFonts w:hint="eastAsia" w:ascii="仿宋" w:hAnsi="仿宋" w:eastAsia="仿宋" w:cs="仿宋"/>
          <w:sz w:val="24"/>
          <w:highlight w:val="none"/>
          <w:lang w:val="zh-CN"/>
        </w:rPr>
        <w:t xml:space="preserve">①填报“中小企业声明函”需严格按“工信部联企业〔</w:t>
      </w:r>
      <w:r>
        <w:rPr>
          <w:rFonts w:ascii="仿宋" w:hAnsi="仿宋" w:eastAsia="仿宋" w:cs="仿宋"/>
          <w:sz w:val="24"/>
          <w:highlight w:val="none"/>
          <w:lang w:val="zh-CN"/>
        </w:rPr>
        <w:t xml:space="preserve">2011〕300号通知中的《中小企业划型标准规定》进行。</w:t>
      </w:r>
      <w:r/>
    </w:p>
    <w:p>
      <w:pPr>
        <w:ind w:firstLine="480"/>
        <w:spacing w:line="300" w:lineRule="auto"/>
        <w:rPr>
          <w:rFonts w:ascii="仿宋" w:hAnsi="仿宋" w:eastAsia="仿宋" w:cs="仿宋"/>
          <w:sz w:val="24"/>
          <w:highlight w:val="none"/>
          <w:lang w:val="zh-CN"/>
        </w:rPr>
      </w:pPr>
      <w:r>
        <w:rPr>
          <w:rFonts w:hint="eastAsia" w:ascii="仿宋" w:hAnsi="仿宋" w:eastAsia="仿宋" w:cs="仿宋"/>
          <w:sz w:val="24"/>
          <w:highlight w:val="none"/>
          <w:lang w:val="zh-CN"/>
        </w:rPr>
        <w:t xml:space="preserve">②若投标人提供的“中小企业声明函”或认定证明为虚假声明则视同提供虚假材料，按“政府采购法”相关规定处理并报请政府监管部门给予行政处罚。</w:t>
      </w:r>
      <w:r/>
    </w:p>
    <w:p>
      <w:pPr>
        <w:ind w:firstLine="480"/>
        <w:spacing w:line="300" w:lineRule="auto"/>
        <w:rPr>
          <w:rFonts w:ascii="仿宋" w:hAnsi="仿宋" w:eastAsia="仿宋" w:cs="仿宋"/>
          <w:sz w:val="24"/>
          <w:highlight w:val="none"/>
          <w:lang w:val="zh-CN"/>
        </w:rPr>
      </w:pPr>
      <w:r>
        <w:rPr>
          <w:rFonts w:hint="eastAsia" w:ascii="仿宋" w:hAnsi="仿宋" w:eastAsia="仿宋" w:cs="仿宋"/>
          <w:sz w:val="24"/>
          <w:highlight w:val="none"/>
          <w:lang w:val="zh-CN"/>
        </w:rPr>
        <w:t xml:space="preserve">5</w:t>
      </w:r>
      <w:r>
        <w:rPr>
          <w:rFonts w:hint="eastAsia" w:ascii="仿宋" w:hAnsi="仿宋" w:eastAsia="仿宋" w:cs="仿宋"/>
          <w:sz w:val="24"/>
          <w:highlight w:val="none"/>
        </w:rPr>
        <w:t xml:space="preserve">0</w:t>
      </w:r>
      <w:r>
        <w:rPr>
          <w:rFonts w:hint="eastAsia" w:ascii="仿宋" w:hAnsi="仿宋" w:eastAsia="仿宋" w:cs="仿宋"/>
          <w:sz w:val="24"/>
          <w:highlight w:val="none"/>
          <w:lang w:val="zh-CN"/>
        </w:rPr>
        <w:t xml:space="preserve">.4.2如投标人属于监狱和戒毒企业（监狱企业）、残疾人企业，且提供自有服务的，对其报价给予</w:t>
      </w:r>
      <w:r>
        <w:rPr>
          <w:rFonts w:hint="eastAsia" w:ascii="仿宋" w:hAnsi="仿宋" w:eastAsia="仿宋" w:cs="仿宋"/>
          <w:b/>
          <w:sz w:val="24"/>
          <w:highlight w:val="none"/>
        </w:rPr>
        <w:t xml:space="preserve">10</w:t>
      </w:r>
      <w:r>
        <w:rPr>
          <w:rFonts w:hint="eastAsia" w:ascii="仿宋" w:hAnsi="仿宋" w:eastAsia="仿宋" w:cs="仿宋"/>
          <w:b/>
          <w:sz w:val="24"/>
          <w:highlight w:val="none"/>
          <w:lang w:val="zh-CN"/>
        </w:rPr>
        <w:t xml:space="preserve">%</w:t>
      </w:r>
      <w:r>
        <w:rPr>
          <w:rFonts w:hint="eastAsia" w:ascii="仿宋" w:hAnsi="仿宋" w:eastAsia="仿宋" w:cs="仿宋"/>
          <w:sz w:val="24"/>
          <w:highlight w:val="none"/>
          <w:lang w:val="zh-CN"/>
        </w:rPr>
        <w:t xml:space="preserve">的扣除；扣除后的价格参与价格评审。</w:t>
      </w:r>
      <w:r/>
    </w:p>
    <w:p>
      <w:pPr>
        <w:pStyle w:val="879"/>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50.5</w:t>
      </w:r>
      <w:r>
        <w:rPr>
          <w:rFonts w:ascii="仿宋" w:hAnsi="仿宋" w:eastAsia="仿宋"/>
          <w:sz w:val="24"/>
          <w:highlight w:val="none"/>
          <w:lang w:val="zh-CN"/>
        </w:rPr>
        <w:t xml:space="preserve">本项目采用综合评分法，总分100分，以得分最高的投标人作为本项目的中标候选人。</w:t>
      </w:r>
      <w:r/>
    </w:p>
    <w:p>
      <w:pPr>
        <w:pStyle w:val="879"/>
        <w:spacing w:line="300" w:lineRule="auto"/>
        <w:rPr>
          <w:rFonts w:ascii="楷体" w:hAnsi="楷体" w:eastAsia="楷体"/>
          <w:b/>
          <w:bCs/>
          <w:sz w:val="28"/>
          <w:szCs w:val="28"/>
          <w:highlight w:val="none"/>
          <w:lang w:val="zh-CN"/>
        </w:rPr>
      </w:pPr>
      <w:r>
        <w:rPr>
          <w:rFonts w:hint="eastAsia" w:ascii="楷体" w:hAnsi="楷体" w:eastAsia="楷体"/>
          <w:b/>
          <w:bCs/>
          <w:sz w:val="28"/>
          <w:szCs w:val="28"/>
          <w:highlight w:val="none"/>
        </w:rPr>
        <w:t xml:space="preserve">51.</w:t>
      </w:r>
      <w:r>
        <w:rPr>
          <w:rFonts w:ascii="楷体" w:hAnsi="楷体" w:eastAsia="楷体"/>
          <w:b/>
          <w:bCs/>
          <w:sz w:val="28"/>
          <w:szCs w:val="28"/>
          <w:highlight w:val="none"/>
          <w:lang w:val="zh-CN"/>
        </w:rPr>
        <w:t xml:space="preserve">评分标准分项明细表</w:t>
      </w:r>
      <w:r/>
    </w:p>
    <w:tbl>
      <w:tblPr>
        <w:tblStyle w:val="876"/>
        <w:tblW w:w="9145" w:type="dxa"/>
        <w:jc w:val="center"/>
        <w:tblLayout w:type="fixed"/>
        <w:tblCellMar>
          <w:left w:w="108" w:type="dxa"/>
          <w:top w:w="0" w:type="dxa"/>
          <w:right w:w="108" w:type="dxa"/>
          <w:bottom w:w="0" w:type="dxa"/>
        </w:tblCellMar>
        <w:tblLook w:val="04A0" w:firstRow="1" w:lastRow="0" w:firstColumn="1" w:lastColumn="0" w:noHBand="0" w:noVBand="1"/>
      </w:tblPr>
      <w:tblGrid>
        <w:gridCol w:w="1456"/>
        <w:gridCol w:w="709"/>
        <w:gridCol w:w="6980"/>
      </w:tblGrid>
      <w:tr>
        <w:trPr>
          <w:jc w:val="center"/>
          <w:trHeight w:val="441"/>
        </w:trPr>
        <w:tc>
          <w:tcPr>
            <w:tcBorders>
              <w:top w:val="single" w:color="000000" w:sz="6" w:space="0"/>
              <w:left w:val="single" w:color="000000" w:sz="6" w:space="0"/>
              <w:bottom w:val="single" w:color="000000" w:sz="6" w:space="0"/>
              <w:right w:val="single" w:color="000000" w:sz="6" w:space="0"/>
            </w:tcBorders>
            <w:tcW w:w="1456" w:type="dxa"/>
            <w:vAlign w:val="center"/>
            <w:textDirection w:val="lrTb"/>
            <w:noWrap/>
          </w:tcPr>
          <w:p>
            <w:pPr>
              <w:jc w:val="center"/>
              <w:rPr>
                <w:rFonts w:ascii="仿宋" w:hAnsi="仿宋" w:eastAsia="仿宋" w:cs="仿宋"/>
                <w:b/>
                <w:bCs/>
                <w:sz w:val="24"/>
                <w:highlight w:val="none"/>
                <w:lang w:val="zh-CN"/>
              </w:rPr>
            </w:pPr>
            <w:r>
              <w:rPr>
                <w:rFonts w:hint="eastAsia" w:ascii="仿宋" w:hAnsi="仿宋" w:eastAsia="仿宋" w:cs="仿宋"/>
                <w:b/>
                <w:bCs/>
                <w:sz w:val="24"/>
                <w:highlight w:val="none"/>
                <w:lang w:val="zh-CN"/>
              </w:rPr>
              <w:t xml:space="preserve">评审项目</w:t>
            </w:r>
            <w:r/>
          </w:p>
        </w:tc>
        <w:tc>
          <w:tcPr>
            <w:tcBorders>
              <w:top w:val="single" w:color="000000" w:sz="6" w:space="0"/>
              <w:left w:val="single" w:color="000000" w:sz="6" w:space="0"/>
              <w:bottom w:val="single" w:color="000000" w:sz="6" w:space="0"/>
              <w:right w:val="single" w:color="000000" w:sz="6" w:space="0"/>
            </w:tcBorders>
            <w:tcW w:w="709" w:type="dxa"/>
            <w:vAlign w:val="center"/>
            <w:textDirection w:val="lrTb"/>
            <w:noWrap/>
          </w:tcPr>
          <w:p>
            <w:pPr>
              <w:jc w:val="center"/>
              <w:rPr>
                <w:rFonts w:ascii="仿宋" w:hAnsi="仿宋" w:eastAsia="仿宋" w:cs="仿宋"/>
                <w:b/>
                <w:bCs/>
                <w:sz w:val="24"/>
                <w:highlight w:val="none"/>
                <w:lang w:val="zh-CN"/>
              </w:rPr>
            </w:pPr>
            <w:r>
              <w:rPr>
                <w:rFonts w:hint="eastAsia" w:ascii="仿宋" w:hAnsi="仿宋" w:eastAsia="仿宋" w:cs="仿宋"/>
                <w:b/>
                <w:bCs/>
                <w:sz w:val="24"/>
                <w:highlight w:val="none"/>
                <w:lang w:val="zh-CN"/>
              </w:rPr>
              <w:t xml:space="preserve">分数</w:t>
            </w:r>
            <w:r/>
          </w:p>
        </w:tc>
        <w:tc>
          <w:tcPr>
            <w:tcBorders>
              <w:top w:val="single" w:color="000000" w:sz="6" w:space="0"/>
              <w:left w:val="single" w:color="000000" w:sz="6" w:space="0"/>
              <w:bottom w:val="single" w:color="000000" w:sz="6" w:space="0"/>
              <w:right w:val="single" w:color="000000" w:sz="6" w:space="0"/>
            </w:tcBorders>
            <w:tcW w:w="6980" w:type="dxa"/>
            <w:vAlign w:val="center"/>
            <w:textDirection w:val="lrTb"/>
            <w:noWrap/>
          </w:tcPr>
          <w:p>
            <w:pPr>
              <w:jc w:val="center"/>
              <w:rPr>
                <w:rFonts w:ascii="仿宋" w:hAnsi="仿宋" w:eastAsia="仿宋" w:cs="仿宋"/>
                <w:b/>
                <w:bCs/>
                <w:sz w:val="24"/>
                <w:highlight w:val="none"/>
                <w:lang w:val="zh-CN"/>
              </w:rPr>
            </w:pPr>
            <w:r>
              <w:rPr>
                <w:rFonts w:hint="eastAsia" w:ascii="仿宋" w:hAnsi="仿宋" w:eastAsia="仿宋" w:cs="仿宋"/>
                <w:b/>
                <w:bCs/>
                <w:sz w:val="24"/>
                <w:highlight w:val="none"/>
                <w:lang w:val="zh-CN"/>
              </w:rPr>
              <w:t xml:space="preserve">评分标准</w:t>
            </w:r>
            <w:r/>
          </w:p>
        </w:tc>
      </w:tr>
      <w:tr>
        <w:trPr>
          <w:jc w:val="center"/>
        </w:trPr>
        <w:tc>
          <w:tcPr>
            <w:tcBorders>
              <w:top w:val="single" w:color="000000" w:sz="6" w:space="0"/>
              <w:left w:val="single" w:color="000000" w:sz="6" w:space="0"/>
              <w:bottom w:val="single" w:color="000000" w:sz="6" w:space="0"/>
              <w:right w:val="single" w:color="000000" w:sz="6" w:space="0"/>
            </w:tcBorders>
            <w:tcW w:w="1456" w:type="dxa"/>
            <w:vAlign w:val="center"/>
            <w:textDirection w:val="lrTb"/>
            <w:noWrap/>
          </w:tcPr>
          <w:p>
            <w:pPr>
              <w:ind w:left="1049" w:right="-318" w:hanging="1225"/>
              <w:jc w:val="center"/>
              <w:tabs>
                <w:tab w:val="left" w:pos="6480" w:leader="none"/>
              </w:tabs>
              <w:rPr>
                <w:rFonts w:ascii="仿宋" w:hAnsi="仿宋" w:eastAsia="仿宋" w:cs="仿宋"/>
                <w:sz w:val="24"/>
                <w:highlight w:val="none"/>
                <w:lang w:val="zh-CN"/>
              </w:rPr>
            </w:pPr>
            <w:r>
              <w:rPr>
                <w:rFonts w:hint="eastAsia" w:ascii="仿宋" w:hAnsi="仿宋" w:eastAsia="仿宋" w:cs="仿宋"/>
                <w:sz w:val="24"/>
                <w:highlight w:val="none"/>
                <w:lang w:val="zh-CN"/>
              </w:rPr>
              <w:t xml:space="preserve">投标报价</w:t>
            </w:r>
            <w:r/>
          </w:p>
        </w:tc>
        <w:tc>
          <w:tcPr>
            <w:tcBorders>
              <w:top w:val="single" w:color="000000" w:sz="6" w:space="0"/>
              <w:left w:val="single" w:color="000000" w:sz="6" w:space="0"/>
              <w:bottom w:val="single" w:color="000000" w:sz="6" w:space="0"/>
              <w:right w:val="single" w:color="000000" w:sz="6" w:space="0"/>
            </w:tcBorders>
            <w:tcW w:w="709"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20</w:t>
            </w:r>
            <w:r/>
          </w:p>
        </w:tc>
        <w:tc>
          <w:tcPr>
            <w:tcBorders>
              <w:top w:val="single" w:color="000000" w:sz="6" w:space="0"/>
              <w:left w:val="single" w:color="000000" w:sz="6" w:space="0"/>
              <w:bottom w:val="single" w:color="000000" w:sz="6" w:space="0"/>
              <w:right w:val="single" w:color="000000" w:sz="6" w:space="0"/>
            </w:tcBorders>
            <w:tcW w:w="6980" w:type="dxa"/>
            <w:vAlign w:val="center"/>
            <w:textDirection w:val="lrTb"/>
            <w:noWrap/>
          </w:tcPr>
          <w:p>
            <w:pPr>
              <w:rPr>
                <w:rFonts w:ascii="仿宋" w:hAnsi="仿宋" w:eastAsia="仿宋"/>
                <w:sz w:val="24"/>
                <w:highlight w:val="none"/>
                <w:lang w:val="zh-CN"/>
              </w:rPr>
            </w:pPr>
            <w:r>
              <w:rPr>
                <w:rFonts w:hint="eastAsia" w:ascii="仿宋" w:hAnsi="仿宋" w:eastAsia="仿宋" w:cs="仿宋"/>
                <w:sz w:val="24"/>
                <w:highlight w:val="none"/>
                <w:lang w:val="zh-CN"/>
              </w:rPr>
              <w:t xml:space="preserve">满足招标文件要求且投标</w:t>
            </w:r>
            <w:r>
              <w:rPr>
                <w:rFonts w:hint="eastAsia" w:ascii="仿宋" w:hAnsi="仿宋" w:eastAsia="仿宋" w:cs="仿宋"/>
                <w:sz w:val="24"/>
                <w:highlight w:val="none"/>
              </w:rPr>
              <w:t xml:space="preserve">费</w:t>
            </w:r>
            <w:r>
              <w:rPr>
                <w:rFonts w:hint="eastAsia" w:ascii="仿宋" w:hAnsi="仿宋" w:eastAsia="仿宋" w:cs="仿宋"/>
                <w:sz w:val="24"/>
                <w:highlight w:val="none"/>
                <w:lang w:val="zh-CN"/>
              </w:rPr>
              <w:t xml:space="preserve">率（或者最终</w:t>
            </w:r>
            <w:r>
              <w:rPr>
                <w:rFonts w:hint="eastAsia" w:ascii="仿宋" w:hAnsi="仿宋" w:eastAsia="仿宋" w:cs="仿宋"/>
                <w:sz w:val="24"/>
                <w:highlight w:val="none"/>
              </w:rPr>
              <w:t xml:space="preserve">费</w:t>
            </w:r>
            <w:r>
              <w:rPr>
                <w:rFonts w:hint="eastAsia" w:ascii="仿宋" w:hAnsi="仿宋" w:eastAsia="仿宋" w:cs="仿宋"/>
                <w:sz w:val="24"/>
                <w:highlight w:val="none"/>
                <w:lang w:val="zh-CN"/>
              </w:rPr>
              <w:t xml:space="preserve">率）最低的投标</w:t>
            </w:r>
            <w:r>
              <w:rPr>
                <w:rFonts w:hint="eastAsia" w:ascii="仿宋" w:hAnsi="仿宋" w:eastAsia="仿宋" w:cs="仿宋"/>
                <w:sz w:val="24"/>
                <w:highlight w:val="none"/>
              </w:rPr>
              <w:t xml:space="preserve">费</w:t>
            </w:r>
            <w:r>
              <w:rPr>
                <w:rFonts w:hint="eastAsia" w:ascii="仿宋" w:hAnsi="仿宋" w:eastAsia="仿宋" w:cs="仿宋"/>
                <w:sz w:val="24"/>
                <w:highlight w:val="none"/>
                <w:lang w:val="zh-CN"/>
              </w:rPr>
              <w:t xml:space="preserve">率为评标基准价，其价格分为满分。</w:t>
            </w:r>
            <w:r/>
          </w:p>
          <w:p>
            <w:pPr>
              <w:rPr>
                <w:rFonts w:ascii="仿宋" w:hAnsi="仿宋" w:eastAsia="仿宋" w:cs="仿宋"/>
                <w:sz w:val="24"/>
                <w:highlight w:val="none"/>
                <w:u w:val="single"/>
                <w:lang w:val="zh-CN"/>
              </w:rPr>
            </w:pPr>
            <w:r>
              <w:rPr>
                <w:rFonts w:hint="eastAsia" w:ascii="仿宋" w:hAnsi="仿宋" w:eastAsia="仿宋" w:cs="仿宋"/>
                <w:sz w:val="24"/>
                <w:highlight w:val="none"/>
                <w:lang w:val="zh-CN"/>
              </w:rPr>
              <w:t xml:space="preserve">其它报价得分</w:t>
            </w:r>
            <w:r>
              <w:rPr>
                <w:rFonts w:ascii="仿宋" w:hAnsi="仿宋" w:eastAsia="仿宋" w:cs="仿宋"/>
                <w:sz w:val="24"/>
                <w:highlight w:val="none"/>
                <w:lang w:val="zh-CN"/>
              </w:rPr>
              <w:t xml:space="preserve">＝</w:t>
            </w:r>
            <w:r>
              <w:rPr>
                <w:rFonts w:hint="eastAsia" w:ascii="仿宋" w:hAnsi="仿宋" w:eastAsia="仿宋" w:cs="仿宋"/>
                <w:sz w:val="24"/>
                <w:highlight w:val="none"/>
                <w:lang w:val="zh-CN"/>
              </w:rPr>
              <w:t xml:space="preserve">评标基准价÷投标</w:t>
            </w:r>
            <w:r>
              <w:rPr>
                <w:rFonts w:hint="eastAsia" w:ascii="仿宋" w:hAnsi="仿宋" w:eastAsia="仿宋" w:cs="仿宋"/>
                <w:sz w:val="24"/>
                <w:highlight w:val="none"/>
              </w:rPr>
              <w:t xml:space="preserve">费</w:t>
            </w:r>
            <w:r>
              <w:rPr>
                <w:rFonts w:ascii="仿宋" w:hAnsi="仿宋" w:eastAsia="仿宋" w:cs="仿宋"/>
                <w:sz w:val="24"/>
                <w:highlight w:val="none"/>
                <w:lang w:val="zh-CN"/>
              </w:rPr>
              <w:t xml:space="preserve">率</w:t>
            </w:r>
            <w:r>
              <w:rPr>
                <w:rFonts w:hint="eastAsia" w:ascii="仿宋" w:hAnsi="仿宋" w:eastAsia="仿宋" w:cs="仿宋"/>
                <w:sz w:val="24"/>
                <w:highlight w:val="none"/>
                <w:lang w:val="zh-CN"/>
              </w:rPr>
              <w:t xml:space="preserve">×</w:t>
            </w:r>
            <w:r>
              <w:rPr>
                <w:rFonts w:hint="eastAsia" w:ascii="仿宋" w:hAnsi="仿宋" w:eastAsia="仿宋" w:cs="仿宋"/>
                <w:sz w:val="24"/>
                <w:highlight w:val="none"/>
                <w:u w:val="single"/>
                <w:lang w:val="zh-CN"/>
              </w:rPr>
              <w:t xml:space="preserve"> </w:t>
            </w:r>
            <w:r>
              <w:rPr>
                <w:rFonts w:hint="eastAsia" w:ascii="仿宋" w:hAnsi="仿宋" w:eastAsia="仿宋" w:cs="仿宋"/>
                <w:sz w:val="24"/>
                <w:highlight w:val="none"/>
                <w:u w:val="single"/>
              </w:rPr>
              <w:t xml:space="preserve">20</w:t>
            </w:r>
            <w:r>
              <w:rPr>
                <w:rFonts w:hint="eastAsia" w:ascii="仿宋" w:hAnsi="仿宋" w:eastAsia="仿宋" w:cs="仿宋"/>
                <w:sz w:val="24"/>
                <w:highlight w:val="none"/>
                <w:u w:val="single"/>
                <w:lang w:val="zh-CN"/>
              </w:rPr>
              <w:t xml:space="preserve"> </w:t>
            </w:r>
            <w:r/>
          </w:p>
          <w:p>
            <w:pPr>
              <w:rPr>
                <w:rFonts w:ascii="仿宋" w:hAnsi="仿宋" w:eastAsia="仿宋" w:cs="仿宋"/>
                <w:sz w:val="24"/>
                <w:highlight w:val="none"/>
                <w:lang w:val="zh-CN"/>
              </w:rPr>
            </w:pPr>
            <w:r>
              <w:rPr>
                <w:rFonts w:hint="eastAsia" w:ascii="仿宋" w:hAnsi="仿宋" w:eastAsia="仿宋" w:cs="仿宋"/>
                <w:sz w:val="24"/>
                <w:highlight w:val="none"/>
                <w:lang w:val="zh-CN"/>
              </w:rPr>
              <w:t xml:space="preserve">超出采购预算价的投标报价为无效报价。</w:t>
            </w:r>
            <w:r>
              <w:rPr>
                <w:rFonts w:hint="eastAsia" w:ascii="仿宋" w:hAnsi="仿宋" w:eastAsia="仿宋" w:cs="仿宋"/>
                <w:sz w:val="24"/>
                <w:highlight w:val="none"/>
              </w:rPr>
              <w:t xml:space="preserve">评审委员会</w:t>
            </w:r>
            <w:r>
              <w:rPr>
                <w:rFonts w:hint="eastAsia" w:ascii="仿宋" w:hAnsi="仿宋" w:eastAsia="仿宋" w:cs="仿宋"/>
                <w:sz w:val="24"/>
                <w:highlight w:val="none"/>
                <w:lang w:val="zh-CN"/>
              </w:rPr>
              <w:t xml:space="preserve">认为响应人的报价明显低于其他通过符合性审查响应人的投标报价，有可能影响产品质量或者不能诚信履约的，应当要求其在评标现场合理的时间内提供书面说明，必要时提交相关证明材料；响应人不能证明其报价合理性的，</w:t>
            </w:r>
            <w:r>
              <w:rPr>
                <w:rFonts w:hint="eastAsia" w:ascii="仿宋" w:hAnsi="仿宋" w:eastAsia="仿宋" w:cs="仿宋"/>
                <w:sz w:val="24"/>
                <w:highlight w:val="none"/>
              </w:rPr>
              <w:t xml:space="preserve">评审委员会</w:t>
            </w:r>
            <w:r>
              <w:rPr>
                <w:rFonts w:hint="eastAsia" w:ascii="仿宋" w:hAnsi="仿宋" w:eastAsia="仿宋" w:cs="仿宋"/>
                <w:sz w:val="24"/>
                <w:highlight w:val="none"/>
                <w:lang w:val="zh-CN"/>
              </w:rPr>
              <w:t xml:space="preserve">应当将其作为无效响应处理。报价分精确到小数点后两位。报价得分保留两位小数，第三位四舍五入。</w:t>
            </w:r>
            <w:r/>
          </w:p>
        </w:tc>
      </w:tr>
      <w:tr>
        <w:trPr>
          <w:jc w:val="center"/>
        </w:trPr>
        <w:tc>
          <w:tcPr>
            <w:tcBorders>
              <w:top w:val="single" w:color="000000" w:sz="6" w:space="0"/>
              <w:left w:val="single" w:color="000000" w:sz="6" w:space="0"/>
              <w:bottom w:val="single" w:color="000000" w:sz="6" w:space="0"/>
              <w:right w:val="single" w:color="000000" w:sz="6" w:space="0"/>
            </w:tcBorders>
            <w:tcW w:w="1456" w:type="dxa"/>
            <w:vAlign w:val="center"/>
            <w:textDirection w:val="lrTb"/>
            <w:noWrap/>
          </w:tcPr>
          <w:p>
            <w:pPr>
              <w:jc w:val="center"/>
              <w:rPr>
                <w:rFonts w:ascii="仿宋" w:hAnsi="仿宋" w:eastAsia="仿宋" w:cs="仿宋"/>
                <w:b/>
                <w:bCs/>
                <w:sz w:val="24"/>
                <w:highlight w:val="none"/>
                <w:lang w:val="zh-CN"/>
              </w:rPr>
            </w:pPr>
            <w:r>
              <w:rPr>
                <w:rFonts w:hint="eastAsia" w:ascii="仿宋" w:hAnsi="仿宋" w:eastAsia="仿宋" w:cs="仿宋"/>
                <w:sz w:val="24"/>
                <w:highlight w:val="none"/>
                <w:lang w:val="zh-CN"/>
              </w:rPr>
              <w:t xml:space="preserve">类似业绩</w:t>
            </w:r>
            <w:r/>
          </w:p>
        </w:tc>
        <w:tc>
          <w:tcPr>
            <w:tcBorders>
              <w:top w:val="single" w:color="000000" w:sz="6" w:space="0"/>
              <w:left w:val="single" w:color="000000" w:sz="6" w:space="0"/>
              <w:bottom w:val="single" w:color="000000" w:sz="6" w:space="0"/>
              <w:right w:val="single" w:color="000000" w:sz="6" w:space="0"/>
            </w:tcBorders>
            <w:tcW w:w="709" w:type="dxa"/>
            <w:vAlign w:val="center"/>
            <w:textDirection w:val="lrTb"/>
            <w:noWrap/>
          </w:tcPr>
          <w:p>
            <w:pPr>
              <w:jc w:val="center"/>
              <w:rPr>
                <w:rFonts w:ascii="仿宋" w:hAnsi="仿宋" w:eastAsia="仿宋" w:cs="仿宋"/>
                <w:b/>
                <w:bCs/>
                <w:sz w:val="24"/>
                <w:highlight w:val="none"/>
                <w:lang w:val="zh-CN"/>
              </w:rPr>
            </w:pPr>
            <w:r>
              <w:rPr>
                <w:rFonts w:hint="eastAsia" w:ascii="仿宋" w:hAnsi="仿宋" w:eastAsia="仿宋" w:cs="仿宋"/>
                <w:sz w:val="24"/>
                <w:highlight w:val="none"/>
              </w:rPr>
              <w:t xml:space="preserve">10</w:t>
            </w:r>
            <w:r/>
          </w:p>
        </w:tc>
        <w:tc>
          <w:tcPr>
            <w:tcBorders>
              <w:top w:val="single" w:color="000000" w:sz="6" w:space="0"/>
              <w:left w:val="single" w:color="000000" w:sz="6" w:space="0"/>
              <w:bottom w:val="single" w:color="000000" w:sz="6" w:space="0"/>
              <w:right w:val="single" w:color="000000" w:sz="6" w:space="0"/>
            </w:tcBorders>
            <w:tcW w:w="6980" w:type="dxa"/>
            <w:vAlign w:val="center"/>
            <w:textDirection w:val="lrTb"/>
            <w:noWrap/>
          </w:tcPr>
          <w:p>
            <w:pPr>
              <w:rPr>
                <w:rFonts w:ascii="仿宋" w:hAnsi="仿宋" w:eastAsia="仿宋" w:cs="仿宋"/>
                <w:b/>
                <w:bCs/>
                <w:sz w:val="24"/>
                <w:highlight w:val="none"/>
                <w:lang w:val="zh-CN"/>
              </w:rPr>
            </w:pPr>
            <w:r>
              <w:rPr>
                <w:rFonts w:hint="eastAsia" w:ascii="仿宋" w:hAnsi="仿宋" w:eastAsia="仿宋" w:cs="仿宋"/>
                <w:sz w:val="24"/>
                <w:highlight w:val="none"/>
                <w:lang w:val="zh-CN"/>
              </w:rPr>
              <w:t xml:space="preserve">供应商</w:t>
            </w:r>
            <w:r>
              <w:rPr>
                <w:rFonts w:hint="eastAsia" w:ascii="仿宋" w:hAnsi="仿宋" w:eastAsia="仿宋" w:cs="仿宋"/>
                <w:sz w:val="24"/>
                <w:highlight w:val="none"/>
              </w:rPr>
              <w:t xml:space="preserve">自</w:t>
            </w:r>
            <w:r>
              <w:rPr>
                <w:rFonts w:hint="eastAsia" w:ascii="仿宋" w:hAnsi="仿宋" w:eastAsia="仿宋" w:cs="仿宋"/>
                <w:sz w:val="24"/>
                <w:highlight w:val="none"/>
                <w:lang w:val="zh-CN"/>
              </w:rPr>
              <w:t xml:space="preserve">20</w:t>
            </w:r>
            <w:r>
              <w:rPr>
                <w:rFonts w:hint="eastAsia" w:ascii="仿宋" w:hAnsi="仿宋" w:eastAsia="仿宋" w:cs="仿宋"/>
                <w:sz w:val="24"/>
                <w:highlight w:val="none"/>
              </w:rPr>
              <w:t xml:space="preserve">20</w:t>
            </w:r>
            <w:r>
              <w:rPr>
                <w:rFonts w:hint="eastAsia" w:ascii="仿宋" w:hAnsi="仿宋" w:eastAsia="仿宋" w:cs="仿宋"/>
                <w:sz w:val="24"/>
                <w:highlight w:val="none"/>
                <w:lang w:val="zh-CN"/>
              </w:rPr>
              <w:t xml:space="preserve">年1月1日（以合同签订时间为准）以来承担过</w:t>
            </w:r>
            <w:r>
              <w:rPr>
                <w:rFonts w:hint="eastAsia" w:ascii="仿宋" w:hAnsi="仿宋" w:eastAsia="仿宋" w:cs="仿宋"/>
                <w:sz w:val="24"/>
                <w:highlight w:val="none"/>
              </w:rPr>
              <w:t xml:space="preserve">类似项目业绩</w:t>
            </w:r>
            <w:r>
              <w:rPr>
                <w:rFonts w:hint="eastAsia" w:ascii="仿宋" w:hAnsi="仿宋" w:eastAsia="仿宋" w:cs="仿宋"/>
                <w:sz w:val="24"/>
                <w:highlight w:val="none"/>
                <w:lang w:val="zh-CN"/>
              </w:rPr>
              <w:t xml:space="preserve">每提供一个得</w:t>
            </w:r>
            <w:r>
              <w:rPr>
                <w:rFonts w:hint="eastAsia" w:ascii="仿宋" w:hAnsi="仿宋" w:eastAsia="仿宋" w:cs="仿宋"/>
                <w:sz w:val="24"/>
                <w:highlight w:val="none"/>
              </w:rPr>
              <w:t xml:space="preserve">1</w:t>
            </w:r>
            <w:r>
              <w:rPr>
                <w:rFonts w:hint="eastAsia" w:ascii="仿宋" w:hAnsi="仿宋" w:eastAsia="仿宋" w:cs="仿宋"/>
                <w:sz w:val="24"/>
                <w:highlight w:val="none"/>
                <w:lang w:val="zh-CN"/>
              </w:rPr>
              <w:t xml:space="preserve">分，本项最高得</w:t>
            </w:r>
            <w:r>
              <w:rPr>
                <w:rFonts w:hint="eastAsia" w:ascii="仿宋" w:hAnsi="仿宋" w:eastAsia="仿宋" w:cs="仿宋"/>
                <w:sz w:val="24"/>
                <w:highlight w:val="none"/>
              </w:rPr>
              <w:t xml:space="preserve">10</w:t>
            </w:r>
            <w:r>
              <w:rPr>
                <w:rFonts w:hint="eastAsia" w:ascii="仿宋" w:hAnsi="仿宋" w:eastAsia="仿宋" w:cs="仿宋"/>
                <w:sz w:val="24"/>
                <w:highlight w:val="none"/>
                <w:lang w:val="zh-CN"/>
              </w:rPr>
              <w:t xml:space="preserve">分。</w:t>
            </w:r>
            <w:r>
              <w:rPr>
                <w:rFonts w:hint="eastAsia" w:ascii="仿宋" w:hAnsi="仿宋" w:eastAsia="仿宋" w:cs="仿宋"/>
                <w:sz w:val="24"/>
                <w:highlight w:val="none"/>
              </w:rPr>
              <w:t xml:space="preserve">类似项目指土壤详查、污染场地（地块）调查、土壤（耕地、土地）环境质量调查评价、监测等与本项目相关的业绩，</w:t>
            </w:r>
            <w:r>
              <w:rPr>
                <w:rFonts w:hint="eastAsia" w:ascii="仿宋" w:hAnsi="仿宋" w:eastAsia="仿宋" w:cs="仿宋"/>
                <w:b/>
                <w:bCs/>
                <w:sz w:val="24"/>
                <w:highlight w:val="none"/>
                <w:lang w:val="zh-CN"/>
              </w:rPr>
              <w:t xml:space="preserve">须提供</w:t>
            </w:r>
            <w:r>
              <w:rPr>
                <w:rFonts w:hint="eastAsia" w:ascii="仿宋" w:hAnsi="仿宋" w:eastAsia="仿宋" w:cs="仿宋"/>
                <w:b/>
                <w:bCs/>
                <w:sz w:val="24"/>
                <w:highlight w:val="none"/>
              </w:rPr>
              <w:t xml:space="preserve">相关证明材料如项目最终报告封面扉页、专家组意见等扫描件</w:t>
            </w:r>
            <w:r>
              <w:rPr>
                <w:rFonts w:hint="eastAsia" w:ascii="仿宋" w:hAnsi="仿宋" w:eastAsia="仿宋" w:cs="仿宋"/>
                <w:b/>
                <w:bCs/>
                <w:sz w:val="24"/>
                <w:highlight w:val="none"/>
                <w:lang w:val="zh-CN"/>
              </w:rPr>
              <w:t xml:space="preserve">，没有</w:t>
            </w:r>
            <w:r>
              <w:rPr>
                <w:rFonts w:hint="eastAsia" w:ascii="仿宋" w:hAnsi="仿宋" w:eastAsia="仿宋" w:cs="仿宋"/>
                <w:b/>
                <w:bCs/>
                <w:sz w:val="24"/>
                <w:highlight w:val="none"/>
              </w:rPr>
              <w:t xml:space="preserve">或未提供的</w:t>
            </w:r>
            <w:r>
              <w:rPr>
                <w:rFonts w:hint="eastAsia" w:ascii="仿宋" w:hAnsi="仿宋" w:eastAsia="仿宋" w:cs="仿宋"/>
                <w:b/>
                <w:bCs/>
                <w:sz w:val="24"/>
                <w:highlight w:val="none"/>
                <w:lang w:val="zh-CN"/>
              </w:rPr>
              <w:t xml:space="preserve">不得分。</w:t>
            </w:r>
            <w:r/>
          </w:p>
        </w:tc>
      </w:tr>
      <w:tr>
        <w:trPr>
          <w:jc w:val="center"/>
        </w:trPr>
        <w:tc>
          <w:tcPr>
            <w:tcBorders>
              <w:top w:val="single" w:color="000000" w:sz="6" w:space="0"/>
              <w:left w:val="single" w:color="000000" w:sz="6" w:space="0"/>
              <w:bottom w:val="single" w:color="000000" w:sz="6" w:space="0"/>
              <w:right w:val="single" w:color="000000" w:sz="6" w:space="0"/>
            </w:tcBorders>
            <w:tcW w:w="1456" w:type="dxa"/>
            <w:vAlign w:val="center"/>
            <w:textDirection w:val="lrTb"/>
            <w:noWrap/>
          </w:tcPr>
          <w:p>
            <w:pPr>
              <w:jc w:val="center"/>
              <w:rPr>
                <w:rFonts w:ascii="仿宋" w:hAnsi="仿宋" w:eastAsia="仿宋" w:cs="仿宋"/>
                <w:b/>
                <w:bCs/>
                <w:sz w:val="24"/>
                <w:highlight w:val="none"/>
                <w:lang w:val="zh-CN"/>
              </w:rPr>
            </w:pPr>
            <w:r>
              <w:rPr>
                <w:rFonts w:hint="eastAsia" w:ascii="仿宋" w:hAnsi="仿宋" w:eastAsia="仿宋" w:cs="仿宋"/>
                <w:sz w:val="24"/>
                <w:highlight w:val="none"/>
              </w:rPr>
              <w:t xml:space="preserve">专业能力</w:t>
            </w:r>
            <w:r/>
          </w:p>
        </w:tc>
        <w:tc>
          <w:tcPr>
            <w:tcBorders>
              <w:top w:val="single" w:color="000000" w:sz="6" w:space="0"/>
              <w:left w:val="single" w:color="000000" w:sz="6" w:space="0"/>
              <w:bottom w:val="single" w:color="000000" w:sz="6" w:space="0"/>
              <w:right w:val="single" w:color="000000" w:sz="6" w:space="0"/>
            </w:tcBorders>
            <w:tcW w:w="709" w:type="dxa"/>
            <w:vAlign w:val="center"/>
            <w:textDirection w:val="lrTb"/>
            <w:noWrap/>
          </w:tcPr>
          <w:p>
            <w:pPr>
              <w:jc w:val="center"/>
              <w:rPr>
                <w:rFonts w:ascii="仿宋" w:hAnsi="仿宋" w:eastAsia="仿宋" w:cs="仿宋"/>
                <w:b/>
                <w:bCs/>
                <w:sz w:val="24"/>
                <w:highlight w:val="none"/>
              </w:rPr>
            </w:pPr>
            <w:r>
              <w:rPr>
                <w:rFonts w:hint="eastAsia" w:ascii="仿宋" w:hAnsi="仿宋" w:eastAsia="仿宋" w:cs="仿宋"/>
                <w:sz w:val="24"/>
                <w:highlight w:val="none"/>
              </w:rPr>
              <w:t xml:space="preserve">20</w:t>
            </w:r>
            <w:r/>
          </w:p>
        </w:tc>
        <w:tc>
          <w:tcPr>
            <w:tcBorders>
              <w:top w:val="single" w:color="000000" w:sz="6" w:space="0"/>
              <w:left w:val="single" w:color="000000" w:sz="6" w:space="0"/>
              <w:bottom w:val="single" w:color="000000" w:sz="6" w:space="0"/>
              <w:right w:val="single" w:color="000000" w:sz="6" w:space="0"/>
            </w:tcBorders>
            <w:tcW w:w="6980" w:type="dxa"/>
            <w:vAlign w:val="center"/>
            <w:textDirection w:val="lrTb"/>
            <w:noWrap/>
          </w:tcPr>
          <w:p>
            <w:pPr>
              <w:rPr>
                <w:rFonts w:ascii="仿宋" w:hAnsi="仿宋" w:eastAsia="仿宋" w:cs="仿宋"/>
                <w:sz w:val="24"/>
                <w:highlight w:val="none"/>
                <w:lang w:val="zh-CN"/>
              </w:rPr>
            </w:pPr>
            <w:r>
              <w:rPr>
                <w:rFonts w:hint="eastAsia" w:ascii="仿宋" w:hAnsi="仿宋" w:eastAsia="仿宋" w:cs="仿宋"/>
                <w:sz w:val="24"/>
                <w:highlight w:val="none"/>
              </w:rPr>
              <w:t xml:space="preserve">1、供应商具有有效期内</w:t>
            </w:r>
            <w:r>
              <w:rPr>
                <w:rFonts w:hint="eastAsia" w:ascii="仿宋" w:hAnsi="仿宋" w:eastAsia="仿宋" w:cs="仿宋"/>
                <w:sz w:val="24"/>
                <w:highlight w:val="none"/>
                <w:lang w:val="zh-CN"/>
              </w:rPr>
              <w:t xml:space="preserve">质量管理体系</w:t>
            </w:r>
            <w:r>
              <w:rPr>
                <w:rFonts w:hint="eastAsia" w:ascii="仿宋" w:hAnsi="仿宋" w:eastAsia="仿宋" w:cs="仿宋"/>
                <w:sz w:val="24"/>
                <w:highlight w:val="none"/>
              </w:rPr>
              <w:t xml:space="preserve">认证</w:t>
            </w:r>
            <w:r>
              <w:rPr>
                <w:rFonts w:hint="eastAsia" w:ascii="仿宋" w:hAnsi="仿宋" w:eastAsia="仿宋" w:cs="仿宋"/>
                <w:sz w:val="24"/>
                <w:highlight w:val="none"/>
                <w:lang w:val="zh-CN"/>
              </w:rPr>
              <w:t xml:space="preserve">、环境管理体系</w:t>
            </w:r>
            <w:r>
              <w:rPr>
                <w:rFonts w:hint="eastAsia" w:ascii="仿宋" w:hAnsi="仿宋" w:eastAsia="仿宋" w:cs="仿宋"/>
                <w:sz w:val="24"/>
                <w:highlight w:val="none"/>
              </w:rPr>
              <w:t xml:space="preserve">认证</w:t>
            </w:r>
            <w:r>
              <w:rPr>
                <w:rFonts w:hint="eastAsia" w:ascii="仿宋" w:hAnsi="仿宋" w:eastAsia="仿宋" w:cs="仿宋"/>
                <w:sz w:val="24"/>
                <w:highlight w:val="none"/>
                <w:lang w:val="zh-CN"/>
              </w:rPr>
              <w:t xml:space="preserve">、职业健康安全体系认证、</w:t>
            </w:r>
            <w:r>
              <w:rPr>
                <w:rFonts w:hint="eastAsia" w:ascii="仿宋" w:hAnsi="仿宋" w:eastAsia="仿宋" w:cs="仿宋"/>
                <w:sz w:val="24"/>
                <w:highlight w:val="none"/>
              </w:rPr>
              <w:t xml:space="preserve">信息安全管理体系认证</w:t>
            </w:r>
            <w:r>
              <w:rPr>
                <w:rFonts w:hint="eastAsia" w:ascii="仿宋" w:hAnsi="仿宋" w:eastAsia="仿宋" w:cs="仿宋"/>
                <w:sz w:val="24"/>
                <w:highlight w:val="none"/>
                <w:lang w:val="zh-CN"/>
              </w:rPr>
              <w:t xml:space="preserve">的，每</w:t>
            </w:r>
            <w:r>
              <w:rPr>
                <w:rFonts w:hint="eastAsia" w:ascii="仿宋" w:hAnsi="仿宋" w:eastAsia="仿宋" w:cs="仿宋"/>
                <w:sz w:val="24"/>
                <w:highlight w:val="none"/>
              </w:rPr>
              <w:t xml:space="preserve">有</w:t>
            </w:r>
            <w:r>
              <w:rPr>
                <w:rFonts w:hint="eastAsia" w:ascii="仿宋" w:hAnsi="仿宋" w:eastAsia="仿宋" w:cs="仿宋"/>
                <w:sz w:val="24"/>
                <w:highlight w:val="none"/>
                <w:lang w:val="zh-CN"/>
              </w:rPr>
              <w:t xml:space="preserve">一个得</w:t>
            </w:r>
            <w:r>
              <w:rPr>
                <w:rFonts w:hint="eastAsia" w:ascii="仿宋" w:hAnsi="仿宋" w:eastAsia="仿宋" w:cs="仿宋"/>
                <w:sz w:val="24"/>
                <w:highlight w:val="none"/>
              </w:rPr>
              <w:t xml:space="preserve">0.5</w:t>
            </w:r>
            <w:r>
              <w:rPr>
                <w:rFonts w:hint="eastAsia" w:ascii="仿宋" w:hAnsi="仿宋" w:eastAsia="仿宋" w:cs="仿宋"/>
                <w:sz w:val="24"/>
                <w:highlight w:val="none"/>
                <w:lang w:val="zh-CN"/>
              </w:rPr>
              <w:t xml:space="preserve">分，最高得</w:t>
            </w:r>
            <w:r>
              <w:rPr>
                <w:rFonts w:hint="eastAsia" w:ascii="仿宋" w:hAnsi="仿宋" w:eastAsia="仿宋" w:cs="仿宋"/>
                <w:sz w:val="24"/>
                <w:highlight w:val="none"/>
              </w:rPr>
              <w:t xml:space="preserve">2</w:t>
            </w:r>
            <w:r>
              <w:rPr>
                <w:rFonts w:hint="eastAsia" w:ascii="仿宋" w:hAnsi="仿宋" w:eastAsia="仿宋" w:cs="仿宋"/>
                <w:sz w:val="24"/>
                <w:highlight w:val="none"/>
                <w:lang w:val="zh-CN"/>
              </w:rPr>
              <w:t xml:space="preserve">分；以上GB/T国家标准与ISO国际标准同等适用；</w:t>
            </w:r>
            <w:r/>
          </w:p>
          <w:p>
            <w:pPr>
              <w:rPr>
                <w:rFonts w:ascii="仿宋" w:hAnsi="仿宋" w:eastAsia="仿宋" w:cs="仿宋"/>
                <w:sz w:val="24"/>
                <w:highlight w:val="none"/>
              </w:rPr>
            </w:pPr>
            <w:r>
              <w:rPr>
                <w:rFonts w:hint="eastAsia" w:ascii="仿宋" w:hAnsi="仿宋" w:eastAsia="仿宋" w:cs="仿宋"/>
                <w:sz w:val="24"/>
                <w:highlight w:val="none"/>
              </w:rPr>
              <w:t xml:space="preserve">2、供应商承担过典型行业企业污染状况调查采样任务的，得2分；</w:t>
            </w:r>
            <w:r/>
          </w:p>
          <w:p>
            <w:pPr>
              <w:rPr>
                <w:rFonts w:ascii="仿宋" w:hAnsi="仿宋" w:eastAsia="仿宋" w:cs="仿宋"/>
                <w:sz w:val="24"/>
                <w:highlight w:val="none"/>
              </w:rPr>
            </w:pPr>
            <w:r>
              <w:rPr>
                <w:rFonts w:hint="eastAsia" w:ascii="仿宋" w:hAnsi="仿宋" w:eastAsia="仿宋" w:cs="仿宋"/>
                <w:sz w:val="24"/>
                <w:highlight w:val="none"/>
              </w:rPr>
              <w:t xml:space="preserve">3、供应商承担过第三次土壤普查测试任务的，承担一项任务得1分，最高得2分；</w:t>
            </w:r>
            <w:r/>
          </w:p>
          <w:p>
            <w:pPr>
              <w:rPr>
                <w:rFonts w:ascii="仿宋" w:hAnsi="仿宋" w:eastAsia="仿宋" w:cs="仿宋"/>
                <w:sz w:val="24"/>
                <w:highlight w:val="none"/>
              </w:rPr>
            </w:pPr>
            <w:r>
              <w:rPr>
                <w:rFonts w:hint="eastAsia" w:ascii="仿宋" w:hAnsi="仿宋" w:eastAsia="仿宋" w:cs="仿宋"/>
                <w:sz w:val="24"/>
                <w:highlight w:val="none"/>
              </w:rPr>
              <w:t xml:space="preserve">4、供应商承担过多目标区域地球化学调查样品测试任务的，承担一项任务得1分，最高得2分；</w:t>
            </w:r>
            <w:r/>
          </w:p>
          <w:p>
            <w:pPr>
              <w:rPr>
                <w:rFonts w:ascii="仿宋" w:hAnsi="仿宋" w:eastAsia="仿宋" w:cs="仿宋"/>
                <w:sz w:val="24"/>
                <w:highlight w:val="none"/>
              </w:rPr>
            </w:pPr>
            <w:r>
              <w:rPr>
                <w:rFonts w:hint="eastAsia" w:ascii="仿宋" w:hAnsi="仿宋" w:eastAsia="仿宋" w:cs="仿宋"/>
                <w:sz w:val="24"/>
                <w:highlight w:val="none"/>
              </w:rPr>
              <w:t xml:space="preserve">5、供应商实验室检测项目能力涵盖《土壤环境质量建设用地土壤污染风险管控标准》（GB36600-2018）中表1和表2中所有的检测指标(除二噁英外）得2分；涵盖《地下水质量标准》(GBT 14848-2017)中表1和表2中所有的检测指标（除总大肠菌群、菌群总数外）得2分，最高得4分；</w:t>
            </w:r>
            <w:r/>
          </w:p>
          <w:p>
            <w:pPr>
              <w:rPr>
                <w:rFonts w:ascii="仿宋" w:hAnsi="仿宋" w:eastAsia="仿宋" w:cs="仿宋"/>
                <w:sz w:val="24"/>
                <w:highlight w:val="none"/>
              </w:rPr>
            </w:pPr>
            <w:r>
              <w:rPr>
                <w:rFonts w:hint="eastAsia" w:ascii="仿宋" w:hAnsi="仿宋" w:eastAsia="仿宋" w:cs="仿宋"/>
                <w:sz w:val="24"/>
                <w:highlight w:val="none"/>
              </w:rPr>
              <w:t xml:space="preserve">6、供应商具有土壤、地下水相关技术研发团队，团队获得省部级认证的得2分，获得市厅级认证的得1分；</w:t>
            </w:r>
            <w:r/>
          </w:p>
          <w:p>
            <w:pPr>
              <w:rPr>
                <w:rFonts w:ascii="仿宋" w:hAnsi="仿宋" w:eastAsia="仿宋" w:cs="仿宋"/>
                <w:sz w:val="24"/>
                <w:highlight w:val="none"/>
              </w:rPr>
            </w:pPr>
            <w:r>
              <w:rPr>
                <w:rFonts w:hint="eastAsia" w:ascii="仿宋" w:hAnsi="仿宋" w:eastAsia="仿宋" w:cs="仿宋"/>
                <w:sz w:val="24"/>
                <w:highlight w:val="none"/>
              </w:rPr>
              <w:t xml:space="preserve">7、供应商获得过类似土壤、地下水、土地、矿产等自然资源与环境调查等相关专业省级及以上奖项、资质、荣誉、著作权证书的，每有1项得1分，最高得6分；</w:t>
            </w:r>
            <w:r/>
          </w:p>
          <w:p>
            <w:pPr>
              <w:rPr>
                <w:rFonts w:ascii="仿宋" w:hAnsi="仿宋" w:eastAsia="仿宋" w:cs="仿宋"/>
                <w:sz w:val="24"/>
                <w:highlight w:val="none"/>
                <w:lang w:val="zh-CN"/>
              </w:rPr>
            </w:pPr>
            <w:r>
              <w:rPr>
                <w:rFonts w:hint="eastAsia" w:ascii="仿宋" w:hAnsi="仿宋" w:eastAsia="仿宋" w:cs="仿宋"/>
                <w:b/>
                <w:bCs/>
                <w:sz w:val="24"/>
                <w:highlight w:val="none"/>
              </w:rPr>
              <w:t xml:space="preserve">以上均须提供相关证明材料如证书、合同、任务书等扫描件</w:t>
            </w:r>
            <w:r>
              <w:rPr>
                <w:rFonts w:hint="eastAsia" w:ascii="仿宋" w:hAnsi="仿宋" w:eastAsia="仿宋" w:cs="仿宋"/>
                <w:b/>
                <w:bCs/>
                <w:sz w:val="24"/>
                <w:highlight w:val="none"/>
                <w:lang w:val="zh-CN"/>
              </w:rPr>
              <w:t xml:space="preserve">，没有</w:t>
            </w:r>
            <w:r>
              <w:rPr>
                <w:rFonts w:hint="eastAsia" w:ascii="仿宋" w:hAnsi="仿宋" w:eastAsia="仿宋" w:cs="仿宋"/>
                <w:b/>
                <w:bCs/>
                <w:sz w:val="24"/>
                <w:highlight w:val="none"/>
              </w:rPr>
              <w:t xml:space="preserve">或未提供的</w:t>
            </w:r>
            <w:r>
              <w:rPr>
                <w:rFonts w:hint="eastAsia" w:ascii="仿宋" w:hAnsi="仿宋" w:eastAsia="仿宋" w:cs="仿宋"/>
                <w:b/>
                <w:bCs/>
                <w:sz w:val="24"/>
                <w:highlight w:val="none"/>
                <w:lang w:val="zh-CN"/>
              </w:rPr>
              <w:t xml:space="preserve">不得分。</w:t>
            </w:r>
            <w:r/>
          </w:p>
        </w:tc>
      </w:tr>
      <w:tr>
        <w:trPr>
          <w:jc w:val="center"/>
        </w:trPr>
        <w:tc>
          <w:tcPr>
            <w:tcBorders>
              <w:top w:val="single" w:color="000000" w:sz="6" w:space="0"/>
              <w:left w:val="single" w:color="000000" w:sz="6" w:space="0"/>
              <w:bottom w:val="single" w:color="000000" w:sz="6" w:space="0"/>
              <w:right w:val="single" w:color="000000" w:sz="6" w:space="0"/>
            </w:tcBorders>
            <w:tcW w:w="1456" w:type="dxa"/>
            <w:vAlign w:val="center"/>
            <w:textDirection w:val="lrTb"/>
            <w:noWrap/>
          </w:tcPr>
          <w:p>
            <w:pPr>
              <w:jc w:val="center"/>
              <w:rPr>
                <w:rFonts w:ascii="仿宋" w:hAnsi="仿宋" w:eastAsia="仿宋" w:cs="仿宋"/>
                <w:sz w:val="24"/>
                <w:highlight w:val="none"/>
              </w:rPr>
            </w:pPr>
            <w:r>
              <w:rPr>
                <w:rFonts w:hint="eastAsia" w:eastAsia="仿宋"/>
                <w:sz w:val="24"/>
                <w:highlight w:val="none"/>
              </w:rPr>
              <w:t xml:space="preserve">人员配备</w:t>
            </w:r>
            <w:r/>
          </w:p>
        </w:tc>
        <w:tc>
          <w:tcPr>
            <w:tcBorders>
              <w:top w:val="single" w:color="000000" w:sz="6" w:space="0"/>
              <w:left w:val="single" w:color="000000" w:sz="6" w:space="0"/>
              <w:bottom w:val="single" w:color="000000" w:sz="6" w:space="0"/>
              <w:right w:val="single" w:color="000000" w:sz="6" w:space="0"/>
            </w:tcBorders>
            <w:tcW w:w="709"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30</w:t>
            </w:r>
            <w:r/>
          </w:p>
        </w:tc>
        <w:tc>
          <w:tcPr>
            <w:tcBorders>
              <w:top w:val="single" w:color="000000" w:sz="6" w:space="0"/>
              <w:left w:val="single" w:color="000000" w:sz="6" w:space="0"/>
              <w:bottom w:val="single" w:color="000000" w:sz="6" w:space="0"/>
              <w:right w:val="single" w:color="000000" w:sz="6" w:space="0"/>
            </w:tcBorders>
            <w:tcW w:w="6980" w:type="dxa"/>
            <w:vAlign w:val="center"/>
            <w:textDirection w:val="lrTb"/>
            <w:noWrap/>
          </w:tcPr>
          <w:p>
            <w:pPr>
              <w:rPr>
                <w:rFonts w:ascii="仿宋" w:hAnsi="仿宋" w:eastAsia="仿宋" w:cs="仿宋"/>
                <w:sz w:val="24"/>
                <w:highlight w:val="none"/>
              </w:rPr>
            </w:pPr>
            <w:r>
              <w:rPr>
                <w:rFonts w:hint="eastAsia" w:ascii="仿宋" w:hAnsi="仿宋" w:eastAsia="仿宋" w:cs="仿宋"/>
                <w:sz w:val="24"/>
                <w:highlight w:val="none"/>
              </w:rPr>
              <w:t xml:space="preserve">供应商针对本项目提供相应人员配置：</w:t>
            </w:r>
            <w:r/>
          </w:p>
          <w:p>
            <w:pPr>
              <w:numPr>
                <w:ilvl w:val="0"/>
                <w:numId w:val="11"/>
              </w:numPr>
              <w:rPr>
                <w:rFonts w:ascii="仿宋" w:hAnsi="仿宋" w:eastAsia="仿宋" w:cs="仿宋"/>
                <w:sz w:val="24"/>
                <w:highlight w:val="none"/>
              </w:rPr>
            </w:pPr>
            <w:r>
              <w:rPr>
                <w:rFonts w:hint="eastAsia" w:ascii="仿宋" w:hAnsi="仿宋" w:eastAsia="仿宋" w:cs="仿宋"/>
                <w:sz w:val="24"/>
                <w:highlight w:val="none"/>
              </w:rPr>
              <w:t xml:space="preserve">项目负责人（5分）：具有正高级职称的得2分，副高级职称的得1分；主持过土壤污染调查类项目得1分；具有土壤学或水文地质学专业背景的得2分；最高得5分。</w:t>
            </w:r>
            <w:r/>
          </w:p>
          <w:p>
            <w:pPr>
              <w:numPr>
                <w:ilvl w:val="0"/>
                <w:numId w:val="11"/>
              </w:numPr>
              <w:rPr>
                <w:rFonts w:ascii="仿宋" w:hAnsi="仿宋" w:eastAsia="仿宋" w:cs="仿宋"/>
                <w:sz w:val="24"/>
                <w:highlight w:val="none"/>
              </w:rPr>
            </w:pPr>
            <w:r>
              <w:rPr>
                <w:rFonts w:hint="eastAsia" w:ascii="仿宋" w:hAnsi="仿宋" w:eastAsia="仿宋" w:cs="仿宋"/>
                <w:sz w:val="24"/>
                <w:highlight w:val="none"/>
              </w:rPr>
              <w:t xml:space="preserve">技术负责人（除项目负责人外）（3分）：具有环境、土壤、地质类相关专业正高级职称的得3分，副高级职称的得2分，最高得3分。</w:t>
            </w:r>
            <w:r/>
          </w:p>
          <w:p>
            <w:pPr>
              <w:numPr>
                <w:ilvl w:val="0"/>
                <w:numId w:val="11"/>
              </w:numPr>
              <w:rPr>
                <w:rFonts w:hint="eastAsia" w:ascii="仿宋" w:hAnsi="仿宋" w:eastAsia="仿宋" w:cs="仿宋"/>
                <w:sz w:val="24"/>
                <w:highlight w:val="none"/>
              </w:rPr>
            </w:pPr>
            <w:r>
              <w:rPr>
                <w:rFonts w:hint="eastAsia" w:ascii="仿宋" w:hAnsi="仿宋" w:eastAsia="仿宋" w:cs="仿宋"/>
                <w:sz w:val="24"/>
                <w:highlight w:val="none"/>
              </w:rPr>
              <w:t xml:space="preserve">人员配备（除项目负责人、技术负责人外）（22分）：</w:t>
            </w:r>
            <w:r/>
          </w:p>
          <w:p>
            <w:pPr>
              <w:rPr>
                <w:rFonts w:ascii="仿宋" w:hAnsi="仿宋" w:eastAsia="仿宋" w:cs="仿宋"/>
                <w:sz w:val="24"/>
                <w:highlight w:val="none"/>
              </w:rPr>
            </w:pPr>
            <w:r>
              <w:rPr>
                <w:rFonts w:hint="eastAsia" w:ascii="仿宋" w:hAnsi="仿宋" w:eastAsia="仿宋" w:cs="仿宋"/>
                <w:sz w:val="24"/>
                <w:highlight w:val="none"/>
              </w:rPr>
              <w:t xml:space="preserve">（1）具有正高级职称人员，有1名得1分，最高得5分；</w:t>
            </w:r>
            <w:r/>
          </w:p>
          <w:p>
            <w:pPr>
              <w:rPr>
                <w:rFonts w:ascii="仿宋" w:hAnsi="仿宋" w:eastAsia="仿宋" w:cs="仿宋"/>
                <w:sz w:val="24"/>
                <w:highlight w:val="none"/>
              </w:rPr>
            </w:pPr>
            <w:r>
              <w:rPr>
                <w:rFonts w:hint="eastAsia" w:ascii="仿宋" w:hAnsi="仿宋" w:eastAsia="仿宋" w:cs="仿宋"/>
                <w:sz w:val="24"/>
                <w:highlight w:val="none"/>
              </w:rPr>
              <w:t xml:space="preserve">（2）参加过污染地块调查类项目的，有1名得1分，最高得5分；</w:t>
            </w:r>
            <w:r/>
          </w:p>
          <w:p>
            <w:pPr>
              <w:rPr>
                <w:rFonts w:ascii="仿宋" w:hAnsi="仿宋" w:eastAsia="仿宋" w:cs="仿宋"/>
                <w:sz w:val="24"/>
                <w:highlight w:val="none"/>
              </w:rPr>
            </w:pPr>
            <w:r>
              <w:rPr>
                <w:rFonts w:hint="eastAsia" w:ascii="仿宋" w:hAnsi="仿宋" w:eastAsia="仿宋" w:cs="仿宋"/>
                <w:sz w:val="24"/>
                <w:highlight w:val="none"/>
              </w:rPr>
              <w:t xml:space="preserve">（3）具有省级耕地土壤污染防治专家，有1人得1分，最高得2分。（以相关行政主管部门发布的专家名单为评审依据）</w:t>
            </w:r>
            <w:r/>
          </w:p>
          <w:p>
            <w:pPr>
              <w:rPr>
                <w:rFonts w:ascii="仿宋" w:hAnsi="仿宋" w:eastAsia="仿宋" w:cs="仿宋"/>
                <w:sz w:val="24"/>
                <w:highlight w:val="none"/>
              </w:rPr>
            </w:pPr>
            <w:r>
              <w:rPr>
                <w:rFonts w:hint="eastAsia" w:ascii="仿宋" w:hAnsi="仿宋" w:eastAsia="仿宋" w:cs="仿宋"/>
                <w:sz w:val="24"/>
                <w:highlight w:val="none"/>
              </w:rPr>
              <w:t xml:space="preserve">（4）具有省级建设用地土壤污染状况调查项目评审专家的，有1人得1分，最高得2分。（以省级土壤环境信息化管理平台公布的专家名单为评审依据）</w:t>
            </w:r>
            <w:r/>
          </w:p>
          <w:p>
            <w:pPr>
              <w:rPr>
                <w:rFonts w:ascii="仿宋" w:hAnsi="仿宋" w:eastAsia="仿宋" w:cs="仿宋"/>
                <w:sz w:val="24"/>
                <w:highlight w:val="none"/>
              </w:rPr>
            </w:pPr>
            <w:r>
              <w:rPr>
                <w:rFonts w:hint="eastAsia" w:ascii="仿宋" w:hAnsi="仿宋" w:eastAsia="仿宋" w:cs="仿宋"/>
                <w:sz w:val="24"/>
                <w:highlight w:val="none"/>
              </w:rPr>
              <w:t xml:space="preserve">（5）通过省级及以上重点行业企业用地土壤污染状况调查样品采集考核人员的得2分。</w:t>
            </w:r>
            <w:r/>
          </w:p>
          <w:p>
            <w:pPr>
              <w:rPr>
                <w:rFonts w:ascii="仿宋" w:hAnsi="仿宋" w:eastAsia="仿宋" w:cs="仿宋"/>
                <w:sz w:val="24"/>
                <w:highlight w:val="none"/>
              </w:rPr>
            </w:pPr>
            <w:r>
              <w:rPr>
                <w:rFonts w:hint="eastAsia" w:ascii="仿宋" w:hAnsi="仿宋" w:eastAsia="仿宋" w:cs="仿宋"/>
                <w:sz w:val="24"/>
                <w:highlight w:val="none"/>
              </w:rPr>
              <w:t xml:space="preserve">（6）具有注册环评工程师书的，有1名加1分，最高得2分。</w:t>
            </w:r>
            <w:r/>
          </w:p>
          <w:p>
            <w:pPr>
              <w:rPr>
                <w:rFonts w:ascii="仿宋" w:hAnsi="仿宋" w:eastAsia="仿宋" w:cs="仿宋"/>
                <w:sz w:val="24"/>
                <w:highlight w:val="none"/>
              </w:rPr>
            </w:pPr>
            <w:r>
              <w:rPr>
                <w:rFonts w:hint="eastAsia" w:ascii="仿宋" w:hAnsi="仿宋" w:eastAsia="仿宋" w:cs="仿宋"/>
                <w:sz w:val="24"/>
                <w:highlight w:val="none"/>
              </w:rPr>
              <w:t xml:space="preserve">4、项目组全体成员中，以项目负责人实施过建设用地土壤污染状况调查项目获省级及以上优秀项目奖的，有1名得2分，最高得4分。</w:t>
            </w:r>
            <w:r/>
          </w:p>
          <w:p>
            <w:pPr>
              <w:rPr>
                <w:highlight w:val="none"/>
                <w:lang w:val="zh-CN"/>
              </w:rPr>
            </w:pPr>
            <w:r>
              <w:rPr>
                <w:rFonts w:hint="eastAsia" w:ascii="仿宋" w:hAnsi="仿宋" w:eastAsia="仿宋" w:cs="仿宋"/>
                <w:sz w:val="24"/>
                <w:highlight w:val="none"/>
                <w:lang w:val="zh-CN"/>
              </w:rPr>
              <w:t xml:space="preserve">注：以上人员需提供以上人员由供应商为其缴纳的近半年来任意2个月</w:t>
            </w:r>
            <w:r>
              <w:rPr>
                <w:rFonts w:hint="eastAsia" w:ascii="仿宋" w:hAnsi="仿宋" w:eastAsia="仿宋" w:cs="仿宋"/>
                <w:sz w:val="24"/>
                <w:highlight w:val="none"/>
              </w:rPr>
              <w:t xml:space="preserve">的</w:t>
            </w:r>
            <w:r>
              <w:rPr>
                <w:rFonts w:hint="eastAsia" w:ascii="仿宋" w:hAnsi="仿宋" w:eastAsia="仿宋" w:cs="仿宋"/>
                <w:sz w:val="24"/>
                <w:highlight w:val="none"/>
                <w:lang w:val="zh-CN"/>
              </w:rPr>
              <w:t xml:space="preserve">社保证明（</w:t>
            </w:r>
            <w:r>
              <w:rPr>
                <w:rFonts w:hint="eastAsia" w:ascii="仿宋" w:hAnsi="仿宋" w:eastAsia="仿宋" w:cs="仿宋"/>
                <w:sz w:val="24"/>
                <w:highlight w:val="none"/>
              </w:rPr>
              <w:t xml:space="preserve">无需缴纳社保人员需提供聘用证书及相关证明</w:t>
            </w:r>
            <w:r>
              <w:rPr>
                <w:rFonts w:hint="eastAsia" w:ascii="仿宋" w:hAnsi="仿宋" w:eastAsia="仿宋" w:cs="仿宋"/>
                <w:sz w:val="24"/>
                <w:highlight w:val="none"/>
                <w:lang w:val="zh-CN"/>
              </w:rPr>
              <w:t xml:space="preserve">）扫描件，对应条款的职称证书、</w:t>
            </w:r>
            <w:r>
              <w:rPr>
                <w:rFonts w:hint="eastAsia" w:ascii="仿宋" w:hAnsi="仿宋" w:eastAsia="仿宋" w:cs="仿宋"/>
                <w:sz w:val="24"/>
                <w:highlight w:val="none"/>
              </w:rPr>
              <w:t xml:space="preserve">资格证书、网上截图、奖项、其他证明文件</w:t>
            </w:r>
            <w:r>
              <w:rPr>
                <w:rFonts w:hint="eastAsia" w:ascii="仿宋" w:hAnsi="仿宋" w:eastAsia="仿宋" w:cs="仿宋"/>
                <w:sz w:val="24"/>
                <w:highlight w:val="none"/>
                <w:lang w:val="zh-CN"/>
              </w:rPr>
              <w:t xml:space="preserve">等材料的扫描件。 </w:t>
            </w:r>
            <w:r/>
          </w:p>
        </w:tc>
      </w:tr>
      <w:tr>
        <w:trPr>
          <w:jc w:val="center"/>
        </w:trPr>
        <w:tc>
          <w:tcPr>
            <w:tcBorders>
              <w:top w:val="single" w:color="000000" w:sz="6" w:space="0"/>
              <w:left w:val="single" w:color="000000" w:sz="6" w:space="0"/>
              <w:bottom w:val="single" w:color="000000" w:sz="6" w:space="0"/>
              <w:right w:val="single" w:color="000000" w:sz="6" w:space="0"/>
            </w:tcBorders>
            <w:tcW w:w="1456"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实施方案</w:t>
            </w:r>
            <w:r/>
          </w:p>
        </w:tc>
        <w:tc>
          <w:tcPr>
            <w:tcBorders>
              <w:top w:val="single" w:color="000000" w:sz="6" w:space="0"/>
              <w:left w:val="single" w:color="000000" w:sz="6" w:space="0"/>
              <w:bottom w:val="single" w:color="000000" w:sz="6" w:space="0"/>
              <w:right w:val="single" w:color="000000" w:sz="6" w:space="0"/>
            </w:tcBorders>
            <w:tcW w:w="709"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14</w:t>
            </w:r>
            <w:r/>
          </w:p>
        </w:tc>
        <w:tc>
          <w:tcPr>
            <w:tcBorders>
              <w:top w:val="single" w:color="000000" w:sz="6" w:space="0"/>
              <w:left w:val="single" w:color="000000" w:sz="6" w:space="0"/>
              <w:bottom w:val="single" w:color="000000" w:sz="6" w:space="0"/>
              <w:right w:val="single" w:color="000000" w:sz="6" w:space="0"/>
            </w:tcBorders>
            <w:tcW w:w="6980" w:type="dxa"/>
            <w:vAlign w:val="center"/>
            <w:textDirection w:val="lrTb"/>
            <w:noWrap/>
          </w:tcPr>
          <w:p>
            <w:pPr>
              <w:rPr>
                <w:rFonts w:ascii="仿宋" w:hAnsi="仿宋" w:eastAsia="仿宋" w:cs="仿宋"/>
                <w:sz w:val="24"/>
                <w:highlight w:val="none"/>
                <w:lang w:val="zh-CN"/>
              </w:rPr>
            </w:pPr>
            <w:r>
              <w:rPr>
                <w:rFonts w:hint="eastAsia" w:ascii="仿宋" w:hAnsi="仿宋" w:eastAsia="仿宋" w:cs="仿宋"/>
                <w:sz w:val="24"/>
                <w:highlight w:val="none"/>
              </w:rPr>
              <w:t xml:space="preserve">供应商针对本项目提供实施方案，内容包括①土地收购储备项目的工作内容、②样点布设方法及依据、③采样方法、④样品加工、⑤分析指标、⑥土壤环境质量评价、⑦时间进度安排等7个分项，</w:t>
            </w:r>
            <w:r>
              <w:rPr>
                <w:rFonts w:hint="eastAsia" w:ascii="仿宋" w:hAnsi="仿宋" w:eastAsia="仿宋" w:cs="仿宋"/>
                <w:sz w:val="24"/>
                <w:highlight w:val="none"/>
                <w:lang w:val="zh-CN"/>
              </w:rPr>
              <w:t xml:space="preserve">评委根据</w:t>
            </w:r>
            <w:r>
              <w:rPr>
                <w:rFonts w:hint="eastAsia" w:ascii="仿宋" w:hAnsi="仿宋" w:eastAsia="仿宋" w:cs="仿宋"/>
                <w:sz w:val="24"/>
                <w:highlight w:val="none"/>
              </w:rPr>
              <w:t xml:space="preserve">各分项</w:t>
            </w:r>
            <w:r>
              <w:rPr>
                <w:rFonts w:hint="eastAsia" w:ascii="仿宋" w:hAnsi="仿宋" w:eastAsia="仿宋" w:cs="仿宋"/>
                <w:sz w:val="24"/>
                <w:highlight w:val="none"/>
                <w:lang w:val="zh-CN"/>
              </w:rPr>
              <w:t xml:space="preserve">内容</w:t>
            </w:r>
            <w:r>
              <w:rPr>
                <w:rFonts w:hint="eastAsia" w:ascii="仿宋" w:hAnsi="仿宋" w:eastAsia="仿宋" w:cs="仿宋"/>
                <w:sz w:val="24"/>
                <w:highlight w:val="none"/>
              </w:rPr>
              <w:t xml:space="preserve">科学合理、全面可行性</w:t>
            </w:r>
            <w:r>
              <w:rPr>
                <w:rFonts w:hint="eastAsia" w:ascii="仿宋" w:hAnsi="仿宋" w:eastAsia="仿宋" w:cs="仿宋"/>
                <w:sz w:val="24"/>
                <w:highlight w:val="none"/>
                <w:lang w:val="zh-CN"/>
              </w:rPr>
              <w:t xml:space="preserve">分档排序，</w:t>
            </w:r>
            <w:r>
              <w:rPr>
                <w:rFonts w:hint="eastAsia" w:ascii="仿宋" w:hAnsi="仿宋" w:eastAsia="仿宋" w:cs="仿宋"/>
                <w:sz w:val="24"/>
                <w:highlight w:val="none"/>
              </w:rPr>
              <w:t xml:space="preserve">每分项排名第1得2分，其余每降档分差为0.5</w:t>
            </w:r>
            <w:r>
              <w:rPr>
                <w:rFonts w:hint="eastAsia" w:ascii="仿宋" w:hAnsi="仿宋" w:eastAsia="仿宋" w:cs="仿宋"/>
                <w:sz w:val="24"/>
                <w:highlight w:val="none"/>
                <w:lang w:val="zh-CN"/>
              </w:rPr>
              <w:t xml:space="preserve">分，同档次得分相同，未提供或无参考价值不得分，</w:t>
            </w:r>
            <w:r>
              <w:rPr>
                <w:rFonts w:hint="eastAsia" w:ascii="仿宋" w:hAnsi="仿宋" w:eastAsia="仿宋" w:cs="仿宋"/>
                <w:sz w:val="24"/>
                <w:highlight w:val="none"/>
              </w:rPr>
              <w:t xml:space="preserve">总分为7个分项汇总</w:t>
            </w:r>
            <w:r>
              <w:rPr>
                <w:rFonts w:hint="eastAsia" w:ascii="仿宋" w:hAnsi="仿宋" w:eastAsia="仿宋" w:cs="仿宋"/>
                <w:sz w:val="24"/>
                <w:highlight w:val="none"/>
                <w:lang w:val="zh-CN"/>
              </w:rPr>
              <w:t xml:space="preserve">。</w:t>
            </w:r>
            <w:r/>
          </w:p>
        </w:tc>
      </w:tr>
      <w:tr>
        <w:trPr>
          <w:jc w:val="center"/>
        </w:trPr>
        <w:tc>
          <w:tcPr>
            <w:tcBorders>
              <w:top w:val="single" w:color="000000" w:sz="6" w:space="0"/>
              <w:left w:val="single" w:color="000000" w:sz="6" w:space="0"/>
              <w:bottom w:val="single" w:color="000000" w:sz="6" w:space="0"/>
              <w:right w:val="single" w:color="000000" w:sz="6" w:space="0"/>
            </w:tcBorders>
            <w:tcW w:w="1456" w:type="dxa"/>
            <w:vAlign w:val="center"/>
            <w:textDirection w:val="lrTb"/>
            <w:noWrap/>
          </w:tcPr>
          <w:p>
            <w:pPr>
              <w:jc w:val="center"/>
              <w:rPr>
                <w:rFonts w:ascii="仿宋" w:hAnsi="仿宋" w:eastAsia="仿宋" w:cs="仿宋"/>
                <w:sz w:val="24"/>
                <w:szCs w:val="21"/>
                <w:highlight w:val="none"/>
                <w:lang w:val="zh-CN"/>
              </w:rPr>
            </w:pPr>
            <w:r>
              <w:rPr>
                <w:rFonts w:hint="eastAsia" w:ascii="仿宋" w:hAnsi="仿宋" w:eastAsia="仿宋" w:cs="仿宋"/>
                <w:sz w:val="24"/>
                <w:highlight w:val="none"/>
              </w:rPr>
              <w:t xml:space="preserve">技术路线及质量控制</w:t>
            </w:r>
            <w:r/>
          </w:p>
        </w:tc>
        <w:tc>
          <w:tcPr>
            <w:tcBorders>
              <w:top w:val="single" w:color="000000" w:sz="6" w:space="0"/>
              <w:left w:val="single" w:color="000000" w:sz="6" w:space="0"/>
              <w:bottom w:val="single" w:color="000000" w:sz="6" w:space="0"/>
              <w:right w:val="single" w:color="000000" w:sz="6" w:space="0"/>
            </w:tcBorders>
            <w:tcW w:w="709"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4</w:t>
            </w:r>
            <w:r/>
          </w:p>
        </w:tc>
        <w:tc>
          <w:tcPr>
            <w:tcBorders>
              <w:top w:val="single" w:color="000000" w:sz="6" w:space="0"/>
              <w:left w:val="single" w:color="000000" w:sz="6" w:space="0"/>
              <w:bottom w:val="single" w:color="000000" w:sz="6" w:space="0"/>
              <w:right w:val="single" w:color="000000" w:sz="6" w:space="0"/>
            </w:tcBorders>
            <w:tcW w:w="6980" w:type="dxa"/>
            <w:vAlign w:val="center"/>
            <w:textDirection w:val="lrTb"/>
            <w:noWrap/>
          </w:tcPr>
          <w:p>
            <w:pPr>
              <w:rPr>
                <w:rFonts w:ascii="仿宋" w:hAnsi="仿宋" w:eastAsia="仿宋" w:cs="仿宋"/>
                <w:sz w:val="24"/>
                <w:highlight w:val="none"/>
                <w:lang w:val="zh-CN"/>
              </w:rPr>
            </w:pPr>
            <w:r>
              <w:rPr>
                <w:rFonts w:ascii="仿宋" w:hAnsi="仿宋" w:eastAsia="仿宋" w:cs="仿宋"/>
                <w:sz w:val="24"/>
                <w:highlight w:val="none"/>
              </w:rPr>
              <w:t xml:space="preserve">供应商</w:t>
            </w:r>
            <w:r>
              <w:rPr>
                <w:rFonts w:hint="eastAsia" w:ascii="仿宋" w:hAnsi="仿宋" w:eastAsia="仿宋" w:cs="仿宋"/>
                <w:sz w:val="24"/>
                <w:highlight w:val="none"/>
              </w:rPr>
              <w:t xml:space="preserve">在对靖江市区域地质、水文、土壤、环境等基础背景资料进行分析的前提下，针对本项目提出切合本地实际情况的调查技术路线和质量控制目标。</w:t>
            </w:r>
            <w:r>
              <w:rPr>
                <w:rFonts w:hint="eastAsia" w:ascii="仿宋" w:hAnsi="仿宋" w:eastAsia="仿宋"/>
                <w:sz w:val="24"/>
                <w:highlight w:val="none"/>
              </w:rPr>
              <w:t xml:space="preserve">评委根据其科学合理性、全面详实性分档排序，</w:t>
            </w:r>
            <w:r>
              <w:rPr>
                <w:rFonts w:hint="eastAsia" w:ascii="仿宋" w:hAnsi="仿宋" w:eastAsia="仿宋" w:cs="仿宋"/>
                <w:sz w:val="24"/>
                <w:highlight w:val="none"/>
              </w:rPr>
              <w:t xml:space="preserve">排名第1得4分，其余每降1档分差为</w:t>
            </w:r>
            <w:r>
              <w:rPr>
                <w:rFonts w:hint="eastAsia" w:ascii="仿宋" w:hAnsi="仿宋" w:eastAsia="仿宋" w:cs="仿宋"/>
                <w:sz w:val="24"/>
                <w:highlight w:val="none"/>
                <w:lang w:val="zh-CN"/>
              </w:rPr>
              <w:t xml:space="preserve">1分，同档次得分相同，未提供或无参考价值不得分。</w:t>
            </w:r>
            <w:r/>
          </w:p>
        </w:tc>
      </w:tr>
      <w:tr>
        <w:trPr>
          <w:jc w:val="center"/>
        </w:trPr>
        <w:tc>
          <w:tcPr>
            <w:tcBorders>
              <w:top w:val="single" w:color="000000" w:sz="6" w:space="0"/>
              <w:left w:val="single" w:color="000000" w:sz="6" w:space="0"/>
              <w:bottom w:val="single" w:color="000000" w:sz="6" w:space="0"/>
              <w:right w:val="single" w:color="000000" w:sz="6" w:space="0"/>
            </w:tcBorders>
            <w:tcW w:w="1456"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组织实施</w:t>
            </w:r>
            <w:r/>
          </w:p>
        </w:tc>
        <w:tc>
          <w:tcPr>
            <w:tcBorders>
              <w:top w:val="single" w:color="000000" w:sz="6" w:space="0"/>
              <w:left w:val="single" w:color="000000" w:sz="6" w:space="0"/>
              <w:bottom w:val="single" w:color="000000" w:sz="6" w:space="0"/>
              <w:right w:val="single" w:color="000000" w:sz="6" w:space="0"/>
            </w:tcBorders>
            <w:tcW w:w="709"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6980" w:type="dxa"/>
            <w:vAlign w:val="center"/>
            <w:textDirection w:val="lrTb"/>
            <w:noWrap/>
          </w:tcPr>
          <w:p>
            <w:pPr>
              <w:pStyle w:val="886"/>
              <w:rPr>
                <w:rFonts w:ascii="仿宋" w:hAnsi="仿宋" w:eastAsia="仿宋" w:cs="仿宋"/>
                <w:highlight w:val="none"/>
                <w:lang w:val="zh-CN"/>
              </w:rPr>
            </w:pPr>
            <w:r>
              <w:rPr>
                <w:rFonts w:hint="eastAsia" w:ascii="仿宋" w:hAnsi="仿宋" w:eastAsia="仿宋" w:cs="仿宋"/>
                <w:highlight w:val="none"/>
              </w:rPr>
              <w:t xml:space="preserve">供应商针对本项目提供组织实施方案，并配备专职项目质量负责人及质控小组，评委根据其内容科学合理性、结构清晰性分档排序，排名第1得2分，其余每降1档分差为0.5</w:t>
            </w:r>
            <w:r>
              <w:rPr>
                <w:rFonts w:hint="eastAsia" w:ascii="仿宋" w:hAnsi="仿宋" w:eastAsia="仿宋" w:cs="仿宋"/>
                <w:highlight w:val="none"/>
                <w:lang w:val="zh-CN"/>
              </w:rPr>
              <w:t xml:space="preserve">分，同档次得分相同，未提供或无参考价值不得分。</w:t>
            </w:r>
            <w:r/>
          </w:p>
        </w:tc>
      </w:tr>
    </w:tbl>
    <w:p>
      <w:pPr>
        <w:pStyle w:val="879"/>
        <w:rPr>
          <w:rFonts w:ascii="仿宋" w:hAnsi="仿宋" w:eastAsia="仿宋"/>
          <w:b/>
          <w:bCs/>
          <w:sz w:val="24"/>
          <w:highlight w:val="none"/>
        </w:rPr>
      </w:pPr>
      <w:r>
        <w:rPr>
          <w:rFonts w:ascii="仿宋" w:hAnsi="仿宋" w:eastAsia="仿宋"/>
          <w:b/>
          <w:bCs/>
          <w:sz w:val="24"/>
          <w:highlight w:val="none"/>
        </w:rPr>
        <w:t xml:space="preserve">注：</w:t>
      </w:r>
      <w:r/>
    </w:p>
    <w:p>
      <w:pPr>
        <w:pStyle w:val="879"/>
        <w:rPr>
          <w:rFonts w:ascii="仿宋" w:hAnsi="仿宋" w:eastAsia="仿宋"/>
          <w:sz w:val="24"/>
          <w:highlight w:val="none"/>
        </w:rPr>
      </w:pPr>
      <w:r>
        <w:rPr>
          <w:rFonts w:ascii="仿宋" w:hAnsi="仿宋" w:eastAsia="仿宋"/>
          <w:b/>
          <w:sz w:val="24"/>
          <w:highlight w:val="none"/>
        </w:rPr>
        <w:t xml:space="preserve">1．</w:t>
      </w:r>
      <w:r>
        <w:rPr>
          <w:rFonts w:ascii="仿宋" w:hAnsi="仿宋" w:eastAsia="仿宋"/>
          <w:b/>
          <w:bCs/>
          <w:sz w:val="24"/>
          <w:highlight w:val="none"/>
        </w:rPr>
        <w:t xml:space="preserve">付款方式、交货</w:t>
      </w:r>
      <w:r>
        <w:rPr>
          <w:rFonts w:hint="eastAsia" w:ascii="仿宋" w:hAnsi="仿宋" w:eastAsia="仿宋"/>
          <w:b/>
          <w:bCs/>
          <w:sz w:val="24"/>
          <w:highlight w:val="none"/>
        </w:rPr>
        <w:t xml:space="preserve">/服务</w:t>
      </w:r>
      <w:r>
        <w:rPr>
          <w:rFonts w:ascii="仿宋" w:hAnsi="仿宋" w:eastAsia="仿宋"/>
          <w:b/>
          <w:bCs/>
          <w:sz w:val="24"/>
          <w:highlight w:val="none"/>
        </w:rPr>
        <w:t xml:space="preserve">时间不响应招标要求的不得中标；</w:t>
      </w:r>
      <w:r/>
    </w:p>
    <w:p>
      <w:pPr>
        <w:pStyle w:val="879"/>
        <w:rPr>
          <w:rFonts w:ascii="仿宋" w:hAnsi="仿宋" w:eastAsia="仿宋"/>
          <w:b/>
          <w:sz w:val="24"/>
          <w:highlight w:val="none"/>
        </w:rPr>
      </w:pPr>
      <w:r>
        <w:rPr>
          <w:rFonts w:ascii="仿宋" w:hAnsi="仿宋" w:eastAsia="仿宋"/>
          <w:b/>
          <w:sz w:val="24"/>
          <w:highlight w:val="none"/>
        </w:rPr>
        <w:t xml:space="preserve">2. 投标人提交的涉及评分表内评分点要求的文件或证明的</w:t>
      </w:r>
      <w:r>
        <w:rPr>
          <w:rFonts w:hint="eastAsia" w:ascii="仿宋" w:hAnsi="仿宋" w:eastAsia="仿宋"/>
          <w:b/>
          <w:sz w:val="24"/>
          <w:highlight w:val="none"/>
        </w:rPr>
        <w:t xml:space="preserve">扫描件</w:t>
      </w:r>
      <w:r>
        <w:rPr>
          <w:rFonts w:ascii="仿宋" w:hAnsi="仿宋" w:eastAsia="仿宋"/>
          <w:b/>
          <w:sz w:val="24"/>
          <w:highlight w:val="none"/>
        </w:rPr>
        <w:t xml:space="preserve">应是最新（有效）、清晰，</w:t>
      </w:r>
      <w:r>
        <w:rPr>
          <w:rFonts w:hint="eastAsia" w:ascii="仿宋" w:hAnsi="仿宋" w:eastAsia="仿宋"/>
          <w:b/>
          <w:sz w:val="24"/>
          <w:highlight w:val="none"/>
          <w:u w:val="single"/>
        </w:rPr>
        <w:t xml:space="preserve">扫描件</w:t>
      </w:r>
      <w:r>
        <w:rPr>
          <w:rFonts w:ascii="仿宋" w:hAnsi="仿宋" w:eastAsia="仿宋"/>
          <w:b/>
          <w:sz w:val="24"/>
          <w:highlight w:val="none"/>
          <w:u w:val="single"/>
        </w:rPr>
        <w:t xml:space="preserve">不清晰或不能辨识的视为不具备该项得分的条件</w:t>
      </w:r>
      <w:r>
        <w:rPr>
          <w:rFonts w:hint="eastAsia" w:ascii="仿宋" w:hAnsi="仿宋" w:eastAsia="仿宋"/>
          <w:b/>
          <w:sz w:val="24"/>
          <w:highlight w:val="none"/>
        </w:rPr>
        <w:t xml:space="preserve">；</w:t>
      </w:r>
      <w:r/>
    </w:p>
    <w:p>
      <w:pPr>
        <w:pStyle w:val="879"/>
        <w:jc w:val="left"/>
        <w:rPr>
          <w:rFonts w:hint="eastAsia" w:ascii="仿宋" w:hAnsi="仿宋" w:eastAsia="仿宋"/>
          <w:b/>
          <w:sz w:val="24"/>
          <w:highlight w:val="none"/>
        </w:rPr>
      </w:pPr>
      <w:r>
        <w:rPr>
          <w:rFonts w:ascii="仿宋" w:hAnsi="仿宋" w:eastAsia="仿宋"/>
          <w:b/>
          <w:sz w:val="24"/>
          <w:highlight w:val="none"/>
        </w:rPr>
        <w:t xml:space="preserve">3、供应商在人员和业绩等内容涉及总公司与分公司的视为同一公司（但以分公司投标时，总公司人员和业绩等均不予认可）;为母公司与子公司的视为两家公司。</w:t>
      </w:r>
      <w:r/>
    </w:p>
    <w:p>
      <w:pPr>
        <w:pStyle w:val="879"/>
        <w:jc w:val="left"/>
        <w:rPr>
          <w:rFonts w:hint="eastAsia" w:ascii="仿宋" w:hAnsi="仿宋" w:eastAsia="仿宋"/>
          <w:b/>
          <w:sz w:val="24"/>
          <w:highlight w:val="none"/>
        </w:rPr>
      </w:pPr>
      <w:r>
        <w:rPr>
          <w:rFonts w:hint="eastAsia" w:ascii="仿宋" w:hAnsi="仿宋" w:eastAsia="仿宋"/>
          <w:b/>
          <w:sz w:val="24"/>
          <w:highlight w:val="none"/>
        </w:rPr>
        <w:t xml:space="preserve">4、投标</w:t>
      </w:r>
      <w:r>
        <w:rPr>
          <w:rFonts w:ascii="仿宋" w:hAnsi="仿宋" w:eastAsia="仿宋"/>
          <w:b/>
          <w:sz w:val="24"/>
          <w:highlight w:val="none"/>
        </w:rPr>
        <w:t xml:space="preserve">费率指</w:t>
      </w:r>
      <w:r>
        <w:rPr>
          <w:rFonts w:hint="eastAsia" w:ascii="仿宋" w:hAnsi="仿宋" w:eastAsia="仿宋"/>
          <w:b/>
          <w:sz w:val="24"/>
          <w:highlight w:val="none"/>
        </w:rPr>
        <w:t xml:space="preserve">单个地块（含重点行业企业地块、一般工业地块、一般地块）调查费用按本招标文件第十一章项目需求以及技术要求中49.3条规定的费用标准的百分比，该费率是总百分比，对所有单项均适用。</w:t>
      </w:r>
      <w:r/>
    </w:p>
    <w:p>
      <w:pPr>
        <w:pStyle w:val="879"/>
        <w:jc w:val="left"/>
        <w:rPr>
          <w:rFonts w:hint="eastAsia" w:ascii="仿宋" w:hAnsi="仿宋" w:eastAsia="仿宋"/>
          <w:b/>
          <w:sz w:val="24"/>
          <w:highlight w:val="none"/>
        </w:rPr>
      </w:pPr>
      <w:r>
        <w:rPr>
          <w:rFonts w:hint="eastAsia" w:ascii="仿宋" w:hAnsi="仿宋" w:eastAsia="仿宋"/>
          <w:b/>
          <w:sz w:val="24"/>
          <w:highlight w:val="none"/>
        </w:rPr>
        <w:t xml:space="preserve">即结算价＝∑（单项指标×实际数量）×中标费率</w:t>
      </w:r>
      <w:r/>
    </w:p>
    <w:p>
      <w:pPr>
        <w:pStyle w:val="879"/>
        <w:jc w:val="left"/>
        <w:rPr>
          <w:rFonts w:ascii="仿宋" w:hAnsi="仿宋" w:eastAsia="仿宋"/>
          <w:b/>
          <w:sz w:val="24"/>
          <w:highlight w:val="none"/>
        </w:rPr>
      </w:pPr>
      <w:r>
        <w:rPr>
          <w:rFonts w:hint="eastAsia" w:ascii="仿宋" w:hAnsi="仿宋" w:eastAsia="仿宋"/>
          <w:b/>
          <w:sz w:val="24"/>
          <w:highlight w:val="none"/>
        </w:rPr>
        <w:t xml:space="preserve">＝[重点行业企业地块（≤50亩）×实际数量＋重点行业企业地块（＞50亩）×实际数量＋一般工业地块（≤50亩）×实际数量＋一般工业地块（＞50亩）×实际数量＋一般地块（≤50亩）×实际数量＋一般地块（＞50亩）×实际数量</w:t>
      </w:r>
      <w:r>
        <w:rPr>
          <w:rFonts w:hint="eastAsia" w:ascii="仿宋" w:hAnsi="仿宋" w:eastAsia="仿宋" w:cs="宋体"/>
          <w:bCs/>
          <w:sz w:val="24"/>
          <w:highlight w:val="none"/>
        </w:rPr>
        <w:t xml:space="preserve">]</w:t>
      </w:r>
      <w:r>
        <w:rPr>
          <w:rFonts w:hint="eastAsia" w:ascii="仿宋" w:hAnsi="仿宋" w:eastAsia="仿宋"/>
          <w:b/>
          <w:sz w:val="24"/>
          <w:highlight w:val="none"/>
        </w:rPr>
        <w:t xml:space="preserve"> ×中标费率。</w:t>
      </w:r>
      <w:r/>
    </w:p>
    <w:p>
      <w:pPr>
        <w:pStyle w:val="1055"/>
        <w:jc w:val="center"/>
        <w:spacing w:before="100" w:beforeAutospacing="1" w:after="100" w:afterAutospacing="1" w:line="240" w:lineRule="auto"/>
        <w:rPr>
          <w:rFonts w:ascii="黑体" w:hAnsi="黑体" w:eastAsia="黑体"/>
          <w:b w:val="0"/>
          <w:bCs/>
          <w:sz w:val="28"/>
          <w:szCs w:val="28"/>
          <w:highlight w:val="none"/>
        </w:rPr>
      </w:pPr>
      <w:r>
        <w:rPr>
          <w:rFonts w:ascii="黑体" w:hAnsi="黑体" w:eastAsia="黑体"/>
          <w:b w:val="0"/>
          <w:bCs/>
          <w:sz w:val="28"/>
          <w:szCs w:val="28"/>
          <w:highlight w:val="none"/>
        </w:rPr>
        <w:t xml:space="preserve">第十三章  投标文件格式</w:t>
      </w:r>
      <w:r/>
    </w:p>
    <w:tbl>
      <w:tblPr>
        <w:tblStyle w:val="876"/>
        <w:tblW w:w="9214"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214"/>
      </w:tblGrid>
      <w:tr>
        <w:trPr>
          <w:trHeight w:val="275"/>
        </w:trPr>
        <w:tc>
          <w:tcPr>
            <w:tcBorders>
              <w:top w:val="single" w:color="000000" w:sz="4" w:space="0"/>
              <w:left w:val="single" w:color="000000" w:sz="4" w:space="0"/>
              <w:bottom w:val="single" w:color="000000" w:sz="4" w:space="0"/>
              <w:right w:val="single" w:color="000000" w:sz="4" w:space="0"/>
            </w:tcBorders>
            <w:tcW w:w="9214" w:type="dxa"/>
            <w:textDirection w:val="lrTb"/>
            <w:noWrap/>
          </w:tcPr>
          <w:p>
            <w:pPr>
              <w:pStyle w:val="879"/>
              <w:ind w:firstLine="480"/>
              <w:spacing w:before="120"/>
              <w:rPr>
                <w:rFonts w:hint="eastAsia" w:ascii="仿宋" w:hAnsi="仿宋" w:eastAsia="仿宋"/>
                <w:sz w:val="24"/>
                <w:highlight w:val="none"/>
              </w:rPr>
            </w:pPr>
            <w:r>
              <w:rPr>
                <w:rFonts w:hint="eastAsia" w:ascii="仿宋" w:hAnsi="仿宋" w:eastAsia="仿宋"/>
                <w:sz w:val="24"/>
                <w:highlight w:val="none"/>
              </w:rPr>
            </w:r>
            <w:r/>
          </w:p>
          <w:p>
            <w:pPr>
              <w:pStyle w:val="879"/>
              <w:ind w:firstLine="480"/>
              <w:spacing w:before="120"/>
              <w:rPr>
                <w:rFonts w:ascii="仿宋" w:hAnsi="仿宋" w:eastAsia="仿宋"/>
                <w:sz w:val="24"/>
                <w:highlight w:val="none"/>
              </w:rPr>
            </w:pPr>
            <w:r>
              <w:rPr>
                <w:rFonts w:ascii="仿宋" w:hAnsi="仿宋" w:eastAsia="仿宋"/>
                <w:sz w:val="24"/>
                <w:highlight w:val="none"/>
              </w:rPr>
              <w:t xml:space="preserve">注释： </w:t>
            </w:r>
            <w:r/>
          </w:p>
          <w:p>
            <w:pPr>
              <w:pStyle w:val="879"/>
              <w:ind w:firstLine="480"/>
              <w:spacing w:before="120"/>
              <w:rPr>
                <w:rFonts w:ascii="仿宋" w:hAnsi="仿宋" w:eastAsia="仿宋"/>
                <w:sz w:val="24"/>
                <w:highlight w:val="none"/>
              </w:rPr>
            </w:pPr>
            <w:r>
              <w:rPr>
                <w:rFonts w:ascii="仿宋" w:hAnsi="仿宋" w:eastAsia="仿宋"/>
                <w:sz w:val="24"/>
                <w:highlight w:val="none"/>
              </w:rPr>
              <w:t xml:space="preserve">《投标文件格式》是供应商的部分投标文件格式和签订合同时所需文件的格式。供应商应参照这些格式文件制作投标文件。</w:t>
            </w:r>
            <w:r/>
          </w:p>
          <w:p>
            <w:pPr>
              <w:pStyle w:val="879"/>
              <w:ind w:firstLine="480"/>
              <w:spacing w:before="120"/>
              <w:rPr>
                <w:rFonts w:ascii="仿宋" w:hAnsi="仿宋" w:eastAsia="仿宋"/>
                <w:b/>
                <w:sz w:val="24"/>
                <w:highlight w:val="none"/>
              </w:rPr>
            </w:pPr>
            <w:r>
              <w:rPr>
                <w:rFonts w:ascii="仿宋" w:hAnsi="仿宋" w:eastAsia="仿宋"/>
                <w:b/>
                <w:sz w:val="24"/>
                <w:highlight w:val="none"/>
              </w:rPr>
              <w:t xml:space="preserve">若供应商认为本格式文件不符合其自身特点或未提供格式的，可自行拟定相应表格，但须响应招标文件的有关要求。</w:t>
            </w:r>
            <w:r/>
          </w:p>
          <w:p>
            <w:pPr>
              <w:pStyle w:val="879"/>
              <w:ind w:firstLine="480"/>
              <w:spacing w:before="120"/>
              <w:rPr>
                <w:rFonts w:hint="eastAsia" w:ascii="仿宋" w:hAnsi="仿宋" w:eastAsia="仿宋"/>
                <w:b/>
                <w:sz w:val="24"/>
                <w:highlight w:val="none"/>
              </w:rPr>
            </w:pPr>
            <w:r>
              <w:rPr>
                <w:rFonts w:ascii="仿宋" w:hAnsi="仿宋" w:eastAsia="仿宋"/>
                <w:b/>
                <w:sz w:val="24"/>
                <w:highlight w:val="none"/>
              </w:rPr>
              <w:t xml:space="preserve">若供应商为中石油、中石化、中海油、中国电信、中国移动、中国联通、国有银行、国有保险、中建集团、国有集团等采用总分支公司模式的国有企业，各集团的分支机构可以单独参加投标，但同一集团只能由一家机构或分支机构参加投标，其投标文件中涉及法定代表人签字的，对应由其分支机构负责人签字，及对应分支机构盖章。</w:t>
            </w:r>
            <w:r/>
          </w:p>
          <w:p>
            <w:pPr>
              <w:pStyle w:val="880"/>
              <w:rPr>
                <w:highlight w:val="none"/>
              </w:rPr>
            </w:pPr>
            <w:r>
              <w:rPr>
                <w:highlight w:val="none"/>
              </w:rPr>
            </w:r>
            <w:r/>
          </w:p>
        </w:tc>
      </w:tr>
    </w:tbl>
    <w:p>
      <w:pPr>
        <w:pStyle w:val="879"/>
        <w:rPr>
          <w:rFonts w:ascii="Arial" w:hAnsi="Arial" w:eastAsia="仿宋_GB2312"/>
          <w:sz w:val="32"/>
          <w:szCs w:val="32"/>
          <w:highlight w:val="none"/>
        </w:rPr>
        <w:sectPr>
          <w:headerReference w:type="default" r:id="rId9"/>
          <w:headerReference w:type="first" r:id="rId10"/>
          <w:footerReference w:type="first" r:id="rId15"/>
          <w:footnotePr/>
          <w:endnotePr/>
          <w:type w:val="nextPage"/>
          <w:pgSz w:w="11906" w:h="16838" w:orient="portrait"/>
          <w:pgMar w:top="1215" w:right="1274" w:bottom="1560" w:left="1276" w:header="851" w:footer="992" w:gutter="0"/>
          <w:cols w:num="1" w:sep="0" w:space="720" w:equalWidth="1"/>
          <w:docGrid w:linePitch="360"/>
          <w:titlePg/>
        </w:sectPr>
      </w:pPr>
      <w:r>
        <w:rPr>
          <w:rFonts w:ascii="Arial" w:hAnsi="Arial" w:eastAsia="仿宋_GB2312"/>
          <w:sz w:val="32"/>
          <w:szCs w:val="32"/>
          <w:highlight w:val="none"/>
        </w:rPr>
      </w:r>
      <w:r/>
    </w:p>
    <w:p>
      <w:pPr>
        <w:pStyle w:val="879"/>
        <w:jc w:val="right"/>
        <w:rPr>
          <w:rFonts w:ascii="Arial" w:hAnsi="Arial" w:eastAsia="仿宋_GB2312"/>
          <w:sz w:val="28"/>
          <w:szCs w:val="28"/>
          <w:highlight w:val="none"/>
        </w:rPr>
      </w:pPr>
      <w:r>
        <w:rPr>
          <w:rFonts w:ascii="Arial" w:hAnsi="Arial" w:eastAsia="仿宋_GB2312"/>
          <w:sz w:val="28"/>
          <w:szCs w:val="28"/>
          <w:highlight w:val="none"/>
        </w:rPr>
        <w:t xml:space="preserve">【正（副）本】</w:t>
      </w:r>
      <w:r/>
    </w:p>
    <w:p>
      <w:pPr>
        <w:pStyle w:val="879"/>
        <w:jc w:val="center"/>
        <w:rPr>
          <w:rFonts w:ascii="Arial" w:hAnsi="Arial" w:eastAsia="仿宋_GB2312"/>
          <w:sz w:val="28"/>
          <w:szCs w:val="28"/>
          <w:highlight w:val="none"/>
        </w:rPr>
      </w:pPr>
      <w:r>
        <w:rPr>
          <w:rFonts w:ascii="Arial" w:hAnsi="Arial" w:eastAsia="仿宋_GB2312"/>
          <w:sz w:val="28"/>
          <w:szCs w:val="28"/>
          <w:highlight w:val="none"/>
        </w:rPr>
      </w:r>
      <w:r/>
    </w:p>
    <w:p>
      <w:pPr>
        <w:pStyle w:val="880"/>
        <w:rPr>
          <w:rFonts w:ascii="Arial" w:hAnsi="Arial" w:eastAsia="仿宋_GB2312"/>
          <w:sz w:val="28"/>
          <w:szCs w:val="28"/>
          <w:highlight w:val="none"/>
        </w:rPr>
      </w:pPr>
      <w:r>
        <w:rPr>
          <w:rFonts w:ascii="Arial" w:hAnsi="Arial" w:eastAsia="仿宋_GB2312"/>
          <w:sz w:val="28"/>
          <w:szCs w:val="28"/>
          <w:highlight w:val="none"/>
        </w:rPr>
      </w:r>
      <w:r/>
    </w:p>
    <w:p>
      <w:pPr>
        <w:pStyle w:val="879"/>
        <w:rPr>
          <w:rFonts w:ascii="Arial" w:hAnsi="Arial" w:eastAsia="仿宋_GB2312"/>
          <w:sz w:val="28"/>
          <w:szCs w:val="28"/>
          <w:highlight w:val="none"/>
        </w:rPr>
      </w:pPr>
      <w:r>
        <w:rPr>
          <w:rFonts w:ascii="Arial" w:hAnsi="Arial" w:eastAsia="仿宋_GB2312"/>
          <w:sz w:val="28"/>
          <w:szCs w:val="28"/>
          <w:highlight w:val="none"/>
        </w:rPr>
      </w:r>
      <w:r/>
    </w:p>
    <w:p>
      <w:pPr>
        <w:pStyle w:val="880"/>
        <w:rPr>
          <w:rFonts w:ascii="Arial" w:hAnsi="Arial" w:eastAsia="仿宋_GB2312"/>
          <w:sz w:val="28"/>
          <w:szCs w:val="28"/>
          <w:highlight w:val="none"/>
        </w:rPr>
      </w:pPr>
      <w:r>
        <w:rPr>
          <w:rFonts w:ascii="Arial" w:hAnsi="Arial" w:eastAsia="仿宋_GB2312"/>
          <w:sz w:val="28"/>
          <w:szCs w:val="28"/>
          <w:highlight w:val="none"/>
        </w:rPr>
      </w:r>
      <w:r/>
    </w:p>
    <w:p>
      <w:pPr>
        <w:pStyle w:val="879"/>
        <w:rPr>
          <w:rFonts w:ascii="Arial" w:hAnsi="Arial" w:eastAsia="仿宋_GB2312"/>
          <w:sz w:val="28"/>
          <w:szCs w:val="28"/>
          <w:highlight w:val="none"/>
        </w:rPr>
      </w:pPr>
      <w:r>
        <w:rPr>
          <w:rFonts w:ascii="Arial" w:hAnsi="Arial" w:eastAsia="仿宋_GB2312"/>
          <w:sz w:val="28"/>
          <w:szCs w:val="28"/>
          <w:highlight w:val="none"/>
        </w:rPr>
      </w:r>
      <w:r/>
    </w:p>
    <w:p>
      <w:pPr>
        <w:pStyle w:val="880"/>
        <w:rPr>
          <w:rFonts w:ascii="Arial" w:hAnsi="Arial" w:eastAsia="仿宋_GB2312"/>
          <w:sz w:val="28"/>
          <w:szCs w:val="28"/>
          <w:highlight w:val="none"/>
        </w:rPr>
      </w:pPr>
      <w:r>
        <w:rPr>
          <w:rFonts w:ascii="Arial" w:hAnsi="Arial" w:eastAsia="仿宋_GB2312"/>
          <w:sz w:val="28"/>
          <w:szCs w:val="28"/>
          <w:highlight w:val="none"/>
        </w:rPr>
      </w:r>
      <w:r/>
    </w:p>
    <w:p>
      <w:pPr>
        <w:pStyle w:val="879"/>
        <w:rPr>
          <w:rFonts w:ascii="Arial" w:hAnsi="Arial" w:eastAsia="仿宋_GB2312"/>
          <w:sz w:val="28"/>
          <w:szCs w:val="28"/>
          <w:highlight w:val="none"/>
        </w:rPr>
      </w:pPr>
      <w:r>
        <w:rPr>
          <w:rFonts w:ascii="Arial" w:hAnsi="Arial" w:eastAsia="仿宋_GB2312"/>
          <w:sz w:val="28"/>
          <w:szCs w:val="28"/>
          <w:highlight w:val="none"/>
        </w:rPr>
      </w:r>
      <w:r/>
    </w:p>
    <w:p>
      <w:pPr>
        <w:pStyle w:val="880"/>
        <w:rPr>
          <w:highlight w:val="none"/>
        </w:rPr>
      </w:pPr>
      <w:r>
        <w:rPr>
          <w:highlight w:val="none"/>
        </w:rPr>
      </w:r>
      <w:r/>
    </w:p>
    <w:p>
      <w:pPr>
        <w:pStyle w:val="879"/>
        <w:jc w:val="center"/>
        <w:rPr>
          <w:rFonts w:ascii="Arial" w:hAnsi="Arial" w:eastAsia="仿宋_GB2312"/>
          <w:sz w:val="28"/>
          <w:szCs w:val="28"/>
          <w:highlight w:val="none"/>
        </w:rPr>
      </w:pPr>
      <w:r>
        <w:rPr>
          <w:rFonts w:ascii="Arial" w:hAnsi="Arial" w:eastAsia="仿宋_GB2312"/>
          <w:sz w:val="28"/>
          <w:szCs w:val="28"/>
          <w:highlight w:val="none"/>
        </w:rPr>
      </w:r>
      <w:r/>
    </w:p>
    <w:p>
      <w:pPr>
        <w:pStyle w:val="879"/>
        <w:jc w:val="center"/>
        <w:rPr>
          <w:rFonts w:ascii="Arial" w:hAnsi="Arial" w:eastAsia="仿宋_GB2312"/>
          <w:b/>
          <w:spacing w:val="100"/>
          <w:sz w:val="72"/>
          <w:szCs w:val="72"/>
          <w:highlight w:val="none"/>
        </w:rPr>
      </w:pPr>
      <w:r>
        <w:rPr>
          <w:rFonts w:ascii="Arial" w:hAnsi="Arial" w:eastAsia="仿宋_GB2312"/>
          <w:b/>
          <w:spacing w:val="100"/>
          <w:sz w:val="72"/>
          <w:szCs w:val="72"/>
          <w:highlight w:val="none"/>
        </w:rPr>
        <w:t xml:space="preserve">投标文件(格式)</w:t>
      </w:r>
      <w:r/>
    </w:p>
    <w:p>
      <w:pPr>
        <w:pStyle w:val="879"/>
        <w:jc w:val="center"/>
        <w:rPr>
          <w:rFonts w:ascii="Arial" w:hAnsi="Arial" w:eastAsia="仿宋_GB2312"/>
          <w:b/>
          <w:spacing w:val="100"/>
          <w:szCs w:val="21"/>
          <w:highlight w:val="none"/>
        </w:rPr>
      </w:pPr>
      <w:r>
        <w:rPr>
          <w:rFonts w:ascii="Arial" w:hAnsi="Arial" w:eastAsia="仿宋_GB2312"/>
          <w:b/>
          <w:spacing w:val="100"/>
          <w:szCs w:val="21"/>
          <w:highlight w:val="none"/>
        </w:rPr>
      </w:r>
      <w:r/>
    </w:p>
    <w:p>
      <w:pPr>
        <w:pStyle w:val="879"/>
        <w:jc w:val="center"/>
        <w:rPr>
          <w:rFonts w:ascii="Arial" w:hAnsi="Arial" w:eastAsia="仿宋_GB2312"/>
          <w:b/>
          <w:sz w:val="28"/>
          <w:szCs w:val="28"/>
          <w:highlight w:val="none"/>
        </w:rPr>
      </w:pPr>
      <w:r>
        <w:rPr>
          <w:rFonts w:ascii="Arial" w:hAnsi="Arial" w:eastAsia="仿宋_GB2312"/>
          <w:b/>
          <w:sz w:val="28"/>
          <w:szCs w:val="28"/>
          <w:highlight w:val="none"/>
        </w:rPr>
      </w:r>
      <w:r/>
    </w:p>
    <w:p>
      <w:pPr>
        <w:pStyle w:val="879"/>
        <w:jc w:val="center"/>
        <w:rPr>
          <w:rFonts w:ascii="Arial" w:hAnsi="Arial" w:eastAsia="仿宋_GB2312"/>
          <w:b/>
          <w:sz w:val="28"/>
          <w:szCs w:val="28"/>
          <w:highlight w:val="none"/>
        </w:rPr>
      </w:pPr>
      <w:r>
        <w:rPr>
          <w:rFonts w:ascii="Arial" w:hAnsi="Arial" w:eastAsia="仿宋_GB2312"/>
          <w:b/>
          <w:sz w:val="28"/>
          <w:szCs w:val="28"/>
          <w:highlight w:val="none"/>
        </w:rPr>
      </w:r>
      <w:r/>
    </w:p>
    <w:p>
      <w:pPr>
        <w:pStyle w:val="879"/>
        <w:jc w:val="center"/>
        <w:rPr>
          <w:rFonts w:ascii="Arial" w:hAnsi="Arial" w:eastAsia="仿宋_GB2312"/>
          <w:b/>
          <w:sz w:val="52"/>
          <w:szCs w:val="52"/>
          <w:highlight w:val="none"/>
        </w:rPr>
      </w:pPr>
      <w:r>
        <w:rPr>
          <w:rFonts w:ascii="Arial" w:hAnsi="Arial" w:eastAsia="仿宋_GB2312"/>
          <w:b/>
          <w:sz w:val="52"/>
          <w:szCs w:val="52"/>
          <w:highlight w:val="none"/>
        </w:rPr>
      </w:r>
      <w:r/>
    </w:p>
    <w:p>
      <w:pPr>
        <w:pStyle w:val="879"/>
        <w:jc w:val="center"/>
        <w:rPr>
          <w:rFonts w:ascii="Arial" w:hAnsi="Arial" w:eastAsia="仿宋_GB2312"/>
          <w:b/>
          <w:sz w:val="52"/>
          <w:szCs w:val="52"/>
          <w:highlight w:val="none"/>
        </w:rPr>
      </w:pPr>
      <w:r>
        <w:rPr>
          <w:rFonts w:ascii="Arial" w:hAnsi="Arial" w:eastAsia="仿宋_GB2312"/>
          <w:b/>
          <w:sz w:val="52"/>
          <w:szCs w:val="52"/>
          <w:highlight w:val="none"/>
        </w:rPr>
      </w:r>
      <w:r/>
    </w:p>
    <w:p>
      <w:pPr>
        <w:pStyle w:val="879"/>
        <w:ind w:firstLine="2880"/>
        <w:spacing w:line="360" w:lineRule="auto"/>
        <w:rPr>
          <w:rFonts w:ascii="Arial" w:hAnsi="Arial" w:eastAsia="仿宋_GB2312"/>
          <w:sz w:val="28"/>
          <w:szCs w:val="28"/>
          <w:highlight w:val="none"/>
        </w:rPr>
      </w:pPr>
      <w:r>
        <w:rPr>
          <w:rFonts w:hint="eastAsia" w:ascii="Arial" w:hAnsi="Arial" w:eastAsia="仿宋_GB2312"/>
          <w:sz w:val="32"/>
          <w:szCs w:val="32"/>
          <w:highlight w:val="none"/>
        </w:rPr>
        <w:t xml:space="preserve">标</w:t>
      </w:r>
      <w:r>
        <w:rPr>
          <w:rFonts w:ascii="Arial" w:hAnsi="Arial" w:eastAsia="仿宋_GB2312"/>
          <w:sz w:val="32"/>
          <w:szCs w:val="32"/>
          <w:highlight w:val="none"/>
        </w:rPr>
        <w:t xml:space="preserve">包名称：</w:t>
      </w:r>
      <w:r/>
    </w:p>
    <w:p>
      <w:pPr>
        <w:pStyle w:val="880"/>
        <w:ind w:firstLine="2880"/>
        <w:rPr>
          <w:rFonts w:ascii="Arial" w:hAnsi="Arial" w:eastAsia="仿宋_GB2312"/>
          <w:sz w:val="32"/>
          <w:szCs w:val="32"/>
          <w:highlight w:val="none"/>
        </w:rPr>
      </w:pPr>
      <w:r>
        <w:rPr>
          <w:rFonts w:hint="eastAsia" w:ascii="Arial" w:hAnsi="Arial" w:eastAsia="仿宋_GB2312"/>
          <w:sz w:val="32"/>
          <w:szCs w:val="32"/>
          <w:highlight w:val="none"/>
        </w:rPr>
        <w:t xml:space="preserve">项目包号：</w:t>
      </w:r>
      <w:r/>
    </w:p>
    <w:p>
      <w:pPr>
        <w:pStyle w:val="879"/>
        <w:ind w:firstLine="2880"/>
        <w:spacing w:line="360" w:lineRule="auto"/>
        <w:rPr>
          <w:rFonts w:ascii="Arial" w:hAnsi="Arial" w:eastAsia="仿宋_GB2312"/>
          <w:sz w:val="32"/>
          <w:szCs w:val="32"/>
          <w:highlight w:val="none"/>
        </w:rPr>
      </w:pPr>
      <w:r>
        <w:rPr>
          <w:rFonts w:ascii="Arial" w:hAnsi="Arial" w:eastAsia="仿宋_GB2312"/>
          <w:sz w:val="32"/>
          <w:szCs w:val="32"/>
          <w:highlight w:val="none"/>
        </w:rPr>
      </w:r>
      <w:r/>
    </w:p>
    <w:p>
      <w:pPr>
        <w:pStyle w:val="879"/>
        <w:jc w:val="center"/>
        <w:rPr>
          <w:rFonts w:ascii="Arial" w:hAnsi="Arial" w:eastAsia="仿宋_GB2312"/>
          <w:sz w:val="28"/>
          <w:szCs w:val="28"/>
          <w:highlight w:val="none"/>
        </w:rPr>
      </w:pPr>
      <w:r>
        <w:rPr>
          <w:rFonts w:ascii="Arial" w:hAnsi="Arial" w:eastAsia="仿宋_GB2312"/>
          <w:sz w:val="28"/>
          <w:szCs w:val="28"/>
          <w:highlight w:val="none"/>
        </w:rPr>
      </w:r>
      <w:r/>
    </w:p>
    <w:p>
      <w:pPr>
        <w:pStyle w:val="879"/>
        <w:jc w:val="center"/>
        <w:rPr>
          <w:rFonts w:ascii="Arial" w:hAnsi="Arial" w:eastAsia="仿宋_GB2312"/>
          <w:sz w:val="28"/>
          <w:szCs w:val="28"/>
          <w:highlight w:val="none"/>
        </w:rPr>
      </w:pPr>
      <w:r>
        <w:rPr>
          <w:rFonts w:ascii="Arial" w:hAnsi="Arial" w:eastAsia="仿宋_GB2312"/>
          <w:sz w:val="28"/>
          <w:szCs w:val="28"/>
          <w:highlight w:val="none"/>
        </w:rPr>
      </w:r>
      <w:r/>
    </w:p>
    <w:p>
      <w:pPr>
        <w:pStyle w:val="879"/>
        <w:rPr>
          <w:rFonts w:ascii="Arial" w:hAnsi="Arial" w:eastAsia="仿宋_GB2312"/>
          <w:sz w:val="28"/>
          <w:szCs w:val="28"/>
          <w:highlight w:val="none"/>
        </w:rPr>
      </w:pPr>
      <w:r>
        <w:rPr>
          <w:rFonts w:ascii="Arial" w:hAnsi="Arial" w:eastAsia="仿宋_GB2312"/>
          <w:sz w:val="28"/>
          <w:szCs w:val="28"/>
          <w:highlight w:val="none"/>
        </w:rPr>
      </w:r>
      <w:r/>
    </w:p>
    <w:p>
      <w:pPr>
        <w:pStyle w:val="879"/>
        <w:jc w:val="center"/>
        <w:spacing w:line="600" w:lineRule="auto"/>
        <w:rPr>
          <w:rFonts w:ascii="Arial" w:hAnsi="Arial" w:eastAsia="仿宋_GB2312"/>
          <w:sz w:val="32"/>
          <w:szCs w:val="32"/>
          <w:highlight w:val="none"/>
        </w:rPr>
      </w:pPr>
      <w:r>
        <w:rPr>
          <w:rFonts w:ascii="Arial" w:hAnsi="Arial" w:eastAsia="仿宋_GB2312"/>
          <w:sz w:val="32"/>
          <w:szCs w:val="32"/>
          <w:highlight w:val="none"/>
        </w:rPr>
        <w:t xml:space="preserve">投标单位全称</w:t>
      </w:r>
      <w:r/>
    </w:p>
    <w:p>
      <w:pPr>
        <w:pStyle w:val="879"/>
        <w:jc w:val="center"/>
        <w:spacing w:line="600" w:lineRule="auto"/>
        <w:rPr>
          <w:rFonts w:ascii="Arial" w:hAnsi="Arial" w:eastAsia="仿宋_GB2312"/>
          <w:sz w:val="32"/>
          <w:szCs w:val="32"/>
          <w:highlight w:val="none"/>
        </w:rPr>
      </w:pPr>
      <w:r>
        <w:rPr>
          <w:rFonts w:ascii="Arial" w:hAnsi="Arial" w:eastAsia="仿宋_GB2312"/>
          <w:sz w:val="32"/>
          <w:szCs w:val="32"/>
          <w:highlight w:val="none"/>
        </w:rPr>
        <w:t xml:space="preserve">年  月  日</w:t>
      </w:r>
      <w:r/>
    </w:p>
    <w:p>
      <w:pPr>
        <w:pStyle w:val="879"/>
        <w:jc w:val="center"/>
        <w:spacing w:line="600" w:lineRule="auto"/>
        <w:rPr>
          <w:rFonts w:ascii="Arial" w:hAnsi="Arial" w:eastAsia="仿宋_GB2312"/>
          <w:sz w:val="32"/>
          <w:szCs w:val="32"/>
          <w:highlight w:val="none"/>
        </w:rPr>
        <w:sectPr>
          <w:headerReference w:type="default" r:id="rId11"/>
          <w:footerReference w:type="default" r:id="rId16"/>
          <w:footerReference w:type="even" r:id="rId17"/>
          <w:footnotePr/>
          <w:endnotePr/>
          <w:type w:val="nextPage"/>
          <w:pgSz w:w="11906" w:h="16838" w:orient="portrait"/>
          <w:pgMar w:top="1215" w:right="1418" w:bottom="1400" w:left="1418" w:header="851" w:footer="992" w:gutter="0"/>
          <w:cols w:num="1" w:sep="0" w:space="720" w:equalWidth="1"/>
          <w:docGrid w:linePitch="360"/>
        </w:sectPr>
      </w:pPr>
      <w:r>
        <w:rPr>
          <w:rFonts w:ascii="Arial" w:hAnsi="Arial" w:eastAsia="仿宋_GB2312"/>
          <w:sz w:val="32"/>
          <w:szCs w:val="32"/>
          <w:highlight w:val="none"/>
        </w:rPr>
      </w:r>
      <w:r/>
    </w:p>
    <w:p>
      <w:pPr>
        <w:pStyle w:val="1057"/>
        <w:ind w:firstLine="632"/>
        <w:jc w:val="center"/>
        <w:rPr>
          <w:rFonts w:ascii="Arial" w:hAnsi="Arial" w:eastAsia="仿宋_GB2312"/>
          <w:bCs w:val="0"/>
          <w:sz w:val="28"/>
          <w:szCs w:val="28"/>
          <w:highlight w:val="none"/>
        </w:rPr>
      </w:pPr>
      <w:r>
        <w:rPr>
          <w:rFonts w:hint="eastAsia" w:ascii="Arial" w:hAnsi="Arial" w:eastAsia="仿宋_GB2312"/>
          <w:bCs w:val="0"/>
          <w:sz w:val="28"/>
          <w:szCs w:val="28"/>
          <w:highlight w:val="none"/>
        </w:rPr>
        <w:t xml:space="preserve">一、基本目录</w:t>
      </w:r>
      <w:r/>
    </w:p>
    <w:p>
      <w:pPr>
        <w:pStyle w:val="1057"/>
        <w:ind w:firstLine="632"/>
        <w:jc w:val="center"/>
        <w:rPr>
          <w:rFonts w:ascii="Arial" w:hAnsi="Arial" w:eastAsia="仿宋_GB2312"/>
          <w:bCs w:val="0"/>
          <w:sz w:val="28"/>
          <w:szCs w:val="28"/>
          <w:highlight w:val="none"/>
        </w:rPr>
      </w:pPr>
      <w:r>
        <w:rPr>
          <w:rFonts w:hint="eastAsia" w:ascii="Arial" w:hAnsi="Arial" w:eastAsia="仿宋_GB2312"/>
          <w:bCs w:val="0"/>
          <w:sz w:val="28"/>
          <w:szCs w:val="28"/>
          <w:highlight w:val="none"/>
        </w:rPr>
        <w:t xml:space="preserve">（一）开</w:t>
      </w:r>
      <w:r>
        <w:rPr>
          <w:rFonts w:ascii="Arial" w:hAnsi="Arial" w:eastAsia="仿宋_GB2312"/>
          <w:bCs w:val="0"/>
          <w:sz w:val="28"/>
          <w:szCs w:val="28"/>
          <w:highlight w:val="none"/>
        </w:rPr>
        <w:t xml:space="preserve">标一览表</w:t>
      </w:r>
      <w:r/>
    </w:p>
    <w:p>
      <w:pPr>
        <w:pStyle w:val="879"/>
        <w:jc w:val="left"/>
        <w:spacing w:line="460" w:lineRule="exact"/>
        <w:rPr>
          <w:rFonts w:ascii="仿宋" w:hAnsi="仿宋" w:eastAsia="仿宋" w:cs="仿宋"/>
          <w:color w:val="000000"/>
          <w:sz w:val="24"/>
          <w:highlight w:val="none"/>
        </w:rPr>
      </w:pPr>
      <w:r>
        <w:rPr>
          <w:rFonts w:ascii="仿宋" w:hAnsi="仿宋" w:eastAsia="仿宋" w:cs="仿宋"/>
          <w:color w:val="000000"/>
          <w:sz w:val="24"/>
          <w:highlight w:val="none"/>
        </w:rPr>
      </w:r>
      <w:r/>
    </w:p>
    <w:p>
      <w:pPr>
        <w:pStyle w:val="879"/>
        <w:jc w:val="left"/>
        <w:spacing w:line="460" w:lineRule="exact"/>
        <w:rPr>
          <w:rFonts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项目名称：</w:t>
      </w:r>
      <w:r>
        <w:rPr>
          <w:rFonts w:hint="eastAsia" w:ascii="仿宋" w:hAnsi="仿宋" w:eastAsia="仿宋" w:cs="仿宋"/>
          <w:color w:val="000000"/>
          <w:sz w:val="24"/>
          <w:highlight w:val="none"/>
          <w:u w:val="single"/>
        </w:rPr>
        <w:t xml:space="preserve">         </w:t>
      </w:r>
      <w:r/>
    </w:p>
    <w:p>
      <w:pPr>
        <w:pStyle w:val="880"/>
        <w:rPr>
          <w:highlight w:val="none"/>
        </w:rPr>
      </w:pPr>
      <w:r>
        <w:rPr>
          <w:highlight w:val="none"/>
        </w:rPr>
      </w:r>
      <w:r/>
    </w:p>
    <w:p>
      <w:pPr>
        <w:spacing w:line="360" w:lineRule="auto"/>
        <w:widowControl w:val="off"/>
        <w:rPr>
          <w:rFonts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项目编号</w:t>
      </w:r>
      <w:r>
        <w:rPr>
          <w:rFonts w:hint="eastAsia" w:ascii="仿宋" w:hAnsi="仿宋" w:eastAsia="仿宋" w:cs="仿宋"/>
          <w:sz w:val="24"/>
          <w:highlight w:val="none"/>
        </w:rPr>
        <w:t xml:space="preserve">：</w:t>
      </w:r>
      <w:r>
        <w:rPr>
          <w:rFonts w:hint="eastAsia" w:ascii="仿宋" w:hAnsi="仿宋" w:eastAsia="仿宋" w:cs="仿宋"/>
          <w:sz w:val="24"/>
          <w:szCs w:val="24"/>
          <w:highlight w:val="none"/>
          <w:u w:val="single"/>
        </w:rPr>
        <w:t xml:space="preserve">        </w:t>
      </w:r>
      <w:r>
        <w:rPr>
          <w:rFonts w:hint="eastAsia" w:ascii="仿宋" w:hAnsi="仿宋" w:eastAsia="仿宋" w:cs="仿宋"/>
          <w:sz w:val="24"/>
          <w:highlight w:val="none"/>
          <w:u w:val="single"/>
        </w:rPr>
        <w:t xml:space="preserve"> </w:t>
      </w:r>
      <w:r/>
    </w:p>
    <w:p>
      <w:pPr>
        <w:ind w:firstLine="6240"/>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单位：   %</w:t>
      </w:r>
      <w:r/>
    </w:p>
    <w:tbl>
      <w:tblPr>
        <w:tblStyle w:val="876"/>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221"/>
        <w:gridCol w:w="1728"/>
        <w:gridCol w:w="3965"/>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3221"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项目名称</w:t>
            </w:r>
            <w:r/>
          </w:p>
        </w:tc>
        <w:tc>
          <w:tcPr>
            <w:tcBorders>
              <w:top w:val="single" w:color="000000" w:sz="6" w:space="0"/>
              <w:left w:val="single" w:color="000000" w:sz="2" w:space="0"/>
              <w:bottom w:val="single" w:color="000000" w:sz="2" w:space="0"/>
              <w:right w:val="single" w:color="auto" w:sz="4" w:space="0"/>
            </w:tcBorders>
            <w:tcW w:w="1728"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项目内容</w:t>
            </w:r>
            <w:r/>
          </w:p>
        </w:tc>
        <w:tc>
          <w:tcPr>
            <w:tcBorders>
              <w:top w:val="single" w:color="000000" w:sz="6" w:space="0"/>
              <w:left w:val="single" w:color="auto" w:sz="4" w:space="0"/>
              <w:bottom w:val="single" w:color="000000" w:sz="2" w:space="0"/>
              <w:right w:val="single" w:color="000000" w:sz="2" w:space="0"/>
            </w:tcBorders>
            <w:tcW w:w="3965"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费率（小写）</w:t>
            </w:r>
            <w:r/>
          </w:p>
        </w:tc>
      </w:tr>
      <w:tr>
        <w:trPr>
          <w:cantSplit/>
          <w:jc w:val="center"/>
          <w:trHeight w:val="923"/>
        </w:trPr>
        <w:tc>
          <w:tcPr>
            <w:tcBorders>
              <w:top w:val="single" w:color="000000" w:sz="2" w:space="0"/>
              <w:left w:val="single" w:color="000000" w:sz="6" w:space="0"/>
              <w:right w:val="single" w:color="000000" w:sz="2" w:space="0"/>
            </w:tcBorders>
            <w:tcW w:w="3221" w:type="dxa"/>
            <w:vAlign w:val="center"/>
            <w:textDirection w:val="lrTb"/>
            <w:noWrap/>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single" w:color="000000" w:sz="2" w:space="0"/>
              <w:left w:val="single" w:color="000000" w:sz="2" w:space="0"/>
              <w:right w:val="single" w:color="auto" w:sz="4" w:space="0"/>
            </w:tcBorders>
            <w:tcW w:w="1728"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详见投标文件  </w:t>
            </w:r>
            <w:r/>
          </w:p>
        </w:tc>
        <w:tc>
          <w:tcPr>
            <w:tcBorders>
              <w:top w:val="single" w:color="000000" w:sz="2" w:space="0"/>
              <w:left w:val="single" w:color="auto" w:sz="4" w:space="0"/>
              <w:right w:val="single" w:color="000000" w:sz="2" w:space="0"/>
            </w:tcBorders>
            <w:tcW w:w="3965" w:type="dxa"/>
            <w:vAlign w:val="center"/>
            <w:textDirection w:val="lrTb"/>
            <w:noWrap/>
          </w:tcPr>
          <w:p>
            <w:pPr>
              <w:jc w:val="both"/>
              <w:rPr>
                <w:rFonts w:ascii="仿宋" w:hAnsi="仿宋" w:eastAsia="仿宋" w:cs="仿宋"/>
                <w:sz w:val="24"/>
                <w:highlight w:val="none"/>
              </w:rPr>
            </w:pPr>
            <w:r>
              <w:rPr>
                <w:rFonts w:hint="eastAsia" w:ascii="仿宋" w:hAnsi="仿宋" w:eastAsia="仿宋" w:cs="仿宋"/>
                <w:sz w:val="24"/>
                <w:highlight w:val="none"/>
              </w:rPr>
              <w:t xml:space="preserve">单个地块（含重点行业企业地块、一般工业地块、一般地块）调查费用按本招标文件第十一章项目需求以及技术要求中49.3条规定的费用标准的</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%收取。</w:t>
            </w:r>
            <w:r/>
          </w:p>
        </w:tc>
      </w:tr>
      <w:tr>
        <w:trPr>
          <w:cantSplit/>
          <w:jc w:val="center"/>
          <w:trHeight w:val="901"/>
        </w:trPr>
        <w:tc>
          <w:tcPr>
            <w:tcBorders>
              <w:top w:val="single" w:color="000000" w:sz="2" w:space="0"/>
              <w:left w:val="single" w:color="000000" w:sz="6" w:space="0"/>
              <w:bottom w:val="single" w:color="000000" w:sz="2" w:space="0"/>
              <w:right w:val="single" w:color="000000" w:sz="2" w:space="0"/>
            </w:tcBorders>
            <w:tcW w:w="3221"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费率（大写）：</w:t>
            </w:r>
            <w:r/>
          </w:p>
        </w:tc>
        <w:tc>
          <w:tcPr>
            <w:gridSpan w:val="2"/>
            <w:tcBorders>
              <w:top w:val="single" w:color="000000" w:sz="2" w:space="0"/>
              <w:left w:val="single" w:color="000000" w:sz="2" w:space="0"/>
              <w:bottom w:val="single" w:color="000000" w:sz="2" w:space="0"/>
              <w:right w:val="single" w:color="000000" w:sz="2" w:space="0"/>
            </w:tcBorders>
            <w:tcW w:w="5693" w:type="dxa"/>
            <w:vAlign w:val="center"/>
            <w:textDirection w:val="lrTb"/>
            <w:noWrap/>
          </w:tcPr>
          <w:p>
            <w:pPr>
              <w:jc w:val="center"/>
              <w:rPr>
                <w:rFonts w:ascii="仿宋" w:hAnsi="仿宋" w:eastAsia="仿宋" w:cs="仿宋"/>
                <w:sz w:val="24"/>
                <w:highlight w:val="none"/>
              </w:rPr>
            </w:pPr>
            <w:r>
              <w:rPr>
                <w:rFonts w:ascii="仿宋" w:hAnsi="仿宋" w:eastAsia="仿宋" w:cs="仿宋"/>
                <w:sz w:val="24"/>
                <w:highlight w:val="none"/>
              </w:rPr>
            </w:r>
            <w:r/>
          </w:p>
        </w:tc>
      </w:tr>
    </w:tbl>
    <w:p>
      <w:pPr>
        <w:rPr>
          <w:rFonts w:ascii="仿宋" w:hAnsi="仿宋" w:eastAsia="仿宋" w:cs="仿宋"/>
          <w:color w:val="000000"/>
          <w:sz w:val="24"/>
          <w:highlight w:val="none"/>
        </w:rPr>
      </w:pPr>
      <w:r>
        <w:rPr>
          <w:rFonts w:ascii="仿宋" w:hAnsi="仿宋" w:eastAsia="仿宋" w:cs="仿宋"/>
          <w:color w:val="000000"/>
          <w:sz w:val="24"/>
          <w:highlight w:val="none"/>
        </w:rPr>
      </w:r>
      <w:r/>
    </w:p>
    <w:p>
      <w:pPr>
        <w:pStyle w:val="877"/>
        <w:ind w:left="400" w:firstLine="400"/>
        <w:rPr>
          <w:highlight w:val="none"/>
        </w:rPr>
      </w:pPr>
      <w:r>
        <w:rPr>
          <w:highlight w:val="none"/>
        </w:rPr>
      </w:r>
      <w:r/>
    </w:p>
    <w:p>
      <w:pPr>
        <w:rPr>
          <w:rFonts w:ascii="仿宋" w:hAnsi="仿宋" w:eastAsia="仿宋" w:cs="仿宋"/>
          <w:color w:val="000000"/>
          <w:sz w:val="24"/>
          <w:highlight w:val="none"/>
        </w:rPr>
      </w:pPr>
      <w:r>
        <w:rPr>
          <w:rFonts w:ascii="仿宋" w:hAnsi="仿宋" w:eastAsia="仿宋" w:cs="仿宋"/>
          <w:color w:val="000000"/>
          <w:sz w:val="24"/>
          <w:highlight w:val="none"/>
        </w:rPr>
      </w:r>
      <w:r/>
    </w:p>
    <w:p>
      <w:pPr>
        <w:rPr>
          <w:rFonts w:ascii="仿宋" w:hAnsi="仿宋" w:eastAsia="仿宋" w:cs="仿宋"/>
          <w:color w:val="000000"/>
          <w:sz w:val="24"/>
          <w:highlight w:val="none"/>
        </w:rPr>
      </w:pPr>
      <w:r>
        <w:rPr>
          <w:rFonts w:ascii="仿宋" w:hAnsi="仿宋" w:eastAsia="仿宋" w:cs="仿宋"/>
          <w:color w:val="000000"/>
          <w:sz w:val="24"/>
          <w:highlight w:val="none"/>
        </w:rPr>
      </w:r>
      <w:r/>
    </w:p>
    <w:p>
      <w:pPr>
        <w:rPr>
          <w:rFonts w:ascii="仿宋" w:hAnsi="仿宋" w:eastAsia="仿宋" w:cs="仿宋"/>
          <w:color w:val="000000"/>
          <w:sz w:val="24"/>
          <w:highlight w:val="none"/>
        </w:rPr>
      </w:pPr>
      <w:r>
        <w:rPr>
          <w:rFonts w:ascii="仿宋" w:hAnsi="仿宋" w:eastAsia="仿宋" w:cs="仿宋"/>
          <w:color w:val="000000"/>
          <w:sz w:val="24"/>
          <w:highlight w:val="none"/>
        </w:rPr>
      </w:r>
      <w:r/>
    </w:p>
    <w:p>
      <w:pPr>
        <w:rPr>
          <w:rFonts w:ascii="仿宋" w:hAnsi="仿宋" w:eastAsia="仿宋" w:cs="仿宋"/>
          <w:color w:val="000000"/>
          <w:sz w:val="24"/>
          <w:highlight w:val="none"/>
        </w:rPr>
      </w:pPr>
      <w:r>
        <w:rPr>
          <w:rFonts w:ascii="仿宋" w:hAnsi="仿宋" w:eastAsia="仿宋" w:cs="仿宋"/>
          <w:color w:val="000000"/>
          <w:sz w:val="24"/>
          <w:highlight w:val="none"/>
        </w:rPr>
      </w:r>
      <w:r/>
    </w:p>
    <w:p>
      <w:pPr>
        <w:ind w:firstLine="3000"/>
        <w:spacing w:line="30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投标人：</w:t>
      </w:r>
      <w:r>
        <w:rPr>
          <w:rFonts w:hint="eastAsia" w:ascii="仿宋" w:hAnsi="仿宋" w:eastAsia="仿宋" w:cs="仿宋"/>
          <w:color w:val="000000"/>
          <w:sz w:val="24"/>
          <w:highlight w:val="none"/>
          <w:u w:val="single"/>
        </w:rPr>
        <w:t xml:space="preserve">           </w:t>
      </w:r>
      <w:r>
        <w:rPr>
          <w:rFonts w:hint="eastAsia" w:ascii="仿宋" w:hAnsi="仿宋" w:eastAsia="仿宋" w:cs="仿宋"/>
          <w:sz w:val="24"/>
          <w:highlight w:val="none"/>
        </w:rPr>
        <w:t xml:space="preserve">（盖电子签章）</w:t>
      </w:r>
      <w:r/>
    </w:p>
    <w:p>
      <w:pPr>
        <w:spacing w:line="360" w:lineRule="auto"/>
        <w:widowControl w:val="off"/>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                      </w:t>
      </w:r>
      <w:r/>
    </w:p>
    <w:p>
      <w:pPr>
        <w:ind w:firstLine="3120"/>
        <w:spacing w:line="360" w:lineRule="auto"/>
        <w:widowControl w:val="off"/>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日期：   年  月  日</w:t>
      </w:r>
      <w:r/>
    </w:p>
    <w:p>
      <w:pPr>
        <w:pStyle w:val="879"/>
        <w:ind w:firstLine="361"/>
        <w:spacing w:after="240"/>
        <w:rPr>
          <w:rFonts w:ascii="仿宋" w:hAnsi="仿宋" w:eastAsia="仿宋" w:cs="仿宋"/>
          <w:b/>
          <w:sz w:val="24"/>
          <w:highlight w:val="none"/>
        </w:rPr>
      </w:pPr>
      <w:r>
        <w:rPr>
          <w:rFonts w:ascii="仿宋" w:hAnsi="仿宋" w:eastAsia="仿宋" w:cs="仿宋"/>
          <w:b/>
          <w:sz w:val="24"/>
          <w:highlight w:val="none"/>
        </w:rPr>
      </w:r>
      <w:r/>
    </w:p>
    <w:p>
      <w:pPr>
        <w:pStyle w:val="879"/>
        <w:rPr>
          <w:rFonts w:ascii="Arial" w:hAnsi="Arial" w:eastAsia="仿宋_GB2312"/>
          <w:sz w:val="28"/>
          <w:szCs w:val="28"/>
          <w:highlight w:val="none"/>
        </w:rPr>
      </w:pPr>
      <w:r>
        <w:rPr>
          <w:rFonts w:ascii="Arial" w:hAnsi="Arial" w:eastAsia="仿宋_GB2312"/>
          <w:sz w:val="28"/>
          <w:szCs w:val="28"/>
          <w:highlight w:val="none"/>
        </w:rPr>
      </w:r>
      <w:r/>
    </w:p>
    <w:p>
      <w:pPr>
        <w:pStyle w:val="880"/>
        <w:rPr>
          <w:highlight w:val="none"/>
        </w:rPr>
        <w:sectPr>
          <w:footnotePr/>
          <w:endnotePr/>
          <w:type w:val="nextPage"/>
          <w:pgSz w:w="11906" w:h="16838" w:orient="portrait"/>
          <w:pgMar w:top="1215" w:right="1418" w:bottom="1400" w:left="1418" w:header="851" w:footer="992" w:gutter="0"/>
          <w:cols w:num="1" w:sep="0" w:space="720" w:equalWidth="1"/>
          <w:docGrid w:linePitch="360"/>
        </w:sectPr>
      </w:pPr>
      <w:r>
        <w:rPr>
          <w:rFonts w:ascii="Arial" w:hAnsi="Arial" w:eastAsia="仿宋_GB2312"/>
          <w:sz w:val="28"/>
          <w:szCs w:val="28"/>
          <w:highlight w:val="none"/>
        </w:rPr>
        <w:br w:type="page" w:clear="all"/>
      </w:r>
      <w:r/>
    </w:p>
    <w:p>
      <w:pPr>
        <w:pStyle w:val="1057"/>
        <w:ind w:firstLine="632"/>
        <w:jc w:val="center"/>
        <w:rPr>
          <w:rFonts w:ascii="Arial" w:hAnsi="Arial" w:eastAsia="仿宋_GB2312"/>
          <w:bCs w:val="0"/>
          <w:sz w:val="28"/>
          <w:szCs w:val="28"/>
          <w:highlight w:val="none"/>
        </w:rPr>
      </w:pPr>
      <w:r/>
      <w:bookmarkStart w:id="116" w:name="_Toc302967412"/>
      <w:r>
        <w:rPr>
          <w:rFonts w:hint="eastAsia" w:ascii="Arial" w:hAnsi="Arial" w:eastAsia="仿宋_GB2312"/>
          <w:bCs w:val="0"/>
          <w:sz w:val="28"/>
          <w:szCs w:val="28"/>
          <w:highlight w:val="none"/>
        </w:rPr>
        <w:t xml:space="preserve">（二）</w:t>
      </w:r>
      <w:r>
        <w:rPr>
          <w:rFonts w:ascii="Arial" w:hAnsi="Arial" w:eastAsia="仿宋_GB2312"/>
          <w:bCs w:val="0"/>
          <w:sz w:val="28"/>
          <w:szCs w:val="28"/>
          <w:highlight w:val="none"/>
        </w:rPr>
        <w:t xml:space="preserve">法定代表人授权书</w:t>
      </w:r>
      <w:bookmarkEnd w:id="116"/>
      <w:r/>
      <w:r/>
    </w:p>
    <w:p>
      <w:pPr>
        <w:pStyle w:val="879"/>
        <w:spacing w:line="360" w:lineRule="auto"/>
        <w:rPr>
          <w:rFonts w:ascii="Arial" w:hAnsi="Arial" w:eastAsia="仿宋_GB2312"/>
          <w:sz w:val="24"/>
          <w:highlight w:val="none"/>
        </w:rPr>
      </w:pPr>
      <w:r>
        <w:rPr>
          <w:rFonts w:ascii="Arial" w:hAnsi="Arial" w:eastAsia="仿宋_GB2312"/>
          <w:sz w:val="24"/>
          <w:highlight w:val="none"/>
        </w:rPr>
      </w:r>
      <w:r/>
    </w:p>
    <w:p>
      <w:pPr>
        <w:pStyle w:val="879"/>
        <w:spacing w:line="480" w:lineRule="auto"/>
        <w:rPr>
          <w:rFonts w:ascii="仿宋" w:hAnsi="仿宋" w:eastAsia="仿宋"/>
          <w:bCs/>
          <w:sz w:val="24"/>
          <w:highlight w:val="none"/>
        </w:rPr>
      </w:pPr>
      <w:r>
        <w:rPr>
          <w:rFonts w:hint="eastAsia" w:ascii="仿宋" w:hAnsi="仿宋" w:eastAsia="仿宋"/>
          <w:bCs/>
          <w:sz w:val="24"/>
          <w:highlight w:val="none"/>
        </w:rPr>
        <w:t xml:space="preserve">靖江市土地储备交易中心</w:t>
      </w:r>
      <w:r>
        <w:rPr>
          <w:rFonts w:ascii="仿宋" w:hAnsi="仿宋" w:eastAsia="仿宋"/>
          <w:bCs/>
          <w:sz w:val="24"/>
          <w:highlight w:val="none"/>
        </w:rPr>
        <w:t xml:space="preserve">：</w:t>
      </w:r>
      <w:r/>
    </w:p>
    <w:p>
      <w:pPr>
        <w:pStyle w:val="879"/>
        <w:ind w:firstLine="480"/>
        <w:spacing w:line="480" w:lineRule="auto"/>
        <w:rPr>
          <w:rFonts w:ascii="仿宋" w:hAnsi="仿宋" w:eastAsia="仿宋"/>
          <w:sz w:val="24"/>
          <w:highlight w:val="none"/>
        </w:rPr>
      </w:pPr>
      <w:r>
        <w:rPr>
          <w:rFonts w:ascii="仿宋" w:hAnsi="仿宋" w:eastAsia="仿宋"/>
          <w:sz w:val="24"/>
          <w:highlight w:val="none"/>
        </w:rPr>
        <w:t xml:space="preserve">本授权委托书声明：我</w:t>
      </w:r>
      <w:r>
        <w:rPr>
          <w:rFonts w:ascii="仿宋" w:hAnsi="仿宋" w:eastAsia="仿宋"/>
          <w:sz w:val="24"/>
          <w:highlight w:val="none"/>
          <w:u w:val="single"/>
        </w:rPr>
        <w:t xml:space="preserve">           （姓名） </w:t>
      </w:r>
      <w:r>
        <w:rPr>
          <w:rFonts w:ascii="仿宋" w:hAnsi="仿宋" w:eastAsia="仿宋"/>
          <w:sz w:val="24"/>
          <w:highlight w:val="none"/>
        </w:rPr>
        <w:t xml:space="preserve">系</w:t>
      </w:r>
      <w:r>
        <w:rPr>
          <w:rFonts w:ascii="仿宋" w:hAnsi="仿宋" w:eastAsia="仿宋"/>
          <w:sz w:val="24"/>
          <w:highlight w:val="none"/>
          <w:u w:val="single"/>
        </w:rPr>
        <w:t xml:space="preserve">              （供应商名称）</w:t>
      </w:r>
      <w:r>
        <w:rPr>
          <w:rFonts w:ascii="仿宋" w:hAnsi="仿宋" w:eastAsia="仿宋"/>
          <w:sz w:val="24"/>
          <w:highlight w:val="none"/>
        </w:rPr>
        <w:t xml:space="preserve">法定代表人，现授权委托我公司的</w:t>
      </w:r>
      <w:r>
        <w:rPr>
          <w:rFonts w:ascii="仿宋" w:hAnsi="仿宋" w:eastAsia="仿宋"/>
          <w:sz w:val="24"/>
          <w:highlight w:val="none"/>
          <w:u w:val="single"/>
        </w:rPr>
        <w:t xml:space="preserve">            （姓名、职务或职称）</w:t>
      </w:r>
      <w:r>
        <w:rPr>
          <w:rFonts w:ascii="仿宋" w:hAnsi="仿宋" w:eastAsia="仿宋"/>
          <w:sz w:val="24"/>
          <w:highlight w:val="none"/>
        </w:rPr>
        <w:t xml:space="preserve">为我公司本次项目的全权代表，并授权其全权代表我方办理本次投标、签约的相关事宜，签署全部有关的文件、协议、合同并具有法律效力。</w:t>
      </w:r>
      <w:r/>
    </w:p>
    <w:p>
      <w:pPr>
        <w:pStyle w:val="879"/>
        <w:ind w:firstLine="480"/>
        <w:spacing w:line="480" w:lineRule="auto"/>
        <w:rPr>
          <w:rFonts w:ascii="仿宋" w:hAnsi="仿宋" w:eastAsia="仿宋"/>
          <w:sz w:val="24"/>
          <w:highlight w:val="none"/>
        </w:rPr>
      </w:pPr>
      <w:r>
        <w:rPr>
          <w:rFonts w:ascii="仿宋" w:hAnsi="仿宋" w:eastAsia="仿宋"/>
          <w:sz w:val="24"/>
          <w:highlight w:val="none"/>
        </w:rPr>
        <w:t xml:space="preserve">在我方未发出撤销授权书的书面通知以前，本授权书一直有效。被授权人签署的所有文件（在授权书有效期内签署的）不因授权撤销而失效。</w:t>
      </w:r>
      <w:r/>
    </w:p>
    <w:p>
      <w:pPr>
        <w:pStyle w:val="879"/>
        <w:ind w:firstLine="480"/>
        <w:spacing w:line="480" w:lineRule="auto"/>
        <w:rPr>
          <w:rFonts w:ascii="仿宋" w:hAnsi="仿宋" w:eastAsia="仿宋"/>
          <w:sz w:val="24"/>
          <w:highlight w:val="none"/>
        </w:rPr>
      </w:pPr>
      <w:r>
        <w:rPr>
          <w:rFonts w:ascii="仿宋" w:hAnsi="仿宋" w:eastAsia="仿宋"/>
          <w:sz w:val="24"/>
          <w:highlight w:val="none"/>
        </w:rPr>
        <w:t xml:space="preserve">全权代表无权转让委托权。特此委托。</w:t>
      </w:r>
      <w:r/>
    </w:p>
    <w:p>
      <w:pPr>
        <w:pStyle w:val="879"/>
        <w:ind w:firstLine="480"/>
        <w:spacing w:line="480" w:lineRule="auto"/>
        <w:tabs>
          <w:tab w:val="left" w:pos="5265" w:leader="none"/>
        </w:tabs>
        <w:rPr>
          <w:rFonts w:ascii="仿宋" w:hAnsi="仿宋" w:eastAsia="仿宋"/>
          <w:sz w:val="24"/>
          <w:highlight w:val="none"/>
        </w:rPr>
      </w:pPr>
      <w:r>
        <w:rPr>
          <w:rFonts w:ascii="仿宋" w:hAnsi="仿宋" w:eastAsia="仿宋"/>
          <w:sz w:val="24"/>
          <w:highlight w:val="none"/>
        </w:rPr>
        <w:t xml:space="preserve">本授权书于</w:t>
      </w:r>
      <w:r>
        <w:rPr>
          <w:rFonts w:hint="eastAsia" w:ascii="仿宋" w:hAnsi="仿宋" w:eastAsia="仿宋"/>
          <w:sz w:val="24"/>
          <w:highlight w:val="none"/>
          <w:u w:val="single"/>
        </w:rPr>
        <w:t xml:space="preserve">      </w:t>
      </w:r>
      <w:r>
        <w:rPr>
          <w:rFonts w:ascii="仿宋" w:hAnsi="仿宋" w:eastAsia="仿宋"/>
          <w:sz w:val="24"/>
          <w:highlight w:val="none"/>
        </w:rPr>
        <w:t xml:space="preserve">年</w:t>
      </w:r>
      <w:r>
        <w:rPr>
          <w:rFonts w:hint="eastAsia" w:ascii="仿宋" w:hAnsi="仿宋" w:eastAsia="仿宋"/>
          <w:sz w:val="24"/>
          <w:highlight w:val="none"/>
          <w:u w:val="single"/>
        </w:rPr>
        <w:t xml:space="preserve">      </w:t>
      </w:r>
      <w:r>
        <w:rPr>
          <w:rFonts w:ascii="仿宋" w:hAnsi="仿宋" w:eastAsia="仿宋"/>
          <w:sz w:val="24"/>
          <w:highlight w:val="none"/>
        </w:rPr>
        <w:t xml:space="preserve">月</w:t>
      </w:r>
      <w:r>
        <w:rPr>
          <w:rFonts w:hint="eastAsia" w:ascii="仿宋" w:hAnsi="仿宋" w:eastAsia="仿宋"/>
          <w:sz w:val="24"/>
          <w:highlight w:val="none"/>
          <w:u w:val="single"/>
        </w:rPr>
        <w:t xml:space="preserve">      </w:t>
      </w:r>
      <w:r>
        <w:rPr>
          <w:rFonts w:ascii="仿宋" w:hAnsi="仿宋" w:eastAsia="仿宋"/>
          <w:sz w:val="24"/>
          <w:highlight w:val="none"/>
        </w:rPr>
        <w:t xml:space="preserve">日签字生效</w:t>
      </w:r>
      <w:r>
        <w:rPr>
          <w:rFonts w:hint="eastAsia" w:ascii="仿宋" w:hAnsi="仿宋" w:eastAsia="仿宋"/>
          <w:sz w:val="24"/>
          <w:highlight w:val="none"/>
        </w:rPr>
        <w:t xml:space="preserve">，</w:t>
      </w:r>
      <w:r>
        <w:rPr>
          <w:rFonts w:ascii="仿宋" w:hAnsi="仿宋" w:eastAsia="仿宋"/>
          <w:sz w:val="24"/>
          <w:highlight w:val="none"/>
        </w:rPr>
        <w:t xml:space="preserve">特此声明。</w:t>
      </w:r>
      <w:r/>
    </w:p>
    <w:p>
      <w:pPr>
        <w:pStyle w:val="879"/>
        <w:spacing w:line="360" w:lineRule="auto"/>
        <w:rPr>
          <w:rFonts w:ascii="仿宋" w:hAnsi="仿宋" w:eastAsia="仿宋"/>
          <w:sz w:val="24"/>
          <w:highlight w:val="none"/>
        </w:rPr>
      </w:pPr>
      <w:r>
        <w:rPr>
          <w:rFonts w:ascii="仿宋" w:hAnsi="仿宋" w:eastAsia="仿宋"/>
          <w:sz w:val="24"/>
          <w:highlight w:val="none"/>
        </w:rPr>
      </w:r>
      <w:r/>
    </w:p>
    <w:p>
      <w:pPr>
        <w:pStyle w:val="879"/>
        <w:spacing w:line="360" w:lineRule="auto"/>
        <w:rPr>
          <w:rFonts w:ascii="仿宋" w:hAnsi="仿宋" w:eastAsia="仿宋"/>
          <w:sz w:val="24"/>
          <w:highlight w:val="none"/>
        </w:rPr>
      </w:pPr>
      <w:r>
        <w:rPr>
          <w:rFonts w:ascii="仿宋" w:hAnsi="仿宋" w:eastAsia="仿宋"/>
          <w:sz w:val="24"/>
          <w:highlight w:val="none"/>
        </w:rPr>
        <w:t xml:space="preserve">附法人代表身份证及被授权代表身份证</w:t>
      </w:r>
      <w:r>
        <w:rPr>
          <w:rFonts w:hint="eastAsia" w:ascii="仿宋" w:hAnsi="仿宋" w:eastAsia="仿宋"/>
          <w:sz w:val="24"/>
          <w:highlight w:val="none"/>
        </w:rPr>
        <w:t xml:space="preserve">扫描件</w:t>
      </w:r>
      <w:r/>
    </w:p>
    <w:p>
      <w:pPr>
        <w:pStyle w:val="879"/>
        <w:jc w:val="center"/>
        <w:spacing w:line="360" w:lineRule="auto"/>
        <w:rPr>
          <w:rFonts w:ascii="仿宋" w:hAnsi="仿宋" w:eastAsia="仿宋"/>
          <w:sz w:val="24"/>
          <w:highlight w:val="none"/>
        </w:rPr>
      </w:pPr>
      <w:r>
        <w:rPr>
          <w:rFonts w:ascii="仿宋" w:hAnsi="仿宋" w:eastAsia="仿宋"/>
          <w:sz w:val="24"/>
          <w:highlight w:val="none"/>
        </w:rPr>
      </w:r>
      <w:r/>
    </w:p>
    <w:p>
      <w:pPr>
        <w:pStyle w:val="879"/>
        <w:jc w:val="center"/>
        <w:spacing w:line="360" w:lineRule="auto"/>
        <w:rPr>
          <w:rFonts w:ascii="仿宋" w:hAnsi="仿宋" w:eastAsia="仿宋"/>
          <w:sz w:val="24"/>
          <w:highlight w:val="none"/>
        </w:rPr>
      </w:pPr>
      <w:r>
        <w:rPr>
          <w:rFonts w:ascii="仿宋" w:hAnsi="仿宋" w:eastAsia="仿宋"/>
          <w:sz w:val="24"/>
          <w:highlight w:val="none"/>
        </w:rPr>
      </w:r>
      <w:r/>
    </w:p>
    <w:p>
      <w:pPr>
        <w:pStyle w:val="879"/>
        <w:jc w:val="center"/>
        <w:spacing w:line="360" w:lineRule="auto"/>
        <w:rPr>
          <w:rFonts w:ascii="仿宋" w:hAnsi="仿宋" w:eastAsia="仿宋"/>
          <w:sz w:val="24"/>
          <w:highlight w:val="none"/>
        </w:rPr>
      </w:pPr>
      <w:r>
        <w:rPr>
          <w:rFonts w:ascii="仿宋" w:hAnsi="仿宋" w:eastAsia="仿宋"/>
          <w:sz w:val="24"/>
          <w:highlight w:val="none"/>
        </w:rPr>
      </w:r>
      <w:r/>
    </w:p>
    <w:p>
      <w:pPr>
        <w:pStyle w:val="879"/>
        <w:spacing w:line="360" w:lineRule="auto"/>
        <w:rPr>
          <w:rFonts w:ascii="仿宋" w:hAnsi="仿宋" w:eastAsia="仿宋"/>
          <w:sz w:val="24"/>
          <w:highlight w:val="none"/>
        </w:rPr>
      </w:pPr>
      <w:r>
        <w:rPr>
          <w:rFonts w:ascii="仿宋" w:hAnsi="仿宋" w:eastAsia="仿宋"/>
          <w:sz w:val="24"/>
          <w:highlight w:val="none"/>
        </w:rPr>
        <w:t xml:space="preserve">被授权代表姓名：               性 别：              年 龄：</w:t>
      </w:r>
      <w:r/>
    </w:p>
    <w:p>
      <w:pPr>
        <w:pStyle w:val="879"/>
        <w:spacing w:line="360" w:lineRule="auto"/>
        <w:rPr>
          <w:rFonts w:ascii="仿宋" w:hAnsi="仿宋" w:eastAsia="仿宋"/>
          <w:sz w:val="24"/>
          <w:highlight w:val="none"/>
        </w:rPr>
      </w:pPr>
      <w:r>
        <w:rPr>
          <w:rFonts w:ascii="仿宋" w:hAnsi="仿宋" w:eastAsia="仿宋"/>
          <w:sz w:val="24"/>
          <w:highlight w:val="none"/>
        </w:rPr>
        <w:t xml:space="preserve">单  位：                       部 门：              职 务：</w:t>
      </w:r>
      <w:r/>
    </w:p>
    <w:p>
      <w:pPr>
        <w:pStyle w:val="879"/>
        <w:spacing w:line="360" w:lineRule="auto"/>
        <w:rPr>
          <w:rFonts w:ascii="仿宋" w:hAnsi="仿宋" w:eastAsia="仿宋"/>
          <w:sz w:val="24"/>
          <w:highlight w:val="none"/>
        </w:rPr>
      </w:pPr>
      <w:r>
        <w:rPr>
          <w:rFonts w:ascii="仿宋" w:hAnsi="仿宋" w:eastAsia="仿宋"/>
          <w:sz w:val="24"/>
          <w:highlight w:val="none"/>
        </w:rPr>
      </w:r>
      <w:r/>
    </w:p>
    <w:p>
      <w:pPr>
        <w:pStyle w:val="879"/>
        <w:spacing w:line="360" w:lineRule="auto"/>
        <w:rPr>
          <w:rFonts w:ascii="仿宋" w:hAnsi="仿宋" w:eastAsia="仿宋"/>
          <w:sz w:val="24"/>
          <w:highlight w:val="none"/>
        </w:rPr>
      </w:pPr>
      <w:r>
        <w:rPr>
          <w:rFonts w:ascii="仿宋" w:hAnsi="仿宋" w:eastAsia="仿宋"/>
          <w:sz w:val="24"/>
          <w:highlight w:val="none"/>
        </w:rPr>
      </w:r>
      <w:r/>
    </w:p>
    <w:p>
      <w:pPr>
        <w:pStyle w:val="879"/>
        <w:spacing w:line="360" w:lineRule="auto"/>
        <w:rPr>
          <w:rFonts w:ascii="仿宋" w:hAnsi="仿宋" w:eastAsia="仿宋"/>
          <w:sz w:val="24"/>
          <w:highlight w:val="none"/>
        </w:rPr>
      </w:pPr>
      <w:r>
        <w:rPr>
          <w:rFonts w:ascii="仿宋" w:hAnsi="仿宋" w:eastAsia="仿宋"/>
          <w:sz w:val="24"/>
          <w:highlight w:val="none"/>
        </w:rPr>
        <w:t xml:space="preserve">供应商（</w:t>
      </w:r>
      <w:r>
        <w:rPr>
          <w:rFonts w:hint="eastAsia" w:ascii="仿宋" w:hAnsi="仿宋" w:eastAsia="仿宋"/>
          <w:sz w:val="24"/>
          <w:highlight w:val="none"/>
        </w:rPr>
        <w:t xml:space="preserve">电子签章</w:t>
      </w:r>
      <w:r>
        <w:rPr>
          <w:rFonts w:ascii="仿宋" w:hAnsi="仿宋" w:eastAsia="仿宋"/>
          <w:sz w:val="24"/>
          <w:highlight w:val="none"/>
        </w:rPr>
        <w:t xml:space="preserve">）：</w:t>
      </w:r>
      <w:r/>
    </w:p>
    <w:p>
      <w:pPr>
        <w:pStyle w:val="909"/>
        <w:rPr>
          <w:highlight w:val="none"/>
        </w:rPr>
      </w:pPr>
      <w:r>
        <w:rPr>
          <w:highlight w:val="none"/>
        </w:rPr>
      </w:r>
      <w:r/>
    </w:p>
    <w:p>
      <w:pPr>
        <w:pStyle w:val="879"/>
        <w:spacing w:line="360" w:lineRule="auto"/>
        <w:rPr>
          <w:rFonts w:ascii="仿宋" w:hAnsi="仿宋" w:eastAsia="仿宋"/>
          <w:sz w:val="24"/>
          <w:highlight w:val="none"/>
        </w:rPr>
      </w:pPr>
      <w:r>
        <w:rPr>
          <w:rFonts w:ascii="仿宋" w:hAnsi="仿宋" w:eastAsia="仿宋"/>
          <w:sz w:val="24"/>
          <w:highlight w:val="none"/>
        </w:rPr>
        <w:t xml:space="preserve">法定代表人</w:t>
      </w:r>
      <w:r>
        <w:rPr>
          <w:rFonts w:hint="eastAsia" w:ascii="仿宋" w:hAnsi="仿宋" w:eastAsia="仿宋"/>
          <w:sz w:val="24"/>
          <w:highlight w:val="none"/>
        </w:rPr>
        <w:t xml:space="preserve">（电子签章）</w:t>
      </w:r>
      <w:r>
        <w:rPr>
          <w:rFonts w:ascii="仿宋" w:hAnsi="仿宋" w:eastAsia="仿宋"/>
          <w:sz w:val="24"/>
          <w:highlight w:val="none"/>
        </w:rPr>
        <w:t xml:space="preserve">：</w:t>
      </w:r>
      <w:r/>
    </w:p>
    <w:p>
      <w:pPr>
        <w:pStyle w:val="879"/>
        <w:rPr>
          <w:rFonts w:ascii="仿宋" w:hAnsi="仿宋" w:eastAsia="仿宋"/>
          <w:b/>
          <w:bCs/>
          <w:sz w:val="24"/>
          <w:highlight w:val="none"/>
        </w:rPr>
      </w:pPr>
      <w:r>
        <w:rPr>
          <w:rFonts w:ascii="仿宋" w:hAnsi="仿宋" w:eastAsia="仿宋"/>
          <w:sz w:val="24"/>
          <w:highlight w:val="none"/>
        </w:rPr>
        <w:t xml:space="preserve">日 期：      年   月   日</w:t>
      </w:r>
      <w:r/>
    </w:p>
    <w:p>
      <w:pPr>
        <w:pStyle w:val="879"/>
        <w:jc w:val="center"/>
        <w:spacing w:line="460" w:lineRule="exact"/>
        <w:rPr>
          <w:rFonts w:ascii="Arial" w:hAnsi="Arial" w:eastAsia="仿宋_GB2312"/>
          <w:b/>
          <w:bCs/>
          <w:sz w:val="24"/>
          <w:highlight w:val="none"/>
        </w:rPr>
        <w:sectPr>
          <w:footnotePr/>
          <w:endnotePr/>
          <w:type w:val="nextPage"/>
          <w:pgSz w:w="11906" w:h="16838" w:orient="portrait"/>
          <w:pgMar w:top="1418" w:right="1418" w:bottom="1418" w:left="1418" w:header="851" w:footer="992" w:gutter="0"/>
          <w:cols w:num="1" w:sep="0" w:space="720" w:equalWidth="1"/>
          <w:docGrid w:linePitch="360"/>
        </w:sectPr>
      </w:pPr>
      <w:r>
        <w:rPr>
          <w:rFonts w:ascii="Arial" w:hAnsi="Arial" w:eastAsia="仿宋_GB2312"/>
          <w:b/>
          <w:bCs/>
          <w:sz w:val="24"/>
          <w:highlight w:val="none"/>
        </w:rPr>
      </w:r>
      <w:r/>
    </w:p>
    <w:p>
      <w:pPr>
        <w:pStyle w:val="1057"/>
        <w:ind w:firstLine="632"/>
        <w:jc w:val="center"/>
        <w:rPr>
          <w:rFonts w:ascii="Arial" w:hAnsi="Arial" w:eastAsia="仿宋_GB2312"/>
          <w:bCs w:val="0"/>
          <w:sz w:val="28"/>
          <w:szCs w:val="28"/>
          <w:highlight w:val="none"/>
        </w:rPr>
      </w:pPr>
      <w:r>
        <w:rPr>
          <w:rFonts w:hint="eastAsia" w:ascii="Arial" w:hAnsi="Arial" w:eastAsia="仿宋_GB2312"/>
          <w:bCs w:val="0"/>
          <w:sz w:val="28"/>
          <w:szCs w:val="28"/>
          <w:highlight w:val="none"/>
        </w:rPr>
        <w:t xml:space="preserve">二、资格证明文件</w:t>
      </w:r>
      <w:r/>
    </w:p>
    <w:p>
      <w:pPr>
        <w:pStyle w:val="879"/>
        <w:rPr>
          <w:highlight w:val="none"/>
        </w:rPr>
      </w:pPr>
      <w:r>
        <w:rPr>
          <w:highlight w:val="none"/>
        </w:rPr>
      </w:r>
      <w:r/>
    </w:p>
    <w:p>
      <w:pPr>
        <w:pStyle w:val="879"/>
        <w:jc w:val="center"/>
        <w:spacing w:line="360" w:lineRule="exact"/>
        <w:rPr>
          <w:rFonts w:ascii="Arial" w:hAnsi="Arial" w:eastAsia="仿宋_GB2312"/>
          <w:b/>
          <w:sz w:val="28"/>
          <w:szCs w:val="28"/>
          <w:highlight w:val="none"/>
        </w:rPr>
        <w:outlineLvl w:val="1"/>
      </w:pPr>
      <w:r>
        <w:rPr>
          <w:rFonts w:hint="eastAsia" w:ascii="Arial" w:hAnsi="Arial" w:eastAsia="仿宋_GB2312"/>
          <w:b/>
          <w:sz w:val="28"/>
          <w:szCs w:val="28"/>
          <w:highlight w:val="none"/>
        </w:rPr>
        <w:t xml:space="preserve">（一）</w:t>
      </w:r>
      <w:r>
        <w:rPr>
          <w:rFonts w:ascii="Arial" w:hAnsi="Arial" w:eastAsia="仿宋_GB2312"/>
          <w:b/>
          <w:sz w:val="28"/>
          <w:szCs w:val="28"/>
          <w:highlight w:val="none"/>
        </w:rPr>
        <w:t xml:space="preserve">营业执照证明文件 </w:t>
      </w:r>
      <w:r>
        <w:rPr>
          <w:rFonts w:hint="eastAsia" w:ascii="Arial" w:hAnsi="Arial" w:eastAsia="仿宋_GB2312"/>
          <w:b/>
          <w:sz w:val="28"/>
          <w:szCs w:val="28"/>
          <w:highlight w:val="none"/>
        </w:rPr>
        <w:t xml:space="preserve">扫描</w:t>
      </w:r>
      <w:r>
        <w:rPr>
          <w:rFonts w:ascii="Arial" w:hAnsi="Arial" w:eastAsia="仿宋_GB2312"/>
          <w:b/>
          <w:sz w:val="28"/>
          <w:szCs w:val="28"/>
          <w:highlight w:val="none"/>
        </w:rPr>
        <w:t xml:space="preserve">件（加盖供应商公章）</w:t>
      </w:r>
      <w:r/>
    </w:p>
    <w:p>
      <w:pPr>
        <w:pStyle w:val="880"/>
        <w:rPr>
          <w:highlight w:val="none"/>
        </w:rPr>
      </w:pPr>
      <w:r>
        <w:rPr>
          <w:highlight w:val="none"/>
        </w:rPr>
      </w:r>
      <w:r/>
    </w:p>
    <w:p>
      <w:pPr>
        <w:pStyle w:val="879"/>
        <w:jc w:val="center"/>
        <w:spacing w:line="360" w:lineRule="exact"/>
        <w:rPr>
          <w:rFonts w:ascii="仿宋" w:hAnsi="仿宋" w:eastAsia="仿宋" w:cs="仿宋"/>
          <w:b/>
          <w:sz w:val="28"/>
          <w:szCs w:val="28"/>
          <w:highlight w:val="none"/>
        </w:rPr>
        <w:outlineLvl w:val="1"/>
      </w:pPr>
      <w:r>
        <w:rPr>
          <w:rFonts w:hint="eastAsia" w:ascii="仿宋" w:hAnsi="仿宋" w:eastAsia="仿宋" w:cs="仿宋"/>
          <w:b/>
          <w:sz w:val="28"/>
          <w:szCs w:val="28"/>
          <w:highlight w:val="none"/>
        </w:rPr>
        <w:t xml:space="preserve">（二）（投标人）关于资格的声明函</w:t>
      </w:r>
      <w:r/>
    </w:p>
    <w:p>
      <w:pPr>
        <w:pStyle w:val="879"/>
        <w:ind w:firstLine="480"/>
        <w:spacing w:line="400" w:lineRule="exact"/>
        <w:rPr>
          <w:rFonts w:ascii="仿宋" w:hAnsi="仿宋" w:eastAsia="仿宋"/>
          <w:bCs/>
          <w:sz w:val="24"/>
          <w:highlight w:val="none"/>
        </w:rPr>
      </w:pPr>
      <w:r>
        <w:rPr>
          <w:rFonts w:ascii="仿宋" w:hAnsi="仿宋" w:eastAsia="仿宋"/>
          <w:bCs/>
          <w:sz w:val="24"/>
          <w:highlight w:val="none"/>
        </w:rPr>
      </w:r>
      <w:r/>
    </w:p>
    <w:p>
      <w:pPr>
        <w:pStyle w:val="879"/>
        <w:spacing w:line="400" w:lineRule="exact"/>
        <w:rPr>
          <w:rFonts w:ascii="仿宋" w:hAnsi="仿宋" w:eastAsia="仿宋"/>
          <w:b/>
          <w:bCs/>
          <w:sz w:val="24"/>
          <w:highlight w:val="none"/>
        </w:rPr>
      </w:pPr>
      <w:r>
        <w:rPr>
          <w:rFonts w:hint="eastAsia" w:ascii="仿宋" w:hAnsi="仿宋" w:eastAsia="仿宋"/>
          <w:b/>
          <w:bCs/>
          <w:sz w:val="24"/>
          <w:highlight w:val="none"/>
        </w:rPr>
        <w:t xml:space="preserve">靖江市土地储备交易中心</w:t>
      </w:r>
      <w:r>
        <w:rPr>
          <w:rFonts w:ascii="仿宋" w:hAnsi="仿宋" w:eastAsia="仿宋"/>
          <w:b/>
          <w:bCs/>
          <w:sz w:val="24"/>
          <w:highlight w:val="none"/>
        </w:rPr>
        <w:t xml:space="preserve">：</w:t>
      </w:r>
      <w:r/>
    </w:p>
    <w:p>
      <w:pPr>
        <w:pStyle w:val="879"/>
        <w:ind w:firstLine="480"/>
        <w:spacing w:line="400" w:lineRule="exact"/>
        <w:rPr>
          <w:rFonts w:ascii="仿宋" w:hAnsi="仿宋" w:eastAsia="仿宋"/>
          <w:bCs/>
          <w:sz w:val="24"/>
          <w:highlight w:val="none"/>
        </w:rPr>
      </w:pPr>
      <w:r>
        <w:rPr>
          <w:rFonts w:ascii="仿宋" w:hAnsi="仿宋" w:eastAsia="仿宋"/>
          <w:bCs/>
          <w:sz w:val="24"/>
          <w:highlight w:val="none"/>
        </w:rPr>
      </w:r>
      <w:r/>
    </w:p>
    <w:p>
      <w:pPr>
        <w:pStyle w:val="879"/>
        <w:ind w:firstLine="480"/>
        <w:spacing w:line="400" w:lineRule="exact"/>
        <w:rPr>
          <w:rFonts w:ascii="仿宋" w:hAnsi="仿宋" w:eastAsia="仿宋"/>
          <w:bCs/>
          <w:sz w:val="24"/>
          <w:highlight w:val="none"/>
        </w:rPr>
      </w:pPr>
      <w:r>
        <w:rPr>
          <w:rFonts w:ascii="仿宋" w:hAnsi="仿宋" w:eastAsia="仿宋"/>
          <w:bCs/>
          <w:sz w:val="24"/>
          <w:highlight w:val="none"/>
        </w:rPr>
        <w:t xml:space="preserve">我公司（单位）参加本次的投标，作如下资格声明：</w:t>
      </w:r>
      <w:r/>
    </w:p>
    <w:p>
      <w:pPr>
        <w:pStyle w:val="879"/>
        <w:ind w:firstLine="480"/>
        <w:spacing w:line="400" w:lineRule="exact"/>
        <w:rPr>
          <w:rFonts w:ascii="仿宋" w:hAnsi="仿宋" w:eastAsia="仿宋"/>
          <w:bCs/>
          <w:sz w:val="24"/>
          <w:highlight w:val="none"/>
        </w:rPr>
      </w:pPr>
      <w:r>
        <w:rPr>
          <w:rFonts w:ascii="仿宋" w:hAnsi="仿宋" w:eastAsia="仿宋"/>
          <w:bCs/>
          <w:sz w:val="24"/>
          <w:highlight w:val="none"/>
        </w:rPr>
        <w:t xml:space="preserve">1、我公司（单位）投标文件中所有关于投标资格的文件、证明、陈述均是真实的、准确的。</w:t>
      </w:r>
      <w:r/>
    </w:p>
    <w:p>
      <w:pPr>
        <w:pStyle w:val="879"/>
        <w:ind w:firstLine="480"/>
        <w:spacing w:line="400" w:lineRule="exact"/>
        <w:rPr>
          <w:rFonts w:ascii="仿宋" w:hAnsi="仿宋" w:eastAsia="仿宋"/>
          <w:bCs/>
          <w:sz w:val="24"/>
          <w:highlight w:val="none"/>
        </w:rPr>
      </w:pPr>
      <w:r>
        <w:rPr>
          <w:rFonts w:ascii="仿宋" w:hAnsi="仿宋" w:eastAsia="仿宋"/>
          <w:bCs/>
          <w:sz w:val="24"/>
          <w:highlight w:val="none"/>
        </w:rPr>
        <w:t xml:space="preserve">2、我公司（单位）未被列入“信用中国”网站(</w:t>
      </w:r>
      <w:r>
        <w:rPr>
          <w:highlight w:val="none"/>
        </w:rPr>
        <w:fldChar w:fldCharType="begin"/>
      </w:r>
      <w:r>
        <w:rPr>
          <w:highlight w:val="none"/>
        </w:rPr>
        <w:instrText xml:space="preserve"> HYPERLINK "http://www.creditchina.gov.cn" </w:instrText>
      </w:r>
      <w:r>
        <w:rPr>
          <w:highlight w:val="none"/>
        </w:rPr>
        <w:fldChar w:fldCharType="separate"/>
      </w:r>
      <w:r>
        <w:rPr>
          <w:rFonts w:ascii="仿宋" w:hAnsi="仿宋" w:eastAsia="仿宋"/>
          <w:bCs/>
          <w:sz w:val="24"/>
          <w:highlight w:val="none"/>
        </w:rPr>
        <w:t xml:space="preserve">www.creditchina.gov.cn</w:t>
      </w:r>
      <w:r>
        <w:rPr>
          <w:rFonts w:ascii="仿宋" w:hAnsi="仿宋" w:eastAsia="仿宋"/>
          <w:bCs/>
          <w:sz w:val="24"/>
          <w:highlight w:val="none"/>
        </w:rPr>
        <w:fldChar w:fldCharType="end"/>
      </w:r>
      <w:r>
        <w:rPr>
          <w:rFonts w:ascii="仿宋" w:hAnsi="仿宋" w:eastAsia="仿宋"/>
          <w:bCs/>
          <w:sz w:val="24"/>
          <w:highlight w:val="none"/>
        </w:rPr>
        <w:t xml:space="preserve">)、中国政府采购网(</w:t>
      </w:r>
      <w:r>
        <w:rPr>
          <w:highlight w:val="none"/>
        </w:rPr>
        <w:fldChar w:fldCharType="begin"/>
      </w:r>
      <w:r>
        <w:rPr>
          <w:highlight w:val="none"/>
        </w:rPr>
        <w:instrText xml:space="preserve"> HYPERLINK "http://www.ccgp.gov.cn" </w:instrText>
      </w:r>
      <w:r>
        <w:rPr>
          <w:highlight w:val="none"/>
        </w:rPr>
        <w:fldChar w:fldCharType="separate"/>
      </w:r>
      <w:r>
        <w:rPr>
          <w:rFonts w:ascii="仿宋" w:hAnsi="仿宋" w:eastAsia="仿宋"/>
          <w:bCs/>
          <w:sz w:val="24"/>
          <w:highlight w:val="none"/>
        </w:rPr>
        <w:t xml:space="preserve">www.ccgp.gov.cn</w:t>
      </w:r>
      <w:r>
        <w:rPr>
          <w:rFonts w:ascii="仿宋" w:hAnsi="仿宋" w:eastAsia="仿宋"/>
          <w:bCs/>
          <w:sz w:val="24"/>
          <w:highlight w:val="none"/>
        </w:rPr>
        <w:fldChar w:fldCharType="end"/>
      </w:r>
      <w:r>
        <w:rPr>
          <w:rFonts w:ascii="仿宋" w:hAnsi="仿宋" w:eastAsia="仿宋"/>
          <w:bCs/>
          <w:sz w:val="24"/>
          <w:highlight w:val="none"/>
        </w:rPr>
        <w:t xml:space="preserve">)两渠道严重失信主体名单、政府采购严重违法失信行为记录名单。</w:t>
      </w:r>
      <w:r/>
    </w:p>
    <w:p>
      <w:pPr>
        <w:pStyle w:val="879"/>
        <w:ind w:firstLine="480"/>
        <w:spacing w:line="400" w:lineRule="exact"/>
        <w:rPr>
          <w:rFonts w:ascii="仿宋" w:hAnsi="仿宋" w:eastAsia="仿宋"/>
          <w:bCs/>
          <w:sz w:val="24"/>
          <w:highlight w:val="none"/>
        </w:rPr>
      </w:pPr>
      <w:r>
        <w:rPr>
          <w:rFonts w:ascii="仿宋" w:hAnsi="仿宋" w:eastAsia="仿宋"/>
          <w:bCs/>
          <w:sz w:val="24"/>
          <w:highlight w:val="none"/>
        </w:rPr>
        <w:t xml:space="preserve">3、我公司（单位）不具有违反政府采购法第二十二条的情形。</w:t>
      </w:r>
      <w:r/>
    </w:p>
    <w:p>
      <w:pPr>
        <w:pStyle w:val="879"/>
        <w:ind w:firstLine="480"/>
        <w:spacing w:line="400" w:lineRule="exact"/>
        <w:rPr>
          <w:rFonts w:ascii="仿宋" w:hAnsi="仿宋" w:eastAsia="仿宋"/>
          <w:bCs/>
          <w:sz w:val="24"/>
          <w:highlight w:val="none"/>
        </w:rPr>
      </w:pPr>
      <w:r>
        <w:rPr>
          <w:rFonts w:ascii="仿宋" w:hAnsi="仿宋" w:eastAsia="仿宋"/>
          <w:bCs/>
          <w:sz w:val="24"/>
          <w:highlight w:val="none"/>
        </w:rPr>
      </w:r>
      <w:r/>
    </w:p>
    <w:p>
      <w:pPr>
        <w:pStyle w:val="879"/>
        <w:ind w:firstLine="480"/>
        <w:spacing w:line="400" w:lineRule="exact"/>
        <w:rPr>
          <w:rFonts w:ascii="仿宋" w:hAnsi="仿宋" w:eastAsia="仿宋"/>
          <w:bCs/>
          <w:sz w:val="24"/>
          <w:highlight w:val="none"/>
          <w:u w:val="single"/>
        </w:rPr>
      </w:pPr>
      <w:r>
        <w:rPr>
          <w:rFonts w:ascii="仿宋" w:hAnsi="仿宋" w:eastAsia="仿宋"/>
          <w:bCs/>
          <w:sz w:val="24"/>
          <w:highlight w:val="none"/>
        </w:rPr>
        <w:t xml:space="preserve">若有违背，我公司（单位）</w:t>
      </w:r>
      <w:r>
        <w:rPr>
          <w:rFonts w:ascii="仿宋" w:hAnsi="仿宋" w:eastAsia="仿宋"/>
          <w:bCs/>
          <w:sz w:val="24"/>
          <w:highlight w:val="none"/>
          <w:u w:val="single"/>
        </w:rPr>
        <w:t xml:space="preserve">　　　　　　　　　　　　</w:t>
      </w:r>
      <w:r>
        <w:rPr>
          <w:rFonts w:ascii="仿宋" w:hAnsi="仿宋" w:eastAsia="仿宋"/>
          <w:bCs/>
          <w:sz w:val="24"/>
          <w:highlight w:val="none"/>
        </w:rPr>
        <w:t xml:space="preserve">愿意承担因“提供虚假材料谋取中标的”的一切法律后果。</w:t>
      </w:r>
      <w:r/>
    </w:p>
    <w:p>
      <w:pPr>
        <w:pStyle w:val="879"/>
        <w:ind w:firstLine="480"/>
        <w:spacing w:line="400" w:lineRule="exact"/>
        <w:rPr>
          <w:rFonts w:ascii="仿宋" w:hAnsi="仿宋" w:eastAsia="仿宋"/>
          <w:bCs/>
          <w:sz w:val="24"/>
          <w:highlight w:val="none"/>
        </w:rPr>
      </w:pPr>
      <w:r>
        <w:rPr>
          <w:rFonts w:ascii="仿宋" w:hAnsi="仿宋" w:eastAsia="仿宋"/>
          <w:bCs/>
          <w:sz w:val="24"/>
          <w:highlight w:val="none"/>
        </w:rPr>
        <w:t xml:space="preserve">注：后附第2条查询记录文件。</w:t>
      </w:r>
      <w:r/>
    </w:p>
    <w:p>
      <w:pPr>
        <w:pStyle w:val="879"/>
        <w:ind w:firstLine="480"/>
        <w:spacing w:line="400" w:lineRule="exact"/>
        <w:rPr>
          <w:rFonts w:hint="eastAsia" w:ascii="仿宋" w:hAnsi="仿宋" w:eastAsia="仿宋"/>
          <w:bCs/>
          <w:sz w:val="24"/>
          <w:highlight w:val="none"/>
        </w:rPr>
      </w:pPr>
      <w:r>
        <w:rPr>
          <w:rFonts w:hint="eastAsia" w:ascii="仿宋" w:hAnsi="仿宋" w:eastAsia="仿宋"/>
          <w:bCs/>
          <w:sz w:val="24"/>
          <w:highlight w:val="none"/>
        </w:rPr>
      </w:r>
      <w:r/>
    </w:p>
    <w:p>
      <w:pPr>
        <w:pStyle w:val="880"/>
        <w:rPr>
          <w:rFonts w:hint="eastAsia"/>
          <w:highlight w:val="none"/>
        </w:rPr>
      </w:pPr>
      <w:r>
        <w:rPr>
          <w:rFonts w:hint="eastAsia"/>
          <w:highlight w:val="none"/>
        </w:rPr>
      </w:r>
      <w:r/>
    </w:p>
    <w:p>
      <w:pPr>
        <w:pStyle w:val="879"/>
        <w:rPr>
          <w:highlight w:val="none"/>
        </w:rPr>
      </w:pPr>
      <w:r>
        <w:rPr>
          <w:highlight w:val="none"/>
        </w:rPr>
      </w:r>
      <w:r/>
    </w:p>
    <w:p>
      <w:pPr>
        <w:pStyle w:val="879"/>
        <w:ind w:firstLine="3840"/>
        <w:spacing w:line="400" w:lineRule="exact"/>
        <w:rPr>
          <w:rFonts w:ascii="仿宋" w:hAnsi="仿宋" w:eastAsia="仿宋"/>
          <w:bCs/>
          <w:sz w:val="24"/>
          <w:highlight w:val="none"/>
        </w:rPr>
      </w:pPr>
      <w:r>
        <w:rPr>
          <w:rFonts w:ascii="仿宋" w:hAnsi="仿宋" w:eastAsia="仿宋"/>
          <w:bCs/>
          <w:sz w:val="24"/>
          <w:highlight w:val="none"/>
        </w:rPr>
        <w:t xml:space="preserve">投标单位（</w:t>
      </w:r>
      <w:r>
        <w:rPr>
          <w:rFonts w:hint="eastAsia" w:ascii="仿宋" w:hAnsi="仿宋" w:eastAsia="仿宋"/>
          <w:bCs/>
          <w:sz w:val="24"/>
          <w:highlight w:val="none"/>
        </w:rPr>
        <w:t xml:space="preserve">电子签章</w:t>
      </w:r>
      <w:r>
        <w:rPr>
          <w:rFonts w:ascii="仿宋" w:hAnsi="仿宋" w:eastAsia="仿宋"/>
          <w:bCs/>
          <w:sz w:val="24"/>
          <w:highlight w:val="none"/>
        </w:rPr>
        <w:t xml:space="preserve">）：  </w:t>
      </w:r>
      <w:r/>
    </w:p>
    <w:p>
      <w:pPr>
        <w:pStyle w:val="879"/>
        <w:spacing w:line="400" w:lineRule="exact"/>
        <w:rPr>
          <w:rFonts w:ascii="仿宋" w:hAnsi="仿宋" w:eastAsia="仿宋"/>
          <w:bCs/>
          <w:sz w:val="24"/>
          <w:highlight w:val="none"/>
        </w:rPr>
      </w:pPr>
      <w:r>
        <w:rPr>
          <w:rFonts w:ascii="仿宋" w:hAnsi="仿宋" w:eastAsia="仿宋"/>
          <w:bCs/>
          <w:sz w:val="24"/>
          <w:highlight w:val="none"/>
        </w:rPr>
      </w:r>
      <w:r/>
    </w:p>
    <w:p>
      <w:pPr>
        <w:pStyle w:val="879"/>
        <w:ind w:firstLine="2160"/>
        <w:spacing w:line="400" w:lineRule="exact"/>
        <w:rPr>
          <w:rFonts w:ascii="仿宋" w:hAnsi="仿宋" w:eastAsia="仿宋"/>
          <w:bCs/>
          <w:sz w:val="24"/>
          <w:highlight w:val="none"/>
        </w:rPr>
      </w:pPr>
      <w:r>
        <w:rPr>
          <w:rFonts w:ascii="仿宋" w:hAnsi="仿宋" w:eastAsia="仿宋"/>
          <w:bCs/>
          <w:sz w:val="24"/>
          <w:highlight w:val="none"/>
        </w:rPr>
        <w:t xml:space="preserve">              法定代表人或授权代表（</w:t>
      </w:r>
      <w:r>
        <w:rPr>
          <w:rFonts w:hint="eastAsia" w:ascii="仿宋" w:hAnsi="仿宋" w:eastAsia="仿宋"/>
          <w:bCs/>
          <w:sz w:val="24"/>
          <w:highlight w:val="none"/>
        </w:rPr>
        <w:t xml:space="preserve">电子签章</w:t>
      </w:r>
      <w:r>
        <w:rPr>
          <w:rFonts w:ascii="仿宋" w:hAnsi="仿宋" w:eastAsia="仿宋"/>
          <w:bCs/>
          <w:sz w:val="24"/>
          <w:highlight w:val="none"/>
        </w:rPr>
        <w:t xml:space="preserve">）：  </w:t>
      </w:r>
      <w:r/>
    </w:p>
    <w:p>
      <w:pPr>
        <w:pStyle w:val="879"/>
        <w:ind w:firstLine="480"/>
        <w:spacing w:line="400" w:lineRule="exact"/>
        <w:rPr>
          <w:rFonts w:ascii="仿宋" w:hAnsi="仿宋" w:eastAsia="仿宋"/>
          <w:bCs/>
          <w:sz w:val="24"/>
          <w:highlight w:val="none"/>
        </w:rPr>
      </w:pPr>
      <w:r>
        <w:rPr>
          <w:rFonts w:ascii="仿宋" w:hAnsi="仿宋" w:eastAsia="仿宋"/>
          <w:bCs/>
          <w:sz w:val="24"/>
          <w:highlight w:val="none"/>
        </w:rPr>
      </w:r>
      <w:r/>
    </w:p>
    <w:p>
      <w:pPr>
        <w:pStyle w:val="879"/>
        <w:ind w:firstLine="3960"/>
        <w:spacing w:line="360" w:lineRule="exact"/>
        <w:rPr>
          <w:rFonts w:ascii="仿宋" w:hAnsi="仿宋" w:eastAsia="仿宋"/>
          <w:bCs/>
          <w:sz w:val="24"/>
          <w:highlight w:val="none"/>
        </w:rPr>
      </w:pPr>
      <w:r>
        <w:rPr>
          <w:rFonts w:ascii="仿宋" w:hAnsi="仿宋" w:eastAsia="仿宋"/>
          <w:sz w:val="24"/>
          <w:highlight w:val="none"/>
        </w:rPr>
        <w:t xml:space="preserve">日期：     年    月    日</w:t>
      </w:r>
      <w:r/>
    </w:p>
    <w:p>
      <w:pPr>
        <w:pStyle w:val="879"/>
        <w:spacing w:line="360" w:lineRule="exact"/>
        <w:rPr>
          <w:rFonts w:ascii="仿宋" w:hAnsi="仿宋" w:eastAsia="仿宋"/>
          <w:b/>
          <w:bCs/>
          <w:sz w:val="24"/>
          <w:highlight w:val="none"/>
        </w:rPr>
      </w:pPr>
      <w:r>
        <w:rPr>
          <w:rFonts w:ascii="仿宋" w:hAnsi="仿宋" w:eastAsia="仿宋"/>
          <w:b/>
          <w:bCs/>
          <w:sz w:val="24"/>
          <w:highlight w:val="none"/>
        </w:rPr>
      </w:r>
      <w:r/>
    </w:p>
    <w:p>
      <w:pPr>
        <w:pStyle w:val="1100"/>
        <w:rPr>
          <w:rFonts w:ascii="仿宋" w:hAnsi="仿宋" w:eastAsia="仿宋"/>
          <w:bCs/>
          <w:sz w:val="28"/>
          <w:szCs w:val="28"/>
          <w:highlight w:val="none"/>
        </w:rPr>
      </w:pPr>
      <w:r>
        <w:rPr>
          <w:rFonts w:ascii="仿宋" w:hAnsi="仿宋" w:eastAsia="仿宋"/>
          <w:bCs/>
          <w:sz w:val="28"/>
          <w:szCs w:val="28"/>
          <w:highlight w:val="none"/>
        </w:rPr>
        <w:br w:type="page" w:clear="all"/>
      </w:r>
      <w:r/>
    </w:p>
    <w:p>
      <w:pPr>
        <w:jc w:val="center"/>
        <w:spacing w:line="500" w:lineRule="exact"/>
        <w:rPr>
          <w:rFonts w:ascii="仿宋" w:hAnsi="仿宋" w:eastAsia="仿宋" w:cs="仿宋"/>
          <w:b/>
          <w:sz w:val="28"/>
          <w:szCs w:val="28"/>
          <w:highlight w:val="none"/>
        </w:rPr>
        <w:outlineLvl w:val="1"/>
      </w:pPr>
      <w:r>
        <w:rPr>
          <w:rFonts w:hint="eastAsia" w:ascii="仿宋" w:hAnsi="仿宋" w:eastAsia="仿宋" w:cs="仿宋"/>
          <w:b/>
          <w:sz w:val="28"/>
          <w:szCs w:val="28"/>
          <w:highlight w:val="none"/>
        </w:rPr>
        <w:t xml:space="preserve">（三）（投标人）基本资格条件承诺书（格式）</w:t>
      </w:r>
      <w:r/>
    </w:p>
    <w:p>
      <w:pPr>
        <w:jc w:val="center"/>
        <w:spacing w:line="500" w:lineRule="exact"/>
        <w:rPr>
          <w:rFonts w:ascii="仿宋" w:hAnsi="仿宋" w:eastAsia="仿宋" w:cs="仿宋"/>
          <w:b/>
          <w:sz w:val="28"/>
          <w:szCs w:val="28"/>
          <w:highlight w:val="none"/>
        </w:rPr>
        <w:outlineLvl w:val="1"/>
      </w:pPr>
      <w:r>
        <w:rPr>
          <w:rFonts w:ascii="仿宋" w:hAnsi="仿宋" w:eastAsia="仿宋" w:cs="仿宋"/>
          <w:b/>
          <w:sz w:val="28"/>
          <w:szCs w:val="28"/>
          <w:highlight w:val="none"/>
        </w:rPr>
      </w:r>
      <w:r/>
    </w:p>
    <w:p>
      <w:pPr>
        <w:ind w:firstLine="480"/>
        <w:spacing w:line="400" w:lineRule="exact"/>
        <w:rPr>
          <w:rFonts w:ascii="仿宋" w:hAnsi="仿宋" w:eastAsia="仿宋" w:cs="仿宋"/>
          <w:bCs/>
          <w:sz w:val="24"/>
          <w:highlight w:val="none"/>
        </w:rPr>
      </w:pPr>
      <w:r>
        <w:rPr>
          <w:rFonts w:hint="eastAsia" w:ascii="仿宋" w:hAnsi="仿宋" w:eastAsia="仿宋" w:cs="仿宋"/>
          <w:bCs/>
          <w:sz w:val="24"/>
          <w:highlight w:val="none"/>
          <w:u w:val="single"/>
        </w:rPr>
        <w:t xml:space="preserve">     （采购人名称）     </w:t>
      </w:r>
      <w:r>
        <w:rPr>
          <w:rFonts w:hint="eastAsia" w:ascii="仿宋" w:hAnsi="仿宋" w:eastAsia="仿宋" w:cs="仿宋"/>
          <w:bCs/>
          <w:sz w:val="24"/>
          <w:highlight w:val="none"/>
        </w:rPr>
        <w:t xml:space="preserve">：</w:t>
      </w:r>
      <w:r/>
    </w:p>
    <w:p>
      <w:pPr>
        <w:ind w:firstLine="480"/>
        <w:spacing w:line="400" w:lineRule="exact"/>
        <w:rPr>
          <w:rFonts w:ascii="仿宋" w:hAnsi="仿宋" w:eastAsia="仿宋" w:cs="仿宋"/>
          <w:bCs/>
          <w:sz w:val="24"/>
          <w:highlight w:val="none"/>
        </w:rPr>
      </w:pPr>
      <w:r>
        <w:rPr>
          <w:rFonts w:hint="eastAsia" w:ascii="仿宋" w:hAnsi="仿宋" w:eastAsia="仿宋" w:cs="仿宋"/>
          <w:bCs/>
          <w:sz w:val="24"/>
          <w:highlight w:val="none"/>
        </w:rPr>
        <w:t xml:space="preserve">我单位自愿参与贵单位组织的项目政府采购活动，按照《政府采购法》及其实施条例等法律法规、规章政策以及本项目采购文件要求，我单位具备供应商基本资格条件。现就有关事项郑重承诺如下：</w:t>
      </w:r>
      <w:r/>
    </w:p>
    <w:p>
      <w:pPr>
        <w:ind w:firstLine="480"/>
        <w:spacing w:line="400" w:lineRule="exact"/>
        <w:rPr>
          <w:rFonts w:ascii="仿宋" w:hAnsi="仿宋" w:eastAsia="仿宋" w:cs="仿宋"/>
          <w:bCs/>
          <w:sz w:val="24"/>
          <w:highlight w:val="none"/>
        </w:rPr>
      </w:pPr>
      <w:r>
        <w:rPr>
          <w:rFonts w:hint="eastAsia" w:ascii="仿宋" w:hAnsi="仿宋" w:eastAsia="仿宋" w:cs="仿宋"/>
          <w:bCs/>
          <w:sz w:val="24"/>
          <w:highlight w:val="none"/>
        </w:rPr>
        <w:t xml:space="preserve">1.我公司具有良好的商业信誉和健全的财务制度；</w:t>
      </w:r>
      <w:r/>
    </w:p>
    <w:p>
      <w:pPr>
        <w:ind w:firstLine="480"/>
        <w:spacing w:line="400" w:lineRule="exact"/>
        <w:rPr>
          <w:rFonts w:ascii="仿宋" w:hAnsi="仿宋" w:eastAsia="仿宋" w:cs="仿宋"/>
          <w:bCs/>
          <w:sz w:val="24"/>
          <w:highlight w:val="none"/>
        </w:rPr>
      </w:pPr>
      <w:r>
        <w:rPr>
          <w:rFonts w:hint="eastAsia" w:ascii="仿宋" w:hAnsi="仿宋" w:eastAsia="仿宋" w:cs="仿宋"/>
          <w:bCs/>
          <w:sz w:val="24"/>
          <w:highlight w:val="none"/>
        </w:rPr>
        <w:t xml:space="preserve">2.我公司具有履行合同所必须的设备和专业技术能力；</w:t>
      </w:r>
      <w:r/>
    </w:p>
    <w:p>
      <w:pPr>
        <w:ind w:firstLine="480"/>
        <w:spacing w:line="400" w:lineRule="exact"/>
        <w:rPr>
          <w:rFonts w:ascii="仿宋" w:hAnsi="仿宋" w:eastAsia="仿宋" w:cs="仿宋"/>
          <w:bCs/>
          <w:sz w:val="24"/>
          <w:highlight w:val="none"/>
        </w:rPr>
      </w:pPr>
      <w:r>
        <w:rPr>
          <w:rFonts w:hint="eastAsia" w:ascii="仿宋" w:hAnsi="仿宋" w:eastAsia="仿宋" w:cs="仿宋"/>
          <w:bCs/>
          <w:sz w:val="24"/>
          <w:highlight w:val="none"/>
        </w:rPr>
        <w:t xml:space="preserve">3.我公司具有依法缴纳税收和社会保障资金的良好记录；</w:t>
      </w:r>
      <w:r/>
    </w:p>
    <w:p>
      <w:pPr>
        <w:ind w:firstLine="480"/>
        <w:spacing w:line="400" w:lineRule="exact"/>
        <w:rPr>
          <w:rFonts w:ascii="仿宋" w:hAnsi="仿宋" w:eastAsia="仿宋" w:cs="仿宋"/>
          <w:bCs/>
          <w:sz w:val="24"/>
          <w:highlight w:val="none"/>
        </w:rPr>
      </w:pPr>
      <w:r>
        <w:rPr>
          <w:rFonts w:hint="eastAsia" w:ascii="仿宋" w:hAnsi="仿宋" w:eastAsia="仿宋" w:cs="仿宋"/>
          <w:bCs/>
          <w:sz w:val="24"/>
          <w:highlight w:val="none"/>
        </w:rPr>
        <w:t xml:space="preserve">4.我公司参加政府采购活动前三年内，在经营活动中没有重大违法记录；</w:t>
      </w:r>
      <w:r/>
    </w:p>
    <w:p>
      <w:pPr>
        <w:ind w:firstLine="480"/>
        <w:spacing w:line="400" w:lineRule="exact"/>
        <w:rPr>
          <w:rFonts w:ascii="仿宋" w:hAnsi="仿宋" w:eastAsia="仿宋" w:cs="仿宋"/>
          <w:bCs/>
          <w:sz w:val="24"/>
          <w:highlight w:val="none"/>
        </w:rPr>
      </w:pPr>
      <w:r>
        <w:rPr>
          <w:rFonts w:hint="eastAsia" w:ascii="仿宋" w:hAnsi="仿宋" w:eastAsia="仿宋" w:cs="仿宋"/>
          <w:bCs/>
          <w:sz w:val="24"/>
          <w:highlight w:val="none"/>
        </w:rPr>
        <w:t xml:space="preserve">以上承诺内容真实准确，若有不实，自愿按照《中华人民共和国政府采购法》第七十七条规定，承担相应的法律责任。</w:t>
      </w:r>
      <w:r/>
    </w:p>
    <w:p>
      <w:pPr>
        <w:ind w:firstLine="480"/>
        <w:spacing w:line="400" w:lineRule="exact"/>
        <w:rPr>
          <w:rFonts w:ascii="仿宋" w:hAnsi="仿宋" w:eastAsia="仿宋" w:cs="仿宋"/>
          <w:bCs/>
          <w:sz w:val="24"/>
          <w:highlight w:val="none"/>
        </w:rPr>
      </w:pPr>
      <w:r>
        <w:rPr>
          <w:rFonts w:ascii="仿宋" w:hAnsi="仿宋" w:eastAsia="仿宋" w:cs="仿宋"/>
          <w:bCs/>
          <w:sz w:val="24"/>
          <w:highlight w:val="none"/>
        </w:rPr>
      </w:r>
      <w:r/>
    </w:p>
    <w:p>
      <w:pPr>
        <w:spacing w:line="400" w:lineRule="exact"/>
        <w:rPr>
          <w:rFonts w:ascii="仿宋" w:hAnsi="仿宋" w:eastAsia="仿宋" w:cs="仿宋"/>
          <w:bCs/>
          <w:sz w:val="24"/>
          <w:highlight w:val="none"/>
        </w:rPr>
      </w:pPr>
      <w:r>
        <w:rPr>
          <w:rFonts w:hint="eastAsia" w:ascii="仿宋" w:hAnsi="仿宋" w:eastAsia="仿宋" w:cs="仿宋"/>
          <w:bCs/>
          <w:sz w:val="24"/>
          <w:highlight w:val="none"/>
        </w:rPr>
        <w:t xml:space="preserve">附相关证明材料（如有）</w:t>
      </w:r>
      <w:r/>
    </w:p>
    <w:p>
      <w:pPr>
        <w:pStyle w:val="877"/>
        <w:ind w:left="400" w:firstLine="400"/>
        <w:rPr>
          <w:highlight w:val="none"/>
        </w:rPr>
      </w:pPr>
      <w:r>
        <w:rPr>
          <w:highlight w:val="none"/>
        </w:rPr>
      </w:r>
      <w:r/>
    </w:p>
    <w:p>
      <w:pPr>
        <w:rPr>
          <w:highlight w:val="none"/>
        </w:rPr>
      </w:pPr>
      <w:r>
        <w:rPr>
          <w:highlight w:val="none"/>
        </w:rPr>
      </w:r>
      <w:r/>
    </w:p>
    <w:p>
      <w:pPr>
        <w:pStyle w:val="877"/>
        <w:ind w:left="400" w:firstLine="400"/>
        <w:rPr>
          <w:highlight w:val="none"/>
        </w:rPr>
      </w:pPr>
      <w:r>
        <w:rPr>
          <w:highlight w:val="none"/>
        </w:rPr>
      </w:r>
      <w:r/>
    </w:p>
    <w:p>
      <w:pPr>
        <w:ind w:firstLine="480"/>
        <w:spacing w:line="400" w:lineRule="exact"/>
        <w:rPr>
          <w:rFonts w:ascii="仿宋" w:hAnsi="仿宋" w:eastAsia="仿宋" w:cs="仿宋"/>
          <w:bCs/>
          <w:sz w:val="24"/>
          <w:highlight w:val="none"/>
        </w:rPr>
      </w:pPr>
      <w:r>
        <w:rPr>
          <w:rFonts w:ascii="仿宋" w:hAnsi="仿宋" w:eastAsia="仿宋" w:cs="仿宋"/>
          <w:bCs/>
          <w:sz w:val="24"/>
          <w:highlight w:val="none"/>
        </w:rPr>
      </w:r>
      <w:r/>
    </w:p>
    <w:p>
      <w:pPr>
        <w:ind w:firstLine="480"/>
        <w:spacing w:line="400" w:lineRule="exact"/>
        <w:rPr>
          <w:rFonts w:ascii="仿宋" w:hAnsi="仿宋" w:eastAsia="仿宋" w:cs="仿宋"/>
          <w:bCs/>
          <w:sz w:val="24"/>
          <w:highlight w:val="none"/>
        </w:rPr>
      </w:pPr>
      <w:r>
        <w:rPr>
          <w:rFonts w:hint="eastAsia" w:ascii="仿宋" w:hAnsi="仿宋" w:eastAsia="仿宋" w:cs="仿宋"/>
          <w:bCs/>
          <w:sz w:val="24"/>
          <w:highlight w:val="none"/>
        </w:rPr>
        <w:t xml:space="preserve">投标人名称(电子签章)：</w:t>
      </w:r>
      <w:r/>
    </w:p>
    <w:p>
      <w:pPr>
        <w:pStyle w:val="877"/>
        <w:ind w:left="400" w:firstLine="400"/>
        <w:rPr>
          <w:highlight w:val="none"/>
        </w:rPr>
      </w:pPr>
      <w:r>
        <w:rPr>
          <w:highlight w:val="none"/>
        </w:rPr>
      </w:r>
      <w:r/>
    </w:p>
    <w:p>
      <w:pPr>
        <w:ind w:firstLine="480"/>
        <w:spacing w:line="400" w:lineRule="exact"/>
        <w:rPr>
          <w:rFonts w:ascii="仿宋" w:hAnsi="仿宋" w:eastAsia="仿宋" w:cs="仿宋"/>
          <w:bCs/>
          <w:sz w:val="24"/>
          <w:highlight w:val="none"/>
        </w:rPr>
      </w:pPr>
      <w:r>
        <w:rPr>
          <w:rFonts w:hint="eastAsia" w:ascii="仿宋" w:hAnsi="仿宋" w:eastAsia="仿宋" w:cs="仿宋"/>
          <w:bCs/>
          <w:sz w:val="24"/>
          <w:highlight w:val="none"/>
        </w:rPr>
        <w:t xml:space="preserve">法定代表人 (电子签章)：</w:t>
      </w:r>
      <w:r/>
    </w:p>
    <w:p>
      <w:pPr>
        <w:pStyle w:val="877"/>
        <w:ind w:left="400" w:firstLine="400"/>
        <w:rPr>
          <w:highlight w:val="none"/>
        </w:rPr>
      </w:pPr>
      <w:r>
        <w:rPr>
          <w:highlight w:val="none"/>
        </w:rPr>
      </w:r>
      <w:r/>
    </w:p>
    <w:p>
      <w:pPr>
        <w:ind w:firstLine="480"/>
        <w:spacing w:line="400" w:lineRule="exact"/>
        <w:rPr>
          <w:rFonts w:ascii="仿宋" w:hAnsi="仿宋" w:eastAsia="仿宋" w:cs="仿宋"/>
          <w:bCs/>
          <w:sz w:val="24"/>
          <w:highlight w:val="none"/>
        </w:rPr>
      </w:pPr>
      <w:r>
        <w:rPr>
          <w:rFonts w:hint="eastAsia" w:ascii="仿宋" w:hAnsi="仿宋" w:eastAsia="仿宋" w:cs="仿宋"/>
          <w:bCs/>
          <w:sz w:val="24"/>
          <w:highlight w:val="none"/>
        </w:rPr>
        <w:t xml:space="preserve">日期：   年   月   日</w:t>
      </w:r>
      <w:r/>
    </w:p>
    <w:p>
      <w:pPr>
        <w:pStyle w:val="1100"/>
        <w:rPr>
          <w:rFonts w:ascii="仿宋" w:hAnsi="仿宋" w:eastAsia="仿宋"/>
          <w:bCs/>
          <w:sz w:val="28"/>
          <w:szCs w:val="28"/>
          <w:highlight w:val="none"/>
        </w:rPr>
      </w:pPr>
      <w:r>
        <w:rPr>
          <w:rFonts w:hint="eastAsia" w:ascii="仿宋" w:hAnsi="仿宋" w:eastAsia="仿宋"/>
          <w:bCs/>
          <w:sz w:val="28"/>
          <w:szCs w:val="28"/>
          <w:highlight w:val="none"/>
        </w:rPr>
        <w:br w:type="page" w:clear="all"/>
      </w:r>
      <w:r/>
    </w:p>
    <w:p>
      <w:pPr>
        <w:pStyle w:val="879"/>
        <w:jc w:val="center"/>
        <w:spacing w:line="360" w:lineRule="exact"/>
        <w:rPr>
          <w:rFonts w:ascii="Arial" w:hAnsi="Arial" w:eastAsia="仿宋_GB2312"/>
          <w:b/>
          <w:sz w:val="28"/>
          <w:szCs w:val="28"/>
          <w:highlight w:val="none"/>
        </w:rPr>
        <w:outlineLvl w:val="1"/>
      </w:pPr>
      <w:r>
        <w:rPr>
          <w:rFonts w:hint="eastAsia" w:ascii="Arial" w:hAnsi="Arial" w:eastAsia="仿宋_GB2312"/>
          <w:b/>
          <w:sz w:val="28"/>
          <w:szCs w:val="28"/>
          <w:highlight w:val="none"/>
        </w:rPr>
        <w:t xml:space="preserve">（四）声明函（如有）</w:t>
      </w:r>
      <w:r/>
    </w:p>
    <w:p>
      <w:pPr>
        <w:pStyle w:val="879"/>
        <w:jc w:val="center"/>
        <w:spacing w:line="360" w:lineRule="exact"/>
        <w:rPr>
          <w:rFonts w:ascii="Arial" w:hAnsi="Arial" w:eastAsia="仿宋_GB2312"/>
          <w:b/>
          <w:sz w:val="28"/>
          <w:szCs w:val="28"/>
          <w:highlight w:val="none"/>
        </w:rPr>
        <w:outlineLvl w:val="1"/>
      </w:pPr>
      <w:r>
        <w:rPr>
          <w:rFonts w:hint="eastAsia" w:ascii="Arial" w:hAnsi="Arial" w:eastAsia="仿宋_GB2312"/>
          <w:b/>
          <w:sz w:val="28"/>
          <w:szCs w:val="28"/>
          <w:highlight w:val="none"/>
        </w:rPr>
        <w:t xml:space="preserve">4-1（工程、服务）</w:t>
      </w:r>
      <w:r/>
    </w:p>
    <w:p>
      <w:pPr>
        <w:pStyle w:val="879"/>
        <w:jc w:val="center"/>
        <w:spacing w:line="360" w:lineRule="exact"/>
        <w:rPr>
          <w:rFonts w:ascii="仿宋" w:hAnsi="仿宋" w:eastAsia="仿宋"/>
          <w:highlight w:val="none"/>
        </w:rPr>
      </w:pPr>
      <w:r>
        <w:rPr>
          <w:rFonts w:ascii="仿宋" w:hAnsi="仿宋" w:eastAsia="仿宋"/>
          <w:highlight w:val="none"/>
        </w:rPr>
      </w:r>
      <w:r/>
    </w:p>
    <w:p>
      <w:pPr>
        <w:pStyle w:val="879"/>
        <w:ind w:firstLine="480"/>
        <w:spacing w:line="300" w:lineRule="auto"/>
        <w:rPr>
          <w:rFonts w:ascii="仿宋" w:hAnsi="仿宋" w:eastAsia="仿宋"/>
          <w:bCs/>
          <w:sz w:val="24"/>
          <w:highlight w:val="none"/>
        </w:rPr>
      </w:pPr>
      <w:r>
        <w:rPr>
          <w:rFonts w:ascii="仿宋" w:hAnsi="仿宋" w:eastAsia="仿宋"/>
          <w:bCs/>
          <w:sz w:val="24"/>
          <w:highlight w:val="none"/>
        </w:rPr>
        <w:t xml:space="preserve">本公司（联合体）郑重声明，根据《政府采购促进中小企业发展管理办法》（财库﹝2020﹞46 号）的规定，本公司（联合体）参加</w:t>
      </w:r>
      <w:r>
        <w:rPr>
          <w:rFonts w:ascii="仿宋" w:hAnsi="仿宋" w:eastAsia="仿宋"/>
          <w:bCs/>
          <w:sz w:val="24"/>
          <w:highlight w:val="none"/>
          <w:u w:val="single"/>
        </w:rPr>
        <w:t xml:space="preserve">     </w:t>
      </w:r>
      <w:r>
        <w:rPr>
          <w:rFonts w:hint="eastAsia" w:ascii="仿宋" w:hAnsi="仿宋" w:eastAsia="仿宋"/>
          <w:bCs/>
          <w:sz w:val="24"/>
          <w:highlight w:val="none"/>
          <w:u w:val="single"/>
        </w:rPr>
        <w:t xml:space="preserve">         </w:t>
      </w:r>
      <w:r>
        <w:rPr>
          <w:rFonts w:ascii="仿宋" w:hAnsi="仿宋" w:eastAsia="仿宋"/>
          <w:bCs/>
          <w:sz w:val="24"/>
          <w:highlight w:val="none"/>
          <w:u w:val="single"/>
        </w:rPr>
        <w:t xml:space="preserve">   （单位名称）</w:t>
      </w:r>
      <w:r>
        <w:rPr>
          <w:rFonts w:ascii="仿宋" w:hAnsi="仿宋" w:eastAsia="仿宋"/>
          <w:bCs/>
          <w:sz w:val="24"/>
          <w:highlight w:val="none"/>
        </w:rPr>
        <w:t xml:space="preserve">的</w:t>
      </w:r>
      <w:r>
        <w:rPr>
          <w:rFonts w:ascii="仿宋" w:hAnsi="仿宋" w:eastAsia="仿宋"/>
          <w:bCs/>
          <w:sz w:val="24"/>
          <w:highlight w:val="none"/>
          <w:u w:val="single"/>
        </w:rPr>
        <w:t xml:space="preserve">         （</w:t>
      </w:r>
      <w:r>
        <w:rPr>
          <w:rFonts w:hint="eastAsia" w:ascii="仿宋" w:hAnsi="仿宋" w:eastAsia="仿宋"/>
          <w:bCs/>
          <w:sz w:val="24"/>
          <w:highlight w:val="none"/>
          <w:u w:val="single"/>
        </w:rPr>
        <w:t xml:space="preserve">项目</w:t>
      </w:r>
      <w:r>
        <w:rPr>
          <w:rFonts w:ascii="仿宋" w:hAnsi="仿宋" w:eastAsia="仿宋"/>
          <w:bCs/>
          <w:sz w:val="24"/>
          <w:highlight w:val="none"/>
          <w:u w:val="single"/>
        </w:rPr>
        <w:t xml:space="preserve">名称）</w:t>
      </w:r>
      <w:r>
        <w:rPr>
          <w:rFonts w:ascii="仿宋" w:hAnsi="仿宋" w:eastAsia="仿宋"/>
          <w:bCs/>
          <w:sz w:val="24"/>
          <w:highlight w:val="none"/>
        </w:rPr>
        <w:t xml:space="preserve">采购活动，</w:t>
      </w:r>
      <w:r>
        <w:rPr>
          <w:rFonts w:hint="eastAsia" w:ascii="仿宋" w:hAnsi="仿宋" w:eastAsia="仿宋"/>
          <w:bCs/>
          <w:sz w:val="24"/>
          <w:highlight w:val="none"/>
        </w:rPr>
        <w:t xml:space="preserve">工程的施工单位全部为符合</w:t>
      </w:r>
      <w:r>
        <w:rPr>
          <w:rFonts w:ascii="仿宋" w:hAnsi="仿宋" w:eastAsia="仿宋"/>
          <w:bCs/>
          <w:sz w:val="24"/>
          <w:highlight w:val="none"/>
        </w:rPr>
        <w:t xml:space="preserve">中小企业</w:t>
      </w:r>
      <w:r>
        <w:rPr>
          <w:rFonts w:hint="eastAsia" w:ascii="仿宋" w:hAnsi="仿宋" w:eastAsia="仿宋"/>
          <w:bCs/>
          <w:sz w:val="24"/>
          <w:highlight w:val="none"/>
        </w:rPr>
        <w:t xml:space="preserve">（或者：服务全部由符合政策要求的中小企业承接</w:t>
      </w:r>
      <w:r>
        <w:rPr>
          <w:rFonts w:ascii="仿宋" w:hAnsi="仿宋" w:eastAsia="仿宋"/>
          <w:bCs/>
          <w:sz w:val="24"/>
          <w:highlight w:val="none"/>
        </w:rPr>
        <w:t xml:space="preserve">）。相关企业（含联合体中的中小企业、签订分包意向协议的中小企业）的具体情况如下：</w:t>
      </w:r>
      <w:r/>
    </w:p>
    <w:p>
      <w:pPr>
        <w:pStyle w:val="879"/>
        <w:ind w:firstLine="480"/>
        <w:spacing w:line="300" w:lineRule="auto"/>
        <w:rPr>
          <w:rFonts w:ascii="仿宋" w:hAnsi="仿宋" w:eastAsia="仿宋"/>
          <w:bCs/>
          <w:sz w:val="24"/>
          <w:highlight w:val="none"/>
        </w:rPr>
      </w:pPr>
      <w:r>
        <w:rPr>
          <w:rFonts w:ascii="仿宋" w:hAnsi="仿宋" w:eastAsia="仿宋"/>
          <w:bCs/>
          <w:sz w:val="24"/>
          <w:highlight w:val="none"/>
        </w:rPr>
        <w:t xml:space="preserve">1.</w:t>
      </w:r>
      <w:r>
        <w:rPr>
          <w:rFonts w:ascii="仿宋" w:hAnsi="仿宋" w:eastAsia="仿宋"/>
          <w:bCs/>
          <w:sz w:val="24"/>
          <w:highlight w:val="none"/>
          <w:u w:val="single"/>
        </w:rPr>
        <w:t xml:space="preserve">        （</w:t>
      </w:r>
      <w:r>
        <w:rPr>
          <w:rFonts w:hint="eastAsia" w:ascii="仿宋" w:hAnsi="仿宋" w:eastAsia="仿宋"/>
          <w:bCs/>
          <w:sz w:val="24"/>
          <w:highlight w:val="none"/>
          <w:u w:val="single"/>
        </w:rPr>
        <w:t xml:space="preserve">项目</w:t>
      </w:r>
      <w:r>
        <w:rPr>
          <w:rFonts w:ascii="仿宋" w:hAnsi="仿宋" w:eastAsia="仿宋"/>
          <w:bCs/>
          <w:sz w:val="24"/>
          <w:highlight w:val="none"/>
          <w:u w:val="single"/>
        </w:rPr>
        <w:t xml:space="preserve">名称）</w:t>
      </w:r>
      <w:r>
        <w:rPr>
          <w:rFonts w:ascii="仿宋" w:hAnsi="仿宋" w:eastAsia="仿宋"/>
          <w:bCs/>
          <w:sz w:val="24"/>
          <w:highlight w:val="none"/>
        </w:rPr>
        <w:t xml:space="preserve">，属于</w:t>
      </w:r>
      <w:r>
        <w:rPr>
          <w:rFonts w:ascii="仿宋" w:hAnsi="仿宋" w:eastAsia="仿宋"/>
          <w:bCs/>
          <w:sz w:val="24"/>
          <w:highlight w:val="none"/>
          <w:u w:val="single"/>
        </w:rPr>
        <w:t xml:space="preserve">    </w:t>
      </w:r>
      <w:r>
        <w:rPr>
          <w:rFonts w:hint="eastAsia" w:ascii="仿宋" w:hAnsi="仿宋" w:eastAsia="仿宋"/>
          <w:bCs/>
          <w:sz w:val="24"/>
          <w:highlight w:val="none"/>
          <w:u w:val="single"/>
        </w:rPr>
        <w:t xml:space="preserve">    </w:t>
      </w:r>
      <w:r>
        <w:rPr>
          <w:rFonts w:ascii="仿宋" w:hAnsi="仿宋" w:eastAsia="仿宋"/>
          <w:bCs/>
          <w:sz w:val="24"/>
          <w:highlight w:val="none"/>
          <w:u w:val="single"/>
        </w:rPr>
        <w:t xml:space="preserve">（采购文件中明确的所属行业）</w:t>
      </w:r>
      <w:r>
        <w:rPr>
          <w:rFonts w:ascii="仿宋" w:hAnsi="仿宋" w:eastAsia="仿宋"/>
          <w:bCs/>
          <w:sz w:val="24"/>
          <w:highlight w:val="none"/>
        </w:rPr>
        <w:t xml:space="preserve">；承建（承接）企业为</w:t>
      </w:r>
      <w:r>
        <w:rPr>
          <w:rFonts w:ascii="仿宋" w:hAnsi="仿宋" w:eastAsia="仿宋"/>
          <w:bCs/>
          <w:sz w:val="24"/>
          <w:highlight w:val="none"/>
          <w:u w:val="single"/>
        </w:rPr>
        <w:t xml:space="preserve">         （企业名称）</w:t>
      </w:r>
      <w:r>
        <w:rPr>
          <w:rFonts w:ascii="仿宋" w:hAnsi="仿宋" w:eastAsia="仿宋"/>
          <w:bCs/>
          <w:sz w:val="24"/>
          <w:highlight w:val="none"/>
        </w:rPr>
        <w:t xml:space="preserve">，从业人员</w:t>
      </w:r>
      <w:r>
        <w:rPr>
          <w:rFonts w:hint="eastAsia" w:ascii="仿宋" w:hAnsi="仿宋" w:eastAsia="仿宋"/>
          <w:bCs/>
          <w:sz w:val="24"/>
          <w:highlight w:val="none"/>
          <w:u w:val="single"/>
        </w:rPr>
        <w:t xml:space="preserve">     </w:t>
      </w:r>
      <w:r>
        <w:rPr>
          <w:rFonts w:ascii="仿宋" w:hAnsi="仿宋" w:eastAsia="仿宋"/>
          <w:bCs/>
          <w:sz w:val="24"/>
          <w:highlight w:val="none"/>
        </w:rPr>
        <w:t xml:space="preserve">人，营业收入为</w:t>
      </w:r>
      <w:r>
        <w:rPr>
          <w:rFonts w:hint="eastAsia" w:ascii="仿宋" w:hAnsi="仿宋" w:eastAsia="仿宋"/>
          <w:bCs/>
          <w:sz w:val="24"/>
          <w:highlight w:val="none"/>
          <w:u w:val="single"/>
        </w:rPr>
        <w:t xml:space="preserve">      </w:t>
      </w:r>
      <w:r>
        <w:rPr>
          <w:rFonts w:ascii="仿宋" w:hAnsi="仿宋" w:eastAsia="仿宋"/>
          <w:bCs/>
          <w:sz w:val="24"/>
          <w:highlight w:val="none"/>
        </w:rPr>
        <w:t xml:space="preserve">万元，资产总额为</w:t>
      </w:r>
      <w:r>
        <w:rPr>
          <w:rFonts w:hint="eastAsia" w:ascii="仿宋" w:hAnsi="仿宋" w:eastAsia="仿宋" w:cs="仿宋"/>
          <w:bCs/>
          <w:sz w:val="24"/>
          <w:highlight w:val="none"/>
          <w:u w:val="single"/>
        </w:rPr>
        <w:t xml:space="preserve">     </w:t>
      </w:r>
      <w:r>
        <w:rPr>
          <w:rFonts w:hint="eastAsia" w:ascii="仿宋" w:hAnsi="仿宋" w:eastAsia="仿宋" w:cs="仿宋"/>
          <w:bCs/>
          <w:sz w:val="24"/>
          <w:highlight w:val="none"/>
        </w:rPr>
        <w:t xml:space="preserve">万元</w:t>
      </w:r>
      <w:r>
        <w:rPr>
          <w:rFonts w:hint="eastAsia" w:ascii="仿宋" w:hAnsi="仿宋" w:eastAsia="仿宋" w:cs="仿宋"/>
          <w:bCs/>
          <w:sz w:val="24"/>
          <w:highlight w:val="none"/>
          <w:vertAlign w:val="superscript"/>
        </w:rPr>
        <w:t xml:space="preserve">1</w:t>
      </w:r>
      <w:r>
        <w:rPr>
          <w:rFonts w:ascii="仿宋" w:hAnsi="仿宋" w:eastAsia="仿宋"/>
          <w:bCs/>
          <w:sz w:val="24"/>
          <w:highlight w:val="none"/>
        </w:rPr>
        <w:t xml:space="preserve">，属于</w:t>
      </w:r>
      <w:r>
        <w:rPr>
          <w:rFonts w:ascii="仿宋" w:hAnsi="仿宋" w:eastAsia="仿宋"/>
          <w:bCs/>
          <w:sz w:val="24"/>
          <w:highlight w:val="none"/>
          <w:u w:val="single"/>
        </w:rPr>
        <w:t xml:space="preserve">     （中型企业、小型企业、微型企业）</w:t>
      </w:r>
      <w:r>
        <w:rPr>
          <w:rFonts w:ascii="仿宋" w:hAnsi="仿宋" w:eastAsia="仿宋"/>
          <w:bCs/>
          <w:sz w:val="24"/>
          <w:highlight w:val="none"/>
        </w:rPr>
        <w:t xml:space="preserve">；</w:t>
      </w:r>
      <w:r/>
    </w:p>
    <w:p>
      <w:pPr>
        <w:pStyle w:val="879"/>
        <w:ind w:firstLine="480"/>
        <w:spacing w:line="300" w:lineRule="auto"/>
        <w:rPr>
          <w:rFonts w:ascii="仿宋" w:hAnsi="仿宋" w:eastAsia="仿宋"/>
          <w:bCs/>
          <w:sz w:val="24"/>
          <w:highlight w:val="none"/>
        </w:rPr>
      </w:pPr>
      <w:r>
        <w:rPr>
          <w:rFonts w:ascii="仿宋" w:hAnsi="仿宋" w:eastAsia="仿宋"/>
          <w:bCs/>
          <w:sz w:val="24"/>
          <w:highlight w:val="none"/>
        </w:rPr>
        <w:t xml:space="preserve">2.</w:t>
      </w:r>
      <w:r>
        <w:rPr>
          <w:rFonts w:ascii="仿宋" w:hAnsi="仿宋" w:eastAsia="仿宋"/>
          <w:bCs/>
          <w:sz w:val="24"/>
          <w:highlight w:val="none"/>
          <w:u w:val="single"/>
        </w:rPr>
        <w:t xml:space="preserve">     </w:t>
      </w:r>
      <w:r>
        <w:rPr>
          <w:rFonts w:hint="eastAsia" w:ascii="仿宋" w:hAnsi="仿宋" w:eastAsia="仿宋"/>
          <w:bCs/>
          <w:sz w:val="24"/>
          <w:highlight w:val="none"/>
          <w:u w:val="single"/>
        </w:rPr>
        <w:t xml:space="preserve"> </w:t>
      </w:r>
      <w:r>
        <w:rPr>
          <w:rFonts w:ascii="仿宋" w:hAnsi="仿宋" w:eastAsia="仿宋"/>
          <w:bCs/>
          <w:sz w:val="24"/>
          <w:highlight w:val="none"/>
          <w:u w:val="single"/>
        </w:rPr>
        <w:t xml:space="preserve"> （</w:t>
      </w:r>
      <w:r>
        <w:rPr>
          <w:rFonts w:hint="eastAsia" w:ascii="仿宋" w:hAnsi="仿宋" w:eastAsia="仿宋"/>
          <w:bCs/>
          <w:sz w:val="24"/>
          <w:highlight w:val="none"/>
          <w:u w:val="single"/>
        </w:rPr>
        <w:t xml:space="preserve">项目</w:t>
      </w:r>
      <w:r>
        <w:rPr>
          <w:rFonts w:ascii="仿宋" w:hAnsi="仿宋" w:eastAsia="仿宋"/>
          <w:bCs/>
          <w:sz w:val="24"/>
          <w:highlight w:val="none"/>
          <w:u w:val="single"/>
        </w:rPr>
        <w:t xml:space="preserve">名称）</w:t>
      </w:r>
      <w:r>
        <w:rPr>
          <w:rFonts w:ascii="仿宋" w:hAnsi="仿宋" w:eastAsia="仿宋"/>
          <w:bCs/>
          <w:sz w:val="24"/>
          <w:highlight w:val="none"/>
        </w:rPr>
        <w:t xml:space="preserve">，属于</w:t>
      </w:r>
      <w:r>
        <w:rPr>
          <w:rFonts w:ascii="仿宋" w:hAnsi="仿宋" w:eastAsia="仿宋"/>
          <w:bCs/>
          <w:sz w:val="24"/>
          <w:highlight w:val="none"/>
          <w:u w:val="single"/>
        </w:rPr>
        <w:t xml:space="preserve">      </w:t>
      </w:r>
      <w:r>
        <w:rPr>
          <w:rFonts w:hint="eastAsia" w:ascii="仿宋" w:hAnsi="仿宋" w:eastAsia="仿宋"/>
          <w:bCs/>
          <w:sz w:val="24"/>
          <w:highlight w:val="none"/>
          <w:u w:val="single"/>
        </w:rPr>
        <w:t xml:space="preserve"> </w:t>
      </w:r>
      <w:r>
        <w:rPr>
          <w:rFonts w:ascii="仿宋" w:hAnsi="仿宋" w:eastAsia="仿宋"/>
          <w:bCs/>
          <w:sz w:val="24"/>
          <w:highlight w:val="none"/>
          <w:u w:val="single"/>
        </w:rPr>
        <w:t xml:space="preserve">  （采购文件中明确的所属行业）</w:t>
      </w:r>
      <w:r>
        <w:rPr>
          <w:rFonts w:ascii="仿宋" w:hAnsi="仿宋" w:eastAsia="仿宋"/>
          <w:bCs/>
          <w:sz w:val="24"/>
          <w:highlight w:val="none"/>
        </w:rPr>
        <w:t xml:space="preserve">；承建（承接）为</w:t>
      </w:r>
      <w:r>
        <w:rPr>
          <w:rFonts w:ascii="仿宋" w:hAnsi="仿宋" w:eastAsia="仿宋"/>
          <w:bCs/>
          <w:sz w:val="24"/>
          <w:highlight w:val="none"/>
          <w:u w:val="single"/>
        </w:rPr>
        <w:t xml:space="preserve">            （企业名称）</w:t>
      </w:r>
      <w:r>
        <w:rPr>
          <w:rFonts w:ascii="仿宋" w:hAnsi="仿宋" w:eastAsia="仿宋"/>
          <w:bCs/>
          <w:sz w:val="24"/>
          <w:highlight w:val="none"/>
        </w:rPr>
        <w:t xml:space="preserve">，从业人员</w:t>
      </w:r>
      <w:r>
        <w:rPr>
          <w:rFonts w:hint="eastAsia" w:ascii="仿宋" w:hAnsi="仿宋" w:eastAsia="仿宋"/>
          <w:bCs/>
          <w:sz w:val="24"/>
          <w:highlight w:val="none"/>
          <w:u w:val="single"/>
        </w:rPr>
        <w:t xml:space="preserve">     </w:t>
      </w:r>
      <w:r>
        <w:rPr>
          <w:rFonts w:ascii="仿宋" w:hAnsi="仿宋" w:eastAsia="仿宋"/>
          <w:bCs/>
          <w:sz w:val="24"/>
          <w:highlight w:val="none"/>
        </w:rPr>
        <w:t xml:space="preserve">人，营业收入为</w:t>
      </w:r>
      <w:r>
        <w:rPr>
          <w:rFonts w:hint="eastAsia" w:ascii="仿宋" w:hAnsi="仿宋" w:eastAsia="仿宋"/>
          <w:bCs/>
          <w:sz w:val="24"/>
          <w:highlight w:val="none"/>
          <w:u w:val="single"/>
        </w:rPr>
        <w:t xml:space="preserve">     </w:t>
      </w:r>
      <w:r>
        <w:rPr>
          <w:rFonts w:ascii="仿宋" w:hAnsi="仿宋" w:eastAsia="仿宋"/>
          <w:bCs/>
          <w:sz w:val="24"/>
          <w:highlight w:val="none"/>
        </w:rPr>
        <w:t xml:space="preserve">万元，资产总额为</w:t>
      </w:r>
      <w:r>
        <w:rPr>
          <w:rFonts w:hint="eastAsia" w:ascii="仿宋" w:hAnsi="仿宋" w:eastAsia="仿宋"/>
          <w:bCs/>
          <w:sz w:val="24"/>
          <w:highlight w:val="none"/>
          <w:u w:val="single"/>
        </w:rPr>
        <w:t xml:space="preserve">     </w:t>
      </w:r>
      <w:r>
        <w:rPr>
          <w:rFonts w:ascii="仿宋" w:hAnsi="仿宋" w:eastAsia="仿宋"/>
          <w:bCs/>
          <w:sz w:val="24"/>
          <w:highlight w:val="none"/>
        </w:rPr>
        <w:t xml:space="preserve">万元，属于</w:t>
      </w:r>
      <w:r>
        <w:rPr>
          <w:rFonts w:ascii="仿宋" w:hAnsi="仿宋" w:eastAsia="仿宋"/>
          <w:bCs/>
          <w:sz w:val="24"/>
          <w:highlight w:val="none"/>
          <w:u w:val="single"/>
        </w:rPr>
        <w:t xml:space="preserve">     （中型企业、小型企业、微型企业）</w:t>
      </w:r>
      <w:r>
        <w:rPr>
          <w:rFonts w:ascii="仿宋" w:hAnsi="仿宋" w:eastAsia="仿宋"/>
          <w:bCs/>
          <w:sz w:val="24"/>
          <w:highlight w:val="none"/>
        </w:rPr>
        <w:t xml:space="preserve">；</w:t>
      </w:r>
      <w:r/>
    </w:p>
    <w:p>
      <w:pPr>
        <w:pStyle w:val="879"/>
        <w:ind w:firstLine="480"/>
        <w:spacing w:line="300" w:lineRule="auto"/>
        <w:rPr>
          <w:rFonts w:ascii="仿宋" w:hAnsi="仿宋" w:eastAsia="仿宋"/>
          <w:bCs/>
          <w:sz w:val="24"/>
          <w:highlight w:val="none"/>
        </w:rPr>
      </w:pPr>
      <w:r>
        <w:rPr>
          <w:rFonts w:ascii="仿宋" w:hAnsi="仿宋" w:eastAsia="仿宋"/>
          <w:bCs/>
          <w:sz w:val="24"/>
          <w:highlight w:val="none"/>
        </w:rPr>
        <w:t xml:space="preserve">……</w:t>
      </w:r>
      <w:r/>
    </w:p>
    <w:p>
      <w:pPr>
        <w:pStyle w:val="879"/>
        <w:ind w:firstLine="480"/>
        <w:spacing w:line="300" w:lineRule="auto"/>
        <w:rPr>
          <w:rFonts w:ascii="仿宋" w:hAnsi="仿宋" w:eastAsia="仿宋"/>
          <w:bCs/>
          <w:sz w:val="24"/>
          <w:highlight w:val="none"/>
        </w:rPr>
      </w:pPr>
      <w:r>
        <w:rPr>
          <w:rFonts w:ascii="仿宋" w:hAnsi="仿宋" w:eastAsia="仿宋"/>
          <w:bCs/>
          <w:sz w:val="24"/>
          <w:highlight w:val="none"/>
        </w:rPr>
      </w:r>
      <w:r/>
    </w:p>
    <w:p>
      <w:pPr>
        <w:pStyle w:val="879"/>
        <w:ind w:firstLine="480"/>
        <w:spacing w:line="300" w:lineRule="auto"/>
        <w:rPr>
          <w:rFonts w:ascii="仿宋" w:hAnsi="仿宋" w:eastAsia="仿宋"/>
          <w:bCs/>
          <w:sz w:val="24"/>
          <w:highlight w:val="none"/>
        </w:rPr>
      </w:pPr>
      <w:r>
        <w:rPr>
          <w:rFonts w:ascii="仿宋" w:hAnsi="仿宋" w:eastAsia="仿宋"/>
          <w:bCs/>
          <w:sz w:val="24"/>
          <w:highlight w:val="none"/>
        </w:rPr>
      </w:r>
      <w:r/>
    </w:p>
    <w:p>
      <w:pPr>
        <w:pStyle w:val="880"/>
        <w:rPr>
          <w:highlight w:val="none"/>
        </w:rPr>
      </w:pPr>
      <w:r>
        <w:rPr>
          <w:highlight w:val="none"/>
        </w:rPr>
      </w:r>
      <w:r/>
    </w:p>
    <w:p>
      <w:pPr>
        <w:pStyle w:val="879"/>
        <w:ind w:firstLine="480"/>
        <w:spacing w:line="300" w:lineRule="auto"/>
        <w:rPr>
          <w:rFonts w:ascii="仿宋" w:hAnsi="仿宋" w:eastAsia="仿宋"/>
          <w:bCs/>
          <w:sz w:val="24"/>
          <w:highlight w:val="none"/>
        </w:rPr>
      </w:pPr>
      <w:r>
        <w:rPr>
          <w:rFonts w:ascii="仿宋" w:hAnsi="仿宋" w:eastAsia="仿宋"/>
          <w:bCs/>
          <w:sz w:val="24"/>
          <w:highlight w:val="none"/>
        </w:rPr>
      </w:r>
      <w:r/>
    </w:p>
    <w:p>
      <w:pPr>
        <w:pStyle w:val="879"/>
        <w:ind w:firstLine="480"/>
        <w:spacing w:line="300" w:lineRule="auto"/>
        <w:rPr>
          <w:rFonts w:ascii="仿宋" w:hAnsi="仿宋" w:eastAsia="仿宋"/>
          <w:bCs/>
          <w:sz w:val="24"/>
          <w:highlight w:val="none"/>
        </w:rPr>
      </w:pPr>
      <w:r>
        <w:rPr>
          <w:rFonts w:ascii="仿宋" w:hAnsi="仿宋" w:eastAsia="仿宋"/>
          <w:bCs/>
          <w:sz w:val="24"/>
          <w:highlight w:val="none"/>
        </w:rPr>
        <w:t xml:space="preserve">以上企业，不属于大企业的分支机构，不存在控股股东为大企业的情形，也不存在与大企业的负责人为同一人的情形。</w:t>
      </w:r>
      <w:r/>
    </w:p>
    <w:p>
      <w:pPr>
        <w:pStyle w:val="879"/>
        <w:ind w:firstLine="480"/>
        <w:spacing w:line="300" w:lineRule="auto"/>
        <w:rPr>
          <w:rFonts w:ascii="仿宋" w:hAnsi="仿宋" w:eastAsia="仿宋"/>
          <w:bCs/>
          <w:sz w:val="24"/>
          <w:highlight w:val="none"/>
        </w:rPr>
      </w:pPr>
      <w:r>
        <w:rPr>
          <w:rFonts w:ascii="仿宋" w:hAnsi="仿宋" w:eastAsia="仿宋"/>
          <w:bCs/>
          <w:sz w:val="24"/>
          <w:highlight w:val="none"/>
        </w:rPr>
        <w:t xml:space="preserve">本企业对上述声明内容的真实性负责。如有虚假，将依法承担相应责任。</w:t>
      </w:r>
      <w:r/>
    </w:p>
    <w:p>
      <w:pPr>
        <w:pStyle w:val="880"/>
        <w:rPr>
          <w:highlight w:val="none"/>
        </w:rPr>
      </w:pPr>
      <w:r>
        <w:rPr>
          <w:highlight w:val="none"/>
        </w:rPr>
      </w:r>
      <w:r/>
    </w:p>
    <w:p>
      <w:pPr>
        <w:pStyle w:val="879"/>
        <w:ind w:firstLine="480"/>
        <w:spacing w:line="300" w:lineRule="auto"/>
        <w:rPr>
          <w:rFonts w:ascii="宋体" w:hAnsi="宋体"/>
          <w:bCs/>
          <w:sz w:val="24"/>
          <w:highlight w:val="none"/>
        </w:rPr>
      </w:pPr>
      <w:r>
        <w:rPr>
          <w:rFonts w:ascii="宋体" w:hAnsi="宋体"/>
          <w:bCs/>
          <w:sz w:val="24"/>
          <w:highlight w:val="none"/>
        </w:rPr>
        <w:t xml:space="preserve"> </w:t>
      </w:r>
      <w:r/>
    </w:p>
    <w:p>
      <w:pPr>
        <w:pStyle w:val="879"/>
        <w:ind w:firstLine="480"/>
        <w:spacing w:line="300" w:lineRule="auto"/>
        <w:rPr>
          <w:rFonts w:ascii="仿宋" w:hAnsi="仿宋" w:eastAsia="仿宋"/>
          <w:bCs/>
          <w:sz w:val="24"/>
          <w:highlight w:val="none"/>
        </w:rPr>
      </w:pPr>
      <w:r>
        <w:rPr>
          <w:rFonts w:ascii="仿宋" w:hAnsi="仿宋" w:eastAsia="仿宋"/>
          <w:bCs/>
          <w:sz w:val="24"/>
          <w:highlight w:val="none"/>
        </w:rPr>
        <w:t xml:space="preserve">企业名称（</w:t>
      </w:r>
      <w:r>
        <w:rPr>
          <w:rFonts w:hint="eastAsia" w:ascii="仿宋" w:hAnsi="仿宋" w:eastAsia="仿宋"/>
          <w:bCs/>
          <w:sz w:val="24"/>
          <w:highlight w:val="none"/>
        </w:rPr>
        <w:t xml:space="preserve">电子签章</w:t>
      </w:r>
      <w:r>
        <w:rPr>
          <w:rFonts w:ascii="仿宋" w:hAnsi="仿宋" w:eastAsia="仿宋"/>
          <w:bCs/>
          <w:sz w:val="24"/>
          <w:highlight w:val="none"/>
        </w:rPr>
        <w:t xml:space="preserve">）：</w:t>
      </w:r>
      <w:r/>
    </w:p>
    <w:p>
      <w:pPr>
        <w:pStyle w:val="879"/>
        <w:ind w:firstLine="480"/>
        <w:spacing w:line="300" w:lineRule="auto"/>
        <w:rPr>
          <w:rFonts w:ascii="仿宋" w:hAnsi="仿宋" w:eastAsia="仿宋"/>
          <w:bCs/>
          <w:sz w:val="24"/>
          <w:highlight w:val="none"/>
        </w:rPr>
      </w:pPr>
      <w:r>
        <w:rPr>
          <w:rFonts w:ascii="宋体" w:hAnsi="宋体"/>
          <w:bCs/>
          <w:sz w:val="24"/>
          <w:highlight w:val="none"/>
        </w:rPr>
        <w:t xml:space="preserve"> </w:t>
      </w:r>
      <w:r/>
    </w:p>
    <w:p>
      <w:pPr>
        <w:pStyle w:val="879"/>
        <w:ind w:firstLine="480"/>
        <w:spacing w:line="300" w:lineRule="auto"/>
        <w:rPr>
          <w:rFonts w:ascii="仿宋" w:hAnsi="仿宋" w:eastAsia="仿宋"/>
          <w:bCs/>
          <w:sz w:val="24"/>
          <w:highlight w:val="none"/>
        </w:rPr>
      </w:pPr>
      <w:r>
        <w:rPr>
          <w:rFonts w:ascii="仿宋" w:hAnsi="仿宋" w:eastAsia="仿宋"/>
          <w:bCs/>
          <w:sz w:val="24"/>
          <w:highlight w:val="none"/>
        </w:rPr>
        <w:t xml:space="preserve">日 期：</w:t>
      </w:r>
      <w:r/>
    </w:p>
    <w:p>
      <w:pPr>
        <w:pStyle w:val="879"/>
        <w:ind w:firstLine="480"/>
        <w:spacing w:line="300" w:lineRule="auto"/>
        <w:rPr>
          <w:rFonts w:ascii="仿宋" w:hAnsi="仿宋" w:eastAsia="仿宋"/>
          <w:bCs/>
          <w:sz w:val="24"/>
          <w:highlight w:val="none"/>
        </w:rPr>
      </w:pPr>
      <w:r>
        <w:rPr>
          <w:rFonts w:ascii="宋体" w:hAnsi="宋体"/>
          <w:bCs/>
          <w:sz w:val="24"/>
          <w:highlight w:val="none"/>
        </w:rPr>
        <w:t xml:space="preserve"> </w:t>
      </w:r>
      <w:r/>
    </w:p>
    <w:p>
      <w:pPr>
        <w:pStyle w:val="879"/>
        <w:spacing w:line="300" w:lineRule="auto"/>
        <w:rPr>
          <w:rFonts w:ascii="仿宋" w:hAnsi="仿宋" w:eastAsia="仿宋"/>
          <w:b/>
          <w:sz w:val="24"/>
          <w:highlight w:val="none"/>
        </w:rPr>
      </w:pPr>
      <w:r>
        <w:rPr>
          <w:rFonts w:ascii="仿宋" w:hAnsi="仿宋" w:eastAsia="仿宋"/>
          <w:b/>
          <w:sz w:val="24"/>
          <w:highlight w:val="none"/>
        </w:rPr>
      </w:r>
      <w:r/>
    </w:p>
    <w:p>
      <w:pPr>
        <w:pStyle w:val="879"/>
        <w:spacing w:line="300" w:lineRule="auto"/>
        <w:rPr>
          <w:rFonts w:ascii="仿宋" w:hAnsi="仿宋" w:eastAsia="仿宋"/>
          <w:b/>
          <w:sz w:val="24"/>
          <w:highlight w:val="none"/>
        </w:rPr>
      </w:pPr>
      <w:r>
        <w:rPr>
          <w:rFonts w:ascii="仿宋" w:hAnsi="仿宋" w:eastAsia="仿宋"/>
          <w:b/>
          <w:sz w:val="24"/>
          <w:highlight w:val="none"/>
        </w:rPr>
        <w:t xml:space="preserve">注：1、从业人员、营业收入、资产总额填报上一年度数据，无上一年度数据的新成立企业可不填报。</w:t>
      </w:r>
      <w:r/>
    </w:p>
    <w:p>
      <w:pPr>
        <w:pStyle w:val="879"/>
        <w:ind w:firstLine="482"/>
        <w:spacing w:line="300" w:lineRule="auto"/>
        <w:rPr>
          <w:rFonts w:ascii="仿宋" w:hAnsi="仿宋" w:eastAsia="仿宋"/>
          <w:b/>
          <w:sz w:val="24"/>
          <w:highlight w:val="none"/>
        </w:rPr>
      </w:pPr>
      <w:r>
        <w:rPr>
          <w:rFonts w:ascii="仿宋" w:hAnsi="仿宋" w:eastAsia="仿宋"/>
          <w:b/>
          <w:sz w:val="24"/>
          <w:highlight w:val="none"/>
        </w:rPr>
      </w:r>
      <w:r/>
    </w:p>
    <w:p>
      <w:pPr>
        <w:pStyle w:val="880"/>
        <w:rPr>
          <w:rFonts w:ascii="仿宋" w:hAnsi="仿宋" w:eastAsia="仿宋"/>
          <w:b/>
          <w:highlight w:val="none"/>
        </w:rPr>
      </w:pPr>
      <w:r>
        <w:rPr>
          <w:rFonts w:ascii="仿宋" w:hAnsi="仿宋" w:eastAsia="仿宋"/>
          <w:b/>
          <w:highlight w:val="none"/>
        </w:rPr>
      </w:r>
      <w:r/>
    </w:p>
    <w:p>
      <w:pPr>
        <w:pStyle w:val="879"/>
        <w:rPr>
          <w:highlight w:val="none"/>
        </w:rPr>
      </w:pPr>
      <w:r>
        <w:rPr>
          <w:highlight w:val="none"/>
        </w:rPr>
      </w:r>
      <w:r/>
    </w:p>
    <w:p>
      <w:pPr>
        <w:pStyle w:val="880"/>
        <w:spacing w:before="240"/>
        <w:rPr>
          <w:highlight w:val="none"/>
        </w:rPr>
      </w:pPr>
      <w:r>
        <w:rPr>
          <w:highlight w:val="none"/>
        </w:rPr>
      </w:r>
      <w:r/>
    </w:p>
    <w:p>
      <w:pPr>
        <w:pStyle w:val="879"/>
        <w:jc w:val="center"/>
        <w:spacing w:line="360" w:lineRule="exact"/>
        <w:rPr>
          <w:rFonts w:ascii="Arial" w:hAnsi="Arial" w:eastAsia="仿宋_GB2312"/>
          <w:b/>
          <w:sz w:val="28"/>
          <w:szCs w:val="28"/>
          <w:highlight w:val="none"/>
        </w:rPr>
        <w:outlineLvl w:val="1"/>
      </w:pPr>
      <w:r>
        <w:rPr>
          <w:rFonts w:hint="eastAsia" w:ascii="Arial" w:hAnsi="Arial" w:eastAsia="仿宋_GB2312"/>
          <w:b/>
          <w:sz w:val="28"/>
          <w:szCs w:val="28"/>
          <w:highlight w:val="none"/>
        </w:rPr>
        <w:t xml:space="preserve">4</w:t>
      </w:r>
      <w:r>
        <w:rPr>
          <w:rFonts w:ascii="Arial" w:hAnsi="Arial" w:eastAsia="仿宋_GB2312"/>
          <w:b/>
          <w:sz w:val="28"/>
          <w:szCs w:val="28"/>
          <w:highlight w:val="none"/>
        </w:rPr>
        <w:t xml:space="preserve">-2、残疾人福利性单位声明函（若有）</w:t>
      </w:r>
      <w:r/>
    </w:p>
    <w:p>
      <w:pPr>
        <w:pStyle w:val="879"/>
        <w:ind w:firstLine="480"/>
        <w:spacing w:line="500" w:lineRule="exact"/>
        <w:rPr>
          <w:rFonts w:ascii="仿宋" w:hAnsi="仿宋" w:eastAsia="仿宋"/>
          <w:bCs/>
          <w:sz w:val="24"/>
          <w:highlight w:val="none"/>
        </w:rPr>
      </w:pPr>
      <w:r>
        <w:rPr>
          <w:rFonts w:ascii="仿宋" w:hAnsi="仿宋" w:eastAsia="仿宋"/>
          <w:bCs/>
          <w:sz w:val="24"/>
          <w:highlight w:val="none"/>
        </w:rPr>
      </w:r>
      <w:r/>
    </w:p>
    <w:p>
      <w:pPr>
        <w:pStyle w:val="879"/>
        <w:ind w:firstLine="480"/>
        <w:spacing w:line="300" w:lineRule="auto"/>
        <w:rPr>
          <w:rFonts w:ascii="仿宋" w:hAnsi="仿宋" w:eastAsia="仿宋"/>
          <w:bCs/>
          <w:sz w:val="24"/>
          <w:highlight w:val="none"/>
        </w:rPr>
      </w:pPr>
      <w:r>
        <w:rPr>
          <w:rFonts w:ascii="仿宋" w:hAnsi="仿宋" w:eastAsia="仿宋"/>
          <w:bCs/>
          <w:sz w:val="24"/>
          <w:highlight w:val="none"/>
        </w:rPr>
        <w:t xml:space="preserve">本公司郑重声明，根据《财政部、民政部、中国残疾人联合会关于促进残疾人就业政府采购政策的通知》（财库[2017]141号）的规定，本公司为符合条件的残疾人福利性单位，且单位参加</w:t>
      </w:r>
      <w:r>
        <w:rPr>
          <w:rFonts w:ascii="仿宋" w:hAnsi="仿宋" w:eastAsia="仿宋"/>
          <w:bCs/>
          <w:sz w:val="24"/>
          <w:highlight w:val="none"/>
          <w:u w:val="single"/>
        </w:rPr>
        <w:t xml:space="preserve">　　　　　</w:t>
      </w:r>
      <w:r>
        <w:rPr>
          <w:rFonts w:ascii="仿宋" w:hAnsi="仿宋" w:eastAsia="仿宋"/>
          <w:bCs/>
          <w:sz w:val="24"/>
          <w:highlight w:val="none"/>
        </w:rPr>
        <w:t xml:space="preserve">单位的项目采购活动提供本单位制造的货物（由本单位承担工程/提供服务），或者提供其他残疾人福利性单位制造的货物（不包括使用非残疾人福利性单位注册商标的货物/服务）。</w:t>
      </w:r>
      <w:r/>
    </w:p>
    <w:p>
      <w:pPr>
        <w:pStyle w:val="879"/>
        <w:ind w:firstLine="480"/>
        <w:spacing w:line="300" w:lineRule="auto"/>
        <w:rPr>
          <w:rFonts w:ascii="仿宋" w:hAnsi="仿宋" w:eastAsia="仿宋"/>
          <w:bCs/>
          <w:sz w:val="24"/>
          <w:highlight w:val="none"/>
        </w:rPr>
      </w:pPr>
      <w:r>
        <w:rPr>
          <w:rFonts w:ascii="仿宋" w:hAnsi="仿宋" w:eastAsia="仿宋"/>
          <w:bCs/>
          <w:sz w:val="24"/>
          <w:highlight w:val="none"/>
        </w:rPr>
        <w:t xml:space="preserve">本公司对上述声明的真实性负责。如有虚假，将依法承担相应责任。</w:t>
      </w:r>
      <w:r/>
    </w:p>
    <w:p>
      <w:pPr>
        <w:pStyle w:val="879"/>
        <w:spacing w:line="500" w:lineRule="exact"/>
        <w:rPr>
          <w:rFonts w:ascii="仿宋" w:hAnsi="仿宋" w:eastAsia="仿宋"/>
          <w:bCs/>
          <w:sz w:val="24"/>
          <w:highlight w:val="none"/>
        </w:rPr>
      </w:pPr>
      <w:r>
        <w:rPr>
          <w:rFonts w:ascii="仿宋" w:hAnsi="仿宋" w:eastAsia="仿宋"/>
          <w:bCs/>
          <w:sz w:val="24"/>
          <w:highlight w:val="none"/>
        </w:rPr>
      </w:r>
      <w:r/>
    </w:p>
    <w:p>
      <w:pPr>
        <w:pStyle w:val="879"/>
        <w:spacing w:line="500" w:lineRule="exact"/>
        <w:rPr>
          <w:rFonts w:ascii="仿宋" w:hAnsi="仿宋" w:eastAsia="仿宋"/>
          <w:bCs/>
          <w:sz w:val="24"/>
          <w:highlight w:val="none"/>
        </w:rPr>
      </w:pPr>
      <w:r>
        <w:rPr>
          <w:rFonts w:ascii="仿宋" w:hAnsi="仿宋" w:eastAsia="仿宋"/>
          <w:bCs/>
          <w:sz w:val="24"/>
          <w:highlight w:val="none"/>
        </w:rPr>
      </w:r>
      <w:r/>
    </w:p>
    <w:p>
      <w:pPr>
        <w:pStyle w:val="879"/>
        <w:ind w:firstLine="3840"/>
        <w:jc w:val="left"/>
        <w:spacing w:line="500" w:lineRule="exact"/>
        <w:rPr>
          <w:rFonts w:ascii="仿宋" w:hAnsi="仿宋" w:eastAsia="仿宋"/>
          <w:bCs/>
          <w:sz w:val="24"/>
          <w:highlight w:val="none"/>
        </w:rPr>
      </w:pPr>
      <w:r>
        <w:rPr>
          <w:rFonts w:ascii="仿宋" w:hAnsi="仿宋" w:eastAsia="仿宋"/>
          <w:bCs/>
          <w:sz w:val="24"/>
          <w:highlight w:val="none"/>
        </w:rPr>
        <w:t xml:space="preserve">企业名称（</w:t>
      </w:r>
      <w:r>
        <w:rPr>
          <w:rFonts w:hint="eastAsia" w:ascii="仿宋" w:hAnsi="仿宋" w:eastAsia="仿宋"/>
          <w:bCs/>
          <w:sz w:val="24"/>
          <w:highlight w:val="none"/>
        </w:rPr>
        <w:t xml:space="preserve">电子签章</w:t>
      </w:r>
      <w:r>
        <w:rPr>
          <w:rFonts w:ascii="仿宋" w:hAnsi="仿宋" w:eastAsia="仿宋"/>
          <w:bCs/>
          <w:sz w:val="24"/>
          <w:highlight w:val="none"/>
        </w:rPr>
        <w:t xml:space="preserve">）：</w:t>
      </w:r>
      <w:r/>
    </w:p>
    <w:p>
      <w:pPr>
        <w:pStyle w:val="879"/>
        <w:ind w:firstLine="4800"/>
        <w:spacing w:line="500" w:lineRule="exact"/>
        <w:rPr>
          <w:rFonts w:ascii="仿宋" w:hAnsi="仿宋" w:eastAsia="仿宋"/>
          <w:bCs/>
          <w:sz w:val="24"/>
          <w:highlight w:val="none"/>
        </w:rPr>
      </w:pPr>
      <w:r>
        <w:rPr>
          <w:rFonts w:ascii="仿宋" w:hAnsi="仿宋" w:eastAsia="仿宋"/>
          <w:bCs/>
          <w:sz w:val="24"/>
          <w:highlight w:val="none"/>
        </w:rPr>
      </w:r>
      <w:r/>
    </w:p>
    <w:p>
      <w:pPr>
        <w:pStyle w:val="879"/>
        <w:ind w:firstLine="3840"/>
        <w:spacing w:line="500" w:lineRule="exact"/>
        <w:rPr>
          <w:rFonts w:ascii="仿宋" w:hAnsi="仿宋" w:eastAsia="仿宋"/>
          <w:bCs/>
          <w:sz w:val="24"/>
          <w:highlight w:val="none"/>
        </w:rPr>
      </w:pPr>
      <w:r>
        <w:rPr>
          <w:rFonts w:ascii="仿宋" w:hAnsi="仿宋" w:eastAsia="仿宋"/>
          <w:bCs/>
          <w:sz w:val="24"/>
          <w:highlight w:val="none"/>
        </w:rPr>
        <w:t xml:space="preserve">日　　期：</w:t>
      </w:r>
      <w:r/>
    </w:p>
    <w:p>
      <w:pPr>
        <w:pStyle w:val="879"/>
        <w:jc w:val="center"/>
        <w:rPr>
          <w:rFonts w:ascii="仿宋" w:hAnsi="仿宋" w:eastAsia="仿宋"/>
          <w:b/>
          <w:bCs/>
          <w:sz w:val="24"/>
          <w:highlight w:val="none"/>
        </w:rPr>
      </w:pPr>
      <w:r>
        <w:rPr>
          <w:rFonts w:ascii="仿宋" w:hAnsi="仿宋" w:eastAsia="仿宋"/>
          <w:b/>
          <w:bCs/>
          <w:sz w:val="24"/>
          <w:highlight w:val="none"/>
        </w:rPr>
      </w:r>
      <w:r/>
    </w:p>
    <w:p>
      <w:pPr>
        <w:pStyle w:val="879"/>
        <w:jc w:val="center"/>
        <w:rPr>
          <w:rFonts w:ascii="仿宋" w:hAnsi="仿宋" w:eastAsia="仿宋"/>
          <w:b/>
          <w:bCs/>
          <w:sz w:val="24"/>
          <w:highlight w:val="none"/>
        </w:rPr>
      </w:pPr>
      <w:r>
        <w:rPr>
          <w:rFonts w:ascii="仿宋" w:hAnsi="仿宋" w:eastAsia="仿宋"/>
          <w:b/>
          <w:bCs/>
          <w:sz w:val="24"/>
          <w:highlight w:val="none"/>
        </w:rPr>
      </w:r>
      <w:r/>
    </w:p>
    <w:p>
      <w:pPr>
        <w:pStyle w:val="879"/>
        <w:jc w:val="center"/>
        <w:rPr>
          <w:rFonts w:ascii="仿宋" w:hAnsi="仿宋" w:eastAsia="仿宋"/>
          <w:b/>
          <w:bCs/>
          <w:sz w:val="24"/>
          <w:highlight w:val="none"/>
        </w:rPr>
      </w:pPr>
      <w:r>
        <w:rPr>
          <w:rFonts w:ascii="仿宋" w:hAnsi="仿宋" w:eastAsia="仿宋"/>
          <w:b/>
          <w:bCs/>
          <w:sz w:val="24"/>
          <w:highlight w:val="none"/>
        </w:rPr>
      </w:r>
      <w:r/>
    </w:p>
    <w:p>
      <w:pPr>
        <w:pStyle w:val="879"/>
        <w:jc w:val="center"/>
        <w:rPr>
          <w:rFonts w:ascii="仿宋" w:hAnsi="仿宋" w:eastAsia="仿宋"/>
          <w:b/>
          <w:bCs/>
          <w:sz w:val="24"/>
          <w:highlight w:val="none"/>
        </w:rPr>
      </w:pPr>
      <w:r>
        <w:rPr>
          <w:rFonts w:ascii="仿宋" w:hAnsi="仿宋" w:eastAsia="仿宋"/>
          <w:b/>
          <w:bCs/>
          <w:sz w:val="24"/>
          <w:highlight w:val="none"/>
        </w:rPr>
      </w:r>
      <w:r/>
    </w:p>
    <w:p>
      <w:pPr>
        <w:pStyle w:val="879"/>
        <w:jc w:val="center"/>
        <w:spacing w:line="360" w:lineRule="exact"/>
        <w:rPr>
          <w:rFonts w:ascii="Arial" w:hAnsi="Arial" w:eastAsia="仿宋_GB2312"/>
          <w:b/>
          <w:sz w:val="28"/>
          <w:szCs w:val="28"/>
          <w:highlight w:val="none"/>
        </w:rPr>
        <w:outlineLvl w:val="1"/>
      </w:pPr>
      <w:r>
        <w:rPr>
          <w:rFonts w:hint="eastAsia" w:ascii="Arial" w:hAnsi="Arial" w:eastAsia="仿宋_GB2312"/>
          <w:b/>
          <w:sz w:val="28"/>
          <w:szCs w:val="28"/>
          <w:highlight w:val="none"/>
        </w:rPr>
        <w:t xml:space="preserve">4</w:t>
      </w:r>
      <w:r>
        <w:rPr>
          <w:rFonts w:ascii="Arial" w:hAnsi="Arial" w:eastAsia="仿宋_GB2312"/>
          <w:b/>
          <w:sz w:val="28"/>
          <w:szCs w:val="28"/>
          <w:highlight w:val="none"/>
        </w:rPr>
        <w:t xml:space="preserve">-3、监狱和戒毒企业（监狱企业）声明函（若有）</w:t>
      </w:r>
      <w:r/>
    </w:p>
    <w:p>
      <w:pPr>
        <w:pStyle w:val="879"/>
        <w:ind w:firstLine="480"/>
        <w:spacing w:line="500" w:lineRule="exact"/>
        <w:rPr>
          <w:rFonts w:ascii="仿宋" w:hAnsi="仿宋" w:eastAsia="仿宋"/>
          <w:bCs/>
          <w:sz w:val="24"/>
          <w:highlight w:val="none"/>
        </w:rPr>
      </w:pPr>
      <w:r>
        <w:rPr>
          <w:rFonts w:ascii="仿宋" w:hAnsi="仿宋" w:eastAsia="仿宋"/>
          <w:bCs/>
          <w:sz w:val="24"/>
          <w:highlight w:val="none"/>
        </w:rPr>
      </w:r>
      <w:r/>
    </w:p>
    <w:p>
      <w:pPr>
        <w:pStyle w:val="879"/>
        <w:ind w:firstLine="840"/>
        <w:spacing w:line="300" w:lineRule="auto"/>
        <w:rPr>
          <w:rFonts w:ascii="仿宋" w:hAnsi="仿宋" w:eastAsia="仿宋"/>
          <w:bCs/>
          <w:sz w:val="24"/>
          <w:highlight w:val="none"/>
        </w:rPr>
      </w:pPr>
      <w:r>
        <w:rPr>
          <w:rFonts w:ascii="仿宋" w:hAnsi="仿宋" w:eastAsia="仿宋"/>
          <w:bCs/>
          <w:sz w:val="24"/>
          <w:highlight w:val="none"/>
        </w:rPr>
        <w:t xml:space="preserve">本公司郑重声明，根据财政部《关于政府采购支持监狱企业发展有关问题的通知》（财库[2014]68号）的规定，本公司为符合条件的监狱和戒毒企业（监狱企业），且单位参加</w:t>
      </w:r>
      <w:r>
        <w:rPr>
          <w:rFonts w:ascii="仿宋" w:hAnsi="仿宋" w:eastAsia="仿宋"/>
          <w:bCs/>
          <w:sz w:val="24"/>
          <w:highlight w:val="none"/>
          <w:u w:val="single"/>
        </w:rPr>
        <w:t xml:space="preserve">　　　　　</w:t>
      </w:r>
      <w:r>
        <w:rPr>
          <w:rFonts w:ascii="仿宋" w:hAnsi="仿宋" w:eastAsia="仿宋"/>
          <w:bCs/>
          <w:sz w:val="24"/>
          <w:highlight w:val="none"/>
        </w:rPr>
        <w:t xml:space="preserve">单位的项目采购活动提供本单位制造的货物（由本单位承担工程/提供服务），或者提供其他监狱和戒毒企业（监狱企业）制造的货物（不包括使用非监狱和戒毒企业（监狱企业）注册商标的货物/服务）。</w:t>
      </w:r>
      <w:r/>
    </w:p>
    <w:p>
      <w:pPr>
        <w:pStyle w:val="879"/>
        <w:ind w:firstLine="480"/>
        <w:spacing w:line="300" w:lineRule="auto"/>
        <w:rPr>
          <w:rFonts w:ascii="仿宋" w:hAnsi="仿宋" w:eastAsia="仿宋"/>
          <w:bCs/>
          <w:sz w:val="24"/>
          <w:highlight w:val="none"/>
        </w:rPr>
      </w:pPr>
      <w:r>
        <w:rPr>
          <w:rFonts w:ascii="仿宋" w:hAnsi="仿宋" w:eastAsia="仿宋"/>
          <w:bCs/>
          <w:sz w:val="24"/>
          <w:highlight w:val="none"/>
        </w:rPr>
        <w:t xml:space="preserve">本公司对上述声明的真实性负责。如有虚假，将依法承担相应责任。</w:t>
      </w:r>
      <w:r/>
    </w:p>
    <w:p>
      <w:pPr>
        <w:pStyle w:val="879"/>
        <w:spacing w:line="300" w:lineRule="auto"/>
        <w:rPr>
          <w:rFonts w:ascii="仿宋" w:hAnsi="仿宋" w:eastAsia="仿宋"/>
          <w:bCs/>
          <w:sz w:val="24"/>
          <w:highlight w:val="none"/>
        </w:rPr>
      </w:pPr>
      <w:r>
        <w:rPr>
          <w:rFonts w:ascii="仿宋" w:hAnsi="仿宋" w:eastAsia="仿宋"/>
          <w:bCs/>
          <w:sz w:val="24"/>
          <w:highlight w:val="none"/>
        </w:rPr>
      </w:r>
      <w:r/>
    </w:p>
    <w:p>
      <w:pPr>
        <w:pStyle w:val="879"/>
        <w:spacing w:line="300" w:lineRule="auto"/>
        <w:rPr>
          <w:rFonts w:ascii="仿宋" w:hAnsi="仿宋" w:eastAsia="仿宋"/>
          <w:bCs/>
          <w:sz w:val="24"/>
          <w:highlight w:val="none"/>
        </w:rPr>
      </w:pPr>
      <w:r>
        <w:rPr>
          <w:rFonts w:ascii="仿宋" w:hAnsi="仿宋" w:eastAsia="仿宋"/>
          <w:bCs/>
          <w:sz w:val="24"/>
          <w:highlight w:val="none"/>
        </w:rPr>
      </w:r>
      <w:r/>
    </w:p>
    <w:p>
      <w:pPr>
        <w:pStyle w:val="879"/>
        <w:ind w:firstLine="3840"/>
        <w:jc w:val="left"/>
        <w:spacing w:line="300" w:lineRule="auto"/>
        <w:rPr>
          <w:rFonts w:ascii="仿宋" w:hAnsi="仿宋" w:eastAsia="仿宋"/>
          <w:bCs/>
          <w:sz w:val="24"/>
          <w:highlight w:val="none"/>
        </w:rPr>
      </w:pPr>
      <w:r>
        <w:rPr>
          <w:rFonts w:ascii="仿宋" w:hAnsi="仿宋" w:eastAsia="仿宋"/>
          <w:bCs/>
          <w:sz w:val="24"/>
          <w:highlight w:val="none"/>
        </w:rPr>
        <w:t xml:space="preserve">企业名称（</w:t>
      </w:r>
      <w:r>
        <w:rPr>
          <w:rFonts w:hint="eastAsia" w:ascii="仿宋" w:hAnsi="仿宋" w:eastAsia="仿宋"/>
          <w:bCs/>
          <w:sz w:val="24"/>
          <w:highlight w:val="none"/>
        </w:rPr>
        <w:t xml:space="preserve">电子签章</w:t>
      </w:r>
      <w:r>
        <w:rPr>
          <w:rFonts w:ascii="仿宋" w:hAnsi="仿宋" w:eastAsia="仿宋"/>
          <w:bCs/>
          <w:sz w:val="24"/>
          <w:highlight w:val="none"/>
        </w:rPr>
        <w:t xml:space="preserve">）：</w:t>
      </w:r>
      <w:r/>
    </w:p>
    <w:p>
      <w:pPr>
        <w:pStyle w:val="879"/>
        <w:ind w:firstLine="4800"/>
        <w:spacing w:line="300" w:lineRule="auto"/>
        <w:rPr>
          <w:rFonts w:ascii="仿宋" w:hAnsi="仿宋" w:eastAsia="仿宋"/>
          <w:bCs/>
          <w:sz w:val="24"/>
          <w:highlight w:val="none"/>
        </w:rPr>
      </w:pPr>
      <w:r>
        <w:rPr>
          <w:rFonts w:ascii="仿宋" w:hAnsi="仿宋" w:eastAsia="仿宋"/>
          <w:bCs/>
          <w:sz w:val="24"/>
          <w:highlight w:val="none"/>
        </w:rPr>
      </w:r>
      <w:r/>
    </w:p>
    <w:p>
      <w:pPr>
        <w:pStyle w:val="879"/>
        <w:ind w:firstLine="3840"/>
        <w:spacing w:line="300" w:lineRule="auto"/>
        <w:rPr>
          <w:rFonts w:ascii="仿宋" w:hAnsi="仿宋" w:eastAsia="仿宋"/>
          <w:bCs/>
          <w:spacing w:val="20"/>
          <w:sz w:val="72"/>
          <w:highlight w:val="none"/>
        </w:rPr>
      </w:pPr>
      <w:r>
        <w:rPr>
          <w:rFonts w:ascii="仿宋" w:hAnsi="仿宋" w:eastAsia="仿宋"/>
          <w:bCs/>
          <w:sz w:val="24"/>
          <w:highlight w:val="none"/>
        </w:rPr>
        <w:t xml:space="preserve">日　　期：</w:t>
      </w:r>
      <w:r/>
    </w:p>
    <w:p>
      <w:pPr>
        <w:pStyle w:val="879"/>
        <w:rPr>
          <w:rFonts w:ascii="仿宋" w:hAnsi="仿宋" w:eastAsia="仿宋"/>
          <w:bCs/>
          <w:spacing w:val="20"/>
          <w:sz w:val="72"/>
          <w:highlight w:val="none"/>
        </w:rPr>
      </w:pPr>
      <w:r>
        <w:rPr>
          <w:rFonts w:ascii="仿宋" w:hAnsi="仿宋" w:eastAsia="仿宋"/>
          <w:bCs/>
          <w:spacing w:val="20"/>
          <w:sz w:val="72"/>
          <w:highlight w:val="none"/>
        </w:rPr>
      </w:r>
      <w:r/>
    </w:p>
    <w:p>
      <w:pPr>
        <w:pStyle w:val="880"/>
        <w:spacing w:before="240"/>
        <w:rPr>
          <w:highlight w:val="none"/>
        </w:rPr>
      </w:pPr>
      <w:r>
        <w:rPr>
          <w:highlight w:val="none"/>
        </w:rPr>
      </w:r>
      <w:r/>
    </w:p>
    <w:p>
      <w:pPr>
        <w:pStyle w:val="879"/>
        <w:rPr>
          <w:highlight w:val="none"/>
        </w:rPr>
      </w:pPr>
      <w:r>
        <w:rPr>
          <w:highlight w:val="none"/>
        </w:rPr>
      </w:r>
      <w:r/>
    </w:p>
    <w:p>
      <w:pPr>
        <w:pStyle w:val="879"/>
        <w:jc w:val="center"/>
        <w:spacing w:line="360" w:lineRule="auto"/>
        <w:rPr>
          <w:rFonts w:ascii="Arial" w:hAnsi="Arial" w:eastAsia="仿宋_GB2312"/>
          <w:b/>
          <w:bCs/>
          <w:sz w:val="32"/>
          <w:szCs w:val="32"/>
          <w:highlight w:val="none"/>
        </w:rPr>
      </w:pPr>
      <w:r>
        <w:rPr>
          <w:rFonts w:hint="eastAsia" w:ascii="Arial" w:hAnsi="Arial" w:eastAsia="仿宋_GB2312"/>
          <w:b/>
          <w:bCs/>
          <w:sz w:val="32"/>
          <w:szCs w:val="32"/>
          <w:highlight w:val="none"/>
        </w:rPr>
        <w:t xml:space="preserve">三、符合证明文件</w:t>
      </w:r>
      <w:r/>
    </w:p>
    <w:p>
      <w:pPr>
        <w:pStyle w:val="1057"/>
        <w:numPr>
          <w:ilvl w:val="0"/>
          <w:numId w:val="0"/>
        </w:numPr>
        <w:jc w:val="center"/>
        <w:rPr>
          <w:rFonts w:ascii="Arial" w:hAnsi="Arial" w:eastAsia="仿宋_GB2312"/>
          <w:sz w:val="28"/>
          <w:szCs w:val="28"/>
          <w:highlight w:val="none"/>
        </w:rPr>
      </w:pPr>
      <w:r/>
      <w:bookmarkStart w:id="117" w:name="_Toc302967411"/>
      <w:r>
        <w:rPr>
          <w:rFonts w:hint="eastAsia" w:ascii="Arial" w:hAnsi="Arial" w:eastAsia="仿宋_GB2312"/>
          <w:sz w:val="28"/>
          <w:szCs w:val="28"/>
          <w:highlight w:val="none"/>
        </w:rPr>
        <w:t xml:space="preserve">（一）</w:t>
      </w:r>
      <w:r>
        <w:rPr>
          <w:rFonts w:ascii="Arial" w:hAnsi="Arial" w:eastAsia="仿宋_GB2312"/>
          <w:sz w:val="28"/>
          <w:szCs w:val="28"/>
          <w:highlight w:val="none"/>
        </w:rPr>
        <w:t xml:space="preserve">投标函</w:t>
      </w:r>
      <w:bookmarkEnd w:id="117"/>
      <w:r/>
      <w:r/>
    </w:p>
    <w:p>
      <w:pPr>
        <w:pStyle w:val="879"/>
        <w:spacing w:line="380" w:lineRule="exact"/>
        <w:rPr>
          <w:rFonts w:ascii="仿宋" w:hAnsi="仿宋" w:eastAsia="仿宋"/>
          <w:sz w:val="24"/>
          <w:highlight w:val="none"/>
          <w:u w:val="single"/>
        </w:rPr>
      </w:pPr>
      <w:r>
        <w:rPr>
          <w:rFonts w:hint="eastAsia" w:ascii="仿宋" w:hAnsi="仿宋" w:eastAsia="仿宋"/>
          <w:sz w:val="24"/>
          <w:highlight w:val="none"/>
          <w:u w:val="single"/>
        </w:rPr>
        <w:t xml:space="preserve">靖江市土地储备交易中心</w:t>
      </w:r>
      <w:r>
        <w:rPr>
          <w:rFonts w:ascii="仿宋" w:hAnsi="仿宋" w:eastAsia="仿宋"/>
          <w:sz w:val="24"/>
          <w:highlight w:val="none"/>
          <w:u w:val="single"/>
        </w:rPr>
        <w:t xml:space="preserve">：</w:t>
      </w:r>
      <w:r/>
    </w:p>
    <w:p>
      <w:pPr>
        <w:pStyle w:val="879"/>
        <w:spacing w:line="480" w:lineRule="exact"/>
        <w:rPr>
          <w:rFonts w:ascii="仿宋" w:hAnsi="仿宋" w:eastAsia="仿宋"/>
          <w:sz w:val="24"/>
          <w:highlight w:val="none"/>
        </w:rPr>
      </w:pPr>
      <w:r>
        <w:rPr>
          <w:rFonts w:ascii="仿宋" w:hAnsi="仿宋" w:eastAsia="仿宋"/>
          <w:sz w:val="24"/>
          <w:highlight w:val="none"/>
        </w:rPr>
      </w:r>
      <w:r/>
    </w:p>
    <w:p>
      <w:pPr>
        <w:pStyle w:val="879"/>
        <w:ind w:firstLine="480"/>
        <w:jc w:val="left"/>
        <w:spacing w:before="120" w:after="50" w:line="460" w:lineRule="exact"/>
        <w:rPr>
          <w:rFonts w:ascii="仿宋" w:hAnsi="仿宋" w:eastAsia="仿宋"/>
          <w:sz w:val="24"/>
          <w:highlight w:val="none"/>
        </w:rPr>
      </w:pPr>
      <w:r>
        <w:rPr>
          <w:rFonts w:ascii="仿宋" w:hAnsi="仿宋" w:eastAsia="仿宋"/>
          <w:sz w:val="24"/>
          <w:highlight w:val="none"/>
          <w:u w:val="single"/>
        </w:rPr>
        <w:t xml:space="preserve">（供应商名称）</w:t>
      </w:r>
      <w:r>
        <w:rPr>
          <w:rFonts w:ascii="仿宋" w:hAnsi="仿宋" w:eastAsia="仿宋"/>
          <w:sz w:val="24"/>
          <w:highlight w:val="none"/>
        </w:rPr>
        <w:t xml:space="preserve">系中华人民共和国合法企业，经营地址。</w:t>
      </w:r>
      <w:r/>
    </w:p>
    <w:p>
      <w:pPr>
        <w:pStyle w:val="879"/>
        <w:ind w:firstLine="480"/>
        <w:spacing w:before="120" w:after="50" w:line="460" w:lineRule="exact"/>
        <w:rPr>
          <w:rFonts w:ascii="仿宋" w:hAnsi="仿宋" w:eastAsia="仿宋"/>
          <w:sz w:val="24"/>
          <w:highlight w:val="none"/>
        </w:rPr>
      </w:pPr>
      <w:r>
        <w:rPr>
          <w:rFonts w:ascii="仿宋" w:hAnsi="仿宋" w:eastAsia="仿宋"/>
          <w:sz w:val="24"/>
          <w:highlight w:val="none"/>
        </w:rPr>
        <w:t xml:space="preserve">我</w:t>
      </w:r>
      <w:r>
        <w:rPr>
          <w:rFonts w:ascii="仿宋" w:hAnsi="仿宋" w:eastAsia="仿宋"/>
          <w:sz w:val="24"/>
          <w:highlight w:val="none"/>
          <w:u w:val="single"/>
        </w:rPr>
        <w:t xml:space="preserve">（姓名）</w:t>
      </w:r>
      <w:r>
        <w:rPr>
          <w:rFonts w:ascii="仿宋" w:hAnsi="仿宋" w:eastAsia="仿宋"/>
          <w:sz w:val="24"/>
          <w:highlight w:val="none"/>
        </w:rPr>
        <w:t xml:space="preserve">系</w:t>
      </w:r>
      <w:r>
        <w:rPr>
          <w:rFonts w:ascii="仿宋" w:hAnsi="仿宋" w:eastAsia="仿宋"/>
          <w:sz w:val="24"/>
          <w:highlight w:val="none"/>
          <w:u w:val="single"/>
        </w:rPr>
        <w:t xml:space="preserve">（供应商名称）</w:t>
      </w:r>
      <w:r>
        <w:rPr>
          <w:rFonts w:ascii="仿宋" w:hAnsi="仿宋" w:eastAsia="仿宋"/>
          <w:sz w:val="24"/>
          <w:highlight w:val="none"/>
        </w:rPr>
        <w:t xml:space="preserve">的法定代表人，我方愿意参加贵方组织的</w:t>
      </w:r>
      <w:r>
        <w:rPr>
          <w:rFonts w:ascii="仿宋" w:hAnsi="仿宋" w:eastAsia="仿宋"/>
          <w:sz w:val="24"/>
          <w:highlight w:val="none"/>
          <w:u w:val="single"/>
        </w:rPr>
        <w:t xml:space="preserve">（招标</w:t>
      </w:r>
      <w:r>
        <w:rPr>
          <w:rFonts w:hint="eastAsia" w:ascii="仿宋" w:hAnsi="仿宋" w:eastAsia="仿宋"/>
          <w:sz w:val="24"/>
          <w:highlight w:val="none"/>
          <w:u w:val="single"/>
        </w:rPr>
        <w:t xml:space="preserve">项目</w:t>
      </w:r>
      <w:r>
        <w:rPr>
          <w:rFonts w:ascii="仿宋" w:hAnsi="仿宋" w:eastAsia="仿宋"/>
          <w:sz w:val="24"/>
          <w:highlight w:val="none"/>
          <w:u w:val="single"/>
        </w:rPr>
        <w:t xml:space="preserve">名称）</w:t>
      </w:r>
      <w:r>
        <w:rPr>
          <w:rFonts w:hint="eastAsia" w:ascii="仿宋" w:hAnsi="仿宋" w:eastAsia="仿宋"/>
          <w:sz w:val="24"/>
          <w:highlight w:val="none"/>
          <w:u w:val="single"/>
        </w:rPr>
        <w:t xml:space="preserve">        </w:t>
      </w:r>
      <w:r>
        <w:rPr>
          <w:rFonts w:ascii="仿宋" w:hAnsi="仿宋" w:eastAsia="仿宋"/>
          <w:sz w:val="24"/>
          <w:highlight w:val="none"/>
          <w:u w:val="single"/>
        </w:rPr>
        <w:t xml:space="preserve">（项目</w:t>
      </w:r>
      <w:r>
        <w:rPr>
          <w:rFonts w:hint="eastAsia" w:ascii="仿宋" w:hAnsi="仿宋" w:eastAsia="仿宋"/>
          <w:sz w:val="24"/>
          <w:highlight w:val="none"/>
          <w:u w:val="single"/>
        </w:rPr>
        <w:t xml:space="preserve">编号</w:t>
      </w:r>
      <w:r>
        <w:rPr>
          <w:rFonts w:ascii="仿宋" w:hAnsi="仿宋" w:eastAsia="仿宋"/>
          <w:sz w:val="24"/>
          <w:highlight w:val="none"/>
          <w:u w:val="single"/>
        </w:rPr>
        <w:t xml:space="preserve">为              ）</w:t>
      </w:r>
      <w:r>
        <w:rPr>
          <w:rFonts w:ascii="仿宋" w:hAnsi="仿宋" w:eastAsia="仿宋"/>
          <w:sz w:val="24"/>
          <w:highlight w:val="none"/>
        </w:rPr>
        <w:t xml:space="preserve">的投标，为此，我方就本次投标有关事项郑重声明如下：</w:t>
      </w:r>
      <w:r/>
    </w:p>
    <w:p>
      <w:pPr>
        <w:pStyle w:val="879"/>
        <w:ind w:firstLine="480"/>
        <w:spacing w:before="120" w:after="50" w:line="460" w:lineRule="exact"/>
        <w:rPr>
          <w:rFonts w:ascii="仿宋" w:hAnsi="仿宋" w:eastAsia="仿宋"/>
          <w:sz w:val="24"/>
          <w:highlight w:val="none"/>
        </w:rPr>
      </w:pPr>
      <w:r>
        <w:rPr>
          <w:rFonts w:ascii="仿宋" w:hAnsi="仿宋" w:eastAsia="仿宋"/>
          <w:sz w:val="24"/>
          <w:highlight w:val="none"/>
        </w:rPr>
        <w:t xml:space="preserve">1、投标方已详细审查全部招标文件，同意招标文件的各项要求。</w:t>
      </w:r>
      <w:r/>
    </w:p>
    <w:p>
      <w:pPr>
        <w:pStyle w:val="879"/>
        <w:ind w:firstLine="480"/>
        <w:spacing w:before="120" w:after="50" w:line="460" w:lineRule="exact"/>
        <w:rPr>
          <w:rFonts w:ascii="仿宋" w:hAnsi="仿宋" w:eastAsia="仿宋"/>
          <w:sz w:val="24"/>
          <w:highlight w:val="none"/>
        </w:rPr>
      </w:pPr>
      <w:r>
        <w:rPr>
          <w:rFonts w:ascii="仿宋" w:hAnsi="仿宋" w:eastAsia="仿宋"/>
          <w:sz w:val="24"/>
          <w:highlight w:val="none"/>
        </w:rPr>
        <w:t xml:space="preserve">2、我方向贵方提交的所有投标文件资料都是准确的和真实的。</w:t>
      </w:r>
      <w:r/>
    </w:p>
    <w:p>
      <w:pPr>
        <w:pStyle w:val="879"/>
        <w:ind w:firstLine="480"/>
        <w:spacing w:before="120" w:after="50" w:line="460" w:lineRule="exact"/>
        <w:rPr>
          <w:rFonts w:ascii="仿宋" w:hAnsi="仿宋" w:eastAsia="仿宋"/>
          <w:sz w:val="24"/>
          <w:highlight w:val="none"/>
        </w:rPr>
      </w:pPr>
      <w:r>
        <w:rPr>
          <w:rFonts w:ascii="仿宋" w:hAnsi="仿宋" w:eastAsia="仿宋"/>
          <w:sz w:val="24"/>
          <w:highlight w:val="none"/>
        </w:rPr>
        <w:t xml:space="preserve">3、若中标，我方将按招标文件规定履行合同责任和义务。</w:t>
      </w:r>
      <w:r/>
    </w:p>
    <w:p>
      <w:pPr>
        <w:pStyle w:val="879"/>
        <w:ind w:firstLine="480"/>
        <w:spacing w:before="120" w:after="50" w:line="460" w:lineRule="exact"/>
        <w:rPr>
          <w:rFonts w:ascii="仿宋" w:hAnsi="仿宋" w:eastAsia="仿宋"/>
          <w:sz w:val="24"/>
          <w:highlight w:val="none"/>
        </w:rPr>
      </w:pPr>
      <w:r>
        <w:rPr>
          <w:rFonts w:ascii="仿宋" w:hAnsi="仿宋" w:eastAsia="仿宋"/>
          <w:sz w:val="24"/>
          <w:highlight w:val="none"/>
        </w:rPr>
        <w:t xml:space="preserve">4、我方不是采购人的附属机构；在获知本项目采购信息后，与采购人聘请的为此项目提供服务的公司及其附属机构没有任何联系。</w:t>
      </w:r>
      <w:r/>
    </w:p>
    <w:p>
      <w:pPr>
        <w:pStyle w:val="879"/>
        <w:ind w:firstLine="480"/>
        <w:spacing w:before="120" w:after="50" w:line="460" w:lineRule="exact"/>
        <w:rPr>
          <w:rFonts w:ascii="仿宋" w:hAnsi="仿宋" w:eastAsia="仿宋"/>
          <w:sz w:val="24"/>
          <w:highlight w:val="none"/>
        </w:rPr>
      </w:pPr>
      <w:r>
        <w:rPr>
          <w:rFonts w:ascii="仿宋" w:hAnsi="仿宋" w:eastAsia="仿宋"/>
          <w:sz w:val="24"/>
          <w:highlight w:val="none"/>
        </w:rPr>
        <w:t xml:space="preserve">5、投标书自开标日起有效期为</w:t>
      </w:r>
      <w:r>
        <w:rPr>
          <w:rFonts w:ascii="仿宋" w:hAnsi="仿宋" w:eastAsia="仿宋"/>
          <w:sz w:val="24"/>
          <w:highlight w:val="none"/>
          <w:u w:val="single"/>
        </w:rPr>
        <w:t xml:space="preserve">60</w:t>
      </w:r>
      <w:r>
        <w:rPr>
          <w:rFonts w:ascii="仿宋" w:hAnsi="仿宋" w:eastAsia="仿宋"/>
          <w:sz w:val="24"/>
          <w:highlight w:val="none"/>
        </w:rPr>
        <w:t xml:space="preserve">日历日。</w:t>
      </w:r>
      <w:r/>
    </w:p>
    <w:p>
      <w:pPr>
        <w:pStyle w:val="879"/>
        <w:ind w:firstLine="480"/>
        <w:spacing w:before="120" w:after="50" w:line="460" w:lineRule="exact"/>
        <w:rPr>
          <w:rFonts w:ascii="仿宋" w:hAnsi="仿宋" w:eastAsia="仿宋"/>
          <w:sz w:val="24"/>
          <w:highlight w:val="none"/>
        </w:rPr>
      </w:pPr>
      <w:r>
        <w:rPr>
          <w:rFonts w:ascii="仿宋" w:hAnsi="仿宋" w:eastAsia="仿宋"/>
          <w:sz w:val="24"/>
          <w:highlight w:val="none"/>
        </w:rPr>
        <w:t xml:space="preserve">6. 货物或服务质量保证达到采购文件要求的标准及国家标准。</w:t>
      </w:r>
      <w:r/>
    </w:p>
    <w:p>
      <w:pPr>
        <w:pStyle w:val="879"/>
        <w:ind w:firstLine="480"/>
        <w:spacing w:before="120" w:after="50" w:line="460" w:lineRule="exact"/>
        <w:rPr>
          <w:rFonts w:ascii="仿宋" w:hAnsi="仿宋" w:eastAsia="仿宋"/>
          <w:sz w:val="24"/>
          <w:highlight w:val="none"/>
        </w:rPr>
      </w:pPr>
      <w:r>
        <w:rPr>
          <w:rFonts w:ascii="仿宋" w:hAnsi="仿宋" w:eastAsia="仿宋"/>
          <w:sz w:val="24"/>
          <w:highlight w:val="none"/>
        </w:rPr>
        <w:t xml:space="preserve">7、如我方中标，我方将按发包人规定的服务期内安排并提供服务。</w:t>
      </w:r>
      <w:r/>
    </w:p>
    <w:p>
      <w:pPr>
        <w:pStyle w:val="879"/>
        <w:ind w:firstLine="480"/>
        <w:spacing w:before="120" w:after="50" w:line="460" w:lineRule="exact"/>
        <w:rPr>
          <w:rFonts w:ascii="仿宋" w:hAnsi="仿宋" w:eastAsia="仿宋"/>
          <w:sz w:val="24"/>
          <w:highlight w:val="none"/>
        </w:rPr>
      </w:pPr>
      <w:r>
        <w:rPr>
          <w:rFonts w:ascii="仿宋" w:hAnsi="仿宋" w:eastAsia="仿宋"/>
          <w:sz w:val="24"/>
          <w:highlight w:val="none"/>
        </w:rPr>
        <w:t xml:space="preserve">8、以上事项如有虚假或隐瞒，我方愿意承担一切后果，并不再寻求任何旨在减轻或免除法律责任的辩解。</w:t>
      </w:r>
      <w:r/>
    </w:p>
    <w:p>
      <w:pPr>
        <w:pStyle w:val="879"/>
        <w:ind w:firstLine="480"/>
        <w:spacing w:before="120" w:after="50" w:line="460" w:lineRule="exact"/>
        <w:rPr>
          <w:rFonts w:ascii="仿宋" w:hAnsi="仿宋" w:eastAsia="仿宋"/>
          <w:sz w:val="24"/>
          <w:highlight w:val="none"/>
        </w:rPr>
      </w:pPr>
      <w:r>
        <w:rPr>
          <w:rFonts w:ascii="仿宋" w:hAnsi="仿宋" w:eastAsia="仿宋"/>
          <w:sz w:val="24"/>
          <w:highlight w:val="none"/>
        </w:rPr>
      </w:r>
      <w:r/>
    </w:p>
    <w:p>
      <w:pPr>
        <w:pStyle w:val="879"/>
        <w:ind w:right="600" w:firstLine="120"/>
        <w:spacing w:before="120" w:after="50" w:line="460" w:lineRule="exact"/>
        <w:rPr>
          <w:rFonts w:ascii="仿宋" w:hAnsi="仿宋" w:eastAsia="仿宋"/>
          <w:sz w:val="24"/>
          <w:highlight w:val="none"/>
          <w:u w:val="single"/>
        </w:rPr>
      </w:pPr>
      <w:r>
        <w:rPr>
          <w:rFonts w:ascii="仿宋" w:hAnsi="仿宋" w:eastAsia="仿宋"/>
          <w:sz w:val="24"/>
          <w:highlight w:val="none"/>
        </w:rPr>
        <w:t xml:space="preserve">法定代表人</w:t>
      </w:r>
      <w:r>
        <w:rPr>
          <w:rFonts w:hint="eastAsia" w:ascii="仿宋" w:hAnsi="仿宋" w:eastAsia="仿宋"/>
          <w:sz w:val="24"/>
          <w:highlight w:val="none"/>
        </w:rPr>
        <w:t xml:space="preserve">（电子签章）</w:t>
      </w:r>
      <w:r>
        <w:rPr>
          <w:rFonts w:ascii="仿宋" w:hAnsi="仿宋" w:eastAsia="仿宋"/>
          <w:sz w:val="24"/>
          <w:highlight w:val="none"/>
        </w:rPr>
        <w:t xml:space="preserve">：          </w:t>
      </w:r>
      <w:r/>
    </w:p>
    <w:p>
      <w:pPr>
        <w:pStyle w:val="879"/>
        <w:ind w:right="600" w:firstLine="120"/>
        <w:spacing w:before="120" w:after="50" w:line="460" w:lineRule="exact"/>
        <w:rPr>
          <w:rFonts w:ascii="仿宋" w:hAnsi="仿宋" w:eastAsia="仿宋"/>
          <w:sz w:val="24"/>
          <w:highlight w:val="none"/>
        </w:rPr>
      </w:pPr>
      <w:r>
        <w:rPr>
          <w:rFonts w:ascii="仿宋" w:hAnsi="仿宋" w:eastAsia="仿宋"/>
          <w:sz w:val="24"/>
          <w:highlight w:val="none"/>
        </w:rPr>
      </w:r>
      <w:r/>
    </w:p>
    <w:p>
      <w:pPr>
        <w:pStyle w:val="879"/>
        <w:ind w:right="600" w:firstLine="120"/>
        <w:spacing w:before="120" w:after="50" w:line="460" w:lineRule="exact"/>
        <w:rPr>
          <w:rFonts w:ascii="仿宋" w:hAnsi="仿宋" w:eastAsia="仿宋"/>
          <w:sz w:val="24"/>
          <w:highlight w:val="none"/>
        </w:rPr>
      </w:pPr>
      <w:r>
        <w:rPr>
          <w:rFonts w:hint="eastAsia" w:ascii="仿宋" w:hAnsi="仿宋" w:eastAsia="仿宋"/>
          <w:sz w:val="24"/>
          <w:highlight w:val="none"/>
        </w:rPr>
        <w:t xml:space="preserve">投标单位（电子签章）</w:t>
      </w:r>
      <w:r>
        <w:rPr>
          <w:rFonts w:ascii="仿宋" w:hAnsi="仿宋" w:eastAsia="仿宋"/>
          <w:sz w:val="24"/>
          <w:highlight w:val="none"/>
        </w:rPr>
        <w:t xml:space="preserve">：</w:t>
      </w:r>
      <w:r/>
    </w:p>
    <w:p>
      <w:pPr>
        <w:pStyle w:val="909"/>
        <w:rPr>
          <w:highlight w:val="none"/>
        </w:rPr>
      </w:pPr>
      <w:r>
        <w:rPr>
          <w:highlight w:val="none"/>
        </w:rPr>
      </w:r>
      <w:r/>
    </w:p>
    <w:p>
      <w:pPr>
        <w:pStyle w:val="879"/>
        <w:ind w:right="600" w:firstLine="120"/>
        <w:jc w:val="left"/>
        <w:spacing w:before="120" w:after="50" w:line="460" w:lineRule="exact"/>
        <w:rPr>
          <w:rFonts w:ascii="仿宋" w:hAnsi="仿宋" w:eastAsia="仿宋"/>
          <w:sz w:val="24"/>
          <w:highlight w:val="none"/>
        </w:rPr>
        <w:sectPr>
          <w:footerReference w:type="default" r:id="rId18"/>
          <w:footerReference w:type="even" r:id="rId19"/>
          <w:footnotePr/>
          <w:endnotePr/>
          <w:type w:val="nextPage"/>
          <w:pgSz w:w="11906" w:h="16838" w:orient="portrait"/>
          <w:pgMar w:top="1418" w:right="1418" w:bottom="1418" w:left="1418" w:header="851" w:footer="992" w:gutter="0"/>
          <w:cols w:num="1" w:sep="0" w:space="720" w:equalWidth="1"/>
          <w:docGrid w:linePitch="360"/>
        </w:sectPr>
      </w:pPr>
      <w:r>
        <w:rPr>
          <w:rFonts w:ascii="仿宋" w:hAnsi="仿宋" w:eastAsia="仿宋"/>
          <w:sz w:val="24"/>
          <w:highlight w:val="none"/>
        </w:rPr>
        <w:t xml:space="preserve">日</w:t>
      </w:r>
      <w:r>
        <w:rPr>
          <w:rFonts w:hint="eastAsia" w:ascii="仿宋" w:hAnsi="仿宋" w:eastAsia="仿宋"/>
          <w:sz w:val="24"/>
          <w:highlight w:val="none"/>
        </w:rPr>
        <w:t xml:space="preserve">        </w:t>
      </w:r>
      <w:r>
        <w:rPr>
          <w:rFonts w:ascii="仿宋" w:hAnsi="仿宋" w:eastAsia="仿宋"/>
          <w:sz w:val="24"/>
          <w:highlight w:val="none"/>
        </w:rPr>
        <w:t xml:space="preserve">期：</w:t>
      </w:r>
      <w:r/>
    </w:p>
    <w:p>
      <w:pPr>
        <w:pStyle w:val="1057"/>
        <w:ind w:firstLine="632"/>
        <w:jc w:val="center"/>
        <w:rPr>
          <w:rFonts w:ascii="仿宋" w:hAnsi="仿宋" w:eastAsia="仿宋"/>
          <w:bCs w:val="0"/>
          <w:sz w:val="28"/>
          <w:szCs w:val="28"/>
          <w:highlight w:val="none"/>
        </w:rPr>
      </w:pPr>
      <w:r>
        <w:rPr>
          <w:rFonts w:hint="eastAsia" w:ascii="仿宋" w:hAnsi="仿宋" w:eastAsia="仿宋"/>
          <w:bCs w:val="0"/>
          <w:sz w:val="28"/>
          <w:szCs w:val="28"/>
          <w:highlight w:val="none"/>
        </w:rPr>
        <w:t xml:space="preserve">（二）</w:t>
      </w:r>
      <w:r>
        <w:rPr>
          <w:rFonts w:ascii="仿宋" w:hAnsi="仿宋" w:eastAsia="仿宋"/>
          <w:bCs w:val="0"/>
          <w:sz w:val="28"/>
          <w:szCs w:val="28"/>
          <w:highlight w:val="none"/>
        </w:rPr>
        <w:t xml:space="preserve">资信及商务响应表</w:t>
      </w:r>
      <w:r/>
    </w:p>
    <w:p>
      <w:pPr>
        <w:pStyle w:val="1082"/>
        <w:rPr>
          <w:rFonts w:ascii="仿宋" w:hAnsi="仿宋" w:eastAsia="仿宋"/>
          <w:sz w:val="24"/>
          <w:szCs w:val="24"/>
          <w:highlight w:val="none"/>
          <w:u w:val="single"/>
        </w:rPr>
      </w:pPr>
      <w:r>
        <w:rPr>
          <w:rFonts w:ascii="仿宋" w:hAnsi="仿宋" w:eastAsia="仿宋"/>
          <w:sz w:val="24"/>
          <w:szCs w:val="24"/>
          <w:highlight w:val="none"/>
        </w:rPr>
        <w:t xml:space="preserve">项目</w:t>
      </w:r>
      <w:r>
        <w:rPr>
          <w:rFonts w:hint="eastAsia" w:ascii="仿宋" w:hAnsi="仿宋" w:eastAsia="仿宋"/>
          <w:sz w:val="24"/>
          <w:szCs w:val="24"/>
          <w:highlight w:val="none"/>
          <w:lang w:eastAsia="zh-CN"/>
        </w:rPr>
        <w:t xml:space="preserve">编号</w:t>
      </w:r>
      <w:r>
        <w:rPr>
          <w:rFonts w:ascii="仿宋" w:hAnsi="仿宋" w:eastAsia="仿宋"/>
          <w:sz w:val="24"/>
          <w:szCs w:val="24"/>
          <w:highlight w:val="none"/>
        </w:rPr>
        <w:t xml:space="preserve">：</w:t>
      </w:r>
      <w:r/>
    </w:p>
    <w:tbl>
      <w:tblPr>
        <w:tblStyle w:val="876"/>
        <w:tblW w:w="9112"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537"/>
        <w:gridCol w:w="3395"/>
        <w:gridCol w:w="1072"/>
        <w:gridCol w:w="3108"/>
      </w:tblGrid>
      <w:tr>
        <w:trPr>
          <w:trHeight w:val="531"/>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879"/>
              <w:jc w:val="center"/>
              <w:spacing w:before="120"/>
              <w:rPr>
                <w:rFonts w:ascii="仿宋" w:hAnsi="仿宋" w:eastAsia="仿宋"/>
                <w:sz w:val="24"/>
                <w:highlight w:val="none"/>
              </w:rPr>
            </w:pPr>
            <w:r>
              <w:rPr>
                <w:rFonts w:ascii="仿宋" w:hAnsi="仿宋" w:eastAsia="仿宋"/>
                <w:sz w:val="24"/>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3395" w:type="dxa"/>
            <w:vAlign w:val="center"/>
            <w:textDirection w:val="lrTb"/>
            <w:noWrap/>
          </w:tcPr>
          <w:p>
            <w:pPr>
              <w:pStyle w:val="879"/>
              <w:jc w:val="center"/>
              <w:spacing w:before="120"/>
              <w:rPr>
                <w:rFonts w:ascii="仿宋" w:hAnsi="仿宋" w:eastAsia="仿宋"/>
                <w:sz w:val="24"/>
                <w:highlight w:val="none"/>
              </w:rPr>
            </w:pPr>
            <w:r>
              <w:rPr>
                <w:rFonts w:ascii="仿宋" w:hAnsi="仿宋" w:eastAsia="仿宋"/>
                <w:sz w:val="24"/>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pStyle w:val="879"/>
              <w:ind w:left="-111" w:right="-166"/>
              <w:jc w:val="center"/>
              <w:spacing w:before="120"/>
              <w:rPr>
                <w:rFonts w:ascii="仿宋" w:hAnsi="仿宋" w:eastAsia="仿宋"/>
                <w:sz w:val="24"/>
                <w:highlight w:val="none"/>
              </w:rPr>
            </w:pPr>
            <w:r>
              <w:rPr>
                <w:rFonts w:ascii="仿宋" w:hAnsi="仿宋" w:eastAsia="仿宋"/>
                <w:sz w:val="24"/>
                <w:highlight w:val="none"/>
              </w:rPr>
              <w:t xml:space="preserve">是否响应</w:t>
            </w:r>
            <w:r/>
          </w:p>
        </w:tc>
        <w:tc>
          <w:tcPr>
            <w:tcBorders>
              <w:top w:val="single" w:color="000000" w:sz="4" w:space="0"/>
              <w:left w:val="single" w:color="000000" w:sz="4" w:space="0"/>
              <w:bottom w:val="single" w:color="000000" w:sz="4" w:space="0"/>
              <w:right w:val="single" w:color="000000" w:sz="4" w:space="0"/>
            </w:tcBorders>
            <w:tcW w:w="3108" w:type="dxa"/>
            <w:vAlign w:val="center"/>
            <w:textDirection w:val="lrTb"/>
            <w:noWrap/>
          </w:tcPr>
          <w:p>
            <w:pPr>
              <w:pStyle w:val="879"/>
              <w:jc w:val="center"/>
              <w:spacing w:before="120"/>
              <w:rPr>
                <w:rFonts w:ascii="仿宋" w:hAnsi="仿宋" w:eastAsia="仿宋"/>
                <w:sz w:val="24"/>
                <w:highlight w:val="none"/>
              </w:rPr>
            </w:pPr>
            <w:r>
              <w:rPr>
                <w:rFonts w:ascii="仿宋" w:hAnsi="仿宋" w:eastAsia="仿宋"/>
                <w:sz w:val="24"/>
                <w:highlight w:val="none"/>
              </w:rPr>
              <w:t xml:space="preserve">供应商的承诺或说明</w:t>
            </w:r>
            <w:r/>
          </w:p>
        </w:tc>
      </w:tr>
      <w:tr>
        <w:trPr>
          <w:trHeight w:val="697"/>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879"/>
              <w:jc w:val="center"/>
              <w:rPr>
                <w:rFonts w:ascii="仿宋" w:hAnsi="仿宋" w:eastAsia="仿宋"/>
                <w:sz w:val="24"/>
                <w:highlight w:val="none"/>
              </w:rPr>
            </w:pPr>
            <w:r>
              <w:rPr>
                <w:rFonts w:ascii="仿宋" w:hAnsi="仿宋" w:eastAsia="仿宋"/>
                <w:sz w:val="24"/>
                <w:highlight w:val="none"/>
              </w:rPr>
              <w:t xml:space="preserve">服务期</w:t>
            </w:r>
            <w:r/>
          </w:p>
        </w:tc>
        <w:tc>
          <w:tcPr>
            <w:tcBorders>
              <w:top w:val="single" w:color="000000" w:sz="4" w:space="0"/>
              <w:left w:val="single" w:color="000000" w:sz="4" w:space="0"/>
              <w:bottom w:val="single" w:color="000000" w:sz="4" w:space="0"/>
              <w:right w:val="single" w:color="000000" w:sz="4" w:space="0"/>
            </w:tcBorders>
            <w:tcW w:w="3395" w:type="dxa"/>
            <w:textDirection w:val="lrTb"/>
            <w:noWrap/>
          </w:tcPr>
          <w:p>
            <w:pPr>
              <w:pStyle w:val="879"/>
              <w:spacing w:before="120"/>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072" w:type="dxa"/>
            <w:textDirection w:val="lrTb"/>
            <w:noWrap/>
          </w:tcPr>
          <w:p>
            <w:pPr>
              <w:pStyle w:val="879"/>
              <w:spacing w:before="120"/>
              <w:rPr>
                <w:rFonts w:ascii="仿宋" w:hAnsi="仿宋" w:eastAsia="仿宋"/>
                <w:b/>
                <w:bCs/>
                <w:sz w:val="24"/>
                <w:highlight w:val="none"/>
              </w:rPr>
            </w:pPr>
            <w:r>
              <w:rPr>
                <w:rFonts w:ascii="仿宋" w:hAnsi="仿宋" w:eastAsia="仿宋"/>
                <w:b/>
                <w:bCs/>
                <w:sz w:val="24"/>
                <w:highlight w:val="none"/>
              </w:rPr>
            </w:r>
            <w:r/>
          </w:p>
        </w:tc>
        <w:tc>
          <w:tcPr>
            <w:tcBorders>
              <w:top w:val="single" w:color="000000" w:sz="4" w:space="0"/>
              <w:left w:val="single" w:color="000000" w:sz="4" w:space="0"/>
              <w:bottom w:val="single" w:color="000000" w:sz="4" w:space="0"/>
              <w:right w:val="single" w:color="000000" w:sz="4" w:space="0"/>
            </w:tcBorders>
            <w:tcW w:w="3108" w:type="dxa"/>
            <w:textDirection w:val="lrTb"/>
            <w:noWrap/>
          </w:tcPr>
          <w:p>
            <w:pPr>
              <w:pStyle w:val="879"/>
              <w:spacing w:before="120"/>
              <w:rPr>
                <w:rFonts w:ascii="仿宋" w:hAnsi="仿宋" w:eastAsia="仿宋"/>
                <w:b/>
                <w:bCs/>
                <w:sz w:val="24"/>
                <w:highlight w:val="none"/>
              </w:rPr>
            </w:pPr>
            <w:r>
              <w:rPr>
                <w:rFonts w:ascii="仿宋" w:hAnsi="仿宋" w:eastAsia="仿宋"/>
                <w:b/>
                <w:bCs/>
                <w:sz w:val="24"/>
                <w:highlight w:val="none"/>
              </w:rPr>
            </w:r>
            <w:r/>
          </w:p>
        </w:tc>
      </w:tr>
      <w:tr>
        <w:trPr>
          <w:trHeight w:val="828"/>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879"/>
              <w:jc w:val="center"/>
              <w:rPr>
                <w:rFonts w:ascii="仿宋" w:hAnsi="仿宋" w:eastAsia="仿宋"/>
                <w:sz w:val="24"/>
                <w:highlight w:val="none"/>
              </w:rPr>
            </w:pPr>
            <w:r>
              <w:rPr>
                <w:rFonts w:ascii="仿宋" w:hAnsi="仿宋" w:eastAsia="仿宋"/>
                <w:sz w:val="24"/>
                <w:highlight w:val="none"/>
              </w:rPr>
              <w:t xml:space="preserve">服务地点</w:t>
            </w:r>
            <w:r/>
          </w:p>
        </w:tc>
        <w:tc>
          <w:tcPr>
            <w:tcBorders>
              <w:top w:val="single" w:color="000000" w:sz="4" w:space="0"/>
              <w:left w:val="single" w:color="000000" w:sz="4" w:space="0"/>
              <w:bottom w:val="single" w:color="000000" w:sz="4" w:space="0"/>
              <w:right w:val="single" w:color="000000" w:sz="4" w:space="0"/>
            </w:tcBorders>
            <w:tcW w:w="3395" w:type="dxa"/>
            <w:textDirection w:val="lrTb"/>
            <w:noWrap/>
          </w:tcPr>
          <w:p>
            <w:pPr>
              <w:pStyle w:val="879"/>
              <w:spacing w:before="120"/>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072" w:type="dxa"/>
            <w:textDirection w:val="lrTb"/>
            <w:noWrap/>
          </w:tcPr>
          <w:p>
            <w:pPr>
              <w:pStyle w:val="879"/>
              <w:ind w:left="43"/>
              <w:spacing w:before="120"/>
              <w:rPr>
                <w:rFonts w:ascii="仿宋" w:hAnsi="仿宋" w:eastAsia="仿宋"/>
                <w:b/>
                <w:bCs/>
                <w:sz w:val="24"/>
                <w:highlight w:val="none"/>
              </w:rPr>
            </w:pPr>
            <w:r>
              <w:rPr>
                <w:rFonts w:ascii="仿宋" w:hAnsi="仿宋" w:eastAsia="仿宋"/>
                <w:b/>
                <w:bCs/>
                <w:sz w:val="24"/>
                <w:highlight w:val="none"/>
              </w:rPr>
            </w:r>
            <w:r/>
          </w:p>
        </w:tc>
        <w:tc>
          <w:tcPr>
            <w:tcBorders>
              <w:top w:val="single" w:color="000000" w:sz="4" w:space="0"/>
              <w:left w:val="single" w:color="000000" w:sz="4" w:space="0"/>
              <w:bottom w:val="single" w:color="000000" w:sz="4" w:space="0"/>
              <w:right w:val="single" w:color="000000" w:sz="4" w:space="0"/>
            </w:tcBorders>
            <w:tcW w:w="3108" w:type="dxa"/>
            <w:textDirection w:val="lrTb"/>
            <w:noWrap/>
          </w:tcPr>
          <w:p>
            <w:pPr>
              <w:pStyle w:val="879"/>
              <w:ind w:left="43"/>
              <w:spacing w:before="120"/>
              <w:rPr>
                <w:rFonts w:ascii="仿宋" w:hAnsi="仿宋" w:eastAsia="仿宋"/>
                <w:b/>
                <w:bCs/>
                <w:sz w:val="24"/>
                <w:highlight w:val="none"/>
              </w:rPr>
            </w:pPr>
            <w:r>
              <w:rPr>
                <w:rFonts w:ascii="仿宋" w:hAnsi="仿宋" w:eastAsia="仿宋"/>
                <w:b/>
                <w:bCs/>
                <w:sz w:val="24"/>
                <w:highlight w:val="none"/>
              </w:rPr>
            </w:r>
            <w:r/>
          </w:p>
        </w:tc>
      </w:tr>
      <w:tr>
        <w:trPr>
          <w:trHeight w:val="1218"/>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879"/>
              <w:jc w:val="center"/>
              <w:rPr>
                <w:rFonts w:ascii="仿宋" w:hAnsi="仿宋" w:eastAsia="仿宋"/>
                <w:sz w:val="24"/>
                <w:highlight w:val="none"/>
              </w:rPr>
            </w:pPr>
            <w:r>
              <w:rPr>
                <w:rFonts w:ascii="仿宋" w:hAnsi="仿宋" w:eastAsia="仿宋"/>
                <w:sz w:val="24"/>
                <w:highlight w:val="none"/>
              </w:rPr>
              <w:t xml:space="preserve">付款条件</w:t>
            </w:r>
            <w:r/>
          </w:p>
        </w:tc>
        <w:tc>
          <w:tcPr>
            <w:tcBorders>
              <w:top w:val="single" w:color="000000" w:sz="4" w:space="0"/>
              <w:left w:val="single" w:color="000000" w:sz="4" w:space="0"/>
              <w:bottom w:val="single" w:color="000000" w:sz="4" w:space="0"/>
              <w:right w:val="single" w:color="000000" w:sz="4" w:space="0"/>
            </w:tcBorders>
            <w:tcW w:w="3395" w:type="dxa"/>
            <w:textDirection w:val="lrTb"/>
            <w:noWrap/>
          </w:tcPr>
          <w:p>
            <w:pPr>
              <w:pStyle w:val="879"/>
              <w:spacing w:before="120"/>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072" w:type="dxa"/>
            <w:textDirection w:val="lrTb"/>
            <w:noWrap/>
          </w:tcPr>
          <w:p>
            <w:pPr>
              <w:pStyle w:val="879"/>
              <w:spacing w:before="120"/>
              <w:rPr>
                <w:rFonts w:ascii="仿宋" w:hAnsi="仿宋" w:eastAsia="仿宋"/>
                <w:b/>
                <w:bCs/>
                <w:sz w:val="24"/>
                <w:highlight w:val="none"/>
              </w:rPr>
            </w:pPr>
            <w:r>
              <w:rPr>
                <w:rFonts w:ascii="仿宋" w:hAnsi="仿宋" w:eastAsia="仿宋"/>
                <w:b/>
                <w:bCs/>
                <w:sz w:val="24"/>
                <w:highlight w:val="none"/>
              </w:rPr>
            </w:r>
            <w:r/>
          </w:p>
        </w:tc>
        <w:tc>
          <w:tcPr>
            <w:tcBorders>
              <w:top w:val="single" w:color="000000" w:sz="4" w:space="0"/>
              <w:left w:val="single" w:color="000000" w:sz="4" w:space="0"/>
              <w:bottom w:val="single" w:color="000000" w:sz="4" w:space="0"/>
              <w:right w:val="single" w:color="000000" w:sz="4" w:space="0"/>
            </w:tcBorders>
            <w:tcW w:w="3108" w:type="dxa"/>
            <w:textDirection w:val="lrTb"/>
            <w:noWrap/>
          </w:tcPr>
          <w:p>
            <w:pPr>
              <w:pStyle w:val="879"/>
              <w:spacing w:before="120"/>
              <w:rPr>
                <w:rFonts w:ascii="仿宋" w:hAnsi="仿宋" w:eastAsia="仿宋"/>
                <w:b/>
                <w:bCs/>
                <w:sz w:val="24"/>
                <w:highlight w:val="none"/>
              </w:rPr>
            </w:pPr>
            <w:r>
              <w:rPr>
                <w:rFonts w:ascii="仿宋" w:hAnsi="仿宋" w:eastAsia="仿宋"/>
                <w:b/>
                <w:bCs/>
                <w:sz w:val="24"/>
                <w:highlight w:val="none"/>
              </w:rPr>
            </w:r>
            <w:r/>
          </w:p>
        </w:tc>
      </w:tr>
      <w:tr>
        <w:trPr>
          <w:trHeight w:val="802"/>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879"/>
              <w:jc w:val="center"/>
              <w:rPr>
                <w:rFonts w:ascii="仿宋" w:hAnsi="仿宋" w:eastAsia="仿宋"/>
                <w:sz w:val="24"/>
                <w:highlight w:val="none"/>
              </w:rPr>
            </w:pPr>
            <w:r>
              <w:rPr>
                <w:rFonts w:ascii="仿宋" w:hAnsi="仿宋" w:eastAsia="仿宋"/>
                <w:sz w:val="24"/>
                <w:highlight w:val="none"/>
              </w:rPr>
              <w:t xml:space="preserve">招标范围</w:t>
            </w:r>
            <w:r/>
          </w:p>
        </w:tc>
        <w:tc>
          <w:tcPr>
            <w:tcBorders>
              <w:top w:val="single" w:color="000000" w:sz="4" w:space="0"/>
              <w:left w:val="single" w:color="000000" w:sz="4" w:space="0"/>
              <w:bottom w:val="single" w:color="000000" w:sz="4" w:space="0"/>
              <w:right w:val="single" w:color="000000" w:sz="4" w:space="0"/>
            </w:tcBorders>
            <w:tcW w:w="3395" w:type="dxa"/>
            <w:textDirection w:val="lrTb"/>
            <w:noWrap/>
          </w:tcPr>
          <w:p>
            <w:pPr>
              <w:pStyle w:val="879"/>
              <w:spacing w:before="120"/>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072" w:type="dxa"/>
            <w:textDirection w:val="lrTb"/>
            <w:noWrap/>
          </w:tcPr>
          <w:p>
            <w:pPr>
              <w:pStyle w:val="879"/>
              <w:spacing w:before="120"/>
              <w:rPr>
                <w:rFonts w:ascii="仿宋" w:hAnsi="仿宋" w:eastAsia="仿宋"/>
                <w:b/>
                <w:bCs/>
                <w:sz w:val="24"/>
                <w:highlight w:val="none"/>
              </w:rPr>
            </w:pPr>
            <w:r>
              <w:rPr>
                <w:rFonts w:ascii="仿宋" w:hAnsi="仿宋" w:eastAsia="仿宋"/>
                <w:b/>
                <w:bCs/>
                <w:sz w:val="24"/>
                <w:highlight w:val="none"/>
              </w:rPr>
            </w:r>
            <w:r/>
          </w:p>
        </w:tc>
        <w:tc>
          <w:tcPr>
            <w:tcBorders>
              <w:top w:val="single" w:color="000000" w:sz="4" w:space="0"/>
              <w:left w:val="single" w:color="000000" w:sz="4" w:space="0"/>
              <w:bottom w:val="single" w:color="000000" w:sz="4" w:space="0"/>
              <w:right w:val="single" w:color="000000" w:sz="4" w:space="0"/>
            </w:tcBorders>
            <w:tcW w:w="3108" w:type="dxa"/>
            <w:textDirection w:val="lrTb"/>
            <w:noWrap/>
          </w:tcPr>
          <w:p>
            <w:pPr>
              <w:pStyle w:val="879"/>
              <w:spacing w:before="120"/>
              <w:rPr>
                <w:rFonts w:ascii="仿宋" w:hAnsi="仿宋" w:eastAsia="仿宋"/>
                <w:b/>
                <w:bCs/>
                <w:sz w:val="24"/>
                <w:highlight w:val="none"/>
              </w:rPr>
            </w:pPr>
            <w:r>
              <w:rPr>
                <w:rFonts w:ascii="仿宋" w:hAnsi="仿宋" w:eastAsia="仿宋"/>
                <w:b/>
                <w:bCs/>
                <w:sz w:val="24"/>
                <w:highlight w:val="none"/>
              </w:rPr>
            </w:r>
            <w:r/>
          </w:p>
        </w:tc>
      </w:tr>
      <w:tr>
        <w:trPr>
          <w:trHeight w:val="535"/>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879"/>
              <w:jc w:val="center"/>
              <w:rPr>
                <w:rFonts w:ascii="仿宋" w:hAnsi="仿宋" w:eastAsia="仿宋"/>
                <w:sz w:val="24"/>
                <w:highlight w:val="none"/>
              </w:rPr>
            </w:pPr>
            <w:r>
              <w:rPr>
                <w:rFonts w:ascii="仿宋" w:hAnsi="仿宋" w:eastAsia="仿宋"/>
                <w:sz w:val="24"/>
                <w:highlight w:val="none"/>
              </w:rPr>
              <w:t xml:space="preserve">投标有效期</w:t>
            </w:r>
            <w:r/>
          </w:p>
        </w:tc>
        <w:tc>
          <w:tcPr>
            <w:tcBorders>
              <w:top w:val="single" w:color="000000" w:sz="4" w:space="0"/>
              <w:left w:val="single" w:color="000000" w:sz="4" w:space="0"/>
              <w:bottom w:val="single" w:color="000000" w:sz="4" w:space="0"/>
              <w:right w:val="single" w:color="000000" w:sz="4" w:space="0"/>
            </w:tcBorders>
            <w:tcW w:w="3395" w:type="dxa"/>
            <w:textDirection w:val="lrTb"/>
            <w:noWrap/>
          </w:tcPr>
          <w:p>
            <w:pPr>
              <w:pStyle w:val="879"/>
              <w:spacing w:before="120"/>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072" w:type="dxa"/>
            <w:textDirection w:val="lrTb"/>
            <w:noWrap/>
          </w:tcPr>
          <w:p>
            <w:pPr>
              <w:pStyle w:val="879"/>
              <w:spacing w:before="120"/>
              <w:rPr>
                <w:rFonts w:ascii="仿宋" w:hAnsi="仿宋" w:eastAsia="仿宋"/>
                <w:b/>
                <w:bCs/>
                <w:sz w:val="24"/>
                <w:highlight w:val="none"/>
              </w:rPr>
            </w:pPr>
            <w:r>
              <w:rPr>
                <w:rFonts w:ascii="仿宋" w:hAnsi="仿宋" w:eastAsia="仿宋"/>
                <w:b/>
                <w:bCs/>
                <w:sz w:val="24"/>
                <w:highlight w:val="none"/>
              </w:rPr>
            </w:r>
            <w:r/>
          </w:p>
        </w:tc>
        <w:tc>
          <w:tcPr>
            <w:tcBorders>
              <w:top w:val="single" w:color="000000" w:sz="4" w:space="0"/>
              <w:left w:val="single" w:color="000000" w:sz="4" w:space="0"/>
              <w:bottom w:val="single" w:color="000000" w:sz="4" w:space="0"/>
              <w:right w:val="single" w:color="000000" w:sz="4" w:space="0"/>
            </w:tcBorders>
            <w:tcW w:w="3108" w:type="dxa"/>
            <w:textDirection w:val="lrTb"/>
            <w:noWrap/>
          </w:tcPr>
          <w:p>
            <w:pPr>
              <w:pStyle w:val="879"/>
              <w:spacing w:before="120"/>
              <w:rPr>
                <w:rFonts w:ascii="仿宋" w:hAnsi="仿宋" w:eastAsia="仿宋"/>
                <w:b/>
                <w:bCs/>
                <w:sz w:val="24"/>
                <w:highlight w:val="none"/>
              </w:rPr>
            </w:pPr>
            <w:r>
              <w:rPr>
                <w:rFonts w:ascii="仿宋" w:hAnsi="仿宋" w:eastAsia="仿宋"/>
                <w:b/>
                <w:bCs/>
                <w:sz w:val="24"/>
                <w:highlight w:val="none"/>
              </w:rPr>
            </w:r>
            <w:r/>
          </w:p>
        </w:tc>
      </w:tr>
      <w:tr>
        <w:trPr>
          <w:trHeight w:val="802"/>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879"/>
              <w:jc w:val="center"/>
              <w:rPr>
                <w:rFonts w:ascii="仿宋" w:hAnsi="仿宋" w:eastAsia="仿宋"/>
                <w:sz w:val="24"/>
                <w:highlight w:val="none"/>
              </w:rPr>
            </w:pPr>
            <w:r>
              <w:rPr>
                <w:rFonts w:ascii="仿宋" w:hAnsi="仿宋" w:eastAsia="仿宋"/>
                <w:sz w:val="24"/>
                <w:highlight w:val="none"/>
              </w:rPr>
              <w:t xml:space="preserve">违约责任</w:t>
            </w:r>
            <w:r/>
          </w:p>
        </w:tc>
        <w:tc>
          <w:tcPr>
            <w:tcBorders>
              <w:top w:val="single" w:color="000000" w:sz="4" w:space="0"/>
              <w:left w:val="single" w:color="000000" w:sz="4" w:space="0"/>
              <w:bottom w:val="single" w:color="000000" w:sz="4" w:space="0"/>
              <w:right w:val="single" w:color="000000" w:sz="4" w:space="0"/>
            </w:tcBorders>
            <w:tcW w:w="3395" w:type="dxa"/>
            <w:textDirection w:val="lrTb"/>
            <w:noWrap/>
          </w:tcPr>
          <w:p>
            <w:pPr>
              <w:pStyle w:val="879"/>
              <w:spacing w:before="120"/>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072" w:type="dxa"/>
            <w:textDirection w:val="lrTb"/>
            <w:noWrap/>
          </w:tcPr>
          <w:p>
            <w:pPr>
              <w:pStyle w:val="879"/>
              <w:spacing w:before="120"/>
              <w:rPr>
                <w:rFonts w:ascii="仿宋" w:hAnsi="仿宋" w:eastAsia="仿宋"/>
                <w:b/>
                <w:bCs/>
                <w:sz w:val="24"/>
                <w:highlight w:val="none"/>
              </w:rPr>
            </w:pPr>
            <w:r>
              <w:rPr>
                <w:rFonts w:ascii="仿宋" w:hAnsi="仿宋" w:eastAsia="仿宋"/>
                <w:b/>
                <w:bCs/>
                <w:sz w:val="24"/>
                <w:highlight w:val="none"/>
              </w:rPr>
            </w:r>
            <w:r/>
          </w:p>
        </w:tc>
        <w:tc>
          <w:tcPr>
            <w:tcBorders>
              <w:top w:val="single" w:color="000000" w:sz="4" w:space="0"/>
              <w:left w:val="single" w:color="000000" w:sz="4" w:space="0"/>
              <w:bottom w:val="single" w:color="000000" w:sz="4" w:space="0"/>
              <w:right w:val="single" w:color="000000" w:sz="4" w:space="0"/>
            </w:tcBorders>
            <w:tcW w:w="3108" w:type="dxa"/>
            <w:textDirection w:val="lrTb"/>
            <w:noWrap/>
          </w:tcPr>
          <w:p>
            <w:pPr>
              <w:pStyle w:val="879"/>
              <w:spacing w:before="120"/>
              <w:rPr>
                <w:rFonts w:ascii="仿宋" w:hAnsi="仿宋" w:eastAsia="仿宋"/>
                <w:b/>
                <w:bCs/>
                <w:sz w:val="24"/>
                <w:highlight w:val="none"/>
              </w:rPr>
            </w:pPr>
            <w:r>
              <w:rPr>
                <w:rFonts w:ascii="仿宋" w:hAnsi="仿宋" w:eastAsia="仿宋"/>
                <w:b/>
                <w:bCs/>
                <w:sz w:val="24"/>
                <w:highlight w:val="none"/>
              </w:rPr>
            </w:r>
            <w:r/>
          </w:p>
        </w:tc>
      </w:tr>
      <w:tr>
        <w:trPr>
          <w:trHeight w:val="802"/>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879"/>
              <w:jc w:val="center"/>
              <w:rPr>
                <w:rFonts w:ascii="仿宋" w:hAnsi="仿宋" w:eastAsia="仿宋"/>
                <w:sz w:val="24"/>
                <w:highlight w:val="none"/>
              </w:rPr>
            </w:pPr>
            <w:r>
              <w:rPr>
                <w:rFonts w:ascii="仿宋" w:hAnsi="仿宋" w:eastAsia="仿宋"/>
                <w:sz w:val="24"/>
                <w:highlight w:val="none"/>
              </w:rPr>
              <w:t xml:space="preserve">招标文件规定的其他商务要求</w:t>
            </w:r>
            <w:r/>
          </w:p>
        </w:tc>
        <w:tc>
          <w:tcPr>
            <w:tcBorders>
              <w:top w:val="single" w:color="000000" w:sz="4" w:space="0"/>
              <w:left w:val="single" w:color="000000" w:sz="4" w:space="0"/>
              <w:bottom w:val="single" w:color="000000" w:sz="4" w:space="0"/>
              <w:right w:val="single" w:color="000000" w:sz="4" w:space="0"/>
            </w:tcBorders>
            <w:tcW w:w="3395" w:type="dxa"/>
            <w:textDirection w:val="lrTb"/>
            <w:noWrap/>
          </w:tcPr>
          <w:p>
            <w:pPr>
              <w:pStyle w:val="879"/>
              <w:spacing w:before="120"/>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072" w:type="dxa"/>
            <w:textDirection w:val="lrTb"/>
            <w:noWrap/>
          </w:tcPr>
          <w:p>
            <w:pPr>
              <w:pStyle w:val="879"/>
              <w:spacing w:before="120"/>
              <w:rPr>
                <w:rFonts w:ascii="仿宋" w:hAnsi="仿宋" w:eastAsia="仿宋"/>
                <w:b/>
                <w:bCs/>
                <w:sz w:val="24"/>
                <w:highlight w:val="none"/>
              </w:rPr>
            </w:pPr>
            <w:r>
              <w:rPr>
                <w:rFonts w:ascii="仿宋" w:hAnsi="仿宋" w:eastAsia="仿宋"/>
                <w:b/>
                <w:bCs/>
                <w:sz w:val="24"/>
                <w:highlight w:val="none"/>
              </w:rPr>
            </w:r>
            <w:r/>
          </w:p>
        </w:tc>
        <w:tc>
          <w:tcPr>
            <w:tcBorders>
              <w:top w:val="single" w:color="000000" w:sz="4" w:space="0"/>
              <w:left w:val="single" w:color="000000" w:sz="4" w:space="0"/>
              <w:bottom w:val="single" w:color="000000" w:sz="4" w:space="0"/>
              <w:right w:val="single" w:color="000000" w:sz="4" w:space="0"/>
            </w:tcBorders>
            <w:tcW w:w="3108" w:type="dxa"/>
            <w:textDirection w:val="lrTb"/>
            <w:noWrap/>
          </w:tcPr>
          <w:p>
            <w:pPr>
              <w:pStyle w:val="879"/>
              <w:spacing w:before="120"/>
              <w:rPr>
                <w:rFonts w:ascii="仿宋" w:hAnsi="仿宋" w:eastAsia="仿宋"/>
                <w:b/>
                <w:bCs/>
                <w:sz w:val="24"/>
                <w:highlight w:val="none"/>
              </w:rPr>
            </w:pPr>
            <w:r>
              <w:rPr>
                <w:rFonts w:ascii="仿宋" w:hAnsi="仿宋" w:eastAsia="仿宋"/>
                <w:b/>
                <w:bCs/>
                <w:sz w:val="24"/>
                <w:highlight w:val="none"/>
              </w:rPr>
            </w:r>
            <w:r/>
          </w:p>
        </w:tc>
      </w:tr>
      <w:tr>
        <w:trPr>
          <w:trHeight w:val="535"/>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879"/>
              <w:jc w:val="center"/>
              <w:spacing w:before="120"/>
              <w:rPr>
                <w:rFonts w:ascii="仿宋" w:hAnsi="仿宋" w:eastAsia="仿宋"/>
                <w:sz w:val="24"/>
                <w:highlight w:val="none"/>
              </w:rPr>
            </w:pPr>
            <w:r>
              <w:rPr>
                <w:rFonts w:ascii="仿宋" w:hAnsi="仿宋" w:eastAsia="仿宋"/>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3395" w:type="dxa"/>
            <w:textDirection w:val="lrTb"/>
            <w:noWrap/>
          </w:tcPr>
          <w:p>
            <w:pPr>
              <w:pStyle w:val="879"/>
              <w:spacing w:before="120"/>
              <w:rPr>
                <w:rFonts w:ascii="仿宋" w:hAnsi="仿宋" w:eastAsia="仿宋"/>
                <w:b/>
                <w:bCs/>
                <w:sz w:val="24"/>
                <w:highlight w:val="none"/>
              </w:rPr>
            </w:pPr>
            <w:r>
              <w:rPr>
                <w:rFonts w:ascii="仿宋" w:hAnsi="仿宋" w:eastAsia="仿宋"/>
                <w:b/>
                <w:bCs/>
                <w:sz w:val="24"/>
                <w:highlight w:val="none"/>
              </w:rPr>
            </w:r>
            <w:r/>
          </w:p>
        </w:tc>
        <w:tc>
          <w:tcPr>
            <w:tcBorders>
              <w:top w:val="single" w:color="000000" w:sz="4" w:space="0"/>
              <w:left w:val="single" w:color="000000" w:sz="4" w:space="0"/>
              <w:bottom w:val="single" w:color="000000" w:sz="4" w:space="0"/>
              <w:right w:val="single" w:color="000000" w:sz="4" w:space="0"/>
            </w:tcBorders>
            <w:tcW w:w="1072" w:type="dxa"/>
            <w:textDirection w:val="lrTb"/>
            <w:noWrap/>
          </w:tcPr>
          <w:p>
            <w:pPr>
              <w:pStyle w:val="879"/>
              <w:spacing w:before="120"/>
              <w:rPr>
                <w:rFonts w:ascii="仿宋" w:hAnsi="仿宋" w:eastAsia="仿宋"/>
                <w:b/>
                <w:bCs/>
                <w:sz w:val="24"/>
                <w:highlight w:val="none"/>
              </w:rPr>
            </w:pPr>
            <w:r>
              <w:rPr>
                <w:rFonts w:ascii="仿宋" w:hAnsi="仿宋" w:eastAsia="仿宋"/>
                <w:b/>
                <w:bCs/>
                <w:sz w:val="24"/>
                <w:highlight w:val="none"/>
              </w:rPr>
            </w:r>
            <w:r/>
          </w:p>
        </w:tc>
        <w:tc>
          <w:tcPr>
            <w:tcBorders>
              <w:top w:val="single" w:color="000000" w:sz="4" w:space="0"/>
              <w:left w:val="single" w:color="000000" w:sz="4" w:space="0"/>
              <w:bottom w:val="single" w:color="000000" w:sz="4" w:space="0"/>
              <w:right w:val="single" w:color="000000" w:sz="4" w:space="0"/>
            </w:tcBorders>
            <w:tcW w:w="3108" w:type="dxa"/>
            <w:textDirection w:val="lrTb"/>
            <w:noWrap/>
          </w:tcPr>
          <w:p>
            <w:pPr>
              <w:pStyle w:val="879"/>
              <w:spacing w:before="120"/>
              <w:rPr>
                <w:rFonts w:ascii="仿宋" w:hAnsi="仿宋" w:eastAsia="仿宋"/>
                <w:b/>
                <w:bCs/>
                <w:sz w:val="24"/>
                <w:highlight w:val="none"/>
              </w:rPr>
            </w:pPr>
            <w:r>
              <w:rPr>
                <w:rFonts w:ascii="仿宋" w:hAnsi="仿宋" w:eastAsia="仿宋"/>
                <w:b/>
                <w:bCs/>
                <w:sz w:val="24"/>
                <w:highlight w:val="none"/>
              </w:rPr>
            </w:r>
            <w:r/>
          </w:p>
        </w:tc>
      </w:tr>
    </w:tbl>
    <w:p>
      <w:pPr>
        <w:pStyle w:val="879"/>
        <w:spacing w:before="120"/>
        <w:rPr>
          <w:rFonts w:ascii="仿宋" w:hAnsi="仿宋" w:eastAsia="仿宋"/>
          <w:sz w:val="24"/>
          <w:highlight w:val="none"/>
        </w:rPr>
      </w:pPr>
      <w:r>
        <w:rPr>
          <w:rFonts w:ascii="仿宋" w:hAnsi="仿宋" w:eastAsia="仿宋"/>
          <w:sz w:val="24"/>
          <w:highlight w:val="none"/>
        </w:rPr>
      </w:r>
      <w:r/>
    </w:p>
    <w:p>
      <w:pPr>
        <w:pStyle w:val="879"/>
        <w:spacing w:before="120"/>
        <w:rPr>
          <w:rFonts w:ascii="仿宋" w:hAnsi="仿宋" w:eastAsia="仿宋"/>
          <w:sz w:val="24"/>
          <w:highlight w:val="none"/>
        </w:rPr>
      </w:pPr>
      <w:r>
        <w:rPr>
          <w:rFonts w:ascii="仿宋" w:hAnsi="仿宋" w:eastAsia="仿宋"/>
          <w:sz w:val="24"/>
          <w:highlight w:val="none"/>
        </w:rPr>
      </w:r>
      <w:r/>
    </w:p>
    <w:p>
      <w:pPr>
        <w:pStyle w:val="879"/>
        <w:spacing w:before="120"/>
        <w:rPr>
          <w:rFonts w:ascii="仿宋" w:hAnsi="仿宋" w:eastAsia="仿宋"/>
          <w:sz w:val="24"/>
          <w:highlight w:val="none"/>
        </w:rPr>
      </w:pPr>
      <w:r>
        <w:rPr>
          <w:rFonts w:hint="eastAsia" w:ascii="仿宋" w:hAnsi="仿宋" w:eastAsia="仿宋"/>
          <w:sz w:val="24"/>
          <w:highlight w:val="none"/>
        </w:rPr>
        <w:t xml:space="preserve">投标单位</w:t>
      </w:r>
      <w:r>
        <w:rPr>
          <w:rFonts w:ascii="仿宋" w:hAnsi="仿宋" w:eastAsia="仿宋"/>
          <w:sz w:val="24"/>
          <w:highlight w:val="none"/>
        </w:rPr>
        <w:t xml:space="preserve">（</w:t>
      </w:r>
      <w:r>
        <w:rPr>
          <w:rFonts w:hint="eastAsia" w:ascii="仿宋" w:hAnsi="仿宋" w:eastAsia="仿宋"/>
          <w:sz w:val="24"/>
          <w:highlight w:val="none"/>
        </w:rPr>
        <w:t xml:space="preserve">电子签章</w:t>
      </w:r>
      <w:r>
        <w:rPr>
          <w:rFonts w:ascii="仿宋" w:hAnsi="仿宋" w:eastAsia="仿宋"/>
          <w:sz w:val="24"/>
          <w:highlight w:val="none"/>
        </w:rPr>
        <w:t xml:space="preserve">）：        </w:t>
      </w:r>
      <w:r/>
    </w:p>
    <w:p>
      <w:pPr>
        <w:pStyle w:val="879"/>
        <w:spacing w:before="120"/>
        <w:rPr>
          <w:rFonts w:ascii="仿宋" w:hAnsi="仿宋" w:eastAsia="仿宋"/>
          <w:sz w:val="24"/>
          <w:highlight w:val="none"/>
        </w:rPr>
      </w:pPr>
      <w:r>
        <w:rPr>
          <w:rFonts w:ascii="仿宋" w:hAnsi="仿宋" w:eastAsia="仿宋"/>
          <w:sz w:val="24"/>
          <w:highlight w:val="none"/>
        </w:rPr>
      </w:r>
      <w:r/>
    </w:p>
    <w:p>
      <w:pPr>
        <w:pStyle w:val="879"/>
        <w:spacing w:before="50" w:after="50"/>
        <w:rPr>
          <w:rFonts w:ascii="仿宋" w:hAnsi="仿宋" w:eastAsia="仿宋"/>
          <w:sz w:val="24"/>
          <w:highlight w:val="none"/>
        </w:rPr>
      </w:pPr>
      <w:r>
        <w:rPr>
          <w:rFonts w:hint="eastAsia" w:ascii="仿宋" w:hAnsi="仿宋" w:eastAsia="仿宋"/>
          <w:spacing w:val="20"/>
          <w:sz w:val="24"/>
          <w:highlight w:val="none"/>
        </w:rPr>
        <w:t xml:space="preserve">法定代表人或授权代表（</w:t>
      </w:r>
      <w:r>
        <w:rPr>
          <w:rFonts w:ascii="仿宋" w:hAnsi="仿宋" w:eastAsia="仿宋"/>
          <w:bCs/>
          <w:sz w:val="24"/>
          <w:highlight w:val="none"/>
        </w:rPr>
        <w:t xml:space="preserve">签名或</w:t>
      </w:r>
      <w:r>
        <w:rPr>
          <w:rFonts w:hint="eastAsia" w:ascii="仿宋" w:hAnsi="仿宋" w:eastAsia="仿宋"/>
          <w:bCs/>
          <w:sz w:val="24"/>
          <w:highlight w:val="none"/>
        </w:rPr>
        <w:t xml:space="preserve">电子签章</w:t>
      </w:r>
      <w:r>
        <w:rPr>
          <w:rFonts w:hint="eastAsia" w:ascii="仿宋" w:hAnsi="仿宋" w:eastAsia="仿宋"/>
          <w:spacing w:val="20"/>
          <w:sz w:val="24"/>
          <w:highlight w:val="none"/>
        </w:rPr>
        <w:t xml:space="preserve">）</w:t>
      </w:r>
      <w:r>
        <w:rPr>
          <w:rFonts w:ascii="仿宋" w:hAnsi="仿宋" w:eastAsia="仿宋"/>
          <w:spacing w:val="20"/>
          <w:sz w:val="24"/>
          <w:highlight w:val="none"/>
        </w:rPr>
        <w:t xml:space="preserve">：          </w:t>
      </w:r>
      <w:r>
        <w:rPr>
          <w:rFonts w:ascii="仿宋" w:hAnsi="仿宋" w:eastAsia="仿宋"/>
          <w:sz w:val="24"/>
          <w:highlight w:val="none"/>
        </w:rPr>
        <w:t xml:space="preserve">           </w:t>
      </w:r>
      <w:r/>
    </w:p>
    <w:p>
      <w:pPr>
        <w:pStyle w:val="879"/>
        <w:spacing w:before="120"/>
        <w:rPr>
          <w:rFonts w:ascii="仿宋" w:hAnsi="仿宋" w:eastAsia="仿宋"/>
          <w:sz w:val="24"/>
          <w:highlight w:val="none"/>
        </w:rPr>
      </w:pPr>
      <w:r>
        <w:rPr>
          <w:rFonts w:ascii="仿宋" w:hAnsi="仿宋" w:eastAsia="仿宋"/>
          <w:sz w:val="24"/>
          <w:highlight w:val="none"/>
        </w:rPr>
      </w:r>
      <w:r/>
    </w:p>
    <w:p>
      <w:pPr>
        <w:pStyle w:val="879"/>
        <w:spacing w:before="120"/>
        <w:rPr>
          <w:rFonts w:ascii="仿宋" w:hAnsi="仿宋" w:eastAsia="仿宋"/>
          <w:sz w:val="24"/>
          <w:highlight w:val="none"/>
          <w:u w:val="single"/>
        </w:rPr>
      </w:pPr>
      <w:r>
        <w:rPr>
          <w:rFonts w:ascii="仿宋" w:hAnsi="仿宋" w:eastAsia="仿宋"/>
          <w:sz w:val="24"/>
          <w:highlight w:val="none"/>
        </w:rPr>
        <w:t xml:space="preserve">日期：</w:t>
      </w:r>
      <w:r/>
    </w:p>
    <w:p>
      <w:pPr>
        <w:pStyle w:val="879"/>
        <w:rPr>
          <w:rFonts w:ascii="仿宋" w:hAnsi="仿宋" w:eastAsia="仿宋"/>
          <w:b/>
          <w:bCs/>
          <w:sz w:val="24"/>
          <w:highlight w:val="none"/>
        </w:rPr>
      </w:pPr>
      <w:r>
        <w:rPr>
          <w:rFonts w:ascii="仿宋" w:hAnsi="仿宋" w:eastAsia="仿宋"/>
          <w:b/>
          <w:bCs/>
          <w:sz w:val="24"/>
          <w:highlight w:val="none"/>
        </w:rPr>
      </w:r>
      <w:r/>
    </w:p>
    <w:p>
      <w:pPr>
        <w:pStyle w:val="879"/>
        <w:rPr>
          <w:rFonts w:ascii="Arial" w:hAnsi="Arial" w:eastAsia="仿宋_GB2312"/>
          <w:sz w:val="24"/>
          <w:highlight w:val="none"/>
        </w:rPr>
        <w:sectPr>
          <w:headerReference w:type="default" r:id="rId12"/>
          <w:footnotePr/>
          <w:endnotePr/>
          <w:type w:val="nextPage"/>
          <w:pgSz w:w="11906" w:h="16838" w:orient="portrait"/>
          <w:pgMar w:top="1418" w:right="1418" w:bottom="1418" w:left="1418" w:header="851" w:footer="992" w:gutter="0"/>
          <w:cols w:num="1" w:sep="0" w:space="720" w:equalWidth="1"/>
          <w:docGrid w:linePitch="360"/>
        </w:sectPr>
      </w:pPr>
      <w:r>
        <w:rPr>
          <w:rFonts w:ascii="Arial" w:hAnsi="Arial" w:eastAsia="仿宋_GB2312"/>
          <w:sz w:val="24"/>
          <w:highlight w:val="none"/>
        </w:rPr>
      </w:r>
      <w:r/>
    </w:p>
    <w:p>
      <w:pPr>
        <w:pStyle w:val="1057"/>
        <w:ind w:firstLine="632"/>
        <w:jc w:val="center"/>
        <w:rPr>
          <w:rFonts w:ascii="Arial" w:hAnsi="Arial" w:eastAsia="仿宋_GB2312"/>
          <w:bCs w:val="0"/>
          <w:sz w:val="28"/>
          <w:szCs w:val="28"/>
          <w:highlight w:val="none"/>
        </w:rPr>
      </w:pPr>
      <w:r>
        <w:rPr>
          <w:rFonts w:hint="eastAsia" w:ascii="Arial" w:hAnsi="Arial" w:eastAsia="仿宋_GB2312"/>
          <w:bCs w:val="0"/>
          <w:sz w:val="28"/>
          <w:szCs w:val="28"/>
          <w:highlight w:val="none"/>
        </w:rPr>
        <w:t xml:space="preserve">（三）</w:t>
      </w:r>
      <w:r>
        <w:rPr>
          <w:rFonts w:ascii="Arial" w:hAnsi="Arial" w:eastAsia="仿宋_GB2312"/>
          <w:bCs w:val="0"/>
          <w:sz w:val="28"/>
          <w:szCs w:val="28"/>
          <w:highlight w:val="none"/>
        </w:rPr>
        <w:t xml:space="preserve">技术响应表（若有）</w:t>
      </w:r>
      <w:r/>
    </w:p>
    <w:p>
      <w:pPr>
        <w:pStyle w:val="1089"/>
        <w:rPr>
          <w:rFonts w:ascii="仿宋" w:hAnsi="仿宋" w:eastAsia="仿宋"/>
          <w:sz w:val="24"/>
          <w:szCs w:val="24"/>
          <w:highlight w:val="none"/>
        </w:rPr>
      </w:pPr>
      <w:r>
        <w:rPr>
          <w:rFonts w:hint="eastAsia" w:ascii="仿宋" w:hAnsi="仿宋" w:eastAsia="仿宋"/>
          <w:sz w:val="24"/>
          <w:szCs w:val="24"/>
          <w:highlight w:val="none"/>
        </w:rPr>
        <w:t xml:space="preserve">项目名称：</w:t>
      </w:r>
      <w:r/>
    </w:p>
    <w:p>
      <w:pPr>
        <w:pStyle w:val="1089"/>
        <w:rPr>
          <w:rFonts w:ascii="仿宋" w:hAnsi="仿宋" w:eastAsia="仿宋"/>
          <w:sz w:val="24"/>
          <w:szCs w:val="24"/>
          <w:highlight w:val="none"/>
        </w:rPr>
      </w:pPr>
      <w:r>
        <w:rPr>
          <w:rFonts w:ascii="仿宋" w:hAnsi="仿宋" w:eastAsia="仿宋"/>
          <w:sz w:val="24"/>
          <w:szCs w:val="24"/>
          <w:highlight w:val="none"/>
        </w:rPr>
        <w:t xml:space="preserve">项目</w:t>
      </w:r>
      <w:r>
        <w:rPr>
          <w:rFonts w:hint="eastAsia" w:ascii="仿宋" w:hAnsi="仿宋" w:eastAsia="仿宋"/>
          <w:sz w:val="24"/>
          <w:szCs w:val="24"/>
          <w:highlight w:val="none"/>
        </w:rPr>
        <w:t xml:space="preserve">编号</w:t>
      </w:r>
      <w:r>
        <w:rPr>
          <w:rFonts w:ascii="仿宋" w:hAnsi="仿宋" w:eastAsia="仿宋"/>
          <w:sz w:val="24"/>
          <w:szCs w:val="24"/>
          <w:highlight w:val="none"/>
        </w:rPr>
        <w:t xml:space="preserve">：</w:t>
      </w:r>
      <w:r/>
    </w:p>
    <w:tbl>
      <w:tblPr>
        <w:tblStyle w:val="876"/>
        <w:tblW w:w="9468"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71"/>
        <w:gridCol w:w="2340"/>
        <w:gridCol w:w="2160"/>
        <w:gridCol w:w="1980"/>
      </w:tblGrid>
      <w:tr>
        <w:trPr>
          <w:cantSplit/>
          <w:trHeight w:val="80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89"/>
              <w:jc w:val="center"/>
              <w:rPr>
                <w:rFonts w:ascii="仿宋" w:hAnsi="仿宋" w:eastAsia="仿宋"/>
                <w:sz w:val="24"/>
                <w:szCs w:val="24"/>
                <w:highlight w:val="none"/>
              </w:rPr>
            </w:pPr>
            <w:r>
              <w:rPr>
                <w:rFonts w:ascii="仿宋" w:hAnsi="仿宋" w:eastAsia="仿宋"/>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171" w:type="dxa"/>
            <w:vAlign w:val="center"/>
            <w:textDirection w:val="lrTb"/>
            <w:noWrap/>
          </w:tcPr>
          <w:p>
            <w:pPr>
              <w:pStyle w:val="1089"/>
              <w:jc w:val="center"/>
              <w:rPr>
                <w:rFonts w:ascii="仿宋" w:hAnsi="仿宋" w:eastAsia="仿宋"/>
                <w:sz w:val="24"/>
                <w:szCs w:val="24"/>
                <w:highlight w:val="none"/>
              </w:rPr>
            </w:pPr>
            <w:r>
              <w:rPr>
                <w:rFonts w:hint="eastAsia" w:ascii="仿宋" w:hAnsi="仿宋" w:eastAsia="仿宋"/>
                <w:sz w:val="24"/>
                <w:szCs w:val="24"/>
                <w:highlight w:val="none"/>
              </w:rPr>
              <w:t xml:space="preserve">招标</w:t>
            </w:r>
            <w:r>
              <w:rPr>
                <w:rFonts w:ascii="仿宋" w:hAnsi="仿宋" w:eastAsia="仿宋"/>
                <w:sz w:val="24"/>
                <w:szCs w:val="24"/>
                <w:highlight w:val="none"/>
              </w:rPr>
              <w:t xml:space="preserve">文件要求</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tcPr>
          <w:p>
            <w:pPr>
              <w:pStyle w:val="1089"/>
              <w:jc w:val="center"/>
              <w:rPr>
                <w:rFonts w:ascii="仿宋" w:hAnsi="仿宋" w:eastAsia="仿宋"/>
                <w:sz w:val="24"/>
                <w:szCs w:val="24"/>
                <w:highlight w:val="none"/>
              </w:rPr>
            </w:pPr>
            <w:r>
              <w:rPr>
                <w:rFonts w:ascii="仿宋" w:hAnsi="仿宋" w:eastAsia="仿宋"/>
                <w:sz w:val="24"/>
                <w:szCs w:val="24"/>
                <w:highlight w:val="none"/>
              </w:rPr>
              <w:t xml:space="preserve">响应</w:t>
            </w:r>
            <w:r>
              <w:rPr>
                <w:rFonts w:hint="eastAsia" w:ascii="仿宋" w:hAnsi="仿宋" w:eastAsia="仿宋"/>
                <w:sz w:val="24"/>
                <w:szCs w:val="24"/>
                <w:highlight w:val="none"/>
              </w:rPr>
              <w:t xml:space="preserve">/投标</w:t>
            </w:r>
            <w:r>
              <w:rPr>
                <w:rFonts w:ascii="仿宋" w:hAnsi="仿宋" w:eastAsia="仿宋"/>
                <w:sz w:val="24"/>
                <w:szCs w:val="24"/>
                <w:highlight w:val="none"/>
              </w:rPr>
              <w:t xml:space="preserve">文件</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1089"/>
              <w:jc w:val="center"/>
              <w:rPr>
                <w:rFonts w:ascii="仿宋" w:hAnsi="仿宋" w:eastAsia="仿宋"/>
                <w:sz w:val="24"/>
                <w:szCs w:val="24"/>
                <w:highlight w:val="none"/>
              </w:rPr>
            </w:pPr>
            <w:r>
              <w:rPr>
                <w:rFonts w:ascii="仿宋" w:hAnsi="仿宋" w:eastAsia="仿宋"/>
                <w:sz w:val="24"/>
                <w:szCs w:val="24"/>
                <w:highlight w:val="none"/>
              </w:rPr>
              <w:t xml:space="preserve">偏离情况</w:t>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pStyle w:val="1089"/>
              <w:ind w:firstLine="720"/>
              <w:rPr>
                <w:rFonts w:ascii="仿宋" w:hAnsi="仿宋" w:eastAsia="仿宋"/>
                <w:sz w:val="24"/>
                <w:szCs w:val="24"/>
                <w:highlight w:val="none"/>
              </w:rPr>
            </w:pPr>
            <w:r>
              <w:rPr>
                <w:rFonts w:ascii="仿宋" w:hAnsi="仿宋" w:eastAsia="仿宋"/>
                <w:sz w:val="24"/>
                <w:szCs w:val="24"/>
                <w:highlight w:val="none"/>
              </w:rPr>
              <w:t xml:space="preserve">说明</w:t>
            </w:r>
            <w:r/>
          </w:p>
        </w:tc>
      </w:tr>
      <w:tr>
        <w:trPr>
          <w:cantSplit/>
          <w:trHeight w:val="28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100"/>
              <w:spacing w:before="120" w:after="120"/>
              <w:rPr>
                <w:rFonts w:ascii="仿宋" w:hAnsi="仿宋" w:eastAsia="仿宋"/>
                <w:szCs w:val="24"/>
                <w:highlight w:val="none"/>
              </w:rPr>
              <w:outlineLvl w:val="0"/>
            </w:pPr>
            <w:r>
              <w:rPr>
                <w:rFonts w:ascii="仿宋" w:hAnsi="仿宋" w:eastAsia="仿宋"/>
                <w:szCs w:val="24"/>
                <w:highlight w:val="none"/>
              </w:rPr>
            </w:r>
            <w:r/>
          </w:p>
        </w:tc>
        <w:tc>
          <w:tcPr>
            <w:tcBorders>
              <w:top w:val="single" w:color="000000" w:sz="4" w:space="0"/>
              <w:left w:val="single" w:color="000000" w:sz="4" w:space="0"/>
              <w:bottom w:val="single" w:color="000000" w:sz="4" w:space="0"/>
              <w:right w:val="single" w:color="000000" w:sz="4" w:space="0"/>
            </w:tcBorders>
            <w:tcW w:w="2171" w:type="dxa"/>
            <w:vAlign w:val="center"/>
            <w:textDirection w:val="lrTb"/>
            <w:noWrap/>
          </w:tcPr>
          <w:p>
            <w:pPr>
              <w:pStyle w:val="1100"/>
              <w:spacing w:before="120" w:after="120"/>
              <w:rPr>
                <w:rFonts w:ascii="仿宋" w:hAnsi="仿宋" w:eastAsia="仿宋"/>
                <w:szCs w:val="24"/>
                <w:highlight w:val="none"/>
              </w:rPr>
              <w:outlineLvl w:val="0"/>
            </w:pPr>
            <w:r>
              <w:rPr>
                <w:rFonts w:ascii="仿宋" w:hAnsi="仿宋" w:eastAsia="仿宋"/>
                <w:szCs w:val="24"/>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tcPr>
          <w:p>
            <w:pPr>
              <w:pStyle w:val="1100"/>
              <w:spacing w:before="295" w:after="295"/>
              <w:rPr>
                <w:rFonts w:ascii="仿宋" w:hAnsi="仿宋" w:eastAsia="仿宋"/>
                <w:szCs w:val="24"/>
                <w:highlight w:val="none"/>
              </w:rPr>
              <w:outlineLvl w:val="0"/>
            </w:pPr>
            <w:r>
              <w:rPr>
                <w:rFonts w:ascii="仿宋" w:hAnsi="仿宋" w:eastAsia="仿宋"/>
                <w:szCs w:val="24"/>
                <w:highlight w:val="none"/>
              </w:rPr>
            </w:r>
            <w:r/>
          </w:p>
        </w:tc>
        <w:tc>
          <w:tcPr>
            <w:tcBorders>
              <w:top w:val="single" w:color="000000" w:sz="4" w:space="0"/>
              <w:left w:val="single" w:color="000000" w:sz="4" w:space="0"/>
              <w:bottom w:val="single" w:color="000000" w:sz="4" w:space="0"/>
              <w:right w:val="single" w:color="000000" w:sz="4" w:space="0"/>
            </w:tcBorders>
            <w:tcW w:w="2160" w:type="dxa"/>
            <w:textDirection w:val="lrTb"/>
            <w:noWrap/>
          </w:tcPr>
          <w:p>
            <w:pPr>
              <w:pStyle w:val="1100"/>
              <w:spacing w:before="295" w:after="295"/>
              <w:rPr>
                <w:rFonts w:ascii="仿宋" w:hAnsi="仿宋" w:eastAsia="仿宋"/>
                <w:szCs w:val="24"/>
                <w:highlight w:val="none"/>
              </w:rPr>
              <w:outlineLvl w:val="0"/>
            </w:pPr>
            <w:r>
              <w:rPr>
                <w:rFonts w:ascii="仿宋" w:hAnsi="仿宋" w:eastAsia="仿宋"/>
                <w:szCs w:val="24"/>
                <w:highlight w:val="none"/>
              </w:rPr>
            </w:r>
            <w:r/>
          </w:p>
        </w:tc>
        <w:tc>
          <w:tcPr>
            <w:tcBorders>
              <w:top w:val="single" w:color="000000" w:sz="4" w:space="0"/>
              <w:left w:val="single" w:color="000000" w:sz="4" w:space="0"/>
              <w:bottom w:val="single" w:color="000000" w:sz="4" w:space="0"/>
              <w:right w:val="single" w:color="000000" w:sz="4" w:space="0"/>
            </w:tcBorders>
            <w:tcW w:w="1980" w:type="dxa"/>
            <w:textDirection w:val="lrTb"/>
            <w:noWrap/>
          </w:tcPr>
          <w:p>
            <w:pPr>
              <w:pStyle w:val="1100"/>
              <w:spacing w:before="295" w:after="295"/>
              <w:rPr>
                <w:rFonts w:ascii="仿宋" w:hAnsi="仿宋" w:eastAsia="仿宋"/>
                <w:szCs w:val="24"/>
                <w:highlight w:val="none"/>
              </w:rPr>
              <w:outlineLvl w:val="0"/>
            </w:pPr>
            <w:r>
              <w:rPr>
                <w:rFonts w:ascii="仿宋" w:hAnsi="仿宋" w:eastAsia="仿宋"/>
                <w:szCs w:val="24"/>
                <w:highlight w:val="none"/>
              </w:rPr>
            </w:r>
            <w:r/>
          </w:p>
        </w:tc>
      </w:tr>
      <w:tr>
        <w:trPr>
          <w:cantSplit/>
          <w:trHeight w:val="28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100"/>
              <w:spacing w:before="120" w:after="120"/>
              <w:rPr>
                <w:rFonts w:ascii="仿宋" w:hAnsi="仿宋" w:eastAsia="仿宋"/>
                <w:szCs w:val="24"/>
                <w:highlight w:val="none"/>
              </w:rPr>
              <w:outlineLvl w:val="0"/>
            </w:pPr>
            <w:r>
              <w:rPr>
                <w:rFonts w:ascii="仿宋" w:hAnsi="仿宋" w:eastAsia="仿宋"/>
                <w:szCs w:val="24"/>
                <w:highlight w:val="none"/>
              </w:rPr>
            </w:r>
            <w:r/>
          </w:p>
        </w:tc>
        <w:tc>
          <w:tcPr>
            <w:tcBorders>
              <w:top w:val="single" w:color="000000" w:sz="4" w:space="0"/>
              <w:left w:val="single" w:color="000000" w:sz="4" w:space="0"/>
              <w:bottom w:val="single" w:color="000000" w:sz="4" w:space="0"/>
              <w:right w:val="single" w:color="000000" w:sz="4" w:space="0"/>
            </w:tcBorders>
            <w:tcW w:w="2171" w:type="dxa"/>
            <w:vAlign w:val="center"/>
            <w:textDirection w:val="lrTb"/>
            <w:noWrap/>
          </w:tcPr>
          <w:p>
            <w:pPr>
              <w:pStyle w:val="1100"/>
              <w:spacing w:before="120" w:after="120"/>
              <w:rPr>
                <w:rFonts w:ascii="仿宋" w:hAnsi="仿宋" w:eastAsia="仿宋"/>
                <w:szCs w:val="24"/>
                <w:highlight w:val="none"/>
              </w:rPr>
              <w:outlineLvl w:val="0"/>
            </w:pPr>
            <w:r>
              <w:rPr>
                <w:rFonts w:ascii="仿宋" w:hAnsi="仿宋" w:eastAsia="仿宋"/>
                <w:szCs w:val="24"/>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tcPr>
          <w:p>
            <w:pPr>
              <w:pStyle w:val="1100"/>
              <w:spacing w:before="295" w:after="295"/>
              <w:rPr>
                <w:rFonts w:ascii="仿宋" w:hAnsi="仿宋" w:eastAsia="仿宋"/>
                <w:szCs w:val="24"/>
                <w:highlight w:val="none"/>
              </w:rPr>
            </w:pPr>
            <w:r>
              <w:rPr>
                <w:rFonts w:ascii="仿宋" w:hAnsi="仿宋" w:eastAsia="仿宋"/>
                <w:szCs w:val="24"/>
                <w:highlight w:val="none"/>
              </w:rPr>
            </w:r>
            <w:r/>
          </w:p>
        </w:tc>
        <w:tc>
          <w:tcPr>
            <w:tcBorders>
              <w:top w:val="single" w:color="000000" w:sz="4" w:space="0"/>
              <w:left w:val="single" w:color="000000" w:sz="4" w:space="0"/>
              <w:bottom w:val="single" w:color="000000" w:sz="4" w:space="0"/>
              <w:right w:val="single" w:color="000000" w:sz="4" w:space="0"/>
            </w:tcBorders>
            <w:tcW w:w="2160" w:type="dxa"/>
            <w:textDirection w:val="lrTb"/>
            <w:noWrap/>
          </w:tcPr>
          <w:p>
            <w:pPr>
              <w:pStyle w:val="1100"/>
              <w:spacing w:before="295" w:after="295"/>
              <w:rPr>
                <w:rFonts w:ascii="仿宋" w:hAnsi="仿宋" w:eastAsia="仿宋"/>
                <w:szCs w:val="24"/>
                <w:highlight w:val="none"/>
              </w:rPr>
            </w:pPr>
            <w:r>
              <w:rPr>
                <w:rFonts w:ascii="仿宋" w:hAnsi="仿宋" w:eastAsia="仿宋"/>
                <w:szCs w:val="24"/>
                <w:highlight w:val="none"/>
              </w:rPr>
            </w:r>
            <w:r/>
          </w:p>
        </w:tc>
        <w:tc>
          <w:tcPr>
            <w:tcBorders>
              <w:top w:val="single" w:color="000000" w:sz="4" w:space="0"/>
              <w:left w:val="single" w:color="000000" w:sz="4" w:space="0"/>
              <w:bottom w:val="single" w:color="000000" w:sz="4" w:space="0"/>
              <w:right w:val="single" w:color="000000" w:sz="4" w:space="0"/>
            </w:tcBorders>
            <w:tcW w:w="1980" w:type="dxa"/>
            <w:textDirection w:val="lrTb"/>
            <w:noWrap/>
          </w:tcPr>
          <w:p>
            <w:pPr>
              <w:pStyle w:val="1100"/>
              <w:spacing w:before="295" w:after="295"/>
              <w:rPr>
                <w:rFonts w:ascii="仿宋" w:hAnsi="仿宋" w:eastAsia="仿宋"/>
                <w:szCs w:val="24"/>
                <w:highlight w:val="none"/>
              </w:rPr>
            </w:pPr>
            <w:r>
              <w:rPr>
                <w:rFonts w:ascii="仿宋" w:hAnsi="仿宋" w:eastAsia="仿宋"/>
                <w:szCs w:val="24"/>
                <w:highlight w:val="none"/>
              </w:rPr>
            </w:r>
            <w:r/>
          </w:p>
        </w:tc>
      </w:tr>
      <w:tr>
        <w:trPr>
          <w:cantSplit/>
          <w:trHeight w:val="28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100"/>
              <w:spacing w:before="120" w:after="120"/>
              <w:rPr>
                <w:rFonts w:ascii="仿宋" w:hAnsi="仿宋" w:eastAsia="仿宋"/>
                <w:szCs w:val="24"/>
                <w:highlight w:val="none"/>
              </w:rPr>
              <w:outlineLvl w:val="0"/>
            </w:pPr>
            <w:r>
              <w:rPr>
                <w:rFonts w:ascii="仿宋" w:hAnsi="仿宋" w:eastAsia="仿宋"/>
                <w:szCs w:val="24"/>
                <w:highlight w:val="none"/>
              </w:rPr>
            </w:r>
            <w:r/>
          </w:p>
        </w:tc>
        <w:tc>
          <w:tcPr>
            <w:tcBorders>
              <w:top w:val="single" w:color="000000" w:sz="4" w:space="0"/>
              <w:left w:val="single" w:color="000000" w:sz="4" w:space="0"/>
              <w:bottom w:val="single" w:color="000000" w:sz="4" w:space="0"/>
              <w:right w:val="single" w:color="000000" w:sz="4" w:space="0"/>
            </w:tcBorders>
            <w:tcW w:w="2171" w:type="dxa"/>
            <w:vAlign w:val="center"/>
            <w:textDirection w:val="lrTb"/>
            <w:noWrap/>
          </w:tcPr>
          <w:p>
            <w:pPr>
              <w:pStyle w:val="1100"/>
              <w:spacing w:before="120" w:after="120"/>
              <w:rPr>
                <w:rFonts w:ascii="仿宋" w:hAnsi="仿宋" w:eastAsia="仿宋"/>
                <w:szCs w:val="24"/>
                <w:highlight w:val="none"/>
              </w:rPr>
              <w:outlineLvl w:val="0"/>
            </w:pPr>
            <w:r>
              <w:rPr>
                <w:rFonts w:ascii="仿宋" w:hAnsi="仿宋" w:eastAsia="仿宋"/>
                <w:szCs w:val="24"/>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tcPr>
          <w:p>
            <w:pPr>
              <w:pStyle w:val="1100"/>
              <w:spacing w:before="295" w:after="295"/>
              <w:rPr>
                <w:rFonts w:ascii="仿宋" w:hAnsi="仿宋" w:eastAsia="仿宋"/>
                <w:szCs w:val="24"/>
                <w:highlight w:val="none"/>
              </w:rPr>
              <w:outlineLvl w:val="0"/>
            </w:pPr>
            <w:r>
              <w:rPr>
                <w:rFonts w:ascii="仿宋" w:hAnsi="仿宋" w:eastAsia="仿宋"/>
                <w:szCs w:val="24"/>
                <w:highlight w:val="none"/>
              </w:rPr>
            </w:r>
            <w:r/>
          </w:p>
        </w:tc>
        <w:tc>
          <w:tcPr>
            <w:tcBorders>
              <w:top w:val="single" w:color="000000" w:sz="4" w:space="0"/>
              <w:left w:val="single" w:color="000000" w:sz="4" w:space="0"/>
              <w:bottom w:val="single" w:color="000000" w:sz="4" w:space="0"/>
              <w:right w:val="single" w:color="000000" w:sz="4" w:space="0"/>
            </w:tcBorders>
            <w:tcW w:w="2160" w:type="dxa"/>
            <w:textDirection w:val="lrTb"/>
            <w:noWrap/>
          </w:tcPr>
          <w:p>
            <w:pPr>
              <w:pStyle w:val="1100"/>
              <w:spacing w:before="295" w:after="295"/>
              <w:rPr>
                <w:rFonts w:ascii="仿宋" w:hAnsi="仿宋" w:eastAsia="仿宋"/>
                <w:szCs w:val="24"/>
                <w:highlight w:val="none"/>
              </w:rPr>
              <w:outlineLvl w:val="0"/>
            </w:pPr>
            <w:r>
              <w:rPr>
                <w:rFonts w:ascii="仿宋" w:hAnsi="仿宋" w:eastAsia="仿宋"/>
                <w:szCs w:val="24"/>
                <w:highlight w:val="none"/>
              </w:rPr>
            </w:r>
            <w:r/>
          </w:p>
        </w:tc>
        <w:tc>
          <w:tcPr>
            <w:tcBorders>
              <w:top w:val="single" w:color="000000" w:sz="4" w:space="0"/>
              <w:left w:val="single" w:color="000000" w:sz="4" w:space="0"/>
              <w:bottom w:val="single" w:color="000000" w:sz="4" w:space="0"/>
              <w:right w:val="single" w:color="000000" w:sz="4" w:space="0"/>
            </w:tcBorders>
            <w:tcW w:w="1980" w:type="dxa"/>
            <w:textDirection w:val="lrTb"/>
            <w:noWrap/>
          </w:tcPr>
          <w:p>
            <w:pPr>
              <w:pStyle w:val="1100"/>
              <w:spacing w:before="295" w:after="295"/>
              <w:rPr>
                <w:rFonts w:ascii="仿宋" w:hAnsi="仿宋" w:eastAsia="仿宋"/>
                <w:szCs w:val="24"/>
                <w:highlight w:val="none"/>
              </w:rPr>
              <w:outlineLvl w:val="0"/>
            </w:pPr>
            <w:r>
              <w:rPr>
                <w:rFonts w:ascii="仿宋" w:hAnsi="仿宋" w:eastAsia="仿宋"/>
                <w:szCs w:val="24"/>
                <w:highlight w:val="none"/>
              </w:rPr>
            </w:r>
            <w:r/>
          </w:p>
        </w:tc>
      </w:tr>
      <w:tr>
        <w:trPr>
          <w:cantSplit/>
          <w:trHeight w:val="722"/>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100"/>
              <w:spacing w:before="120" w:after="120"/>
              <w:rPr>
                <w:rFonts w:ascii="仿宋" w:hAnsi="仿宋" w:eastAsia="仿宋"/>
                <w:szCs w:val="24"/>
                <w:highlight w:val="none"/>
              </w:rPr>
              <w:outlineLvl w:val="0"/>
            </w:pPr>
            <w:r>
              <w:rPr>
                <w:rFonts w:ascii="仿宋" w:hAnsi="仿宋" w:eastAsia="仿宋"/>
                <w:szCs w:val="24"/>
                <w:highlight w:val="none"/>
              </w:rPr>
            </w:r>
            <w:r/>
          </w:p>
        </w:tc>
        <w:tc>
          <w:tcPr>
            <w:tcBorders>
              <w:top w:val="single" w:color="000000" w:sz="4" w:space="0"/>
              <w:left w:val="single" w:color="000000" w:sz="4" w:space="0"/>
              <w:bottom w:val="single" w:color="000000" w:sz="4" w:space="0"/>
              <w:right w:val="single" w:color="000000" w:sz="4" w:space="0"/>
            </w:tcBorders>
            <w:tcW w:w="2171" w:type="dxa"/>
            <w:vAlign w:val="center"/>
            <w:textDirection w:val="lrTb"/>
            <w:noWrap/>
          </w:tcPr>
          <w:p>
            <w:pPr>
              <w:pStyle w:val="1100"/>
              <w:spacing w:before="120" w:after="120"/>
              <w:rPr>
                <w:rFonts w:ascii="仿宋" w:hAnsi="仿宋" w:eastAsia="仿宋"/>
                <w:szCs w:val="24"/>
                <w:highlight w:val="none"/>
              </w:rPr>
              <w:outlineLvl w:val="0"/>
            </w:pPr>
            <w:r>
              <w:rPr>
                <w:rFonts w:ascii="仿宋" w:hAnsi="仿宋" w:eastAsia="仿宋"/>
                <w:szCs w:val="24"/>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tcPr>
          <w:p>
            <w:pPr>
              <w:pStyle w:val="1100"/>
              <w:spacing w:before="295" w:after="295"/>
              <w:rPr>
                <w:rFonts w:ascii="仿宋" w:hAnsi="仿宋" w:eastAsia="仿宋"/>
                <w:szCs w:val="24"/>
                <w:highlight w:val="none"/>
              </w:rPr>
              <w:outlineLvl w:val="0"/>
            </w:pPr>
            <w:r>
              <w:rPr>
                <w:rFonts w:ascii="仿宋" w:hAnsi="仿宋" w:eastAsia="仿宋"/>
                <w:szCs w:val="24"/>
                <w:highlight w:val="none"/>
              </w:rPr>
            </w:r>
            <w:r/>
          </w:p>
        </w:tc>
        <w:tc>
          <w:tcPr>
            <w:tcBorders>
              <w:top w:val="single" w:color="000000" w:sz="4" w:space="0"/>
              <w:left w:val="single" w:color="000000" w:sz="4" w:space="0"/>
              <w:right w:val="single" w:color="000000" w:sz="4" w:space="0"/>
            </w:tcBorders>
            <w:tcW w:w="2160" w:type="dxa"/>
            <w:textDirection w:val="lrTb"/>
            <w:noWrap/>
          </w:tcPr>
          <w:p>
            <w:pPr>
              <w:pStyle w:val="1100"/>
              <w:spacing w:before="295" w:after="295"/>
              <w:rPr>
                <w:rFonts w:ascii="仿宋" w:hAnsi="仿宋" w:eastAsia="仿宋"/>
                <w:szCs w:val="24"/>
                <w:highlight w:val="none"/>
              </w:rPr>
              <w:outlineLvl w:val="0"/>
            </w:pPr>
            <w:r>
              <w:rPr>
                <w:rFonts w:ascii="仿宋" w:hAnsi="仿宋" w:eastAsia="仿宋"/>
                <w:szCs w:val="24"/>
                <w:highlight w:val="none"/>
              </w:rPr>
            </w:r>
            <w:r/>
          </w:p>
        </w:tc>
        <w:tc>
          <w:tcPr>
            <w:tcBorders>
              <w:top w:val="single" w:color="000000" w:sz="4" w:space="0"/>
              <w:left w:val="single" w:color="000000" w:sz="4" w:space="0"/>
              <w:right w:val="single" w:color="000000" w:sz="4" w:space="0"/>
            </w:tcBorders>
            <w:tcW w:w="1980" w:type="dxa"/>
            <w:textDirection w:val="lrTb"/>
            <w:noWrap/>
          </w:tcPr>
          <w:p>
            <w:pPr>
              <w:pStyle w:val="1100"/>
              <w:spacing w:before="295" w:after="295"/>
              <w:rPr>
                <w:rFonts w:ascii="仿宋" w:hAnsi="仿宋" w:eastAsia="仿宋"/>
                <w:szCs w:val="24"/>
                <w:highlight w:val="none"/>
              </w:rPr>
              <w:outlineLvl w:val="0"/>
            </w:pPr>
            <w:r>
              <w:rPr>
                <w:rFonts w:ascii="仿宋" w:hAnsi="仿宋" w:eastAsia="仿宋"/>
                <w:szCs w:val="24"/>
                <w:highlight w:val="none"/>
              </w:rPr>
            </w:r>
            <w:r/>
          </w:p>
        </w:tc>
      </w:tr>
      <w:tr>
        <w:trPr>
          <w:cantSplit/>
          <w:trHeight w:val="28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100"/>
              <w:spacing w:before="120" w:after="120"/>
              <w:rPr>
                <w:rFonts w:ascii="仿宋" w:hAnsi="仿宋" w:eastAsia="仿宋"/>
                <w:szCs w:val="24"/>
                <w:highlight w:val="none"/>
              </w:rPr>
              <w:outlineLvl w:val="0"/>
            </w:pPr>
            <w:r>
              <w:rPr>
                <w:rFonts w:ascii="仿宋" w:hAnsi="仿宋" w:eastAsia="仿宋"/>
                <w:szCs w:val="24"/>
                <w:highlight w:val="none"/>
              </w:rPr>
            </w:r>
            <w:r/>
          </w:p>
        </w:tc>
        <w:tc>
          <w:tcPr>
            <w:tcBorders>
              <w:top w:val="single" w:color="000000" w:sz="4" w:space="0"/>
              <w:left w:val="single" w:color="000000" w:sz="4" w:space="0"/>
              <w:bottom w:val="single" w:color="000000" w:sz="4" w:space="0"/>
              <w:right w:val="single" w:color="000000" w:sz="4" w:space="0"/>
            </w:tcBorders>
            <w:tcW w:w="2171" w:type="dxa"/>
            <w:vAlign w:val="center"/>
            <w:textDirection w:val="lrTb"/>
            <w:noWrap/>
          </w:tcPr>
          <w:p>
            <w:pPr>
              <w:pStyle w:val="1100"/>
              <w:spacing w:before="120" w:after="120"/>
              <w:rPr>
                <w:rFonts w:ascii="仿宋" w:hAnsi="仿宋" w:eastAsia="仿宋"/>
                <w:szCs w:val="24"/>
                <w:highlight w:val="none"/>
              </w:rPr>
              <w:outlineLvl w:val="0"/>
            </w:pPr>
            <w:r>
              <w:rPr>
                <w:rFonts w:ascii="仿宋" w:hAnsi="仿宋" w:eastAsia="仿宋"/>
                <w:szCs w:val="24"/>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tcPr>
          <w:p>
            <w:pPr>
              <w:pStyle w:val="1100"/>
              <w:spacing w:before="295" w:after="295"/>
              <w:rPr>
                <w:rFonts w:ascii="仿宋" w:hAnsi="仿宋" w:eastAsia="仿宋"/>
                <w:szCs w:val="24"/>
                <w:highlight w:val="none"/>
              </w:rPr>
              <w:outlineLvl w:val="0"/>
            </w:pPr>
            <w:r>
              <w:rPr>
                <w:rFonts w:ascii="仿宋" w:hAnsi="仿宋" w:eastAsia="仿宋"/>
                <w:szCs w:val="24"/>
                <w:highlight w:val="none"/>
              </w:rPr>
            </w:r>
            <w:r/>
          </w:p>
        </w:tc>
        <w:tc>
          <w:tcPr>
            <w:tcBorders>
              <w:top w:val="single" w:color="000000" w:sz="4" w:space="0"/>
              <w:left w:val="single" w:color="000000" w:sz="4" w:space="0"/>
              <w:bottom w:val="single" w:color="000000" w:sz="4" w:space="0"/>
              <w:right w:val="single" w:color="000000" w:sz="4" w:space="0"/>
            </w:tcBorders>
            <w:tcW w:w="2160" w:type="dxa"/>
            <w:textDirection w:val="lrTb"/>
            <w:noWrap/>
          </w:tcPr>
          <w:p>
            <w:pPr>
              <w:pStyle w:val="1100"/>
              <w:spacing w:before="295" w:after="295"/>
              <w:rPr>
                <w:rFonts w:ascii="仿宋" w:hAnsi="仿宋" w:eastAsia="仿宋"/>
                <w:szCs w:val="24"/>
                <w:highlight w:val="none"/>
              </w:rPr>
              <w:outlineLvl w:val="0"/>
            </w:pPr>
            <w:r>
              <w:rPr>
                <w:rFonts w:ascii="仿宋" w:hAnsi="仿宋" w:eastAsia="仿宋"/>
                <w:szCs w:val="24"/>
                <w:highlight w:val="none"/>
              </w:rPr>
            </w:r>
            <w:r/>
          </w:p>
        </w:tc>
        <w:tc>
          <w:tcPr>
            <w:tcBorders>
              <w:top w:val="single" w:color="000000" w:sz="4" w:space="0"/>
              <w:left w:val="single" w:color="000000" w:sz="4" w:space="0"/>
              <w:bottom w:val="single" w:color="000000" w:sz="4" w:space="0"/>
              <w:right w:val="single" w:color="000000" w:sz="4" w:space="0"/>
            </w:tcBorders>
            <w:tcW w:w="1980" w:type="dxa"/>
            <w:textDirection w:val="lrTb"/>
            <w:noWrap/>
          </w:tcPr>
          <w:p>
            <w:pPr>
              <w:pStyle w:val="1100"/>
              <w:spacing w:before="295" w:after="295"/>
              <w:rPr>
                <w:rFonts w:ascii="仿宋" w:hAnsi="仿宋" w:eastAsia="仿宋"/>
                <w:szCs w:val="24"/>
                <w:highlight w:val="none"/>
              </w:rPr>
              <w:outlineLvl w:val="0"/>
            </w:pPr>
            <w:r>
              <w:rPr>
                <w:rFonts w:ascii="仿宋" w:hAnsi="仿宋" w:eastAsia="仿宋"/>
                <w:szCs w:val="24"/>
                <w:highlight w:val="none"/>
              </w:rPr>
            </w:r>
            <w:r/>
          </w:p>
        </w:tc>
      </w:tr>
    </w:tbl>
    <w:p>
      <w:pPr>
        <w:pStyle w:val="1089"/>
        <w:ind w:firstLine="480"/>
        <w:rPr>
          <w:rFonts w:ascii="仿宋" w:hAnsi="仿宋" w:eastAsia="仿宋"/>
          <w:spacing w:val="20"/>
          <w:sz w:val="24"/>
          <w:szCs w:val="24"/>
          <w:highlight w:val="none"/>
        </w:rPr>
      </w:pPr>
      <w:r>
        <w:rPr>
          <w:rFonts w:ascii="仿宋" w:hAnsi="仿宋" w:eastAsia="仿宋"/>
          <w:sz w:val="24"/>
          <w:szCs w:val="24"/>
          <w:highlight w:val="none"/>
        </w:rPr>
        <w:t xml:space="preserve">注：</w:t>
      </w:r>
      <w:r>
        <w:rPr>
          <w:rFonts w:hint="eastAsia" w:ascii="仿宋" w:hAnsi="仿宋" w:eastAsia="仿宋"/>
          <w:sz w:val="24"/>
          <w:szCs w:val="24"/>
          <w:highlight w:val="none"/>
        </w:rPr>
        <w:t xml:space="preserve">1、</w:t>
      </w:r>
      <w:r>
        <w:rPr>
          <w:rFonts w:ascii="仿宋" w:hAnsi="仿宋" w:eastAsia="仿宋"/>
          <w:sz w:val="24"/>
          <w:szCs w:val="24"/>
          <w:highlight w:val="none"/>
        </w:rPr>
        <w:t xml:space="preserve">供应商应根据响应服务的技术指标、对照</w:t>
      </w:r>
      <w:r>
        <w:rPr>
          <w:rFonts w:hint="eastAsia" w:ascii="仿宋" w:hAnsi="仿宋" w:eastAsia="仿宋"/>
          <w:sz w:val="24"/>
          <w:szCs w:val="24"/>
          <w:highlight w:val="none"/>
        </w:rPr>
        <w:t xml:space="preserve">招标</w:t>
      </w:r>
      <w:r>
        <w:rPr>
          <w:rFonts w:ascii="仿宋" w:hAnsi="仿宋" w:eastAsia="仿宋"/>
          <w:sz w:val="24"/>
          <w:szCs w:val="24"/>
          <w:highlight w:val="none"/>
        </w:rPr>
        <w:t xml:space="preserve">文件要求在“偏离情况”栏注明“正偏离”、“负偏离”或“无偏离”。说明列可填写“方案如何满足需求”或“解释</w:t>
      </w:r>
      <w:r>
        <w:rPr>
          <w:rFonts w:hint="eastAsia" w:ascii="仿宋" w:hAnsi="仿宋" w:eastAsia="仿宋"/>
          <w:sz w:val="24"/>
          <w:szCs w:val="24"/>
          <w:highlight w:val="none"/>
        </w:rPr>
        <w:t xml:space="preserve">投标</w:t>
      </w:r>
      <w:r>
        <w:rPr>
          <w:rFonts w:ascii="仿宋" w:hAnsi="仿宋" w:eastAsia="仿宋"/>
          <w:sz w:val="24"/>
          <w:szCs w:val="24"/>
          <w:highlight w:val="none"/>
        </w:rPr>
        <w:t xml:space="preserve">方案与用户需求之间的偏差”。</w:t>
      </w:r>
      <w:r/>
    </w:p>
    <w:p>
      <w:pPr>
        <w:pStyle w:val="1089"/>
        <w:ind w:firstLine="480"/>
        <w:rPr>
          <w:rFonts w:ascii="仿宋" w:hAnsi="仿宋" w:eastAsia="仿宋"/>
          <w:sz w:val="24"/>
          <w:szCs w:val="24"/>
          <w:highlight w:val="none"/>
        </w:rPr>
      </w:pPr>
      <w:r>
        <w:rPr>
          <w:rFonts w:hint="eastAsia" w:ascii="仿宋" w:hAnsi="仿宋" w:eastAsia="仿宋"/>
          <w:sz w:val="24"/>
          <w:szCs w:val="24"/>
          <w:highlight w:val="none"/>
        </w:rPr>
        <w:t xml:space="preserve">2、</w:t>
      </w:r>
      <w:r>
        <w:rPr>
          <w:rFonts w:ascii="仿宋" w:hAnsi="仿宋" w:eastAsia="仿宋"/>
          <w:sz w:val="24"/>
          <w:szCs w:val="24"/>
          <w:highlight w:val="none"/>
          <w:lang w:val="zh-CN"/>
        </w:rPr>
        <w:t xml:space="preserve">对照招标文件技术规格、参数以及要求，逐条说明所提供服务是否做出了实质性响应，如有偏离和例外，则应按照招标文件中技术、商务条款偏离表格式填写清楚，并提供所偏离的具体参数以及要求。采购人只接受相同或者优于技术条款中所规定的技术要求以及标准。供应商若采用欺骗手段提报虚假资料和承诺的，一经发现，其投标无效，并按照相关法律法规进行处罚。</w:t>
      </w:r>
      <w:r/>
    </w:p>
    <w:p>
      <w:pPr>
        <w:pStyle w:val="1089"/>
        <w:ind w:firstLine="480"/>
        <w:rPr>
          <w:rFonts w:ascii="仿宋" w:hAnsi="仿宋" w:eastAsia="仿宋"/>
          <w:sz w:val="24"/>
          <w:szCs w:val="24"/>
          <w:highlight w:val="none"/>
        </w:rPr>
      </w:pPr>
      <w:r>
        <w:rPr>
          <w:rFonts w:hint="eastAsia" w:ascii="仿宋" w:hAnsi="仿宋" w:eastAsia="仿宋"/>
          <w:sz w:val="24"/>
          <w:szCs w:val="24"/>
          <w:highlight w:val="none"/>
        </w:rPr>
        <w:t xml:space="preserve">3、</w:t>
      </w:r>
      <w:r>
        <w:rPr>
          <w:rFonts w:ascii="仿宋" w:hAnsi="仿宋" w:eastAsia="仿宋"/>
          <w:sz w:val="24"/>
          <w:szCs w:val="24"/>
          <w:highlight w:val="none"/>
          <w:lang w:val="zh-CN"/>
        </w:rPr>
        <w:t xml:space="preserve">供应商在详细阐述服务的主要技术指标和性能说明时，应注意招标文件</w:t>
      </w:r>
      <w:r>
        <w:rPr>
          <w:rFonts w:ascii="仿宋" w:hAnsi="仿宋" w:eastAsia="仿宋"/>
          <w:sz w:val="24"/>
          <w:szCs w:val="24"/>
          <w:highlight w:val="none"/>
        </w:rPr>
        <w:t xml:space="preserve">第十</w:t>
      </w:r>
      <w:r>
        <w:rPr>
          <w:rFonts w:hint="eastAsia" w:ascii="仿宋" w:hAnsi="仿宋" w:eastAsia="仿宋"/>
          <w:sz w:val="24"/>
          <w:szCs w:val="24"/>
          <w:highlight w:val="none"/>
        </w:rPr>
        <w:t xml:space="preserve">一</w:t>
      </w:r>
      <w:r>
        <w:rPr>
          <w:rFonts w:ascii="仿宋" w:hAnsi="仿宋" w:eastAsia="仿宋"/>
          <w:sz w:val="24"/>
          <w:szCs w:val="24"/>
          <w:highlight w:val="none"/>
        </w:rPr>
        <w:t xml:space="preserve">章“项目需求以及</w:t>
      </w:r>
      <w:r>
        <w:rPr>
          <w:rFonts w:ascii="仿宋" w:hAnsi="仿宋" w:eastAsia="仿宋"/>
          <w:sz w:val="24"/>
          <w:szCs w:val="24"/>
          <w:highlight w:val="none"/>
          <w:lang w:val="zh-CN"/>
        </w:rPr>
        <w:t xml:space="preserve">技术要求</w:t>
      </w:r>
      <w:r>
        <w:rPr>
          <w:rFonts w:ascii="仿宋" w:hAnsi="仿宋" w:eastAsia="仿宋"/>
          <w:sz w:val="24"/>
          <w:szCs w:val="24"/>
          <w:highlight w:val="none"/>
        </w:rPr>
        <w:t xml:space="preserve">”</w:t>
      </w:r>
      <w:r>
        <w:rPr>
          <w:rFonts w:ascii="仿宋" w:hAnsi="仿宋" w:eastAsia="仿宋"/>
          <w:sz w:val="24"/>
          <w:szCs w:val="24"/>
          <w:highlight w:val="none"/>
          <w:lang w:val="zh-CN"/>
        </w:rPr>
        <w:t xml:space="preserve">中的标准和文字说明，并无任何限制性。</w:t>
      </w:r>
      <w:r/>
    </w:p>
    <w:p>
      <w:pPr>
        <w:pStyle w:val="1089"/>
        <w:ind w:firstLine="480"/>
        <w:rPr>
          <w:rFonts w:ascii="仿宋" w:hAnsi="仿宋" w:eastAsia="仿宋"/>
          <w:sz w:val="24"/>
          <w:szCs w:val="24"/>
          <w:highlight w:val="none"/>
          <w:lang w:val="zh-CN"/>
        </w:rPr>
      </w:pPr>
      <w:r>
        <w:rPr>
          <w:rFonts w:hint="eastAsia" w:ascii="仿宋" w:hAnsi="仿宋" w:eastAsia="仿宋"/>
          <w:sz w:val="24"/>
          <w:szCs w:val="24"/>
          <w:highlight w:val="none"/>
        </w:rPr>
        <w:t xml:space="preserve">4、</w:t>
      </w:r>
      <w:r>
        <w:rPr>
          <w:rFonts w:ascii="仿宋" w:hAnsi="仿宋" w:eastAsia="仿宋"/>
          <w:sz w:val="24"/>
          <w:szCs w:val="24"/>
          <w:highlight w:val="none"/>
          <w:lang w:val="zh-CN"/>
        </w:rPr>
        <w:t xml:space="preserve">如果采购人全部或者部分使用非中标人投标文件中的技术成果或者技术方案时，应书面征得其同意并给予一定的经济补偿后，方可使用。</w:t>
      </w:r>
      <w:r/>
    </w:p>
    <w:p>
      <w:pPr>
        <w:pStyle w:val="1089"/>
        <w:ind w:firstLine="480"/>
        <w:rPr>
          <w:rFonts w:ascii="仿宋" w:hAnsi="仿宋" w:eastAsia="仿宋"/>
          <w:sz w:val="24"/>
          <w:szCs w:val="24"/>
          <w:highlight w:val="none"/>
        </w:rPr>
      </w:pPr>
      <w:r>
        <w:rPr>
          <w:rFonts w:hint="eastAsia" w:ascii="仿宋" w:hAnsi="仿宋" w:eastAsia="仿宋"/>
          <w:sz w:val="24"/>
          <w:szCs w:val="24"/>
          <w:highlight w:val="none"/>
        </w:rPr>
        <w:t xml:space="preserve">5、</w:t>
      </w:r>
      <w:r>
        <w:rPr>
          <w:rFonts w:ascii="仿宋" w:hAnsi="仿宋" w:eastAsia="仿宋"/>
          <w:sz w:val="24"/>
          <w:szCs w:val="24"/>
          <w:highlight w:val="none"/>
          <w:lang w:val="zh-CN"/>
        </w:rPr>
        <w:t xml:space="preserve">供应商必须对所提供服务等知识产权方面的一切产权关系负全部责任，由此而引起的法律纠纷以及费用供应商须全部承担。</w:t>
      </w:r>
      <w:r/>
    </w:p>
    <w:p>
      <w:pPr>
        <w:pStyle w:val="1089"/>
        <w:rPr>
          <w:rFonts w:ascii="仿宋" w:hAnsi="仿宋" w:eastAsia="仿宋"/>
          <w:spacing w:val="20"/>
          <w:sz w:val="24"/>
          <w:szCs w:val="24"/>
          <w:highlight w:val="none"/>
        </w:rPr>
      </w:pPr>
      <w:r>
        <w:rPr>
          <w:rFonts w:ascii="仿宋" w:hAnsi="仿宋" w:eastAsia="仿宋"/>
          <w:spacing w:val="20"/>
          <w:sz w:val="24"/>
          <w:szCs w:val="24"/>
          <w:highlight w:val="none"/>
        </w:rPr>
      </w:r>
      <w:r/>
    </w:p>
    <w:p>
      <w:pPr>
        <w:pStyle w:val="879"/>
        <w:spacing w:before="50" w:after="50"/>
        <w:rPr>
          <w:rFonts w:ascii="仿宋" w:hAnsi="仿宋" w:eastAsia="仿宋"/>
          <w:sz w:val="24"/>
          <w:highlight w:val="none"/>
        </w:rPr>
      </w:pPr>
      <w:r>
        <w:rPr>
          <w:rFonts w:hint="eastAsia" w:ascii="仿宋" w:hAnsi="仿宋" w:eastAsia="仿宋"/>
          <w:sz w:val="24"/>
          <w:highlight w:val="none"/>
        </w:rPr>
        <w:t xml:space="preserve">投标单位</w:t>
      </w:r>
      <w:r>
        <w:rPr>
          <w:rFonts w:ascii="仿宋" w:hAnsi="仿宋" w:eastAsia="仿宋"/>
          <w:sz w:val="24"/>
          <w:highlight w:val="none"/>
        </w:rPr>
        <w:t xml:space="preserve">（</w:t>
      </w:r>
      <w:r>
        <w:rPr>
          <w:rFonts w:hint="eastAsia" w:ascii="仿宋" w:hAnsi="仿宋" w:eastAsia="仿宋"/>
          <w:sz w:val="24"/>
          <w:highlight w:val="none"/>
        </w:rPr>
        <w:t xml:space="preserve">电子签章</w:t>
      </w:r>
      <w:r>
        <w:rPr>
          <w:rFonts w:ascii="仿宋" w:hAnsi="仿宋" w:eastAsia="仿宋"/>
          <w:sz w:val="24"/>
          <w:highlight w:val="none"/>
        </w:rPr>
        <w:t xml:space="preserve">）：</w:t>
      </w:r>
      <w:r/>
    </w:p>
    <w:p>
      <w:pPr>
        <w:pStyle w:val="879"/>
        <w:spacing w:before="50" w:after="50"/>
        <w:rPr>
          <w:rFonts w:ascii="仿宋" w:hAnsi="仿宋" w:eastAsia="仿宋"/>
          <w:spacing w:val="20"/>
          <w:sz w:val="24"/>
          <w:highlight w:val="none"/>
        </w:rPr>
      </w:pPr>
      <w:r>
        <w:rPr>
          <w:rFonts w:ascii="仿宋" w:hAnsi="仿宋" w:eastAsia="仿宋"/>
          <w:spacing w:val="20"/>
          <w:sz w:val="24"/>
          <w:highlight w:val="none"/>
        </w:rPr>
      </w:r>
      <w:r/>
    </w:p>
    <w:p>
      <w:pPr>
        <w:pStyle w:val="879"/>
        <w:spacing w:before="50" w:after="50"/>
        <w:rPr>
          <w:rFonts w:ascii="仿宋" w:hAnsi="仿宋" w:eastAsia="仿宋"/>
          <w:spacing w:val="20"/>
          <w:sz w:val="24"/>
          <w:highlight w:val="none"/>
        </w:rPr>
      </w:pPr>
      <w:r>
        <w:rPr>
          <w:rFonts w:hint="eastAsia" w:ascii="仿宋" w:hAnsi="仿宋" w:eastAsia="仿宋"/>
          <w:spacing w:val="20"/>
          <w:sz w:val="24"/>
          <w:highlight w:val="none"/>
        </w:rPr>
        <w:t xml:space="preserve">法定代表人或授权代表（</w:t>
      </w:r>
      <w:r>
        <w:rPr>
          <w:rFonts w:ascii="仿宋" w:hAnsi="仿宋" w:eastAsia="仿宋"/>
          <w:bCs/>
          <w:sz w:val="24"/>
          <w:highlight w:val="none"/>
        </w:rPr>
        <w:t xml:space="preserve">签名或</w:t>
      </w:r>
      <w:r>
        <w:rPr>
          <w:rFonts w:hint="eastAsia" w:ascii="仿宋" w:hAnsi="仿宋" w:eastAsia="仿宋"/>
          <w:bCs/>
          <w:sz w:val="24"/>
          <w:highlight w:val="none"/>
        </w:rPr>
        <w:t xml:space="preserve">电子签章</w:t>
      </w:r>
      <w:r>
        <w:rPr>
          <w:rFonts w:hint="eastAsia" w:ascii="仿宋" w:hAnsi="仿宋" w:eastAsia="仿宋"/>
          <w:spacing w:val="20"/>
          <w:sz w:val="24"/>
          <w:highlight w:val="none"/>
        </w:rPr>
        <w:t xml:space="preserve">）</w:t>
      </w:r>
      <w:r>
        <w:rPr>
          <w:rFonts w:ascii="仿宋" w:hAnsi="仿宋" w:eastAsia="仿宋"/>
          <w:spacing w:val="20"/>
          <w:sz w:val="24"/>
          <w:highlight w:val="none"/>
        </w:rPr>
        <w:t xml:space="preserve">：          </w:t>
      </w:r>
      <w:r/>
    </w:p>
    <w:p>
      <w:pPr>
        <w:pStyle w:val="879"/>
        <w:spacing w:before="50" w:after="50"/>
        <w:rPr>
          <w:rFonts w:ascii="仿宋" w:hAnsi="仿宋" w:eastAsia="仿宋"/>
          <w:spacing w:val="20"/>
          <w:sz w:val="24"/>
          <w:highlight w:val="none"/>
        </w:rPr>
      </w:pPr>
      <w:r>
        <w:rPr>
          <w:rFonts w:ascii="仿宋" w:hAnsi="仿宋" w:eastAsia="仿宋"/>
          <w:spacing w:val="20"/>
          <w:sz w:val="24"/>
          <w:highlight w:val="none"/>
        </w:rPr>
      </w:r>
      <w:r/>
    </w:p>
    <w:p>
      <w:pPr>
        <w:pStyle w:val="879"/>
        <w:spacing w:before="50" w:after="50"/>
        <w:rPr>
          <w:rFonts w:ascii="仿宋" w:hAnsi="仿宋" w:eastAsia="仿宋"/>
          <w:spacing w:val="20"/>
          <w:sz w:val="24"/>
          <w:highlight w:val="none"/>
        </w:rPr>
      </w:pPr>
      <w:r>
        <w:rPr>
          <w:rFonts w:ascii="仿宋" w:hAnsi="仿宋" w:eastAsia="仿宋"/>
          <w:spacing w:val="20"/>
          <w:sz w:val="24"/>
          <w:highlight w:val="none"/>
        </w:rPr>
        <w:t xml:space="preserve">日 期：</w:t>
      </w:r>
      <w:r/>
    </w:p>
    <w:p>
      <w:pPr>
        <w:pStyle w:val="880"/>
        <w:rPr>
          <w:highlight w:val="none"/>
        </w:rPr>
      </w:pPr>
      <w:r>
        <w:rPr>
          <w:highlight w:val="none"/>
        </w:rPr>
      </w:r>
      <w:r/>
    </w:p>
    <w:p>
      <w:pPr>
        <w:pStyle w:val="879"/>
        <w:rPr>
          <w:highlight w:val="none"/>
        </w:rPr>
      </w:pPr>
      <w:r>
        <w:rPr>
          <w:highlight w:val="none"/>
        </w:rPr>
      </w:r>
      <w:r/>
    </w:p>
    <w:p>
      <w:pPr>
        <w:pStyle w:val="879"/>
        <w:jc w:val="center"/>
        <w:spacing w:line="400" w:lineRule="exact"/>
        <w:rPr>
          <w:rFonts w:ascii="Arial" w:hAnsi="Arial" w:eastAsia="仿宋_GB2312"/>
          <w:b/>
          <w:sz w:val="28"/>
          <w:szCs w:val="28"/>
          <w:highlight w:val="none"/>
        </w:rPr>
        <w:outlineLvl w:val="1"/>
      </w:pPr>
      <w:r>
        <w:rPr>
          <w:rFonts w:hint="eastAsia" w:ascii="Arial" w:hAnsi="Arial" w:eastAsia="仿宋_GB2312"/>
          <w:b/>
          <w:sz w:val="28"/>
          <w:szCs w:val="28"/>
          <w:highlight w:val="none"/>
        </w:rPr>
        <w:t xml:space="preserve">（四）</w:t>
      </w:r>
      <w:r>
        <w:rPr>
          <w:rFonts w:ascii="Arial" w:hAnsi="Arial" w:eastAsia="仿宋_GB2312"/>
          <w:b/>
          <w:sz w:val="28"/>
          <w:szCs w:val="28"/>
          <w:highlight w:val="none"/>
        </w:rPr>
        <w:t xml:space="preserve">基本服务承诺书</w:t>
      </w:r>
      <w:r/>
    </w:p>
    <w:p>
      <w:pPr>
        <w:pStyle w:val="879"/>
        <w:spacing w:line="400" w:lineRule="exact"/>
        <w:rPr>
          <w:rFonts w:ascii="仿宋_GB2312" w:eastAsia="仿宋_GB2312"/>
          <w:b/>
          <w:bCs/>
          <w:sz w:val="28"/>
          <w:szCs w:val="28"/>
          <w:highlight w:val="none"/>
        </w:rPr>
      </w:pPr>
      <w:r>
        <w:rPr>
          <w:rFonts w:ascii="仿宋_GB2312" w:eastAsia="仿宋_GB2312"/>
          <w:b/>
          <w:bCs/>
          <w:sz w:val="28"/>
          <w:szCs w:val="28"/>
          <w:highlight w:val="none"/>
        </w:rPr>
      </w:r>
      <w:r/>
    </w:p>
    <w:p>
      <w:pPr>
        <w:pStyle w:val="879"/>
        <w:ind w:firstLine="480"/>
        <w:spacing w:line="400" w:lineRule="exact"/>
        <w:rPr>
          <w:rFonts w:ascii="仿宋" w:hAnsi="仿宋" w:eastAsia="仿宋"/>
          <w:bCs/>
          <w:sz w:val="24"/>
          <w:highlight w:val="none"/>
        </w:rPr>
      </w:pPr>
      <w:r>
        <w:rPr>
          <w:rFonts w:ascii="仿宋" w:hAnsi="仿宋" w:eastAsia="仿宋"/>
          <w:bCs/>
          <w:sz w:val="24"/>
          <w:highlight w:val="none"/>
        </w:rPr>
        <w:t xml:space="preserve">一、我单位确保按中标结果确定价格及时提供服务。</w:t>
      </w:r>
      <w:r/>
    </w:p>
    <w:p>
      <w:pPr>
        <w:pStyle w:val="879"/>
        <w:ind w:firstLine="480"/>
        <w:jc w:val="left"/>
        <w:spacing w:line="400" w:lineRule="exact"/>
        <w:rPr>
          <w:rFonts w:ascii="仿宋" w:hAnsi="仿宋" w:eastAsia="仿宋"/>
          <w:bCs/>
          <w:sz w:val="24"/>
          <w:highlight w:val="none"/>
          <w:u w:val="single"/>
        </w:rPr>
      </w:pPr>
      <w:r>
        <w:rPr>
          <w:rFonts w:ascii="仿宋" w:hAnsi="仿宋" w:eastAsia="仿宋"/>
          <w:bCs/>
          <w:sz w:val="24"/>
          <w:highlight w:val="none"/>
        </w:rPr>
        <w:t xml:space="preserve">二、承诺的服务：（质保期、交付日期、是否响应付款方式等）</w:t>
      </w:r>
      <w:r/>
    </w:p>
    <w:p>
      <w:pPr>
        <w:pStyle w:val="879"/>
        <w:jc w:val="left"/>
        <w:spacing w:line="400" w:lineRule="exact"/>
        <w:rPr>
          <w:rFonts w:ascii="仿宋" w:hAnsi="仿宋" w:eastAsia="仿宋"/>
          <w:bCs/>
          <w:sz w:val="24"/>
          <w:highlight w:val="none"/>
          <w:u w:val="single"/>
        </w:rPr>
      </w:pPr>
      <w:r>
        <w:rPr>
          <w:rFonts w:ascii="仿宋" w:hAnsi="仿宋" w:eastAsia="仿宋"/>
          <w:bCs/>
          <w:sz w:val="24"/>
          <w:highlight w:val="none"/>
          <w:u w:val="single"/>
        </w:rPr>
        <w:t xml:space="preserve">　　　　　　　　　　　　　　　　　　　　　　　　　　　　　　　　　　　　　　</w:t>
      </w:r>
      <w:r/>
    </w:p>
    <w:p>
      <w:pPr>
        <w:pStyle w:val="879"/>
        <w:jc w:val="left"/>
        <w:spacing w:line="400" w:lineRule="exact"/>
        <w:rPr>
          <w:rFonts w:ascii="仿宋" w:hAnsi="仿宋" w:eastAsia="仿宋"/>
          <w:bCs/>
          <w:sz w:val="24"/>
          <w:highlight w:val="none"/>
          <w:u w:val="single"/>
        </w:rPr>
      </w:pPr>
      <w:r>
        <w:rPr>
          <w:rFonts w:ascii="仿宋" w:hAnsi="仿宋" w:eastAsia="仿宋"/>
          <w:bCs/>
          <w:sz w:val="24"/>
          <w:highlight w:val="none"/>
          <w:u w:val="single"/>
        </w:rPr>
        <w:t xml:space="preserve">　　　　　　　　　　　　　　　　　　　　　　　　　　　　　　　　　　　　　　</w:t>
      </w:r>
      <w:r/>
    </w:p>
    <w:p>
      <w:pPr>
        <w:pStyle w:val="879"/>
        <w:jc w:val="left"/>
        <w:spacing w:line="400" w:lineRule="exact"/>
        <w:rPr>
          <w:rFonts w:ascii="仿宋" w:hAnsi="仿宋" w:eastAsia="仿宋"/>
          <w:bCs/>
          <w:sz w:val="24"/>
          <w:highlight w:val="none"/>
          <w:u w:val="single"/>
        </w:rPr>
      </w:pPr>
      <w:r>
        <w:rPr>
          <w:rFonts w:ascii="仿宋" w:hAnsi="仿宋" w:eastAsia="仿宋"/>
          <w:bCs/>
          <w:sz w:val="24"/>
          <w:highlight w:val="none"/>
          <w:u w:val="single"/>
        </w:rPr>
        <w:t xml:space="preserve">　　　　　　　　　　　　　　　　　　　　　　　　　　　　　　　　　　　　　　</w:t>
      </w:r>
      <w:r/>
    </w:p>
    <w:p>
      <w:pPr>
        <w:pStyle w:val="879"/>
        <w:jc w:val="left"/>
        <w:spacing w:line="400" w:lineRule="exact"/>
        <w:rPr>
          <w:rFonts w:ascii="仿宋" w:hAnsi="仿宋" w:eastAsia="仿宋"/>
          <w:bCs/>
          <w:sz w:val="24"/>
          <w:highlight w:val="none"/>
          <w:u w:val="single"/>
        </w:rPr>
      </w:pPr>
      <w:r>
        <w:rPr>
          <w:rFonts w:ascii="仿宋" w:hAnsi="仿宋" w:eastAsia="仿宋"/>
          <w:bCs/>
          <w:sz w:val="24"/>
          <w:highlight w:val="none"/>
          <w:u w:val="single"/>
        </w:rPr>
        <w:t xml:space="preserve">　　　　　　　　　　　　　　　　　　　　　　　　　　　　　　　　　　　　　　</w:t>
      </w:r>
      <w:r/>
    </w:p>
    <w:p>
      <w:pPr>
        <w:pStyle w:val="879"/>
        <w:ind w:firstLine="480"/>
        <w:jc w:val="left"/>
        <w:spacing w:line="400" w:lineRule="exact"/>
        <w:rPr>
          <w:rFonts w:ascii="仿宋" w:hAnsi="仿宋" w:eastAsia="仿宋"/>
          <w:bCs/>
          <w:sz w:val="24"/>
          <w:highlight w:val="none"/>
        </w:rPr>
      </w:pPr>
      <w:r>
        <w:rPr>
          <w:rFonts w:ascii="仿宋" w:hAnsi="仿宋" w:eastAsia="仿宋"/>
          <w:bCs/>
          <w:sz w:val="24"/>
          <w:highlight w:val="none"/>
        </w:rPr>
        <w:t xml:space="preserve">三、要求招标人提供的配合：</w:t>
      </w:r>
      <w:r/>
    </w:p>
    <w:p>
      <w:pPr>
        <w:pStyle w:val="879"/>
        <w:jc w:val="left"/>
        <w:spacing w:line="400" w:lineRule="exact"/>
        <w:rPr>
          <w:rFonts w:ascii="仿宋" w:hAnsi="仿宋" w:eastAsia="仿宋"/>
          <w:bCs/>
          <w:sz w:val="24"/>
          <w:highlight w:val="none"/>
          <w:u w:val="single"/>
        </w:rPr>
      </w:pPr>
      <w:r>
        <w:rPr>
          <w:rFonts w:ascii="仿宋" w:hAnsi="仿宋" w:eastAsia="仿宋"/>
          <w:bCs/>
          <w:sz w:val="24"/>
          <w:highlight w:val="none"/>
          <w:u w:val="single"/>
        </w:rPr>
        <w:t xml:space="preserve">　　　　　　　　　　　　　　　　　　　　　　　　　　　　　　　　　　　　　　</w:t>
      </w:r>
      <w:r/>
    </w:p>
    <w:p>
      <w:pPr>
        <w:pStyle w:val="879"/>
        <w:jc w:val="left"/>
        <w:spacing w:line="400" w:lineRule="exact"/>
        <w:rPr>
          <w:rFonts w:ascii="仿宋" w:hAnsi="仿宋" w:eastAsia="仿宋"/>
          <w:bCs/>
          <w:sz w:val="24"/>
          <w:highlight w:val="none"/>
          <w:u w:val="single"/>
        </w:rPr>
      </w:pPr>
      <w:r>
        <w:rPr>
          <w:rFonts w:ascii="仿宋" w:hAnsi="仿宋" w:eastAsia="仿宋"/>
          <w:bCs/>
          <w:sz w:val="24"/>
          <w:highlight w:val="none"/>
          <w:u w:val="single"/>
        </w:rPr>
        <w:t xml:space="preserve">　　　　　　　　　　　　　　　　　　　　　　　　　　　　　　　　　　　　　　</w:t>
      </w:r>
      <w:r/>
    </w:p>
    <w:p>
      <w:pPr>
        <w:pStyle w:val="879"/>
        <w:jc w:val="left"/>
        <w:spacing w:line="400" w:lineRule="exact"/>
        <w:rPr>
          <w:rFonts w:ascii="仿宋" w:hAnsi="仿宋" w:eastAsia="仿宋"/>
          <w:bCs/>
          <w:sz w:val="24"/>
          <w:highlight w:val="none"/>
          <w:u w:val="single"/>
        </w:rPr>
      </w:pPr>
      <w:r>
        <w:rPr>
          <w:rFonts w:ascii="仿宋" w:hAnsi="仿宋" w:eastAsia="仿宋"/>
          <w:bCs/>
          <w:sz w:val="24"/>
          <w:highlight w:val="none"/>
          <w:u w:val="single"/>
        </w:rPr>
        <w:t xml:space="preserve">　　　　　　　　　　　　　　　　　　　　　　　　　　　　　　　　　　　　　　</w:t>
      </w:r>
      <w:r/>
    </w:p>
    <w:p>
      <w:pPr>
        <w:pStyle w:val="879"/>
        <w:jc w:val="left"/>
        <w:spacing w:line="400" w:lineRule="exact"/>
        <w:rPr>
          <w:rFonts w:ascii="仿宋" w:hAnsi="仿宋" w:eastAsia="仿宋"/>
          <w:bCs/>
          <w:sz w:val="24"/>
          <w:highlight w:val="none"/>
          <w:u w:val="single"/>
        </w:rPr>
      </w:pPr>
      <w:r>
        <w:rPr>
          <w:rFonts w:ascii="仿宋" w:hAnsi="仿宋" w:eastAsia="仿宋"/>
          <w:bCs/>
          <w:sz w:val="24"/>
          <w:highlight w:val="none"/>
          <w:u w:val="single"/>
        </w:rPr>
        <w:t xml:space="preserve">　　　　　　　　　　　　　　　　　　　　　　　　　　　　　　　　　　　　　　</w:t>
      </w:r>
      <w:r/>
    </w:p>
    <w:p>
      <w:pPr>
        <w:pStyle w:val="879"/>
        <w:ind w:firstLine="480"/>
        <w:jc w:val="left"/>
        <w:spacing w:line="400" w:lineRule="exact"/>
        <w:rPr>
          <w:rFonts w:ascii="仿宋" w:hAnsi="仿宋" w:eastAsia="仿宋"/>
          <w:bCs/>
          <w:sz w:val="24"/>
          <w:highlight w:val="none"/>
        </w:rPr>
      </w:pPr>
      <w:r>
        <w:rPr>
          <w:rFonts w:ascii="仿宋" w:hAnsi="仿宋" w:eastAsia="仿宋"/>
          <w:bCs/>
          <w:sz w:val="24"/>
          <w:highlight w:val="none"/>
        </w:rPr>
        <w:t xml:space="preserve">四、对招标文件内容有不同意见的偏离说明：（若无，表示同意全面按照招标文件的所有要求执行）</w:t>
      </w:r>
      <w:r/>
    </w:p>
    <w:p>
      <w:pPr>
        <w:pStyle w:val="879"/>
        <w:jc w:val="left"/>
        <w:spacing w:line="400" w:lineRule="exact"/>
        <w:rPr>
          <w:rFonts w:ascii="仿宋" w:hAnsi="仿宋" w:eastAsia="仿宋"/>
          <w:bCs/>
          <w:sz w:val="24"/>
          <w:highlight w:val="none"/>
          <w:u w:val="single"/>
        </w:rPr>
      </w:pPr>
      <w:r>
        <w:rPr>
          <w:rFonts w:ascii="仿宋" w:hAnsi="仿宋" w:eastAsia="仿宋"/>
          <w:bCs/>
          <w:sz w:val="24"/>
          <w:highlight w:val="none"/>
          <w:u w:val="single"/>
        </w:rPr>
        <w:t xml:space="preserve">　　　　　　　　　　　　　　　　　　　　　　　　　　　　　　　　　　　　　　</w:t>
      </w:r>
      <w:r/>
    </w:p>
    <w:p>
      <w:pPr>
        <w:pStyle w:val="879"/>
        <w:jc w:val="left"/>
        <w:spacing w:line="400" w:lineRule="exact"/>
        <w:rPr>
          <w:rFonts w:ascii="仿宋" w:hAnsi="仿宋" w:eastAsia="仿宋"/>
          <w:bCs/>
          <w:sz w:val="24"/>
          <w:highlight w:val="none"/>
          <w:u w:val="single"/>
        </w:rPr>
      </w:pPr>
      <w:r>
        <w:rPr>
          <w:rFonts w:ascii="仿宋" w:hAnsi="仿宋" w:eastAsia="仿宋"/>
          <w:bCs/>
          <w:sz w:val="24"/>
          <w:highlight w:val="none"/>
          <w:u w:val="single"/>
        </w:rPr>
        <w:t xml:space="preserve">　　　　　　　　　　　　　　　　　　　　　　　　　　　　　　　　　　　　　　</w:t>
      </w:r>
      <w:r/>
    </w:p>
    <w:p>
      <w:pPr>
        <w:pStyle w:val="879"/>
        <w:jc w:val="left"/>
        <w:spacing w:line="400" w:lineRule="exact"/>
        <w:rPr>
          <w:rFonts w:ascii="仿宋" w:hAnsi="仿宋" w:eastAsia="仿宋"/>
          <w:bCs/>
          <w:sz w:val="24"/>
          <w:highlight w:val="none"/>
          <w:u w:val="single"/>
        </w:rPr>
      </w:pPr>
      <w:r>
        <w:rPr>
          <w:rFonts w:ascii="仿宋" w:hAnsi="仿宋" w:eastAsia="仿宋"/>
          <w:bCs/>
          <w:sz w:val="24"/>
          <w:highlight w:val="none"/>
          <w:u w:val="single"/>
        </w:rPr>
        <w:t xml:space="preserve">　　　　　　　　　　　　　　　　　　　　　　　　　　　　　　　　　　　　　　</w:t>
      </w:r>
      <w:r/>
    </w:p>
    <w:p>
      <w:pPr>
        <w:pStyle w:val="879"/>
        <w:jc w:val="left"/>
        <w:spacing w:line="400" w:lineRule="exact"/>
        <w:rPr>
          <w:rFonts w:ascii="仿宋" w:hAnsi="仿宋" w:eastAsia="仿宋"/>
          <w:bCs/>
          <w:sz w:val="24"/>
          <w:highlight w:val="none"/>
          <w:u w:val="single"/>
        </w:rPr>
      </w:pPr>
      <w:r>
        <w:rPr>
          <w:rFonts w:ascii="仿宋" w:hAnsi="仿宋" w:eastAsia="仿宋"/>
          <w:bCs/>
          <w:sz w:val="24"/>
          <w:highlight w:val="none"/>
          <w:u w:val="single"/>
        </w:rPr>
        <w:t xml:space="preserve">　　　　　　　　　　　　　　　　　　　　　　　　　　　　　　　　　　　　　　</w:t>
      </w:r>
      <w:r/>
    </w:p>
    <w:p>
      <w:pPr>
        <w:pStyle w:val="879"/>
        <w:ind w:firstLine="480"/>
        <w:spacing w:line="400" w:lineRule="exact"/>
        <w:rPr>
          <w:rFonts w:ascii="仿宋" w:hAnsi="仿宋" w:eastAsia="仿宋"/>
          <w:bCs/>
          <w:highlight w:val="none"/>
        </w:rPr>
      </w:pPr>
      <w:r>
        <w:rPr>
          <w:rFonts w:ascii="仿宋" w:hAnsi="仿宋" w:eastAsia="仿宋"/>
          <w:bCs/>
          <w:sz w:val="24"/>
          <w:highlight w:val="none"/>
        </w:rPr>
        <w:t xml:space="preserve">五、我单位在发生未履行所作承诺义务的情况时，无条件接受靖江市政府采购管理部门按有关规定进行的处罚。</w:t>
      </w:r>
      <w:r/>
    </w:p>
    <w:p>
      <w:pPr>
        <w:pStyle w:val="879"/>
        <w:ind w:firstLine="600"/>
        <w:spacing w:line="400" w:lineRule="exact"/>
        <w:rPr>
          <w:rFonts w:hint="eastAsia" w:ascii="仿宋" w:hAnsi="仿宋" w:eastAsia="仿宋"/>
          <w:bCs/>
          <w:sz w:val="24"/>
          <w:highlight w:val="none"/>
        </w:rPr>
      </w:pPr>
      <w:r>
        <w:rPr>
          <w:rFonts w:hint="eastAsia" w:ascii="仿宋" w:hAnsi="仿宋" w:eastAsia="仿宋"/>
          <w:bCs/>
          <w:sz w:val="24"/>
          <w:highlight w:val="none"/>
        </w:rPr>
      </w:r>
      <w:r/>
    </w:p>
    <w:p>
      <w:pPr>
        <w:pStyle w:val="880"/>
        <w:rPr>
          <w:rFonts w:hint="eastAsia"/>
          <w:highlight w:val="none"/>
        </w:rPr>
      </w:pPr>
      <w:r>
        <w:rPr>
          <w:rFonts w:hint="eastAsia"/>
          <w:highlight w:val="none"/>
        </w:rPr>
      </w:r>
      <w:r/>
    </w:p>
    <w:p>
      <w:pPr>
        <w:pStyle w:val="879"/>
        <w:rPr>
          <w:rFonts w:hint="eastAsia"/>
          <w:highlight w:val="none"/>
        </w:rPr>
      </w:pPr>
      <w:r>
        <w:rPr>
          <w:rFonts w:hint="eastAsia"/>
          <w:highlight w:val="none"/>
        </w:rPr>
      </w:r>
      <w:r/>
    </w:p>
    <w:p>
      <w:pPr>
        <w:pStyle w:val="880"/>
        <w:rPr>
          <w:highlight w:val="none"/>
        </w:rPr>
      </w:pPr>
      <w:r>
        <w:rPr>
          <w:highlight w:val="none"/>
        </w:rPr>
      </w:r>
      <w:r/>
    </w:p>
    <w:p>
      <w:pPr>
        <w:pStyle w:val="879"/>
        <w:ind w:firstLine="3840"/>
        <w:spacing w:line="400" w:lineRule="exact"/>
        <w:rPr>
          <w:rFonts w:ascii="仿宋" w:hAnsi="仿宋" w:eastAsia="仿宋"/>
          <w:bCs/>
          <w:sz w:val="24"/>
          <w:highlight w:val="none"/>
        </w:rPr>
      </w:pPr>
      <w:r>
        <w:rPr>
          <w:rFonts w:ascii="仿宋" w:hAnsi="仿宋" w:eastAsia="仿宋"/>
          <w:bCs/>
          <w:sz w:val="24"/>
          <w:highlight w:val="none"/>
        </w:rPr>
        <w:t xml:space="preserve">投标单位（</w:t>
      </w:r>
      <w:r>
        <w:rPr>
          <w:rFonts w:hint="eastAsia" w:ascii="仿宋" w:hAnsi="仿宋" w:eastAsia="仿宋"/>
          <w:bCs/>
          <w:sz w:val="24"/>
          <w:highlight w:val="none"/>
        </w:rPr>
        <w:t xml:space="preserve">电子签章</w:t>
      </w:r>
      <w:r>
        <w:rPr>
          <w:rFonts w:ascii="仿宋" w:hAnsi="仿宋" w:eastAsia="仿宋"/>
          <w:bCs/>
          <w:sz w:val="24"/>
          <w:highlight w:val="none"/>
        </w:rPr>
        <w:t xml:space="preserve">）：  </w:t>
      </w:r>
      <w:r/>
    </w:p>
    <w:p>
      <w:pPr>
        <w:pStyle w:val="879"/>
        <w:spacing w:line="400" w:lineRule="exact"/>
        <w:rPr>
          <w:rFonts w:ascii="仿宋" w:hAnsi="仿宋" w:eastAsia="仿宋"/>
          <w:bCs/>
          <w:sz w:val="24"/>
          <w:highlight w:val="none"/>
        </w:rPr>
      </w:pPr>
      <w:r>
        <w:rPr>
          <w:rFonts w:ascii="仿宋" w:hAnsi="仿宋" w:eastAsia="仿宋"/>
          <w:bCs/>
          <w:sz w:val="24"/>
          <w:highlight w:val="none"/>
        </w:rPr>
      </w:r>
      <w:r/>
    </w:p>
    <w:p>
      <w:pPr>
        <w:pStyle w:val="879"/>
        <w:ind w:firstLine="2160"/>
        <w:spacing w:line="400" w:lineRule="exact"/>
        <w:rPr>
          <w:rFonts w:ascii="仿宋" w:hAnsi="仿宋" w:eastAsia="仿宋"/>
          <w:bCs/>
          <w:sz w:val="24"/>
          <w:highlight w:val="none"/>
        </w:rPr>
      </w:pPr>
      <w:r>
        <w:rPr>
          <w:rFonts w:ascii="仿宋" w:hAnsi="仿宋" w:eastAsia="仿宋"/>
          <w:bCs/>
          <w:sz w:val="24"/>
          <w:highlight w:val="none"/>
        </w:rPr>
        <w:t xml:space="preserve">              法定代表人或授权代表（签名或</w:t>
      </w:r>
      <w:r>
        <w:rPr>
          <w:rFonts w:hint="eastAsia" w:ascii="仿宋" w:hAnsi="仿宋" w:eastAsia="仿宋"/>
          <w:bCs/>
          <w:sz w:val="24"/>
          <w:highlight w:val="none"/>
        </w:rPr>
        <w:t xml:space="preserve">电子签章</w:t>
      </w:r>
      <w:r>
        <w:rPr>
          <w:rFonts w:ascii="仿宋" w:hAnsi="仿宋" w:eastAsia="仿宋"/>
          <w:bCs/>
          <w:sz w:val="24"/>
          <w:highlight w:val="none"/>
        </w:rPr>
        <w:t xml:space="preserve">）：  </w:t>
      </w:r>
      <w:r/>
    </w:p>
    <w:p>
      <w:pPr>
        <w:pStyle w:val="879"/>
        <w:ind w:firstLine="480"/>
        <w:spacing w:line="400" w:lineRule="exact"/>
        <w:rPr>
          <w:rFonts w:ascii="仿宋" w:hAnsi="仿宋" w:eastAsia="仿宋"/>
          <w:bCs/>
          <w:sz w:val="24"/>
          <w:highlight w:val="none"/>
        </w:rPr>
      </w:pPr>
      <w:r>
        <w:rPr>
          <w:rFonts w:ascii="仿宋" w:hAnsi="仿宋" w:eastAsia="仿宋"/>
          <w:bCs/>
          <w:sz w:val="24"/>
          <w:highlight w:val="none"/>
        </w:rPr>
      </w:r>
      <w:r/>
    </w:p>
    <w:p>
      <w:pPr>
        <w:pStyle w:val="879"/>
        <w:jc w:val="center"/>
        <w:spacing w:line="400" w:lineRule="exact"/>
        <w:rPr>
          <w:rFonts w:ascii="仿宋" w:hAnsi="仿宋" w:eastAsia="仿宋"/>
          <w:sz w:val="24"/>
          <w:highlight w:val="none"/>
        </w:rPr>
      </w:pPr>
      <w:r>
        <w:rPr>
          <w:rFonts w:ascii="仿宋" w:hAnsi="仿宋" w:eastAsia="仿宋"/>
          <w:sz w:val="24"/>
          <w:highlight w:val="none"/>
        </w:rPr>
        <w:t xml:space="preserve">              日期：     年    月    日</w:t>
      </w:r>
      <w:r/>
    </w:p>
    <w:p>
      <w:pPr>
        <w:pStyle w:val="879"/>
        <w:spacing w:line="400" w:lineRule="exact"/>
        <w:rPr>
          <w:rFonts w:ascii="仿宋" w:hAnsi="仿宋" w:eastAsia="仿宋"/>
          <w:sz w:val="24"/>
          <w:highlight w:val="none"/>
        </w:rPr>
      </w:pPr>
      <w:r>
        <w:rPr>
          <w:rFonts w:ascii="仿宋" w:hAnsi="仿宋" w:eastAsia="仿宋"/>
          <w:sz w:val="24"/>
          <w:highlight w:val="none"/>
        </w:rPr>
      </w:r>
      <w:r/>
    </w:p>
    <w:p>
      <w:pPr>
        <w:pStyle w:val="879"/>
        <w:spacing w:line="360" w:lineRule="exact"/>
        <w:rPr>
          <w:rFonts w:ascii="仿宋" w:hAnsi="仿宋" w:eastAsia="仿宋"/>
          <w:sz w:val="28"/>
          <w:szCs w:val="28"/>
          <w:highlight w:val="none"/>
        </w:rPr>
        <w:outlineLvl w:val="1"/>
      </w:pPr>
      <w:r>
        <w:rPr>
          <w:rFonts w:ascii="仿宋" w:hAnsi="仿宋" w:eastAsia="仿宋"/>
          <w:sz w:val="28"/>
          <w:szCs w:val="28"/>
          <w:highlight w:val="none"/>
        </w:rPr>
      </w:r>
      <w:r/>
    </w:p>
    <w:p>
      <w:pPr>
        <w:pStyle w:val="879"/>
        <w:rPr>
          <w:highlight w:val="none"/>
        </w:rPr>
        <w:sectPr>
          <w:footnotePr/>
          <w:endnotePr/>
          <w:type w:val="nextPage"/>
          <w:pgSz w:w="11906" w:h="16838" w:orient="portrait"/>
          <w:pgMar w:top="1215" w:right="1418" w:bottom="1400" w:left="1418" w:header="851" w:footer="992" w:gutter="0"/>
          <w:cols w:num="1" w:sep="0" w:space="720" w:equalWidth="1"/>
          <w:docGrid w:linePitch="360"/>
        </w:sectPr>
      </w:pPr>
      <w:r>
        <w:rPr>
          <w:highlight w:val="none"/>
        </w:rPr>
      </w:r>
      <w:r/>
    </w:p>
    <w:p>
      <w:pPr>
        <w:pStyle w:val="1057"/>
        <w:ind w:firstLine="632"/>
        <w:jc w:val="center"/>
        <w:rPr>
          <w:rFonts w:ascii="仿宋" w:hAnsi="仿宋" w:eastAsia="仿宋"/>
          <w:bCs w:val="0"/>
          <w:sz w:val="28"/>
          <w:szCs w:val="28"/>
          <w:highlight w:val="none"/>
        </w:rPr>
      </w:pPr>
      <w:r>
        <w:rPr>
          <w:rFonts w:hint="eastAsia" w:ascii="仿宋" w:hAnsi="仿宋" w:eastAsia="仿宋"/>
          <w:bCs w:val="0"/>
          <w:sz w:val="28"/>
          <w:szCs w:val="28"/>
          <w:highlight w:val="none"/>
        </w:rPr>
        <w:t xml:space="preserve">（五）</w:t>
      </w:r>
      <w:r>
        <w:rPr>
          <w:rFonts w:ascii="仿宋" w:hAnsi="仿宋" w:eastAsia="仿宋"/>
          <w:bCs w:val="0"/>
          <w:sz w:val="28"/>
          <w:szCs w:val="28"/>
          <w:highlight w:val="none"/>
        </w:rPr>
        <w:t xml:space="preserve">政府采购诚信承诺书</w:t>
      </w:r>
      <w:r/>
    </w:p>
    <w:p>
      <w:pPr>
        <w:pStyle w:val="879"/>
        <w:spacing w:line="360" w:lineRule="auto"/>
        <w:rPr>
          <w:rFonts w:ascii="仿宋" w:hAnsi="仿宋" w:eastAsia="仿宋"/>
          <w:b/>
          <w:bCs/>
          <w:sz w:val="24"/>
          <w:highlight w:val="none"/>
        </w:rPr>
      </w:pPr>
      <w:r>
        <w:rPr>
          <w:rFonts w:hint="eastAsia" w:ascii="仿宋" w:hAnsi="仿宋" w:eastAsia="仿宋"/>
          <w:b/>
          <w:bCs/>
          <w:sz w:val="24"/>
          <w:highlight w:val="none"/>
        </w:rPr>
        <w:t xml:space="preserve">靖江市土地储备交易中心</w:t>
      </w:r>
      <w:r>
        <w:rPr>
          <w:rFonts w:ascii="仿宋" w:hAnsi="仿宋" w:eastAsia="仿宋"/>
          <w:b/>
          <w:bCs/>
          <w:sz w:val="24"/>
          <w:highlight w:val="none"/>
        </w:rPr>
        <w:t xml:space="preserve">：</w:t>
      </w:r>
      <w:r/>
    </w:p>
    <w:p>
      <w:pPr>
        <w:pStyle w:val="879"/>
        <w:ind w:firstLine="480"/>
        <w:spacing w:line="360" w:lineRule="auto"/>
        <w:rPr>
          <w:rFonts w:ascii="仿宋" w:hAnsi="仿宋" w:eastAsia="仿宋"/>
          <w:sz w:val="24"/>
          <w:highlight w:val="none"/>
        </w:rPr>
      </w:pPr>
      <w:r>
        <w:rPr>
          <w:rFonts w:ascii="仿宋" w:hAnsi="仿宋" w:eastAsia="仿宋"/>
          <w:sz w:val="24"/>
          <w:highlight w:val="none"/>
        </w:rPr>
        <w:t xml:space="preserve">我公司（供应商名称）</w:t>
      </w:r>
      <w:r>
        <w:rPr>
          <w:rFonts w:hint="eastAsia" w:ascii="仿宋" w:hAnsi="仿宋" w:eastAsia="仿宋"/>
          <w:sz w:val="24"/>
          <w:highlight w:val="none"/>
        </w:rPr>
        <w:t xml:space="preserve">     </w:t>
      </w:r>
      <w:r>
        <w:rPr>
          <w:rFonts w:ascii="仿宋" w:hAnsi="仿宋" w:eastAsia="仿宋"/>
          <w:sz w:val="24"/>
          <w:highlight w:val="none"/>
        </w:rPr>
        <w:t xml:space="preserve">已详细阅读了项目（项目</w:t>
      </w:r>
      <w:r>
        <w:rPr>
          <w:rFonts w:hint="eastAsia" w:ascii="仿宋" w:hAnsi="仿宋" w:eastAsia="仿宋"/>
          <w:sz w:val="24"/>
          <w:highlight w:val="none"/>
        </w:rPr>
        <w:t xml:space="preserve">编号</w:t>
      </w:r>
      <w:r>
        <w:rPr>
          <w:rFonts w:ascii="仿宋" w:hAnsi="仿宋" w:eastAsia="仿宋"/>
          <w:sz w:val="24"/>
          <w:highlight w:val="none"/>
        </w:rPr>
        <w:t xml:space="preserve">：</w:t>
      </w:r>
      <w:r>
        <w:rPr>
          <w:rFonts w:hint="eastAsia" w:ascii="仿宋" w:hAnsi="仿宋" w:eastAsia="仿宋"/>
          <w:sz w:val="24"/>
          <w:highlight w:val="none"/>
        </w:rPr>
        <w:t xml:space="preserve">     </w:t>
      </w:r>
      <w:r>
        <w:rPr>
          <w:rFonts w:ascii="仿宋" w:hAnsi="仿宋" w:eastAsia="仿宋"/>
          <w:sz w:val="24"/>
          <w:highlight w:val="none"/>
        </w:rPr>
        <w:t xml:space="preserve">）招标文件，自愿参加本次投标，现就有关事项做出郑重承诺如下：</w:t>
      </w:r>
      <w:r/>
    </w:p>
    <w:p>
      <w:pPr>
        <w:pStyle w:val="879"/>
        <w:ind w:firstLine="480"/>
        <w:rPr>
          <w:rFonts w:ascii="仿宋" w:hAnsi="仿宋" w:eastAsia="仿宋"/>
          <w:sz w:val="24"/>
          <w:highlight w:val="none"/>
        </w:rPr>
      </w:pPr>
      <w:r>
        <w:rPr>
          <w:rFonts w:ascii="仿宋" w:hAnsi="仿宋" w:eastAsia="仿宋"/>
          <w:sz w:val="24"/>
          <w:highlight w:val="none"/>
        </w:rPr>
        <w:t xml:space="preserve">1、所提供的一切资料都是真实、准确、完整的；</w:t>
      </w:r>
      <w:r/>
    </w:p>
    <w:p>
      <w:pPr>
        <w:pStyle w:val="879"/>
        <w:ind w:firstLine="480"/>
        <w:rPr>
          <w:rFonts w:ascii="仿宋" w:hAnsi="仿宋" w:eastAsia="仿宋"/>
          <w:sz w:val="24"/>
          <w:highlight w:val="none"/>
        </w:rPr>
      </w:pPr>
      <w:r>
        <w:rPr>
          <w:rFonts w:ascii="仿宋" w:hAnsi="仿宋" w:eastAsia="仿宋"/>
          <w:sz w:val="24"/>
          <w:highlight w:val="none"/>
        </w:rPr>
        <w:t xml:space="preserve">2、不以他人名义投标或以其他方式弄虚作假，骗取中标；</w:t>
      </w:r>
      <w:r/>
    </w:p>
    <w:p>
      <w:pPr>
        <w:pStyle w:val="879"/>
        <w:ind w:firstLine="480"/>
        <w:rPr>
          <w:rFonts w:ascii="仿宋" w:hAnsi="仿宋" w:eastAsia="仿宋"/>
          <w:sz w:val="24"/>
          <w:highlight w:val="none"/>
        </w:rPr>
      </w:pPr>
      <w:r>
        <w:rPr>
          <w:rFonts w:ascii="仿宋" w:hAnsi="仿宋" w:eastAsia="仿宋"/>
          <w:sz w:val="24"/>
          <w:highlight w:val="none"/>
        </w:rPr>
        <w:t xml:space="preserve">3、不与其他供应商相互串通投标；</w:t>
      </w:r>
      <w:r/>
    </w:p>
    <w:p>
      <w:pPr>
        <w:pStyle w:val="879"/>
        <w:ind w:firstLine="480"/>
        <w:rPr>
          <w:rFonts w:ascii="仿宋" w:hAnsi="仿宋" w:eastAsia="仿宋"/>
          <w:sz w:val="24"/>
          <w:highlight w:val="none"/>
        </w:rPr>
      </w:pPr>
      <w:r>
        <w:rPr>
          <w:rFonts w:ascii="仿宋" w:hAnsi="仿宋" w:eastAsia="仿宋"/>
          <w:sz w:val="24"/>
          <w:highlight w:val="none"/>
        </w:rPr>
        <w:t xml:space="preserve">4、不向采购人或评标委员会行贿以牟取中标；</w:t>
      </w:r>
      <w:r/>
    </w:p>
    <w:p>
      <w:pPr>
        <w:pStyle w:val="879"/>
        <w:ind w:firstLine="480"/>
        <w:rPr>
          <w:rFonts w:ascii="仿宋" w:hAnsi="仿宋" w:eastAsia="仿宋"/>
          <w:sz w:val="24"/>
          <w:highlight w:val="none"/>
        </w:rPr>
      </w:pPr>
      <w:r>
        <w:rPr>
          <w:rFonts w:ascii="仿宋" w:hAnsi="仿宋" w:eastAsia="仿宋"/>
          <w:sz w:val="24"/>
          <w:highlight w:val="none"/>
        </w:rPr>
        <w:t xml:space="preserve">5、在领取招标文件并准时参加开标；</w:t>
      </w:r>
      <w:r/>
    </w:p>
    <w:p>
      <w:pPr>
        <w:pStyle w:val="879"/>
        <w:ind w:firstLine="480"/>
        <w:rPr>
          <w:rFonts w:ascii="仿宋" w:hAnsi="仿宋" w:eastAsia="仿宋"/>
          <w:sz w:val="24"/>
          <w:highlight w:val="none"/>
        </w:rPr>
      </w:pPr>
      <w:r>
        <w:rPr>
          <w:rFonts w:ascii="仿宋" w:hAnsi="仿宋" w:eastAsia="仿宋"/>
          <w:sz w:val="24"/>
          <w:highlight w:val="none"/>
        </w:rPr>
        <w:t xml:space="preserve">6、在以往的招标采购活动中，无重大违法、违规的不良记录；或虽有不良记录，但已超过处理期限；</w:t>
      </w:r>
      <w:r/>
    </w:p>
    <w:p>
      <w:pPr>
        <w:pStyle w:val="879"/>
        <w:ind w:firstLine="480"/>
        <w:rPr>
          <w:rFonts w:ascii="仿宋" w:hAnsi="仿宋" w:eastAsia="仿宋"/>
          <w:sz w:val="24"/>
          <w:highlight w:val="none"/>
        </w:rPr>
      </w:pPr>
      <w:r>
        <w:rPr>
          <w:rFonts w:ascii="仿宋" w:hAnsi="仿宋" w:eastAsia="仿宋"/>
          <w:sz w:val="24"/>
          <w:highlight w:val="none"/>
        </w:rPr>
        <w:t xml:space="preserve">7、未被地市级及以上行政主管部门做出取消投标资格的处罚且该处罚在有效期内的；</w:t>
      </w:r>
      <w:r/>
    </w:p>
    <w:p>
      <w:pPr>
        <w:pStyle w:val="879"/>
        <w:ind w:firstLine="480"/>
        <w:rPr>
          <w:rFonts w:ascii="仿宋" w:hAnsi="仿宋" w:eastAsia="仿宋"/>
          <w:sz w:val="24"/>
          <w:highlight w:val="none"/>
        </w:rPr>
      </w:pPr>
      <w:r>
        <w:rPr>
          <w:rFonts w:ascii="仿宋" w:hAnsi="仿宋" w:eastAsia="仿宋"/>
          <w:sz w:val="24"/>
          <w:highlight w:val="none"/>
        </w:rPr>
        <w:t xml:space="preserve">8、本单位一旦中标，将严格按照投标文件所承诺的报价、质量、工期、投标方案等内容组织实施；</w:t>
      </w:r>
      <w:r/>
    </w:p>
    <w:p>
      <w:pPr>
        <w:pStyle w:val="879"/>
        <w:ind w:firstLine="480"/>
        <w:rPr>
          <w:rFonts w:ascii="仿宋" w:hAnsi="仿宋" w:eastAsia="仿宋"/>
          <w:sz w:val="24"/>
          <w:highlight w:val="none"/>
        </w:rPr>
      </w:pPr>
      <w:r>
        <w:rPr>
          <w:rFonts w:ascii="仿宋" w:hAnsi="仿宋" w:eastAsia="仿宋"/>
          <w:sz w:val="24"/>
          <w:highlight w:val="none"/>
        </w:rPr>
        <w:t xml:space="preserve">9、本单位一旦中标，将按规定及时与采购人签订合同；</w:t>
      </w:r>
      <w:r/>
    </w:p>
    <w:p>
      <w:pPr>
        <w:pStyle w:val="879"/>
        <w:ind w:firstLine="480"/>
        <w:rPr>
          <w:rFonts w:ascii="仿宋" w:hAnsi="仿宋" w:eastAsia="仿宋"/>
          <w:sz w:val="24"/>
          <w:highlight w:val="none"/>
        </w:rPr>
      </w:pPr>
      <w:r>
        <w:rPr>
          <w:rFonts w:ascii="仿宋" w:hAnsi="仿宋" w:eastAsia="仿宋"/>
          <w:sz w:val="24"/>
          <w:highlight w:val="none"/>
        </w:rPr>
        <w:t xml:space="preserve">10、本单位保证中标后不转包，若有分包须征得采购人同意；</w:t>
      </w:r>
      <w:r/>
    </w:p>
    <w:p>
      <w:pPr>
        <w:pStyle w:val="879"/>
        <w:ind w:firstLine="480"/>
        <w:rPr>
          <w:rFonts w:ascii="仿宋" w:hAnsi="仿宋" w:eastAsia="仿宋"/>
          <w:sz w:val="24"/>
          <w:highlight w:val="none"/>
        </w:rPr>
      </w:pPr>
      <w:r>
        <w:rPr>
          <w:rFonts w:ascii="仿宋" w:hAnsi="仿宋" w:eastAsia="仿宋"/>
          <w:sz w:val="24"/>
          <w:highlight w:val="none"/>
        </w:rPr>
        <w:t xml:space="preserve">11、本承诺书将成为本单位投标文件的一部分，与投标文件具有同等的法律效力。</w:t>
      </w:r>
      <w:r/>
    </w:p>
    <w:p>
      <w:pPr>
        <w:pStyle w:val="879"/>
        <w:ind w:firstLine="480"/>
        <w:rPr>
          <w:rFonts w:ascii="仿宋" w:hAnsi="仿宋" w:eastAsia="仿宋"/>
          <w:sz w:val="24"/>
          <w:highlight w:val="none"/>
        </w:rPr>
      </w:pPr>
      <w:r>
        <w:rPr>
          <w:rFonts w:ascii="仿宋" w:hAnsi="仿宋" w:eastAsia="仿宋"/>
          <w:sz w:val="24"/>
          <w:highlight w:val="none"/>
        </w:rPr>
        <w:t xml:space="preserve">本单位若有违反承诺内容的任一行为或者经评标委员会认定有串通投标嫌疑的，愿取消投标资格，列入政府采购不良行为记录，并根据《政府采购货物和服务招标投标管理办法》（财政部第87号令）中的相关条款进行处罚。如已中标的，自动取消中标资格；给采购人造成损失的，依法承担赔偿责任。</w:t>
      </w:r>
      <w:r/>
    </w:p>
    <w:p>
      <w:pPr>
        <w:pStyle w:val="879"/>
        <w:ind w:firstLine="480"/>
        <w:rPr>
          <w:rFonts w:ascii="仿宋" w:hAnsi="仿宋" w:eastAsia="仿宋"/>
          <w:sz w:val="24"/>
          <w:highlight w:val="none"/>
        </w:rPr>
      </w:pPr>
      <w:r>
        <w:rPr>
          <w:rFonts w:ascii="仿宋" w:hAnsi="仿宋" w:eastAsia="仿宋"/>
          <w:sz w:val="24"/>
          <w:highlight w:val="none"/>
        </w:rPr>
      </w:r>
      <w:r/>
    </w:p>
    <w:p>
      <w:pPr>
        <w:pStyle w:val="880"/>
        <w:rPr>
          <w:highlight w:val="none"/>
        </w:rPr>
      </w:pPr>
      <w:r>
        <w:rPr>
          <w:highlight w:val="none"/>
        </w:rPr>
      </w:r>
      <w:r/>
    </w:p>
    <w:p>
      <w:pPr>
        <w:pStyle w:val="879"/>
        <w:rPr>
          <w:highlight w:val="none"/>
        </w:rPr>
      </w:pPr>
      <w:r>
        <w:rPr>
          <w:highlight w:val="none"/>
        </w:rPr>
      </w:r>
      <w:r/>
    </w:p>
    <w:p>
      <w:pPr>
        <w:pStyle w:val="880"/>
        <w:rPr>
          <w:highlight w:val="none"/>
        </w:rPr>
      </w:pPr>
      <w:r>
        <w:rPr>
          <w:highlight w:val="none"/>
        </w:rPr>
      </w:r>
      <w:r/>
    </w:p>
    <w:p>
      <w:pPr>
        <w:pStyle w:val="879"/>
        <w:jc w:val="center"/>
        <w:spacing w:line="360" w:lineRule="auto"/>
        <w:rPr>
          <w:rFonts w:ascii="仿宋" w:hAnsi="仿宋" w:eastAsia="仿宋"/>
          <w:sz w:val="24"/>
          <w:highlight w:val="none"/>
        </w:rPr>
      </w:pPr>
      <w:r>
        <w:rPr>
          <w:rFonts w:ascii="仿宋" w:hAnsi="仿宋" w:eastAsia="仿宋"/>
          <w:sz w:val="24"/>
          <w:highlight w:val="none"/>
        </w:rPr>
        <w:t xml:space="preserve">       </w:t>
      </w:r>
      <w:r>
        <w:rPr>
          <w:rFonts w:ascii="仿宋" w:hAnsi="仿宋" w:eastAsia="仿宋"/>
          <w:bCs/>
          <w:sz w:val="24"/>
          <w:highlight w:val="none"/>
        </w:rPr>
        <w:t xml:space="preserve">投标单位</w:t>
      </w:r>
      <w:r>
        <w:rPr>
          <w:rFonts w:hint="eastAsia" w:ascii="仿宋" w:hAnsi="仿宋" w:eastAsia="仿宋"/>
          <w:sz w:val="24"/>
          <w:highlight w:val="none"/>
        </w:rPr>
        <w:t xml:space="preserve">（电子签章）</w:t>
      </w:r>
      <w:r>
        <w:rPr>
          <w:rFonts w:ascii="仿宋" w:hAnsi="仿宋" w:eastAsia="仿宋"/>
          <w:sz w:val="24"/>
          <w:highlight w:val="none"/>
        </w:rPr>
        <w:t xml:space="preserve">：</w:t>
      </w:r>
      <w:r/>
    </w:p>
    <w:p>
      <w:pPr>
        <w:pStyle w:val="879"/>
        <w:jc w:val="center"/>
        <w:spacing w:line="360" w:lineRule="auto"/>
        <w:rPr>
          <w:rFonts w:ascii="仿宋" w:hAnsi="仿宋" w:eastAsia="仿宋"/>
          <w:sz w:val="24"/>
          <w:highlight w:val="none"/>
        </w:rPr>
      </w:pPr>
      <w:r>
        <w:rPr>
          <w:rFonts w:ascii="仿宋" w:hAnsi="仿宋" w:eastAsia="仿宋"/>
          <w:sz w:val="24"/>
          <w:highlight w:val="none"/>
        </w:rPr>
      </w:r>
      <w:r/>
    </w:p>
    <w:p>
      <w:pPr>
        <w:pStyle w:val="879"/>
        <w:jc w:val="center"/>
        <w:spacing w:line="360" w:lineRule="auto"/>
        <w:rPr>
          <w:rFonts w:ascii="仿宋" w:hAnsi="仿宋" w:eastAsia="仿宋"/>
          <w:sz w:val="24"/>
          <w:highlight w:val="none"/>
        </w:rPr>
      </w:pPr>
      <w:r>
        <w:rPr>
          <w:rFonts w:ascii="仿宋" w:hAnsi="仿宋" w:eastAsia="仿宋"/>
          <w:sz w:val="24"/>
          <w:highlight w:val="none"/>
        </w:rPr>
        <w:t xml:space="preserve">                        </w:t>
      </w:r>
      <w:r>
        <w:rPr>
          <w:rFonts w:ascii="仿宋" w:hAnsi="仿宋" w:eastAsia="仿宋"/>
          <w:bCs/>
          <w:sz w:val="24"/>
          <w:highlight w:val="none"/>
        </w:rPr>
        <w:t xml:space="preserve"> 法定代表人或授权代表（签名或</w:t>
      </w:r>
      <w:r>
        <w:rPr>
          <w:rFonts w:hint="eastAsia" w:ascii="仿宋" w:hAnsi="仿宋" w:eastAsia="仿宋"/>
          <w:bCs/>
          <w:sz w:val="24"/>
          <w:highlight w:val="none"/>
        </w:rPr>
        <w:t xml:space="preserve">电子签章</w:t>
      </w:r>
      <w:r>
        <w:rPr>
          <w:rFonts w:ascii="仿宋" w:hAnsi="仿宋" w:eastAsia="仿宋"/>
          <w:bCs/>
          <w:sz w:val="24"/>
          <w:highlight w:val="none"/>
        </w:rPr>
        <w:t xml:space="preserve">）</w:t>
      </w:r>
      <w:r>
        <w:rPr>
          <w:rFonts w:ascii="仿宋" w:hAnsi="仿宋" w:eastAsia="仿宋"/>
          <w:sz w:val="24"/>
          <w:highlight w:val="none"/>
        </w:rPr>
        <w:t xml:space="preserve">：</w:t>
      </w:r>
      <w:r/>
    </w:p>
    <w:p>
      <w:pPr>
        <w:pStyle w:val="879"/>
        <w:jc w:val="center"/>
        <w:spacing w:line="360" w:lineRule="auto"/>
        <w:rPr>
          <w:rFonts w:ascii="仿宋" w:hAnsi="仿宋" w:eastAsia="仿宋"/>
          <w:sz w:val="24"/>
          <w:highlight w:val="none"/>
        </w:rPr>
      </w:pPr>
      <w:r>
        <w:rPr>
          <w:rFonts w:ascii="仿宋" w:hAnsi="仿宋" w:eastAsia="仿宋"/>
          <w:sz w:val="24"/>
          <w:highlight w:val="none"/>
        </w:rPr>
      </w:r>
      <w:r/>
    </w:p>
    <w:p>
      <w:pPr>
        <w:pStyle w:val="879"/>
        <w:ind w:firstLine="720"/>
        <w:jc w:val="center"/>
        <w:spacing w:line="360" w:lineRule="auto"/>
        <w:rPr>
          <w:rFonts w:ascii="仿宋" w:hAnsi="仿宋" w:eastAsia="仿宋"/>
          <w:sz w:val="24"/>
          <w:highlight w:val="none"/>
        </w:rPr>
      </w:pPr>
      <w:r>
        <w:rPr>
          <w:rFonts w:ascii="仿宋" w:hAnsi="仿宋" w:eastAsia="仿宋"/>
          <w:sz w:val="24"/>
          <w:highlight w:val="none"/>
        </w:rPr>
        <w:t xml:space="preserve">                 年   月   日</w:t>
      </w:r>
      <w:r/>
    </w:p>
    <w:p>
      <w:pPr>
        <w:pStyle w:val="879"/>
        <w:jc w:val="left"/>
        <w:spacing w:line="360" w:lineRule="auto"/>
        <w:rPr>
          <w:rFonts w:ascii="仿宋" w:hAnsi="仿宋" w:eastAsia="仿宋"/>
          <w:sz w:val="24"/>
          <w:highlight w:val="none"/>
        </w:rPr>
      </w:pPr>
      <w:r>
        <w:rPr>
          <w:rFonts w:ascii="仿宋" w:hAnsi="仿宋" w:eastAsia="仿宋"/>
          <w:sz w:val="24"/>
          <w:highlight w:val="none"/>
        </w:rPr>
      </w:r>
      <w:r/>
    </w:p>
    <w:p>
      <w:pPr>
        <w:pStyle w:val="879"/>
        <w:jc w:val="left"/>
        <w:spacing w:line="360" w:lineRule="auto"/>
        <w:rPr>
          <w:rFonts w:ascii="仿宋" w:hAnsi="仿宋" w:eastAsia="仿宋"/>
          <w:sz w:val="24"/>
          <w:highlight w:val="none"/>
        </w:rPr>
      </w:pPr>
      <w:r>
        <w:rPr>
          <w:rFonts w:ascii="仿宋" w:hAnsi="仿宋" w:eastAsia="仿宋"/>
          <w:sz w:val="24"/>
          <w:highlight w:val="none"/>
        </w:rPr>
      </w:r>
      <w:r/>
    </w:p>
    <w:p>
      <w:pPr>
        <w:pStyle w:val="879"/>
        <w:jc w:val="left"/>
        <w:spacing w:line="360" w:lineRule="auto"/>
        <w:rPr>
          <w:rFonts w:ascii="仿宋" w:hAnsi="仿宋" w:eastAsia="仿宋"/>
          <w:sz w:val="24"/>
          <w:highlight w:val="none"/>
        </w:rPr>
      </w:pPr>
      <w:r>
        <w:rPr>
          <w:rFonts w:ascii="仿宋" w:hAnsi="仿宋" w:eastAsia="仿宋"/>
          <w:sz w:val="24"/>
          <w:highlight w:val="none"/>
        </w:rPr>
      </w:r>
      <w:r/>
    </w:p>
    <w:p>
      <w:pPr>
        <w:pStyle w:val="879"/>
        <w:rPr>
          <w:highlight w:val="none"/>
        </w:rPr>
        <w:sectPr>
          <w:footnotePr/>
          <w:endnotePr/>
          <w:type w:val="nextPage"/>
          <w:pgSz w:w="11906" w:h="16838" w:orient="portrait"/>
          <w:pgMar w:top="1215" w:right="1418" w:bottom="1400" w:left="1418" w:header="851" w:footer="992" w:gutter="0"/>
          <w:cols w:num="1" w:sep="0" w:space="720" w:equalWidth="1"/>
          <w:docGrid w:linePitch="360"/>
        </w:sectPr>
      </w:pPr>
      <w:r>
        <w:rPr>
          <w:highlight w:val="none"/>
        </w:rPr>
      </w:r>
      <w:r/>
    </w:p>
    <w:p>
      <w:pPr>
        <w:pStyle w:val="879"/>
        <w:jc w:val="center"/>
        <w:spacing w:line="360" w:lineRule="auto"/>
        <w:rPr>
          <w:rFonts w:ascii="Arial" w:hAnsi="Arial" w:eastAsia="仿宋_GB2312"/>
          <w:b/>
          <w:bCs/>
          <w:sz w:val="32"/>
          <w:szCs w:val="32"/>
          <w:highlight w:val="none"/>
          <w:lang w:val="zh-CN"/>
        </w:rPr>
      </w:pPr>
      <w:r>
        <w:rPr>
          <w:rFonts w:hint="eastAsia" w:ascii="Arial" w:hAnsi="Arial" w:eastAsia="仿宋_GB2312"/>
          <w:b/>
          <w:bCs/>
          <w:sz w:val="32"/>
          <w:szCs w:val="32"/>
          <w:highlight w:val="none"/>
        </w:rPr>
        <w:t xml:space="preserve">四、</w:t>
      </w:r>
      <w:r>
        <w:rPr>
          <w:rFonts w:hint="eastAsia" w:ascii="Arial" w:hAnsi="Arial" w:eastAsia="仿宋_GB2312"/>
          <w:b/>
          <w:bCs/>
          <w:sz w:val="32"/>
          <w:szCs w:val="32"/>
          <w:highlight w:val="none"/>
          <w:lang w:val="zh-CN"/>
        </w:rPr>
        <w:t xml:space="preserve">综合评审评分项</w:t>
      </w:r>
      <w:r/>
    </w:p>
    <w:p>
      <w:pPr>
        <w:pStyle w:val="1057"/>
        <w:numPr>
          <w:ilvl w:val="2"/>
          <w:numId w:val="0"/>
        </w:numPr>
        <w:jc w:val="center"/>
        <w:rPr>
          <w:rFonts w:ascii="Arial" w:hAnsi="Arial" w:eastAsia="仿宋_GB2312"/>
          <w:bCs w:val="0"/>
          <w:sz w:val="28"/>
          <w:szCs w:val="28"/>
          <w:highlight w:val="none"/>
        </w:rPr>
      </w:pPr>
      <w:r>
        <w:rPr>
          <w:rFonts w:hint="eastAsia"/>
          <w:highlight w:val="none"/>
        </w:rPr>
        <w:t xml:space="preserve">1、</w:t>
      </w:r>
      <w:r>
        <w:rPr>
          <w:rFonts w:ascii="Arial" w:hAnsi="Arial" w:eastAsia="仿宋_GB2312"/>
          <w:bCs w:val="0"/>
          <w:sz w:val="28"/>
          <w:szCs w:val="28"/>
          <w:highlight w:val="none"/>
        </w:rPr>
        <w:t xml:space="preserve">投标报价明细表（若有）</w:t>
      </w:r>
      <w:r/>
    </w:p>
    <w:p>
      <w:pPr>
        <w:pStyle w:val="1082"/>
        <w:rPr>
          <w:rFonts w:ascii="仿宋" w:hAnsi="仿宋" w:eastAsia="仿宋"/>
          <w:sz w:val="24"/>
          <w:szCs w:val="24"/>
          <w:highlight w:val="none"/>
          <w:lang w:eastAsia="zh-CN"/>
        </w:rPr>
      </w:pPr>
      <w:r>
        <w:rPr>
          <w:rFonts w:hint="eastAsia" w:ascii="仿宋" w:hAnsi="仿宋" w:eastAsia="仿宋"/>
          <w:sz w:val="24"/>
          <w:szCs w:val="24"/>
          <w:highlight w:val="none"/>
          <w:lang w:eastAsia="zh-CN"/>
        </w:rPr>
        <w:t xml:space="preserve">项目名称：</w:t>
      </w:r>
      <w:r/>
    </w:p>
    <w:p>
      <w:pPr>
        <w:pStyle w:val="1082"/>
        <w:rPr>
          <w:rFonts w:ascii="仿宋" w:hAnsi="仿宋" w:eastAsia="仿宋"/>
          <w:sz w:val="24"/>
          <w:szCs w:val="24"/>
          <w:highlight w:val="none"/>
        </w:rPr>
      </w:pPr>
      <w:r>
        <w:rPr>
          <w:rFonts w:ascii="仿宋" w:hAnsi="仿宋" w:eastAsia="仿宋"/>
          <w:sz w:val="24"/>
          <w:szCs w:val="24"/>
          <w:highlight w:val="none"/>
        </w:rPr>
        <w:t xml:space="preserve">项目</w:t>
      </w:r>
      <w:r>
        <w:rPr>
          <w:rFonts w:hint="eastAsia" w:ascii="仿宋" w:hAnsi="仿宋" w:eastAsia="仿宋"/>
          <w:sz w:val="24"/>
          <w:szCs w:val="24"/>
          <w:highlight w:val="none"/>
          <w:lang w:eastAsia="zh-CN"/>
        </w:rPr>
        <w:t xml:space="preserve">编号</w:t>
      </w:r>
      <w:r>
        <w:rPr>
          <w:rFonts w:ascii="仿宋" w:hAnsi="仿宋" w:eastAsia="仿宋"/>
          <w:sz w:val="24"/>
          <w:szCs w:val="24"/>
          <w:highlight w:val="none"/>
        </w:rPr>
        <w:t xml:space="preserve">：</w:t>
      </w:r>
      <w:r/>
    </w:p>
    <w:tbl>
      <w:tblPr>
        <w:tblStyle w:val="876"/>
        <w:tblW w:w="94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1719"/>
        <w:gridCol w:w="1998"/>
        <w:gridCol w:w="2034"/>
        <w:gridCol w:w="1725"/>
        <w:gridCol w:w="1134"/>
      </w:tblGrid>
      <w:tr>
        <w:trPr>
          <w:jc w:val="center"/>
          <w:trHeight w:val="595"/>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pStyle w:val="879"/>
              <w:jc w:val="center"/>
              <w:rPr>
                <w:rFonts w:ascii="仿宋" w:hAnsi="仿宋" w:eastAsia="仿宋"/>
                <w:sz w:val="24"/>
                <w:szCs w:val="24"/>
                <w:highlight w:val="none"/>
              </w:rPr>
            </w:pPr>
            <w:r>
              <w:rPr>
                <w:rFonts w:ascii="仿宋" w:hAnsi="仿宋" w:eastAsia="仿宋"/>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719" w:type="dxa"/>
            <w:vAlign w:val="center"/>
            <w:textDirection w:val="lrTb"/>
            <w:noWrap/>
          </w:tcPr>
          <w:p>
            <w:pPr>
              <w:pStyle w:val="879"/>
              <w:jc w:val="center"/>
              <w:rPr>
                <w:rFonts w:ascii="仿宋" w:hAnsi="仿宋" w:eastAsia="仿宋"/>
                <w:sz w:val="24"/>
                <w:szCs w:val="24"/>
                <w:highlight w:val="none"/>
              </w:rPr>
            </w:pPr>
            <w:r>
              <w:rPr>
                <w:rFonts w:ascii="仿宋" w:hAnsi="仿宋" w:eastAsia="仿宋"/>
                <w:sz w:val="24"/>
                <w:highlight w:val="none"/>
              </w:rPr>
              <w:t xml:space="preserve">服务分项名称</w:t>
            </w:r>
            <w:r/>
          </w:p>
        </w:tc>
        <w:tc>
          <w:tcPr>
            <w:tcBorders>
              <w:top w:val="single" w:color="000000" w:sz="4" w:space="0"/>
              <w:left w:val="single" w:color="000000" w:sz="4" w:space="0"/>
              <w:bottom w:val="single" w:color="000000" w:sz="4" w:space="0"/>
              <w:right w:val="single" w:color="000000" w:sz="4" w:space="0"/>
            </w:tcBorders>
            <w:tcW w:w="1998" w:type="dxa"/>
            <w:vAlign w:val="center"/>
            <w:textDirection w:val="lrTb"/>
            <w:noWrap/>
          </w:tcPr>
          <w:p>
            <w:pPr>
              <w:pStyle w:val="879"/>
              <w:jc w:val="center"/>
              <w:rPr>
                <w:rFonts w:ascii="仿宋" w:hAnsi="仿宋" w:eastAsia="仿宋"/>
                <w:sz w:val="24"/>
                <w:highlight w:val="none"/>
              </w:rPr>
            </w:pPr>
            <w:r>
              <w:rPr>
                <w:rFonts w:hint="eastAsia" w:ascii="仿宋" w:hAnsi="仿宋" w:eastAsia="仿宋"/>
                <w:sz w:val="24"/>
                <w:highlight w:val="none"/>
              </w:rPr>
              <w:t xml:space="preserve">投标单价（元）</w:t>
            </w:r>
            <w:r/>
          </w:p>
        </w:tc>
        <w:tc>
          <w:tcPr>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pStyle w:val="879"/>
              <w:jc w:val="center"/>
              <w:rPr>
                <w:rFonts w:hint="eastAsia" w:ascii="仿宋" w:hAnsi="仿宋" w:eastAsia="仿宋"/>
                <w:sz w:val="24"/>
                <w:szCs w:val="24"/>
                <w:highlight w:val="none"/>
              </w:rPr>
            </w:pPr>
            <w:r>
              <w:rPr>
                <w:rFonts w:hint="eastAsia" w:ascii="仿宋" w:hAnsi="仿宋" w:eastAsia="仿宋"/>
                <w:sz w:val="24"/>
                <w:szCs w:val="24"/>
                <w:highlight w:val="none"/>
              </w:rPr>
              <w:t xml:space="preserve">投标总价（元）</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pStyle w:val="879"/>
              <w:jc w:val="center"/>
              <w:rPr>
                <w:rFonts w:ascii="仿宋" w:hAnsi="仿宋" w:eastAsia="仿宋"/>
                <w:sz w:val="24"/>
                <w:szCs w:val="24"/>
                <w:highlight w:val="none"/>
              </w:rPr>
            </w:pPr>
            <w:r>
              <w:rPr>
                <w:rFonts w:hint="eastAsia" w:ascii="仿宋" w:hAnsi="仿宋" w:eastAsia="仿宋"/>
                <w:sz w:val="24"/>
                <w:szCs w:val="24"/>
                <w:highlight w:val="none"/>
              </w:rPr>
              <w:t xml:space="preserve">费率（%）</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79"/>
              <w:jc w:val="center"/>
              <w:rPr>
                <w:rFonts w:ascii="仿宋" w:hAnsi="仿宋" w:eastAsia="仿宋"/>
                <w:sz w:val="24"/>
                <w:szCs w:val="24"/>
                <w:highlight w:val="none"/>
              </w:rPr>
            </w:pPr>
            <w:r>
              <w:rPr>
                <w:rFonts w:ascii="仿宋" w:hAnsi="仿宋" w:eastAsia="仿宋"/>
                <w:sz w:val="24"/>
                <w:highlight w:val="none"/>
              </w:rPr>
              <w:t xml:space="preserve">备注</w:t>
            </w:r>
            <w:r/>
          </w:p>
        </w:tc>
      </w:tr>
      <w:tr>
        <w:trPr>
          <w:jc w:val="center"/>
          <w:trHeight w:val="408"/>
        </w:trPr>
        <w:tc>
          <w:tcPr>
            <w:tcBorders>
              <w:top w:val="single" w:color="000000" w:sz="4" w:space="0"/>
              <w:left w:val="single" w:color="000000" w:sz="4" w:space="0"/>
              <w:right w:val="single" w:color="000000" w:sz="4" w:space="0"/>
            </w:tcBorders>
            <w:tcW w:w="866" w:type="dxa"/>
            <w:vAlign w:val="center"/>
            <w:vMerge w:val="restart"/>
            <w:textDirection w:val="lrTb"/>
            <w:noWrap/>
          </w:tcPr>
          <w:p>
            <w:pPr>
              <w:pStyle w:val="879"/>
              <w:jc w:val="center"/>
              <w:rPr>
                <w:rFonts w:ascii="仿宋" w:hAnsi="仿宋" w:eastAsia="仿宋"/>
                <w:szCs w:val="21"/>
                <w:highlight w:val="none"/>
              </w:rPr>
            </w:pPr>
            <w:r>
              <w:rPr>
                <w:rFonts w:hint="eastAsia" w:ascii="仿宋" w:hAnsi="仿宋" w:eastAsia="仿宋"/>
                <w:szCs w:val="21"/>
                <w:highlight w:val="none"/>
              </w:rPr>
              <w:t xml:space="preserve">1</w:t>
            </w:r>
            <w:r/>
          </w:p>
        </w:tc>
        <w:tc>
          <w:tcPr>
            <w:tcBorders>
              <w:top w:val="single" w:color="000000" w:sz="4" w:space="0"/>
              <w:left w:val="single" w:color="000000" w:sz="4" w:space="0"/>
              <w:right w:val="single" w:color="000000" w:sz="4" w:space="0"/>
            </w:tcBorders>
            <w:tcW w:w="1719" w:type="dxa"/>
            <w:vAlign w:val="center"/>
            <w:vMerge w:val="restart"/>
            <w:textDirection w:val="lrTb"/>
            <w:noWrap/>
          </w:tcPr>
          <w:p>
            <w:pPr>
              <w:pStyle w:val="879"/>
              <w:jc w:val="center"/>
              <w:rPr>
                <w:rFonts w:ascii="仿宋" w:hAnsi="仿宋" w:eastAsia="仿宋"/>
                <w:szCs w:val="21"/>
                <w:highlight w:val="none"/>
              </w:rPr>
            </w:pPr>
            <w:r>
              <w:rPr>
                <w:rFonts w:ascii="仿宋" w:hAnsi="仿宋" w:eastAsia="仿宋"/>
                <w:szCs w:val="21"/>
                <w:highlight w:val="none"/>
              </w:rPr>
            </w:r>
            <w:r/>
          </w:p>
        </w:tc>
        <w:tc>
          <w:tcPr>
            <w:tcBorders>
              <w:top w:val="single" w:color="000000" w:sz="4" w:space="0"/>
              <w:left w:val="single" w:color="000000" w:sz="4" w:space="0"/>
              <w:bottom w:val="single" w:color="000000" w:sz="4" w:space="0"/>
              <w:right w:val="single" w:color="000000" w:sz="4" w:space="0"/>
            </w:tcBorders>
            <w:tcW w:w="1998" w:type="dxa"/>
            <w:vAlign w:val="center"/>
            <w:textDirection w:val="lrTb"/>
            <w:noWrap/>
          </w:tcPr>
          <w:p>
            <w:pPr>
              <w:pStyle w:val="879"/>
              <w:jc w:val="center"/>
              <w:rPr>
                <w:rFonts w:ascii="黑体" w:hAnsi="黑体" w:eastAsia="黑体"/>
                <w:szCs w:val="21"/>
                <w:highlight w:val="none"/>
              </w:rPr>
            </w:pPr>
            <w:r>
              <w:rPr>
                <w:rFonts w:ascii="黑体" w:hAnsi="黑体" w:eastAsia="黑体"/>
                <w:szCs w:val="21"/>
                <w:highlight w:val="none"/>
              </w:rPr>
            </w:r>
            <w:r/>
          </w:p>
        </w:tc>
        <w:tc>
          <w:tcPr>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pStyle w:val="879"/>
              <w:jc w:val="center"/>
              <w:rPr>
                <w:rFonts w:ascii="黑体" w:hAnsi="黑体" w:eastAsia="黑体"/>
                <w:szCs w:val="21"/>
                <w:highlight w:val="none"/>
              </w:rPr>
            </w:pPr>
            <w:r>
              <w:rPr>
                <w:rFonts w:ascii="黑体" w:hAnsi="黑体" w:eastAsia="黑体"/>
                <w:szCs w:val="21"/>
                <w:highlight w:val="none"/>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pStyle w:val="879"/>
              <w:jc w:val="center"/>
              <w:rPr>
                <w:rFonts w:ascii="黑体" w:hAnsi="黑体" w:eastAsia="黑体"/>
                <w:szCs w:val="21"/>
                <w:highlight w:val="none"/>
              </w:rPr>
            </w:pPr>
            <w:r>
              <w:rPr>
                <w:rFonts w:ascii="黑体" w:hAnsi="黑体" w:eastAsia="黑体"/>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79"/>
              <w:jc w:val="center"/>
              <w:rPr>
                <w:rFonts w:ascii="仿宋" w:hAnsi="仿宋" w:eastAsia="仿宋"/>
                <w:szCs w:val="21"/>
                <w:highlight w:val="none"/>
              </w:rPr>
            </w:pPr>
            <w:r>
              <w:rPr>
                <w:rFonts w:ascii="仿宋" w:hAnsi="仿宋" w:eastAsia="仿宋"/>
                <w:szCs w:val="21"/>
                <w:highlight w:val="none"/>
              </w:rPr>
            </w:r>
            <w:r/>
          </w:p>
        </w:tc>
      </w:tr>
      <w:tr>
        <w:trPr>
          <w:jc w:val="center"/>
          <w:trHeight w:val="444"/>
        </w:trPr>
        <w:tc>
          <w:tcPr>
            <w:tcBorders>
              <w:left w:val="single" w:color="000000" w:sz="4" w:space="0"/>
              <w:right w:val="single" w:color="000000" w:sz="4" w:space="0"/>
            </w:tcBorders>
            <w:tcW w:w="866" w:type="dxa"/>
            <w:vAlign w:val="center"/>
            <w:vMerge w:val="continue"/>
            <w:textDirection w:val="lrTb"/>
            <w:noWrap/>
          </w:tcPr>
          <w:p>
            <w:pPr>
              <w:pStyle w:val="879"/>
              <w:jc w:val="center"/>
              <w:rPr>
                <w:rFonts w:ascii="仿宋" w:hAnsi="仿宋" w:eastAsia="仿宋"/>
                <w:szCs w:val="21"/>
                <w:highlight w:val="none"/>
              </w:rPr>
            </w:pPr>
            <w:r>
              <w:rPr>
                <w:rFonts w:ascii="仿宋" w:hAnsi="仿宋" w:eastAsia="仿宋"/>
                <w:szCs w:val="21"/>
                <w:highlight w:val="none"/>
              </w:rPr>
            </w:r>
            <w:r/>
          </w:p>
        </w:tc>
        <w:tc>
          <w:tcPr>
            <w:tcBorders>
              <w:left w:val="single" w:color="000000" w:sz="4" w:space="0"/>
              <w:right w:val="single" w:color="000000" w:sz="4" w:space="0"/>
            </w:tcBorders>
            <w:tcW w:w="1719" w:type="dxa"/>
            <w:vAlign w:val="center"/>
            <w:vMerge w:val="continue"/>
            <w:textDirection w:val="lrTb"/>
            <w:noWrap/>
          </w:tcPr>
          <w:p>
            <w:pPr>
              <w:pStyle w:val="879"/>
              <w:jc w:val="center"/>
              <w:rPr>
                <w:rFonts w:ascii="仿宋" w:hAnsi="仿宋" w:eastAsia="仿宋"/>
                <w:szCs w:val="21"/>
                <w:highlight w:val="none"/>
              </w:rPr>
            </w:pPr>
            <w:r>
              <w:rPr>
                <w:rFonts w:ascii="仿宋" w:hAnsi="仿宋" w:eastAsia="仿宋"/>
                <w:szCs w:val="21"/>
                <w:highlight w:val="none"/>
              </w:rPr>
            </w:r>
            <w:r/>
          </w:p>
        </w:tc>
        <w:tc>
          <w:tcPr>
            <w:tcBorders>
              <w:top w:val="single" w:color="000000" w:sz="4" w:space="0"/>
              <w:left w:val="single" w:color="000000" w:sz="4" w:space="0"/>
              <w:bottom w:val="single" w:color="000000" w:sz="4" w:space="0"/>
              <w:right w:val="single" w:color="000000" w:sz="4" w:space="0"/>
            </w:tcBorders>
            <w:tcW w:w="1998" w:type="dxa"/>
            <w:vAlign w:val="center"/>
            <w:textDirection w:val="lrTb"/>
            <w:noWrap/>
          </w:tcPr>
          <w:p>
            <w:pPr>
              <w:pStyle w:val="879"/>
              <w:jc w:val="center"/>
              <w:rPr>
                <w:rFonts w:ascii="黑体" w:hAnsi="黑体" w:eastAsia="黑体"/>
                <w:szCs w:val="21"/>
                <w:highlight w:val="none"/>
              </w:rPr>
            </w:pPr>
            <w:r>
              <w:rPr>
                <w:rFonts w:ascii="黑体" w:hAnsi="黑体" w:eastAsia="黑体"/>
                <w:szCs w:val="21"/>
                <w:highlight w:val="none"/>
              </w:rPr>
            </w:r>
            <w:r/>
          </w:p>
        </w:tc>
        <w:tc>
          <w:tcPr>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pStyle w:val="879"/>
              <w:jc w:val="center"/>
              <w:rPr>
                <w:rFonts w:ascii="黑体" w:hAnsi="黑体" w:eastAsia="黑体"/>
                <w:szCs w:val="21"/>
                <w:highlight w:val="none"/>
              </w:rPr>
            </w:pPr>
            <w:r>
              <w:rPr>
                <w:rFonts w:ascii="黑体" w:hAnsi="黑体" w:eastAsia="黑体"/>
                <w:szCs w:val="21"/>
                <w:highlight w:val="none"/>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pStyle w:val="879"/>
              <w:jc w:val="center"/>
              <w:rPr>
                <w:rFonts w:ascii="黑体" w:hAnsi="黑体" w:eastAsia="黑体"/>
                <w:szCs w:val="21"/>
                <w:highlight w:val="none"/>
              </w:rPr>
            </w:pPr>
            <w:r>
              <w:rPr>
                <w:rFonts w:ascii="黑体" w:hAnsi="黑体" w:eastAsia="黑体"/>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79"/>
              <w:jc w:val="center"/>
              <w:rPr>
                <w:rFonts w:ascii="仿宋" w:hAnsi="仿宋" w:eastAsia="仿宋"/>
                <w:szCs w:val="21"/>
                <w:highlight w:val="none"/>
              </w:rPr>
            </w:pPr>
            <w:r>
              <w:rPr>
                <w:rFonts w:ascii="仿宋" w:hAnsi="仿宋" w:eastAsia="仿宋"/>
                <w:szCs w:val="21"/>
                <w:highlight w:val="none"/>
              </w:rPr>
            </w:r>
            <w:r/>
          </w:p>
        </w:tc>
      </w:tr>
      <w:tr>
        <w:trPr>
          <w:jc w:val="center"/>
          <w:trHeight w:val="444"/>
        </w:trPr>
        <w:tc>
          <w:tcPr>
            <w:tcBorders>
              <w:left w:val="single" w:color="000000" w:sz="4" w:space="0"/>
              <w:right w:val="single" w:color="000000" w:sz="4" w:space="0"/>
            </w:tcBorders>
            <w:tcW w:w="866" w:type="dxa"/>
            <w:vAlign w:val="center"/>
            <w:vMerge w:val="restart"/>
            <w:textDirection w:val="lrTb"/>
            <w:noWrap/>
          </w:tcPr>
          <w:p>
            <w:pPr>
              <w:pStyle w:val="879"/>
              <w:jc w:val="center"/>
              <w:rPr>
                <w:rFonts w:ascii="仿宋" w:hAnsi="仿宋" w:eastAsia="仿宋"/>
                <w:szCs w:val="21"/>
                <w:highlight w:val="none"/>
              </w:rPr>
            </w:pPr>
            <w:r>
              <w:rPr>
                <w:rFonts w:hint="eastAsia" w:ascii="仿宋" w:hAnsi="仿宋" w:eastAsia="仿宋"/>
                <w:szCs w:val="21"/>
                <w:highlight w:val="none"/>
              </w:rPr>
              <w:t xml:space="preserve">2</w:t>
            </w:r>
            <w:r/>
          </w:p>
        </w:tc>
        <w:tc>
          <w:tcPr>
            <w:tcBorders>
              <w:left w:val="single" w:color="000000" w:sz="4" w:space="0"/>
              <w:right w:val="single" w:color="000000" w:sz="4" w:space="0"/>
            </w:tcBorders>
            <w:tcW w:w="1719" w:type="dxa"/>
            <w:vAlign w:val="center"/>
            <w:vMerge w:val="restart"/>
            <w:textDirection w:val="lrTb"/>
            <w:noWrap/>
          </w:tcPr>
          <w:p>
            <w:pPr>
              <w:pStyle w:val="879"/>
              <w:jc w:val="center"/>
              <w:rPr>
                <w:rFonts w:ascii="仿宋" w:hAnsi="仿宋" w:eastAsia="仿宋"/>
                <w:szCs w:val="21"/>
                <w:highlight w:val="none"/>
              </w:rPr>
            </w:pPr>
            <w:r>
              <w:rPr>
                <w:rFonts w:ascii="仿宋" w:hAnsi="仿宋" w:eastAsia="仿宋"/>
                <w:szCs w:val="21"/>
                <w:highlight w:val="none"/>
              </w:rPr>
            </w:r>
            <w:r/>
          </w:p>
        </w:tc>
        <w:tc>
          <w:tcPr>
            <w:tcBorders>
              <w:top w:val="single" w:color="000000" w:sz="4" w:space="0"/>
              <w:left w:val="single" w:color="000000" w:sz="4" w:space="0"/>
              <w:bottom w:val="single" w:color="000000" w:sz="4" w:space="0"/>
              <w:right w:val="single" w:color="000000" w:sz="4" w:space="0"/>
            </w:tcBorders>
            <w:tcW w:w="1998" w:type="dxa"/>
            <w:vAlign w:val="center"/>
            <w:textDirection w:val="lrTb"/>
            <w:noWrap/>
          </w:tcPr>
          <w:p>
            <w:pPr>
              <w:pStyle w:val="879"/>
              <w:jc w:val="center"/>
              <w:rPr>
                <w:rFonts w:ascii="仿宋" w:hAnsi="仿宋" w:eastAsia="仿宋"/>
                <w:szCs w:val="21"/>
                <w:highlight w:val="none"/>
              </w:rPr>
            </w:pPr>
            <w:r>
              <w:rPr>
                <w:rFonts w:ascii="仿宋" w:hAnsi="仿宋" w:eastAsia="仿宋"/>
                <w:szCs w:val="21"/>
                <w:highlight w:val="none"/>
              </w:rPr>
            </w:r>
            <w:r/>
          </w:p>
        </w:tc>
        <w:tc>
          <w:tcPr>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pStyle w:val="879"/>
              <w:jc w:val="center"/>
              <w:rPr>
                <w:rFonts w:ascii="仿宋" w:hAnsi="仿宋" w:eastAsia="仿宋"/>
                <w:szCs w:val="21"/>
                <w:highlight w:val="none"/>
              </w:rPr>
            </w:pPr>
            <w:r>
              <w:rPr>
                <w:rFonts w:ascii="仿宋" w:hAnsi="仿宋" w:eastAsia="仿宋"/>
                <w:szCs w:val="21"/>
                <w:highlight w:val="none"/>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pStyle w:val="879"/>
              <w:jc w:val="center"/>
              <w:rPr>
                <w:rFonts w:ascii="仿宋" w:hAnsi="仿宋" w:eastAsia="仿宋"/>
                <w:szCs w:val="21"/>
                <w:highlight w:val="none"/>
              </w:rPr>
            </w:pPr>
            <w:r>
              <w:rPr>
                <w:rFonts w:ascii="仿宋" w:hAnsi="仿宋" w:eastAsia="仿宋"/>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79"/>
              <w:jc w:val="center"/>
              <w:rPr>
                <w:rFonts w:ascii="仿宋" w:hAnsi="仿宋" w:eastAsia="仿宋"/>
                <w:szCs w:val="21"/>
                <w:highlight w:val="none"/>
              </w:rPr>
            </w:pPr>
            <w:r>
              <w:rPr>
                <w:rFonts w:ascii="仿宋" w:hAnsi="仿宋" w:eastAsia="仿宋"/>
                <w:szCs w:val="21"/>
                <w:highlight w:val="none"/>
              </w:rPr>
            </w:r>
            <w:r/>
          </w:p>
        </w:tc>
      </w:tr>
      <w:tr>
        <w:trPr>
          <w:jc w:val="center"/>
          <w:trHeight w:val="444"/>
        </w:trPr>
        <w:tc>
          <w:tcPr>
            <w:tcBorders>
              <w:left w:val="single" w:color="000000" w:sz="4" w:space="0"/>
              <w:bottom w:val="single" w:color="000000" w:sz="4" w:space="0"/>
              <w:right w:val="single" w:color="000000" w:sz="4" w:space="0"/>
            </w:tcBorders>
            <w:tcW w:w="866" w:type="dxa"/>
            <w:vAlign w:val="center"/>
            <w:vMerge w:val="continue"/>
            <w:textDirection w:val="lrTb"/>
            <w:noWrap/>
          </w:tcPr>
          <w:p>
            <w:pPr>
              <w:pStyle w:val="879"/>
              <w:jc w:val="center"/>
              <w:rPr>
                <w:rFonts w:ascii="仿宋" w:hAnsi="仿宋" w:eastAsia="仿宋"/>
                <w:szCs w:val="21"/>
                <w:highlight w:val="none"/>
              </w:rPr>
            </w:pPr>
            <w:r>
              <w:rPr>
                <w:rFonts w:ascii="仿宋" w:hAnsi="仿宋" w:eastAsia="仿宋"/>
                <w:szCs w:val="21"/>
                <w:highlight w:val="none"/>
              </w:rPr>
            </w:r>
            <w:r/>
          </w:p>
        </w:tc>
        <w:tc>
          <w:tcPr>
            <w:tcBorders>
              <w:left w:val="single" w:color="000000" w:sz="4" w:space="0"/>
              <w:bottom w:val="single" w:color="000000" w:sz="4" w:space="0"/>
              <w:right w:val="single" w:color="000000" w:sz="4" w:space="0"/>
            </w:tcBorders>
            <w:tcW w:w="1719" w:type="dxa"/>
            <w:vAlign w:val="center"/>
            <w:vMerge w:val="continue"/>
            <w:textDirection w:val="lrTb"/>
            <w:noWrap/>
          </w:tcPr>
          <w:p>
            <w:pPr>
              <w:pStyle w:val="879"/>
              <w:jc w:val="center"/>
              <w:rPr>
                <w:rFonts w:ascii="仿宋" w:hAnsi="仿宋" w:eastAsia="仿宋"/>
                <w:szCs w:val="21"/>
                <w:highlight w:val="none"/>
              </w:rPr>
            </w:pPr>
            <w:r>
              <w:rPr>
                <w:rFonts w:ascii="仿宋" w:hAnsi="仿宋" w:eastAsia="仿宋"/>
                <w:szCs w:val="21"/>
                <w:highlight w:val="none"/>
              </w:rPr>
            </w:r>
            <w:r/>
          </w:p>
        </w:tc>
        <w:tc>
          <w:tcPr>
            <w:tcBorders>
              <w:top w:val="single" w:color="000000" w:sz="4" w:space="0"/>
              <w:left w:val="single" w:color="000000" w:sz="4" w:space="0"/>
              <w:bottom w:val="single" w:color="000000" w:sz="4" w:space="0"/>
              <w:right w:val="single" w:color="000000" w:sz="4" w:space="0"/>
            </w:tcBorders>
            <w:tcW w:w="1998" w:type="dxa"/>
            <w:vAlign w:val="center"/>
            <w:textDirection w:val="lrTb"/>
            <w:noWrap/>
          </w:tcPr>
          <w:p>
            <w:pPr>
              <w:pStyle w:val="879"/>
              <w:jc w:val="center"/>
              <w:rPr>
                <w:rFonts w:ascii="仿宋" w:hAnsi="仿宋" w:eastAsia="仿宋"/>
                <w:szCs w:val="21"/>
                <w:highlight w:val="none"/>
              </w:rPr>
            </w:pPr>
            <w:r>
              <w:rPr>
                <w:rFonts w:ascii="仿宋" w:hAnsi="仿宋" w:eastAsia="仿宋"/>
                <w:szCs w:val="21"/>
                <w:highlight w:val="none"/>
              </w:rPr>
            </w:r>
            <w:r/>
          </w:p>
        </w:tc>
        <w:tc>
          <w:tcPr>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pStyle w:val="879"/>
              <w:jc w:val="center"/>
              <w:rPr>
                <w:rFonts w:ascii="仿宋" w:hAnsi="仿宋" w:eastAsia="仿宋"/>
                <w:szCs w:val="21"/>
                <w:highlight w:val="none"/>
              </w:rPr>
            </w:pPr>
            <w:r>
              <w:rPr>
                <w:rFonts w:ascii="仿宋" w:hAnsi="仿宋" w:eastAsia="仿宋"/>
                <w:szCs w:val="21"/>
                <w:highlight w:val="none"/>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pStyle w:val="879"/>
              <w:jc w:val="center"/>
              <w:rPr>
                <w:rFonts w:ascii="仿宋" w:hAnsi="仿宋" w:eastAsia="仿宋"/>
                <w:szCs w:val="21"/>
                <w:highlight w:val="none"/>
              </w:rPr>
            </w:pPr>
            <w:r>
              <w:rPr>
                <w:rFonts w:ascii="仿宋" w:hAnsi="仿宋" w:eastAsia="仿宋"/>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79"/>
              <w:jc w:val="center"/>
              <w:rPr>
                <w:rFonts w:ascii="仿宋" w:hAnsi="仿宋" w:eastAsia="仿宋"/>
                <w:szCs w:val="21"/>
                <w:highlight w:val="none"/>
              </w:rPr>
            </w:pPr>
            <w:r>
              <w:rPr>
                <w:rFonts w:ascii="仿宋" w:hAnsi="仿宋" w:eastAsia="仿宋"/>
                <w:szCs w:val="21"/>
                <w:highlight w:val="none"/>
              </w:rPr>
            </w:r>
            <w:r/>
          </w:p>
        </w:tc>
      </w:tr>
      <w:tr>
        <w:trPr>
          <w:jc w:val="center"/>
          <w:trHeight w:val="444"/>
        </w:trPr>
        <w:tc>
          <w:tcPr>
            <w:tcBorders>
              <w:left w:val="single" w:color="000000" w:sz="4" w:space="0"/>
              <w:right w:val="single" w:color="000000" w:sz="4" w:space="0"/>
            </w:tcBorders>
            <w:tcW w:w="866" w:type="dxa"/>
            <w:vAlign w:val="center"/>
            <w:vMerge w:val="restart"/>
            <w:textDirection w:val="lrTb"/>
            <w:noWrap/>
          </w:tcPr>
          <w:p>
            <w:pPr>
              <w:pStyle w:val="879"/>
              <w:jc w:val="center"/>
              <w:rPr>
                <w:rFonts w:ascii="仿宋" w:hAnsi="仿宋" w:eastAsia="仿宋"/>
                <w:szCs w:val="21"/>
                <w:highlight w:val="none"/>
              </w:rPr>
            </w:pPr>
            <w:r>
              <w:rPr>
                <w:rFonts w:hint="eastAsia" w:ascii="仿宋" w:hAnsi="仿宋" w:eastAsia="仿宋"/>
                <w:szCs w:val="21"/>
                <w:highlight w:val="none"/>
              </w:rPr>
              <w:t xml:space="preserve">3</w:t>
            </w:r>
            <w:r/>
          </w:p>
        </w:tc>
        <w:tc>
          <w:tcPr>
            <w:tcBorders>
              <w:left w:val="single" w:color="000000" w:sz="4" w:space="0"/>
              <w:right w:val="single" w:color="000000" w:sz="4" w:space="0"/>
            </w:tcBorders>
            <w:tcW w:w="1719" w:type="dxa"/>
            <w:vAlign w:val="center"/>
            <w:vMerge w:val="restart"/>
            <w:textDirection w:val="lrTb"/>
            <w:noWrap/>
          </w:tcPr>
          <w:p>
            <w:pPr>
              <w:pStyle w:val="879"/>
              <w:jc w:val="center"/>
              <w:rPr>
                <w:rFonts w:ascii="仿宋" w:hAnsi="仿宋" w:eastAsia="仿宋"/>
                <w:szCs w:val="21"/>
                <w:highlight w:val="none"/>
              </w:rPr>
            </w:pPr>
            <w:r>
              <w:rPr>
                <w:rFonts w:ascii="仿宋" w:hAnsi="仿宋" w:eastAsia="仿宋"/>
                <w:szCs w:val="21"/>
                <w:highlight w:val="none"/>
              </w:rPr>
            </w:r>
            <w:r/>
          </w:p>
        </w:tc>
        <w:tc>
          <w:tcPr>
            <w:tcBorders>
              <w:top w:val="single" w:color="000000" w:sz="4" w:space="0"/>
              <w:left w:val="single" w:color="000000" w:sz="4" w:space="0"/>
              <w:bottom w:val="single" w:color="000000" w:sz="4" w:space="0"/>
              <w:right w:val="single" w:color="000000" w:sz="4" w:space="0"/>
            </w:tcBorders>
            <w:tcW w:w="1998" w:type="dxa"/>
            <w:vAlign w:val="center"/>
            <w:textDirection w:val="lrTb"/>
            <w:noWrap/>
          </w:tcPr>
          <w:p>
            <w:pPr>
              <w:pStyle w:val="879"/>
              <w:jc w:val="center"/>
              <w:rPr>
                <w:rFonts w:ascii="仿宋" w:hAnsi="仿宋" w:eastAsia="仿宋"/>
                <w:szCs w:val="21"/>
                <w:highlight w:val="none"/>
              </w:rPr>
            </w:pPr>
            <w:r>
              <w:rPr>
                <w:rFonts w:ascii="仿宋" w:hAnsi="仿宋" w:eastAsia="仿宋"/>
                <w:szCs w:val="21"/>
                <w:highlight w:val="none"/>
              </w:rPr>
            </w:r>
            <w:r/>
          </w:p>
        </w:tc>
        <w:tc>
          <w:tcPr>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pStyle w:val="879"/>
              <w:jc w:val="center"/>
              <w:rPr>
                <w:rFonts w:ascii="仿宋" w:hAnsi="仿宋" w:eastAsia="仿宋"/>
                <w:szCs w:val="21"/>
                <w:highlight w:val="none"/>
              </w:rPr>
            </w:pPr>
            <w:r>
              <w:rPr>
                <w:rFonts w:ascii="仿宋" w:hAnsi="仿宋" w:eastAsia="仿宋"/>
                <w:szCs w:val="21"/>
                <w:highlight w:val="none"/>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pStyle w:val="879"/>
              <w:jc w:val="center"/>
              <w:rPr>
                <w:rFonts w:ascii="仿宋" w:hAnsi="仿宋" w:eastAsia="仿宋"/>
                <w:szCs w:val="21"/>
                <w:highlight w:val="none"/>
              </w:rPr>
            </w:pPr>
            <w:r>
              <w:rPr>
                <w:rFonts w:ascii="仿宋" w:hAnsi="仿宋" w:eastAsia="仿宋"/>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79"/>
              <w:jc w:val="center"/>
              <w:rPr>
                <w:rFonts w:ascii="仿宋" w:hAnsi="仿宋" w:eastAsia="仿宋"/>
                <w:szCs w:val="21"/>
                <w:highlight w:val="none"/>
              </w:rPr>
            </w:pPr>
            <w:r>
              <w:rPr>
                <w:rFonts w:ascii="仿宋" w:hAnsi="仿宋" w:eastAsia="仿宋"/>
                <w:szCs w:val="21"/>
                <w:highlight w:val="none"/>
              </w:rPr>
            </w:r>
            <w:r/>
          </w:p>
        </w:tc>
      </w:tr>
      <w:tr>
        <w:trPr>
          <w:jc w:val="center"/>
          <w:trHeight w:val="444"/>
        </w:trPr>
        <w:tc>
          <w:tcPr>
            <w:tcBorders>
              <w:left w:val="single" w:color="000000" w:sz="4" w:space="0"/>
              <w:bottom w:val="single" w:color="000000" w:sz="4" w:space="0"/>
              <w:right w:val="single" w:color="000000" w:sz="4" w:space="0"/>
            </w:tcBorders>
            <w:tcW w:w="866" w:type="dxa"/>
            <w:vAlign w:val="center"/>
            <w:vMerge w:val="continue"/>
            <w:textDirection w:val="lrTb"/>
            <w:noWrap/>
          </w:tcPr>
          <w:p>
            <w:pPr>
              <w:pStyle w:val="879"/>
              <w:jc w:val="center"/>
              <w:rPr>
                <w:rFonts w:ascii="仿宋" w:hAnsi="仿宋" w:eastAsia="仿宋"/>
                <w:szCs w:val="21"/>
                <w:highlight w:val="none"/>
              </w:rPr>
            </w:pPr>
            <w:r>
              <w:rPr>
                <w:rFonts w:ascii="仿宋" w:hAnsi="仿宋" w:eastAsia="仿宋"/>
                <w:szCs w:val="21"/>
                <w:highlight w:val="none"/>
              </w:rPr>
            </w:r>
            <w:r/>
          </w:p>
        </w:tc>
        <w:tc>
          <w:tcPr>
            <w:tcBorders>
              <w:left w:val="single" w:color="000000" w:sz="4" w:space="0"/>
              <w:bottom w:val="single" w:color="000000" w:sz="4" w:space="0"/>
              <w:right w:val="single" w:color="000000" w:sz="4" w:space="0"/>
            </w:tcBorders>
            <w:tcW w:w="1719" w:type="dxa"/>
            <w:vAlign w:val="center"/>
            <w:vMerge w:val="continue"/>
            <w:textDirection w:val="lrTb"/>
            <w:noWrap/>
          </w:tcPr>
          <w:p>
            <w:pPr>
              <w:pStyle w:val="879"/>
              <w:jc w:val="center"/>
              <w:rPr>
                <w:rFonts w:ascii="仿宋" w:hAnsi="仿宋" w:eastAsia="仿宋"/>
                <w:szCs w:val="21"/>
                <w:highlight w:val="none"/>
              </w:rPr>
            </w:pPr>
            <w:r>
              <w:rPr>
                <w:rFonts w:ascii="仿宋" w:hAnsi="仿宋" w:eastAsia="仿宋"/>
                <w:szCs w:val="21"/>
                <w:highlight w:val="none"/>
              </w:rPr>
            </w:r>
            <w:r/>
          </w:p>
        </w:tc>
        <w:tc>
          <w:tcPr>
            <w:tcBorders>
              <w:top w:val="single" w:color="000000" w:sz="4" w:space="0"/>
              <w:left w:val="single" w:color="000000" w:sz="4" w:space="0"/>
              <w:bottom w:val="single" w:color="000000" w:sz="4" w:space="0"/>
              <w:right w:val="single" w:color="000000" w:sz="4" w:space="0"/>
            </w:tcBorders>
            <w:tcW w:w="1998" w:type="dxa"/>
            <w:vAlign w:val="center"/>
            <w:textDirection w:val="lrTb"/>
            <w:noWrap/>
          </w:tcPr>
          <w:p>
            <w:pPr>
              <w:pStyle w:val="879"/>
              <w:jc w:val="center"/>
              <w:rPr>
                <w:rFonts w:ascii="黑体" w:hAnsi="黑体" w:eastAsia="黑体"/>
                <w:szCs w:val="21"/>
                <w:highlight w:val="none"/>
              </w:rPr>
            </w:pPr>
            <w:r>
              <w:rPr>
                <w:rFonts w:ascii="黑体" w:hAnsi="黑体" w:eastAsia="黑体"/>
                <w:szCs w:val="21"/>
                <w:highlight w:val="none"/>
              </w:rPr>
            </w:r>
            <w:r/>
          </w:p>
        </w:tc>
        <w:tc>
          <w:tcPr>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pStyle w:val="879"/>
              <w:jc w:val="center"/>
              <w:rPr>
                <w:rFonts w:ascii="黑体" w:hAnsi="黑体" w:eastAsia="黑体"/>
                <w:szCs w:val="21"/>
                <w:highlight w:val="none"/>
              </w:rPr>
            </w:pPr>
            <w:r>
              <w:rPr>
                <w:rFonts w:ascii="黑体" w:hAnsi="黑体" w:eastAsia="黑体"/>
                <w:szCs w:val="21"/>
                <w:highlight w:val="none"/>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pStyle w:val="879"/>
              <w:jc w:val="center"/>
              <w:rPr>
                <w:rFonts w:ascii="黑体" w:hAnsi="黑体" w:eastAsia="黑体"/>
                <w:szCs w:val="21"/>
                <w:highlight w:val="none"/>
              </w:rPr>
            </w:pPr>
            <w:r>
              <w:rPr>
                <w:rFonts w:ascii="黑体" w:hAnsi="黑体" w:eastAsia="黑体"/>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79"/>
              <w:jc w:val="center"/>
              <w:rPr>
                <w:rFonts w:ascii="仿宋" w:hAnsi="仿宋" w:eastAsia="仿宋"/>
                <w:szCs w:val="21"/>
                <w:highlight w:val="none"/>
              </w:rPr>
            </w:pPr>
            <w:r>
              <w:rPr>
                <w:rFonts w:ascii="仿宋" w:hAnsi="仿宋" w:eastAsia="仿宋"/>
                <w:szCs w:val="21"/>
                <w:highlight w:val="none"/>
              </w:rPr>
            </w:r>
            <w:r/>
          </w:p>
        </w:tc>
      </w:tr>
      <w:tr>
        <w:trPr>
          <w:jc w:val="center"/>
          <w:trHeight w:val="444"/>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pStyle w:val="879"/>
              <w:jc w:val="center"/>
              <w:rPr>
                <w:rFonts w:ascii="仿宋" w:hAnsi="仿宋" w:eastAsia="仿宋"/>
                <w:szCs w:val="21"/>
                <w:highlight w:val="none"/>
              </w:rPr>
            </w:pPr>
            <w:r>
              <w:rPr>
                <w:rFonts w:ascii="仿宋" w:hAnsi="仿宋" w:eastAsia="仿宋"/>
                <w:szCs w:val="21"/>
                <w:highlight w:val="none"/>
              </w:rPr>
            </w:r>
            <w:r/>
          </w:p>
        </w:tc>
        <w:tc>
          <w:tcPr>
            <w:tcBorders>
              <w:top w:val="single" w:color="000000" w:sz="4" w:space="0"/>
              <w:left w:val="single" w:color="000000" w:sz="4" w:space="0"/>
              <w:bottom w:val="single" w:color="000000" w:sz="4" w:space="0"/>
              <w:right w:val="single" w:color="000000" w:sz="4" w:space="0"/>
            </w:tcBorders>
            <w:tcW w:w="1719" w:type="dxa"/>
            <w:vAlign w:val="center"/>
            <w:textDirection w:val="lrTb"/>
            <w:noWrap/>
          </w:tcPr>
          <w:p>
            <w:pPr>
              <w:pStyle w:val="879"/>
              <w:jc w:val="center"/>
              <w:rPr>
                <w:rFonts w:ascii="仿宋" w:hAnsi="仿宋" w:eastAsia="仿宋"/>
                <w:szCs w:val="21"/>
                <w:highlight w:val="none"/>
              </w:rPr>
            </w:pPr>
            <w:r>
              <w:rPr>
                <w:rFonts w:ascii="仿宋" w:hAnsi="仿宋" w:eastAsia="仿宋"/>
                <w:szCs w:val="21"/>
                <w:highlight w:val="none"/>
              </w:rPr>
            </w:r>
            <w:r/>
          </w:p>
        </w:tc>
        <w:tc>
          <w:tcPr>
            <w:tcBorders>
              <w:top w:val="single" w:color="000000" w:sz="4" w:space="0"/>
              <w:left w:val="single" w:color="000000" w:sz="4" w:space="0"/>
              <w:bottom w:val="single" w:color="000000" w:sz="4" w:space="0"/>
              <w:right w:val="single" w:color="000000" w:sz="4" w:space="0"/>
            </w:tcBorders>
            <w:tcW w:w="1998" w:type="dxa"/>
            <w:vAlign w:val="center"/>
            <w:textDirection w:val="lrTb"/>
            <w:noWrap/>
          </w:tcPr>
          <w:p>
            <w:pPr>
              <w:pStyle w:val="879"/>
              <w:jc w:val="center"/>
              <w:rPr>
                <w:rFonts w:ascii="仿宋" w:hAnsi="仿宋" w:eastAsia="仿宋"/>
                <w:szCs w:val="21"/>
                <w:highlight w:val="none"/>
              </w:rPr>
            </w:pPr>
            <w:r>
              <w:rPr>
                <w:rFonts w:ascii="仿宋" w:hAnsi="仿宋" w:eastAsia="仿宋"/>
                <w:szCs w:val="21"/>
                <w:highlight w:val="none"/>
              </w:rPr>
            </w:r>
            <w:r/>
          </w:p>
        </w:tc>
        <w:tc>
          <w:tcPr>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pStyle w:val="879"/>
              <w:jc w:val="center"/>
              <w:rPr>
                <w:rFonts w:ascii="仿宋" w:hAnsi="仿宋" w:eastAsia="仿宋"/>
                <w:szCs w:val="21"/>
                <w:highlight w:val="none"/>
              </w:rPr>
            </w:pPr>
            <w:r>
              <w:rPr>
                <w:rFonts w:ascii="仿宋" w:hAnsi="仿宋" w:eastAsia="仿宋"/>
                <w:szCs w:val="21"/>
                <w:highlight w:val="none"/>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pStyle w:val="879"/>
              <w:jc w:val="center"/>
              <w:rPr>
                <w:rFonts w:ascii="仿宋" w:hAnsi="仿宋" w:eastAsia="仿宋"/>
                <w:szCs w:val="21"/>
                <w:highlight w:val="none"/>
              </w:rPr>
            </w:pPr>
            <w:r>
              <w:rPr>
                <w:rFonts w:ascii="仿宋" w:hAnsi="仿宋" w:eastAsia="仿宋"/>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79"/>
              <w:jc w:val="center"/>
              <w:rPr>
                <w:rFonts w:ascii="仿宋" w:hAnsi="仿宋" w:eastAsia="仿宋"/>
                <w:szCs w:val="21"/>
                <w:highlight w:val="none"/>
              </w:rPr>
            </w:pPr>
            <w:r>
              <w:rPr>
                <w:rFonts w:ascii="仿宋" w:hAnsi="仿宋" w:eastAsia="仿宋"/>
                <w:szCs w:val="21"/>
                <w:highlight w:val="none"/>
              </w:rPr>
            </w:r>
            <w:r/>
          </w:p>
        </w:tc>
      </w:tr>
      <w:tr>
        <w:trPr>
          <w:jc w:val="center"/>
          <w:trHeight w:val="444"/>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pStyle w:val="879"/>
              <w:jc w:val="center"/>
              <w:rPr>
                <w:rFonts w:ascii="仿宋" w:hAnsi="仿宋" w:eastAsia="仿宋"/>
                <w:szCs w:val="21"/>
                <w:highlight w:val="none"/>
              </w:rPr>
            </w:pPr>
            <w:r>
              <w:rPr>
                <w:rFonts w:ascii="仿宋" w:hAnsi="仿宋" w:eastAsia="仿宋"/>
                <w:szCs w:val="21"/>
                <w:highlight w:val="none"/>
              </w:rPr>
            </w:r>
            <w:r/>
          </w:p>
        </w:tc>
        <w:tc>
          <w:tcPr>
            <w:tcBorders>
              <w:top w:val="single" w:color="000000" w:sz="4" w:space="0"/>
              <w:left w:val="single" w:color="000000" w:sz="4" w:space="0"/>
              <w:bottom w:val="single" w:color="000000" w:sz="4" w:space="0"/>
              <w:right w:val="single" w:color="000000" w:sz="4" w:space="0"/>
            </w:tcBorders>
            <w:tcW w:w="1719" w:type="dxa"/>
            <w:vAlign w:val="center"/>
            <w:textDirection w:val="lrTb"/>
            <w:noWrap/>
          </w:tcPr>
          <w:p>
            <w:pPr>
              <w:pStyle w:val="879"/>
              <w:jc w:val="center"/>
              <w:rPr>
                <w:rFonts w:ascii="仿宋" w:hAnsi="仿宋" w:eastAsia="仿宋"/>
                <w:szCs w:val="21"/>
                <w:highlight w:val="none"/>
              </w:rPr>
            </w:pPr>
            <w:r>
              <w:rPr>
                <w:rFonts w:ascii="仿宋" w:hAnsi="仿宋" w:eastAsia="仿宋"/>
                <w:szCs w:val="21"/>
                <w:highlight w:val="none"/>
              </w:rPr>
            </w:r>
            <w:r/>
          </w:p>
        </w:tc>
        <w:tc>
          <w:tcPr>
            <w:tcBorders>
              <w:top w:val="single" w:color="000000" w:sz="4" w:space="0"/>
              <w:left w:val="single" w:color="000000" w:sz="4" w:space="0"/>
              <w:bottom w:val="single" w:color="000000" w:sz="4" w:space="0"/>
              <w:right w:val="single" w:color="000000" w:sz="4" w:space="0"/>
            </w:tcBorders>
            <w:tcW w:w="1998" w:type="dxa"/>
            <w:vAlign w:val="center"/>
            <w:textDirection w:val="lrTb"/>
            <w:noWrap/>
          </w:tcPr>
          <w:p>
            <w:pPr>
              <w:pStyle w:val="879"/>
              <w:jc w:val="center"/>
              <w:rPr>
                <w:rFonts w:ascii="仿宋" w:hAnsi="仿宋" w:eastAsia="仿宋"/>
                <w:szCs w:val="21"/>
                <w:highlight w:val="none"/>
              </w:rPr>
            </w:pPr>
            <w:r>
              <w:rPr>
                <w:rFonts w:ascii="仿宋" w:hAnsi="仿宋" w:eastAsia="仿宋"/>
                <w:szCs w:val="21"/>
                <w:highlight w:val="none"/>
              </w:rPr>
            </w:r>
            <w:r/>
          </w:p>
        </w:tc>
        <w:tc>
          <w:tcPr>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pStyle w:val="879"/>
              <w:jc w:val="center"/>
              <w:rPr>
                <w:rFonts w:ascii="仿宋" w:hAnsi="仿宋" w:eastAsia="仿宋"/>
                <w:szCs w:val="21"/>
                <w:highlight w:val="none"/>
              </w:rPr>
            </w:pPr>
            <w:r>
              <w:rPr>
                <w:rFonts w:ascii="仿宋" w:hAnsi="仿宋" w:eastAsia="仿宋"/>
                <w:szCs w:val="21"/>
                <w:highlight w:val="none"/>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pStyle w:val="879"/>
              <w:jc w:val="center"/>
              <w:rPr>
                <w:rFonts w:ascii="仿宋" w:hAnsi="仿宋" w:eastAsia="仿宋"/>
                <w:szCs w:val="21"/>
                <w:highlight w:val="none"/>
              </w:rPr>
            </w:pPr>
            <w:r>
              <w:rPr>
                <w:rFonts w:ascii="仿宋" w:hAnsi="仿宋" w:eastAsia="仿宋"/>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79"/>
              <w:jc w:val="center"/>
              <w:rPr>
                <w:rFonts w:ascii="仿宋" w:hAnsi="仿宋" w:eastAsia="仿宋"/>
                <w:szCs w:val="21"/>
                <w:highlight w:val="none"/>
              </w:rPr>
            </w:pPr>
            <w:r>
              <w:rPr>
                <w:rFonts w:ascii="仿宋" w:hAnsi="仿宋" w:eastAsia="仿宋"/>
                <w:szCs w:val="21"/>
                <w:highlight w:val="none"/>
              </w:rPr>
            </w:r>
            <w:r/>
          </w:p>
        </w:tc>
      </w:tr>
      <w:tr>
        <w:trPr>
          <w:jc w:val="center"/>
          <w:trHeight w:val="444"/>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pStyle w:val="879"/>
              <w:jc w:val="center"/>
              <w:rPr>
                <w:rFonts w:ascii="仿宋" w:hAnsi="仿宋" w:eastAsia="仿宋"/>
                <w:szCs w:val="21"/>
                <w:highlight w:val="none"/>
              </w:rPr>
            </w:pPr>
            <w:r>
              <w:rPr>
                <w:rFonts w:ascii="仿宋" w:hAnsi="仿宋" w:eastAsia="仿宋"/>
                <w:szCs w:val="21"/>
                <w:highlight w:val="none"/>
              </w:rPr>
            </w:r>
            <w:r/>
          </w:p>
        </w:tc>
        <w:tc>
          <w:tcPr>
            <w:tcBorders>
              <w:top w:val="single" w:color="000000" w:sz="4" w:space="0"/>
              <w:left w:val="single" w:color="000000" w:sz="4" w:space="0"/>
              <w:bottom w:val="single" w:color="000000" w:sz="4" w:space="0"/>
              <w:right w:val="single" w:color="000000" w:sz="4" w:space="0"/>
            </w:tcBorders>
            <w:tcW w:w="1719" w:type="dxa"/>
            <w:vAlign w:val="center"/>
            <w:textDirection w:val="lrTb"/>
            <w:noWrap/>
          </w:tcPr>
          <w:p>
            <w:pPr>
              <w:pStyle w:val="879"/>
              <w:jc w:val="center"/>
              <w:rPr>
                <w:rFonts w:ascii="仿宋" w:hAnsi="仿宋" w:eastAsia="仿宋"/>
                <w:szCs w:val="21"/>
                <w:highlight w:val="none"/>
              </w:rPr>
            </w:pPr>
            <w:r>
              <w:rPr>
                <w:rFonts w:ascii="仿宋" w:hAnsi="仿宋" w:eastAsia="仿宋"/>
                <w:szCs w:val="21"/>
                <w:highlight w:val="none"/>
              </w:rPr>
            </w:r>
            <w:r/>
          </w:p>
        </w:tc>
        <w:tc>
          <w:tcPr>
            <w:tcBorders>
              <w:top w:val="single" w:color="000000" w:sz="4" w:space="0"/>
              <w:left w:val="single" w:color="000000" w:sz="4" w:space="0"/>
              <w:bottom w:val="single" w:color="000000" w:sz="4" w:space="0"/>
              <w:right w:val="single" w:color="000000" w:sz="4" w:space="0"/>
            </w:tcBorders>
            <w:tcW w:w="1998" w:type="dxa"/>
            <w:vAlign w:val="center"/>
            <w:textDirection w:val="lrTb"/>
            <w:noWrap/>
          </w:tcPr>
          <w:p>
            <w:pPr>
              <w:pStyle w:val="879"/>
              <w:jc w:val="center"/>
              <w:rPr>
                <w:rFonts w:ascii="仿宋" w:hAnsi="仿宋" w:eastAsia="仿宋"/>
                <w:szCs w:val="21"/>
                <w:highlight w:val="none"/>
              </w:rPr>
            </w:pPr>
            <w:r>
              <w:rPr>
                <w:rFonts w:ascii="仿宋" w:hAnsi="仿宋" w:eastAsia="仿宋"/>
                <w:szCs w:val="21"/>
                <w:highlight w:val="none"/>
              </w:rPr>
            </w:r>
            <w:r/>
          </w:p>
        </w:tc>
        <w:tc>
          <w:tcPr>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pStyle w:val="879"/>
              <w:jc w:val="center"/>
              <w:rPr>
                <w:rFonts w:ascii="仿宋" w:hAnsi="仿宋" w:eastAsia="仿宋"/>
                <w:szCs w:val="21"/>
                <w:highlight w:val="none"/>
              </w:rPr>
            </w:pPr>
            <w:r>
              <w:rPr>
                <w:rFonts w:ascii="仿宋" w:hAnsi="仿宋" w:eastAsia="仿宋"/>
                <w:szCs w:val="21"/>
                <w:highlight w:val="none"/>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pStyle w:val="879"/>
              <w:jc w:val="center"/>
              <w:rPr>
                <w:rFonts w:ascii="仿宋" w:hAnsi="仿宋" w:eastAsia="仿宋"/>
                <w:szCs w:val="21"/>
                <w:highlight w:val="none"/>
              </w:rPr>
            </w:pPr>
            <w:r>
              <w:rPr>
                <w:rFonts w:ascii="仿宋" w:hAnsi="仿宋" w:eastAsia="仿宋"/>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79"/>
              <w:jc w:val="center"/>
              <w:rPr>
                <w:rFonts w:ascii="仿宋" w:hAnsi="仿宋" w:eastAsia="仿宋"/>
                <w:szCs w:val="21"/>
                <w:highlight w:val="none"/>
              </w:rPr>
            </w:pPr>
            <w:r>
              <w:rPr>
                <w:rFonts w:ascii="仿宋" w:hAnsi="仿宋" w:eastAsia="仿宋"/>
                <w:szCs w:val="21"/>
                <w:highlight w:val="none"/>
              </w:rPr>
            </w:r>
            <w:r/>
          </w:p>
        </w:tc>
      </w:tr>
    </w:tbl>
    <w:p>
      <w:pPr>
        <w:pStyle w:val="879"/>
        <w:ind w:firstLine="560"/>
        <w:spacing w:line="300" w:lineRule="auto"/>
        <w:rPr>
          <w:rFonts w:ascii="仿宋" w:hAnsi="仿宋" w:eastAsia="仿宋"/>
          <w:sz w:val="24"/>
          <w:szCs w:val="24"/>
          <w:highlight w:val="none"/>
        </w:rPr>
      </w:pPr>
      <w:r>
        <w:rPr>
          <w:rFonts w:ascii="仿宋" w:hAnsi="仿宋" w:eastAsia="仿宋"/>
          <w:spacing w:val="20"/>
          <w:sz w:val="24"/>
          <w:highlight w:val="none"/>
        </w:rPr>
        <w:t xml:space="preserve">注：1、费率指</w:t>
      </w:r>
      <w:r>
        <w:rPr>
          <w:rFonts w:hint="eastAsia" w:ascii="仿宋" w:hAnsi="仿宋" w:eastAsia="仿宋" w:cs="仿宋"/>
          <w:sz w:val="24"/>
          <w:highlight w:val="none"/>
        </w:rPr>
        <w:t xml:space="preserve">单个地块（含重点行业企业地块、一般工业地块、一般地块）调查费用按本招标文件第十一章项目需求以及技术要求中49.3条规定的费用标准的百分比，该费率是总百分比，对所有单项均适用。2、</w:t>
      </w:r>
      <w:r>
        <w:rPr>
          <w:rFonts w:ascii="仿宋" w:hAnsi="仿宋" w:eastAsia="仿宋"/>
          <w:spacing w:val="20"/>
          <w:sz w:val="24"/>
          <w:highlight w:val="none"/>
        </w:rPr>
        <w:t xml:space="preserve">该表格中的“</w:t>
      </w:r>
      <w:r>
        <w:rPr>
          <w:rFonts w:hint="eastAsia" w:ascii="仿宋" w:hAnsi="仿宋" w:eastAsia="仿宋"/>
          <w:spacing w:val="20"/>
          <w:sz w:val="24"/>
          <w:highlight w:val="none"/>
        </w:rPr>
        <w:t xml:space="preserve">费率</w:t>
      </w:r>
      <w:r>
        <w:rPr>
          <w:rFonts w:ascii="仿宋" w:hAnsi="仿宋" w:eastAsia="仿宋"/>
          <w:spacing w:val="20"/>
          <w:sz w:val="24"/>
          <w:highlight w:val="none"/>
        </w:rPr>
        <w:t xml:space="preserve">”必须与附件《开标一览表》中的“</w:t>
      </w:r>
      <w:r>
        <w:rPr>
          <w:rFonts w:hint="eastAsia" w:ascii="仿宋" w:hAnsi="仿宋" w:eastAsia="仿宋"/>
          <w:spacing w:val="20"/>
          <w:sz w:val="24"/>
          <w:highlight w:val="none"/>
        </w:rPr>
        <w:t xml:space="preserve">费率</w:t>
      </w:r>
      <w:r>
        <w:rPr>
          <w:rFonts w:ascii="仿宋" w:hAnsi="仿宋" w:eastAsia="仿宋"/>
          <w:spacing w:val="20"/>
          <w:sz w:val="24"/>
          <w:highlight w:val="none"/>
        </w:rPr>
        <w:t xml:space="preserve">”</w:t>
      </w:r>
      <w:r>
        <w:rPr>
          <w:rFonts w:hint="eastAsia" w:ascii="仿宋" w:hAnsi="仿宋" w:eastAsia="仿宋"/>
          <w:spacing w:val="20"/>
          <w:sz w:val="24"/>
          <w:highlight w:val="none"/>
        </w:rPr>
        <w:t xml:space="preserve">一致</w:t>
      </w:r>
      <w:r>
        <w:rPr>
          <w:rFonts w:ascii="仿宋" w:hAnsi="仿宋" w:eastAsia="仿宋"/>
          <w:spacing w:val="20"/>
          <w:sz w:val="24"/>
          <w:highlight w:val="none"/>
        </w:rPr>
        <w:t xml:space="preserve">，其他服务类别仅报出单价不作汇总。</w:t>
      </w:r>
      <w:r>
        <w:rPr>
          <w:rFonts w:hint="eastAsia" w:ascii="仿宋" w:hAnsi="仿宋" w:eastAsia="仿宋"/>
          <w:spacing w:val="20"/>
          <w:sz w:val="24"/>
          <w:highlight w:val="none"/>
        </w:rPr>
        <w:t xml:space="preserve">3</w:t>
      </w:r>
      <w:r>
        <w:rPr>
          <w:rFonts w:ascii="仿宋" w:hAnsi="仿宋" w:eastAsia="仿宋"/>
          <w:spacing w:val="20"/>
          <w:sz w:val="24"/>
          <w:highlight w:val="none"/>
        </w:rPr>
        <w:t xml:space="preserve">、如以上表格填写不适用，可根据项目特点自行编写。</w:t>
      </w:r>
      <w:r/>
    </w:p>
    <w:p>
      <w:pPr>
        <w:pStyle w:val="879"/>
        <w:rPr>
          <w:rFonts w:ascii="仿宋" w:hAnsi="仿宋" w:eastAsia="仿宋"/>
          <w:bCs/>
          <w:sz w:val="24"/>
          <w:highlight w:val="none"/>
        </w:rPr>
      </w:pPr>
      <w:r>
        <w:rPr>
          <w:rFonts w:ascii="仿宋" w:hAnsi="仿宋" w:eastAsia="仿宋"/>
          <w:bCs/>
          <w:sz w:val="24"/>
          <w:highlight w:val="none"/>
        </w:rPr>
      </w:r>
      <w:r/>
    </w:p>
    <w:p>
      <w:pPr>
        <w:pStyle w:val="879"/>
        <w:rPr>
          <w:rFonts w:ascii="仿宋" w:hAnsi="仿宋" w:eastAsia="仿宋"/>
          <w:bCs/>
          <w:sz w:val="24"/>
          <w:highlight w:val="none"/>
        </w:rPr>
      </w:pPr>
      <w:r>
        <w:rPr>
          <w:rFonts w:ascii="仿宋" w:hAnsi="仿宋" w:eastAsia="仿宋"/>
          <w:bCs/>
          <w:sz w:val="24"/>
          <w:highlight w:val="none"/>
        </w:rPr>
      </w:r>
      <w:r/>
    </w:p>
    <w:p>
      <w:pPr>
        <w:pStyle w:val="879"/>
        <w:rPr>
          <w:rFonts w:ascii="仿宋" w:hAnsi="仿宋" w:eastAsia="仿宋"/>
          <w:bCs/>
          <w:sz w:val="24"/>
          <w:highlight w:val="none"/>
        </w:rPr>
      </w:pPr>
      <w:r>
        <w:rPr>
          <w:rFonts w:hint="eastAsia" w:ascii="仿宋" w:hAnsi="仿宋" w:eastAsia="仿宋"/>
          <w:bCs/>
          <w:sz w:val="24"/>
          <w:highlight w:val="none"/>
        </w:rPr>
        <w:t xml:space="preserve">投标单位（电子签章）</w:t>
      </w:r>
      <w:r>
        <w:rPr>
          <w:rFonts w:ascii="仿宋" w:hAnsi="仿宋" w:eastAsia="仿宋"/>
          <w:bCs/>
          <w:sz w:val="24"/>
          <w:highlight w:val="none"/>
        </w:rPr>
        <w:t xml:space="preserve">：</w:t>
      </w:r>
      <w:r/>
    </w:p>
    <w:p>
      <w:pPr>
        <w:pStyle w:val="879"/>
        <w:rPr>
          <w:rFonts w:ascii="仿宋" w:hAnsi="仿宋" w:eastAsia="仿宋"/>
          <w:sz w:val="24"/>
          <w:highlight w:val="none"/>
        </w:rPr>
      </w:pPr>
      <w:r>
        <w:rPr>
          <w:rFonts w:ascii="仿宋" w:hAnsi="仿宋" w:eastAsia="仿宋"/>
          <w:sz w:val="24"/>
          <w:highlight w:val="none"/>
        </w:rPr>
      </w:r>
      <w:r/>
    </w:p>
    <w:p>
      <w:pPr>
        <w:pStyle w:val="879"/>
        <w:rPr>
          <w:rFonts w:ascii="仿宋" w:hAnsi="仿宋" w:eastAsia="仿宋"/>
          <w:sz w:val="24"/>
          <w:highlight w:val="none"/>
        </w:rPr>
      </w:pPr>
      <w:r>
        <w:rPr>
          <w:rFonts w:ascii="仿宋" w:hAnsi="仿宋" w:eastAsia="仿宋"/>
          <w:sz w:val="24"/>
          <w:highlight w:val="none"/>
        </w:rPr>
      </w:r>
      <w:r/>
    </w:p>
    <w:p>
      <w:pPr>
        <w:pStyle w:val="879"/>
        <w:rPr>
          <w:rFonts w:ascii="仿宋" w:hAnsi="仿宋" w:eastAsia="仿宋"/>
          <w:sz w:val="24"/>
          <w:highlight w:val="none"/>
        </w:rPr>
      </w:pPr>
      <w:r>
        <w:rPr>
          <w:rFonts w:ascii="仿宋" w:hAnsi="仿宋" w:eastAsia="仿宋"/>
          <w:sz w:val="24"/>
          <w:highlight w:val="none"/>
        </w:rPr>
      </w:r>
      <w:r/>
    </w:p>
    <w:p>
      <w:pPr>
        <w:pStyle w:val="879"/>
        <w:rPr>
          <w:rFonts w:ascii="仿宋" w:hAnsi="仿宋" w:eastAsia="仿宋"/>
          <w:sz w:val="24"/>
          <w:highlight w:val="none"/>
        </w:rPr>
      </w:pPr>
      <w:r>
        <w:rPr>
          <w:rFonts w:ascii="仿宋" w:hAnsi="仿宋" w:eastAsia="仿宋"/>
          <w:sz w:val="24"/>
          <w:highlight w:val="none"/>
        </w:rPr>
        <w:t xml:space="preserve">时间：   年   月  日</w:t>
      </w:r>
      <w:r/>
    </w:p>
    <w:p>
      <w:pPr>
        <w:pStyle w:val="880"/>
        <w:rPr>
          <w:rFonts w:ascii="仿宋" w:hAnsi="仿宋" w:eastAsia="仿宋"/>
          <w:highlight w:val="none"/>
        </w:rPr>
      </w:pPr>
      <w:r>
        <w:rPr>
          <w:rFonts w:ascii="仿宋" w:hAnsi="仿宋" w:eastAsia="仿宋"/>
          <w:highlight w:val="none"/>
        </w:rPr>
      </w:r>
      <w:r/>
    </w:p>
    <w:p>
      <w:pPr>
        <w:pStyle w:val="879"/>
        <w:rPr>
          <w:rFonts w:ascii="仿宋" w:hAnsi="仿宋" w:eastAsia="仿宋"/>
          <w:sz w:val="24"/>
          <w:highlight w:val="none"/>
        </w:rPr>
      </w:pPr>
      <w:r>
        <w:rPr>
          <w:rFonts w:ascii="仿宋" w:hAnsi="仿宋" w:eastAsia="仿宋"/>
          <w:sz w:val="24"/>
          <w:highlight w:val="none"/>
        </w:rPr>
      </w:r>
      <w:r/>
    </w:p>
    <w:p>
      <w:pPr>
        <w:pStyle w:val="880"/>
        <w:rPr>
          <w:rFonts w:ascii="仿宋" w:hAnsi="仿宋" w:eastAsia="仿宋"/>
          <w:highlight w:val="none"/>
        </w:rPr>
      </w:pPr>
      <w:r>
        <w:rPr>
          <w:rFonts w:ascii="仿宋" w:hAnsi="仿宋" w:eastAsia="仿宋"/>
          <w:highlight w:val="none"/>
        </w:rPr>
      </w:r>
      <w:r/>
    </w:p>
    <w:p>
      <w:pPr>
        <w:pStyle w:val="879"/>
        <w:rPr>
          <w:rFonts w:ascii="仿宋" w:hAnsi="仿宋" w:eastAsia="仿宋"/>
          <w:sz w:val="24"/>
          <w:highlight w:val="none"/>
        </w:rPr>
      </w:pPr>
      <w:r>
        <w:rPr>
          <w:rFonts w:ascii="仿宋" w:hAnsi="仿宋" w:eastAsia="仿宋"/>
          <w:sz w:val="24"/>
          <w:highlight w:val="none"/>
        </w:rPr>
      </w:r>
      <w:r/>
    </w:p>
    <w:p>
      <w:pPr>
        <w:pStyle w:val="880"/>
        <w:rPr>
          <w:rFonts w:ascii="仿宋" w:hAnsi="仿宋" w:eastAsia="仿宋"/>
          <w:highlight w:val="none"/>
        </w:rPr>
      </w:pPr>
      <w:r>
        <w:rPr>
          <w:rFonts w:ascii="仿宋" w:hAnsi="仿宋" w:eastAsia="仿宋"/>
          <w:highlight w:val="none"/>
        </w:rPr>
      </w:r>
      <w:r/>
    </w:p>
    <w:p>
      <w:pPr>
        <w:pStyle w:val="879"/>
        <w:rPr>
          <w:highlight w:val="none"/>
        </w:rPr>
      </w:pPr>
      <w:r>
        <w:rPr>
          <w:highlight w:val="none"/>
        </w:rPr>
      </w:r>
      <w:r/>
    </w:p>
    <w:p>
      <w:pPr>
        <w:pStyle w:val="879"/>
        <w:rPr>
          <w:rFonts w:ascii="仿宋" w:hAnsi="仿宋" w:eastAsia="仿宋"/>
          <w:sz w:val="24"/>
          <w:highlight w:val="none"/>
        </w:rPr>
      </w:pPr>
      <w:r>
        <w:rPr>
          <w:rFonts w:ascii="仿宋" w:hAnsi="仿宋" w:eastAsia="仿宋"/>
          <w:sz w:val="24"/>
          <w:highlight w:val="none"/>
        </w:rPr>
      </w:r>
      <w:r/>
    </w:p>
    <w:p>
      <w:pPr>
        <w:pStyle w:val="880"/>
        <w:rPr>
          <w:rFonts w:ascii="仿宋" w:hAnsi="仿宋" w:eastAsia="仿宋"/>
          <w:highlight w:val="none"/>
        </w:rPr>
      </w:pPr>
      <w:r>
        <w:rPr>
          <w:rFonts w:ascii="仿宋" w:hAnsi="仿宋" w:eastAsia="仿宋"/>
          <w:highlight w:val="none"/>
        </w:rPr>
      </w:r>
      <w:r/>
    </w:p>
    <w:p>
      <w:pPr>
        <w:pStyle w:val="879"/>
        <w:rPr>
          <w:highlight w:val="none"/>
        </w:rPr>
      </w:pPr>
      <w:r>
        <w:rPr>
          <w:highlight w:val="none"/>
        </w:rPr>
      </w:r>
      <w:r/>
    </w:p>
    <w:p>
      <w:pPr>
        <w:pStyle w:val="879"/>
        <w:jc w:val="center"/>
        <w:rPr>
          <w:rFonts w:ascii="仿宋" w:hAnsi="仿宋" w:eastAsia="仿宋"/>
          <w:b/>
          <w:sz w:val="28"/>
          <w:szCs w:val="28"/>
          <w:highlight w:val="none"/>
        </w:rPr>
      </w:pPr>
      <w:r>
        <w:rPr>
          <w:rFonts w:hint="eastAsia" w:ascii="仿宋" w:hAnsi="仿宋" w:eastAsia="仿宋"/>
          <w:b/>
          <w:sz w:val="28"/>
          <w:szCs w:val="28"/>
          <w:highlight w:val="none"/>
        </w:rPr>
        <w:t xml:space="preserve">2、</w:t>
      </w:r>
      <w:r>
        <w:rPr>
          <w:rFonts w:ascii="仿宋" w:hAnsi="仿宋" w:eastAsia="仿宋"/>
          <w:b/>
          <w:sz w:val="28"/>
          <w:szCs w:val="28"/>
          <w:highlight w:val="none"/>
        </w:rPr>
        <w:t xml:space="preserve">供应商同类项目实施情况一览表</w:t>
      </w:r>
      <w:r/>
    </w:p>
    <w:tbl>
      <w:tblPr>
        <w:tblStyle w:val="876"/>
        <w:tblW w:w="921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
        <w:gridCol w:w="3402"/>
        <w:gridCol w:w="1559"/>
        <w:gridCol w:w="1418"/>
        <w:gridCol w:w="1983"/>
      </w:tblGrid>
      <w:tr>
        <w:trPr>
          <w:trHeight w:val="680"/>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79"/>
              <w:jc w:val="center"/>
              <w:rPr>
                <w:rFonts w:ascii="仿宋" w:hAnsi="仿宋" w:eastAsia="仿宋"/>
                <w:sz w:val="24"/>
                <w:highlight w:val="none"/>
              </w:rPr>
            </w:pPr>
            <w:r>
              <w:rPr>
                <w:rFonts w:ascii="仿宋" w:hAnsi="仿宋" w:eastAsia="仿宋"/>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pStyle w:val="879"/>
              <w:jc w:val="center"/>
              <w:rPr>
                <w:rFonts w:ascii="仿宋" w:hAnsi="仿宋" w:eastAsia="仿宋"/>
                <w:sz w:val="24"/>
                <w:highlight w:val="none"/>
              </w:rPr>
            </w:pPr>
            <w:r>
              <w:rPr>
                <w:rFonts w:hint="eastAsia" w:ascii="仿宋" w:hAnsi="仿宋" w:eastAsia="仿宋"/>
                <w:sz w:val="24"/>
                <w:highlight w:val="none"/>
              </w:rPr>
              <w:t xml:space="preserve">项目</w:t>
            </w:r>
            <w:r>
              <w:rPr>
                <w:rFonts w:ascii="仿宋" w:hAnsi="仿宋" w:eastAsia="仿宋"/>
                <w:sz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879"/>
              <w:jc w:val="center"/>
              <w:rPr>
                <w:rFonts w:ascii="仿宋" w:hAnsi="仿宋" w:eastAsia="仿宋"/>
                <w:sz w:val="24"/>
                <w:highlight w:val="none"/>
              </w:rPr>
            </w:pPr>
            <w:r>
              <w:rPr>
                <w:rFonts w:ascii="仿宋" w:hAnsi="仿宋" w:eastAsia="仿宋"/>
                <w:sz w:val="24"/>
                <w:highlight w:val="none"/>
              </w:rPr>
              <w:t xml:space="preserve">提交时间</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pStyle w:val="879"/>
              <w:jc w:val="center"/>
              <w:rPr>
                <w:rFonts w:ascii="仿宋" w:hAnsi="仿宋" w:eastAsia="仿宋"/>
                <w:sz w:val="24"/>
                <w:highlight w:val="none"/>
              </w:rPr>
            </w:pPr>
            <w:r>
              <w:rPr>
                <w:rFonts w:ascii="仿宋" w:hAnsi="仿宋" w:eastAsia="仿宋"/>
                <w:sz w:val="24"/>
                <w:highlight w:val="none"/>
              </w:rPr>
              <w:t xml:space="preserve">委托单位</w:t>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tcPr>
          <w:p>
            <w:pPr>
              <w:pStyle w:val="879"/>
              <w:jc w:val="center"/>
              <w:rPr>
                <w:rFonts w:ascii="仿宋" w:hAnsi="仿宋" w:eastAsia="仿宋"/>
                <w:sz w:val="24"/>
                <w:highlight w:val="none"/>
              </w:rPr>
            </w:pPr>
            <w:r>
              <w:rPr>
                <w:rFonts w:ascii="仿宋" w:hAnsi="仿宋" w:eastAsia="仿宋"/>
                <w:sz w:val="24"/>
                <w:highlight w:val="none"/>
              </w:rPr>
              <w:t xml:space="preserve">备注</w:t>
            </w:r>
            <w:r/>
          </w:p>
        </w:tc>
      </w:tr>
      <w:tr>
        <w:trPr>
          <w:trHeight w:val="680"/>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79"/>
              <w:jc w:val="center"/>
              <w:rPr>
                <w:rFonts w:ascii="仿宋" w:hAnsi="仿宋" w:eastAsia="仿宋"/>
                <w:sz w:val="24"/>
                <w:highlight w:val="none"/>
              </w:rPr>
            </w:pPr>
            <w:r>
              <w:rPr>
                <w:rFonts w:ascii="仿宋" w:hAnsi="仿宋" w:eastAsia="仿宋"/>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pStyle w:val="879"/>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879"/>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pStyle w:val="879"/>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tcPr>
          <w:p>
            <w:pPr>
              <w:pStyle w:val="879"/>
              <w:jc w:val="center"/>
              <w:rPr>
                <w:rFonts w:ascii="仿宋" w:hAnsi="仿宋" w:eastAsia="仿宋"/>
                <w:sz w:val="24"/>
                <w:highlight w:val="none"/>
              </w:rPr>
            </w:pPr>
            <w:r>
              <w:rPr>
                <w:rFonts w:ascii="仿宋" w:hAnsi="仿宋" w:eastAsia="仿宋"/>
                <w:sz w:val="24"/>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79"/>
              <w:jc w:val="center"/>
              <w:rPr>
                <w:rFonts w:ascii="仿宋" w:hAnsi="仿宋" w:eastAsia="仿宋"/>
                <w:sz w:val="24"/>
                <w:highlight w:val="none"/>
              </w:rPr>
            </w:pPr>
            <w:r>
              <w:rPr>
                <w:rFonts w:ascii="仿宋" w:hAnsi="仿宋" w:eastAsia="仿宋"/>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pStyle w:val="879"/>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879"/>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pStyle w:val="879"/>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tcPr>
          <w:p>
            <w:pPr>
              <w:pStyle w:val="879"/>
              <w:jc w:val="center"/>
              <w:rPr>
                <w:rFonts w:ascii="仿宋" w:hAnsi="仿宋" w:eastAsia="仿宋"/>
                <w:sz w:val="24"/>
                <w:highlight w:val="none"/>
              </w:rPr>
            </w:pPr>
            <w:r>
              <w:rPr>
                <w:rFonts w:ascii="仿宋" w:hAnsi="仿宋" w:eastAsia="仿宋"/>
                <w:sz w:val="24"/>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79"/>
              <w:jc w:val="center"/>
              <w:rPr>
                <w:rFonts w:ascii="仿宋" w:hAnsi="仿宋" w:eastAsia="仿宋"/>
                <w:sz w:val="24"/>
                <w:highlight w:val="none"/>
              </w:rPr>
            </w:pPr>
            <w:r>
              <w:rPr>
                <w:rFonts w:ascii="仿宋" w:hAnsi="仿宋" w:eastAsia="仿宋"/>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pStyle w:val="879"/>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879"/>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pStyle w:val="879"/>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tcPr>
          <w:p>
            <w:pPr>
              <w:pStyle w:val="879"/>
              <w:jc w:val="center"/>
              <w:rPr>
                <w:rFonts w:ascii="仿宋" w:hAnsi="仿宋" w:eastAsia="仿宋"/>
                <w:sz w:val="24"/>
                <w:highlight w:val="none"/>
              </w:rPr>
            </w:pPr>
            <w:r>
              <w:rPr>
                <w:rFonts w:ascii="仿宋" w:hAnsi="仿宋" w:eastAsia="仿宋"/>
                <w:sz w:val="24"/>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79"/>
              <w:jc w:val="center"/>
              <w:rPr>
                <w:rFonts w:ascii="仿宋" w:hAnsi="仿宋" w:eastAsia="仿宋"/>
                <w:sz w:val="24"/>
                <w:highlight w:val="none"/>
              </w:rPr>
            </w:pPr>
            <w:r>
              <w:rPr>
                <w:rFonts w:ascii="仿宋" w:hAnsi="仿宋" w:eastAsia="仿宋"/>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pStyle w:val="879"/>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879"/>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pStyle w:val="879"/>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tcPr>
          <w:p>
            <w:pPr>
              <w:pStyle w:val="879"/>
              <w:jc w:val="center"/>
              <w:rPr>
                <w:rFonts w:ascii="仿宋" w:hAnsi="仿宋" w:eastAsia="仿宋"/>
                <w:sz w:val="24"/>
                <w:highlight w:val="none"/>
              </w:rPr>
            </w:pPr>
            <w:r>
              <w:rPr>
                <w:rFonts w:ascii="仿宋" w:hAnsi="仿宋" w:eastAsia="仿宋"/>
                <w:sz w:val="24"/>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79"/>
              <w:jc w:val="center"/>
              <w:rPr>
                <w:rFonts w:ascii="仿宋" w:hAnsi="仿宋" w:eastAsia="仿宋"/>
                <w:sz w:val="24"/>
                <w:highlight w:val="none"/>
              </w:rPr>
            </w:pPr>
            <w:r>
              <w:rPr>
                <w:rFonts w:ascii="仿宋" w:hAnsi="仿宋" w:eastAsia="仿宋"/>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pStyle w:val="879"/>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879"/>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pStyle w:val="879"/>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tcPr>
          <w:p>
            <w:pPr>
              <w:pStyle w:val="879"/>
              <w:jc w:val="center"/>
              <w:rPr>
                <w:rFonts w:ascii="仿宋" w:hAnsi="仿宋" w:eastAsia="仿宋"/>
                <w:sz w:val="24"/>
                <w:highlight w:val="none"/>
              </w:rPr>
            </w:pPr>
            <w:r>
              <w:rPr>
                <w:rFonts w:ascii="仿宋" w:hAnsi="仿宋" w:eastAsia="仿宋"/>
                <w:sz w:val="24"/>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79"/>
              <w:jc w:val="center"/>
              <w:rPr>
                <w:rFonts w:ascii="仿宋" w:hAnsi="仿宋" w:eastAsia="仿宋"/>
                <w:sz w:val="24"/>
                <w:highlight w:val="none"/>
              </w:rPr>
            </w:pPr>
            <w:r>
              <w:rPr>
                <w:rFonts w:ascii="仿宋" w:hAnsi="仿宋" w:eastAsia="仿宋"/>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pStyle w:val="879"/>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879"/>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pStyle w:val="879"/>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tcPr>
          <w:p>
            <w:pPr>
              <w:pStyle w:val="879"/>
              <w:jc w:val="center"/>
              <w:rPr>
                <w:rFonts w:ascii="仿宋" w:hAnsi="仿宋" w:eastAsia="仿宋"/>
                <w:sz w:val="24"/>
                <w:highlight w:val="none"/>
              </w:rPr>
            </w:pPr>
            <w:r>
              <w:rPr>
                <w:rFonts w:ascii="仿宋" w:hAnsi="仿宋" w:eastAsia="仿宋"/>
                <w:sz w:val="24"/>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79"/>
              <w:jc w:val="center"/>
              <w:rPr>
                <w:rFonts w:ascii="仿宋" w:hAnsi="仿宋" w:eastAsia="仿宋"/>
                <w:sz w:val="24"/>
                <w:highlight w:val="none"/>
              </w:rPr>
            </w:pPr>
            <w:r>
              <w:rPr>
                <w:rFonts w:ascii="仿宋" w:hAnsi="仿宋" w:eastAsia="仿宋"/>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pStyle w:val="879"/>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879"/>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pStyle w:val="879"/>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tcPr>
          <w:p>
            <w:pPr>
              <w:pStyle w:val="879"/>
              <w:jc w:val="center"/>
              <w:rPr>
                <w:rFonts w:ascii="仿宋" w:hAnsi="仿宋" w:eastAsia="仿宋"/>
                <w:sz w:val="24"/>
                <w:highlight w:val="none"/>
              </w:rPr>
            </w:pPr>
            <w:r>
              <w:rPr>
                <w:rFonts w:ascii="仿宋" w:hAnsi="仿宋" w:eastAsia="仿宋"/>
                <w:sz w:val="24"/>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79"/>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pStyle w:val="879"/>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879"/>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pStyle w:val="879"/>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tcPr>
          <w:p>
            <w:pPr>
              <w:pStyle w:val="879"/>
              <w:jc w:val="center"/>
              <w:rPr>
                <w:rFonts w:ascii="仿宋" w:hAnsi="仿宋" w:eastAsia="仿宋"/>
                <w:sz w:val="24"/>
                <w:highlight w:val="none"/>
              </w:rPr>
            </w:pPr>
            <w:r>
              <w:rPr>
                <w:rFonts w:ascii="仿宋" w:hAnsi="仿宋" w:eastAsia="仿宋"/>
                <w:sz w:val="24"/>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79"/>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pStyle w:val="879"/>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879"/>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pStyle w:val="879"/>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tcPr>
          <w:p>
            <w:pPr>
              <w:pStyle w:val="879"/>
              <w:jc w:val="center"/>
              <w:rPr>
                <w:rFonts w:ascii="仿宋" w:hAnsi="仿宋" w:eastAsia="仿宋"/>
                <w:sz w:val="24"/>
                <w:highlight w:val="none"/>
              </w:rPr>
            </w:pPr>
            <w:r>
              <w:rPr>
                <w:rFonts w:ascii="仿宋" w:hAnsi="仿宋" w:eastAsia="仿宋"/>
                <w:sz w:val="24"/>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79"/>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pStyle w:val="879"/>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879"/>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pStyle w:val="879"/>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tcPr>
          <w:p>
            <w:pPr>
              <w:pStyle w:val="879"/>
              <w:jc w:val="center"/>
              <w:rPr>
                <w:rFonts w:ascii="仿宋" w:hAnsi="仿宋" w:eastAsia="仿宋"/>
                <w:sz w:val="24"/>
                <w:highlight w:val="none"/>
              </w:rPr>
            </w:pPr>
            <w:r>
              <w:rPr>
                <w:rFonts w:ascii="仿宋" w:hAnsi="仿宋" w:eastAsia="仿宋"/>
                <w:sz w:val="24"/>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79"/>
              <w:jc w:val="center"/>
              <w:rPr>
                <w:rFonts w:ascii="仿宋" w:hAnsi="仿宋" w:eastAsia="仿宋"/>
                <w:sz w:val="24"/>
                <w:highlight w:val="none"/>
              </w:rPr>
            </w:pPr>
            <w:r>
              <w:rPr>
                <w:rFonts w:ascii="仿宋" w:hAnsi="仿宋" w:eastAsia="仿宋"/>
                <w:sz w:val="24"/>
                <w:highlight w:val="none"/>
              </w:rPr>
              <w:t xml:space="preserve">备注</w:t>
            </w:r>
            <w:r/>
          </w:p>
        </w:tc>
        <w:tc>
          <w:tcPr>
            <w:gridSpan w:val="4"/>
            <w:tcBorders>
              <w:top w:val="single" w:color="000000" w:sz="4" w:space="0"/>
              <w:left w:val="single" w:color="000000" w:sz="4" w:space="0"/>
              <w:bottom w:val="single" w:color="000000" w:sz="4" w:space="0"/>
              <w:right w:val="single" w:color="000000" w:sz="4" w:space="0"/>
            </w:tcBorders>
            <w:tcW w:w="8362" w:type="dxa"/>
            <w:vAlign w:val="center"/>
            <w:textDirection w:val="lrTb"/>
            <w:noWrap/>
          </w:tcPr>
          <w:p>
            <w:pPr>
              <w:pStyle w:val="879"/>
              <w:jc w:val="left"/>
              <w:rPr>
                <w:rFonts w:ascii="仿宋" w:hAnsi="仿宋" w:eastAsia="仿宋"/>
                <w:sz w:val="24"/>
                <w:highlight w:val="none"/>
              </w:rPr>
            </w:pPr>
            <w:r>
              <w:rPr>
                <w:rFonts w:ascii="仿宋" w:hAnsi="仿宋" w:eastAsia="仿宋"/>
                <w:sz w:val="24"/>
                <w:highlight w:val="none"/>
              </w:rPr>
              <w:t xml:space="preserve">附件材料按招标文件资审条件或评分标准提供、其他认为必须的证明材料。</w:t>
            </w:r>
            <w:r/>
          </w:p>
        </w:tc>
      </w:tr>
    </w:tbl>
    <w:p>
      <w:pPr>
        <w:pStyle w:val="879"/>
        <w:jc w:val="left"/>
        <w:spacing w:line="460" w:lineRule="exact"/>
        <w:rPr>
          <w:rFonts w:ascii="仿宋" w:hAnsi="仿宋" w:eastAsia="仿宋"/>
          <w:sz w:val="24"/>
          <w:highlight w:val="none"/>
        </w:rPr>
      </w:pPr>
      <w:r>
        <w:rPr>
          <w:rFonts w:ascii="仿宋" w:hAnsi="仿宋" w:eastAsia="仿宋"/>
          <w:sz w:val="24"/>
          <w:highlight w:val="none"/>
        </w:rPr>
      </w:r>
      <w:r/>
    </w:p>
    <w:p>
      <w:pPr>
        <w:pStyle w:val="879"/>
        <w:spacing w:line="360" w:lineRule="auto"/>
        <w:rPr>
          <w:rFonts w:ascii="仿宋" w:hAnsi="仿宋" w:eastAsia="仿宋"/>
          <w:sz w:val="24"/>
          <w:highlight w:val="none"/>
        </w:rPr>
      </w:pPr>
      <w:r>
        <w:rPr>
          <w:rFonts w:hint="eastAsia" w:ascii="仿宋" w:hAnsi="仿宋" w:eastAsia="仿宋"/>
          <w:sz w:val="24"/>
          <w:highlight w:val="none"/>
        </w:rPr>
        <w:t xml:space="preserve">投标单位</w:t>
      </w:r>
      <w:r>
        <w:rPr>
          <w:rFonts w:ascii="仿宋" w:hAnsi="仿宋" w:eastAsia="仿宋"/>
          <w:sz w:val="24"/>
          <w:highlight w:val="none"/>
        </w:rPr>
        <w:t xml:space="preserve">（</w:t>
      </w:r>
      <w:r>
        <w:rPr>
          <w:rFonts w:hint="eastAsia" w:ascii="仿宋" w:hAnsi="仿宋" w:eastAsia="仿宋"/>
          <w:sz w:val="24"/>
          <w:highlight w:val="none"/>
        </w:rPr>
        <w:t xml:space="preserve">电子签章</w:t>
      </w:r>
      <w:r>
        <w:rPr>
          <w:rFonts w:ascii="仿宋" w:hAnsi="仿宋" w:eastAsia="仿宋"/>
          <w:sz w:val="24"/>
          <w:highlight w:val="none"/>
        </w:rPr>
        <w:t xml:space="preserve">）：</w:t>
      </w:r>
      <w:r/>
    </w:p>
    <w:p>
      <w:pPr>
        <w:pStyle w:val="879"/>
        <w:spacing w:line="360" w:lineRule="auto"/>
        <w:rPr>
          <w:rFonts w:ascii="仿宋" w:hAnsi="仿宋" w:eastAsia="仿宋"/>
          <w:sz w:val="24"/>
          <w:highlight w:val="none"/>
        </w:rPr>
      </w:pPr>
      <w:r>
        <w:rPr>
          <w:rFonts w:ascii="仿宋" w:hAnsi="仿宋" w:eastAsia="仿宋"/>
          <w:sz w:val="24"/>
          <w:highlight w:val="none"/>
        </w:rPr>
      </w:r>
      <w:r/>
    </w:p>
    <w:p>
      <w:pPr>
        <w:pStyle w:val="879"/>
        <w:spacing w:line="360" w:lineRule="auto"/>
        <w:rPr>
          <w:rFonts w:ascii="仿宋" w:hAnsi="仿宋" w:eastAsia="仿宋"/>
          <w:sz w:val="24"/>
          <w:highlight w:val="none"/>
        </w:rPr>
      </w:pPr>
      <w:r>
        <w:rPr>
          <w:rFonts w:ascii="仿宋" w:hAnsi="仿宋" w:eastAsia="仿宋"/>
          <w:sz w:val="24"/>
          <w:highlight w:val="none"/>
        </w:rPr>
        <w:t xml:space="preserve">法定代表人</w:t>
      </w:r>
      <w:r>
        <w:rPr>
          <w:rFonts w:hint="eastAsia" w:ascii="仿宋" w:hAnsi="仿宋" w:eastAsia="仿宋"/>
          <w:sz w:val="24"/>
          <w:highlight w:val="none"/>
        </w:rPr>
        <w:t xml:space="preserve">（电子签章）</w:t>
      </w:r>
      <w:r>
        <w:rPr>
          <w:rFonts w:ascii="仿宋" w:hAnsi="仿宋" w:eastAsia="仿宋"/>
          <w:sz w:val="24"/>
          <w:highlight w:val="none"/>
        </w:rPr>
        <w:t xml:space="preserve">：</w:t>
      </w:r>
      <w:r/>
    </w:p>
    <w:p>
      <w:pPr>
        <w:pStyle w:val="879"/>
        <w:rPr>
          <w:rFonts w:ascii="仿宋" w:hAnsi="仿宋" w:eastAsia="仿宋"/>
          <w:sz w:val="24"/>
          <w:highlight w:val="none"/>
        </w:rPr>
      </w:pPr>
      <w:r>
        <w:rPr>
          <w:rFonts w:ascii="仿宋" w:hAnsi="仿宋" w:eastAsia="仿宋"/>
          <w:sz w:val="24"/>
          <w:highlight w:val="none"/>
        </w:rPr>
      </w:r>
      <w:r/>
    </w:p>
    <w:p>
      <w:pPr>
        <w:pStyle w:val="879"/>
        <w:rPr>
          <w:rFonts w:ascii="仿宋" w:hAnsi="仿宋" w:eastAsia="仿宋"/>
          <w:b/>
          <w:bCs/>
          <w:sz w:val="24"/>
          <w:highlight w:val="none"/>
        </w:rPr>
      </w:pPr>
      <w:r>
        <w:rPr>
          <w:rFonts w:ascii="仿宋" w:hAnsi="仿宋" w:eastAsia="仿宋"/>
          <w:sz w:val="24"/>
          <w:highlight w:val="none"/>
        </w:rPr>
        <w:t xml:space="preserve">日 期：      年   月   日</w:t>
      </w:r>
      <w:r/>
    </w:p>
    <w:p>
      <w:pPr>
        <w:pStyle w:val="879"/>
        <w:jc w:val="left"/>
        <w:spacing w:line="460" w:lineRule="exact"/>
        <w:rPr>
          <w:rFonts w:ascii="仿宋" w:hAnsi="仿宋" w:eastAsia="仿宋"/>
          <w:b/>
          <w:bCs/>
          <w:sz w:val="24"/>
          <w:highlight w:val="none"/>
        </w:rPr>
      </w:pPr>
      <w:r>
        <w:rPr>
          <w:rFonts w:ascii="仿宋" w:hAnsi="仿宋" w:eastAsia="仿宋"/>
          <w:b/>
          <w:bCs/>
          <w:sz w:val="24"/>
          <w:highlight w:val="none"/>
        </w:rPr>
      </w:r>
      <w:r/>
    </w:p>
    <w:p>
      <w:pPr>
        <w:pStyle w:val="879"/>
        <w:jc w:val="center"/>
        <w:rPr>
          <w:rFonts w:ascii="Arial" w:hAnsi="Arial" w:eastAsia="仿宋_GB2312"/>
          <w:b/>
          <w:bCs/>
          <w:sz w:val="24"/>
          <w:highlight w:val="none"/>
        </w:rPr>
      </w:pPr>
      <w:r>
        <w:rPr>
          <w:rFonts w:hint="eastAsia" w:ascii="Arial" w:hAnsi="Arial" w:eastAsia="仿宋_GB2312"/>
          <w:b/>
          <w:bCs/>
          <w:sz w:val="24"/>
          <w:highlight w:val="none"/>
        </w:rPr>
        <w:t xml:space="preserve">3、投标人其他证明文件及材料（要求见招标文件第十二章《评标办法》）</w:t>
      </w:r>
      <w:r/>
    </w:p>
    <w:p>
      <w:pPr>
        <w:pStyle w:val="880"/>
        <w:rPr>
          <w:highlight w:val="none"/>
        </w:rPr>
      </w:pPr>
      <w:r>
        <w:rPr>
          <w:highlight w:val="none"/>
        </w:rPr>
      </w:r>
      <w:r/>
    </w:p>
    <w:p>
      <w:pPr>
        <w:pStyle w:val="879"/>
        <w:rPr>
          <w:highlight w:val="none"/>
        </w:rPr>
      </w:pPr>
      <w:r>
        <w:rPr>
          <w:highlight w:val="none"/>
        </w:rPr>
      </w:r>
      <w:r/>
    </w:p>
    <w:p>
      <w:pPr>
        <w:pStyle w:val="880"/>
        <w:rPr>
          <w:highlight w:val="none"/>
        </w:rPr>
      </w:pPr>
      <w:r>
        <w:rPr>
          <w:highlight w:val="none"/>
        </w:rPr>
      </w:r>
      <w:r/>
    </w:p>
    <w:p>
      <w:pPr>
        <w:pStyle w:val="879"/>
        <w:rPr>
          <w:highlight w:val="none"/>
        </w:rPr>
      </w:pPr>
      <w:r>
        <w:rPr>
          <w:highlight w:val="none"/>
        </w:rPr>
      </w:r>
      <w:r/>
    </w:p>
    <w:p>
      <w:pPr>
        <w:pStyle w:val="880"/>
        <w:rPr>
          <w:highlight w:val="none"/>
        </w:rPr>
      </w:pPr>
      <w:r>
        <w:rPr>
          <w:highlight w:val="none"/>
        </w:rPr>
      </w:r>
      <w:r/>
    </w:p>
    <w:p>
      <w:pPr>
        <w:pStyle w:val="1057"/>
        <w:ind w:firstLine="632"/>
        <w:jc w:val="center"/>
        <w:rPr>
          <w:rFonts w:ascii="Arial" w:hAnsi="Arial" w:eastAsia="仿宋_GB2312"/>
          <w:bCs w:val="0"/>
          <w:sz w:val="28"/>
          <w:szCs w:val="28"/>
          <w:highlight w:val="none"/>
        </w:rPr>
      </w:pPr>
      <w:r/>
      <w:bookmarkStart w:id="118" w:name="_Toc302967420"/>
      <w:r>
        <w:rPr>
          <w:rFonts w:hint="eastAsia" w:ascii="Arial" w:hAnsi="Arial" w:eastAsia="仿宋_GB2312"/>
          <w:bCs w:val="0"/>
          <w:sz w:val="28"/>
          <w:szCs w:val="28"/>
          <w:highlight w:val="none"/>
        </w:rPr>
        <w:t xml:space="preserve">4</w:t>
      </w:r>
      <w:r>
        <w:rPr>
          <w:rFonts w:ascii="Arial" w:hAnsi="Arial" w:eastAsia="仿宋_GB2312"/>
          <w:bCs w:val="0"/>
          <w:sz w:val="28"/>
          <w:szCs w:val="28"/>
          <w:highlight w:val="none"/>
        </w:rPr>
        <w:t xml:space="preserve">、投标标的物清单</w:t>
      </w:r>
      <w:bookmarkEnd w:id="118"/>
      <w:r>
        <w:rPr>
          <w:rFonts w:ascii="Arial" w:hAnsi="Arial" w:eastAsia="仿宋_GB2312"/>
          <w:bCs w:val="0"/>
          <w:sz w:val="28"/>
          <w:szCs w:val="28"/>
          <w:highlight w:val="none"/>
        </w:rPr>
        <w:t xml:space="preserve">（若有）</w:t>
      </w:r>
      <w:r/>
    </w:p>
    <w:p>
      <w:pPr>
        <w:pStyle w:val="1082"/>
        <w:rPr>
          <w:rFonts w:ascii="仿宋" w:hAnsi="仿宋" w:eastAsia="仿宋"/>
          <w:sz w:val="24"/>
          <w:szCs w:val="24"/>
          <w:highlight w:val="none"/>
          <w:u w:val="single"/>
        </w:rPr>
      </w:pPr>
      <w:r>
        <w:rPr>
          <w:rFonts w:ascii="仿宋" w:hAnsi="仿宋" w:eastAsia="仿宋"/>
          <w:sz w:val="24"/>
          <w:szCs w:val="24"/>
          <w:highlight w:val="none"/>
        </w:rPr>
        <w:t xml:space="preserve">项目</w:t>
      </w:r>
      <w:r>
        <w:rPr>
          <w:rFonts w:hint="eastAsia" w:ascii="仿宋" w:hAnsi="仿宋" w:eastAsia="仿宋"/>
          <w:sz w:val="24"/>
          <w:szCs w:val="24"/>
          <w:highlight w:val="none"/>
          <w:lang w:eastAsia="zh-CN"/>
        </w:rPr>
        <w:t xml:space="preserve">编号</w:t>
      </w:r>
      <w:r>
        <w:rPr>
          <w:rFonts w:ascii="仿宋" w:hAnsi="仿宋" w:eastAsia="仿宋"/>
          <w:sz w:val="24"/>
          <w:szCs w:val="24"/>
          <w:highlight w:val="none"/>
        </w:rPr>
        <w:t xml:space="preserve">：</w:t>
      </w:r>
      <w:r/>
    </w:p>
    <w:tbl>
      <w:tblPr>
        <w:tblStyle w:val="876"/>
        <w:tblW w:w="9214"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440"/>
        <w:gridCol w:w="7054"/>
      </w:tblGrid>
      <w:tr>
        <w:trPr>
          <w:trHeight w:val="48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879"/>
              <w:jc w:val="center"/>
              <w:spacing w:before="50" w:after="50"/>
              <w:rPr>
                <w:rFonts w:ascii="仿宋" w:hAnsi="仿宋" w:eastAsia="仿宋"/>
                <w:sz w:val="24"/>
                <w:highlight w:val="none"/>
              </w:rPr>
            </w:pPr>
            <w:r>
              <w:rPr>
                <w:rFonts w:ascii="仿宋" w:hAnsi="仿宋" w:eastAsia="仿宋"/>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pStyle w:val="879"/>
              <w:jc w:val="center"/>
              <w:spacing w:before="50" w:after="50"/>
              <w:rPr>
                <w:rFonts w:ascii="仿宋" w:hAnsi="仿宋" w:eastAsia="仿宋"/>
                <w:sz w:val="24"/>
                <w:highlight w:val="none"/>
              </w:rPr>
            </w:pPr>
            <w:r>
              <w:rPr>
                <w:rFonts w:ascii="仿宋" w:hAnsi="仿宋" w:eastAsia="仿宋"/>
                <w:sz w:val="24"/>
                <w:highlight w:val="none"/>
              </w:rPr>
              <w:t xml:space="preserve">服务名称</w:t>
            </w:r>
            <w:r/>
          </w:p>
        </w:tc>
        <w:tc>
          <w:tcPr>
            <w:tcBorders>
              <w:top w:val="single" w:color="000000" w:sz="4" w:space="0"/>
              <w:left w:val="single" w:color="000000" w:sz="4" w:space="0"/>
              <w:bottom w:val="single" w:color="000000" w:sz="4" w:space="0"/>
              <w:right w:val="single" w:color="000000" w:sz="4" w:space="0"/>
            </w:tcBorders>
            <w:tcW w:w="7054" w:type="dxa"/>
            <w:vAlign w:val="center"/>
            <w:textDirection w:val="lrTb"/>
            <w:noWrap/>
          </w:tcPr>
          <w:p>
            <w:pPr>
              <w:pStyle w:val="879"/>
              <w:jc w:val="center"/>
              <w:spacing w:before="50" w:after="50"/>
              <w:rPr>
                <w:rFonts w:ascii="仿宋" w:hAnsi="仿宋" w:eastAsia="仿宋"/>
                <w:sz w:val="24"/>
                <w:highlight w:val="none"/>
              </w:rPr>
            </w:pPr>
            <w:r>
              <w:rPr>
                <w:rFonts w:ascii="仿宋" w:hAnsi="仿宋" w:eastAsia="仿宋"/>
                <w:sz w:val="24"/>
                <w:highlight w:val="none"/>
              </w:rPr>
              <w:t xml:space="preserve">技术指标</w:t>
            </w:r>
            <w:r/>
          </w:p>
        </w:tc>
      </w:tr>
      <w:tr>
        <w:trPr>
          <w:trHeight w:val="93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879"/>
              <w:jc w:val="center"/>
              <w:spacing w:before="50" w:after="50"/>
              <w:rPr>
                <w:rFonts w:ascii="仿宋" w:hAnsi="仿宋" w:eastAsia="仿宋"/>
                <w:szCs w:val="21"/>
                <w:highlight w:val="none"/>
              </w:rPr>
            </w:pPr>
            <w:r>
              <w:rPr>
                <w:rFonts w:ascii="仿宋" w:hAnsi="仿宋" w:eastAsia="仿宋"/>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pStyle w:val="879"/>
              <w:jc w:val="center"/>
              <w:spacing w:before="50" w:after="50"/>
              <w:rPr>
                <w:rFonts w:ascii="仿宋" w:hAnsi="仿宋" w:eastAsia="仿宋"/>
                <w:szCs w:val="21"/>
                <w:highlight w:val="none"/>
              </w:rPr>
            </w:pPr>
            <w:r>
              <w:rPr>
                <w:rFonts w:ascii="仿宋" w:hAnsi="仿宋" w:eastAsia="仿宋"/>
                <w:szCs w:val="21"/>
                <w:highlight w:val="none"/>
              </w:rPr>
            </w:r>
            <w:r/>
          </w:p>
        </w:tc>
        <w:tc>
          <w:tcPr>
            <w:tcBorders>
              <w:top w:val="single" w:color="000000" w:sz="4" w:space="0"/>
              <w:left w:val="single" w:color="000000" w:sz="4" w:space="0"/>
              <w:bottom w:val="single" w:color="000000" w:sz="4" w:space="0"/>
              <w:right w:val="single" w:color="000000" w:sz="4" w:space="0"/>
            </w:tcBorders>
            <w:tcW w:w="7054" w:type="dxa"/>
            <w:vAlign w:val="center"/>
            <w:textDirection w:val="lrTb"/>
            <w:noWrap/>
          </w:tcPr>
          <w:p>
            <w:pPr>
              <w:pStyle w:val="879"/>
              <w:jc w:val="center"/>
              <w:spacing w:before="50" w:after="50"/>
              <w:rPr>
                <w:rFonts w:ascii="仿宋" w:hAnsi="仿宋" w:eastAsia="仿宋"/>
                <w:szCs w:val="21"/>
                <w:highlight w:val="none"/>
              </w:rPr>
            </w:pPr>
            <w:r>
              <w:rPr>
                <w:rFonts w:ascii="仿宋" w:hAnsi="仿宋" w:eastAsia="仿宋"/>
                <w:szCs w:val="21"/>
                <w:highlight w:val="none"/>
              </w:rPr>
            </w:r>
            <w:r/>
          </w:p>
        </w:tc>
      </w:tr>
      <w:tr>
        <w:trPr>
          <w:trHeight w:val="756"/>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879"/>
              <w:jc w:val="center"/>
              <w:spacing w:before="50" w:after="50"/>
              <w:rPr>
                <w:rFonts w:ascii="仿宋" w:hAnsi="仿宋" w:eastAsia="仿宋"/>
                <w:szCs w:val="21"/>
                <w:highlight w:val="none"/>
              </w:rPr>
            </w:pPr>
            <w:r>
              <w:rPr>
                <w:rFonts w:ascii="仿宋" w:hAnsi="仿宋" w:eastAsia="仿宋"/>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pStyle w:val="879"/>
              <w:jc w:val="center"/>
              <w:spacing w:before="50" w:after="50"/>
              <w:rPr>
                <w:rFonts w:ascii="仿宋" w:hAnsi="仿宋" w:eastAsia="仿宋"/>
                <w:szCs w:val="21"/>
                <w:highlight w:val="none"/>
              </w:rPr>
            </w:pPr>
            <w:r>
              <w:rPr>
                <w:rFonts w:ascii="仿宋" w:hAnsi="仿宋" w:eastAsia="仿宋"/>
                <w:szCs w:val="21"/>
                <w:highlight w:val="none"/>
              </w:rPr>
            </w:r>
            <w:r/>
          </w:p>
        </w:tc>
        <w:tc>
          <w:tcPr>
            <w:tcBorders>
              <w:top w:val="single" w:color="000000" w:sz="4" w:space="0"/>
              <w:left w:val="single" w:color="000000" w:sz="4" w:space="0"/>
              <w:bottom w:val="single" w:color="000000" w:sz="4" w:space="0"/>
              <w:right w:val="single" w:color="000000" w:sz="4" w:space="0"/>
            </w:tcBorders>
            <w:tcW w:w="7054" w:type="dxa"/>
            <w:vAlign w:val="center"/>
            <w:textDirection w:val="lrTb"/>
            <w:noWrap/>
          </w:tcPr>
          <w:p>
            <w:pPr>
              <w:pStyle w:val="879"/>
              <w:jc w:val="center"/>
              <w:spacing w:before="50" w:after="50"/>
              <w:rPr>
                <w:rFonts w:ascii="仿宋" w:hAnsi="仿宋" w:eastAsia="仿宋"/>
                <w:szCs w:val="21"/>
                <w:highlight w:val="none"/>
              </w:rPr>
            </w:pPr>
            <w:r>
              <w:rPr>
                <w:rFonts w:ascii="仿宋" w:hAnsi="仿宋" w:eastAsia="仿宋"/>
                <w:szCs w:val="21"/>
                <w:highlight w:val="none"/>
              </w:rPr>
            </w:r>
            <w:r/>
          </w:p>
        </w:tc>
      </w:tr>
      <w:tr>
        <w:trPr>
          <w:trHeight w:val="93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879"/>
              <w:jc w:val="center"/>
              <w:spacing w:before="50" w:after="50"/>
              <w:rPr>
                <w:rFonts w:ascii="仿宋" w:hAnsi="仿宋" w:eastAsia="仿宋"/>
                <w:szCs w:val="21"/>
                <w:highlight w:val="none"/>
              </w:rPr>
            </w:pPr>
            <w:r>
              <w:rPr>
                <w:rFonts w:ascii="仿宋" w:hAnsi="仿宋" w:eastAsia="仿宋"/>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pStyle w:val="879"/>
              <w:jc w:val="center"/>
              <w:spacing w:before="50" w:after="50"/>
              <w:rPr>
                <w:rFonts w:ascii="仿宋" w:hAnsi="仿宋" w:eastAsia="仿宋"/>
                <w:szCs w:val="21"/>
                <w:highlight w:val="none"/>
              </w:rPr>
            </w:pPr>
            <w:r>
              <w:rPr>
                <w:rFonts w:ascii="仿宋" w:hAnsi="仿宋" w:eastAsia="仿宋"/>
                <w:szCs w:val="21"/>
                <w:highlight w:val="none"/>
              </w:rPr>
            </w:r>
            <w:r/>
          </w:p>
        </w:tc>
        <w:tc>
          <w:tcPr>
            <w:tcBorders>
              <w:top w:val="single" w:color="000000" w:sz="4" w:space="0"/>
              <w:left w:val="single" w:color="000000" w:sz="4" w:space="0"/>
              <w:bottom w:val="single" w:color="000000" w:sz="4" w:space="0"/>
              <w:right w:val="single" w:color="000000" w:sz="4" w:space="0"/>
            </w:tcBorders>
            <w:tcW w:w="7054" w:type="dxa"/>
            <w:vAlign w:val="center"/>
            <w:textDirection w:val="lrTb"/>
            <w:noWrap/>
          </w:tcPr>
          <w:p>
            <w:pPr>
              <w:pStyle w:val="879"/>
              <w:jc w:val="center"/>
              <w:spacing w:before="50" w:after="50"/>
              <w:rPr>
                <w:rFonts w:ascii="仿宋" w:hAnsi="仿宋" w:eastAsia="仿宋"/>
                <w:szCs w:val="21"/>
                <w:highlight w:val="none"/>
              </w:rPr>
            </w:pPr>
            <w:r>
              <w:rPr>
                <w:rFonts w:ascii="仿宋" w:hAnsi="仿宋" w:eastAsia="仿宋"/>
                <w:szCs w:val="21"/>
                <w:highlight w:val="none"/>
              </w:rPr>
            </w:r>
            <w:r/>
          </w:p>
        </w:tc>
      </w:tr>
      <w:tr>
        <w:trPr>
          <w:trHeight w:val="93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879"/>
              <w:jc w:val="center"/>
              <w:spacing w:before="50" w:after="50"/>
              <w:rPr>
                <w:rFonts w:ascii="仿宋" w:hAnsi="仿宋" w:eastAsia="仿宋"/>
                <w:szCs w:val="21"/>
                <w:highlight w:val="none"/>
              </w:rPr>
            </w:pPr>
            <w:r>
              <w:rPr>
                <w:rFonts w:ascii="仿宋" w:hAnsi="仿宋" w:eastAsia="仿宋"/>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pStyle w:val="879"/>
              <w:jc w:val="center"/>
              <w:spacing w:before="50" w:after="50"/>
              <w:rPr>
                <w:rFonts w:ascii="仿宋" w:hAnsi="仿宋" w:eastAsia="仿宋"/>
                <w:szCs w:val="21"/>
                <w:highlight w:val="none"/>
              </w:rPr>
            </w:pPr>
            <w:r>
              <w:rPr>
                <w:rFonts w:ascii="仿宋" w:hAnsi="仿宋" w:eastAsia="仿宋"/>
                <w:szCs w:val="21"/>
                <w:highlight w:val="none"/>
              </w:rPr>
            </w:r>
            <w:r/>
          </w:p>
        </w:tc>
        <w:tc>
          <w:tcPr>
            <w:tcBorders>
              <w:top w:val="single" w:color="000000" w:sz="4" w:space="0"/>
              <w:left w:val="single" w:color="000000" w:sz="4" w:space="0"/>
              <w:bottom w:val="single" w:color="000000" w:sz="4" w:space="0"/>
              <w:right w:val="single" w:color="000000" w:sz="4" w:space="0"/>
            </w:tcBorders>
            <w:tcW w:w="7054" w:type="dxa"/>
            <w:vAlign w:val="center"/>
            <w:textDirection w:val="lrTb"/>
            <w:noWrap/>
          </w:tcPr>
          <w:p>
            <w:pPr>
              <w:pStyle w:val="879"/>
              <w:jc w:val="center"/>
              <w:spacing w:before="50" w:after="50"/>
              <w:rPr>
                <w:rFonts w:ascii="仿宋" w:hAnsi="仿宋" w:eastAsia="仿宋"/>
                <w:szCs w:val="21"/>
                <w:highlight w:val="none"/>
              </w:rPr>
            </w:pPr>
            <w:r>
              <w:rPr>
                <w:rFonts w:ascii="仿宋" w:hAnsi="仿宋" w:eastAsia="仿宋"/>
                <w:szCs w:val="21"/>
                <w:highlight w:val="none"/>
              </w:rPr>
            </w:r>
            <w:r/>
          </w:p>
        </w:tc>
      </w:tr>
      <w:tr>
        <w:trPr>
          <w:trHeight w:val="93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879"/>
              <w:jc w:val="center"/>
              <w:spacing w:before="50" w:after="50"/>
              <w:rPr>
                <w:rFonts w:ascii="仿宋" w:hAnsi="仿宋" w:eastAsia="仿宋"/>
                <w:szCs w:val="21"/>
                <w:highlight w:val="none"/>
              </w:rPr>
            </w:pPr>
            <w:r>
              <w:rPr>
                <w:rFonts w:ascii="仿宋" w:hAnsi="仿宋" w:eastAsia="仿宋"/>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pStyle w:val="879"/>
              <w:jc w:val="center"/>
              <w:spacing w:before="50" w:after="50"/>
              <w:rPr>
                <w:rFonts w:ascii="仿宋" w:hAnsi="仿宋" w:eastAsia="仿宋"/>
                <w:szCs w:val="21"/>
                <w:highlight w:val="none"/>
              </w:rPr>
            </w:pPr>
            <w:r>
              <w:rPr>
                <w:rFonts w:ascii="仿宋" w:hAnsi="仿宋" w:eastAsia="仿宋"/>
                <w:szCs w:val="21"/>
                <w:highlight w:val="none"/>
              </w:rPr>
            </w:r>
            <w:r/>
          </w:p>
        </w:tc>
        <w:tc>
          <w:tcPr>
            <w:tcBorders>
              <w:top w:val="single" w:color="000000" w:sz="4" w:space="0"/>
              <w:left w:val="single" w:color="000000" w:sz="4" w:space="0"/>
              <w:bottom w:val="single" w:color="000000" w:sz="4" w:space="0"/>
              <w:right w:val="single" w:color="000000" w:sz="4" w:space="0"/>
            </w:tcBorders>
            <w:tcW w:w="7054" w:type="dxa"/>
            <w:vAlign w:val="center"/>
            <w:textDirection w:val="lrTb"/>
            <w:noWrap/>
          </w:tcPr>
          <w:p>
            <w:pPr>
              <w:pStyle w:val="879"/>
              <w:jc w:val="center"/>
              <w:spacing w:before="50" w:after="50"/>
              <w:rPr>
                <w:rFonts w:ascii="仿宋" w:hAnsi="仿宋" w:eastAsia="仿宋"/>
                <w:szCs w:val="21"/>
                <w:highlight w:val="none"/>
              </w:rPr>
            </w:pPr>
            <w:r>
              <w:rPr>
                <w:rFonts w:ascii="仿宋" w:hAnsi="仿宋" w:eastAsia="仿宋"/>
                <w:szCs w:val="21"/>
                <w:highlight w:val="none"/>
              </w:rPr>
            </w:r>
            <w:r/>
          </w:p>
        </w:tc>
      </w:tr>
      <w:tr>
        <w:trPr>
          <w:trHeight w:val="93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879"/>
              <w:jc w:val="center"/>
              <w:spacing w:before="50" w:after="50"/>
              <w:rPr>
                <w:rFonts w:ascii="仿宋" w:hAnsi="仿宋" w:eastAsia="仿宋"/>
                <w:szCs w:val="21"/>
                <w:highlight w:val="none"/>
              </w:rPr>
            </w:pPr>
            <w:r>
              <w:rPr>
                <w:rFonts w:ascii="仿宋" w:hAnsi="仿宋" w:eastAsia="仿宋"/>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pStyle w:val="879"/>
              <w:jc w:val="center"/>
              <w:spacing w:before="50" w:after="50"/>
              <w:rPr>
                <w:rFonts w:ascii="仿宋" w:hAnsi="仿宋" w:eastAsia="仿宋"/>
                <w:szCs w:val="21"/>
                <w:highlight w:val="none"/>
              </w:rPr>
            </w:pPr>
            <w:r>
              <w:rPr>
                <w:rFonts w:ascii="仿宋" w:hAnsi="仿宋" w:eastAsia="仿宋"/>
                <w:szCs w:val="21"/>
                <w:highlight w:val="none"/>
              </w:rPr>
            </w:r>
            <w:r/>
          </w:p>
        </w:tc>
        <w:tc>
          <w:tcPr>
            <w:tcBorders>
              <w:top w:val="single" w:color="000000" w:sz="4" w:space="0"/>
              <w:left w:val="single" w:color="000000" w:sz="4" w:space="0"/>
              <w:bottom w:val="single" w:color="000000" w:sz="4" w:space="0"/>
              <w:right w:val="single" w:color="000000" w:sz="4" w:space="0"/>
            </w:tcBorders>
            <w:tcW w:w="7054" w:type="dxa"/>
            <w:vAlign w:val="center"/>
            <w:textDirection w:val="lrTb"/>
            <w:noWrap/>
          </w:tcPr>
          <w:p>
            <w:pPr>
              <w:pStyle w:val="879"/>
              <w:jc w:val="center"/>
              <w:spacing w:before="50" w:after="50"/>
              <w:rPr>
                <w:rFonts w:ascii="仿宋" w:hAnsi="仿宋" w:eastAsia="仿宋"/>
                <w:szCs w:val="21"/>
                <w:highlight w:val="none"/>
              </w:rPr>
            </w:pPr>
            <w:r>
              <w:rPr>
                <w:rFonts w:ascii="仿宋" w:hAnsi="仿宋" w:eastAsia="仿宋"/>
                <w:szCs w:val="21"/>
                <w:highlight w:val="none"/>
              </w:rPr>
            </w:r>
            <w:r/>
          </w:p>
        </w:tc>
      </w:tr>
      <w:tr>
        <w:trPr>
          <w:trHeight w:val="93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879"/>
              <w:jc w:val="center"/>
              <w:spacing w:before="50" w:after="50"/>
              <w:rPr>
                <w:rFonts w:ascii="仿宋" w:hAnsi="仿宋" w:eastAsia="仿宋"/>
                <w:szCs w:val="21"/>
                <w:highlight w:val="none"/>
              </w:rPr>
            </w:pPr>
            <w:r>
              <w:rPr>
                <w:rFonts w:ascii="仿宋" w:hAnsi="仿宋" w:eastAsia="仿宋"/>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pStyle w:val="879"/>
              <w:jc w:val="center"/>
              <w:spacing w:before="50" w:after="50"/>
              <w:rPr>
                <w:rFonts w:ascii="仿宋" w:hAnsi="仿宋" w:eastAsia="仿宋"/>
                <w:szCs w:val="21"/>
                <w:highlight w:val="none"/>
              </w:rPr>
            </w:pPr>
            <w:r>
              <w:rPr>
                <w:rFonts w:ascii="仿宋" w:hAnsi="仿宋" w:eastAsia="仿宋"/>
                <w:szCs w:val="21"/>
                <w:highlight w:val="none"/>
              </w:rPr>
            </w:r>
            <w:r/>
          </w:p>
        </w:tc>
        <w:tc>
          <w:tcPr>
            <w:tcBorders>
              <w:top w:val="single" w:color="000000" w:sz="4" w:space="0"/>
              <w:left w:val="single" w:color="000000" w:sz="4" w:space="0"/>
              <w:bottom w:val="single" w:color="000000" w:sz="4" w:space="0"/>
              <w:right w:val="single" w:color="000000" w:sz="4" w:space="0"/>
            </w:tcBorders>
            <w:tcW w:w="7054" w:type="dxa"/>
            <w:vAlign w:val="center"/>
            <w:textDirection w:val="lrTb"/>
            <w:noWrap/>
          </w:tcPr>
          <w:p>
            <w:pPr>
              <w:pStyle w:val="879"/>
              <w:jc w:val="center"/>
              <w:spacing w:before="50" w:after="50"/>
              <w:rPr>
                <w:rFonts w:ascii="仿宋" w:hAnsi="仿宋" w:eastAsia="仿宋"/>
                <w:szCs w:val="21"/>
                <w:highlight w:val="none"/>
              </w:rPr>
            </w:pPr>
            <w:r>
              <w:rPr>
                <w:rFonts w:ascii="仿宋" w:hAnsi="仿宋" w:eastAsia="仿宋"/>
                <w:szCs w:val="21"/>
                <w:highlight w:val="none"/>
              </w:rPr>
            </w:r>
            <w:r/>
          </w:p>
        </w:tc>
      </w:tr>
      <w:tr>
        <w:trPr>
          <w:trHeight w:val="93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879"/>
              <w:jc w:val="center"/>
              <w:spacing w:before="50" w:after="50"/>
              <w:rPr>
                <w:rFonts w:ascii="仿宋" w:hAnsi="仿宋" w:eastAsia="仿宋"/>
                <w:szCs w:val="21"/>
                <w:highlight w:val="none"/>
              </w:rPr>
            </w:pPr>
            <w:r>
              <w:rPr>
                <w:rFonts w:ascii="仿宋" w:hAnsi="仿宋" w:eastAsia="仿宋"/>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pStyle w:val="879"/>
              <w:jc w:val="center"/>
              <w:spacing w:before="50" w:after="50"/>
              <w:rPr>
                <w:rFonts w:ascii="仿宋" w:hAnsi="仿宋" w:eastAsia="仿宋"/>
                <w:szCs w:val="21"/>
                <w:highlight w:val="none"/>
              </w:rPr>
            </w:pPr>
            <w:r>
              <w:rPr>
                <w:rFonts w:ascii="仿宋" w:hAnsi="仿宋" w:eastAsia="仿宋"/>
                <w:szCs w:val="21"/>
                <w:highlight w:val="none"/>
              </w:rPr>
            </w:r>
            <w:r/>
          </w:p>
        </w:tc>
        <w:tc>
          <w:tcPr>
            <w:tcBorders>
              <w:top w:val="single" w:color="000000" w:sz="4" w:space="0"/>
              <w:left w:val="single" w:color="000000" w:sz="4" w:space="0"/>
              <w:bottom w:val="single" w:color="000000" w:sz="4" w:space="0"/>
              <w:right w:val="single" w:color="000000" w:sz="4" w:space="0"/>
            </w:tcBorders>
            <w:tcW w:w="7054" w:type="dxa"/>
            <w:vAlign w:val="center"/>
            <w:textDirection w:val="lrTb"/>
            <w:noWrap/>
          </w:tcPr>
          <w:p>
            <w:pPr>
              <w:pStyle w:val="879"/>
              <w:jc w:val="center"/>
              <w:spacing w:before="50" w:after="50"/>
              <w:rPr>
                <w:rFonts w:ascii="仿宋" w:hAnsi="仿宋" w:eastAsia="仿宋"/>
                <w:szCs w:val="21"/>
                <w:highlight w:val="none"/>
              </w:rPr>
            </w:pPr>
            <w:r>
              <w:rPr>
                <w:rFonts w:ascii="仿宋" w:hAnsi="仿宋" w:eastAsia="仿宋"/>
                <w:szCs w:val="21"/>
                <w:highlight w:val="none"/>
              </w:rPr>
            </w:r>
            <w:r/>
          </w:p>
        </w:tc>
      </w:tr>
      <w:tr>
        <w:trPr>
          <w:trHeight w:val="93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879"/>
              <w:jc w:val="center"/>
              <w:spacing w:before="50" w:after="50"/>
              <w:rPr>
                <w:rFonts w:ascii="仿宋" w:hAnsi="仿宋" w:eastAsia="仿宋"/>
                <w:szCs w:val="21"/>
                <w:highlight w:val="none"/>
              </w:rPr>
            </w:pPr>
            <w:r>
              <w:rPr>
                <w:rFonts w:ascii="仿宋" w:hAnsi="仿宋" w:eastAsia="仿宋"/>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pStyle w:val="879"/>
              <w:jc w:val="center"/>
              <w:spacing w:before="50" w:after="50"/>
              <w:rPr>
                <w:rFonts w:ascii="仿宋" w:hAnsi="仿宋" w:eastAsia="仿宋"/>
                <w:szCs w:val="21"/>
                <w:highlight w:val="none"/>
              </w:rPr>
            </w:pPr>
            <w:r>
              <w:rPr>
                <w:rFonts w:ascii="仿宋" w:hAnsi="仿宋" w:eastAsia="仿宋"/>
                <w:szCs w:val="21"/>
                <w:highlight w:val="none"/>
                <w:lang w:val="zh-CN"/>
              </w:rPr>
              <w:t xml:space="preserve">……</w:t>
            </w:r>
            <w:r/>
          </w:p>
        </w:tc>
        <w:tc>
          <w:tcPr>
            <w:tcBorders>
              <w:top w:val="single" w:color="000000" w:sz="4" w:space="0"/>
              <w:left w:val="single" w:color="000000" w:sz="4" w:space="0"/>
              <w:bottom w:val="single" w:color="000000" w:sz="4" w:space="0"/>
              <w:right w:val="single" w:color="000000" w:sz="4" w:space="0"/>
            </w:tcBorders>
            <w:tcW w:w="7054" w:type="dxa"/>
            <w:vAlign w:val="center"/>
            <w:textDirection w:val="lrTb"/>
            <w:noWrap/>
          </w:tcPr>
          <w:p>
            <w:pPr>
              <w:pStyle w:val="879"/>
              <w:jc w:val="center"/>
              <w:spacing w:before="50" w:after="50"/>
              <w:rPr>
                <w:rFonts w:ascii="仿宋" w:hAnsi="仿宋" w:eastAsia="仿宋"/>
                <w:szCs w:val="21"/>
                <w:highlight w:val="none"/>
              </w:rPr>
            </w:pPr>
            <w:r>
              <w:rPr>
                <w:rFonts w:ascii="仿宋" w:hAnsi="仿宋" w:eastAsia="仿宋"/>
                <w:szCs w:val="21"/>
                <w:highlight w:val="none"/>
              </w:rPr>
            </w:r>
            <w:r/>
          </w:p>
        </w:tc>
      </w:tr>
    </w:tbl>
    <w:p>
      <w:pPr>
        <w:pStyle w:val="879"/>
        <w:spacing w:before="120"/>
        <w:rPr>
          <w:rFonts w:ascii="仿宋" w:hAnsi="仿宋" w:eastAsia="仿宋"/>
          <w:sz w:val="24"/>
          <w:highlight w:val="none"/>
        </w:rPr>
      </w:pPr>
      <w:r>
        <w:rPr>
          <w:rFonts w:ascii="仿宋" w:hAnsi="仿宋" w:eastAsia="仿宋"/>
          <w:sz w:val="24"/>
          <w:highlight w:val="none"/>
        </w:rPr>
        <w:t xml:space="preserve">注：1、可对服务进行详细描述</w:t>
      </w:r>
      <w:r/>
    </w:p>
    <w:p>
      <w:pPr>
        <w:pStyle w:val="879"/>
        <w:ind w:firstLine="480"/>
        <w:spacing w:before="120"/>
        <w:rPr>
          <w:rFonts w:ascii="仿宋" w:hAnsi="仿宋" w:eastAsia="仿宋"/>
          <w:sz w:val="24"/>
          <w:highlight w:val="none"/>
        </w:rPr>
      </w:pPr>
      <w:r>
        <w:rPr>
          <w:rFonts w:ascii="仿宋" w:hAnsi="仿宋" w:eastAsia="仿宋"/>
          <w:sz w:val="24"/>
          <w:highlight w:val="none"/>
        </w:rPr>
        <w:t xml:space="preserve">2、本表可不按此表填写，由供应商另行制订填写。</w:t>
      </w:r>
      <w:r/>
    </w:p>
    <w:p>
      <w:pPr>
        <w:pStyle w:val="879"/>
        <w:spacing w:before="120"/>
        <w:rPr>
          <w:rFonts w:ascii="仿宋" w:hAnsi="仿宋" w:eastAsia="仿宋"/>
          <w:sz w:val="24"/>
          <w:highlight w:val="none"/>
        </w:rPr>
      </w:pPr>
      <w:r>
        <w:rPr>
          <w:rFonts w:ascii="仿宋" w:hAnsi="仿宋" w:eastAsia="仿宋"/>
          <w:sz w:val="24"/>
          <w:highlight w:val="none"/>
        </w:rPr>
      </w:r>
      <w:r/>
    </w:p>
    <w:p>
      <w:pPr>
        <w:pStyle w:val="879"/>
        <w:spacing w:before="120"/>
        <w:rPr>
          <w:rFonts w:ascii="仿宋" w:hAnsi="仿宋" w:eastAsia="仿宋"/>
          <w:sz w:val="24"/>
          <w:highlight w:val="none"/>
        </w:rPr>
      </w:pPr>
      <w:r>
        <w:rPr>
          <w:rFonts w:hint="eastAsia" w:ascii="仿宋" w:hAnsi="仿宋" w:eastAsia="仿宋"/>
          <w:sz w:val="24"/>
          <w:highlight w:val="none"/>
        </w:rPr>
        <w:t xml:space="preserve">投标单位</w:t>
      </w:r>
      <w:r>
        <w:rPr>
          <w:rFonts w:ascii="仿宋" w:hAnsi="仿宋" w:eastAsia="仿宋"/>
          <w:sz w:val="24"/>
          <w:highlight w:val="none"/>
        </w:rPr>
        <w:t xml:space="preserve">（</w:t>
      </w:r>
      <w:r>
        <w:rPr>
          <w:rFonts w:hint="eastAsia" w:ascii="仿宋" w:hAnsi="仿宋" w:eastAsia="仿宋"/>
          <w:sz w:val="24"/>
          <w:highlight w:val="none"/>
        </w:rPr>
        <w:t xml:space="preserve">电子签章</w:t>
      </w:r>
      <w:r>
        <w:rPr>
          <w:rFonts w:ascii="仿宋" w:hAnsi="仿宋" w:eastAsia="仿宋"/>
          <w:sz w:val="24"/>
          <w:highlight w:val="none"/>
        </w:rPr>
        <w:t xml:space="preserve">）：</w:t>
      </w:r>
      <w:r/>
    </w:p>
    <w:p>
      <w:pPr>
        <w:pStyle w:val="879"/>
        <w:spacing w:before="120"/>
        <w:rPr>
          <w:rFonts w:ascii="仿宋" w:hAnsi="仿宋" w:eastAsia="仿宋"/>
          <w:sz w:val="24"/>
          <w:highlight w:val="none"/>
        </w:rPr>
      </w:pPr>
      <w:r>
        <w:rPr>
          <w:rFonts w:ascii="仿宋" w:hAnsi="仿宋" w:eastAsia="仿宋"/>
          <w:sz w:val="24"/>
          <w:highlight w:val="none"/>
        </w:rPr>
      </w:r>
      <w:r/>
    </w:p>
    <w:p>
      <w:pPr>
        <w:pStyle w:val="879"/>
        <w:spacing w:before="120"/>
        <w:rPr>
          <w:rFonts w:ascii="仿宋" w:hAnsi="仿宋" w:eastAsia="仿宋"/>
          <w:sz w:val="24"/>
          <w:highlight w:val="none"/>
        </w:rPr>
      </w:pPr>
      <w:r>
        <w:rPr>
          <w:rFonts w:hint="eastAsia" w:ascii="仿宋" w:hAnsi="仿宋" w:eastAsia="仿宋"/>
          <w:sz w:val="24"/>
          <w:highlight w:val="none"/>
        </w:rPr>
        <w:t xml:space="preserve">法定代表人或</w:t>
      </w:r>
      <w:r>
        <w:rPr>
          <w:rFonts w:ascii="仿宋" w:hAnsi="仿宋" w:eastAsia="仿宋"/>
          <w:sz w:val="24"/>
          <w:highlight w:val="none"/>
        </w:rPr>
        <w:t xml:space="preserve">被授权代表</w:t>
      </w:r>
      <w:r>
        <w:rPr>
          <w:rFonts w:hint="eastAsia" w:ascii="仿宋" w:hAnsi="仿宋" w:eastAsia="仿宋"/>
          <w:sz w:val="24"/>
          <w:highlight w:val="none"/>
        </w:rPr>
        <w:t xml:space="preserve">（电子签章或签字）</w:t>
      </w:r>
      <w:r>
        <w:rPr>
          <w:rFonts w:ascii="仿宋" w:hAnsi="仿宋" w:eastAsia="仿宋"/>
          <w:sz w:val="24"/>
          <w:highlight w:val="none"/>
        </w:rPr>
        <w:t xml:space="preserve">：               </w:t>
      </w:r>
      <w:r/>
    </w:p>
    <w:p>
      <w:pPr>
        <w:pStyle w:val="879"/>
        <w:spacing w:before="120"/>
        <w:rPr>
          <w:rFonts w:ascii="仿宋" w:hAnsi="仿宋" w:eastAsia="仿宋"/>
          <w:sz w:val="24"/>
          <w:highlight w:val="none"/>
        </w:rPr>
      </w:pPr>
      <w:r>
        <w:rPr>
          <w:rFonts w:ascii="仿宋" w:hAnsi="仿宋" w:eastAsia="仿宋"/>
          <w:sz w:val="24"/>
          <w:highlight w:val="none"/>
        </w:rPr>
      </w:r>
      <w:r/>
    </w:p>
    <w:p>
      <w:pPr>
        <w:pStyle w:val="879"/>
        <w:spacing w:before="120"/>
        <w:rPr>
          <w:rFonts w:ascii="仿宋" w:hAnsi="仿宋" w:eastAsia="仿宋"/>
          <w:sz w:val="24"/>
          <w:highlight w:val="none"/>
          <w:u w:val="single"/>
        </w:rPr>
      </w:pPr>
      <w:r>
        <w:rPr>
          <w:rFonts w:ascii="仿宋" w:hAnsi="仿宋" w:eastAsia="仿宋"/>
          <w:sz w:val="24"/>
          <w:highlight w:val="none"/>
        </w:rPr>
        <w:t xml:space="preserve">日期：</w:t>
      </w:r>
      <w:r/>
    </w:p>
    <w:p>
      <w:pPr>
        <w:pStyle w:val="879"/>
        <w:jc w:val="center"/>
        <w:spacing w:line="600" w:lineRule="auto"/>
        <w:rPr>
          <w:rFonts w:ascii="Arial" w:hAnsi="Arial" w:eastAsia="仿宋_GB2312"/>
          <w:szCs w:val="21"/>
          <w:highlight w:val="none"/>
        </w:rPr>
        <w:sectPr>
          <w:headerReference w:type="default" r:id="rId13"/>
          <w:footerReference w:type="default" r:id="rId20"/>
          <w:footnotePr/>
          <w:endnotePr/>
          <w:type w:val="nextPage"/>
          <w:pgSz w:w="11906" w:h="16838" w:orient="portrait"/>
          <w:pgMar w:top="1215" w:right="1418" w:bottom="1400" w:left="1418" w:header="851" w:footer="992" w:gutter="0"/>
          <w:cols w:num="1" w:sep="0" w:space="720" w:equalWidth="1"/>
          <w:docGrid w:linePitch="360"/>
        </w:sectPr>
      </w:pPr>
      <w:r>
        <w:rPr>
          <w:rFonts w:ascii="Arial" w:hAnsi="Arial" w:eastAsia="仿宋_GB2312"/>
          <w:szCs w:val="21"/>
          <w:highlight w:val="none"/>
        </w:rPr>
      </w:r>
      <w:r/>
    </w:p>
    <w:p>
      <w:pPr>
        <w:pStyle w:val="1057"/>
        <w:numPr>
          <w:ilvl w:val="0"/>
          <w:numId w:val="0"/>
        </w:numPr>
        <w:jc w:val="center"/>
        <w:rPr>
          <w:rFonts w:ascii="Arial" w:hAnsi="Arial" w:eastAsia="仿宋_GB2312"/>
          <w:bCs w:val="0"/>
          <w:sz w:val="28"/>
          <w:szCs w:val="28"/>
          <w:highlight w:val="none"/>
        </w:rPr>
      </w:pPr>
      <w:r>
        <w:rPr>
          <w:rFonts w:hint="eastAsia" w:ascii="Arial" w:hAnsi="Arial" w:eastAsia="仿宋_GB2312"/>
          <w:highlight w:val="none"/>
        </w:rPr>
        <w:t xml:space="preserve">5、</w:t>
      </w:r>
      <w:r>
        <w:rPr>
          <w:rFonts w:ascii="Arial" w:hAnsi="Arial" w:eastAsia="仿宋_GB2312"/>
          <w:bCs w:val="0"/>
          <w:sz w:val="28"/>
          <w:szCs w:val="28"/>
          <w:highlight w:val="none"/>
        </w:rPr>
        <w:t xml:space="preserve">项目实施人员（主要从业人员及其技术资格）一览表（如有）</w:t>
      </w:r>
      <w:r/>
    </w:p>
    <w:p>
      <w:pPr>
        <w:pStyle w:val="1082"/>
        <w:rPr>
          <w:rFonts w:ascii="仿宋" w:hAnsi="仿宋" w:eastAsia="仿宋"/>
          <w:sz w:val="24"/>
          <w:szCs w:val="24"/>
          <w:highlight w:val="none"/>
          <w:u w:val="single"/>
        </w:rPr>
      </w:pPr>
      <w:r>
        <w:rPr>
          <w:rFonts w:hint="eastAsia" w:ascii="仿宋" w:hAnsi="仿宋" w:eastAsia="仿宋"/>
          <w:sz w:val="24"/>
          <w:szCs w:val="24"/>
          <w:highlight w:val="none"/>
          <w:lang w:eastAsia="zh-CN"/>
        </w:rPr>
        <w:t xml:space="preserve">项目编号</w:t>
      </w:r>
      <w:r>
        <w:rPr>
          <w:rFonts w:ascii="仿宋" w:hAnsi="仿宋" w:eastAsia="仿宋"/>
          <w:sz w:val="24"/>
          <w:szCs w:val="24"/>
          <w:highlight w:val="none"/>
        </w:rPr>
        <w:t xml:space="preserve">：</w:t>
      </w:r>
      <w:r/>
    </w:p>
    <w:tbl>
      <w:tblPr>
        <w:tblStyle w:val="876"/>
        <w:tblW w:w="86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993"/>
        <w:gridCol w:w="1417"/>
        <w:gridCol w:w="1417"/>
        <w:gridCol w:w="1276"/>
        <w:gridCol w:w="1677"/>
        <w:gridCol w:w="1164"/>
      </w:tblGrid>
      <w:tr>
        <w:trPr>
          <w:trHeight w:val="454"/>
        </w:trPr>
        <w:tc>
          <w:tcPr>
            <w:tcW w:w="709" w:type="dxa"/>
            <w:vAlign w:val="center"/>
            <w:textDirection w:val="lrTb"/>
            <w:noWrap/>
          </w:tcPr>
          <w:p>
            <w:pPr>
              <w:pStyle w:val="879"/>
              <w:jc w:val="center"/>
              <w:rPr>
                <w:rFonts w:ascii="仿宋" w:hAnsi="仿宋" w:eastAsia="仿宋"/>
                <w:sz w:val="24"/>
                <w:highlight w:val="none"/>
              </w:rPr>
            </w:pPr>
            <w:r>
              <w:rPr>
                <w:rFonts w:ascii="仿宋" w:hAnsi="仿宋" w:eastAsia="仿宋"/>
                <w:sz w:val="24"/>
                <w:highlight w:val="none"/>
              </w:rPr>
              <w:t xml:space="preserve">序号</w:t>
            </w:r>
            <w:r/>
          </w:p>
        </w:tc>
        <w:tc>
          <w:tcPr>
            <w:tcW w:w="993" w:type="dxa"/>
            <w:vAlign w:val="center"/>
            <w:textDirection w:val="lrTb"/>
            <w:noWrap/>
          </w:tcPr>
          <w:p>
            <w:pPr>
              <w:pStyle w:val="879"/>
              <w:jc w:val="center"/>
              <w:rPr>
                <w:rFonts w:ascii="仿宋" w:hAnsi="仿宋" w:eastAsia="仿宋"/>
                <w:sz w:val="24"/>
                <w:highlight w:val="none"/>
              </w:rPr>
            </w:pPr>
            <w:r>
              <w:rPr>
                <w:rFonts w:ascii="仿宋" w:hAnsi="仿宋" w:eastAsia="仿宋"/>
                <w:sz w:val="24"/>
                <w:highlight w:val="none"/>
              </w:rPr>
              <w:t xml:space="preserve">姓名</w:t>
            </w:r>
            <w:r/>
          </w:p>
        </w:tc>
        <w:tc>
          <w:tcPr>
            <w:tcW w:w="1417" w:type="dxa"/>
            <w:vAlign w:val="center"/>
            <w:textDirection w:val="lrTb"/>
            <w:noWrap/>
          </w:tcPr>
          <w:p>
            <w:pPr>
              <w:pStyle w:val="879"/>
              <w:jc w:val="center"/>
              <w:rPr>
                <w:rFonts w:ascii="仿宋" w:hAnsi="仿宋" w:eastAsia="仿宋"/>
                <w:sz w:val="24"/>
                <w:highlight w:val="none"/>
              </w:rPr>
            </w:pPr>
            <w:r>
              <w:rPr>
                <w:rFonts w:ascii="仿宋" w:hAnsi="仿宋" w:eastAsia="仿宋"/>
                <w:sz w:val="24"/>
                <w:highlight w:val="none"/>
              </w:rPr>
              <w:t xml:space="preserve">职称</w:t>
            </w:r>
            <w:r/>
          </w:p>
        </w:tc>
        <w:tc>
          <w:tcPr>
            <w:tcW w:w="1417" w:type="dxa"/>
            <w:vAlign w:val="center"/>
            <w:textDirection w:val="lrTb"/>
            <w:noWrap/>
          </w:tcPr>
          <w:p>
            <w:pPr>
              <w:pStyle w:val="879"/>
              <w:jc w:val="center"/>
              <w:rPr>
                <w:rFonts w:ascii="仿宋" w:hAnsi="仿宋" w:eastAsia="仿宋"/>
                <w:sz w:val="24"/>
                <w:highlight w:val="none"/>
              </w:rPr>
            </w:pPr>
            <w:r>
              <w:rPr>
                <w:rFonts w:ascii="仿宋" w:hAnsi="仿宋" w:eastAsia="仿宋"/>
                <w:sz w:val="24"/>
                <w:highlight w:val="none"/>
              </w:rPr>
              <w:t xml:space="preserve">专业证书及方向</w:t>
            </w:r>
            <w:r/>
          </w:p>
        </w:tc>
        <w:tc>
          <w:tcPr>
            <w:tcW w:w="1276" w:type="dxa"/>
            <w:vAlign w:val="center"/>
            <w:textDirection w:val="lrTb"/>
            <w:noWrap/>
          </w:tcPr>
          <w:p>
            <w:pPr>
              <w:pStyle w:val="879"/>
              <w:jc w:val="center"/>
              <w:rPr>
                <w:rFonts w:ascii="仿宋" w:hAnsi="仿宋" w:eastAsia="仿宋"/>
                <w:sz w:val="24"/>
                <w:highlight w:val="none"/>
              </w:rPr>
            </w:pPr>
            <w:r>
              <w:rPr>
                <w:rFonts w:ascii="仿宋" w:hAnsi="仿宋" w:eastAsia="仿宋"/>
                <w:sz w:val="24"/>
                <w:highlight w:val="none"/>
              </w:rPr>
              <w:t xml:space="preserve">证书编号</w:t>
            </w:r>
            <w:r/>
          </w:p>
        </w:tc>
        <w:tc>
          <w:tcPr>
            <w:tcW w:w="1677" w:type="dxa"/>
            <w:vAlign w:val="center"/>
            <w:textDirection w:val="lrTb"/>
            <w:noWrap/>
          </w:tcPr>
          <w:p>
            <w:pPr>
              <w:pStyle w:val="879"/>
              <w:jc w:val="center"/>
              <w:rPr>
                <w:rFonts w:ascii="仿宋" w:hAnsi="仿宋" w:eastAsia="仿宋"/>
                <w:sz w:val="24"/>
                <w:highlight w:val="none"/>
              </w:rPr>
            </w:pPr>
            <w:r>
              <w:rPr>
                <w:rFonts w:ascii="仿宋" w:hAnsi="仿宋" w:eastAsia="仿宋"/>
                <w:sz w:val="24"/>
                <w:highlight w:val="none"/>
              </w:rPr>
              <w:t xml:space="preserve">本项目中拟任职</w:t>
            </w:r>
            <w:r/>
          </w:p>
        </w:tc>
        <w:tc>
          <w:tcPr>
            <w:tcBorders>
              <w:right w:val="single" w:color="000000" w:sz="6" w:space="0"/>
            </w:tcBorders>
            <w:tcW w:w="1164" w:type="dxa"/>
            <w:vAlign w:val="center"/>
            <w:textDirection w:val="lrTb"/>
            <w:noWrap/>
          </w:tcPr>
          <w:p>
            <w:pPr>
              <w:pStyle w:val="879"/>
              <w:jc w:val="center"/>
              <w:rPr>
                <w:rFonts w:ascii="仿宋" w:hAnsi="仿宋" w:eastAsia="仿宋"/>
                <w:sz w:val="24"/>
                <w:highlight w:val="none"/>
              </w:rPr>
            </w:pPr>
            <w:r>
              <w:rPr>
                <w:rFonts w:ascii="仿宋" w:hAnsi="仿宋" w:eastAsia="仿宋"/>
                <w:sz w:val="24"/>
                <w:highlight w:val="none"/>
              </w:rPr>
              <w:t xml:space="preserve">其他</w:t>
            </w:r>
            <w:r/>
          </w:p>
        </w:tc>
      </w:tr>
      <w:tr>
        <w:trPr>
          <w:trHeight w:val="454"/>
        </w:trPr>
        <w:tc>
          <w:tcPr>
            <w:tcW w:w="709"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t xml:space="preserve">1</w:t>
            </w:r>
            <w:r/>
          </w:p>
        </w:tc>
        <w:tc>
          <w:tcPr>
            <w:tcW w:w="993"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r>
            <w:r/>
          </w:p>
        </w:tc>
        <w:tc>
          <w:tcPr>
            <w:tcW w:w="1417"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r>
            <w:r/>
          </w:p>
        </w:tc>
        <w:tc>
          <w:tcPr>
            <w:tcW w:w="1417"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r>
            <w:r/>
          </w:p>
        </w:tc>
        <w:tc>
          <w:tcPr>
            <w:tcW w:w="1276"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r>
            <w:r/>
          </w:p>
        </w:tc>
        <w:tc>
          <w:tcPr>
            <w:tcW w:w="1677"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r>
            <w:r/>
          </w:p>
        </w:tc>
        <w:tc>
          <w:tcPr>
            <w:tcBorders>
              <w:right w:val="single" w:color="000000" w:sz="6" w:space="0"/>
            </w:tcBorders>
            <w:tcW w:w="1164"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r>
            <w:r/>
          </w:p>
        </w:tc>
      </w:tr>
      <w:tr>
        <w:trPr>
          <w:trHeight w:val="454"/>
        </w:trPr>
        <w:tc>
          <w:tcPr>
            <w:tcW w:w="709"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t xml:space="preserve">2</w:t>
            </w:r>
            <w:r/>
          </w:p>
        </w:tc>
        <w:tc>
          <w:tcPr>
            <w:tcW w:w="993"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r>
            <w:r/>
          </w:p>
        </w:tc>
        <w:tc>
          <w:tcPr>
            <w:tcW w:w="1417"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r>
            <w:r/>
          </w:p>
        </w:tc>
        <w:tc>
          <w:tcPr>
            <w:tcW w:w="1417"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r>
            <w:r/>
          </w:p>
        </w:tc>
        <w:tc>
          <w:tcPr>
            <w:tcW w:w="1276"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r>
            <w:r/>
          </w:p>
        </w:tc>
        <w:tc>
          <w:tcPr>
            <w:tcW w:w="1677"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r>
            <w:r/>
          </w:p>
        </w:tc>
        <w:tc>
          <w:tcPr>
            <w:tcW w:w="1164"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r>
            <w:r/>
          </w:p>
        </w:tc>
      </w:tr>
      <w:tr>
        <w:trPr>
          <w:trHeight w:val="454"/>
        </w:trPr>
        <w:tc>
          <w:tcPr>
            <w:tcW w:w="709"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t xml:space="preserve">3</w:t>
            </w:r>
            <w:r/>
          </w:p>
        </w:tc>
        <w:tc>
          <w:tcPr>
            <w:tcW w:w="993"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r>
            <w:r/>
          </w:p>
        </w:tc>
        <w:tc>
          <w:tcPr>
            <w:tcW w:w="1417"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r>
            <w:r/>
          </w:p>
        </w:tc>
        <w:tc>
          <w:tcPr>
            <w:tcW w:w="1417"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r>
            <w:r/>
          </w:p>
        </w:tc>
        <w:tc>
          <w:tcPr>
            <w:tcW w:w="1276"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r>
            <w:r/>
          </w:p>
        </w:tc>
        <w:tc>
          <w:tcPr>
            <w:tcW w:w="1677"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r>
            <w:r/>
          </w:p>
        </w:tc>
        <w:tc>
          <w:tcPr>
            <w:tcW w:w="1164"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r>
            <w:r/>
          </w:p>
        </w:tc>
      </w:tr>
      <w:tr>
        <w:trPr>
          <w:trHeight w:val="454"/>
        </w:trPr>
        <w:tc>
          <w:tcPr>
            <w:tcW w:w="709"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t xml:space="preserve">4</w:t>
            </w:r>
            <w:r/>
          </w:p>
        </w:tc>
        <w:tc>
          <w:tcPr>
            <w:tcW w:w="993"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r>
            <w:r/>
          </w:p>
        </w:tc>
        <w:tc>
          <w:tcPr>
            <w:tcW w:w="1417"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r>
            <w:r/>
          </w:p>
        </w:tc>
        <w:tc>
          <w:tcPr>
            <w:tcW w:w="1417"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r>
            <w:r/>
          </w:p>
        </w:tc>
        <w:tc>
          <w:tcPr>
            <w:tcW w:w="1276"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r>
            <w:r/>
          </w:p>
        </w:tc>
        <w:tc>
          <w:tcPr>
            <w:tcW w:w="1677"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r>
            <w:r/>
          </w:p>
        </w:tc>
        <w:tc>
          <w:tcPr>
            <w:tcW w:w="1164"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r>
            <w:r/>
          </w:p>
        </w:tc>
      </w:tr>
      <w:tr>
        <w:trPr>
          <w:trHeight w:val="454"/>
        </w:trPr>
        <w:tc>
          <w:tcPr>
            <w:tcW w:w="709"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t xml:space="preserve">5</w:t>
            </w:r>
            <w:r/>
          </w:p>
        </w:tc>
        <w:tc>
          <w:tcPr>
            <w:tcW w:w="993"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r>
            <w:r/>
          </w:p>
        </w:tc>
        <w:tc>
          <w:tcPr>
            <w:tcW w:w="1417"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r>
            <w:r/>
          </w:p>
        </w:tc>
        <w:tc>
          <w:tcPr>
            <w:tcW w:w="1417"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r>
            <w:r/>
          </w:p>
        </w:tc>
        <w:tc>
          <w:tcPr>
            <w:tcW w:w="1276"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r>
            <w:r/>
          </w:p>
        </w:tc>
        <w:tc>
          <w:tcPr>
            <w:tcW w:w="1677"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r>
            <w:r/>
          </w:p>
        </w:tc>
        <w:tc>
          <w:tcPr>
            <w:tcW w:w="1164"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r>
            <w:r/>
          </w:p>
        </w:tc>
      </w:tr>
      <w:tr>
        <w:trPr>
          <w:trHeight w:val="454"/>
        </w:trPr>
        <w:tc>
          <w:tcPr>
            <w:tcW w:w="709"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t xml:space="preserve">6</w:t>
            </w:r>
            <w:r/>
          </w:p>
        </w:tc>
        <w:tc>
          <w:tcPr>
            <w:tcW w:w="993"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r>
            <w:r/>
          </w:p>
        </w:tc>
        <w:tc>
          <w:tcPr>
            <w:tcW w:w="1417"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r>
            <w:r/>
          </w:p>
        </w:tc>
        <w:tc>
          <w:tcPr>
            <w:tcW w:w="1417"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r>
            <w:r/>
          </w:p>
        </w:tc>
        <w:tc>
          <w:tcPr>
            <w:tcW w:w="1276"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r>
            <w:r/>
          </w:p>
        </w:tc>
        <w:tc>
          <w:tcPr>
            <w:tcW w:w="1677"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r>
            <w:r/>
          </w:p>
        </w:tc>
        <w:tc>
          <w:tcPr>
            <w:tcW w:w="1164"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r>
            <w:r/>
          </w:p>
        </w:tc>
      </w:tr>
      <w:tr>
        <w:trPr>
          <w:trHeight w:val="454"/>
        </w:trPr>
        <w:tc>
          <w:tcPr>
            <w:tcW w:w="709"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t xml:space="preserve">7</w:t>
            </w:r>
            <w:r/>
          </w:p>
        </w:tc>
        <w:tc>
          <w:tcPr>
            <w:tcW w:w="993"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r>
            <w:r/>
          </w:p>
        </w:tc>
        <w:tc>
          <w:tcPr>
            <w:tcW w:w="1417"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r>
            <w:r/>
          </w:p>
        </w:tc>
        <w:tc>
          <w:tcPr>
            <w:tcW w:w="1417"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r>
            <w:r/>
          </w:p>
        </w:tc>
        <w:tc>
          <w:tcPr>
            <w:tcW w:w="1276"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r>
            <w:r/>
          </w:p>
        </w:tc>
        <w:tc>
          <w:tcPr>
            <w:tcW w:w="1677"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r>
            <w:r/>
          </w:p>
        </w:tc>
        <w:tc>
          <w:tcPr>
            <w:tcW w:w="1164"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r>
            <w:r/>
          </w:p>
        </w:tc>
      </w:tr>
      <w:tr>
        <w:trPr>
          <w:trHeight w:val="454"/>
        </w:trPr>
        <w:tc>
          <w:tcPr>
            <w:tcW w:w="709"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t xml:space="preserve">8</w:t>
            </w:r>
            <w:r/>
          </w:p>
        </w:tc>
        <w:tc>
          <w:tcPr>
            <w:tcW w:w="993"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r>
            <w:r/>
          </w:p>
        </w:tc>
        <w:tc>
          <w:tcPr>
            <w:tcW w:w="1417"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r>
            <w:r/>
          </w:p>
        </w:tc>
        <w:tc>
          <w:tcPr>
            <w:tcW w:w="1417"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r>
            <w:r/>
          </w:p>
        </w:tc>
        <w:tc>
          <w:tcPr>
            <w:tcW w:w="1276"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r>
            <w:r/>
          </w:p>
        </w:tc>
        <w:tc>
          <w:tcPr>
            <w:tcW w:w="1677"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r>
            <w:r/>
          </w:p>
        </w:tc>
        <w:tc>
          <w:tcPr>
            <w:tcW w:w="1164"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r>
            <w:r/>
          </w:p>
        </w:tc>
      </w:tr>
      <w:tr>
        <w:trPr>
          <w:trHeight w:val="454"/>
        </w:trPr>
        <w:tc>
          <w:tcPr>
            <w:tcW w:w="709"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t xml:space="preserve">9</w:t>
            </w:r>
            <w:r/>
          </w:p>
        </w:tc>
        <w:tc>
          <w:tcPr>
            <w:tcW w:w="993"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r>
            <w:r/>
          </w:p>
        </w:tc>
        <w:tc>
          <w:tcPr>
            <w:tcW w:w="1417"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r>
            <w:r/>
          </w:p>
        </w:tc>
        <w:tc>
          <w:tcPr>
            <w:tcW w:w="1417"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r>
            <w:r/>
          </w:p>
        </w:tc>
        <w:tc>
          <w:tcPr>
            <w:tcW w:w="1276"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r>
            <w:r/>
          </w:p>
        </w:tc>
        <w:tc>
          <w:tcPr>
            <w:tcW w:w="1677"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r>
            <w:r/>
          </w:p>
        </w:tc>
        <w:tc>
          <w:tcPr>
            <w:tcW w:w="1164"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r>
            <w:r/>
          </w:p>
        </w:tc>
      </w:tr>
      <w:tr>
        <w:trPr>
          <w:trHeight w:val="454"/>
        </w:trPr>
        <w:tc>
          <w:tcPr>
            <w:tcW w:w="709"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t xml:space="preserve">10</w:t>
            </w:r>
            <w:r/>
          </w:p>
        </w:tc>
        <w:tc>
          <w:tcPr>
            <w:tcW w:w="993"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r>
            <w:r/>
          </w:p>
        </w:tc>
        <w:tc>
          <w:tcPr>
            <w:tcW w:w="1417"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r>
            <w:r/>
          </w:p>
        </w:tc>
        <w:tc>
          <w:tcPr>
            <w:tcW w:w="1417"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r>
            <w:r/>
          </w:p>
        </w:tc>
        <w:tc>
          <w:tcPr>
            <w:tcW w:w="1276"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r>
            <w:r/>
          </w:p>
        </w:tc>
        <w:tc>
          <w:tcPr>
            <w:tcW w:w="1677"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r>
            <w:r/>
          </w:p>
        </w:tc>
        <w:tc>
          <w:tcPr>
            <w:tcW w:w="1164"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r>
            <w:r/>
          </w:p>
        </w:tc>
      </w:tr>
      <w:tr>
        <w:trPr>
          <w:trHeight w:val="454"/>
        </w:trPr>
        <w:tc>
          <w:tcPr>
            <w:tcW w:w="709"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r>
            <w:r/>
          </w:p>
        </w:tc>
        <w:tc>
          <w:tcPr>
            <w:tcW w:w="993"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r>
            <w:r/>
          </w:p>
        </w:tc>
        <w:tc>
          <w:tcPr>
            <w:tcW w:w="1417"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r>
            <w:r/>
          </w:p>
        </w:tc>
        <w:tc>
          <w:tcPr>
            <w:tcW w:w="1417"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r>
            <w:r/>
          </w:p>
        </w:tc>
        <w:tc>
          <w:tcPr>
            <w:tcW w:w="1276"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r>
            <w:r/>
          </w:p>
        </w:tc>
        <w:tc>
          <w:tcPr>
            <w:tcW w:w="1677"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r>
            <w:r/>
          </w:p>
        </w:tc>
        <w:tc>
          <w:tcPr>
            <w:tcW w:w="1164"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r>
            <w:r/>
          </w:p>
        </w:tc>
      </w:tr>
      <w:tr>
        <w:trPr>
          <w:trHeight w:val="454"/>
        </w:trPr>
        <w:tc>
          <w:tcPr>
            <w:tcW w:w="709"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r>
            <w:r/>
          </w:p>
        </w:tc>
        <w:tc>
          <w:tcPr>
            <w:tcW w:w="993"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r>
            <w:r/>
          </w:p>
        </w:tc>
        <w:tc>
          <w:tcPr>
            <w:tcW w:w="1417"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r>
            <w:r/>
          </w:p>
        </w:tc>
        <w:tc>
          <w:tcPr>
            <w:tcW w:w="1417"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r>
            <w:r/>
          </w:p>
        </w:tc>
        <w:tc>
          <w:tcPr>
            <w:tcW w:w="1276"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r>
            <w:r/>
          </w:p>
        </w:tc>
        <w:tc>
          <w:tcPr>
            <w:tcW w:w="1677"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r>
            <w:r/>
          </w:p>
        </w:tc>
        <w:tc>
          <w:tcPr>
            <w:tcW w:w="1164"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r>
            <w:r/>
          </w:p>
        </w:tc>
      </w:tr>
      <w:tr>
        <w:trPr>
          <w:trHeight w:val="454"/>
        </w:trPr>
        <w:tc>
          <w:tcPr>
            <w:tcW w:w="709"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r>
            <w:r/>
          </w:p>
        </w:tc>
        <w:tc>
          <w:tcPr>
            <w:tcW w:w="993"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r>
            <w:r/>
          </w:p>
        </w:tc>
        <w:tc>
          <w:tcPr>
            <w:tcW w:w="1417"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r>
            <w:r/>
          </w:p>
        </w:tc>
        <w:tc>
          <w:tcPr>
            <w:tcW w:w="1417"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r>
            <w:r/>
          </w:p>
        </w:tc>
        <w:tc>
          <w:tcPr>
            <w:tcW w:w="1276"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r>
            <w:r/>
          </w:p>
        </w:tc>
        <w:tc>
          <w:tcPr>
            <w:tcW w:w="1677"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r>
            <w:r/>
          </w:p>
        </w:tc>
        <w:tc>
          <w:tcPr>
            <w:tcW w:w="1164" w:type="dxa"/>
            <w:vAlign w:val="center"/>
            <w:textDirection w:val="lrTb"/>
            <w:noWrap/>
          </w:tcPr>
          <w:p>
            <w:pPr>
              <w:pStyle w:val="879"/>
              <w:jc w:val="center"/>
              <w:spacing w:line="360" w:lineRule="auto"/>
              <w:rPr>
                <w:rFonts w:ascii="仿宋" w:hAnsi="仿宋" w:eastAsia="仿宋"/>
                <w:sz w:val="24"/>
                <w:highlight w:val="none"/>
              </w:rPr>
            </w:pPr>
            <w:r>
              <w:rPr>
                <w:rFonts w:ascii="仿宋" w:hAnsi="仿宋" w:eastAsia="仿宋"/>
                <w:sz w:val="24"/>
                <w:highlight w:val="none"/>
              </w:rPr>
            </w:r>
            <w:r/>
          </w:p>
        </w:tc>
      </w:tr>
    </w:tbl>
    <w:p>
      <w:pPr>
        <w:pStyle w:val="879"/>
        <w:spacing w:before="50" w:after="50"/>
        <w:rPr>
          <w:rFonts w:ascii="仿宋" w:hAnsi="仿宋" w:eastAsia="仿宋"/>
          <w:sz w:val="24"/>
          <w:highlight w:val="none"/>
        </w:rPr>
      </w:pPr>
      <w:r>
        <w:rPr>
          <w:rFonts w:ascii="仿宋" w:hAnsi="仿宋" w:eastAsia="仿宋"/>
          <w:sz w:val="24"/>
          <w:highlight w:val="none"/>
        </w:rPr>
      </w:r>
      <w:r/>
    </w:p>
    <w:p>
      <w:pPr>
        <w:pStyle w:val="879"/>
        <w:spacing w:before="50" w:after="50"/>
        <w:rPr>
          <w:rFonts w:ascii="仿宋" w:hAnsi="仿宋" w:eastAsia="仿宋"/>
          <w:sz w:val="24"/>
          <w:highlight w:val="none"/>
        </w:rPr>
      </w:pPr>
      <w:r>
        <w:rPr>
          <w:rFonts w:hint="eastAsia" w:ascii="仿宋" w:hAnsi="仿宋" w:eastAsia="仿宋"/>
          <w:sz w:val="24"/>
          <w:highlight w:val="none"/>
        </w:rPr>
        <w:t xml:space="preserve">投标单位</w:t>
      </w:r>
      <w:r>
        <w:rPr>
          <w:rFonts w:ascii="仿宋" w:hAnsi="仿宋" w:eastAsia="仿宋"/>
          <w:sz w:val="24"/>
          <w:highlight w:val="none"/>
        </w:rPr>
        <w:t xml:space="preserve">（</w:t>
      </w:r>
      <w:r>
        <w:rPr>
          <w:rFonts w:hint="eastAsia" w:ascii="仿宋" w:hAnsi="仿宋" w:eastAsia="仿宋"/>
          <w:sz w:val="24"/>
          <w:highlight w:val="none"/>
        </w:rPr>
        <w:t xml:space="preserve">电子签章</w:t>
      </w:r>
      <w:r>
        <w:rPr>
          <w:rFonts w:ascii="仿宋" w:hAnsi="仿宋" w:eastAsia="仿宋"/>
          <w:sz w:val="24"/>
          <w:highlight w:val="none"/>
        </w:rPr>
        <w:t xml:space="preserve">）：</w:t>
      </w:r>
      <w:r/>
    </w:p>
    <w:p>
      <w:pPr>
        <w:pStyle w:val="879"/>
        <w:spacing w:before="50" w:after="50" w:line="460" w:lineRule="exact"/>
        <w:rPr>
          <w:rFonts w:ascii="仿宋" w:hAnsi="仿宋" w:eastAsia="仿宋"/>
          <w:spacing w:val="20"/>
          <w:sz w:val="24"/>
          <w:highlight w:val="none"/>
        </w:rPr>
      </w:pPr>
      <w:r>
        <w:rPr>
          <w:rFonts w:ascii="仿宋" w:hAnsi="仿宋" w:eastAsia="仿宋"/>
          <w:spacing w:val="20"/>
          <w:sz w:val="24"/>
          <w:highlight w:val="none"/>
        </w:rPr>
      </w:r>
      <w:r/>
    </w:p>
    <w:p>
      <w:pPr>
        <w:pStyle w:val="879"/>
        <w:spacing w:before="50" w:after="50" w:line="460" w:lineRule="exact"/>
        <w:rPr>
          <w:rFonts w:ascii="仿宋" w:hAnsi="仿宋" w:eastAsia="仿宋"/>
          <w:spacing w:val="20"/>
          <w:sz w:val="24"/>
          <w:highlight w:val="none"/>
        </w:rPr>
      </w:pPr>
      <w:r>
        <w:rPr>
          <w:rFonts w:hint="eastAsia" w:ascii="仿宋" w:hAnsi="仿宋" w:eastAsia="仿宋"/>
          <w:spacing w:val="20"/>
          <w:sz w:val="24"/>
          <w:highlight w:val="none"/>
        </w:rPr>
        <w:t xml:space="preserve">法定代表人或</w:t>
      </w:r>
      <w:r>
        <w:rPr>
          <w:rFonts w:ascii="仿宋" w:hAnsi="仿宋" w:eastAsia="仿宋"/>
          <w:spacing w:val="20"/>
          <w:sz w:val="24"/>
          <w:highlight w:val="none"/>
        </w:rPr>
        <w:t xml:space="preserve">授权代表</w:t>
      </w:r>
      <w:r>
        <w:rPr>
          <w:rFonts w:hint="eastAsia" w:ascii="仿宋" w:hAnsi="仿宋" w:eastAsia="仿宋"/>
          <w:spacing w:val="20"/>
          <w:sz w:val="24"/>
          <w:highlight w:val="none"/>
        </w:rPr>
        <w:t xml:space="preserve">（电子签章或签字）</w:t>
      </w:r>
      <w:r>
        <w:rPr>
          <w:rFonts w:ascii="仿宋" w:hAnsi="仿宋" w:eastAsia="仿宋"/>
          <w:spacing w:val="20"/>
          <w:sz w:val="24"/>
          <w:highlight w:val="none"/>
        </w:rPr>
        <w:t xml:space="preserve">：</w:t>
      </w:r>
      <w:r/>
    </w:p>
    <w:p>
      <w:pPr>
        <w:pStyle w:val="879"/>
        <w:spacing w:before="50" w:after="50" w:line="460" w:lineRule="exact"/>
        <w:rPr>
          <w:rFonts w:ascii="仿宋" w:hAnsi="仿宋" w:eastAsia="仿宋"/>
          <w:spacing w:val="20"/>
          <w:sz w:val="24"/>
          <w:highlight w:val="none"/>
        </w:rPr>
      </w:pPr>
      <w:r>
        <w:rPr>
          <w:rFonts w:ascii="仿宋" w:hAnsi="仿宋" w:eastAsia="仿宋"/>
          <w:spacing w:val="20"/>
          <w:sz w:val="24"/>
          <w:highlight w:val="none"/>
        </w:rPr>
      </w:r>
      <w:r/>
    </w:p>
    <w:p>
      <w:pPr>
        <w:pStyle w:val="879"/>
        <w:spacing w:before="50" w:after="50" w:line="460" w:lineRule="exact"/>
        <w:rPr>
          <w:rFonts w:ascii="仿宋" w:hAnsi="仿宋" w:eastAsia="仿宋"/>
          <w:spacing w:val="20"/>
          <w:sz w:val="24"/>
          <w:highlight w:val="none"/>
        </w:rPr>
      </w:pPr>
      <w:r>
        <w:rPr>
          <w:rFonts w:ascii="仿宋" w:hAnsi="仿宋" w:eastAsia="仿宋"/>
          <w:spacing w:val="20"/>
          <w:sz w:val="24"/>
          <w:highlight w:val="none"/>
        </w:rPr>
        <w:t xml:space="preserve">日  期：</w:t>
      </w:r>
      <w:r/>
    </w:p>
    <w:p>
      <w:pPr>
        <w:pStyle w:val="880"/>
        <w:rPr>
          <w:highlight w:val="none"/>
        </w:rPr>
      </w:pPr>
      <w:r>
        <w:rPr>
          <w:highlight w:val="none"/>
        </w:rPr>
      </w:r>
      <w:r/>
    </w:p>
    <w:p>
      <w:pPr>
        <w:pStyle w:val="879"/>
        <w:spacing w:before="50" w:after="50" w:line="460" w:lineRule="exact"/>
        <w:rPr>
          <w:rFonts w:ascii="Arial" w:hAnsi="Arial" w:eastAsia="仿宋_GB2312"/>
          <w:b/>
          <w:bCs/>
          <w:sz w:val="30"/>
          <w:szCs w:val="32"/>
          <w:highlight w:val="none"/>
        </w:rPr>
      </w:pPr>
      <w:r>
        <w:rPr>
          <w:rFonts w:hint="eastAsia" w:ascii="Arial" w:hAnsi="Arial" w:eastAsia="仿宋_GB2312"/>
          <w:b/>
          <w:bCs/>
          <w:sz w:val="30"/>
          <w:szCs w:val="32"/>
          <w:highlight w:val="none"/>
        </w:rPr>
        <w:t xml:space="preserve">6、项目实施方案（要求见招标文件第十二章《评标办法》）</w:t>
      </w:r>
      <w:r/>
    </w:p>
    <w:p>
      <w:pPr>
        <w:pStyle w:val="1057"/>
        <w:ind w:firstLine="632"/>
        <w:jc w:val="center"/>
        <w:rPr>
          <w:rFonts w:ascii="Arial" w:hAnsi="Arial" w:eastAsia="仿宋_GB2312"/>
          <w:highlight w:val="none"/>
        </w:rPr>
      </w:pPr>
      <w:r>
        <w:rPr>
          <w:rFonts w:ascii="Arial" w:hAnsi="Arial" w:eastAsia="仿宋_GB2312"/>
          <w:highlight w:val="none"/>
        </w:rPr>
      </w:r>
      <w:r/>
    </w:p>
    <w:p>
      <w:pPr>
        <w:pStyle w:val="1057"/>
        <w:ind w:firstLine="632"/>
        <w:jc w:val="center"/>
        <w:rPr>
          <w:highlight w:val="none"/>
        </w:rPr>
      </w:pPr>
      <w:r>
        <w:rPr>
          <w:rFonts w:hint="eastAsia" w:ascii="Arial" w:hAnsi="Arial" w:eastAsia="仿宋_GB2312"/>
          <w:highlight w:val="none"/>
        </w:rPr>
        <w:t xml:space="preserve">7、供应商认为需提供的其他资料（如有）</w:t>
      </w:r>
      <w:r>
        <w:rPr>
          <w:rFonts w:hint="eastAsia" w:ascii="Arial" w:hAnsi="Arial" w:eastAsia="仿宋_GB2312"/>
          <w:highlight w:val="none"/>
          <w:lang w:val="zh-CN"/>
        </w:rPr>
        <w:t xml:space="preserve">（要求见招标文件第</w:t>
      </w:r>
      <w:r>
        <w:rPr>
          <w:rFonts w:hint="eastAsia" w:ascii="Arial" w:hAnsi="Arial" w:eastAsia="仿宋_GB2312"/>
          <w:highlight w:val="none"/>
        </w:rPr>
        <w:t xml:space="preserve">十二</w:t>
      </w:r>
      <w:r>
        <w:rPr>
          <w:rFonts w:hint="eastAsia" w:ascii="Arial" w:hAnsi="Arial" w:eastAsia="仿宋_GB2312"/>
          <w:highlight w:val="none"/>
          <w:lang w:val="zh-CN"/>
        </w:rPr>
        <w:t xml:space="preserve">章《评标</w:t>
      </w:r>
      <w:r>
        <w:rPr>
          <w:rFonts w:hint="eastAsia" w:ascii="Arial" w:hAnsi="Arial" w:eastAsia="仿宋_GB2312"/>
          <w:highlight w:val="none"/>
        </w:rPr>
        <w:t xml:space="preserve">办法</w:t>
      </w:r>
      <w:r>
        <w:rPr>
          <w:rFonts w:hint="eastAsia" w:ascii="Arial" w:hAnsi="Arial" w:eastAsia="仿宋_GB2312"/>
          <w:highlight w:val="none"/>
          <w:lang w:val="zh-CN"/>
        </w:rPr>
        <w:t xml:space="preserve">》）</w:t>
      </w:r>
      <w:r/>
    </w:p>
    <w:sectPr>
      <w:headerReference w:type="default" r:id="rId14"/>
      <w:footerReference w:type="default" r:id="rId21"/>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楷体">
    <w:panose1 w:val="02010609060101010101"/>
  </w:font>
  <w:font w:name="Segoe UI">
    <w:panose1 w:val="020B0502040204020203"/>
  </w:font>
  <w:font w:name="Wingdings">
    <w:panose1 w:val="05000000000000000000"/>
  </w:font>
  <w:font w:name="Symbol">
    <w:panose1 w:val="05050102010706020507"/>
  </w:font>
  <w:font w:name="新宋体">
    <w:panose1 w:val="02010609030101010101"/>
  </w:font>
  <w:font w:name="楷体_GB2312">
    <w:panose1 w:val="02010609060101010101"/>
  </w:font>
  <w:font w:name="仿宋">
    <w:panose1 w:val="02010609060101010101"/>
  </w:font>
  <w:font w:name="MS Mincho">
    <w:panose1 w:val="02020603050405090304"/>
  </w:font>
  <w:font w:name="Book Antiqua">
    <w:panose1 w:val="02040602050305030304"/>
  </w:font>
  <w:font w:name="Tahoma">
    <w:panose1 w:val="020B0604030504040204"/>
  </w:font>
  <w:font w:name="方正仿宋简体">
    <w:panose1 w:val="020B0503020202020204"/>
  </w:font>
  <w:font w:name="MingLiU">
    <w:panose1 w:val="02020500000000000000"/>
  </w:font>
  <w:font w:name="ArialMT">
    <w:panose1 w:val="020B0604020202020204"/>
  </w:font>
  <w:font w:name="Cambria">
    <w:panose1 w:val="02040503050406030204"/>
  </w:font>
  <w:font w:name="Garamond">
    <w:panose1 w:val="02020404030301010803"/>
  </w:font>
  <w:font w:name="仿宋_GB2312">
    <w:panose1 w:val="02010609060101010101"/>
  </w:font>
  <w:font w:name="Verdana">
    <w:panose1 w:val="020B0604030504040204"/>
  </w:font>
  <w:font w:name="黑体">
    <w:panose1 w:val="02010609060101010101"/>
  </w:font>
  <w:font w:name="MicrosoftYaHei">
    <w:panose1 w:val="020B0503020204020204"/>
  </w:font>
  <w:font w:name="Courier New">
    <w:panose1 w:val="02070309020205020404"/>
  </w:font>
  <w:font w:name="Calibri">
    <w:panose1 w:val="020F0502020204030204"/>
  </w:font>
  <w:font w:name="微软雅黑">
    <w:panose1 w:val="020B0503020204020204"/>
  </w:font>
  <w:font w:name="Arial Unicode MS">
    <w:panose1 w:val="020B060402020202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jc w:val="center"/>
    </w:pPr>
    <w:r>
      <w:rPr>
        <w:rStyle w:val="1139"/>
      </w:rPr>
      <w:fldChar w:fldCharType="begin"/>
    </w:r>
    <w:r>
      <w:rPr>
        <w:rStyle w:val="1139"/>
      </w:rPr>
      <w:instrText xml:space="preserve"> PAGE </w:instrText>
    </w:r>
    <w:r>
      <w:rPr>
        <w:rStyle w:val="1139"/>
      </w:rPr>
      <w:fldChar w:fldCharType="separate"/>
    </w:r>
    <w:r>
      <w:rPr>
        <w:rStyle w:val="1139"/>
      </w:rPr>
      <w:t xml:space="preserve">1</w:t>
    </w:r>
    <w:r>
      <w:rPr>
        <w:rStyle w:val="1139"/>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jc w:val="center"/>
    </w:pPr>
    <w:r>
      <w:rPr>
        <w:rStyle w:val="1139"/>
      </w:rPr>
      <w:fldChar w:fldCharType="begin"/>
    </w:r>
    <w:r>
      <w:rPr>
        <w:rStyle w:val="1139"/>
      </w:rPr>
      <w:instrText xml:space="preserve"> PAGE </w:instrText>
    </w:r>
    <w:r>
      <w:rPr>
        <w:rStyle w:val="1139"/>
      </w:rPr>
      <w:fldChar w:fldCharType="separate"/>
    </w:r>
    <w:r>
      <w:rPr>
        <w:rStyle w:val="1139"/>
      </w:rPr>
      <w:t xml:space="preserve">41</w:t>
    </w:r>
    <w:r>
      <w:rPr>
        <w:rStyle w:val="1139"/>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rPr>
        <w:rStyle w:val="1139"/>
      </w:rPr>
      <w:framePr w:wrap="around" w:vAnchor="text" w:hAnchor="margin" w:xAlign="right" w:y="1"/>
    </w:pPr>
    <w:r>
      <w:rPr>
        <w:rStyle w:val="1139"/>
      </w:rPr>
      <w:fldChar w:fldCharType="begin"/>
    </w:r>
    <w:r>
      <w:rPr>
        <w:rStyle w:val="1139"/>
      </w:rPr>
      <w:instrText xml:space="preserve">PAGE  </w:instrText>
    </w:r>
    <w:r>
      <w:rPr>
        <w:rStyle w:val="1139"/>
      </w:rPr>
      <w:fldChar w:fldCharType="separate"/>
    </w:r>
    <w:r>
      <w:rPr>
        <w:rStyle w:val="1139"/>
      </w:rPr>
      <w:t xml:space="preserve">13</w:t>
    </w:r>
    <w:r>
      <w:rPr>
        <w:rStyle w:val="1139"/>
      </w:rPr>
      <w:fldChar w:fldCharType="end"/>
    </w:r>
    <w:r/>
  </w:p>
  <w:p>
    <w:pPr>
      <w:pStyle w:val="1108"/>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jc w:val="center"/>
    </w:pPr>
    <w:r>
      <w:fldChar w:fldCharType="begin"/>
    </w:r>
    <w:r>
      <w:rPr>
        <w:rStyle w:val="1139"/>
      </w:rPr>
      <w:instrText xml:space="preserve"> PAGE </w:instrText>
    </w:r>
    <w:r>
      <w:fldChar w:fldCharType="separate"/>
    </w:r>
    <w:r>
      <w:rPr>
        <w:rStyle w:val="1139"/>
      </w:rPr>
      <w:t xml:space="preserve">50</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rPr>
        <w:rStyle w:val="1139"/>
      </w:rPr>
      <w:framePr w:wrap="around" w:vAnchor="text" w:hAnchor="margin" w:xAlign="right" w:y="1"/>
    </w:pPr>
    <w:r>
      <w:fldChar w:fldCharType="begin"/>
    </w:r>
    <w:r>
      <w:rPr>
        <w:rStyle w:val="1139"/>
      </w:rPr>
      <w:instrText xml:space="preserve">PAGE  </w:instrText>
    </w:r>
    <w:r>
      <w:fldChar w:fldCharType="separate"/>
    </w:r>
    <w:r>
      <w:rPr>
        <w:rStyle w:val="1139"/>
      </w:rPr>
      <w:t xml:space="preserve">13</w:t>
    </w:r>
    <w:r>
      <w:fldChar w:fldCharType="end"/>
    </w:r>
    <w:r/>
  </w:p>
  <w:p>
    <w:pPr>
      <w:pStyle w:val="1108"/>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jc w:val="center"/>
    </w:pPr>
    <w:r>
      <w:fldChar w:fldCharType="begin"/>
    </w:r>
    <w:r>
      <w:rPr>
        <w:rStyle w:val="1139"/>
      </w:rPr>
      <w:instrText xml:space="preserve"> PAGE </w:instrText>
    </w:r>
    <w:r>
      <w:fldChar w:fldCharType="separate"/>
    </w:r>
    <w:r>
      <w:rPr>
        <w:rStyle w:val="1139"/>
      </w:rPr>
      <w:t xml:space="preserve">53</w:t>
    </w:r>
    <w:r>
      <w:fldChar w:fldCharType="end"/>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jc w:val="center"/>
    </w:pPr>
    <w:r>
      <w:fldChar w:fldCharType="begin"/>
    </w:r>
    <w:r>
      <w:rPr>
        <w:rStyle w:val="1139"/>
      </w:rPr>
      <w:instrText xml:space="preserve"> PAGE </w:instrText>
    </w:r>
    <w:r>
      <w:fldChar w:fldCharType="separate"/>
    </w:r>
    <w:r>
      <w:rPr>
        <w:rStyle w:val="1139"/>
      </w:rPr>
      <w:t xml:space="preserve">54</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pPr>
    <w:r>
      <w:rPr>
        <w:rFonts w:hint="eastAsia"/>
      </w:rPr>
      <w:t xml:space="preserve">江苏金宸招标代理有限公司</w:t>
    </w:r>
    <w:r>
      <w:t xml:space="preserve">招标代理文件</w:t>
    </w:r>
    <w:r>
      <w:rPr>
        <w:rFonts w:hint="eastAsia"/>
        <w:bCs/>
      </w:rPr>
      <w:t xml:space="preserve">JCCG-2023-089</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pBdr>
        <w:bottom w:val="single" w:color="000000" w:sz="6" w:space="0"/>
      </w:pBdr>
    </w:pPr>
    <w:r>
      <w:rPr>
        <w:rFonts w:hint="eastAsia"/>
      </w:rPr>
      <w:t xml:space="preserve">江苏金宸招标代理有限公司</w:t>
    </w:r>
    <w:r>
      <w:t xml:space="preserve">招标代理文件</w:t>
    </w:r>
    <w:r>
      <w:rPr>
        <w:rFonts w:hint="eastAsia"/>
      </w:rPr>
      <w:t xml:space="preserve">JCCG-2023-089</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pPr>
    <w:r>
      <w:rPr>
        <w:rFonts w:hint="eastAsia"/>
      </w:rPr>
      <w:t xml:space="preserve">江苏金宸招标代理有限公司</w:t>
    </w:r>
    <w:r>
      <w:t xml:space="preserve">招标代理文件</w:t>
    </w:r>
    <w:r>
      <w:rPr>
        <w:rFonts w:hint="eastAsia"/>
        <w:bCs/>
      </w:rPr>
      <w:t xml:space="preserve">JCCG-2023-089</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rPr>
        <w:rFonts w:ascii="仿宋_GB2312"/>
        <w:bCs/>
      </w:rPr>
    </w:pPr>
    <w:r>
      <w:rPr>
        <w:rFonts w:hint="eastAsia"/>
      </w:rPr>
      <w:t xml:space="preserve">江苏金宸招标代理有限公司</w:t>
    </w:r>
    <w:r>
      <w:t xml:space="preserve">招标代理文件</w:t>
    </w:r>
    <w:r>
      <w:rPr>
        <w:rFonts w:hint="eastAsia"/>
        <w:bCs/>
      </w:rPr>
      <w:t xml:space="preserve">JCCG-2023-089</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rPr>
        <w:rFonts w:ascii="仿宋_GB2312"/>
      </w:rPr>
    </w:pPr>
    <w:r>
      <w:rPr>
        <w:rFonts w:hint="eastAsia"/>
      </w:rPr>
      <w:t xml:space="preserve">江苏金宸招标代理有限公司</w:t>
    </w:r>
    <w:r>
      <w:t xml:space="preserve">招标代理文件</w:t>
    </w:r>
    <w:r>
      <w:rPr>
        <w:rFonts w:hint="eastAsia"/>
        <w:bCs/>
      </w:rPr>
      <w:t xml:space="preserve">JCCG-2023-089</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pPr>
    <w:r>
      <w:rPr>
        <w:rFonts w:hint="eastAsia"/>
      </w:rPr>
      <w:t xml:space="preserve">江苏金宸招标代理有限公司</w:t>
    </w:r>
    <w:r>
      <w:t xml:space="preserve">招标代理文件</w:t>
    </w:r>
    <w:r>
      <w:rPr>
        <w:rFonts w:hint="eastAsia"/>
        <w:bCs/>
      </w:rPr>
      <w:t xml:space="preserve">JCCG-2023-089</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098"/>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79"/>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084"/>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276"/>
      <w:isLgl w:val="false"/>
      <w:suff w:val="nothing"/>
      <w:lvlText w:val="第%1节、"/>
      <w:lvlJc w:val="left"/>
      <w:pPr>
        <w:ind w:left="0" w:firstLine="0"/>
      </w:pPr>
    </w:lvl>
    <w:lvl w:ilvl="1">
      <w:start w:val="1"/>
      <w:numFmt w:val="decimal"/>
      <w:isLgl w:val="false"/>
      <w:suff w:val="nothing"/>
      <w:lvlText w:val="%1.%2、"/>
      <w:lvlJc w:val="left"/>
      <w:pPr>
        <w:ind w:left="0" w:firstLine="0"/>
      </w:pPr>
    </w:lvl>
    <w:lvl w:ilvl="2">
      <w:start w:val="1"/>
      <w:numFmt w:val="decimal"/>
      <w:pStyle w:val="1057"/>
      <w:isLgl w:val="false"/>
      <w:suff w:val="nothing"/>
      <w:lvlText w:val=""/>
      <w:lvlJc w:val="left"/>
      <w:pPr>
        <w:ind w:left="0" w:firstLine="0"/>
      </w:pPr>
    </w:lvl>
    <w:lvl w:ilvl="3">
      <w:start w:val="1"/>
      <w:numFmt w:val="decimal"/>
      <w:pStyle w:val="1058"/>
      <w:isLgl w:val="false"/>
      <w:suff w:val="nothing"/>
      <w:lvlText w:val=""/>
      <w:lvlJc w:val="left"/>
      <w:pPr>
        <w:ind w:left="0" w:firstLine="0"/>
      </w:pPr>
    </w:lvl>
    <w:lvl w:ilvl="4">
      <w:start w:val="1"/>
      <w:numFmt w:val="decimal"/>
      <w:pStyle w:val="1059"/>
      <w:isLgl w:val="false"/>
      <w:suff w:val="nothing"/>
      <w:lvlText w:val=""/>
      <w:lvlJc w:val="left"/>
      <w:pPr>
        <w:ind w:left="0" w:firstLine="0"/>
      </w:pPr>
    </w:lvl>
    <w:lvl w:ilvl="5">
      <w:start w:val="1"/>
      <w:numFmt w:val="decimal"/>
      <w:pStyle w:val="1060"/>
      <w:isLgl w:val="false"/>
      <w:suff w:val="nothing"/>
      <w:lvlText w:val=""/>
      <w:lvlJc w:val="left"/>
      <w:pPr>
        <w:ind w:left="0" w:firstLine="0"/>
      </w:pPr>
    </w:lvl>
    <w:lvl w:ilvl="6">
      <w:start w:val="1"/>
      <w:numFmt w:val="decimal"/>
      <w:pStyle w:val="1061"/>
      <w:isLgl w:val="false"/>
      <w:suff w:val="nothing"/>
      <w:lvlText w:val=""/>
      <w:lvlJc w:val="left"/>
      <w:pPr>
        <w:ind w:left="0" w:firstLine="0"/>
      </w:pPr>
    </w:lvl>
    <w:lvl w:ilvl="7">
      <w:start w:val="1"/>
      <w:numFmt w:val="decimal"/>
      <w:pStyle w:val="1062"/>
      <w:isLgl w:val="false"/>
      <w:suff w:val="nothing"/>
      <w:lvlText w:val=""/>
      <w:lvlJc w:val="left"/>
      <w:pPr>
        <w:ind w:left="0" w:firstLine="0"/>
      </w:pPr>
    </w:lvl>
    <w:lvl w:ilvl="8">
      <w:start w:val="1"/>
      <w:numFmt w:val="decimal"/>
      <w:pStyle w:val="1063"/>
      <w:isLgl w:val="false"/>
      <w:suff w:val="nothing"/>
      <w:lvlText w:val=""/>
      <w:lvlJc w:val="left"/>
      <w:pPr>
        <w:ind w:left="0" w:firstLine="0"/>
      </w:pPr>
    </w:lvl>
  </w:abstractNum>
  <w:abstractNum w:abstractNumId="8">
    <w:multiLevelType w:val="hybridMultilevel"/>
    <w:lvl w:ilvl="0">
      <w:start w:val="1"/>
      <w:numFmt w:val="decimal"/>
      <w:pStyle w:val="1243"/>
      <w:isLgl w:val="false"/>
      <w:suff w:val="tab"/>
      <w:lvlText w:val="%1)"/>
      <w:lvlJc w:val="left"/>
      <w:pPr>
        <w:ind w:left="420" w:firstLine="0"/>
      </w:pPr>
    </w:lvl>
    <w:lvl w:ilvl="1">
      <w:start w:val="1"/>
      <w:numFmt w:val="lowerLetter"/>
      <w:isLgl w:val="false"/>
      <w:suff w:val="tab"/>
      <w:lvlText w:val="%2)"/>
      <w:lvlJc w:val="left"/>
      <w:pPr>
        <w:ind w:left="420" w:hanging="4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9">
    <w:multiLevelType w:val="hybridMultilevel"/>
    <w:lvl w:ilvl="0">
      <w:start w:val="1"/>
      <w:numFmt w:val="chineseCountingThousand"/>
      <w:pStyle w:val="1229"/>
      <w:isLgl w:val="false"/>
      <w:suff w:val="tab"/>
      <w:lvlText w:val="%1、"/>
      <w:lvlJc w:val="left"/>
      <w:pPr>
        <w:ind w:left="907" w:hanging="907"/>
      </w:pPr>
    </w:lvl>
    <w:lvl w:ilvl="1">
      <w:start w:val="1"/>
      <w:numFmt w:val="decimal"/>
      <w:pStyle w:val="1230"/>
      <w:isLgl w:val="false"/>
      <w:suff w:val="tab"/>
      <w:lvlText w:val="%2."/>
      <w:lvlJc w:val="left"/>
      <w:pPr>
        <w:ind w:left="1220" w:hanging="794"/>
      </w:pPr>
    </w:lvl>
    <w:lvl w:ilvl="2">
      <w:start w:val="1"/>
      <w:numFmt w:val="decimal"/>
      <w:pStyle w:val="1231"/>
      <w:isLgl w:val="false"/>
      <w:suff w:val="space"/>
      <w:lvlText w:val="%2.%3 "/>
      <w:lvlJc w:val="left"/>
      <w:pPr>
        <w:ind w:left="1333" w:hanging="907"/>
      </w:pPr>
      <w:rPr>
        <w:rFonts w:ascii="Times New Roman" w:hAnsi="Times New Roman"/>
        <w:b w:val="0"/>
        <w:bCs w:val="0"/>
        <w:i w:val="0"/>
        <w:iCs w:val="0"/>
        <w:caps w:val="0"/>
        <w:smallCaps w:val="0"/>
        <w:strike w:val="0"/>
        <w:vanish w:val="0"/>
        <w:color w:val="000000"/>
        <w:spacing w:val="0"/>
        <w:position w:val="0"/>
        <w:sz w:val="0"/>
        <w:szCs w:val="0"/>
        <w:u w:val="none"/>
        <w:vertAlign w:val="baseline"/>
      </w:rPr>
    </w:lvl>
    <w:lvl w:ilvl="3">
      <w:start w:val="1"/>
      <w:numFmt w:val="decimal"/>
      <w:pStyle w:val="1232"/>
      <w:isLgl w:val="false"/>
      <w:suff w:val="space"/>
      <w:lvlText w:val="%2.%3.%4 "/>
      <w:lvlJc w:val="left"/>
      <w:pPr>
        <w:ind w:left="1021" w:hanging="1021"/>
      </w:pPr>
    </w:lvl>
    <w:lvl w:ilvl="4">
      <w:start w:val="1"/>
      <w:numFmt w:val="decimal"/>
      <w:isLgl w:val="false"/>
      <w:suff w:val="space"/>
      <w:lvlText w:val="%2.%3.%4.%5 "/>
      <w:lvlJc w:val="left"/>
      <w:pPr>
        <w:ind w:left="1985" w:hanging="1134"/>
      </w:pPr>
      <w:rPr>
        <w:rFonts w:ascii="Times New Roman" w:hAnsi="Times New Roman"/>
        <w:b w:val="0"/>
        <w:bCs w:val="0"/>
        <w:i w:val="0"/>
        <w:iCs w:val="0"/>
        <w:caps w:val="0"/>
        <w:smallCaps w:val="0"/>
        <w:strike w:val="0"/>
        <w:vanish w:val="0"/>
        <w:color w:val="000000"/>
        <w:spacing w:val="0"/>
        <w:position w:val="0"/>
        <w:sz w:val="0"/>
        <w:szCs w:val="0"/>
        <w:u w:val="none"/>
        <w:vertAlign w:val="baseline"/>
      </w:rPr>
    </w:lvl>
    <w:lvl w:ilvl="5">
      <w:start w:val="1"/>
      <w:numFmt w:val="decimal"/>
      <w:isLgl w:val="false"/>
      <w:suff w:val="space"/>
      <w:lvlText w:val="%2.%3.%4.%5.%6 "/>
      <w:lvlJc w:val="left"/>
      <w:pPr>
        <w:ind w:left="1247" w:hanging="1247"/>
      </w:pPr>
    </w:lvl>
    <w:lvl w:ilvl="6">
      <w:start w:val="1"/>
      <w:numFmt w:val="decimal"/>
      <w:isLgl w:val="false"/>
      <w:suff w:val="space"/>
      <w:lvlText w:val="图 %1.%7 "/>
      <w:lvlJc w:val="left"/>
      <w:pPr>
        <w:ind w:left="0" w:firstLine="0"/>
      </w:pPr>
    </w:lvl>
    <w:lvl w:ilvl="7">
      <w:start w:val="1"/>
      <w:numFmt w:val="decimal"/>
      <w:isLgl w:val="false"/>
      <w:suff w:val="space"/>
      <w:lvlText w:val="表 %1.%8 "/>
      <w:lvlJc w:val="left"/>
      <w:pPr>
        <w:ind w:left="0" w:firstLine="0"/>
      </w:pPr>
    </w:lvl>
    <w:lvl w:ilvl="8">
      <w:start w:val="1"/>
      <w:numFmt w:val="decimal"/>
      <w:isLgl w:val="false"/>
      <w:suff w:val="nothing"/>
      <w:lvlText w:val=""/>
      <w:lvlJc w:val="left"/>
      <w:pPr>
        <w:ind w:left="0" w:firstLine="0"/>
      </w:pPr>
    </w:lvl>
  </w:abstractNum>
  <w:num w:numId="1">
    <w:abstractNumId w:val="7"/>
  </w:num>
  <w:num w:numId="2">
    <w:abstractNumId w:val="3"/>
  </w:num>
  <w:num w:numId="3">
    <w:abstractNumId w:val="5"/>
  </w:num>
  <w:num w:numId="4">
    <w:abstractNumId w:val="2"/>
  </w:num>
  <w:num w:numId="5">
    <w:abstractNumId w:val="9"/>
  </w:num>
  <w:num w:numId="6">
    <w:abstractNumId w:val="8"/>
  </w:num>
  <w:num w:numId="7">
    <w:abstractNumId w:val="0"/>
  </w:num>
  <w:num w:numId="8">
    <w:abstractNumId w:val="6"/>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3">
    <w:name w:val="Heading 1 Char"/>
    <w:basedOn w:val="875"/>
    <w:link w:val="866"/>
    <w:uiPriority w:val="9"/>
    <w:rPr>
      <w:rFonts w:ascii="Arial" w:hAnsi="Arial" w:eastAsia="Arial" w:cs="Arial"/>
      <w:sz w:val="40"/>
      <w:szCs w:val="40"/>
    </w:rPr>
  </w:style>
  <w:style w:type="character" w:styleId="834">
    <w:name w:val="Heading 2 Char"/>
    <w:basedOn w:val="875"/>
    <w:link w:val="867"/>
    <w:uiPriority w:val="9"/>
    <w:rPr>
      <w:rFonts w:ascii="Arial" w:hAnsi="Arial" w:eastAsia="Arial" w:cs="Arial"/>
      <w:sz w:val="34"/>
    </w:rPr>
  </w:style>
  <w:style w:type="character" w:styleId="835">
    <w:name w:val="Heading 4 Char"/>
    <w:basedOn w:val="875"/>
    <w:link w:val="869"/>
    <w:uiPriority w:val="9"/>
    <w:rPr>
      <w:rFonts w:ascii="Arial" w:hAnsi="Arial" w:eastAsia="Arial" w:cs="Arial"/>
      <w:b/>
      <w:bCs/>
      <w:sz w:val="26"/>
      <w:szCs w:val="26"/>
    </w:rPr>
  </w:style>
  <w:style w:type="character" w:styleId="836">
    <w:name w:val="Heading 5 Char"/>
    <w:basedOn w:val="875"/>
    <w:link w:val="870"/>
    <w:uiPriority w:val="9"/>
    <w:rPr>
      <w:rFonts w:ascii="Arial" w:hAnsi="Arial" w:eastAsia="Arial" w:cs="Arial"/>
      <w:b/>
      <w:bCs/>
      <w:sz w:val="24"/>
      <w:szCs w:val="24"/>
    </w:rPr>
  </w:style>
  <w:style w:type="character" w:styleId="837">
    <w:name w:val="Heading 7 Char"/>
    <w:basedOn w:val="875"/>
    <w:link w:val="872"/>
    <w:uiPriority w:val="9"/>
    <w:rPr>
      <w:rFonts w:ascii="Arial" w:hAnsi="Arial" w:eastAsia="Arial" w:cs="Arial"/>
      <w:b/>
      <w:bCs/>
      <w:i/>
      <w:iCs/>
      <w:sz w:val="22"/>
      <w:szCs w:val="22"/>
    </w:rPr>
  </w:style>
  <w:style w:type="character" w:styleId="838">
    <w:name w:val="Heading 8 Char"/>
    <w:basedOn w:val="875"/>
    <w:link w:val="873"/>
    <w:uiPriority w:val="9"/>
    <w:rPr>
      <w:rFonts w:ascii="Arial" w:hAnsi="Arial" w:eastAsia="Arial" w:cs="Arial"/>
      <w:i/>
      <w:iCs/>
      <w:sz w:val="22"/>
      <w:szCs w:val="22"/>
    </w:rPr>
  </w:style>
  <w:style w:type="character" w:styleId="839">
    <w:name w:val="Heading 9 Char"/>
    <w:basedOn w:val="875"/>
    <w:link w:val="874"/>
    <w:uiPriority w:val="9"/>
    <w:rPr>
      <w:rFonts w:ascii="Arial" w:hAnsi="Arial" w:eastAsia="Arial" w:cs="Arial"/>
      <w:i/>
      <w:iCs/>
      <w:sz w:val="21"/>
      <w:szCs w:val="21"/>
    </w:rPr>
  </w:style>
  <w:style w:type="character" w:styleId="840">
    <w:name w:val="Title Char"/>
    <w:basedOn w:val="875"/>
    <w:link w:val="902"/>
    <w:uiPriority w:val="10"/>
    <w:rPr>
      <w:sz w:val="48"/>
      <w:szCs w:val="48"/>
    </w:rPr>
  </w:style>
  <w:style w:type="character" w:styleId="841">
    <w:name w:val="Subtitle Char"/>
    <w:basedOn w:val="875"/>
    <w:link w:val="895"/>
    <w:uiPriority w:val="11"/>
    <w:rPr>
      <w:sz w:val="24"/>
      <w:szCs w:val="24"/>
    </w:rPr>
  </w:style>
  <w:style w:type="character" w:styleId="842">
    <w:name w:val="Caption Char"/>
    <w:basedOn w:val="882"/>
    <w:link w:val="890"/>
    <w:uiPriority w:val="99"/>
  </w:style>
  <w:style w:type="table" w:styleId="843">
    <w:name w:val="Plain Table 1"/>
    <w:basedOn w:val="8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4">
    <w:name w:val="Plain Table 2"/>
    <w:basedOn w:val="87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5">
    <w:name w:val="Plain Table 3"/>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6">
    <w:name w:val="Plain Table 4"/>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7">
    <w:name w:val="Plain Table 5"/>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8">
    <w:name w:val="Grid Table 1 Light"/>
    <w:basedOn w:val="87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9">
    <w:name w:val="Grid Table 2"/>
    <w:basedOn w:val="8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0">
    <w:name w:val="Grid Table 3"/>
    <w:basedOn w:val="8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4"/>
    <w:basedOn w:val="87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2">
    <w:name w:val="Grid Table 5 Dark"/>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3">
    <w:name w:val="Grid Table 6 Colorful"/>
    <w:basedOn w:val="87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4">
    <w:name w:val="Grid Table 7 Colorful"/>
    <w:basedOn w:val="87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5">
    <w:name w:val="List Table 1 Light"/>
    <w:basedOn w:val="87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6">
    <w:name w:val="List Table 2"/>
    <w:basedOn w:val="87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7">
    <w:name w:val="List Table 3"/>
    <w:basedOn w:val="8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8">
    <w:name w:val="List Table 4"/>
    <w:basedOn w:val="8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9">
    <w:name w:val="List Table 5 Dark"/>
    <w:basedOn w:val="87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6 Colorful"/>
    <w:basedOn w:val="87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1">
    <w:name w:val="List Table 7 Colorful"/>
    <w:basedOn w:val="87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62">
    <w:name w:val="Footnote Text Char"/>
    <w:link w:val="896"/>
    <w:uiPriority w:val="99"/>
    <w:rPr>
      <w:sz w:val="18"/>
    </w:rPr>
  </w:style>
  <w:style w:type="character" w:styleId="863">
    <w:name w:val="Endnote Text Char"/>
    <w:link w:val="888"/>
    <w:uiPriority w:val="99"/>
    <w:rPr>
      <w:sz w:val="20"/>
    </w:rPr>
  </w:style>
  <w:style w:type="paragraph" w:styleId="864">
    <w:name w:val="TOC Heading"/>
    <w:uiPriority w:val="39"/>
    <w:unhideWhenUsed/>
  </w:style>
  <w:style w:type="paragraph" w:styleId="865" w:default="1">
    <w:name w:val="Normal"/>
    <w:next w:val="877"/>
    <w:uiPriority w:val="0"/>
    <w:qFormat/>
    <w:rPr>
      <w:rFonts w:ascii="Times New Roman" w:hAnsi="Times New Roman" w:eastAsia="宋体" w:cs="Times New Roman"/>
      <w:lang w:val="en-US" w:eastAsia="zh-CN" w:bidi="ar-SA"/>
    </w:rPr>
  </w:style>
  <w:style w:type="paragraph" w:styleId="866">
    <w:name w:val="Heading 1"/>
    <w:next w:val="865"/>
    <w:link w:val="912"/>
    <w:uiPriority w:val="9"/>
    <w:qFormat/>
    <w:pPr>
      <w:keepLines/>
      <w:keepNext/>
      <w:spacing w:before="480" w:after="200"/>
      <w:outlineLvl w:val="0"/>
    </w:pPr>
    <w:rPr>
      <w:rFonts w:ascii="Arial" w:hAnsi="Arial" w:eastAsia="Arial" w:cs="Arial"/>
      <w:sz w:val="40"/>
      <w:szCs w:val="40"/>
      <w:lang w:val="en-US" w:eastAsia="zh-CN" w:bidi="ar-SA"/>
    </w:rPr>
  </w:style>
  <w:style w:type="paragraph" w:styleId="867">
    <w:name w:val="Heading 2"/>
    <w:next w:val="865"/>
    <w:link w:val="913"/>
    <w:uiPriority w:val="9"/>
    <w:unhideWhenUsed/>
    <w:qFormat/>
    <w:pPr>
      <w:keepLines/>
      <w:keepNext/>
      <w:spacing w:before="360" w:after="200"/>
      <w:outlineLvl w:val="1"/>
    </w:pPr>
    <w:rPr>
      <w:rFonts w:ascii="Arial" w:hAnsi="Arial" w:eastAsia="Arial" w:cs="Arial"/>
      <w:sz w:val="34"/>
      <w:lang w:val="en-US" w:eastAsia="zh-CN" w:bidi="ar-SA"/>
    </w:rPr>
  </w:style>
  <w:style w:type="paragraph" w:styleId="868">
    <w:name w:val="Heading 3"/>
    <w:next w:val="865"/>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869">
    <w:name w:val="Heading 4"/>
    <w:basedOn w:val="865"/>
    <w:next w:val="865"/>
    <w:link w:val="914"/>
    <w:uiPriority w:val="9"/>
    <w:unhideWhenUsed/>
    <w:qFormat/>
    <w:pPr>
      <w:keepLines/>
      <w:keepNext/>
      <w:spacing w:before="320" w:after="200"/>
      <w:outlineLvl w:val="3"/>
    </w:pPr>
    <w:rPr>
      <w:rFonts w:ascii="Arial" w:hAnsi="Arial" w:eastAsia="Arial" w:cs="Arial"/>
      <w:b/>
      <w:bCs/>
      <w:sz w:val="26"/>
      <w:szCs w:val="26"/>
    </w:rPr>
  </w:style>
  <w:style w:type="paragraph" w:styleId="870">
    <w:name w:val="Heading 5"/>
    <w:next w:val="865"/>
    <w:link w:val="915"/>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871">
    <w:name w:val="Heading 6"/>
    <w:basedOn w:val="879"/>
    <w:next w:val="865"/>
    <w:uiPriority w:val="0"/>
    <w:qFormat/>
    <w:pPr>
      <w:ind w:left="398"/>
      <w:jc w:val="left"/>
      <w:outlineLvl w:val="5"/>
    </w:pPr>
    <w:rPr>
      <w:rFonts w:ascii="微软雅黑" w:hAnsi="微软雅黑" w:eastAsia="微软雅黑"/>
      <w:b/>
      <w:bCs/>
      <w:i/>
      <w:sz w:val="24"/>
      <w:lang w:val="zh-CN" w:bidi="zh-CN"/>
    </w:rPr>
  </w:style>
  <w:style w:type="paragraph" w:styleId="872">
    <w:name w:val="Heading 7"/>
    <w:next w:val="865"/>
    <w:link w:val="917"/>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873">
    <w:name w:val="Heading 8"/>
    <w:next w:val="865"/>
    <w:link w:val="918"/>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874">
    <w:name w:val="Heading 9"/>
    <w:next w:val="865"/>
    <w:link w:val="919"/>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875" w:default="1">
    <w:name w:val="Default Paragraph Font"/>
    <w:uiPriority w:val="1"/>
    <w:semiHidden/>
    <w:unhideWhenUsed/>
    <w:qFormat/>
  </w:style>
  <w:style w:type="table" w:styleId="876" w:default="1">
    <w:name w:val="Normal Table"/>
    <w:uiPriority w:val="99"/>
    <w:semiHidden/>
    <w:unhideWhenUsed/>
    <w:qFormat/>
    <w:tblPr>
      <w:tblCellMar>
        <w:left w:w="108" w:type="dxa"/>
        <w:top w:w="0" w:type="dxa"/>
        <w:right w:w="108" w:type="dxa"/>
        <w:bottom w:w="0" w:type="dxa"/>
      </w:tblCellMar>
    </w:tblPr>
  </w:style>
  <w:style w:type="paragraph" w:styleId="877">
    <w:name w:val="Body Text First Indent 2"/>
    <w:basedOn w:val="878"/>
    <w:uiPriority w:val="0"/>
    <w:unhideWhenUsed/>
    <w:qFormat/>
    <w:pPr>
      <w:ind w:left="420" w:firstLine="420"/>
      <w:spacing w:after="120"/>
    </w:pPr>
    <w:rPr>
      <w:szCs w:val="24"/>
    </w:rPr>
  </w:style>
  <w:style w:type="paragraph" w:styleId="878">
    <w:name w:val="Body Text Indent"/>
    <w:basedOn w:val="865"/>
    <w:uiPriority w:val="0"/>
    <w:qFormat/>
    <w:pPr>
      <w:ind w:firstLine="630"/>
    </w:pPr>
  </w:style>
  <w:style w:type="paragraph" w:styleId="879" w:customStyle="1">
    <w:name w:val="正文11"/>
    <w:next w:val="880"/>
    <w:link w:val="1563"/>
    <w:uiPriority w:val="0"/>
    <w:qFormat/>
    <w:pPr>
      <w:jc w:val="both"/>
      <w:widowControl w:val="off"/>
    </w:pPr>
    <w:rPr>
      <w:rFonts w:ascii="Times New Roman" w:hAnsi="Times New Roman" w:eastAsia="宋体" w:cs="Times New Roman"/>
      <w:sz w:val="21"/>
      <w:szCs w:val="22"/>
      <w:lang w:val="en-US" w:eastAsia="zh-CN" w:bidi="ar-SA"/>
    </w:rPr>
  </w:style>
  <w:style w:type="paragraph" w:styleId="880" w:customStyle="1">
    <w:name w:val="目录 11"/>
    <w:basedOn w:val="879"/>
    <w:next w:val="879"/>
    <w:uiPriority w:val="0"/>
    <w:qFormat/>
    <w:pPr>
      <w:spacing w:line="360" w:lineRule="auto"/>
      <w:tabs>
        <w:tab w:val="right" w:pos="9060" w:leader="dot"/>
      </w:tabs>
    </w:pPr>
    <w:rPr>
      <w:sz w:val="24"/>
      <w:szCs w:val="24"/>
    </w:rPr>
  </w:style>
  <w:style w:type="paragraph" w:styleId="881">
    <w:name w:val="toc 7"/>
    <w:next w:val="865"/>
    <w:uiPriority w:val="39"/>
    <w:unhideWhenUsed/>
    <w:qFormat/>
    <w:pPr>
      <w:ind w:left="1701"/>
      <w:spacing w:after="57"/>
    </w:pPr>
    <w:rPr>
      <w:rFonts w:ascii="Times New Roman" w:hAnsi="Times New Roman" w:eastAsia="宋体" w:cs="Times New Roman"/>
      <w:lang w:val="en-US" w:eastAsia="zh-CN" w:bidi="ar-SA"/>
    </w:rPr>
  </w:style>
  <w:style w:type="paragraph" w:styleId="882">
    <w:name w:val="Caption"/>
    <w:next w:val="865"/>
    <w:uiPriority w:val="35"/>
    <w:semiHidden/>
    <w:unhideWhenUsed/>
    <w:qFormat/>
    <w:pPr>
      <w:spacing w:line="276" w:lineRule="auto"/>
    </w:pPr>
    <w:rPr>
      <w:rFonts w:ascii="Times New Roman" w:hAnsi="Times New Roman" w:eastAsia="宋体" w:cs="Times New Roman"/>
      <w:b/>
      <w:bCs/>
      <w:color w:val="4f81bd" w:themeColor="accent1"/>
      <w:sz w:val="18"/>
      <w:szCs w:val="18"/>
      <w:lang w:val="en-US" w:eastAsia="zh-CN" w:bidi="ar-SA"/>
    </w:rPr>
  </w:style>
  <w:style w:type="paragraph" w:styleId="883">
    <w:name w:val="Body Text"/>
    <w:basedOn w:val="865"/>
    <w:next w:val="865"/>
    <w:uiPriority w:val="0"/>
    <w:qFormat/>
    <w:pPr>
      <w:spacing w:after="120"/>
    </w:pPr>
    <w:rPr>
      <w:sz w:val="15"/>
    </w:rPr>
  </w:style>
  <w:style w:type="paragraph" w:styleId="884">
    <w:name w:val="toc 5"/>
    <w:next w:val="865"/>
    <w:uiPriority w:val="39"/>
    <w:unhideWhenUsed/>
    <w:qFormat/>
    <w:pPr>
      <w:ind w:left="1134"/>
      <w:spacing w:after="57"/>
    </w:pPr>
    <w:rPr>
      <w:rFonts w:ascii="Times New Roman" w:hAnsi="Times New Roman" w:eastAsia="宋体" w:cs="Times New Roman"/>
      <w:lang w:val="en-US" w:eastAsia="zh-CN" w:bidi="ar-SA"/>
    </w:rPr>
  </w:style>
  <w:style w:type="paragraph" w:styleId="885">
    <w:name w:val="toc 3"/>
    <w:next w:val="865"/>
    <w:uiPriority w:val="39"/>
    <w:unhideWhenUsed/>
    <w:qFormat/>
    <w:pPr>
      <w:ind w:left="567"/>
      <w:spacing w:after="57"/>
    </w:pPr>
    <w:rPr>
      <w:rFonts w:ascii="Times New Roman" w:hAnsi="Times New Roman" w:eastAsia="宋体" w:cs="Times New Roman"/>
      <w:lang w:val="en-US" w:eastAsia="zh-CN" w:bidi="ar-SA"/>
    </w:rPr>
  </w:style>
  <w:style w:type="paragraph" w:styleId="886">
    <w:name w:val="Plain Text"/>
    <w:basedOn w:val="865"/>
    <w:uiPriority w:val="0"/>
    <w:qFormat/>
    <w:rPr>
      <w:rFonts w:ascii="宋体" w:hAnsi="Courier New"/>
      <w:sz w:val="24"/>
    </w:rPr>
  </w:style>
  <w:style w:type="paragraph" w:styleId="887">
    <w:name w:val="toc 8"/>
    <w:next w:val="865"/>
    <w:uiPriority w:val="39"/>
    <w:unhideWhenUsed/>
    <w:qFormat/>
    <w:pPr>
      <w:ind w:left="1984"/>
      <w:spacing w:after="57"/>
    </w:pPr>
    <w:rPr>
      <w:rFonts w:ascii="Times New Roman" w:hAnsi="Times New Roman" w:eastAsia="宋体" w:cs="Times New Roman"/>
      <w:lang w:val="en-US" w:eastAsia="zh-CN" w:bidi="ar-SA"/>
    </w:rPr>
  </w:style>
  <w:style w:type="paragraph" w:styleId="888">
    <w:name w:val="endnote text"/>
    <w:link w:val="1053"/>
    <w:uiPriority w:val="99"/>
    <w:semiHidden/>
    <w:unhideWhenUsed/>
    <w:qFormat/>
    <w:rPr>
      <w:rFonts w:ascii="Times New Roman" w:hAnsi="Times New Roman" w:eastAsia="宋体" w:cs="Times New Roman"/>
      <w:lang w:val="en-US" w:eastAsia="zh-CN" w:bidi="ar-SA"/>
    </w:rPr>
  </w:style>
  <w:style w:type="paragraph" w:styleId="889">
    <w:name w:val="Balloon Text"/>
    <w:basedOn w:val="865"/>
    <w:link w:val="1564"/>
    <w:uiPriority w:val="99"/>
    <w:semiHidden/>
    <w:unhideWhenUsed/>
    <w:qFormat/>
    <w:rPr>
      <w:sz w:val="18"/>
      <w:szCs w:val="18"/>
    </w:rPr>
  </w:style>
  <w:style w:type="paragraph" w:styleId="890">
    <w:name w:val="Footer"/>
    <w:link w:val="926"/>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paragraph" w:styleId="891">
    <w:name w:val="envelope return"/>
    <w:basedOn w:val="865"/>
    <w:uiPriority w:val="99"/>
    <w:unhideWhenUsed/>
    <w:qFormat/>
    <w:rPr>
      <w:rFonts w:ascii="Arial" w:hAnsi="Arial"/>
    </w:rPr>
  </w:style>
  <w:style w:type="paragraph" w:styleId="892">
    <w:name w:val="Header"/>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paragraph" w:styleId="893">
    <w:name w:val="toc 1"/>
    <w:basedOn w:val="865"/>
    <w:next w:val="865"/>
    <w:uiPriority w:val="39"/>
    <w:unhideWhenUsed/>
    <w:qFormat/>
    <w:pPr>
      <w:spacing w:after="57"/>
    </w:pPr>
  </w:style>
  <w:style w:type="paragraph" w:styleId="894">
    <w:name w:val="toc 4"/>
    <w:next w:val="865"/>
    <w:uiPriority w:val="39"/>
    <w:unhideWhenUsed/>
    <w:qFormat/>
    <w:pPr>
      <w:ind w:left="850"/>
      <w:spacing w:after="57"/>
    </w:pPr>
    <w:rPr>
      <w:rFonts w:ascii="Times New Roman" w:hAnsi="Times New Roman" w:eastAsia="宋体" w:cs="Times New Roman"/>
      <w:lang w:val="en-US" w:eastAsia="zh-CN" w:bidi="ar-SA"/>
    </w:rPr>
  </w:style>
  <w:style w:type="paragraph" w:styleId="895">
    <w:name w:val="Subtitle"/>
    <w:link w:val="923"/>
    <w:uiPriority w:val="11"/>
    <w:qFormat/>
    <w:pPr>
      <w:spacing w:before="200" w:after="200"/>
    </w:pPr>
    <w:rPr>
      <w:rFonts w:ascii="Times New Roman" w:hAnsi="Times New Roman" w:eastAsia="宋体" w:cs="Times New Roman"/>
      <w:sz w:val="24"/>
      <w:szCs w:val="24"/>
      <w:lang w:val="en-US" w:eastAsia="zh-CN" w:bidi="ar-SA"/>
    </w:rPr>
  </w:style>
  <w:style w:type="paragraph" w:styleId="896">
    <w:name w:val="footnote text"/>
    <w:link w:val="1052"/>
    <w:uiPriority w:val="99"/>
    <w:semiHidden/>
    <w:unhideWhenUsed/>
    <w:qFormat/>
    <w:pPr>
      <w:spacing w:after="40"/>
    </w:pPr>
    <w:rPr>
      <w:rFonts w:ascii="Times New Roman" w:hAnsi="Times New Roman" w:eastAsia="宋体" w:cs="Times New Roman"/>
      <w:sz w:val="18"/>
      <w:lang w:val="en-US" w:eastAsia="zh-CN" w:bidi="ar-SA"/>
    </w:rPr>
  </w:style>
  <w:style w:type="paragraph" w:styleId="897">
    <w:name w:val="toc 6"/>
    <w:next w:val="865"/>
    <w:uiPriority w:val="39"/>
    <w:unhideWhenUsed/>
    <w:qFormat/>
    <w:pPr>
      <w:ind w:left="1417"/>
      <w:spacing w:after="57"/>
    </w:pPr>
    <w:rPr>
      <w:rFonts w:ascii="Times New Roman" w:hAnsi="Times New Roman" w:eastAsia="宋体" w:cs="Times New Roman"/>
      <w:lang w:val="en-US" w:eastAsia="zh-CN" w:bidi="ar-SA"/>
    </w:rPr>
  </w:style>
  <w:style w:type="paragraph" w:styleId="898">
    <w:name w:val="table of figures"/>
    <w:next w:val="865"/>
    <w:uiPriority w:val="99"/>
    <w:unhideWhenUsed/>
    <w:qFormat/>
    <w:rPr>
      <w:rFonts w:ascii="Times New Roman" w:hAnsi="Times New Roman" w:eastAsia="宋体" w:cs="Times New Roman"/>
      <w:lang w:val="en-US" w:eastAsia="zh-CN" w:bidi="ar-SA"/>
    </w:rPr>
  </w:style>
  <w:style w:type="paragraph" w:styleId="899">
    <w:name w:val="toc 2"/>
    <w:next w:val="865"/>
    <w:uiPriority w:val="39"/>
    <w:unhideWhenUsed/>
    <w:qFormat/>
    <w:pPr>
      <w:ind w:left="283"/>
      <w:spacing w:after="57"/>
    </w:pPr>
    <w:rPr>
      <w:rFonts w:ascii="Times New Roman" w:hAnsi="Times New Roman" w:eastAsia="宋体" w:cs="Times New Roman"/>
      <w:lang w:val="en-US" w:eastAsia="zh-CN" w:bidi="ar-SA"/>
    </w:rPr>
  </w:style>
  <w:style w:type="paragraph" w:styleId="900">
    <w:name w:val="toc 9"/>
    <w:next w:val="865"/>
    <w:uiPriority w:val="39"/>
    <w:unhideWhenUsed/>
    <w:qFormat/>
    <w:pPr>
      <w:ind w:left="2268"/>
      <w:spacing w:after="57"/>
    </w:pPr>
    <w:rPr>
      <w:rFonts w:ascii="Times New Roman" w:hAnsi="Times New Roman" w:eastAsia="宋体" w:cs="Times New Roman"/>
      <w:lang w:val="en-US" w:eastAsia="zh-CN" w:bidi="ar-SA"/>
    </w:rPr>
  </w:style>
  <w:style w:type="paragraph" w:styleId="901">
    <w:name w:val="Normal (Web)"/>
    <w:basedOn w:val="865"/>
    <w:uiPriority w:val="99"/>
    <w:qFormat/>
    <w:pPr>
      <w:spacing w:before="100" w:beforeAutospacing="1" w:after="100" w:afterAutospacing="1"/>
    </w:pPr>
    <w:rPr>
      <w:rFonts w:ascii="宋体" w:hAnsi="宋体"/>
      <w:sz w:val="24"/>
    </w:rPr>
  </w:style>
  <w:style w:type="paragraph" w:styleId="902">
    <w:name w:val="Title"/>
    <w:link w:val="922"/>
    <w:uiPriority w:val="10"/>
    <w:qFormat/>
    <w:pPr>
      <w:contextualSpacing/>
      <w:spacing w:before="300" w:after="200"/>
    </w:pPr>
    <w:rPr>
      <w:rFonts w:ascii="Times New Roman" w:hAnsi="Times New Roman" w:eastAsia="宋体" w:cs="Times New Roman"/>
      <w:sz w:val="48"/>
      <w:szCs w:val="48"/>
      <w:lang w:val="en-US" w:eastAsia="zh-CN" w:bidi="ar-SA"/>
    </w:rPr>
  </w:style>
  <w:style w:type="table" w:styleId="903">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4">
    <w:name w:val="endnote reference"/>
    <w:uiPriority w:val="99"/>
    <w:semiHidden/>
    <w:unhideWhenUsed/>
    <w:qFormat/>
    <w:rPr>
      <w:vertAlign w:val="superscript"/>
    </w:rPr>
  </w:style>
  <w:style w:type="character" w:styleId="905">
    <w:name w:val="Hyperlink"/>
    <w:basedOn w:val="875"/>
    <w:uiPriority w:val="99"/>
    <w:unhideWhenUsed/>
    <w:qFormat/>
    <w:rPr>
      <w:color w:val="0000ff" w:themeColor="hyperlink"/>
      <w:u w:val="single"/>
    </w:rPr>
  </w:style>
  <w:style w:type="character" w:styleId="906">
    <w:name w:val="footnote reference"/>
    <w:uiPriority w:val="99"/>
    <w:unhideWhenUsed/>
    <w:qFormat/>
    <w:rPr>
      <w:vertAlign w:val="superscript"/>
    </w:rPr>
  </w:style>
  <w:style w:type="paragraph" w:styleId="907" w:customStyle="1">
    <w:name w:val="标题二、"/>
    <w:basedOn w:val="865"/>
    <w:uiPriority w:val="99"/>
    <w:qFormat/>
    <w:pPr>
      <w:ind w:firstLine="200"/>
      <w:spacing w:line="360" w:lineRule="auto"/>
      <w:outlineLvl w:val="2"/>
    </w:pPr>
    <w:rPr>
      <w:b/>
    </w:rPr>
  </w:style>
  <w:style w:type="paragraph" w:styleId="908" w:customStyle="1">
    <w:name w:val="表格文字"/>
    <w:basedOn w:val="879"/>
    <w:next w:val="883"/>
    <w:link w:val="1318"/>
    <w:uiPriority w:val="0"/>
    <w:qFormat/>
    <w:pPr>
      <w:jc w:val="center"/>
    </w:pPr>
    <w:rPr>
      <w:rFonts w:eastAsia="仿宋_GB2312"/>
      <w:sz w:val="20"/>
      <w:szCs w:val="21"/>
      <w:lang w:eastAsia="en-US"/>
    </w:rPr>
  </w:style>
  <w:style w:type="paragraph" w:styleId="909" w:customStyle="1">
    <w:name w:val="正文首行缩进 21"/>
    <w:basedOn w:val="910"/>
    <w:next w:val="879"/>
    <w:link w:val="1067"/>
    <w:uiPriority w:val="0"/>
    <w:qFormat/>
    <w:pPr>
      <w:ind w:left="420" w:firstLine="420"/>
      <w:spacing w:after="120"/>
    </w:pPr>
    <w:rPr>
      <w:sz w:val="24"/>
      <w:szCs w:val="24"/>
    </w:rPr>
  </w:style>
  <w:style w:type="paragraph" w:styleId="910" w:customStyle="1">
    <w:name w:val="正文文本缩进1"/>
    <w:basedOn w:val="879"/>
    <w:next w:val="911"/>
    <w:link w:val="1066"/>
    <w:uiPriority w:val="0"/>
    <w:qFormat/>
    <w:pPr>
      <w:ind w:firstLine="630"/>
    </w:pPr>
    <w:rPr>
      <w:sz w:val="20"/>
      <w:szCs w:val="20"/>
    </w:rPr>
  </w:style>
  <w:style w:type="paragraph" w:styleId="911" w:customStyle="1">
    <w:name w:val="寄信人地址1"/>
    <w:basedOn w:val="879"/>
    <w:uiPriority w:val="0"/>
    <w:qFormat/>
    <w:rPr>
      <w:rFonts w:ascii="Arial" w:hAnsi="Arial"/>
      <w:sz w:val="24"/>
      <w:szCs w:val="24"/>
    </w:rPr>
  </w:style>
  <w:style w:type="character" w:styleId="912" w:customStyle="1">
    <w:name w:val="标题 1 Char1"/>
    <w:link w:val="866"/>
    <w:uiPriority w:val="9"/>
    <w:qFormat/>
    <w:rPr>
      <w:rFonts w:ascii="Arial" w:hAnsi="Arial" w:eastAsia="Arial" w:cs="Arial"/>
      <w:sz w:val="40"/>
      <w:szCs w:val="40"/>
    </w:rPr>
  </w:style>
  <w:style w:type="character" w:styleId="913" w:customStyle="1">
    <w:name w:val="标题 2 Char1"/>
    <w:link w:val="867"/>
    <w:uiPriority w:val="9"/>
    <w:qFormat/>
    <w:rPr>
      <w:rFonts w:ascii="Arial" w:hAnsi="Arial" w:eastAsia="Arial" w:cs="Arial"/>
      <w:sz w:val="34"/>
    </w:rPr>
  </w:style>
  <w:style w:type="character" w:styleId="914" w:customStyle="1">
    <w:name w:val="标题 4 Char1"/>
    <w:link w:val="869"/>
    <w:uiPriority w:val="9"/>
    <w:qFormat/>
    <w:rPr>
      <w:rFonts w:ascii="Arial" w:hAnsi="Arial" w:eastAsia="Arial" w:cs="Arial"/>
      <w:b/>
      <w:bCs/>
      <w:sz w:val="26"/>
      <w:szCs w:val="26"/>
    </w:rPr>
  </w:style>
  <w:style w:type="character" w:styleId="915" w:customStyle="1">
    <w:name w:val="标题 5 Char1"/>
    <w:link w:val="870"/>
    <w:uiPriority w:val="9"/>
    <w:qFormat/>
    <w:rPr>
      <w:rFonts w:ascii="Arial" w:hAnsi="Arial" w:eastAsia="Arial" w:cs="Arial"/>
      <w:b/>
      <w:bCs/>
      <w:sz w:val="24"/>
      <w:szCs w:val="24"/>
    </w:rPr>
  </w:style>
  <w:style w:type="character" w:styleId="916" w:customStyle="1">
    <w:name w:val="Heading 6 Char"/>
    <w:uiPriority w:val="9"/>
    <w:qFormat/>
    <w:rPr>
      <w:rFonts w:ascii="Arial" w:hAnsi="Arial" w:eastAsia="Arial" w:cs="Arial"/>
      <w:b/>
      <w:bCs/>
      <w:sz w:val="22"/>
      <w:szCs w:val="22"/>
    </w:rPr>
  </w:style>
  <w:style w:type="character" w:styleId="917" w:customStyle="1">
    <w:name w:val="标题 7 Char1"/>
    <w:link w:val="872"/>
    <w:uiPriority w:val="9"/>
    <w:qFormat/>
    <w:rPr>
      <w:rFonts w:ascii="Arial" w:hAnsi="Arial" w:eastAsia="Arial" w:cs="Arial"/>
      <w:b/>
      <w:bCs/>
      <w:i/>
      <w:iCs/>
      <w:sz w:val="22"/>
      <w:szCs w:val="22"/>
    </w:rPr>
  </w:style>
  <w:style w:type="character" w:styleId="918" w:customStyle="1">
    <w:name w:val="标题 8 Char1"/>
    <w:link w:val="873"/>
    <w:uiPriority w:val="9"/>
    <w:qFormat/>
    <w:rPr>
      <w:rFonts w:ascii="Arial" w:hAnsi="Arial" w:eastAsia="Arial" w:cs="Arial"/>
      <w:i/>
      <w:iCs/>
      <w:sz w:val="22"/>
      <w:szCs w:val="22"/>
    </w:rPr>
  </w:style>
  <w:style w:type="character" w:styleId="919" w:customStyle="1">
    <w:name w:val="标题 9 Char1"/>
    <w:link w:val="874"/>
    <w:uiPriority w:val="9"/>
    <w:qFormat/>
    <w:rPr>
      <w:rFonts w:ascii="Arial" w:hAnsi="Arial" w:eastAsia="Arial" w:cs="Arial"/>
      <w:i/>
      <w:iCs/>
      <w:sz w:val="21"/>
      <w:szCs w:val="21"/>
    </w:rPr>
  </w:style>
  <w:style w:type="paragraph" w:styleId="920">
    <w:name w:val="List Paragraph"/>
    <w:basedOn w:val="865"/>
    <w:uiPriority w:val="34"/>
    <w:qFormat/>
    <w:pPr>
      <w:contextualSpacing/>
      <w:ind w:left="720"/>
    </w:pPr>
  </w:style>
  <w:style w:type="paragraph" w:styleId="921">
    <w:name w:val="No Spacing"/>
    <w:uiPriority w:val="1"/>
    <w:qFormat/>
    <w:rPr>
      <w:rFonts w:ascii="Times New Roman" w:hAnsi="Times New Roman" w:eastAsia="宋体" w:cs="Times New Roman"/>
      <w:lang w:val="en-US" w:eastAsia="zh-CN" w:bidi="ar-SA"/>
    </w:rPr>
  </w:style>
  <w:style w:type="character" w:styleId="922" w:customStyle="1">
    <w:name w:val="标题 Char2"/>
    <w:link w:val="902"/>
    <w:uiPriority w:val="10"/>
    <w:qFormat/>
    <w:rPr>
      <w:sz w:val="48"/>
      <w:szCs w:val="48"/>
    </w:rPr>
  </w:style>
  <w:style w:type="character" w:styleId="923" w:customStyle="1">
    <w:name w:val="副标题 Char2"/>
    <w:link w:val="895"/>
    <w:uiPriority w:val="11"/>
    <w:qFormat/>
    <w:rPr>
      <w:sz w:val="24"/>
      <w:szCs w:val="24"/>
    </w:rPr>
  </w:style>
  <w:style w:type="paragraph" w:styleId="924">
    <w:name w:val="Quote"/>
    <w:uiPriority w:val="29"/>
    <w:qFormat/>
    <w:pPr>
      <w:ind w:left="720" w:right="720"/>
    </w:pPr>
    <w:rPr>
      <w:rFonts w:ascii="Times New Roman" w:hAnsi="Times New Roman" w:eastAsia="宋体" w:cs="Times New Roman"/>
      <w:i/>
      <w:lang w:val="en-US" w:eastAsia="zh-CN" w:bidi="ar-SA"/>
    </w:rPr>
  </w:style>
  <w:style w:type="paragraph" w:styleId="925">
    <w:name w:val="Intense Quote"/>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926" w:customStyle="1">
    <w:name w:val="页脚 Char2"/>
    <w:link w:val="890"/>
    <w:uiPriority w:val="99"/>
    <w:qFormat/>
  </w:style>
  <w:style w:type="table" w:styleId="92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96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7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97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7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7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7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7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01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1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01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01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1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1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1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01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101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102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102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2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2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2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2" w:customStyle="1">
    <w:name w:val="脚注文本 Char2"/>
    <w:link w:val="896"/>
    <w:uiPriority w:val="99"/>
    <w:qFormat/>
    <w:rPr>
      <w:sz w:val="18"/>
    </w:rPr>
  </w:style>
  <w:style w:type="character" w:styleId="1053" w:customStyle="1">
    <w:name w:val="尾注文本 Char"/>
    <w:link w:val="888"/>
    <w:uiPriority w:val="99"/>
    <w:qFormat/>
    <w:rPr>
      <w:sz w:val="20"/>
    </w:rPr>
  </w:style>
  <w:style w:type="paragraph" w:styleId="1054" w:customStyle="1">
    <w:name w:val="TOC 标题1"/>
    <w:uiPriority w:val="39"/>
    <w:unhideWhenUsed/>
    <w:qFormat/>
    <w:rPr>
      <w:rFonts w:ascii="Times New Roman" w:hAnsi="Times New Roman" w:eastAsia="宋体" w:cs="Times New Roman"/>
      <w:lang w:val="en-US" w:eastAsia="zh-CN" w:bidi="ar-SA"/>
    </w:rPr>
  </w:style>
  <w:style w:type="paragraph" w:styleId="1055" w:customStyle="1">
    <w:name w:val="标题 11"/>
    <w:basedOn w:val="879"/>
    <w:next w:val="865"/>
    <w:link w:val="1068"/>
    <w:uiPriority w:val="0"/>
    <w:qFormat/>
    <w:pPr>
      <w:keepLines/>
      <w:keepNext/>
      <w:spacing w:before="340" w:after="330" w:line="576" w:lineRule="auto"/>
      <w:outlineLvl w:val="0"/>
    </w:pPr>
    <w:rPr>
      <w:b/>
      <w:sz w:val="44"/>
      <w:szCs w:val="20"/>
    </w:rPr>
  </w:style>
  <w:style w:type="paragraph" w:styleId="1056" w:customStyle="1">
    <w:name w:val="标题 21"/>
    <w:basedOn w:val="879"/>
    <w:next w:val="879"/>
    <w:link w:val="1069"/>
    <w:uiPriority w:val="0"/>
    <w:qFormat/>
    <w:pPr>
      <w:keepLines/>
      <w:keepNext/>
      <w:spacing w:before="260" w:after="260" w:line="416" w:lineRule="auto"/>
      <w:outlineLvl w:val="1"/>
    </w:pPr>
    <w:rPr>
      <w:rFonts w:ascii="Arial" w:hAnsi="Arial" w:eastAsia="黑体"/>
      <w:b/>
      <w:bCs/>
      <w:sz w:val="32"/>
      <w:szCs w:val="32"/>
    </w:rPr>
  </w:style>
  <w:style w:type="paragraph" w:styleId="1057" w:customStyle="1">
    <w:name w:val="标题 31"/>
    <w:basedOn w:val="879"/>
    <w:next w:val="879"/>
    <w:link w:val="1070"/>
    <w:uiPriority w:val="0"/>
    <w:qFormat/>
    <w:pPr>
      <w:numPr>
        <w:ilvl w:val="2"/>
        <w:numId w:val="1"/>
      </w:numPr>
      <w:keepLines/>
      <w:keepNext/>
      <w:spacing w:before="120" w:after="120" w:line="300" w:lineRule="auto"/>
      <w:outlineLvl w:val="2"/>
    </w:pPr>
    <w:rPr>
      <w:b/>
      <w:bCs/>
      <w:sz w:val="30"/>
      <w:szCs w:val="32"/>
    </w:rPr>
  </w:style>
  <w:style w:type="paragraph" w:styleId="1058" w:customStyle="1">
    <w:name w:val="标题 41"/>
    <w:basedOn w:val="879"/>
    <w:next w:val="879"/>
    <w:link w:val="1071"/>
    <w:uiPriority w:val="0"/>
    <w:qFormat/>
    <w:pPr>
      <w:numPr>
        <w:ilvl w:val="3"/>
        <w:numId w:val="1"/>
      </w:numPr>
      <w:keepLines/>
      <w:keepNext/>
      <w:spacing w:before="120" w:after="120" w:line="300" w:lineRule="auto"/>
      <w:outlineLvl w:val="3"/>
    </w:pPr>
    <w:rPr>
      <w:rFonts w:ascii="Arial" w:hAnsi="Arial" w:eastAsia="黑体"/>
      <w:b/>
      <w:bCs/>
      <w:sz w:val="28"/>
      <w:szCs w:val="28"/>
    </w:rPr>
  </w:style>
  <w:style w:type="paragraph" w:styleId="1059" w:customStyle="1">
    <w:name w:val="标题 51"/>
    <w:basedOn w:val="879"/>
    <w:next w:val="879"/>
    <w:link w:val="1072"/>
    <w:uiPriority w:val="0"/>
    <w:qFormat/>
    <w:pPr>
      <w:numPr>
        <w:ilvl w:val="4"/>
        <w:numId w:val="1"/>
      </w:numPr>
      <w:keepLines/>
      <w:keepNext/>
      <w:spacing w:before="280" w:after="290" w:line="376" w:lineRule="auto"/>
      <w:outlineLvl w:val="4"/>
    </w:pPr>
    <w:rPr>
      <w:b/>
      <w:bCs/>
      <w:sz w:val="28"/>
      <w:szCs w:val="28"/>
    </w:rPr>
  </w:style>
  <w:style w:type="paragraph" w:styleId="1060" w:customStyle="1">
    <w:name w:val="标题 61"/>
    <w:basedOn w:val="879"/>
    <w:next w:val="879"/>
    <w:link w:val="1073"/>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61" w:customStyle="1">
    <w:name w:val="标题 71"/>
    <w:basedOn w:val="879"/>
    <w:next w:val="879"/>
    <w:link w:val="1074"/>
    <w:uiPriority w:val="0"/>
    <w:qFormat/>
    <w:pPr>
      <w:numPr>
        <w:ilvl w:val="6"/>
        <w:numId w:val="1"/>
      </w:numPr>
      <w:keepLines/>
      <w:keepNext/>
      <w:spacing w:before="240" w:after="64" w:line="320" w:lineRule="auto"/>
      <w:outlineLvl w:val="6"/>
    </w:pPr>
    <w:rPr>
      <w:b/>
      <w:bCs/>
      <w:sz w:val="24"/>
      <w:szCs w:val="24"/>
    </w:rPr>
  </w:style>
  <w:style w:type="paragraph" w:styleId="1062" w:customStyle="1">
    <w:name w:val="标题 81"/>
    <w:basedOn w:val="879"/>
    <w:next w:val="879"/>
    <w:link w:val="1075"/>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63" w:customStyle="1">
    <w:name w:val="标题 91"/>
    <w:basedOn w:val="879"/>
    <w:next w:val="879"/>
    <w:link w:val="1076"/>
    <w:uiPriority w:val="0"/>
    <w:qFormat/>
    <w:pPr>
      <w:numPr>
        <w:ilvl w:val="8"/>
        <w:numId w:val="1"/>
      </w:numPr>
      <w:keepLines/>
      <w:keepNext/>
      <w:spacing w:before="240" w:after="64" w:line="320" w:lineRule="auto"/>
      <w:outlineLvl w:val="8"/>
    </w:pPr>
    <w:rPr>
      <w:rFonts w:ascii="Arial" w:hAnsi="Arial" w:eastAsia="黑体"/>
      <w:szCs w:val="21"/>
    </w:rPr>
  </w:style>
  <w:style w:type="character" w:styleId="1064" w:customStyle="1">
    <w:name w:val="默认段落字体1"/>
    <w:uiPriority w:val="0"/>
    <w:qFormat/>
  </w:style>
  <w:style w:type="table" w:styleId="1065" w:customStyle="1">
    <w:name w:val="普通表格1"/>
    <w:uiPriority w:val="0"/>
    <w:qFormat/>
    <w:tblPr>
      <w:tblCellMar>
        <w:left w:w="0" w:type="dxa"/>
        <w:top w:w="0" w:type="dxa"/>
        <w:right w:w="0" w:type="dxa"/>
        <w:bottom w:w="0" w:type="dxa"/>
      </w:tblCellMar>
    </w:tblPr>
  </w:style>
  <w:style w:type="character" w:styleId="1066" w:customStyle="1">
    <w:name w:val="正文文本缩进 Char"/>
    <w:basedOn w:val="1064"/>
    <w:link w:val="910"/>
    <w:uiPriority w:val="0"/>
    <w:qFormat/>
    <w:rPr>
      <w:rFonts w:ascii="Times New Roman" w:hAnsi="Times New Roman"/>
      <w:sz w:val="21"/>
    </w:rPr>
  </w:style>
  <w:style w:type="character" w:styleId="1067" w:customStyle="1">
    <w:name w:val="正文首行缩进 2 Char"/>
    <w:basedOn w:val="1066"/>
    <w:link w:val="909"/>
    <w:uiPriority w:val="0"/>
    <w:qFormat/>
    <w:rPr>
      <w:rFonts w:ascii="Times New Roman" w:hAnsi="Times New Roman"/>
      <w:sz w:val="24"/>
      <w:szCs w:val="24"/>
    </w:rPr>
  </w:style>
  <w:style w:type="character" w:styleId="1068" w:customStyle="1">
    <w:name w:val="标题 1 Char"/>
    <w:basedOn w:val="1064"/>
    <w:link w:val="1055"/>
    <w:uiPriority w:val="0"/>
    <w:qFormat/>
    <w:rPr>
      <w:rFonts w:ascii="Times New Roman" w:hAnsi="Times New Roman"/>
      <w:b/>
      <w:sz w:val="44"/>
    </w:rPr>
  </w:style>
  <w:style w:type="character" w:styleId="1069" w:customStyle="1">
    <w:name w:val="标题 2 Char"/>
    <w:basedOn w:val="1064"/>
    <w:link w:val="1056"/>
    <w:uiPriority w:val="0"/>
    <w:qFormat/>
    <w:rPr>
      <w:rFonts w:ascii="Arial" w:hAnsi="Arial" w:eastAsia="黑体"/>
      <w:b/>
      <w:bCs/>
      <w:sz w:val="32"/>
      <w:szCs w:val="32"/>
    </w:rPr>
  </w:style>
  <w:style w:type="character" w:styleId="1070" w:customStyle="1">
    <w:name w:val="标题 3 Char"/>
    <w:basedOn w:val="1064"/>
    <w:link w:val="1057"/>
    <w:uiPriority w:val="0"/>
    <w:qFormat/>
    <w:rPr>
      <w:rFonts w:ascii="Times New Roman" w:hAnsi="Times New Roman"/>
      <w:b/>
      <w:bCs/>
      <w:sz w:val="30"/>
      <w:szCs w:val="32"/>
    </w:rPr>
  </w:style>
  <w:style w:type="character" w:styleId="1071" w:customStyle="1">
    <w:name w:val="标题 4 Char"/>
    <w:basedOn w:val="1064"/>
    <w:link w:val="1058"/>
    <w:uiPriority w:val="0"/>
    <w:qFormat/>
    <w:rPr>
      <w:rFonts w:ascii="Arial" w:hAnsi="Arial" w:eastAsia="黑体"/>
      <w:b/>
      <w:bCs/>
      <w:sz w:val="28"/>
      <w:szCs w:val="28"/>
    </w:rPr>
  </w:style>
  <w:style w:type="character" w:styleId="1072" w:customStyle="1">
    <w:name w:val="标题 5 Char"/>
    <w:basedOn w:val="1064"/>
    <w:link w:val="1059"/>
    <w:uiPriority w:val="0"/>
    <w:qFormat/>
    <w:rPr>
      <w:rFonts w:ascii="Times New Roman" w:hAnsi="Times New Roman"/>
      <w:b/>
      <w:bCs/>
      <w:sz w:val="28"/>
      <w:szCs w:val="28"/>
    </w:rPr>
  </w:style>
  <w:style w:type="character" w:styleId="1073" w:customStyle="1">
    <w:name w:val="标题 6 Char"/>
    <w:basedOn w:val="1064"/>
    <w:link w:val="1060"/>
    <w:uiPriority w:val="0"/>
    <w:qFormat/>
    <w:rPr>
      <w:rFonts w:ascii="Arial" w:hAnsi="Arial" w:eastAsia="黑体"/>
      <w:b/>
      <w:bCs/>
      <w:sz w:val="24"/>
      <w:szCs w:val="24"/>
    </w:rPr>
  </w:style>
  <w:style w:type="character" w:styleId="1074" w:customStyle="1">
    <w:name w:val="标题 7 Char"/>
    <w:basedOn w:val="1064"/>
    <w:link w:val="1061"/>
    <w:uiPriority w:val="0"/>
    <w:qFormat/>
    <w:rPr>
      <w:rFonts w:ascii="Times New Roman" w:hAnsi="Times New Roman"/>
      <w:b/>
      <w:bCs/>
      <w:sz w:val="24"/>
      <w:szCs w:val="24"/>
    </w:rPr>
  </w:style>
  <w:style w:type="character" w:styleId="1075" w:customStyle="1">
    <w:name w:val="标题 8 Char"/>
    <w:basedOn w:val="1064"/>
    <w:link w:val="1062"/>
    <w:uiPriority w:val="0"/>
    <w:qFormat/>
    <w:rPr>
      <w:rFonts w:ascii="Arial" w:hAnsi="Arial" w:eastAsia="黑体"/>
      <w:sz w:val="24"/>
      <w:szCs w:val="24"/>
    </w:rPr>
  </w:style>
  <w:style w:type="character" w:styleId="1076" w:customStyle="1">
    <w:name w:val="标题 9 Char"/>
    <w:basedOn w:val="1064"/>
    <w:link w:val="1063"/>
    <w:uiPriority w:val="0"/>
    <w:qFormat/>
    <w:rPr>
      <w:rFonts w:ascii="Arial" w:hAnsi="Arial" w:eastAsia="黑体"/>
      <w:sz w:val="21"/>
      <w:szCs w:val="21"/>
    </w:rPr>
  </w:style>
  <w:style w:type="paragraph" w:styleId="1077" w:customStyle="1">
    <w:name w:val="列表 31"/>
    <w:basedOn w:val="879"/>
    <w:uiPriority w:val="0"/>
    <w:qFormat/>
    <w:pPr>
      <w:contextualSpacing/>
      <w:ind w:left="100" w:hanging="200"/>
    </w:pPr>
    <w:rPr>
      <w:sz w:val="24"/>
      <w:szCs w:val="24"/>
    </w:rPr>
  </w:style>
  <w:style w:type="paragraph" w:styleId="1078" w:customStyle="1">
    <w:name w:val="列表编号 21"/>
    <w:basedOn w:val="879"/>
    <w:uiPriority w:val="0"/>
    <w:qFormat/>
    <w:pPr>
      <w:ind w:left="780" w:hanging="360"/>
      <w:spacing w:before="340" w:after="330"/>
      <w:tabs>
        <w:tab w:val="left" w:pos="780" w:leader="none"/>
      </w:tabs>
      <w:outlineLvl w:val="0"/>
    </w:pPr>
    <w:rPr>
      <w:rFonts w:hAnsi="宋体"/>
      <w:sz w:val="24"/>
      <w:szCs w:val="24"/>
    </w:rPr>
  </w:style>
  <w:style w:type="paragraph" w:styleId="1079" w:customStyle="1">
    <w:name w:val="列表编号1"/>
    <w:basedOn w:val="879"/>
    <w:uiPriority w:val="0"/>
    <w:qFormat/>
    <w:pPr>
      <w:numPr>
        <w:ilvl w:val="0"/>
        <w:numId w:val="2"/>
      </w:numPr>
      <w:contextualSpacing/>
    </w:pPr>
    <w:rPr>
      <w:sz w:val="24"/>
      <w:szCs w:val="24"/>
    </w:rPr>
  </w:style>
  <w:style w:type="paragraph" w:styleId="1080" w:customStyle="1">
    <w:name w:val="正文缩进11"/>
    <w:basedOn w:val="879"/>
    <w:link w:val="1081"/>
    <w:uiPriority w:val="0"/>
    <w:qFormat/>
    <w:pPr>
      <w:ind w:firstLine="420"/>
    </w:pPr>
    <w:rPr>
      <w:sz w:val="24"/>
      <w:szCs w:val="24"/>
      <w:lang w:eastAsia="en-US"/>
    </w:rPr>
  </w:style>
  <w:style w:type="character" w:styleId="1081" w:customStyle="1">
    <w:name w:val="正文缩进 Char"/>
    <w:link w:val="1080"/>
    <w:uiPriority w:val="0"/>
    <w:qFormat/>
    <w:rPr>
      <w:rFonts w:ascii="Times New Roman" w:hAnsi="Times New Roman"/>
      <w:sz w:val="21"/>
      <w:szCs w:val="24"/>
    </w:rPr>
  </w:style>
  <w:style w:type="paragraph" w:styleId="1082" w:customStyle="1">
    <w:name w:val="题注1"/>
    <w:basedOn w:val="879"/>
    <w:next w:val="879"/>
    <w:link w:val="1083"/>
    <w:uiPriority w:val="0"/>
    <w:qFormat/>
    <w:rPr>
      <w:rFonts w:ascii="Arial" w:hAnsi="Arial" w:eastAsia="黑体"/>
      <w:sz w:val="20"/>
      <w:szCs w:val="20"/>
      <w:lang w:eastAsia="en-US"/>
    </w:rPr>
  </w:style>
  <w:style w:type="character" w:styleId="1083" w:customStyle="1">
    <w:name w:val="题注 Char"/>
    <w:link w:val="1082"/>
    <w:uiPriority w:val="0"/>
    <w:qFormat/>
    <w:rPr>
      <w:rFonts w:ascii="Arial" w:hAnsi="Arial" w:eastAsia="黑体"/>
    </w:rPr>
  </w:style>
  <w:style w:type="paragraph" w:styleId="1084" w:customStyle="1">
    <w:name w:val="列表项目符号1"/>
    <w:basedOn w:val="879"/>
    <w:uiPriority w:val="0"/>
    <w:qFormat/>
    <w:pPr>
      <w:numPr>
        <w:ilvl w:val="0"/>
        <w:numId w:val="3"/>
      </w:numPr>
    </w:pPr>
    <w:rPr>
      <w:rFonts w:hAnsi="宋体"/>
      <w:sz w:val="20"/>
      <w:szCs w:val="20"/>
    </w:rPr>
  </w:style>
  <w:style w:type="paragraph" w:styleId="1085" w:customStyle="1">
    <w:name w:val="文档结构图1"/>
    <w:basedOn w:val="879"/>
    <w:link w:val="1086"/>
    <w:uiPriority w:val="0"/>
    <w:qFormat/>
    <w:pPr>
      <w:shd w:val="clear" w:color="auto" w:fill="000080"/>
    </w:pPr>
    <w:rPr>
      <w:sz w:val="24"/>
      <w:szCs w:val="24"/>
    </w:rPr>
  </w:style>
  <w:style w:type="character" w:styleId="1086" w:customStyle="1">
    <w:name w:val="文档结构图 Char"/>
    <w:basedOn w:val="1064"/>
    <w:link w:val="1085"/>
    <w:uiPriority w:val="0"/>
    <w:qFormat/>
    <w:rPr>
      <w:rFonts w:ascii="Times New Roman" w:hAnsi="Times New Roman"/>
      <w:sz w:val="21"/>
      <w:szCs w:val="24"/>
      <w:shd w:val="clear" w:color="auto" w:fill="000080"/>
    </w:rPr>
  </w:style>
  <w:style w:type="paragraph" w:styleId="1087" w:customStyle="1">
    <w:name w:val="批注文字1"/>
    <w:basedOn w:val="879"/>
    <w:link w:val="1088"/>
    <w:uiPriority w:val="0"/>
    <w:qFormat/>
    <w:pPr>
      <w:jc w:val="left"/>
    </w:pPr>
    <w:rPr>
      <w:sz w:val="24"/>
      <w:szCs w:val="24"/>
    </w:rPr>
  </w:style>
  <w:style w:type="character" w:styleId="1088" w:customStyle="1">
    <w:name w:val="批注文字 Char"/>
    <w:basedOn w:val="1064"/>
    <w:link w:val="1087"/>
    <w:uiPriority w:val="0"/>
    <w:qFormat/>
    <w:rPr>
      <w:rFonts w:ascii="Times New Roman" w:hAnsi="Times New Roman"/>
      <w:sz w:val="21"/>
      <w:szCs w:val="24"/>
    </w:rPr>
  </w:style>
  <w:style w:type="paragraph" w:styleId="1089" w:customStyle="1">
    <w:name w:val="正文文本 31"/>
    <w:basedOn w:val="879"/>
    <w:link w:val="1090"/>
    <w:uiPriority w:val="0"/>
    <w:qFormat/>
    <w:rPr>
      <w:rFonts w:ascii="宋体"/>
      <w:sz w:val="28"/>
      <w:szCs w:val="20"/>
    </w:rPr>
  </w:style>
  <w:style w:type="character" w:styleId="1090" w:customStyle="1">
    <w:name w:val="正文文本 3 Char"/>
    <w:basedOn w:val="1064"/>
    <w:link w:val="1089"/>
    <w:uiPriority w:val="0"/>
    <w:qFormat/>
    <w:rPr>
      <w:rFonts w:ascii="宋体" w:hAnsi="Times New Roman"/>
      <w:sz w:val="28"/>
    </w:rPr>
  </w:style>
  <w:style w:type="paragraph" w:styleId="1091" w:customStyle="1">
    <w:name w:val="列表项目符号 31"/>
    <w:basedOn w:val="879"/>
    <w:uiPriority w:val="0"/>
    <w:qFormat/>
    <w:pPr>
      <w:spacing w:before="340" w:after="330" w:line="480" w:lineRule="exact"/>
      <w:outlineLvl w:val="0"/>
    </w:pPr>
    <w:rPr>
      <w:rFonts w:ascii="宋体" w:hAnsi="宋体"/>
      <w:color w:val="0000ff"/>
      <w:sz w:val="20"/>
      <w:szCs w:val="20"/>
    </w:rPr>
  </w:style>
  <w:style w:type="paragraph" w:styleId="1092" w:customStyle="1">
    <w:name w:val="正文文本1"/>
    <w:basedOn w:val="879"/>
    <w:link w:val="1093"/>
    <w:uiPriority w:val="0"/>
    <w:qFormat/>
    <w:pPr>
      <w:jc w:val="left"/>
      <w:widowControl/>
    </w:pPr>
    <w:rPr>
      <w:sz w:val="24"/>
      <w:szCs w:val="24"/>
    </w:rPr>
  </w:style>
  <w:style w:type="character" w:styleId="1093" w:customStyle="1">
    <w:name w:val="正文文本 Char"/>
    <w:basedOn w:val="1064"/>
    <w:link w:val="1092"/>
    <w:uiPriority w:val="0"/>
    <w:qFormat/>
    <w:rPr>
      <w:rFonts w:ascii="Times New Roman" w:hAnsi="Times New Roman"/>
      <w:sz w:val="21"/>
      <w:szCs w:val="24"/>
    </w:rPr>
  </w:style>
  <w:style w:type="paragraph" w:styleId="1094" w:customStyle="1">
    <w:name w:val="列表 21"/>
    <w:basedOn w:val="879"/>
    <w:uiPriority w:val="0"/>
    <w:qFormat/>
    <w:pPr>
      <w:ind w:left="100" w:hanging="200"/>
    </w:pPr>
    <w:rPr>
      <w:sz w:val="28"/>
      <w:szCs w:val="24"/>
    </w:rPr>
  </w:style>
  <w:style w:type="paragraph" w:styleId="1095" w:customStyle="1">
    <w:name w:val="列表接续1"/>
    <w:basedOn w:val="879"/>
    <w:uiPriority w:val="0"/>
    <w:qFormat/>
    <w:pPr>
      <w:ind w:left="420"/>
      <w:spacing w:after="120"/>
    </w:pPr>
    <w:rPr>
      <w:rFonts w:hAnsi="宋体"/>
      <w:sz w:val="20"/>
      <w:szCs w:val="20"/>
    </w:rPr>
  </w:style>
  <w:style w:type="paragraph" w:styleId="1096" w:customStyle="1">
    <w:name w:val="文本块1"/>
    <w:basedOn w:val="1097"/>
    <w:uiPriority w:val="0"/>
    <w:qFormat/>
    <w:pPr>
      <w:ind w:left="630" w:right="-609" w:firstLine="420"/>
      <w:jc w:val="left"/>
      <w:spacing w:line="360" w:lineRule="auto"/>
      <w:widowControl/>
    </w:pPr>
    <w:rPr>
      <w:rFonts w:ascii="仿宋_GB2312" w:eastAsia="仿宋_GB2312"/>
      <w:sz w:val="24"/>
      <w:szCs w:val="20"/>
    </w:rPr>
  </w:style>
  <w:style w:type="paragraph" w:styleId="1097" w:customStyle="1">
    <w:name w:val="正文1111"/>
    <w:next w:val="1096"/>
    <w:uiPriority w:val="0"/>
    <w:qFormat/>
    <w:pPr>
      <w:jc w:val="both"/>
      <w:widowControl w:val="off"/>
    </w:pPr>
    <w:rPr>
      <w:rFonts w:ascii="Times New Roman" w:hAnsi="Times New Roman" w:eastAsia="宋体" w:cs="Times New Roman"/>
      <w:sz w:val="21"/>
      <w:szCs w:val="24"/>
      <w:lang w:val="en-US" w:eastAsia="zh-CN" w:bidi="ar-SA"/>
    </w:rPr>
  </w:style>
  <w:style w:type="paragraph" w:styleId="1098" w:customStyle="1">
    <w:name w:val="列表项目符号 21"/>
    <w:basedOn w:val="879"/>
    <w:uiPriority w:val="0"/>
    <w:qFormat/>
    <w:pPr>
      <w:numPr>
        <w:ilvl w:val="0"/>
        <w:numId w:val="4"/>
      </w:numPr>
    </w:pPr>
    <w:rPr>
      <w:rFonts w:hAnsi="宋体"/>
      <w:sz w:val="20"/>
      <w:szCs w:val="20"/>
    </w:rPr>
  </w:style>
  <w:style w:type="paragraph" w:styleId="1099" w:customStyle="1">
    <w:name w:val="目录 31"/>
    <w:basedOn w:val="879"/>
    <w:next w:val="879"/>
    <w:uiPriority w:val="0"/>
    <w:qFormat/>
    <w:pPr>
      <w:ind w:left="840"/>
    </w:pPr>
    <w:rPr>
      <w:sz w:val="24"/>
      <w:szCs w:val="24"/>
    </w:rPr>
  </w:style>
  <w:style w:type="paragraph" w:styleId="1100" w:customStyle="1">
    <w:name w:val="纯文本111"/>
    <w:basedOn w:val="879"/>
    <w:link w:val="1101"/>
    <w:uiPriority w:val="0"/>
    <w:qFormat/>
    <w:rPr>
      <w:rFonts w:ascii="宋体" w:hAnsi="Courier New"/>
      <w:sz w:val="24"/>
      <w:szCs w:val="20"/>
    </w:rPr>
  </w:style>
  <w:style w:type="character" w:styleId="1101" w:customStyle="1">
    <w:name w:val="纯文本 Char"/>
    <w:basedOn w:val="1064"/>
    <w:link w:val="1100"/>
    <w:uiPriority w:val="0"/>
    <w:qFormat/>
    <w:rPr>
      <w:rFonts w:ascii="宋体" w:hAnsi="Courier New"/>
      <w:sz w:val="24"/>
    </w:rPr>
  </w:style>
  <w:style w:type="paragraph" w:styleId="1102" w:customStyle="1">
    <w:name w:val="日期1"/>
    <w:basedOn w:val="879"/>
    <w:next w:val="879"/>
    <w:link w:val="1103"/>
    <w:uiPriority w:val="0"/>
    <w:qFormat/>
    <w:pPr>
      <w:ind w:left="100"/>
    </w:pPr>
    <w:rPr>
      <w:rFonts w:ascii="宋体" w:hAnsi="宋体"/>
      <w:b/>
      <w:bCs/>
      <w:sz w:val="30"/>
      <w:szCs w:val="20"/>
    </w:rPr>
  </w:style>
  <w:style w:type="character" w:styleId="1103" w:customStyle="1">
    <w:name w:val="日期 Char"/>
    <w:basedOn w:val="1064"/>
    <w:link w:val="1102"/>
    <w:uiPriority w:val="0"/>
    <w:qFormat/>
    <w:rPr>
      <w:rFonts w:ascii="宋体" w:hAnsi="宋体"/>
      <w:b/>
      <w:bCs/>
      <w:sz w:val="30"/>
    </w:rPr>
  </w:style>
  <w:style w:type="paragraph" w:styleId="1104" w:customStyle="1">
    <w:name w:val="正文文本缩进 21"/>
    <w:basedOn w:val="879"/>
    <w:link w:val="1105"/>
    <w:uiPriority w:val="0"/>
    <w:qFormat/>
    <w:pPr>
      <w:ind w:left="420"/>
      <w:spacing w:after="120" w:line="480" w:lineRule="auto"/>
    </w:pPr>
    <w:rPr>
      <w:sz w:val="20"/>
      <w:szCs w:val="20"/>
    </w:rPr>
  </w:style>
  <w:style w:type="character" w:styleId="1105" w:customStyle="1">
    <w:name w:val="正文文本缩进 2 Char"/>
    <w:basedOn w:val="1064"/>
    <w:link w:val="1104"/>
    <w:uiPriority w:val="0"/>
    <w:qFormat/>
    <w:rPr>
      <w:rFonts w:ascii="Times New Roman" w:hAnsi="Times New Roman"/>
      <w:sz w:val="21"/>
    </w:rPr>
  </w:style>
  <w:style w:type="paragraph" w:styleId="1106" w:customStyle="1">
    <w:name w:val="批注框文本1"/>
    <w:basedOn w:val="879"/>
    <w:link w:val="1107"/>
    <w:uiPriority w:val="0"/>
    <w:qFormat/>
    <w:rPr>
      <w:sz w:val="18"/>
      <w:szCs w:val="18"/>
    </w:rPr>
  </w:style>
  <w:style w:type="character" w:styleId="1107" w:customStyle="1">
    <w:name w:val="批注框文本 Char"/>
    <w:basedOn w:val="1064"/>
    <w:link w:val="1106"/>
    <w:uiPriority w:val="0"/>
    <w:qFormat/>
    <w:rPr>
      <w:rFonts w:ascii="Times New Roman" w:hAnsi="Times New Roman"/>
      <w:sz w:val="18"/>
      <w:szCs w:val="18"/>
    </w:rPr>
  </w:style>
  <w:style w:type="paragraph" w:styleId="1108" w:customStyle="1">
    <w:name w:val="页脚1"/>
    <w:basedOn w:val="879"/>
    <w:link w:val="1109"/>
    <w:uiPriority w:val="0"/>
    <w:qFormat/>
    <w:pPr>
      <w:jc w:val="left"/>
      <w:tabs>
        <w:tab w:val="center" w:pos="4153" w:leader="none"/>
        <w:tab w:val="right" w:pos="8306" w:leader="none"/>
      </w:tabs>
    </w:pPr>
    <w:rPr>
      <w:sz w:val="18"/>
      <w:szCs w:val="20"/>
    </w:rPr>
  </w:style>
  <w:style w:type="character" w:styleId="1109" w:customStyle="1">
    <w:name w:val="页脚 Char"/>
    <w:basedOn w:val="1064"/>
    <w:link w:val="1108"/>
    <w:uiPriority w:val="0"/>
    <w:qFormat/>
    <w:rPr>
      <w:rFonts w:ascii="Times New Roman" w:hAnsi="Times New Roman"/>
      <w:sz w:val="18"/>
    </w:rPr>
  </w:style>
  <w:style w:type="paragraph" w:styleId="1110" w:customStyle="1">
    <w:name w:val="页眉1"/>
    <w:basedOn w:val="879"/>
    <w:link w:val="1111"/>
    <w:uiPriority w:val="0"/>
    <w:qFormat/>
    <w:pPr>
      <w:jc w:val="center"/>
      <w:tabs>
        <w:tab w:val="center" w:pos="4153" w:leader="none"/>
        <w:tab w:val="right" w:pos="8306" w:leader="none"/>
      </w:tabs>
      <w:pBdr>
        <w:bottom w:val="single" w:color="000000" w:sz="6" w:space="1"/>
      </w:pBdr>
    </w:pPr>
    <w:rPr>
      <w:sz w:val="18"/>
      <w:szCs w:val="18"/>
    </w:rPr>
  </w:style>
  <w:style w:type="character" w:styleId="1111" w:customStyle="1">
    <w:name w:val="页眉 Char"/>
    <w:basedOn w:val="1064"/>
    <w:link w:val="1110"/>
    <w:uiPriority w:val="0"/>
    <w:qFormat/>
    <w:rPr>
      <w:rFonts w:ascii="Times New Roman" w:hAnsi="Times New Roman"/>
      <w:sz w:val="18"/>
      <w:szCs w:val="18"/>
    </w:rPr>
  </w:style>
  <w:style w:type="paragraph" w:styleId="1112" w:customStyle="1">
    <w:name w:val="副标题1"/>
    <w:basedOn w:val="879"/>
    <w:next w:val="879"/>
    <w:link w:val="1113"/>
    <w:uiPriority w:val="0"/>
    <w:qFormat/>
    <w:pPr>
      <w:jc w:val="center"/>
      <w:spacing w:after="60"/>
      <w:widowControl/>
      <w:outlineLvl w:val="1"/>
    </w:pPr>
    <w:rPr>
      <w:rFonts w:ascii="Arial" w:hAnsi="Arial" w:eastAsia="黑体"/>
      <w:sz w:val="24"/>
      <w:szCs w:val="24"/>
      <w:lang w:eastAsia="en-US"/>
    </w:rPr>
  </w:style>
  <w:style w:type="character" w:styleId="1113" w:customStyle="1">
    <w:name w:val="副标题 Char"/>
    <w:basedOn w:val="1064"/>
    <w:link w:val="1112"/>
    <w:uiPriority w:val="0"/>
    <w:qFormat/>
    <w:rPr>
      <w:rFonts w:ascii="Arial" w:hAnsi="Arial" w:eastAsia="黑体"/>
      <w:sz w:val="24"/>
      <w:szCs w:val="24"/>
      <w:lang w:eastAsia="en-US"/>
    </w:rPr>
  </w:style>
  <w:style w:type="paragraph" w:styleId="1114" w:customStyle="1">
    <w:name w:val="列表1"/>
    <w:basedOn w:val="879"/>
    <w:uiPriority w:val="0"/>
    <w:qFormat/>
    <w:pPr>
      <w:ind w:left="420" w:hanging="420"/>
    </w:pPr>
    <w:rPr>
      <w:rFonts w:hAnsi="宋体"/>
      <w:sz w:val="20"/>
      <w:szCs w:val="20"/>
    </w:rPr>
  </w:style>
  <w:style w:type="paragraph" w:styleId="1115" w:customStyle="1">
    <w:name w:val="脚注文本1"/>
    <w:basedOn w:val="879"/>
    <w:link w:val="1116"/>
    <w:uiPriority w:val="0"/>
    <w:semiHidden/>
    <w:qFormat/>
    <w:rPr>
      <w:rFonts w:hAnsi="宋体"/>
      <w:sz w:val="20"/>
      <w:szCs w:val="20"/>
    </w:rPr>
  </w:style>
  <w:style w:type="character" w:styleId="1116" w:customStyle="1">
    <w:name w:val="脚注文本 Char"/>
    <w:basedOn w:val="1064"/>
    <w:link w:val="1115"/>
    <w:uiPriority w:val="0"/>
    <w:semiHidden/>
    <w:qFormat/>
    <w:rPr>
      <w:sz w:val="18"/>
      <w:szCs w:val="18"/>
    </w:rPr>
  </w:style>
  <w:style w:type="paragraph" w:styleId="1117" w:customStyle="1">
    <w:name w:val="列表 51"/>
    <w:basedOn w:val="879"/>
    <w:uiPriority w:val="0"/>
    <w:qFormat/>
    <w:pPr>
      <w:ind w:left="2100" w:hanging="420"/>
    </w:pPr>
    <w:rPr>
      <w:rFonts w:hAnsi="宋体"/>
      <w:sz w:val="20"/>
      <w:szCs w:val="20"/>
    </w:rPr>
  </w:style>
  <w:style w:type="paragraph" w:styleId="1118" w:customStyle="1">
    <w:name w:val="正文文本缩进 31"/>
    <w:basedOn w:val="879"/>
    <w:link w:val="1119"/>
    <w:uiPriority w:val="0"/>
    <w:qFormat/>
    <w:pPr>
      <w:ind w:left="720"/>
    </w:pPr>
    <w:rPr>
      <w:sz w:val="20"/>
      <w:szCs w:val="20"/>
    </w:rPr>
  </w:style>
  <w:style w:type="character" w:styleId="1119" w:customStyle="1">
    <w:name w:val="正文文本缩进 3 Char"/>
    <w:basedOn w:val="1064"/>
    <w:link w:val="1118"/>
    <w:uiPriority w:val="0"/>
    <w:qFormat/>
    <w:rPr>
      <w:rFonts w:ascii="Times New Roman" w:hAnsi="Times New Roman"/>
      <w:sz w:val="21"/>
    </w:rPr>
  </w:style>
  <w:style w:type="paragraph" w:styleId="1120" w:customStyle="1">
    <w:name w:val="目录 21"/>
    <w:basedOn w:val="879"/>
    <w:next w:val="879"/>
    <w:uiPriority w:val="0"/>
    <w:qFormat/>
    <w:pPr>
      <w:ind w:left="420"/>
      <w:tabs>
        <w:tab w:val="right" w:pos="9060" w:leader="dot"/>
      </w:tabs>
    </w:pPr>
    <w:rPr>
      <w:sz w:val="24"/>
      <w:szCs w:val="24"/>
    </w:rPr>
  </w:style>
  <w:style w:type="paragraph" w:styleId="1121" w:customStyle="1">
    <w:name w:val="正文文本 21"/>
    <w:basedOn w:val="879"/>
    <w:link w:val="1144"/>
    <w:uiPriority w:val="0"/>
    <w:qFormat/>
    <w:pPr>
      <w:jc w:val="left"/>
      <w:widowControl/>
    </w:pPr>
    <w:rPr>
      <w:rFonts w:ascii="Arial" w:hAnsi="Arial"/>
      <w:color w:val="ff00ff"/>
      <w:sz w:val="28"/>
      <w:szCs w:val="24"/>
      <w:lang w:eastAsia="en-US"/>
    </w:rPr>
  </w:style>
  <w:style w:type="character" w:styleId="1122" w:customStyle="1">
    <w:name w:val="正文文本 2 Char"/>
    <w:basedOn w:val="1064"/>
    <w:uiPriority w:val="0"/>
    <w:qFormat/>
    <w:rPr>
      <w:sz w:val="21"/>
      <w:szCs w:val="22"/>
    </w:rPr>
  </w:style>
  <w:style w:type="paragraph" w:styleId="1123" w:customStyle="1">
    <w:name w:val="列表 41"/>
    <w:basedOn w:val="879"/>
    <w:uiPriority w:val="0"/>
    <w:qFormat/>
    <w:pPr>
      <w:ind w:left="1680" w:hanging="420"/>
    </w:pPr>
    <w:rPr>
      <w:rFonts w:hAnsi="宋体"/>
      <w:sz w:val="20"/>
      <w:szCs w:val="20"/>
    </w:rPr>
  </w:style>
  <w:style w:type="paragraph" w:styleId="1124" w:customStyle="1">
    <w:name w:val="列表接续 21"/>
    <w:basedOn w:val="879"/>
    <w:uiPriority w:val="0"/>
    <w:qFormat/>
    <w:pPr>
      <w:contextualSpacing/>
      <w:ind w:left="840"/>
      <w:spacing w:after="120"/>
    </w:pPr>
    <w:rPr>
      <w:sz w:val="24"/>
      <w:szCs w:val="24"/>
    </w:rPr>
  </w:style>
  <w:style w:type="paragraph" w:styleId="1125" w:customStyle="1">
    <w:name w:val="信息标题1"/>
    <w:basedOn w:val="1092"/>
    <w:link w:val="1126"/>
    <w:uiPriority w:val="0"/>
    <w:qFormat/>
    <w:pPr>
      <w:ind w:left="360"/>
      <w:keepLines/>
      <w:spacing w:after="40" w:line="140" w:lineRule="atLeast"/>
    </w:pPr>
    <w:rPr>
      <w:rFonts w:ascii="Garamond" w:hAnsi="Garamond"/>
      <w:sz w:val="18"/>
      <w:szCs w:val="20"/>
      <w:lang w:bidi="he-IL"/>
    </w:rPr>
  </w:style>
  <w:style w:type="character" w:styleId="1126" w:customStyle="1">
    <w:name w:val="信息标题 Char"/>
    <w:basedOn w:val="1064"/>
    <w:link w:val="1125"/>
    <w:uiPriority w:val="0"/>
    <w:semiHidden/>
    <w:qFormat/>
    <w:rPr>
      <w:rFonts w:ascii="Cambria" w:hAnsi="Cambria" w:eastAsia="宋体"/>
      <w:sz w:val="24"/>
      <w:szCs w:val="24"/>
      <w:shd w:val="pct20" w:color="auto" w:fill="auto"/>
    </w:rPr>
  </w:style>
  <w:style w:type="paragraph" w:styleId="1127" w:customStyle="1">
    <w:name w:val="普通(网站)1"/>
    <w:basedOn w:val="879"/>
    <w:uiPriority w:val="0"/>
    <w:qFormat/>
    <w:pPr>
      <w:jc w:val="left"/>
      <w:spacing w:before="100" w:beforeAutospacing="1" w:after="100" w:afterAutospacing="1"/>
      <w:widowControl/>
    </w:pPr>
    <w:rPr>
      <w:rFonts w:ascii="Arial Unicode MS" w:hAnsi="Arial Unicode MS" w:eastAsia="Arial Unicode MS"/>
      <w:sz w:val="24"/>
      <w:szCs w:val="24"/>
    </w:rPr>
  </w:style>
  <w:style w:type="paragraph" w:styleId="1128" w:customStyle="1">
    <w:name w:val="列表接续 31"/>
    <w:basedOn w:val="879"/>
    <w:uiPriority w:val="0"/>
    <w:qFormat/>
    <w:pPr>
      <w:ind w:left="1260"/>
      <w:spacing w:after="120"/>
    </w:pPr>
    <w:rPr>
      <w:rFonts w:hAnsi="宋体"/>
      <w:sz w:val="20"/>
      <w:szCs w:val="20"/>
    </w:rPr>
  </w:style>
  <w:style w:type="paragraph" w:styleId="1129" w:customStyle="1">
    <w:name w:val="索引 11"/>
    <w:basedOn w:val="879"/>
    <w:next w:val="879"/>
    <w:uiPriority w:val="0"/>
    <w:qFormat/>
    <w:pPr>
      <w:spacing w:line="280" w:lineRule="exact"/>
    </w:pPr>
    <w:rPr>
      <w:color w:val="ff0000"/>
      <w:sz w:val="24"/>
      <w:szCs w:val="24"/>
    </w:rPr>
  </w:style>
  <w:style w:type="paragraph" w:styleId="1130" w:customStyle="1">
    <w:name w:val="索引 21"/>
    <w:basedOn w:val="879"/>
    <w:next w:val="879"/>
    <w:uiPriority w:val="0"/>
    <w:qFormat/>
    <w:pPr>
      <w:ind w:left="200"/>
    </w:pPr>
    <w:rPr>
      <w:szCs w:val="21"/>
    </w:rPr>
  </w:style>
  <w:style w:type="paragraph" w:styleId="1131" w:customStyle="1">
    <w:name w:val="标题1"/>
    <w:basedOn w:val="879"/>
    <w:link w:val="1132"/>
    <w:uiPriority w:val="0"/>
    <w:qFormat/>
    <w:pPr>
      <w:jc w:val="center"/>
      <w:spacing w:before="240" w:after="60"/>
      <w:outlineLvl w:val="0"/>
    </w:pPr>
    <w:rPr>
      <w:rFonts w:ascii="Arial" w:hAnsi="Arial"/>
      <w:b/>
      <w:bCs/>
      <w:sz w:val="32"/>
      <w:szCs w:val="32"/>
    </w:rPr>
  </w:style>
  <w:style w:type="character" w:styleId="1132" w:customStyle="1">
    <w:name w:val="标题 Char"/>
    <w:basedOn w:val="1064"/>
    <w:link w:val="1131"/>
    <w:uiPriority w:val="0"/>
    <w:qFormat/>
    <w:rPr>
      <w:rFonts w:ascii="Arial" w:hAnsi="Arial"/>
      <w:b/>
      <w:bCs/>
      <w:sz w:val="32"/>
      <w:szCs w:val="32"/>
    </w:rPr>
  </w:style>
  <w:style w:type="paragraph" w:styleId="1133" w:customStyle="1">
    <w:name w:val="批注主题1"/>
    <w:basedOn w:val="1087"/>
    <w:next w:val="1087"/>
    <w:link w:val="1134"/>
    <w:uiPriority w:val="0"/>
    <w:qFormat/>
    <w:rPr>
      <w:b/>
      <w:bCs/>
    </w:rPr>
  </w:style>
  <w:style w:type="character" w:styleId="1134" w:customStyle="1">
    <w:name w:val="批注主题 Char"/>
    <w:basedOn w:val="1088"/>
    <w:link w:val="1133"/>
    <w:uiPriority w:val="0"/>
    <w:qFormat/>
    <w:rPr>
      <w:rFonts w:ascii="Times New Roman" w:hAnsi="Times New Roman"/>
      <w:b/>
      <w:bCs/>
      <w:sz w:val="21"/>
      <w:szCs w:val="24"/>
    </w:rPr>
  </w:style>
  <w:style w:type="paragraph" w:styleId="1135" w:customStyle="1">
    <w:name w:val="正文首行缩进1"/>
    <w:basedOn w:val="1092"/>
    <w:link w:val="1136"/>
    <w:uiPriority w:val="0"/>
    <w:qFormat/>
    <w:pPr>
      <w:ind w:firstLine="420"/>
      <w:jc w:val="both"/>
      <w:spacing w:after="120"/>
      <w:widowControl w:val="off"/>
    </w:pPr>
  </w:style>
  <w:style w:type="character" w:styleId="1136" w:customStyle="1">
    <w:name w:val="正文首行缩进 Char"/>
    <w:basedOn w:val="1093"/>
    <w:link w:val="1135"/>
    <w:uiPriority w:val="0"/>
    <w:qFormat/>
    <w:rPr>
      <w:rFonts w:ascii="Times New Roman" w:hAnsi="Times New Roman"/>
      <w:sz w:val="21"/>
      <w:szCs w:val="24"/>
    </w:rPr>
  </w:style>
  <w:style w:type="table" w:styleId="1137" w:customStyle="1">
    <w:name w:val="网格型1"/>
    <w:basedOn w:val="1065"/>
    <w:uiPriority w:val="0"/>
    <w:qFormat/>
    <w:pPr>
      <w:jc w:val="both"/>
      <w:widowControl w:val="off"/>
    </w:pPr>
    <w:tblPr>
      <w:tblCellMar>
        <w:left w:w="0" w:type="dxa"/>
        <w:top w:w="0" w:type="dxa"/>
        <w:right w:w="0" w:type="dxa"/>
        <w:bottom w:w="0" w:type="dxa"/>
      </w:tblCellMar>
    </w:tblPr>
  </w:style>
  <w:style w:type="character" w:styleId="1138" w:customStyle="1">
    <w:name w:val="要点1"/>
    <w:basedOn w:val="1064"/>
    <w:uiPriority w:val="0"/>
    <w:qFormat/>
    <w:rPr>
      <w:b/>
    </w:rPr>
  </w:style>
  <w:style w:type="character" w:styleId="1139" w:customStyle="1">
    <w:name w:val="页码1"/>
    <w:basedOn w:val="1064"/>
    <w:uiPriority w:val="0"/>
    <w:qFormat/>
  </w:style>
  <w:style w:type="character" w:styleId="1140" w:customStyle="1">
    <w:name w:val="已访问的超链接1"/>
    <w:basedOn w:val="1064"/>
    <w:uiPriority w:val="0"/>
    <w:qFormat/>
    <w:rPr>
      <w:color w:val="800080"/>
      <w:u w:val="single"/>
    </w:rPr>
  </w:style>
  <w:style w:type="character" w:styleId="1141" w:customStyle="1">
    <w:name w:val="强调1"/>
    <w:basedOn w:val="1064"/>
    <w:uiPriority w:val="0"/>
    <w:qFormat/>
    <w:rPr>
      <w:rFonts w:ascii="Arial" w:hAnsi="Arial"/>
      <w:b/>
      <w:i/>
      <w:iCs/>
    </w:rPr>
  </w:style>
  <w:style w:type="character" w:styleId="1142" w:customStyle="1">
    <w:name w:val="超链接1"/>
    <w:basedOn w:val="1064"/>
    <w:uiPriority w:val="0"/>
    <w:qFormat/>
    <w:rPr>
      <w:color w:val="0000ff"/>
      <w:u w:val="single"/>
    </w:rPr>
  </w:style>
  <w:style w:type="character" w:styleId="1143" w:customStyle="1">
    <w:name w:val="批注引用1"/>
    <w:basedOn w:val="1064"/>
    <w:uiPriority w:val="0"/>
    <w:qFormat/>
    <w:rPr>
      <w:sz w:val="21"/>
      <w:szCs w:val="21"/>
    </w:rPr>
  </w:style>
  <w:style w:type="character" w:styleId="1144" w:customStyle="1">
    <w:name w:val="正文文本 2 Char1"/>
    <w:basedOn w:val="1064"/>
    <w:link w:val="1121"/>
    <w:uiPriority w:val="0"/>
    <w:qFormat/>
    <w:rPr>
      <w:rFonts w:ascii="Arial" w:hAnsi="Arial"/>
      <w:color w:val="ff00ff"/>
      <w:sz w:val="28"/>
      <w:szCs w:val="24"/>
      <w:lang w:eastAsia="en-US"/>
    </w:rPr>
  </w:style>
  <w:style w:type="paragraph" w:styleId="1145" w:customStyle="1">
    <w:name w:val="段"/>
    <w:next w:val="879"/>
    <w:link w:val="1146"/>
    <w:uiPriority w:val="0"/>
    <w:qFormat/>
    <w:pPr>
      <w:ind w:firstLine="420"/>
      <w:jc w:val="both"/>
      <w:spacing w:line="360" w:lineRule="auto"/>
      <w:tabs>
        <w:tab w:val="center" w:pos="4201" w:leader="none"/>
        <w:tab w:val="right" w:pos="9298" w:leader="dot"/>
      </w:tabs>
    </w:pPr>
    <w:rPr>
      <w:rFonts w:ascii="宋体" w:hAnsi="Times New Roman" w:eastAsia="宋体" w:cs="Times New Roman"/>
      <w:lang w:val="en-US" w:eastAsia="zh-CN" w:bidi="ar-SA"/>
    </w:rPr>
  </w:style>
  <w:style w:type="character" w:styleId="1146" w:customStyle="1">
    <w:name w:val="段 Char Char"/>
    <w:link w:val="1145"/>
    <w:uiPriority w:val="0"/>
    <w:qFormat/>
    <w:rPr>
      <w:rFonts w:ascii="宋体"/>
      <w:lang w:val="en-US" w:eastAsia="zh-CN" w:bidi="ar-SA"/>
    </w:rPr>
  </w:style>
  <w:style w:type="character" w:styleId="1147" w:customStyle="1">
    <w:name w:val="脚注文本 Char1"/>
    <w:uiPriority w:val="0"/>
    <w:semiHidden/>
    <w:qFormat/>
    <w:rPr>
      <w:rFonts w:ascii="Times New Roman" w:hAnsi="宋体"/>
    </w:rPr>
  </w:style>
  <w:style w:type="character" w:styleId="1148" w:customStyle="1">
    <w:name w:val="信息标题 Char1"/>
    <w:uiPriority w:val="0"/>
    <w:qFormat/>
    <w:rPr>
      <w:rFonts w:ascii="Garamond" w:hAnsi="Garamond"/>
      <w:sz w:val="18"/>
      <w:lang w:bidi="he-IL"/>
    </w:rPr>
  </w:style>
  <w:style w:type="character" w:styleId="1149" w:customStyle="1">
    <w:name w:val="标题 Char1"/>
    <w:basedOn w:val="1064"/>
    <w:uiPriority w:val="0"/>
    <w:qFormat/>
    <w:rPr>
      <w:rFonts w:ascii="Cambria" w:hAnsi="Cambria"/>
      <w:b/>
      <w:bCs/>
      <w:sz w:val="32"/>
      <w:szCs w:val="32"/>
    </w:rPr>
  </w:style>
  <w:style w:type="character" w:styleId="1150" w:customStyle="1">
    <w:name w:val="正文文本_"/>
    <w:basedOn w:val="1064"/>
    <w:link w:val="1151"/>
    <w:uiPriority w:val="0"/>
    <w:qFormat/>
    <w:rPr>
      <w:rFonts w:ascii="MingLiU" w:hAnsi="MingLiU" w:eastAsia="MingLiU"/>
      <w:spacing w:val="10"/>
      <w:sz w:val="30"/>
      <w:szCs w:val="30"/>
      <w:shd w:val="clear" w:color="auto" w:fill="ffffff"/>
    </w:rPr>
  </w:style>
  <w:style w:type="paragraph" w:styleId="1151" w:customStyle="1">
    <w:name w:val="正文文本4"/>
    <w:basedOn w:val="879"/>
    <w:link w:val="1150"/>
    <w:uiPriority w:val="0"/>
    <w:qFormat/>
    <w:pPr>
      <w:spacing w:line="630" w:lineRule="exact"/>
      <w:shd w:val="clear" w:color="auto" w:fill="ffffff"/>
    </w:pPr>
    <w:rPr>
      <w:rFonts w:ascii="MingLiU" w:hAnsi="MingLiU" w:eastAsia="MingLiU"/>
      <w:spacing w:val="10"/>
      <w:sz w:val="30"/>
      <w:szCs w:val="30"/>
    </w:rPr>
  </w:style>
  <w:style w:type="character" w:styleId="1152" w:customStyle="1">
    <w:name w:val="Quote Char"/>
    <w:basedOn w:val="1064"/>
    <w:link w:val="1153"/>
    <w:uiPriority w:val="0"/>
    <w:qFormat/>
    <w:rPr>
      <w:i/>
      <w:sz w:val="24"/>
      <w:szCs w:val="24"/>
      <w:lang w:eastAsia="en-US"/>
    </w:rPr>
  </w:style>
  <w:style w:type="paragraph" w:styleId="1153" w:customStyle="1">
    <w:name w:val="引用1"/>
    <w:basedOn w:val="879"/>
    <w:next w:val="879"/>
    <w:link w:val="1152"/>
    <w:uiPriority w:val="0"/>
    <w:qFormat/>
    <w:pPr>
      <w:jc w:val="left"/>
      <w:widowControl/>
    </w:pPr>
    <w:rPr>
      <w:i/>
      <w:sz w:val="24"/>
      <w:szCs w:val="24"/>
      <w:lang w:eastAsia="en-US"/>
    </w:rPr>
  </w:style>
  <w:style w:type="character" w:styleId="1154" w:customStyle="1">
    <w:name w:val="Char Char5"/>
    <w:basedOn w:val="1064"/>
    <w:uiPriority w:val="0"/>
    <w:qFormat/>
    <w:rPr>
      <w:rFonts w:ascii="宋体" w:hAnsi="Courier New" w:eastAsia="宋体"/>
      <w:sz w:val="21"/>
      <w:szCs w:val="21"/>
      <w:lang w:val="en-US" w:eastAsia="zh-CN" w:bidi="ar-SA"/>
    </w:rPr>
  </w:style>
  <w:style w:type="character" w:styleId="1155" w:customStyle="1">
    <w:name w:val="不明显强调1"/>
    <w:uiPriority w:val="0"/>
    <w:qFormat/>
    <w:rPr>
      <w:i/>
      <w:color w:val="5a5a5a"/>
    </w:rPr>
  </w:style>
  <w:style w:type="character" w:styleId="1156" w:customStyle="1">
    <w:name w:val="明显参考1"/>
    <w:basedOn w:val="1064"/>
    <w:uiPriority w:val="0"/>
    <w:qFormat/>
    <w:rPr>
      <w:b/>
      <w:sz w:val="24"/>
      <w:u w:val="single"/>
    </w:rPr>
  </w:style>
  <w:style w:type="character" w:styleId="1157" w:customStyle="1">
    <w:name w:val="正文文本11"/>
    <w:basedOn w:val="1064"/>
    <w:uiPriority w:val="0"/>
    <w:qFormat/>
    <w:rPr>
      <w:rFonts w:ascii="MingLiU" w:hAnsi="MingLiU" w:eastAsia="MingLiU"/>
      <w:color w:val="000000"/>
      <w:spacing w:val="10"/>
      <w:position w:val="0"/>
      <w:sz w:val="30"/>
      <w:szCs w:val="30"/>
      <w:shd w:val="clear" w:color="auto" w:fill="ffffff"/>
      <w:lang w:val="zh-CN" w:eastAsia="zh-CN" w:bidi="zh-CN"/>
    </w:rPr>
  </w:style>
  <w:style w:type="character" w:styleId="1158" w:customStyle="1">
    <w:name w:val="副标题 Char1"/>
    <w:basedOn w:val="1064"/>
    <w:uiPriority w:val="0"/>
    <w:qFormat/>
    <w:rPr>
      <w:rFonts w:ascii="Cambria" w:hAnsi="Cambria"/>
      <w:b/>
      <w:bCs/>
      <w:sz w:val="32"/>
      <w:szCs w:val="32"/>
    </w:rPr>
  </w:style>
  <w:style w:type="character" w:styleId="1159" w:customStyle="1">
    <w:name w:val="明显强调1"/>
    <w:basedOn w:val="1064"/>
    <w:uiPriority w:val="0"/>
    <w:qFormat/>
    <w:rPr>
      <w:b/>
      <w:i/>
      <w:sz w:val="24"/>
      <w:szCs w:val="24"/>
      <w:u w:val="single"/>
    </w:rPr>
  </w:style>
  <w:style w:type="character" w:styleId="1160" w:customStyle="1">
    <w:name w:val="书籍标题1"/>
    <w:basedOn w:val="1064"/>
    <w:uiPriority w:val="0"/>
    <w:qFormat/>
    <w:rPr>
      <w:rFonts w:ascii="Arial" w:hAnsi="Arial" w:eastAsia="黑体"/>
      <w:b/>
      <w:i/>
      <w:sz w:val="24"/>
      <w:szCs w:val="24"/>
    </w:rPr>
  </w:style>
  <w:style w:type="character" w:styleId="1161" w:customStyle="1">
    <w:name w:val="f141"/>
    <w:basedOn w:val="1064"/>
    <w:uiPriority w:val="0"/>
    <w:qFormat/>
    <w:rPr>
      <w:sz w:val="21"/>
      <w:szCs w:val="21"/>
    </w:rPr>
  </w:style>
  <w:style w:type="character" w:styleId="1162" w:customStyle="1">
    <w:name w:val="普通文字1 Char"/>
    <w:basedOn w:val="1064"/>
    <w:uiPriority w:val="0"/>
    <w:qFormat/>
    <w:rPr>
      <w:rFonts w:ascii="宋体" w:hAnsi="Courier New" w:eastAsia="宋体"/>
      <w:sz w:val="21"/>
      <w:lang w:val="en-US" w:eastAsia="zh-CN" w:bidi="ar-SA"/>
    </w:rPr>
  </w:style>
  <w:style w:type="character" w:styleId="1163" w:customStyle="1">
    <w:name w:val="Style Heading 1H1SAHeading 1卷标题h1标书1L1boc1st levelSection ... Char"/>
    <w:basedOn w:val="1064"/>
    <w:link w:val="1164"/>
    <w:uiPriority w:val="0"/>
    <w:qFormat/>
    <w:rPr>
      <w:rFonts w:ascii="Arial" w:hAnsi="Arial" w:eastAsia="黑体"/>
      <w:b/>
      <w:bCs/>
      <w:sz w:val="28"/>
      <w:szCs w:val="28"/>
    </w:rPr>
  </w:style>
  <w:style w:type="paragraph" w:styleId="1164" w:customStyle="1">
    <w:name w:val="Style Heading 1H1SAHeading 1卷标题h1标书1L1boc1st levelSection ..."/>
    <w:basedOn w:val="1055"/>
    <w:link w:val="1163"/>
    <w:uiPriority w:val="0"/>
    <w:qFormat/>
    <w:pPr>
      <w:ind w:left="432" w:hanging="432"/>
      <w:jc w:val="center"/>
      <w:spacing w:line="360" w:lineRule="auto"/>
      <w:tabs>
        <w:tab w:val="left" w:pos="1080" w:leader="none"/>
      </w:tabs>
    </w:pPr>
    <w:rPr>
      <w:rFonts w:ascii="Arial" w:hAnsi="Arial" w:eastAsia="黑体"/>
      <w:bCs/>
      <w:sz w:val="28"/>
      <w:szCs w:val="28"/>
    </w:rPr>
  </w:style>
  <w:style w:type="character" w:styleId="1165" w:customStyle="1">
    <w:name w:val="Intense Quote Char"/>
    <w:basedOn w:val="1064"/>
    <w:link w:val="1166"/>
    <w:uiPriority w:val="0"/>
    <w:qFormat/>
    <w:rPr>
      <w:b/>
      <w:i/>
      <w:sz w:val="24"/>
      <w:szCs w:val="22"/>
      <w:lang w:eastAsia="en-US"/>
    </w:rPr>
  </w:style>
  <w:style w:type="paragraph" w:styleId="1166" w:customStyle="1">
    <w:name w:val="明显引用1"/>
    <w:basedOn w:val="879"/>
    <w:next w:val="879"/>
    <w:link w:val="1165"/>
    <w:uiPriority w:val="0"/>
    <w:qFormat/>
    <w:pPr>
      <w:ind w:left="720" w:right="720"/>
      <w:jc w:val="left"/>
      <w:widowControl/>
    </w:pPr>
    <w:rPr>
      <w:b/>
      <w:i/>
      <w:sz w:val="24"/>
      <w:lang w:eastAsia="en-US"/>
    </w:rPr>
  </w:style>
  <w:style w:type="character" w:styleId="1167" w:customStyle="1">
    <w:name w:val="不明显参考1"/>
    <w:basedOn w:val="1064"/>
    <w:uiPriority w:val="0"/>
    <w:qFormat/>
    <w:rPr>
      <w:sz w:val="24"/>
      <w:szCs w:val="24"/>
      <w:u w:val="single"/>
    </w:rPr>
  </w:style>
  <w:style w:type="paragraph" w:styleId="1168" w:customStyle="1">
    <w:name w:val="默认段落字体 Para Char Char Char Char Char Char Char Char Char1 Char Char Char Char"/>
    <w:basedOn w:val="879"/>
    <w:uiPriority w:val="0"/>
    <w:qFormat/>
    <w:rPr>
      <w:rFonts w:ascii="Tahoma" w:hAnsi="Tahoma"/>
      <w:sz w:val="24"/>
      <w:szCs w:val="20"/>
    </w:rPr>
  </w:style>
  <w:style w:type="paragraph" w:styleId="1169" w:customStyle="1">
    <w:name w:val="Char Char Char Char Char Char Char Char Char1 Char"/>
    <w:basedOn w:val="1085"/>
    <w:uiPriority w:val="0"/>
    <w:qFormat/>
    <w:pPr>
      <w:spacing w:line="360" w:lineRule="auto"/>
    </w:pPr>
    <w:rPr>
      <w:sz w:val="20"/>
      <w:szCs w:val="20"/>
    </w:rPr>
  </w:style>
  <w:style w:type="paragraph" w:styleId="1170" w:customStyle="1">
    <w:name w:val="普通正文"/>
    <w:basedOn w:val="879"/>
    <w:link w:val="1171"/>
    <w:uiPriority w:val="0"/>
    <w:qFormat/>
    <w:pPr>
      <w:ind w:firstLine="480"/>
      <w:jc w:val="left"/>
      <w:spacing w:before="120" w:after="120" w:line="360" w:lineRule="auto"/>
    </w:pPr>
    <w:rPr>
      <w:rFonts w:ascii="Arial" w:hAnsi="Arial"/>
      <w:sz w:val="24"/>
      <w:szCs w:val="24"/>
      <w:lang w:eastAsia="en-US"/>
    </w:rPr>
  </w:style>
  <w:style w:type="character" w:styleId="1171" w:customStyle="1">
    <w:name w:val="普通正文 Char"/>
    <w:link w:val="1170"/>
    <w:uiPriority w:val="0"/>
    <w:qFormat/>
    <w:rPr>
      <w:rFonts w:ascii="Arial" w:hAnsi="Arial"/>
      <w:sz w:val="24"/>
      <w:szCs w:val="24"/>
    </w:rPr>
  </w:style>
  <w:style w:type="paragraph" w:styleId="1172" w:customStyle="1">
    <w:name w:val="样式1"/>
    <w:basedOn w:val="1055"/>
    <w:uiPriority w:val="0"/>
    <w:qFormat/>
    <w:pPr>
      <w:keepLines w:val="0"/>
      <w:spacing w:before="0" w:after="0" w:line="240" w:lineRule="auto"/>
    </w:pPr>
    <w:rPr>
      <w:bCs/>
      <w:sz w:val="24"/>
      <w:szCs w:val="24"/>
    </w:rPr>
  </w:style>
  <w:style w:type="paragraph" w:styleId="1173" w:customStyle="1">
    <w:name w:val="Char Char"/>
    <w:basedOn w:val="879"/>
    <w:uiPriority w:val="0"/>
    <w:qFormat/>
    <w:rPr>
      <w:rFonts w:ascii="Tahoma" w:hAnsi="Tahoma"/>
      <w:sz w:val="24"/>
      <w:szCs w:val="20"/>
    </w:rPr>
  </w:style>
  <w:style w:type="paragraph" w:styleId="1174" w:customStyle="1">
    <w:name w:val="Char Char1"/>
    <w:basedOn w:val="879"/>
    <w:uiPriority w:val="0"/>
    <w:qFormat/>
    <w:pPr>
      <w:jc w:val="left"/>
      <w:spacing w:after="160" w:line="240" w:lineRule="exact"/>
      <w:widowControl/>
    </w:pPr>
    <w:rPr>
      <w:rFonts w:ascii="Verdana" w:hAnsi="Verdana" w:eastAsia="仿宋_GB2312"/>
      <w:sz w:val="24"/>
      <w:szCs w:val="20"/>
      <w:lang w:eastAsia="en-US"/>
    </w:rPr>
  </w:style>
  <w:style w:type="paragraph" w:styleId="1175" w:customStyle="1">
    <w:name w:val="Char Char Char1 Char1"/>
    <w:basedOn w:val="879"/>
    <w:uiPriority w:val="0"/>
    <w:qFormat/>
    <w:pPr>
      <w:ind w:firstLine="200"/>
      <w:spacing w:line="360" w:lineRule="auto"/>
    </w:pPr>
    <w:rPr>
      <w:rFonts w:ascii="宋体" w:hAnsi="宋体"/>
      <w:sz w:val="24"/>
      <w:szCs w:val="24"/>
    </w:rPr>
  </w:style>
  <w:style w:type="paragraph" w:styleId="1176" w:customStyle="1">
    <w:name w:val="Char"/>
    <w:basedOn w:val="879"/>
    <w:uiPriority w:val="0"/>
    <w:qFormat/>
    <w:pPr>
      <w:ind w:firstLine="288"/>
      <w:tabs>
        <w:tab w:val="left" w:pos="1008" w:leader="none"/>
      </w:tabs>
    </w:pPr>
    <w:rPr>
      <w:sz w:val="24"/>
      <w:szCs w:val="24"/>
    </w:rPr>
  </w:style>
  <w:style w:type="paragraph" w:styleId="1177" w:customStyle="1">
    <w:name w:val="图表题注"/>
    <w:basedOn w:val="1082"/>
    <w:next w:val="1080"/>
    <w:uiPriority w:val="0"/>
    <w:qFormat/>
    <w:pPr>
      <w:jc w:val="center"/>
      <w:spacing w:before="152" w:after="160"/>
    </w:pPr>
    <w:rPr>
      <w:rFonts w:ascii="Times New Roman" w:hAnsi="Times New Roman" w:eastAsia="宋体"/>
      <w:sz w:val="21"/>
    </w:rPr>
  </w:style>
  <w:style w:type="paragraph" w:styleId="1178" w:customStyle="1">
    <w:name w:val="Char11"/>
    <w:basedOn w:val="879"/>
    <w:uiPriority w:val="0"/>
    <w:qFormat/>
    <w:rPr>
      <w:sz w:val="24"/>
      <w:szCs w:val="24"/>
    </w:rPr>
  </w:style>
  <w:style w:type="paragraph" w:styleId="1179" w:customStyle="1">
    <w:name w:val="Char Char Char Char"/>
    <w:basedOn w:val="879"/>
    <w:uiPriority w:val="0"/>
    <w:qFormat/>
    <w:rPr>
      <w:szCs w:val="21"/>
    </w:rPr>
  </w:style>
  <w:style w:type="paragraph" w:styleId="1180" w:customStyle="1">
    <w:name w:val="Char Char1 Char Char Char Char Char Char Char Char Char Char"/>
    <w:basedOn w:val="879"/>
    <w:uiPriority w:val="0"/>
    <w:qFormat/>
    <w:pPr>
      <w:jc w:val="left"/>
      <w:spacing w:after="160" w:line="240" w:lineRule="exact"/>
      <w:widowControl/>
    </w:pPr>
    <w:rPr>
      <w:rFonts w:ascii="Verdana" w:hAnsi="Verdana" w:eastAsia="仿宋_GB2312"/>
      <w:sz w:val="24"/>
      <w:szCs w:val="20"/>
      <w:lang w:eastAsia="en-US"/>
    </w:rPr>
  </w:style>
  <w:style w:type="paragraph" w:styleId="1181" w:customStyle="1">
    <w:name w:val="Char Char Char Char Char Char Char"/>
    <w:basedOn w:val="879"/>
    <w:uiPriority w:val="0"/>
    <w:qFormat/>
    <w:pPr>
      <w:ind w:left="432" w:hanging="432"/>
      <w:tabs>
        <w:tab w:val="left" w:pos="432" w:leader="none"/>
      </w:tabs>
    </w:pPr>
    <w:rPr>
      <w:rFonts w:ascii="Tahoma" w:hAnsi="Tahoma"/>
      <w:sz w:val="24"/>
      <w:szCs w:val="20"/>
    </w:rPr>
  </w:style>
  <w:style w:type="paragraph" w:styleId="1182" w:customStyle="1">
    <w:name w:val="Char Char Char1 Char4"/>
    <w:basedOn w:val="879"/>
    <w:uiPriority w:val="0"/>
    <w:qFormat/>
    <w:pPr>
      <w:ind w:firstLine="200"/>
      <w:spacing w:line="360" w:lineRule="auto"/>
    </w:pPr>
    <w:rPr>
      <w:rFonts w:ascii="宋体" w:hAnsi="宋体"/>
      <w:sz w:val="24"/>
      <w:szCs w:val="24"/>
    </w:rPr>
  </w:style>
  <w:style w:type="paragraph" w:styleId="1183" w:customStyle="1">
    <w:name w:val="表内文字"/>
    <w:basedOn w:val="879"/>
    <w:uiPriority w:val="0"/>
    <w:qFormat/>
    <w:pPr>
      <w:jc w:val="center"/>
      <w:spacing w:line="360" w:lineRule="auto"/>
      <w:tabs>
        <w:tab w:val="left" w:pos="1418" w:leader="none"/>
      </w:tabs>
    </w:pPr>
    <w:rPr>
      <w:rFonts w:ascii="仿宋_GB2312" w:eastAsia="仿宋_GB2312"/>
      <w:spacing w:val="-20"/>
      <w:sz w:val="24"/>
      <w:szCs w:val="24"/>
    </w:rPr>
  </w:style>
  <w:style w:type="paragraph" w:styleId="1184" w:customStyle="1">
    <w:name w:val="Char Char Char1 Char5"/>
    <w:basedOn w:val="879"/>
    <w:uiPriority w:val="0"/>
    <w:qFormat/>
    <w:pPr>
      <w:ind w:firstLine="200"/>
      <w:spacing w:line="360" w:lineRule="auto"/>
    </w:pPr>
    <w:rPr>
      <w:rFonts w:ascii="宋体" w:hAnsi="宋体"/>
      <w:sz w:val="24"/>
      <w:szCs w:val="24"/>
    </w:rPr>
  </w:style>
  <w:style w:type="paragraph" w:styleId="1185" w:customStyle="1">
    <w:name w:val="Proposals body"/>
    <w:basedOn w:val="879"/>
    <w:next w:val="879"/>
    <w:uiPriority w:val="0"/>
    <w:qFormat/>
    <w:pPr>
      <w:jc w:val="left"/>
      <w:spacing w:line="360" w:lineRule="auto"/>
      <w:widowControl/>
    </w:pPr>
    <w:rPr>
      <w:rFonts w:ascii="宋体"/>
      <w:color w:val="000000"/>
      <w:sz w:val="24"/>
      <w:szCs w:val="20"/>
    </w:rPr>
  </w:style>
  <w:style w:type="paragraph" w:styleId="1186" w:customStyle="1">
    <w:name w:val="Char Char Char1 Char6"/>
    <w:basedOn w:val="879"/>
    <w:uiPriority w:val="0"/>
    <w:qFormat/>
    <w:pPr>
      <w:ind w:firstLine="200"/>
      <w:spacing w:line="360" w:lineRule="auto"/>
    </w:pPr>
    <w:rPr>
      <w:rFonts w:ascii="宋体" w:hAnsi="宋体"/>
      <w:sz w:val="24"/>
      <w:szCs w:val="24"/>
    </w:rPr>
  </w:style>
  <w:style w:type="paragraph" w:styleId="1187" w:customStyle="1">
    <w:name w:val="Char Char Char1 Char"/>
    <w:basedOn w:val="879"/>
    <w:uiPriority w:val="0"/>
    <w:qFormat/>
    <w:pPr>
      <w:ind w:firstLine="200"/>
      <w:spacing w:line="360" w:lineRule="auto"/>
    </w:pPr>
    <w:rPr>
      <w:rFonts w:ascii="宋体" w:hAnsi="宋体"/>
      <w:sz w:val="24"/>
      <w:szCs w:val="24"/>
    </w:rPr>
  </w:style>
  <w:style w:type="paragraph" w:styleId="1188"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189" w:customStyle="1">
    <w:name w:val="Char Char Char1 Char3"/>
    <w:basedOn w:val="879"/>
    <w:uiPriority w:val="0"/>
    <w:qFormat/>
    <w:pPr>
      <w:ind w:firstLine="200"/>
      <w:spacing w:line="360" w:lineRule="auto"/>
    </w:pPr>
    <w:rPr>
      <w:rFonts w:ascii="宋体" w:hAnsi="宋体"/>
      <w:sz w:val="24"/>
      <w:szCs w:val="24"/>
    </w:rPr>
  </w:style>
  <w:style w:type="paragraph" w:styleId="1190" w:customStyle="1">
    <w:name w:val="Char Char Char1 Char2"/>
    <w:basedOn w:val="879"/>
    <w:uiPriority w:val="0"/>
    <w:qFormat/>
    <w:pPr>
      <w:ind w:firstLine="200"/>
      <w:spacing w:line="360" w:lineRule="auto"/>
    </w:pPr>
    <w:rPr>
      <w:rFonts w:ascii="宋体" w:hAnsi="宋体"/>
      <w:sz w:val="24"/>
      <w:szCs w:val="24"/>
    </w:rPr>
  </w:style>
  <w:style w:type="paragraph" w:styleId="1191" w:customStyle="1">
    <w:name w:val="_Style 49"/>
    <w:basedOn w:val="879"/>
    <w:next w:val="1100"/>
    <w:uiPriority w:val="0"/>
    <w:qFormat/>
    <w:rPr>
      <w:rFonts w:ascii="宋体" w:hAnsi="Courier New"/>
      <w:sz w:val="24"/>
      <w:szCs w:val="24"/>
    </w:rPr>
  </w:style>
  <w:style w:type="paragraph" w:styleId="1192" w:customStyle="1">
    <w:name w:val="Char Char Char1 Char7"/>
    <w:basedOn w:val="879"/>
    <w:uiPriority w:val="0"/>
    <w:qFormat/>
    <w:pPr>
      <w:ind w:firstLine="200"/>
      <w:spacing w:line="360" w:lineRule="auto"/>
    </w:pPr>
    <w:rPr>
      <w:rFonts w:ascii="宋体" w:hAnsi="宋体"/>
      <w:sz w:val="24"/>
      <w:szCs w:val="24"/>
    </w:rPr>
  </w:style>
  <w:style w:type="paragraph" w:styleId="1193" w:customStyle="1">
    <w:name w:val="Char Char Char1 Char8"/>
    <w:basedOn w:val="879"/>
    <w:uiPriority w:val="0"/>
    <w:qFormat/>
    <w:pPr>
      <w:ind w:firstLine="200"/>
      <w:spacing w:line="360" w:lineRule="auto"/>
    </w:pPr>
    <w:rPr>
      <w:rFonts w:ascii="宋体" w:hAnsi="宋体"/>
      <w:sz w:val="24"/>
      <w:szCs w:val="24"/>
    </w:rPr>
  </w:style>
  <w:style w:type="paragraph" w:styleId="1194" w:customStyle="1">
    <w:name w:val="Char Char Char1 Char9"/>
    <w:basedOn w:val="879"/>
    <w:uiPriority w:val="0"/>
    <w:qFormat/>
    <w:pPr>
      <w:ind w:firstLine="200"/>
      <w:spacing w:line="360" w:lineRule="auto"/>
    </w:pPr>
    <w:rPr>
      <w:rFonts w:ascii="宋体" w:hAnsi="宋体"/>
      <w:sz w:val="24"/>
      <w:szCs w:val="24"/>
    </w:rPr>
  </w:style>
  <w:style w:type="paragraph" w:styleId="1195" w:customStyle="1">
    <w:name w:val="TOC 标题11"/>
    <w:basedOn w:val="1055"/>
    <w:next w:val="879"/>
    <w:uiPriority w:val="0"/>
    <w:qFormat/>
    <w:pPr>
      <w:jc w:val="left"/>
      <w:spacing w:before="480" w:after="0" w:line="276" w:lineRule="auto"/>
      <w:widowControl/>
      <w:outlineLvl w:val="9"/>
    </w:pPr>
    <w:rPr>
      <w:rFonts w:ascii="Cambria" w:hAnsi="Cambria"/>
      <w:bCs/>
      <w:color w:val="365f91"/>
      <w:sz w:val="28"/>
      <w:szCs w:val="28"/>
    </w:rPr>
  </w:style>
  <w:style w:type="paragraph" w:styleId="1196" w:customStyle="1">
    <w:name w:val="列出段落1"/>
    <w:basedOn w:val="879"/>
    <w:uiPriority w:val="0"/>
    <w:qFormat/>
    <w:pPr>
      <w:contextualSpacing/>
      <w:ind w:left="720"/>
      <w:jc w:val="left"/>
      <w:widowControl/>
    </w:pPr>
    <w:rPr>
      <w:sz w:val="24"/>
      <w:szCs w:val="24"/>
      <w:lang w:eastAsia="en-US"/>
    </w:rPr>
  </w:style>
  <w:style w:type="paragraph" w:styleId="1197" w:customStyle="1">
    <w:name w:val="小标题一"/>
    <w:basedOn w:val="879"/>
    <w:next w:val="879"/>
    <w:uiPriority w:val="0"/>
    <w:qFormat/>
    <w:pPr>
      <w:spacing w:line="500" w:lineRule="exact"/>
      <w:tabs>
        <w:tab w:val="left" w:pos="2247" w:leader="none"/>
      </w:tabs>
    </w:pPr>
    <w:rPr>
      <w:sz w:val="28"/>
      <w:szCs w:val="20"/>
    </w:rPr>
  </w:style>
  <w:style w:type="paragraph" w:styleId="1198" w:customStyle="1">
    <w:name w:val="xl25"/>
    <w:basedOn w:val="879"/>
    <w:uiPriority w:val="0"/>
    <w:qFormat/>
    <w:pPr>
      <w:jc w:val="center"/>
      <w:spacing w:before="100" w:beforeAutospacing="1" w:after="100" w:afterAutospacing="1"/>
      <w:widowControl/>
    </w:pPr>
    <w:rPr>
      <w:rFonts w:ascii="Arial Unicode MS" w:hAnsi="Arial Unicode MS" w:eastAsia="Arial Unicode MS"/>
      <w:sz w:val="24"/>
      <w:szCs w:val="24"/>
    </w:rPr>
  </w:style>
  <w:style w:type="paragraph" w:styleId="1199" w:customStyle="1">
    <w:name w:val="列出段落2"/>
    <w:basedOn w:val="879"/>
    <w:link w:val="1200"/>
    <w:uiPriority w:val="0"/>
    <w:qFormat/>
    <w:pPr>
      <w:ind w:firstLine="420"/>
    </w:pPr>
    <w:rPr>
      <w:sz w:val="20"/>
      <w:szCs w:val="20"/>
      <w:lang w:eastAsia="en-US"/>
    </w:rPr>
  </w:style>
  <w:style w:type="character" w:styleId="1200" w:customStyle="1">
    <w:name w:val="列出段落 Char"/>
    <w:link w:val="1199"/>
    <w:uiPriority w:val="0"/>
    <w:qFormat/>
    <w:rPr>
      <w:rFonts w:ascii="Times New Roman" w:hAnsi="Times New Roman"/>
      <w:sz w:val="21"/>
    </w:rPr>
  </w:style>
  <w:style w:type="paragraph" w:styleId="1201" w:customStyle="1">
    <w:name w:val="无间隔1"/>
    <w:basedOn w:val="879"/>
    <w:uiPriority w:val="0"/>
    <w:qFormat/>
    <w:pPr>
      <w:jc w:val="left"/>
      <w:widowControl/>
    </w:pPr>
    <w:rPr>
      <w:sz w:val="24"/>
      <w:szCs w:val="32"/>
      <w:lang w:eastAsia="en-US"/>
    </w:rPr>
  </w:style>
  <w:style w:type="paragraph" w:styleId="1202" w:customStyle="1">
    <w:name w:val="纯文本1"/>
    <w:basedOn w:val="879"/>
    <w:uiPriority w:val="0"/>
    <w:qFormat/>
    <w:rPr>
      <w:rFonts w:ascii="宋体" w:hAnsi="Courier New"/>
      <w:sz w:val="24"/>
      <w:szCs w:val="24"/>
    </w:rPr>
  </w:style>
  <w:style w:type="paragraph" w:styleId="1203" w:customStyle="1">
    <w:name w:val="paragraphindent"/>
    <w:basedOn w:val="879"/>
    <w:uiPriority w:val="0"/>
    <w:qFormat/>
    <w:pPr>
      <w:jc w:val="left"/>
      <w:spacing w:before="100" w:beforeAutospacing="1" w:after="100" w:afterAutospacing="1"/>
      <w:widowControl/>
    </w:pPr>
    <w:rPr>
      <w:rFonts w:ascii="宋体" w:hAnsi="宋体"/>
      <w:sz w:val="24"/>
      <w:szCs w:val="24"/>
    </w:rPr>
  </w:style>
  <w:style w:type="paragraph" w:styleId="1204" w:customStyle="1">
    <w:name w:val="一级目录"/>
    <w:next w:val="879"/>
    <w:uiPriority w:val="0"/>
    <w:qFormat/>
    <w:pPr>
      <w:jc w:val="center"/>
      <w:outlineLvl w:val="0"/>
    </w:pPr>
    <w:rPr>
      <w:rFonts w:ascii="黑体" w:hAnsi="Times New Roman" w:eastAsia="黑体" w:cs="Times New Roman"/>
      <w:b/>
      <w:sz w:val="44"/>
      <w:szCs w:val="44"/>
      <w:lang w:val="en-US" w:eastAsia="zh-CN" w:bidi="ar-SA"/>
    </w:rPr>
  </w:style>
  <w:style w:type="paragraph" w:styleId="1205" w:customStyle="1">
    <w:name w:val="正文 New"/>
    <w:uiPriority w:val="0"/>
    <w:qFormat/>
    <w:pPr>
      <w:jc w:val="both"/>
      <w:widowControl w:val="off"/>
    </w:pPr>
    <w:rPr>
      <w:rFonts w:ascii="Times New Roman" w:hAnsi="Times New Roman" w:eastAsia="宋体" w:cs="Times New Roman"/>
      <w:sz w:val="21"/>
      <w:lang w:val="en-US" w:eastAsia="zh-CN" w:bidi="ar-SA"/>
    </w:rPr>
  </w:style>
  <w:style w:type="paragraph" w:styleId="1206" w:customStyle="1">
    <w:name w:val="正文2"/>
    <w:basedOn w:val="879"/>
    <w:link w:val="1207"/>
    <w:uiPriority w:val="0"/>
    <w:qFormat/>
    <w:pPr>
      <w:ind w:firstLine="420"/>
      <w:spacing w:line="360" w:lineRule="auto"/>
    </w:pPr>
    <w:rPr>
      <w:sz w:val="28"/>
      <w:szCs w:val="24"/>
      <w:lang w:eastAsia="en-US"/>
    </w:rPr>
  </w:style>
  <w:style w:type="character" w:styleId="1207" w:customStyle="1">
    <w:name w:val="正文2 Char"/>
    <w:link w:val="1206"/>
    <w:uiPriority w:val="0"/>
    <w:qFormat/>
    <w:rPr>
      <w:rFonts w:ascii="Times New Roman" w:hAnsi="Times New Roman"/>
      <w:sz w:val="28"/>
      <w:szCs w:val="24"/>
    </w:rPr>
  </w:style>
  <w:style w:type="character" w:styleId="1208" w:customStyle="1">
    <w:name w:val="apple-style-span"/>
    <w:basedOn w:val="1064"/>
    <w:uiPriority w:val="0"/>
    <w:qFormat/>
  </w:style>
  <w:style w:type="paragraph" w:styleId="1209" w:customStyle="1">
    <w:name w:val="Heading 21"/>
    <w:basedOn w:val="879"/>
    <w:next w:val="879"/>
    <w:uiPriority w:val="0"/>
    <w:qFormat/>
    <w:pPr>
      <w:spacing w:before="240" w:after="60" w:line="360" w:lineRule="atLeast"/>
    </w:pPr>
    <w:rPr>
      <w:rFonts w:ascii="Arial" w:hAnsi="Arial"/>
      <w:sz w:val="24"/>
      <w:szCs w:val="20"/>
    </w:rPr>
  </w:style>
  <w:style w:type="character" w:styleId="1210" w:customStyle="1">
    <w:name w:val="纯文本 Char1"/>
    <w:uiPriority w:val="0"/>
    <w:qFormat/>
    <w:rPr>
      <w:rFonts w:ascii="宋体" w:hAnsi="Courier New" w:eastAsia="宋体"/>
      <w:sz w:val="24"/>
      <w:lang w:val="en-US" w:eastAsia="zh-CN" w:bidi="ar-SA"/>
    </w:rPr>
  </w:style>
  <w:style w:type="paragraph" w:styleId="1211" w:customStyle="1">
    <w:name w:val="p0"/>
    <w:basedOn w:val="879"/>
    <w:uiPriority w:val="0"/>
    <w:qFormat/>
    <w:pPr>
      <w:widowControl/>
    </w:pPr>
    <w:rPr>
      <w:szCs w:val="21"/>
    </w:rPr>
  </w:style>
  <w:style w:type="paragraph" w:styleId="1212" w:customStyle="1">
    <w:name w:val="正文Land"/>
    <w:basedOn w:val="879"/>
    <w:uiPriority w:val="0"/>
    <w:qFormat/>
    <w:pPr>
      <w:ind w:firstLine="200"/>
      <w:spacing w:line="360" w:lineRule="auto"/>
    </w:pPr>
    <w:rPr>
      <w:rFonts w:ascii="宋体"/>
      <w:sz w:val="24"/>
      <w:szCs w:val="24"/>
    </w:rPr>
  </w:style>
  <w:style w:type="paragraph" w:styleId="1213" w:customStyle="1">
    <w:name w:val="正文首行缩进2字符"/>
    <w:basedOn w:val="879"/>
    <w:uiPriority w:val="0"/>
    <w:qFormat/>
    <w:pPr>
      <w:ind w:firstLine="200"/>
      <w:spacing w:line="360" w:lineRule="auto"/>
    </w:pPr>
    <w:rPr>
      <w:rFonts w:eastAsia="仿宋"/>
      <w:sz w:val="28"/>
      <w:szCs w:val="20"/>
    </w:rPr>
  </w:style>
  <w:style w:type="paragraph" w:styleId="1214" w:customStyle="1">
    <w:name w:val="正文首行缩进4字符"/>
    <w:basedOn w:val="879"/>
    <w:uiPriority w:val="0"/>
    <w:qFormat/>
    <w:pPr>
      <w:ind w:left="482" w:firstLine="482"/>
      <w:spacing w:line="360" w:lineRule="auto"/>
    </w:pPr>
    <w:rPr>
      <w:rFonts w:eastAsia="仿宋"/>
      <w:sz w:val="28"/>
      <w:szCs w:val="20"/>
    </w:rPr>
  </w:style>
  <w:style w:type="paragraph" w:styleId="1215" w:customStyle="1">
    <w:name w:val="标题2"/>
    <w:basedOn w:val="1056"/>
    <w:uiPriority w:val="0"/>
    <w:qFormat/>
    <w:pPr>
      <w:spacing w:before="0" w:after="0"/>
    </w:pPr>
    <w:rPr>
      <w:rFonts w:ascii="Cambria" w:hAnsi="Cambria" w:eastAsia="宋体"/>
      <w:b w:val="0"/>
      <w:sz w:val="28"/>
    </w:rPr>
  </w:style>
  <w:style w:type="paragraph" w:styleId="1216" w:customStyle="1">
    <w:name w:val="black1"/>
    <w:basedOn w:val="879"/>
    <w:uiPriority w:val="0"/>
    <w:qFormat/>
    <w:pPr>
      <w:jc w:val="left"/>
      <w:spacing w:before="100" w:beforeAutospacing="1" w:after="100" w:afterAutospacing="1"/>
      <w:widowControl/>
    </w:pPr>
    <w:rPr>
      <w:rFonts w:ascii="宋体" w:hAnsi="宋体"/>
      <w:sz w:val="24"/>
      <w:szCs w:val="24"/>
    </w:rPr>
  </w:style>
  <w:style w:type="paragraph" w:styleId="1217" w:customStyle="1">
    <w:name w:val="正文1"/>
    <w:basedOn w:val="879"/>
    <w:uiPriority w:val="0"/>
    <w:qFormat/>
    <w:pPr>
      <w:ind w:left="1260" w:firstLine="540"/>
      <w:spacing w:line="360" w:lineRule="auto"/>
    </w:pPr>
    <w:rPr>
      <w:rFonts w:ascii="宋体" w:hAnsi="宋体"/>
    </w:rPr>
  </w:style>
  <w:style w:type="paragraph" w:styleId="1218" w:customStyle="1">
    <w:name w:val="QB正文"/>
    <w:basedOn w:val="879"/>
    <w:link w:val="1219"/>
    <w:uiPriority w:val="0"/>
    <w:qFormat/>
    <w:pPr>
      <w:ind w:firstLine="200"/>
      <w:widowControl/>
    </w:pPr>
    <w:rPr>
      <w:rFonts w:ascii="宋体"/>
      <w:sz w:val="20"/>
      <w:szCs w:val="20"/>
      <w:lang w:eastAsia="en-US"/>
    </w:rPr>
  </w:style>
  <w:style w:type="character" w:styleId="1219" w:customStyle="1">
    <w:name w:val="QB正文 Char"/>
    <w:link w:val="1218"/>
    <w:uiPriority w:val="0"/>
    <w:qFormat/>
    <w:rPr>
      <w:rFonts w:ascii="宋体" w:hAnsi="Times New Roman"/>
      <w:sz w:val="21"/>
    </w:rPr>
  </w:style>
  <w:style w:type="paragraph" w:styleId="1220" w:customStyle="1">
    <w:name w:val="Table"/>
    <w:next w:val="879"/>
    <w:uiPriority w:val="0"/>
    <w:qFormat/>
    <w:pPr>
      <w:jc w:val="center"/>
      <w:keepLines/>
      <w:tabs>
        <w:tab w:val="left" w:pos="360" w:leader="none"/>
      </w:tabs>
    </w:pPr>
    <w:rPr>
      <w:rFonts w:ascii="Arial" w:hAnsi="Arial" w:eastAsia="宋体" w:cs="Times New Roman"/>
      <w:sz w:val="18"/>
      <w:szCs w:val="18"/>
      <w:lang w:val="en-US" w:eastAsia="zh-CN" w:bidi="ar-SA"/>
    </w:rPr>
  </w:style>
  <w:style w:type="paragraph" w:styleId="1221" w:customStyle="1">
    <w:name w:val="参考资料清单+倾斜+蓝色"/>
    <w:basedOn w:val="879"/>
    <w:uiPriority w:val="0"/>
    <w:qFormat/>
    <w:pPr>
      <w:spacing w:line="360" w:lineRule="auto"/>
    </w:pPr>
    <w:rPr>
      <w:rFonts w:ascii="Arial" w:hAnsi="Arial"/>
      <w:i/>
      <w:iCs/>
      <w:color w:val="0000ff"/>
      <w:szCs w:val="21"/>
    </w:rPr>
  </w:style>
  <w:style w:type="character" w:styleId="1222" w:customStyle="1">
    <w:name w:val="Figure Char"/>
    <w:uiPriority w:val="0"/>
    <w:qFormat/>
    <w:rPr>
      <w:sz w:val="21"/>
      <w:szCs w:val="21"/>
    </w:rPr>
  </w:style>
  <w:style w:type="character" w:styleId="1223" w:customStyle="1">
    <w:name w:val="正文2 Char Char"/>
    <w:uiPriority w:val="0"/>
    <w:qFormat/>
    <w:rPr>
      <w:sz w:val="24"/>
    </w:rPr>
  </w:style>
  <w:style w:type="paragraph" w:styleId="1224" w:customStyle="1">
    <w:name w:val="纯文本11"/>
    <w:basedOn w:val="879"/>
    <w:link w:val="1225"/>
    <w:uiPriority w:val="0"/>
    <w:qFormat/>
    <w:rPr>
      <w:rFonts w:ascii="宋体" w:hAnsi="Courier New" w:eastAsia="楷体_GB2312"/>
      <w:sz w:val="28"/>
      <w:szCs w:val="20"/>
      <w:lang w:eastAsia="en-US"/>
    </w:rPr>
  </w:style>
  <w:style w:type="character" w:styleId="1225" w:customStyle="1">
    <w:name w:val="Plain Text Char Char"/>
    <w:link w:val="1224"/>
    <w:uiPriority w:val="0"/>
    <w:qFormat/>
    <w:rPr>
      <w:rFonts w:ascii="宋体" w:hAnsi="Courier New" w:eastAsia="楷体_GB2312"/>
      <w:sz w:val="28"/>
    </w:rPr>
  </w:style>
  <w:style w:type="paragraph" w:styleId="1226" w:customStyle="1">
    <w:name w:val="Char Char Char Char Char Char Char1"/>
    <w:basedOn w:val="879"/>
    <w:uiPriority w:val="0"/>
    <w:qFormat/>
    <w:pPr>
      <w:ind w:firstLine="480"/>
      <w:spacing w:line="360" w:lineRule="auto"/>
    </w:pPr>
    <w:rPr>
      <w:rFonts w:ascii="Tahoma" w:hAnsi="Tahoma"/>
      <w:sz w:val="24"/>
      <w:szCs w:val="20"/>
    </w:rPr>
  </w:style>
  <w:style w:type="character" w:styleId="1227" w:customStyle="1">
    <w:name w:val="apple-converted-space"/>
    <w:uiPriority w:val="0"/>
    <w:qFormat/>
  </w:style>
  <w:style w:type="character" w:styleId="1228" w:customStyle="1">
    <w:name w:val="font131"/>
    <w:uiPriority w:val="0"/>
    <w:qFormat/>
    <w:rPr>
      <w:sz w:val="20"/>
      <w:szCs w:val="20"/>
    </w:rPr>
  </w:style>
  <w:style w:type="paragraph" w:styleId="1229" w:customStyle="1">
    <w:name w:val="标题 1（绿盟科技）"/>
    <w:basedOn w:val="1055"/>
    <w:next w:val="879"/>
    <w:uiPriority w:val="0"/>
    <w:qFormat/>
    <w:pPr>
      <w:numPr>
        <w:ilvl w:val="0"/>
        <w:numId w:val="5"/>
      </w:numPr>
      <w:ind w:left="0" w:firstLine="0"/>
      <w:jc w:val="left"/>
      <w:spacing w:before="600"/>
      <w:tabs>
        <w:tab w:val="left" w:pos="360" w:leader="none"/>
      </w:tabs>
      <w:pBdr>
        <w:bottom w:val="single" w:color="000000" w:sz="48" w:space="1"/>
      </w:pBdr>
    </w:pPr>
    <w:rPr>
      <w:rFonts w:ascii="Arial" w:hAnsi="Arial" w:eastAsia="黑体"/>
      <w:bCs/>
      <w:szCs w:val="44"/>
    </w:rPr>
  </w:style>
  <w:style w:type="paragraph" w:styleId="1230" w:customStyle="1">
    <w:name w:val="标题 2（绿盟科技）"/>
    <w:basedOn w:val="1056"/>
    <w:next w:val="879"/>
    <w:uiPriority w:val="0"/>
    <w:qFormat/>
    <w:pPr>
      <w:numPr>
        <w:ilvl w:val="1"/>
        <w:numId w:val="5"/>
      </w:numPr>
      <w:ind w:left="0" w:firstLine="0"/>
      <w:jc w:val="left"/>
      <w:spacing w:line="415" w:lineRule="auto"/>
      <w:tabs>
        <w:tab w:val="left" w:pos="360" w:leader="none"/>
      </w:tabs>
    </w:pPr>
    <w:rPr>
      <w:bCs w:val="0"/>
    </w:rPr>
  </w:style>
  <w:style w:type="paragraph" w:styleId="1231" w:customStyle="1">
    <w:name w:val="标题 3（绿盟科技）"/>
    <w:basedOn w:val="1057"/>
    <w:next w:val="879"/>
    <w:uiPriority w:val="0"/>
    <w:qFormat/>
    <w:pPr>
      <w:numPr>
        <w:numId w:val="5"/>
      </w:numPr>
      <w:jc w:val="left"/>
      <w:spacing w:before="260" w:after="260" w:line="415" w:lineRule="auto"/>
      <w:tabs>
        <w:tab w:val="left" w:pos="960" w:leader="none"/>
      </w:tabs>
    </w:pPr>
    <w:rPr>
      <w:rFonts w:ascii="Arial" w:hAnsi="Arial" w:eastAsia="黑体"/>
      <w:bCs w:val="0"/>
      <w:szCs w:val="30"/>
    </w:rPr>
  </w:style>
  <w:style w:type="paragraph" w:styleId="1232" w:customStyle="1">
    <w:name w:val="标题 4（绿盟科技）"/>
    <w:basedOn w:val="1058"/>
    <w:next w:val="879"/>
    <w:uiPriority w:val="0"/>
    <w:qFormat/>
    <w:pPr>
      <w:numPr>
        <w:numId w:val="5"/>
      </w:numPr>
      <w:ind w:left="0" w:firstLine="0"/>
      <w:jc w:val="left"/>
      <w:spacing w:before="280" w:after="156" w:line="376" w:lineRule="auto"/>
      <w:widowControl/>
      <w:tabs>
        <w:tab w:val="left" w:pos="360" w:leader="none"/>
      </w:tabs>
    </w:pPr>
    <w:rPr>
      <w:bCs w:val="0"/>
    </w:rPr>
  </w:style>
  <w:style w:type="paragraph" w:styleId="1233" w:customStyle="1">
    <w:name w:val="标题 5（有编号）（绿盟科技）"/>
    <w:basedOn w:val="879"/>
    <w:next w:val="879"/>
    <w:uiPriority w:val="0"/>
    <w:qFormat/>
    <w:pPr>
      <w:ind w:left="1985" w:hanging="1134"/>
      <w:jc w:val="left"/>
      <w:keepLines/>
      <w:keepNext/>
      <w:spacing w:before="280" w:after="156" w:line="377" w:lineRule="auto"/>
      <w:outlineLvl w:val="4"/>
    </w:pPr>
    <w:rPr>
      <w:rFonts w:ascii="Arial" w:hAnsi="Arial" w:eastAsia="黑体"/>
      <w:b/>
      <w:sz w:val="24"/>
      <w:szCs w:val="28"/>
    </w:rPr>
  </w:style>
  <w:style w:type="paragraph" w:styleId="1234" w:customStyle="1">
    <w:name w:val="标题 6（有编号）（绿盟科技）"/>
    <w:basedOn w:val="879"/>
    <w:next w:val="879"/>
    <w:uiPriority w:val="0"/>
    <w:qFormat/>
    <w:pPr>
      <w:ind w:left="1247" w:hanging="1247"/>
      <w:jc w:val="left"/>
      <w:keepLines/>
      <w:keepNext/>
      <w:spacing w:before="240" w:after="64" w:line="319" w:lineRule="auto"/>
      <w:outlineLvl w:val="5"/>
    </w:pPr>
    <w:rPr>
      <w:rFonts w:ascii="Arial" w:hAnsi="Arial" w:eastAsia="黑体"/>
      <w:b/>
      <w:sz w:val="24"/>
      <w:szCs w:val="24"/>
    </w:rPr>
  </w:style>
  <w:style w:type="paragraph" w:styleId="1235" w:customStyle="1">
    <w:name w:val="插图标注（绿盟科技）"/>
    <w:next w:val="879"/>
    <w:uiPriority w:val="0"/>
    <w:qFormat/>
    <w:pPr>
      <w:jc w:val="center"/>
      <w:spacing w:after="156"/>
    </w:pPr>
    <w:rPr>
      <w:rFonts w:ascii="Arial" w:hAnsi="Arial" w:eastAsia="宋体" w:cs="Times New Roman"/>
      <w:sz w:val="21"/>
      <w:szCs w:val="21"/>
      <w:lang w:val="en-US" w:eastAsia="zh-CN" w:bidi="ar-SA"/>
    </w:rPr>
  </w:style>
  <w:style w:type="paragraph" w:styleId="1236" w:customStyle="1">
    <w:name w:val="表格标注（绿盟科技）"/>
    <w:basedOn w:val="1235"/>
    <w:next w:val="879"/>
    <w:uiPriority w:val="0"/>
    <w:qFormat/>
  </w:style>
  <w:style w:type="character" w:styleId="1237" w:customStyle="1">
    <w:name w:val="正文文本 (2) + 间距 0 pt"/>
    <w:basedOn w:val="1064"/>
    <w:uiPriority w:val="0"/>
    <w:qFormat/>
    <w:rPr>
      <w:rFonts w:ascii="MingLiU" w:hAnsi="MingLiU" w:eastAsia="MingLiU"/>
      <w:color w:val="000000"/>
      <w:spacing w:val="0"/>
      <w:position w:val="0"/>
      <w:sz w:val="32"/>
      <w:szCs w:val="32"/>
      <w:shd w:val="clear" w:color="auto" w:fill="ffffff"/>
      <w:lang w:val="zh-CN" w:eastAsia="zh-CN" w:bidi="zh-CN"/>
    </w:rPr>
  </w:style>
  <w:style w:type="paragraph" w:styleId="1238" w:customStyle="1">
    <w:name w:val="默认段落字体 Para Char Char Char Char"/>
    <w:basedOn w:val="879"/>
    <w:uiPriority w:val="0"/>
    <w:qFormat/>
    <w:rPr>
      <w:sz w:val="20"/>
      <w:szCs w:val="20"/>
    </w:rPr>
  </w:style>
  <w:style w:type="paragraph" w:styleId="1239" w:customStyle="1">
    <w:name w:val="正文文本3"/>
    <w:basedOn w:val="879"/>
    <w:uiPriority w:val="0"/>
    <w:qFormat/>
    <w:pPr>
      <w:spacing w:before="180" w:line="425" w:lineRule="exact"/>
      <w:shd w:val="clear" w:color="auto" w:fill="ffffff"/>
    </w:pPr>
    <w:rPr>
      <w:rFonts w:ascii="宋体" w:hAnsi="宋体"/>
      <w:sz w:val="23"/>
      <w:szCs w:val="23"/>
    </w:rPr>
  </w:style>
  <w:style w:type="character" w:styleId="1240" w:customStyle="1">
    <w:name w:val="标题 #2_"/>
    <w:basedOn w:val="1064"/>
    <w:link w:val="1241"/>
    <w:uiPriority w:val="0"/>
    <w:qFormat/>
    <w:rPr>
      <w:rFonts w:ascii="MingLiU" w:hAnsi="MingLiU" w:eastAsia="MingLiU"/>
      <w:spacing w:val="20"/>
      <w:sz w:val="46"/>
      <w:szCs w:val="46"/>
      <w:shd w:val="clear" w:color="auto" w:fill="ffffff"/>
    </w:rPr>
  </w:style>
  <w:style w:type="paragraph" w:styleId="1241" w:customStyle="1">
    <w:name w:val="标题 #2"/>
    <w:basedOn w:val="879"/>
    <w:link w:val="1240"/>
    <w:uiPriority w:val="0"/>
    <w:qFormat/>
    <w:pPr>
      <w:jc w:val="center"/>
      <w:spacing w:before="1020" w:after="600" w:line="706" w:lineRule="exact"/>
      <w:shd w:val="clear" w:color="auto" w:fill="ffffff"/>
      <w:outlineLvl w:val="1"/>
    </w:pPr>
    <w:rPr>
      <w:rFonts w:ascii="MingLiU" w:hAnsi="MingLiU" w:eastAsia="MingLiU"/>
      <w:spacing w:val="20"/>
      <w:sz w:val="46"/>
      <w:szCs w:val="46"/>
    </w:rPr>
  </w:style>
  <w:style w:type="paragraph" w:styleId="1242" w:customStyle="1">
    <w:name w:val="正文4"/>
    <w:basedOn w:val="879"/>
    <w:uiPriority w:val="0"/>
    <w:qFormat/>
    <w:pPr>
      <w:ind w:firstLine="420"/>
      <w:jc w:val="left"/>
    </w:pPr>
    <w:rPr>
      <w:rFonts w:ascii="宋体" w:hAnsi="宋体"/>
      <w:sz w:val="24"/>
      <w:szCs w:val="24"/>
    </w:rPr>
  </w:style>
  <w:style w:type="paragraph" w:styleId="1243" w:customStyle="1">
    <w:name w:val="编号，小四"/>
    <w:basedOn w:val="879"/>
    <w:uiPriority w:val="0"/>
    <w:qFormat/>
    <w:pPr>
      <w:numPr>
        <w:ilvl w:val="0"/>
        <w:numId w:val="6"/>
      </w:numPr>
      <w:spacing w:line="360" w:lineRule="auto"/>
    </w:pPr>
    <w:rPr>
      <w:rFonts w:ascii="Arial" w:hAnsi="Arial"/>
      <w:sz w:val="24"/>
      <w:szCs w:val="20"/>
    </w:rPr>
  </w:style>
  <w:style w:type="paragraph" w:styleId="1244" w:customStyle="1">
    <w:name w:val="样式 首行缩进:  0 字符"/>
    <w:basedOn w:val="879"/>
    <w:uiPriority w:val="0"/>
    <w:qFormat/>
    <w:pPr>
      <w:ind w:firstLine="200"/>
      <w:spacing w:line="360" w:lineRule="auto"/>
    </w:pPr>
    <w:rPr>
      <w:rFonts w:ascii="Arial" w:hAnsi="Arial"/>
      <w:sz w:val="24"/>
      <w:szCs w:val="20"/>
    </w:rPr>
  </w:style>
  <w:style w:type="paragraph" w:styleId="1245" w:customStyle="1">
    <w:name w:val="正文四号"/>
    <w:basedOn w:val="879"/>
    <w:uiPriority w:val="0"/>
    <w:qFormat/>
    <w:pPr>
      <w:ind w:firstLine="200"/>
      <w:spacing w:line="360" w:lineRule="auto"/>
    </w:pPr>
    <w:rPr>
      <w:rFonts w:eastAsia="仿宋_GB2312"/>
      <w:sz w:val="28"/>
      <w:szCs w:val="20"/>
    </w:rPr>
  </w:style>
  <w:style w:type="paragraph" w:styleId="1246" w:customStyle="1">
    <w:name w:val="标题 3.1"/>
    <w:basedOn w:val="1057"/>
    <w:uiPriority w:val="0"/>
    <w:qFormat/>
    <w:pPr>
      <w:numPr>
        <w:ilvl w:val="0"/>
        <w:numId w:val="0"/>
      </w:numPr>
      <w:spacing w:before="260" w:after="260" w:line="600" w:lineRule="exact"/>
      <w:tabs>
        <w:tab w:val="left" w:pos="720" w:leader="none"/>
        <w:tab w:val="left" w:pos="1440" w:leader="none"/>
        <w:tab w:val="left" w:pos="1620" w:leader="none"/>
      </w:tabs>
    </w:pPr>
    <w:rPr>
      <w:rFonts w:ascii="宋体" w:hAnsi="宋体"/>
      <w:color w:val="ff0000"/>
      <w:sz w:val="32"/>
    </w:rPr>
  </w:style>
  <w:style w:type="character" w:styleId="1247" w:customStyle="1">
    <w:name w:val="不明显强调2"/>
    <w:uiPriority w:val="0"/>
    <w:qFormat/>
    <w:rPr>
      <w:i/>
      <w:color w:val="5a5a5a"/>
    </w:rPr>
  </w:style>
  <w:style w:type="character" w:styleId="1248" w:customStyle="1">
    <w:name w:val="明显参考2"/>
    <w:uiPriority w:val="0"/>
    <w:qFormat/>
    <w:rPr>
      <w:b/>
      <w:sz w:val="24"/>
      <w:u w:val="single"/>
    </w:rPr>
  </w:style>
  <w:style w:type="character" w:styleId="1249" w:customStyle="1">
    <w:name w:val="明显强调2"/>
    <w:uiPriority w:val="0"/>
    <w:qFormat/>
    <w:rPr>
      <w:b/>
      <w:i/>
      <w:sz w:val="24"/>
      <w:szCs w:val="24"/>
      <w:u w:val="single"/>
    </w:rPr>
  </w:style>
  <w:style w:type="character" w:styleId="1250" w:customStyle="1">
    <w:name w:val="书籍标题2"/>
    <w:uiPriority w:val="0"/>
    <w:qFormat/>
    <w:rPr>
      <w:rFonts w:ascii="Arial" w:hAnsi="Arial" w:eastAsia="黑体"/>
      <w:b/>
      <w:i/>
      <w:sz w:val="24"/>
      <w:szCs w:val="24"/>
    </w:rPr>
  </w:style>
  <w:style w:type="character" w:styleId="1251" w:customStyle="1">
    <w:name w:val="不明显参考2"/>
    <w:uiPriority w:val="0"/>
    <w:qFormat/>
    <w:rPr>
      <w:sz w:val="24"/>
      <w:szCs w:val="24"/>
      <w:u w:val="single"/>
    </w:rPr>
  </w:style>
  <w:style w:type="paragraph" w:styleId="1252" w:customStyle="1">
    <w:name w:val="Char Char2"/>
    <w:basedOn w:val="879"/>
    <w:uiPriority w:val="0"/>
    <w:qFormat/>
    <w:rPr>
      <w:rFonts w:ascii="Tahoma" w:hAnsi="Tahoma"/>
      <w:sz w:val="24"/>
      <w:szCs w:val="20"/>
    </w:rPr>
  </w:style>
  <w:style w:type="paragraph" w:styleId="1253" w:customStyle="1">
    <w:name w:val="Char Char11"/>
    <w:basedOn w:val="879"/>
    <w:uiPriority w:val="0"/>
    <w:qFormat/>
    <w:pPr>
      <w:jc w:val="left"/>
      <w:spacing w:after="160" w:line="240" w:lineRule="exact"/>
      <w:widowControl/>
    </w:pPr>
    <w:rPr>
      <w:rFonts w:ascii="Verdana" w:hAnsi="Verdana" w:eastAsia="仿宋_GB2312"/>
      <w:sz w:val="24"/>
      <w:szCs w:val="20"/>
      <w:lang w:eastAsia="en-US"/>
    </w:rPr>
  </w:style>
  <w:style w:type="paragraph" w:styleId="1254" w:customStyle="1">
    <w:name w:val="Char2"/>
    <w:basedOn w:val="879"/>
    <w:uiPriority w:val="0"/>
    <w:qFormat/>
    <w:rPr>
      <w:sz w:val="24"/>
      <w:szCs w:val="24"/>
    </w:rPr>
  </w:style>
  <w:style w:type="paragraph" w:styleId="1255" w:customStyle="1">
    <w:name w:val="Char Char1 Char Char Char Char Char Char Char Char Char Char1"/>
    <w:basedOn w:val="879"/>
    <w:uiPriority w:val="0"/>
    <w:qFormat/>
    <w:pPr>
      <w:jc w:val="left"/>
      <w:spacing w:after="160" w:line="240" w:lineRule="exact"/>
      <w:widowControl/>
    </w:pPr>
    <w:rPr>
      <w:rFonts w:ascii="Verdana" w:hAnsi="Verdana" w:eastAsia="仿宋_GB2312"/>
      <w:sz w:val="24"/>
      <w:szCs w:val="20"/>
      <w:lang w:eastAsia="en-US"/>
    </w:rPr>
  </w:style>
  <w:style w:type="paragraph" w:styleId="1256" w:customStyle="1">
    <w:name w:val="Char Char Char Char Char Char Char2"/>
    <w:basedOn w:val="879"/>
    <w:uiPriority w:val="0"/>
    <w:qFormat/>
    <w:pPr>
      <w:ind w:left="432" w:hanging="432"/>
      <w:tabs>
        <w:tab w:val="left" w:pos="432" w:leader="none"/>
      </w:tabs>
    </w:pPr>
    <w:rPr>
      <w:rFonts w:ascii="Tahoma" w:hAnsi="Tahoma"/>
      <w:sz w:val="24"/>
      <w:szCs w:val="20"/>
    </w:rPr>
  </w:style>
  <w:style w:type="paragraph" w:styleId="1257" w:customStyle="1">
    <w:name w:val="Char Char Char1 Char10"/>
    <w:basedOn w:val="879"/>
    <w:uiPriority w:val="0"/>
    <w:qFormat/>
    <w:pPr>
      <w:ind w:firstLine="200"/>
      <w:spacing w:line="360" w:lineRule="auto"/>
    </w:pPr>
    <w:rPr>
      <w:rFonts w:ascii="宋体" w:hAnsi="宋体"/>
      <w:sz w:val="24"/>
      <w:szCs w:val="24"/>
    </w:rPr>
  </w:style>
  <w:style w:type="paragraph" w:styleId="1258" w:customStyle="1">
    <w:name w:val="引用2"/>
    <w:basedOn w:val="879"/>
    <w:next w:val="879"/>
    <w:uiPriority w:val="0"/>
    <w:qFormat/>
    <w:pPr>
      <w:jc w:val="left"/>
      <w:widowControl/>
    </w:pPr>
    <w:rPr>
      <w:i/>
      <w:sz w:val="24"/>
      <w:szCs w:val="24"/>
      <w:lang w:eastAsia="en-US"/>
    </w:rPr>
  </w:style>
  <w:style w:type="paragraph" w:styleId="1259" w:customStyle="1">
    <w:name w:val="明显引用2"/>
    <w:basedOn w:val="879"/>
    <w:next w:val="879"/>
    <w:uiPriority w:val="0"/>
    <w:qFormat/>
    <w:pPr>
      <w:ind w:left="720" w:right="720"/>
      <w:jc w:val="left"/>
      <w:widowControl/>
    </w:pPr>
    <w:rPr>
      <w:b/>
      <w:i/>
      <w:sz w:val="24"/>
      <w:lang w:eastAsia="en-US"/>
    </w:rPr>
  </w:style>
  <w:style w:type="paragraph" w:styleId="1260" w:customStyle="1">
    <w:name w:val="列出段落21"/>
    <w:basedOn w:val="879"/>
    <w:uiPriority w:val="0"/>
    <w:qFormat/>
    <w:pPr>
      <w:contextualSpacing/>
      <w:ind w:left="720"/>
      <w:jc w:val="left"/>
      <w:widowControl/>
    </w:pPr>
    <w:rPr>
      <w:sz w:val="24"/>
      <w:szCs w:val="24"/>
      <w:lang w:eastAsia="en-US"/>
    </w:rPr>
  </w:style>
  <w:style w:type="paragraph" w:styleId="1261" w:customStyle="1">
    <w:name w:val="无间隔2"/>
    <w:basedOn w:val="879"/>
    <w:uiPriority w:val="0"/>
    <w:qFormat/>
    <w:pPr>
      <w:jc w:val="left"/>
      <w:widowControl/>
    </w:pPr>
    <w:rPr>
      <w:sz w:val="24"/>
      <w:szCs w:val="32"/>
      <w:lang w:eastAsia="en-US"/>
    </w:rPr>
  </w:style>
  <w:style w:type="paragraph" w:styleId="1262" w:customStyle="1">
    <w:name w:val="纯文本2"/>
    <w:basedOn w:val="879"/>
    <w:uiPriority w:val="0"/>
    <w:qFormat/>
    <w:rPr>
      <w:rFonts w:ascii="宋体" w:hAnsi="Courier New"/>
      <w:sz w:val="24"/>
      <w:szCs w:val="24"/>
    </w:rPr>
  </w:style>
  <w:style w:type="character" w:styleId="1263" w:customStyle="1">
    <w:name w:val="页眉或页脚_"/>
    <w:link w:val="1264"/>
    <w:uiPriority w:val="0"/>
    <w:qFormat/>
    <w:rPr>
      <w:rFonts w:ascii="MingLiU" w:hAnsi="MingLiU" w:eastAsia="MingLiU"/>
      <w:spacing w:val="-10"/>
      <w:shd w:val="clear" w:color="auto" w:fill="ffffff"/>
    </w:rPr>
  </w:style>
  <w:style w:type="paragraph" w:styleId="1264" w:customStyle="1">
    <w:name w:val="页眉或页脚"/>
    <w:basedOn w:val="879"/>
    <w:link w:val="1263"/>
    <w:uiPriority w:val="0"/>
    <w:qFormat/>
    <w:pPr>
      <w:jc w:val="left"/>
      <w:spacing w:line="240" w:lineRule="atLeast"/>
      <w:shd w:val="clear" w:color="auto" w:fill="ffffff"/>
    </w:pPr>
    <w:rPr>
      <w:rFonts w:ascii="MingLiU" w:hAnsi="MingLiU" w:eastAsia="MingLiU"/>
      <w:spacing w:val="-10"/>
      <w:sz w:val="20"/>
      <w:szCs w:val="20"/>
      <w:lang w:eastAsia="en-US"/>
    </w:rPr>
  </w:style>
  <w:style w:type="character" w:styleId="1265" w:customStyle="1">
    <w:name w:val="font51"/>
    <w:uiPriority w:val="0"/>
    <w:qFormat/>
    <w:rPr>
      <w:rFonts w:ascii="宋体" w:hAnsi="宋体" w:eastAsia="宋体"/>
      <w:b/>
      <w:color w:val="000000"/>
      <w:sz w:val="24"/>
      <w:szCs w:val="24"/>
      <w:u w:val="none"/>
    </w:rPr>
  </w:style>
  <w:style w:type="character" w:styleId="1266" w:customStyle="1">
    <w:name w:val="p12"/>
    <w:basedOn w:val="1064"/>
    <w:uiPriority w:val="0"/>
    <w:qFormat/>
  </w:style>
  <w:style w:type="character" w:styleId="1267" w:customStyle="1">
    <w:name w:val="无间隔 Char"/>
    <w:link w:val="1268"/>
    <w:uiPriority w:val="0"/>
    <w:qFormat/>
    <w:rPr>
      <w:rFonts w:ascii="Times New Roman" w:hAnsi="Times New Roman"/>
    </w:rPr>
  </w:style>
  <w:style w:type="paragraph" w:styleId="1268" w:customStyle="1">
    <w:name w:val="无间隔3"/>
    <w:basedOn w:val="879"/>
    <w:link w:val="1267"/>
    <w:uiPriority w:val="0"/>
    <w:qFormat/>
    <w:pPr>
      <w:jc w:val="left"/>
      <w:widowControl/>
    </w:pPr>
    <w:rPr>
      <w:sz w:val="20"/>
      <w:szCs w:val="20"/>
      <w:lang w:eastAsia="en-US"/>
    </w:rPr>
  </w:style>
  <w:style w:type="paragraph" w:styleId="1269" w:customStyle="1">
    <w:name w:val="Char Char Char1 Char Char Char Char"/>
    <w:basedOn w:val="879"/>
    <w:uiPriority w:val="0"/>
    <w:qFormat/>
    <w:pPr>
      <w:jc w:val="left"/>
      <w:spacing w:after="160" w:line="240" w:lineRule="exact"/>
      <w:widowControl/>
    </w:pPr>
    <w:rPr>
      <w:sz w:val="24"/>
      <w:szCs w:val="20"/>
    </w:rPr>
  </w:style>
  <w:style w:type="paragraph" w:styleId="1270" w:customStyle="1">
    <w:name w:val="纯文本21"/>
    <w:basedOn w:val="879"/>
    <w:uiPriority w:val="0"/>
    <w:qFormat/>
    <w:pPr>
      <w:jc w:val="left"/>
      <w:widowControl/>
    </w:pPr>
    <w:rPr>
      <w:rFonts w:ascii="宋体" w:hAnsi="Courier New" w:eastAsia="楷体_GB2312"/>
      <w:sz w:val="26"/>
      <w:szCs w:val="20"/>
    </w:rPr>
  </w:style>
  <w:style w:type="paragraph" w:styleId="1271" w:customStyle="1">
    <w:name w:val="图"/>
    <w:basedOn w:val="879"/>
    <w:uiPriority w:val="0"/>
    <w:qFormat/>
    <w:pPr>
      <w:jc w:val="center"/>
      <w:keepNext/>
      <w:spacing w:before="60" w:after="60" w:line="300" w:lineRule="auto"/>
    </w:pPr>
    <w:rPr>
      <w:spacing w:val="20"/>
      <w:sz w:val="24"/>
      <w:szCs w:val="20"/>
    </w:rPr>
  </w:style>
  <w:style w:type="paragraph" w:styleId="1272" w:customStyle="1">
    <w:name w:val="_Style 25"/>
    <w:basedOn w:val="879"/>
    <w:uiPriority w:val="0"/>
    <w:qFormat/>
    <w:pPr>
      <w:jc w:val="left"/>
      <w:spacing w:after="160" w:line="240" w:lineRule="exact"/>
      <w:widowControl/>
    </w:pPr>
    <w:rPr>
      <w:sz w:val="24"/>
      <w:szCs w:val="20"/>
    </w:rPr>
  </w:style>
  <w:style w:type="paragraph" w:styleId="1273" w:customStyle="1">
    <w:name w:val="xl31"/>
    <w:basedOn w:val="879"/>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0"/>
      <w:szCs w:val="20"/>
    </w:rPr>
  </w:style>
  <w:style w:type="paragraph" w:styleId="1274" w:customStyle="1">
    <w:name w:val="xl35"/>
    <w:basedOn w:val="879"/>
    <w:uiPriority w:val="0"/>
    <w:qFormat/>
    <w:pPr>
      <w:jc w:val="right"/>
      <w:spacing w:before="100" w:beforeAutospacing="1" w:after="100" w:afterAutospacing="1"/>
      <w:widowControl/>
    </w:pPr>
    <w:rPr>
      <w:rFonts w:ascii="宋体" w:hAnsi="宋体"/>
      <w:sz w:val="18"/>
      <w:szCs w:val="20"/>
    </w:rPr>
  </w:style>
  <w:style w:type="paragraph" w:styleId="1275" w:customStyle="1">
    <w:name w:val="Char Char Char Char Char Char"/>
    <w:basedOn w:val="1085"/>
    <w:uiPriority w:val="0"/>
    <w:qFormat/>
    <w:pPr>
      <w:spacing w:line="360" w:lineRule="auto"/>
    </w:pPr>
    <w:rPr>
      <w:rFonts w:ascii="Tahoma" w:hAnsi="Tahoma"/>
      <w:szCs w:val="20"/>
    </w:rPr>
  </w:style>
  <w:style w:type="paragraph" w:styleId="1276" w:customStyle="1">
    <w:name w:val="Char1"/>
    <w:basedOn w:val="879"/>
    <w:uiPriority w:val="0"/>
    <w:qFormat/>
    <w:pPr>
      <w:numPr>
        <w:ilvl w:val="0"/>
        <w:numId w:val="1"/>
      </w:numPr>
      <w:tabs>
        <w:tab w:val="left" w:pos="360" w:leader="none"/>
      </w:tabs>
    </w:pPr>
    <w:rPr>
      <w:sz w:val="24"/>
      <w:szCs w:val="20"/>
    </w:rPr>
  </w:style>
  <w:style w:type="paragraph" w:styleId="1277" w:customStyle="1">
    <w:name w:val="font5"/>
    <w:basedOn w:val="879"/>
    <w:uiPriority w:val="0"/>
    <w:qFormat/>
    <w:pPr>
      <w:jc w:val="left"/>
      <w:spacing w:before="100" w:beforeAutospacing="1" w:after="100" w:afterAutospacing="1"/>
      <w:widowControl/>
    </w:pPr>
    <w:rPr>
      <w:rFonts w:ascii="宋体" w:hAnsi="宋体"/>
      <w:sz w:val="18"/>
      <w:szCs w:val="20"/>
    </w:rPr>
  </w:style>
  <w:style w:type="paragraph" w:styleId="1278" w:customStyle="1">
    <w:name w:val="Char Char Char Char Char Char Char Char Char Char"/>
    <w:basedOn w:val="879"/>
    <w:uiPriority w:val="0"/>
    <w:qFormat/>
    <w:pPr>
      <w:tabs>
        <w:tab w:val="left" w:pos="360" w:leader="none"/>
      </w:tabs>
    </w:pPr>
    <w:rPr>
      <w:sz w:val="24"/>
      <w:szCs w:val="24"/>
    </w:rPr>
  </w:style>
  <w:style w:type="paragraph" w:styleId="1279" w:customStyle="1">
    <w:name w:val="1"/>
    <w:basedOn w:val="879"/>
    <w:uiPriority w:val="0"/>
    <w:qFormat/>
    <w:pPr>
      <w:ind w:left="420" w:firstLine="270"/>
      <w:tabs>
        <w:tab w:val="left" w:pos="425" w:leader="none"/>
      </w:tabs>
    </w:pPr>
    <w:rPr>
      <w:sz w:val="20"/>
      <w:szCs w:val="20"/>
    </w:rPr>
  </w:style>
  <w:style w:type="paragraph" w:styleId="1280" w:customStyle="1">
    <w:name w:val="my正文"/>
    <w:basedOn w:val="879"/>
    <w:link w:val="1281"/>
    <w:uiPriority w:val="0"/>
    <w:qFormat/>
    <w:pPr>
      <w:ind w:firstLine="480"/>
      <w:spacing w:line="360" w:lineRule="auto"/>
    </w:pPr>
    <w:rPr>
      <w:sz w:val="24"/>
      <w:szCs w:val="24"/>
      <w:lang w:eastAsia="en-US"/>
    </w:rPr>
  </w:style>
  <w:style w:type="character" w:styleId="1281" w:customStyle="1">
    <w:name w:val="my正文 Char"/>
    <w:link w:val="1280"/>
    <w:uiPriority w:val="0"/>
    <w:qFormat/>
    <w:rPr>
      <w:rFonts w:ascii="Times New Roman" w:hAnsi="Times New Roman"/>
      <w:sz w:val="24"/>
      <w:szCs w:val="24"/>
    </w:rPr>
  </w:style>
  <w:style w:type="paragraph" w:styleId="1282" w:customStyle="1">
    <w:name w:val="H-TextFormat"/>
    <w:uiPriority w:val="0"/>
    <w:qFormat/>
    <w:rPr>
      <w:rFonts w:ascii="Arial" w:hAnsi="Arial" w:eastAsia="宋体" w:cs="Times New Roman"/>
      <w:sz w:val="22"/>
      <w:lang w:val="en-GB" w:eastAsia="en-US" w:bidi="ar-SA"/>
    </w:rPr>
  </w:style>
  <w:style w:type="paragraph" w:styleId="1283" w:customStyle="1">
    <w:name w:val="_Style 12"/>
    <w:basedOn w:val="1085"/>
    <w:uiPriority w:val="0"/>
    <w:qFormat/>
    <w:pPr>
      <w:spacing w:line="360" w:lineRule="auto"/>
    </w:pPr>
    <w:rPr>
      <w:sz w:val="20"/>
      <w:szCs w:val="20"/>
      <w:shd w:val="clear" w:color="auto" w:fill="000080"/>
    </w:rPr>
  </w:style>
  <w:style w:type="paragraph" w:styleId="1284" w:customStyle="1">
    <w:name w:val="NRSection"/>
    <w:basedOn w:val="879"/>
    <w:uiPriority w:val="0"/>
    <w:qFormat/>
    <w:pPr>
      <w:jc w:val="left"/>
      <w:widowControl/>
      <w:outlineLvl w:val="4"/>
    </w:pPr>
    <w:rPr>
      <w:b/>
      <w:sz w:val="24"/>
      <w:szCs w:val="20"/>
    </w:rPr>
  </w:style>
  <w:style w:type="paragraph" w:styleId="1285" w:customStyle="1">
    <w:name w:val="Style5"/>
    <w:basedOn w:val="879"/>
    <w:uiPriority w:val="0"/>
    <w:qFormat/>
    <w:pPr>
      <w:jc w:val="left"/>
    </w:pPr>
    <w:rPr>
      <w:rFonts w:ascii="宋体"/>
      <w:sz w:val="24"/>
      <w:szCs w:val="24"/>
    </w:rPr>
  </w:style>
  <w:style w:type="character" w:styleId="1286" w:customStyle="1">
    <w:name w:val="不明显强调3"/>
    <w:uiPriority w:val="0"/>
    <w:qFormat/>
    <w:rPr>
      <w:i/>
      <w:color w:val="5a5a5a"/>
    </w:rPr>
  </w:style>
  <w:style w:type="character" w:styleId="1287" w:customStyle="1">
    <w:name w:val="明显参考3"/>
    <w:basedOn w:val="1064"/>
    <w:uiPriority w:val="0"/>
    <w:qFormat/>
    <w:rPr>
      <w:b/>
      <w:sz w:val="24"/>
      <w:u w:val="single"/>
    </w:rPr>
  </w:style>
  <w:style w:type="character" w:styleId="1288" w:customStyle="1">
    <w:name w:val="明显强调3"/>
    <w:basedOn w:val="1064"/>
    <w:uiPriority w:val="0"/>
    <w:qFormat/>
    <w:rPr>
      <w:b/>
      <w:i/>
      <w:sz w:val="24"/>
      <w:szCs w:val="24"/>
      <w:u w:val="single"/>
    </w:rPr>
  </w:style>
  <w:style w:type="character" w:styleId="1289" w:customStyle="1">
    <w:name w:val="书籍标题3"/>
    <w:basedOn w:val="1064"/>
    <w:uiPriority w:val="0"/>
    <w:qFormat/>
    <w:rPr>
      <w:rFonts w:ascii="Arial" w:hAnsi="Arial" w:eastAsia="黑体"/>
      <w:b/>
      <w:i/>
      <w:sz w:val="24"/>
      <w:szCs w:val="24"/>
    </w:rPr>
  </w:style>
  <w:style w:type="character" w:styleId="1290" w:customStyle="1">
    <w:name w:val="不明显参考3"/>
    <w:basedOn w:val="1064"/>
    <w:uiPriority w:val="0"/>
    <w:qFormat/>
    <w:rPr>
      <w:sz w:val="24"/>
      <w:szCs w:val="24"/>
      <w:u w:val="single"/>
    </w:rPr>
  </w:style>
  <w:style w:type="paragraph" w:styleId="1291" w:customStyle="1">
    <w:name w:val="Char Char3"/>
    <w:basedOn w:val="879"/>
    <w:uiPriority w:val="0"/>
    <w:qFormat/>
    <w:rPr>
      <w:rFonts w:ascii="Tahoma" w:hAnsi="Tahoma"/>
      <w:sz w:val="24"/>
      <w:szCs w:val="20"/>
    </w:rPr>
  </w:style>
  <w:style w:type="paragraph" w:styleId="1292" w:customStyle="1">
    <w:name w:val="Char Char12"/>
    <w:basedOn w:val="879"/>
    <w:uiPriority w:val="0"/>
    <w:qFormat/>
    <w:pPr>
      <w:jc w:val="left"/>
      <w:spacing w:after="160" w:line="240" w:lineRule="exact"/>
      <w:widowControl/>
    </w:pPr>
    <w:rPr>
      <w:rFonts w:ascii="Verdana" w:hAnsi="Verdana" w:eastAsia="仿宋_GB2312"/>
      <w:sz w:val="24"/>
      <w:szCs w:val="20"/>
      <w:lang w:eastAsia="en-US"/>
    </w:rPr>
  </w:style>
  <w:style w:type="paragraph" w:styleId="1293" w:customStyle="1">
    <w:name w:val="Char3"/>
    <w:basedOn w:val="879"/>
    <w:uiPriority w:val="0"/>
    <w:qFormat/>
    <w:rPr>
      <w:sz w:val="24"/>
      <w:szCs w:val="24"/>
    </w:rPr>
  </w:style>
  <w:style w:type="paragraph" w:styleId="1294" w:customStyle="1">
    <w:name w:val="Char Char1 Char Char Char Char Char Char Char Char Char Char2"/>
    <w:basedOn w:val="879"/>
    <w:uiPriority w:val="0"/>
    <w:qFormat/>
    <w:pPr>
      <w:jc w:val="left"/>
      <w:spacing w:after="160" w:line="240" w:lineRule="exact"/>
      <w:widowControl/>
    </w:pPr>
    <w:rPr>
      <w:rFonts w:ascii="Verdana" w:hAnsi="Verdana" w:eastAsia="仿宋_GB2312"/>
      <w:sz w:val="24"/>
      <w:szCs w:val="20"/>
      <w:lang w:eastAsia="en-US"/>
    </w:rPr>
  </w:style>
  <w:style w:type="paragraph" w:styleId="1295" w:customStyle="1">
    <w:name w:val="Char Char Char Char Char Char Char3"/>
    <w:basedOn w:val="879"/>
    <w:uiPriority w:val="0"/>
    <w:qFormat/>
    <w:pPr>
      <w:ind w:left="432" w:hanging="432"/>
      <w:tabs>
        <w:tab w:val="left" w:pos="432" w:leader="none"/>
      </w:tabs>
    </w:pPr>
    <w:rPr>
      <w:rFonts w:ascii="Tahoma" w:hAnsi="Tahoma"/>
      <w:sz w:val="24"/>
      <w:szCs w:val="20"/>
    </w:rPr>
  </w:style>
  <w:style w:type="paragraph" w:styleId="1296" w:customStyle="1">
    <w:name w:val="Char Char Char1 Char11"/>
    <w:basedOn w:val="879"/>
    <w:uiPriority w:val="0"/>
    <w:qFormat/>
    <w:pPr>
      <w:ind w:firstLine="200"/>
      <w:spacing w:line="360" w:lineRule="auto"/>
    </w:pPr>
    <w:rPr>
      <w:rFonts w:ascii="宋体" w:hAnsi="宋体"/>
      <w:sz w:val="24"/>
      <w:szCs w:val="24"/>
    </w:rPr>
  </w:style>
  <w:style w:type="paragraph" w:styleId="1297" w:customStyle="1">
    <w:name w:val="引用3"/>
    <w:basedOn w:val="879"/>
    <w:next w:val="879"/>
    <w:uiPriority w:val="0"/>
    <w:qFormat/>
    <w:pPr>
      <w:jc w:val="left"/>
      <w:widowControl/>
    </w:pPr>
    <w:rPr>
      <w:i/>
      <w:sz w:val="24"/>
      <w:szCs w:val="24"/>
      <w:lang w:eastAsia="en-US"/>
    </w:rPr>
  </w:style>
  <w:style w:type="paragraph" w:styleId="1298" w:customStyle="1">
    <w:name w:val="明显引用3"/>
    <w:basedOn w:val="879"/>
    <w:next w:val="879"/>
    <w:uiPriority w:val="0"/>
    <w:qFormat/>
    <w:pPr>
      <w:ind w:left="720" w:right="720"/>
      <w:jc w:val="left"/>
      <w:widowControl/>
    </w:pPr>
    <w:rPr>
      <w:b/>
      <w:i/>
      <w:sz w:val="24"/>
      <w:lang w:eastAsia="en-US"/>
    </w:rPr>
  </w:style>
  <w:style w:type="paragraph" w:styleId="1299" w:customStyle="1">
    <w:name w:val="列出段落3"/>
    <w:basedOn w:val="879"/>
    <w:uiPriority w:val="0"/>
    <w:qFormat/>
    <w:pPr>
      <w:contextualSpacing/>
      <w:ind w:left="720"/>
      <w:jc w:val="left"/>
      <w:widowControl/>
    </w:pPr>
    <w:rPr>
      <w:sz w:val="24"/>
      <w:szCs w:val="24"/>
      <w:lang w:eastAsia="en-US"/>
    </w:rPr>
  </w:style>
  <w:style w:type="paragraph" w:styleId="1300" w:customStyle="1">
    <w:name w:val="无间隔31"/>
    <w:basedOn w:val="879"/>
    <w:uiPriority w:val="0"/>
    <w:qFormat/>
    <w:pPr>
      <w:jc w:val="left"/>
      <w:widowControl/>
    </w:pPr>
    <w:rPr>
      <w:sz w:val="24"/>
      <w:szCs w:val="32"/>
      <w:lang w:eastAsia="en-US"/>
    </w:rPr>
  </w:style>
  <w:style w:type="paragraph" w:styleId="1301" w:customStyle="1">
    <w:name w:val="纯文本3"/>
    <w:basedOn w:val="879"/>
    <w:uiPriority w:val="0"/>
    <w:qFormat/>
    <w:rPr>
      <w:rFonts w:ascii="宋体" w:hAnsi="Courier New"/>
      <w:sz w:val="24"/>
      <w:szCs w:val="24"/>
    </w:rPr>
  </w:style>
  <w:style w:type="character" w:styleId="1302" w:customStyle="1">
    <w:name w:val="纯文本 Char2"/>
    <w:basedOn w:val="1064"/>
    <w:uiPriority w:val="0"/>
    <w:qFormat/>
    <w:rPr>
      <w:rFonts w:ascii="宋体" w:hAnsi="Courier New" w:eastAsia="宋体"/>
      <w:sz w:val="21"/>
      <w:szCs w:val="21"/>
    </w:rPr>
  </w:style>
  <w:style w:type="character" w:styleId="1303" w:customStyle="1">
    <w:name w:val="DL 段落缩进2 Char Char"/>
    <w:basedOn w:val="1064"/>
    <w:link w:val="1304"/>
    <w:uiPriority w:val="0"/>
    <w:qFormat/>
    <w:rPr>
      <w:rFonts w:ascii="宋体" w:hAnsi="宋体"/>
      <w:sz w:val="21"/>
      <w:szCs w:val="21"/>
    </w:rPr>
  </w:style>
  <w:style w:type="paragraph" w:styleId="1304" w:customStyle="1">
    <w:name w:val="DL 段落缩进2"/>
    <w:basedOn w:val="879"/>
    <w:link w:val="1303"/>
    <w:uiPriority w:val="0"/>
    <w:qFormat/>
    <w:pPr>
      <w:ind w:firstLine="420"/>
    </w:pPr>
    <w:rPr>
      <w:rFonts w:ascii="宋体" w:hAnsi="宋体"/>
      <w:szCs w:val="21"/>
    </w:rPr>
  </w:style>
  <w:style w:type="paragraph" w:styleId="1305" w:customStyle="1">
    <w:name w:val="Char Char13"/>
    <w:basedOn w:val="879"/>
    <w:uiPriority w:val="0"/>
    <w:qFormat/>
    <w:pPr>
      <w:jc w:val="left"/>
      <w:spacing w:after="160" w:line="240" w:lineRule="exact"/>
      <w:widowControl/>
    </w:pPr>
    <w:rPr>
      <w:rFonts w:ascii="Verdana" w:hAnsi="Verdana" w:eastAsia="仿宋_GB2312"/>
      <w:sz w:val="24"/>
      <w:szCs w:val="20"/>
      <w:lang w:eastAsia="en-US"/>
    </w:rPr>
  </w:style>
  <w:style w:type="paragraph" w:styleId="1306" w:customStyle="1">
    <w:name w:val="Char Char4"/>
    <w:basedOn w:val="879"/>
    <w:uiPriority w:val="0"/>
    <w:qFormat/>
    <w:rPr>
      <w:rFonts w:ascii="Tahoma" w:hAnsi="Tahoma"/>
      <w:sz w:val="24"/>
      <w:szCs w:val="20"/>
    </w:rPr>
  </w:style>
  <w:style w:type="paragraph" w:styleId="1307" w:customStyle="1">
    <w:name w:val="Char4"/>
    <w:basedOn w:val="879"/>
    <w:uiPriority w:val="0"/>
    <w:qFormat/>
    <w:rPr>
      <w:sz w:val="24"/>
      <w:szCs w:val="24"/>
    </w:rPr>
  </w:style>
  <w:style w:type="paragraph" w:styleId="1308" w:customStyle="1">
    <w:name w:val="Char Char1 Char Char Char Char Char Char Char Char Char Char3"/>
    <w:basedOn w:val="879"/>
    <w:uiPriority w:val="0"/>
    <w:qFormat/>
    <w:pPr>
      <w:jc w:val="left"/>
      <w:spacing w:after="160" w:line="240" w:lineRule="exact"/>
      <w:widowControl/>
    </w:pPr>
    <w:rPr>
      <w:rFonts w:ascii="Verdana" w:hAnsi="Verdana" w:eastAsia="仿宋_GB2312"/>
      <w:sz w:val="24"/>
      <w:szCs w:val="20"/>
      <w:lang w:eastAsia="en-US"/>
    </w:rPr>
  </w:style>
  <w:style w:type="paragraph" w:styleId="1309" w:customStyle="1">
    <w:name w:val="Char Char Char Char Char Char Char4"/>
    <w:basedOn w:val="879"/>
    <w:uiPriority w:val="0"/>
    <w:qFormat/>
    <w:pPr>
      <w:ind w:left="432" w:hanging="432"/>
      <w:tabs>
        <w:tab w:val="left" w:pos="432" w:leader="none"/>
      </w:tabs>
    </w:pPr>
    <w:rPr>
      <w:rFonts w:ascii="Tahoma" w:hAnsi="Tahoma"/>
      <w:sz w:val="24"/>
      <w:szCs w:val="20"/>
    </w:rPr>
  </w:style>
  <w:style w:type="paragraph" w:styleId="1310" w:customStyle="1">
    <w:name w:val="纯文本4"/>
    <w:basedOn w:val="879"/>
    <w:uiPriority w:val="0"/>
    <w:qFormat/>
    <w:rPr>
      <w:rFonts w:ascii="宋体" w:hAnsi="Courier New" w:eastAsia="楷体_GB2312"/>
      <w:sz w:val="26"/>
      <w:szCs w:val="20"/>
    </w:rPr>
  </w:style>
  <w:style w:type="paragraph" w:styleId="1311" w:customStyle="1">
    <w:name w:val="_Style 2"/>
    <w:basedOn w:val="879"/>
    <w:uiPriority w:val="0"/>
    <w:qFormat/>
    <w:pPr>
      <w:ind w:firstLine="420"/>
    </w:pPr>
    <w:rPr>
      <w:szCs w:val="21"/>
    </w:rPr>
  </w:style>
  <w:style w:type="character" w:styleId="1312" w:customStyle="1">
    <w:name w:val="表正文 Char1"/>
    <w:uiPriority w:val="0"/>
    <w:qFormat/>
    <w:rPr>
      <w:rFonts w:eastAsia="楷体_GB2312"/>
      <w:sz w:val="24"/>
      <w:lang w:val="en-US" w:eastAsia="zh-CN" w:bidi="ar-SA"/>
    </w:rPr>
  </w:style>
  <w:style w:type="paragraph" w:styleId="1313" w:customStyle="1">
    <w:name w:val="表格样式"/>
    <w:basedOn w:val="879"/>
    <w:uiPriority w:val="0"/>
    <w:qFormat/>
    <w:pPr>
      <w:jc w:val="center"/>
    </w:pPr>
    <w:rPr>
      <w:sz w:val="24"/>
      <w:szCs w:val="24"/>
    </w:rPr>
  </w:style>
  <w:style w:type="character" w:styleId="1314" w:customStyle="1">
    <w:name w:val="正文文本 (5)_"/>
    <w:link w:val="1315"/>
    <w:uiPriority w:val="0"/>
    <w:qFormat/>
    <w:rPr>
      <w:rFonts w:ascii="宋体" w:hAnsi="宋体"/>
      <w:sz w:val="28"/>
      <w:szCs w:val="28"/>
      <w:shd w:val="clear" w:color="auto" w:fill="ffffff"/>
    </w:rPr>
  </w:style>
  <w:style w:type="paragraph" w:styleId="1315" w:customStyle="1">
    <w:name w:val="正文文本 (5)"/>
    <w:basedOn w:val="879"/>
    <w:link w:val="1314"/>
    <w:uiPriority w:val="0"/>
    <w:qFormat/>
    <w:pPr>
      <w:jc w:val="center"/>
      <w:spacing w:before="180" w:line="0" w:lineRule="atLeast"/>
      <w:shd w:val="clear" w:color="auto" w:fill="ffffff"/>
    </w:pPr>
    <w:rPr>
      <w:rFonts w:ascii="宋体" w:hAnsi="宋体"/>
      <w:sz w:val="28"/>
      <w:szCs w:val="28"/>
      <w:lang w:eastAsia="en-US"/>
    </w:rPr>
  </w:style>
  <w:style w:type="character" w:styleId="1316" w:customStyle="1">
    <w:name w:val="正文文本 (9)_"/>
    <w:link w:val="1317"/>
    <w:uiPriority w:val="0"/>
    <w:qFormat/>
    <w:rPr>
      <w:rFonts w:ascii="宋体" w:hAnsi="宋体"/>
      <w:sz w:val="22"/>
      <w:shd w:val="clear" w:color="auto" w:fill="ffffff"/>
    </w:rPr>
  </w:style>
  <w:style w:type="paragraph" w:styleId="1317" w:customStyle="1">
    <w:name w:val="正文文本 (9)"/>
    <w:basedOn w:val="879"/>
    <w:link w:val="1316"/>
    <w:uiPriority w:val="0"/>
    <w:qFormat/>
    <w:pPr>
      <w:spacing w:line="475" w:lineRule="exact"/>
      <w:shd w:val="clear" w:color="auto" w:fill="ffffff"/>
    </w:pPr>
    <w:rPr>
      <w:rFonts w:ascii="宋体" w:hAnsi="宋体"/>
      <w:sz w:val="22"/>
      <w:szCs w:val="20"/>
      <w:lang w:eastAsia="en-US"/>
    </w:rPr>
  </w:style>
  <w:style w:type="character" w:styleId="1318" w:customStyle="1">
    <w:name w:val="表格文字 字符"/>
    <w:link w:val="908"/>
    <w:uiPriority w:val="0"/>
    <w:qFormat/>
    <w:rPr>
      <w:rFonts w:ascii="Times New Roman" w:hAnsi="Times New Roman" w:eastAsia="仿宋_GB2312"/>
      <w:sz w:val="21"/>
      <w:szCs w:val="21"/>
    </w:rPr>
  </w:style>
  <w:style w:type="character" w:styleId="1319" w:customStyle="1">
    <w:name w:val="lh151"/>
    <w:uiPriority w:val="0"/>
    <w:qFormat/>
    <w:rPr>
      <w:color w:val="666666"/>
    </w:rPr>
  </w:style>
  <w:style w:type="character" w:styleId="1320" w:customStyle="1">
    <w:name w:val="页眉 Char1"/>
    <w:uiPriority w:val="0"/>
    <w:qFormat/>
    <w:rPr>
      <w:rFonts w:ascii="宋体" w:hAnsi="宋体" w:eastAsia="宋体"/>
      <w:sz w:val="18"/>
      <w:szCs w:val="18"/>
      <w:lang w:val="en-US" w:eastAsia="zh-CN" w:bidi="ar-SA"/>
    </w:rPr>
  </w:style>
  <w:style w:type="character" w:styleId="1321" w:customStyle="1">
    <w:name w:val="批注框文本 Char2"/>
    <w:uiPriority w:val="0"/>
    <w:qFormat/>
    <w:rPr>
      <w:rFonts w:ascii="宋体" w:hAnsi="宋体" w:eastAsia="宋体"/>
      <w:sz w:val="18"/>
      <w:szCs w:val="18"/>
      <w:lang w:val="en-US" w:eastAsia="zh-CN" w:bidi="ar-SA"/>
    </w:rPr>
  </w:style>
  <w:style w:type="character" w:styleId="1322" w:customStyle="1">
    <w:name w:val="页脚 Char1"/>
    <w:uiPriority w:val="0"/>
    <w:qFormat/>
    <w:rPr>
      <w:rFonts w:ascii="宋体" w:hAnsi="宋体" w:eastAsia="宋体"/>
      <w:sz w:val="18"/>
      <w:szCs w:val="18"/>
      <w:lang w:val="en-US" w:eastAsia="zh-CN" w:bidi="ar-SA"/>
    </w:rPr>
  </w:style>
  <w:style w:type="character" w:styleId="1323" w:customStyle="1">
    <w:name w:val="Table Text Char1"/>
    <w:link w:val="1324"/>
    <w:uiPriority w:val="0"/>
    <w:qFormat/>
    <w:rPr>
      <w:rFonts w:ascii="Arial" w:hAnsi="Arial"/>
      <w:sz w:val="18"/>
      <w:szCs w:val="24"/>
    </w:rPr>
  </w:style>
  <w:style w:type="paragraph" w:styleId="1324" w:customStyle="1">
    <w:name w:val="Table Text"/>
    <w:basedOn w:val="879"/>
    <w:link w:val="1323"/>
    <w:uiPriority w:val="0"/>
    <w:qFormat/>
    <w:pPr>
      <w:spacing w:before="80" w:after="80"/>
      <w:widowControl/>
      <w:tabs>
        <w:tab w:val="decimal" w:pos="0" w:leader="none"/>
      </w:tabs>
    </w:pPr>
    <w:rPr>
      <w:rFonts w:ascii="Arial" w:hAnsi="Arial"/>
      <w:sz w:val="18"/>
      <w:szCs w:val="24"/>
      <w:lang w:eastAsia="en-US"/>
    </w:rPr>
  </w:style>
  <w:style w:type="character" w:styleId="1325" w:customStyle="1">
    <w:name w:val="日期 Char2"/>
    <w:uiPriority w:val="0"/>
    <w:qFormat/>
    <w:rPr>
      <w:rFonts w:ascii="宋体" w:hAnsi="宋体" w:eastAsia="楷体_GB2312"/>
      <w:sz w:val="24"/>
      <w:lang w:val="en-US" w:eastAsia="zh-CN" w:bidi="ar-SA"/>
    </w:rPr>
  </w:style>
  <w:style w:type="character" w:styleId="1326" w:customStyle="1">
    <w:name w:val="style591"/>
    <w:uiPriority w:val="0"/>
    <w:qFormat/>
    <w:rPr>
      <w:rFonts w:ascii="Arial" w:hAnsi="Arial"/>
      <w:sz w:val="21"/>
      <w:szCs w:val="21"/>
      <w:u w:val="none"/>
    </w:rPr>
  </w:style>
  <w:style w:type="character" w:styleId="1327" w:customStyle="1">
    <w:name w:val="p141"/>
    <w:uiPriority w:val="0"/>
    <w:qFormat/>
    <w:rPr>
      <w:color w:val="000000"/>
      <w:sz w:val="28"/>
      <w:szCs w:val="28"/>
      <w:u w:val="none"/>
    </w:rPr>
  </w:style>
  <w:style w:type="character" w:styleId="1328" w:customStyle="1">
    <w:name w:val="Normal Indent Char"/>
    <w:uiPriority w:val="0"/>
    <w:qFormat/>
    <w:rPr>
      <w:rFonts w:ascii="Times New Roman" w:hAnsi="Times New Roman" w:eastAsia="楷体_GB2312"/>
      <w:sz w:val="20"/>
      <w:szCs w:val="20"/>
    </w:rPr>
  </w:style>
  <w:style w:type="character" w:styleId="1329" w:customStyle="1">
    <w:name w:val="正文文本缩进 3 Char1"/>
    <w:uiPriority w:val="0"/>
    <w:qFormat/>
    <w:rPr>
      <w:sz w:val="24"/>
      <w:szCs w:val="24"/>
    </w:rPr>
  </w:style>
  <w:style w:type="paragraph" w:styleId="1330" w:customStyle="1">
    <w:name w:val="Char Char Char"/>
    <w:basedOn w:val="879"/>
    <w:uiPriority w:val="0"/>
    <w:qFormat/>
    <w:pPr>
      <w:ind w:left="432" w:hanging="432"/>
      <w:tabs>
        <w:tab w:val="left" w:pos="432" w:leader="none"/>
        <w:tab w:val="left" w:pos="1545" w:leader="none"/>
      </w:tabs>
    </w:pPr>
    <w:rPr>
      <w:sz w:val="24"/>
      <w:szCs w:val="24"/>
    </w:rPr>
  </w:style>
  <w:style w:type="paragraph" w:styleId="1331" w:customStyle="1">
    <w:name w:val="手册正文"/>
    <w:basedOn w:val="879"/>
    <w:uiPriority w:val="0"/>
    <w:qFormat/>
    <w:pPr>
      <w:ind w:firstLine="200"/>
      <w:spacing w:line="500" w:lineRule="exact"/>
    </w:pPr>
    <w:rPr>
      <w:rFonts w:ascii="Arial" w:hAnsi="Arial"/>
      <w:sz w:val="24"/>
      <w:szCs w:val="20"/>
    </w:rPr>
  </w:style>
  <w:style w:type="paragraph" w:styleId="1332" w:customStyle="1">
    <w:name w:val="Bullet"/>
    <w:basedOn w:val="879"/>
    <w:uiPriority w:val="0"/>
    <w:qFormat/>
    <w:pPr>
      <w:ind w:firstLine="420"/>
      <w:spacing w:before="60" w:after="60" w:line="288" w:lineRule="auto"/>
      <w:widowControl/>
    </w:pPr>
    <w:rPr>
      <w:rFonts w:ascii="宋体" w:hAnsi="宋体"/>
      <w:bCs/>
      <w:szCs w:val="21"/>
    </w:rPr>
  </w:style>
  <w:style w:type="paragraph" w:styleId="1333" w:customStyle="1">
    <w:name w:val="大标题"/>
    <w:basedOn w:val="879"/>
    <w:uiPriority w:val="0"/>
    <w:qFormat/>
    <w:pPr>
      <w:jc w:val="center"/>
    </w:pPr>
    <w:rPr>
      <w:rFonts w:eastAsia="黑体"/>
      <w:sz w:val="44"/>
      <w:szCs w:val="20"/>
    </w:rPr>
  </w:style>
  <w:style w:type="paragraph" w:styleId="1334" w:customStyle="1">
    <w:name w:val="List Paragraph1"/>
    <w:basedOn w:val="879"/>
    <w:uiPriority w:val="0"/>
    <w:qFormat/>
    <w:pPr>
      <w:ind w:firstLine="420"/>
    </w:pPr>
  </w:style>
  <w:style w:type="paragraph" w:styleId="1335" w:customStyle="1">
    <w:name w:val="符号列表"/>
    <w:basedOn w:val="910"/>
    <w:next w:val="909"/>
    <w:link w:val="1336"/>
    <w:uiPriority w:val="0"/>
    <w:qFormat/>
    <w:pPr>
      <w:ind w:firstLine="210"/>
      <w:spacing w:after="120"/>
    </w:pPr>
    <w:rPr>
      <w:rFonts w:ascii="宋体" w:hAnsi="宋体"/>
      <w:sz w:val="21"/>
      <w:szCs w:val="21"/>
      <w:lang w:eastAsia="en-US"/>
    </w:rPr>
  </w:style>
  <w:style w:type="character" w:styleId="1336" w:customStyle="1">
    <w:name w:val="正文文本首行缩进 2 字符"/>
    <w:link w:val="1335"/>
    <w:uiPriority w:val="0"/>
    <w:qFormat/>
    <w:rPr>
      <w:rFonts w:ascii="宋体" w:hAnsi="宋体"/>
      <w:sz w:val="21"/>
      <w:szCs w:val="21"/>
    </w:rPr>
  </w:style>
  <w:style w:type="paragraph" w:styleId="1337" w:customStyle="1">
    <w:name w:val="样式 正文文本缩进 2 + Times New Roman 首行缩进:  1.06 厘米 行距: 固定值 30 磅"/>
    <w:basedOn w:val="1104"/>
    <w:uiPriority w:val="0"/>
    <w:qFormat/>
    <w:pPr>
      <w:ind w:left="0" w:firstLine="601"/>
      <w:spacing w:after="0" w:line="540" w:lineRule="exact"/>
    </w:pPr>
    <w:rPr>
      <w:sz w:val="28"/>
      <w:szCs w:val="28"/>
    </w:rPr>
  </w:style>
  <w:style w:type="paragraph" w:styleId="1338" w:customStyle="1">
    <w:name w:val="a"/>
    <w:basedOn w:val="879"/>
    <w:uiPriority w:val="0"/>
    <w:qFormat/>
    <w:pPr>
      <w:jc w:val="left"/>
      <w:spacing w:before="100" w:beforeAutospacing="1" w:after="100" w:afterAutospacing="1"/>
      <w:widowControl/>
    </w:pPr>
    <w:rPr>
      <w:rFonts w:ascii="宋体" w:hAnsi="宋体"/>
      <w:sz w:val="24"/>
      <w:szCs w:val="24"/>
    </w:rPr>
  </w:style>
  <w:style w:type="paragraph" w:styleId="1339" w:customStyle="1">
    <w:name w:val="afont"/>
    <w:basedOn w:val="879"/>
    <w:uiPriority w:val="0"/>
    <w:qFormat/>
    <w:pPr>
      <w:jc w:val="left"/>
      <w:spacing w:before="100" w:after="100" w:line="285" w:lineRule="atLeast"/>
      <w:widowControl/>
    </w:pPr>
    <w:rPr>
      <w:rFonts w:ascii="宋体" w:hAnsi="宋体"/>
      <w:sz w:val="18"/>
      <w:szCs w:val="20"/>
    </w:rPr>
  </w:style>
  <w:style w:type="paragraph" w:styleId="1340" w:customStyle="1">
    <w:name w:val="Char1 Char Char Char"/>
    <w:basedOn w:val="879"/>
    <w:uiPriority w:val="0"/>
    <w:qFormat/>
    <w:pPr>
      <w:ind w:left="840" w:hanging="420"/>
      <w:tabs>
        <w:tab w:val="left" w:pos="840" w:leader="none"/>
      </w:tabs>
    </w:pPr>
    <w:rPr>
      <w:sz w:val="24"/>
      <w:szCs w:val="24"/>
    </w:rPr>
  </w:style>
  <w:style w:type="paragraph" w:styleId="1341" w:customStyle="1">
    <w:name w:val="正文段"/>
    <w:basedOn w:val="879"/>
    <w:uiPriority w:val="0"/>
    <w:qFormat/>
    <w:pPr>
      <w:ind w:firstLine="454"/>
      <w:spacing w:after="240" w:line="240" w:lineRule="atLeast"/>
      <w:widowControl/>
    </w:pPr>
    <w:rPr>
      <w:rFonts w:ascii="宋体"/>
      <w:sz w:val="24"/>
      <w:szCs w:val="20"/>
    </w:rPr>
  </w:style>
  <w:style w:type="paragraph" w:styleId="1342" w:customStyle="1">
    <w:name w:val="Char Char6"/>
    <w:basedOn w:val="879"/>
    <w:uiPriority w:val="0"/>
    <w:qFormat/>
    <w:rPr>
      <w:szCs w:val="21"/>
    </w:rPr>
  </w:style>
  <w:style w:type="paragraph" w:styleId="1343" w:customStyle="1">
    <w:name w:val="纯文本5"/>
    <w:basedOn w:val="879"/>
    <w:uiPriority w:val="0"/>
    <w:qFormat/>
    <w:rPr>
      <w:rFonts w:ascii="宋体" w:hAnsi="Courier New" w:eastAsia="楷体_GB2312"/>
      <w:sz w:val="28"/>
      <w:szCs w:val="20"/>
    </w:rPr>
  </w:style>
  <w:style w:type="paragraph" w:styleId="1344" w:customStyle="1">
    <w:name w:val="Javis"/>
    <w:basedOn w:val="879"/>
    <w:uiPriority w:val="0"/>
    <w:qFormat/>
    <w:pPr>
      <w:ind w:left="15" w:right="15" w:firstLine="480"/>
      <w:spacing w:line="360" w:lineRule="auto"/>
    </w:pPr>
    <w:rPr>
      <w:sz w:val="24"/>
      <w:szCs w:val="20"/>
    </w:rPr>
  </w:style>
  <w:style w:type="character" w:styleId="1345" w:customStyle="1">
    <w:name w:val="日期 Char1"/>
    <w:uiPriority w:val="0"/>
    <w:semiHidden/>
    <w:qFormat/>
    <w:rPr>
      <w:rFonts w:ascii="宋体" w:hAnsi="宋体" w:eastAsia="宋体"/>
      <w:sz w:val="24"/>
      <w:szCs w:val="24"/>
    </w:rPr>
  </w:style>
  <w:style w:type="character" w:styleId="1346" w:customStyle="1">
    <w:name w:val="批注框文本 Char1"/>
    <w:uiPriority w:val="0"/>
    <w:semiHidden/>
    <w:qFormat/>
    <w:rPr>
      <w:rFonts w:ascii="宋体" w:hAnsi="宋体" w:eastAsia="宋体"/>
      <w:sz w:val="18"/>
      <w:szCs w:val="18"/>
    </w:rPr>
  </w:style>
  <w:style w:type="paragraph" w:styleId="1347" w:customStyle="1">
    <w:name w:val="font6"/>
    <w:basedOn w:val="879"/>
    <w:uiPriority w:val="0"/>
    <w:qFormat/>
    <w:pPr>
      <w:jc w:val="left"/>
      <w:spacing w:before="100" w:beforeAutospacing="1" w:after="100" w:afterAutospacing="1"/>
      <w:widowControl/>
    </w:pPr>
    <w:rPr>
      <w:rFonts w:ascii="Arial" w:hAnsi="Arial"/>
      <w:color w:val="000000"/>
      <w:sz w:val="18"/>
      <w:szCs w:val="18"/>
    </w:rPr>
  </w:style>
  <w:style w:type="paragraph" w:styleId="1348" w:customStyle="1">
    <w:name w:val="font7"/>
    <w:basedOn w:val="879"/>
    <w:uiPriority w:val="0"/>
    <w:qFormat/>
    <w:pPr>
      <w:jc w:val="left"/>
      <w:spacing w:before="100" w:beforeAutospacing="1" w:after="100" w:afterAutospacing="1"/>
      <w:widowControl/>
    </w:pPr>
    <w:rPr>
      <w:rFonts w:ascii="宋体" w:hAnsi="宋体"/>
      <w:color w:val="000000"/>
      <w:sz w:val="18"/>
      <w:szCs w:val="18"/>
    </w:rPr>
  </w:style>
  <w:style w:type="paragraph" w:styleId="1349" w:customStyle="1">
    <w:name w:val="xl66"/>
    <w:basedOn w:val="87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Verdana" w:hAnsi="Verdana"/>
      <w:sz w:val="18"/>
      <w:szCs w:val="18"/>
    </w:rPr>
  </w:style>
  <w:style w:type="paragraph" w:styleId="1350" w:customStyle="1">
    <w:name w:val="xl67"/>
    <w:basedOn w:val="87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351" w:customStyle="1">
    <w:name w:val="xl68"/>
    <w:basedOn w:val="87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sz w:val="18"/>
      <w:szCs w:val="18"/>
    </w:rPr>
  </w:style>
  <w:style w:type="paragraph" w:styleId="1352" w:customStyle="1">
    <w:name w:val="xl69"/>
    <w:basedOn w:val="87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353" w:customStyle="1">
    <w:name w:val="xl70"/>
    <w:basedOn w:val="87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354" w:customStyle="1">
    <w:name w:val="xl71"/>
    <w:basedOn w:val="8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18"/>
      <w:szCs w:val="18"/>
    </w:rPr>
  </w:style>
  <w:style w:type="paragraph" w:styleId="1355" w:customStyle="1">
    <w:name w:val="xl72"/>
    <w:basedOn w:val="8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356" w:customStyle="1">
    <w:name w:val="xl73"/>
    <w:basedOn w:val="879"/>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357" w:customStyle="1">
    <w:name w:val="xl74"/>
    <w:basedOn w:val="879"/>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Arial" w:hAnsi="Arial"/>
      <w:sz w:val="18"/>
      <w:szCs w:val="18"/>
    </w:rPr>
  </w:style>
  <w:style w:type="paragraph" w:styleId="1358" w:customStyle="1">
    <w:name w:val="xl75"/>
    <w:basedOn w:val="879"/>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Arial" w:hAnsi="Arial"/>
      <w:sz w:val="18"/>
      <w:szCs w:val="18"/>
    </w:rPr>
  </w:style>
  <w:style w:type="paragraph" w:styleId="1359" w:customStyle="1">
    <w:name w:val="xl76"/>
    <w:basedOn w:val="879"/>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Verdana" w:hAnsi="Verdana"/>
      <w:sz w:val="18"/>
      <w:szCs w:val="18"/>
    </w:rPr>
  </w:style>
  <w:style w:type="paragraph" w:styleId="1360" w:customStyle="1">
    <w:name w:val="xl77"/>
    <w:basedOn w:val="879"/>
    <w:uiPriority w:val="0"/>
    <w:qFormat/>
    <w:pPr>
      <w:jc w:val="center"/>
      <w:spacing w:before="100" w:beforeAutospacing="1" w:after="100" w:afterAutospacing="1"/>
      <w:shd w:val="clear" w:color="000000" w:fill="ffffff"/>
      <w:widowControl/>
      <w:pBdr>
        <w:top w:val="single" w:color="000000" w:sz="4" w:space="0"/>
        <w:left w:val="single" w:color="000000" w:sz="4" w:space="0"/>
      </w:pBdr>
    </w:pPr>
    <w:rPr>
      <w:rFonts w:ascii="Verdana" w:hAnsi="Verdana"/>
      <w:sz w:val="18"/>
      <w:szCs w:val="18"/>
    </w:rPr>
  </w:style>
  <w:style w:type="paragraph" w:styleId="1361" w:customStyle="1">
    <w:name w:val="xl78"/>
    <w:basedOn w:val="879"/>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362" w:customStyle="1">
    <w:name w:val="xl79"/>
    <w:basedOn w:val="879"/>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363" w:customStyle="1">
    <w:name w:val="xl80"/>
    <w:basedOn w:val="879"/>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sz w:val="18"/>
      <w:szCs w:val="18"/>
    </w:rPr>
  </w:style>
  <w:style w:type="paragraph" w:styleId="1364" w:customStyle="1">
    <w:name w:val="xl81"/>
    <w:basedOn w:val="879"/>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sz w:val="18"/>
      <w:szCs w:val="18"/>
    </w:rPr>
  </w:style>
  <w:style w:type="paragraph" w:styleId="1365" w:customStyle="1">
    <w:name w:val="xl82"/>
    <w:basedOn w:val="879"/>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Verdana" w:hAnsi="Verdana"/>
      <w:sz w:val="18"/>
      <w:szCs w:val="18"/>
    </w:rPr>
  </w:style>
  <w:style w:type="paragraph" w:styleId="1366" w:customStyle="1">
    <w:name w:val="xl83"/>
    <w:basedOn w:val="879"/>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367" w:customStyle="1">
    <w:name w:val="xl84"/>
    <w:basedOn w:val="879"/>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368" w:customStyle="1">
    <w:name w:val="xl85"/>
    <w:basedOn w:val="879"/>
    <w:uiPriority w:val="0"/>
    <w:qFormat/>
    <w:pPr>
      <w:jc w:val="center"/>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369" w:customStyle="1">
    <w:name w:val="xl86"/>
    <w:basedOn w:val="879"/>
    <w:uiPriority w:val="0"/>
    <w:qFormat/>
    <w:pPr>
      <w:jc w:val="center"/>
      <w:spacing w:before="100" w:beforeAutospacing="1" w:after="100" w:afterAutospacing="1"/>
      <w:widowControl/>
      <w:pBdr>
        <w:bottom w:val="single" w:color="000000" w:sz="4" w:space="0"/>
      </w:pBdr>
    </w:pPr>
    <w:rPr>
      <w:rFonts w:ascii="宋体" w:hAnsi="宋体"/>
      <w:sz w:val="24"/>
      <w:szCs w:val="24"/>
    </w:rPr>
  </w:style>
  <w:style w:type="paragraph" w:styleId="1370" w:customStyle="1">
    <w:name w:val="样式11"/>
    <w:basedOn w:val="879"/>
    <w:uiPriority w:val="0"/>
    <w:qFormat/>
    <w:pPr>
      <w:ind w:left="709" w:hanging="709"/>
      <w:spacing w:line="440" w:lineRule="exact"/>
      <w:tabs>
        <w:tab w:val="left" w:pos="709" w:leader="none"/>
      </w:tabs>
      <w:outlineLvl w:val="2"/>
    </w:pPr>
    <w:rPr>
      <w:rFonts w:ascii="宋体" w:hAnsi="宋体"/>
      <w:sz w:val="24"/>
      <w:szCs w:val="24"/>
    </w:rPr>
  </w:style>
  <w:style w:type="character" w:styleId="1371" w:customStyle="1">
    <w:name w:val="+正文 Char3"/>
    <w:link w:val="1372"/>
    <w:uiPriority w:val="0"/>
    <w:qFormat/>
    <w:rPr>
      <w:sz w:val="24"/>
      <w:szCs w:val="28"/>
    </w:rPr>
  </w:style>
  <w:style w:type="paragraph" w:styleId="1372" w:customStyle="1">
    <w:name w:val="+正文"/>
    <w:basedOn w:val="879"/>
    <w:link w:val="1371"/>
    <w:uiPriority w:val="0"/>
    <w:qFormat/>
    <w:pPr>
      <w:ind w:firstLine="200"/>
      <w:spacing w:line="360" w:lineRule="auto"/>
    </w:pPr>
    <w:rPr>
      <w:sz w:val="24"/>
      <w:szCs w:val="28"/>
      <w:lang w:eastAsia="en-US"/>
    </w:rPr>
  </w:style>
  <w:style w:type="character" w:styleId="1373" w:customStyle="1">
    <w:name w:val="Header Char"/>
    <w:uiPriority w:val="0"/>
    <w:qFormat/>
    <w:rPr>
      <w:rFonts w:eastAsia="宋体"/>
      <w:sz w:val="18"/>
      <w:szCs w:val="18"/>
      <w:lang w:val="en-US" w:eastAsia="zh-CN" w:bidi="ar-SA"/>
    </w:rPr>
  </w:style>
  <w:style w:type="character" w:styleId="1374" w:customStyle="1">
    <w:name w:val="Footer Char"/>
    <w:uiPriority w:val="0"/>
    <w:qFormat/>
    <w:rPr>
      <w:rFonts w:eastAsia="宋体"/>
      <w:sz w:val="18"/>
      <w:szCs w:val="18"/>
      <w:lang w:val="en-US" w:eastAsia="zh-CN" w:bidi="ar-SA"/>
    </w:rPr>
  </w:style>
  <w:style w:type="paragraph" w:styleId="1375" w:customStyle="1">
    <w:name w:val="列出段落4"/>
    <w:basedOn w:val="879"/>
    <w:uiPriority w:val="0"/>
    <w:qFormat/>
    <w:pPr>
      <w:ind w:firstLine="420"/>
      <w:jc w:val="left"/>
      <w:widowControl/>
    </w:pPr>
    <w:rPr>
      <w:sz w:val="20"/>
      <w:szCs w:val="20"/>
    </w:rPr>
  </w:style>
  <w:style w:type="character" w:styleId="1376" w:customStyle="1">
    <w:name w:val="标题 3 字符"/>
    <w:uiPriority w:val="0"/>
    <w:qFormat/>
    <w:rPr>
      <w:rFonts w:ascii="Times New Roman" w:hAnsi="Times New Roman" w:eastAsia="宋体"/>
      <w:b/>
      <w:bCs/>
      <w:sz w:val="32"/>
      <w:szCs w:val="32"/>
    </w:rPr>
  </w:style>
  <w:style w:type="character" w:styleId="1377" w:customStyle="1">
    <w:name w:val="Heading 3 Char"/>
    <w:uiPriority w:val="0"/>
    <w:qFormat/>
    <w:rPr>
      <w:rFonts w:eastAsia="宋体"/>
      <w:b/>
      <w:bCs/>
      <w:sz w:val="32"/>
      <w:szCs w:val="32"/>
      <w:lang w:val="en-US" w:eastAsia="zh-CN" w:bidi="ar-SA"/>
    </w:rPr>
  </w:style>
  <w:style w:type="character" w:styleId="1378" w:customStyle="1">
    <w:name w:val="正文文本缩进 字符"/>
    <w:uiPriority w:val="0"/>
    <w:qFormat/>
    <w:rPr>
      <w:rFonts w:ascii="Times New Roman" w:hAnsi="Times New Roman" w:eastAsia="宋体"/>
      <w:sz w:val="20"/>
      <w:szCs w:val="20"/>
    </w:rPr>
  </w:style>
  <w:style w:type="character" w:styleId="1379" w:customStyle="1">
    <w:name w:val="Body Text Indent Char"/>
    <w:uiPriority w:val="0"/>
    <w:qFormat/>
    <w:rPr>
      <w:rFonts w:ascii="方正仿宋简体" w:hAnsi="创艺简仿宋" w:eastAsia="方正仿宋简体"/>
      <w:sz w:val="24"/>
      <w:lang w:val="en-US" w:eastAsia="zh-CN" w:bidi="ar-SA"/>
    </w:rPr>
  </w:style>
  <w:style w:type="paragraph" w:styleId="1380" w:customStyle="1">
    <w:name w:val="样式 表格 + 小五 行距: 最小值 0 磅"/>
    <w:basedOn w:val="879"/>
    <w:uiPriority w:val="0"/>
    <w:qFormat/>
    <w:pPr>
      <w:jc w:val="center"/>
      <w:spacing w:line="0" w:lineRule="atLeast"/>
    </w:pPr>
    <w:rPr>
      <w:rFonts w:ascii="楷体_GB2312" w:hAnsi="新宋体" w:eastAsia="楷体_GB2312"/>
      <w:sz w:val="20"/>
      <w:szCs w:val="20"/>
    </w:rPr>
  </w:style>
  <w:style w:type="paragraph" w:styleId="1381" w:customStyle="1">
    <w:name w:val="正文缩进1"/>
    <w:basedOn w:val="879"/>
    <w:uiPriority w:val="0"/>
    <w:qFormat/>
    <w:pPr>
      <w:ind w:firstLine="420"/>
      <w:spacing w:line="360" w:lineRule="auto"/>
      <w:widowControl/>
    </w:pPr>
    <w:rPr>
      <w:sz w:val="24"/>
      <w:szCs w:val="24"/>
    </w:rPr>
  </w:style>
  <w:style w:type="paragraph" w:styleId="1382" w:customStyle="1">
    <w:name w:val="Char5 Char Char Char Char Char Char"/>
    <w:basedOn w:val="879"/>
    <w:uiPriority w:val="0"/>
    <w:qFormat/>
    <w:rPr>
      <w:rFonts w:ascii="Tahoma" w:hAnsi="Tahoma"/>
      <w:sz w:val="24"/>
      <w:szCs w:val="20"/>
    </w:rPr>
  </w:style>
  <w:style w:type="character" w:styleId="1383" w:customStyle="1">
    <w:name w:val="正文文本 3 字符"/>
    <w:uiPriority w:val="0"/>
    <w:qFormat/>
    <w:rPr>
      <w:rFonts w:ascii="仿宋_GB2312" w:hAnsi="Arial" w:eastAsia="仿宋_GB2312"/>
      <w:b/>
      <w:sz w:val="30"/>
    </w:rPr>
  </w:style>
  <w:style w:type="character" w:styleId="1384" w:customStyle="1">
    <w:name w:val="标题 字符"/>
    <w:uiPriority w:val="0"/>
    <w:qFormat/>
    <w:rPr>
      <w:rFonts w:ascii="Cambria" w:hAnsi="Cambria"/>
      <w:b/>
      <w:bCs/>
      <w:sz w:val="32"/>
      <w:szCs w:val="32"/>
    </w:rPr>
  </w:style>
  <w:style w:type="character" w:styleId="1385" w:customStyle="1">
    <w:name w:val="页眉 字符"/>
    <w:uiPriority w:val="0"/>
    <w:qFormat/>
    <w:rPr>
      <w:sz w:val="18"/>
      <w:szCs w:val="18"/>
    </w:rPr>
  </w:style>
  <w:style w:type="character" w:styleId="1386" w:customStyle="1">
    <w:name w:val="页脚 字符"/>
    <w:uiPriority w:val="0"/>
    <w:qFormat/>
    <w:rPr>
      <w:sz w:val="18"/>
      <w:szCs w:val="18"/>
    </w:rPr>
  </w:style>
  <w:style w:type="character" w:styleId="1387" w:customStyle="1">
    <w:name w:val="标题 1 字符"/>
    <w:uiPriority w:val="0"/>
    <w:qFormat/>
    <w:rPr>
      <w:rFonts w:ascii="新宋体" w:hAnsi="宋体" w:eastAsia="黑体"/>
      <w:b/>
      <w:bCs/>
      <w:sz w:val="28"/>
      <w:szCs w:val="28"/>
    </w:rPr>
  </w:style>
  <w:style w:type="character" w:styleId="1388" w:customStyle="1">
    <w:name w:val="标题 2 字符"/>
    <w:uiPriority w:val="0"/>
    <w:qFormat/>
    <w:rPr>
      <w:rFonts w:ascii="Arial" w:hAnsi="Arial" w:eastAsia="黑体"/>
      <w:b/>
      <w:bCs/>
      <w:sz w:val="28"/>
      <w:szCs w:val="28"/>
    </w:rPr>
  </w:style>
  <w:style w:type="character" w:styleId="1389" w:customStyle="1">
    <w:name w:val="标题 4 字符"/>
    <w:uiPriority w:val="0"/>
    <w:qFormat/>
    <w:rPr>
      <w:rFonts w:ascii="Arial" w:hAnsi="Arial" w:eastAsia="黑体"/>
      <w:bCs/>
      <w:sz w:val="24"/>
      <w:szCs w:val="24"/>
    </w:rPr>
  </w:style>
  <w:style w:type="character" w:styleId="1390" w:customStyle="1">
    <w:name w:val="标题 5 字符"/>
    <w:uiPriority w:val="0"/>
    <w:qFormat/>
    <w:rPr>
      <w:rFonts w:ascii="仿宋_GB2312" w:hAnsi="Times New Roman" w:eastAsia="宋体"/>
      <w:b/>
      <w:bCs/>
      <w:sz w:val="28"/>
      <w:szCs w:val="24"/>
    </w:rPr>
  </w:style>
  <w:style w:type="character" w:styleId="1391" w:customStyle="1">
    <w:name w:val="标题 6 字符"/>
    <w:uiPriority w:val="0"/>
    <w:qFormat/>
    <w:rPr>
      <w:rFonts w:ascii="Arial" w:hAnsi="Arial" w:eastAsia="黑体"/>
      <w:b/>
      <w:bCs/>
      <w:sz w:val="24"/>
      <w:szCs w:val="24"/>
    </w:rPr>
  </w:style>
  <w:style w:type="character" w:styleId="1392" w:customStyle="1">
    <w:name w:val="标题 7 字符"/>
    <w:uiPriority w:val="0"/>
    <w:qFormat/>
    <w:rPr>
      <w:rFonts w:ascii="仿宋_GB2312" w:hAnsi="Times New Roman" w:eastAsia="宋体"/>
      <w:b/>
      <w:bCs/>
      <w:sz w:val="24"/>
      <w:szCs w:val="24"/>
    </w:rPr>
  </w:style>
  <w:style w:type="character" w:styleId="1393" w:customStyle="1">
    <w:name w:val="标题 8 字符"/>
    <w:uiPriority w:val="0"/>
    <w:qFormat/>
    <w:rPr>
      <w:rFonts w:ascii="Arial" w:hAnsi="Arial" w:eastAsia="黑体"/>
      <w:sz w:val="24"/>
      <w:szCs w:val="24"/>
    </w:rPr>
  </w:style>
  <w:style w:type="character" w:styleId="1394" w:customStyle="1">
    <w:name w:val="标题 9 字符"/>
    <w:uiPriority w:val="0"/>
    <w:qFormat/>
    <w:rPr>
      <w:rFonts w:ascii="Arial" w:hAnsi="Arial" w:eastAsia="黑体"/>
      <w:sz w:val="21"/>
      <w:szCs w:val="21"/>
    </w:rPr>
  </w:style>
  <w:style w:type="paragraph" w:styleId="1395" w:customStyle="1">
    <w:name w:val="样式 标题 1 + 加粗"/>
    <w:basedOn w:val="1055"/>
    <w:uiPriority w:val="0"/>
    <w:qFormat/>
    <w:pPr>
      <w:jc w:val="center"/>
      <w:spacing w:before="120" w:after="120" w:line="240" w:lineRule="auto"/>
      <w:widowControl/>
    </w:pPr>
    <w:rPr>
      <w:rFonts w:ascii="新宋体" w:hAnsi="宋体" w:eastAsia="黑体"/>
      <w:bCs/>
      <w:sz w:val="28"/>
      <w:szCs w:val="28"/>
    </w:rPr>
  </w:style>
  <w:style w:type="paragraph" w:styleId="1396" w:customStyle="1">
    <w:name w:val="样式 标题 2标题 2 Char Char + (西文) 仿宋_GB2312"/>
    <w:basedOn w:val="1056"/>
    <w:uiPriority w:val="0"/>
    <w:qFormat/>
    <w:pPr>
      <w:ind w:right="-226"/>
      <w:jc w:val="center"/>
      <w:spacing w:before="120" w:after="120" w:line="500" w:lineRule="exact"/>
    </w:pPr>
    <w:rPr>
      <w:rFonts w:ascii="仿宋_GB2312" w:hAnsi="仿宋_GB2312"/>
      <w:sz w:val="28"/>
      <w:szCs w:val="28"/>
    </w:rPr>
  </w:style>
  <w:style w:type="paragraph" w:styleId="1397" w:customStyle="1">
    <w:name w:val="样式 标题 3 + (西文) 宋体 黑色"/>
    <w:basedOn w:val="1057"/>
    <w:uiPriority w:val="0"/>
    <w:qFormat/>
    <w:pPr>
      <w:numPr>
        <w:ilvl w:val="0"/>
        <w:numId w:val="0"/>
      </w:numPr>
      <w:ind w:right="-94"/>
      <w:spacing w:line="415" w:lineRule="auto"/>
    </w:pPr>
    <w:rPr>
      <w:rFonts w:ascii="宋体" w:hAnsi="宋体" w:eastAsia="黑体"/>
      <w:b w:val="0"/>
      <w:bCs w:val="0"/>
      <w:color w:val="000000"/>
      <w:sz w:val="28"/>
      <w:szCs w:val="21"/>
    </w:rPr>
  </w:style>
  <w:style w:type="character" w:styleId="1398" w:customStyle="1">
    <w:name w:val="日期 字符"/>
    <w:uiPriority w:val="0"/>
    <w:qFormat/>
    <w:rPr>
      <w:rFonts w:ascii="Times New Roman" w:hAnsi="Times New Roman" w:eastAsia="宋体"/>
      <w:sz w:val="24"/>
      <w:szCs w:val="24"/>
    </w:rPr>
  </w:style>
  <w:style w:type="character" w:styleId="1399" w:customStyle="1">
    <w:name w:val="文档结构图 字符"/>
    <w:uiPriority w:val="0"/>
    <w:semiHidden/>
    <w:qFormat/>
    <w:rPr>
      <w:rFonts w:ascii="仿宋_GB2312" w:hAnsi="Times New Roman" w:eastAsia="宋体"/>
      <w:sz w:val="24"/>
      <w:szCs w:val="28"/>
      <w:shd w:val="clear" w:color="auto" w:fill="000080"/>
    </w:rPr>
  </w:style>
  <w:style w:type="character" w:styleId="1400" w:customStyle="1">
    <w:name w:val="纯文本 字符"/>
    <w:uiPriority w:val="0"/>
    <w:qFormat/>
    <w:rPr>
      <w:rFonts w:ascii="宋体" w:hAnsi="Courier New" w:eastAsia="宋体"/>
      <w:sz w:val="21"/>
      <w:szCs w:val="21"/>
    </w:rPr>
  </w:style>
  <w:style w:type="character" w:styleId="1401" w:customStyle="1">
    <w:name w:val="正文缩进 字符"/>
    <w:uiPriority w:val="0"/>
    <w:qFormat/>
    <w:rPr>
      <w:rFonts w:eastAsia="宋体"/>
      <w:sz w:val="21"/>
      <w:szCs w:val="21"/>
    </w:rPr>
  </w:style>
  <w:style w:type="character" w:styleId="1402" w:customStyle="1">
    <w:name w:val="正文文本 字符"/>
    <w:uiPriority w:val="0"/>
    <w:qFormat/>
    <w:rPr>
      <w:rFonts w:ascii="楷体_GB2312" w:hAnsi="Arial" w:eastAsia="楷体_GB2312"/>
      <w:sz w:val="28"/>
      <w:szCs w:val="28"/>
    </w:rPr>
  </w:style>
  <w:style w:type="paragraph" w:styleId="1403" w:customStyle="1">
    <w:name w:val="List Paragraph[858D7CFB-ED40-4347-BF05-701D383B685F][858D7CFB-ED40-4347-BF05-701D383B685F]"/>
    <w:basedOn w:val="879"/>
    <w:uiPriority w:val="0"/>
    <w:qFormat/>
    <w:pPr>
      <w:ind w:firstLine="420"/>
    </w:pPr>
  </w:style>
  <w:style w:type="character" w:styleId="1404" w:customStyle="1">
    <w:name w:val="正文文本缩进 2 字符"/>
    <w:uiPriority w:val="0"/>
    <w:qFormat/>
    <w:rPr>
      <w:rFonts w:ascii="仿宋_GB2312" w:hAnsi="Times New Roman" w:eastAsia="宋体"/>
      <w:sz w:val="24"/>
      <w:szCs w:val="24"/>
    </w:rPr>
  </w:style>
  <w:style w:type="character" w:styleId="1405" w:customStyle="1">
    <w:name w:val="正文文本 2 字符"/>
    <w:uiPriority w:val="0"/>
    <w:qFormat/>
    <w:rPr>
      <w:rFonts w:ascii="仿宋_GB2312" w:hAnsi="Times New Roman" w:eastAsia="宋体"/>
      <w:sz w:val="24"/>
      <w:szCs w:val="24"/>
    </w:rPr>
  </w:style>
  <w:style w:type="paragraph" w:styleId="1406" w:customStyle="1">
    <w:name w:val="正文 + 宋体"/>
    <w:basedOn w:val="1055"/>
    <w:link w:val="1407"/>
    <w:uiPriority w:val="0"/>
    <w:qFormat/>
    <w:pPr>
      <w:ind w:left="-51"/>
      <w:jc w:val="center"/>
      <w:spacing w:before="120" w:after="120" w:line="240" w:lineRule="auto"/>
      <w:widowControl/>
    </w:pPr>
    <w:rPr>
      <w:rFonts w:ascii="新宋体" w:hAnsi="宋体" w:eastAsia="黑体"/>
      <w:bCs/>
      <w:sz w:val="28"/>
      <w:szCs w:val="28"/>
      <w:lang w:eastAsia="en-US"/>
    </w:rPr>
  </w:style>
  <w:style w:type="character" w:styleId="1407" w:customStyle="1">
    <w:name w:val="正文 + 宋体 Char"/>
    <w:link w:val="1406"/>
    <w:uiPriority w:val="0"/>
    <w:qFormat/>
    <w:rPr>
      <w:rFonts w:ascii="新宋体" w:hAnsi="宋体" w:eastAsia="黑体"/>
      <w:b/>
      <w:bCs/>
      <w:sz w:val="28"/>
      <w:szCs w:val="28"/>
    </w:rPr>
  </w:style>
  <w:style w:type="character" w:styleId="1408" w:customStyle="1">
    <w:name w:val="批注文字 字符"/>
    <w:uiPriority w:val="0"/>
    <w:qFormat/>
    <w:rPr>
      <w:rFonts w:ascii="Times New Roman" w:hAnsi="Times New Roman" w:eastAsia="宋体"/>
      <w:sz w:val="21"/>
      <w:szCs w:val="21"/>
    </w:rPr>
  </w:style>
  <w:style w:type="character" w:styleId="1409" w:customStyle="1">
    <w:name w:val="批注主题 字符"/>
    <w:uiPriority w:val="0"/>
    <w:qFormat/>
    <w:rPr>
      <w:rFonts w:ascii="宋体" w:hAnsi="宋体"/>
      <w:b/>
      <w:bCs/>
      <w:sz w:val="24"/>
      <w:szCs w:val="24"/>
    </w:rPr>
  </w:style>
  <w:style w:type="character" w:styleId="1410" w:customStyle="1">
    <w:name w:val="批注框文本 字符"/>
    <w:uiPriority w:val="0"/>
    <w:qFormat/>
    <w:rPr>
      <w:rFonts w:ascii="Times New Roman" w:hAnsi="Times New Roman" w:eastAsia="宋体"/>
      <w:sz w:val="18"/>
      <w:szCs w:val="18"/>
    </w:rPr>
  </w:style>
  <w:style w:type="character" w:styleId="1411" w:customStyle="1">
    <w:name w:val="tw4winTerm"/>
    <w:uiPriority w:val="0"/>
    <w:qFormat/>
    <w:rPr>
      <w:color w:val="0000ff"/>
    </w:rPr>
  </w:style>
  <w:style w:type="character" w:styleId="1412" w:customStyle="1">
    <w:name w:val="正文文本缩进 3 字符"/>
    <w:uiPriority w:val="0"/>
    <w:qFormat/>
    <w:rPr>
      <w:rFonts w:ascii="Arial" w:hAnsi="Arial" w:eastAsia="仿宋_GB2312"/>
      <w:color w:val="ffff00"/>
      <w:sz w:val="32"/>
      <w:szCs w:val="20"/>
    </w:rPr>
  </w:style>
  <w:style w:type="paragraph" w:styleId="1413"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1414" w:customStyle="1">
    <w:name w:val="Char Char Char Char Char Char Char Char Char"/>
    <w:basedOn w:val="879"/>
    <w:uiPriority w:val="0"/>
    <w:qFormat/>
    <w:rPr>
      <w:rFonts w:ascii="Tahoma" w:hAnsi="Tahoma"/>
      <w:sz w:val="24"/>
      <w:szCs w:val="20"/>
    </w:rPr>
  </w:style>
  <w:style w:type="character" w:styleId="1415" w:customStyle="1">
    <w:name w:val="unnamed21"/>
    <w:uiPriority w:val="0"/>
    <w:qFormat/>
    <w:rPr>
      <w:b/>
      <w:bCs/>
      <w:color w:val="ff6600"/>
      <w:sz w:val="21"/>
      <w:szCs w:val="21"/>
      <w:u w:val="none"/>
    </w:rPr>
  </w:style>
  <w:style w:type="character" w:styleId="1416" w:customStyle="1">
    <w:name w:val="Char Char8"/>
    <w:uiPriority w:val="0"/>
    <w:qFormat/>
    <w:rPr>
      <w:rFonts w:ascii="Times New Roman" w:hAnsi="Times New Roman"/>
      <w:b/>
      <w:bCs/>
      <w:sz w:val="44"/>
      <w:szCs w:val="44"/>
    </w:rPr>
  </w:style>
  <w:style w:type="paragraph" w:styleId="1417" w:customStyle="1">
    <w:name w:val="whs5"/>
    <w:basedOn w:val="879"/>
    <w:uiPriority w:val="0"/>
    <w:qFormat/>
    <w:pPr>
      <w:ind w:left="115" w:right="130"/>
    </w:pPr>
    <w:rPr>
      <w:rFonts w:hAnsi="宋体"/>
      <w:sz w:val="18"/>
      <w:szCs w:val="18"/>
      <w:lang w:eastAsia="en-US"/>
    </w:rPr>
  </w:style>
  <w:style w:type="character" w:styleId="1418" w:customStyle="1">
    <w:name w:val="正文文本首行缩进 字符"/>
    <w:uiPriority w:val="0"/>
    <w:qFormat/>
    <w:rPr>
      <w:rFonts w:ascii="Times New Roman" w:hAnsi="Times New Roman" w:eastAsia="宋体"/>
      <w:sz w:val="28"/>
      <w:szCs w:val="20"/>
    </w:rPr>
  </w:style>
  <w:style w:type="character" w:styleId="1419" w:customStyle="1">
    <w:name w:val="style331"/>
    <w:uiPriority w:val="0"/>
    <w:qFormat/>
    <w:rPr>
      <w:color w:val="9900ff"/>
      <w:sz w:val="18"/>
      <w:szCs w:val="18"/>
    </w:rPr>
  </w:style>
  <w:style w:type="character" w:styleId="1420" w:customStyle="1">
    <w:name w:val="font"/>
    <w:uiPriority w:val="0"/>
    <w:qFormat/>
  </w:style>
  <w:style w:type="paragraph" w:styleId="1421" w:customStyle="1">
    <w:name w:val="附录1层"/>
    <w:basedOn w:val="879"/>
    <w:next w:val="879"/>
    <w:uiPriority w:val="0"/>
    <w:qFormat/>
    <w:pPr>
      <w:jc w:val="center"/>
      <w:spacing w:line="440" w:lineRule="exact"/>
    </w:pPr>
    <w:rPr>
      <w:rFonts w:ascii="黑体" w:hAnsi="宋体" w:eastAsia="黑体"/>
      <w:sz w:val="24"/>
      <w:szCs w:val="20"/>
    </w:rPr>
  </w:style>
  <w:style w:type="paragraph" w:styleId="1422" w:customStyle="1">
    <w:name w:val="xl27"/>
    <w:basedOn w:val="879"/>
    <w:uiPriority w:val="0"/>
    <w:qFormat/>
    <w:pPr>
      <w:jc w:val="center"/>
      <w:spacing w:before="100" w:beforeAutospacing="1" w:after="100" w:afterAutospacing="1"/>
    </w:pPr>
    <w:rPr>
      <w:rFonts w:ascii="Arial Unicode MS" w:hAnsi="Arial Unicode MS" w:eastAsia="Arial Unicode MS"/>
      <w:sz w:val="24"/>
      <w:szCs w:val="24"/>
    </w:rPr>
  </w:style>
  <w:style w:type="paragraph" w:styleId="1423" w:customStyle="1">
    <w:name w:val="样式2"/>
    <w:basedOn w:val="1057"/>
    <w:uiPriority w:val="0"/>
    <w:qFormat/>
    <w:pPr>
      <w:numPr>
        <w:ilvl w:val="0"/>
        <w:numId w:val="0"/>
      </w:numPr>
      <w:spacing w:before="0" w:after="0" w:line="416" w:lineRule="auto"/>
    </w:pPr>
    <w:rPr>
      <w:sz w:val="24"/>
    </w:rPr>
  </w:style>
  <w:style w:type="paragraph" w:styleId="1424" w:customStyle="1">
    <w:name w:val="复选框1"/>
    <w:basedOn w:val="879"/>
    <w:uiPriority w:val="0"/>
    <w:qFormat/>
    <w:pPr>
      <w:spacing w:before="360" w:after="360"/>
    </w:pPr>
    <w:rPr>
      <w:rFonts w:hAnsi="宋体"/>
      <w:sz w:val="20"/>
      <w:szCs w:val="20"/>
    </w:rPr>
  </w:style>
  <w:style w:type="paragraph" w:styleId="1425" w:customStyle="1">
    <w:name w:val="文档标签"/>
    <w:next w:val="879"/>
    <w:uiPriority w:val="0"/>
    <w:qFormat/>
    <w:pPr>
      <w:ind w:left="840"/>
      <w:spacing w:before="100" w:after="720" w:line="600" w:lineRule="exact"/>
    </w:pPr>
    <w:rPr>
      <w:rFonts w:ascii="Times New Roman" w:hAnsi="Times New Roman" w:eastAsia="宋体" w:cs="Times New Roman"/>
      <w:spacing w:val="-34"/>
      <w:sz w:val="60"/>
      <w:lang w:val="en-US" w:eastAsia="zh-CN" w:bidi="ar-SA"/>
    </w:rPr>
  </w:style>
  <w:style w:type="paragraph" w:styleId="1426" w:customStyle="1">
    <w:name w:val="回信地址"/>
    <w:basedOn w:val="879"/>
    <w:uiPriority w:val="0"/>
    <w:qFormat/>
    <w:pPr>
      <w:ind w:right="-120"/>
      <w:keepLines/>
      <w:spacing w:line="200" w:lineRule="atLeast"/>
    </w:pPr>
    <w:rPr>
      <w:rFonts w:hAnsi="宋体"/>
      <w:sz w:val="18"/>
      <w:szCs w:val="20"/>
    </w:rPr>
  </w:style>
  <w:style w:type="character" w:styleId="1427" w:customStyle="1">
    <w:name w:val="一般文字 字元 Char"/>
    <w:uiPriority w:val="0"/>
    <w:qFormat/>
    <w:rPr>
      <w:rFonts w:ascii="宋体" w:hAnsi="Courier New" w:eastAsia="宋体"/>
      <w:sz w:val="21"/>
      <w:lang w:val="en-US" w:eastAsia="zh-CN" w:bidi="ar-SA"/>
    </w:rPr>
  </w:style>
  <w:style w:type="paragraph" w:styleId="1428" w:customStyle="1">
    <w:name w:val="办公自动化专用正文"/>
    <w:basedOn w:val="879"/>
    <w:uiPriority w:val="0"/>
    <w:qFormat/>
    <w:pPr>
      <w:ind w:firstLine="624"/>
      <w:spacing w:line="500" w:lineRule="atLeast"/>
    </w:pPr>
    <w:rPr>
      <w:rFonts w:hAnsi="宋体" w:eastAsia="楷体_GB2312"/>
      <w:sz w:val="32"/>
      <w:szCs w:val="20"/>
    </w:rPr>
  </w:style>
  <w:style w:type="paragraph" w:styleId="1429" w:customStyle="1">
    <w:name w:val="样式 首行缩进:  2 字符"/>
    <w:basedOn w:val="879"/>
    <w:link w:val="1430"/>
    <w:uiPriority w:val="0"/>
    <w:qFormat/>
    <w:pPr>
      <w:ind w:left="899" w:firstLine="2"/>
    </w:pPr>
    <w:rPr>
      <w:sz w:val="28"/>
      <w:szCs w:val="20"/>
      <w:lang w:eastAsia="en-US"/>
    </w:rPr>
  </w:style>
  <w:style w:type="character" w:styleId="1430" w:customStyle="1">
    <w:name w:val="样式 首行缩进:  2 字符 Char"/>
    <w:link w:val="1429"/>
    <w:uiPriority w:val="0"/>
    <w:qFormat/>
    <w:rPr>
      <w:rFonts w:ascii="Times New Roman" w:hAnsi="Times New Roman"/>
      <w:sz w:val="28"/>
    </w:rPr>
  </w:style>
  <w:style w:type="paragraph" w:styleId="1431" w:customStyle="1">
    <w:name w:val="修订1"/>
    <w:uiPriority w:val="0"/>
    <w:semiHidden/>
    <w:qFormat/>
    <w:rPr>
      <w:rFonts w:ascii="Times New Roman" w:hAnsi="Times New Roman" w:eastAsia="宋体" w:cs="Times New Roman"/>
      <w:sz w:val="21"/>
      <w:szCs w:val="22"/>
      <w:lang w:val="en-US" w:eastAsia="zh-CN" w:bidi="ar-SA"/>
    </w:rPr>
  </w:style>
  <w:style w:type="paragraph" w:styleId="1432" w:customStyle="1">
    <w:name w:val="01-标书-标题1"/>
    <w:next w:val="879"/>
    <w:uiPriority w:val="0"/>
    <w:qFormat/>
    <w:pPr>
      <w:spacing w:line="360" w:lineRule="auto"/>
      <w:outlineLvl w:val="0"/>
    </w:pPr>
    <w:rPr>
      <w:rFonts w:ascii="黑体" w:hAnsi="宋体" w:eastAsia="黑体" w:cs="Times New Roman"/>
      <w:sz w:val="44"/>
      <w:szCs w:val="32"/>
      <w:lang w:val="en-US" w:eastAsia="zh-CN" w:bidi="ar-SA"/>
    </w:rPr>
  </w:style>
  <w:style w:type="paragraph" w:styleId="1433" w:customStyle="1">
    <w:name w:val="02-标书-标题2"/>
    <w:uiPriority w:val="0"/>
    <w:qFormat/>
    <w:pPr>
      <w:ind w:left="426"/>
      <w:spacing w:line="360" w:lineRule="auto"/>
      <w:outlineLvl w:val="1"/>
    </w:pPr>
    <w:rPr>
      <w:rFonts w:ascii="黑体" w:hAnsi="宋体" w:eastAsia="黑体" w:cs="Times New Roman"/>
      <w:sz w:val="32"/>
      <w:szCs w:val="28"/>
      <w:lang w:val="en-US" w:eastAsia="zh-CN" w:bidi="ar-SA"/>
    </w:rPr>
  </w:style>
  <w:style w:type="paragraph" w:styleId="1434" w:customStyle="1">
    <w:name w:val="03-标书-标题3"/>
    <w:link w:val="1435"/>
    <w:uiPriority w:val="0"/>
    <w:qFormat/>
    <w:pPr>
      <w:spacing w:line="360" w:lineRule="auto"/>
      <w:outlineLvl w:val="2"/>
    </w:pPr>
    <w:rPr>
      <w:rFonts w:ascii="黑体" w:hAnsi="宋体" w:eastAsia="黑体" w:cs="Times New Roman"/>
      <w:sz w:val="28"/>
      <w:szCs w:val="24"/>
      <w:lang w:val="en-US" w:eastAsia="zh-CN" w:bidi="ar-SA"/>
    </w:rPr>
  </w:style>
  <w:style w:type="character" w:styleId="1435" w:customStyle="1">
    <w:name w:val="03-标书-标题3 Char"/>
    <w:link w:val="1434"/>
    <w:uiPriority w:val="0"/>
    <w:qFormat/>
    <w:rPr>
      <w:rFonts w:ascii="黑体" w:hAnsi="宋体" w:eastAsia="黑体"/>
      <w:sz w:val="28"/>
      <w:szCs w:val="24"/>
      <w:lang w:bidi="ar-SA"/>
    </w:rPr>
  </w:style>
  <w:style w:type="paragraph" w:styleId="1436" w:customStyle="1">
    <w:name w:val="04-标书-标题4"/>
    <w:basedOn w:val="879"/>
    <w:uiPriority w:val="0"/>
    <w:qFormat/>
    <w:pPr>
      <w:spacing w:before="340" w:after="330"/>
      <w:outlineLvl w:val="0"/>
    </w:pPr>
    <w:rPr>
      <w:rFonts w:ascii="宋体" w:hAnsi="宋体" w:eastAsia="黑体"/>
      <w:color w:val="000000"/>
      <w:sz w:val="24"/>
      <w:szCs w:val="21"/>
    </w:rPr>
  </w:style>
  <w:style w:type="paragraph" w:styleId="1437" w:customStyle="1">
    <w:name w:val="样式4"/>
    <w:basedOn w:val="879"/>
    <w:uiPriority w:val="0"/>
    <w:qFormat/>
    <w:pPr>
      <w:spacing w:before="340" w:after="330"/>
      <w:outlineLvl w:val="2"/>
    </w:pPr>
    <w:rPr>
      <w:rFonts w:ascii="黑体" w:hAnsi="宋体" w:eastAsia="黑体"/>
      <w:sz w:val="28"/>
      <w:szCs w:val="20"/>
    </w:rPr>
  </w:style>
  <w:style w:type="paragraph" w:styleId="1438" w:customStyle="1">
    <w:name w:val="表格正文"/>
    <w:basedOn w:val="879"/>
    <w:uiPriority w:val="0"/>
    <w:qFormat/>
    <w:pPr>
      <w:jc w:val="center"/>
      <w:spacing w:before="340" w:after="330"/>
      <w:outlineLvl w:val="0"/>
    </w:pPr>
    <w:rPr>
      <w:rFonts w:hAnsi="宋体" w:eastAsia="仿宋_GB2312"/>
      <w:sz w:val="24"/>
      <w:szCs w:val="24"/>
    </w:rPr>
  </w:style>
  <w:style w:type="paragraph" w:styleId="1439" w:customStyle="1">
    <w:name w:val="标题3"/>
    <w:basedOn w:val="1057"/>
    <w:uiPriority w:val="0"/>
    <w:qFormat/>
    <w:pPr>
      <w:numPr>
        <w:ilvl w:val="0"/>
        <w:numId w:val="0"/>
      </w:numPr>
      <w:keepLines w:val="0"/>
      <w:keepNext w:val="0"/>
      <w:spacing w:before="0" w:after="0" w:line="360" w:lineRule="auto"/>
    </w:pPr>
    <w:rPr>
      <w:rFonts w:eastAsia="仿宋_GB2312"/>
      <w:b w:val="0"/>
    </w:rPr>
  </w:style>
  <w:style w:type="paragraph" w:styleId="1440" w:customStyle="1">
    <w:name w:val="5"/>
    <w:uiPriority w:val="0"/>
    <w:qFormat/>
    <w:pPr>
      <w:jc w:val="both"/>
      <w:widowControl w:val="off"/>
    </w:pPr>
    <w:rPr>
      <w:rFonts w:ascii="Times New Roman" w:hAnsi="Times New Roman" w:eastAsia="宋体" w:cs="Times New Roman"/>
      <w:sz w:val="21"/>
      <w:szCs w:val="24"/>
      <w:lang w:val="en-US" w:eastAsia="zh-CN" w:bidi="ar-SA"/>
    </w:rPr>
  </w:style>
  <w:style w:type="paragraph" w:styleId="1441" w:customStyle="1">
    <w:name w:val="xl24"/>
    <w:basedOn w:val="879"/>
    <w:uiPriority w:val="0"/>
    <w:qFormat/>
    <w:pPr>
      <w:jc w:val="center"/>
      <w:spacing w:before="100" w:beforeAutospacing="1" w:after="100" w:afterAutospacing="1"/>
      <w:shd w:val="clear" w:color="auto" w:fill="c0c0c0"/>
      <w:outlineLvl w:val="0"/>
    </w:pPr>
    <w:rPr>
      <w:rFonts w:ascii="Tahoma" w:hAnsi="Tahoma" w:eastAsia="Arial Unicode MS"/>
      <w:b/>
      <w:bCs/>
      <w:sz w:val="16"/>
      <w:szCs w:val="16"/>
    </w:rPr>
  </w:style>
  <w:style w:type="paragraph" w:styleId="1442" w:customStyle="1">
    <w:name w:val="xl26"/>
    <w:basedOn w:val="879"/>
    <w:uiPriority w:val="0"/>
    <w:qFormat/>
    <w:pPr>
      <w:jc w:val="center"/>
      <w:spacing w:before="100" w:beforeAutospacing="1" w:after="100" w:afterAutospacing="1"/>
      <w:shd w:val="clear" w:color="auto" w:fill="c0c0c0"/>
      <w:outlineLvl w:val="0"/>
    </w:pPr>
    <w:rPr>
      <w:rFonts w:ascii="Tahoma" w:hAnsi="Tahoma" w:eastAsia="Arial Unicode MS"/>
      <w:b/>
      <w:bCs/>
      <w:sz w:val="16"/>
      <w:szCs w:val="16"/>
    </w:rPr>
  </w:style>
  <w:style w:type="paragraph" w:styleId="1443" w:customStyle="1">
    <w:name w:val="xl28"/>
    <w:basedOn w:val="879"/>
    <w:uiPriority w:val="0"/>
    <w:qFormat/>
    <w:pPr>
      <w:spacing w:before="100" w:beforeAutospacing="1" w:after="100" w:afterAutospacing="1"/>
      <w:outlineLvl w:val="0"/>
    </w:pPr>
    <w:rPr>
      <w:rFonts w:ascii="Tahoma" w:hAnsi="Tahoma" w:eastAsia="Arial Unicode MS"/>
      <w:sz w:val="16"/>
      <w:szCs w:val="16"/>
    </w:rPr>
  </w:style>
  <w:style w:type="paragraph" w:styleId="1444" w:customStyle="1">
    <w:name w:val="xl29"/>
    <w:basedOn w:val="879"/>
    <w:uiPriority w:val="0"/>
    <w:qFormat/>
    <w:pPr>
      <w:spacing w:before="100" w:beforeAutospacing="1" w:after="100" w:afterAutospacing="1"/>
      <w:outlineLvl w:val="0"/>
    </w:pPr>
    <w:rPr>
      <w:rFonts w:ascii="Tahoma" w:hAnsi="Tahoma" w:eastAsia="Arial Unicode MS"/>
      <w:sz w:val="16"/>
      <w:szCs w:val="16"/>
    </w:rPr>
  </w:style>
  <w:style w:type="paragraph" w:styleId="1445" w:customStyle="1">
    <w:name w:val="xl30"/>
    <w:basedOn w:val="879"/>
    <w:uiPriority w:val="0"/>
    <w:qFormat/>
    <w:pPr>
      <w:spacing w:before="100" w:beforeAutospacing="1" w:after="100" w:afterAutospacing="1"/>
      <w:outlineLvl w:val="0"/>
    </w:pPr>
    <w:rPr>
      <w:rFonts w:ascii="Tahoma" w:hAnsi="Tahoma" w:eastAsia="Arial Unicode MS"/>
      <w:sz w:val="16"/>
      <w:szCs w:val="16"/>
    </w:rPr>
  </w:style>
  <w:style w:type="paragraph" w:styleId="1446" w:customStyle="1">
    <w:name w:val="xl32"/>
    <w:basedOn w:val="879"/>
    <w:uiPriority w:val="0"/>
    <w:qFormat/>
    <w:pPr>
      <w:spacing w:before="100" w:beforeAutospacing="1" w:after="100" w:afterAutospacing="1"/>
      <w:outlineLvl w:val="0"/>
    </w:pPr>
    <w:rPr>
      <w:rFonts w:ascii="Tahoma" w:hAnsi="Tahoma" w:eastAsia="Arial Unicode MS"/>
      <w:sz w:val="16"/>
      <w:szCs w:val="16"/>
    </w:rPr>
  </w:style>
  <w:style w:type="paragraph" w:styleId="1447" w:customStyle="1">
    <w:name w:val="正文４"/>
    <w:basedOn w:val="879"/>
    <w:uiPriority w:val="0"/>
    <w:qFormat/>
    <w:pPr>
      <w:ind w:firstLine="480"/>
      <w:spacing w:before="340" w:after="330"/>
      <w:outlineLvl w:val="0"/>
    </w:pPr>
    <w:rPr>
      <w:rFonts w:hAnsi="宋体"/>
      <w:sz w:val="24"/>
      <w:szCs w:val="20"/>
    </w:rPr>
  </w:style>
  <w:style w:type="paragraph" w:styleId="1448" w:customStyle="1">
    <w:name w:val="表格文字1"/>
    <w:basedOn w:val="879"/>
    <w:uiPriority w:val="0"/>
    <w:qFormat/>
    <w:pPr>
      <w:jc w:val="center"/>
      <w:spacing w:before="340" w:after="330"/>
      <w:outlineLvl w:val="0"/>
    </w:pPr>
    <w:rPr>
      <w:rFonts w:ascii="宋体" w:hAnsi="宋体"/>
      <w:szCs w:val="21"/>
      <w:shd w:val="clear" w:color="auto" w:fill="ffffff"/>
    </w:rPr>
  </w:style>
  <w:style w:type="character" w:styleId="1449" w:customStyle="1">
    <w:name w:val="style31"/>
    <w:uiPriority w:val="0"/>
    <w:qFormat/>
    <w:rPr>
      <w:sz w:val="21"/>
      <w:szCs w:val="21"/>
    </w:rPr>
  </w:style>
  <w:style w:type="paragraph" w:styleId="1450" w:customStyle="1">
    <w:name w:val="文档正文"/>
    <w:basedOn w:val="879"/>
    <w:uiPriority w:val="0"/>
    <w:qFormat/>
    <w:pPr>
      <w:ind w:firstLine="420"/>
      <w:spacing w:before="340" w:after="330"/>
      <w:outlineLvl w:val="0"/>
    </w:pPr>
    <w:rPr>
      <w:rFonts w:hAnsi="宋体"/>
      <w:color w:val="000000"/>
      <w:sz w:val="20"/>
      <w:szCs w:val="20"/>
      <w:lang w:val="fr-FR"/>
    </w:rPr>
  </w:style>
  <w:style w:type="paragraph" w:styleId="1451" w:customStyle="1">
    <w:name w:val="table_1stline"/>
    <w:basedOn w:val="879"/>
    <w:uiPriority w:val="0"/>
    <w:qFormat/>
    <w:pPr>
      <w:spacing w:before="120" w:after="330"/>
      <w:outlineLvl w:val="0"/>
    </w:pPr>
    <w:rPr>
      <w:rFonts w:hAnsi="宋体"/>
      <w:bCs/>
      <w:sz w:val="20"/>
      <w:szCs w:val="20"/>
      <w:lang w:val="de-DE" w:eastAsia="de-DE"/>
    </w:rPr>
  </w:style>
  <w:style w:type="paragraph" w:styleId="1452" w:customStyle="1">
    <w:name w:val="Char12"/>
    <w:basedOn w:val="879"/>
    <w:uiPriority w:val="0"/>
    <w:qFormat/>
    <w:pPr>
      <w:spacing w:before="340" w:after="330"/>
      <w:outlineLvl w:val="0"/>
    </w:pPr>
    <w:rPr>
      <w:rFonts w:ascii="宋体" w:hAnsi="宋体" w:eastAsia="仿宋_GB2312"/>
      <w:b/>
      <w:sz w:val="32"/>
      <w:szCs w:val="32"/>
    </w:rPr>
  </w:style>
  <w:style w:type="paragraph" w:styleId="1453" w:customStyle="1">
    <w:name w:val="table_lines"/>
    <w:basedOn w:val="879"/>
    <w:uiPriority w:val="0"/>
    <w:qFormat/>
    <w:pPr>
      <w:spacing w:before="340" w:after="330"/>
      <w:outlineLvl w:val="0"/>
    </w:pPr>
    <w:rPr>
      <w:rFonts w:hAnsi="宋体"/>
      <w:sz w:val="20"/>
      <w:szCs w:val="20"/>
      <w:lang w:val="de-DE" w:eastAsia="de-DE"/>
    </w:rPr>
  </w:style>
  <w:style w:type="paragraph" w:styleId="1454" w:customStyle="1">
    <w:name w:val="保留正文"/>
    <w:basedOn w:val="1092"/>
    <w:uiPriority w:val="0"/>
    <w:qFormat/>
    <w:pPr>
      <w:jc w:val="both"/>
      <w:keepNext/>
      <w:spacing w:before="340" w:after="160"/>
      <w:widowControl w:val="off"/>
      <w:outlineLvl w:val="0"/>
    </w:pPr>
  </w:style>
  <w:style w:type="paragraph" w:styleId="1455" w:customStyle="1">
    <w:name w:val="正文格式"/>
    <w:basedOn w:val="879"/>
    <w:link w:val="1456"/>
    <w:uiPriority w:val="0"/>
    <w:qFormat/>
    <w:pPr>
      <w:ind w:firstLine="482"/>
      <w:spacing w:before="340" w:after="330"/>
      <w:outlineLvl w:val="0"/>
    </w:pPr>
    <w:rPr>
      <w:sz w:val="24"/>
      <w:szCs w:val="20"/>
      <w:lang w:eastAsia="en-US"/>
    </w:rPr>
  </w:style>
  <w:style w:type="character" w:styleId="1456" w:customStyle="1">
    <w:name w:val="正文格式 Char"/>
    <w:link w:val="1455"/>
    <w:uiPriority w:val="0"/>
    <w:qFormat/>
    <w:rPr>
      <w:rFonts w:ascii="Times New Roman" w:hAnsi="Times New Roman"/>
      <w:sz w:val="24"/>
    </w:rPr>
  </w:style>
  <w:style w:type="paragraph" w:styleId="1457" w:customStyle="1">
    <w:name w:val="并列项-点"/>
    <w:basedOn w:val="879"/>
    <w:uiPriority w:val="0"/>
    <w:qFormat/>
    <w:pPr>
      <w:ind w:left="851" w:hanging="284"/>
      <w:spacing w:before="340" w:after="330"/>
      <w:tabs>
        <w:tab w:val="left" w:pos="851" w:leader="none"/>
        <w:tab w:val="left" w:pos="927" w:leader="none"/>
      </w:tabs>
      <w:outlineLvl w:val="0"/>
    </w:pPr>
    <w:rPr>
      <w:rFonts w:hAnsi="宋体"/>
      <w:sz w:val="24"/>
      <w:szCs w:val="20"/>
    </w:rPr>
  </w:style>
  <w:style w:type="paragraph" w:styleId="1458" w:customStyle="1">
    <w:name w:val="表号"/>
    <w:basedOn w:val="879"/>
    <w:uiPriority w:val="0"/>
    <w:qFormat/>
    <w:pPr>
      <w:ind w:left="420" w:hanging="132"/>
      <w:jc w:val="center"/>
      <w:spacing w:before="340" w:after="330"/>
      <w:tabs>
        <w:tab w:val="left" w:pos="420" w:leader="none"/>
      </w:tabs>
      <w:outlineLvl w:val="0"/>
    </w:pPr>
    <w:rPr>
      <w:rFonts w:hAnsi="宋体"/>
      <w:sz w:val="24"/>
      <w:szCs w:val="20"/>
    </w:rPr>
  </w:style>
  <w:style w:type="character" w:styleId="1459" w:customStyle="1">
    <w:name w:val="htd0"/>
    <w:uiPriority w:val="0"/>
    <w:qFormat/>
  </w:style>
  <w:style w:type="paragraph" w:styleId="1460" w:customStyle="1">
    <w:name w:val="样式 正文缩进 + 首行缩进:  2 字符"/>
    <w:basedOn w:val="1080"/>
    <w:link w:val="1461"/>
    <w:uiPriority w:val="0"/>
    <w:qFormat/>
    <w:pPr>
      <w:ind w:firstLine="200"/>
      <w:spacing w:before="340" w:after="330" w:line="360" w:lineRule="auto"/>
      <w:outlineLvl w:val="0"/>
    </w:pPr>
    <w:rPr>
      <w:szCs w:val="20"/>
    </w:rPr>
  </w:style>
  <w:style w:type="character" w:styleId="1461" w:customStyle="1">
    <w:name w:val="样式 正文缩进 + 首行缩进:  2 字符 Char"/>
    <w:link w:val="1460"/>
    <w:uiPriority w:val="0"/>
    <w:qFormat/>
    <w:rPr>
      <w:sz w:val="24"/>
    </w:rPr>
  </w:style>
  <w:style w:type="paragraph" w:styleId="1462" w:customStyle="1">
    <w:name w:val="样式 宋体 小四 黑色 左 行距: 固定值 19 磅"/>
    <w:basedOn w:val="879"/>
    <w:uiPriority w:val="0"/>
    <w:qFormat/>
    <w:pPr>
      <w:spacing w:before="340" w:after="330"/>
      <w:outlineLvl w:val="0"/>
    </w:pPr>
    <w:rPr>
      <w:rFonts w:ascii="宋体" w:hAnsi="宋体"/>
      <w:color w:val="000000"/>
      <w:sz w:val="24"/>
      <w:szCs w:val="20"/>
    </w:rPr>
  </w:style>
  <w:style w:type="character" w:styleId="1463" w:customStyle="1">
    <w:name w:val="题注 字符"/>
    <w:uiPriority w:val="0"/>
    <w:qFormat/>
    <w:rPr>
      <w:rFonts w:ascii="Arial" w:hAnsi="Arial" w:eastAsia="黑体"/>
      <w:sz w:val="21"/>
    </w:rPr>
  </w:style>
  <w:style w:type="paragraph" w:styleId="1464" w:customStyle="1">
    <w:name w:val="正文内容"/>
    <w:basedOn w:val="879"/>
    <w:link w:val="1465"/>
    <w:uiPriority w:val="0"/>
    <w:qFormat/>
    <w:pPr>
      <w:ind w:firstLine="480"/>
      <w:spacing w:before="340" w:after="330"/>
      <w:outlineLvl w:val="0"/>
    </w:pPr>
    <w:rPr>
      <w:rFonts w:eastAsia="楷体_GB2312"/>
      <w:sz w:val="24"/>
      <w:szCs w:val="24"/>
      <w:lang w:eastAsia="en-US"/>
    </w:rPr>
  </w:style>
  <w:style w:type="character" w:styleId="1465" w:customStyle="1">
    <w:name w:val="正文内容 Char"/>
    <w:link w:val="1464"/>
    <w:uiPriority w:val="0"/>
    <w:qFormat/>
    <w:rPr>
      <w:rFonts w:ascii="Times New Roman" w:hAnsi="Times New Roman" w:eastAsia="楷体_GB2312"/>
      <w:sz w:val="24"/>
      <w:szCs w:val="24"/>
    </w:rPr>
  </w:style>
  <w:style w:type="paragraph" w:styleId="1466" w:customStyle="1">
    <w:name w:val="99-标书-正文"/>
    <w:link w:val="1467"/>
    <w:uiPriority w:val="0"/>
    <w:qFormat/>
    <w:pPr>
      <w:ind w:firstLine="480"/>
      <w:jc w:val="both"/>
      <w:spacing w:line="360" w:lineRule="auto"/>
    </w:pPr>
    <w:rPr>
      <w:rFonts w:ascii="宋体" w:hAnsi="宋体" w:eastAsia="宋体" w:cs="Times New Roman"/>
      <w:color w:val="000000"/>
      <w:sz w:val="24"/>
      <w:szCs w:val="21"/>
      <w:lang w:val="en-US" w:eastAsia="zh-CN" w:bidi="ar-SA"/>
    </w:rPr>
  </w:style>
  <w:style w:type="character" w:styleId="1467" w:customStyle="1">
    <w:name w:val="99-标书-正文 Char"/>
    <w:link w:val="1466"/>
    <w:uiPriority w:val="0"/>
    <w:qFormat/>
    <w:rPr>
      <w:rFonts w:ascii="宋体" w:hAnsi="宋体"/>
      <w:color w:val="000000"/>
      <w:sz w:val="24"/>
      <w:szCs w:val="21"/>
      <w:lang w:bidi="ar-SA"/>
    </w:rPr>
  </w:style>
  <w:style w:type="paragraph" w:styleId="1468" w:customStyle="1">
    <w:name w:val="表蕊"/>
    <w:basedOn w:val="879"/>
    <w:link w:val="1469"/>
    <w:uiPriority w:val="0"/>
    <w:qFormat/>
    <w:pPr>
      <w:spacing w:before="340" w:after="330" w:line="320" w:lineRule="atLeast"/>
      <w:outlineLvl w:val="0"/>
    </w:pPr>
    <w:rPr>
      <w:rFonts w:eastAsia="楷体_GB2312"/>
      <w:spacing w:val="-10"/>
      <w:sz w:val="20"/>
      <w:szCs w:val="20"/>
      <w:lang w:eastAsia="en-US"/>
    </w:rPr>
  </w:style>
  <w:style w:type="character" w:styleId="1469" w:customStyle="1">
    <w:name w:val="表蕊 Char1"/>
    <w:link w:val="1468"/>
    <w:uiPriority w:val="0"/>
    <w:qFormat/>
    <w:rPr>
      <w:rFonts w:ascii="Times New Roman" w:hAnsi="Times New Roman" w:eastAsia="楷体_GB2312"/>
      <w:spacing w:val="-10"/>
    </w:rPr>
  </w:style>
  <w:style w:type="paragraph" w:styleId="1470" w:customStyle="1">
    <w:name w:val="表头"/>
    <w:basedOn w:val="879"/>
    <w:link w:val="1471"/>
    <w:uiPriority w:val="0"/>
    <w:qFormat/>
    <w:pPr>
      <w:jc w:val="center"/>
      <w:spacing w:before="340" w:after="330" w:line="320" w:lineRule="atLeast"/>
      <w:outlineLvl w:val="0"/>
    </w:pPr>
    <w:rPr>
      <w:rFonts w:eastAsia="黑体"/>
      <w:spacing w:val="-10"/>
      <w:sz w:val="20"/>
      <w:szCs w:val="20"/>
      <w:lang w:eastAsia="en-US"/>
    </w:rPr>
  </w:style>
  <w:style w:type="character" w:styleId="1471" w:customStyle="1">
    <w:name w:val="表头 Char"/>
    <w:link w:val="1470"/>
    <w:uiPriority w:val="0"/>
    <w:qFormat/>
    <w:rPr>
      <w:rFonts w:ascii="Times New Roman" w:hAnsi="Times New Roman" w:eastAsia="黑体"/>
      <w:spacing w:val="-10"/>
    </w:rPr>
  </w:style>
  <w:style w:type="paragraph" w:styleId="1472" w:customStyle="1">
    <w:name w:val="正文B"/>
    <w:basedOn w:val="879"/>
    <w:link w:val="1473"/>
    <w:uiPriority w:val="0"/>
    <w:qFormat/>
    <w:pPr>
      <w:ind w:firstLine="601"/>
      <w:spacing w:before="340" w:after="330" w:line="390" w:lineRule="exact"/>
      <w:outlineLvl w:val="0"/>
    </w:pPr>
    <w:rPr>
      <w:rFonts w:eastAsia="楷体_GB2312"/>
      <w:spacing w:val="8"/>
      <w:sz w:val="28"/>
      <w:szCs w:val="20"/>
      <w:lang w:eastAsia="en-US"/>
    </w:rPr>
  </w:style>
  <w:style w:type="character" w:styleId="1473" w:customStyle="1">
    <w:name w:val="正文B Char"/>
    <w:link w:val="1472"/>
    <w:uiPriority w:val="0"/>
    <w:qFormat/>
    <w:rPr>
      <w:rFonts w:ascii="Times New Roman" w:hAnsi="Times New Roman" w:eastAsia="楷体_GB2312"/>
      <w:spacing w:val="8"/>
      <w:sz w:val="28"/>
    </w:rPr>
  </w:style>
  <w:style w:type="paragraph" w:styleId="1474" w:customStyle="1">
    <w:name w:val="标书正文"/>
    <w:basedOn w:val="879"/>
    <w:uiPriority w:val="0"/>
    <w:qFormat/>
    <w:pPr>
      <w:ind w:firstLine="250"/>
      <w:spacing w:before="120" w:after="330"/>
      <w:outlineLvl w:val="0"/>
    </w:pPr>
    <w:rPr>
      <w:rFonts w:ascii="Book Antiqua" w:hAnsi="Book Antiqua"/>
      <w:sz w:val="24"/>
      <w:szCs w:val="24"/>
    </w:rPr>
  </w:style>
  <w:style w:type="paragraph" w:styleId="1475" w:customStyle="1">
    <w:name w:val="Char Char Char1 Char Char Char Char1"/>
    <w:basedOn w:val="879"/>
    <w:uiPriority w:val="0"/>
    <w:qFormat/>
    <w:pPr>
      <w:spacing w:after="160" w:line="240" w:lineRule="exact"/>
    </w:pPr>
    <w:rPr>
      <w:szCs w:val="21"/>
    </w:rPr>
  </w:style>
  <w:style w:type="character" w:styleId="1476" w:customStyle="1">
    <w:name w:val="Char Char15"/>
    <w:uiPriority w:val="0"/>
    <w:semiHidden/>
    <w:qFormat/>
    <w:rPr>
      <w:rFonts w:ascii="仿宋_GB2312" w:hAnsi="Times New Roman" w:eastAsia="宋体"/>
      <w:sz w:val="24"/>
      <w:szCs w:val="24"/>
      <w:shd w:val="clear" w:color="auto" w:fill="000080"/>
    </w:rPr>
  </w:style>
  <w:style w:type="character" w:styleId="1477" w:customStyle="1">
    <w:name w:val="Char Char14"/>
    <w:uiPriority w:val="0"/>
    <w:qFormat/>
    <w:rPr>
      <w:rFonts w:ascii="楷体_GB2312" w:hAnsi="Arial" w:eastAsia="楷体_GB2312"/>
      <w:sz w:val="28"/>
      <w:szCs w:val="24"/>
    </w:rPr>
  </w:style>
  <w:style w:type="paragraph" w:styleId="1478" w:customStyle="1">
    <w:name w:val="列出段落11"/>
    <w:basedOn w:val="879"/>
    <w:uiPriority w:val="0"/>
    <w:qFormat/>
    <w:pPr>
      <w:ind w:firstLine="420"/>
    </w:pPr>
  </w:style>
  <w:style w:type="character" w:styleId="1479" w:customStyle="1">
    <w:name w:val="Char Char9"/>
    <w:uiPriority w:val="0"/>
    <w:qFormat/>
    <w:rPr>
      <w:rFonts w:ascii="Cambria" w:hAnsi="Cambria" w:eastAsia="宋体"/>
      <w:b/>
      <w:bCs/>
      <w:sz w:val="32"/>
      <w:szCs w:val="32"/>
    </w:rPr>
  </w:style>
  <w:style w:type="character" w:styleId="1480" w:customStyle="1">
    <w:name w:val="Char Char41"/>
    <w:uiPriority w:val="0"/>
    <w:qFormat/>
    <w:rPr>
      <w:sz w:val="18"/>
      <w:szCs w:val="18"/>
    </w:rPr>
  </w:style>
  <w:style w:type="character" w:styleId="1481" w:customStyle="1">
    <w:name w:val="Char Char7"/>
    <w:uiPriority w:val="0"/>
    <w:qFormat/>
    <w:rPr>
      <w:rFonts w:ascii="Times New Roman" w:hAnsi="Times New Roman" w:eastAsia="宋体"/>
      <w:b/>
      <w:bCs/>
      <w:sz w:val="21"/>
      <w:szCs w:val="21"/>
    </w:rPr>
  </w:style>
  <w:style w:type="character" w:styleId="1482" w:customStyle="1">
    <w:name w:val="Char Char81"/>
    <w:uiPriority w:val="0"/>
    <w:qFormat/>
    <w:rPr>
      <w:rFonts w:ascii="Times New Roman" w:hAnsi="Times New Roman"/>
      <w:b/>
      <w:bCs/>
      <w:sz w:val="44"/>
      <w:szCs w:val="44"/>
    </w:rPr>
  </w:style>
  <w:style w:type="character" w:styleId="1483" w:customStyle="1">
    <w:name w:val="Char Char151"/>
    <w:uiPriority w:val="0"/>
    <w:semiHidden/>
    <w:qFormat/>
    <w:rPr>
      <w:rFonts w:ascii="仿宋_GB2312" w:hAnsi="Times New Roman" w:eastAsia="宋体"/>
      <w:sz w:val="24"/>
      <w:szCs w:val="24"/>
      <w:shd w:val="clear" w:color="auto" w:fill="000080"/>
    </w:rPr>
  </w:style>
  <w:style w:type="character" w:styleId="1484" w:customStyle="1">
    <w:name w:val="Char Char141"/>
    <w:uiPriority w:val="0"/>
    <w:qFormat/>
    <w:rPr>
      <w:rFonts w:ascii="楷体_GB2312" w:hAnsi="Arial" w:eastAsia="楷体_GB2312"/>
      <w:sz w:val="28"/>
      <w:szCs w:val="24"/>
    </w:rPr>
  </w:style>
  <w:style w:type="character" w:styleId="1485" w:customStyle="1">
    <w:name w:val="Char Char131"/>
    <w:uiPriority w:val="0"/>
    <w:qFormat/>
    <w:rPr>
      <w:rFonts w:ascii="仿宋_GB2312" w:hAnsi="Times New Roman" w:eastAsia="宋体"/>
      <w:sz w:val="18"/>
      <w:szCs w:val="18"/>
    </w:rPr>
  </w:style>
  <w:style w:type="character" w:styleId="1486" w:customStyle="1">
    <w:name w:val="Char Char91"/>
    <w:uiPriority w:val="0"/>
    <w:qFormat/>
    <w:rPr>
      <w:rFonts w:ascii="Cambria" w:hAnsi="Cambria" w:eastAsia="宋体"/>
      <w:b/>
      <w:bCs/>
      <w:sz w:val="32"/>
      <w:szCs w:val="32"/>
    </w:rPr>
  </w:style>
  <w:style w:type="character" w:styleId="1487" w:customStyle="1">
    <w:name w:val="Char Char71"/>
    <w:uiPriority w:val="0"/>
    <w:qFormat/>
    <w:rPr>
      <w:rFonts w:ascii="Times New Roman" w:hAnsi="Times New Roman" w:eastAsia="宋体"/>
      <w:b/>
      <w:bCs/>
      <w:sz w:val="21"/>
      <w:szCs w:val="21"/>
    </w:rPr>
  </w:style>
  <w:style w:type="paragraph" w:styleId="1488" w:customStyle="1">
    <w:name w:val="MTDisplayEquation"/>
    <w:basedOn w:val="879"/>
    <w:next w:val="879"/>
    <w:link w:val="1489"/>
    <w:uiPriority w:val="0"/>
    <w:qFormat/>
    <w:pPr>
      <w:ind w:firstLine="420"/>
      <w:spacing w:line="360" w:lineRule="auto"/>
      <w:tabs>
        <w:tab w:val="center" w:pos="4160" w:leader="none"/>
        <w:tab w:val="right" w:pos="8300" w:leader="none"/>
      </w:tabs>
    </w:pPr>
    <w:rPr>
      <w:rFonts w:ascii="宋体" w:hAnsi="宋体"/>
      <w:sz w:val="24"/>
      <w:szCs w:val="24"/>
      <w:lang w:eastAsia="en-US"/>
    </w:rPr>
  </w:style>
  <w:style w:type="character" w:styleId="1489" w:customStyle="1">
    <w:name w:val="MTDisplayEquation Char"/>
    <w:link w:val="1488"/>
    <w:uiPriority w:val="0"/>
    <w:qFormat/>
    <w:rPr>
      <w:rFonts w:ascii="宋体" w:hAnsi="宋体"/>
      <w:sz w:val="24"/>
      <w:szCs w:val="24"/>
    </w:rPr>
  </w:style>
  <w:style w:type="paragraph" w:styleId="1490" w:customStyle="1">
    <w:name w:val="font8"/>
    <w:basedOn w:val="879"/>
    <w:uiPriority w:val="0"/>
    <w:qFormat/>
    <w:pPr>
      <w:jc w:val="left"/>
      <w:spacing w:before="100" w:beforeAutospacing="1" w:after="100" w:afterAutospacing="1"/>
      <w:widowControl/>
    </w:pPr>
    <w:rPr>
      <w:sz w:val="19"/>
      <w:szCs w:val="19"/>
    </w:rPr>
  </w:style>
  <w:style w:type="paragraph" w:styleId="1491" w:customStyle="1">
    <w:name w:val="font9"/>
    <w:basedOn w:val="879"/>
    <w:uiPriority w:val="0"/>
    <w:qFormat/>
    <w:pPr>
      <w:jc w:val="left"/>
      <w:spacing w:before="100" w:beforeAutospacing="1" w:after="100" w:afterAutospacing="1"/>
      <w:widowControl/>
    </w:pPr>
    <w:rPr>
      <w:rFonts w:ascii="楷体_GB2312" w:hAnsi="宋体" w:eastAsia="楷体_GB2312"/>
      <w:sz w:val="19"/>
      <w:szCs w:val="19"/>
    </w:rPr>
  </w:style>
  <w:style w:type="paragraph" w:styleId="1492" w:customStyle="1">
    <w:name w:val="font10"/>
    <w:basedOn w:val="879"/>
    <w:uiPriority w:val="0"/>
    <w:qFormat/>
    <w:pPr>
      <w:jc w:val="left"/>
      <w:spacing w:before="100" w:beforeAutospacing="1" w:after="100" w:afterAutospacing="1"/>
      <w:widowControl/>
    </w:pPr>
    <w:rPr>
      <w:rFonts w:ascii="宋体" w:hAnsi="宋体"/>
      <w:sz w:val="18"/>
      <w:szCs w:val="18"/>
    </w:rPr>
  </w:style>
  <w:style w:type="paragraph" w:styleId="1493" w:customStyle="1">
    <w:name w:val="font11"/>
    <w:basedOn w:val="879"/>
    <w:uiPriority w:val="0"/>
    <w:qFormat/>
    <w:pPr>
      <w:jc w:val="left"/>
      <w:spacing w:before="100" w:beforeAutospacing="1" w:after="100" w:afterAutospacing="1"/>
      <w:widowControl/>
    </w:pPr>
    <w:rPr>
      <w:rFonts w:ascii="宋体" w:hAnsi="宋体"/>
      <w:sz w:val="18"/>
      <w:szCs w:val="18"/>
    </w:rPr>
  </w:style>
  <w:style w:type="paragraph" w:styleId="1494" w:customStyle="1">
    <w:name w:val="xl3365"/>
    <w:basedOn w:val="8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495" w:customStyle="1">
    <w:name w:val="xl3366"/>
    <w:basedOn w:val="8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96" w:customStyle="1">
    <w:name w:val="xl3367"/>
    <w:basedOn w:val="879"/>
    <w:uiPriority w:val="0"/>
    <w:qFormat/>
    <w:pPr>
      <w:jc w:val="left"/>
      <w:spacing w:before="100" w:beforeAutospacing="1" w:after="100" w:afterAutospacing="1"/>
      <w:shd w:val="clear" w:color="000000" w:fill="00b050"/>
      <w:widowControl/>
      <w:pBdr>
        <w:top w:val="single" w:color="000000" w:sz="4" w:space="0"/>
        <w:left w:val="single" w:color="000000" w:sz="4" w:space="0"/>
        <w:right w:val="single" w:color="000000" w:sz="4" w:space="0"/>
      </w:pBdr>
    </w:pPr>
    <w:rPr>
      <w:rFonts w:ascii="宋体" w:hAnsi="宋体"/>
      <w:color w:val="000000"/>
      <w:sz w:val="20"/>
      <w:szCs w:val="20"/>
    </w:rPr>
  </w:style>
  <w:style w:type="paragraph" w:styleId="1497" w:customStyle="1">
    <w:name w:val="xl3368"/>
    <w:basedOn w:val="8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498" w:customStyle="1">
    <w:name w:val="xl3369"/>
    <w:basedOn w:val="8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olor w:val="000000"/>
      <w:sz w:val="24"/>
      <w:szCs w:val="24"/>
    </w:rPr>
  </w:style>
  <w:style w:type="paragraph" w:styleId="1499" w:customStyle="1">
    <w:name w:val="xl3370"/>
    <w:basedOn w:val="8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500" w:customStyle="1">
    <w:name w:val="xl3371"/>
    <w:basedOn w:val="8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01" w:customStyle="1">
    <w:name w:val="xl3372"/>
    <w:basedOn w:val="8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502" w:customStyle="1">
    <w:name w:val="xl3373"/>
    <w:basedOn w:val="8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03" w:customStyle="1">
    <w:name w:val="xl3374"/>
    <w:basedOn w:val="8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04" w:customStyle="1">
    <w:name w:val="xl3375"/>
    <w:basedOn w:val="879"/>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05" w:customStyle="1">
    <w:name w:val="xl3376"/>
    <w:basedOn w:val="879"/>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506" w:customStyle="1">
    <w:name w:val="xl3377"/>
    <w:basedOn w:val="87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0"/>
      <w:szCs w:val="20"/>
    </w:rPr>
  </w:style>
  <w:style w:type="paragraph" w:styleId="1507" w:customStyle="1">
    <w:name w:val="xl3378"/>
    <w:basedOn w:val="879"/>
    <w:uiPriority w:val="0"/>
    <w:qFormat/>
    <w:pPr>
      <w:jc w:val="center"/>
      <w:spacing w:before="100" w:beforeAutospacing="1" w:after="100" w:afterAutospacing="1"/>
      <w:shd w:val="clear" w:color="000000" w:fill="00b050"/>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508" w:customStyle="1">
    <w:name w:val="xl3379"/>
    <w:basedOn w:val="8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509" w:customStyle="1">
    <w:name w:val="xl3380"/>
    <w:basedOn w:val="8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510" w:customStyle="1">
    <w:name w:val="xl3381"/>
    <w:basedOn w:val="8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11" w:customStyle="1">
    <w:name w:val="xl3382"/>
    <w:basedOn w:val="87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19"/>
      <w:szCs w:val="19"/>
    </w:rPr>
  </w:style>
  <w:style w:type="paragraph" w:styleId="1512" w:customStyle="1">
    <w:name w:val="xl3383"/>
    <w:basedOn w:val="879"/>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olor w:val="000000"/>
      <w:sz w:val="20"/>
      <w:szCs w:val="20"/>
    </w:rPr>
  </w:style>
  <w:style w:type="paragraph" w:styleId="1513" w:customStyle="1">
    <w:name w:val="xl3384"/>
    <w:basedOn w:val="87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0"/>
      <w:szCs w:val="20"/>
    </w:rPr>
  </w:style>
  <w:style w:type="paragraph" w:styleId="1514" w:customStyle="1">
    <w:name w:val="xl3385"/>
    <w:basedOn w:val="87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szCs w:val="24"/>
    </w:rPr>
  </w:style>
  <w:style w:type="paragraph" w:styleId="1515" w:customStyle="1">
    <w:name w:val="xl3386"/>
    <w:basedOn w:val="879"/>
    <w:uiPriority w:val="0"/>
    <w:qFormat/>
    <w:pPr>
      <w:jc w:val="left"/>
      <w:spacing w:before="100" w:beforeAutospacing="1" w:after="100" w:afterAutospacing="1"/>
      <w:shd w:val="clear" w:color="000000" w:fill="00b050"/>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516" w:customStyle="1">
    <w:name w:val="xl3387"/>
    <w:basedOn w:val="87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olor w:val="000000"/>
      <w:sz w:val="20"/>
      <w:szCs w:val="20"/>
    </w:rPr>
  </w:style>
  <w:style w:type="paragraph" w:styleId="1517" w:customStyle="1">
    <w:name w:val="xl3388"/>
    <w:basedOn w:val="879"/>
    <w:uiPriority w:val="0"/>
    <w:qFormat/>
    <w:pPr>
      <w:jc w:val="center"/>
      <w:spacing w:before="100" w:beforeAutospacing="1" w:after="100" w:afterAutospacing="1"/>
      <w:widowControl/>
      <w:pBdr>
        <w:top w:val="single" w:color="000000" w:sz="4" w:space="0"/>
        <w:bottom w:val="single" w:color="000000" w:sz="4" w:space="0"/>
      </w:pBdr>
    </w:pPr>
    <w:rPr>
      <w:rFonts w:ascii="宋体" w:hAnsi="宋体"/>
      <w:color w:val="000000"/>
      <w:sz w:val="20"/>
      <w:szCs w:val="20"/>
    </w:rPr>
  </w:style>
  <w:style w:type="paragraph" w:styleId="1518" w:customStyle="1">
    <w:name w:val="xl3389"/>
    <w:basedOn w:val="879"/>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olor w:val="000000"/>
      <w:sz w:val="20"/>
      <w:szCs w:val="20"/>
    </w:rPr>
  </w:style>
  <w:style w:type="paragraph" w:styleId="1519" w:customStyle="1">
    <w:name w:val="xl3390"/>
    <w:basedOn w:val="87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0"/>
      <w:szCs w:val="20"/>
    </w:rPr>
  </w:style>
  <w:style w:type="paragraph" w:styleId="1520" w:customStyle="1">
    <w:name w:val="xl3391"/>
    <w:basedOn w:val="87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olor w:val="000000"/>
      <w:sz w:val="20"/>
      <w:szCs w:val="20"/>
    </w:rPr>
  </w:style>
  <w:style w:type="paragraph" w:styleId="1521" w:customStyle="1">
    <w:name w:val="xl3392"/>
    <w:basedOn w:val="879"/>
    <w:uiPriority w:val="0"/>
    <w:qFormat/>
    <w:pPr>
      <w:jc w:val="left"/>
      <w:spacing w:before="100" w:beforeAutospacing="1" w:after="100" w:afterAutospacing="1"/>
      <w:shd w:val="clear" w:color="000000" w:fill="00b050"/>
      <w:widowControl/>
      <w:pBdr>
        <w:top w:val="single" w:color="000000" w:sz="4" w:space="0"/>
        <w:left w:val="single" w:color="000000" w:sz="4" w:space="0"/>
        <w:right w:val="single" w:color="000000" w:sz="4" w:space="0"/>
      </w:pBdr>
    </w:pPr>
    <w:rPr>
      <w:rFonts w:ascii="宋体" w:hAnsi="宋体"/>
      <w:sz w:val="19"/>
      <w:szCs w:val="19"/>
    </w:rPr>
  </w:style>
  <w:style w:type="paragraph" w:styleId="1522" w:customStyle="1">
    <w:name w:val="xl3393"/>
    <w:basedOn w:val="8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523" w:customStyle="1">
    <w:name w:val="xl3394"/>
    <w:basedOn w:val="87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524" w:customStyle="1">
    <w:name w:val="xl3363"/>
    <w:basedOn w:val="8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25" w:customStyle="1">
    <w:name w:val="xl3364"/>
    <w:basedOn w:val="87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0"/>
      <w:szCs w:val="20"/>
    </w:rPr>
  </w:style>
  <w:style w:type="character" w:styleId="1526" w:customStyle="1">
    <w:name w:val="font341"/>
    <w:uiPriority w:val="0"/>
    <w:qFormat/>
    <w:rPr>
      <w:rFonts w:ascii="楷体_GB2312" w:eastAsia="楷体_GB2312"/>
      <w:color w:val="000000"/>
      <w:sz w:val="19"/>
      <w:szCs w:val="19"/>
      <w:u w:val="none"/>
    </w:rPr>
  </w:style>
  <w:style w:type="character" w:styleId="1527" w:customStyle="1">
    <w:name w:val="font351"/>
    <w:uiPriority w:val="0"/>
    <w:qFormat/>
    <w:rPr>
      <w:rFonts w:ascii="楷体_GB2312" w:eastAsia="楷体_GB2312"/>
      <w:color w:val="000000"/>
      <w:sz w:val="19"/>
      <w:szCs w:val="19"/>
      <w:u w:val="none"/>
    </w:rPr>
  </w:style>
  <w:style w:type="paragraph" w:styleId="1528" w:customStyle="1">
    <w:name w:val="msonormal"/>
    <w:basedOn w:val="879"/>
    <w:uiPriority w:val="0"/>
    <w:qFormat/>
    <w:pPr>
      <w:jc w:val="left"/>
      <w:spacing w:before="100" w:beforeAutospacing="1" w:after="100" w:afterAutospacing="1"/>
      <w:widowControl/>
    </w:pPr>
    <w:rPr>
      <w:rFonts w:ascii="宋体" w:hAnsi="宋体"/>
      <w:sz w:val="24"/>
      <w:szCs w:val="24"/>
    </w:rPr>
  </w:style>
  <w:style w:type="paragraph" w:styleId="1529" w:customStyle="1">
    <w:name w:val="font34"/>
    <w:basedOn w:val="879"/>
    <w:uiPriority w:val="0"/>
    <w:qFormat/>
    <w:pPr>
      <w:jc w:val="left"/>
      <w:spacing w:before="100" w:beforeAutospacing="1" w:after="100" w:afterAutospacing="1"/>
      <w:widowControl/>
    </w:pPr>
    <w:rPr>
      <w:rFonts w:ascii="楷体_GB2312" w:hAnsi="宋体" w:eastAsia="楷体_GB2312"/>
      <w:color w:val="000000"/>
      <w:sz w:val="19"/>
      <w:szCs w:val="19"/>
    </w:rPr>
  </w:style>
  <w:style w:type="paragraph" w:styleId="1530" w:customStyle="1">
    <w:name w:val="font35"/>
    <w:basedOn w:val="879"/>
    <w:uiPriority w:val="0"/>
    <w:qFormat/>
    <w:pPr>
      <w:jc w:val="left"/>
      <w:spacing w:before="100" w:beforeAutospacing="1" w:after="100" w:afterAutospacing="1"/>
      <w:widowControl/>
    </w:pPr>
    <w:rPr>
      <w:rFonts w:ascii="楷体_GB2312" w:hAnsi="宋体" w:eastAsia="楷体_GB2312"/>
      <w:sz w:val="19"/>
      <w:szCs w:val="19"/>
    </w:rPr>
  </w:style>
  <w:style w:type="paragraph" w:styleId="1531" w:customStyle="1">
    <w:name w:val="xl99"/>
    <w:basedOn w:val="8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character" w:styleId="1532" w:customStyle="1">
    <w:name w:val="font171"/>
    <w:uiPriority w:val="0"/>
    <w:qFormat/>
    <w:rPr>
      <w:rFonts w:ascii="宋体" w:hAnsi="宋体" w:eastAsia="宋体"/>
      <w:color w:val="000000"/>
      <w:sz w:val="19"/>
      <w:szCs w:val="19"/>
      <w:u w:val="none"/>
    </w:rPr>
  </w:style>
  <w:style w:type="character" w:styleId="1533" w:customStyle="1">
    <w:name w:val="font181"/>
    <w:uiPriority w:val="0"/>
    <w:qFormat/>
    <w:rPr>
      <w:rFonts w:ascii="楷体_GB2312" w:eastAsia="楷体_GB2312"/>
      <w:color w:val="000000"/>
      <w:sz w:val="19"/>
      <w:szCs w:val="19"/>
      <w:u w:val="none"/>
    </w:rPr>
  </w:style>
  <w:style w:type="character" w:styleId="1534" w:customStyle="1">
    <w:name w:val="font191"/>
    <w:uiPriority w:val="0"/>
    <w:qFormat/>
    <w:rPr>
      <w:rFonts w:ascii="楷体_GB2312" w:eastAsia="楷体_GB2312"/>
      <w:color w:val="000000"/>
      <w:sz w:val="19"/>
      <w:szCs w:val="19"/>
      <w:u w:val="none"/>
    </w:rPr>
  </w:style>
  <w:style w:type="paragraph" w:styleId="1535" w:customStyle="1">
    <w:name w:val="font33"/>
    <w:basedOn w:val="879"/>
    <w:uiPriority w:val="0"/>
    <w:qFormat/>
    <w:pPr>
      <w:jc w:val="left"/>
      <w:spacing w:before="100" w:beforeAutospacing="1" w:after="100" w:afterAutospacing="1"/>
      <w:widowControl/>
    </w:pPr>
    <w:rPr>
      <w:rFonts w:ascii="宋体" w:hAnsi="宋体"/>
      <w:sz w:val="19"/>
      <w:szCs w:val="19"/>
    </w:rPr>
  </w:style>
  <w:style w:type="paragraph" w:styleId="1536" w:customStyle="1">
    <w:name w:val="font38"/>
    <w:basedOn w:val="879"/>
    <w:uiPriority w:val="0"/>
    <w:qFormat/>
    <w:pPr>
      <w:jc w:val="left"/>
      <w:spacing w:before="100" w:beforeAutospacing="1" w:after="100" w:afterAutospacing="1"/>
      <w:widowControl/>
    </w:pPr>
    <w:rPr>
      <w:rFonts w:ascii="楷体_GB2312" w:hAnsi="宋体" w:eastAsia="楷体_GB2312"/>
      <w:color w:val="000000"/>
      <w:sz w:val="19"/>
      <w:szCs w:val="19"/>
    </w:rPr>
  </w:style>
  <w:style w:type="paragraph" w:styleId="1537" w:customStyle="1">
    <w:name w:val="font39"/>
    <w:basedOn w:val="879"/>
    <w:uiPriority w:val="0"/>
    <w:qFormat/>
    <w:pPr>
      <w:jc w:val="left"/>
      <w:spacing w:before="100" w:beforeAutospacing="1" w:after="100" w:afterAutospacing="1"/>
      <w:widowControl/>
    </w:pPr>
    <w:rPr>
      <w:rFonts w:ascii="楷体_GB2312" w:hAnsi="宋体" w:eastAsia="楷体_GB2312"/>
      <w:sz w:val="19"/>
      <w:szCs w:val="19"/>
    </w:rPr>
  </w:style>
  <w:style w:type="paragraph" w:styleId="1538" w:customStyle="1">
    <w:name w:val="font44"/>
    <w:basedOn w:val="879"/>
    <w:uiPriority w:val="0"/>
    <w:qFormat/>
    <w:pPr>
      <w:jc w:val="left"/>
      <w:spacing w:before="100" w:beforeAutospacing="1" w:after="100" w:afterAutospacing="1"/>
      <w:widowControl/>
    </w:pPr>
    <w:rPr>
      <w:rFonts w:ascii="宋体" w:hAnsi="宋体"/>
      <w:color w:val="000000"/>
      <w:sz w:val="20"/>
      <w:szCs w:val="20"/>
    </w:rPr>
  </w:style>
  <w:style w:type="paragraph" w:styleId="1539" w:customStyle="1">
    <w:name w:val="font47"/>
    <w:basedOn w:val="879"/>
    <w:uiPriority w:val="0"/>
    <w:qFormat/>
    <w:pPr>
      <w:jc w:val="left"/>
      <w:spacing w:before="100" w:beforeAutospacing="1" w:after="100" w:afterAutospacing="1"/>
      <w:widowControl/>
    </w:pPr>
    <w:rPr>
      <w:rFonts w:ascii="宋体" w:hAnsi="宋体"/>
      <w:sz w:val="19"/>
      <w:szCs w:val="19"/>
    </w:rPr>
  </w:style>
  <w:style w:type="paragraph" w:styleId="1540" w:customStyle="1">
    <w:name w:val="xl114"/>
    <w:basedOn w:val="8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541" w:customStyle="1">
    <w:name w:val="xl145"/>
    <w:basedOn w:val="8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42" w:customStyle="1">
    <w:name w:val="xl197"/>
    <w:basedOn w:val="8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43" w:customStyle="1">
    <w:name w:val="xl198"/>
    <w:basedOn w:val="8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544" w:customStyle="1">
    <w:name w:val="xl202"/>
    <w:basedOn w:val="8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545" w:customStyle="1">
    <w:name w:val="xl203"/>
    <w:basedOn w:val="8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546" w:customStyle="1">
    <w:name w:val="xl204"/>
    <w:basedOn w:val="8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47" w:customStyle="1">
    <w:name w:val="xl205"/>
    <w:basedOn w:val="8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character" w:styleId="1548" w:customStyle="1">
    <w:name w:val="font471"/>
    <w:uiPriority w:val="0"/>
    <w:qFormat/>
    <w:rPr>
      <w:rFonts w:ascii="宋体" w:hAnsi="宋体" w:eastAsia="宋体"/>
      <w:color w:val="000000"/>
      <w:sz w:val="19"/>
      <w:szCs w:val="19"/>
      <w:u w:val="none"/>
    </w:rPr>
  </w:style>
  <w:style w:type="character" w:styleId="1549" w:customStyle="1">
    <w:name w:val="font441"/>
    <w:uiPriority w:val="0"/>
    <w:qFormat/>
    <w:rPr>
      <w:rFonts w:ascii="宋体" w:hAnsi="宋体" w:eastAsia="宋体"/>
      <w:color w:val="000000"/>
      <w:sz w:val="20"/>
      <w:szCs w:val="20"/>
      <w:u w:val="none"/>
    </w:rPr>
  </w:style>
  <w:style w:type="character" w:styleId="1550" w:customStyle="1">
    <w:name w:val="font381"/>
    <w:uiPriority w:val="0"/>
    <w:qFormat/>
    <w:rPr>
      <w:rFonts w:ascii="楷体_GB2312" w:eastAsia="楷体_GB2312"/>
      <w:color w:val="000000"/>
      <w:sz w:val="19"/>
      <w:szCs w:val="19"/>
      <w:u w:val="none"/>
    </w:rPr>
  </w:style>
  <w:style w:type="character" w:styleId="1551" w:customStyle="1">
    <w:name w:val="font331"/>
    <w:uiPriority w:val="0"/>
    <w:qFormat/>
    <w:rPr>
      <w:rFonts w:ascii="宋体" w:hAnsi="宋体" w:eastAsia="宋体"/>
      <w:color w:val="000000"/>
      <w:sz w:val="19"/>
      <w:szCs w:val="19"/>
      <w:u w:val="none"/>
    </w:rPr>
  </w:style>
  <w:style w:type="character" w:styleId="1552" w:customStyle="1">
    <w:name w:val="font391"/>
    <w:uiPriority w:val="0"/>
    <w:qFormat/>
    <w:rPr>
      <w:rFonts w:ascii="楷体_GB2312" w:eastAsia="楷体_GB2312"/>
      <w:color w:val="000000"/>
      <w:sz w:val="19"/>
      <w:szCs w:val="19"/>
      <w:u w:val="none"/>
    </w:rPr>
  </w:style>
  <w:style w:type="paragraph" w:styleId="1553" w:customStyle="1">
    <w:name w:val="Table Paragraph"/>
    <w:basedOn w:val="879"/>
    <w:uiPriority w:val="0"/>
    <w:qFormat/>
    <w:pPr>
      <w:spacing w:line="360" w:lineRule="atLeast"/>
    </w:pPr>
    <w:rPr>
      <w:rFonts w:ascii="宋体" w:hAnsi="宋体"/>
      <w:sz w:val="24"/>
      <w:szCs w:val="20"/>
      <w:lang w:val="zh-CN" w:bidi="zh-CN"/>
    </w:rPr>
  </w:style>
  <w:style w:type="paragraph" w:styleId="1554" w:customStyle="1">
    <w:name w:val="xl64"/>
    <w:basedOn w:val="879"/>
    <w:uiPriority w:val="0"/>
    <w:qFormat/>
    <w:pPr>
      <w:jc w:val="left"/>
      <w:spacing w:before="100" w:beforeAutospacing="1" w:after="100" w:afterAutospacing="1"/>
      <w:widowControl/>
      <w:pBdr>
        <w:top w:val="single" w:color="000000" w:sz="8" w:space="0"/>
        <w:left w:val="single" w:color="000000" w:sz="8" w:space="0"/>
        <w:right w:val="single" w:color="000000" w:sz="8" w:space="0"/>
      </w:pBdr>
    </w:pPr>
    <w:rPr>
      <w:rFonts w:ascii="宋体" w:hAnsi="宋体"/>
      <w:sz w:val="15"/>
      <w:szCs w:val="15"/>
    </w:rPr>
  </w:style>
  <w:style w:type="paragraph" w:styleId="1555" w:customStyle="1">
    <w:name w:val="xl65"/>
    <w:basedOn w:val="879"/>
    <w:uiPriority w:val="0"/>
    <w:qFormat/>
    <w:pPr>
      <w:jc w:val="center"/>
      <w:spacing w:before="100" w:beforeAutospacing="1" w:after="100" w:afterAutospacing="1"/>
      <w:widowControl/>
      <w:pBdr>
        <w:bottom w:val="single" w:color="000000" w:sz="8" w:space="0"/>
        <w:right w:val="single" w:color="000000" w:sz="8" w:space="0"/>
      </w:pBdr>
    </w:pPr>
    <w:rPr>
      <w:rFonts w:ascii="宋体" w:hAnsi="宋体"/>
      <w:sz w:val="15"/>
      <w:szCs w:val="15"/>
    </w:rPr>
  </w:style>
  <w:style w:type="character" w:styleId="1556" w:customStyle="1">
    <w:name w:val="批注文字 Char2"/>
    <w:uiPriority w:val="0"/>
    <w:semiHidden/>
    <w:qFormat/>
    <w:rPr>
      <w:sz w:val="21"/>
      <w:szCs w:val="24"/>
    </w:rPr>
  </w:style>
  <w:style w:type="paragraph" w:styleId="1557" w:customStyle="1">
    <w:name w:val="xl63"/>
    <w:basedOn w:val="8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15"/>
      <w:szCs w:val="15"/>
    </w:rPr>
  </w:style>
  <w:style w:type="character" w:styleId="1558" w:customStyle="1">
    <w:name w:val="fontstyle01"/>
    <w:uiPriority w:val="0"/>
    <w:qFormat/>
    <w:rPr>
      <w:rFonts w:ascii="MicrosoftYaHei" w:hAnsi="MicrosoftYaHei"/>
      <w:color w:val="000000"/>
      <w:sz w:val="18"/>
      <w:szCs w:val="18"/>
    </w:rPr>
  </w:style>
  <w:style w:type="character" w:styleId="1559" w:customStyle="1">
    <w:name w:val="fontstyle21"/>
    <w:uiPriority w:val="0"/>
    <w:qFormat/>
    <w:rPr>
      <w:rFonts w:ascii="ArialMT" w:hAnsi="ArialMT"/>
      <w:color w:val="000000"/>
      <w:sz w:val="18"/>
      <w:szCs w:val="18"/>
    </w:rPr>
  </w:style>
  <w:style w:type="paragraph" w:styleId="1560" w:customStyle="1">
    <w:name w:val="正文缩进2格"/>
    <w:basedOn w:val="879"/>
    <w:uiPriority w:val="0"/>
    <w:qFormat/>
    <w:pPr>
      <w:ind w:firstLine="639"/>
      <w:spacing w:line="600" w:lineRule="exact"/>
    </w:pPr>
    <w:rPr>
      <w:rFonts w:ascii="仿宋_GB2312" w:hAnsi="宋体" w:eastAsia="仿宋_GB2312"/>
      <w:sz w:val="31"/>
      <w:szCs w:val="28"/>
    </w:rPr>
  </w:style>
  <w:style w:type="character" w:styleId="1561" w:customStyle="1">
    <w:name w:val="NormalCharacter"/>
    <w:uiPriority w:val="0"/>
    <w:semiHidden/>
    <w:qFormat/>
    <w:rPr>
      <w:rFonts w:ascii="宋体" w:hAnsi="宋体" w:eastAsia="宋体"/>
      <w:sz w:val="22"/>
      <w:szCs w:val="22"/>
      <w:lang w:val="zh-CN" w:eastAsia="zh-CN" w:bidi="zh-CN"/>
    </w:rPr>
  </w:style>
  <w:style w:type="paragraph" w:styleId="1562" w:customStyle="1">
    <w:name w:val="首行缩进"/>
    <w:basedOn w:val="879"/>
    <w:uiPriority w:val="0"/>
    <w:qFormat/>
    <w:pPr>
      <w:ind w:firstLine="480"/>
    </w:pPr>
    <w:rPr>
      <w:sz w:val="20"/>
      <w:szCs w:val="20"/>
      <w:lang w:val="zh-CN"/>
    </w:rPr>
  </w:style>
  <w:style w:type="character" w:styleId="1563" w:customStyle="1">
    <w:name w:val="font31"/>
    <w:basedOn w:val="1064"/>
    <w:link w:val="879"/>
    <w:uiPriority w:val="0"/>
    <w:qFormat/>
    <w:rPr>
      <w:rFonts w:ascii="宋体" w:hAnsi="宋体" w:eastAsia="宋体"/>
      <w:color w:val="000000"/>
      <w:sz w:val="22"/>
      <w:szCs w:val="22"/>
      <w:u w:val="none"/>
    </w:rPr>
  </w:style>
  <w:style w:type="character" w:styleId="1564" w:customStyle="1">
    <w:name w:val="批注框文本 Char3"/>
    <w:basedOn w:val="875"/>
    <w:link w:val="889"/>
    <w:uiPriority w:val="99"/>
    <w:semiHidden/>
    <w:qFormat/>
    <w:rPr>
      <w:sz w:val="18"/>
      <w:szCs w:val="18"/>
    </w:rPr>
  </w:style>
  <w:style w:type="paragraph" w:styleId="1565" w:customStyle="1">
    <w:name w:val="列出段落5"/>
    <w:basedOn w:val="879"/>
    <w:uiPriority w:val="0"/>
    <w:qFormat/>
    <w:pPr>
      <w:ind w:left="380" w:firstLine="439"/>
    </w:pPr>
  </w:style>
  <w:style w:type="paragraph" w:styleId="1566" w:customStyle="1">
    <w:name w:val="正文111"/>
    <w:next w:val="1096"/>
    <w:uiPriority w:val="0"/>
    <w:qFormat/>
    <w:pPr>
      <w:jc w:val="both"/>
      <w:widowControl w:val="off"/>
    </w:pPr>
    <w:rPr>
      <w:rFonts w:ascii="Times New Roman" w:hAnsi="Times New Roman" w:eastAsia="宋体" w:cs="Times New Roman"/>
      <w:sz w:val="21"/>
      <w:szCs w:val="24"/>
      <w:lang w:val="en-US" w:eastAsia="zh-CN" w:bidi="ar-SA"/>
    </w:rPr>
  </w:style>
  <w:style w:type="paragraph" w:styleId="1567" w:customStyle="1">
    <w:name w:val="目录 111"/>
    <w:basedOn w:val="1566"/>
    <w:next w:val="1566"/>
    <w:uiPriority w:val="0"/>
    <w:qFormat/>
  </w:style>
  <w:style w:type="paragraph" w:styleId="1568" w:customStyle="1">
    <w:name w:val="脚注文本11"/>
    <w:basedOn w:val="1566"/>
    <w:next w:val="1569"/>
    <w:uiPriority w:val="0"/>
    <w:qFormat/>
    <w:pPr>
      <w:jc w:val="left"/>
    </w:pPr>
    <w:rPr>
      <w:rFonts w:ascii="宋体" w:eastAsia="Times New Roman"/>
      <w:sz w:val="18"/>
      <w:szCs w:val="18"/>
    </w:rPr>
  </w:style>
  <w:style w:type="paragraph" w:styleId="1569" w:customStyle="1">
    <w:name w:val="索引 511"/>
    <w:basedOn w:val="1566"/>
    <w:next w:val="1566"/>
    <w:uiPriority w:val="0"/>
    <w:qFormat/>
    <w:pPr>
      <w:ind w:left="798"/>
      <w:jc w:val="left"/>
    </w:pPr>
    <w:rPr>
      <w:rFonts w:ascii="Calibri" w:hAnsi="Calibri"/>
    </w:rPr>
  </w:style>
  <w:style w:type="paragraph" w:styleId="1570" w:customStyle="1">
    <w:name w:val="样式 10 磅13"/>
    <w:uiPriority w:val="0"/>
    <w:qFormat/>
    <w:pPr>
      <w:jc w:val="both"/>
      <w:widowControl w:val="off"/>
    </w:pPr>
    <w:rPr>
      <w:rFonts w:ascii="Times New Roman" w:hAnsi="Times New Roman" w:eastAsia="Courier New" w:cs="Times New Roman"/>
      <w:sz w:val="21"/>
      <w:szCs w:val="24"/>
      <w:lang w:val="en-US" w:eastAsia="zh-CN" w:bidi="ar-SA"/>
    </w:rPr>
  </w:style>
  <w:style w:type="paragraph" w:styleId="1571" w:customStyle="1">
    <w:name w:val="列表段落"/>
    <w:basedOn w:val="865"/>
    <w:uiPriority w:val="0"/>
    <w:qFormat/>
    <w:pPr>
      <w:ind w:firstLine="420"/>
    </w:pPr>
    <w:rPr>
      <w:sz w:val="18"/>
      <w:szCs w:val="18"/>
    </w:rPr>
  </w:style>
  <w:style w:type="paragraph" w:styleId="1572" w:customStyle="1">
    <w:name w:val="样式3"/>
    <w:basedOn w:val="865"/>
    <w:uiPriority w:val="0"/>
    <w:qFormat/>
    <w:pPr>
      <w:spacing w:before="120" w:after="120" w:line="360" w:lineRule="auto"/>
      <w:outlineLvl w:val="2"/>
    </w:pPr>
    <w:rPr>
      <w:rFonts w:ascii="宋体" w:hAnsi="宋体" w:eastAsia="黑体" w:cs="Calibri"/>
      <w:sz w:val="24"/>
      <w:szCs w:val="28"/>
    </w:rPr>
  </w:style>
  <w:style w:type="numbering" w:styleId="15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customXml" Target="../customXml/item1.xml" /><Relationship Id="rId23" Type="http://schemas.openxmlformats.org/officeDocument/2006/relationships/image" Target="media/image1.png"/><Relationship Id="rId2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刘炜</cp:lastModifiedBy>
  <cp:revision>13</cp:revision>
  <dcterms:created xsi:type="dcterms:W3CDTF">2023-11-17T01:52:00Z</dcterms:created>
  <dcterms:modified xsi:type="dcterms:W3CDTF">2023-12-11T07:47:39Z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504B11BA0990453CAA348BE7E7FFDE57_13</vt:lpwstr>
  </property>
</Properties>
</file>