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jc w:val="center"/>
        <w:spacing w:line="500" w:lineRule="exact"/>
        <w:rPr>
          <w:rFonts w:hint="eastAsia" w:ascii="宋体" w:hAnsi="宋体" w:eastAsia="宋体" w:cs="宋体"/>
          <w:b/>
          <w:spacing w:val="20"/>
          <w:sz w:val="44"/>
        </w:rPr>
      </w:pPr>
      <w:r>
        <w:rPr>
          <w:rFonts w:hint="eastAsia" w:ascii="宋体" w:hAnsi="宋体" w:eastAsia="宋体" w:cs="宋体"/>
          <w:b/>
          <w:spacing w:val="20"/>
          <w:sz w:val="44"/>
        </w:rPr>
      </w:r>
      <w:r/>
    </w:p>
    <w:p>
      <w:pPr>
        <w:pStyle w:val="649"/>
        <w:jc w:val="center"/>
        <w:spacing w:line="480" w:lineRule="auto"/>
        <w:rPr>
          <w:rFonts w:hint="eastAsia" w:ascii="宋体" w:hAnsi="宋体" w:eastAsia="宋体" w:cs="宋体"/>
          <w:b/>
          <w:spacing w:val="20"/>
          <w:sz w:val="44"/>
          <w:szCs w:val="44"/>
        </w:rPr>
      </w:pPr>
      <w:r>
        <w:rPr>
          <w:rFonts w:hint="eastAsia" w:ascii="宋体" w:hAnsi="宋体" w:eastAsia="宋体" w:cs="宋体"/>
          <w:b/>
          <w:spacing w:val="20"/>
          <w:sz w:val="44"/>
          <w:szCs w:val="44"/>
        </w:rPr>
        <w:t xml:space="preserve">南通市公安局监所管理支队机关及直属监所食堂食材配送服务采购项目（二次）</w:t>
      </w:r>
      <w:r>
        <w:rPr>
          <w:rFonts w:hint="eastAsia" w:ascii="宋体" w:hAnsi="宋体" w:eastAsia="宋体" w:cs="宋体"/>
          <w:b/>
          <w:spacing w:val="20"/>
          <w:sz w:val="44"/>
          <w:szCs w:val="44"/>
        </w:rPr>
      </w:r>
      <w:r/>
    </w:p>
    <w:p>
      <w:pPr>
        <w:pStyle w:val="728"/>
        <w:rPr>
          <w:rFonts w:hint="eastAsia" w:ascii="宋体" w:hAnsi="宋体" w:eastAsia="宋体" w:cs="宋体"/>
        </w:rPr>
      </w:pPr>
      <w:r>
        <w:rPr>
          <w:rFonts w:hint="eastAsia" w:ascii="宋体" w:hAnsi="宋体" w:eastAsia="宋体" w:cs="宋体"/>
        </w:rPr>
      </w:r>
      <w:r/>
    </w:p>
    <w:p>
      <w:pPr>
        <w:pStyle w:val="649"/>
        <w:jc w:val="center"/>
        <w:rPr>
          <w:rFonts w:hint="eastAsia" w:ascii="宋体" w:hAnsi="宋体" w:eastAsia="宋体" w:cs="宋体"/>
          <w:bCs/>
          <w:sz w:val="100"/>
          <w:szCs w:val="100"/>
        </w:rPr>
      </w:pPr>
      <w:r>
        <w:rPr>
          <w:rFonts w:hint="eastAsia" w:ascii="宋体" w:hAnsi="宋体" w:eastAsia="宋体" w:cs="宋体"/>
          <w:bCs/>
          <w:sz w:val="100"/>
          <w:szCs w:val="100"/>
        </w:rPr>
      </w:r>
      <w:r/>
    </w:p>
    <w:p>
      <w:pPr>
        <w:pStyle w:val="649"/>
        <w:jc w:val="center"/>
        <w:rPr>
          <w:rFonts w:hint="eastAsia" w:ascii="宋体" w:hAnsi="宋体" w:eastAsia="宋体" w:cs="宋体"/>
          <w:bCs/>
          <w:sz w:val="100"/>
          <w:szCs w:val="100"/>
        </w:rPr>
      </w:pPr>
      <w:r>
        <w:rPr>
          <w:rFonts w:hint="eastAsia" w:ascii="宋体" w:hAnsi="宋体" w:eastAsia="宋体" w:cs="宋体"/>
          <w:bCs/>
          <w:sz w:val="100"/>
          <w:szCs w:val="100"/>
        </w:rPr>
        <w:t xml:space="preserve">政府采购招标文件</w:t>
      </w:r>
      <w:r>
        <w:rPr>
          <w:rFonts w:hint="eastAsia" w:ascii="宋体" w:hAnsi="宋体" w:eastAsia="宋体" w:cs="宋体"/>
          <w:bCs/>
          <w:sz w:val="100"/>
          <w:szCs w:val="100"/>
        </w:rPr>
      </w:r>
      <w:r/>
    </w:p>
    <w:p>
      <w:pPr>
        <w:pStyle w:val="655"/>
        <w:spacing w:line="500" w:lineRule="exact"/>
        <w:rPr>
          <w:rFonts w:hint="eastAsia" w:ascii="宋体" w:hAnsi="宋体" w:eastAsia="宋体" w:cs="宋体"/>
          <w:b w:val="0"/>
          <w:bCs/>
          <w:sz w:val="40"/>
          <w:szCs w:val="18"/>
        </w:rPr>
      </w:pPr>
      <w:r>
        <w:rPr>
          <w:rFonts w:hint="eastAsia" w:ascii="宋体" w:hAnsi="宋体" w:eastAsia="宋体" w:cs="宋体"/>
          <w:b w:val="0"/>
          <w:bCs/>
          <w:sz w:val="40"/>
          <w:szCs w:val="18"/>
        </w:rPr>
      </w:r>
      <w:r/>
    </w:p>
    <w:p>
      <w:pPr>
        <w:pStyle w:val="649"/>
        <w:jc w:val="center"/>
        <w:spacing w:line="500" w:lineRule="exact"/>
        <w:rPr>
          <w:rFonts w:hint="eastAsia" w:ascii="宋体" w:hAnsi="宋体" w:eastAsia="宋体" w:cs="宋体"/>
          <w:b/>
          <w:bCs/>
          <w:sz w:val="32"/>
          <w:szCs w:val="32"/>
          <w:lang w:eastAsia="zh-CN"/>
        </w:rPr>
      </w:pPr>
      <w:r>
        <w:rPr>
          <w:rFonts w:hint="eastAsia" w:ascii="宋体" w:hAnsi="宋体" w:eastAsia="宋体" w:cs="宋体"/>
          <w:b/>
          <w:bCs/>
          <w:sz w:val="32"/>
          <w:szCs w:val="32"/>
        </w:rPr>
        <w:t xml:space="preserve">采购文件编号：</w:t>
      </w:r>
      <w:r>
        <w:rPr>
          <w:rFonts w:hint="eastAsia" w:ascii="宋体" w:hAnsi="宋体" w:eastAsia="宋体" w:cs="宋体"/>
          <w:b/>
          <w:bCs/>
          <w:sz w:val="32"/>
          <w:szCs w:val="32"/>
          <w:lang w:eastAsia="zh-CN"/>
        </w:rPr>
        <w:t xml:space="preserve">JSZC-320600-XYXM-G2023-0014</w:t>
      </w:r>
      <w:r>
        <w:rPr>
          <w:rFonts w:hint="eastAsia" w:ascii="宋体" w:hAnsi="宋体" w:eastAsia="宋体" w:cs="宋体"/>
          <w:b/>
          <w:bCs/>
          <w:sz w:val="32"/>
          <w:szCs w:val="32"/>
          <w:lang w:eastAsia="zh-CN"/>
        </w:rPr>
      </w:r>
      <w:r/>
    </w:p>
    <w:p>
      <w:pPr>
        <w:pStyle w:val="649"/>
        <w:jc w:val="center"/>
        <w:spacing w:line="500" w:lineRule="exact"/>
        <w:rPr>
          <w:rFonts w:hint="eastAsia" w:ascii="宋体" w:hAnsi="宋体" w:eastAsia="宋体" w:cs="宋体"/>
          <w:b/>
          <w:sz w:val="36"/>
        </w:rPr>
      </w:pPr>
      <w:r>
        <w:rPr>
          <w:rFonts w:hint="eastAsia" w:ascii="宋体" w:hAnsi="宋体" w:eastAsia="宋体" w:cs="宋体"/>
          <w:b/>
          <w:sz w:val="36"/>
        </w:rPr>
      </w:r>
      <w:r/>
    </w:p>
    <w:p>
      <w:pPr>
        <w:pStyle w:val="649"/>
        <w:jc w:val="center"/>
        <w:spacing w:line="500" w:lineRule="exact"/>
        <w:rPr>
          <w:rFonts w:hint="eastAsia" w:ascii="宋体" w:hAnsi="宋体" w:eastAsia="宋体" w:cs="宋体"/>
          <w:b/>
          <w:sz w:val="36"/>
        </w:rPr>
      </w:pPr>
      <w:r>
        <w:rPr>
          <w:rFonts w:hint="eastAsia" w:ascii="宋体" w:hAnsi="宋体" w:eastAsia="宋体" w:cs="宋体"/>
          <w:b/>
          <w:sz w:val="36"/>
        </w:rPr>
      </w:r>
      <w:r/>
    </w:p>
    <w:p>
      <w:pPr>
        <w:pStyle w:val="649"/>
        <w:jc w:val="center"/>
        <w:spacing w:line="500" w:lineRule="exact"/>
        <w:rPr>
          <w:rFonts w:hint="eastAsia" w:ascii="宋体" w:hAnsi="宋体" w:eastAsia="宋体" w:cs="宋体"/>
          <w:b/>
          <w:sz w:val="36"/>
        </w:rPr>
      </w:pPr>
      <w:r>
        <w:rPr>
          <w:rFonts w:hint="eastAsia" w:ascii="宋体" w:hAnsi="宋体" w:eastAsia="宋体" w:cs="宋体"/>
          <w:b/>
          <w:sz w:val="36"/>
        </w:rPr>
      </w:r>
      <w:r/>
    </w:p>
    <w:p>
      <w:pPr>
        <w:pStyle w:val="649"/>
        <w:spacing w:line="500" w:lineRule="exact"/>
        <w:rPr>
          <w:rFonts w:hint="eastAsia" w:ascii="宋体" w:hAnsi="宋体" w:eastAsia="宋体" w:cs="宋体"/>
        </w:rPr>
      </w:pPr>
      <w:r>
        <w:rPr>
          <w:rFonts w:hint="eastAsia" w:ascii="宋体" w:hAnsi="宋体" w:eastAsia="宋体" w:cs="宋体"/>
        </w:rPr>
      </w:r>
      <w:r/>
    </w:p>
    <w:p>
      <w:pPr>
        <w:pStyle w:val="677"/>
        <w:rPr>
          <w:rFonts w:hint="eastAsia" w:ascii="宋体" w:hAnsi="宋体" w:eastAsia="宋体" w:cs="宋体"/>
        </w:rPr>
      </w:pPr>
      <w:r>
        <w:rPr>
          <w:rFonts w:hint="eastAsia" w:ascii="宋体" w:hAnsi="宋体" w:eastAsia="宋体" w:cs="宋体"/>
        </w:rPr>
      </w:r>
      <w:r/>
    </w:p>
    <w:p>
      <w:pPr>
        <w:pStyle w:val="731"/>
        <w:rPr>
          <w:rFonts w:hint="eastAsia" w:ascii="宋体" w:hAnsi="宋体" w:eastAsia="宋体" w:cs="宋体"/>
        </w:rPr>
      </w:pPr>
      <w:r>
        <w:rPr>
          <w:rFonts w:hint="eastAsia" w:ascii="宋体" w:hAnsi="宋体" w:eastAsia="宋体" w:cs="宋体"/>
        </w:rPr>
      </w:r>
      <w:r/>
    </w:p>
    <w:p>
      <w:pPr>
        <w:pStyle w:val="649"/>
        <w:spacing w:line="500" w:lineRule="exact"/>
        <w:rPr>
          <w:rFonts w:hint="eastAsia" w:ascii="宋体" w:hAnsi="宋体" w:eastAsia="宋体" w:cs="宋体"/>
          <w:sz w:val="32"/>
        </w:rPr>
      </w:pPr>
      <w:r>
        <w:rPr>
          <w:rFonts w:hint="eastAsia" w:ascii="宋体" w:hAnsi="宋体" w:eastAsia="宋体" w:cs="宋体"/>
          <w:sz w:val="32"/>
        </w:rPr>
      </w:r>
      <w:r/>
    </w:p>
    <w:p>
      <w:pPr>
        <w:pStyle w:val="731"/>
        <w:rPr>
          <w:rFonts w:hint="eastAsia" w:ascii="宋体" w:hAnsi="宋体" w:eastAsia="宋体" w:cs="宋体"/>
        </w:rPr>
      </w:pPr>
      <w:r>
        <w:rPr>
          <w:rFonts w:hint="eastAsia" w:ascii="宋体" w:hAnsi="宋体" w:eastAsia="宋体" w:cs="宋体"/>
        </w:rPr>
      </w:r>
      <w:r/>
    </w:p>
    <w:p>
      <w:pPr>
        <w:pStyle w:val="649"/>
        <w:jc w:val="center"/>
        <w:spacing w:line="500" w:lineRule="exact"/>
        <w:rPr>
          <w:rFonts w:hint="eastAsia" w:ascii="宋体" w:hAnsi="宋体" w:eastAsia="宋体" w:cs="宋体"/>
          <w:sz w:val="32"/>
        </w:rPr>
      </w:pPr>
      <w:r>
        <w:rPr>
          <w:rFonts w:hint="eastAsia" w:ascii="宋体" w:hAnsi="宋体" w:eastAsia="宋体" w:cs="宋体"/>
          <w:sz w:val="32"/>
        </w:rPr>
      </w:r>
      <w:r/>
    </w:p>
    <w:p>
      <w:pPr>
        <w:pStyle w:val="649"/>
        <w:ind w:left="185"/>
        <w:jc w:val="center"/>
        <w:spacing w:line="319" w:lineRule="auto"/>
        <w:rPr>
          <w:rFonts w:hint="eastAsia" w:ascii="宋体" w:hAnsi="宋体" w:eastAsia="宋体" w:cs="宋体"/>
          <w:b/>
          <w:bCs/>
          <w:sz w:val="36"/>
          <w:szCs w:val="36"/>
        </w:rPr>
      </w:pPr>
      <w:r>
        <w:rPr>
          <w:rFonts w:hint="eastAsia" w:ascii="宋体" w:hAnsi="宋体" w:eastAsia="宋体" w:cs="宋体"/>
          <w:b/>
          <w:bCs/>
          <w:sz w:val="36"/>
          <w:szCs w:val="36"/>
        </w:rPr>
        <w:t xml:space="preserve">招 标</w:t>
      </w:r>
      <w:r>
        <w:rPr>
          <w:rFonts w:hint="eastAsia" w:ascii="宋体" w:hAnsi="宋体" w:eastAsia="宋体" w:cs="宋体"/>
          <w:b/>
          <w:bCs/>
          <w:spacing w:val="-3"/>
          <w:sz w:val="36"/>
          <w:szCs w:val="36"/>
        </w:rPr>
        <w:t xml:space="preserve"> </w:t>
      </w:r>
      <w:r>
        <w:rPr>
          <w:rFonts w:hint="eastAsia" w:ascii="宋体" w:hAnsi="宋体" w:eastAsia="宋体" w:cs="宋体"/>
          <w:b/>
          <w:bCs/>
          <w:sz w:val="36"/>
          <w:szCs w:val="36"/>
        </w:rPr>
        <w:t xml:space="preserve">人：南通市公安局监所管理支队</w:t>
      </w:r>
      <w:r>
        <w:rPr>
          <w:rFonts w:hint="eastAsia" w:ascii="宋体" w:hAnsi="宋体" w:eastAsia="宋体" w:cs="宋体"/>
          <w:b/>
          <w:bCs/>
          <w:sz w:val="36"/>
          <w:szCs w:val="36"/>
        </w:rPr>
        <w:t xml:space="preserve"> </w:t>
      </w:r>
      <w:r>
        <w:rPr>
          <w:rFonts w:hint="eastAsia" w:ascii="宋体" w:hAnsi="宋体" w:eastAsia="宋体" w:cs="宋体"/>
          <w:b/>
          <w:bCs/>
          <w:sz w:val="36"/>
          <w:szCs w:val="36"/>
        </w:rPr>
      </w:r>
      <w:r/>
    </w:p>
    <w:p>
      <w:pPr>
        <w:pStyle w:val="649"/>
        <w:ind w:left="185"/>
        <w:jc w:val="center"/>
        <w:spacing w:line="319" w:lineRule="auto"/>
        <w:rPr>
          <w:rFonts w:hint="eastAsia" w:ascii="宋体" w:hAnsi="宋体" w:eastAsia="宋体" w:cs="宋体"/>
          <w:b/>
          <w:bCs/>
          <w:sz w:val="36"/>
          <w:szCs w:val="36"/>
        </w:rPr>
      </w:pPr>
      <w:r>
        <w:rPr>
          <w:rFonts w:hint="eastAsia" w:ascii="宋体" w:hAnsi="宋体" w:eastAsia="宋体" w:cs="宋体"/>
          <w:b/>
          <w:bCs/>
          <w:sz w:val="36"/>
          <w:szCs w:val="36"/>
        </w:rPr>
        <w:t xml:space="preserve">代理机构：江苏西亚项目管理咨询有限公司</w:t>
      </w:r>
      <w:r>
        <w:rPr>
          <w:rFonts w:hint="eastAsia" w:ascii="宋体" w:hAnsi="宋体" w:eastAsia="宋体" w:cs="宋体"/>
          <w:b/>
          <w:bCs/>
          <w:sz w:val="36"/>
          <w:szCs w:val="36"/>
        </w:rPr>
      </w:r>
      <w:r/>
    </w:p>
    <w:p>
      <w:pPr>
        <w:pStyle w:val="649"/>
        <w:ind w:left="-158"/>
        <w:jc w:val="center"/>
        <w:rPr>
          <w:rFonts w:hint="eastAsia" w:ascii="宋体" w:hAnsi="宋体" w:eastAsia="宋体" w:cs="宋体"/>
          <w:b/>
          <w:sz w:val="26"/>
          <w:szCs w:val="28"/>
          <w:u w:val="single"/>
          <w:lang w:val="en-US" w:eastAsia="en-US"/>
        </w:rPr>
      </w:pPr>
      <w:r>
        <w:rPr>
          <w:rFonts w:hint="eastAsia" w:ascii="宋体" w:hAnsi="宋体" w:eastAsia="宋体" w:cs="宋体"/>
          <w:b/>
          <w:bCs/>
          <w:sz w:val="36"/>
          <w:szCs w:val="36"/>
          <w:lang w:val="en-US" w:eastAsia="zh-CN"/>
        </w:rPr>
        <w:t xml:space="preserve">2</w:t>
      </w:r>
      <w:r>
        <w:rPr>
          <w:rFonts w:hint="eastAsia" w:ascii="宋体" w:hAnsi="宋体" w:eastAsia="宋体" w:cs="宋体"/>
          <w:b/>
          <w:bCs/>
          <w:sz w:val="36"/>
          <w:szCs w:val="36"/>
          <w:lang w:val="en-US" w:eastAsia="zh-CN"/>
        </w:rPr>
        <w:t xml:space="preserve">023</w:t>
      </w:r>
      <w:r>
        <w:rPr>
          <w:rFonts w:hint="eastAsia" w:ascii="宋体" w:hAnsi="宋体" w:eastAsia="宋体" w:cs="宋体"/>
          <w:b/>
          <w:bCs/>
          <w:sz w:val="36"/>
          <w:szCs w:val="36"/>
        </w:rPr>
        <w:t xml:space="preserve">年</w:t>
      </w:r>
      <w:r>
        <w:rPr>
          <w:rFonts w:hint="eastAsia" w:ascii="宋体" w:hAnsi="宋体" w:eastAsia="宋体" w:cs="宋体"/>
          <w:b/>
          <w:bCs/>
          <w:spacing w:val="-91"/>
          <w:sz w:val="36"/>
          <w:szCs w:val="36"/>
          <w:lang w:val="en-US" w:eastAsia="zh-CN"/>
        </w:rPr>
        <w:t xml:space="preserve">1</w:t>
      </w:r>
      <w:r>
        <w:rPr>
          <w:rFonts w:hint="eastAsia" w:ascii="宋体" w:hAnsi="宋体" w:eastAsia="宋体" w:cs="宋体"/>
          <w:b/>
          <w:bCs/>
          <w:spacing w:val="-91"/>
          <w:sz w:val="36"/>
          <w:szCs w:val="36"/>
          <w:lang w:val="en-US" w:eastAsia="zh-CN"/>
        </w:rPr>
        <w:t xml:space="preserve">2</w:t>
      </w:r>
      <w:r>
        <w:rPr>
          <w:rFonts w:hint="eastAsia" w:ascii="宋体" w:hAnsi="宋体" w:eastAsia="宋体" w:cs="宋体"/>
          <w:b/>
          <w:bCs/>
          <w:sz w:val="36"/>
          <w:szCs w:val="36"/>
        </w:rPr>
        <w:t xml:space="preserve">月</w:t>
      </w:r>
      <w:r>
        <w:rPr>
          <w:rFonts w:hint="eastAsia" w:ascii="宋体" w:hAnsi="宋体" w:eastAsia="宋体" w:cs="宋体"/>
          <w:b/>
          <w:bCs/>
          <w:sz w:val="36"/>
          <w:szCs w:val="36"/>
          <w:lang w:val="en-US" w:eastAsia="zh-CN"/>
        </w:rPr>
        <w:t xml:space="preserve">28</w:t>
      </w:r>
      <w:r>
        <w:rPr>
          <w:rFonts w:hint="eastAsia" w:ascii="宋体" w:hAnsi="宋体" w:eastAsia="宋体" w:cs="宋体"/>
          <w:b/>
          <w:bCs/>
          <w:sz w:val="36"/>
          <w:szCs w:val="36"/>
          <w:lang w:val="en-US" w:eastAsia="en-US"/>
        </w:rPr>
        <w:t xml:space="preserve">日</w:t>
      </w:r>
      <w:r>
        <w:rPr>
          <w:rFonts w:hint="eastAsia" w:ascii="宋体" w:hAnsi="宋体" w:eastAsia="宋体" w:cs="宋体"/>
          <w:b/>
          <w:sz w:val="26"/>
          <w:szCs w:val="28"/>
          <w:u w:val="single"/>
          <w:lang w:val="en-US" w:eastAsia="en-US"/>
        </w:rPr>
      </w:r>
      <w:r/>
    </w:p>
    <w:p>
      <w:pPr>
        <w:pStyle w:val="649"/>
        <w:ind w:left="-158"/>
        <w:rPr>
          <w:rFonts w:hint="eastAsia" w:ascii="宋体" w:hAnsi="宋体" w:eastAsia="宋体" w:cs="宋体"/>
          <w:b/>
          <w:sz w:val="32"/>
          <w:szCs w:val="32"/>
        </w:rPr>
      </w:pPr>
      <w:r>
        <w:rPr>
          <w:rFonts w:hint="eastAsia" w:ascii="宋体" w:hAnsi="宋体" w:eastAsia="宋体" w:cs="宋体"/>
          <w:b/>
          <w:sz w:val="32"/>
          <w:szCs w:val="32"/>
        </w:rPr>
      </w:r>
      <w:r/>
    </w:p>
    <w:p>
      <w:pPr>
        <w:pStyle w:val="649"/>
        <w:ind w:left="-158"/>
        <w:rPr>
          <w:rFonts w:hint="eastAsia" w:ascii="宋体" w:hAnsi="宋体" w:eastAsia="宋体" w:cs="宋体"/>
          <w:color w:val="ff0000"/>
          <w:sz w:val="32"/>
          <w:szCs w:val="32"/>
        </w:rPr>
      </w:pPr>
      <w:r>
        <w:rPr>
          <w:rFonts w:hint="eastAsia" w:ascii="宋体" w:hAnsi="宋体" w:eastAsia="宋体" w:cs="宋体"/>
          <w:color w:val="ff0000"/>
          <w:sz w:val="32"/>
          <w:szCs w:val="32"/>
        </w:rPr>
        <w:t xml:space="preserve"> </w:t>
      </w:r>
      <w:r>
        <w:rPr>
          <w:rFonts w:hint="eastAsia" w:ascii="宋体" w:hAnsi="宋体" w:eastAsia="宋体" w:cs="宋体"/>
          <w:color w:val="ff0000"/>
          <w:sz w:val="32"/>
          <w:szCs w:val="32"/>
        </w:rPr>
      </w:r>
      <w:r/>
    </w:p>
    <w:p>
      <w:pPr>
        <w:pStyle w:val="649"/>
        <w:ind w:left="-158"/>
        <w:rPr>
          <w:rFonts w:hint="eastAsia" w:ascii="宋体" w:hAnsi="宋体" w:eastAsia="宋体" w:cs="宋体"/>
          <w:sz w:val="44"/>
          <w:szCs w:val="44"/>
        </w:rPr>
      </w:pPr>
      <w:r>
        <w:rPr>
          <w:rFonts w:hint="eastAsia" w:ascii="宋体" w:hAnsi="宋体" w:eastAsia="宋体" w:cs="宋体"/>
          <w:sz w:val="32"/>
          <w:szCs w:val="32"/>
        </w:rPr>
        <w:t xml:space="preserve"> </w:t>
      </w:r>
      <w:r>
        <w:rPr>
          <w:rFonts w:hint="eastAsia" w:ascii="宋体" w:hAnsi="宋体" w:eastAsia="宋体" w:cs="宋体"/>
          <w:sz w:val="44"/>
          <w:szCs w:val="44"/>
        </w:rPr>
      </w:r>
      <w:r/>
    </w:p>
    <w:p>
      <w:pPr>
        <w:pStyle w:val="649"/>
        <w:jc w:val="center"/>
        <w:spacing w:line="360" w:lineRule="auto"/>
        <w:rPr>
          <w:rFonts w:hint="eastAsia" w:ascii="宋体" w:hAnsi="宋体" w:eastAsia="宋体" w:cs="宋体"/>
          <w:sz w:val="32"/>
          <w:szCs w:val="32"/>
        </w:rPr>
      </w:pPr>
      <w:r>
        <w:rPr>
          <w:rFonts w:hint="eastAsia" w:ascii="宋体" w:hAnsi="宋体" w:eastAsia="宋体" w:cs="宋体"/>
          <w:sz w:val="44"/>
          <w:szCs w:val="44"/>
        </w:rPr>
        <w:t xml:space="preserve">目 录</w:t>
      </w:r>
      <w:r>
        <w:rPr>
          <w:rFonts w:hint="eastAsia" w:ascii="宋体" w:hAnsi="宋体" w:eastAsia="宋体" w:cs="宋体"/>
          <w:sz w:val="32"/>
          <w:szCs w:val="32"/>
        </w:rPr>
      </w:r>
      <w:r/>
    </w:p>
    <w:p>
      <w:pPr>
        <w:pStyle w:val="649"/>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第一部分  投标邀请</w:t>
      </w:r>
      <w:r>
        <w:rPr>
          <w:rFonts w:hint="eastAsia" w:ascii="宋体" w:hAnsi="宋体" w:eastAsia="宋体" w:cs="宋体"/>
          <w:spacing w:val="2"/>
          <w:sz w:val="32"/>
          <w:szCs w:val="32"/>
        </w:rPr>
      </w:r>
      <w:r/>
    </w:p>
    <w:p>
      <w:pPr>
        <w:pStyle w:val="649"/>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第二部分  投标须知</w:t>
      </w:r>
      <w:r>
        <w:rPr>
          <w:rFonts w:hint="eastAsia" w:ascii="宋体" w:hAnsi="宋体" w:eastAsia="宋体" w:cs="宋体"/>
          <w:spacing w:val="2"/>
          <w:sz w:val="32"/>
          <w:szCs w:val="32"/>
        </w:rPr>
      </w:r>
      <w:r/>
    </w:p>
    <w:p>
      <w:pPr>
        <w:pStyle w:val="649"/>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第三部分  项目需求</w:t>
      </w:r>
      <w:r>
        <w:rPr>
          <w:rFonts w:hint="eastAsia" w:ascii="宋体" w:hAnsi="宋体" w:eastAsia="宋体" w:cs="宋体"/>
          <w:spacing w:val="2"/>
          <w:sz w:val="32"/>
          <w:szCs w:val="32"/>
        </w:rPr>
      </w:r>
      <w:r/>
    </w:p>
    <w:p>
      <w:pPr>
        <w:pStyle w:val="649"/>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sz w:val="32"/>
          <w:szCs w:val="32"/>
        </w:rPr>
        <w:t xml:space="preserve">第四部分  </w:t>
      </w:r>
      <w:r>
        <w:rPr>
          <w:rFonts w:hint="eastAsia" w:ascii="宋体" w:hAnsi="宋体" w:eastAsia="宋体" w:cs="宋体"/>
          <w:bCs/>
          <w:sz w:val="32"/>
          <w:szCs w:val="32"/>
        </w:rPr>
        <w:t xml:space="preserve">开标和评标</w:t>
      </w:r>
      <w:r>
        <w:rPr>
          <w:rFonts w:hint="eastAsia" w:ascii="宋体" w:hAnsi="宋体" w:eastAsia="宋体" w:cs="宋体"/>
          <w:spacing w:val="2"/>
          <w:sz w:val="32"/>
          <w:szCs w:val="32"/>
        </w:rPr>
      </w:r>
      <w:r/>
    </w:p>
    <w:p>
      <w:pPr>
        <w:pStyle w:val="649"/>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第五部分  投标文件组成</w:t>
      </w:r>
      <w:r>
        <w:rPr>
          <w:rFonts w:hint="eastAsia" w:ascii="宋体" w:hAnsi="宋体" w:eastAsia="宋体" w:cs="宋体"/>
          <w:spacing w:val="2"/>
          <w:sz w:val="32"/>
          <w:szCs w:val="32"/>
        </w:rPr>
      </w:r>
      <w:r/>
    </w:p>
    <w:p>
      <w:pPr>
        <w:pStyle w:val="649"/>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pStyle w:val="649"/>
        <w:spacing w:line="500" w:lineRule="exact"/>
        <w:tabs>
          <w:tab w:val="left" w:pos="7740" w:leader="none"/>
        </w:tabs>
        <w:rPr>
          <w:rFonts w:hint="eastAsia" w:ascii="宋体" w:hAnsi="宋体" w:eastAsia="宋体" w:cs="宋体"/>
          <w:b/>
          <w:spacing w:val="2"/>
          <w:sz w:val="32"/>
          <w:szCs w:val="32"/>
        </w:rPr>
      </w:pPr>
      <w:r>
        <w:rPr>
          <w:rFonts w:hint="eastAsia" w:ascii="宋体" w:hAnsi="宋体" w:eastAsia="宋体" w:cs="宋体"/>
          <w:b/>
          <w:spacing w:val="2"/>
          <w:sz w:val="32"/>
          <w:szCs w:val="32"/>
        </w:rPr>
      </w:r>
      <w:r/>
    </w:p>
    <w:p>
      <w:pPr>
        <w:pStyle w:val="649"/>
        <w:spacing w:line="500" w:lineRule="exact"/>
        <w:tabs>
          <w:tab w:val="left" w:pos="7740" w:leader="none"/>
        </w:tabs>
        <w:rPr>
          <w:rFonts w:hint="eastAsia" w:ascii="宋体" w:hAnsi="宋体" w:eastAsia="宋体" w:cs="宋体"/>
          <w:b/>
          <w:spacing w:val="2"/>
          <w:sz w:val="32"/>
          <w:szCs w:val="32"/>
        </w:rPr>
      </w:pPr>
      <w:r>
        <w:rPr>
          <w:rFonts w:hint="eastAsia" w:ascii="宋体" w:hAnsi="宋体" w:eastAsia="宋体" w:cs="宋体"/>
          <w:b/>
          <w:spacing w:val="2"/>
          <w:sz w:val="32"/>
          <w:szCs w:val="32"/>
        </w:rPr>
      </w:r>
      <w:r/>
    </w:p>
    <w:p>
      <w:pPr>
        <w:pStyle w:val="649"/>
        <w:spacing w:line="500" w:lineRule="exact"/>
        <w:tabs>
          <w:tab w:val="left" w:pos="7740" w:leader="none"/>
        </w:tabs>
        <w:rPr>
          <w:rFonts w:hint="eastAsia" w:ascii="宋体" w:hAnsi="宋体" w:eastAsia="宋体" w:cs="宋体"/>
          <w:b/>
          <w:bCs/>
          <w:sz w:val="32"/>
          <w:szCs w:val="32"/>
        </w:rPr>
      </w:pPr>
      <w:r>
        <w:rPr>
          <w:rFonts w:hint="eastAsia" w:ascii="宋体" w:hAnsi="宋体" w:eastAsia="宋体" w:cs="宋体"/>
          <w:b/>
          <w:bCs/>
          <w:sz w:val="32"/>
          <w:szCs w:val="32"/>
        </w:rPr>
      </w:r>
      <w:r/>
    </w:p>
    <w:p>
      <w:pPr>
        <w:pStyle w:val="649"/>
        <w:spacing w:line="50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649"/>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9"/>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9"/>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9"/>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9"/>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9"/>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9"/>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br w:type="page" w:clear="all"/>
      </w:r>
      <w:r>
        <w:rPr>
          <w:rFonts w:hint="eastAsia" w:ascii="宋体" w:hAnsi="宋体" w:eastAsia="宋体" w:cs="宋体"/>
          <w:b/>
          <w:sz w:val="36"/>
          <w:szCs w:val="36"/>
        </w:rPr>
        <w:t xml:space="preserve">第一部分  </w:t>
      </w:r>
      <w:bookmarkStart w:id="0" w:name="OLE_LINK5"/>
      <w:r/>
      <w:bookmarkStart w:id="1" w:name="OLE_LINK7"/>
      <w:r>
        <w:rPr>
          <w:rFonts w:hint="eastAsia" w:ascii="宋体" w:hAnsi="宋体" w:eastAsia="宋体" w:cs="宋体"/>
          <w:b/>
          <w:sz w:val="36"/>
          <w:szCs w:val="36"/>
        </w:rPr>
        <w:t xml:space="preserve">投标邀请</w:t>
      </w:r>
      <w:r>
        <w:rPr>
          <w:rFonts w:hint="eastAsia" w:ascii="宋体" w:hAnsi="宋体" w:eastAsia="宋体" w:cs="宋体"/>
          <w:bCs/>
          <w:sz w:val="36"/>
          <w:szCs w:val="36"/>
        </w:rPr>
      </w:r>
      <w:r/>
    </w:p>
    <w:p>
      <w:pPr>
        <w:pStyle w:val="649"/>
        <w:ind w:firstLine="560"/>
        <w:spacing w:line="500" w:lineRule="exact"/>
        <w:rPr>
          <w:rFonts w:hint="eastAsia" w:ascii="宋体" w:hAnsi="宋体" w:eastAsia="宋体" w:cs="宋体"/>
          <w:sz w:val="28"/>
          <w:szCs w:val="28"/>
        </w:rPr>
      </w:pPr>
      <w:r/>
      <w:bookmarkStart w:id="2" w:name="OLE_LINK6"/>
      <w:r>
        <w:rPr>
          <w:rFonts w:hint="eastAsia" w:ascii="宋体" w:hAnsi="宋体" w:eastAsia="宋体" w:cs="宋体"/>
          <w:sz w:val="28"/>
          <w:szCs w:val="28"/>
        </w:rPr>
        <w:t xml:space="preserve">受南通市公安局监所管理支队的委托，江苏西亚项目管理咨询有限公司就</w:t>
      </w:r>
      <w:r>
        <w:rPr>
          <w:rFonts w:hint="eastAsia" w:ascii="宋体" w:hAnsi="宋体" w:eastAsia="宋体" w:cs="宋体"/>
          <w:sz w:val="28"/>
          <w:szCs w:val="28"/>
          <w:u w:val="single"/>
          <w:lang w:eastAsia="zh-CN"/>
        </w:rPr>
        <w:t xml:space="preserve">南通市公安局监所管理支队机关及直属监所食堂食材配送服务采购项目（二次）</w:t>
      </w:r>
      <w:r>
        <w:rPr>
          <w:rFonts w:hint="eastAsia" w:ascii="宋体" w:hAnsi="宋体" w:eastAsia="宋体" w:cs="宋体"/>
          <w:sz w:val="28"/>
          <w:szCs w:val="28"/>
        </w:rPr>
        <w:t xml:space="preserve">(项目编号:</w:t>
      </w:r>
      <w:r>
        <w:rPr>
          <w:rFonts w:hint="eastAsia" w:ascii="宋体" w:hAnsi="宋体" w:eastAsia="宋体" w:cs="宋体"/>
          <w:sz w:val="28"/>
          <w:szCs w:val="28"/>
          <w:lang w:eastAsia="zh-CN"/>
        </w:rPr>
        <w:t xml:space="preserve">JSZC-320600-XYXM-G2023-0014</w:t>
      </w:r>
      <w:r>
        <w:rPr>
          <w:rFonts w:hint="eastAsia" w:ascii="宋体" w:hAnsi="宋体" w:eastAsia="宋体" w:cs="宋体"/>
          <w:sz w:val="28"/>
          <w:szCs w:val="28"/>
        </w:rPr>
        <w:t xml:space="preserve">)进行公开招标采购，欢迎符合条件的供应商投标。</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项目概况</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 xml:space="preserve">南通市公安局监所管理支队机关及直属监所食堂食材配送服务采购项目（二次）</w:t>
      </w:r>
      <w:r>
        <w:rPr>
          <w:rFonts w:hint="eastAsia" w:ascii="宋体" w:hAnsi="宋体" w:eastAsia="宋体" w:cs="宋体"/>
          <w:color w:val="000000"/>
          <w:sz w:val="28"/>
          <w:szCs w:val="28"/>
        </w:rPr>
        <w:t xml:space="preserve">招标项目的潜在投标人应在</w:t>
      </w:r>
      <w:r>
        <w:rPr>
          <w:rFonts w:hint="eastAsia" w:ascii="宋体" w:hAnsi="宋体" w:eastAsia="宋体" w:cs="宋体"/>
          <w:color w:val="000000"/>
          <w:sz w:val="28"/>
          <w:szCs w:val="28"/>
          <w:lang w:val="en-US" w:eastAsia="zh-CN"/>
        </w:rPr>
        <w:t xml:space="preserve">江苏政府采购网</w:t>
      </w:r>
      <w:r>
        <w:rPr>
          <w:rFonts w:hint="eastAsia" w:ascii="宋体" w:hAnsi="宋体" w:eastAsia="宋体" w:cs="宋体"/>
          <w:color w:val="000000"/>
          <w:sz w:val="28"/>
          <w:szCs w:val="28"/>
        </w:rPr>
        <w:t xml:space="preserve">获取招标文件，并于</w:t>
      </w:r>
      <w:r>
        <w:rPr>
          <w:rFonts w:hint="eastAsia" w:ascii="宋体" w:hAnsi="宋体" w:eastAsia="宋体" w:cs="宋体"/>
          <w:color w:val="000000"/>
          <w:sz w:val="28"/>
          <w:szCs w:val="28"/>
          <w:u w:val="single"/>
        </w:rPr>
        <w:t xml:space="preserve">202</w:t>
      </w:r>
      <w:r>
        <w:rPr>
          <w:rFonts w:hint="eastAsia" w:ascii="宋体" w:hAnsi="宋体" w:eastAsia="宋体" w:cs="宋体"/>
          <w:color w:val="000000"/>
          <w:sz w:val="28"/>
          <w:szCs w:val="28"/>
          <w:u w:val="single"/>
          <w:lang w:eastAsia="zh-CN"/>
        </w:rPr>
        <w:t xml:space="preserve">4</w:t>
      </w:r>
      <w:r>
        <w:rPr>
          <w:rFonts w:hint="eastAsia" w:ascii="宋体" w:hAnsi="宋体" w:eastAsia="宋体" w:cs="宋体"/>
          <w:color w:val="000000"/>
          <w:sz w:val="28"/>
          <w:szCs w:val="28"/>
          <w:u w:val="single"/>
        </w:rPr>
        <w:t xml:space="preserve">年</w:t>
      </w:r>
      <w:r>
        <w:rPr>
          <w:rFonts w:hint="eastAsia" w:ascii="宋体" w:hAnsi="宋体" w:eastAsia="宋体" w:cs="宋体"/>
          <w:color w:val="000000"/>
          <w:sz w:val="28"/>
          <w:szCs w:val="28"/>
          <w:u w:val="single"/>
          <w:lang w:eastAsia="zh-CN"/>
        </w:rPr>
        <w:t xml:space="preserve">0</w:t>
      </w:r>
      <w:r>
        <w:rPr>
          <w:rFonts w:hint="eastAsia" w:ascii="宋体" w:hAnsi="宋体" w:eastAsia="宋体" w:cs="宋体"/>
          <w:color w:val="000000"/>
          <w:sz w:val="28"/>
          <w:szCs w:val="28"/>
          <w:u w:val="single"/>
          <w:lang w:val="en-US" w:eastAsia="zh-CN"/>
        </w:rPr>
        <w:t xml:space="preserve">1</w:t>
      </w:r>
      <w:r>
        <w:rPr>
          <w:rFonts w:hint="eastAsia" w:ascii="宋体" w:hAnsi="宋体" w:eastAsia="宋体" w:cs="宋体"/>
          <w:color w:val="000000"/>
          <w:sz w:val="28"/>
          <w:szCs w:val="28"/>
          <w:u w:val="single"/>
        </w:rPr>
        <w:t xml:space="preserve">月1</w:t>
      </w:r>
      <w:r>
        <w:rPr>
          <w:rFonts w:hint="eastAsia" w:ascii="宋体" w:hAnsi="宋体" w:eastAsia="宋体" w:cs="宋体"/>
          <w:color w:val="000000"/>
          <w:sz w:val="28"/>
          <w:szCs w:val="28"/>
          <w:u w:val="single"/>
          <w:lang w:eastAsia="zh-CN"/>
        </w:rPr>
        <w:t xml:space="preserve">9</w:t>
      </w:r>
      <w:r>
        <w:rPr>
          <w:rFonts w:hint="eastAsia" w:ascii="宋体" w:hAnsi="宋体" w:eastAsia="宋体" w:cs="宋体"/>
          <w:color w:val="000000"/>
          <w:sz w:val="28"/>
          <w:szCs w:val="28"/>
          <w:u w:val="single"/>
        </w:rPr>
        <w:t xml:space="preserve">日09点30分</w:t>
      </w:r>
      <w:r>
        <w:rPr>
          <w:rFonts w:hint="eastAsia" w:ascii="宋体" w:hAnsi="宋体" w:eastAsia="宋体" w:cs="宋体"/>
          <w:color w:val="000000"/>
          <w:sz w:val="28"/>
          <w:szCs w:val="28"/>
        </w:rPr>
        <w:t xml:space="preserve">（北京时间）前递交投标文件。</w:t>
      </w:r>
      <w:r>
        <w:rPr>
          <w:rFonts w:hint="eastAsia" w:ascii="宋体" w:hAnsi="宋体" w:eastAsia="宋体" w:cs="宋体"/>
          <w:color w:val="000000"/>
          <w:sz w:val="28"/>
          <w:szCs w:val="28"/>
        </w:rPr>
      </w:r>
      <w:r/>
    </w:p>
    <w:p>
      <w:pPr>
        <w:pStyle w:val="649"/>
        <w:ind w:firstLine="561"/>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 一、项目基本情况</w:t>
      </w:r>
      <w:r>
        <w:rPr>
          <w:rFonts w:hint="eastAsia" w:ascii="宋体" w:hAnsi="宋体" w:eastAsia="宋体" w:cs="宋体"/>
          <w:b/>
          <w:color w:val="000000"/>
          <w:sz w:val="28"/>
          <w:szCs w:val="28"/>
        </w:rPr>
      </w:r>
      <w:r/>
    </w:p>
    <w:p>
      <w:pPr>
        <w:pStyle w:val="649"/>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JSZC-320600-XYXM-G2023-0014</w:t>
      </w:r>
      <w:r>
        <w:rPr>
          <w:rFonts w:hint="eastAsia" w:ascii="宋体" w:hAnsi="宋体" w:eastAsia="宋体" w:cs="宋体"/>
          <w:color w:val="000000"/>
          <w:sz w:val="28"/>
          <w:szCs w:val="28"/>
          <w:lang w:eastAsia="zh-CN"/>
        </w:rPr>
      </w:r>
      <w:r/>
    </w:p>
    <w:p>
      <w:pPr>
        <w:pStyle w:val="649"/>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南通市公安局监所管理支队机关及直属监所食堂食材配送服务采购项目（二次）</w:t>
      </w:r>
      <w:r>
        <w:rPr>
          <w:rFonts w:hint="eastAsia" w:ascii="宋体" w:hAnsi="宋体" w:eastAsia="宋体" w:cs="宋体"/>
          <w:color w:val="000000"/>
          <w:sz w:val="28"/>
          <w:szCs w:val="28"/>
          <w:lang w:eastAsia="zh-CN"/>
        </w:rPr>
      </w:r>
      <w:r/>
    </w:p>
    <w:p>
      <w:pPr>
        <w:pStyle w:val="649"/>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项目类型：服务</w:t>
      </w:r>
      <w:r>
        <w:rPr>
          <w:rFonts w:hint="eastAsia" w:ascii="宋体" w:hAnsi="宋体" w:eastAsia="宋体" w:cs="宋体"/>
          <w:color w:val="000000"/>
          <w:sz w:val="28"/>
          <w:szCs w:val="28"/>
        </w:rPr>
      </w:r>
      <w:r/>
    </w:p>
    <w:p>
      <w:pPr>
        <w:pStyle w:val="649"/>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所属行业：其他未列明行业</w:t>
      </w:r>
      <w:r>
        <w:rPr>
          <w:rFonts w:hint="eastAsia" w:ascii="宋体" w:hAnsi="宋体" w:eastAsia="宋体" w:cs="宋体"/>
          <w:color w:val="000000"/>
          <w:sz w:val="28"/>
          <w:szCs w:val="28"/>
        </w:rPr>
      </w:r>
      <w:r/>
    </w:p>
    <w:p>
      <w:pPr>
        <w:pStyle w:val="649"/>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预算金额：</w:t>
      </w:r>
      <w:r>
        <w:rPr>
          <w:rFonts w:hint="eastAsia" w:ascii="宋体" w:hAnsi="宋体" w:eastAsia="宋体" w:cs="宋体"/>
          <w:color w:val="000000"/>
          <w:sz w:val="28"/>
          <w:szCs w:val="28"/>
        </w:rPr>
        <w:t xml:space="preserve">275万元。投标时采取折扣报价。</w:t>
      </w:r>
      <w:r>
        <w:rPr>
          <w:rFonts w:hint="eastAsia" w:ascii="宋体" w:hAnsi="宋体" w:eastAsia="宋体" w:cs="宋体"/>
          <w:color w:val="000000"/>
          <w:sz w:val="28"/>
          <w:szCs w:val="28"/>
        </w:rPr>
      </w:r>
      <w:r/>
    </w:p>
    <w:p>
      <w:pPr>
        <w:pStyle w:val="649"/>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最高限价：详见招标文件。</w:t>
      </w:r>
      <w:r>
        <w:rPr>
          <w:rFonts w:hint="eastAsia" w:ascii="宋体" w:hAnsi="宋体" w:eastAsia="宋体" w:cs="宋体"/>
          <w:color w:val="000000"/>
          <w:sz w:val="28"/>
          <w:szCs w:val="28"/>
        </w:rPr>
      </w:r>
      <w:r/>
    </w:p>
    <w:p>
      <w:pPr>
        <w:pStyle w:val="649"/>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采购需求：详见采购文件，请仔细研究。</w:t>
      </w:r>
      <w:r>
        <w:rPr>
          <w:rFonts w:hint="eastAsia" w:ascii="宋体" w:hAnsi="宋体" w:eastAsia="宋体" w:cs="宋体"/>
          <w:color w:val="000000"/>
          <w:sz w:val="28"/>
          <w:szCs w:val="28"/>
        </w:rPr>
      </w:r>
      <w:r/>
    </w:p>
    <w:p>
      <w:pPr>
        <w:pStyle w:val="649"/>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合同履行期限：</w:t>
      </w:r>
      <w:r>
        <w:rPr>
          <w:rFonts w:hint="eastAsia" w:ascii="宋体" w:hAnsi="宋体" w:eastAsia="宋体" w:cs="宋体"/>
          <w:color w:val="000000"/>
          <w:sz w:val="28"/>
          <w:szCs w:val="28"/>
        </w:rPr>
        <w:t xml:space="preserve">自合同签订之日起至2024年7月5日。合同服务期间，如发现供应商不能实质性的满足采购人要求，采购单位有权终止合同。</w:t>
      </w:r>
      <w:r>
        <w:rPr>
          <w:rFonts w:hint="eastAsia" w:ascii="宋体" w:hAnsi="宋体" w:eastAsia="宋体" w:cs="宋体"/>
          <w:color w:val="000000"/>
          <w:sz w:val="28"/>
          <w:szCs w:val="28"/>
        </w:rPr>
      </w:r>
      <w:r/>
    </w:p>
    <w:p>
      <w:pPr>
        <w:pStyle w:val="649"/>
        <w:ind w:firstLine="561"/>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二、投标人的资格要求：</w:t>
      </w:r>
      <w:r>
        <w:rPr>
          <w:rFonts w:hint="eastAsia" w:ascii="宋体" w:hAnsi="宋体" w:eastAsia="宋体" w:cs="宋体"/>
          <w:b/>
          <w:color w:val="000000"/>
          <w:sz w:val="28"/>
          <w:szCs w:val="28"/>
        </w:rPr>
      </w:r>
      <w:r/>
    </w:p>
    <w:p>
      <w:pPr>
        <w:pStyle w:val="649"/>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1.满足《中华人民共和国政府采购法》第二十二条规定；</w:t>
      </w:r>
      <w:r>
        <w:rPr>
          <w:rFonts w:hint="eastAsia" w:ascii="宋体" w:hAnsi="宋体" w:eastAsia="宋体" w:cs="宋体"/>
          <w:color w:val="000000"/>
          <w:sz w:val="28"/>
          <w:szCs w:val="28"/>
        </w:rPr>
      </w:r>
      <w:r/>
    </w:p>
    <w:p>
      <w:pPr>
        <w:pStyle w:val="649"/>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2.未被“信用中国”网站（www.creditchina.gov.cn）列入失信被执行人、重大税收违法案件当事人名单、政府采购严重失信行为记录名单；</w:t>
      </w:r>
      <w:r>
        <w:rPr>
          <w:rFonts w:hint="eastAsia" w:ascii="宋体" w:hAnsi="宋体" w:eastAsia="宋体" w:cs="宋体"/>
          <w:color w:val="000000"/>
          <w:sz w:val="28"/>
          <w:szCs w:val="28"/>
        </w:rPr>
      </w:r>
      <w:r/>
    </w:p>
    <w:p>
      <w:pPr>
        <w:pStyle w:val="649"/>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落实政府采购政策需满足的资格要求：本项目属于专门面向中小企业采购的项目,供应商应为中小微企业、监狱企业或残疾人福利性单位，并按照采购文件要求提供《中小企业声明函》、《残疾人福利性单位声明函》或监狱和戒毒企业证明材料；</w:t>
      </w:r>
      <w:r>
        <w:rPr>
          <w:rFonts w:hint="eastAsia" w:ascii="宋体" w:hAnsi="宋体" w:eastAsia="宋体" w:cs="宋体"/>
          <w:color w:val="000000"/>
          <w:sz w:val="28"/>
          <w:szCs w:val="28"/>
        </w:rPr>
      </w:r>
      <w:r/>
    </w:p>
    <w:p>
      <w:pPr>
        <w:pStyle w:val="649"/>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4.本项目的特定资格要求：</w:t>
      </w:r>
      <w:r>
        <w:rPr>
          <w:rFonts w:hint="eastAsia" w:ascii="宋体" w:hAnsi="宋体" w:eastAsia="宋体" w:cs="宋体"/>
          <w:color w:val="000000"/>
          <w:sz w:val="28"/>
          <w:szCs w:val="28"/>
        </w:rPr>
      </w:r>
      <w:r/>
    </w:p>
    <w:p>
      <w:pPr>
        <w:pStyle w:val="649"/>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4.1投标供应商必须提供有效的《食品经营许可证》；</w:t>
      </w:r>
      <w:r>
        <w:rPr>
          <w:rFonts w:hint="eastAsia" w:ascii="宋体" w:hAnsi="宋体" w:eastAsia="宋体" w:cs="宋体"/>
          <w:color w:val="000000"/>
          <w:sz w:val="28"/>
          <w:szCs w:val="28"/>
        </w:rPr>
      </w:r>
      <w:r/>
    </w:p>
    <w:p>
      <w:pPr>
        <w:pStyle w:val="649"/>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凡是政府有关部门正在查处或有违法经营及食品安全事故等不良记录的企业不得参与本项目投标（不良记录由采购方认定，若供货商承诺不属实，一经查实将取消其投标资格或入选供货商、候选供货商资格，并没收其履约保证金）。</w:t>
      </w:r>
      <w:r>
        <w:rPr>
          <w:rFonts w:hint="eastAsia" w:ascii="宋体" w:hAnsi="宋体" w:eastAsia="宋体" w:cs="宋体"/>
          <w:color w:val="000000"/>
          <w:sz w:val="28"/>
          <w:szCs w:val="28"/>
        </w:rPr>
      </w:r>
      <w:r/>
    </w:p>
    <w:p>
      <w:pPr>
        <w:pStyle w:val="649"/>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5.拒绝下述供应商参加本次采购活动：</w:t>
      </w:r>
      <w:r>
        <w:rPr>
          <w:rFonts w:hint="eastAsia" w:ascii="宋体" w:hAnsi="宋体" w:eastAsia="宋体" w:cs="宋体"/>
          <w:color w:val="000000"/>
          <w:sz w:val="28"/>
          <w:szCs w:val="28"/>
        </w:rPr>
      </w:r>
      <w:r/>
    </w:p>
    <w:p>
      <w:pPr>
        <w:pStyle w:val="649"/>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5.1本项目不接受联合体投标；</w:t>
      </w:r>
      <w:r>
        <w:rPr>
          <w:rFonts w:hint="eastAsia" w:ascii="宋体" w:hAnsi="宋体" w:eastAsia="宋体" w:cs="宋体"/>
          <w:color w:val="000000"/>
          <w:sz w:val="28"/>
          <w:szCs w:val="28"/>
        </w:rPr>
      </w:r>
      <w:r/>
    </w:p>
    <w:p>
      <w:pPr>
        <w:pStyle w:val="649"/>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5.2供应商单位负责人为同一人或者存在直接控股、管理关系的不同供应商，不得参加同一合同项下的政府采购活动；</w:t>
      </w:r>
      <w:r>
        <w:rPr>
          <w:rFonts w:hint="eastAsia" w:ascii="宋体" w:hAnsi="宋体" w:eastAsia="宋体" w:cs="宋体"/>
          <w:color w:val="000000"/>
          <w:sz w:val="28"/>
          <w:szCs w:val="28"/>
        </w:rPr>
      </w:r>
      <w:r/>
    </w:p>
    <w:p>
      <w:pPr>
        <w:pStyle w:val="649"/>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5.3拒绝列入失信被执行人、重大税收违法案件当事人名单、政府采购严重违法失信行为记录名单中的供应商参加本项目的采购活动。</w:t>
      </w:r>
      <w:r>
        <w:rPr>
          <w:rFonts w:hint="eastAsia" w:ascii="宋体" w:hAnsi="宋体" w:eastAsia="宋体" w:cs="宋体"/>
          <w:color w:val="000000"/>
          <w:sz w:val="28"/>
          <w:szCs w:val="28"/>
        </w:rPr>
      </w:r>
      <w:r/>
    </w:p>
    <w:p>
      <w:pPr>
        <w:pStyle w:val="649"/>
        <w:ind w:firstLine="561"/>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三、获取招标文件</w:t>
      </w:r>
      <w:r>
        <w:rPr>
          <w:rFonts w:hint="eastAsia" w:ascii="宋体" w:hAnsi="宋体" w:eastAsia="宋体" w:cs="宋体"/>
          <w:b/>
          <w:color w:val="000000"/>
          <w:sz w:val="28"/>
          <w:szCs w:val="28"/>
        </w:rPr>
      </w:r>
      <w:r/>
    </w:p>
    <w:p>
      <w:pPr>
        <w:pStyle w:val="649"/>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时间：</w:t>
      </w:r>
      <w:r>
        <w:rPr>
          <w:rFonts w:hint="eastAsia" w:ascii="宋体" w:hAnsi="宋体" w:eastAsia="宋体" w:cs="宋体"/>
          <w:color w:val="000000"/>
          <w:sz w:val="28"/>
          <w:szCs w:val="28"/>
        </w:rPr>
        <w:t xml:space="preserve">2023年12月</w:t>
      </w:r>
      <w:r>
        <w:rPr>
          <w:rFonts w:hint="eastAsia" w:ascii="宋体" w:hAnsi="宋体" w:eastAsia="宋体" w:cs="宋体"/>
          <w:color w:val="000000"/>
          <w:sz w:val="28"/>
          <w:szCs w:val="28"/>
          <w:lang w:val="en-US" w:eastAsia="zh-CN"/>
        </w:rPr>
        <w:t xml:space="preserve">29</w:t>
      </w:r>
      <w:r>
        <w:rPr>
          <w:rFonts w:hint="eastAsia" w:ascii="宋体" w:hAnsi="宋体" w:eastAsia="宋体" w:cs="宋体"/>
          <w:color w:val="000000"/>
          <w:sz w:val="28"/>
          <w:szCs w:val="28"/>
        </w:rPr>
        <w:t xml:space="preserve">日至2024年01月18日17点00分（北京时间）</w:t>
      </w:r>
      <w:r>
        <w:rPr>
          <w:rFonts w:hint="eastAsia" w:ascii="宋体" w:hAnsi="宋体" w:eastAsia="宋体" w:cs="宋体"/>
          <w:color w:val="000000"/>
          <w:sz w:val="28"/>
          <w:szCs w:val="28"/>
        </w:rPr>
      </w:r>
      <w:r/>
    </w:p>
    <w:p>
      <w:pPr>
        <w:pStyle w:val="649"/>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地点：</w:t>
      </w:r>
      <w:r>
        <w:rPr>
          <w:rFonts w:hint="eastAsia" w:ascii="宋体" w:hAnsi="宋体" w:eastAsia="宋体" w:cs="宋体"/>
          <w:color w:val="000000"/>
          <w:sz w:val="28"/>
          <w:szCs w:val="28"/>
          <w:lang w:val="en-US" w:eastAsia="zh-CN"/>
        </w:rPr>
        <w:t xml:space="preserve">江苏政府采购网</w:t>
      </w:r>
      <w:r>
        <w:rPr>
          <w:rFonts w:hint="eastAsia" w:ascii="宋体" w:hAnsi="宋体" w:eastAsia="宋体" w:cs="宋体"/>
          <w:color w:val="000000"/>
          <w:sz w:val="28"/>
          <w:szCs w:val="28"/>
        </w:rPr>
      </w:r>
      <w:r/>
    </w:p>
    <w:p>
      <w:pPr>
        <w:pStyle w:val="649"/>
        <w:ind w:firstLine="560"/>
        <w:spacing w:line="5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方式：</w:t>
      </w:r>
      <w:r>
        <w:rPr>
          <w:rFonts w:hint="eastAsia" w:ascii="宋体" w:hAnsi="宋体" w:eastAsia="宋体" w:cs="宋体"/>
          <w:color w:val="000000"/>
          <w:sz w:val="28"/>
          <w:szCs w:val="28"/>
          <w:lang w:val="en-US" w:eastAsia="zh-CN"/>
        </w:rPr>
        <w:t xml:space="preserve">自行下载</w:t>
      </w:r>
      <w:r>
        <w:rPr>
          <w:rFonts w:hint="eastAsia" w:ascii="宋体" w:hAnsi="宋体" w:eastAsia="宋体" w:cs="宋体"/>
          <w:color w:val="000000"/>
          <w:sz w:val="28"/>
          <w:szCs w:val="28"/>
          <w:lang w:val="en-US" w:eastAsia="zh-CN"/>
        </w:rPr>
      </w:r>
      <w:r/>
    </w:p>
    <w:p>
      <w:pPr>
        <w:pStyle w:val="649"/>
        <w:ind w:firstLine="561"/>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四、提交投标文件截止时间、开标时间和地点</w:t>
      </w:r>
      <w:r>
        <w:rPr>
          <w:rFonts w:hint="eastAsia" w:ascii="宋体" w:hAnsi="宋体" w:eastAsia="宋体" w:cs="宋体"/>
          <w:b/>
          <w:color w:val="000000"/>
          <w:sz w:val="28"/>
          <w:szCs w:val="28"/>
        </w:rPr>
      </w:r>
      <w:r/>
    </w:p>
    <w:p>
      <w:pPr>
        <w:pStyle w:val="649"/>
        <w:ind w:firstLine="560"/>
        <w:spacing w:line="500" w:lineRule="exact"/>
        <w:rPr>
          <w:rFonts w:hint="eastAsia" w:ascii="宋体" w:hAnsi="宋体" w:eastAsia="宋体" w:cs="宋体"/>
          <w:i/>
          <w:color w:val="000000"/>
          <w:sz w:val="28"/>
          <w:szCs w:val="28"/>
          <w:u w:val="single"/>
        </w:rPr>
      </w:pPr>
      <w:r>
        <w:rPr>
          <w:rFonts w:hint="eastAsia" w:ascii="宋体" w:hAnsi="宋体" w:eastAsia="宋体" w:cs="宋体"/>
          <w:color w:val="000000"/>
          <w:sz w:val="28"/>
          <w:szCs w:val="28"/>
        </w:rPr>
        <w:t xml:space="preserve">202</w:t>
      </w:r>
      <w:r>
        <w:rPr>
          <w:rFonts w:hint="eastAsia" w:ascii="宋体" w:hAnsi="宋体" w:eastAsia="宋体" w:cs="宋体"/>
          <w:color w:val="000000"/>
          <w:sz w:val="28"/>
          <w:szCs w:val="28"/>
          <w:lang w:eastAsia="zh-CN"/>
        </w:rPr>
        <w:t xml:space="preserve">4</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lang w:eastAsia="zh-CN"/>
        </w:rPr>
        <w:t xml:space="preserve">0</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月1</w:t>
      </w:r>
      <w:r>
        <w:rPr>
          <w:rFonts w:hint="eastAsia" w:ascii="宋体" w:hAnsi="宋体" w:eastAsia="宋体" w:cs="宋体"/>
          <w:color w:val="000000"/>
          <w:sz w:val="28"/>
          <w:szCs w:val="28"/>
          <w:lang w:eastAsia="zh-CN"/>
        </w:rPr>
        <w:t xml:space="preserve">9</w:t>
      </w:r>
      <w:r>
        <w:rPr>
          <w:rFonts w:hint="eastAsia" w:ascii="宋体" w:hAnsi="宋体" w:eastAsia="宋体" w:cs="宋体"/>
          <w:color w:val="000000"/>
          <w:sz w:val="28"/>
          <w:szCs w:val="28"/>
        </w:rPr>
        <w:t xml:space="preserve">日09点30分</w:t>
      </w:r>
      <w:r>
        <w:rPr>
          <w:rFonts w:hint="eastAsia" w:ascii="宋体" w:hAnsi="宋体" w:eastAsia="宋体" w:cs="宋体"/>
          <w:color w:val="000000"/>
          <w:sz w:val="28"/>
          <w:szCs w:val="28"/>
        </w:rPr>
        <w:t xml:space="preserve">（北京时间）</w:t>
      </w:r>
      <w:r>
        <w:rPr>
          <w:rFonts w:hint="eastAsia" w:ascii="宋体" w:hAnsi="宋体" w:eastAsia="宋体" w:cs="宋体"/>
          <w:i/>
          <w:color w:val="000000"/>
          <w:sz w:val="28"/>
          <w:szCs w:val="28"/>
          <w:u w:val="single"/>
        </w:rPr>
      </w:r>
      <w:r/>
    </w:p>
    <w:p>
      <w:pPr>
        <w:pStyle w:val="649"/>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逾时，采购人将拒绝接受投标响应文件。</w:t>
      </w:r>
      <w:r>
        <w:rPr>
          <w:rFonts w:hint="eastAsia" w:ascii="宋体" w:hAnsi="宋体" w:eastAsia="宋体" w:cs="宋体"/>
          <w:color w:val="000000"/>
          <w:sz w:val="28"/>
          <w:szCs w:val="28"/>
        </w:rPr>
      </w:r>
      <w:r/>
    </w:p>
    <w:p>
      <w:pPr>
        <w:pStyle w:val="649"/>
        <w:ind w:firstLine="560"/>
        <w:spacing w:line="460" w:lineRule="exact"/>
        <w:rPr>
          <w:rFonts w:ascii="宋体" w:hAnsi="宋体" w:eastAsia="宋体" w:cs="宋体"/>
          <w:i/>
          <w:color w:val="000000"/>
          <w:sz w:val="28"/>
          <w:szCs w:val="28"/>
        </w:rPr>
      </w:pPr>
      <w:r>
        <w:rPr>
          <w:rFonts w:hint="eastAsia" w:ascii="宋体" w:hAnsi="宋体" w:eastAsia="宋体" w:cs="宋体"/>
          <w:color w:val="000000"/>
          <w:sz w:val="28"/>
          <w:szCs w:val="28"/>
        </w:rPr>
        <w:t xml:space="preserve">地点：</w:t>
      </w:r>
      <w:r>
        <w:rPr>
          <w:rFonts w:hint="eastAsia" w:ascii="宋体" w:hAnsi="宋体" w:eastAsia="宋体" w:cs="宋体"/>
          <w:color w:val="000000"/>
          <w:sz w:val="28"/>
          <w:szCs w:val="28"/>
        </w:rPr>
        <w:t xml:space="preserve">南通市崇川区北大街108号金域商业中心T3</w:t>
      </w:r>
      <w:r>
        <w:rPr>
          <w:rFonts w:hint="eastAsia" w:ascii="宋体" w:hAnsi="宋体" w:eastAsia="宋体" w:cs="宋体"/>
          <w:color w:val="000000"/>
          <w:sz w:val="28"/>
          <w:szCs w:val="28"/>
          <w:lang w:val="en-US" w:eastAsia="zh-CN"/>
        </w:rPr>
        <w:t xml:space="preserve">幢</w:t>
      </w:r>
      <w:r>
        <w:rPr>
          <w:rFonts w:hint="eastAsia" w:ascii="宋体" w:hAnsi="宋体" w:eastAsia="宋体" w:cs="宋体"/>
          <w:color w:val="000000"/>
          <w:sz w:val="28"/>
          <w:szCs w:val="28"/>
        </w:rPr>
        <w:t xml:space="preserve">24楼</w:t>
      </w:r>
      <w:r>
        <w:rPr>
          <w:rFonts w:hint="eastAsia" w:ascii="宋体" w:hAnsi="宋体" w:eastAsia="宋体" w:cs="宋体"/>
          <w:color w:val="000000"/>
          <w:sz w:val="28"/>
          <w:szCs w:val="28"/>
          <w:lang w:val="en-US" w:eastAsia="zh-CN"/>
        </w:rPr>
        <w:t xml:space="preserve">07室</w:t>
      </w:r>
      <w:r>
        <w:rPr>
          <w:rFonts w:ascii="宋体" w:hAnsi="宋体" w:eastAsia="宋体" w:cs="宋体"/>
          <w:i/>
          <w:color w:val="000000"/>
          <w:sz w:val="28"/>
          <w:szCs w:val="28"/>
        </w:rPr>
      </w:r>
      <w:r/>
    </w:p>
    <w:p>
      <w:pPr>
        <w:pStyle w:val="649"/>
        <w:ind w:firstLine="561"/>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五、公告期限</w:t>
      </w:r>
      <w:r>
        <w:rPr>
          <w:rFonts w:hint="eastAsia" w:ascii="宋体" w:hAnsi="宋体" w:eastAsia="宋体" w:cs="宋体"/>
          <w:b/>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自本公告发布之日起5个工作日。</w:t>
      </w:r>
      <w:r>
        <w:rPr>
          <w:rFonts w:hint="eastAsia" w:ascii="宋体" w:hAnsi="宋体" w:eastAsia="宋体" w:cs="宋体"/>
          <w:sz w:val="28"/>
          <w:szCs w:val="28"/>
        </w:rPr>
      </w:r>
      <w:r/>
    </w:p>
    <w:p>
      <w:pPr>
        <w:pStyle w:val="649"/>
        <w:ind w:firstLine="561"/>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六、其他补充事宜</w:t>
      </w:r>
      <w:r>
        <w:rPr>
          <w:rFonts w:hint="eastAsia" w:ascii="宋体" w:hAnsi="宋体" w:eastAsia="宋体" w:cs="宋体"/>
          <w:b/>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1.投标保证金：免收。</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2.项目开标活动模式：现场见面开标模式。</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3.项目演示、样品、答辩等（如有请描述）：无。</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4.对项目需求部分（供应商资格要求、项目需求、商务技术评分标准）的询问、质疑请向采购人提出，由采购人负责答复；对项目招标文件其它部分的询问请向招标文件制作人或项目开标评标经办人提出。</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供应商应依照规定提交各类声明函、承诺函，不再同时提供原件备查或提供有关部门出具的相关证明文件。但中标供应商应做好提交声明函、承诺函等相应原件的核查准备；核查后发现虚假或违背承诺的，依照相关法律法规规定处理。</w:t>
      </w:r>
      <w:r>
        <w:rPr>
          <w:rFonts w:hint="eastAsia" w:ascii="宋体" w:hAnsi="宋体" w:eastAsia="宋体" w:cs="宋体"/>
          <w:sz w:val="28"/>
          <w:szCs w:val="28"/>
        </w:rPr>
      </w:r>
      <w:r/>
    </w:p>
    <w:p>
      <w:pPr>
        <w:pStyle w:val="649"/>
        <w:ind w:firstLine="561"/>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七、对本次招标提出询问，请按以下方式联系。</w:t>
      </w:r>
      <w:r>
        <w:rPr>
          <w:rFonts w:hint="eastAsia" w:ascii="宋体" w:hAnsi="宋体" w:eastAsia="宋体" w:cs="宋体"/>
          <w:b/>
          <w:sz w:val="28"/>
          <w:szCs w:val="28"/>
        </w:rPr>
      </w:r>
      <w:r/>
    </w:p>
    <w:p>
      <w:pPr>
        <w:pStyle w:val="649"/>
        <w:ind w:firstLine="560"/>
        <w:jc w:val="left"/>
        <w:spacing w:line="500" w:lineRule="exact"/>
        <w:rPr>
          <w:rFonts w:hint="eastAsia" w:ascii="宋体" w:hAnsi="宋体" w:eastAsia="宋体" w:cs="宋体"/>
          <w:sz w:val="28"/>
          <w:szCs w:val="28"/>
        </w:rPr>
        <w:outlineLvl w:val="0"/>
      </w:pPr>
      <w:r>
        <w:rPr>
          <w:rFonts w:hint="eastAsia" w:ascii="宋体" w:hAnsi="宋体" w:eastAsia="宋体" w:cs="宋体"/>
          <w:sz w:val="28"/>
          <w:szCs w:val="28"/>
        </w:rPr>
        <w:t xml:space="preserve">1.</w:t>
      </w:r>
      <w:r>
        <w:rPr>
          <w:rFonts w:hint="eastAsia" w:ascii="宋体" w:hAnsi="宋体" w:eastAsia="宋体" w:cs="宋体"/>
          <w:sz w:val="28"/>
          <w:szCs w:val="28"/>
        </w:rPr>
        <w:t xml:space="preserve">采购人信息</w:t>
      </w:r>
      <w:r>
        <w:rPr>
          <w:rFonts w:hint="eastAsia" w:ascii="宋体" w:hAnsi="宋体" w:eastAsia="宋体" w:cs="宋体"/>
          <w:sz w:val="28"/>
          <w:szCs w:val="28"/>
        </w:rPr>
      </w:r>
      <w:r/>
    </w:p>
    <w:p>
      <w:pPr>
        <w:pStyle w:val="649"/>
        <w:ind w:firstLine="560"/>
        <w:jc w:val="left"/>
        <w:spacing w:line="500" w:lineRule="exact"/>
        <w:rPr>
          <w:rFonts w:hint="eastAsia" w:ascii="宋体" w:hAnsi="宋体" w:eastAsia="宋体" w:cs="宋体"/>
          <w:sz w:val="28"/>
          <w:szCs w:val="28"/>
        </w:rPr>
        <w:outlineLvl w:val="0"/>
      </w:pPr>
      <w:r>
        <w:rPr>
          <w:rFonts w:hint="eastAsia" w:ascii="宋体" w:hAnsi="宋体" w:eastAsia="宋体" w:cs="宋体"/>
          <w:sz w:val="28"/>
          <w:szCs w:val="28"/>
        </w:rPr>
        <w:t xml:space="preserve">名 称：南通市公安局监所管理支队</w:t>
      </w:r>
      <w:r>
        <w:rPr>
          <w:rFonts w:hint="eastAsia" w:ascii="宋体" w:hAnsi="宋体" w:eastAsia="宋体" w:cs="宋体"/>
          <w:sz w:val="28"/>
          <w:szCs w:val="28"/>
        </w:rPr>
      </w:r>
      <w:r/>
    </w:p>
    <w:p>
      <w:pPr>
        <w:pStyle w:val="649"/>
        <w:ind w:firstLine="560"/>
        <w:jc w:val="left"/>
        <w:spacing w:line="500" w:lineRule="exact"/>
        <w:rPr>
          <w:rFonts w:hint="eastAsia" w:ascii="宋体" w:hAnsi="宋体" w:eastAsia="宋体" w:cs="宋体"/>
          <w:sz w:val="28"/>
          <w:szCs w:val="28"/>
        </w:rPr>
        <w:outlineLvl w:val="0"/>
      </w:pPr>
      <w:r>
        <w:rPr>
          <w:rFonts w:hint="eastAsia" w:ascii="宋体" w:hAnsi="宋体" w:eastAsia="宋体" w:cs="宋体"/>
          <w:sz w:val="28"/>
          <w:szCs w:val="28"/>
        </w:rPr>
        <w:t xml:space="preserve">地 址：南通市崇川区星明路</w:t>
      </w:r>
      <w:r>
        <w:rPr>
          <w:rFonts w:hint="eastAsia" w:ascii="宋体" w:hAnsi="宋体" w:eastAsia="宋体" w:cs="宋体"/>
          <w:sz w:val="28"/>
          <w:szCs w:val="28"/>
        </w:rPr>
      </w:r>
      <w:r/>
    </w:p>
    <w:p>
      <w:pPr>
        <w:pStyle w:val="649"/>
        <w:ind w:firstLine="560"/>
        <w:jc w:val="left"/>
        <w:spacing w:line="500" w:lineRule="exact"/>
        <w:rPr>
          <w:rFonts w:hint="eastAsia" w:ascii="宋体" w:hAnsi="宋体" w:eastAsia="宋体" w:cs="宋体"/>
          <w:sz w:val="28"/>
          <w:szCs w:val="28"/>
        </w:rPr>
        <w:outlineLvl w:val="0"/>
      </w:pPr>
      <w:r>
        <w:rPr>
          <w:rFonts w:hint="eastAsia" w:ascii="宋体" w:hAnsi="宋体" w:eastAsia="宋体" w:cs="宋体"/>
          <w:sz w:val="28"/>
          <w:szCs w:val="28"/>
        </w:rPr>
        <w:t xml:space="preserve">联系人：谢警官  联系方式：15950866662</w:t>
      </w:r>
      <w:r>
        <w:rPr>
          <w:rFonts w:hint="eastAsia" w:ascii="宋体" w:hAnsi="宋体" w:eastAsia="宋体" w:cs="宋体"/>
          <w:sz w:val="28"/>
          <w:szCs w:val="28"/>
        </w:rPr>
      </w:r>
      <w:r/>
    </w:p>
    <w:p>
      <w:pPr>
        <w:pStyle w:val="649"/>
        <w:ind w:firstLine="560"/>
        <w:jc w:val="left"/>
        <w:spacing w:line="500" w:lineRule="exact"/>
        <w:rPr>
          <w:rFonts w:hint="eastAsia" w:ascii="宋体" w:hAnsi="宋体" w:eastAsia="宋体" w:cs="宋体"/>
          <w:sz w:val="28"/>
          <w:szCs w:val="28"/>
        </w:rPr>
        <w:outlineLvl w:val="0"/>
      </w:pPr>
      <w:r>
        <w:rPr>
          <w:rFonts w:hint="eastAsia" w:ascii="宋体" w:hAnsi="宋体" w:eastAsia="宋体" w:cs="宋体"/>
          <w:sz w:val="28"/>
          <w:szCs w:val="28"/>
        </w:rPr>
        <w:t xml:space="preserve">2.采购代理机构信息</w:t>
      </w:r>
      <w:r>
        <w:rPr>
          <w:rFonts w:hint="eastAsia" w:ascii="宋体" w:hAnsi="宋体" w:eastAsia="宋体" w:cs="宋体"/>
          <w:sz w:val="28"/>
          <w:szCs w:val="28"/>
        </w:rPr>
      </w:r>
      <w:r/>
    </w:p>
    <w:p>
      <w:pPr>
        <w:pStyle w:val="649"/>
        <w:ind w:firstLine="560"/>
        <w:jc w:val="left"/>
        <w:spacing w:line="500" w:lineRule="exact"/>
        <w:rPr>
          <w:rFonts w:hint="eastAsia" w:ascii="宋体" w:hAnsi="宋体" w:eastAsia="宋体" w:cs="宋体"/>
          <w:sz w:val="28"/>
          <w:szCs w:val="28"/>
        </w:rPr>
        <w:outlineLvl w:val="0"/>
      </w:pPr>
      <w:r>
        <w:rPr>
          <w:rFonts w:hint="eastAsia" w:ascii="宋体" w:hAnsi="宋体" w:eastAsia="宋体" w:cs="宋体"/>
          <w:sz w:val="28"/>
          <w:szCs w:val="28"/>
        </w:rPr>
        <w:t xml:space="preserve">名称：江苏西亚项目管理咨询有限公司</w:t>
      </w:r>
      <w:r>
        <w:rPr>
          <w:rFonts w:hint="eastAsia" w:ascii="宋体" w:hAnsi="宋体" w:eastAsia="宋体" w:cs="宋体"/>
          <w:sz w:val="28"/>
          <w:szCs w:val="28"/>
        </w:rPr>
      </w:r>
      <w:r/>
    </w:p>
    <w:p>
      <w:pPr>
        <w:pStyle w:val="649"/>
        <w:ind w:firstLine="560"/>
        <w:jc w:val="left"/>
        <w:spacing w:line="500" w:lineRule="exact"/>
        <w:rPr>
          <w:rFonts w:ascii="宋体" w:hAnsi="宋体" w:eastAsia="宋体" w:cs="宋体"/>
          <w:sz w:val="28"/>
          <w:szCs w:val="28"/>
          <w:lang w:val="en-US" w:eastAsia="zh-CN"/>
        </w:rPr>
        <w:outlineLvl w:val="0"/>
      </w:pPr>
      <w:r>
        <w:rPr>
          <w:rFonts w:hint="eastAsia" w:ascii="宋体" w:hAnsi="宋体" w:eastAsia="宋体" w:cs="宋体"/>
          <w:sz w:val="28"/>
          <w:szCs w:val="28"/>
        </w:rPr>
        <w:t xml:space="preserve">地址：南通市崇川区北大街108号金域商业中心T3</w:t>
      </w:r>
      <w:r>
        <w:rPr>
          <w:rFonts w:hint="eastAsia" w:ascii="宋体" w:hAnsi="宋体" w:eastAsia="宋体" w:cs="宋体"/>
          <w:sz w:val="28"/>
          <w:szCs w:val="28"/>
          <w:lang w:val="en-US" w:eastAsia="zh-CN"/>
        </w:rPr>
        <w:t xml:space="preserve">幢</w:t>
      </w:r>
      <w:r>
        <w:rPr>
          <w:rFonts w:hint="eastAsia" w:ascii="宋体" w:hAnsi="宋体" w:eastAsia="宋体" w:cs="宋体"/>
          <w:sz w:val="28"/>
          <w:szCs w:val="28"/>
        </w:rPr>
        <w:t xml:space="preserve">24楼</w:t>
      </w:r>
      <w:r>
        <w:rPr>
          <w:rFonts w:hint="eastAsia" w:ascii="宋体" w:hAnsi="宋体" w:eastAsia="宋体" w:cs="宋体"/>
          <w:sz w:val="28"/>
          <w:szCs w:val="28"/>
          <w:lang w:val="en-US" w:eastAsia="zh-CN"/>
        </w:rPr>
        <w:t xml:space="preserve">07室</w:t>
      </w:r>
      <w:r>
        <w:rPr>
          <w:rFonts w:ascii="宋体" w:hAnsi="宋体" w:eastAsia="宋体" w:cs="宋体"/>
          <w:sz w:val="28"/>
          <w:szCs w:val="28"/>
          <w:lang w:val="en-US" w:eastAsia="zh-CN"/>
        </w:rPr>
      </w:r>
      <w:r/>
    </w:p>
    <w:p>
      <w:pPr>
        <w:pStyle w:val="649"/>
        <w:ind w:firstLine="560"/>
        <w:jc w:val="left"/>
        <w:spacing w:line="500" w:lineRule="exact"/>
        <w:rPr>
          <w:rFonts w:hint="eastAsia" w:ascii="宋体" w:hAnsi="宋体" w:eastAsia="宋体" w:cs="宋体"/>
          <w:bCs/>
          <w:sz w:val="36"/>
          <w:szCs w:val="36"/>
        </w:rPr>
        <w:outlineLvl w:val="0"/>
      </w:pPr>
      <w:r>
        <w:rPr>
          <w:rFonts w:hint="eastAsia" w:ascii="宋体" w:hAnsi="宋体" w:eastAsia="宋体" w:cs="宋体"/>
          <w:sz w:val="28"/>
          <w:szCs w:val="28"/>
        </w:rPr>
        <w:t xml:space="preserve">联系人：徐玲   联系方式：18962990275</w:t>
      </w:r>
      <w:r>
        <w:rPr>
          <w:rFonts w:hint="eastAsia" w:ascii="宋体" w:hAnsi="宋体" w:eastAsia="宋体" w:cs="宋体"/>
          <w:bCs/>
          <w:sz w:val="36"/>
          <w:szCs w:val="36"/>
        </w:rPr>
        <w:br w:type="page" w:clear="all"/>
      </w:r>
      <w:r>
        <w:rPr>
          <w:rFonts w:hint="eastAsia" w:ascii="宋体" w:hAnsi="宋体" w:eastAsia="宋体" w:cs="宋体"/>
          <w:bCs/>
          <w:sz w:val="36"/>
          <w:szCs w:val="36"/>
          <w:lang w:val="en-US" w:eastAsia="zh-CN"/>
        </w:rPr>
        <w:t xml:space="preserve">           </w:t>
      </w:r>
      <w:r>
        <w:rPr>
          <w:rFonts w:hint="eastAsia" w:ascii="宋体" w:hAnsi="宋体" w:eastAsia="宋体" w:cs="宋体"/>
          <w:b/>
          <w:sz w:val="36"/>
          <w:szCs w:val="36"/>
        </w:rPr>
        <w:t xml:space="preserve">第二部分  投标须知</w:t>
      </w:r>
      <w:r>
        <w:rPr>
          <w:rFonts w:hint="eastAsia" w:ascii="宋体" w:hAnsi="宋体" w:eastAsia="宋体" w:cs="宋体"/>
          <w:bCs/>
          <w:sz w:val="36"/>
          <w:szCs w:val="36"/>
        </w:rPr>
      </w:r>
      <w:r/>
    </w:p>
    <w:p>
      <w:pPr>
        <w:pStyle w:val="652"/>
        <w:spacing w:before="0" w:after="0" w:line="500" w:lineRule="exact"/>
        <w:rPr>
          <w:rFonts w:hint="eastAsia" w:ascii="宋体" w:hAnsi="宋体" w:eastAsia="宋体" w:cs="宋体"/>
          <w:sz w:val="28"/>
          <w:szCs w:val="28"/>
        </w:rPr>
      </w:pPr>
      <w:r/>
      <w:bookmarkStart w:id="3" w:name="_Toc120614214"/>
      <w:r/>
      <w:bookmarkStart w:id="4" w:name="_Toc513029203"/>
      <w:r/>
      <w:bookmarkStart w:id="5" w:name="_Toc16938519"/>
      <w:r/>
      <w:bookmarkStart w:id="6" w:name="_Toc20823275"/>
      <w:r>
        <w:rPr>
          <w:rFonts w:hint="eastAsia" w:ascii="宋体" w:hAnsi="宋体" w:eastAsia="宋体" w:cs="宋体"/>
          <w:sz w:val="28"/>
          <w:szCs w:val="28"/>
        </w:rPr>
        <w:t xml:space="preserve">（一）总则</w:t>
      </w:r>
      <w:bookmarkEnd w:id="3"/>
      <w:r/>
      <w:bookmarkEnd w:id="4"/>
      <w:r/>
      <w:bookmarkEnd w:id="5"/>
      <w:r/>
      <w:bookmarkEnd w:id="6"/>
      <w:r>
        <w:rPr>
          <w:rFonts w:hint="eastAsia" w:ascii="宋体" w:hAnsi="宋体" w:eastAsia="宋体" w:cs="宋体"/>
          <w:sz w:val="28"/>
          <w:szCs w:val="28"/>
        </w:rPr>
      </w:r>
      <w:r/>
    </w:p>
    <w:p>
      <w:pPr>
        <w:pStyle w:val="653"/>
        <w:jc w:val="both"/>
        <w:spacing w:line="500" w:lineRule="exact"/>
        <w:rPr>
          <w:rFonts w:hint="eastAsia" w:ascii="宋体" w:hAnsi="宋体" w:eastAsia="宋体" w:cs="宋体"/>
          <w:b/>
          <w:bCs/>
          <w:sz w:val="28"/>
          <w:szCs w:val="28"/>
        </w:rPr>
      </w:pPr>
      <w:r/>
      <w:bookmarkStart w:id="7" w:name="_Toc20823276"/>
      <w:r/>
      <w:bookmarkStart w:id="8" w:name="_Toc513029204"/>
      <w:r/>
      <w:bookmarkStart w:id="9" w:name="_Toc458694821"/>
      <w:r/>
      <w:bookmarkStart w:id="10" w:name="_Toc16938520"/>
      <w:r/>
      <w:bookmarkStart w:id="11" w:name="_Hlt16619475"/>
      <w:r/>
      <w:bookmarkEnd w:id="11"/>
      <w:r>
        <w:rPr>
          <w:rFonts w:hint="eastAsia" w:ascii="宋体" w:hAnsi="宋体" w:eastAsia="宋体" w:cs="宋体"/>
          <w:sz w:val="28"/>
          <w:szCs w:val="28"/>
        </w:rPr>
        <w:t xml:space="preserve">1</w:t>
      </w:r>
      <w:bookmarkEnd w:id="9"/>
      <w:r>
        <w:rPr>
          <w:rFonts w:hint="eastAsia" w:ascii="宋体" w:hAnsi="宋体" w:eastAsia="宋体" w:cs="宋体"/>
          <w:sz w:val="28"/>
          <w:szCs w:val="28"/>
        </w:rPr>
        <w:t xml:space="preserve">.招标方式</w:t>
      </w:r>
      <w:bookmarkEnd w:id="7"/>
      <w:r/>
      <w:bookmarkEnd w:id="8"/>
      <w:r/>
      <w:bookmarkEnd w:id="10"/>
      <w:r>
        <w:rPr>
          <w:rFonts w:hint="eastAsia" w:ascii="宋体" w:hAnsi="宋体" w:eastAsia="宋体" w:cs="宋体"/>
          <w:b/>
          <w:bCs/>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 本次招标采取公开招标方式，本招标文件仅适用于招标公告中所述项目。</w:t>
      </w:r>
      <w:r>
        <w:rPr>
          <w:rFonts w:hint="eastAsia" w:ascii="宋体" w:hAnsi="宋体" w:eastAsia="宋体" w:cs="宋体"/>
          <w:sz w:val="28"/>
          <w:szCs w:val="28"/>
        </w:rPr>
      </w:r>
      <w:r/>
    </w:p>
    <w:p>
      <w:pPr>
        <w:pStyle w:val="653"/>
        <w:jc w:val="both"/>
        <w:spacing w:line="500" w:lineRule="exact"/>
        <w:rPr>
          <w:rFonts w:hint="eastAsia" w:ascii="宋体" w:hAnsi="宋体" w:eastAsia="宋体" w:cs="宋体"/>
          <w:b/>
          <w:bCs/>
          <w:sz w:val="28"/>
          <w:szCs w:val="28"/>
        </w:rPr>
      </w:pPr>
      <w:r/>
      <w:bookmarkStart w:id="12" w:name="_Toc513029205"/>
      <w:r/>
      <w:bookmarkStart w:id="13" w:name="_Toc20823277"/>
      <w:r/>
      <w:bookmarkStart w:id="14" w:name="_Toc16938521"/>
      <w:r>
        <w:rPr>
          <w:rFonts w:hint="eastAsia" w:ascii="宋体" w:hAnsi="宋体" w:eastAsia="宋体" w:cs="宋体"/>
          <w:sz w:val="28"/>
          <w:szCs w:val="28"/>
        </w:rPr>
        <w:t xml:space="preserve">2.合格的投标人</w:t>
      </w:r>
      <w:bookmarkEnd w:id="12"/>
      <w:r/>
      <w:bookmarkEnd w:id="13"/>
      <w:r/>
      <w:bookmarkEnd w:id="14"/>
      <w:r>
        <w:rPr>
          <w:rFonts w:hint="eastAsia" w:ascii="宋体" w:hAnsi="宋体" w:eastAsia="宋体" w:cs="宋体"/>
          <w:b/>
          <w:bCs/>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 满足招标公告中供应商的资格要求的规定。</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 满足本文件实质性条款的规定。</w:t>
      </w:r>
      <w:r>
        <w:rPr>
          <w:rFonts w:hint="eastAsia" w:ascii="宋体" w:hAnsi="宋体" w:eastAsia="宋体" w:cs="宋体"/>
          <w:sz w:val="28"/>
          <w:szCs w:val="28"/>
        </w:rPr>
      </w:r>
      <w:r/>
    </w:p>
    <w:p>
      <w:pPr>
        <w:pStyle w:val="653"/>
        <w:jc w:val="both"/>
        <w:spacing w:line="500" w:lineRule="exact"/>
        <w:rPr>
          <w:rFonts w:hint="eastAsia" w:ascii="宋体" w:hAnsi="宋体" w:eastAsia="宋体" w:cs="宋体"/>
          <w:b/>
          <w:bCs/>
          <w:sz w:val="28"/>
          <w:szCs w:val="28"/>
        </w:rPr>
      </w:pPr>
      <w:r/>
      <w:bookmarkStart w:id="15" w:name="_Toc513029206"/>
      <w:r/>
      <w:bookmarkStart w:id="16" w:name="_Toc20823278"/>
      <w:r/>
      <w:bookmarkStart w:id="17" w:name="_Toc16938522"/>
      <w:r>
        <w:rPr>
          <w:rFonts w:hint="eastAsia" w:ascii="宋体" w:hAnsi="宋体" w:eastAsia="宋体" w:cs="宋体"/>
          <w:sz w:val="28"/>
          <w:szCs w:val="28"/>
        </w:rPr>
        <w:t xml:space="preserve">3.适用法律</w:t>
      </w:r>
      <w:bookmarkEnd w:id="15"/>
      <w:r/>
      <w:bookmarkEnd w:id="16"/>
      <w:r/>
      <w:bookmarkEnd w:id="17"/>
      <w:r>
        <w:rPr>
          <w:rFonts w:hint="eastAsia" w:ascii="宋体" w:hAnsi="宋体" w:eastAsia="宋体" w:cs="宋体"/>
          <w:b/>
          <w:bCs/>
          <w:sz w:val="28"/>
          <w:szCs w:val="28"/>
        </w:rPr>
      </w:r>
      <w:r/>
    </w:p>
    <w:p>
      <w:pPr>
        <w:pStyle w:val="649"/>
        <w:ind w:firstLine="490"/>
        <w:spacing w:line="500" w:lineRule="exact"/>
        <w:rPr>
          <w:rFonts w:hint="eastAsia" w:ascii="宋体" w:hAnsi="宋体" w:eastAsia="宋体" w:cs="宋体"/>
          <w:sz w:val="28"/>
          <w:szCs w:val="28"/>
        </w:rPr>
      </w:pPr>
      <w:r>
        <w:rPr>
          <w:rFonts w:hint="eastAsia" w:ascii="宋体" w:hAnsi="宋体" w:eastAsia="宋体" w:cs="宋体"/>
          <w:sz w:val="28"/>
          <w:szCs w:val="28"/>
        </w:rPr>
        <w:t xml:space="preserve">3.1 本次招标及由此产生的合同受中华人民共和国有关的法律法规制约和保护。</w:t>
      </w:r>
      <w:r>
        <w:rPr>
          <w:rFonts w:hint="eastAsia" w:ascii="宋体" w:hAnsi="宋体" w:eastAsia="宋体" w:cs="宋体"/>
          <w:sz w:val="28"/>
          <w:szCs w:val="28"/>
        </w:rPr>
      </w:r>
      <w:r/>
    </w:p>
    <w:p>
      <w:pPr>
        <w:pStyle w:val="653"/>
        <w:jc w:val="both"/>
        <w:spacing w:line="500" w:lineRule="exact"/>
        <w:rPr>
          <w:rFonts w:hint="eastAsia" w:ascii="宋体" w:hAnsi="宋体" w:eastAsia="宋体" w:cs="宋体"/>
          <w:b/>
          <w:bCs/>
          <w:sz w:val="28"/>
          <w:szCs w:val="28"/>
        </w:rPr>
      </w:pPr>
      <w:r/>
      <w:bookmarkStart w:id="18" w:name="_Toc20823279"/>
      <w:r/>
      <w:bookmarkStart w:id="19" w:name="_Toc16938523"/>
      <w:r/>
      <w:bookmarkStart w:id="20" w:name="_Toc513029207"/>
      <w:r/>
      <w:bookmarkStart w:id="21" w:name="_Toc462564067"/>
      <w:r>
        <w:rPr>
          <w:rFonts w:hint="eastAsia" w:ascii="宋体" w:hAnsi="宋体" w:eastAsia="宋体" w:cs="宋体"/>
          <w:sz w:val="28"/>
          <w:szCs w:val="28"/>
        </w:rPr>
        <w:t xml:space="preserve">4.投标费用</w:t>
      </w:r>
      <w:bookmarkEnd w:id="18"/>
      <w:r/>
      <w:bookmarkEnd w:id="19"/>
      <w:r/>
      <w:bookmarkEnd w:id="20"/>
      <w:r/>
      <w:bookmarkEnd w:id="21"/>
      <w:r>
        <w:rPr>
          <w:rFonts w:hint="eastAsia" w:ascii="宋体" w:hAnsi="宋体" w:eastAsia="宋体" w:cs="宋体"/>
          <w:b/>
          <w:bCs/>
          <w:sz w:val="28"/>
          <w:szCs w:val="28"/>
        </w:rPr>
      </w:r>
      <w:r/>
    </w:p>
    <w:p>
      <w:pPr>
        <w:pStyle w:val="649"/>
        <w:ind w:firstLine="560"/>
        <w:spacing w:line="460" w:lineRule="exact"/>
        <w:rPr>
          <w:rFonts w:hint="eastAsia" w:ascii="宋体" w:hAnsi="宋体" w:eastAsia="宋体" w:cs="宋体"/>
          <w:sz w:val="28"/>
          <w:szCs w:val="28"/>
        </w:rPr>
      </w:pPr>
      <w:r>
        <w:rPr>
          <w:rFonts w:hint="eastAsia" w:ascii="宋体" w:hAnsi="宋体" w:eastAsia="宋体" w:cs="宋体"/>
          <w:bCs/>
          <w:sz w:val="28"/>
          <w:szCs w:val="28"/>
        </w:rPr>
        <w:t xml:space="preserve">4.1</w:t>
      </w:r>
      <w:r>
        <w:rPr>
          <w:rFonts w:hint="eastAsia" w:ascii="宋体" w:hAnsi="宋体" w:eastAsia="宋体" w:cs="宋体"/>
          <w:sz w:val="28"/>
          <w:szCs w:val="28"/>
        </w:rPr>
        <w:t xml:space="preserve"> 供应商应自行承担所有与参加投标有关的费用，无论投标过程中的做法和结果如何，江苏西亚项目管理咨询有限公司（以下简称采购代理机构）在任何情况下均无义务和责任承担这些费用。</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 </w:t>
      </w:r>
      <w:r>
        <w:rPr>
          <w:rFonts w:hint="eastAsia" w:ascii="宋体" w:hAnsi="宋体" w:eastAsia="宋体" w:cs="宋体"/>
          <w:sz w:val="28"/>
          <w:szCs w:val="28"/>
        </w:rPr>
        <w:t xml:space="preserve">本项目招标代理费由中标供应商承担，请参加投标的供应商在成本中自行考虑，不得单列。中标供应商在领取中标通知书前，一次性支付给招标代理机构。本项目招标代理服务费按照14500元收取</w:t>
      </w:r>
      <w:r>
        <w:rPr>
          <w:rFonts w:hint="eastAsia" w:ascii="宋体" w:hAnsi="宋体" w:eastAsia="宋体" w:cs="宋体"/>
          <w:sz w:val="28"/>
          <w:szCs w:val="28"/>
          <w:lang w:eastAsia="zh-CN"/>
        </w:rPr>
        <w:t xml:space="preserve">。</w:t>
      </w:r>
      <w:r>
        <w:rPr>
          <w:rFonts w:hint="eastAsia" w:ascii="宋体" w:hAnsi="宋体" w:eastAsia="宋体" w:cs="宋体"/>
          <w:sz w:val="28"/>
          <w:szCs w:val="28"/>
        </w:rPr>
      </w:r>
      <w:r/>
    </w:p>
    <w:p>
      <w:pPr>
        <w:pStyle w:val="653"/>
        <w:jc w:val="both"/>
        <w:spacing w:line="500" w:lineRule="exact"/>
        <w:rPr>
          <w:rFonts w:hint="eastAsia" w:ascii="宋体" w:hAnsi="宋体" w:eastAsia="宋体" w:cs="宋体"/>
          <w:b w:val="0"/>
          <w:bCs w:val="0"/>
          <w:sz w:val="28"/>
          <w:szCs w:val="28"/>
        </w:rPr>
      </w:pPr>
      <w:r>
        <w:rPr>
          <w:rFonts w:hint="eastAsia" w:ascii="宋体" w:hAnsi="宋体" w:eastAsia="宋体" w:cs="宋体"/>
          <w:sz w:val="28"/>
          <w:szCs w:val="28"/>
        </w:rPr>
        <w:t xml:space="preserve">5.招标文件的约束力</w:t>
      </w:r>
      <w:r>
        <w:rPr>
          <w:rFonts w:hint="eastAsia" w:ascii="宋体" w:hAnsi="宋体" w:eastAsia="宋体" w:cs="宋体"/>
          <w:b w:val="0"/>
          <w:bCs w:val="0"/>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投标人一旦参加本项目采购活动，即被认为接受了本招标文件的规定和约束。</w:t>
      </w:r>
      <w:r>
        <w:rPr>
          <w:rFonts w:hint="eastAsia" w:ascii="宋体" w:hAnsi="宋体" w:eastAsia="宋体" w:cs="宋体"/>
          <w:sz w:val="28"/>
          <w:szCs w:val="28"/>
        </w:rPr>
      </w:r>
      <w:r/>
    </w:p>
    <w:p>
      <w:pPr>
        <w:pStyle w:val="653"/>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6.招标文件的解释</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招标文件需求部分（供应商资格要求、项目需求、商务技术评分标准）由采购人解释，其它部分由采购代理机构解释。</w:t>
      </w:r>
      <w:r>
        <w:rPr>
          <w:rFonts w:hint="eastAsia" w:ascii="宋体" w:hAnsi="宋体" w:eastAsia="宋体" w:cs="宋体"/>
          <w:sz w:val="28"/>
          <w:szCs w:val="28"/>
        </w:rPr>
      </w:r>
      <w:r/>
    </w:p>
    <w:p>
      <w:pPr>
        <w:pStyle w:val="652"/>
        <w:spacing w:before="0" w:after="0" w:line="500" w:lineRule="exact"/>
        <w:rPr>
          <w:rFonts w:hint="eastAsia" w:ascii="宋体" w:hAnsi="宋体" w:eastAsia="宋体" w:cs="宋体"/>
          <w:sz w:val="28"/>
          <w:szCs w:val="28"/>
        </w:rPr>
      </w:pPr>
      <w:r/>
      <w:bookmarkStart w:id="22" w:name="_Toc16938525"/>
      <w:r/>
      <w:bookmarkStart w:id="23" w:name="_Toc513029209"/>
      <w:r/>
      <w:bookmarkStart w:id="24" w:name="_Toc20823281"/>
      <w:r/>
      <w:bookmarkStart w:id="25" w:name="_Toc120614215"/>
      <w:r>
        <w:rPr>
          <w:rFonts w:hint="eastAsia" w:ascii="宋体" w:hAnsi="宋体" w:eastAsia="宋体" w:cs="宋体"/>
          <w:sz w:val="28"/>
          <w:szCs w:val="28"/>
        </w:rPr>
        <w:t xml:space="preserve">（二）招标文件</w:t>
      </w:r>
      <w:bookmarkEnd w:id="22"/>
      <w:r/>
      <w:bookmarkEnd w:id="23"/>
      <w:r/>
      <w:bookmarkEnd w:id="24"/>
      <w:r/>
      <w:bookmarkEnd w:id="25"/>
      <w:r>
        <w:rPr>
          <w:rFonts w:hint="eastAsia" w:ascii="宋体" w:hAnsi="宋体" w:eastAsia="宋体" w:cs="宋体"/>
          <w:sz w:val="28"/>
          <w:szCs w:val="28"/>
        </w:rPr>
      </w:r>
      <w:r/>
    </w:p>
    <w:p>
      <w:pPr>
        <w:pStyle w:val="653"/>
        <w:jc w:val="both"/>
        <w:spacing w:line="500" w:lineRule="exact"/>
        <w:rPr>
          <w:rFonts w:hint="eastAsia" w:ascii="宋体" w:hAnsi="宋体" w:eastAsia="宋体" w:cs="宋体"/>
          <w:b/>
          <w:bCs/>
          <w:sz w:val="28"/>
          <w:szCs w:val="28"/>
        </w:rPr>
      </w:pPr>
      <w:r/>
      <w:bookmarkStart w:id="26" w:name="_Toc513029210"/>
      <w:r/>
      <w:bookmarkStart w:id="27" w:name="_Toc16938526"/>
      <w:r/>
      <w:bookmarkStart w:id="28" w:name="_Toc20823282"/>
      <w:r>
        <w:rPr>
          <w:rFonts w:hint="eastAsia" w:ascii="宋体" w:hAnsi="宋体" w:eastAsia="宋体" w:cs="宋体"/>
          <w:sz w:val="28"/>
          <w:szCs w:val="28"/>
        </w:rPr>
        <w:t xml:space="preserve">1.招标文件构成</w:t>
      </w:r>
      <w:bookmarkEnd w:id="26"/>
      <w:r/>
      <w:bookmarkEnd w:id="27"/>
      <w:r/>
      <w:bookmarkEnd w:id="28"/>
      <w:r>
        <w:rPr>
          <w:rFonts w:hint="eastAsia" w:ascii="宋体" w:hAnsi="宋体" w:eastAsia="宋体" w:cs="宋体"/>
          <w:b/>
          <w:bCs/>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 招标文件由以下部分组成：</w:t>
      </w:r>
      <w:r>
        <w:rPr>
          <w:rFonts w:hint="eastAsia" w:ascii="宋体" w:hAnsi="宋体" w:eastAsia="宋体" w:cs="宋体"/>
          <w:sz w:val="28"/>
          <w:szCs w:val="28"/>
        </w:rPr>
      </w:r>
      <w:r/>
    </w:p>
    <w:p>
      <w:pPr>
        <w:pStyle w:val="649"/>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（1）招标公告</w:t>
      </w:r>
      <w:r>
        <w:rPr>
          <w:rFonts w:hint="eastAsia" w:ascii="宋体" w:hAnsi="宋体" w:eastAsia="宋体" w:cs="宋体"/>
          <w:sz w:val="28"/>
          <w:szCs w:val="28"/>
        </w:rPr>
      </w:r>
      <w:r/>
    </w:p>
    <w:p>
      <w:pPr>
        <w:pStyle w:val="649"/>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（2）投标须知</w:t>
      </w:r>
      <w:r>
        <w:rPr>
          <w:rFonts w:hint="eastAsia" w:ascii="宋体" w:hAnsi="宋体" w:eastAsia="宋体" w:cs="宋体"/>
          <w:sz w:val="28"/>
          <w:szCs w:val="28"/>
        </w:rPr>
      </w:r>
      <w:r/>
    </w:p>
    <w:p>
      <w:pPr>
        <w:pStyle w:val="649"/>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（3）项目需求</w:t>
      </w:r>
      <w:r>
        <w:rPr>
          <w:rFonts w:hint="eastAsia" w:ascii="宋体" w:hAnsi="宋体" w:eastAsia="宋体" w:cs="宋体"/>
          <w:sz w:val="28"/>
          <w:szCs w:val="28"/>
        </w:rPr>
      </w:r>
      <w:r/>
    </w:p>
    <w:p>
      <w:pPr>
        <w:pStyle w:val="649"/>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（4）开标和评标</w:t>
      </w:r>
      <w:r>
        <w:rPr>
          <w:rFonts w:hint="eastAsia" w:ascii="宋体" w:hAnsi="宋体" w:eastAsia="宋体" w:cs="宋体"/>
          <w:sz w:val="28"/>
          <w:szCs w:val="28"/>
        </w:rPr>
      </w:r>
      <w:r/>
    </w:p>
    <w:p>
      <w:pPr>
        <w:pStyle w:val="649"/>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（5）投标文件组成</w:t>
      </w:r>
      <w:r>
        <w:rPr>
          <w:rFonts w:hint="eastAsia" w:ascii="宋体" w:hAnsi="宋体" w:eastAsia="宋体" w:cs="宋体"/>
          <w:sz w:val="28"/>
          <w:szCs w:val="28"/>
        </w:rPr>
      </w:r>
      <w:r/>
    </w:p>
    <w:p>
      <w:pPr>
        <w:pStyle w:val="649"/>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（6）附件（如有）</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请仔细检查招标文件是否齐全，如有缺漏请立即与采购代理机构联系解决。</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8"/>
          <w:szCs w:val="28"/>
        </w:rPr>
      </w:r>
      <w:r/>
    </w:p>
    <w:p>
      <w:pPr>
        <w:pStyle w:val="653"/>
        <w:jc w:val="both"/>
        <w:spacing w:line="500" w:lineRule="exact"/>
        <w:rPr>
          <w:rFonts w:hint="eastAsia" w:ascii="宋体" w:hAnsi="宋体" w:eastAsia="宋体" w:cs="宋体"/>
          <w:b/>
          <w:bCs/>
          <w:sz w:val="28"/>
          <w:szCs w:val="28"/>
        </w:rPr>
      </w:pPr>
      <w:r/>
      <w:bookmarkStart w:id="29" w:name="_Toc462564070"/>
      <w:r/>
      <w:bookmarkStart w:id="30" w:name="_Toc513029211"/>
      <w:r/>
      <w:bookmarkStart w:id="31" w:name="_Toc20823283"/>
      <w:r/>
      <w:bookmarkStart w:id="32" w:name="_Toc16938527"/>
      <w:r>
        <w:rPr>
          <w:rFonts w:hint="eastAsia" w:ascii="宋体" w:hAnsi="宋体" w:eastAsia="宋体" w:cs="宋体"/>
          <w:sz w:val="28"/>
          <w:szCs w:val="28"/>
        </w:rPr>
        <w:t xml:space="preserve">2.招标文件的澄清</w:t>
      </w:r>
      <w:bookmarkEnd w:id="29"/>
      <w:r/>
      <w:bookmarkEnd w:id="30"/>
      <w:r/>
      <w:bookmarkEnd w:id="31"/>
      <w:r/>
      <w:bookmarkEnd w:id="32"/>
      <w:r>
        <w:rPr>
          <w:rFonts w:hint="eastAsia" w:ascii="宋体" w:hAnsi="宋体" w:eastAsia="宋体" w:cs="宋体"/>
          <w:b/>
          <w:bCs/>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 任何要求对招标文件进行澄清的投标人，应在投标截止期十日前按招标公告中的通讯地址，以书面形式通知采购人。采购人有权对发出的招标文件进行必要的澄清或修改。</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 采购人视情组织答疑会。</w:t>
      </w:r>
      <w:r>
        <w:rPr>
          <w:rFonts w:hint="eastAsia" w:ascii="宋体" w:hAnsi="宋体" w:eastAsia="宋体" w:cs="宋体"/>
          <w:sz w:val="28"/>
          <w:szCs w:val="28"/>
        </w:rPr>
      </w:r>
      <w:r/>
    </w:p>
    <w:p>
      <w:pPr>
        <w:pStyle w:val="653"/>
        <w:jc w:val="both"/>
        <w:spacing w:line="500" w:lineRule="exact"/>
        <w:rPr>
          <w:rFonts w:hint="eastAsia" w:ascii="宋体" w:hAnsi="宋体" w:eastAsia="宋体" w:cs="宋体"/>
          <w:b/>
          <w:bCs/>
          <w:sz w:val="28"/>
          <w:szCs w:val="28"/>
        </w:rPr>
      </w:pPr>
      <w:r/>
      <w:bookmarkStart w:id="33" w:name="_Toc20823284"/>
      <w:r/>
      <w:bookmarkStart w:id="34" w:name="_Toc513029212"/>
      <w:r/>
      <w:bookmarkStart w:id="35" w:name="_Toc16938528"/>
      <w:r/>
      <w:bookmarkStart w:id="36" w:name="_Toc462564071"/>
      <w:r>
        <w:rPr>
          <w:rFonts w:hint="eastAsia" w:ascii="宋体" w:hAnsi="宋体" w:eastAsia="宋体" w:cs="宋体"/>
          <w:sz w:val="28"/>
          <w:szCs w:val="28"/>
        </w:rPr>
        <w:t xml:space="preserve">3.招标文件的修改</w:t>
      </w:r>
      <w:bookmarkEnd w:id="33"/>
      <w:r/>
      <w:bookmarkEnd w:id="34"/>
      <w:r/>
      <w:bookmarkEnd w:id="35"/>
      <w:r/>
      <w:bookmarkEnd w:id="36"/>
      <w:r>
        <w:rPr>
          <w:rFonts w:hint="eastAsia" w:ascii="宋体" w:hAnsi="宋体" w:eastAsia="宋体" w:cs="宋体"/>
          <w:b/>
          <w:bCs/>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3.1</w:t>
      </w:r>
      <w:r>
        <w:rPr>
          <w:rFonts w:hint="eastAsia" w:ascii="宋体" w:hAnsi="宋体" w:eastAsia="宋体" w:cs="宋体"/>
          <w:sz w:val="28"/>
          <w:szCs w:val="28"/>
        </w:rPr>
        <w:t xml:space="preserve"> 投标截止时间前，采购代理机构可以对招标文件进行修改。</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3.2 </w:t>
      </w:r>
      <w:r>
        <w:rPr>
          <w:rFonts w:hint="eastAsia" w:ascii="宋体" w:hAnsi="宋体" w:eastAsia="宋体" w:cs="宋体"/>
          <w:sz w:val="28"/>
          <w:szCs w:val="28"/>
        </w:rPr>
        <w:t xml:space="preserve">采购代理机构有权按照法定的要求推迟投标截止日期和开标日期。</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3.3 </w:t>
      </w:r>
      <w:r>
        <w:rPr>
          <w:rFonts w:hint="eastAsia" w:ascii="宋体" w:hAnsi="宋体" w:eastAsia="宋体" w:cs="宋体"/>
          <w:sz w:val="28"/>
          <w:szCs w:val="28"/>
        </w:rPr>
        <w:t xml:space="preserve">招标文件的修改将在江苏省政府采购网公布，补充文件将作为招标文件的组成部分，并对投标人具有约束力。</w:t>
      </w:r>
      <w:r>
        <w:rPr>
          <w:rFonts w:hint="eastAsia" w:ascii="宋体" w:hAnsi="宋体" w:eastAsia="宋体" w:cs="宋体"/>
          <w:sz w:val="28"/>
          <w:szCs w:val="28"/>
        </w:rPr>
      </w:r>
      <w:r/>
    </w:p>
    <w:p>
      <w:pPr>
        <w:pStyle w:val="652"/>
        <w:spacing w:before="0" w:after="0" w:line="500" w:lineRule="exact"/>
        <w:rPr>
          <w:rFonts w:hint="eastAsia" w:ascii="宋体" w:hAnsi="宋体" w:eastAsia="宋体" w:cs="宋体"/>
          <w:sz w:val="28"/>
          <w:szCs w:val="28"/>
        </w:rPr>
      </w:pPr>
      <w:r/>
      <w:bookmarkStart w:id="37" w:name="_Toc513029213"/>
      <w:r/>
      <w:bookmarkStart w:id="38" w:name="_Toc20823285"/>
      <w:r/>
      <w:bookmarkStart w:id="39" w:name="_Toc462564072"/>
      <w:r/>
      <w:bookmarkStart w:id="40" w:name="_Toc16938529"/>
      <w:r/>
      <w:bookmarkStart w:id="41" w:name="_Toc120614216"/>
      <w:r>
        <w:rPr>
          <w:rFonts w:hint="eastAsia" w:ascii="宋体" w:hAnsi="宋体" w:eastAsia="宋体" w:cs="宋体"/>
          <w:sz w:val="28"/>
          <w:szCs w:val="28"/>
        </w:rPr>
        <w:t xml:space="preserve">（三）投标文件的编制</w:t>
      </w:r>
      <w:bookmarkEnd w:id="37"/>
      <w:r/>
      <w:bookmarkEnd w:id="38"/>
      <w:r/>
      <w:bookmarkEnd w:id="39"/>
      <w:r/>
      <w:bookmarkEnd w:id="40"/>
      <w:r/>
      <w:bookmarkEnd w:id="41"/>
      <w:r>
        <w:rPr>
          <w:rFonts w:hint="eastAsia" w:ascii="宋体" w:hAnsi="宋体" w:eastAsia="宋体" w:cs="宋体"/>
          <w:sz w:val="28"/>
          <w:szCs w:val="28"/>
        </w:rPr>
      </w:r>
      <w:r/>
    </w:p>
    <w:p>
      <w:pPr>
        <w:pStyle w:val="653"/>
        <w:jc w:val="both"/>
        <w:spacing w:line="500" w:lineRule="exact"/>
        <w:rPr>
          <w:rFonts w:hint="eastAsia" w:ascii="宋体" w:hAnsi="宋体" w:eastAsia="宋体" w:cs="宋体"/>
          <w:bCs/>
          <w:sz w:val="28"/>
          <w:szCs w:val="28"/>
        </w:rPr>
      </w:pPr>
      <w:r/>
      <w:bookmarkStart w:id="42" w:name="_Toc513029214"/>
      <w:r/>
      <w:bookmarkStart w:id="43" w:name="_Toc16938530"/>
      <w:r/>
      <w:bookmarkStart w:id="44" w:name="_Toc20823286"/>
      <w:r/>
      <w:bookmarkStart w:id="45" w:name="_Toc462564073"/>
      <w:r>
        <w:rPr>
          <w:rFonts w:hint="eastAsia" w:ascii="宋体" w:hAnsi="宋体" w:eastAsia="宋体" w:cs="宋体"/>
          <w:sz w:val="28"/>
          <w:szCs w:val="28"/>
        </w:rPr>
        <w:t xml:space="preserve">1.投标文件的语言及度量衡单位</w:t>
      </w:r>
      <w:bookmarkEnd w:id="42"/>
      <w:r/>
      <w:bookmarkEnd w:id="43"/>
      <w:r/>
      <w:bookmarkEnd w:id="44"/>
      <w:r/>
      <w:bookmarkEnd w:id="45"/>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 投标人提交的投标文件以及投标人与采购代理机构就有关投标的所有来往通知、函件和文件均应使用</w:t>
      </w:r>
      <w:r>
        <w:rPr>
          <w:rFonts w:hint="eastAsia" w:ascii="宋体" w:hAnsi="宋体" w:eastAsia="宋体" w:cs="宋体"/>
          <w:bCs/>
          <w:sz w:val="28"/>
          <w:szCs w:val="28"/>
        </w:rPr>
        <w:t xml:space="preserve">简体中文</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 除技术性能另有规定外，投标文件所使用的度量衡单位，均须采用国家法定计量单位。</w:t>
      </w:r>
      <w:r>
        <w:rPr>
          <w:rFonts w:hint="eastAsia" w:ascii="宋体" w:hAnsi="宋体" w:eastAsia="宋体" w:cs="宋体"/>
          <w:sz w:val="28"/>
          <w:szCs w:val="28"/>
        </w:rPr>
      </w:r>
      <w:r/>
    </w:p>
    <w:p>
      <w:pPr>
        <w:pStyle w:val="653"/>
        <w:jc w:val="both"/>
        <w:spacing w:line="500" w:lineRule="exact"/>
        <w:rPr>
          <w:rFonts w:hint="eastAsia" w:ascii="宋体" w:hAnsi="宋体" w:eastAsia="宋体" w:cs="宋体"/>
          <w:b/>
          <w:bCs/>
          <w:sz w:val="28"/>
          <w:szCs w:val="28"/>
        </w:rPr>
      </w:pPr>
      <w:r/>
      <w:bookmarkStart w:id="46" w:name="_Toc20823287"/>
      <w:r/>
      <w:bookmarkStart w:id="47" w:name="_Toc462564074"/>
      <w:r/>
      <w:bookmarkStart w:id="48" w:name="_Toc513029215"/>
      <w:r/>
      <w:bookmarkStart w:id="49" w:name="_Toc16938531"/>
      <w:r>
        <w:rPr>
          <w:rFonts w:hint="eastAsia" w:ascii="宋体" w:hAnsi="宋体" w:eastAsia="宋体" w:cs="宋体"/>
          <w:sz w:val="28"/>
          <w:szCs w:val="28"/>
        </w:rPr>
        <w:t xml:space="preserve">2.投标文件构成</w:t>
      </w:r>
      <w:bookmarkEnd w:id="46"/>
      <w:r/>
      <w:bookmarkEnd w:id="47"/>
      <w:r/>
      <w:bookmarkEnd w:id="48"/>
      <w:r/>
      <w:bookmarkEnd w:id="49"/>
      <w:r>
        <w:rPr>
          <w:rFonts w:hint="eastAsia" w:ascii="宋体" w:hAnsi="宋体" w:eastAsia="宋体" w:cs="宋体"/>
          <w:b/>
          <w:bCs/>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投标人编写的投标文件应包括资格审查证明材料文件、商务技术标文件、价格标文件。供应商按“第五部分投标文件组成”要求编写投标文件。</w:t>
      </w:r>
      <w:r>
        <w:rPr>
          <w:rFonts w:hint="eastAsia" w:ascii="宋体" w:hAnsi="宋体" w:eastAsia="宋体" w:cs="宋体"/>
          <w:sz w:val="28"/>
          <w:szCs w:val="28"/>
        </w:rPr>
      </w:r>
      <w:r/>
    </w:p>
    <w:p>
      <w:pPr>
        <w:pStyle w:val="653"/>
        <w:jc w:val="both"/>
        <w:spacing w:line="500" w:lineRule="exact"/>
        <w:rPr>
          <w:rFonts w:hint="eastAsia" w:ascii="宋体" w:hAnsi="宋体" w:eastAsia="宋体" w:cs="宋体"/>
          <w:b/>
          <w:bCs/>
          <w:sz w:val="28"/>
          <w:szCs w:val="28"/>
        </w:rPr>
      </w:pPr>
      <w:r/>
      <w:bookmarkStart w:id="50" w:name="_Hlt26668975"/>
      <w:r/>
      <w:bookmarkEnd w:id="50"/>
      <w:r/>
      <w:bookmarkStart w:id="51" w:name="_Hlt26954838"/>
      <w:r/>
      <w:bookmarkEnd w:id="51"/>
      <w:r/>
      <w:bookmarkStart w:id="52" w:name="_Hlt26670360"/>
      <w:r/>
      <w:bookmarkEnd w:id="52"/>
      <w:r/>
      <w:bookmarkStart w:id="53" w:name="_Toc14577360"/>
      <w:r/>
      <w:bookmarkStart w:id="54" w:name="_Toc49090511"/>
      <w:r>
        <w:rPr>
          <w:rFonts w:hint="eastAsia" w:ascii="宋体" w:hAnsi="宋体" w:eastAsia="宋体" w:cs="宋体"/>
          <w:sz w:val="28"/>
          <w:szCs w:val="28"/>
        </w:rPr>
        <w:t xml:space="preserve">3.投标有效期</w:t>
      </w:r>
      <w:bookmarkEnd w:id="53"/>
      <w:r/>
      <w:bookmarkEnd w:id="54"/>
      <w:r>
        <w:rPr>
          <w:rFonts w:hint="eastAsia" w:ascii="宋体" w:hAnsi="宋体" w:eastAsia="宋体" w:cs="宋体"/>
          <w:b/>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投标有效期为采购代理机构规定的开标之日后</w:t>
      </w:r>
      <w:r>
        <w:rPr>
          <w:rFonts w:hint="eastAsia" w:ascii="宋体" w:hAnsi="宋体" w:eastAsia="宋体" w:cs="宋体"/>
          <w:b/>
          <w:sz w:val="28"/>
          <w:szCs w:val="28"/>
          <w:u w:val="single"/>
        </w:rPr>
        <w:t xml:space="preserve">六十（60）天</w:t>
      </w:r>
      <w:r>
        <w:rPr>
          <w:rFonts w:hint="eastAsia" w:ascii="宋体" w:hAnsi="宋体" w:eastAsia="宋体" w:cs="宋体"/>
          <w:bCs/>
          <w:sz w:val="28"/>
          <w:szCs w:val="28"/>
        </w:rPr>
        <w:t xml:space="preserve">。投标有效期比规定短的将被视为非响应性投标而予以拒绝。</w:t>
      </w:r>
      <w:r>
        <w:rPr>
          <w:rFonts w:hint="eastAsia" w:ascii="宋体" w:hAnsi="宋体" w:eastAsia="宋体" w:cs="宋体"/>
          <w:bCs/>
          <w:sz w:val="28"/>
          <w:szCs w:val="28"/>
        </w:rPr>
      </w:r>
      <w:r/>
    </w:p>
    <w:p>
      <w:pPr>
        <w:pStyle w:val="653"/>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4.投标有效期的延长</w:t>
      </w:r>
      <w:r>
        <w:rPr>
          <w:rFonts w:hint="eastAsia" w:ascii="宋体" w:hAnsi="宋体" w:eastAsia="宋体" w:cs="宋体"/>
          <w:b/>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eastAsia="宋体" w:cs="宋体"/>
          <w:sz w:val="28"/>
          <w:szCs w:val="28"/>
        </w:rPr>
        <w:t xml:space="preserve">受投标有效期约束的所有权利与义务均延长至新的有效期</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652"/>
        <w:spacing w:before="0" w:after="0" w:line="500" w:lineRule="exact"/>
        <w:rPr>
          <w:rFonts w:hint="eastAsia" w:ascii="宋体" w:hAnsi="宋体" w:eastAsia="宋体" w:cs="宋体"/>
          <w:sz w:val="28"/>
          <w:szCs w:val="28"/>
        </w:rPr>
      </w:pPr>
      <w:r/>
      <w:bookmarkStart w:id="55" w:name="_Toc20823296"/>
      <w:r/>
      <w:bookmarkStart w:id="56" w:name="_Toc120614217"/>
      <w:r/>
      <w:bookmarkStart w:id="57" w:name="_Toc513029224"/>
      <w:r/>
      <w:bookmarkStart w:id="58" w:name="_Hlt26954739"/>
      <w:r/>
      <w:bookmarkEnd w:id="58"/>
      <w:r/>
      <w:bookmarkStart w:id="59" w:name="_Toc16938540"/>
      <w:r/>
      <w:bookmarkStart w:id="60" w:name="_Hlt26954852"/>
      <w:r/>
      <w:bookmarkEnd w:id="60"/>
      <w:r>
        <w:rPr>
          <w:rFonts w:hint="eastAsia" w:ascii="宋体" w:hAnsi="宋体" w:eastAsia="宋体" w:cs="宋体"/>
          <w:sz w:val="28"/>
          <w:szCs w:val="28"/>
        </w:rPr>
        <w:t xml:space="preserve">（四）投标文件的递交</w:t>
      </w:r>
      <w:bookmarkEnd w:id="55"/>
      <w:r/>
      <w:bookmarkEnd w:id="56"/>
      <w:r/>
      <w:bookmarkEnd w:id="57"/>
      <w:r/>
      <w:bookmarkEnd w:id="59"/>
      <w:r>
        <w:rPr>
          <w:rFonts w:hint="eastAsia" w:ascii="宋体" w:hAnsi="宋体" w:eastAsia="宋体" w:cs="宋体"/>
          <w:sz w:val="28"/>
          <w:szCs w:val="28"/>
        </w:rPr>
      </w:r>
      <w:r/>
    </w:p>
    <w:p>
      <w:pPr>
        <w:pStyle w:val="653"/>
        <w:jc w:val="both"/>
        <w:spacing w:line="500" w:lineRule="exact"/>
        <w:rPr>
          <w:rFonts w:hint="eastAsia" w:ascii="宋体" w:hAnsi="宋体" w:eastAsia="宋体" w:cs="宋体"/>
          <w:b/>
          <w:bCs/>
          <w:sz w:val="28"/>
          <w:szCs w:val="28"/>
        </w:rPr>
      </w:pPr>
      <w:r/>
      <w:bookmarkStart w:id="61" w:name="_Toc513029225"/>
      <w:r/>
      <w:bookmarkStart w:id="62" w:name="_Toc16938541"/>
      <w:r/>
      <w:bookmarkStart w:id="63" w:name="_Toc20823297"/>
      <w:r/>
      <w:bookmarkStart w:id="64" w:name="_Toc462564084"/>
      <w:r>
        <w:rPr>
          <w:rFonts w:hint="eastAsia" w:ascii="宋体" w:hAnsi="宋体" w:eastAsia="宋体" w:cs="宋体"/>
          <w:sz w:val="28"/>
          <w:szCs w:val="28"/>
        </w:rPr>
        <w:t xml:space="preserve">1.投标文件</w:t>
      </w:r>
      <w:bookmarkEnd w:id="61"/>
      <w:r/>
      <w:bookmarkEnd w:id="62"/>
      <w:r/>
      <w:bookmarkEnd w:id="63"/>
      <w:r/>
      <w:bookmarkEnd w:id="64"/>
      <w:r>
        <w:rPr>
          <w:rFonts w:hint="eastAsia" w:ascii="宋体" w:hAnsi="宋体" w:eastAsia="宋体" w:cs="宋体"/>
          <w:sz w:val="28"/>
          <w:szCs w:val="28"/>
        </w:rPr>
        <w:t xml:space="preserve">的递交</w:t>
      </w:r>
      <w:r>
        <w:rPr>
          <w:rFonts w:hint="eastAsia" w:ascii="宋体" w:hAnsi="宋体" w:eastAsia="宋体" w:cs="宋体"/>
          <w:b/>
          <w:bCs/>
          <w:sz w:val="28"/>
          <w:szCs w:val="28"/>
        </w:rPr>
      </w:r>
      <w:r/>
    </w:p>
    <w:p>
      <w:pPr>
        <w:pStyle w:val="649"/>
        <w:ind w:firstLine="560"/>
        <w:spacing w:line="460" w:lineRule="exact"/>
        <w:rPr>
          <w:rFonts w:hint="eastAsia" w:ascii="宋体" w:hAnsi="宋体" w:eastAsia="宋体" w:cs="宋体"/>
          <w:bCs/>
          <w:sz w:val="28"/>
          <w:szCs w:val="28"/>
        </w:rPr>
      </w:pPr>
      <w:r/>
      <w:bookmarkStart w:id="65" w:name="_Toc16938542"/>
      <w:r/>
      <w:bookmarkStart w:id="66" w:name="_Toc20823298"/>
      <w:r/>
      <w:bookmarkStart w:id="67" w:name="_Toc513029226"/>
      <w:r>
        <w:rPr>
          <w:rFonts w:hint="eastAsia" w:ascii="宋体" w:hAnsi="宋体" w:eastAsia="宋体" w:cs="宋体"/>
          <w:bCs/>
          <w:sz w:val="28"/>
          <w:szCs w:val="28"/>
        </w:rPr>
        <w:t xml:space="preserve">1.1 投标文件三部分内容（资格审查文件、商务技术文件、价格文件）须分别单独密封，</w:t>
      </w:r>
      <w:r>
        <w:rPr>
          <w:rFonts w:hint="eastAsia" w:ascii="宋体" w:hAnsi="宋体" w:eastAsia="宋体" w:cs="宋体"/>
          <w:bCs/>
          <w:sz w:val="28"/>
          <w:szCs w:val="28"/>
          <w:lang w:val="zh-CN"/>
        </w:rPr>
        <w:t xml:space="preserve">并牢</w:t>
      </w:r>
      <w:r>
        <w:rPr>
          <w:rFonts w:hint="eastAsia" w:ascii="宋体" w:hAnsi="宋体" w:eastAsia="宋体" w:cs="宋体"/>
          <w:bCs/>
          <w:sz w:val="28"/>
          <w:szCs w:val="28"/>
        </w:rPr>
        <w:t xml:space="preserve">固装订成册，不得相互混淆，文件自编目录并连续标注页码，不得将内容拆开。价格文件不得出现于其他投标文件中。</w:t>
      </w:r>
      <w:r>
        <w:rPr>
          <w:rFonts w:hint="eastAsia" w:ascii="宋体" w:hAnsi="宋体" w:eastAsia="宋体" w:cs="宋体"/>
          <w:bCs/>
          <w:sz w:val="28"/>
          <w:szCs w:val="28"/>
        </w:rPr>
      </w:r>
      <w:r/>
    </w:p>
    <w:p>
      <w:pPr>
        <w:pStyle w:val="649"/>
        <w:ind w:firstLine="56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1.2 响应文件每一部分内容均须提供</w:t>
      </w:r>
      <w:r>
        <w:rPr>
          <w:rFonts w:hint="eastAsia" w:ascii="宋体" w:hAnsi="宋体" w:eastAsia="宋体" w:cs="宋体"/>
          <w:bCs/>
          <w:sz w:val="28"/>
          <w:szCs w:val="28"/>
        </w:rPr>
        <w:t xml:space="preserve">“</w:t>
      </w:r>
      <w:r>
        <w:rPr>
          <w:rFonts w:hint="eastAsia" w:ascii="宋体" w:hAnsi="宋体" w:eastAsia="宋体" w:cs="宋体"/>
          <w:bCs/>
          <w:sz w:val="28"/>
          <w:szCs w:val="28"/>
        </w:rPr>
        <w:t xml:space="preserve">一正、四副</w:t>
      </w:r>
      <w:r>
        <w:rPr>
          <w:rFonts w:hint="eastAsia" w:ascii="宋体" w:hAnsi="宋体" w:eastAsia="宋体" w:cs="宋体"/>
          <w:bCs/>
          <w:sz w:val="28"/>
          <w:szCs w:val="28"/>
        </w:rPr>
        <w:t xml:space="preserve">”</w:t>
      </w:r>
      <w:r>
        <w:rPr>
          <w:rFonts w:hint="eastAsia" w:ascii="宋体" w:hAnsi="宋体" w:eastAsia="宋体" w:cs="宋体"/>
          <w:bCs/>
          <w:sz w:val="28"/>
          <w:szCs w:val="28"/>
        </w:rPr>
        <w:t xml:space="preserve">纸质响应文件，并将正本、副本及图纸类等（如需提供图纸等其它资料）合并密封，统一装在一个密封袋或密封箱内（如有A3大小的图纸类，可单独密封）。</w:t>
      </w:r>
      <w:r>
        <w:rPr>
          <w:rFonts w:hint="eastAsia" w:ascii="宋体" w:hAnsi="宋体" w:eastAsia="宋体" w:cs="宋体"/>
          <w:bCs/>
          <w:sz w:val="28"/>
          <w:szCs w:val="28"/>
        </w:rPr>
      </w:r>
      <w:r/>
    </w:p>
    <w:p>
      <w:pPr>
        <w:pStyle w:val="649"/>
        <w:ind w:firstLine="56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1.3 纸质响应文件须</w:t>
      </w:r>
      <w:r>
        <w:rPr>
          <w:rFonts w:hint="eastAsia" w:ascii="宋体" w:hAnsi="宋体" w:eastAsia="宋体" w:cs="宋体"/>
          <w:bCs/>
          <w:sz w:val="28"/>
          <w:szCs w:val="28"/>
          <w:lang w:val="zh-CN"/>
        </w:rPr>
        <w:t xml:space="preserve">采用A4纸（</w:t>
      </w:r>
      <w:r>
        <w:rPr>
          <w:rFonts w:hint="eastAsia" w:ascii="宋体" w:hAnsi="宋体" w:eastAsia="宋体" w:cs="宋体"/>
          <w:bCs/>
          <w:sz w:val="28"/>
          <w:szCs w:val="28"/>
        </w:rPr>
        <w:t xml:space="preserve">图纸等除外），正本须打印并由法定代表人或授权人签字并加盖单位印章。副本可复印，但须加盖单位印章。文件内容中不得行间插字、涂改、增删，如修补错漏处，须由响应文件签署人签字并加盖公章。</w:t>
      </w:r>
      <w:r>
        <w:rPr>
          <w:rFonts w:hint="eastAsia" w:ascii="宋体" w:hAnsi="宋体" w:eastAsia="宋体" w:cs="宋体"/>
          <w:bCs/>
          <w:sz w:val="28"/>
          <w:szCs w:val="28"/>
        </w:rPr>
      </w:r>
      <w:r/>
    </w:p>
    <w:p>
      <w:pPr>
        <w:pStyle w:val="649"/>
        <w:ind w:firstLine="56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1.4 投标文件密封后应在封袋封面上标明响应文件名称、项目名称、项目编号、投标供应商名称等关键信息并加盖公章。</w:t>
      </w:r>
      <w:r>
        <w:rPr>
          <w:rFonts w:hint="eastAsia" w:ascii="宋体" w:hAnsi="宋体" w:eastAsia="宋体" w:cs="宋体"/>
          <w:bCs/>
          <w:sz w:val="28"/>
          <w:szCs w:val="28"/>
        </w:rPr>
      </w:r>
      <w:r/>
    </w:p>
    <w:p>
      <w:pPr>
        <w:pStyle w:val="649"/>
        <w:ind w:firstLine="56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1.5 递交时间：供应商须在规定的响应文件接收截止时间前送达指定地点。供应商提交投标文件，即视为已响应参加政府采购活动。</w:t>
      </w:r>
      <w:r>
        <w:rPr>
          <w:rFonts w:hint="eastAsia" w:ascii="宋体" w:hAnsi="宋体" w:eastAsia="宋体" w:cs="宋体"/>
          <w:bCs/>
          <w:sz w:val="28"/>
          <w:szCs w:val="28"/>
        </w:rPr>
      </w:r>
      <w:r/>
    </w:p>
    <w:p>
      <w:pPr>
        <w:pStyle w:val="649"/>
        <w:ind w:firstLine="56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友情提醒：代理机构拒绝接收在响应文件接收截止时间后递交的响应文件。</w:t>
      </w:r>
      <w:r>
        <w:rPr>
          <w:rFonts w:hint="eastAsia" w:ascii="宋体" w:hAnsi="宋体" w:eastAsia="宋体" w:cs="宋体"/>
          <w:bCs/>
          <w:sz w:val="28"/>
          <w:szCs w:val="28"/>
        </w:rPr>
      </w:r>
      <w:r/>
    </w:p>
    <w:p>
      <w:pPr>
        <w:pStyle w:val="649"/>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2.投标截止日期</w:t>
      </w:r>
      <w:bookmarkEnd w:id="65"/>
      <w:r/>
      <w:bookmarkEnd w:id="66"/>
      <w:r/>
      <w:bookmarkEnd w:id="67"/>
      <w:r>
        <w:rPr>
          <w:rFonts w:hint="eastAsia" w:ascii="宋体" w:hAnsi="宋体" w:eastAsia="宋体" w:cs="宋体"/>
          <w:b/>
          <w:sz w:val="28"/>
          <w:szCs w:val="28"/>
        </w:rPr>
      </w:r>
      <w:r/>
    </w:p>
    <w:p>
      <w:pPr>
        <w:pStyle w:val="649"/>
        <w:ind w:firstLine="56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2.1 供应商提交响应文件的时间不得迟于招标公告中规定的响应文件提交截止时间。</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供应商应充分考虑到交通路况、停车等风险因素，如因供应商自身原因造成的投标文件提交不成功由供应商自行承担全部责任。</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2.2</w:t>
      </w:r>
      <w:r>
        <w:rPr>
          <w:rFonts w:hint="eastAsia" w:ascii="宋体" w:hAnsi="宋体" w:eastAsia="宋体" w:cs="宋体"/>
          <w:bCs/>
          <w:sz w:val="28"/>
          <w:szCs w:val="28"/>
        </w:rPr>
        <w:t xml:space="preserve">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sz w:val="28"/>
          <w:szCs w:val="28"/>
        </w:rPr>
      </w:r>
      <w:r/>
    </w:p>
    <w:p>
      <w:pPr>
        <w:pStyle w:val="653"/>
        <w:jc w:val="both"/>
        <w:spacing w:line="500" w:lineRule="exact"/>
        <w:rPr>
          <w:rFonts w:hint="eastAsia" w:ascii="宋体" w:hAnsi="宋体" w:eastAsia="宋体" w:cs="宋体"/>
          <w:b/>
          <w:bCs/>
          <w:sz w:val="28"/>
          <w:szCs w:val="28"/>
        </w:rPr>
      </w:pPr>
      <w:r/>
      <w:bookmarkStart w:id="68" w:name="_Toc513029227"/>
      <w:r/>
      <w:bookmarkStart w:id="69" w:name="_Toc16938543"/>
      <w:r/>
      <w:bookmarkStart w:id="70" w:name="_Toc20823299"/>
      <w:r>
        <w:rPr>
          <w:rFonts w:hint="eastAsia" w:ascii="宋体" w:hAnsi="宋体" w:eastAsia="宋体" w:cs="宋体"/>
          <w:sz w:val="28"/>
          <w:szCs w:val="28"/>
        </w:rPr>
        <w:t xml:space="preserve">3.投标文件</w:t>
      </w:r>
      <w:bookmarkEnd w:id="68"/>
      <w:r/>
      <w:bookmarkEnd w:id="69"/>
      <w:r/>
      <w:bookmarkEnd w:id="70"/>
      <w:r>
        <w:rPr>
          <w:rFonts w:hint="eastAsia" w:ascii="宋体" w:hAnsi="宋体" w:eastAsia="宋体" w:cs="宋体"/>
          <w:sz w:val="28"/>
          <w:szCs w:val="28"/>
        </w:rPr>
        <w:t xml:space="preserve">的拒收</w:t>
      </w:r>
      <w:r>
        <w:rPr>
          <w:rFonts w:hint="eastAsia" w:ascii="宋体" w:hAnsi="宋体" w:eastAsia="宋体" w:cs="宋体"/>
          <w:b/>
          <w:bCs/>
          <w:sz w:val="28"/>
          <w:szCs w:val="28"/>
        </w:rPr>
      </w:r>
      <w:r/>
    </w:p>
    <w:p>
      <w:pPr>
        <w:pStyle w:val="649"/>
        <w:ind w:firstLine="56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采购代理机构拒绝接收在其规定的响应文件提交截止时间后提交的任何投标文件。</w:t>
      </w:r>
      <w:r>
        <w:rPr>
          <w:rFonts w:hint="eastAsia" w:ascii="宋体" w:hAnsi="宋体" w:eastAsia="宋体" w:cs="宋体"/>
          <w:bCs/>
          <w:sz w:val="28"/>
          <w:szCs w:val="28"/>
        </w:rPr>
      </w:r>
      <w:r/>
    </w:p>
    <w:p>
      <w:pPr>
        <w:pStyle w:val="653"/>
        <w:jc w:val="both"/>
        <w:spacing w:line="500" w:lineRule="exact"/>
        <w:rPr>
          <w:rFonts w:hint="eastAsia" w:ascii="宋体" w:hAnsi="宋体" w:eastAsia="宋体" w:cs="宋体"/>
          <w:b/>
          <w:bCs/>
          <w:sz w:val="28"/>
          <w:szCs w:val="28"/>
        </w:rPr>
      </w:pPr>
      <w:r/>
      <w:bookmarkStart w:id="71" w:name="_Toc20823300"/>
      <w:r/>
      <w:bookmarkStart w:id="72" w:name="_Toc16938544"/>
      <w:r/>
      <w:bookmarkStart w:id="73" w:name="_Toc513029228"/>
      <w:r>
        <w:rPr>
          <w:rFonts w:hint="eastAsia" w:ascii="宋体" w:hAnsi="宋体" w:eastAsia="宋体" w:cs="宋体"/>
          <w:sz w:val="28"/>
          <w:szCs w:val="28"/>
        </w:rPr>
        <w:t xml:space="preserve">4.投标文件的撤回和修改</w:t>
      </w:r>
      <w:bookmarkEnd w:id="71"/>
      <w:r/>
      <w:bookmarkEnd w:id="72"/>
      <w:r/>
      <w:bookmarkEnd w:id="73"/>
      <w:r>
        <w:rPr>
          <w:rFonts w:hint="eastAsia" w:ascii="宋体" w:hAnsi="宋体" w:eastAsia="宋体" w:cs="宋体"/>
          <w:b/>
          <w:bCs/>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 投标文件的撤回</w:t>
      </w:r>
      <w:r>
        <w:rPr>
          <w:rFonts w:hint="eastAsia" w:ascii="宋体" w:hAnsi="宋体" w:eastAsia="宋体" w:cs="宋体"/>
          <w:sz w:val="28"/>
          <w:szCs w:val="28"/>
        </w:rPr>
      </w:r>
      <w:r/>
    </w:p>
    <w:p>
      <w:pPr>
        <w:pStyle w:val="649"/>
        <w:ind w:firstLine="560"/>
        <w:spacing w:line="460" w:lineRule="exact"/>
        <w:rPr>
          <w:rFonts w:hint="eastAsia" w:ascii="宋体" w:hAnsi="宋体" w:eastAsia="宋体" w:cs="宋体"/>
          <w:sz w:val="28"/>
          <w:szCs w:val="28"/>
        </w:rPr>
      </w:pPr>
      <w:r>
        <w:rPr>
          <w:rFonts w:hint="eastAsia" w:ascii="宋体" w:hAnsi="宋体" w:eastAsia="宋体" w:cs="宋体"/>
          <w:sz w:val="28"/>
          <w:szCs w:val="28"/>
        </w:rPr>
        <w:t xml:space="preserve">供应商可在响应文件提交截止时间前，书面撤回其投标响应文件。</w:t>
      </w:r>
      <w:r>
        <w:rPr>
          <w:rFonts w:hint="eastAsia" w:ascii="宋体" w:hAnsi="宋体" w:eastAsia="宋体" w:cs="宋体"/>
          <w:sz w:val="28"/>
          <w:szCs w:val="28"/>
        </w:rPr>
      </w:r>
      <w:r/>
    </w:p>
    <w:p>
      <w:pPr>
        <w:pStyle w:val="649"/>
        <w:ind w:firstLine="560"/>
        <w:spacing w:line="460" w:lineRule="exact"/>
        <w:rPr>
          <w:rFonts w:hint="eastAsia" w:ascii="宋体" w:hAnsi="宋体" w:eastAsia="宋体" w:cs="宋体"/>
          <w:sz w:val="28"/>
          <w:szCs w:val="28"/>
        </w:rPr>
      </w:pPr>
      <w:r>
        <w:rPr>
          <w:rFonts w:hint="eastAsia" w:ascii="宋体" w:hAnsi="宋体" w:eastAsia="宋体" w:cs="宋体"/>
          <w:sz w:val="28"/>
          <w:szCs w:val="28"/>
        </w:rPr>
        <w:t xml:space="preserve">供应商撤回投标响应文件，则认为其不再参与本项目招标活动。</w:t>
      </w:r>
      <w:r>
        <w:rPr>
          <w:rFonts w:hint="eastAsia" w:ascii="宋体" w:hAnsi="宋体" w:eastAsia="宋体" w:cs="宋体"/>
          <w:sz w:val="28"/>
          <w:szCs w:val="28"/>
        </w:rPr>
      </w:r>
      <w:r/>
    </w:p>
    <w:p>
      <w:pPr>
        <w:pStyle w:val="649"/>
        <w:ind w:firstLine="560"/>
        <w:spacing w:line="460" w:lineRule="exact"/>
        <w:rPr>
          <w:rFonts w:hint="eastAsia" w:ascii="宋体" w:hAnsi="宋体" w:eastAsia="宋体" w:cs="宋体"/>
          <w:sz w:val="28"/>
          <w:szCs w:val="28"/>
        </w:rPr>
      </w:pPr>
      <w:r>
        <w:rPr>
          <w:rFonts w:hint="eastAsia" w:ascii="宋体" w:hAnsi="宋体" w:eastAsia="宋体" w:cs="宋体"/>
          <w:sz w:val="28"/>
          <w:szCs w:val="28"/>
        </w:rPr>
        <w:t xml:space="preserve">4.2 投标文件的修改</w:t>
      </w:r>
      <w:r>
        <w:rPr>
          <w:rFonts w:hint="eastAsia" w:ascii="宋体" w:hAnsi="宋体" w:eastAsia="宋体" w:cs="宋体"/>
          <w:sz w:val="28"/>
          <w:szCs w:val="28"/>
        </w:rPr>
      </w:r>
      <w:r/>
    </w:p>
    <w:p>
      <w:pPr>
        <w:pStyle w:val="649"/>
        <w:ind w:firstLine="56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在响应文件提交截止时间之后，供应商不得再对其提交的投标响应文件进行修改。</w:t>
      </w:r>
      <w:r>
        <w:rPr>
          <w:rFonts w:hint="eastAsia" w:ascii="宋体" w:hAnsi="宋体" w:eastAsia="宋体" w:cs="宋体"/>
          <w:bCs/>
          <w:sz w:val="28"/>
          <w:szCs w:val="28"/>
        </w:rPr>
      </w:r>
      <w:r/>
    </w:p>
    <w:p>
      <w:pPr>
        <w:pStyle w:val="652"/>
        <w:spacing w:before="0" w:after="0" w:line="500" w:lineRule="exact"/>
        <w:rPr>
          <w:rFonts w:hint="eastAsia" w:ascii="宋体" w:hAnsi="宋体" w:eastAsia="宋体" w:cs="宋体"/>
          <w:sz w:val="28"/>
          <w:szCs w:val="28"/>
        </w:rPr>
      </w:pPr>
      <w:r/>
      <w:bookmarkStart w:id="74" w:name="_Toc120614218"/>
      <w:r/>
      <w:bookmarkStart w:id="75" w:name="_Toc20823301"/>
      <w:r/>
      <w:bookmarkStart w:id="76" w:name="_Toc16938545"/>
      <w:r/>
      <w:bookmarkStart w:id="77" w:name="_Toc513029229"/>
      <w:r>
        <w:rPr>
          <w:rFonts w:hint="eastAsia" w:ascii="宋体" w:hAnsi="宋体" w:eastAsia="宋体" w:cs="宋体"/>
          <w:sz w:val="28"/>
          <w:szCs w:val="28"/>
        </w:rPr>
        <w:t xml:space="preserve">（五）开标与评标</w:t>
      </w:r>
      <w:bookmarkEnd w:id="74"/>
      <w:r/>
      <w:bookmarkEnd w:id="75"/>
      <w:r/>
      <w:bookmarkEnd w:id="76"/>
      <w:r/>
      <w:bookmarkEnd w:id="77"/>
      <w:r>
        <w:rPr>
          <w:rFonts w:hint="eastAsia" w:ascii="宋体" w:hAnsi="宋体" w:eastAsia="宋体" w:cs="宋体"/>
          <w:sz w:val="28"/>
          <w:szCs w:val="28"/>
        </w:rPr>
      </w:r>
      <w:r/>
    </w:p>
    <w:p>
      <w:pPr>
        <w:pStyle w:val="653"/>
        <w:jc w:val="both"/>
        <w:spacing w:line="500" w:lineRule="exact"/>
        <w:rPr>
          <w:rFonts w:hint="eastAsia" w:ascii="宋体" w:hAnsi="宋体" w:eastAsia="宋体" w:cs="宋体"/>
          <w:b/>
          <w:bCs/>
          <w:sz w:val="28"/>
          <w:szCs w:val="28"/>
        </w:rPr>
      </w:pPr>
      <w:r/>
      <w:bookmarkStart w:id="78" w:name="_Toc20823302"/>
      <w:r/>
      <w:bookmarkStart w:id="79" w:name="_Toc16938546"/>
      <w:r/>
      <w:bookmarkStart w:id="80" w:name="_Toc513029230"/>
      <w:r>
        <w:rPr>
          <w:rFonts w:hint="eastAsia" w:ascii="宋体" w:hAnsi="宋体" w:eastAsia="宋体" w:cs="宋体"/>
          <w:sz w:val="28"/>
          <w:szCs w:val="28"/>
        </w:rPr>
        <w:t xml:space="preserve">1开标</w:t>
      </w:r>
      <w:bookmarkEnd w:id="78"/>
      <w:r/>
      <w:bookmarkEnd w:id="79"/>
      <w:r/>
      <w:bookmarkEnd w:id="80"/>
      <w:r>
        <w:rPr>
          <w:rFonts w:hint="eastAsia" w:ascii="宋体" w:hAnsi="宋体" w:eastAsia="宋体" w:cs="宋体"/>
          <w:b/>
          <w:bCs/>
          <w:sz w:val="28"/>
          <w:szCs w:val="28"/>
        </w:rPr>
      </w:r>
      <w:r/>
    </w:p>
    <w:p>
      <w:pPr>
        <w:pStyle w:val="653"/>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1.1 采购代理机构将在招标公告中规定的时间和地点组织开标开始仪式。供应商应当在招标公告中规定的时间和地点参加开标活动。</w:t>
      </w:r>
      <w:r>
        <w:rPr>
          <w:rFonts w:hint="eastAsia" w:ascii="宋体" w:hAnsi="宋体" w:eastAsia="宋体" w:cs="宋体"/>
          <w:sz w:val="28"/>
          <w:szCs w:val="28"/>
        </w:rPr>
      </w:r>
      <w:r/>
    </w:p>
    <w:p>
      <w:pPr>
        <w:pStyle w:val="653"/>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1.2 投标文件密封性检查工作由采购代理机构组织。</w:t>
      </w:r>
      <w:r>
        <w:rPr>
          <w:rFonts w:hint="eastAsia" w:ascii="宋体" w:hAnsi="宋体" w:eastAsia="宋体" w:cs="宋体"/>
          <w:sz w:val="28"/>
          <w:szCs w:val="28"/>
        </w:rPr>
      </w:r>
      <w:r/>
    </w:p>
    <w:p>
      <w:pPr>
        <w:pStyle w:val="653"/>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1.3 供应商在开标过程中涉及到的投标文件密封性检查、开标结果确认等工作，按照采购代理机构指引进行。</w:t>
      </w:r>
      <w:r>
        <w:rPr>
          <w:rFonts w:hint="eastAsia" w:ascii="宋体" w:hAnsi="宋体" w:eastAsia="宋体" w:cs="宋体"/>
          <w:sz w:val="28"/>
          <w:szCs w:val="28"/>
        </w:rPr>
      </w:r>
      <w:r/>
    </w:p>
    <w:p>
      <w:pPr>
        <w:pStyle w:val="653"/>
        <w:jc w:val="both"/>
        <w:spacing w:line="500" w:lineRule="exact"/>
        <w:rPr>
          <w:rFonts w:hint="eastAsia" w:ascii="宋体" w:hAnsi="宋体" w:eastAsia="宋体" w:cs="宋体"/>
          <w:b/>
          <w:bCs/>
          <w:sz w:val="28"/>
          <w:szCs w:val="28"/>
        </w:rPr>
      </w:pPr>
      <w:r/>
      <w:bookmarkStart w:id="81" w:name="_Toc16938547"/>
      <w:r/>
      <w:bookmarkStart w:id="82" w:name="_Toc513029231"/>
      <w:r/>
      <w:bookmarkStart w:id="83" w:name="_Toc20823303"/>
      <w:r>
        <w:rPr>
          <w:rFonts w:hint="eastAsia" w:ascii="宋体" w:hAnsi="宋体" w:eastAsia="宋体" w:cs="宋体"/>
          <w:sz w:val="28"/>
          <w:szCs w:val="28"/>
        </w:rPr>
        <w:t xml:space="preserve">2评标委员会</w:t>
      </w:r>
      <w:r>
        <w:rPr>
          <w:rFonts w:hint="eastAsia" w:ascii="宋体" w:hAnsi="宋体" w:eastAsia="宋体" w:cs="宋体"/>
          <w:b/>
          <w:bCs/>
          <w:sz w:val="28"/>
          <w:szCs w:val="28"/>
        </w:rPr>
      </w:r>
      <w:r/>
    </w:p>
    <w:p>
      <w:pPr>
        <w:pStyle w:val="649"/>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  </w:t>
      </w:r>
      <w:r>
        <w:rPr>
          <w:rFonts w:hint="eastAsia" w:ascii="宋体" w:hAnsi="宋体" w:eastAsia="宋体" w:cs="宋体"/>
          <w:sz w:val="28"/>
          <w:szCs w:val="28"/>
        </w:rPr>
        <w:t xml:space="preserve"> 2.1</w:t>
      </w:r>
      <w:r>
        <w:rPr>
          <w:rFonts w:hint="eastAsia" w:ascii="宋体" w:hAnsi="宋体" w:eastAsia="宋体" w:cs="宋体"/>
          <w:b/>
          <w:sz w:val="28"/>
          <w:szCs w:val="28"/>
        </w:rPr>
        <w:t xml:space="preserve"> </w:t>
      </w:r>
      <w:r>
        <w:rPr>
          <w:rFonts w:hint="eastAsia" w:ascii="宋体" w:hAnsi="宋体" w:eastAsia="宋体" w:cs="宋体"/>
          <w:sz w:val="28"/>
          <w:szCs w:val="28"/>
        </w:rPr>
        <w:t xml:space="preserve">开标后，采购代理机构将立即组织评标委员会（以下简称评委会）进行评标。</w:t>
      </w:r>
      <w:r>
        <w:rPr>
          <w:rFonts w:hint="eastAsia" w:ascii="宋体" w:hAnsi="宋体" w:eastAsia="宋体" w:cs="宋体"/>
          <w:b/>
          <w:sz w:val="28"/>
          <w:szCs w:val="28"/>
        </w:rPr>
      </w:r>
      <w:r/>
    </w:p>
    <w:p>
      <w:pPr>
        <w:pStyle w:val="649"/>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  </w:t>
      </w:r>
      <w:r>
        <w:rPr>
          <w:rFonts w:hint="eastAsia" w:ascii="宋体" w:hAnsi="宋体" w:eastAsia="宋体" w:cs="宋体"/>
          <w:sz w:val="28"/>
          <w:szCs w:val="28"/>
        </w:rPr>
        <w:t xml:space="preserve"> 2.2 评委会由采购人代表和有关技术、经济等方面的专家组成，且人员构成符合政府采购有关规定。</w:t>
      </w:r>
      <w:r>
        <w:rPr>
          <w:rFonts w:hint="eastAsia" w:ascii="宋体" w:hAnsi="宋体" w:eastAsia="宋体" w:cs="宋体"/>
          <w:sz w:val="28"/>
          <w:szCs w:val="28"/>
        </w:rPr>
      </w:r>
      <w:r/>
    </w:p>
    <w:p>
      <w:pPr>
        <w:pStyle w:val="649"/>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  </w:t>
      </w:r>
      <w:r>
        <w:rPr>
          <w:rFonts w:hint="eastAsia" w:ascii="宋体" w:hAnsi="宋体" w:eastAsia="宋体" w:cs="宋体"/>
          <w:sz w:val="28"/>
          <w:szCs w:val="28"/>
        </w:rPr>
        <w:t xml:space="preserve"> 2.3 评委会独立工作，负责评审所有投标文件并确定中标侯选人。</w:t>
      </w:r>
      <w:r>
        <w:rPr>
          <w:rFonts w:hint="eastAsia" w:ascii="宋体" w:hAnsi="宋体" w:eastAsia="宋体" w:cs="宋体"/>
          <w:sz w:val="28"/>
          <w:szCs w:val="28"/>
        </w:rPr>
      </w:r>
      <w:r/>
    </w:p>
    <w:p>
      <w:pPr>
        <w:pStyle w:val="653"/>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3.评标过程的保密与公正</w:t>
      </w:r>
      <w:r>
        <w:rPr>
          <w:rFonts w:hint="eastAsia" w:ascii="宋体" w:hAnsi="宋体" w:eastAsia="宋体" w:cs="宋体"/>
          <w:b/>
          <w:bCs/>
          <w:sz w:val="28"/>
          <w:szCs w:val="28"/>
        </w:rPr>
      </w:r>
      <w:r/>
    </w:p>
    <w:p>
      <w:pPr>
        <w:pStyle w:val="649"/>
        <w:ind w:firstLine="560"/>
        <w:spacing w:line="500" w:lineRule="exact"/>
        <w:rPr>
          <w:rFonts w:hint="eastAsia" w:ascii="宋体" w:hAnsi="宋体" w:eastAsia="宋体" w:cs="宋体"/>
          <w:bCs/>
          <w:sz w:val="28"/>
          <w:szCs w:val="28"/>
        </w:rPr>
      </w:pPr>
      <w:r/>
      <w:bookmarkEnd w:id="81"/>
      <w:r/>
      <w:bookmarkEnd w:id="82"/>
      <w:r/>
      <w:bookmarkEnd w:id="83"/>
      <w:r>
        <w:rPr>
          <w:rFonts w:hint="eastAsia" w:ascii="宋体" w:hAnsi="宋体" w:eastAsia="宋体" w:cs="宋体"/>
          <w:sz w:val="28"/>
          <w:szCs w:val="28"/>
        </w:rPr>
        <w:t xml:space="preserve">3.1 </w:t>
      </w:r>
      <w:r>
        <w:rPr>
          <w:rFonts w:hint="eastAsia" w:ascii="宋体" w:hAnsi="宋体" w:eastAsia="宋体" w:cs="宋体"/>
          <w:bCs/>
          <w:sz w:val="28"/>
          <w:szCs w:val="28"/>
        </w:rPr>
        <w:t xml:space="preserve">公开开标后，直至向中标的投标人授予合同时止，凡是与审查、澄清、评价和比较投标的有关资料以及授标建议等，采购人、评委、采购代理机构均不得向投标人或与评标无关的其他人员透露。</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 在评标过程中，投标人不得以任何行为影响评标过程，否则其投标文件将被作为无效投标文件。</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3.3 在评标期间，采购代理机构将设专门人员与投标人联系。</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3.4 采购代理机构和评标委员会不向未中标的投标人解释未中标原因，也不公布评标过程中的相关细节。</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3.5 采用综合评分法的项目，公布评标结果时一并公布所有投标人的评审得分及排序情况。</w:t>
      </w:r>
      <w:r>
        <w:rPr>
          <w:rFonts w:hint="eastAsia" w:ascii="宋体" w:hAnsi="宋体" w:eastAsia="宋体" w:cs="宋体"/>
          <w:sz w:val="28"/>
          <w:szCs w:val="28"/>
        </w:rPr>
      </w:r>
      <w:r/>
    </w:p>
    <w:p>
      <w:pPr>
        <w:pStyle w:val="653"/>
        <w:jc w:val="both"/>
        <w:spacing w:line="500" w:lineRule="exact"/>
        <w:rPr>
          <w:rFonts w:hint="eastAsia" w:ascii="宋体" w:hAnsi="宋体" w:eastAsia="宋体" w:cs="宋体"/>
          <w:b/>
          <w:bCs/>
          <w:sz w:val="28"/>
          <w:szCs w:val="28"/>
        </w:rPr>
      </w:pPr>
      <w:r/>
      <w:bookmarkStart w:id="84" w:name="_Toc20823304"/>
      <w:r/>
      <w:bookmarkStart w:id="85" w:name="_Toc513029232"/>
      <w:r/>
      <w:bookmarkStart w:id="86" w:name="_Toc16938548"/>
      <w:r>
        <w:rPr>
          <w:rFonts w:hint="eastAsia" w:ascii="宋体" w:hAnsi="宋体" w:eastAsia="宋体" w:cs="宋体"/>
          <w:sz w:val="28"/>
          <w:szCs w:val="28"/>
        </w:rPr>
        <w:t xml:space="preserve">4.投标的澄清</w:t>
      </w:r>
      <w:bookmarkEnd w:id="84"/>
      <w:r/>
      <w:bookmarkEnd w:id="85"/>
      <w:r/>
      <w:bookmarkEnd w:id="86"/>
      <w:r>
        <w:rPr>
          <w:rFonts w:hint="eastAsia" w:ascii="宋体" w:hAnsi="宋体" w:eastAsia="宋体" w:cs="宋体"/>
          <w:b/>
          <w:bCs/>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 评审期间，为有助于对响应文件的审查、评价和比较，评审小组有权要求投标响应人对其投标响应文件进行澄清，但并非对每个供应商都作澄清要求。</w:t>
      </w:r>
      <w:r>
        <w:rPr>
          <w:rFonts w:hint="eastAsia" w:ascii="宋体" w:hAnsi="宋体" w:eastAsia="宋体" w:cs="宋体"/>
          <w:sz w:val="28"/>
          <w:szCs w:val="28"/>
        </w:rPr>
      </w:r>
      <w:r/>
    </w:p>
    <w:p>
      <w:pPr>
        <w:pStyle w:val="649"/>
        <w:spacing w:line="500" w:lineRule="exact"/>
        <w:rPr>
          <w:rFonts w:hint="eastAsia" w:ascii="宋体" w:hAnsi="宋体" w:eastAsia="宋体" w:cs="宋体"/>
          <w:sz w:val="28"/>
          <w:szCs w:val="28"/>
        </w:rPr>
      </w:pPr>
      <w:r>
        <w:rPr>
          <w:rFonts w:hint="eastAsia" w:ascii="宋体" w:hAnsi="宋体" w:eastAsia="宋体" w:cs="宋体"/>
          <w:sz w:val="28"/>
          <w:szCs w:val="28"/>
        </w:rPr>
        <w:t xml:space="preserve">    4.2 接到评标小组澄清要求的供应商应按评标小组规定的时间和格式做出澄清，澄清的内容作为响应文件的补充部分，但实质性的内容不得做任何更改。</w:t>
      </w:r>
      <w:r>
        <w:rPr>
          <w:rFonts w:hint="eastAsia" w:ascii="宋体" w:hAnsi="宋体" w:eastAsia="宋体" w:cs="宋体"/>
          <w:sz w:val="28"/>
          <w:szCs w:val="28"/>
        </w:rPr>
      </w:r>
      <w:r/>
    </w:p>
    <w:p>
      <w:pPr>
        <w:pStyle w:val="649"/>
        <w:spacing w:line="500" w:lineRule="exact"/>
        <w:rPr>
          <w:rFonts w:hint="eastAsia" w:ascii="宋体" w:hAnsi="宋体" w:eastAsia="宋体" w:cs="宋体"/>
          <w:sz w:val="28"/>
          <w:szCs w:val="28"/>
        </w:rPr>
      </w:pPr>
      <w:r>
        <w:rPr>
          <w:rFonts w:hint="eastAsia" w:ascii="宋体" w:hAnsi="宋体" w:eastAsia="宋体" w:cs="宋体"/>
          <w:sz w:val="28"/>
          <w:szCs w:val="28"/>
        </w:rPr>
        <w:t xml:space="preserve">    4.3 接到评委会澄清要求的投标人如未按规定做出澄清，其风险由投标人自行承担。</w:t>
      </w:r>
      <w:r>
        <w:rPr>
          <w:rFonts w:hint="eastAsia" w:ascii="宋体" w:hAnsi="宋体" w:eastAsia="宋体" w:cs="宋体"/>
          <w:sz w:val="28"/>
          <w:szCs w:val="28"/>
        </w:rPr>
      </w:r>
      <w:r/>
    </w:p>
    <w:p>
      <w:pPr>
        <w:pStyle w:val="653"/>
        <w:jc w:val="both"/>
        <w:spacing w:line="500" w:lineRule="exact"/>
        <w:rPr>
          <w:rFonts w:hint="eastAsia" w:ascii="宋体" w:hAnsi="宋体" w:eastAsia="宋体" w:cs="宋体"/>
          <w:b/>
          <w:bCs/>
          <w:sz w:val="28"/>
          <w:szCs w:val="28"/>
        </w:rPr>
      </w:pPr>
      <w:r/>
      <w:bookmarkStart w:id="87" w:name="_Toc513029233"/>
      <w:r/>
      <w:bookmarkStart w:id="88" w:name="_Toc16938549"/>
      <w:r/>
      <w:bookmarkStart w:id="89" w:name="_Toc20823305"/>
      <w:r>
        <w:rPr>
          <w:rFonts w:hint="eastAsia" w:ascii="宋体" w:hAnsi="宋体" w:eastAsia="宋体" w:cs="宋体"/>
          <w:sz w:val="28"/>
          <w:szCs w:val="28"/>
        </w:rPr>
        <w:t xml:space="preserve">5对投标文件的初审</w:t>
      </w:r>
      <w:bookmarkEnd w:id="87"/>
      <w:r/>
      <w:bookmarkEnd w:id="88"/>
      <w:r/>
      <w:bookmarkEnd w:id="89"/>
      <w:r>
        <w:rPr>
          <w:rFonts w:hint="eastAsia" w:ascii="宋体" w:hAnsi="宋体" w:eastAsia="宋体" w:cs="宋体"/>
          <w:b/>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5.1 </w:t>
      </w:r>
      <w:r>
        <w:rPr>
          <w:rFonts w:hint="eastAsia" w:ascii="宋体" w:hAnsi="宋体" w:eastAsia="宋体" w:cs="宋体"/>
          <w:bCs/>
          <w:sz w:val="28"/>
          <w:szCs w:val="28"/>
        </w:rPr>
        <w:t xml:space="preserve">投标文件初审分为资格审查和符合性审查。</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5.1.1 资格审查：依据法律法规和招标文件的规定，由采购人对投标文件中的资格证明文件进行审查。资格审查的结论，采购人以书面形式</w:t>
      </w:r>
      <w:r>
        <w:rPr>
          <w:rFonts w:hint="eastAsia" w:ascii="宋体" w:hAnsi="宋体" w:eastAsia="宋体" w:cs="宋体"/>
          <w:bCs/>
          <w:sz w:val="28"/>
          <w:szCs w:val="28"/>
          <w:lang w:val="en-US"/>
        </w:rPr>
        <w:t xml:space="preserve">向评委会进行反馈</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5.1.3 未通过资格审查或符合性审查的投标人，采购代理机构将告知未通过资格审查或符合性审查的原因，评审结束后，采购代理机构将不再告知未通过资格审查或符合性审查的原因。</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sz w:val="28"/>
          <w:szCs w:val="28"/>
        </w:rPr>
        <w:t xml:space="preserve">评委决定投标文件的响应性仅根据投标文件本身的内容，而不寻求外部的证据。</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5.3 </w:t>
      </w:r>
      <w:r>
        <w:rPr>
          <w:rFonts w:hint="eastAsia" w:ascii="宋体" w:hAnsi="宋体" w:eastAsia="宋体" w:cs="宋体"/>
          <w:bCs/>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5.4 </w:t>
      </w:r>
      <w:r>
        <w:rPr>
          <w:rFonts w:hint="eastAsia" w:ascii="宋体" w:hAnsi="宋体" w:eastAsia="宋体" w:cs="宋体"/>
          <w:bCs/>
          <w:sz w:val="28"/>
          <w:szCs w:val="28"/>
        </w:rPr>
        <w:t xml:space="preserve">评委会将对确定为实质性响应的投标进行进一步审核，看其是否有计算上或累加上的算术错误，修正错误的原则如下：</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（1）投标文件中开标一览表内容与投标文件中相应内容不一致的，以开标一览表为准。</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（2）大写金额和小写金额不一致的，以大写金额为准。</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（3）单价金额小数点或者百分比有明显错位的，以开标一览表的总价为准，并修改单价。</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（4）总价金额与按单价汇总金额不一致的，以单价金额计算结果为准。</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同时出现两种以上错误的，按照前款规定的顺序修正。</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5.5 </w:t>
      </w:r>
      <w:r>
        <w:rPr>
          <w:rFonts w:hint="eastAsia" w:ascii="宋体" w:hAnsi="宋体" w:eastAsia="宋体" w:cs="宋体"/>
          <w:bCs/>
          <w:sz w:val="28"/>
          <w:szCs w:val="28"/>
        </w:rPr>
        <w:t xml:space="preserve">评委会将按上述修正错误的方法调整投标文件中的投标报价，并告知投标人，调整后的价格应对投标人具有约束力。如果投标人不接受修正后的价格，则其投标将被拒绝。</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5.6 </w:t>
      </w:r>
      <w:r>
        <w:rPr>
          <w:rFonts w:hint="eastAsia" w:ascii="宋体" w:hAnsi="宋体" w:eastAsia="宋体" w:cs="宋体"/>
          <w:bCs/>
          <w:sz w:val="28"/>
          <w:szCs w:val="28"/>
        </w:rPr>
        <w:t xml:space="preserve">评委会将允许修正投标文件中不构成重大偏离的、微小的、非正规的、不一致的或不规则的地方，但这些修改不能影响任何投标人相应的名次排列。</w:t>
      </w:r>
      <w:r>
        <w:rPr>
          <w:rFonts w:hint="eastAsia" w:ascii="宋体" w:hAnsi="宋体" w:eastAsia="宋体" w:cs="宋体"/>
          <w:bCs/>
          <w:sz w:val="28"/>
          <w:szCs w:val="28"/>
        </w:rPr>
      </w:r>
      <w:r/>
    </w:p>
    <w:p>
      <w:pPr>
        <w:pStyle w:val="649"/>
        <w:ind w:firstLine="420"/>
        <w:spacing w:line="500" w:lineRule="exact"/>
        <w:rPr>
          <w:rFonts w:hint="eastAsia" w:ascii="宋体" w:hAnsi="宋体" w:eastAsia="宋体" w:cs="宋体"/>
          <w:sz w:val="28"/>
          <w:szCs w:val="28"/>
        </w:rPr>
      </w:pPr>
      <w:r/>
      <w:bookmarkStart w:id="90" w:name="_Toc16938550"/>
      <w:r/>
      <w:bookmarkStart w:id="91" w:name="_Toc513029234"/>
      <w:r/>
      <w:bookmarkStart w:id="92" w:name="_Toc20823306"/>
      <w:r>
        <w:rPr>
          <w:rFonts w:hint="eastAsia" w:ascii="宋体" w:hAnsi="宋体" w:eastAsia="宋体" w:cs="宋体"/>
          <w:sz w:val="28"/>
          <w:szCs w:val="28"/>
        </w:rPr>
        <w:t xml:space="preserve">5.7 投标人在开、评标全过程中应保持通讯畅通，并安排专人与采购代理机构及评标委员会联系。</w:t>
      </w:r>
      <w:r>
        <w:rPr>
          <w:rFonts w:hint="eastAsia" w:ascii="宋体" w:hAnsi="宋体" w:eastAsia="宋体" w:cs="宋体"/>
          <w:sz w:val="28"/>
          <w:szCs w:val="28"/>
        </w:rPr>
      </w:r>
      <w:r/>
    </w:p>
    <w:p>
      <w:pPr>
        <w:pStyle w:val="653"/>
        <w:jc w:val="both"/>
        <w:spacing w:line="500" w:lineRule="exact"/>
        <w:rPr>
          <w:rFonts w:hint="eastAsia" w:ascii="宋体" w:hAnsi="宋体" w:eastAsia="宋体" w:cs="宋体"/>
          <w:b/>
          <w:bCs/>
          <w:sz w:val="28"/>
          <w:szCs w:val="28"/>
        </w:rPr>
      </w:pPr>
      <w:r/>
      <w:bookmarkEnd w:id="90"/>
      <w:r/>
      <w:bookmarkEnd w:id="91"/>
      <w:r/>
      <w:bookmarkEnd w:id="92"/>
      <w:r>
        <w:rPr>
          <w:rFonts w:hint="eastAsia" w:ascii="宋体" w:hAnsi="宋体" w:eastAsia="宋体" w:cs="宋体"/>
          <w:sz w:val="28"/>
          <w:szCs w:val="28"/>
        </w:rPr>
        <w:t xml:space="preserve">6.无效投标条款和废标条款</w:t>
      </w:r>
      <w:r>
        <w:rPr>
          <w:rFonts w:hint="eastAsia" w:ascii="宋体" w:hAnsi="宋体" w:eastAsia="宋体" w:cs="宋体"/>
          <w:b/>
          <w:bCs/>
          <w:sz w:val="28"/>
          <w:szCs w:val="28"/>
        </w:rPr>
      </w:r>
      <w:r/>
    </w:p>
    <w:p>
      <w:pPr>
        <w:pStyle w:val="649"/>
        <w:ind w:firstLine="560"/>
        <w:spacing w:line="500" w:lineRule="exact"/>
        <w:rPr>
          <w:rFonts w:hint="eastAsia" w:ascii="宋体" w:hAnsi="宋体" w:eastAsia="宋体" w:cs="宋体"/>
          <w:bCs/>
          <w:sz w:val="28"/>
          <w:szCs w:val="28"/>
        </w:rPr>
      </w:pPr>
      <w:r/>
      <w:bookmarkStart w:id="93" w:name="_Toc20823307"/>
      <w:r/>
      <w:bookmarkStart w:id="94" w:name="_Toc513029235"/>
      <w:r/>
      <w:bookmarkStart w:id="95" w:name="_Toc16938551"/>
      <w:r>
        <w:rPr>
          <w:rFonts w:hint="eastAsia" w:ascii="宋体" w:hAnsi="宋体" w:eastAsia="宋体" w:cs="宋体"/>
          <w:bCs/>
          <w:sz w:val="28"/>
          <w:szCs w:val="28"/>
        </w:rPr>
        <w:t xml:space="preserve">6.1 无效投标条款</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 供应商在规定的时间内未成功提交投标响应文件的。</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6.1.2 未完整提交响应文件的。</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6.1.3 同一投标人提交两个（含两个）以上不同的投标报价的。</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6.1.4 投标人不具备招标文件中规定资格要求的。</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6.1.5 投标人的报价超过了采购预算或最高限价的。</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i/>
          <w:sz w:val="28"/>
          <w:szCs w:val="28"/>
          <w:u w:val="single"/>
        </w:rPr>
      </w:pPr>
      <w:r>
        <w:rPr>
          <w:rFonts w:hint="eastAsia" w:ascii="宋体" w:hAnsi="宋体" w:eastAsia="宋体" w:cs="宋体"/>
          <w:bCs/>
          <w:sz w:val="28"/>
          <w:szCs w:val="28"/>
        </w:rPr>
        <w:t xml:space="preserve">6.1.6 未通过符合性检查的。</w:t>
      </w:r>
      <w:r>
        <w:rPr>
          <w:rFonts w:hint="eastAsia" w:ascii="宋体" w:hAnsi="宋体" w:eastAsia="宋体" w:cs="宋体"/>
          <w:bCs/>
          <w:i/>
          <w:sz w:val="28"/>
          <w:szCs w:val="28"/>
          <w:u w:val="single"/>
        </w:rPr>
      </w:r>
      <w:r/>
    </w:p>
    <w:p>
      <w:pPr>
        <w:pStyle w:val="649"/>
        <w:ind w:firstLine="420"/>
        <w:spacing w:line="500" w:lineRule="exact"/>
        <w:rPr>
          <w:rFonts w:hint="eastAsia" w:ascii="宋体" w:hAnsi="宋体" w:eastAsia="宋体" w:cs="宋体"/>
          <w:bCs/>
          <w:i/>
          <w:sz w:val="28"/>
          <w:szCs w:val="28"/>
          <w:u w:val="single"/>
        </w:rPr>
      </w:pPr>
      <w:r>
        <w:rPr>
          <w:rFonts w:hint="eastAsia" w:ascii="宋体" w:hAnsi="宋体" w:eastAsia="宋体" w:cs="宋体"/>
          <w:bCs/>
          <w:sz w:val="28"/>
          <w:szCs w:val="28"/>
        </w:rPr>
        <w:t xml:space="preserve"> 6.1.7 不符合招标文件中规定的其他实质性要求和条件的。</w:t>
      </w:r>
      <w:r>
        <w:rPr>
          <w:rFonts w:hint="eastAsia" w:ascii="宋体" w:hAnsi="宋体" w:eastAsia="宋体" w:cs="宋体"/>
          <w:bCs/>
          <w:i/>
          <w:sz w:val="28"/>
          <w:szCs w:val="28"/>
          <w:u w:val="single"/>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6.1.8  投标人被 </w:t>
      </w:r>
      <w:r>
        <w:rPr>
          <w:rFonts w:hint="eastAsia" w:ascii="宋体" w:hAnsi="宋体" w:eastAsia="宋体" w:cs="宋体"/>
          <w:bCs/>
          <w:sz w:val="28"/>
          <w:szCs w:val="28"/>
        </w:rPr>
        <w:t xml:space="preserve">“</w:t>
      </w:r>
      <w:r>
        <w:rPr>
          <w:rFonts w:hint="eastAsia" w:ascii="宋体" w:hAnsi="宋体" w:eastAsia="宋体" w:cs="宋体"/>
          <w:bCs/>
          <w:sz w:val="28"/>
          <w:szCs w:val="28"/>
        </w:rPr>
        <w:t xml:space="preserve">信用中国</w:t>
      </w:r>
      <w:r>
        <w:rPr>
          <w:rFonts w:hint="eastAsia" w:ascii="宋体" w:hAnsi="宋体" w:eastAsia="宋体" w:cs="宋体"/>
          <w:bCs/>
          <w:sz w:val="28"/>
          <w:szCs w:val="28"/>
        </w:rPr>
        <w:t xml:space="preserve">”</w:t>
      </w:r>
      <w:r>
        <w:rPr>
          <w:rFonts w:hint="eastAsia" w:ascii="宋体" w:hAnsi="宋体" w:eastAsia="宋体" w:cs="宋体"/>
          <w:bCs/>
          <w:sz w:val="28"/>
          <w:szCs w:val="28"/>
        </w:rPr>
        <w:t xml:space="preserve">网站（www.creditchina.gov.cn）列入失信被执行人或重大税收违法案件当事人名单或政府采购严重失信行为记录名单。或查询</w:t>
      </w:r>
      <w:r>
        <w:rPr>
          <w:rFonts w:hint="eastAsia" w:ascii="宋体" w:hAnsi="宋体" w:eastAsia="宋体" w:cs="宋体"/>
          <w:bCs/>
          <w:sz w:val="28"/>
          <w:szCs w:val="28"/>
        </w:rPr>
        <w:t xml:space="preserve">“</w:t>
      </w:r>
      <w:r>
        <w:rPr>
          <w:rFonts w:hint="eastAsia" w:ascii="宋体" w:hAnsi="宋体" w:eastAsia="宋体" w:cs="宋体"/>
          <w:bCs/>
          <w:sz w:val="28"/>
          <w:szCs w:val="28"/>
        </w:rPr>
        <w:t xml:space="preserve">信用中国</w:t>
      </w:r>
      <w:r>
        <w:rPr>
          <w:rFonts w:hint="eastAsia" w:ascii="宋体" w:hAnsi="宋体" w:eastAsia="宋体" w:cs="宋体"/>
          <w:bCs/>
          <w:sz w:val="28"/>
          <w:szCs w:val="28"/>
        </w:rPr>
        <w:t xml:space="preserve">”</w:t>
      </w:r>
      <w:r>
        <w:rPr>
          <w:rFonts w:hint="eastAsia" w:ascii="宋体" w:hAnsi="宋体" w:eastAsia="宋体" w:cs="宋体"/>
          <w:bCs/>
          <w:sz w:val="28"/>
          <w:szCs w:val="28"/>
        </w:rPr>
        <w:t xml:space="preserve">网站后发现投标人存在其他不符合《中华人民共和国政府采购法》第二十二条规定条件的信用记录。</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6.1.9 投标文件含有采购人不能接受的附加条件的。</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6.1.10 投标响应文件未按照采购文件要求盖章、密封的。</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6.1.11 其他法律、法规及本招标文件规定的属无效投标的情形。</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 废标条款：</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6.2.1符合专业条件的供应商或者对招标文件作实质响应的供应商不足三家的。</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6.2.2 出现影响采购公正的违法、违规行为的。</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6.2.3 因重大变故，采购任务取消的。</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6.2.4评标委员会认定招标文件存在歧义、重大缺陷导致评审工作无法进行。</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6.2.5 因系统故障原因造成开评标无法继续进行的</w:t>
      </w:r>
      <w:r>
        <w:rPr>
          <w:rFonts w:hint="eastAsia" w:ascii="宋体" w:hAnsi="宋体" w:eastAsia="宋体" w:cs="宋体"/>
          <w:sz w:val="28"/>
          <w:szCs w:val="28"/>
        </w:rPr>
        <w:t xml:space="preserve">（适用于不见面开标模式）</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 投标截止时间结束后参加投标的供应商不足三家的处理：</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6.3.1如出现投标截止时间结束后参加投标的供应商或者在评标期间对招标文件做出实质响应的供应商不足三家情况，本次采购中止。</w:t>
      </w:r>
      <w:r>
        <w:rPr>
          <w:rFonts w:hint="eastAsia" w:ascii="宋体" w:hAnsi="宋体" w:eastAsia="宋体" w:cs="宋体"/>
          <w:bCs/>
          <w:sz w:val="28"/>
          <w:szCs w:val="28"/>
        </w:rPr>
      </w:r>
      <w:r/>
    </w:p>
    <w:p>
      <w:pPr>
        <w:pStyle w:val="652"/>
        <w:spacing w:before="0" w:after="0" w:line="500" w:lineRule="exact"/>
        <w:rPr>
          <w:rFonts w:hint="eastAsia" w:ascii="宋体" w:hAnsi="宋体" w:eastAsia="宋体" w:cs="宋体"/>
          <w:sz w:val="28"/>
          <w:szCs w:val="28"/>
        </w:rPr>
      </w:pPr>
      <w:r/>
      <w:bookmarkEnd w:id="93"/>
      <w:r/>
      <w:bookmarkEnd w:id="94"/>
      <w:r/>
      <w:bookmarkEnd w:id="95"/>
      <w:r/>
      <w:bookmarkStart w:id="96" w:name="_Toc120614219"/>
      <w:r>
        <w:rPr>
          <w:rFonts w:hint="eastAsia" w:ascii="宋体" w:hAnsi="宋体" w:eastAsia="宋体" w:cs="宋体"/>
          <w:sz w:val="28"/>
          <w:szCs w:val="28"/>
        </w:rPr>
        <w:t xml:space="preserve">（六）定标</w:t>
      </w:r>
      <w:bookmarkEnd w:id="96"/>
      <w:r>
        <w:rPr>
          <w:rFonts w:hint="eastAsia" w:ascii="宋体" w:hAnsi="宋体" w:eastAsia="宋体" w:cs="宋体"/>
          <w:sz w:val="28"/>
          <w:szCs w:val="28"/>
        </w:rPr>
      </w:r>
      <w:r/>
    </w:p>
    <w:p>
      <w:pPr>
        <w:pStyle w:val="653"/>
        <w:jc w:val="both"/>
        <w:spacing w:line="500" w:lineRule="exact"/>
        <w:rPr>
          <w:rFonts w:hint="eastAsia" w:ascii="宋体" w:hAnsi="宋体" w:eastAsia="宋体" w:cs="宋体"/>
          <w:b/>
          <w:sz w:val="28"/>
          <w:szCs w:val="28"/>
        </w:rPr>
      </w:pPr>
      <w:r/>
      <w:bookmarkStart w:id="97" w:name="_Toc16938554"/>
      <w:r/>
      <w:bookmarkStart w:id="98" w:name="_Toc20823310"/>
      <w:r>
        <w:rPr>
          <w:rFonts w:hint="eastAsia" w:ascii="宋体" w:hAnsi="宋体" w:eastAsia="宋体" w:cs="宋体"/>
          <w:sz w:val="28"/>
          <w:szCs w:val="28"/>
        </w:rPr>
        <w:t xml:space="preserve">1. 确定</w:t>
      </w:r>
      <w:bookmarkEnd w:id="97"/>
      <w:r/>
      <w:bookmarkEnd w:id="98"/>
      <w:r>
        <w:rPr>
          <w:rFonts w:hint="eastAsia" w:ascii="宋体" w:hAnsi="宋体" w:eastAsia="宋体" w:cs="宋体"/>
          <w:sz w:val="28"/>
          <w:szCs w:val="28"/>
        </w:rPr>
        <w:t xml:space="preserve">中标单位</w:t>
      </w:r>
      <w:r>
        <w:rPr>
          <w:rFonts w:hint="eastAsia" w:ascii="宋体" w:hAnsi="宋体" w:eastAsia="宋体" w:cs="宋体"/>
          <w:b/>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 中标候选人的选取原则和数量见招标文件第四部分规定。 </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1.2 采购人授权评委会在中标候选人中直接确定中标人。</w:t>
      </w:r>
      <w:r>
        <w:rPr>
          <w:rFonts w:hint="eastAsia" w:ascii="宋体" w:hAnsi="宋体" w:eastAsia="宋体" w:cs="宋体"/>
          <w:bCs/>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1.3 </w:t>
      </w:r>
      <w:r>
        <w:rPr>
          <w:rFonts w:hint="eastAsia" w:ascii="宋体" w:hAnsi="宋体" w:eastAsia="宋体" w:cs="宋体"/>
          <w:sz w:val="28"/>
          <w:szCs w:val="28"/>
        </w:rPr>
        <w:t xml:space="preserve">采购代理机构将在“江苏省政府采购网”发布中标公告，公告期限为1个工作日。</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 若有充分证据证明，中标人出现下列情况之一的，一经查实，将被取消中标资格：</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1.4.1 提供虚假材料谋取中标的。</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1.4.2 向采购人、采购代理机构行贿或者提供其他不正当利益的。</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1.4.3 恶意竞争，投标折扣价明显低于其自身合理成本且又无法提供证明的。</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1.4.4 属于本文件规定的无效条件，但在评标过程中又未被评委会发现的。</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1.4.5 与采购人或者其他供应商恶意串通的。</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1.4.6 采取不正当手段诋毁、排挤其他供应商的。</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bookmarkStart w:id="99" w:name="_Toc200451960"/>
      <w:r>
        <w:rPr>
          <w:rFonts w:hint="eastAsia" w:ascii="宋体" w:hAnsi="宋体" w:eastAsia="宋体" w:cs="宋体"/>
          <w:sz w:val="28"/>
          <w:szCs w:val="28"/>
        </w:rPr>
        <w:t xml:space="preserve">1.5 </w:t>
      </w:r>
      <w:r>
        <w:rPr>
          <w:rFonts w:hint="eastAsia" w:ascii="宋体" w:hAnsi="宋体" w:eastAsia="宋体" w:cs="宋体"/>
          <w:sz w:val="28"/>
          <w:szCs w:val="28"/>
        </w:rPr>
        <w:t xml:space="preserve">有下列情形之一的，视为投标人串通投标，投标无效：</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1.5.1 不同投标人的投标文件由同一单位或者个人编制。</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1.5.2 不同投标人委托同一单位或者个人办理投标事宜。</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1.5.3 不同投标人的投标文件载明的项目管理成员或者联系人员为同一人。</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1.5.4 不同投标人的投标文件异常一致或者投标报价呈规律性差异。</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1.5.5 不同投标人的投标文件相互混装。</w:t>
      </w:r>
      <w:r>
        <w:rPr>
          <w:rFonts w:hint="eastAsia" w:ascii="宋体" w:hAnsi="宋体" w:eastAsia="宋体" w:cs="宋体"/>
          <w:sz w:val="28"/>
          <w:szCs w:val="28"/>
        </w:rPr>
      </w:r>
      <w:r/>
    </w:p>
    <w:p>
      <w:pPr>
        <w:pStyle w:val="653"/>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2.质疑处理</w:t>
      </w:r>
      <w:bookmarkEnd w:id="99"/>
      <w:r>
        <w:rPr>
          <w:rFonts w:hint="eastAsia" w:ascii="宋体" w:hAnsi="宋体" w:eastAsia="宋体" w:cs="宋体"/>
          <w:b/>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 提出质疑的供应商应当是参与所质疑项目采购活动的供应商。潜在供应商依法获取其可质疑的采购文件的，可以对采购文件提出质疑。</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 供应商认为采购文件、采购过程和采购结果使自己的权益受到损害的，可以在知道或应知其权益受到损害之日起七个工作日内，以书面形式向采购代理机构或采购人提出质疑。上述应知其权益受到损害之日，是指：</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2.2.1 </w:t>
      </w:r>
      <w:r>
        <w:rPr>
          <w:rFonts w:hint="eastAsia" w:ascii="宋体" w:hAnsi="宋体" w:eastAsia="宋体" w:cs="宋体"/>
          <w:sz w:val="28"/>
          <w:szCs w:val="28"/>
        </w:rPr>
        <w:t xml:space="preserve">对可以质疑的采购文件提出质疑的，为收到采购文件之日或者采购文件公告期限届满之日；</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2.2.2 </w:t>
      </w:r>
      <w:r>
        <w:rPr>
          <w:rFonts w:hint="eastAsia" w:ascii="宋体" w:hAnsi="宋体" w:eastAsia="宋体" w:cs="宋体"/>
          <w:sz w:val="28"/>
          <w:szCs w:val="28"/>
        </w:rPr>
        <w:t xml:space="preserve">对采购过程提出质疑的，为各采购程序环节结束之日；</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2.2.3 </w:t>
      </w:r>
      <w:r>
        <w:rPr>
          <w:rFonts w:hint="eastAsia" w:ascii="宋体" w:hAnsi="宋体" w:eastAsia="宋体" w:cs="宋体"/>
          <w:sz w:val="28"/>
          <w:szCs w:val="28"/>
        </w:rPr>
        <w:t xml:space="preserve">对中标或者成交结果提出质疑的，为中标或者成交结果公告期限届满之日。</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 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2.4 对采购方式、招标文件中项目需求、供应商资格条件、评标方法和评标标准、资格审查结果等应当由采购人答复的质疑，请向采购人提出，由采购人负责答复。供应商对其他事项的质疑，请向采购代理机构提出，由采购代理机构负责答复。</w:t>
      </w:r>
      <w:r>
        <w:rPr>
          <w:rFonts w:hint="eastAsia" w:ascii="宋体" w:hAnsi="宋体" w:eastAsia="宋体" w:cs="宋体"/>
          <w:b/>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质疑受理联系地址：南通市北大街万科金域广场108号T3幢</w:t>
      </w:r>
      <w:r>
        <w:rPr>
          <w:rFonts w:hint="eastAsia" w:ascii="宋体" w:hAnsi="宋体" w:eastAsia="宋体" w:cs="宋体"/>
          <w:sz w:val="28"/>
          <w:szCs w:val="28"/>
          <w:lang w:eastAsia="zh-CN"/>
        </w:rPr>
        <w:t xml:space="preserve">2</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楼0</w:t>
      </w:r>
      <w:r>
        <w:rPr>
          <w:rFonts w:hint="eastAsia" w:ascii="宋体" w:hAnsi="宋体" w:eastAsia="宋体" w:cs="宋体"/>
          <w:sz w:val="28"/>
          <w:szCs w:val="28"/>
          <w:lang w:eastAsia="zh-CN"/>
        </w:rPr>
        <w:t xml:space="preserve">7</w:t>
      </w:r>
      <w:r>
        <w:rPr>
          <w:rFonts w:hint="eastAsia" w:ascii="宋体" w:hAnsi="宋体" w:eastAsia="宋体" w:cs="宋体"/>
          <w:sz w:val="28"/>
          <w:szCs w:val="28"/>
        </w:rPr>
        <w:t xml:space="preserve">室，联系电话：18962990275。</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采购人质疑接收人及联系方式，见招标文件第一章。</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 以下情形的质疑不予受理</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2.5.1 内容不符合《政府采购质疑和投诉办法》第十二条规定的质疑。</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2.5.2 超出政府采购法定期限的质疑。</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2.5.3 未参加投标活动的供应商或在投标活动中自身权益未受到损害的供应商所提出的质疑。</w:t>
      </w:r>
      <w:r>
        <w:rPr>
          <w:rFonts w:hint="eastAsia" w:ascii="宋体" w:hAnsi="宋体" w:eastAsia="宋体" w:cs="宋体"/>
          <w:sz w:val="28"/>
          <w:szCs w:val="28"/>
        </w:rPr>
      </w:r>
      <w:r/>
    </w:p>
    <w:p>
      <w:pPr>
        <w:pStyle w:val="649"/>
        <w:ind w:firstLine="546"/>
        <w:spacing w:line="500" w:lineRule="exact"/>
        <w:rPr>
          <w:rFonts w:hint="eastAsia" w:ascii="宋体" w:hAnsi="宋体" w:eastAsia="宋体" w:cs="宋体"/>
          <w:sz w:val="28"/>
          <w:szCs w:val="28"/>
        </w:rPr>
      </w:pPr>
      <w:r>
        <w:rPr>
          <w:rFonts w:hint="eastAsia" w:ascii="宋体" w:hAnsi="宋体" w:eastAsia="宋体" w:cs="宋体"/>
          <w:sz w:val="28"/>
          <w:szCs w:val="28"/>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sz w:val="28"/>
          <w:szCs w:val="28"/>
        </w:rPr>
      </w:r>
      <w:r/>
    </w:p>
    <w:p>
      <w:pPr>
        <w:pStyle w:val="653"/>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3中标通知书</w:t>
      </w:r>
      <w:r>
        <w:rPr>
          <w:rFonts w:hint="eastAsia" w:ascii="宋体" w:hAnsi="宋体" w:eastAsia="宋体" w:cs="宋体"/>
          <w:b/>
          <w:sz w:val="28"/>
          <w:szCs w:val="28"/>
        </w:rPr>
      </w:r>
      <w:r/>
    </w:p>
    <w:p>
      <w:pPr>
        <w:pStyle w:val="649"/>
        <w:ind w:firstLine="560"/>
        <w:spacing w:line="460" w:lineRule="exact"/>
        <w:rPr>
          <w:rFonts w:hint="eastAsia" w:ascii="宋体" w:hAnsi="宋体" w:eastAsia="宋体" w:cs="宋体"/>
          <w:sz w:val="28"/>
          <w:szCs w:val="28"/>
        </w:rPr>
      </w:pPr>
      <w:r>
        <w:rPr>
          <w:rFonts w:hint="eastAsia" w:ascii="宋体" w:hAnsi="宋体" w:eastAsia="宋体" w:cs="宋体"/>
          <w:sz w:val="28"/>
          <w:szCs w:val="28"/>
        </w:rPr>
        <w:t xml:space="preserve">3.l</w:t>
      </w:r>
      <w:r>
        <w:rPr>
          <w:rFonts w:hint="eastAsia" w:ascii="宋体" w:hAnsi="宋体" w:eastAsia="宋体" w:cs="宋体"/>
          <w:b/>
          <w:sz w:val="28"/>
          <w:szCs w:val="28"/>
        </w:rPr>
        <w:t xml:space="preserve"> </w:t>
      </w:r>
      <w:r>
        <w:rPr>
          <w:rFonts w:hint="eastAsia" w:ascii="宋体" w:hAnsi="宋体" w:eastAsia="宋体" w:cs="宋体"/>
          <w:sz w:val="28"/>
          <w:szCs w:val="28"/>
        </w:rPr>
        <w:t xml:space="preserve">中标结果确定后5个工作日内到采购代理机构办理领取中标通知书手续，否则，由此产生的后果供应商自负。</w:t>
      </w:r>
      <w:r>
        <w:rPr>
          <w:rFonts w:hint="eastAsia" w:ascii="宋体" w:hAnsi="宋体" w:eastAsia="宋体" w:cs="宋体"/>
          <w:sz w:val="28"/>
          <w:szCs w:val="28"/>
        </w:rPr>
      </w:r>
      <w:r/>
    </w:p>
    <w:p>
      <w:pPr>
        <w:pStyle w:val="649"/>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8"/>
          <w:szCs w:val="28"/>
        </w:rPr>
      </w:r>
      <w:r/>
    </w:p>
    <w:p>
      <w:pPr>
        <w:pStyle w:val="652"/>
        <w:spacing w:before="0" w:after="0" w:line="500" w:lineRule="exact"/>
        <w:rPr>
          <w:rFonts w:hint="eastAsia" w:ascii="宋体" w:hAnsi="宋体" w:eastAsia="宋体" w:cs="宋体"/>
          <w:sz w:val="28"/>
          <w:szCs w:val="28"/>
        </w:rPr>
      </w:pPr>
      <w:r/>
      <w:bookmarkStart w:id="100" w:name="_Toc120614220"/>
      <w:r/>
      <w:bookmarkStart w:id="101" w:name="_Toc513029236"/>
      <w:r/>
      <w:bookmarkStart w:id="102" w:name="_Toc20823308"/>
      <w:r/>
      <w:bookmarkStart w:id="103" w:name="_Toc16938552"/>
      <w:r>
        <w:rPr>
          <w:rFonts w:hint="eastAsia" w:ascii="宋体" w:hAnsi="宋体" w:eastAsia="宋体" w:cs="宋体"/>
          <w:sz w:val="28"/>
          <w:szCs w:val="28"/>
        </w:rPr>
        <w:t xml:space="preserve">（七）授予合同</w:t>
      </w:r>
      <w:bookmarkEnd w:id="100"/>
      <w:r>
        <w:rPr>
          <w:rFonts w:hint="eastAsia" w:ascii="宋体" w:hAnsi="宋体" w:eastAsia="宋体" w:cs="宋体"/>
          <w:sz w:val="28"/>
          <w:szCs w:val="28"/>
        </w:rPr>
      </w:r>
      <w:r/>
    </w:p>
    <w:p>
      <w:pPr>
        <w:pStyle w:val="653"/>
        <w:jc w:val="both"/>
        <w:spacing w:line="500" w:lineRule="exact"/>
        <w:rPr>
          <w:rFonts w:hint="eastAsia" w:ascii="宋体" w:hAnsi="宋体" w:eastAsia="宋体" w:cs="宋体"/>
          <w:b/>
          <w:sz w:val="28"/>
          <w:szCs w:val="28"/>
        </w:rPr>
      </w:pPr>
      <w:r/>
      <w:bookmarkEnd w:id="101"/>
      <w:r/>
      <w:bookmarkEnd w:id="102"/>
      <w:r/>
      <w:bookmarkEnd w:id="103"/>
      <w:r/>
      <w:bookmarkStart w:id="104" w:name="_Toc20823309"/>
      <w:r/>
      <w:bookmarkStart w:id="105" w:name="_Toc513029237"/>
      <w:r/>
      <w:bookmarkStart w:id="106" w:name="_Toc16938553"/>
      <w:r>
        <w:rPr>
          <w:rFonts w:hint="eastAsia" w:ascii="宋体" w:hAnsi="宋体" w:eastAsia="宋体" w:cs="宋体"/>
          <w:sz w:val="28"/>
          <w:szCs w:val="28"/>
        </w:rPr>
        <w:t xml:space="preserve">1.签订合同</w:t>
      </w:r>
      <w:r>
        <w:rPr>
          <w:rFonts w:hint="eastAsia" w:ascii="宋体" w:hAnsi="宋体" w:eastAsia="宋体" w:cs="宋体"/>
          <w:b/>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w:t>
      </w:r>
      <w:r>
        <w:rPr>
          <w:rFonts w:hint="eastAsia" w:ascii="宋体" w:hAnsi="宋体" w:eastAsia="宋体" w:cs="宋体"/>
          <w:sz w:val="28"/>
          <w:szCs w:val="28"/>
        </w:rPr>
        <w:t xml:space="preserve">.l 中标人应当在中标通知书发出之日起三十日内（在新冠疫情防控期间为十五日内），按照招标文件确定的事项与采购人签订政府采购合同。</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1.2 招标文件、中标人的投标文件及招标过程中有关澄清、承诺文件均应作为合同附件。</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1.3 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hint="eastAsia" w:ascii="宋体" w:hAnsi="宋体" w:eastAsia="宋体" w:cs="宋体"/>
          <w:sz w:val="28"/>
          <w:szCs w:val="28"/>
        </w:rPr>
      </w:r>
      <w:r/>
    </w:p>
    <w:p>
      <w:pPr>
        <w:pStyle w:val="653"/>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 货物和服务的追加、减少和添购</w:t>
      </w:r>
      <w:r>
        <w:rPr>
          <w:rFonts w:hint="eastAsia" w:ascii="宋体" w:hAnsi="宋体" w:eastAsia="宋体" w:cs="宋体"/>
          <w:b/>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 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2.2 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b/>
          <w:sz w:val="28"/>
          <w:szCs w:val="28"/>
        </w:rPr>
      </w:r>
      <w:r/>
    </w:p>
    <w:p>
      <w:pPr>
        <w:pStyle w:val="653"/>
        <w:jc w:val="both"/>
        <w:spacing w:line="500" w:lineRule="exact"/>
        <w:rPr>
          <w:rFonts w:hint="eastAsia" w:ascii="宋体" w:hAnsi="宋体" w:eastAsia="宋体" w:cs="宋体"/>
          <w:b/>
          <w:sz w:val="28"/>
          <w:szCs w:val="28"/>
        </w:rPr>
      </w:pPr>
      <w:r/>
      <w:bookmarkEnd w:id="104"/>
      <w:r/>
      <w:bookmarkEnd w:id="105"/>
      <w:r/>
      <w:bookmarkEnd w:id="106"/>
      <w:r>
        <w:rPr>
          <w:rFonts w:hint="eastAsia" w:ascii="宋体" w:hAnsi="宋体" w:eastAsia="宋体" w:cs="宋体"/>
          <w:sz w:val="28"/>
          <w:szCs w:val="28"/>
        </w:rPr>
        <w:t xml:space="preserve">3.政府采购履约资金扶持政策</w:t>
      </w:r>
      <w:r>
        <w:rPr>
          <w:rFonts w:hint="eastAsia" w:ascii="宋体" w:hAnsi="宋体" w:eastAsia="宋体" w:cs="宋体"/>
          <w:b/>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3.1 中标供应商如需获得履约保证金支持，可在南通市政府采购网直接办理线上履约保证保险申请，详情请见南通市政府采购网首页 “易企服”综合服务平台-金融服务-履约保证保险专栏。</w:t>
      </w:r>
      <w:r>
        <w:rPr>
          <w:rFonts w:hint="eastAsia" w:ascii="宋体" w:hAnsi="宋体" w:eastAsia="宋体" w:cs="宋体"/>
          <w:sz w:val="28"/>
          <w:szCs w:val="28"/>
        </w:rPr>
      </w:r>
      <w:r/>
    </w:p>
    <w:p>
      <w:pPr>
        <w:pStyle w:val="649"/>
        <w:ind w:firstLine="0"/>
        <w:spacing w:line="500" w:lineRule="exact"/>
        <w:rPr>
          <w:rFonts w:hint="eastAsia" w:ascii="宋体" w:hAnsi="宋体" w:eastAsia="宋体" w:cs="宋体"/>
          <w:b w:val="0"/>
          <w:bCs w:val="0"/>
          <w:sz w:val="28"/>
          <w:szCs w:val="28"/>
          <w:lang w:val="en-US"/>
        </w:rPr>
        <w:outlineLvl w:val="9"/>
      </w:pPr>
      <w:r>
        <w:rPr>
          <w:rFonts w:hint="eastAsia" w:ascii="宋体" w:hAnsi="宋体" w:eastAsia="宋体" w:cs="宋体"/>
          <w:b w:val="0"/>
          <w:bCs w:val="0"/>
          <w:sz w:val="28"/>
          <w:szCs w:val="28"/>
          <w:lang w:val="en-US" w:eastAsia="zh-CN"/>
        </w:rPr>
        <w:t xml:space="preserve">4.</w:t>
      </w:r>
      <w:r>
        <w:rPr>
          <w:rFonts w:hint="eastAsia" w:ascii="宋体" w:hAnsi="宋体" w:eastAsia="宋体" w:cs="宋体"/>
          <w:b w:val="0"/>
          <w:bCs w:val="0"/>
          <w:sz w:val="28"/>
          <w:szCs w:val="28"/>
          <w:lang w:val="en-US"/>
        </w:rPr>
        <w:t xml:space="preserve">政府采购合同信用融资扶持政策</w:t>
      </w:r>
      <w:r>
        <w:rPr>
          <w:rFonts w:hint="eastAsia" w:ascii="宋体" w:hAnsi="宋体" w:eastAsia="宋体" w:cs="宋体"/>
          <w:b w:val="0"/>
          <w:bCs w:val="0"/>
          <w:sz w:val="28"/>
          <w:szCs w:val="28"/>
          <w:lang w:val="en-US"/>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根据</w:t>
      </w:r>
      <w:r>
        <w:rPr>
          <w:rFonts w:hint="eastAsia" w:ascii="宋体" w:hAnsi="宋体" w:eastAsia="宋体" w:cs="宋体"/>
          <w:sz w:val="28"/>
          <w:szCs w:val="28"/>
        </w:rPr>
        <w:t xml:space="preserve">《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r>
        <w:rPr>
          <w:rFonts w:hint="eastAsia" w:ascii="宋体" w:hAnsi="宋体" w:eastAsia="宋体" w:cs="宋体"/>
          <w:sz w:val="28"/>
          <w:szCs w:val="28"/>
        </w:rPr>
      </w:r>
      <w:r/>
    </w:p>
    <w:p>
      <w:pPr>
        <w:pStyle w:val="649"/>
        <w:spacing w:line="500" w:lineRule="exact"/>
        <w:rPr>
          <w:rFonts w:hint="eastAsia" w:ascii="宋体" w:hAnsi="宋体" w:eastAsia="宋体" w:cs="宋体"/>
        </w:rPr>
      </w:pPr>
      <w:r>
        <w:rPr>
          <w:rFonts w:hint="eastAsia" w:ascii="宋体" w:hAnsi="宋体" w:eastAsia="宋体" w:cs="宋体"/>
        </w:rPr>
      </w:r>
      <w:r/>
    </w:p>
    <w:p>
      <w:pPr>
        <w:pStyle w:val="649"/>
        <w:spacing w:line="500" w:lineRule="exact"/>
        <w:rPr>
          <w:rFonts w:hint="eastAsia" w:ascii="宋体" w:hAnsi="宋体" w:eastAsia="宋体" w:cs="宋体"/>
        </w:rPr>
      </w:pPr>
      <w:r>
        <w:rPr>
          <w:rFonts w:hint="eastAsia" w:ascii="宋体" w:hAnsi="宋体" w:eastAsia="宋体" w:cs="宋体"/>
        </w:rPr>
      </w:r>
      <w:r/>
    </w:p>
    <w:p>
      <w:pPr>
        <w:pStyle w:val="677"/>
        <w:rPr>
          <w:rFonts w:hint="eastAsia" w:ascii="宋体" w:hAnsi="宋体" w:eastAsia="宋体" w:cs="宋体"/>
        </w:rPr>
      </w:pPr>
      <w:r>
        <w:rPr>
          <w:rFonts w:hint="eastAsia" w:ascii="宋体" w:hAnsi="宋体" w:eastAsia="宋体" w:cs="宋体"/>
        </w:rPr>
      </w:r>
      <w:r/>
    </w:p>
    <w:p>
      <w:pPr>
        <w:pStyle w:val="731"/>
        <w:rPr>
          <w:rFonts w:hint="eastAsia" w:ascii="宋体" w:hAnsi="宋体" w:eastAsia="宋体" w:cs="宋体"/>
        </w:rPr>
      </w:pPr>
      <w:r>
        <w:rPr>
          <w:rFonts w:hint="eastAsia" w:ascii="宋体" w:hAnsi="宋体" w:eastAsia="宋体" w:cs="宋体"/>
        </w:rPr>
      </w:r>
      <w:r/>
    </w:p>
    <w:p>
      <w:pPr>
        <w:pStyle w:val="732"/>
        <w:rPr>
          <w:rFonts w:hint="eastAsia" w:ascii="宋体" w:hAnsi="宋体" w:eastAsia="宋体" w:cs="宋体"/>
        </w:rPr>
      </w:pPr>
      <w:r>
        <w:rPr>
          <w:rFonts w:hint="eastAsia" w:ascii="宋体" w:hAnsi="宋体" w:eastAsia="宋体" w:cs="宋体"/>
        </w:rPr>
      </w:r>
      <w:r/>
    </w:p>
    <w:p>
      <w:pPr>
        <w:pStyle w:val="649"/>
        <w:rPr>
          <w:rFonts w:hint="eastAsia" w:ascii="宋体" w:hAnsi="宋体" w:eastAsia="宋体" w:cs="宋体"/>
        </w:rPr>
      </w:pPr>
      <w:r>
        <w:rPr>
          <w:rFonts w:hint="eastAsia" w:ascii="宋体" w:hAnsi="宋体" w:eastAsia="宋体" w:cs="宋体"/>
        </w:rPr>
      </w:r>
      <w:r/>
    </w:p>
    <w:p>
      <w:pPr>
        <w:pStyle w:val="677"/>
        <w:rPr>
          <w:rFonts w:hint="eastAsia" w:ascii="宋体" w:hAnsi="宋体" w:eastAsia="宋体" w:cs="宋体"/>
        </w:rPr>
      </w:pPr>
      <w:r>
        <w:rPr>
          <w:rFonts w:hint="eastAsia" w:ascii="宋体" w:hAnsi="宋体" w:eastAsia="宋体" w:cs="宋体"/>
        </w:rPr>
      </w:r>
      <w:r/>
    </w:p>
    <w:p>
      <w:pPr>
        <w:pStyle w:val="649"/>
        <w:jc w:val="center"/>
        <w:spacing w:line="500" w:lineRule="exact"/>
        <w:rPr>
          <w:rFonts w:hint="eastAsia" w:ascii="宋体" w:hAnsi="宋体" w:eastAsia="宋体" w:cs="宋体"/>
          <w:bCs/>
          <w:sz w:val="36"/>
          <w:szCs w:val="36"/>
          <w:highlight w:val="yellow"/>
        </w:rPr>
        <w:outlineLvl w:val="0"/>
      </w:pPr>
      <w:r>
        <w:rPr>
          <w:rFonts w:hint="eastAsia" w:ascii="宋体" w:hAnsi="宋体" w:eastAsia="宋体" w:cs="宋体"/>
          <w:bCs/>
          <w:sz w:val="36"/>
          <w:szCs w:val="36"/>
        </w:rPr>
        <w:t xml:space="preserve">第三部分  项目需求</w:t>
      </w:r>
      <w:r>
        <w:rPr>
          <w:rFonts w:hint="eastAsia" w:ascii="宋体" w:hAnsi="宋体" w:eastAsia="宋体" w:cs="宋体"/>
          <w:bCs/>
          <w:sz w:val="36"/>
          <w:szCs w:val="36"/>
          <w:highlight w:val="yellow"/>
        </w:rPr>
      </w:r>
      <w:r/>
    </w:p>
    <w:p>
      <w:pPr>
        <w:pStyle w:val="649"/>
        <w:ind w:firstLine="561"/>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投标人在制作投标文件时仔细研究项目需求说明。项目需求包括商务要求：是指取得采购标的的时间、地点、财务和服务要求，包括交付（实施）的时间（期限）和地点（范围）、付款条件（进度和方法）、包装和运输、售后服务、保险等。</w:t>
      </w:r>
      <w:r>
        <w:rPr>
          <w:rFonts w:hint="eastAsia" w:ascii="宋体" w:hAnsi="宋体" w:eastAsia="宋体" w:cs="宋体"/>
          <w:b/>
          <w:bCs/>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（一）采购标的需实现的功能或者目标，以及为落实政府采购政策需满足的要求。</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为保障食堂食品安全，供给及时，规范管理，节约成本，职责分明，方便监督，本项目通过集成供应的配送方式进行采购，拟采用公开招标的方式确定一家实力强、经验足、信誉好、价格适中的供应商提供综合供货服务。供应商自行到采购方踏勘现场、了解需求。</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（二）采购标的需执行的国家相关标准、行业标准、地方标准或者其他标准、规范。</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供应商提供的食材必须符合国家食品安全标准（GB），农产品符合《中华人民共和国农业行业标准》（NY）和其它现行相应的标准，同时要满足产品的其他质量和食品安全要求。</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未注明部分按国家现行相关法律法规和行业标准执行。</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（三）采购标的需满足的质量、安全、技术规格、物理特性等要求；</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供应商所供食材、食品的卫生、质量及包装等必须符合《中华人民共和国食品安全法》和《中华人民共和国食品安全法(2019修正)》的要求，以及现行法律法规要求。</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1.米面</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所有物品包装清晰醒目，品牌、生产日期、保质期、产品成分均要清晰醒目。产品无损坏，无漏气，不得变质发霉，不得提供积压库存产品，提供检测报告符合国家标准。</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2.面粉：符合GB 1355-2005标准，质量等级为一级，规格为25KG/袋。</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3.食用油：非转基因油，符合GB/T 1534-2017、GB/T 1535-2017、GB/T 4754-2017、GB/T 19111-2017、GB/T 10464-2017标准。质量等级均为一级，规格为5升/桶或10升/桶。</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4.猪肉类（鲜）：符合《GB 2707-2016食品安全国家标准 鲜（冻）畜、禽产品》标准。包括但不限于：（1）全精肉：色泽正常，去骨，无肥肉、无衣膜，无异味，无注水；（2）夹心肉：表皮洁净，色泽正常，去骨，无异味，无注水，肥瘦比例约2∶8；（3）大排：色泽正常，无异味，改刀为大片；（4）小排：色泽正常，无异味，无颈骨，无注水；（5）带皮五花肋条肉：色泽正常，脂肪洁白，表皮洁净，无异味，无骨，无注水。</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5.牛肉类（鲜）：符合《GB 2707-2016食品安全国家标准 鲜（冻）畜、禽产品》标准。包括但不限于（1）牛肋条肉（包括牛柳肉、牛腩肉等）：色泽正常，不注水，无异味；（2）牛腿肉：色泽正常，不注水，无异味，不掺杂其它部位肉品。</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6.光禽（鲜）：符合《GB 2707-2016食品安全国家标准鲜（冻）畜、禽产品》标准，需活禽宰杀，肌肉结实而有弹性，色泽正常，无异味，无注水，无任何内脏。</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7.禽蛋类：符合《GB 2749-2015食品安全国家标准 蛋与蛋制品》标准，出栏到供货不超过7天，绿色、有机、无公害。</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8.水产品类（鲜、冻）：（1）淡水鱼：符合GB2733-2005《鲜、冻动物性水产品卫生标准》；（2）海水鱼：符合GB/T 18108-2019《鲜海水鱼》或GB/T 18109-2000《冻海水鱼》；（3）虾、蟹、贝类：符合GB 2733-2005《鲜、冻动物性水产品卫生标准》；（4）藻类，符合GB 19643-2016 《藻类制品卫生标准》。</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9.豆制品：符合《GB 2712-2014食品安全国家标准 豆制品》标准，有一定光泽，不松散，无异味，无变质。 </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10.蔬菜：符合《GB 2763-2021食品安全国家标准 食品中农药最大残留限量》标准等，叶梗光滑幼嫩，不干瘪凋萎，无老叶和黄叶，色泽正常，去除根须，不含土，无腐烂情形，无明显浸水现象。 </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11.调味品：符合相关产品食品安全国家标准，有食品质量认证标志。</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12.冷冻食品、半成品类：符合《GB 2707-2016食品安全国家标准 鲜（冻）畜、禽产品》标准和《GB 31646-2018食品安全国家标准 速冻食品生产和经营卫生规范》，规格符合需求方要求，大小一致。</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13.干货制品：符合食品安全国家标准和产品特有品质要求，感官佳、外观好。</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14.包括但不限于以上食材类，供货时需提供有效的检测报告或检疫证、合格证等，必须能追根溯源。</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（四）采购数量、采购项目交付或者实施的时间和地点</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1.食材种类：米面、干货粮油、肉类、蛋奶类、水产品和冻品、调味品、水果蔬菜等常用食材。</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配送地址：南通市崇川区星明路、兴农路祥和路路口。就餐人数约1200人。</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2.食材配送</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中标方必须根据采购单位采购计划（含品牌、数量、规格等），按时、保质、保量将原辅料送到采购单位指定地点。供应商将货物运至指定地点后，应及时通知采购方收货（每次采购计划需一次性准时送到采购人指定地点）。收货时，采购方发现货物包装有破损、有明显毁坏或数量、品种、品质等与双方约定有差异的，有权拒绝收，且供应商须在规定的时间内重新供货，同时不得影响采购方食堂准时开饭。</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为保证能按采购方采购计划保质保量准时供货（含保证食材品种、规格无误，保证食材质量符合要求等），供应商从业人员中须有从事食材配送工作实际经验人员，为保证配送效率，本项目至少配备1名专职配送人员和1辆专职运输车。供应商在交货时向采购方提供《送货单》，采购方验货和监秤人员在《送货单》上签字后，双方各执一份作为结算凭证。</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  2.3供应商随货须提供产品有效检测报告或检验单，前一日菜价截图打印件、有特殊要求的产品，须按相关规定提供产品合格证或动物检疫证等。</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2.4定型包装食品要求所有产品为原厂原包装，标识清楚、齐全，需标有名称、规格、净含量、成分及配料表、生产厂家、生产日期、保质期限、生产许可证号、贮藏条件、生产地址、联系方式等。对于原厂定型包装的商品在使用前或打开包装后发现质量有问题的，供应商必须无条件接受退换货，并及时补齐。</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2.5供应商提供的全部货物，均应进行合理的外包装和装箱等，以保护所装货物不会在运输过程中损坏，由于包装不善所引起的货物损坏由供应商承担。外包装费用由供应商承担。</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2.6如供应商未能及时送货，采购方有权进行市场应急采购，超出的成本由供应商承担，同时还将视情节由供应商予以赔偿，直至终止合同。</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2.7如采购方紧急临时性补货，供应商须无条件响应。投标时应提供具体服务响应方案。</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2.8 配送的食材需留样三天。</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（五）采购标的需满足的服务标准、期限、效率等要求</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按采购人要求。</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（六）采购标的验收标准</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供应商所供食材、食品的卫生、质量及包装等必须符合《中华人民共和国食品安全法》和《中华人民共和国食品安全法(2019修正)》的要求，以及现行法律法规要求。</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（七）采购标的其他技术、服务等要求</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1.采购单位根据供应商履约情况，对供应商进行动态考核，考核结果报采购单位备案。对月度考核不合格供应商，采购单位有权终止合同。</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供应商在配送食品原材料时，必须满足招投标文件要求和合同约定，并经过采购单位验收，采购单位实行动态管理，凡发现所配送食材出现质量问题，采购单位有权拒收，屡教不改或情况严重的，采购人有权单方面终止合同，且不承担任何费用的赔偿。</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3.采购单位在验收过程中如发现供应商配送的食材有假冒伪劣、以次充好、供应的食材与采购方要求存在严重偏差等现象，一经查实将对供应商处以该批食材10倍价的经济追偿，且采购单位有权立即终止合同。</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4.供应商需严格执行《食品安全法》《动物检验法》等相关法律，无条件接受采购方、市场监督部门的管理、指导、监督、考核。如因食材质量问题导致食物中毒，将追究供应商相关法律责任。</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供应商有义务规范提供各类食材的检验检疫证明，为采购单位提供相关食材所需提供的索证材料。在经营过程中如不能及时提供完整的材料，采购单位将拒绝结算货款，一切损失由供应商承担。采购单位视情节轻重将对供应商给予200-2000元考核扣款。若累计扣款达1万元以上的，采购单位有权终止合同。</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6.供应商所聘服务人员与采购单位不存在雇佣等劳动关系；供应商应培训好服务从业人员，服务人员需为供应商正式员工（有劳动合同并为其缴纳社会保险），应具有良好的从业道德。供应商所用服务人员的岗位职责、操作规范、人身安全、医疗、工资、各项保险、内部管理、各类纠纷等各项事宜及所涉及经费均由供应商自行负责，采购单位概不负责。</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7.供应商报价含各项安全措施费，如果服务人员在配送过程中发生交通伤害事故、失窃事件或其他财产损失和人身伤害，采购单位不承担任何经济和法律责任。</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8.供应商每次支付货款前，必须向采购单位开具正规发票，发票能在税务局发票查询系统查询到。</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9.供应商配送人员及车辆无条件服从采购方管理，配送过程不得干扰采购方正常的办公、生活秩序，保障职工安全，承担采购单位办公区域内配送过程中的一切安全责任。</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10.供应商响应报价以南通市人民政府网站每日公布的《南通市区部分市场主副食品价格》平均价为基准价并折扣报价，投标折扣按百分比报价，保留小数点后两位；在合同履行中涉及结算（含税）的总价包括完成本次招标范围内全部工作内容所需所有费用。其中应包括但不限于所有的产品采购费、配送运输到指定地点的装运费用（含装卸力资）、相关辅助材料费、检验费、加工费、税费、合理利润、售后服务、为完成本项目所必须的其他辅助工作的相关费用等所有费用。</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成交商在履约期间，不得与采购方食堂从业人员含厨师、总厨、验收人、保管员、会计及其他管理者相勾结，出现以次充好、虚报数量、虚开发票等侵害采购方利益的违规违纪违法行为，否则一经查实，采购方有权立即单方面终止合同，并追究供应商相关经济和法律责任。</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（八）付款方式</w:t>
      </w:r>
      <w:r>
        <w:rPr>
          <w:rFonts w:hint="eastAsia" w:ascii="宋体" w:hAnsi="宋体" w:eastAsia="宋体" w:cs="宋体"/>
          <w:sz w:val="28"/>
          <w:szCs w:val="28"/>
        </w:rPr>
      </w:r>
      <w:r/>
    </w:p>
    <w:p>
      <w:pPr>
        <w:pStyle w:val="649"/>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月结（正常月初开票，月中前结账上个月份的费用），供应商提供完税发票。</w:t>
      </w:r>
      <w:r>
        <w:rPr>
          <w:rFonts w:hint="eastAsia" w:ascii="宋体" w:hAnsi="宋体" w:eastAsia="宋体" w:cs="宋体"/>
          <w:sz w:val="28"/>
          <w:szCs w:val="28"/>
        </w:rPr>
      </w:r>
      <w:r/>
    </w:p>
    <w:p>
      <w:pPr>
        <w:pStyle w:val="649"/>
        <w:spacing w:line="500" w:lineRule="exact"/>
        <w:rPr>
          <w:rFonts w:hint="eastAsia" w:ascii="宋体" w:hAnsi="宋体" w:eastAsia="宋体" w:cs="宋体"/>
          <w:sz w:val="28"/>
          <w:szCs w:val="28"/>
        </w:rPr>
      </w:pPr>
      <w:r>
        <w:rPr>
          <w:rFonts w:hint="eastAsia" w:ascii="宋体" w:hAnsi="宋体" w:eastAsia="宋体" w:cs="宋体"/>
          <w:sz w:val="28"/>
          <w:szCs w:val="28"/>
        </w:rPr>
        <w:t xml:space="preserve">（九）履约保证金</w:t>
      </w:r>
      <w:r>
        <w:rPr>
          <w:rFonts w:hint="eastAsia" w:ascii="宋体" w:hAnsi="宋体" w:eastAsia="宋体" w:cs="宋体"/>
          <w:sz w:val="28"/>
          <w:szCs w:val="28"/>
        </w:rPr>
      </w:r>
      <w:r/>
    </w:p>
    <w:p>
      <w:pPr>
        <w:pStyle w:val="728"/>
        <w:ind w:firstLine="560"/>
        <w:spacing w:line="500" w:lineRule="exact"/>
        <w:rPr>
          <w:rFonts w:hint="eastAsia" w:ascii="宋体" w:hAnsi="宋体" w:eastAsia="宋体" w:cs="宋体"/>
          <w:sz w:val="28"/>
          <w:szCs w:val="28"/>
        </w:rPr>
      </w:pPr>
      <w:r/>
      <w:bookmarkEnd w:id="0"/>
      <w:r/>
      <w:bookmarkEnd w:id="1"/>
      <w:r/>
      <w:bookmarkEnd w:id="2"/>
      <w:r>
        <w:rPr>
          <w:rFonts w:hint="eastAsia" w:ascii="宋体" w:hAnsi="宋体" w:eastAsia="宋体" w:cs="宋体"/>
          <w:sz w:val="28"/>
          <w:szCs w:val="28"/>
        </w:rPr>
        <w:t xml:space="preserve">1、本项目中标后的履约保证金为</w:t>
      </w:r>
      <w:r>
        <w:rPr>
          <w:rFonts w:hint="eastAsia" w:ascii="宋体" w:hAnsi="宋体" w:eastAsia="宋体" w:cs="宋体"/>
          <w:b/>
          <w:bCs/>
          <w:sz w:val="28"/>
          <w:szCs w:val="28"/>
          <w:u w:val="single"/>
        </w:rPr>
        <w:t xml:space="preserve">贰万伍仟元整</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728"/>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2、中标供应商可以选择以</w:t>
      </w:r>
      <w:r>
        <w:rPr>
          <w:rFonts w:hint="eastAsia" w:ascii="宋体" w:hAnsi="宋体" w:eastAsia="宋体" w:cs="宋体"/>
          <w:sz w:val="28"/>
          <w:szCs w:val="28"/>
          <w:u w:val="single"/>
        </w:rPr>
        <w:t xml:space="preserve">金融机构、担保机构出具的保函、履约保证金保险</w:t>
      </w:r>
      <w:r>
        <w:rPr>
          <w:rFonts w:hint="eastAsia" w:ascii="宋体" w:hAnsi="宋体" w:eastAsia="宋体" w:cs="宋体"/>
          <w:sz w:val="28"/>
          <w:szCs w:val="28"/>
        </w:rPr>
        <w:t xml:space="preserve">等非现金形式缴纳履约保证金。</w:t>
      </w:r>
      <w:r>
        <w:rPr>
          <w:rFonts w:hint="eastAsia" w:ascii="宋体" w:hAnsi="宋体" w:eastAsia="宋体" w:cs="宋体"/>
          <w:sz w:val="28"/>
          <w:szCs w:val="28"/>
        </w:rPr>
      </w:r>
      <w:r/>
    </w:p>
    <w:p>
      <w:pPr>
        <w:pStyle w:val="728"/>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2、中标供应商在中标通知书发出之日起30日内，凭“中标通知书”和“履约保证金”的缴纳凭证，与采购人签订合同，超期或未有协商，则视为自动放弃中标资格。</w:t>
      </w:r>
      <w:r>
        <w:rPr>
          <w:rFonts w:hint="eastAsia" w:ascii="宋体" w:hAnsi="宋体" w:eastAsia="宋体" w:cs="宋体"/>
          <w:sz w:val="28"/>
          <w:szCs w:val="28"/>
        </w:rPr>
      </w:r>
      <w:r/>
    </w:p>
    <w:p>
      <w:pPr>
        <w:pStyle w:val="728"/>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3、中标供应商在按要求保质保量的完成该项目合同并通过验收后，采购人凭中标供应商提交的申请，一次性无息退还该合同项目的履约保证金。</w:t>
      </w:r>
      <w:r>
        <w:rPr>
          <w:rFonts w:hint="eastAsia" w:ascii="宋体" w:hAnsi="宋体" w:eastAsia="宋体" w:cs="宋体"/>
          <w:sz w:val="28"/>
          <w:szCs w:val="28"/>
        </w:rPr>
      </w:r>
      <w:r/>
    </w:p>
    <w:p>
      <w:pPr>
        <w:pStyle w:val="728"/>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4、由于中标供应商原因，在签订合同后出现不按合同履行的情况，采购单位有权将履约保证金作为违约金，全额不予退还，同时采购单位亦有权终止合同，中标供应商还须承担相应的法律赔偿责任。</w:t>
      </w:r>
      <w:r>
        <w:rPr>
          <w:rFonts w:hint="eastAsia" w:ascii="宋体" w:hAnsi="宋体" w:eastAsia="宋体" w:cs="宋体"/>
          <w:sz w:val="28"/>
          <w:szCs w:val="28"/>
        </w:rPr>
      </w:r>
      <w:r/>
    </w:p>
    <w:p>
      <w:pPr>
        <w:pStyle w:val="649"/>
        <w:rPr>
          <w:rFonts w:hint="eastAsia" w:ascii="宋体" w:hAnsi="宋体" w:eastAsia="宋体" w:cs="宋体"/>
        </w:rPr>
      </w:pPr>
      <w:r>
        <w:rPr>
          <w:rFonts w:hint="eastAsia" w:ascii="宋体" w:hAnsi="宋体" w:eastAsia="宋体" w:cs="宋体"/>
        </w:rPr>
      </w:r>
      <w:r/>
    </w:p>
    <w:p>
      <w:pPr>
        <w:pStyle w:val="728"/>
        <w:rPr>
          <w:rFonts w:hint="eastAsia" w:ascii="宋体" w:hAnsi="宋体" w:eastAsia="宋体" w:cs="宋体"/>
        </w:rPr>
      </w:pPr>
      <w:r>
        <w:rPr>
          <w:rFonts w:hint="eastAsia" w:ascii="宋体" w:hAnsi="宋体" w:eastAsia="宋体" w:cs="宋体"/>
        </w:rPr>
      </w:r>
      <w:r/>
    </w:p>
    <w:p>
      <w:pPr>
        <w:pStyle w:val="649"/>
        <w:rPr>
          <w:rFonts w:hint="eastAsia" w:ascii="宋体" w:hAnsi="宋体" w:eastAsia="宋体" w:cs="宋体"/>
        </w:rPr>
      </w:pPr>
      <w:r>
        <w:rPr>
          <w:rFonts w:hint="eastAsia" w:ascii="宋体" w:hAnsi="宋体" w:eastAsia="宋体" w:cs="宋体"/>
        </w:rPr>
      </w:r>
      <w:r/>
    </w:p>
    <w:p>
      <w:pPr>
        <w:pStyle w:val="728"/>
        <w:rPr>
          <w:rFonts w:hint="eastAsia" w:ascii="宋体" w:hAnsi="宋体" w:eastAsia="宋体" w:cs="宋体"/>
        </w:rPr>
      </w:pPr>
      <w:r>
        <w:rPr>
          <w:rFonts w:hint="eastAsia" w:ascii="宋体" w:hAnsi="宋体" w:eastAsia="宋体" w:cs="宋体"/>
        </w:rPr>
      </w:r>
      <w:r/>
    </w:p>
    <w:p>
      <w:pPr>
        <w:pStyle w:val="649"/>
        <w:rPr>
          <w:rFonts w:hint="eastAsia" w:ascii="宋体" w:hAnsi="宋体" w:eastAsia="宋体" w:cs="宋体"/>
        </w:rPr>
      </w:pPr>
      <w:r>
        <w:rPr>
          <w:rFonts w:hint="eastAsia" w:ascii="宋体" w:hAnsi="宋体" w:eastAsia="宋体" w:cs="宋体"/>
        </w:rPr>
      </w:r>
      <w:r/>
    </w:p>
    <w:p>
      <w:pPr>
        <w:pStyle w:val="728"/>
        <w:rPr>
          <w:rFonts w:hint="eastAsia" w:ascii="宋体" w:hAnsi="宋体" w:eastAsia="宋体" w:cs="宋体"/>
        </w:rPr>
      </w:pPr>
      <w:r>
        <w:rPr>
          <w:rFonts w:hint="eastAsia" w:ascii="宋体" w:hAnsi="宋体" w:eastAsia="宋体" w:cs="宋体"/>
        </w:rPr>
      </w:r>
      <w:r/>
    </w:p>
    <w:p>
      <w:pPr>
        <w:pStyle w:val="649"/>
        <w:rPr>
          <w:rFonts w:hint="eastAsia" w:ascii="宋体" w:hAnsi="宋体" w:eastAsia="宋体" w:cs="宋体"/>
        </w:rPr>
      </w:pPr>
      <w:r>
        <w:rPr>
          <w:rFonts w:hint="eastAsia" w:ascii="宋体" w:hAnsi="宋体" w:eastAsia="宋体" w:cs="宋体"/>
        </w:rPr>
      </w:r>
      <w:r/>
    </w:p>
    <w:p>
      <w:pPr>
        <w:pStyle w:val="728"/>
        <w:rPr>
          <w:rFonts w:hint="eastAsia" w:ascii="宋体" w:hAnsi="宋体" w:eastAsia="宋体" w:cs="宋体"/>
        </w:rPr>
      </w:pPr>
      <w:r>
        <w:rPr>
          <w:rFonts w:hint="eastAsia" w:ascii="宋体" w:hAnsi="宋体" w:eastAsia="宋体" w:cs="宋体"/>
        </w:rPr>
      </w:r>
      <w:r/>
    </w:p>
    <w:p>
      <w:pPr>
        <w:pStyle w:val="649"/>
        <w:rPr>
          <w:rFonts w:hint="eastAsia" w:ascii="宋体" w:hAnsi="宋体" w:eastAsia="宋体" w:cs="宋体"/>
        </w:rPr>
      </w:pPr>
      <w:r>
        <w:rPr>
          <w:rFonts w:hint="eastAsia" w:ascii="宋体" w:hAnsi="宋体" w:eastAsia="宋体" w:cs="宋体"/>
        </w:rPr>
      </w:r>
      <w:r/>
    </w:p>
    <w:p>
      <w:pPr>
        <w:pStyle w:val="728"/>
        <w:rPr>
          <w:rFonts w:hint="eastAsia" w:ascii="宋体" w:hAnsi="宋体" w:eastAsia="宋体" w:cs="宋体"/>
        </w:rPr>
      </w:pPr>
      <w:r>
        <w:rPr>
          <w:rFonts w:hint="eastAsia" w:ascii="宋体" w:hAnsi="宋体" w:eastAsia="宋体" w:cs="宋体"/>
        </w:rPr>
      </w:r>
      <w:r/>
    </w:p>
    <w:p>
      <w:pPr>
        <w:pStyle w:val="649"/>
        <w:rPr>
          <w:rFonts w:hint="eastAsia" w:ascii="宋体" w:hAnsi="宋体" w:eastAsia="宋体" w:cs="宋体"/>
        </w:rPr>
      </w:pPr>
      <w:r>
        <w:rPr>
          <w:rFonts w:hint="eastAsia" w:ascii="宋体" w:hAnsi="宋体" w:eastAsia="宋体" w:cs="宋体"/>
        </w:rPr>
      </w:r>
      <w:r/>
    </w:p>
    <w:p>
      <w:pPr>
        <w:pStyle w:val="728"/>
        <w:rPr>
          <w:rFonts w:hint="eastAsia" w:ascii="宋体" w:hAnsi="宋体" w:eastAsia="宋体" w:cs="宋体"/>
        </w:rPr>
      </w:pPr>
      <w:r>
        <w:rPr>
          <w:rFonts w:hint="eastAsia" w:ascii="宋体" w:hAnsi="宋体" w:eastAsia="宋体" w:cs="宋体"/>
        </w:rPr>
      </w:r>
      <w:r/>
    </w:p>
    <w:p>
      <w:pPr>
        <w:pStyle w:val="649"/>
        <w:rPr>
          <w:rFonts w:hint="eastAsia" w:ascii="宋体" w:hAnsi="宋体" w:eastAsia="宋体" w:cs="宋体"/>
        </w:rPr>
      </w:pPr>
      <w:r>
        <w:rPr>
          <w:rFonts w:hint="eastAsia" w:ascii="宋体" w:hAnsi="宋体" w:eastAsia="宋体" w:cs="宋体"/>
        </w:rPr>
      </w:r>
      <w:r/>
    </w:p>
    <w:p>
      <w:pPr>
        <w:pStyle w:val="728"/>
        <w:rPr>
          <w:rFonts w:hint="eastAsia" w:ascii="宋体" w:hAnsi="宋体" w:eastAsia="宋体" w:cs="宋体"/>
        </w:rPr>
      </w:pPr>
      <w:r>
        <w:rPr>
          <w:rFonts w:hint="eastAsia" w:ascii="宋体" w:hAnsi="宋体" w:eastAsia="宋体" w:cs="宋体"/>
        </w:rPr>
      </w:r>
      <w:r/>
    </w:p>
    <w:p>
      <w:pPr>
        <w:pStyle w:val="649"/>
        <w:rPr>
          <w:rFonts w:hint="eastAsia" w:ascii="宋体" w:hAnsi="宋体" w:eastAsia="宋体" w:cs="宋体"/>
        </w:rPr>
      </w:pPr>
      <w:r>
        <w:rPr>
          <w:rFonts w:hint="eastAsia" w:ascii="宋体" w:hAnsi="宋体" w:eastAsia="宋体" w:cs="宋体"/>
        </w:rPr>
      </w:r>
      <w:r/>
    </w:p>
    <w:p>
      <w:pPr>
        <w:pStyle w:val="728"/>
        <w:rPr>
          <w:rFonts w:hint="eastAsia" w:ascii="宋体" w:hAnsi="宋体" w:eastAsia="宋体" w:cs="宋体"/>
        </w:rPr>
      </w:pPr>
      <w:r>
        <w:rPr>
          <w:rFonts w:hint="eastAsia" w:ascii="宋体" w:hAnsi="宋体" w:eastAsia="宋体" w:cs="宋体"/>
        </w:rPr>
      </w:r>
      <w:r/>
    </w:p>
    <w:p>
      <w:pPr>
        <w:pStyle w:val="649"/>
        <w:rPr>
          <w:rFonts w:hint="eastAsia" w:ascii="宋体" w:hAnsi="宋体" w:eastAsia="宋体" w:cs="宋体"/>
        </w:rPr>
      </w:pPr>
      <w:r>
        <w:rPr>
          <w:rFonts w:hint="eastAsia" w:ascii="宋体" w:hAnsi="宋体" w:eastAsia="宋体" w:cs="宋体"/>
        </w:rPr>
      </w:r>
      <w:r/>
    </w:p>
    <w:p>
      <w:pPr>
        <w:pStyle w:val="728"/>
        <w:rPr>
          <w:rFonts w:hint="eastAsia" w:ascii="宋体" w:hAnsi="宋体" w:eastAsia="宋体" w:cs="宋体"/>
        </w:rPr>
      </w:pPr>
      <w:r>
        <w:rPr>
          <w:rFonts w:hint="eastAsia" w:ascii="宋体" w:hAnsi="宋体" w:eastAsia="宋体" w:cs="宋体"/>
        </w:rPr>
      </w:r>
      <w:r/>
    </w:p>
    <w:p>
      <w:pPr>
        <w:pStyle w:val="649"/>
        <w:rPr>
          <w:rFonts w:hint="eastAsia" w:ascii="宋体" w:hAnsi="宋体" w:eastAsia="宋体" w:cs="宋体"/>
        </w:rPr>
      </w:pPr>
      <w:r>
        <w:rPr>
          <w:rFonts w:hint="eastAsia" w:ascii="宋体" w:hAnsi="宋体" w:eastAsia="宋体" w:cs="宋体"/>
        </w:rPr>
      </w:r>
      <w:r/>
    </w:p>
    <w:p>
      <w:pPr>
        <w:pStyle w:val="728"/>
        <w:rPr>
          <w:rFonts w:hint="eastAsia" w:ascii="宋体" w:hAnsi="宋体" w:eastAsia="宋体" w:cs="宋体"/>
        </w:rPr>
      </w:pPr>
      <w:r>
        <w:rPr>
          <w:rFonts w:hint="eastAsia" w:ascii="宋体" w:hAnsi="宋体" w:eastAsia="宋体" w:cs="宋体"/>
        </w:rPr>
      </w:r>
      <w:r/>
    </w:p>
    <w:p>
      <w:pPr>
        <w:pStyle w:val="649"/>
        <w:rPr>
          <w:rFonts w:hint="eastAsia" w:ascii="宋体" w:hAnsi="宋体" w:eastAsia="宋体" w:cs="宋体"/>
        </w:rPr>
      </w:pPr>
      <w:r>
        <w:rPr>
          <w:rFonts w:hint="eastAsia" w:ascii="宋体" w:hAnsi="宋体" w:eastAsia="宋体" w:cs="宋体"/>
        </w:rPr>
      </w:r>
      <w:r/>
    </w:p>
    <w:p>
      <w:pPr>
        <w:pStyle w:val="728"/>
        <w:rPr>
          <w:rFonts w:hint="eastAsia" w:ascii="宋体" w:hAnsi="宋体" w:eastAsia="宋体" w:cs="宋体"/>
        </w:rPr>
      </w:pPr>
      <w:r>
        <w:rPr>
          <w:rFonts w:hint="eastAsia" w:ascii="宋体" w:hAnsi="宋体" w:eastAsia="宋体" w:cs="宋体"/>
        </w:rPr>
      </w:r>
      <w:r/>
    </w:p>
    <w:p>
      <w:pPr>
        <w:pStyle w:val="649"/>
        <w:rPr>
          <w:rFonts w:hint="eastAsia" w:ascii="宋体" w:hAnsi="宋体" w:eastAsia="宋体" w:cs="宋体"/>
        </w:rPr>
      </w:pPr>
      <w:r>
        <w:rPr>
          <w:rFonts w:hint="eastAsia" w:ascii="宋体" w:hAnsi="宋体" w:eastAsia="宋体" w:cs="宋体"/>
        </w:rPr>
      </w:r>
      <w:r/>
    </w:p>
    <w:p>
      <w:pPr>
        <w:pStyle w:val="728"/>
        <w:rPr>
          <w:rFonts w:hint="eastAsia" w:ascii="宋体" w:hAnsi="宋体" w:eastAsia="宋体" w:cs="宋体"/>
        </w:rPr>
      </w:pPr>
      <w:r>
        <w:rPr>
          <w:rFonts w:hint="eastAsia" w:ascii="宋体" w:hAnsi="宋体" w:eastAsia="宋体" w:cs="宋体"/>
        </w:rPr>
      </w:r>
      <w:r/>
    </w:p>
    <w:p>
      <w:pPr>
        <w:pStyle w:val="649"/>
        <w:rPr>
          <w:rFonts w:hint="eastAsia" w:ascii="宋体" w:hAnsi="宋体" w:eastAsia="宋体" w:cs="宋体"/>
        </w:rPr>
      </w:pPr>
      <w:r>
        <w:rPr>
          <w:rFonts w:hint="eastAsia" w:ascii="宋体" w:hAnsi="宋体" w:eastAsia="宋体" w:cs="宋体"/>
        </w:rPr>
      </w:r>
      <w:r/>
    </w:p>
    <w:p>
      <w:pPr>
        <w:pStyle w:val="728"/>
        <w:rPr>
          <w:rFonts w:hint="eastAsia" w:ascii="宋体" w:hAnsi="宋体" w:eastAsia="宋体" w:cs="宋体"/>
        </w:rPr>
      </w:pPr>
      <w:r>
        <w:rPr>
          <w:rFonts w:hint="eastAsia" w:ascii="宋体" w:hAnsi="宋体" w:eastAsia="宋体" w:cs="宋体"/>
        </w:rPr>
      </w:r>
      <w:r/>
    </w:p>
    <w:p>
      <w:pPr>
        <w:pStyle w:val="649"/>
        <w:rPr>
          <w:rFonts w:hint="eastAsia" w:ascii="宋体" w:hAnsi="宋体" w:eastAsia="宋体" w:cs="宋体"/>
        </w:rPr>
      </w:pPr>
      <w:r>
        <w:rPr>
          <w:rFonts w:hint="eastAsia" w:ascii="宋体" w:hAnsi="宋体" w:eastAsia="宋体" w:cs="宋体"/>
        </w:rPr>
      </w:r>
      <w:r/>
    </w:p>
    <w:p>
      <w:pPr>
        <w:pStyle w:val="728"/>
        <w:rPr>
          <w:rFonts w:hint="eastAsia" w:ascii="宋体" w:hAnsi="宋体" w:eastAsia="宋体" w:cs="宋体"/>
        </w:rPr>
      </w:pPr>
      <w:r>
        <w:rPr>
          <w:rFonts w:hint="eastAsia" w:ascii="宋体" w:hAnsi="宋体" w:eastAsia="宋体" w:cs="宋体"/>
        </w:rPr>
      </w:r>
      <w:r/>
    </w:p>
    <w:p>
      <w:pPr>
        <w:pStyle w:val="649"/>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t xml:space="preserve">第四部分  开标和评标</w:t>
      </w:r>
      <w:r>
        <w:rPr>
          <w:rFonts w:hint="eastAsia" w:ascii="宋体" w:hAnsi="宋体" w:eastAsia="宋体" w:cs="宋体"/>
          <w:bCs/>
          <w:sz w:val="36"/>
          <w:szCs w:val="36"/>
        </w:rPr>
      </w:r>
      <w:r/>
    </w:p>
    <w:p>
      <w:pPr>
        <w:pStyle w:val="711"/>
        <w:ind w:left="0" w:right="0" w:firstLine="561"/>
        <w:jc w:val="left"/>
        <w:spacing w:before="0" w:after="0" w:line="500" w:lineRule="exact"/>
        <w:rPr>
          <w:rFonts w:hint="eastAsia" w:ascii="宋体" w:hAnsi="宋体" w:eastAsia="宋体" w:cs="宋体"/>
          <w:b/>
          <w:sz w:val="28"/>
          <w:szCs w:val="28"/>
        </w:rPr>
      </w:pPr>
      <w:r>
        <w:rPr>
          <w:rFonts w:hint="eastAsia" w:ascii="宋体" w:hAnsi="宋体" w:eastAsia="宋体" w:cs="宋体"/>
          <w:b/>
          <w:sz w:val="28"/>
          <w:szCs w:val="28"/>
        </w:rPr>
        <w:t xml:space="preserve">一、开标</w:t>
      </w:r>
      <w:r>
        <w:rPr>
          <w:rFonts w:hint="eastAsia" w:ascii="宋体" w:hAnsi="宋体" w:eastAsia="宋体" w:cs="宋体"/>
          <w:b/>
          <w:sz w:val="28"/>
          <w:szCs w:val="28"/>
        </w:rPr>
      </w:r>
      <w:r/>
    </w:p>
    <w:p>
      <w:pPr>
        <w:pStyle w:val="649"/>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开标模式：供应商在采购文件规定的时间和地点参加开标活动。</w:t>
      </w:r>
      <w:r>
        <w:rPr>
          <w:rFonts w:hint="eastAsia" w:ascii="宋体" w:hAnsi="宋体" w:eastAsia="宋体" w:cs="宋体"/>
          <w:sz w:val="28"/>
          <w:szCs w:val="28"/>
        </w:rPr>
      </w:r>
      <w:r/>
    </w:p>
    <w:p>
      <w:pPr>
        <w:pStyle w:val="711"/>
        <w:ind w:left="0" w:right="0" w:firstLine="561"/>
        <w:jc w:val="left"/>
        <w:spacing w:before="0" w:after="0" w:line="500" w:lineRule="exact"/>
        <w:rPr>
          <w:rFonts w:hint="eastAsia" w:ascii="宋体" w:hAnsi="宋体" w:eastAsia="宋体" w:cs="宋体"/>
          <w:b/>
          <w:sz w:val="28"/>
          <w:szCs w:val="28"/>
        </w:rPr>
      </w:pPr>
      <w:r>
        <w:rPr>
          <w:rFonts w:hint="eastAsia" w:ascii="宋体" w:hAnsi="宋体" w:eastAsia="宋体" w:cs="宋体"/>
          <w:b/>
          <w:sz w:val="28"/>
          <w:szCs w:val="28"/>
        </w:rPr>
        <w:t xml:space="preserve">二、评标流程和评标标准</w:t>
      </w:r>
      <w:r>
        <w:rPr>
          <w:rFonts w:hint="eastAsia" w:ascii="宋体" w:hAnsi="宋体" w:eastAsia="宋体" w:cs="宋体"/>
          <w:b/>
          <w:sz w:val="28"/>
          <w:szCs w:val="28"/>
        </w:rPr>
      </w:r>
      <w:r/>
    </w:p>
    <w:p>
      <w:pPr>
        <w:pStyle w:val="649"/>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采用综合评分法。分资格审查、商务技术标、价格标、三部分评审，总分值为100分，加分和减分因素除外。</w:t>
      </w:r>
      <w:r>
        <w:rPr>
          <w:rFonts w:hint="eastAsia" w:ascii="宋体" w:hAnsi="宋体" w:eastAsia="宋体" w:cs="宋体"/>
          <w:sz w:val="28"/>
          <w:szCs w:val="28"/>
        </w:rPr>
      </w:r>
      <w:r/>
    </w:p>
    <w:p>
      <w:pPr>
        <w:pStyle w:val="649"/>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rPr>
          <w:rFonts w:hint="eastAsia" w:ascii="宋体" w:hAnsi="宋体" w:eastAsia="宋体" w:cs="宋体"/>
          <w:sz w:val="28"/>
          <w:szCs w:val="28"/>
        </w:rPr>
      </w:r>
      <w:r/>
    </w:p>
    <w:p>
      <w:pPr>
        <w:pStyle w:val="649"/>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rPr>
          <w:rFonts w:hint="eastAsia" w:ascii="宋体" w:hAnsi="宋体" w:eastAsia="宋体" w:cs="宋体"/>
          <w:sz w:val="28"/>
          <w:szCs w:val="28"/>
        </w:rPr>
      </w:r>
      <w:r/>
    </w:p>
    <w:p>
      <w:pPr>
        <w:pStyle w:val="649"/>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rPr>
          <w:rFonts w:hint="eastAsia" w:ascii="宋体" w:hAnsi="宋体" w:eastAsia="宋体" w:cs="宋体"/>
          <w:sz w:val="28"/>
          <w:szCs w:val="28"/>
        </w:rPr>
      </w:r>
      <w:r/>
    </w:p>
    <w:p>
      <w:pPr>
        <w:pStyle w:val="649"/>
        <w:ind w:firstLine="41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rPr>
          <w:rFonts w:hint="eastAsia" w:ascii="宋体" w:hAnsi="宋体" w:eastAsia="宋体" w:cs="宋体"/>
          <w:b/>
          <w:sz w:val="28"/>
          <w:szCs w:val="28"/>
        </w:rPr>
      </w:r>
      <w:r/>
    </w:p>
    <w:p>
      <w:pPr>
        <w:pStyle w:val="716"/>
        <w:ind w:firstLine="577"/>
        <w:spacing w:line="500" w:lineRule="exact"/>
        <w:rPr>
          <w:rFonts w:hint="eastAsia" w:ascii="宋体" w:hAnsi="宋体" w:eastAsia="宋体" w:cs="宋体"/>
          <w:sz w:val="28"/>
        </w:rPr>
      </w:pPr>
      <w:r>
        <w:rPr>
          <w:rFonts w:hint="eastAsia" w:ascii="宋体" w:hAnsi="宋体" w:eastAsia="宋体" w:cs="宋体"/>
          <w:sz w:val="28"/>
        </w:rPr>
        <w:t xml:space="preserve">投标人资格不合格的，其投标文件判定为无效投标文件。</w:t>
      </w:r>
      <w:r>
        <w:rPr>
          <w:rFonts w:hint="eastAsia" w:ascii="宋体" w:hAnsi="宋体" w:eastAsia="宋体" w:cs="宋体"/>
          <w:sz w:val="28"/>
        </w:rPr>
      </w:r>
      <w:r/>
    </w:p>
    <w:p>
      <w:pPr>
        <w:pStyle w:val="649"/>
        <w:ind w:firstLine="412"/>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（二）评标委员会对符合资格投标人的投标文件进行符合性审</w:t>
      </w:r>
      <w:r>
        <w:rPr>
          <w:rFonts w:hint="eastAsia" w:ascii="宋体" w:hAnsi="宋体" w:eastAsia="宋体" w:cs="宋体"/>
          <w:b/>
          <w:sz w:val="28"/>
          <w:szCs w:val="28"/>
        </w:rPr>
      </w:r>
      <w:r/>
    </w:p>
    <w:p>
      <w:pPr>
        <w:pStyle w:val="649"/>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查。</w:t>
      </w:r>
      <w:r>
        <w:rPr>
          <w:rFonts w:hint="eastAsia" w:ascii="宋体" w:hAnsi="宋体" w:eastAsia="宋体" w:cs="宋体"/>
          <w:b/>
          <w:sz w:val="28"/>
          <w:szCs w:val="28"/>
        </w:rPr>
      </w:r>
      <w:r/>
    </w:p>
    <w:p>
      <w:pPr>
        <w:pStyle w:val="716"/>
        <w:ind w:firstLine="577"/>
        <w:spacing w:line="500" w:lineRule="exact"/>
        <w:rPr>
          <w:rFonts w:hint="eastAsia" w:ascii="宋体" w:hAnsi="宋体" w:eastAsia="宋体" w:cs="宋体"/>
          <w:sz w:val="28"/>
        </w:rPr>
      </w:pPr>
      <w:r>
        <w:rPr>
          <w:rFonts w:hint="eastAsia" w:ascii="宋体" w:hAnsi="宋体" w:eastAsia="宋体" w:cs="宋体"/>
          <w:sz w:val="28"/>
        </w:rPr>
        <w:t xml:space="preserve">未通过符合性审查的投标文件，将被判为不满足招标文件实质性要求。 </w:t>
      </w:r>
      <w:r>
        <w:rPr>
          <w:rFonts w:hint="eastAsia" w:ascii="宋体" w:hAnsi="宋体" w:eastAsia="宋体" w:cs="宋体"/>
          <w:sz w:val="28"/>
        </w:rPr>
      </w:r>
      <w:r/>
    </w:p>
    <w:p>
      <w:pPr>
        <w:pStyle w:val="649"/>
        <w:ind w:firstLine="561"/>
        <w:jc w:val="left"/>
        <w:spacing w:line="500" w:lineRule="exact"/>
        <w:rPr>
          <w:rFonts w:hint="eastAsia" w:ascii="宋体" w:hAnsi="宋体" w:eastAsia="宋体" w:cs="宋体"/>
          <w:sz w:val="28"/>
          <w:szCs w:val="28"/>
          <w:lang w:val="zh-CN"/>
        </w:rPr>
      </w:pPr>
      <w:r>
        <w:rPr>
          <w:rFonts w:hint="eastAsia" w:ascii="宋体" w:hAnsi="宋体" w:eastAsia="宋体" w:cs="宋体"/>
          <w:b/>
          <w:sz w:val="28"/>
          <w:szCs w:val="28"/>
        </w:rPr>
        <w:t xml:space="preserve">（</w:t>
      </w:r>
      <w:r>
        <w:rPr>
          <w:rFonts w:hint="eastAsia" w:ascii="宋体" w:hAnsi="宋体" w:eastAsia="宋体" w:cs="宋体"/>
          <w:b/>
          <w:sz w:val="28"/>
          <w:szCs w:val="28"/>
          <w:lang w:val="zh-CN"/>
        </w:rPr>
        <w:t xml:space="preserve">三</w:t>
      </w:r>
      <w:r>
        <w:rPr>
          <w:rFonts w:hint="eastAsia" w:ascii="宋体" w:hAnsi="宋体" w:eastAsia="宋体" w:cs="宋体"/>
          <w:b/>
          <w:sz w:val="28"/>
          <w:szCs w:val="28"/>
        </w:rPr>
        <w:t xml:space="preserve">）</w:t>
      </w:r>
      <w:r>
        <w:rPr>
          <w:rFonts w:hint="eastAsia" w:ascii="宋体" w:hAnsi="宋体" w:eastAsia="宋体" w:cs="宋体"/>
          <w:b/>
          <w:sz w:val="28"/>
          <w:szCs w:val="28"/>
          <w:lang w:val="zh-CN"/>
        </w:rPr>
        <w:t xml:space="preserve">商务技术分</w:t>
      </w:r>
      <w:r>
        <w:rPr>
          <w:rFonts w:hint="eastAsia" w:ascii="宋体" w:hAnsi="宋体" w:eastAsia="宋体" w:cs="宋体"/>
          <w:sz w:val="28"/>
          <w:szCs w:val="28"/>
          <w:lang w:val="zh-CN"/>
        </w:rPr>
        <w:t xml:space="preserve">：</w:t>
      </w:r>
      <w:r>
        <w:rPr>
          <w:rFonts w:hint="eastAsia" w:ascii="宋体" w:hAnsi="宋体" w:eastAsia="宋体" w:cs="宋体"/>
          <w:sz w:val="28"/>
          <w:szCs w:val="28"/>
          <w:lang w:eastAsia="zh-CN"/>
        </w:rPr>
        <w:t xml:space="preserve">5</w:t>
      </w:r>
      <w:r>
        <w:rPr>
          <w:rFonts w:hint="eastAsia" w:ascii="宋体" w:hAnsi="宋体" w:eastAsia="宋体" w:cs="宋体"/>
          <w:sz w:val="28"/>
          <w:szCs w:val="28"/>
          <w:lang w:val="en-US" w:eastAsia="zh-CN"/>
        </w:rPr>
        <w:t xml:space="preserve">5</w:t>
      </w:r>
      <w:r>
        <w:rPr>
          <w:rFonts w:hint="eastAsia" w:ascii="宋体" w:hAnsi="宋体" w:eastAsia="宋体" w:cs="宋体"/>
          <w:sz w:val="28"/>
          <w:szCs w:val="28"/>
          <w:lang w:val="zh-CN"/>
        </w:rPr>
        <w:t xml:space="preserve">分</w:t>
      </w:r>
      <w:r>
        <w:rPr>
          <w:rFonts w:hint="eastAsia" w:ascii="宋体" w:hAnsi="宋体" w:eastAsia="宋体" w:cs="宋体"/>
          <w:sz w:val="28"/>
          <w:szCs w:val="28"/>
          <w:lang w:val="zh-CN"/>
        </w:rPr>
      </w:r>
      <w:r/>
    </w:p>
    <w:p>
      <w:pPr>
        <w:pStyle w:val="649"/>
        <w:ind w:firstLine="700"/>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各投标人得分为评委会成员评分的算术平均分，分值保留小数点后两位。</w:t>
      </w:r>
      <w:r>
        <w:rPr>
          <w:rFonts w:hint="eastAsia" w:ascii="宋体" w:hAnsi="宋体" w:eastAsia="宋体" w:cs="宋体"/>
          <w:sz w:val="28"/>
          <w:szCs w:val="28"/>
        </w:rPr>
      </w:r>
      <w:r/>
    </w:p>
    <w:tbl>
      <w:tblPr>
        <w:tblW w:w="9860" w:type="dxa"/>
        <w:tblInd w:w="-15" w:type="dxa"/>
        <w:tblLayout w:type="autofit"/>
        <w:tblCellMar>
          <w:left w:w="108" w:type="dxa"/>
          <w:top w:w="0" w:type="dxa"/>
          <w:right w:w="108" w:type="dxa"/>
          <w:bottom w:w="0" w:type="dxa"/>
        </w:tblCellMar>
        <w:tblLook w:val="04A0" w:firstRow="1" w:lastRow="0" w:firstColumn="1" w:lastColumn="0" w:noHBand="0" w:noVBand="1"/>
      </w:tblPr>
      <w:tblGrid>
        <w:gridCol w:w="656"/>
        <w:gridCol w:w="1488"/>
        <w:gridCol w:w="584"/>
        <w:gridCol w:w="7132"/>
      </w:tblGrid>
      <w:tr>
        <w:trPr>
          <w:trHeight w:val="480"/>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649"/>
              <w:jc w:val="center"/>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序号</w:t>
            </w: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49"/>
              <w:jc w:val="center"/>
              <w:widowControl/>
              <w:rPr>
                <w:rFonts w:hint="eastAsia" w:ascii="宋体" w:hAnsi="宋体" w:eastAsia="宋体" w:cs="宋体"/>
                <w:b/>
                <w:bCs/>
                <w:color w:val="000000"/>
                <w:sz w:val="28"/>
                <w:szCs w:val="28"/>
                <w:lang w:bidi="ar"/>
              </w:rPr>
            </w:pPr>
            <w:r>
              <w:rPr>
                <w:rFonts w:hint="eastAsia" w:ascii="宋体" w:hAnsi="宋体" w:eastAsia="宋体" w:cs="宋体"/>
                <w:b/>
                <w:bCs/>
                <w:color w:val="000000"/>
                <w:sz w:val="28"/>
                <w:szCs w:val="28"/>
                <w:lang w:bidi="ar"/>
              </w:rPr>
              <w:t xml:space="preserve">评审</w:t>
            </w:r>
            <w:r>
              <w:rPr>
                <w:rFonts w:hint="eastAsia" w:ascii="宋体" w:hAnsi="宋体" w:eastAsia="宋体" w:cs="宋体"/>
                <w:b/>
                <w:bCs/>
                <w:color w:val="000000"/>
                <w:sz w:val="28"/>
                <w:szCs w:val="28"/>
                <w:lang w:bidi="ar"/>
              </w:rPr>
            </w:r>
            <w:r/>
          </w:p>
          <w:p>
            <w:pPr>
              <w:pStyle w:val="649"/>
              <w:jc w:val="center"/>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项目</w:t>
            </w: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49"/>
              <w:jc w:val="center"/>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分值</w:t>
            </w: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401" w:type="dxa"/>
            <w:vAlign w:val="center"/>
            <w:textDirection w:val="lrTb"/>
            <w:noWrap w:val="false"/>
          </w:tcPr>
          <w:p>
            <w:pPr>
              <w:pStyle w:val="649"/>
              <w:jc w:val="center"/>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评分标准</w:t>
            </w:r>
            <w:r>
              <w:rPr>
                <w:rFonts w:hint="eastAsia" w:ascii="宋体" w:hAnsi="宋体" w:eastAsia="宋体" w:cs="宋体"/>
                <w:b/>
                <w:bCs/>
                <w:color w:val="000000"/>
                <w:sz w:val="28"/>
                <w:szCs w:val="28"/>
              </w:rPr>
            </w:r>
            <w:r/>
          </w:p>
        </w:tc>
      </w:tr>
      <w:tr>
        <w:trPr>
          <w:trHeight w:val="90"/>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企业认证</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bidi="ar"/>
              </w:rPr>
              <w:t xml:space="preserve">5</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401" w:type="dxa"/>
            <w:vAlign w:val="center"/>
            <w:textDirection w:val="lrTb"/>
            <w:noWrap w:val="false"/>
          </w:tcPr>
          <w:p>
            <w:pPr>
              <w:pStyle w:val="649"/>
              <w:spacing w:line="40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提供供应商相关证书复印件并加盖公章（认证证书需在有效期内）：</w:t>
            </w:r>
            <w:r>
              <w:rPr>
                <w:rFonts w:hint="eastAsia" w:ascii="宋体" w:hAnsi="宋体" w:eastAsia="宋体" w:cs="宋体"/>
                <w:color w:val="000000"/>
                <w:sz w:val="28"/>
                <w:szCs w:val="28"/>
                <w:lang w:bidi="ar"/>
              </w:rPr>
            </w:r>
            <w:r/>
          </w:p>
          <w:p>
            <w:pPr>
              <w:pStyle w:val="649"/>
              <w:spacing w:line="40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有ISO9001质量管理体系认证证书，得1分；</w:t>
            </w:r>
            <w:r>
              <w:rPr>
                <w:rFonts w:hint="eastAsia" w:ascii="宋体" w:hAnsi="宋体" w:eastAsia="宋体" w:cs="宋体"/>
                <w:color w:val="000000"/>
                <w:sz w:val="28"/>
                <w:szCs w:val="28"/>
                <w:lang w:bidi="ar"/>
              </w:rPr>
            </w:r>
            <w:r/>
          </w:p>
          <w:p>
            <w:pPr>
              <w:pStyle w:val="649"/>
              <w:spacing w:line="40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有ISO14001环境管理体系认证证书，得1分；</w:t>
            </w:r>
            <w:r>
              <w:rPr>
                <w:rFonts w:hint="eastAsia" w:ascii="宋体" w:hAnsi="宋体" w:eastAsia="宋体" w:cs="宋体"/>
                <w:color w:val="000000"/>
                <w:sz w:val="28"/>
                <w:szCs w:val="28"/>
                <w:lang w:bidi="ar"/>
              </w:rPr>
            </w:r>
            <w:r/>
          </w:p>
          <w:p>
            <w:pPr>
              <w:pStyle w:val="649"/>
              <w:spacing w:line="40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有ISO45001职业健康安全管理体系认证证书，得1分；</w:t>
            </w:r>
            <w:r>
              <w:rPr>
                <w:rFonts w:hint="eastAsia" w:ascii="宋体" w:hAnsi="宋体" w:eastAsia="宋体" w:cs="宋体"/>
                <w:color w:val="000000"/>
                <w:sz w:val="28"/>
                <w:szCs w:val="28"/>
                <w:lang w:bidi="ar"/>
              </w:rPr>
            </w:r>
            <w:r/>
          </w:p>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有ISO22000 食品安全管理体系认证证书，得2分。</w:t>
            </w:r>
            <w:r>
              <w:rPr>
                <w:rFonts w:hint="eastAsia" w:ascii="宋体" w:hAnsi="宋体" w:eastAsia="宋体" w:cs="宋体"/>
                <w:color w:val="000000"/>
                <w:sz w:val="28"/>
                <w:szCs w:val="28"/>
              </w:rPr>
            </w:r>
            <w:r/>
          </w:p>
        </w:tc>
      </w:tr>
      <w:tr>
        <w:trPr>
          <w:trHeight w:val="342"/>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履约能力</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49"/>
              <w:jc w:val="center"/>
              <w:widowControl/>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bidi="ar"/>
              </w:rPr>
              <w:t xml:space="preserve">19</w:t>
            </w:r>
            <w:r>
              <w:rPr>
                <w:rFonts w:hint="eastAsia"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6401" w:type="dxa"/>
            <w:vAlign w:val="center"/>
            <w:textDirection w:val="lrTb"/>
            <w:noWrap/>
          </w:tcPr>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对供应商履约能力进行评审。</w:t>
            </w:r>
            <w:r>
              <w:rPr>
                <w:rFonts w:hint="eastAsia" w:ascii="宋体" w:hAnsi="宋体" w:eastAsia="宋体" w:cs="宋体"/>
                <w:color w:val="000000"/>
                <w:sz w:val="28"/>
                <w:szCs w:val="28"/>
              </w:rPr>
            </w:r>
            <w:r/>
          </w:p>
        </w:tc>
      </w:tr>
      <w:tr>
        <w:trPr>
          <w:trHeight w:val="2040"/>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2.1</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检测能力</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401" w:type="dxa"/>
            <w:vAlign w:val="center"/>
            <w:textDirection w:val="lrTb"/>
            <w:noWrap w:val="false"/>
          </w:tcPr>
          <w:p>
            <w:pPr>
              <w:pStyle w:val="649"/>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val="en-US" w:eastAsia="zh-CN" w:bidi="ar"/>
              </w:rPr>
              <w:t xml:space="preserve">供应商</w:t>
            </w:r>
            <w:r>
              <w:rPr>
                <w:rFonts w:hint="eastAsia" w:ascii="宋体" w:hAnsi="宋体" w:eastAsia="宋体" w:cs="宋体"/>
                <w:color w:val="000000"/>
                <w:sz w:val="28"/>
                <w:szCs w:val="28"/>
                <w:lang w:bidi="ar"/>
              </w:rPr>
              <w:t xml:space="preserve">具有专业检测</w:t>
            </w:r>
            <w:r>
              <w:rPr>
                <w:rFonts w:hint="eastAsia" w:ascii="宋体" w:hAnsi="宋体" w:eastAsia="宋体" w:cs="宋体"/>
                <w:color w:val="000000"/>
                <w:sz w:val="28"/>
                <w:szCs w:val="28"/>
                <w:lang w:val="en-US" w:eastAsia="zh-CN" w:bidi="ar"/>
              </w:rPr>
              <w:t xml:space="preserve">能力</w:t>
            </w:r>
            <w:r>
              <w:rPr>
                <w:rFonts w:hint="eastAsia" w:ascii="宋体" w:hAnsi="宋体" w:eastAsia="宋体" w:cs="宋体"/>
                <w:color w:val="000000"/>
                <w:sz w:val="28"/>
                <w:szCs w:val="28"/>
                <w:lang w:bidi="ar"/>
              </w:rPr>
              <w:t xml:space="preserve">，提供相关材料。</w:t>
            </w:r>
            <w:r>
              <w:rPr>
                <w:rFonts w:hint="eastAsia" w:ascii="宋体" w:hAnsi="宋体" w:eastAsia="宋体" w:cs="宋体"/>
                <w:color w:val="000000"/>
                <w:sz w:val="28"/>
                <w:szCs w:val="28"/>
                <w:lang w:bidi="ar"/>
              </w:rPr>
            </w:r>
            <w:r/>
          </w:p>
          <w:p>
            <w:pPr>
              <w:pStyle w:val="649"/>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①有检测室的得1分；需提供检测室实景照片；</w:t>
            </w:r>
            <w:r>
              <w:rPr>
                <w:rFonts w:hint="eastAsia" w:ascii="宋体" w:hAnsi="宋体" w:eastAsia="宋体" w:cs="宋体"/>
                <w:color w:val="000000"/>
                <w:sz w:val="28"/>
                <w:szCs w:val="28"/>
                <w:lang w:bidi="ar"/>
              </w:rPr>
            </w:r>
            <w:r/>
          </w:p>
          <w:p>
            <w:pPr>
              <w:pStyle w:val="649"/>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②有相关检测仪器的得1分；需同时提供检测仪器照片和证明本单位采购的发票（或有效的设备租赁协议和采购发票）复印件；</w:t>
            </w:r>
            <w:r>
              <w:rPr>
                <w:rFonts w:hint="eastAsia" w:ascii="宋体" w:hAnsi="宋体" w:eastAsia="宋体" w:cs="宋体"/>
                <w:color w:val="000000"/>
                <w:sz w:val="28"/>
                <w:szCs w:val="28"/>
                <w:lang w:bidi="ar"/>
              </w:rPr>
            </w:r>
            <w:r/>
          </w:p>
          <w:p>
            <w:pPr>
              <w:pStyle w:val="649"/>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③有专业检测人员的得1分；需同时提供检测人员检测证书和</w:t>
            </w:r>
            <w:r>
              <w:rPr>
                <w:rFonts w:hint="eastAsia" w:ascii="宋体" w:hAnsi="宋体" w:eastAsia="宋体" w:cs="宋体"/>
                <w:color w:val="000000"/>
                <w:sz w:val="28"/>
                <w:szCs w:val="28"/>
                <w:lang w:eastAsia="zh-CN" w:bidi="ar"/>
              </w:rPr>
              <w:t xml:space="preserve">供应商</w:t>
            </w:r>
            <w:r>
              <w:rPr>
                <w:rFonts w:hint="eastAsia" w:ascii="宋体" w:hAnsi="宋体" w:eastAsia="宋体" w:cs="宋体"/>
                <w:color w:val="000000"/>
                <w:sz w:val="28"/>
                <w:szCs w:val="28"/>
                <w:lang w:bidi="ar"/>
              </w:rPr>
              <w:t xml:space="preserve">与其签订的有效劳动合同及</w:t>
            </w:r>
            <w:r>
              <w:rPr>
                <w:rFonts w:hint="eastAsia" w:ascii="宋体" w:hAnsi="宋体" w:eastAsia="宋体" w:cs="宋体"/>
                <w:color w:val="000000"/>
                <w:sz w:val="28"/>
                <w:szCs w:val="28"/>
                <w:lang w:eastAsia="zh-CN" w:bidi="ar"/>
              </w:rPr>
              <w:t xml:space="preserve">供应商</w:t>
            </w:r>
            <w:r>
              <w:rPr>
                <w:rFonts w:hint="eastAsia" w:ascii="宋体" w:hAnsi="宋体" w:eastAsia="宋体" w:cs="宋体"/>
                <w:color w:val="000000"/>
                <w:sz w:val="28"/>
                <w:szCs w:val="28"/>
                <w:lang w:bidi="ar"/>
              </w:rPr>
              <w:t xml:space="preserve">为其缴纳</w:t>
            </w:r>
            <w:r>
              <w:rPr>
                <w:rFonts w:hint="eastAsia" w:ascii="宋体" w:hAnsi="宋体" w:eastAsia="宋体" w:cs="宋体"/>
                <w:color w:val="000000"/>
                <w:sz w:val="28"/>
                <w:szCs w:val="28"/>
                <w:lang w:val="en-US" w:eastAsia="zh-CN" w:bidi="ar"/>
              </w:rPr>
              <w:t xml:space="preserve">的招标公告日前一个</w:t>
            </w:r>
            <w:r>
              <w:rPr>
                <w:rFonts w:hint="eastAsia" w:ascii="宋体" w:hAnsi="宋体" w:eastAsia="宋体" w:cs="宋体"/>
                <w:color w:val="000000"/>
                <w:sz w:val="28"/>
                <w:szCs w:val="28"/>
                <w:lang w:bidi="ar"/>
              </w:rPr>
              <w:t xml:space="preserve">月的社保证明。</w:t>
            </w:r>
            <w:r>
              <w:rPr>
                <w:rFonts w:hint="eastAsia" w:ascii="宋体" w:hAnsi="宋体" w:eastAsia="宋体" w:cs="宋体"/>
                <w:color w:val="000000"/>
                <w:sz w:val="28"/>
                <w:szCs w:val="28"/>
                <w:lang w:bidi="ar"/>
              </w:rPr>
            </w:r>
            <w:r/>
          </w:p>
          <w:p>
            <w:pPr>
              <w:pStyle w:val="649"/>
              <w:widowControl/>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bidi="ar"/>
              </w:rPr>
              <w:t xml:space="preserve">以上材料提供复印件并加盖公章，不提供或提供不全的均不得分。</w:t>
            </w:r>
            <w:r>
              <w:rPr>
                <w:rFonts w:hint="eastAsia" w:ascii="宋体" w:hAnsi="宋体" w:eastAsia="宋体" w:cs="宋体"/>
                <w:color w:val="000000"/>
                <w:sz w:val="28"/>
                <w:szCs w:val="28"/>
                <w:lang w:val="en-US" w:eastAsia="zh-CN" w:bidi="ar"/>
              </w:rPr>
              <w:t xml:space="preserve">原件备查。</w:t>
            </w:r>
            <w:r>
              <w:rPr>
                <w:rFonts w:hint="eastAsia" w:ascii="宋体" w:hAnsi="宋体" w:eastAsia="宋体" w:cs="宋体"/>
                <w:color w:val="000000"/>
                <w:sz w:val="28"/>
                <w:szCs w:val="28"/>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2.2</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经营场所</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649"/>
              <w:jc w:val="center"/>
              <w:widowControl/>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lang w:eastAsia="zh-CN"/>
              </w:rPr>
            </w:r>
            <w:r/>
          </w:p>
        </w:tc>
        <w:tc>
          <w:tcPr>
            <w:tcBorders>
              <w:top w:val="single" w:color="000000" w:sz="4" w:space="0"/>
              <w:left w:val="single" w:color="000000" w:sz="4" w:space="0"/>
              <w:bottom w:val="single" w:color="000000" w:sz="4" w:space="0"/>
              <w:right w:val="single" w:color="000000" w:sz="4" w:space="0"/>
            </w:tcBorders>
            <w:tcW w:w="6401" w:type="dxa"/>
            <w:vAlign w:val="center"/>
            <w:textDirection w:val="lrTb"/>
            <w:noWrap w:val="false"/>
          </w:tcPr>
          <w:p>
            <w:pPr>
              <w:pStyle w:val="649"/>
              <w:widowControl/>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供应商</w:t>
            </w:r>
            <w:r>
              <w:rPr>
                <w:rFonts w:hint="eastAsia" w:ascii="宋体" w:hAnsi="宋体" w:eastAsia="宋体" w:cs="宋体"/>
                <w:color w:val="000000"/>
                <w:sz w:val="28"/>
                <w:szCs w:val="28"/>
                <w:lang w:bidi="ar"/>
              </w:rPr>
              <w:t xml:space="preserve">有经营场所（含办公、冷库、仓库、摊位等），</w:t>
            </w:r>
            <w:r>
              <w:rPr>
                <w:rFonts w:hint="eastAsia" w:ascii="宋体" w:hAnsi="宋体" w:eastAsia="宋体" w:cs="宋体"/>
                <w:color w:val="000000"/>
                <w:sz w:val="28"/>
                <w:szCs w:val="28"/>
                <w:lang w:val="en-US" w:eastAsia="zh-CN" w:bidi="ar"/>
              </w:rPr>
              <w:t xml:space="preserve">专家根据供应商提供的经营场所规模、管理规范、安全措施等进行横向比较：</w:t>
            </w:r>
            <w:r>
              <w:rPr>
                <w:rFonts w:hint="eastAsia" w:ascii="宋体" w:hAnsi="宋体" w:eastAsia="宋体" w:cs="宋体"/>
                <w:color w:val="000000"/>
                <w:sz w:val="28"/>
                <w:szCs w:val="28"/>
                <w:lang w:val="en-US" w:eastAsia="zh-CN" w:bidi="ar"/>
              </w:rPr>
            </w:r>
            <w:r/>
          </w:p>
          <w:p>
            <w:pPr>
              <w:pStyle w:val="649"/>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优秀：经营场所规模、管理规范、安全措施完全符合项目需求的，得4分；</w:t>
            </w:r>
            <w:r>
              <w:rPr>
                <w:rFonts w:hint="eastAsia" w:ascii="宋体" w:hAnsi="宋体" w:eastAsia="宋体" w:cs="宋体"/>
                <w:b w:val="0"/>
                <w:bCs w:val="0"/>
                <w:color w:val="000000"/>
                <w:sz w:val="28"/>
                <w:szCs w:val="28"/>
                <w:lang w:val="en-US" w:eastAsia="zh-CN" w:bidi="ar"/>
              </w:rPr>
              <w:t xml:space="preserve">一般：</w:t>
            </w:r>
            <w:r>
              <w:rPr>
                <w:rFonts w:hint="eastAsia" w:ascii="宋体" w:hAnsi="宋体" w:eastAsia="宋体" w:cs="宋体"/>
                <w:color w:val="000000"/>
                <w:sz w:val="28"/>
                <w:szCs w:val="28"/>
                <w:lang w:val="en-US" w:eastAsia="zh-CN" w:bidi="ar"/>
              </w:rPr>
              <w:t xml:space="preserve">经营场所规模、管理规范、安全措施比较符合项目需求的，得2分；</w:t>
            </w:r>
            <w:r>
              <w:rPr>
                <w:rFonts w:hint="eastAsia" w:ascii="宋体" w:hAnsi="宋体" w:eastAsia="宋体" w:cs="宋体"/>
                <w:color w:val="000000"/>
                <w:sz w:val="28"/>
                <w:szCs w:val="28"/>
                <w:lang w:val="en-US" w:eastAsia="zh-CN" w:bidi="ar"/>
              </w:rPr>
            </w:r>
            <w:r/>
          </w:p>
          <w:p>
            <w:pPr>
              <w:pStyle w:val="649"/>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差：</w:t>
            </w:r>
            <w:r>
              <w:rPr>
                <w:rFonts w:hint="eastAsia" w:ascii="宋体" w:hAnsi="宋体" w:eastAsia="宋体" w:cs="宋体"/>
                <w:color w:val="000000"/>
                <w:sz w:val="28"/>
                <w:szCs w:val="28"/>
                <w:lang w:val="en-US" w:eastAsia="zh-CN" w:bidi="ar"/>
              </w:rPr>
              <w:t xml:space="preserve">经营场所规模、管理规范、安全措施不符合项目需求的，不得分。</w:t>
            </w:r>
            <w:r>
              <w:rPr>
                <w:rFonts w:hint="eastAsia" w:ascii="宋体" w:hAnsi="宋体" w:eastAsia="宋体" w:cs="宋体"/>
                <w:color w:val="000000"/>
                <w:sz w:val="28"/>
                <w:szCs w:val="28"/>
                <w:lang w:val="en-US" w:eastAsia="zh-CN" w:bidi="ar"/>
              </w:rPr>
            </w:r>
            <w:r/>
          </w:p>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自有产权</w:t>
            </w:r>
            <w:r>
              <w:rPr>
                <w:rFonts w:hint="eastAsia" w:ascii="宋体" w:hAnsi="宋体" w:eastAsia="宋体" w:cs="宋体"/>
                <w:color w:val="000000"/>
                <w:sz w:val="28"/>
                <w:szCs w:val="28"/>
                <w:lang w:val="en-US" w:eastAsia="zh-CN" w:bidi="ar"/>
              </w:rPr>
              <w:t xml:space="preserve">的</w:t>
            </w:r>
            <w:r>
              <w:rPr>
                <w:rFonts w:hint="eastAsia" w:ascii="宋体" w:hAnsi="宋体" w:eastAsia="宋体" w:cs="宋体"/>
                <w:color w:val="000000"/>
                <w:sz w:val="28"/>
                <w:szCs w:val="28"/>
                <w:lang w:bidi="ar"/>
              </w:rPr>
              <w:t xml:space="preserve">提供自有产权证明复印件，租用的提供有效租赁合同复印件及出租方相关产权证明复印件或主管部门出具的权属证明复印件。同时需提供能完整、清晰反映经营场所如办公、仓库、冷库、摊位等照片（以上材料提供复印件并加盖公章，不提供或提供不全的均不得分，原件备查。中标人需在项目成交后接受</w:t>
            </w:r>
            <w:r>
              <w:rPr>
                <w:rFonts w:hint="eastAsia" w:ascii="宋体" w:hAnsi="宋体" w:eastAsia="宋体" w:cs="宋体"/>
                <w:color w:val="000000"/>
                <w:sz w:val="28"/>
                <w:szCs w:val="28"/>
                <w:lang w:val="en-US" w:eastAsia="en-US" w:bidi="ar"/>
              </w:rPr>
              <w:t xml:space="preserve">采购人</w:t>
            </w:r>
            <w:r>
              <w:rPr>
                <w:rFonts w:hint="eastAsia" w:ascii="宋体" w:hAnsi="宋体" w:eastAsia="宋体" w:cs="宋体"/>
                <w:color w:val="000000"/>
                <w:sz w:val="28"/>
                <w:szCs w:val="28"/>
                <w:lang w:bidi="ar"/>
              </w:rPr>
              <w:t xml:space="preserve">现场核查，有弄虚做假的一经发现取消其中标资格）</w:t>
            </w:r>
            <w:r>
              <w:rPr>
                <w:rFonts w:hint="eastAsia" w:ascii="宋体" w:hAnsi="宋体" w:eastAsia="宋体" w:cs="宋体"/>
                <w:color w:val="000000"/>
                <w:sz w:val="28"/>
                <w:szCs w:val="28"/>
              </w:rPr>
            </w:r>
            <w:r/>
          </w:p>
        </w:tc>
      </w:tr>
      <w:tr>
        <w:trPr>
          <w:trHeight w:val="1323"/>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2.3</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运输能力</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bidi="ar"/>
              </w:rPr>
              <w:t xml:space="preserve">7</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401" w:type="dxa"/>
            <w:vAlign w:val="center"/>
            <w:textDirection w:val="lrTb"/>
            <w:noWrap w:val="false"/>
          </w:tcPr>
          <w:p>
            <w:pPr>
              <w:pStyle w:val="649"/>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w:t>
            </w:r>
            <w:r>
              <w:rPr>
                <w:rFonts w:hint="eastAsia" w:ascii="宋体" w:hAnsi="宋体" w:eastAsia="宋体" w:cs="宋体"/>
                <w:color w:val="000000"/>
                <w:sz w:val="28"/>
                <w:szCs w:val="28"/>
                <w:lang w:eastAsia="zh-CN" w:bidi="ar"/>
              </w:rPr>
              <w:t xml:space="preserve">供应商</w:t>
            </w:r>
            <w:r>
              <w:rPr>
                <w:rFonts w:hint="eastAsia" w:ascii="宋体" w:hAnsi="宋体" w:eastAsia="宋体" w:cs="宋体"/>
                <w:color w:val="000000"/>
                <w:sz w:val="28"/>
                <w:szCs w:val="28"/>
                <w:lang w:bidi="ar"/>
              </w:rPr>
              <w:t xml:space="preserve">有冷链配送车辆的，自有车辆每辆得1分，租赁车辆的每辆得0.5分，最高得</w:t>
            </w:r>
            <w:r>
              <w:rPr>
                <w:rFonts w:hint="eastAsia" w:ascii="宋体" w:hAnsi="宋体" w:eastAsia="宋体" w:cs="宋体"/>
                <w:color w:val="000000"/>
                <w:sz w:val="28"/>
                <w:szCs w:val="28"/>
                <w:lang w:val="en-US" w:eastAsia="zh-CN" w:bidi="ar"/>
              </w:rPr>
              <w:t xml:space="preserve">5</w:t>
            </w:r>
            <w:r>
              <w:rPr>
                <w:rFonts w:hint="eastAsia" w:ascii="宋体" w:hAnsi="宋体" w:eastAsia="宋体" w:cs="宋体"/>
                <w:color w:val="000000"/>
                <w:sz w:val="28"/>
                <w:szCs w:val="28"/>
                <w:lang w:bidi="ar"/>
              </w:rPr>
              <w:t xml:space="preserve">分；</w:t>
            </w:r>
            <w:r>
              <w:rPr>
                <w:rFonts w:hint="eastAsia" w:ascii="宋体" w:hAnsi="宋体" w:eastAsia="宋体" w:cs="宋体"/>
                <w:color w:val="000000"/>
                <w:sz w:val="28"/>
                <w:szCs w:val="28"/>
                <w:lang w:bidi="ar"/>
              </w:rPr>
            </w:r>
            <w:r/>
          </w:p>
          <w:p>
            <w:pPr>
              <w:pStyle w:val="649"/>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（2）</w:t>
            </w:r>
            <w:r>
              <w:rPr>
                <w:rFonts w:hint="eastAsia" w:ascii="宋体" w:hAnsi="宋体" w:eastAsia="宋体" w:cs="宋体"/>
                <w:color w:val="000000"/>
                <w:sz w:val="28"/>
                <w:szCs w:val="28"/>
                <w:lang w:eastAsia="zh-CN" w:bidi="ar"/>
              </w:rPr>
              <w:t xml:space="preserve">供应商</w:t>
            </w:r>
            <w:r>
              <w:rPr>
                <w:rFonts w:hint="eastAsia" w:ascii="宋体" w:hAnsi="宋体" w:eastAsia="宋体" w:cs="宋体"/>
                <w:color w:val="000000"/>
                <w:sz w:val="28"/>
                <w:szCs w:val="28"/>
                <w:lang w:bidi="ar"/>
              </w:rPr>
              <w:t xml:space="preserve">有其他配送车辆的（不含轿车）</w:t>
            </w:r>
            <w:r>
              <w:rPr>
                <w:rFonts w:hint="eastAsia" w:ascii="宋体" w:hAnsi="宋体" w:eastAsia="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有1辆得0.5分，最高得2分；</w:t>
            </w:r>
            <w:r>
              <w:rPr>
                <w:rFonts w:hint="eastAsia" w:ascii="宋体" w:hAnsi="宋体" w:eastAsia="宋体" w:cs="宋体"/>
                <w:color w:val="000000"/>
                <w:sz w:val="28"/>
                <w:szCs w:val="28"/>
                <w:lang w:bidi="ar"/>
              </w:rPr>
            </w:r>
            <w:r/>
          </w:p>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lang w:eastAsia="zh-CN" w:bidi="ar"/>
              </w:rPr>
              <w:t xml:space="preserve">供应商</w:t>
            </w:r>
            <w:r>
              <w:rPr>
                <w:rFonts w:hint="eastAsia" w:ascii="宋体" w:hAnsi="宋体" w:eastAsia="宋体" w:cs="宋体"/>
                <w:color w:val="000000"/>
                <w:sz w:val="28"/>
                <w:szCs w:val="28"/>
                <w:lang w:bidi="ar"/>
              </w:rPr>
              <w:t xml:space="preserve">自有车辆</w:t>
            </w:r>
            <w:r>
              <w:rPr>
                <w:rFonts w:hint="eastAsia" w:ascii="宋体" w:hAnsi="宋体" w:eastAsia="宋体" w:cs="宋体"/>
                <w:color w:val="000000"/>
                <w:sz w:val="28"/>
                <w:szCs w:val="28"/>
                <w:lang w:val="en-US" w:eastAsia="zh-CN" w:bidi="ar"/>
              </w:rPr>
              <w:t xml:space="preserve">的</w:t>
            </w:r>
            <w:r>
              <w:rPr>
                <w:rFonts w:hint="eastAsia" w:ascii="宋体" w:hAnsi="宋体" w:eastAsia="宋体" w:cs="宋体"/>
                <w:color w:val="000000"/>
                <w:sz w:val="28"/>
                <w:szCs w:val="28"/>
                <w:lang w:bidi="ar"/>
              </w:rPr>
              <w:t xml:space="preserve">提供车辆行驶证、购车发票和车辆照片复印件；</w:t>
            </w:r>
            <w:r>
              <w:rPr>
                <w:rFonts w:hint="eastAsia" w:ascii="宋体" w:hAnsi="宋体" w:eastAsia="宋体" w:cs="宋体"/>
                <w:color w:val="000000"/>
                <w:sz w:val="28"/>
                <w:szCs w:val="28"/>
                <w:lang w:eastAsia="zh-CN" w:bidi="ar"/>
              </w:rPr>
              <w:t xml:space="preserve">供应商</w:t>
            </w:r>
            <w:r>
              <w:rPr>
                <w:rFonts w:hint="eastAsia" w:ascii="宋体" w:hAnsi="宋体" w:eastAsia="宋体" w:cs="宋体"/>
                <w:color w:val="000000"/>
                <w:sz w:val="28"/>
                <w:szCs w:val="28"/>
                <w:lang w:bidi="ar"/>
              </w:rPr>
              <w:t xml:space="preserve">租赁车辆</w:t>
            </w:r>
            <w:r>
              <w:rPr>
                <w:rFonts w:hint="eastAsia" w:ascii="宋体" w:hAnsi="宋体" w:eastAsia="宋体" w:cs="宋体"/>
                <w:color w:val="000000"/>
                <w:sz w:val="28"/>
                <w:szCs w:val="28"/>
                <w:lang w:val="en-US" w:eastAsia="zh-CN" w:bidi="ar"/>
              </w:rPr>
              <w:t xml:space="preserve">的</w:t>
            </w:r>
            <w:r>
              <w:rPr>
                <w:rFonts w:hint="eastAsia" w:ascii="宋体" w:hAnsi="宋体" w:eastAsia="宋体" w:cs="宋体"/>
                <w:color w:val="000000"/>
                <w:sz w:val="28"/>
                <w:szCs w:val="28"/>
                <w:lang w:bidi="ar"/>
              </w:rPr>
              <w:t xml:space="preserve">，提供租赁车辆行驶证、购车发票、车辆照片、租赁合同复印件（以上材料提供复印件并加盖供应商公章，不提供或提供不全的均不得分，原件备查)。</w:t>
            </w:r>
            <w:r>
              <w:rPr>
                <w:rFonts w:hint="eastAsia" w:ascii="宋体" w:hAnsi="宋体" w:eastAsia="宋体" w:cs="宋体"/>
                <w:color w:val="000000"/>
                <w:sz w:val="28"/>
                <w:szCs w:val="28"/>
              </w:rPr>
            </w:r>
            <w:r/>
          </w:p>
        </w:tc>
      </w:tr>
      <w:tr>
        <w:trPr>
          <w:trHeight w:val="270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2.4</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员工数量和素质</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bidi="ar"/>
              </w:rPr>
              <w:t xml:space="preserve">5</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401" w:type="dxa"/>
            <w:vAlign w:val="center"/>
            <w:textDirection w:val="lrTb"/>
            <w:noWrap w:val="false"/>
          </w:tcPr>
          <w:p>
            <w:pPr>
              <w:pStyle w:val="649"/>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val="en-US" w:eastAsia="zh-CN" w:bidi="ar"/>
              </w:rPr>
              <w:t xml:space="preserve">1</w:t>
            </w:r>
            <w:r>
              <w:rPr>
                <w:rFonts w:hint="eastAsia" w:ascii="宋体" w:hAnsi="宋体" w:eastAsia="宋体" w:cs="宋体"/>
                <w:color w:val="000000"/>
                <w:sz w:val="28"/>
                <w:szCs w:val="28"/>
                <w:lang w:bidi="ar"/>
              </w:rPr>
              <w:t xml:space="preserve">.本项目拟配送员工至少3人，每多1人得1分，最多得</w:t>
            </w:r>
            <w:r>
              <w:rPr>
                <w:rFonts w:hint="eastAsia" w:ascii="宋体" w:hAnsi="宋体" w:eastAsia="宋体" w:cs="宋体"/>
                <w:color w:val="000000"/>
                <w:sz w:val="28"/>
                <w:szCs w:val="28"/>
                <w:lang w:val="en-US" w:eastAsia="zh-CN" w:bidi="ar"/>
              </w:rPr>
              <w:t xml:space="preserve">3</w:t>
            </w:r>
            <w:r>
              <w:rPr>
                <w:rFonts w:hint="eastAsia" w:ascii="宋体" w:hAnsi="宋体" w:eastAsia="宋体" w:cs="宋体"/>
                <w:color w:val="000000"/>
                <w:sz w:val="28"/>
                <w:szCs w:val="28"/>
                <w:lang w:bidi="ar"/>
              </w:rPr>
              <w:t xml:space="preserve">分。</w:t>
            </w:r>
            <w:r>
              <w:rPr>
                <w:rFonts w:hint="eastAsia" w:ascii="宋体" w:hAnsi="宋体" w:eastAsia="宋体" w:cs="宋体"/>
                <w:color w:val="000000"/>
                <w:sz w:val="28"/>
                <w:szCs w:val="28"/>
                <w:lang w:bidi="ar"/>
              </w:rPr>
            </w:r>
            <w:r/>
          </w:p>
          <w:p>
            <w:pPr>
              <w:pStyle w:val="649"/>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val="en-US" w:eastAsia="zh-CN" w:bidi="ar"/>
              </w:rPr>
              <w:t xml:space="preserve">2</w:t>
            </w:r>
            <w:r>
              <w:rPr>
                <w:rFonts w:hint="eastAsia" w:ascii="宋体" w:hAnsi="宋体" w:eastAsia="宋体" w:cs="宋体"/>
                <w:color w:val="000000"/>
                <w:sz w:val="28"/>
                <w:szCs w:val="28"/>
                <w:lang w:bidi="ar"/>
              </w:rPr>
              <w:t xml:space="preserve">.拟派配送人员中，有从事食材配送服务工作实际经验的，有1人得1分，最多得2分；提供佐证材料。</w:t>
            </w:r>
            <w:r>
              <w:rPr>
                <w:rFonts w:hint="eastAsia" w:ascii="宋体" w:hAnsi="宋体" w:eastAsia="宋体" w:cs="宋体"/>
                <w:color w:val="000000"/>
                <w:sz w:val="28"/>
                <w:szCs w:val="28"/>
                <w:lang w:bidi="ar"/>
              </w:rPr>
            </w:r>
            <w:r/>
          </w:p>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提供本项目拟配送员工（可包括有从事餐饮工作实际经验的）名单、有效健康证、</w:t>
            </w:r>
            <w:r>
              <w:rPr>
                <w:rFonts w:hint="eastAsia" w:ascii="宋体" w:hAnsi="宋体" w:eastAsia="宋体" w:cs="宋体"/>
                <w:color w:val="000000"/>
                <w:sz w:val="28"/>
                <w:szCs w:val="28"/>
                <w:lang w:eastAsia="zh-CN" w:bidi="ar"/>
              </w:rPr>
              <w:t xml:space="preserve">供应商</w:t>
            </w:r>
            <w:r>
              <w:rPr>
                <w:rFonts w:hint="eastAsia" w:ascii="宋体" w:hAnsi="宋体" w:eastAsia="宋体" w:cs="宋体"/>
                <w:color w:val="000000"/>
                <w:sz w:val="28"/>
                <w:szCs w:val="28"/>
                <w:lang w:bidi="ar"/>
              </w:rPr>
              <w:t xml:space="preserve">与其签订的有效用工合同及</w:t>
            </w:r>
            <w:r>
              <w:rPr>
                <w:rFonts w:hint="eastAsia" w:ascii="宋体" w:hAnsi="宋体" w:eastAsia="宋体" w:cs="宋体"/>
                <w:color w:val="000000"/>
                <w:sz w:val="28"/>
                <w:szCs w:val="28"/>
                <w:lang w:eastAsia="zh-CN" w:bidi="ar"/>
              </w:rPr>
              <w:t xml:space="preserve">供应商</w:t>
            </w:r>
            <w:r>
              <w:rPr>
                <w:rFonts w:hint="eastAsia" w:ascii="宋体" w:hAnsi="宋体" w:eastAsia="宋体" w:cs="宋体"/>
                <w:color w:val="000000"/>
                <w:sz w:val="28"/>
                <w:szCs w:val="28"/>
                <w:lang w:bidi="ar"/>
              </w:rPr>
              <w:t xml:space="preserve">为其缴纳的缴纳</w:t>
            </w:r>
            <w:r>
              <w:rPr>
                <w:rFonts w:hint="eastAsia" w:ascii="宋体" w:hAnsi="宋体" w:eastAsia="宋体" w:cs="宋体"/>
                <w:color w:val="000000"/>
                <w:sz w:val="28"/>
                <w:szCs w:val="28"/>
                <w:lang w:val="en-US" w:eastAsia="zh-CN" w:bidi="ar"/>
              </w:rPr>
              <w:t xml:space="preserve">的招标公告日前一个</w:t>
            </w:r>
            <w:r>
              <w:rPr>
                <w:rFonts w:hint="eastAsia" w:ascii="宋体" w:hAnsi="宋体" w:eastAsia="宋体" w:cs="宋体"/>
                <w:color w:val="000000"/>
                <w:sz w:val="28"/>
                <w:szCs w:val="28"/>
                <w:lang w:bidi="ar"/>
              </w:rPr>
              <w:t xml:space="preserve">月的社保证明（以上材料提供复印件加盖公章，不提供或提供不全的均不得分，原件备查)。</w:t>
            </w:r>
            <w:r>
              <w:rPr>
                <w:rFonts w:hint="eastAsia" w:ascii="宋体" w:hAnsi="宋体" w:eastAsia="宋体" w:cs="宋体"/>
                <w:color w:val="000000"/>
                <w:sz w:val="28"/>
                <w:szCs w:val="28"/>
              </w:rPr>
            </w:r>
            <w:r/>
          </w:p>
        </w:tc>
      </w:tr>
      <w:tr>
        <w:trPr>
          <w:trHeight w:val="90"/>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业绩证明</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49"/>
              <w:jc w:val="center"/>
              <w:widowControl/>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bidi="ar"/>
              </w:rPr>
              <w:t xml:space="preserve">4</w:t>
            </w:r>
            <w:r>
              <w:rPr>
                <w:rFonts w:hint="eastAsia" w:ascii="宋体" w:hAnsi="宋体" w:eastAsia="宋体" w:cs="宋体"/>
                <w:color w:val="000000"/>
                <w:sz w:val="28"/>
                <w:szCs w:val="28"/>
                <w:lang w:eastAsia="zh-CN"/>
              </w:rPr>
            </w:r>
            <w:r/>
          </w:p>
        </w:tc>
        <w:tc>
          <w:tcPr>
            <w:tcBorders>
              <w:top w:val="single" w:color="000000" w:sz="4" w:space="0"/>
              <w:left w:val="single" w:color="000000" w:sz="4" w:space="0"/>
              <w:bottom w:val="single" w:color="000000" w:sz="4" w:space="0"/>
              <w:right w:val="single" w:color="000000" w:sz="4" w:space="0"/>
            </w:tcBorders>
            <w:tcW w:w="6401" w:type="dxa"/>
            <w:vAlign w:val="center"/>
            <w:textDirection w:val="lrTb"/>
            <w:noWrap w:val="false"/>
          </w:tcPr>
          <w:p>
            <w:pPr>
              <w:pStyle w:val="674"/>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提供20</w:t>
            </w:r>
            <w:r>
              <w:rPr>
                <w:rFonts w:hint="eastAsia" w:ascii="宋体" w:hAnsi="宋体" w:eastAsia="宋体" w:cs="宋体"/>
                <w:color w:val="000000"/>
                <w:sz w:val="28"/>
                <w:szCs w:val="28"/>
                <w:lang w:val="en-US" w:eastAsia="zh-CN"/>
              </w:rPr>
              <w:t xml:space="preserve">20</w:t>
            </w:r>
            <w:r>
              <w:rPr>
                <w:rFonts w:hint="eastAsia" w:ascii="宋体" w:hAnsi="宋体" w:eastAsia="宋体" w:cs="宋体"/>
                <w:color w:val="000000"/>
                <w:sz w:val="28"/>
                <w:szCs w:val="28"/>
              </w:rPr>
              <w:t xml:space="preserve">年1月1日以来与机关及其他企事业单位签订的类似本项目需求的食堂食材综合（供货至少包括米、面、食用油、畜禽、调味品、蔬菜、豆制品、水产品、冷冻食品、干货制品、禽蛋类中六类食品及以上）供货合同（每份合同服务期至少1年，否则不得分）。</w:t>
            </w:r>
            <w:r>
              <w:rPr>
                <w:rFonts w:hint="eastAsia" w:ascii="宋体" w:hAnsi="宋体" w:eastAsia="宋体" w:cs="宋体"/>
                <w:color w:val="000000"/>
                <w:sz w:val="28"/>
                <w:szCs w:val="28"/>
                <w:lang w:val="en-US" w:eastAsia="zh-CN"/>
              </w:rPr>
              <w:t xml:space="preserve">每个业绩有一个0.5分，满分4分。</w:t>
            </w:r>
            <w:r>
              <w:rPr>
                <w:rFonts w:hint="eastAsia" w:ascii="宋体" w:hAnsi="宋体" w:eastAsia="宋体" w:cs="宋体"/>
                <w:color w:val="000000"/>
                <w:sz w:val="28"/>
                <w:szCs w:val="28"/>
                <w:lang w:val="en-US" w:eastAsia="zh-CN"/>
              </w:rPr>
            </w:r>
            <w:r/>
          </w:p>
          <w:p>
            <w:pPr>
              <w:pStyle w:val="728"/>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每一份</w:t>
            </w:r>
            <w:r>
              <w:rPr>
                <w:rFonts w:hint="eastAsia" w:ascii="宋体" w:hAnsi="宋体" w:eastAsia="宋体" w:cs="宋体"/>
                <w:color w:val="000000"/>
                <w:sz w:val="28"/>
                <w:szCs w:val="28"/>
                <w:lang w:val="en-US" w:eastAsia="zh-CN"/>
              </w:rPr>
              <w:t xml:space="preserve">业绩</w:t>
            </w:r>
            <w:r>
              <w:rPr>
                <w:rFonts w:hint="eastAsia" w:ascii="宋体" w:hAnsi="宋体" w:eastAsia="宋体" w:cs="宋体"/>
                <w:color w:val="000000"/>
                <w:sz w:val="28"/>
                <w:szCs w:val="28"/>
              </w:rPr>
              <w:t xml:space="preserve">，需同时提供以下材料，不能完整提供或不按要求提供材料的不得分。原件现场备查。</w:t>
            </w:r>
            <w:r>
              <w:rPr>
                <w:rFonts w:hint="eastAsia" w:ascii="宋体" w:hAnsi="宋体" w:eastAsia="宋体" w:cs="宋体"/>
                <w:color w:val="000000"/>
                <w:sz w:val="28"/>
                <w:szCs w:val="28"/>
              </w:rPr>
            </w:r>
            <w:r/>
          </w:p>
          <w:p>
            <w:pPr>
              <w:pStyle w:val="728"/>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（1）有效合同（有双方签字、双方骑缝公章、签订日期等）的复印件并加盖公章。</w:t>
            </w:r>
            <w:r>
              <w:rPr>
                <w:rFonts w:hint="eastAsia" w:ascii="宋体" w:hAnsi="宋体" w:eastAsia="宋体" w:cs="宋体"/>
                <w:color w:val="000000"/>
                <w:sz w:val="28"/>
                <w:szCs w:val="28"/>
              </w:rPr>
            </w:r>
            <w:r/>
          </w:p>
          <w:p>
            <w:pPr>
              <w:pStyle w:val="728"/>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（2）提供一个合同周期内被服务单位出具的书面满意服务评价，以上需加盖被服务单位的公章及被服务单位保管公章人的签名（签名需清晰可核查）。</w:t>
            </w:r>
            <w:r>
              <w:rPr>
                <w:rFonts w:hint="eastAsia" w:ascii="宋体" w:hAnsi="宋体" w:eastAsia="宋体" w:cs="宋体"/>
                <w:color w:val="000000"/>
                <w:sz w:val="28"/>
                <w:szCs w:val="28"/>
              </w:rPr>
            </w:r>
            <w:r/>
          </w:p>
          <w:p>
            <w:pPr>
              <w:pStyle w:val="728"/>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一个合同周期内能证明综合供货（至少包括米、面、食用油、畜禽、调味品、蔬菜、豆制品、水产品、冷冻食品、干货制品、禽蛋类中六类食品及以上）的结算发票复印件并加盖公章（发票开具日期需在2023年</w:t>
            </w:r>
            <w:r>
              <w:rPr>
                <w:rFonts w:hint="eastAsia" w:ascii="宋体" w:hAnsi="宋体" w:eastAsia="宋体" w:cs="宋体"/>
                <w:color w:val="000000"/>
                <w:sz w:val="28"/>
                <w:szCs w:val="28"/>
                <w:lang w:val="en-US" w:eastAsia="zh-CN"/>
              </w:rPr>
              <w:t xml:space="preserve">11</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lang w:val="en-US" w:eastAsia="zh-CN"/>
              </w:rPr>
              <w:t xml:space="preserve">30</w:t>
            </w:r>
            <w:r>
              <w:rPr>
                <w:rFonts w:hint="eastAsia" w:ascii="宋体" w:hAnsi="宋体" w:eastAsia="宋体" w:cs="宋体"/>
                <w:color w:val="000000"/>
                <w:sz w:val="28"/>
                <w:szCs w:val="28"/>
              </w:rPr>
              <w:t xml:space="preserve">日前，发票累计额为供货总金额的50%以上）。</w:t>
            </w:r>
            <w:r>
              <w:rPr>
                <w:rFonts w:hint="eastAsia" w:ascii="宋体" w:hAnsi="宋体" w:eastAsia="宋体" w:cs="宋体"/>
                <w:color w:val="000000"/>
                <w:sz w:val="28"/>
                <w:szCs w:val="28"/>
              </w:rPr>
            </w:r>
            <w:r/>
          </w:p>
          <w:p>
            <w:pPr>
              <w:pStyle w:val="728"/>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注：为方便评审，请在第一份合同前列出各业绩明细表（含合同期内被服务单位名称、服务期、就餐人数、是否综合供货、有无满意服务评价等），加盖公章</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r>
            <w:r/>
          </w:p>
        </w:tc>
      </w:tr>
      <w:tr>
        <w:trPr>
          <w:trHeight w:val="178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所投产品检测报告</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401" w:type="dxa"/>
            <w:vAlign w:val="center"/>
            <w:textDirection w:val="lrTb"/>
            <w:noWrap w:val="false"/>
          </w:tcPr>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提供米面食用油类、畜类禽、蔬菜类、蛋类、水产类检测报告书各一份，有1个得1分，同类食材只算一份，最高得5分。</w:t>
            </w:r>
            <w:r>
              <w:rPr>
                <w:rFonts w:hint="eastAsia" w:ascii="宋体" w:hAnsi="宋体" w:eastAsia="宋体" w:cs="宋体"/>
                <w:color w:val="000000"/>
                <w:sz w:val="28"/>
                <w:szCs w:val="28"/>
              </w:rPr>
            </w:r>
            <w:r/>
          </w:p>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提供2023年1月1日以来投标供应商送检的相关产品（限米面食用油类、畜禽类、蔬菜类、蛋类、水产类）检测报告；非本项目</w:t>
            </w:r>
            <w:r>
              <w:rPr>
                <w:rFonts w:hint="eastAsia" w:ascii="宋体" w:hAnsi="宋体" w:eastAsia="宋体" w:cs="宋体"/>
                <w:color w:val="000000"/>
                <w:sz w:val="28"/>
                <w:szCs w:val="28"/>
                <w:lang w:eastAsia="zh-CN"/>
              </w:rPr>
              <w:t xml:space="preserve">供应商</w:t>
            </w:r>
            <w:r>
              <w:rPr>
                <w:rFonts w:hint="eastAsia" w:ascii="宋体" w:hAnsi="宋体" w:eastAsia="宋体" w:cs="宋体"/>
                <w:color w:val="000000"/>
                <w:sz w:val="28"/>
                <w:szCs w:val="28"/>
              </w:rPr>
              <w:t xml:space="preserve">的上述送检产品，需同时提供</w:t>
            </w:r>
            <w:r>
              <w:rPr>
                <w:rFonts w:hint="eastAsia" w:ascii="宋体" w:hAnsi="宋体" w:eastAsia="宋体" w:cs="宋体"/>
                <w:color w:val="000000"/>
                <w:sz w:val="28"/>
                <w:szCs w:val="28"/>
                <w:lang w:eastAsia="zh-CN"/>
              </w:rPr>
              <w:t xml:space="preserve">供应商</w:t>
            </w:r>
            <w:r>
              <w:rPr>
                <w:rFonts w:hint="eastAsia" w:ascii="宋体" w:hAnsi="宋体" w:eastAsia="宋体" w:cs="宋体"/>
                <w:color w:val="000000"/>
                <w:sz w:val="28"/>
                <w:szCs w:val="28"/>
              </w:rPr>
              <w:t xml:space="preserve">与货源供应商（送检单位）有效供货协议（每一类仅需提供一个品种。以上材料提供复印件并加盖公章)。</w:t>
            </w:r>
            <w:r>
              <w:rPr>
                <w:rFonts w:hint="eastAsia" w:ascii="宋体" w:hAnsi="宋体" w:eastAsia="宋体" w:cs="宋体"/>
                <w:color w:val="000000"/>
                <w:sz w:val="28"/>
                <w:szCs w:val="28"/>
              </w:rPr>
            </w:r>
            <w:r/>
          </w:p>
        </w:tc>
      </w:tr>
      <w:tr>
        <w:trPr>
          <w:trHeight w:val="586"/>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配送方案</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49"/>
              <w:jc w:val="left"/>
              <w:widowControl/>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eastAsia="zh-CN"/>
              </w:rPr>
            </w:r>
            <w:r/>
          </w:p>
        </w:tc>
        <w:tc>
          <w:tcPr>
            <w:tcBorders>
              <w:top w:val="single" w:color="000000" w:sz="4" w:space="0"/>
              <w:left w:val="single" w:color="000000" w:sz="4" w:space="0"/>
              <w:bottom w:val="single" w:color="000000" w:sz="4" w:space="0"/>
              <w:right w:val="single" w:color="000000" w:sz="4" w:space="0"/>
            </w:tcBorders>
            <w:tcW w:w="6401" w:type="dxa"/>
            <w:vAlign w:val="center"/>
            <w:textDirection w:val="lrTb"/>
            <w:noWrap w:val="false"/>
          </w:tcPr>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提供配送方案书面材料并加盖公章（方案简明、扼要、实用、有针对性）。针对采购方提供的配送方案（至少包括以下方面：食材采购配送服务、食材卫生保障、食品质量保障措施、服务质量监督制度等）及工作流程等。</w:t>
            </w:r>
            <w:r>
              <w:rPr>
                <w:rFonts w:hint="eastAsia" w:ascii="宋体" w:hAnsi="宋体" w:eastAsia="宋体" w:cs="宋体"/>
                <w:color w:val="000000"/>
                <w:sz w:val="28"/>
                <w:szCs w:val="28"/>
              </w:rPr>
            </w:r>
            <w:r/>
          </w:p>
          <w:p>
            <w:pPr>
              <w:pStyle w:val="649"/>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方案合理全面，与采购项目需求契合度很高，得</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p>
            <w:pPr>
              <w:pStyle w:val="649"/>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方案较合理全面，与采购项目需求契合度较高，得</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p>
            <w:pPr>
              <w:pStyle w:val="649"/>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方案合理性一般，与采购项目需求契合度不高，得1分；</w:t>
            </w:r>
            <w:r>
              <w:rPr>
                <w:rFonts w:hint="eastAsia" w:ascii="宋体" w:hAnsi="宋体" w:eastAsia="宋体" w:cs="宋体"/>
                <w:color w:val="000000"/>
                <w:sz w:val="28"/>
                <w:szCs w:val="28"/>
              </w:rPr>
            </w:r>
            <w:r/>
          </w:p>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没有不得分。</w:t>
            </w:r>
            <w:r>
              <w:rPr>
                <w:rFonts w:hint="eastAsia" w:ascii="宋体" w:hAnsi="宋体" w:eastAsia="宋体" w:cs="宋体"/>
                <w:color w:val="000000"/>
                <w:sz w:val="28"/>
                <w:szCs w:val="28"/>
              </w:rPr>
            </w:r>
            <w:r/>
          </w:p>
        </w:tc>
      </w:tr>
      <w:tr>
        <w:trPr>
          <w:trHeight w:val="76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现场初加工服务</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401" w:type="dxa"/>
            <w:vAlign w:val="center"/>
            <w:textDirection w:val="lrTb"/>
            <w:noWrap w:val="false"/>
          </w:tcPr>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提供猪肉、鱼、蔬菜等食材配送及到食堂现场初加工方案及服务承诺。</w:t>
            </w:r>
            <w:r>
              <w:rPr>
                <w:rFonts w:hint="eastAsia" w:ascii="宋体" w:hAnsi="宋体" w:eastAsia="宋体" w:cs="宋体"/>
                <w:color w:val="000000"/>
                <w:sz w:val="28"/>
                <w:szCs w:val="28"/>
              </w:rPr>
            </w:r>
            <w:r/>
          </w:p>
          <w:p>
            <w:pPr>
              <w:pStyle w:val="649"/>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方案全面合理可行的，3分；</w:t>
            </w:r>
            <w:r>
              <w:rPr>
                <w:rFonts w:hint="eastAsia" w:ascii="宋体" w:hAnsi="宋体" w:eastAsia="宋体" w:cs="宋体"/>
                <w:color w:val="000000"/>
                <w:sz w:val="28"/>
                <w:szCs w:val="28"/>
              </w:rPr>
            </w:r>
            <w:r/>
          </w:p>
          <w:p>
            <w:pPr>
              <w:pStyle w:val="649"/>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方案较合理可行的，得2分；</w:t>
            </w:r>
            <w:r>
              <w:rPr>
                <w:rFonts w:hint="eastAsia" w:ascii="宋体" w:hAnsi="宋体" w:eastAsia="宋体" w:cs="宋体"/>
                <w:color w:val="000000"/>
                <w:sz w:val="28"/>
                <w:szCs w:val="28"/>
              </w:rPr>
            </w:r>
            <w:r/>
          </w:p>
          <w:p>
            <w:pPr>
              <w:pStyle w:val="649"/>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方案合理性一般的，得1分；</w:t>
            </w:r>
            <w:r>
              <w:rPr>
                <w:rFonts w:hint="eastAsia" w:ascii="宋体" w:hAnsi="宋体" w:eastAsia="宋体" w:cs="宋体"/>
                <w:color w:val="000000"/>
                <w:sz w:val="28"/>
                <w:szCs w:val="28"/>
              </w:rPr>
            </w:r>
            <w:r/>
          </w:p>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没有不得分。</w:t>
            </w:r>
            <w:r>
              <w:rPr>
                <w:rFonts w:hint="eastAsia" w:ascii="宋体" w:hAnsi="宋体" w:eastAsia="宋体" w:cs="宋体"/>
                <w:color w:val="000000"/>
                <w:sz w:val="28"/>
                <w:szCs w:val="28"/>
              </w:rPr>
            </w:r>
            <w:r/>
          </w:p>
        </w:tc>
      </w:tr>
      <w:tr>
        <w:trPr>
          <w:trHeight w:val="410"/>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7</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应急预案</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49"/>
              <w:jc w:val="left"/>
              <w:widowControl/>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eastAsia="zh-CN"/>
              </w:rPr>
            </w:r>
            <w:r/>
          </w:p>
        </w:tc>
        <w:tc>
          <w:tcPr>
            <w:tcBorders>
              <w:top w:val="single" w:color="000000" w:sz="4" w:space="0"/>
              <w:left w:val="single" w:color="000000" w:sz="4" w:space="0"/>
              <w:bottom w:val="single" w:color="000000" w:sz="4" w:space="0"/>
              <w:right w:val="single" w:color="000000" w:sz="4" w:space="0"/>
            </w:tcBorders>
            <w:tcW w:w="6401" w:type="dxa"/>
            <w:vAlign w:val="center"/>
            <w:textDirection w:val="lrTb"/>
            <w:noWrap w:val="false"/>
          </w:tcPr>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提供应急预案书面材料并加盖公章（要求方案简明扼要、科学合理、可操作、有针对性）。</w:t>
            </w:r>
            <w:r>
              <w:rPr>
                <w:rFonts w:hint="eastAsia" w:ascii="宋体" w:hAnsi="宋体" w:eastAsia="宋体" w:cs="宋体"/>
                <w:color w:val="000000"/>
                <w:sz w:val="28"/>
                <w:szCs w:val="28"/>
              </w:rPr>
            </w:r>
            <w:r/>
          </w:p>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供应商提供配送应急预案（至少包括：恶劣天气应急预案、配送途中突发事件应急预案等突发情况应急预案、出现动物疫情应急预案、食物中毒应急预案、临时配送响应方案等）。</w:t>
            </w:r>
            <w:r>
              <w:rPr>
                <w:rFonts w:hint="eastAsia" w:ascii="宋体" w:hAnsi="宋体" w:eastAsia="宋体" w:cs="宋体"/>
                <w:color w:val="000000"/>
                <w:sz w:val="28"/>
                <w:szCs w:val="28"/>
              </w:rPr>
            </w:r>
            <w:r/>
          </w:p>
          <w:p>
            <w:pPr>
              <w:pStyle w:val="649"/>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方案合理全面，与采购项目需求契合度很高，得</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p>
            <w:pPr>
              <w:pStyle w:val="649"/>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方案较合理全面，与采购项目需求契合度较高，得</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p>
            <w:pPr>
              <w:pStyle w:val="649"/>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方案合理性一般，与采购项目需求契合度不高，得1分；</w:t>
            </w:r>
            <w:r>
              <w:rPr>
                <w:rFonts w:hint="eastAsia" w:ascii="宋体" w:hAnsi="宋体" w:eastAsia="宋体" w:cs="宋体"/>
                <w:color w:val="000000"/>
                <w:sz w:val="28"/>
                <w:szCs w:val="28"/>
              </w:rPr>
            </w:r>
            <w:r/>
          </w:p>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没有不得分。</w:t>
            </w:r>
            <w:r>
              <w:rPr>
                <w:rFonts w:hint="eastAsia" w:ascii="宋体" w:hAnsi="宋体" w:eastAsia="宋体" w:cs="宋体"/>
                <w:color w:val="000000"/>
                <w:sz w:val="28"/>
                <w:szCs w:val="28"/>
              </w:rPr>
            </w:r>
            <w:r/>
          </w:p>
        </w:tc>
      </w:tr>
      <w:tr>
        <w:trPr>
          <w:trHeight w:val="510"/>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8</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服务优惠举措</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401" w:type="dxa"/>
            <w:vAlign w:val="center"/>
            <w:textDirection w:val="lrTb"/>
            <w:noWrap w:val="false"/>
          </w:tcPr>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提供信息化管理等服务优惠措施方案。</w:t>
            </w:r>
            <w:r>
              <w:rPr>
                <w:rFonts w:hint="eastAsia" w:ascii="宋体" w:hAnsi="宋体" w:eastAsia="宋体" w:cs="宋体"/>
                <w:color w:val="000000"/>
                <w:sz w:val="28"/>
                <w:szCs w:val="28"/>
              </w:rPr>
            </w:r>
            <w:r/>
          </w:p>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方案全面合理可行的，得3分；</w:t>
            </w:r>
            <w:r>
              <w:rPr>
                <w:rFonts w:hint="eastAsia" w:ascii="宋体" w:hAnsi="宋体" w:eastAsia="宋体" w:cs="宋体"/>
                <w:color w:val="000000"/>
                <w:sz w:val="28"/>
                <w:szCs w:val="28"/>
              </w:rPr>
            </w:r>
            <w:r/>
          </w:p>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方案较合理可行的，得2分；</w:t>
            </w:r>
            <w:r>
              <w:rPr>
                <w:rFonts w:hint="eastAsia" w:ascii="宋体" w:hAnsi="宋体" w:eastAsia="宋体" w:cs="宋体"/>
                <w:color w:val="000000"/>
                <w:sz w:val="28"/>
                <w:szCs w:val="28"/>
              </w:rPr>
            </w:r>
            <w:r/>
          </w:p>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方案合理性一般的，得1分；</w:t>
            </w:r>
            <w:r>
              <w:rPr>
                <w:rFonts w:hint="eastAsia" w:ascii="宋体" w:hAnsi="宋体" w:eastAsia="宋体" w:cs="宋体"/>
                <w:color w:val="000000"/>
                <w:sz w:val="28"/>
                <w:szCs w:val="28"/>
              </w:rPr>
            </w:r>
            <w:r/>
          </w:p>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不提供得不得分。</w:t>
            </w:r>
            <w:r>
              <w:rPr>
                <w:rFonts w:hint="eastAsia" w:ascii="宋体" w:hAnsi="宋体" w:eastAsia="宋体" w:cs="宋体"/>
                <w:color w:val="000000"/>
                <w:sz w:val="28"/>
                <w:szCs w:val="28"/>
              </w:rPr>
            </w:r>
            <w:r/>
          </w:p>
        </w:tc>
      </w:tr>
      <w:tr>
        <w:trPr>
          <w:trHeight w:val="22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649"/>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9</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服务承诺</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49"/>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401" w:type="dxa"/>
            <w:vAlign w:val="center"/>
            <w:textDirection w:val="lrTb"/>
            <w:noWrap w:val="false"/>
          </w:tcPr>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（1）承诺本标段所有产品送货质量及技术指标不得低于国家标准各项指标的得</w:t>
            </w:r>
            <w:r>
              <w:rPr>
                <w:rFonts w:hint="eastAsia" w:ascii="宋体" w:hAnsi="宋体" w:eastAsia="宋体" w:cs="宋体"/>
                <w:color w:val="000000"/>
                <w:sz w:val="28"/>
                <w:szCs w:val="28"/>
                <w:lang w:val="en-US" w:eastAsia="zh-CN"/>
              </w:rPr>
              <w:t xml:space="preserve">1.5</w:t>
            </w:r>
            <w:r>
              <w:rPr>
                <w:rFonts w:hint="eastAsia" w:ascii="宋体" w:hAnsi="宋体" w:eastAsia="宋体" w:cs="宋体"/>
                <w:color w:val="000000"/>
                <w:sz w:val="28"/>
                <w:szCs w:val="28"/>
              </w:rPr>
              <w:t xml:space="preserve">分，且承诺若中标后送的产品中经采购方或相关部门抽查不符合国家标准的各项指标的，当月送货量30%的结算金额不再予以结算，以上未承诺或未承诺完整的均不得分（格式自拟）。</w:t>
            </w:r>
            <w:r>
              <w:rPr>
                <w:rFonts w:hint="eastAsia" w:ascii="宋体" w:hAnsi="宋体" w:eastAsia="宋体" w:cs="宋体"/>
                <w:color w:val="000000"/>
                <w:sz w:val="28"/>
                <w:szCs w:val="28"/>
              </w:rPr>
            </w:r>
            <w:r/>
          </w:p>
          <w:p>
            <w:pPr>
              <w:pStyle w:val="649"/>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（2）承诺自2021年1月起至今无食品安全事故，且无经营劣迹或不良诚信行为并提供承诺函的得</w:t>
            </w:r>
            <w:r>
              <w:rPr>
                <w:rFonts w:hint="eastAsia" w:ascii="宋体" w:hAnsi="宋体" w:eastAsia="宋体" w:cs="宋体"/>
                <w:color w:val="000000"/>
                <w:sz w:val="28"/>
                <w:szCs w:val="28"/>
                <w:lang w:val="en-US" w:eastAsia="zh-CN"/>
              </w:rPr>
              <w:t xml:space="preserve">1.5</w:t>
            </w:r>
            <w:r>
              <w:rPr>
                <w:rFonts w:hint="eastAsia" w:ascii="宋体" w:hAnsi="宋体" w:eastAsia="宋体" w:cs="宋体"/>
                <w:color w:val="000000"/>
                <w:sz w:val="28"/>
                <w:szCs w:val="28"/>
              </w:rPr>
              <w:t xml:space="preserve">分，未承诺不得分（格式自拟）。</w:t>
            </w:r>
            <w:r>
              <w:rPr>
                <w:rFonts w:hint="eastAsia" w:ascii="宋体" w:hAnsi="宋体" w:eastAsia="宋体" w:cs="宋体"/>
                <w:color w:val="000000"/>
                <w:sz w:val="28"/>
                <w:szCs w:val="28"/>
              </w:rPr>
            </w:r>
            <w:r/>
          </w:p>
        </w:tc>
      </w:tr>
      <w:tr>
        <w:trPr>
          <w:trHeight w:val="22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649"/>
              <w:jc w:val="center"/>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10</w:t>
            </w:r>
            <w:r>
              <w:rPr>
                <w:rFonts w:hint="eastAsia" w:ascii="宋体" w:hAnsi="宋体" w:eastAsia="宋体" w:cs="宋体"/>
                <w:color w:val="000000"/>
                <w:sz w:val="28"/>
                <w:szCs w:val="28"/>
                <w:lang w:bidi="ar"/>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49"/>
              <w:jc w:val="left"/>
              <w:widowControl/>
              <w:rPr>
                <w:rFonts w:hint="eastAsia" w:ascii="宋体" w:hAnsi="宋体" w:eastAsia="宋体" w:cs="宋体"/>
                <w:color w:val="000000"/>
                <w:sz w:val="28"/>
                <w:szCs w:val="28"/>
                <w:lang w:val="en-US" w:eastAsia="en-US"/>
              </w:rPr>
            </w:pPr>
            <w:r>
              <w:rPr>
                <w:rFonts w:hint="eastAsia" w:ascii="宋体" w:hAnsi="宋体" w:eastAsia="宋体" w:cs="宋体"/>
                <w:color w:val="000000"/>
                <w:sz w:val="28"/>
                <w:szCs w:val="28"/>
                <w:lang w:val="en-US" w:eastAsia="en-US"/>
              </w:rPr>
              <w:t xml:space="preserve">食品安全保证措施</w:t>
            </w:r>
            <w:r>
              <w:rPr>
                <w:rFonts w:hint="eastAsia" w:ascii="宋体" w:hAnsi="宋体" w:eastAsia="宋体" w:cs="宋体"/>
                <w:color w:val="000000"/>
                <w:sz w:val="28"/>
                <w:szCs w:val="28"/>
                <w:lang w:val="en-US" w:eastAsia="en-US"/>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49"/>
              <w:jc w:val="left"/>
              <w:widowControl/>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6401" w:type="dxa"/>
            <w:vAlign w:val="center"/>
            <w:textDirection w:val="lrTb"/>
            <w:noWrap w:val="false"/>
          </w:tcPr>
          <w:p>
            <w:pPr>
              <w:pStyle w:val="649"/>
              <w:widowControl/>
              <w:rPr>
                <w:rFonts w:hint="eastAsia" w:ascii="宋体" w:hAnsi="宋体" w:eastAsia="宋体" w:cs="宋体"/>
                <w:color w:val="000000"/>
                <w:sz w:val="28"/>
                <w:szCs w:val="28"/>
                <w:lang w:eastAsia="en-US"/>
              </w:rPr>
            </w:pPr>
            <w:r>
              <w:rPr>
                <w:rFonts w:hint="eastAsia" w:ascii="宋体" w:hAnsi="宋体" w:eastAsia="宋体" w:cs="宋体"/>
                <w:color w:val="000000"/>
                <w:sz w:val="28"/>
                <w:szCs w:val="28"/>
                <w:lang w:val="en-US" w:eastAsia="en-US"/>
              </w:rPr>
              <w:t xml:space="preserve">提供食品安全保证措施</w:t>
            </w:r>
            <w:r>
              <w:rPr>
                <w:rFonts w:hint="eastAsia" w:ascii="宋体" w:hAnsi="宋体" w:eastAsia="宋体" w:cs="宋体"/>
                <w:color w:val="000000"/>
                <w:sz w:val="28"/>
                <w:szCs w:val="28"/>
                <w:lang w:eastAsia="en-US"/>
              </w:rPr>
              <w:t xml:space="preserve">。</w:t>
            </w:r>
            <w:r>
              <w:rPr>
                <w:rFonts w:hint="eastAsia" w:ascii="宋体" w:hAnsi="宋体" w:eastAsia="宋体" w:cs="宋体"/>
                <w:color w:val="000000"/>
                <w:sz w:val="28"/>
                <w:szCs w:val="28"/>
                <w:lang w:eastAsia="en-US"/>
              </w:rPr>
            </w:r>
            <w:r/>
          </w:p>
          <w:p>
            <w:pPr>
              <w:pStyle w:val="649"/>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方案全面合理可行的，得</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p>
            <w:pPr>
              <w:pStyle w:val="649"/>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方案较合理可行的，得</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p>
            <w:pPr>
              <w:pStyle w:val="649"/>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方案合理性一般的，得1分；</w:t>
            </w:r>
            <w:r>
              <w:rPr>
                <w:rFonts w:hint="eastAsia" w:ascii="宋体" w:hAnsi="宋体" w:eastAsia="宋体" w:cs="宋体"/>
                <w:color w:val="000000"/>
                <w:sz w:val="28"/>
                <w:szCs w:val="28"/>
              </w:rPr>
            </w:r>
            <w:r/>
          </w:p>
          <w:p>
            <w:pPr>
              <w:pStyle w:val="649"/>
              <w:widowControl/>
              <w:rPr>
                <w:rFonts w:hint="eastAsia" w:ascii="宋体" w:hAnsi="宋体" w:eastAsia="宋体" w:cs="宋体"/>
                <w:color w:val="000000"/>
                <w:sz w:val="28"/>
                <w:szCs w:val="28"/>
                <w:lang w:eastAsia="en-US"/>
              </w:rPr>
            </w:pPr>
            <w:r>
              <w:rPr>
                <w:rFonts w:hint="eastAsia" w:ascii="宋体" w:hAnsi="宋体" w:eastAsia="宋体" w:cs="宋体"/>
                <w:color w:val="000000"/>
                <w:sz w:val="28"/>
                <w:szCs w:val="28"/>
              </w:rPr>
              <w:t xml:space="preserve">不提供得不得分。</w:t>
            </w:r>
            <w:r>
              <w:rPr>
                <w:rFonts w:hint="eastAsia" w:ascii="宋体" w:hAnsi="宋体" w:eastAsia="宋体" w:cs="宋体"/>
                <w:color w:val="000000"/>
                <w:sz w:val="28"/>
                <w:szCs w:val="28"/>
                <w:lang w:eastAsia="en-US"/>
              </w:rPr>
            </w:r>
            <w:r/>
          </w:p>
        </w:tc>
      </w:tr>
    </w:tbl>
    <w:p>
      <w:pPr>
        <w:pStyle w:val="649"/>
        <w:ind w:firstLine="560"/>
        <w:spacing w:line="500" w:lineRule="exact"/>
        <w:rPr>
          <w:rFonts w:hint="eastAsia" w:ascii="宋体" w:hAnsi="宋体" w:eastAsia="宋体" w:cs="宋体"/>
          <w:b/>
          <w:bCs/>
          <w:color w:val="000000"/>
          <w:sz w:val="28"/>
          <w:szCs w:val="28"/>
          <w:u w:val="single"/>
        </w:rPr>
      </w:pPr>
      <w:r>
        <w:rPr>
          <w:rFonts w:hint="eastAsia" w:ascii="宋体" w:hAnsi="宋体" w:eastAsia="宋体" w:cs="宋体"/>
          <w:b w:val="0"/>
          <w:bCs w:val="0"/>
          <w:color w:val="000000"/>
          <w:sz w:val="28"/>
          <w:szCs w:val="28"/>
          <w:u w:val="none"/>
        </w:rPr>
        <w:t xml:space="preserve">注：</w:t>
      </w:r>
      <w:r>
        <w:rPr>
          <w:rFonts w:hint="eastAsia" w:ascii="宋体" w:hAnsi="宋体" w:eastAsia="宋体" w:cs="宋体"/>
          <w:b w:val="0"/>
          <w:bCs w:val="0"/>
          <w:color w:val="000000"/>
          <w:sz w:val="28"/>
          <w:szCs w:val="28"/>
          <w:u w:val="none"/>
          <w:lang w:eastAsia="zh-CN"/>
        </w:rPr>
        <w:t xml:space="preserve">供应商</w:t>
      </w:r>
      <w:r>
        <w:rPr>
          <w:rFonts w:hint="eastAsia" w:ascii="宋体" w:hAnsi="宋体" w:eastAsia="宋体" w:cs="宋体"/>
          <w:b w:val="0"/>
          <w:bCs w:val="0"/>
          <w:color w:val="000000"/>
          <w:sz w:val="28"/>
          <w:szCs w:val="28"/>
          <w:u w:val="none"/>
        </w:rPr>
        <w:t xml:space="preserve">若为分支机构或子公司，经授权后可使用总（母）公司及其分支机构或子公司的人员、资质案例等，但仅能授权一家分支机构或子公司，且须能清晰明确授权范围并提供加盖公章的证明材料。</w:t>
      </w:r>
      <w:r>
        <w:rPr>
          <w:rFonts w:hint="eastAsia" w:ascii="宋体" w:hAnsi="宋体" w:eastAsia="宋体" w:cs="宋体"/>
          <w:b/>
          <w:bCs/>
          <w:color w:val="000000"/>
          <w:sz w:val="28"/>
          <w:szCs w:val="28"/>
          <w:u w:val="single"/>
        </w:rPr>
      </w:r>
      <w:r/>
    </w:p>
    <w:p>
      <w:pPr>
        <w:pStyle w:val="649"/>
        <w:ind w:firstLine="561"/>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价格标评分标准：（</w:t>
      </w:r>
      <w:r>
        <w:rPr>
          <w:rFonts w:hint="eastAsia" w:ascii="宋体" w:hAnsi="宋体" w:eastAsia="宋体" w:cs="宋体"/>
          <w:b/>
          <w:bCs/>
          <w:sz w:val="28"/>
          <w:szCs w:val="28"/>
          <w:lang w:eastAsia="zh-CN"/>
        </w:rPr>
        <w:t xml:space="preserve">4</w:t>
      </w:r>
      <w:r>
        <w:rPr>
          <w:rFonts w:hint="eastAsia" w:ascii="宋体" w:hAnsi="宋体" w:eastAsia="宋体" w:cs="宋体"/>
          <w:b/>
          <w:bCs/>
          <w:sz w:val="28"/>
          <w:szCs w:val="28"/>
          <w:lang w:val="en-US" w:eastAsia="zh-CN"/>
        </w:rPr>
        <w:t xml:space="preserve">5</w:t>
      </w:r>
      <w:r>
        <w:rPr>
          <w:rFonts w:hint="eastAsia" w:ascii="宋体" w:hAnsi="宋体" w:eastAsia="宋体" w:cs="宋体"/>
          <w:b/>
          <w:bCs/>
          <w:sz w:val="28"/>
          <w:szCs w:val="28"/>
        </w:rPr>
        <w:t xml:space="preserve">分）</w:t>
      </w:r>
      <w:r>
        <w:rPr>
          <w:rFonts w:hint="eastAsia" w:ascii="宋体" w:hAnsi="宋体" w:eastAsia="宋体" w:cs="宋体"/>
          <w:b/>
          <w:bCs/>
          <w:sz w:val="28"/>
          <w:szCs w:val="28"/>
        </w:rPr>
      </w:r>
      <w:r/>
    </w:p>
    <w:p>
      <w:pPr>
        <w:pStyle w:val="649"/>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根据供应商的价格折扣打分，折扣报价保留2位小数。满足招标文件要求且价格折扣最低的供应商的价格折扣为基准折扣，其该单项得分为满分（权重分），其他供应商按基准折扣/供应商承诺投标折扣×单项分值得分。如：下列“米、面、食用油项目”，甲、乙、丙三家报价，甲价格折扣为82%，乙为8</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%，丙为8</w:t>
      </w:r>
      <w:r>
        <w:rPr>
          <w:rFonts w:hint="eastAsia" w:ascii="宋体" w:hAnsi="宋体" w:eastAsia="宋体" w:cs="宋体"/>
          <w:color w:val="000000"/>
          <w:sz w:val="28"/>
          <w:szCs w:val="28"/>
          <w:lang w:val="en-US" w:eastAsia="zh-CN"/>
        </w:rPr>
        <w:t xml:space="preserve">0</w:t>
      </w:r>
      <w:r>
        <w:rPr>
          <w:rFonts w:hint="eastAsia" w:ascii="宋体" w:hAnsi="宋体" w:eastAsia="宋体" w:cs="宋体"/>
          <w:color w:val="000000"/>
          <w:sz w:val="28"/>
          <w:szCs w:val="28"/>
        </w:rPr>
        <w:t xml:space="preserve">%，则8</w:t>
      </w:r>
      <w:r>
        <w:rPr>
          <w:rFonts w:hint="eastAsia" w:ascii="宋体" w:hAnsi="宋体" w:eastAsia="宋体" w:cs="宋体"/>
          <w:color w:val="000000"/>
          <w:sz w:val="28"/>
          <w:szCs w:val="28"/>
          <w:lang w:val="en-US" w:eastAsia="zh-CN"/>
        </w:rPr>
        <w:t xml:space="preserve">0</w:t>
      </w:r>
      <w:r>
        <w:rPr>
          <w:rFonts w:hint="eastAsia" w:ascii="宋体" w:hAnsi="宋体" w:eastAsia="宋体" w:cs="宋体"/>
          <w:color w:val="000000"/>
          <w:sz w:val="28"/>
          <w:szCs w:val="28"/>
        </w:rPr>
        <w:t xml:space="preserve">%为基准折扣，</w:t>
      </w:r>
      <w:r>
        <w:rPr>
          <w:rFonts w:hint="eastAsia" w:ascii="宋体" w:hAnsi="宋体" w:eastAsia="宋体" w:cs="宋体"/>
          <w:color w:val="000000"/>
          <w:sz w:val="28"/>
          <w:szCs w:val="28"/>
          <w:lang w:val="en-US" w:eastAsia="zh-CN"/>
        </w:rPr>
        <w:t xml:space="preserve">丙</w:t>
      </w:r>
      <w:r>
        <w:rPr>
          <w:rFonts w:hint="eastAsia" w:ascii="宋体" w:hAnsi="宋体" w:eastAsia="宋体" w:cs="宋体"/>
          <w:color w:val="000000"/>
          <w:sz w:val="28"/>
          <w:szCs w:val="28"/>
        </w:rPr>
        <w:t xml:space="preserve">为该类项目满分即</w:t>
      </w:r>
      <w:r>
        <w:rPr>
          <w:rFonts w:hint="eastAsia" w:ascii="宋体" w:hAnsi="宋体" w:eastAsia="宋体" w:cs="宋体"/>
          <w:color w:val="000000"/>
          <w:sz w:val="28"/>
          <w:szCs w:val="28"/>
          <w:lang w:val="en-US" w:eastAsia="zh-CN"/>
        </w:rPr>
        <w:t xml:space="preserve">3.75</w:t>
      </w:r>
      <w:r>
        <w:rPr>
          <w:rFonts w:hint="eastAsia" w:ascii="宋体" w:hAnsi="宋体" w:eastAsia="宋体" w:cs="宋体"/>
          <w:color w:val="000000"/>
          <w:sz w:val="28"/>
          <w:szCs w:val="28"/>
        </w:rPr>
        <w:t xml:space="preserve">分，乙、丙供应商得分按公式计算。</w:t>
      </w:r>
      <w:r>
        <w:rPr>
          <w:rFonts w:hint="eastAsia" w:ascii="宋体" w:hAnsi="宋体" w:eastAsia="宋体" w:cs="宋体"/>
          <w:color w:val="000000"/>
          <w:sz w:val="28"/>
          <w:szCs w:val="28"/>
        </w:rPr>
      </w:r>
      <w:r/>
    </w:p>
    <w:p>
      <w:pPr>
        <w:pStyle w:val="649"/>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本项目商务报价总得分=∑（各项基准折扣/各项供应商承诺投标折扣）×单项分值</w:t>
      </w:r>
      <w:r>
        <w:rPr>
          <w:rFonts w:hint="eastAsia" w:ascii="宋体" w:hAnsi="宋体" w:eastAsia="宋体" w:cs="宋体"/>
          <w:color w:val="000000"/>
          <w:sz w:val="28"/>
          <w:szCs w:val="28"/>
        </w:rPr>
      </w:r>
      <w:r/>
    </w:p>
    <w:p>
      <w:pPr>
        <w:pStyle w:val="649"/>
        <w:jc w:val="center"/>
        <w:spacing w:line="36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价格折扣评审项目及分值</w:t>
      </w:r>
      <w:r>
        <w:rPr>
          <w:rFonts w:hint="eastAsia" w:ascii="宋体" w:hAnsi="宋体" w:eastAsia="宋体" w:cs="宋体"/>
          <w:b/>
          <w:color w:val="000000"/>
          <w:sz w:val="28"/>
          <w:szCs w:val="28"/>
        </w:rPr>
      </w:r>
      <w:r/>
    </w:p>
    <w:tbl>
      <w:tblPr>
        <w:tblW w:w="89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744"/>
        <w:gridCol w:w="1187"/>
        <w:gridCol w:w="1559"/>
        <w:gridCol w:w="3828"/>
      </w:tblGrid>
      <w:tr>
        <w:trPr>
          <w:trHeight w:val="651"/>
        </w:trPr>
        <w:tc>
          <w:tcPr>
            <w:tcW w:w="666" w:type="dxa"/>
            <w:vAlign w:val="center"/>
            <w:textDirection w:val="lrTb"/>
            <w:noWrap w:val="false"/>
          </w:tcPr>
          <w:p>
            <w:pPr>
              <w:pStyle w:val="649"/>
              <w:jc w:val="center"/>
              <w:spacing w:line="36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序号</w:t>
            </w:r>
            <w:r>
              <w:rPr>
                <w:rFonts w:hint="eastAsia" w:ascii="宋体" w:hAnsi="宋体" w:eastAsia="宋体" w:cs="宋体"/>
                <w:b/>
                <w:color w:val="000000"/>
                <w:sz w:val="28"/>
                <w:szCs w:val="28"/>
              </w:rPr>
            </w:r>
            <w:r/>
          </w:p>
        </w:tc>
        <w:tc>
          <w:tcPr>
            <w:tcW w:w="1744" w:type="dxa"/>
            <w:vAlign w:val="center"/>
            <w:textDirection w:val="lrTb"/>
            <w:noWrap w:val="false"/>
          </w:tcPr>
          <w:p>
            <w:pPr>
              <w:pStyle w:val="649"/>
              <w:jc w:val="center"/>
              <w:spacing w:line="36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评审项目</w:t>
            </w:r>
            <w:r>
              <w:rPr>
                <w:rFonts w:hint="eastAsia" w:ascii="宋体" w:hAnsi="宋体" w:eastAsia="宋体" w:cs="宋体"/>
                <w:b/>
                <w:color w:val="000000"/>
                <w:sz w:val="28"/>
                <w:szCs w:val="28"/>
              </w:rPr>
            </w:r>
            <w:r/>
          </w:p>
        </w:tc>
        <w:tc>
          <w:tcPr>
            <w:tcW w:w="1187" w:type="dxa"/>
            <w:vAlign w:val="center"/>
            <w:textDirection w:val="lrTb"/>
            <w:noWrap w:val="false"/>
          </w:tcPr>
          <w:p>
            <w:pPr>
              <w:pStyle w:val="649"/>
              <w:jc w:val="center"/>
              <w:spacing w:line="36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权重分值</w:t>
            </w:r>
            <w:r>
              <w:rPr>
                <w:rFonts w:hint="eastAsia" w:ascii="宋体" w:hAnsi="宋体" w:eastAsia="宋体" w:cs="宋体"/>
                <w:b/>
                <w:color w:val="000000"/>
                <w:sz w:val="28"/>
                <w:szCs w:val="28"/>
              </w:rPr>
            </w:r>
            <w:r/>
          </w:p>
        </w:tc>
        <w:tc>
          <w:tcPr>
            <w:tcW w:w="1559" w:type="dxa"/>
            <w:vAlign w:val="center"/>
            <w:textDirection w:val="lrTb"/>
            <w:noWrap w:val="false"/>
          </w:tcPr>
          <w:p>
            <w:pPr>
              <w:pStyle w:val="649"/>
              <w:jc w:val="center"/>
              <w:spacing w:line="36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最高折扣</w:t>
            </w:r>
            <w:r>
              <w:rPr>
                <w:rFonts w:hint="eastAsia" w:ascii="宋体" w:hAnsi="宋体" w:eastAsia="宋体" w:cs="宋体"/>
                <w:b/>
                <w:color w:val="000000"/>
                <w:sz w:val="28"/>
                <w:szCs w:val="28"/>
                <w:lang w:val="en-US" w:eastAsia="zh-CN"/>
              </w:rPr>
            </w:r>
            <w:r/>
          </w:p>
        </w:tc>
        <w:tc>
          <w:tcPr>
            <w:tcW w:w="3828" w:type="dxa"/>
            <w:vAlign w:val="center"/>
            <w:textDirection w:val="lrTb"/>
            <w:noWrap w:val="false"/>
          </w:tcPr>
          <w:p>
            <w:pPr>
              <w:pStyle w:val="649"/>
              <w:jc w:val="center"/>
              <w:spacing w:line="36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备注</w:t>
            </w:r>
            <w:r>
              <w:rPr>
                <w:rFonts w:hint="eastAsia" w:ascii="宋体" w:hAnsi="宋体" w:eastAsia="宋体" w:cs="宋体"/>
                <w:b/>
                <w:color w:val="000000"/>
                <w:sz w:val="28"/>
                <w:szCs w:val="28"/>
              </w:rPr>
            </w:r>
            <w:r/>
          </w:p>
        </w:tc>
      </w:tr>
      <w:tr>
        <w:trPr>
          <w:trHeight w:val="651"/>
        </w:trPr>
        <w:tc>
          <w:tcPr>
            <w:tcW w:w="666" w:type="dxa"/>
            <w:vAlign w:val="center"/>
            <w:textDirection w:val="lrTb"/>
            <w:noWrap w:val="false"/>
          </w:tcPr>
          <w:p>
            <w:pPr>
              <w:pStyle w:val="649"/>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1744" w:type="dxa"/>
            <w:vAlign w:val="center"/>
            <w:textDirection w:val="lrTb"/>
            <w:noWrap w:val="false"/>
          </w:tcPr>
          <w:p>
            <w:pPr>
              <w:pStyle w:val="649"/>
              <w:jc w:val="left"/>
              <w:spacing w:line="360" w:lineRule="exact"/>
              <w:rPr>
                <w:rFonts w:hint="eastAsia" w:ascii="宋体" w:hAnsi="宋体" w:eastAsia="宋体" w:cs="宋体"/>
                <w:color w:val="000000"/>
                <w:sz w:val="28"/>
                <w:szCs w:val="28"/>
              </w:rPr>
              <w:outlineLvl w:val="1"/>
            </w:pPr>
            <w:r>
              <w:rPr>
                <w:rFonts w:hint="eastAsia" w:ascii="宋体" w:hAnsi="宋体" w:eastAsia="宋体" w:cs="宋体"/>
                <w:color w:val="000000"/>
                <w:sz w:val="28"/>
                <w:szCs w:val="28"/>
              </w:rPr>
              <w:t xml:space="preserve">米、面、食用油</w:t>
            </w:r>
            <w:r>
              <w:rPr>
                <w:rFonts w:hint="eastAsia" w:ascii="宋体" w:hAnsi="宋体" w:eastAsia="宋体" w:cs="宋体"/>
                <w:color w:val="000000"/>
                <w:sz w:val="28"/>
                <w:szCs w:val="28"/>
              </w:rPr>
            </w:r>
            <w:r/>
          </w:p>
        </w:tc>
        <w:tc>
          <w:tcPr>
            <w:tcW w:w="1187" w:type="dxa"/>
            <w:vAlign w:val="center"/>
            <w:textDirection w:val="lrTb"/>
            <w:noWrap w:val="false"/>
          </w:tcPr>
          <w:p>
            <w:pPr>
              <w:pStyle w:val="649"/>
              <w:jc w:val="center"/>
              <w:spacing w:line="360" w:lineRule="exact"/>
              <w:widowControl/>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3.75</w:t>
            </w:r>
            <w:r>
              <w:rPr>
                <w:rFonts w:hint="eastAsia" w:ascii="宋体" w:hAnsi="宋体" w:eastAsia="宋体" w:cs="宋体"/>
                <w:color w:val="000000"/>
                <w:sz w:val="28"/>
                <w:szCs w:val="28"/>
                <w:lang w:val="en-US" w:eastAsia="zh-CN"/>
              </w:rPr>
            </w:r>
            <w:r/>
          </w:p>
        </w:tc>
        <w:tc>
          <w:tcPr>
            <w:tcW w:w="1559"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82%</w:t>
            </w:r>
            <w:r>
              <w:rPr>
                <w:rFonts w:hint="eastAsia" w:ascii="宋体" w:hAnsi="宋体" w:eastAsia="宋体" w:cs="宋体"/>
                <w:color w:val="000000"/>
                <w:sz w:val="28"/>
                <w:szCs w:val="28"/>
              </w:rPr>
            </w:r>
            <w:r/>
          </w:p>
        </w:tc>
        <w:tc>
          <w:tcPr>
            <w:tcW w:w="3828" w:type="dxa"/>
            <w:vAlign w:val="center"/>
            <w:vMerge w:val="restart"/>
            <w:textDirection w:val="lrTb"/>
            <w:noWrap w:val="false"/>
          </w:tcPr>
          <w:p>
            <w:pPr>
              <w:pStyle w:val="649"/>
              <w:spacing w:line="36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南通市人民政府网站发布信息价的，按南通市人民政府网站发布的南通市区部分市场主副食品价格（对应品种菜市场平均价）为基准；</w:t>
            </w:r>
            <w:r>
              <w:rPr>
                <w:rFonts w:hint="eastAsia" w:ascii="宋体" w:hAnsi="宋体" w:eastAsia="宋体" w:cs="宋体"/>
                <w:b/>
                <w:bCs/>
                <w:color w:val="000000"/>
                <w:sz w:val="28"/>
                <w:szCs w:val="28"/>
              </w:rPr>
            </w:r>
            <w:r/>
          </w:p>
          <w:p>
            <w:pPr>
              <w:pStyle w:val="649"/>
              <w:ind w:firstLine="561"/>
              <w:spacing w:line="36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南通市人民政府网站未发布信息价的：食用油、调味品、冷冻类、半成品、水产品等，供货以本地大润发大型超市同规格型号上架产品的挂牌零售价为基准价。</w:t>
            </w:r>
            <w:r>
              <w:rPr>
                <w:rFonts w:hint="eastAsia" w:ascii="宋体" w:hAnsi="宋体" w:eastAsia="宋体" w:cs="宋体"/>
                <w:b/>
                <w:bCs/>
                <w:color w:val="000000"/>
                <w:sz w:val="28"/>
                <w:szCs w:val="28"/>
              </w:rPr>
            </w:r>
            <w:r/>
          </w:p>
        </w:tc>
      </w:tr>
      <w:tr>
        <w:trPr>
          <w:trHeight w:val="651"/>
        </w:trPr>
        <w:tc>
          <w:tcPr>
            <w:tcW w:w="666" w:type="dxa"/>
            <w:vAlign w:val="center"/>
            <w:textDirection w:val="lrTb"/>
            <w:noWrap w:val="false"/>
          </w:tcPr>
          <w:p>
            <w:pPr>
              <w:pStyle w:val="649"/>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r>
            <w:r/>
          </w:p>
        </w:tc>
        <w:tc>
          <w:tcPr>
            <w:tcW w:w="1744" w:type="dxa"/>
            <w:vAlign w:val="center"/>
            <w:textDirection w:val="lrTb"/>
            <w:noWrap w:val="false"/>
          </w:tcPr>
          <w:p>
            <w:pPr>
              <w:pStyle w:val="649"/>
              <w:jc w:val="left"/>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畜禽类（鲜）</w:t>
            </w:r>
            <w:r>
              <w:rPr>
                <w:rFonts w:hint="eastAsia" w:ascii="宋体" w:hAnsi="宋体" w:eastAsia="宋体" w:cs="宋体"/>
                <w:color w:val="000000"/>
                <w:sz w:val="28"/>
                <w:szCs w:val="28"/>
              </w:rPr>
            </w:r>
            <w:r/>
          </w:p>
        </w:tc>
        <w:tc>
          <w:tcPr>
            <w:tcW w:w="1187" w:type="dxa"/>
            <w:vAlign w:val="center"/>
            <w:textDirection w:val="lrTb"/>
            <w:noWrap w:val="false"/>
          </w:tcPr>
          <w:p>
            <w:pPr>
              <w:pStyle w:val="649"/>
              <w:jc w:val="center"/>
              <w:spacing w:line="360" w:lineRule="exact"/>
              <w:widowControl/>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23.25</w:t>
            </w:r>
            <w:r>
              <w:rPr>
                <w:rFonts w:hint="eastAsia" w:ascii="宋体" w:hAnsi="宋体" w:eastAsia="宋体" w:cs="宋体"/>
                <w:color w:val="000000"/>
                <w:sz w:val="28"/>
                <w:szCs w:val="28"/>
                <w:lang w:val="en-US" w:eastAsia="zh-CN"/>
              </w:rPr>
            </w:r>
            <w:r/>
          </w:p>
        </w:tc>
        <w:tc>
          <w:tcPr>
            <w:tcW w:w="1559"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80%</w:t>
            </w:r>
            <w:r>
              <w:rPr>
                <w:rFonts w:hint="eastAsia" w:ascii="宋体" w:hAnsi="宋体" w:eastAsia="宋体" w:cs="宋体"/>
                <w:color w:val="000000"/>
                <w:sz w:val="28"/>
                <w:szCs w:val="28"/>
              </w:rPr>
            </w:r>
            <w:r/>
          </w:p>
        </w:tc>
        <w:tc>
          <w:tcPr>
            <w:tcW w:w="3828" w:type="dxa"/>
            <w:vAlign w:val="center"/>
            <w:vMerge w:val="continue"/>
            <w:textDirection w:val="lrTb"/>
            <w:noWrap w:val="false"/>
          </w:tcPr>
          <w:p>
            <w:pPr>
              <w:pStyle w:val="649"/>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651"/>
        </w:trPr>
        <w:tc>
          <w:tcPr>
            <w:tcW w:w="666" w:type="dxa"/>
            <w:vAlign w:val="center"/>
            <w:textDirection w:val="lrTb"/>
            <w:noWrap w:val="false"/>
          </w:tcPr>
          <w:p>
            <w:pPr>
              <w:pStyle w:val="649"/>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r>
            <w:r/>
          </w:p>
        </w:tc>
        <w:tc>
          <w:tcPr>
            <w:tcW w:w="1744" w:type="dxa"/>
            <w:vAlign w:val="center"/>
            <w:textDirection w:val="lrTb"/>
            <w:noWrap w:val="false"/>
          </w:tcPr>
          <w:p>
            <w:pPr>
              <w:pStyle w:val="649"/>
              <w:jc w:val="left"/>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蔬菜类、豆制品类</w:t>
            </w:r>
            <w:r>
              <w:rPr>
                <w:rFonts w:hint="eastAsia" w:ascii="宋体" w:hAnsi="宋体" w:eastAsia="宋体" w:cs="宋体"/>
                <w:color w:val="000000"/>
                <w:sz w:val="28"/>
                <w:szCs w:val="28"/>
              </w:rPr>
            </w:r>
            <w:r/>
          </w:p>
        </w:tc>
        <w:tc>
          <w:tcPr>
            <w:tcW w:w="1187" w:type="dxa"/>
            <w:vAlign w:val="center"/>
            <w:textDirection w:val="lrTb"/>
            <w:noWrap w:val="false"/>
          </w:tcPr>
          <w:p>
            <w:pPr>
              <w:pStyle w:val="649"/>
              <w:jc w:val="center"/>
              <w:spacing w:line="360" w:lineRule="exact"/>
              <w:widowControl/>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lang w:eastAsia="zh-CN"/>
              </w:rPr>
            </w:r>
            <w:r/>
          </w:p>
        </w:tc>
        <w:tc>
          <w:tcPr>
            <w:tcW w:w="1559"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60%</w:t>
            </w:r>
            <w:r>
              <w:rPr>
                <w:rFonts w:hint="eastAsia" w:ascii="宋体" w:hAnsi="宋体" w:eastAsia="宋体" w:cs="宋体"/>
                <w:color w:val="000000"/>
                <w:sz w:val="28"/>
                <w:szCs w:val="28"/>
              </w:rPr>
            </w:r>
            <w:r/>
          </w:p>
        </w:tc>
        <w:tc>
          <w:tcPr>
            <w:tcW w:w="3828" w:type="dxa"/>
            <w:vAlign w:val="center"/>
            <w:vMerge w:val="continue"/>
            <w:textDirection w:val="lrTb"/>
            <w:noWrap w:val="false"/>
          </w:tcPr>
          <w:p>
            <w:pPr>
              <w:pStyle w:val="649"/>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977"/>
        </w:trPr>
        <w:tc>
          <w:tcPr>
            <w:tcW w:w="666" w:type="dxa"/>
            <w:vAlign w:val="center"/>
            <w:textDirection w:val="lrTb"/>
            <w:noWrap w:val="false"/>
          </w:tcPr>
          <w:p>
            <w:pPr>
              <w:pStyle w:val="649"/>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1744" w:type="dxa"/>
            <w:vAlign w:val="center"/>
            <w:textDirection w:val="lrTb"/>
            <w:noWrap w:val="false"/>
          </w:tcPr>
          <w:p>
            <w:pPr>
              <w:pStyle w:val="649"/>
              <w:jc w:val="left"/>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调味品、干货制品、蛋类</w:t>
            </w:r>
            <w:r>
              <w:rPr>
                <w:rFonts w:hint="eastAsia" w:ascii="宋体" w:hAnsi="宋体" w:eastAsia="宋体" w:cs="宋体"/>
                <w:color w:val="000000"/>
                <w:sz w:val="28"/>
                <w:szCs w:val="28"/>
              </w:rPr>
            </w:r>
            <w:r/>
          </w:p>
        </w:tc>
        <w:tc>
          <w:tcPr>
            <w:tcW w:w="1187" w:type="dxa"/>
            <w:vAlign w:val="center"/>
            <w:textDirection w:val="lrTb"/>
            <w:noWrap w:val="false"/>
          </w:tcPr>
          <w:p>
            <w:pPr>
              <w:pStyle w:val="649"/>
              <w:jc w:val="center"/>
              <w:spacing w:line="360" w:lineRule="exact"/>
              <w:widowControl/>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1.5</w:t>
            </w:r>
            <w:r>
              <w:rPr>
                <w:rFonts w:hint="eastAsia" w:ascii="宋体" w:hAnsi="宋体" w:eastAsia="宋体" w:cs="宋体"/>
                <w:color w:val="000000"/>
                <w:sz w:val="28"/>
                <w:szCs w:val="28"/>
                <w:lang w:val="en-US" w:eastAsia="zh-CN"/>
              </w:rPr>
            </w:r>
            <w:r/>
          </w:p>
        </w:tc>
        <w:tc>
          <w:tcPr>
            <w:tcW w:w="1559"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82%</w:t>
            </w:r>
            <w:r>
              <w:rPr>
                <w:rFonts w:hint="eastAsia" w:ascii="宋体" w:hAnsi="宋体" w:eastAsia="宋体" w:cs="宋体"/>
                <w:color w:val="000000"/>
                <w:sz w:val="28"/>
                <w:szCs w:val="28"/>
              </w:rPr>
            </w:r>
            <w:r/>
          </w:p>
        </w:tc>
        <w:tc>
          <w:tcPr>
            <w:tcW w:w="3828" w:type="dxa"/>
            <w:vAlign w:val="center"/>
            <w:vMerge w:val="continue"/>
            <w:textDirection w:val="lrTb"/>
            <w:noWrap w:val="false"/>
          </w:tcPr>
          <w:p>
            <w:pPr>
              <w:pStyle w:val="649"/>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195"/>
        </w:trPr>
        <w:tc>
          <w:tcPr>
            <w:tcW w:w="666"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rPr>
            </w:r>
            <w:r/>
          </w:p>
        </w:tc>
        <w:tc>
          <w:tcPr>
            <w:tcW w:w="1744" w:type="dxa"/>
            <w:vAlign w:val="center"/>
            <w:textDirection w:val="lrTb"/>
            <w:noWrap w:val="false"/>
          </w:tcPr>
          <w:p>
            <w:pPr>
              <w:pStyle w:val="649"/>
              <w:jc w:val="left"/>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冷冻类、半成品、水产品</w:t>
            </w:r>
            <w:r>
              <w:rPr>
                <w:rFonts w:hint="eastAsia" w:ascii="宋体" w:hAnsi="宋体" w:eastAsia="宋体" w:cs="宋体"/>
                <w:color w:val="000000"/>
                <w:sz w:val="28"/>
                <w:szCs w:val="28"/>
              </w:rPr>
            </w:r>
            <w:r/>
          </w:p>
        </w:tc>
        <w:tc>
          <w:tcPr>
            <w:tcW w:w="1187" w:type="dxa"/>
            <w:vAlign w:val="center"/>
            <w:textDirection w:val="lrTb"/>
            <w:noWrap w:val="false"/>
          </w:tcPr>
          <w:p>
            <w:pPr>
              <w:pStyle w:val="649"/>
              <w:jc w:val="center"/>
              <w:spacing w:line="36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7.5</w:t>
            </w:r>
            <w:r>
              <w:rPr>
                <w:rFonts w:hint="eastAsia" w:ascii="宋体" w:hAnsi="宋体" w:eastAsia="宋体" w:cs="宋体"/>
                <w:color w:val="000000"/>
                <w:sz w:val="28"/>
                <w:szCs w:val="28"/>
                <w:lang w:val="en-US" w:eastAsia="zh-CN"/>
              </w:rPr>
            </w:r>
            <w:r/>
          </w:p>
        </w:tc>
        <w:tc>
          <w:tcPr>
            <w:tcW w:w="1559"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75%</w:t>
            </w:r>
            <w:r>
              <w:rPr>
                <w:rFonts w:hint="eastAsia" w:ascii="宋体" w:hAnsi="宋体" w:eastAsia="宋体" w:cs="宋体"/>
                <w:color w:val="000000"/>
                <w:sz w:val="28"/>
                <w:szCs w:val="28"/>
              </w:rPr>
            </w:r>
            <w:r/>
          </w:p>
        </w:tc>
        <w:tc>
          <w:tcPr>
            <w:tcW w:w="3828" w:type="dxa"/>
            <w:vAlign w:val="center"/>
            <w:vMerge w:val="continue"/>
            <w:textDirection w:val="lrTb"/>
            <w:noWrap w:val="false"/>
          </w:tcPr>
          <w:p>
            <w:pPr>
              <w:pStyle w:val="649"/>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pStyle w:val="649"/>
        <w:ind w:firstLine="560"/>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本项目采用一次性报价，报价折扣在</w:t>
      </w:r>
      <w:r>
        <w:rPr>
          <w:rFonts w:hint="eastAsia" w:ascii="宋体" w:hAnsi="宋体" w:eastAsia="宋体" w:cs="宋体"/>
          <w:color w:val="000000"/>
          <w:sz w:val="28"/>
          <w:szCs w:val="28"/>
          <w:lang w:val="en-US" w:eastAsia="zh-CN"/>
        </w:rPr>
        <w:t xml:space="preserve">最高折扣</w:t>
      </w:r>
      <w:r>
        <w:rPr>
          <w:rFonts w:hint="eastAsia" w:ascii="宋体" w:hAnsi="宋体" w:eastAsia="宋体" w:cs="宋体"/>
          <w:color w:val="000000"/>
          <w:sz w:val="28"/>
          <w:szCs w:val="28"/>
        </w:rPr>
        <w:t xml:space="preserve">内，否则按无效报价处理。</w:t>
      </w:r>
      <w:r>
        <w:rPr>
          <w:rFonts w:hint="eastAsia" w:ascii="宋体" w:hAnsi="宋体" w:eastAsia="宋体" w:cs="宋体"/>
          <w:b/>
          <w:color w:val="000000"/>
          <w:sz w:val="28"/>
          <w:szCs w:val="28"/>
        </w:rPr>
      </w:r>
      <w:r/>
    </w:p>
    <w:p>
      <w:pPr>
        <w:pStyle w:val="711"/>
        <w:ind w:left="0" w:right="0" w:firstLine="561"/>
        <w:jc w:val="both"/>
        <w:spacing w:before="0" w:after="0"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五</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政府采购政策功能落实</w:t>
      </w:r>
      <w:r>
        <w:rPr>
          <w:rFonts w:hint="eastAsia" w:ascii="宋体" w:hAnsi="宋体" w:eastAsia="宋体" w:cs="宋体"/>
          <w:b/>
          <w:bCs/>
          <w:sz w:val="28"/>
          <w:szCs w:val="28"/>
        </w:rPr>
      </w:r>
      <w:r/>
    </w:p>
    <w:p>
      <w:pPr>
        <w:pStyle w:val="649"/>
        <w:ind w:firstLine="570"/>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本项目是专门面向中小企业采购的项目，不再执行价格评审优惠的扶持政策。</w:t>
      </w:r>
      <w:r>
        <w:rPr>
          <w:rFonts w:hint="eastAsia" w:ascii="宋体" w:hAnsi="宋体" w:eastAsia="宋体" w:cs="宋体"/>
          <w:b w:val="0"/>
          <w:bCs/>
          <w:sz w:val="28"/>
          <w:szCs w:val="28"/>
        </w:rPr>
      </w:r>
      <w:r/>
    </w:p>
    <w:p>
      <w:pPr>
        <w:pStyle w:val="649"/>
        <w:ind w:firstLine="570"/>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（六）中标人的确定</w:t>
      </w:r>
      <w:r>
        <w:rPr>
          <w:rFonts w:hint="eastAsia" w:ascii="宋体" w:hAnsi="宋体" w:eastAsia="宋体" w:cs="宋体"/>
          <w:sz w:val="28"/>
          <w:szCs w:val="28"/>
        </w:rPr>
      </w:r>
      <w:r/>
    </w:p>
    <w:p>
      <w:pPr>
        <w:pStyle w:val="649"/>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评委会汇总各评委评分后，按照得分从高到低的顺序推荐三名中标候选人，并编写评标报告。</w:t>
      </w:r>
      <w:r>
        <w:rPr>
          <w:rFonts w:hint="eastAsia" w:ascii="宋体" w:hAnsi="宋体" w:eastAsia="宋体" w:cs="宋体"/>
          <w:sz w:val="28"/>
          <w:szCs w:val="28"/>
        </w:rPr>
      </w:r>
      <w:r/>
    </w:p>
    <w:p>
      <w:pPr>
        <w:pStyle w:val="649"/>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采购人委托评标委员会直接确定排名第一中标候选人为中标人。</w:t>
      </w:r>
      <w:r>
        <w:rPr>
          <w:rFonts w:hint="eastAsia" w:ascii="宋体" w:hAnsi="宋体" w:eastAsia="宋体" w:cs="宋体"/>
          <w:sz w:val="28"/>
          <w:szCs w:val="28"/>
        </w:rPr>
      </w:r>
      <w:r/>
    </w:p>
    <w:p>
      <w:pPr>
        <w:pStyle w:val="649"/>
        <w:ind w:firstLine="555"/>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（七）采购人代表宣布评标结果。</w:t>
      </w:r>
      <w:r>
        <w:rPr>
          <w:rFonts w:hint="eastAsia" w:ascii="宋体" w:hAnsi="宋体" w:eastAsia="宋体" w:cs="宋体"/>
          <w:b/>
          <w:sz w:val="28"/>
          <w:szCs w:val="28"/>
        </w:rPr>
      </w:r>
      <w:r/>
    </w:p>
    <w:p>
      <w:pPr>
        <w:pStyle w:val="649"/>
        <w:ind w:firstLine="561"/>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（八）公告中标结果</w:t>
      </w:r>
      <w:r>
        <w:rPr>
          <w:rFonts w:hint="eastAsia" w:ascii="宋体" w:hAnsi="宋体" w:eastAsia="宋体" w:cs="宋体"/>
          <w:b/>
          <w:sz w:val="28"/>
          <w:szCs w:val="28"/>
        </w:rPr>
      </w:r>
      <w:r/>
    </w:p>
    <w:p>
      <w:pPr>
        <w:pStyle w:val="649"/>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自确定中标人之日起2个工作日内，在江苏省政府采购网公告中标结果，公告期限为1个工作日。</w:t>
      </w:r>
      <w:r>
        <w:rPr>
          <w:rFonts w:hint="eastAsia" w:ascii="宋体" w:hAnsi="宋体" w:eastAsia="宋体" w:cs="宋体"/>
          <w:sz w:val="28"/>
          <w:szCs w:val="28"/>
        </w:rPr>
      </w:r>
      <w:r/>
    </w:p>
    <w:p>
      <w:pPr>
        <w:pStyle w:val="649"/>
        <w:ind w:firstLine="561"/>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九</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发放中标通知书</w:t>
      </w:r>
      <w:r>
        <w:rPr>
          <w:rFonts w:hint="eastAsia" w:ascii="宋体" w:hAnsi="宋体" w:eastAsia="宋体" w:cs="宋体"/>
          <w:b/>
          <w:bCs/>
          <w:sz w:val="28"/>
          <w:szCs w:val="28"/>
        </w:rPr>
      </w:r>
      <w:r/>
    </w:p>
    <w:p>
      <w:pPr>
        <w:pStyle w:val="649"/>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中标结果确定后5个工作日内</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供应商可至代理单位领取中标通知书。领取地址：南通市崇川区北大街108号金域商业中心T3</w:t>
      </w:r>
      <w:r>
        <w:rPr>
          <w:rFonts w:hint="eastAsia" w:ascii="宋体" w:hAnsi="宋体" w:eastAsia="宋体" w:cs="宋体"/>
          <w:sz w:val="28"/>
          <w:szCs w:val="28"/>
          <w:lang w:val="en-US" w:eastAsia="zh-CN"/>
        </w:rPr>
        <w:t xml:space="preserve">幢</w:t>
      </w:r>
      <w:r>
        <w:rPr>
          <w:rFonts w:hint="eastAsia" w:ascii="宋体" w:hAnsi="宋体" w:eastAsia="宋体" w:cs="宋体"/>
          <w:sz w:val="28"/>
          <w:szCs w:val="28"/>
        </w:rPr>
        <w:t xml:space="preserve">24楼07室，电话：18962990275。</w:t>
      </w:r>
      <w:r>
        <w:rPr>
          <w:rFonts w:hint="eastAsia" w:ascii="宋体" w:hAnsi="宋体" w:eastAsia="宋体" w:cs="宋体"/>
          <w:sz w:val="28"/>
          <w:szCs w:val="28"/>
        </w:rPr>
      </w:r>
      <w:r/>
    </w:p>
    <w:p>
      <w:pPr>
        <w:pStyle w:val="649"/>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中标通知书发出后，采购人不得违法改变中标结果，中标供应商无正当理由不得放弃中标。</w:t>
      </w:r>
      <w:r>
        <w:rPr>
          <w:rFonts w:hint="eastAsia" w:ascii="宋体" w:hAnsi="宋体" w:eastAsia="宋体" w:cs="宋体"/>
          <w:sz w:val="28"/>
          <w:szCs w:val="28"/>
        </w:rPr>
      </w:r>
      <w:r/>
    </w:p>
    <w:p>
      <w:pPr>
        <w:pStyle w:val="649"/>
        <w:jc w:val="center"/>
        <w:spacing w:line="500" w:lineRule="exact"/>
        <w:rPr>
          <w:rFonts w:hint="eastAsia" w:ascii="宋体" w:hAnsi="宋体" w:eastAsia="宋体" w:cs="宋体"/>
          <w:bCs/>
          <w:sz w:val="36"/>
          <w:szCs w:val="36"/>
        </w:rPr>
        <w:outlineLvl w:val="0"/>
      </w:pPr>
      <w:r>
        <w:rPr>
          <w:rFonts w:hint="eastAsia" w:ascii="宋体" w:hAnsi="宋体" w:eastAsia="宋体" w:cs="宋体"/>
          <w:b/>
          <w:sz w:val="36"/>
          <w:szCs w:val="36"/>
        </w:rPr>
        <w:br w:type="page" w:clear="all"/>
      </w:r>
      <w:r>
        <w:rPr>
          <w:rFonts w:hint="eastAsia" w:ascii="宋体" w:hAnsi="宋体" w:eastAsia="宋体" w:cs="宋体"/>
          <w:bCs/>
          <w:sz w:val="36"/>
          <w:szCs w:val="36"/>
        </w:rPr>
        <w:t xml:space="preserve">第五部分  投标文件组成</w:t>
      </w:r>
      <w:r>
        <w:rPr>
          <w:rFonts w:hint="eastAsia" w:ascii="宋体" w:hAnsi="宋体" w:eastAsia="宋体" w:cs="宋体"/>
          <w:bCs/>
          <w:sz w:val="36"/>
          <w:szCs w:val="36"/>
        </w:rPr>
      </w:r>
      <w:r/>
    </w:p>
    <w:p>
      <w:pPr>
        <w:pStyle w:val="649"/>
        <w:ind w:firstLine="555"/>
        <w:jc w:val="left"/>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投标文件由资格审查证明材料、商务技术标、价格标三部分组成。</w:t>
      </w:r>
      <w:r>
        <w:rPr>
          <w:rFonts w:hint="eastAsia" w:ascii="宋体" w:hAnsi="宋体" w:eastAsia="宋体" w:cs="宋体"/>
          <w:b/>
          <w:bCs/>
          <w:sz w:val="28"/>
          <w:szCs w:val="28"/>
          <w:lang w:val="zh-CN"/>
        </w:rPr>
        <w:t xml:space="preserve">请投标人根据本招标文件的要求</w:t>
      </w:r>
      <w:r>
        <w:rPr>
          <w:rFonts w:hint="eastAsia" w:ascii="宋体" w:hAnsi="宋体" w:eastAsia="宋体" w:cs="宋体"/>
          <w:b/>
          <w:bCs/>
          <w:sz w:val="28"/>
          <w:szCs w:val="28"/>
        </w:rPr>
        <w:t xml:space="preserve">提供</w:t>
      </w:r>
      <w:r>
        <w:rPr>
          <w:rFonts w:hint="eastAsia" w:ascii="宋体" w:hAnsi="宋体" w:eastAsia="宋体" w:cs="宋体"/>
          <w:b/>
          <w:bCs/>
          <w:sz w:val="28"/>
          <w:szCs w:val="28"/>
          <w:lang w:val="zh-CN"/>
        </w:rPr>
        <w:t xml:space="preserve">投标材料。</w:t>
      </w:r>
      <w:r>
        <w:rPr>
          <w:rFonts w:hint="eastAsia" w:ascii="宋体" w:hAnsi="宋体" w:eastAsia="宋体" w:cs="宋体"/>
          <w:b/>
          <w:sz w:val="28"/>
          <w:szCs w:val="28"/>
        </w:rPr>
      </w:r>
      <w:r/>
    </w:p>
    <w:p>
      <w:pPr>
        <w:pStyle w:val="649"/>
        <w:numPr>
          <w:ilvl w:val="0"/>
          <w:numId w:val="2"/>
        </w:numPr>
        <w:contextualSpacing/>
        <w:ind w:firstLine="561"/>
        <w:spacing w:line="440" w:lineRule="exact"/>
        <w:rPr>
          <w:rFonts w:hint="eastAsia" w:ascii="宋体" w:hAnsi="宋体" w:eastAsia="宋体" w:cs="宋体"/>
          <w:color w:val="000000"/>
          <w:sz w:val="28"/>
          <w:szCs w:val="28"/>
          <w:lang w:val="zh-CN"/>
        </w:rPr>
      </w:pPr>
      <w:r>
        <w:rPr>
          <w:rFonts w:hint="eastAsia" w:ascii="宋体" w:hAnsi="宋体" w:eastAsia="宋体" w:cs="宋体"/>
          <w:b/>
          <w:bCs/>
          <w:color w:val="000000"/>
          <w:sz w:val="28"/>
          <w:szCs w:val="28"/>
          <w:lang w:val="zh-CN"/>
        </w:rPr>
        <w:t xml:space="preserve">资格审查</w:t>
      </w:r>
      <w:r>
        <w:rPr>
          <w:rFonts w:hint="eastAsia" w:ascii="宋体" w:hAnsi="宋体" w:eastAsia="宋体" w:cs="宋体"/>
          <w:b/>
          <w:bCs/>
          <w:color w:val="000000"/>
          <w:sz w:val="28"/>
          <w:szCs w:val="28"/>
        </w:rPr>
        <w:t xml:space="preserve">文件</w:t>
      </w:r>
      <w:r>
        <w:rPr>
          <w:rFonts w:hint="eastAsia" w:ascii="宋体" w:hAnsi="宋体" w:eastAsia="宋体" w:cs="宋体"/>
          <w:b/>
          <w:bCs/>
          <w:color w:val="000000"/>
          <w:sz w:val="28"/>
          <w:szCs w:val="28"/>
          <w:lang w:val="zh-CN"/>
        </w:rPr>
        <w:t xml:space="preserve">（</w:t>
      </w:r>
      <w:r>
        <w:rPr>
          <w:rFonts w:hint="eastAsia" w:ascii="宋体" w:hAnsi="宋体" w:eastAsia="宋体" w:cs="宋体"/>
          <w:b/>
          <w:bCs/>
          <w:color w:val="000000"/>
          <w:sz w:val="28"/>
          <w:szCs w:val="28"/>
          <w:lang w:val="en-US" w:eastAsia="zh-CN"/>
        </w:rPr>
        <w:t xml:space="preserve">单独密封，</w:t>
      </w:r>
      <w:r>
        <w:rPr>
          <w:rFonts w:hint="eastAsia" w:ascii="宋体" w:hAnsi="宋体" w:eastAsia="宋体" w:cs="宋体"/>
          <w:b/>
          <w:bCs/>
          <w:color w:val="000000"/>
          <w:sz w:val="28"/>
          <w:szCs w:val="28"/>
          <w:lang w:val="zh-CN"/>
        </w:rPr>
        <w:t xml:space="preserve">不能出现报价、商务技术</w:t>
      </w:r>
      <w:r>
        <w:rPr>
          <w:rFonts w:hint="eastAsia" w:ascii="宋体" w:hAnsi="宋体" w:eastAsia="宋体" w:cs="宋体"/>
          <w:b/>
          <w:bCs/>
          <w:color w:val="000000"/>
          <w:sz w:val="28"/>
          <w:szCs w:val="28"/>
        </w:rPr>
        <w:t xml:space="preserve">文件</w:t>
      </w:r>
      <w:r>
        <w:rPr>
          <w:rFonts w:hint="eastAsia" w:ascii="宋体" w:hAnsi="宋体" w:eastAsia="宋体" w:cs="宋体"/>
          <w:b/>
          <w:bCs/>
          <w:color w:val="000000"/>
          <w:sz w:val="28"/>
          <w:szCs w:val="28"/>
          <w:lang w:val="zh-CN"/>
        </w:rPr>
        <w:t xml:space="preserve">）</w:t>
      </w:r>
      <w:r>
        <w:rPr>
          <w:rFonts w:hint="eastAsia" w:ascii="宋体" w:hAnsi="宋体" w:eastAsia="宋体" w:cs="宋体"/>
          <w:color w:val="000000"/>
          <w:sz w:val="28"/>
          <w:szCs w:val="28"/>
          <w:lang w:val="zh-CN"/>
        </w:rPr>
      </w:r>
      <w:r/>
    </w:p>
    <w:p>
      <w:pPr>
        <w:pStyle w:val="649"/>
        <w:ind w:firstLine="560"/>
        <w:keepLines w:val="0"/>
        <w:keepNext w:val="0"/>
        <w:pageBreakBefore w:val="0"/>
        <w:spacing w:line="440" w:lineRule="exact"/>
        <w:widowControl w:val="off"/>
        <w:rPr>
          <w:rFonts w:hint="eastAsia" w:ascii="宋体" w:hAnsi="宋体" w:eastAsia="宋体" w:cs="宋体"/>
          <w:b w:val="0"/>
          <w:bCs w:val="0"/>
          <w:color w:val="000000"/>
          <w:sz w:val="28"/>
          <w:szCs w:val="28"/>
          <w:lang w:val="zh-CN"/>
        </w:rPr>
      </w:pPr>
      <w:r>
        <w:rPr>
          <w:rFonts w:hint="eastAsia" w:ascii="宋体" w:hAnsi="宋体" w:eastAsia="宋体" w:cs="宋体"/>
          <w:b w:val="0"/>
          <w:bCs w:val="0"/>
          <w:color w:val="000000"/>
          <w:sz w:val="28"/>
          <w:szCs w:val="28"/>
          <w:lang w:val="zh-CN"/>
        </w:rPr>
        <w:t xml:space="preserve">1.供应商符合《政府采购法》第二十二条规定条件的承诺函（格式见附件1）。</w:t>
      </w:r>
      <w:r>
        <w:rPr>
          <w:rFonts w:hint="eastAsia" w:ascii="宋体" w:hAnsi="宋体" w:eastAsia="宋体" w:cs="宋体"/>
          <w:b w:val="0"/>
          <w:bCs w:val="0"/>
          <w:color w:val="000000"/>
          <w:sz w:val="28"/>
          <w:szCs w:val="28"/>
          <w:lang w:val="zh-CN"/>
        </w:rPr>
      </w:r>
      <w:r/>
    </w:p>
    <w:p>
      <w:pPr>
        <w:pStyle w:val="649"/>
        <w:ind w:firstLine="560"/>
        <w:keepLines w:val="0"/>
        <w:keepNext w:val="0"/>
        <w:pageBreakBefore w:val="0"/>
        <w:spacing w:line="440" w:lineRule="exact"/>
        <w:widowControl w:val="off"/>
        <w:rPr>
          <w:rFonts w:hint="eastAsia" w:ascii="宋体" w:hAnsi="宋体" w:eastAsia="宋体" w:cs="宋体"/>
          <w:b w:val="0"/>
          <w:bCs w:val="0"/>
          <w:color w:val="000000"/>
          <w:sz w:val="28"/>
          <w:szCs w:val="28"/>
          <w:lang w:val="zh-CN"/>
        </w:rPr>
      </w:pPr>
      <w:r>
        <w:rPr>
          <w:rFonts w:hint="eastAsia" w:ascii="宋体" w:hAnsi="宋体" w:eastAsia="宋体" w:cs="宋体"/>
          <w:b w:val="0"/>
          <w:bCs w:val="0"/>
          <w:color w:val="000000"/>
          <w:sz w:val="28"/>
          <w:szCs w:val="28"/>
          <w:lang w:val="zh-CN"/>
        </w:rPr>
        <w:t xml:space="preserve">2.提供法人或者其他组织的有效营业执照。</w:t>
      </w:r>
      <w:r>
        <w:rPr>
          <w:rFonts w:hint="eastAsia" w:ascii="宋体" w:hAnsi="宋体" w:eastAsia="宋体" w:cs="宋体"/>
          <w:b w:val="0"/>
          <w:bCs w:val="0"/>
          <w:color w:val="000000"/>
          <w:sz w:val="28"/>
          <w:szCs w:val="28"/>
          <w:lang w:val="zh-CN"/>
        </w:rPr>
      </w:r>
      <w:r/>
    </w:p>
    <w:p>
      <w:pPr>
        <w:pStyle w:val="649"/>
        <w:ind w:firstLine="560"/>
        <w:keepLines w:val="0"/>
        <w:keepNext w:val="0"/>
        <w:pageBreakBefore w:val="0"/>
        <w:spacing w:line="440" w:lineRule="exact"/>
        <w:widowControl w:val="off"/>
        <w:rPr>
          <w:rFonts w:hint="eastAsia" w:ascii="宋体" w:hAnsi="宋体" w:eastAsia="宋体" w:cs="宋体"/>
          <w:b w:val="0"/>
          <w:bCs w:val="0"/>
          <w:color w:val="000000"/>
          <w:sz w:val="28"/>
          <w:szCs w:val="28"/>
          <w:lang w:val="zh-CN"/>
        </w:rPr>
      </w:pPr>
      <w:r>
        <w:rPr>
          <w:rFonts w:hint="eastAsia" w:ascii="宋体" w:hAnsi="宋体" w:eastAsia="宋体" w:cs="宋体"/>
          <w:b w:val="0"/>
          <w:bCs w:val="0"/>
          <w:color w:val="000000"/>
          <w:sz w:val="28"/>
          <w:szCs w:val="28"/>
          <w:lang w:val="zh-CN"/>
        </w:rPr>
        <w:t xml:space="preserve">3.法定代表人身份证明书（</w:t>
      </w:r>
      <w:r>
        <w:rPr>
          <w:rFonts w:hint="eastAsia" w:ascii="宋体" w:hAnsi="宋体" w:eastAsia="宋体" w:cs="宋体"/>
          <w:b w:val="0"/>
          <w:bCs w:val="0"/>
          <w:color w:val="000000"/>
          <w:sz w:val="28"/>
          <w:szCs w:val="28"/>
          <w:lang w:val="en-US" w:eastAsia="en-US"/>
        </w:rPr>
        <w:t xml:space="preserve">法定代表人参加投标时提供</w:t>
      </w:r>
      <w:r>
        <w:rPr>
          <w:rFonts w:hint="eastAsia" w:ascii="宋体" w:hAnsi="宋体" w:eastAsia="宋体" w:cs="宋体"/>
          <w:b w:val="0"/>
          <w:bCs w:val="0"/>
          <w:color w:val="000000"/>
          <w:sz w:val="28"/>
          <w:szCs w:val="28"/>
          <w:lang w:eastAsia="en-US"/>
        </w:rPr>
        <w:t xml:space="preserve">，</w:t>
      </w:r>
      <w:r>
        <w:rPr>
          <w:rFonts w:hint="eastAsia" w:ascii="宋体" w:hAnsi="宋体" w:eastAsia="宋体" w:cs="宋体"/>
          <w:b w:val="0"/>
          <w:bCs w:val="0"/>
          <w:color w:val="000000"/>
          <w:sz w:val="28"/>
          <w:szCs w:val="28"/>
          <w:lang w:val="zh-CN"/>
        </w:rPr>
        <w:t xml:space="preserve">格式见附件2）。</w:t>
      </w:r>
      <w:r>
        <w:rPr>
          <w:rFonts w:hint="eastAsia" w:ascii="宋体" w:hAnsi="宋体" w:eastAsia="宋体" w:cs="宋体"/>
          <w:b w:val="0"/>
          <w:bCs w:val="0"/>
          <w:color w:val="000000"/>
          <w:sz w:val="28"/>
          <w:szCs w:val="28"/>
          <w:lang w:val="zh-CN"/>
        </w:rPr>
      </w:r>
      <w:r/>
    </w:p>
    <w:p>
      <w:pPr>
        <w:pStyle w:val="649"/>
        <w:ind w:firstLine="560"/>
        <w:keepLines w:val="0"/>
        <w:keepNext w:val="0"/>
        <w:pageBreakBefore w:val="0"/>
        <w:spacing w:line="440" w:lineRule="exact"/>
        <w:widowControl w:val="off"/>
        <w:rPr>
          <w:rFonts w:hint="eastAsia" w:ascii="宋体" w:hAnsi="宋体" w:eastAsia="宋体" w:cs="宋体"/>
          <w:b w:val="0"/>
          <w:bCs w:val="0"/>
          <w:color w:val="000000"/>
          <w:sz w:val="28"/>
          <w:szCs w:val="28"/>
          <w:lang w:val="zh-CN"/>
        </w:rPr>
      </w:pPr>
      <w:r>
        <w:rPr>
          <w:rFonts w:hint="eastAsia" w:ascii="宋体" w:hAnsi="宋体" w:eastAsia="宋体" w:cs="宋体"/>
          <w:b w:val="0"/>
          <w:bCs w:val="0"/>
          <w:color w:val="000000"/>
          <w:sz w:val="28"/>
          <w:szCs w:val="28"/>
          <w:lang w:val="zh-CN"/>
        </w:rPr>
        <w:t xml:space="preserve">4.法定代表人授权委托书（</w:t>
      </w:r>
      <w:r>
        <w:rPr>
          <w:rFonts w:hint="eastAsia" w:ascii="宋体" w:hAnsi="宋体" w:eastAsia="宋体" w:cs="宋体"/>
          <w:b w:val="0"/>
          <w:bCs w:val="0"/>
          <w:color w:val="000000"/>
          <w:sz w:val="28"/>
          <w:szCs w:val="28"/>
          <w:lang w:val="en-US" w:eastAsia="en-US"/>
        </w:rPr>
        <w:t xml:space="preserve">授权委托人参加投标时提供</w:t>
      </w:r>
      <w:r>
        <w:rPr>
          <w:rFonts w:hint="eastAsia" w:ascii="宋体" w:hAnsi="宋体" w:eastAsia="宋体" w:cs="宋体"/>
          <w:b w:val="0"/>
          <w:bCs w:val="0"/>
          <w:color w:val="000000"/>
          <w:sz w:val="28"/>
          <w:szCs w:val="28"/>
          <w:lang w:eastAsia="en-US"/>
        </w:rPr>
        <w:t xml:space="preserve">，</w:t>
      </w:r>
      <w:r>
        <w:rPr>
          <w:rFonts w:hint="eastAsia" w:ascii="宋体" w:hAnsi="宋体" w:eastAsia="宋体" w:cs="宋体"/>
          <w:b w:val="0"/>
          <w:bCs w:val="0"/>
          <w:color w:val="000000"/>
          <w:sz w:val="28"/>
          <w:szCs w:val="28"/>
          <w:lang w:val="zh-CN"/>
        </w:rPr>
        <w:t xml:space="preserve">格式见附件3）。</w:t>
      </w:r>
      <w:r>
        <w:rPr>
          <w:rFonts w:hint="eastAsia" w:ascii="宋体" w:hAnsi="宋体" w:eastAsia="宋体" w:cs="宋体"/>
          <w:b w:val="0"/>
          <w:bCs w:val="0"/>
          <w:color w:val="000000"/>
          <w:sz w:val="28"/>
          <w:szCs w:val="28"/>
          <w:lang w:val="zh-CN"/>
        </w:rPr>
      </w:r>
      <w:r/>
    </w:p>
    <w:p>
      <w:pPr>
        <w:pStyle w:val="649"/>
        <w:ind w:firstLine="560"/>
        <w:keepLines w:val="0"/>
        <w:keepNext w:val="0"/>
        <w:pageBreakBefore w:val="0"/>
        <w:spacing w:line="440" w:lineRule="exact"/>
        <w:widowControl w:val="off"/>
        <w:rPr>
          <w:rFonts w:hint="eastAsia" w:ascii="宋体" w:hAnsi="宋体" w:eastAsia="宋体" w:cs="宋体"/>
          <w:b w:val="0"/>
          <w:bCs w:val="0"/>
          <w:color w:val="000000"/>
          <w:sz w:val="28"/>
          <w:szCs w:val="28"/>
          <w:lang w:val="zh-CN"/>
        </w:rPr>
      </w:pPr>
      <w:r>
        <w:rPr>
          <w:rFonts w:hint="eastAsia" w:ascii="宋体" w:hAnsi="宋体" w:eastAsia="宋体" w:cs="宋体"/>
          <w:b w:val="0"/>
          <w:bCs w:val="0"/>
          <w:color w:val="000000"/>
          <w:sz w:val="28"/>
          <w:szCs w:val="28"/>
          <w:lang w:val="zh-CN"/>
        </w:rPr>
        <w:t xml:space="preserve">5.供应商必须提供有效的《食品经营许可证》。</w:t>
      </w:r>
      <w:r>
        <w:rPr>
          <w:rFonts w:hint="eastAsia" w:ascii="宋体" w:hAnsi="宋体" w:eastAsia="宋体" w:cs="宋体"/>
          <w:b w:val="0"/>
          <w:bCs w:val="0"/>
          <w:color w:val="000000"/>
          <w:sz w:val="28"/>
          <w:szCs w:val="28"/>
          <w:lang w:val="zh-CN"/>
        </w:rPr>
      </w:r>
      <w:r/>
    </w:p>
    <w:p>
      <w:pPr>
        <w:pStyle w:val="649"/>
        <w:ind w:firstLine="560"/>
        <w:keepLines w:val="0"/>
        <w:keepNext w:val="0"/>
        <w:pageBreakBefore w:val="0"/>
        <w:spacing w:line="440" w:lineRule="exact"/>
        <w:widowControl w:val="off"/>
        <w:rPr>
          <w:rFonts w:hint="eastAsia" w:ascii="宋体" w:hAnsi="宋体" w:eastAsia="宋体" w:cs="宋体"/>
          <w:color w:val="000000"/>
          <w:sz w:val="28"/>
          <w:szCs w:val="28"/>
        </w:rPr>
      </w:pPr>
      <w:r>
        <w:rPr>
          <w:rFonts w:hint="eastAsia" w:ascii="宋体" w:hAnsi="宋体" w:eastAsia="宋体" w:cs="宋体"/>
          <w:b w:val="0"/>
          <w:bCs w:val="0"/>
          <w:color w:val="000000"/>
          <w:sz w:val="28"/>
          <w:szCs w:val="28"/>
        </w:rPr>
        <w:t xml:space="preserve">6</w:t>
      </w:r>
      <w:r>
        <w:rPr>
          <w:rFonts w:hint="eastAsia" w:ascii="宋体" w:hAnsi="宋体" w:eastAsia="宋体" w:cs="宋体"/>
          <w:b w:val="0"/>
          <w:bCs w:val="0"/>
          <w:color w:val="000000"/>
          <w:sz w:val="28"/>
          <w:szCs w:val="28"/>
          <w:lang w:val="en-US" w:eastAsia="en-US"/>
        </w:rPr>
        <w:t xml:space="preserve">.提供无不良记录承诺函</w:t>
      </w:r>
      <w:r>
        <w:rPr>
          <w:rFonts w:hint="eastAsia" w:ascii="宋体" w:hAnsi="宋体" w:eastAsia="宋体" w:cs="宋体"/>
          <w:b w:val="0"/>
          <w:bCs w:val="0"/>
          <w:color w:val="000000"/>
          <w:sz w:val="28"/>
          <w:szCs w:val="28"/>
          <w:lang w:eastAsia="en-US"/>
        </w:rPr>
        <w:t xml:space="preserve">（</w:t>
      </w:r>
      <w:r>
        <w:rPr>
          <w:rFonts w:hint="eastAsia" w:ascii="宋体" w:hAnsi="宋体" w:eastAsia="宋体" w:cs="宋体"/>
          <w:b w:val="0"/>
          <w:bCs w:val="0"/>
          <w:color w:val="000000"/>
          <w:sz w:val="28"/>
          <w:szCs w:val="28"/>
          <w:lang w:val="en-US" w:eastAsia="en-US"/>
        </w:rPr>
        <w:t xml:space="preserve">格式自拟</w:t>
      </w:r>
      <w:r>
        <w:rPr>
          <w:rFonts w:hint="eastAsia" w:ascii="宋体" w:hAnsi="宋体" w:eastAsia="宋体" w:cs="宋体"/>
          <w:b w:val="0"/>
          <w:bCs w:val="0"/>
          <w:color w:val="000000"/>
          <w:sz w:val="28"/>
          <w:szCs w:val="28"/>
          <w:lang w:eastAsia="en-US"/>
        </w:rPr>
        <w:t xml:space="preserve">），</w:t>
      </w:r>
      <w:r>
        <w:rPr>
          <w:rFonts w:hint="eastAsia" w:ascii="宋体" w:hAnsi="宋体" w:eastAsia="宋体" w:cs="宋体"/>
          <w:b w:val="0"/>
          <w:bCs w:val="0"/>
          <w:color w:val="000000"/>
          <w:sz w:val="28"/>
          <w:szCs w:val="28"/>
          <w:lang w:val="en-US" w:eastAsia="en-US"/>
        </w:rPr>
        <w:t xml:space="preserve">需承诺</w:t>
      </w:r>
      <w:r>
        <w:rPr>
          <w:rFonts w:hint="eastAsia" w:ascii="宋体" w:hAnsi="宋体" w:eastAsia="宋体" w:cs="宋体"/>
          <w:b w:val="0"/>
          <w:bCs w:val="0"/>
          <w:color w:val="000000"/>
          <w:sz w:val="28"/>
          <w:szCs w:val="28"/>
          <w:lang w:val="en-US" w:eastAsia="zh-CN"/>
        </w:rPr>
        <w:t xml:space="preserve">供应商</w:t>
      </w:r>
      <w:r>
        <w:rPr>
          <w:rFonts w:hint="eastAsia" w:ascii="宋体" w:hAnsi="宋体" w:eastAsia="宋体" w:cs="宋体"/>
          <w:b w:val="0"/>
          <w:bCs w:val="0"/>
          <w:color w:val="000000"/>
          <w:sz w:val="28"/>
          <w:szCs w:val="28"/>
          <w:lang w:val="en-US" w:eastAsia="en-US"/>
        </w:rPr>
        <w:t xml:space="preserve">不属于</w:t>
      </w:r>
      <w:r>
        <w:rPr>
          <w:rFonts w:hint="eastAsia" w:ascii="宋体" w:hAnsi="宋体" w:eastAsia="宋体" w:cs="宋体"/>
          <w:color w:val="000000"/>
          <w:sz w:val="28"/>
          <w:szCs w:val="28"/>
        </w:rPr>
        <w:t xml:space="preserve">政府有关部门正在查处</w:t>
      </w:r>
      <w:r>
        <w:rPr>
          <w:rFonts w:hint="eastAsia" w:ascii="宋体" w:hAnsi="宋体" w:eastAsia="宋体" w:cs="宋体"/>
          <w:color w:val="000000"/>
          <w:sz w:val="28"/>
          <w:szCs w:val="28"/>
          <w:lang w:eastAsia="en-US"/>
        </w:rPr>
        <w:t xml:space="preserve">或</w:t>
      </w:r>
      <w:r>
        <w:rPr>
          <w:rFonts w:hint="eastAsia" w:ascii="宋体" w:hAnsi="宋体" w:eastAsia="宋体" w:cs="宋体"/>
          <w:color w:val="000000"/>
          <w:sz w:val="28"/>
          <w:szCs w:val="28"/>
        </w:rPr>
        <w:t xml:space="preserve">有违法经营及食品安全事故等不良记录的企业（不良记录由采购方认定，若供货商承诺不属实，一经查实将取消其投标资格或入选供货商、候选供货商资格，并没收其履约保证金）。 </w:t>
      </w:r>
      <w:r>
        <w:rPr>
          <w:rFonts w:hint="eastAsia" w:ascii="宋体" w:hAnsi="宋体" w:eastAsia="宋体" w:cs="宋体"/>
          <w:color w:val="000000"/>
          <w:sz w:val="28"/>
          <w:szCs w:val="28"/>
        </w:rPr>
      </w:r>
      <w:r/>
    </w:p>
    <w:p>
      <w:pPr>
        <w:pStyle w:val="649"/>
        <w:ind w:firstLine="560"/>
        <w:keepLines w:val="0"/>
        <w:keepNext w:val="0"/>
        <w:pageBreakBefore w:val="0"/>
        <w:spacing w:line="440" w:lineRule="exact"/>
        <w:widowControl w:val="off"/>
        <w:rPr>
          <w:rFonts w:hint="eastAsia" w:ascii="宋体" w:hAnsi="宋体" w:eastAsia="宋体" w:cs="宋体"/>
          <w:color w:val="000000"/>
          <w:sz w:val="28"/>
          <w:szCs w:val="28"/>
          <w:lang w:eastAsia="en-US"/>
        </w:rPr>
      </w:pPr>
      <w:r>
        <w:rPr>
          <w:rFonts w:hint="eastAsia" w:ascii="宋体" w:hAnsi="宋体" w:eastAsia="宋体" w:cs="宋体"/>
          <w:color w:val="000000"/>
          <w:sz w:val="28"/>
          <w:szCs w:val="28"/>
        </w:rPr>
        <w:t xml:space="preserve">7</w:t>
      </w:r>
      <w:r>
        <w:rPr>
          <w:rFonts w:hint="eastAsia" w:ascii="宋体" w:hAnsi="宋体" w:eastAsia="宋体" w:cs="宋体"/>
          <w:color w:val="000000"/>
          <w:sz w:val="28"/>
          <w:szCs w:val="28"/>
          <w:lang w:val="en-US" w:eastAsia="en-US"/>
        </w:rPr>
        <w:t xml:space="preserve">.无重大违法记录声明函</w:t>
      </w:r>
      <w:r>
        <w:rPr>
          <w:rFonts w:hint="eastAsia" w:ascii="宋体" w:hAnsi="宋体" w:eastAsia="宋体" w:cs="宋体"/>
          <w:color w:val="000000"/>
          <w:sz w:val="28"/>
          <w:szCs w:val="28"/>
          <w:lang w:eastAsia="en-US"/>
        </w:rPr>
        <w:t xml:space="preserve">（</w:t>
      </w:r>
      <w:r>
        <w:rPr>
          <w:rFonts w:hint="eastAsia" w:ascii="宋体" w:hAnsi="宋体" w:eastAsia="宋体" w:cs="宋体"/>
          <w:color w:val="000000"/>
          <w:sz w:val="28"/>
          <w:szCs w:val="28"/>
          <w:lang w:val="en-US" w:eastAsia="en-US"/>
        </w:rPr>
        <w:t xml:space="preserve">格式见附件</w:t>
      </w:r>
      <w:r>
        <w:rPr>
          <w:rFonts w:hint="eastAsia" w:ascii="宋体" w:hAnsi="宋体" w:eastAsia="宋体" w:cs="宋体"/>
          <w:color w:val="000000"/>
          <w:sz w:val="28"/>
          <w:szCs w:val="28"/>
          <w:lang w:eastAsia="en-US"/>
        </w:rPr>
        <w:t xml:space="preserve">4）</w:t>
      </w:r>
      <w:r>
        <w:rPr>
          <w:rFonts w:hint="eastAsia" w:ascii="宋体" w:hAnsi="宋体" w:eastAsia="宋体" w:cs="宋体"/>
          <w:color w:val="000000"/>
          <w:sz w:val="28"/>
          <w:szCs w:val="28"/>
          <w:lang w:eastAsia="en-US"/>
        </w:rPr>
      </w:r>
      <w:r/>
    </w:p>
    <w:p>
      <w:pPr>
        <w:pStyle w:val="649"/>
        <w:ind w:firstLine="560"/>
        <w:keepLines w:val="0"/>
        <w:keepNext w:val="0"/>
        <w:pageBreakBefore w:val="0"/>
        <w:spacing w:line="440" w:lineRule="exact"/>
        <w:widowControl w:val="off"/>
        <w:rPr>
          <w:rFonts w:hint="eastAsia" w:ascii="宋体" w:hAnsi="宋体" w:eastAsia="宋体" w:cs="宋体"/>
          <w:color w:val="000000"/>
          <w:sz w:val="28"/>
          <w:szCs w:val="28"/>
          <w:lang w:val="en-US" w:eastAsia="en-US"/>
        </w:rPr>
      </w:pPr>
      <w:r>
        <w:rPr>
          <w:rFonts w:hint="eastAsia" w:ascii="宋体" w:hAnsi="宋体" w:eastAsia="宋体" w:cs="宋体"/>
          <w:color w:val="000000"/>
          <w:sz w:val="28"/>
          <w:szCs w:val="28"/>
          <w:lang w:eastAsia="en-US"/>
        </w:rPr>
        <w:t xml:space="preserve">8</w:t>
      </w:r>
      <w:r>
        <w:rPr>
          <w:rFonts w:hint="eastAsia" w:ascii="宋体" w:hAnsi="宋体" w:eastAsia="宋体" w:cs="宋体"/>
          <w:color w:val="000000"/>
          <w:sz w:val="28"/>
          <w:szCs w:val="28"/>
          <w:lang w:val="en-US" w:eastAsia="en-US"/>
        </w:rPr>
        <w:t xml:space="preserve">.中小企业声明函（格式见附件</w:t>
      </w:r>
      <w:r>
        <w:rPr>
          <w:rFonts w:hint="eastAsia" w:ascii="宋体" w:hAnsi="宋体" w:eastAsia="宋体" w:cs="宋体"/>
          <w:color w:val="000000"/>
          <w:sz w:val="28"/>
          <w:szCs w:val="28"/>
          <w:lang w:eastAsia="en-US"/>
        </w:rPr>
        <w:t xml:space="preserve">5</w:t>
      </w:r>
      <w:r>
        <w:rPr>
          <w:rFonts w:hint="eastAsia" w:ascii="宋体" w:hAnsi="宋体" w:eastAsia="宋体" w:cs="宋体"/>
          <w:color w:val="000000"/>
          <w:sz w:val="28"/>
          <w:szCs w:val="28"/>
          <w:lang w:val="en-US" w:eastAsia="en-US"/>
        </w:rPr>
        <w:t xml:space="preserve">）或残疾人福利性单位声明函（格式见附件</w:t>
      </w:r>
      <w:r>
        <w:rPr>
          <w:rFonts w:hint="eastAsia" w:ascii="宋体" w:hAnsi="宋体" w:eastAsia="宋体" w:cs="宋体"/>
          <w:color w:val="000000"/>
          <w:sz w:val="28"/>
          <w:szCs w:val="28"/>
          <w:lang w:eastAsia="en-US"/>
        </w:rPr>
        <w:t xml:space="preserve">6</w:t>
      </w:r>
      <w:r>
        <w:rPr>
          <w:rFonts w:hint="eastAsia" w:ascii="宋体" w:hAnsi="宋体" w:eastAsia="宋体" w:cs="宋体"/>
          <w:color w:val="000000"/>
          <w:sz w:val="28"/>
          <w:szCs w:val="28"/>
          <w:lang w:val="en-US" w:eastAsia="en-US"/>
        </w:rPr>
        <w:t xml:space="preserve">）或监狱和戒毒企业证明材料（格式见附件</w:t>
      </w:r>
      <w:r>
        <w:rPr>
          <w:rFonts w:hint="eastAsia" w:ascii="宋体" w:hAnsi="宋体" w:eastAsia="宋体" w:cs="宋体"/>
          <w:color w:val="000000"/>
          <w:sz w:val="28"/>
          <w:szCs w:val="28"/>
          <w:lang w:eastAsia="en-US"/>
        </w:rPr>
        <w:t xml:space="preserve">7</w:t>
      </w:r>
      <w:r>
        <w:rPr>
          <w:rFonts w:hint="eastAsia" w:ascii="宋体" w:hAnsi="宋体" w:eastAsia="宋体" w:cs="宋体"/>
          <w:color w:val="000000"/>
          <w:sz w:val="28"/>
          <w:szCs w:val="28"/>
          <w:lang w:val="en-US" w:eastAsia="en-US"/>
        </w:rPr>
        <w:t xml:space="preserve">）。</w:t>
      </w:r>
      <w:r>
        <w:rPr>
          <w:rFonts w:hint="eastAsia" w:ascii="宋体" w:hAnsi="宋体" w:eastAsia="宋体" w:cs="宋体"/>
          <w:color w:val="000000"/>
          <w:sz w:val="28"/>
          <w:szCs w:val="28"/>
          <w:lang w:val="en-US" w:eastAsia="en-US"/>
        </w:rPr>
      </w:r>
      <w:r/>
    </w:p>
    <w:p>
      <w:pPr>
        <w:pStyle w:val="649"/>
        <w:numPr>
          <w:ilvl w:val="0"/>
          <w:numId w:val="0"/>
        </w:numPr>
        <w:contextualSpacing/>
        <w:ind w:firstLine="560"/>
        <w:keepLines w:val="0"/>
        <w:keepNext w:val="0"/>
        <w:pageBreakBefore w:val="0"/>
        <w:spacing w:line="44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lang w:val="zh-CN"/>
        </w:rPr>
        <w:t xml:space="preserve">招标公告资格要求提供相应的佐证材料；</w:t>
      </w:r>
      <w:r>
        <w:rPr>
          <w:rFonts w:hint="eastAsia" w:ascii="宋体" w:hAnsi="宋体" w:eastAsia="宋体" w:cs="宋体"/>
          <w:color w:val="000000"/>
          <w:sz w:val="28"/>
          <w:szCs w:val="28"/>
          <w:lang w:val="zh-CN"/>
        </w:rPr>
      </w:r>
      <w:r/>
    </w:p>
    <w:p>
      <w:pPr>
        <w:pStyle w:val="649"/>
        <w:numPr>
          <w:ilvl w:val="0"/>
          <w:numId w:val="0"/>
        </w:numPr>
        <w:contextualSpacing/>
        <w:ind w:firstLine="560"/>
        <w:keepLines w:val="0"/>
        <w:keepNext w:val="0"/>
        <w:pageBreakBefore w:val="0"/>
        <w:spacing w:line="44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10.</w:t>
      </w:r>
      <w:r>
        <w:rPr>
          <w:rFonts w:hint="eastAsia" w:ascii="宋体" w:hAnsi="宋体" w:eastAsia="宋体" w:cs="宋体"/>
          <w:color w:val="000000"/>
          <w:sz w:val="28"/>
          <w:szCs w:val="28"/>
          <w:lang w:val="zh-CN"/>
        </w:rPr>
        <w:t xml:space="preserve">其它需要提交的资格审查证明材料。</w:t>
      </w:r>
      <w:r>
        <w:rPr>
          <w:rFonts w:hint="eastAsia" w:ascii="宋体" w:hAnsi="宋体" w:eastAsia="宋体" w:cs="宋体"/>
          <w:color w:val="000000"/>
          <w:sz w:val="28"/>
          <w:szCs w:val="28"/>
          <w:lang w:val="zh-CN"/>
        </w:rPr>
      </w:r>
      <w:r/>
    </w:p>
    <w:p>
      <w:pPr>
        <w:pStyle w:val="649"/>
        <w:contextualSpacing/>
        <w:ind w:firstLine="561"/>
        <w:spacing w:line="440" w:lineRule="exact"/>
        <w:rPr>
          <w:rFonts w:hint="eastAsia" w:ascii="宋体" w:hAnsi="宋体" w:eastAsia="宋体" w:cs="宋体"/>
          <w:b/>
          <w:bCs/>
          <w:color w:val="000000"/>
          <w:sz w:val="28"/>
          <w:szCs w:val="28"/>
          <w:lang w:val="zh-CN"/>
        </w:rPr>
      </w:pPr>
      <w:r>
        <w:rPr>
          <w:rFonts w:hint="eastAsia" w:ascii="宋体" w:hAnsi="宋体" w:eastAsia="宋体" w:cs="宋体"/>
          <w:b/>
          <w:bCs/>
          <w:color w:val="000000"/>
          <w:sz w:val="28"/>
          <w:szCs w:val="28"/>
          <w:lang w:val="zh-CN"/>
        </w:rPr>
        <w:t xml:space="preserve">二、商务技术</w:t>
      </w:r>
      <w:r>
        <w:rPr>
          <w:rFonts w:hint="eastAsia" w:ascii="宋体" w:hAnsi="宋体" w:eastAsia="宋体" w:cs="宋体"/>
          <w:b/>
          <w:bCs/>
          <w:color w:val="000000"/>
          <w:sz w:val="28"/>
          <w:szCs w:val="28"/>
        </w:rPr>
        <w:t xml:space="preserve">文件</w:t>
      </w:r>
      <w:r>
        <w:rPr>
          <w:rFonts w:hint="eastAsia" w:ascii="宋体" w:hAnsi="宋体" w:eastAsia="宋体" w:cs="宋体"/>
          <w:b/>
          <w:bCs/>
          <w:color w:val="000000"/>
          <w:sz w:val="28"/>
          <w:szCs w:val="28"/>
          <w:lang w:val="zh-CN"/>
        </w:rPr>
        <w:t xml:space="preserve">（</w:t>
      </w:r>
      <w:r>
        <w:rPr>
          <w:rFonts w:hint="eastAsia" w:ascii="宋体" w:hAnsi="宋体" w:eastAsia="宋体" w:cs="宋体"/>
          <w:b/>
          <w:bCs/>
          <w:color w:val="000000"/>
          <w:sz w:val="28"/>
          <w:szCs w:val="28"/>
          <w:lang w:val="en-US" w:eastAsia="zh-CN"/>
        </w:rPr>
        <w:t xml:space="preserve">单独密封，</w:t>
      </w:r>
      <w:r>
        <w:rPr>
          <w:rFonts w:hint="eastAsia" w:ascii="宋体" w:hAnsi="宋体" w:eastAsia="宋体" w:cs="宋体"/>
          <w:b/>
          <w:bCs/>
          <w:color w:val="000000"/>
          <w:sz w:val="28"/>
          <w:szCs w:val="28"/>
          <w:lang w:val="zh-CN"/>
        </w:rPr>
        <w:t xml:space="preserve">不能出现报价）</w:t>
      </w:r>
      <w:r>
        <w:rPr>
          <w:rFonts w:hint="eastAsia" w:ascii="宋体" w:hAnsi="宋体" w:eastAsia="宋体" w:cs="宋体"/>
          <w:b/>
          <w:bCs/>
          <w:color w:val="000000"/>
          <w:sz w:val="28"/>
          <w:szCs w:val="28"/>
          <w:lang w:val="zh-CN"/>
        </w:rPr>
      </w:r>
      <w:r/>
    </w:p>
    <w:p>
      <w:pPr>
        <w:pStyle w:val="649"/>
        <w:contextualSpacing/>
        <w:ind w:firstLine="537"/>
        <w:spacing w:line="44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1.供应商情况一览表（格式见附件8）。</w:t>
      </w:r>
      <w:r>
        <w:rPr>
          <w:rFonts w:hint="eastAsia" w:ascii="宋体" w:hAnsi="宋体" w:eastAsia="宋体" w:cs="宋体"/>
          <w:color w:val="000000"/>
          <w:sz w:val="28"/>
          <w:szCs w:val="28"/>
          <w:lang w:val="zh-CN"/>
        </w:rPr>
      </w:r>
      <w:r/>
    </w:p>
    <w:p>
      <w:pPr>
        <w:pStyle w:val="649"/>
        <w:contextualSpacing/>
        <w:ind w:firstLine="537"/>
        <w:spacing w:line="44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2.商务技术评分标准中须提供的相关得分佐证材料。</w:t>
      </w:r>
      <w:r>
        <w:rPr>
          <w:rFonts w:hint="eastAsia" w:ascii="宋体" w:hAnsi="宋体" w:eastAsia="宋体" w:cs="宋体"/>
          <w:color w:val="000000"/>
          <w:sz w:val="28"/>
          <w:szCs w:val="28"/>
          <w:lang w:val="zh-CN"/>
        </w:rPr>
      </w:r>
      <w:r/>
    </w:p>
    <w:p>
      <w:pPr>
        <w:pStyle w:val="649"/>
        <w:contextualSpacing/>
        <w:ind w:firstLine="537"/>
        <w:spacing w:line="44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3.供应商认为需要提交的其他商务技术材料。</w:t>
      </w:r>
      <w:r>
        <w:rPr>
          <w:rFonts w:hint="eastAsia" w:ascii="宋体" w:hAnsi="宋体" w:eastAsia="宋体" w:cs="宋体"/>
          <w:color w:val="000000"/>
          <w:sz w:val="28"/>
          <w:szCs w:val="28"/>
          <w:lang w:val="zh-CN"/>
        </w:rPr>
      </w:r>
      <w:r/>
    </w:p>
    <w:p>
      <w:pPr>
        <w:pStyle w:val="649"/>
        <w:contextualSpacing/>
        <w:ind w:firstLine="538"/>
        <w:spacing w:line="440" w:lineRule="exact"/>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rPr>
        <w:t xml:space="preserve">三、</w:t>
      </w:r>
      <w:r>
        <w:rPr>
          <w:rFonts w:hint="eastAsia" w:ascii="宋体" w:hAnsi="宋体" w:eastAsia="宋体" w:cs="宋体"/>
          <w:b/>
          <w:bCs/>
          <w:color w:val="000000"/>
          <w:sz w:val="28"/>
          <w:szCs w:val="28"/>
        </w:rPr>
        <w:t xml:space="preserve">报价文件</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单独密封）</w:t>
      </w:r>
      <w:r>
        <w:rPr>
          <w:rFonts w:hint="eastAsia" w:ascii="宋体" w:hAnsi="宋体" w:eastAsia="宋体" w:cs="宋体"/>
          <w:b/>
          <w:bCs/>
          <w:color w:val="000000"/>
          <w:sz w:val="28"/>
          <w:szCs w:val="28"/>
          <w:lang w:val="zh-CN" w:eastAsia="zh-CN"/>
        </w:rPr>
      </w:r>
      <w:r/>
    </w:p>
    <w:p>
      <w:pPr>
        <w:pStyle w:val="649"/>
        <w:numPr>
          <w:ilvl w:val="0"/>
          <w:numId w:val="0"/>
        </w:numPr>
        <w:contextualSpacing/>
        <w:ind w:firstLine="560"/>
        <w:spacing w:line="44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1.开标一览表（格式见附件9）。</w:t>
      </w:r>
      <w:r>
        <w:rPr>
          <w:rFonts w:hint="eastAsia" w:ascii="宋体" w:hAnsi="宋体" w:eastAsia="宋体" w:cs="宋体"/>
          <w:color w:val="000000"/>
          <w:sz w:val="28"/>
          <w:szCs w:val="28"/>
          <w:lang w:val="zh-CN"/>
        </w:rPr>
      </w:r>
      <w:r/>
    </w:p>
    <w:p>
      <w:pPr>
        <w:pStyle w:val="649"/>
        <w:contextualSpacing/>
        <w:spacing w:line="4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br w:type="page" w:clear="all"/>
      </w:r>
      <w:r>
        <w:rPr>
          <w:rFonts w:hint="eastAsia" w:ascii="宋体" w:hAnsi="宋体" w:eastAsia="宋体" w:cs="宋体"/>
          <w:color w:val="000000"/>
          <w:sz w:val="28"/>
          <w:szCs w:val="28"/>
          <w:lang w:val="zh-CN"/>
        </w:rPr>
        <w:t xml:space="preserve">附件1</w:t>
      </w:r>
      <w:r>
        <w:rPr>
          <w:rFonts w:hint="eastAsia" w:ascii="宋体" w:hAnsi="宋体" w:eastAsia="宋体" w:cs="宋体"/>
          <w:color w:val="000000"/>
          <w:sz w:val="28"/>
          <w:szCs w:val="28"/>
          <w:lang w:val="zh-CN"/>
        </w:rPr>
      </w:r>
      <w:r/>
    </w:p>
    <w:p>
      <w:pPr>
        <w:pStyle w:val="649"/>
        <w:jc w:val="center"/>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 xml:space="preserve">供应商</w:t>
      </w:r>
      <w:r>
        <w:rPr>
          <w:rFonts w:hint="eastAsia" w:ascii="宋体" w:hAnsi="宋体" w:eastAsia="宋体" w:cs="宋体"/>
          <w:b/>
          <w:color w:val="000000"/>
          <w:sz w:val="28"/>
          <w:szCs w:val="28"/>
        </w:rPr>
        <w:t xml:space="preserve">符合《政府采购法》第二十二条规定条件的声明函</w:t>
      </w:r>
      <w:r>
        <w:rPr>
          <w:rFonts w:hint="eastAsia" w:ascii="宋体" w:hAnsi="宋体" w:eastAsia="宋体" w:cs="宋体"/>
          <w:b/>
          <w:color w:val="000000"/>
          <w:sz w:val="28"/>
          <w:szCs w:val="28"/>
        </w:rPr>
      </w:r>
      <w:r/>
    </w:p>
    <w:p>
      <w:pPr>
        <w:pStyle w:val="649"/>
        <w:spacing w:line="46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                          </w:t>
      </w:r>
      <w:r>
        <w:rPr>
          <w:rFonts w:hint="eastAsia" w:ascii="宋体" w:hAnsi="宋体" w:eastAsia="宋体" w:cs="宋体"/>
          <w:b/>
          <w:bCs/>
          <w:color w:val="000000"/>
          <w:sz w:val="28"/>
          <w:szCs w:val="28"/>
        </w:rPr>
      </w:r>
      <w:r/>
    </w:p>
    <w:p>
      <w:pPr>
        <w:pStyle w:val="649"/>
        <w:ind w:firstLine="560"/>
        <w:spacing w:line="520" w:lineRule="exact"/>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我单位参加</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（项目名称），</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（项目编号）投标活动。针对《中华人民共和国政府采购法》第二十二条规定做出如下声明：</w:t>
      </w:r>
      <w:r>
        <w:rPr>
          <w:rFonts w:hint="eastAsia" w:ascii="宋体" w:hAnsi="宋体" w:eastAsia="宋体" w:cs="宋体"/>
          <w:b/>
          <w:bCs/>
          <w:color w:val="000000"/>
          <w:sz w:val="28"/>
          <w:szCs w:val="28"/>
        </w:rPr>
      </w:r>
      <w:r/>
    </w:p>
    <w:p>
      <w:pPr>
        <w:pStyle w:val="649"/>
        <w:ind w:firstLine="482"/>
        <w:spacing w:line="52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1.我单位具有独立承担民事责任的能力；</w:t>
      </w:r>
      <w:r>
        <w:rPr>
          <w:rFonts w:hint="eastAsia" w:ascii="宋体" w:hAnsi="宋体" w:eastAsia="宋体" w:cs="宋体"/>
          <w:color w:val="000000"/>
          <w:sz w:val="28"/>
          <w:szCs w:val="28"/>
        </w:rPr>
      </w:r>
      <w:r/>
    </w:p>
    <w:p>
      <w:pPr>
        <w:pStyle w:val="649"/>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rPr>
          <w:rFonts w:hint="eastAsia" w:ascii="宋体" w:hAnsi="宋体" w:eastAsia="宋体" w:cs="宋体"/>
          <w:color w:val="000000"/>
          <w:sz w:val="28"/>
          <w:szCs w:val="28"/>
        </w:rPr>
      </w:r>
      <w:r/>
    </w:p>
    <w:p>
      <w:pPr>
        <w:pStyle w:val="649"/>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rPr>
          <w:rFonts w:hint="eastAsia" w:ascii="宋体" w:hAnsi="宋体" w:eastAsia="宋体" w:cs="宋体"/>
          <w:color w:val="000000"/>
          <w:sz w:val="28"/>
          <w:szCs w:val="28"/>
        </w:rPr>
      </w:r>
      <w:r/>
    </w:p>
    <w:p>
      <w:pPr>
        <w:pStyle w:val="649"/>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rPr>
          <w:rFonts w:hint="eastAsia" w:ascii="宋体" w:hAnsi="宋体" w:eastAsia="宋体" w:cs="宋体"/>
          <w:color w:val="000000"/>
          <w:sz w:val="28"/>
          <w:szCs w:val="28"/>
        </w:rPr>
      </w:r>
      <w:r/>
    </w:p>
    <w:p>
      <w:pPr>
        <w:pStyle w:val="649"/>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8"/>
          <w:szCs w:val="28"/>
        </w:rPr>
      </w:r>
      <w:r/>
    </w:p>
    <w:p>
      <w:pPr>
        <w:pStyle w:val="649"/>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rPr>
          <w:rFonts w:hint="eastAsia" w:ascii="宋体" w:hAnsi="宋体" w:eastAsia="宋体" w:cs="宋体"/>
          <w:color w:val="000000"/>
          <w:sz w:val="28"/>
          <w:szCs w:val="28"/>
        </w:rPr>
      </w:r>
      <w:r/>
    </w:p>
    <w:p>
      <w:pPr>
        <w:pStyle w:val="649"/>
        <w:ind w:firstLine="482"/>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649"/>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649"/>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649"/>
        <w:jc w:val="center"/>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承诺人名称（公章）：</w:t>
      </w:r>
      <w:r>
        <w:rPr>
          <w:rFonts w:hint="eastAsia" w:ascii="宋体" w:hAnsi="宋体" w:eastAsia="宋体" w:cs="宋体"/>
          <w:bCs/>
          <w:color w:val="000000"/>
          <w:sz w:val="28"/>
          <w:szCs w:val="28"/>
        </w:rPr>
      </w:r>
      <w:r/>
    </w:p>
    <w:p>
      <w:pPr>
        <w:pStyle w:val="649"/>
        <w:jc w:val="right"/>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rPr>
          <w:rFonts w:hint="eastAsia" w:ascii="宋体" w:hAnsi="宋体" w:eastAsia="宋体" w:cs="宋体"/>
          <w:bCs/>
          <w:color w:val="000000"/>
          <w:sz w:val="28"/>
          <w:szCs w:val="28"/>
        </w:rPr>
      </w:r>
      <w:r/>
    </w:p>
    <w:p>
      <w:pPr>
        <w:pStyle w:val="649"/>
        <w:jc w:val="right"/>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日期：</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日</w:t>
      </w:r>
      <w:r>
        <w:rPr>
          <w:rFonts w:hint="eastAsia" w:ascii="宋体" w:hAnsi="宋体" w:eastAsia="宋体" w:cs="宋体"/>
          <w:bCs/>
          <w:color w:val="000000"/>
          <w:sz w:val="28"/>
          <w:szCs w:val="28"/>
        </w:rPr>
      </w:r>
      <w:r/>
    </w:p>
    <w:p>
      <w:pPr>
        <w:pStyle w:val="649"/>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contextualSpacing/>
        <w:spacing w:line="4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附件2</w:t>
      </w:r>
      <w:r>
        <w:rPr>
          <w:rFonts w:hint="eastAsia" w:ascii="宋体" w:hAnsi="宋体" w:eastAsia="宋体" w:cs="宋体"/>
          <w:color w:val="000000"/>
          <w:sz w:val="28"/>
          <w:szCs w:val="28"/>
          <w:lang w:val="zh-CN"/>
        </w:rPr>
      </w:r>
      <w:r/>
    </w:p>
    <w:p>
      <w:pPr>
        <w:pStyle w:val="748"/>
        <w:jc w:val="center"/>
        <w:spacing w:line="56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法定代表人身份证明</w:t>
      </w:r>
      <w:r>
        <w:rPr>
          <w:rFonts w:hint="eastAsia" w:ascii="宋体" w:hAnsi="宋体" w:eastAsia="宋体" w:cs="宋体"/>
          <w:b/>
          <w:bCs/>
          <w:color w:val="000000"/>
          <w:sz w:val="28"/>
          <w:szCs w:val="28"/>
        </w:rPr>
      </w:r>
      <w:r/>
    </w:p>
    <w:p>
      <w:pPr>
        <w:pStyle w:val="649"/>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79"/>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ind w:firstLine="56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单位名称：</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rPr>
      </w:r>
      <w:r/>
    </w:p>
    <w:p>
      <w:pPr>
        <w:pStyle w:val="649"/>
        <w:ind w:firstLine="56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    址：</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649"/>
        <w:ind w:firstLine="56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姓    名：</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rPr>
        <w:t xml:space="preserve">性   别：</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  龄：</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职  务：</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联系方式：</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649"/>
        <w:ind w:firstLine="56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系</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的法定代表人。为</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项目，签署上述招标申请文件、进行合同谈判、签署合同和处理与之有关的一切事务。</w:t>
      </w:r>
      <w:r>
        <w:rPr>
          <w:rFonts w:hint="eastAsia" w:ascii="宋体" w:hAnsi="宋体" w:eastAsia="宋体" w:cs="宋体"/>
          <w:color w:val="000000"/>
          <w:sz w:val="28"/>
          <w:szCs w:val="28"/>
        </w:rPr>
      </w:r>
      <w:r/>
    </w:p>
    <w:p>
      <w:pPr>
        <w:pStyle w:val="649"/>
        <w:ind w:firstLine="56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ind w:firstLine="56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特此证明</w:t>
      </w:r>
      <w:r>
        <w:rPr>
          <w:rFonts w:hint="eastAsia" w:ascii="宋体" w:hAnsi="宋体" w:eastAsia="宋体" w:cs="宋体"/>
          <w:color w:val="000000"/>
          <w:sz w:val="28"/>
          <w:szCs w:val="28"/>
        </w:rPr>
      </w:r>
      <w:r/>
    </w:p>
    <w:p>
      <w:pPr>
        <w:pStyle w:val="649"/>
        <w:ind w:firstLine="56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ind w:firstLine="56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ind w:firstLine="56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ind w:firstLine="56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申请人：</w:t>
      </w:r>
      <w:r>
        <w:rPr>
          <w:rFonts w:hint="eastAsia" w:ascii="宋体" w:hAnsi="宋体" w:eastAsia="宋体" w:cs="宋体"/>
          <w:color w:val="000000"/>
          <w:sz w:val="28"/>
          <w:szCs w:val="28"/>
          <w:u w:val="single"/>
        </w:rPr>
        <w:t xml:space="preserve">（盖章）</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rPr>
      </w:r>
      <w:r/>
    </w:p>
    <w:p>
      <w:pPr>
        <w:pStyle w:val="649"/>
        <w:ind w:firstLine="56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ind w:firstLine="56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    期：</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rPr>
          <w:rFonts w:hint="eastAsia" w:ascii="宋体" w:hAnsi="宋体" w:eastAsia="宋体" w:cs="宋体"/>
          <w:color w:val="000000"/>
          <w:sz w:val="28"/>
          <w:szCs w:val="28"/>
        </w:rPr>
      </w:r>
      <w:r/>
    </w:p>
    <w:tbl>
      <w:tblPr>
        <w:tblpPr w:horzAnchor="page" w:tblpX="2452" w:vertAnchor="text" w:tblpY="484" w:leftFromText="180" w:topFromText="0" w:rightFromText="180" w:bottomFromText="0"/>
        <w:tblW w:w="78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0"/>
      </w:tblGrid>
      <w:tr>
        <w:trPr>
          <w:trHeight w:val="3325"/>
        </w:trPr>
        <w:tc>
          <w:tcPr>
            <w:tcW w:w="7840" w:type="dxa"/>
            <w:vAlign w:val="top"/>
            <w:textDirection w:val="lrTb"/>
            <w:noWrap w:val="false"/>
          </w:tcPr>
          <w:p>
            <w:pPr>
              <w:pStyle w:val="649"/>
              <w:ind w:left="193" w:firstLine="565"/>
              <w:jc w:val="left"/>
              <w:pageBreakBefore w:val="0"/>
              <w:spacing w:line="480" w:lineRule="exact"/>
              <w:rPr>
                <w:rFonts w:hint="eastAsia" w:ascii="宋体" w:hAnsi="宋体" w:eastAsia="宋体" w:cs="宋体"/>
                <w:color w:val="000000"/>
                <w:sz w:val="28"/>
                <w:szCs w:val="28"/>
              </w:rPr>
              <w:framePr w:vAnchor="text" w:hAnchor="page" w:x="2452" w:y="484"/>
            </w:pPr>
            <w:r>
              <w:rPr>
                <w:rFonts w:hint="eastAsia" w:ascii="宋体" w:hAnsi="宋体" w:eastAsia="宋体" w:cs="宋体"/>
                <w:color w:val="000000"/>
                <w:sz w:val="28"/>
                <w:szCs w:val="28"/>
              </w:rPr>
            </w:r>
            <w:r/>
          </w:p>
          <w:p>
            <w:pPr>
              <w:pStyle w:val="649"/>
              <w:jc w:val="center"/>
              <w:pageBreakBefore w:val="0"/>
              <w:spacing w:line="480" w:lineRule="exact"/>
              <w:rPr>
                <w:rFonts w:hint="eastAsia" w:ascii="宋体" w:hAnsi="宋体" w:eastAsia="宋体" w:cs="宋体"/>
                <w:b/>
                <w:bCs/>
                <w:color w:val="000000"/>
                <w:sz w:val="28"/>
                <w:szCs w:val="28"/>
              </w:rPr>
              <w:framePr w:vAnchor="text" w:hAnchor="page" w:x="2452" w:y="484"/>
            </w:pPr>
            <w:r>
              <w:rPr>
                <w:rFonts w:hint="eastAsia" w:ascii="宋体" w:hAnsi="宋体" w:eastAsia="宋体" w:cs="宋体"/>
                <w:b/>
                <w:bCs/>
                <w:color w:val="000000"/>
                <w:sz w:val="28"/>
                <w:szCs w:val="28"/>
              </w:rPr>
              <w:t xml:space="preserve">法定代表人身份证（正、反面）复印件</w:t>
            </w:r>
            <w:r>
              <w:rPr>
                <w:rFonts w:hint="eastAsia" w:ascii="宋体" w:hAnsi="宋体" w:eastAsia="宋体" w:cs="宋体"/>
                <w:b/>
                <w:bCs/>
                <w:color w:val="000000"/>
                <w:sz w:val="28"/>
                <w:szCs w:val="28"/>
                <w:u w:val="single"/>
              </w:rPr>
              <w:t xml:space="preserve">（黏贴此处）</w:t>
            </w:r>
            <w:r>
              <w:rPr>
                <w:rFonts w:hint="eastAsia" w:ascii="宋体" w:hAnsi="宋体" w:eastAsia="宋体" w:cs="宋体"/>
                <w:b/>
                <w:bCs/>
                <w:color w:val="000000"/>
                <w:sz w:val="28"/>
                <w:szCs w:val="28"/>
              </w:rPr>
            </w:r>
            <w:r/>
          </w:p>
          <w:p>
            <w:pPr>
              <w:pStyle w:val="649"/>
              <w:ind w:left="193"/>
              <w:jc w:val="left"/>
              <w:pageBreakBefore w:val="0"/>
              <w:spacing w:line="480" w:lineRule="exact"/>
              <w:rPr>
                <w:rFonts w:hint="eastAsia" w:ascii="宋体" w:hAnsi="宋体" w:eastAsia="宋体" w:cs="宋体"/>
                <w:b/>
                <w:bCs/>
                <w:color w:val="000000"/>
                <w:sz w:val="28"/>
                <w:szCs w:val="28"/>
              </w:rPr>
              <w:framePr w:vAnchor="text" w:hAnchor="page" w:x="2452" w:y="484"/>
            </w:pPr>
            <w:r>
              <w:rPr>
                <w:rFonts w:hint="eastAsia" w:ascii="宋体" w:hAnsi="宋体" w:eastAsia="宋体" w:cs="宋体"/>
                <w:b/>
                <w:bCs/>
                <w:color w:val="000000"/>
                <w:sz w:val="28"/>
                <w:szCs w:val="28"/>
              </w:rPr>
            </w:r>
            <w:r/>
          </w:p>
          <w:p>
            <w:pPr>
              <w:pStyle w:val="649"/>
              <w:ind w:left="193"/>
              <w:jc w:val="left"/>
              <w:pageBreakBefore w:val="0"/>
              <w:spacing w:line="480" w:lineRule="exact"/>
              <w:rPr>
                <w:rFonts w:hint="eastAsia" w:ascii="宋体" w:hAnsi="宋体" w:eastAsia="宋体" w:cs="宋体"/>
                <w:b/>
                <w:bCs/>
                <w:color w:val="000000"/>
                <w:sz w:val="28"/>
                <w:szCs w:val="28"/>
              </w:rPr>
              <w:framePr w:vAnchor="text" w:hAnchor="page" w:x="2452" w:y="484"/>
            </w:pPr>
            <w:r>
              <w:rPr>
                <w:rFonts w:hint="eastAsia" w:ascii="宋体" w:hAnsi="宋体" w:eastAsia="宋体" w:cs="宋体"/>
                <w:b/>
                <w:bCs/>
                <w:color w:val="000000"/>
                <w:sz w:val="28"/>
                <w:szCs w:val="28"/>
              </w:rPr>
            </w:r>
            <w:r/>
          </w:p>
          <w:p>
            <w:pPr>
              <w:pStyle w:val="649"/>
              <w:ind w:left="193"/>
              <w:jc w:val="left"/>
              <w:pageBreakBefore w:val="0"/>
              <w:spacing w:line="480" w:lineRule="exact"/>
              <w:rPr>
                <w:rFonts w:hint="eastAsia" w:ascii="宋体" w:hAnsi="宋体" w:eastAsia="宋体" w:cs="宋体"/>
                <w:b/>
                <w:bCs/>
                <w:color w:val="000000"/>
                <w:sz w:val="28"/>
                <w:szCs w:val="28"/>
              </w:rPr>
              <w:framePr w:vAnchor="text" w:hAnchor="page" w:x="2452" w:y="484"/>
            </w:pPr>
            <w:r>
              <w:rPr>
                <w:rFonts w:hint="eastAsia" w:ascii="宋体" w:hAnsi="宋体" w:eastAsia="宋体" w:cs="宋体"/>
                <w:b/>
                <w:bCs/>
                <w:color w:val="000000"/>
                <w:sz w:val="28"/>
                <w:szCs w:val="28"/>
              </w:rPr>
            </w:r>
            <w:r/>
          </w:p>
          <w:p>
            <w:pPr>
              <w:pStyle w:val="649"/>
              <w:ind w:left="193" w:firstLine="565"/>
              <w:jc w:val="left"/>
              <w:pageBreakBefore w:val="0"/>
              <w:spacing w:line="480" w:lineRule="exact"/>
              <w:rPr>
                <w:rFonts w:hint="eastAsia" w:ascii="宋体" w:hAnsi="宋体" w:eastAsia="宋体" w:cs="宋体"/>
                <w:color w:val="000000"/>
                <w:sz w:val="28"/>
                <w:szCs w:val="28"/>
              </w:rPr>
              <w:framePr w:vAnchor="text" w:hAnchor="page" w:x="2452" w:y="484"/>
            </w:pPr>
            <w:r>
              <w:rPr>
                <w:rFonts w:hint="eastAsia" w:ascii="宋体" w:hAnsi="宋体" w:eastAsia="宋体" w:cs="宋体"/>
                <w:color w:val="000000"/>
                <w:sz w:val="28"/>
                <w:szCs w:val="28"/>
              </w:rPr>
            </w:r>
            <w:r/>
          </w:p>
        </w:tc>
      </w:tr>
    </w:tbl>
    <w:p>
      <w:pPr>
        <w:pStyle w:val="64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649"/>
        <w:contextualSpacing/>
        <w:spacing w:line="4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附件3</w:t>
      </w:r>
      <w:r>
        <w:rPr>
          <w:rFonts w:hint="eastAsia" w:ascii="宋体" w:hAnsi="宋体" w:eastAsia="宋体" w:cs="宋体"/>
          <w:color w:val="000000"/>
          <w:sz w:val="28"/>
          <w:szCs w:val="28"/>
          <w:lang w:val="zh-CN"/>
        </w:rPr>
      </w:r>
      <w:r/>
    </w:p>
    <w:p>
      <w:pPr>
        <w:pStyle w:val="649"/>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法定代表人授权委托书</w:t>
      </w:r>
      <w:r>
        <w:rPr>
          <w:rFonts w:hint="eastAsia" w:ascii="宋体" w:hAnsi="宋体" w:eastAsia="宋体" w:cs="宋体"/>
          <w:color w:val="000000"/>
          <w:sz w:val="28"/>
          <w:szCs w:val="28"/>
        </w:rPr>
      </w:r>
      <w:r/>
    </w:p>
    <w:p>
      <w:pPr>
        <w:pStyle w:val="649"/>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（姓名）系</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（授权单位名称）的法定代表人，现委托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（姓名）（身份证号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）为我方代理人，以我方名义全权处理与本次采购项目（编号：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）有关的一切事务，其法律后果由我方承担。</w:t>
      </w:r>
      <w:r>
        <w:rPr>
          <w:rFonts w:hint="eastAsia" w:ascii="宋体" w:hAnsi="宋体" w:eastAsia="宋体" w:cs="宋体"/>
          <w:color w:val="000000"/>
          <w:sz w:val="28"/>
          <w:szCs w:val="28"/>
        </w:rPr>
      </w:r>
      <w:r/>
    </w:p>
    <w:p>
      <w:pPr>
        <w:pStyle w:val="649"/>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本授权书于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日起生效。代理人无转委托权。</w:t>
      </w:r>
      <w:r>
        <w:rPr>
          <w:rFonts w:hint="eastAsia" w:ascii="宋体" w:hAnsi="宋体" w:eastAsia="宋体" w:cs="宋体"/>
          <w:color w:val="000000"/>
          <w:sz w:val="28"/>
          <w:szCs w:val="28"/>
        </w:rPr>
      </w:r>
      <w:r/>
    </w:p>
    <w:p>
      <w:pPr>
        <w:pStyle w:val="649"/>
        <w:ind w:firstLine="42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代理人(被授权人)</w:t>
      </w:r>
      <w:r>
        <w:rPr>
          <w:rFonts w:hint="eastAsia" w:ascii="宋体" w:hAnsi="宋体" w:eastAsia="宋体" w:cs="宋体"/>
          <w:color w:val="000000"/>
          <w:sz w:val="28"/>
          <w:szCs w:val="28"/>
          <w:lang w:val="en-US" w:eastAsia="zh-CN"/>
        </w:rPr>
        <w:t xml:space="preserve">签字</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649"/>
        <w:ind w:firstLine="42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授权单位名称（盖章）：-----</w:t>
      </w:r>
      <w:r>
        <w:rPr>
          <w:rFonts w:hint="eastAsia" w:ascii="宋体" w:hAnsi="宋体" w:eastAsia="宋体" w:cs="宋体"/>
          <w:color w:val="000000"/>
          <w:sz w:val="28"/>
          <w:szCs w:val="28"/>
        </w:rPr>
      </w:r>
      <w:r/>
    </w:p>
    <w:p>
      <w:pPr>
        <w:pStyle w:val="649"/>
        <w:ind w:firstLine="420"/>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授权单位法定代表人（签字或盖章）：-----</w:t>
      </w:r>
      <w:r>
        <w:rPr>
          <w:rFonts w:hint="eastAsia" w:ascii="宋体" w:hAnsi="宋体" w:eastAsia="宋体" w:cs="宋体"/>
          <w:color w:val="000000"/>
          <w:sz w:val="28"/>
          <w:szCs w:val="28"/>
        </w:rPr>
      </w:r>
      <w:r/>
    </w:p>
    <w:p>
      <w:pPr>
        <w:pStyle w:val="649"/>
        <w:jc w:val="righ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2024</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w:t>
      </w:r>
      <w:r>
        <w:rPr>
          <w:rFonts w:hint="eastAsia" w:ascii="宋体" w:hAnsi="宋体" w:eastAsia="宋体" w:cs="宋体"/>
          <w:color w:val="000000"/>
          <w:sz w:val="28"/>
          <w:szCs w:val="28"/>
        </w:rPr>
      </w:r>
      <w:r/>
    </w:p>
    <w:p>
      <w:pPr>
        <w:pStyle w:val="649"/>
        <w:contextualSpacing/>
        <w:ind w:firstLine="538"/>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tbl>
      <w:tblPr>
        <w:tblpPr w:horzAnchor="page" w:tblpX="2452" w:vertAnchor="text" w:tblpY="4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7"/>
      </w:tblGrid>
      <w:tr>
        <w:trPr>
          <w:trHeight w:val="2856"/>
        </w:trPr>
        <w:tc>
          <w:tcPr>
            <w:tcW w:w="7847" w:type="dxa"/>
            <w:vAlign w:val="top"/>
            <w:textDirection w:val="lrTb"/>
            <w:noWrap w:val="false"/>
          </w:tcPr>
          <w:p>
            <w:pPr>
              <w:pStyle w:val="649"/>
              <w:ind w:firstLine="565"/>
              <w:jc w:val="left"/>
              <w:pageBreakBefore w:val="0"/>
              <w:spacing w:line="480" w:lineRule="exact"/>
              <w:rPr>
                <w:rFonts w:hint="eastAsia" w:ascii="宋体" w:hAnsi="宋体" w:eastAsia="宋体" w:cs="宋体"/>
                <w:color w:val="000000"/>
                <w:sz w:val="28"/>
                <w:szCs w:val="28"/>
              </w:rPr>
              <w:framePr w:vAnchor="text" w:hAnchor="page" w:x="2452" w:y="474"/>
            </w:pPr>
            <w:r>
              <w:rPr>
                <w:rFonts w:hint="eastAsia" w:ascii="宋体" w:hAnsi="宋体" w:eastAsia="宋体" w:cs="宋体"/>
                <w:color w:val="000000"/>
                <w:sz w:val="28"/>
                <w:szCs w:val="28"/>
              </w:rPr>
            </w:r>
            <w:r/>
          </w:p>
          <w:p>
            <w:pPr>
              <w:pStyle w:val="649"/>
              <w:jc w:val="center"/>
              <w:pageBreakBefore w:val="0"/>
              <w:spacing w:line="480" w:lineRule="exact"/>
              <w:rPr>
                <w:rFonts w:hint="eastAsia" w:ascii="宋体" w:hAnsi="宋体" w:eastAsia="宋体" w:cs="宋体"/>
                <w:b/>
                <w:bCs/>
                <w:color w:val="000000"/>
                <w:sz w:val="28"/>
                <w:szCs w:val="28"/>
              </w:rPr>
              <w:framePr w:vAnchor="text" w:hAnchor="page" w:x="2452" w:y="474"/>
            </w:pPr>
            <w:r>
              <w:rPr>
                <w:rFonts w:hint="eastAsia" w:ascii="宋体" w:hAnsi="宋体" w:eastAsia="宋体" w:cs="宋体"/>
                <w:b/>
                <w:bCs/>
                <w:color w:val="000000"/>
                <w:sz w:val="28"/>
                <w:szCs w:val="28"/>
              </w:rPr>
              <w:t xml:space="preserve">授权委托人身份证（正、反面）复印件</w:t>
            </w:r>
            <w:r>
              <w:rPr>
                <w:rFonts w:hint="eastAsia" w:ascii="宋体" w:hAnsi="宋体" w:eastAsia="宋体" w:cs="宋体"/>
                <w:b/>
                <w:bCs/>
                <w:color w:val="000000"/>
                <w:sz w:val="28"/>
                <w:szCs w:val="28"/>
                <w:u w:val="single"/>
              </w:rPr>
              <w:t xml:space="preserve">（黏贴此处）</w:t>
            </w:r>
            <w:r>
              <w:rPr>
                <w:rFonts w:hint="eastAsia" w:ascii="宋体" w:hAnsi="宋体" w:eastAsia="宋体" w:cs="宋体"/>
                <w:b/>
                <w:bCs/>
                <w:color w:val="000000"/>
                <w:sz w:val="28"/>
                <w:szCs w:val="28"/>
              </w:rPr>
            </w:r>
            <w:r/>
          </w:p>
          <w:p>
            <w:pPr>
              <w:pStyle w:val="649"/>
              <w:jc w:val="center"/>
              <w:pageBreakBefore w:val="0"/>
              <w:spacing w:line="480" w:lineRule="exact"/>
              <w:rPr>
                <w:rFonts w:hint="eastAsia" w:ascii="宋体" w:hAnsi="宋体" w:eastAsia="宋体" w:cs="宋体"/>
                <w:b/>
                <w:bCs/>
                <w:color w:val="000000"/>
                <w:sz w:val="28"/>
                <w:szCs w:val="28"/>
              </w:rPr>
              <w:framePr w:vAnchor="text" w:hAnchor="page" w:x="2452" w:y="474"/>
            </w:pPr>
            <w:r>
              <w:rPr>
                <w:rFonts w:hint="eastAsia" w:ascii="宋体" w:hAnsi="宋体" w:eastAsia="宋体" w:cs="宋体"/>
                <w:b/>
                <w:bCs/>
                <w:color w:val="000000"/>
                <w:sz w:val="28"/>
                <w:szCs w:val="28"/>
              </w:rPr>
            </w:r>
            <w:r/>
          </w:p>
          <w:p>
            <w:pPr>
              <w:pStyle w:val="649"/>
              <w:jc w:val="center"/>
              <w:pageBreakBefore w:val="0"/>
              <w:spacing w:line="480" w:lineRule="exact"/>
              <w:rPr>
                <w:rFonts w:hint="eastAsia" w:ascii="宋体" w:hAnsi="宋体" w:eastAsia="宋体" w:cs="宋体"/>
                <w:b/>
                <w:bCs/>
                <w:color w:val="000000"/>
                <w:sz w:val="28"/>
                <w:szCs w:val="28"/>
              </w:rPr>
              <w:framePr w:vAnchor="text" w:hAnchor="page" w:x="2452" w:y="474"/>
            </w:pPr>
            <w:r>
              <w:rPr>
                <w:rFonts w:hint="eastAsia" w:ascii="宋体" w:hAnsi="宋体" w:eastAsia="宋体" w:cs="宋体"/>
                <w:b/>
                <w:bCs/>
                <w:color w:val="000000"/>
                <w:sz w:val="28"/>
                <w:szCs w:val="28"/>
              </w:rPr>
            </w:r>
            <w:r/>
          </w:p>
          <w:p>
            <w:pPr>
              <w:pStyle w:val="649"/>
              <w:jc w:val="center"/>
              <w:pageBreakBefore w:val="0"/>
              <w:spacing w:line="480" w:lineRule="exact"/>
              <w:rPr>
                <w:rFonts w:hint="eastAsia" w:ascii="宋体" w:hAnsi="宋体" w:eastAsia="宋体" w:cs="宋体"/>
                <w:color w:val="000000"/>
                <w:sz w:val="28"/>
                <w:szCs w:val="28"/>
              </w:rPr>
              <w:framePr w:vAnchor="text" w:hAnchor="page" w:x="2452" w:y="474"/>
            </w:pPr>
            <w:r>
              <w:rPr>
                <w:rFonts w:hint="eastAsia" w:ascii="宋体" w:hAnsi="宋体" w:eastAsia="宋体" w:cs="宋体"/>
                <w:color w:val="000000"/>
                <w:sz w:val="28"/>
                <w:szCs w:val="28"/>
              </w:rPr>
            </w:r>
            <w:r/>
          </w:p>
          <w:p>
            <w:pPr>
              <w:pStyle w:val="649"/>
              <w:jc w:val="center"/>
              <w:pageBreakBefore w:val="0"/>
              <w:spacing w:line="480" w:lineRule="exact"/>
              <w:rPr>
                <w:rFonts w:hint="eastAsia" w:ascii="宋体" w:hAnsi="宋体" w:eastAsia="宋体" w:cs="宋体"/>
                <w:color w:val="000000"/>
                <w:sz w:val="28"/>
                <w:szCs w:val="28"/>
              </w:rPr>
              <w:framePr w:vAnchor="text" w:hAnchor="page" w:x="2452" w:y="474"/>
            </w:pPr>
            <w:r>
              <w:rPr>
                <w:rFonts w:hint="eastAsia" w:ascii="宋体" w:hAnsi="宋体" w:eastAsia="宋体" w:cs="宋体"/>
                <w:color w:val="000000"/>
                <w:sz w:val="28"/>
                <w:szCs w:val="28"/>
              </w:rPr>
            </w:r>
            <w:r/>
          </w:p>
        </w:tc>
      </w:tr>
    </w:tbl>
    <w:p>
      <w:pPr>
        <w:pStyle w:val="649"/>
        <w:contextualSpacing/>
        <w:ind w:firstLine="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tbl>
      <w:tblPr>
        <w:tblpPr w:horzAnchor="page" w:tblpX="2452" w:vertAnchor="text" w:tblpY="484" w:leftFromText="180" w:topFromText="0" w:rightFromText="180" w:bottomFromText="0"/>
        <w:tblW w:w="78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0"/>
      </w:tblGrid>
      <w:tr>
        <w:trPr>
          <w:trHeight w:val="3325"/>
        </w:trPr>
        <w:tc>
          <w:tcPr>
            <w:tcW w:w="7840" w:type="dxa"/>
            <w:vAlign w:val="top"/>
            <w:textDirection w:val="lrTb"/>
            <w:noWrap w:val="false"/>
          </w:tcPr>
          <w:p>
            <w:pPr>
              <w:pStyle w:val="649"/>
              <w:ind w:left="193" w:firstLine="565"/>
              <w:jc w:val="left"/>
              <w:pageBreakBefore w:val="0"/>
              <w:spacing w:line="480" w:lineRule="exact"/>
              <w:rPr>
                <w:rFonts w:hint="eastAsia" w:ascii="宋体" w:hAnsi="宋体" w:eastAsia="宋体" w:cs="宋体"/>
                <w:color w:val="000000"/>
                <w:sz w:val="28"/>
                <w:szCs w:val="28"/>
              </w:rPr>
              <w:framePr w:vAnchor="text" w:hAnchor="page" w:x="2452" w:y="484"/>
            </w:pPr>
            <w:r>
              <w:rPr>
                <w:rFonts w:hint="eastAsia" w:ascii="宋体" w:hAnsi="宋体" w:eastAsia="宋体" w:cs="宋体"/>
                <w:color w:val="000000"/>
                <w:sz w:val="28"/>
                <w:szCs w:val="28"/>
              </w:rPr>
            </w:r>
            <w:r/>
          </w:p>
          <w:p>
            <w:pPr>
              <w:pStyle w:val="649"/>
              <w:jc w:val="center"/>
              <w:pageBreakBefore w:val="0"/>
              <w:spacing w:line="480" w:lineRule="exact"/>
              <w:rPr>
                <w:rFonts w:hint="eastAsia" w:ascii="宋体" w:hAnsi="宋体" w:eastAsia="宋体" w:cs="宋体"/>
                <w:b/>
                <w:bCs/>
                <w:color w:val="000000"/>
                <w:sz w:val="28"/>
                <w:szCs w:val="28"/>
              </w:rPr>
              <w:framePr w:vAnchor="text" w:hAnchor="page" w:x="2452" w:y="484"/>
            </w:pPr>
            <w:r>
              <w:rPr>
                <w:rFonts w:hint="eastAsia" w:ascii="宋体" w:hAnsi="宋体" w:eastAsia="宋体" w:cs="宋体"/>
                <w:b/>
                <w:bCs/>
                <w:color w:val="000000"/>
                <w:sz w:val="28"/>
                <w:szCs w:val="28"/>
              </w:rPr>
              <w:t xml:space="preserve">法定代表人身份证（正、反面）复印件</w:t>
            </w:r>
            <w:r>
              <w:rPr>
                <w:rFonts w:hint="eastAsia" w:ascii="宋体" w:hAnsi="宋体" w:eastAsia="宋体" w:cs="宋体"/>
                <w:b/>
                <w:bCs/>
                <w:color w:val="000000"/>
                <w:sz w:val="28"/>
                <w:szCs w:val="28"/>
                <w:u w:val="single"/>
              </w:rPr>
              <w:t xml:space="preserve">（黏贴此处）</w:t>
            </w:r>
            <w:r>
              <w:rPr>
                <w:rFonts w:hint="eastAsia" w:ascii="宋体" w:hAnsi="宋体" w:eastAsia="宋体" w:cs="宋体"/>
                <w:b/>
                <w:bCs/>
                <w:color w:val="000000"/>
                <w:sz w:val="28"/>
                <w:szCs w:val="28"/>
              </w:rPr>
            </w:r>
            <w:r/>
          </w:p>
          <w:p>
            <w:pPr>
              <w:pStyle w:val="649"/>
              <w:ind w:left="193"/>
              <w:jc w:val="left"/>
              <w:pageBreakBefore w:val="0"/>
              <w:spacing w:line="480" w:lineRule="exact"/>
              <w:rPr>
                <w:rFonts w:hint="eastAsia" w:ascii="宋体" w:hAnsi="宋体" w:eastAsia="宋体" w:cs="宋体"/>
                <w:b/>
                <w:bCs/>
                <w:color w:val="000000"/>
                <w:sz w:val="28"/>
                <w:szCs w:val="28"/>
              </w:rPr>
              <w:framePr w:vAnchor="text" w:hAnchor="page" w:x="2452" w:y="484"/>
            </w:pPr>
            <w:r>
              <w:rPr>
                <w:rFonts w:hint="eastAsia" w:ascii="宋体" w:hAnsi="宋体" w:eastAsia="宋体" w:cs="宋体"/>
                <w:b/>
                <w:bCs/>
                <w:color w:val="000000"/>
                <w:sz w:val="28"/>
                <w:szCs w:val="28"/>
              </w:rPr>
            </w:r>
            <w:r/>
          </w:p>
          <w:p>
            <w:pPr>
              <w:pStyle w:val="649"/>
              <w:ind w:left="193"/>
              <w:jc w:val="left"/>
              <w:pageBreakBefore w:val="0"/>
              <w:spacing w:line="480" w:lineRule="exact"/>
              <w:rPr>
                <w:rFonts w:hint="eastAsia" w:ascii="宋体" w:hAnsi="宋体" w:eastAsia="宋体" w:cs="宋体"/>
                <w:b/>
                <w:bCs/>
                <w:color w:val="000000"/>
                <w:sz w:val="28"/>
                <w:szCs w:val="28"/>
              </w:rPr>
              <w:framePr w:vAnchor="text" w:hAnchor="page" w:x="2452" w:y="484"/>
            </w:pPr>
            <w:r>
              <w:rPr>
                <w:rFonts w:hint="eastAsia" w:ascii="宋体" w:hAnsi="宋体" w:eastAsia="宋体" w:cs="宋体"/>
                <w:b/>
                <w:bCs/>
                <w:color w:val="000000"/>
                <w:sz w:val="28"/>
                <w:szCs w:val="28"/>
              </w:rPr>
            </w:r>
            <w:r/>
          </w:p>
          <w:p>
            <w:pPr>
              <w:pStyle w:val="649"/>
              <w:ind w:left="193"/>
              <w:jc w:val="left"/>
              <w:pageBreakBefore w:val="0"/>
              <w:spacing w:line="480" w:lineRule="exact"/>
              <w:rPr>
                <w:rFonts w:hint="eastAsia" w:ascii="宋体" w:hAnsi="宋体" w:eastAsia="宋体" w:cs="宋体"/>
                <w:b/>
                <w:bCs/>
                <w:color w:val="000000"/>
                <w:sz w:val="28"/>
                <w:szCs w:val="28"/>
              </w:rPr>
              <w:framePr w:vAnchor="text" w:hAnchor="page" w:x="2452" w:y="484"/>
            </w:pPr>
            <w:r>
              <w:rPr>
                <w:rFonts w:hint="eastAsia" w:ascii="宋体" w:hAnsi="宋体" w:eastAsia="宋体" w:cs="宋体"/>
                <w:b/>
                <w:bCs/>
                <w:color w:val="000000"/>
                <w:sz w:val="28"/>
                <w:szCs w:val="28"/>
              </w:rPr>
            </w:r>
            <w:r/>
          </w:p>
          <w:p>
            <w:pPr>
              <w:pStyle w:val="649"/>
              <w:ind w:left="193" w:firstLine="565"/>
              <w:jc w:val="left"/>
              <w:pageBreakBefore w:val="0"/>
              <w:spacing w:line="480" w:lineRule="exact"/>
              <w:rPr>
                <w:rFonts w:hint="eastAsia" w:ascii="宋体" w:hAnsi="宋体" w:eastAsia="宋体" w:cs="宋体"/>
                <w:color w:val="000000"/>
                <w:sz w:val="28"/>
                <w:szCs w:val="28"/>
              </w:rPr>
              <w:framePr w:vAnchor="text" w:hAnchor="page" w:x="2452" w:y="484"/>
            </w:pPr>
            <w:r>
              <w:rPr>
                <w:rFonts w:hint="eastAsia" w:ascii="宋体" w:hAnsi="宋体" w:eastAsia="宋体" w:cs="宋体"/>
                <w:color w:val="000000"/>
                <w:sz w:val="28"/>
                <w:szCs w:val="28"/>
              </w:rPr>
            </w:r>
            <w:r/>
          </w:p>
        </w:tc>
      </w:tr>
    </w:tbl>
    <w:p>
      <w:pPr>
        <w:pStyle w:val="649"/>
        <w:contextualSpacing/>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br w:type="page" w:clear="all"/>
      </w:r>
      <w:r>
        <w:rPr>
          <w:rFonts w:hint="eastAsia" w:ascii="宋体" w:hAnsi="宋体" w:eastAsia="宋体" w:cs="宋体"/>
          <w:color w:val="000000"/>
          <w:sz w:val="28"/>
          <w:szCs w:val="28"/>
        </w:rPr>
        <w:t xml:space="preserve">附件4</w:t>
      </w:r>
      <w:r>
        <w:rPr>
          <w:rFonts w:hint="eastAsia" w:ascii="宋体" w:hAnsi="宋体" w:eastAsia="宋体" w:cs="宋体"/>
          <w:color w:val="000000"/>
          <w:sz w:val="28"/>
          <w:szCs w:val="28"/>
        </w:rPr>
      </w:r>
      <w:r/>
    </w:p>
    <w:p>
      <w:pPr>
        <w:pStyle w:val="649"/>
        <w:ind w:right="210" w:firstLine="524"/>
        <w:jc w:val="center"/>
        <w:pageBreakBefore w:val="0"/>
        <w:spacing w:line="48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无重大违法记录声明</w:t>
      </w:r>
      <w:r>
        <w:rPr>
          <w:rFonts w:hint="eastAsia" w:ascii="宋体" w:hAnsi="宋体" w:eastAsia="宋体" w:cs="宋体"/>
          <w:b/>
          <w:color w:val="000000"/>
          <w:sz w:val="28"/>
          <w:szCs w:val="28"/>
        </w:rPr>
      </w:r>
      <w:r/>
    </w:p>
    <w:p>
      <w:pPr>
        <w:pStyle w:val="649"/>
        <w:pageBreakBefore w:val="0"/>
        <w:spacing w:line="48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南通市公安局监所管理支队：</w:t>
      </w:r>
      <w:r>
        <w:rPr>
          <w:rFonts w:hint="eastAsia" w:ascii="宋体" w:hAnsi="宋体" w:eastAsia="宋体" w:cs="宋体"/>
          <w:bCs/>
          <w:color w:val="000000"/>
          <w:sz w:val="28"/>
          <w:szCs w:val="28"/>
        </w:rPr>
      </w:r>
      <w:r/>
    </w:p>
    <w:p>
      <w:pPr>
        <w:pStyle w:val="649"/>
        <w:ind w:firstLine="56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我公司郑重声明：参加本次采购活动前 3 年内，我公司在经营活动中</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b/>
          <w:bCs/>
          <w:color w:val="000000"/>
          <w:sz w:val="28"/>
          <w:szCs w:val="28"/>
          <w:u w:val="single"/>
        </w:rPr>
        <w:t xml:space="preserve">（有/没有）</w:t>
      </w:r>
      <w:r>
        <w:rPr>
          <w:rFonts w:hint="eastAsia" w:ascii="宋体" w:hAnsi="宋体" w:eastAsia="宋体" w:cs="宋体"/>
          <w:color w:val="000000"/>
          <w:sz w:val="28"/>
          <w:szCs w:val="28"/>
        </w:rPr>
        <w:t xml:space="preserve">因违法经营受到刑事处罚或者责令停产停业、吊销许可证或者执照、较大数额罚款等行政处罚。</w:t>
      </w:r>
      <w:r>
        <w:rPr>
          <w:rFonts w:hint="eastAsia" w:ascii="宋体" w:hAnsi="宋体" w:eastAsia="宋体" w:cs="宋体"/>
          <w:color w:val="000000"/>
          <w:sz w:val="28"/>
          <w:szCs w:val="28"/>
        </w:rPr>
      </w:r>
      <w:r/>
    </w:p>
    <w:p>
      <w:pPr>
        <w:pStyle w:val="649"/>
        <w:ind w:firstLine="56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在投标截止时间节点，没有被“信用江苏”“信用中国”网站列入失信被执行人、重大税收违法案件当事人名单、采购严重违法失信行为记录名单。</w:t>
      </w:r>
      <w:r>
        <w:rPr>
          <w:rFonts w:hint="eastAsia" w:ascii="宋体" w:hAnsi="宋体" w:eastAsia="宋体" w:cs="宋体"/>
          <w:color w:val="000000"/>
          <w:sz w:val="28"/>
          <w:szCs w:val="28"/>
        </w:rPr>
      </w:r>
      <w:r/>
    </w:p>
    <w:p>
      <w:pPr>
        <w:pStyle w:val="649"/>
        <w:ind w:firstLine="20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contextualSpacing/>
        <w:ind w:right="720" w:firstLine="560"/>
        <w:jc w:val="right"/>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法定代表人或授权委托人</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盖章或</w:t>
      </w:r>
      <w:r>
        <w:rPr>
          <w:rFonts w:hint="eastAsia" w:ascii="宋体" w:hAnsi="宋体" w:eastAsia="宋体" w:cs="宋体"/>
          <w:color w:val="000000"/>
          <w:sz w:val="28"/>
          <w:szCs w:val="28"/>
        </w:rPr>
        <w:t xml:space="preserve">签字</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649"/>
        <w:contextualSpacing/>
        <w:ind w:right="720" w:firstLine="560"/>
        <w:jc w:val="right"/>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供应商名称（盖章）：</w:t>
      </w:r>
      <w:r>
        <w:rPr>
          <w:rFonts w:hint="eastAsia" w:ascii="宋体" w:hAnsi="宋体" w:eastAsia="宋体" w:cs="宋体"/>
          <w:color w:val="000000"/>
          <w:sz w:val="28"/>
          <w:szCs w:val="28"/>
        </w:rPr>
      </w:r>
      <w:r/>
    </w:p>
    <w:p>
      <w:pPr>
        <w:pStyle w:val="649"/>
        <w:ind w:firstLine="560"/>
        <w:jc w:val="center"/>
        <w:pageBreakBefore w:val="0"/>
        <w:spacing w:line="480" w:lineRule="exact"/>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                  日期：</w:t>
      </w:r>
      <w:r>
        <w:rPr>
          <w:rFonts w:hint="eastAsia" w:ascii="宋体" w:hAnsi="宋体" w:eastAsia="宋体" w:cs="宋体"/>
          <w:color w:val="000000"/>
          <w:sz w:val="28"/>
          <w:szCs w:val="28"/>
        </w:rPr>
      </w:r>
      <w:r/>
    </w:p>
    <w:p>
      <w:pPr>
        <w:pStyle w:val="649"/>
        <w:ind w:firstLine="56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b/>
          <w:color w:val="000000"/>
          <w:sz w:val="28"/>
          <w:szCs w:val="28"/>
        </w:rPr>
        <w:br w:type="page" w:clear="all"/>
      </w:r>
      <w:r>
        <w:rPr>
          <w:rFonts w:hint="eastAsia" w:ascii="宋体" w:hAnsi="宋体" w:eastAsia="宋体" w:cs="宋体"/>
          <w:color w:val="000000"/>
          <w:sz w:val="28"/>
          <w:szCs w:val="28"/>
        </w:rPr>
        <w:t xml:space="preserve">附件5</w:t>
      </w: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jc w:val="center"/>
        <w:spacing w:line="300" w:lineRule="auto"/>
        <w:rPr>
          <w:rFonts w:hint="eastAsia" w:ascii="宋体" w:hAnsi="宋体" w:eastAsia="宋体" w:cs="宋体"/>
          <w:b/>
          <w:bCs/>
          <w:color w:val="000000"/>
          <w:sz w:val="28"/>
          <w:szCs w:val="28"/>
          <w:lang w:bidi="zh-CN"/>
        </w:rPr>
        <w:outlineLvl w:val="0"/>
      </w:pPr>
      <w:r>
        <w:rPr>
          <w:rFonts w:hint="eastAsia" w:ascii="宋体" w:hAnsi="宋体" w:eastAsia="宋体" w:cs="宋体"/>
          <w:b/>
          <w:bCs/>
          <w:color w:val="000000"/>
          <w:sz w:val="28"/>
          <w:szCs w:val="28"/>
          <w:lang w:bidi="zh-CN"/>
        </w:rPr>
        <w:t xml:space="preserve">中小企业声明函（工程、服务）</w:t>
      </w:r>
      <w:r>
        <w:rPr>
          <w:rFonts w:hint="eastAsia" w:ascii="宋体" w:hAnsi="宋体" w:eastAsia="宋体" w:cs="宋体"/>
          <w:b/>
          <w:bCs/>
          <w:color w:val="000000"/>
          <w:sz w:val="28"/>
          <w:szCs w:val="28"/>
          <w:lang w:bidi="zh-CN"/>
        </w:rPr>
      </w:r>
      <w:r/>
    </w:p>
    <w:p>
      <w:pPr>
        <w:pStyle w:val="649"/>
        <w:ind w:firstLine="560"/>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bidi="zh-CN"/>
        </w:rPr>
        <w:t xml:space="preserve">本公司（联合体）郑重声明，根据《政府采购促进中小企业发展管理办法》（财库﹝2020﹞46 号）的规定，本公司（联合体）参加</w:t>
      </w:r>
      <w:r>
        <w:rPr>
          <w:rFonts w:hint="eastAsia" w:ascii="宋体" w:hAnsi="宋体" w:eastAsia="宋体" w:cs="宋体"/>
          <w:color w:val="000000"/>
          <w:sz w:val="28"/>
          <w:szCs w:val="28"/>
          <w:u w:val="single"/>
          <w:lang w:bidi="zh-CN"/>
        </w:rPr>
        <w:t xml:space="preserve">（单位名称）</w:t>
      </w:r>
      <w:r>
        <w:rPr>
          <w:rFonts w:hint="eastAsia" w:ascii="宋体" w:hAnsi="宋体" w:eastAsia="宋体" w:cs="宋体"/>
          <w:color w:val="000000"/>
          <w:sz w:val="28"/>
          <w:szCs w:val="28"/>
          <w:lang w:bidi="zh-CN"/>
        </w:rPr>
        <w:t xml:space="preserve">的</w:t>
      </w:r>
      <w:r>
        <w:rPr>
          <w:rFonts w:hint="eastAsia" w:ascii="宋体" w:hAnsi="宋体" w:eastAsia="宋体" w:cs="宋体"/>
          <w:color w:val="000000"/>
          <w:sz w:val="28"/>
          <w:szCs w:val="28"/>
          <w:u w:val="single"/>
          <w:lang w:bidi="zh-CN"/>
        </w:rPr>
        <w:t xml:space="preserve">（项目名称）</w:t>
      </w:r>
      <w:r>
        <w:rPr>
          <w:rFonts w:hint="eastAsia" w:ascii="宋体" w:hAnsi="宋体" w:eastAsia="宋体" w:cs="宋体"/>
          <w:color w:val="000000"/>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eastAsia="宋体" w:cs="宋体"/>
          <w:color w:val="000000"/>
          <w:sz w:val="28"/>
          <w:szCs w:val="28"/>
          <w:lang w:bidi="zh-CN"/>
        </w:rPr>
      </w:r>
      <w:r/>
    </w:p>
    <w:p>
      <w:pPr>
        <w:pStyle w:val="649"/>
        <w:jc w:val="left"/>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bidi="zh-CN"/>
        </w:rPr>
        <w:t xml:space="preserve">1.</w:t>
      </w:r>
      <w:r>
        <w:rPr>
          <w:rFonts w:hint="eastAsia" w:ascii="宋体" w:hAnsi="宋体" w:eastAsia="宋体" w:cs="宋体"/>
          <w:color w:val="000000"/>
          <w:sz w:val="28"/>
          <w:szCs w:val="28"/>
          <w:u w:val="single"/>
          <w:lang w:bidi="zh-CN"/>
        </w:rPr>
        <w:t xml:space="preserve">（标的名称）</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采购文件中明确的所属行业）</w:t>
      </w:r>
      <w:r>
        <w:rPr>
          <w:rFonts w:hint="eastAsia" w:ascii="宋体" w:hAnsi="宋体" w:eastAsia="宋体" w:cs="宋体"/>
          <w:color w:val="000000"/>
          <w:sz w:val="28"/>
          <w:szCs w:val="28"/>
          <w:lang w:bidi="zh-CN"/>
        </w:rPr>
        <w:t xml:space="preserve">；承建（承接）企业为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万元，资产总额为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649"/>
        <w:jc w:val="left"/>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bidi="zh-CN"/>
        </w:rPr>
        <w:t xml:space="preserve">2.</w:t>
      </w:r>
      <w:r>
        <w:rPr>
          <w:rFonts w:hint="eastAsia" w:ascii="宋体" w:hAnsi="宋体" w:eastAsia="宋体" w:cs="宋体"/>
          <w:color w:val="000000"/>
          <w:sz w:val="28"/>
          <w:szCs w:val="28"/>
          <w:u w:val="single"/>
          <w:lang w:bidi="zh-CN"/>
        </w:rPr>
        <w:t xml:space="preserve">（标的名称）</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采购文件中明确的所属行业）</w:t>
      </w:r>
      <w:r>
        <w:rPr>
          <w:rFonts w:hint="eastAsia" w:ascii="宋体" w:hAnsi="宋体" w:eastAsia="宋体" w:cs="宋体"/>
          <w:color w:val="000000"/>
          <w:sz w:val="28"/>
          <w:szCs w:val="28"/>
          <w:lang w:bidi="zh-CN"/>
        </w:rPr>
        <w:t xml:space="preserve">；承建（承接）企业为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万元，资产总额为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649"/>
        <w:jc w:val="left"/>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649"/>
        <w:ind w:firstLine="560"/>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bidi="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lang w:bidi="zh-CN"/>
        </w:rPr>
      </w:r>
      <w:r/>
    </w:p>
    <w:p>
      <w:pPr>
        <w:pStyle w:val="649"/>
        <w:ind w:firstLine="560"/>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bidi="zh-CN"/>
        </w:rPr>
        <w:t xml:space="preserve">本企业对上述声明内容的真实性负责。如有虚假，将依法承担相应责任。</w:t>
      </w:r>
      <w:r>
        <w:rPr>
          <w:rFonts w:hint="eastAsia" w:ascii="宋体" w:hAnsi="宋体" w:eastAsia="宋体" w:cs="宋体"/>
          <w:color w:val="000000"/>
          <w:sz w:val="28"/>
          <w:szCs w:val="28"/>
          <w:lang w:bidi="zh-CN"/>
        </w:rPr>
      </w:r>
      <w:r/>
    </w:p>
    <w:p>
      <w:pPr>
        <w:pStyle w:val="649"/>
        <w:spacing w:line="30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bidi="zh-CN"/>
        </w:rPr>
      </w:r>
      <w:r/>
    </w:p>
    <w:p>
      <w:pPr>
        <w:pStyle w:val="649"/>
        <w:ind w:firstLine="4900"/>
        <w:spacing w:line="30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bidi="zh-CN"/>
        </w:rPr>
        <w:t xml:space="preserve">企业名称（盖章）：</w:t>
      </w:r>
      <w:r>
        <w:rPr>
          <w:rFonts w:hint="eastAsia" w:ascii="宋体" w:hAnsi="宋体" w:eastAsia="宋体" w:cs="宋体"/>
          <w:color w:val="000000"/>
          <w:sz w:val="28"/>
          <w:szCs w:val="28"/>
          <w:lang w:bidi="zh-CN"/>
        </w:rPr>
      </w:r>
      <w:r/>
    </w:p>
    <w:p>
      <w:pPr>
        <w:pStyle w:val="649"/>
        <w:ind w:firstLine="4900"/>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lang w:bidi="zh-CN"/>
        </w:rPr>
        <w:t xml:space="preserve">日期：</w:t>
      </w: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br w:type="page" w:clear="all"/>
      </w:r>
      <w:r>
        <w:rPr>
          <w:rFonts w:hint="eastAsia" w:ascii="宋体" w:hAnsi="宋体" w:eastAsia="宋体" w:cs="宋体"/>
          <w:color w:val="000000"/>
          <w:sz w:val="28"/>
          <w:szCs w:val="28"/>
        </w:rPr>
        <w:t xml:space="preserve">附件6</w:t>
      </w:r>
      <w:r>
        <w:rPr>
          <w:rFonts w:hint="eastAsia" w:ascii="宋体" w:hAnsi="宋体" w:eastAsia="宋体" w:cs="宋体"/>
          <w:color w:val="000000"/>
          <w:sz w:val="28"/>
          <w:szCs w:val="28"/>
        </w:rPr>
      </w:r>
      <w:r/>
    </w:p>
    <w:p>
      <w:pPr>
        <w:pStyle w:val="649"/>
        <w:jc w:val="center"/>
        <w:spacing w:line="46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残疾人福利性单位声明函</w:t>
      </w:r>
      <w:r>
        <w:rPr>
          <w:rFonts w:hint="eastAsia" w:ascii="宋体" w:hAnsi="宋体" w:eastAsia="宋体" w:cs="宋体"/>
          <w:b/>
          <w:color w:val="000000"/>
          <w:sz w:val="28"/>
          <w:szCs w:val="28"/>
        </w:rPr>
      </w:r>
      <w:r/>
    </w:p>
    <w:p>
      <w:pPr>
        <w:pStyle w:val="649"/>
        <w:ind w:firstLine="560"/>
        <w:spacing w:line="588"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8"/>
          <w:szCs w:val="28"/>
        </w:rPr>
      </w:r>
      <w:r/>
    </w:p>
    <w:p>
      <w:pPr>
        <w:pStyle w:val="649"/>
        <w:ind w:firstLine="560"/>
        <w:spacing w:line="588"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本单位对上述声明的真实性负责。如有虚假，将依法承担相应责任。</w:t>
      </w:r>
      <w:r>
        <w:rPr>
          <w:rFonts w:hint="eastAsia" w:ascii="宋体" w:hAnsi="宋体" w:eastAsia="宋体" w:cs="宋体"/>
          <w:color w:val="000000"/>
          <w:sz w:val="28"/>
          <w:szCs w:val="28"/>
        </w:rPr>
      </w:r>
      <w:r/>
    </w:p>
    <w:p>
      <w:pPr>
        <w:pStyle w:val="649"/>
        <w:ind w:firstLine="560"/>
        <w:spacing w:line="588"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（备注：1、供应商如不提供此声明函，价格将不做相应扣除。2、中标供应商为残疾人福利单位的，此声明函将随中标结果同时公告，接受社会监督）</w:t>
      </w:r>
      <w:r>
        <w:rPr>
          <w:rFonts w:hint="eastAsia" w:ascii="宋体" w:hAnsi="宋体" w:eastAsia="宋体" w:cs="宋体"/>
          <w:color w:val="000000"/>
          <w:sz w:val="28"/>
          <w:szCs w:val="28"/>
        </w:rPr>
      </w:r>
      <w:r/>
    </w:p>
    <w:p>
      <w:pPr>
        <w:pStyle w:val="649"/>
        <w:ind w:firstLine="584"/>
        <w:spacing w:line="588" w:lineRule="exact"/>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r>
      <w:r/>
    </w:p>
    <w:p>
      <w:pPr>
        <w:pStyle w:val="649"/>
        <w:ind w:right="1560" w:firstLine="560"/>
        <w:jc w:val="center"/>
        <w:spacing w:line="588" w:lineRule="exact"/>
        <w:tabs>
          <w:tab w:val="left" w:pos="486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供应商全称（盖章）：</w:t>
      </w:r>
      <w:r>
        <w:rPr>
          <w:rFonts w:hint="eastAsia" w:ascii="宋体" w:hAnsi="宋体" w:eastAsia="宋体" w:cs="宋体"/>
          <w:color w:val="000000"/>
          <w:sz w:val="28"/>
          <w:szCs w:val="28"/>
        </w:rPr>
      </w:r>
      <w:r/>
    </w:p>
    <w:p>
      <w:pPr>
        <w:pStyle w:val="649"/>
        <w:ind w:right="1560" w:firstLine="560"/>
        <w:jc w:val="center"/>
        <w:spacing w:line="588" w:lineRule="exact"/>
        <w:tabs>
          <w:tab w:val="left" w:pos="486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日  期：</w:t>
      </w:r>
      <w:r>
        <w:rPr>
          <w:rFonts w:hint="eastAsia" w:ascii="宋体" w:hAnsi="宋体" w:eastAsia="宋体" w:cs="宋体"/>
          <w:color w:val="000000"/>
          <w:sz w:val="28"/>
          <w:szCs w:val="28"/>
        </w:rPr>
      </w:r>
      <w:r/>
    </w:p>
    <w:p>
      <w:pPr>
        <w:pStyle w:val="649"/>
        <w:ind w:firstLine="42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77"/>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77"/>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br w:type="page" w:clear="all"/>
      </w:r>
      <w:r>
        <w:rPr>
          <w:rFonts w:hint="eastAsia" w:ascii="宋体" w:hAnsi="宋体" w:eastAsia="宋体" w:cs="宋体"/>
          <w:color w:val="000000"/>
          <w:sz w:val="28"/>
          <w:szCs w:val="28"/>
        </w:rPr>
        <w:t xml:space="preserve">附件7</w:t>
      </w:r>
      <w:r>
        <w:rPr>
          <w:rFonts w:hint="eastAsia" w:ascii="宋体" w:hAnsi="宋体" w:eastAsia="宋体" w:cs="宋体"/>
          <w:color w:val="000000"/>
          <w:sz w:val="28"/>
          <w:szCs w:val="28"/>
        </w:rPr>
      </w:r>
      <w:r/>
    </w:p>
    <w:p>
      <w:pPr>
        <w:pStyle w:val="649"/>
        <w:jc w:val="center"/>
        <w:spacing w:line="420" w:lineRule="exact"/>
        <w:rPr>
          <w:rFonts w:hint="eastAsia" w:ascii="宋体" w:hAnsi="宋体" w:eastAsia="宋体" w:cs="宋体"/>
          <w:b/>
          <w:bCs/>
          <w:color w:val="000000"/>
          <w:sz w:val="28"/>
          <w:szCs w:val="28"/>
        </w:rPr>
        <w:outlineLvl w:val="3"/>
      </w:pPr>
      <w:r>
        <w:rPr>
          <w:rFonts w:hint="eastAsia" w:ascii="宋体" w:hAnsi="宋体" w:eastAsia="宋体" w:cs="宋体"/>
          <w:b/>
          <w:bCs/>
          <w:color w:val="000000"/>
          <w:sz w:val="28"/>
          <w:szCs w:val="28"/>
        </w:rPr>
        <w:t xml:space="preserve">监狱和戒毒企业证明材料</w:t>
      </w:r>
      <w:r>
        <w:rPr>
          <w:rFonts w:hint="eastAsia" w:ascii="宋体" w:hAnsi="宋体" w:eastAsia="宋体" w:cs="宋体"/>
          <w:b/>
          <w:bCs/>
          <w:color w:val="000000"/>
          <w:sz w:val="28"/>
          <w:szCs w:val="28"/>
        </w:rPr>
      </w:r>
      <w:r/>
    </w:p>
    <w:p>
      <w:pPr>
        <w:pStyle w:val="649"/>
        <w:ind w:firstLine="495"/>
        <w:spacing w:line="4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ind w:firstLine="496"/>
        <w:spacing w:line="42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（格式自拟）</w:t>
      </w:r>
      <w:r>
        <w:rPr>
          <w:rFonts w:hint="eastAsia" w:ascii="宋体" w:hAnsi="宋体" w:eastAsia="宋体" w:cs="宋体"/>
          <w:b/>
          <w:color w:val="000000"/>
          <w:sz w:val="28"/>
          <w:szCs w:val="28"/>
        </w:rPr>
      </w:r>
      <w:r/>
    </w:p>
    <w:p>
      <w:pPr>
        <w:pStyle w:val="649"/>
        <w:ind w:firstLine="495"/>
        <w:spacing w:line="4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ind w:firstLine="660"/>
        <w:spacing w:line="4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contextualSpacing/>
        <w:jc w:val="left"/>
        <w:spacing w:line="300" w:lineRule="auto"/>
        <w:tabs>
          <w:tab w:val="left" w:pos="126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br w:type="page" w:clear="all"/>
      </w:r>
      <w:r>
        <w:rPr>
          <w:rFonts w:hint="eastAsia" w:ascii="宋体" w:hAnsi="宋体" w:eastAsia="宋体" w:cs="宋体"/>
          <w:color w:val="000000"/>
          <w:sz w:val="28"/>
          <w:szCs w:val="28"/>
        </w:rPr>
        <w:t xml:space="preserve">附件8</w:t>
      </w:r>
      <w:r>
        <w:rPr>
          <w:rFonts w:hint="eastAsia" w:ascii="宋体" w:hAnsi="宋体" w:eastAsia="宋体" w:cs="宋体"/>
          <w:color w:val="000000"/>
          <w:sz w:val="28"/>
          <w:szCs w:val="28"/>
        </w:rPr>
      </w:r>
      <w:r/>
    </w:p>
    <w:p>
      <w:pPr>
        <w:pStyle w:val="649"/>
        <w:contextualSpacing/>
        <w:jc w:val="center"/>
        <w:spacing w:line="300" w:lineRule="auto"/>
        <w:tabs>
          <w:tab w:val="left" w:pos="1260" w:leader="none"/>
        </w:tabs>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 xml:space="preserve">供应商</w:t>
      </w:r>
      <w:r>
        <w:rPr>
          <w:rFonts w:hint="eastAsia" w:ascii="宋体" w:hAnsi="宋体" w:eastAsia="宋体" w:cs="宋体"/>
          <w:b/>
          <w:color w:val="000000"/>
          <w:sz w:val="28"/>
          <w:szCs w:val="28"/>
        </w:rPr>
        <w:t xml:space="preserve">情况一览表</w:t>
      </w:r>
      <w:r>
        <w:rPr>
          <w:rFonts w:hint="eastAsia" w:ascii="宋体" w:hAnsi="宋体" w:eastAsia="宋体" w:cs="宋体"/>
          <w:b/>
          <w:color w:val="000000"/>
          <w:sz w:val="28"/>
          <w:szCs w:val="28"/>
        </w:rPr>
      </w:r>
      <w:r/>
    </w:p>
    <w:tbl>
      <w:tblPr>
        <w:tblW w:w="10421" w:type="dxa"/>
        <w:tblInd w:w="-14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3"/>
        <w:gridCol w:w="425"/>
        <w:gridCol w:w="851"/>
        <w:gridCol w:w="367"/>
        <w:gridCol w:w="1050"/>
        <w:gridCol w:w="567"/>
        <w:gridCol w:w="946"/>
        <w:gridCol w:w="1263"/>
        <w:gridCol w:w="151"/>
        <w:gridCol w:w="1122"/>
        <w:gridCol w:w="62"/>
        <w:gridCol w:w="1544"/>
      </w:tblGrid>
      <w:tr>
        <w:trPr>
          <w:trHeight w:val="657"/>
        </w:trPr>
        <w:tc>
          <w:tcPr>
            <w:gridSpan w:val="2"/>
            <w:tcW w:w="2498" w:type="dxa"/>
            <w:vAlign w:val="center"/>
            <w:textDirection w:val="lrTb"/>
            <w:noWrap w:val="false"/>
          </w:tcPr>
          <w:p>
            <w:pPr>
              <w:pStyle w:val="649"/>
              <w:jc w:val="center"/>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单位名称</w:t>
            </w:r>
            <w:r>
              <w:rPr>
                <w:rFonts w:hint="eastAsia" w:ascii="宋体" w:hAnsi="宋体" w:eastAsia="宋体" w:cs="宋体"/>
                <w:color w:val="000000"/>
                <w:sz w:val="28"/>
                <w:szCs w:val="28"/>
              </w:rPr>
            </w:r>
            <w:r/>
          </w:p>
        </w:tc>
        <w:tc>
          <w:tcPr>
            <w:gridSpan w:val="10"/>
            <w:tcW w:w="7923" w:type="dxa"/>
            <w:vAlign w:val="center"/>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807"/>
        </w:trPr>
        <w:tc>
          <w:tcPr>
            <w:gridSpan w:val="3"/>
            <w:tcW w:w="3349" w:type="dxa"/>
            <w:vAlign w:val="center"/>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单位优势及特长</w:t>
            </w:r>
            <w:r>
              <w:rPr>
                <w:rFonts w:hint="eastAsia" w:ascii="宋体" w:hAnsi="宋体" w:eastAsia="宋体" w:cs="宋体"/>
                <w:color w:val="000000"/>
                <w:sz w:val="28"/>
                <w:szCs w:val="28"/>
              </w:rPr>
            </w:r>
            <w:r/>
          </w:p>
        </w:tc>
        <w:tc>
          <w:tcPr>
            <w:gridSpan w:val="9"/>
            <w:tcW w:w="7072" w:type="dxa"/>
            <w:vAlign w:val="center"/>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trHeight w:val="747"/>
        </w:trPr>
        <w:tc>
          <w:tcPr>
            <w:tcW w:w="2073" w:type="dxa"/>
            <w:vAlign w:val="center"/>
            <w:vMerge w:val="restart"/>
            <w:textDirection w:val="lrTb"/>
            <w:noWrap w:val="false"/>
          </w:tcPr>
          <w:p>
            <w:pPr>
              <w:pStyle w:val="649"/>
              <w:ind w:left="266" w:hanging="310"/>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单位</w:t>
            </w:r>
            <w:r>
              <w:rPr>
                <w:rFonts w:hint="eastAsia" w:ascii="宋体" w:hAnsi="宋体" w:eastAsia="宋体" w:cs="宋体"/>
                <w:color w:val="000000"/>
                <w:sz w:val="28"/>
                <w:szCs w:val="28"/>
              </w:rPr>
            </w:r>
            <w:r/>
          </w:p>
          <w:p>
            <w:pPr>
              <w:pStyle w:val="649"/>
              <w:ind w:left="266" w:hanging="310"/>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概况</w:t>
            </w:r>
            <w:r>
              <w:rPr>
                <w:rFonts w:hint="eastAsia" w:ascii="宋体" w:hAnsi="宋体" w:eastAsia="宋体" w:cs="宋体"/>
                <w:color w:val="000000"/>
                <w:sz w:val="28"/>
                <w:szCs w:val="28"/>
              </w:rPr>
            </w:r>
            <w:r/>
          </w:p>
        </w:tc>
        <w:tc>
          <w:tcPr>
            <w:gridSpan w:val="2"/>
            <w:tcW w:w="1276" w:type="dxa"/>
            <w:vAlign w:val="center"/>
            <w:textDirection w:val="lrTb"/>
            <w:noWrap w:val="false"/>
          </w:tcPr>
          <w:p>
            <w:pPr>
              <w:pStyle w:val="649"/>
              <w:jc w:val="center"/>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职工总数</w:t>
            </w:r>
            <w:r>
              <w:rPr>
                <w:rFonts w:hint="eastAsia" w:ascii="宋体" w:hAnsi="宋体" w:eastAsia="宋体" w:cs="宋体"/>
                <w:color w:val="000000"/>
                <w:sz w:val="28"/>
                <w:szCs w:val="28"/>
              </w:rPr>
            </w:r>
            <w:r/>
          </w:p>
        </w:tc>
        <w:tc>
          <w:tcPr>
            <w:gridSpan w:val="2"/>
            <w:tcW w:w="1417" w:type="dxa"/>
            <w:vAlign w:val="center"/>
            <w:textDirection w:val="lrTb"/>
            <w:noWrap w:val="false"/>
          </w:tcPr>
          <w:p>
            <w:pPr>
              <w:pStyle w:val="649"/>
              <w:jc w:val="right"/>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人</w:t>
            </w:r>
            <w:r>
              <w:rPr>
                <w:rFonts w:hint="eastAsia" w:ascii="宋体" w:hAnsi="宋体" w:eastAsia="宋体" w:cs="宋体"/>
                <w:color w:val="000000"/>
                <w:sz w:val="28"/>
                <w:szCs w:val="28"/>
              </w:rPr>
            </w:r>
            <w:r/>
          </w:p>
        </w:tc>
        <w:tc>
          <w:tcPr>
            <w:tcW w:w="567" w:type="dxa"/>
            <w:vAlign w:val="center"/>
            <w:vMerge w:val="restart"/>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上一年主要经济指标</w:t>
            </w:r>
            <w:r>
              <w:rPr>
                <w:rFonts w:hint="eastAsia" w:ascii="宋体" w:hAnsi="宋体" w:eastAsia="宋体" w:cs="宋体"/>
                <w:color w:val="000000"/>
                <w:sz w:val="28"/>
                <w:szCs w:val="28"/>
              </w:rPr>
            </w:r>
            <w:r/>
          </w:p>
        </w:tc>
        <w:tc>
          <w:tcPr>
            <w:tcW w:w="946" w:type="dxa"/>
            <w:vAlign w:val="center"/>
            <w:textDirection w:val="lrTb"/>
            <w:noWrap w:val="false"/>
          </w:tcPr>
          <w:p>
            <w:pPr>
              <w:pStyle w:val="649"/>
              <w:jc w:val="center"/>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营业额</w:t>
            </w:r>
            <w:r>
              <w:rPr>
                <w:rFonts w:hint="eastAsia" w:ascii="宋体" w:hAnsi="宋体" w:eastAsia="宋体" w:cs="宋体"/>
                <w:color w:val="000000"/>
                <w:sz w:val="28"/>
                <w:szCs w:val="28"/>
              </w:rPr>
            </w:r>
            <w:r/>
          </w:p>
        </w:tc>
        <w:tc>
          <w:tcPr>
            <w:gridSpan w:val="2"/>
            <w:tcW w:w="1414" w:type="dxa"/>
            <w:vAlign w:val="center"/>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W w:w="1184" w:type="dxa"/>
            <w:vAlign w:val="center"/>
            <w:textDirection w:val="lrTb"/>
            <w:noWrap w:val="false"/>
          </w:tcPr>
          <w:p>
            <w:pPr>
              <w:pStyle w:val="649"/>
              <w:jc w:val="center"/>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实现利润</w:t>
            </w:r>
            <w:r>
              <w:rPr>
                <w:rFonts w:hint="eastAsia" w:ascii="宋体" w:hAnsi="宋体" w:eastAsia="宋体" w:cs="宋体"/>
                <w:color w:val="000000"/>
                <w:sz w:val="28"/>
                <w:szCs w:val="28"/>
              </w:rPr>
            </w:r>
            <w:r/>
          </w:p>
        </w:tc>
        <w:tc>
          <w:tcPr>
            <w:tcW w:w="1544" w:type="dxa"/>
            <w:vAlign w:val="center"/>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trHeight w:val="582"/>
        </w:trPr>
        <w:tc>
          <w:tcPr>
            <w:tcW w:w="2073" w:type="dxa"/>
            <w:vAlign w:val="center"/>
            <w:vMerge w:val="continue"/>
            <w:textDirection w:val="lrTb"/>
            <w:noWrap w:val="false"/>
          </w:tcPr>
          <w:p>
            <w:pPr>
              <w:pStyle w:val="649"/>
              <w:ind w:left="266" w:hanging="310"/>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W w:w="1276" w:type="dxa"/>
            <w:vAlign w:val="center"/>
            <w:textDirection w:val="lrTb"/>
            <w:noWrap w:val="false"/>
          </w:tcPr>
          <w:p>
            <w:pPr>
              <w:pStyle w:val="649"/>
              <w:jc w:val="center"/>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流动资金</w:t>
            </w:r>
            <w:r>
              <w:rPr>
                <w:rFonts w:hint="eastAsia" w:ascii="宋体" w:hAnsi="宋体" w:eastAsia="宋体" w:cs="宋体"/>
                <w:color w:val="000000"/>
                <w:sz w:val="28"/>
                <w:szCs w:val="28"/>
              </w:rPr>
            </w:r>
            <w:r/>
          </w:p>
        </w:tc>
        <w:tc>
          <w:tcPr>
            <w:gridSpan w:val="2"/>
            <w:tcW w:w="1417" w:type="dxa"/>
            <w:vAlign w:val="center"/>
            <w:textDirection w:val="lrTb"/>
            <w:noWrap w:val="false"/>
          </w:tcPr>
          <w:p>
            <w:pPr>
              <w:pStyle w:val="649"/>
              <w:jc w:val="right"/>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万元</w:t>
            </w:r>
            <w:r>
              <w:rPr>
                <w:rFonts w:hint="eastAsia" w:ascii="宋体" w:hAnsi="宋体" w:eastAsia="宋体" w:cs="宋体"/>
                <w:color w:val="000000"/>
                <w:sz w:val="28"/>
                <w:szCs w:val="28"/>
              </w:rPr>
            </w:r>
            <w:r/>
          </w:p>
        </w:tc>
        <w:tc>
          <w:tcPr>
            <w:tcW w:w="567" w:type="dxa"/>
            <w:vAlign w:val="center"/>
            <w:vMerge w:val="continue"/>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46" w:type="dxa"/>
            <w:vAlign w:val="center"/>
            <w:vMerge w:val="restart"/>
            <w:textDirection w:val="lrTb"/>
            <w:noWrap w:val="false"/>
          </w:tcPr>
          <w:p>
            <w:pPr>
              <w:pStyle w:val="649"/>
              <w:jc w:val="center"/>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主要</w:t>
            </w:r>
            <w:r>
              <w:rPr>
                <w:rFonts w:hint="eastAsia" w:ascii="宋体" w:hAnsi="宋体" w:eastAsia="宋体" w:cs="宋体"/>
                <w:color w:val="000000"/>
                <w:sz w:val="28"/>
                <w:szCs w:val="28"/>
              </w:rPr>
            </w:r>
            <w:r/>
          </w:p>
          <w:p>
            <w:pPr>
              <w:pStyle w:val="649"/>
              <w:jc w:val="center"/>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业绩</w:t>
            </w:r>
            <w:r>
              <w:rPr>
                <w:rFonts w:hint="eastAsia" w:ascii="宋体" w:hAnsi="宋体" w:eastAsia="宋体" w:cs="宋体"/>
                <w:color w:val="000000"/>
                <w:sz w:val="28"/>
                <w:szCs w:val="28"/>
              </w:rPr>
            </w:r>
            <w:r/>
          </w:p>
        </w:tc>
        <w:tc>
          <w:tcPr>
            <w:gridSpan w:val="5"/>
            <w:tcW w:w="4142" w:type="dxa"/>
            <w:vAlign w:val="center"/>
            <w:textDirection w:val="lrTb"/>
            <w:noWrap w:val="false"/>
          </w:tcPr>
          <w:p>
            <w:pPr>
              <w:pStyle w:val="649"/>
              <w:spacing w:before="120" w:after="120"/>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r>
      <w:tr>
        <w:trPr>
          <w:cantSplit/>
          <w:trHeight w:val="638"/>
        </w:trPr>
        <w:tc>
          <w:tcPr>
            <w:tcW w:w="2073" w:type="dxa"/>
            <w:vAlign w:val="center"/>
            <w:vMerge w:val="continue"/>
            <w:textDirection w:val="lrTb"/>
            <w:noWrap w:val="false"/>
          </w:tcPr>
          <w:p>
            <w:pPr>
              <w:pStyle w:val="649"/>
              <w:ind w:left="266" w:hanging="310"/>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W w:w="1276" w:type="dxa"/>
            <w:vAlign w:val="center"/>
            <w:textDirection w:val="lrTb"/>
            <w:noWrap w:val="false"/>
          </w:tcPr>
          <w:p>
            <w:pPr>
              <w:pStyle w:val="649"/>
              <w:jc w:val="center"/>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固定资产</w:t>
            </w:r>
            <w:r>
              <w:rPr>
                <w:rFonts w:hint="eastAsia" w:ascii="宋体" w:hAnsi="宋体" w:eastAsia="宋体" w:cs="宋体"/>
                <w:color w:val="000000"/>
                <w:sz w:val="28"/>
                <w:szCs w:val="28"/>
              </w:rPr>
            </w:r>
            <w:r/>
          </w:p>
          <w:p>
            <w:pPr>
              <w:pStyle w:val="649"/>
              <w:jc w:val="center"/>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（万元）</w:t>
            </w:r>
            <w:r>
              <w:rPr>
                <w:rFonts w:hint="eastAsia" w:ascii="宋体" w:hAnsi="宋体" w:eastAsia="宋体" w:cs="宋体"/>
                <w:color w:val="000000"/>
                <w:sz w:val="28"/>
                <w:szCs w:val="28"/>
              </w:rPr>
            </w:r>
            <w:r/>
          </w:p>
        </w:tc>
        <w:tc>
          <w:tcPr>
            <w:gridSpan w:val="2"/>
            <w:tcW w:w="1417" w:type="dxa"/>
            <w:vAlign w:val="center"/>
            <w:textDirection w:val="lrTb"/>
            <w:noWrap w:val="false"/>
          </w:tcPr>
          <w:p>
            <w:pPr>
              <w:pStyle w:val="649"/>
              <w:ind w:right="-133" w:hanging="48"/>
              <w:tabs>
                <w:tab w:val="left" w:pos="-48" w:leader="none"/>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原值：</w:t>
            </w:r>
            <w:r>
              <w:rPr>
                <w:rFonts w:hint="eastAsia" w:ascii="宋体" w:hAnsi="宋体" w:eastAsia="宋体" w:cs="宋体"/>
                <w:color w:val="000000"/>
                <w:sz w:val="28"/>
                <w:szCs w:val="28"/>
              </w:rPr>
            </w:r>
            <w:r/>
          </w:p>
          <w:p>
            <w:pPr>
              <w:pStyle w:val="649"/>
              <w:ind w:right="-133" w:hanging="48"/>
              <w:tabs>
                <w:tab w:val="left" w:pos="-48" w:leader="none"/>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净值：</w:t>
            </w:r>
            <w:r>
              <w:rPr>
                <w:rFonts w:hint="eastAsia" w:ascii="宋体" w:hAnsi="宋体" w:eastAsia="宋体" w:cs="宋体"/>
                <w:color w:val="000000"/>
                <w:sz w:val="28"/>
                <w:szCs w:val="28"/>
              </w:rPr>
            </w:r>
            <w:r/>
          </w:p>
        </w:tc>
        <w:tc>
          <w:tcPr>
            <w:tcW w:w="567" w:type="dxa"/>
            <w:vAlign w:val="center"/>
            <w:vMerge w:val="continue"/>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46" w:type="dxa"/>
            <w:vAlign w:val="center"/>
            <w:vMerge w:val="continue"/>
            <w:textDirection w:val="lrTb"/>
            <w:noWrap w:val="false"/>
          </w:tcPr>
          <w:p>
            <w:pPr>
              <w:pStyle w:val="649"/>
              <w:jc w:val="center"/>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5"/>
            <w:tcW w:w="4142" w:type="dxa"/>
            <w:vAlign w:val="center"/>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r>
            <w:r/>
          </w:p>
        </w:tc>
      </w:tr>
      <w:tr>
        <w:trPr>
          <w:cantSplit/>
          <w:trHeight w:val="476"/>
        </w:trPr>
        <w:tc>
          <w:tcPr>
            <w:tcW w:w="2073" w:type="dxa"/>
            <w:vAlign w:val="center"/>
            <w:vMerge w:val="continue"/>
            <w:textDirection w:val="lrTb"/>
            <w:noWrap w:val="false"/>
          </w:tcPr>
          <w:p>
            <w:pPr>
              <w:pStyle w:val="649"/>
              <w:ind w:left="266" w:hanging="310"/>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W w:w="1276" w:type="dxa"/>
            <w:vAlign w:val="center"/>
            <w:textDirection w:val="lrTb"/>
            <w:noWrap w:val="false"/>
          </w:tcPr>
          <w:p>
            <w:pPr>
              <w:pStyle w:val="649"/>
              <w:jc w:val="center"/>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占地面积</w:t>
            </w:r>
            <w:r>
              <w:rPr>
                <w:rFonts w:hint="eastAsia" w:ascii="宋体" w:hAnsi="宋体" w:eastAsia="宋体" w:cs="宋体"/>
                <w:color w:val="000000"/>
                <w:sz w:val="28"/>
                <w:szCs w:val="28"/>
              </w:rPr>
            </w:r>
            <w:r/>
          </w:p>
        </w:tc>
        <w:tc>
          <w:tcPr>
            <w:gridSpan w:val="2"/>
            <w:tcW w:w="1417" w:type="dxa"/>
            <w:vAlign w:val="center"/>
            <w:textDirection w:val="lrTb"/>
            <w:noWrap w:val="false"/>
          </w:tcPr>
          <w:p>
            <w:pPr>
              <w:pStyle w:val="649"/>
              <w:jc w:val="right"/>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M</w:t>
            </w:r>
            <w:r>
              <w:rPr>
                <w:rFonts w:hint="eastAsia" w:ascii="宋体" w:hAnsi="宋体" w:eastAsia="宋体" w:cs="宋体"/>
                <w:color w:val="000000"/>
                <w:sz w:val="28"/>
                <w:szCs w:val="28"/>
                <w:vertAlign w:val="superscript"/>
              </w:rPr>
              <w:t xml:space="preserve">2</w:t>
            </w:r>
            <w:r>
              <w:rPr>
                <w:rFonts w:hint="eastAsia" w:ascii="宋体" w:hAnsi="宋体" w:eastAsia="宋体" w:cs="宋体"/>
                <w:color w:val="000000"/>
                <w:sz w:val="28"/>
                <w:szCs w:val="28"/>
              </w:rPr>
            </w:r>
            <w:r/>
          </w:p>
        </w:tc>
        <w:tc>
          <w:tcPr>
            <w:tcW w:w="567" w:type="dxa"/>
            <w:vAlign w:val="center"/>
            <w:vMerge w:val="continue"/>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46" w:type="dxa"/>
            <w:vAlign w:val="center"/>
            <w:vMerge w:val="continue"/>
            <w:textDirection w:val="lrTb"/>
            <w:noWrap w:val="false"/>
          </w:tcPr>
          <w:p>
            <w:pPr>
              <w:pStyle w:val="649"/>
              <w:jc w:val="center"/>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5"/>
            <w:tcW w:w="4142" w:type="dxa"/>
            <w:vAlign w:val="center"/>
            <w:textDirection w:val="lrTb"/>
            <w:noWrap w:val="false"/>
          </w:tcPr>
          <w:p>
            <w:pPr>
              <w:pStyle w:val="649"/>
              <w:spacing w:before="120" w:after="120"/>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r>
            <w:r/>
          </w:p>
        </w:tc>
      </w:tr>
      <w:tr>
        <w:trPr>
          <w:cantSplit/>
          <w:trHeight w:val="397"/>
        </w:trPr>
        <w:tc>
          <w:tcPr>
            <w:tcW w:w="2073" w:type="dxa"/>
            <w:vAlign w:val="center"/>
            <w:vMerge w:val="continue"/>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3"/>
            <w:tcW w:w="1643" w:type="dxa"/>
            <w:vAlign w:val="center"/>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W w:w="1617" w:type="dxa"/>
            <w:vAlign w:val="center"/>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46" w:type="dxa"/>
            <w:vAlign w:val="center"/>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263" w:type="dxa"/>
            <w:vAlign w:val="center"/>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W w:w="1273" w:type="dxa"/>
            <w:vAlign w:val="center"/>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W w:w="1606" w:type="dxa"/>
            <w:vAlign w:val="center"/>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trHeight w:val="397"/>
        </w:trPr>
        <w:tc>
          <w:tcPr>
            <w:tcW w:w="2073" w:type="dxa"/>
            <w:vAlign w:val="center"/>
            <w:vMerge w:val="restart"/>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其它</w:t>
            </w:r>
            <w:r>
              <w:rPr>
                <w:rFonts w:hint="eastAsia" w:ascii="宋体" w:hAnsi="宋体" w:eastAsia="宋体" w:cs="宋体"/>
                <w:color w:val="000000"/>
                <w:sz w:val="28"/>
                <w:szCs w:val="28"/>
              </w:rPr>
            </w:r>
            <w:r/>
          </w:p>
        </w:tc>
        <w:tc>
          <w:tcPr>
            <w:gridSpan w:val="6"/>
            <w:tcW w:w="4206" w:type="dxa"/>
            <w:vAlign w:val="center"/>
            <w:textDirection w:val="lrTb"/>
            <w:noWrap w:val="false"/>
          </w:tcPr>
          <w:p>
            <w:pPr>
              <w:pStyle w:val="649"/>
              <w:spacing w:before="60" w:after="60"/>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近3年完成及正在执行的合同中发生的由于</w:t>
            </w:r>
            <w:r>
              <w:rPr>
                <w:rFonts w:hint="eastAsia" w:ascii="宋体" w:hAnsi="宋体" w:eastAsia="宋体" w:cs="宋体"/>
                <w:color w:val="000000"/>
                <w:sz w:val="28"/>
                <w:szCs w:val="28"/>
                <w:lang w:eastAsia="zh-CN"/>
              </w:rPr>
              <w:t xml:space="preserve">供应商</w:t>
            </w:r>
            <w:r>
              <w:rPr>
                <w:rFonts w:hint="eastAsia" w:ascii="宋体" w:hAnsi="宋体" w:eastAsia="宋体" w:cs="宋体"/>
                <w:color w:val="000000"/>
                <w:sz w:val="28"/>
                <w:szCs w:val="28"/>
              </w:rPr>
              <w:t xml:space="preserve">违约或部分违约而引起诉讼和受到索赔的案件具体情况及结果（须如实填写，若对此进行隐瞒，尔后又被采购人或采购代理机构发现，或被它人举证成立，其投标资格将被取消）。</w:t>
            </w:r>
            <w:r>
              <w:rPr>
                <w:rFonts w:hint="eastAsia" w:ascii="宋体" w:hAnsi="宋体" w:eastAsia="宋体" w:cs="宋体"/>
                <w:color w:val="000000"/>
                <w:sz w:val="28"/>
                <w:szCs w:val="28"/>
              </w:rPr>
            </w:r>
            <w:r/>
          </w:p>
        </w:tc>
        <w:tc>
          <w:tcPr>
            <w:gridSpan w:val="5"/>
            <w:tcW w:w="4142" w:type="dxa"/>
            <w:vAlign w:val="center"/>
            <w:textDirection w:val="lrTb"/>
            <w:noWrap w:val="false"/>
          </w:tcPr>
          <w:p>
            <w:pPr>
              <w:pStyle w:val="649"/>
              <w:spacing w:before="60" w:after="60"/>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rPr>
                <w:rFonts w:hint="eastAsia" w:ascii="宋体" w:hAnsi="宋体" w:eastAsia="宋体" w:cs="宋体"/>
                <w:color w:val="000000"/>
                <w:sz w:val="28"/>
                <w:szCs w:val="28"/>
              </w:rPr>
            </w:r>
            <w:r/>
          </w:p>
        </w:tc>
      </w:tr>
      <w:tr>
        <w:trPr>
          <w:cantSplit/>
          <w:trHeight w:val="3747"/>
        </w:trPr>
        <w:tc>
          <w:tcPr>
            <w:tcW w:w="2073" w:type="dxa"/>
            <w:vAlign w:val="center"/>
            <w:vMerge w:val="continue"/>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6"/>
            <w:tcW w:w="4206" w:type="dxa"/>
            <w:vAlign w:val="center"/>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5"/>
            <w:tcW w:w="4142" w:type="dxa"/>
            <w:vAlign w:val="center"/>
            <w:textDirection w:val="lrTb"/>
            <w:noWrap w:val="false"/>
          </w:tcPr>
          <w:p>
            <w:pPr>
              <w:pStyle w:val="649"/>
              <w:tabs>
                <w:tab w:val="left" w:pos="43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pStyle w:val="649"/>
        <w:contextualSpacing/>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649"/>
        <w:contextualSpacing/>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649"/>
        <w:contextualSpacing/>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br w:type="page" w:clear="all"/>
      </w:r>
      <w:r>
        <w:rPr>
          <w:rFonts w:hint="eastAsia" w:ascii="宋体" w:hAnsi="宋体" w:eastAsia="宋体" w:cs="宋体"/>
          <w:color w:val="000000"/>
          <w:sz w:val="28"/>
          <w:szCs w:val="28"/>
        </w:rPr>
        <w:t xml:space="preserve">附件9</w:t>
      </w:r>
      <w:r>
        <w:rPr>
          <w:rFonts w:hint="eastAsia" w:ascii="宋体" w:hAnsi="宋体" w:eastAsia="宋体" w:cs="宋体"/>
          <w:color w:val="000000"/>
          <w:sz w:val="28"/>
          <w:szCs w:val="28"/>
        </w:rPr>
      </w:r>
      <w:r/>
    </w:p>
    <w:p>
      <w:pPr>
        <w:pStyle w:val="649"/>
        <w:jc w:val="center"/>
        <w:spacing w:before="100" w:beforeAutospacing="1" w:after="100" w:afterAutospacing="1" w:line="500" w:lineRule="atLeast"/>
        <w:widowControl/>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开标一览表</w:t>
      </w:r>
      <w:r>
        <w:rPr>
          <w:rFonts w:hint="eastAsia" w:ascii="宋体" w:hAnsi="宋体" w:eastAsia="宋体" w:cs="宋体"/>
          <w:color w:val="000000"/>
          <w:sz w:val="28"/>
          <w:szCs w:val="28"/>
        </w:rPr>
      </w:r>
      <w:r/>
    </w:p>
    <w:p>
      <w:pPr>
        <w:pStyle w:val="649"/>
        <w:rPr>
          <w:rFonts w:hint="eastAsia" w:ascii="宋体" w:hAnsi="宋体" w:eastAsia="宋体" w:cs="宋体"/>
          <w:color w:val="000000"/>
          <w:sz w:val="28"/>
          <w:szCs w:val="28"/>
          <w:u w:val="single"/>
        </w:rPr>
      </w:pPr>
      <w:r>
        <w:rPr>
          <w:rFonts w:hint="eastAsia" w:ascii="宋体" w:hAnsi="宋体" w:eastAsia="宋体" w:cs="宋体"/>
          <w:color w:val="000000"/>
          <w:sz w:val="28"/>
          <w:szCs w:val="28"/>
          <w:lang w:eastAsia="zh-CN"/>
        </w:rPr>
        <w:t xml:space="preserve">供应商</w:t>
      </w:r>
      <w:r>
        <w:rPr>
          <w:rFonts w:hint="eastAsia" w:ascii="宋体" w:hAnsi="宋体" w:eastAsia="宋体" w:cs="宋体"/>
          <w:color w:val="000000"/>
          <w:sz w:val="28"/>
          <w:szCs w:val="28"/>
        </w:rPr>
        <w:t xml:space="preserve">全称（加盖公章）：</w:t>
      </w:r>
      <w:r>
        <w:rPr>
          <w:rFonts w:hint="eastAsia" w:ascii="宋体" w:hAnsi="宋体" w:eastAsia="宋体" w:cs="宋体"/>
          <w:color w:val="000000"/>
          <w:sz w:val="28"/>
          <w:szCs w:val="28"/>
          <w:u w:val="single"/>
        </w:rPr>
      </w:r>
      <w:r/>
    </w:p>
    <w:p>
      <w:pPr>
        <w:pStyle w:val="649"/>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u w:val="single"/>
        </w:rPr>
      </w:r>
      <w:r/>
    </w:p>
    <w:p>
      <w:pPr>
        <w:pStyle w:val="64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rPr>
      </w:r>
      <w:r/>
    </w:p>
    <w:tbl>
      <w:tblPr>
        <w:tblW w:w="99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744"/>
        <w:gridCol w:w="1187"/>
        <w:gridCol w:w="1559"/>
        <w:gridCol w:w="1372"/>
        <w:gridCol w:w="3397"/>
      </w:tblGrid>
      <w:tr>
        <w:trPr>
          <w:trHeight w:val="651"/>
        </w:trPr>
        <w:tc>
          <w:tcPr>
            <w:tcW w:w="666" w:type="dxa"/>
            <w:vAlign w:val="center"/>
            <w:textDirection w:val="lrTb"/>
            <w:noWrap w:val="false"/>
          </w:tcPr>
          <w:p>
            <w:pPr>
              <w:pStyle w:val="649"/>
              <w:jc w:val="center"/>
              <w:spacing w:line="36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序号</w:t>
            </w:r>
            <w:r>
              <w:rPr>
                <w:rFonts w:hint="eastAsia" w:ascii="宋体" w:hAnsi="宋体" w:eastAsia="宋体" w:cs="宋体"/>
                <w:b/>
                <w:color w:val="000000"/>
                <w:sz w:val="28"/>
                <w:szCs w:val="28"/>
              </w:rPr>
            </w:r>
            <w:r/>
          </w:p>
        </w:tc>
        <w:tc>
          <w:tcPr>
            <w:tcW w:w="1744" w:type="dxa"/>
            <w:vAlign w:val="center"/>
            <w:textDirection w:val="lrTb"/>
            <w:noWrap w:val="false"/>
          </w:tcPr>
          <w:p>
            <w:pPr>
              <w:pStyle w:val="649"/>
              <w:jc w:val="center"/>
              <w:spacing w:line="36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评审项目</w:t>
            </w:r>
            <w:r>
              <w:rPr>
                <w:rFonts w:hint="eastAsia" w:ascii="宋体" w:hAnsi="宋体" w:eastAsia="宋体" w:cs="宋体"/>
                <w:b/>
                <w:color w:val="000000"/>
                <w:sz w:val="28"/>
                <w:szCs w:val="28"/>
              </w:rPr>
            </w:r>
            <w:r/>
          </w:p>
        </w:tc>
        <w:tc>
          <w:tcPr>
            <w:tcW w:w="1187" w:type="dxa"/>
            <w:vAlign w:val="center"/>
            <w:textDirection w:val="lrTb"/>
            <w:noWrap w:val="false"/>
          </w:tcPr>
          <w:p>
            <w:pPr>
              <w:pStyle w:val="649"/>
              <w:jc w:val="center"/>
              <w:spacing w:line="36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权重分值</w:t>
            </w:r>
            <w:r>
              <w:rPr>
                <w:rFonts w:hint="eastAsia" w:ascii="宋体" w:hAnsi="宋体" w:eastAsia="宋体" w:cs="宋体"/>
                <w:b/>
                <w:color w:val="000000"/>
                <w:sz w:val="28"/>
                <w:szCs w:val="28"/>
              </w:rPr>
            </w:r>
            <w:r/>
          </w:p>
        </w:tc>
        <w:tc>
          <w:tcPr>
            <w:tcW w:w="1559" w:type="dxa"/>
            <w:vAlign w:val="center"/>
            <w:textDirection w:val="lrTb"/>
            <w:noWrap w:val="false"/>
          </w:tcPr>
          <w:p>
            <w:pPr>
              <w:pStyle w:val="649"/>
              <w:jc w:val="center"/>
              <w:spacing w:line="36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最高折扣</w:t>
            </w:r>
            <w:r>
              <w:rPr>
                <w:rFonts w:hint="eastAsia" w:ascii="宋体" w:hAnsi="宋体" w:eastAsia="宋体" w:cs="宋体"/>
                <w:b/>
                <w:color w:val="000000"/>
                <w:sz w:val="28"/>
                <w:szCs w:val="28"/>
                <w:lang w:val="en-US" w:eastAsia="zh-CN"/>
              </w:rPr>
            </w:r>
            <w:r/>
          </w:p>
        </w:tc>
        <w:tc>
          <w:tcPr>
            <w:tcW w:w="1372" w:type="dxa"/>
            <w:vAlign w:val="center"/>
            <w:textDirection w:val="lrTb"/>
            <w:noWrap w:val="false"/>
          </w:tcPr>
          <w:p>
            <w:pPr>
              <w:pStyle w:val="649"/>
              <w:jc w:val="center"/>
              <w:spacing w:line="360" w:lineRule="exact"/>
              <w:rPr>
                <w:rFonts w:hint="eastAsia" w:ascii="宋体" w:hAnsi="宋体" w:eastAsia="宋体" w:cs="宋体"/>
                <w:b/>
                <w:color w:val="000000"/>
                <w:sz w:val="28"/>
                <w:szCs w:val="28"/>
                <w:lang w:val="en-US" w:eastAsia="en-US"/>
              </w:rPr>
            </w:pPr>
            <w:r>
              <w:rPr>
                <w:rFonts w:hint="eastAsia" w:ascii="宋体" w:hAnsi="宋体" w:eastAsia="宋体" w:cs="宋体"/>
                <w:b/>
                <w:color w:val="000000"/>
                <w:sz w:val="28"/>
                <w:szCs w:val="28"/>
                <w:lang w:val="en-US" w:eastAsia="en-US"/>
              </w:rPr>
              <w:t xml:space="preserve">投标报价</w:t>
            </w:r>
            <w:r>
              <w:rPr>
                <w:rFonts w:hint="eastAsia" w:ascii="宋体" w:hAnsi="宋体" w:eastAsia="宋体" w:cs="宋体"/>
                <w:b/>
                <w:color w:val="000000"/>
                <w:sz w:val="28"/>
                <w:szCs w:val="28"/>
                <w:lang w:val="en-US" w:eastAsia="en-US"/>
              </w:rPr>
            </w:r>
            <w:r/>
          </w:p>
        </w:tc>
        <w:tc>
          <w:tcPr>
            <w:tcW w:w="3397" w:type="dxa"/>
            <w:vAlign w:val="center"/>
            <w:textDirection w:val="lrTb"/>
            <w:noWrap w:val="false"/>
          </w:tcPr>
          <w:p>
            <w:pPr>
              <w:pStyle w:val="649"/>
              <w:jc w:val="center"/>
              <w:spacing w:line="36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备注</w:t>
            </w:r>
            <w:r>
              <w:rPr>
                <w:rFonts w:hint="eastAsia" w:ascii="宋体" w:hAnsi="宋体" w:eastAsia="宋体" w:cs="宋体"/>
                <w:b/>
                <w:color w:val="000000"/>
                <w:sz w:val="28"/>
                <w:szCs w:val="28"/>
              </w:rPr>
            </w:r>
            <w:r/>
          </w:p>
        </w:tc>
      </w:tr>
      <w:tr>
        <w:trPr>
          <w:trHeight w:val="651"/>
        </w:trPr>
        <w:tc>
          <w:tcPr>
            <w:tcW w:w="666" w:type="dxa"/>
            <w:vAlign w:val="center"/>
            <w:textDirection w:val="lrTb"/>
            <w:noWrap w:val="false"/>
          </w:tcPr>
          <w:p>
            <w:pPr>
              <w:pStyle w:val="649"/>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1744" w:type="dxa"/>
            <w:vAlign w:val="center"/>
            <w:textDirection w:val="lrTb"/>
            <w:noWrap w:val="false"/>
          </w:tcPr>
          <w:p>
            <w:pPr>
              <w:pStyle w:val="649"/>
              <w:jc w:val="left"/>
              <w:spacing w:line="360" w:lineRule="exact"/>
              <w:rPr>
                <w:rFonts w:hint="eastAsia" w:ascii="宋体" w:hAnsi="宋体" w:eastAsia="宋体" w:cs="宋体"/>
                <w:color w:val="000000"/>
                <w:sz w:val="28"/>
                <w:szCs w:val="28"/>
              </w:rPr>
              <w:outlineLvl w:val="1"/>
            </w:pPr>
            <w:r>
              <w:rPr>
                <w:rFonts w:hint="eastAsia" w:ascii="宋体" w:hAnsi="宋体" w:eastAsia="宋体" w:cs="宋体"/>
                <w:color w:val="000000"/>
                <w:sz w:val="28"/>
                <w:szCs w:val="28"/>
              </w:rPr>
              <w:t xml:space="preserve">米、面、食用油</w:t>
            </w:r>
            <w:r>
              <w:rPr>
                <w:rFonts w:hint="eastAsia" w:ascii="宋体" w:hAnsi="宋体" w:eastAsia="宋体" w:cs="宋体"/>
                <w:color w:val="000000"/>
                <w:sz w:val="28"/>
                <w:szCs w:val="28"/>
              </w:rPr>
            </w:r>
            <w:r/>
          </w:p>
        </w:tc>
        <w:tc>
          <w:tcPr>
            <w:tcW w:w="1187" w:type="dxa"/>
            <w:vAlign w:val="center"/>
            <w:textDirection w:val="lrTb"/>
            <w:noWrap w:val="false"/>
          </w:tcPr>
          <w:p>
            <w:pPr>
              <w:pStyle w:val="649"/>
              <w:jc w:val="center"/>
              <w:spacing w:line="360" w:lineRule="exact"/>
              <w:widowControl/>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3.75</w:t>
            </w:r>
            <w:r>
              <w:rPr>
                <w:rFonts w:hint="eastAsia" w:ascii="宋体" w:hAnsi="宋体" w:eastAsia="宋体" w:cs="宋体"/>
                <w:color w:val="000000"/>
                <w:sz w:val="28"/>
                <w:szCs w:val="28"/>
                <w:lang w:val="en-US" w:eastAsia="zh-CN"/>
              </w:rPr>
            </w:r>
            <w:r/>
          </w:p>
        </w:tc>
        <w:tc>
          <w:tcPr>
            <w:tcW w:w="1559"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82%</w:t>
            </w:r>
            <w:r>
              <w:rPr>
                <w:rFonts w:hint="eastAsia" w:ascii="宋体" w:hAnsi="宋体" w:eastAsia="宋体" w:cs="宋体"/>
                <w:color w:val="000000"/>
                <w:sz w:val="28"/>
                <w:szCs w:val="28"/>
              </w:rPr>
            </w:r>
            <w:r/>
          </w:p>
        </w:tc>
        <w:tc>
          <w:tcPr>
            <w:tcW w:w="1372"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3397" w:type="dxa"/>
            <w:vAlign w:val="center"/>
            <w:vMerge w:val="restart"/>
            <w:textDirection w:val="lrTb"/>
            <w:noWrap w:val="false"/>
          </w:tcPr>
          <w:p>
            <w:pPr>
              <w:pStyle w:val="649"/>
              <w:spacing w:line="36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南通市人民政府网站发布信息价的，按南通市人民政府网站发布的南通市区部分市场主副食品价格（对应品种菜市场平均价）为基准；</w:t>
            </w:r>
            <w:r>
              <w:rPr>
                <w:rFonts w:hint="eastAsia" w:ascii="宋体" w:hAnsi="宋体" w:eastAsia="宋体" w:cs="宋体"/>
                <w:b/>
                <w:bCs/>
                <w:color w:val="000000"/>
                <w:sz w:val="28"/>
                <w:szCs w:val="28"/>
              </w:rPr>
            </w:r>
            <w:r/>
          </w:p>
          <w:p>
            <w:pPr>
              <w:pStyle w:val="649"/>
              <w:ind w:firstLine="561"/>
              <w:spacing w:line="36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南通市人民政府网站未发布信息价的：食用油、调味品、冷冻类、半成品、水产品等，供货以本地大润发大型超市同规格型号上架产品的挂牌零售价为基准价。</w:t>
            </w:r>
            <w:r>
              <w:rPr>
                <w:rFonts w:hint="eastAsia" w:ascii="宋体" w:hAnsi="宋体" w:eastAsia="宋体" w:cs="宋体"/>
                <w:b/>
                <w:bCs/>
                <w:color w:val="000000"/>
                <w:sz w:val="28"/>
                <w:szCs w:val="28"/>
              </w:rPr>
            </w:r>
            <w:r/>
          </w:p>
        </w:tc>
      </w:tr>
      <w:tr>
        <w:trPr>
          <w:trHeight w:val="651"/>
        </w:trPr>
        <w:tc>
          <w:tcPr>
            <w:tcW w:w="666" w:type="dxa"/>
            <w:vAlign w:val="center"/>
            <w:textDirection w:val="lrTb"/>
            <w:noWrap w:val="false"/>
          </w:tcPr>
          <w:p>
            <w:pPr>
              <w:pStyle w:val="649"/>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r>
            <w:r/>
          </w:p>
        </w:tc>
        <w:tc>
          <w:tcPr>
            <w:tcW w:w="1744" w:type="dxa"/>
            <w:vAlign w:val="center"/>
            <w:textDirection w:val="lrTb"/>
            <w:noWrap w:val="false"/>
          </w:tcPr>
          <w:p>
            <w:pPr>
              <w:pStyle w:val="649"/>
              <w:jc w:val="left"/>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畜禽类（鲜）</w:t>
            </w:r>
            <w:r>
              <w:rPr>
                <w:rFonts w:hint="eastAsia" w:ascii="宋体" w:hAnsi="宋体" w:eastAsia="宋体" w:cs="宋体"/>
                <w:color w:val="000000"/>
                <w:sz w:val="28"/>
                <w:szCs w:val="28"/>
              </w:rPr>
            </w:r>
            <w:r/>
          </w:p>
        </w:tc>
        <w:tc>
          <w:tcPr>
            <w:tcW w:w="1187" w:type="dxa"/>
            <w:vAlign w:val="center"/>
            <w:textDirection w:val="lrTb"/>
            <w:noWrap w:val="false"/>
          </w:tcPr>
          <w:p>
            <w:pPr>
              <w:pStyle w:val="649"/>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23.25</w:t>
            </w:r>
            <w:r>
              <w:rPr>
                <w:rFonts w:hint="eastAsia" w:ascii="宋体" w:hAnsi="宋体" w:eastAsia="宋体" w:cs="宋体"/>
                <w:color w:val="000000"/>
                <w:sz w:val="28"/>
                <w:szCs w:val="28"/>
              </w:rPr>
            </w:r>
            <w:r/>
          </w:p>
        </w:tc>
        <w:tc>
          <w:tcPr>
            <w:tcW w:w="1559"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80%</w:t>
            </w:r>
            <w:r>
              <w:rPr>
                <w:rFonts w:hint="eastAsia" w:ascii="宋体" w:hAnsi="宋体" w:eastAsia="宋体" w:cs="宋体"/>
                <w:color w:val="000000"/>
                <w:sz w:val="28"/>
                <w:szCs w:val="28"/>
              </w:rPr>
            </w:r>
            <w:r/>
          </w:p>
        </w:tc>
        <w:tc>
          <w:tcPr>
            <w:tcW w:w="1372"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3397" w:type="dxa"/>
            <w:vAlign w:val="center"/>
            <w:vMerge w:val="continue"/>
            <w:textDirection w:val="lrTb"/>
            <w:noWrap w:val="false"/>
          </w:tcPr>
          <w:p>
            <w:pPr>
              <w:pStyle w:val="649"/>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651"/>
        </w:trPr>
        <w:tc>
          <w:tcPr>
            <w:tcW w:w="666" w:type="dxa"/>
            <w:vAlign w:val="center"/>
            <w:textDirection w:val="lrTb"/>
            <w:noWrap w:val="false"/>
          </w:tcPr>
          <w:p>
            <w:pPr>
              <w:pStyle w:val="649"/>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r>
            <w:r/>
          </w:p>
        </w:tc>
        <w:tc>
          <w:tcPr>
            <w:tcW w:w="1744" w:type="dxa"/>
            <w:vAlign w:val="center"/>
            <w:textDirection w:val="lrTb"/>
            <w:noWrap w:val="false"/>
          </w:tcPr>
          <w:p>
            <w:pPr>
              <w:pStyle w:val="649"/>
              <w:jc w:val="left"/>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蔬菜类、豆制品类</w:t>
            </w:r>
            <w:r>
              <w:rPr>
                <w:rFonts w:hint="eastAsia" w:ascii="宋体" w:hAnsi="宋体" w:eastAsia="宋体" w:cs="宋体"/>
                <w:color w:val="000000"/>
                <w:sz w:val="28"/>
                <w:szCs w:val="28"/>
              </w:rPr>
            </w:r>
            <w:r/>
          </w:p>
        </w:tc>
        <w:tc>
          <w:tcPr>
            <w:tcW w:w="1187" w:type="dxa"/>
            <w:vAlign w:val="center"/>
            <w:textDirection w:val="lrTb"/>
            <w:noWrap w:val="false"/>
          </w:tcPr>
          <w:p>
            <w:pPr>
              <w:pStyle w:val="649"/>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rPr>
            </w:r>
            <w:r/>
          </w:p>
        </w:tc>
        <w:tc>
          <w:tcPr>
            <w:tcW w:w="1559"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60%</w:t>
            </w:r>
            <w:r>
              <w:rPr>
                <w:rFonts w:hint="eastAsia" w:ascii="宋体" w:hAnsi="宋体" w:eastAsia="宋体" w:cs="宋体"/>
                <w:color w:val="000000"/>
                <w:sz w:val="28"/>
                <w:szCs w:val="28"/>
              </w:rPr>
            </w:r>
            <w:r/>
          </w:p>
        </w:tc>
        <w:tc>
          <w:tcPr>
            <w:tcW w:w="1372"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3397" w:type="dxa"/>
            <w:vAlign w:val="center"/>
            <w:vMerge w:val="continue"/>
            <w:textDirection w:val="lrTb"/>
            <w:noWrap w:val="false"/>
          </w:tcPr>
          <w:p>
            <w:pPr>
              <w:pStyle w:val="649"/>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977"/>
        </w:trPr>
        <w:tc>
          <w:tcPr>
            <w:tcW w:w="666" w:type="dxa"/>
            <w:vAlign w:val="center"/>
            <w:textDirection w:val="lrTb"/>
            <w:noWrap w:val="false"/>
          </w:tcPr>
          <w:p>
            <w:pPr>
              <w:pStyle w:val="649"/>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1744" w:type="dxa"/>
            <w:vAlign w:val="center"/>
            <w:textDirection w:val="lrTb"/>
            <w:noWrap w:val="false"/>
          </w:tcPr>
          <w:p>
            <w:pPr>
              <w:pStyle w:val="649"/>
              <w:jc w:val="left"/>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调味品、干货制品、蛋类</w:t>
            </w:r>
            <w:r>
              <w:rPr>
                <w:rFonts w:hint="eastAsia" w:ascii="宋体" w:hAnsi="宋体" w:eastAsia="宋体" w:cs="宋体"/>
                <w:color w:val="000000"/>
                <w:sz w:val="28"/>
                <w:szCs w:val="28"/>
              </w:rPr>
            </w:r>
            <w:r/>
          </w:p>
        </w:tc>
        <w:tc>
          <w:tcPr>
            <w:tcW w:w="1187" w:type="dxa"/>
            <w:vAlign w:val="center"/>
            <w:textDirection w:val="lrTb"/>
            <w:noWrap w:val="false"/>
          </w:tcPr>
          <w:p>
            <w:pPr>
              <w:pStyle w:val="649"/>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1.5</w:t>
            </w:r>
            <w:r>
              <w:rPr>
                <w:rFonts w:hint="eastAsia" w:ascii="宋体" w:hAnsi="宋体" w:eastAsia="宋体" w:cs="宋体"/>
                <w:color w:val="000000"/>
                <w:sz w:val="28"/>
                <w:szCs w:val="28"/>
              </w:rPr>
            </w:r>
            <w:r/>
          </w:p>
        </w:tc>
        <w:tc>
          <w:tcPr>
            <w:tcW w:w="1559"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82%</w:t>
            </w:r>
            <w:r>
              <w:rPr>
                <w:rFonts w:hint="eastAsia" w:ascii="宋体" w:hAnsi="宋体" w:eastAsia="宋体" w:cs="宋体"/>
                <w:color w:val="000000"/>
                <w:sz w:val="28"/>
                <w:szCs w:val="28"/>
              </w:rPr>
            </w:r>
            <w:r/>
          </w:p>
        </w:tc>
        <w:tc>
          <w:tcPr>
            <w:tcW w:w="1372"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3397" w:type="dxa"/>
            <w:vAlign w:val="center"/>
            <w:vMerge w:val="continue"/>
            <w:textDirection w:val="lrTb"/>
            <w:noWrap w:val="false"/>
          </w:tcPr>
          <w:p>
            <w:pPr>
              <w:pStyle w:val="649"/>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195"/>
        </w:trPr>
        <w:tc>
          <w:tcPr>
            <w:tcW w:w="666"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rPr>
            </w:r>
            <w:r/>
          </w:p>
        </w:tc>
        <w:tc>
          <w:tcPr>
            <w:tcW w:w="1744" w:type="dxa"/>
            <w:vAlign w:val="center"/>
            <w:textDirection w:val="lrTb"/>
            <w:noWrap w:val="false"/>
          </w:tcPr>
          <w:p>
            <w:pPr>
              <w:pStyle w:val="649"/>
              <w:jc w:val="left"/>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冷冻类、半成品、水产品</w:t>
            </w:r>
            <w:r>
              <w:rPr>
                <w:rFonts w:hint="eastAsia" w:ascii="宋体" w:hAnsi="宋体" w:eastAsia="宋体" w:cs="宋体"/>
                <w:color w:val="000000"/>
                <w:sz w:val="28"/>
                <w:szCs w:val="28"/>
              </w:rPr>
            </w:r>
            <w:r/>
          </w:p>
        </w:tc>
        <w:tc>
          <w:tcPr>
            <w:tcW w:w="1187"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7.5</w:t>
            </w:r>
            <w:r>
              <w:rPr>
                <w:rFonts w:hint="eastAsia" w:ascii="宋体" w:hAnsi="宋体" w:eastAsia="宋体" w:cs="宋体"/>
                <w:color w:val="000000"/>
                <w:sz w:val="28"/>
                <w:szCs w:val="28"/>
              </w:rPr>
            </w:r>
            <w:r/>
          </w:p>
        </w:tc>
        <w:tc>
          <w:tcPr>
            <w:tcW w:w="1559"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75%</w:t>
            </w:r>
            <w:r>
              <w:rPr>
                <w:rFonts w:hint="eastAsia" w:ascii="宋体" w:hAnsi="宋体" w:eastAsia="宋体" w:cs="宋体"/>
                <w:color w:val="000000"/>
                <w:sz w:val="28"/>
                <w:szCs w:val="28"/>
              </w:rPr>
            </w:r>
            <w:r/>
          </w:p>
        </w:tc>
        <w:tc>
          <w:tcPr>
            <w:tcW w:w="1372" w:type="dxa"/>
            <w:vAlign w:val="center"/>
            <w:textDirection w:val="lrTb"/>
            <w:noWrap w:val="false"/>
          </w:tcPr>
          <w:p>
            <w:pPr>
              <w:pStyle w:val="649"/>
              <w:jc w:val="center"/>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3397" w:type="dxa"/>
            <w:vAlign w:val="center"/>
            <w:vMerge w:val="continue"/>
            <w:textDirection w:val="lrTb"/>
            <w:noWrap w:val="false"/>
          </w:tcPr>
          <w:p>
            <w:pPr>
              <w:pStyle w:val="649"/>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pStyle w:val="64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w:t>
      </w:r>
      <w:r>
        <w:rPr>
          <w:rFonts w:hint="eastAsia" w:ascii="宋体" w:hAnsi="宋体" w:eastAsia="宋体" w:cs="宋体"/>
          <w:color w:val="000000"/>
          <w:sz w:val="28"/>
          <w:szCs w:val="28"/>
        </w:rPr>
      </w:r>
      <w:r/>
    </w:p>
    <w:p>
      <w:pPr>
        <w:pStyle w:val="64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填写说明：</w:t>
      </w:r>
      <w:r>
        <w:rPr>
          <w:rFonts w:hint="eastAsia" w:ascii="宋体" w:hAnsi="宋体" w:eastAsia="宋体" w:cs="宋体"/>
          <w:color w:val="000000"/>
          <w:sz w:val="28"/>
          <w:szCs w:val="28"/>
        </w:rPr>
      </w:r>
      <w:r/>
    </w:p>
    <w:p>
      <w:pPr>
        <w:pStyle w:val="64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1、开标一览表必须加盖投标单位公章（复印件无效）。</w:t>
      </w: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649"/>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br w:type="page" w:clear="all"/>
      </w:r>
      <w:r>
        <w:rPr>
          <w:rFonts w:hint="eastAsia" w:ascii="宋体" w:hAnsi="宋体" w:eastAsia="宋体" w:cs="宋体"/>
          <w:color w:val="000000"/>
          <w:sz w:val="28"/>
          <w:szCs w:val="28"/>
        </w:rPr>
        <w:t xml:space="preserve">附件10</w:t>
      </w:r>
      <w:r>
        <w:rPr>
          <w:rFonts w:hint="eastAsia" w:ascii="宋体" w:hAnsi="宋体" w:eastAsia="宋体" w:cs="宋体"/>
          <w:color w:val="000000"/>
          <w:sz w:val="28"/>
          <w:szCs w:val="28"/>
        </w:rPr>
      </w:r>
      <w:r/>
    </w:p>
    <w:p>
      <w:pPr>
        <w:pStyle w:val="649"/>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质疑函范本</w:t>
      </w:r>
      <w:r>
        <w:rPr>
          <w:rFonts w:hint="eastAsia" w:ascii="宋体" w:hAnsi="宋体" w:eastAsia="宋体" w:cs="宋体"/>
          <w:bCs/>
          <w:color w:val="000000"/>
          <w:sz w:val="28"/>
          <w:szCs w:val="28"/>
        </w:rPr>
      </w:r>
      <w:r/>
    </w:p>
    <w:p>
      <w:pPr>
        <w:pStyle w:val="649"/>
        <w:spacing w:before="312"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一、质疑供应商基本信息</w:t>
      </w:r>
      <w:r>
        <w:rPr>
          <w:rFonts w:hint="eastAsia" w:ascii="宋体" w:hAnsi="宋体" w:eastAsia="宋体" w:cs="宋体"/>
          <w:bCs/>
          <w:color w:val="000000"/>
          <w:sz w:val="28"/>
          <w:szCs w:val="28"/>
        </w:rPr>
      </w:r>
      <w:r/>
    </w:p>
    <w:p>
      <w:pPr>
        <w:pStyle w:val="649"/>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质疑供应商：</w:t>
      </w:r>
      <w:r>
        <w:rPr>
          <w:rFonts w:hint="eastAsia" w:ascii="宋体" w:hAnsi="宋体" w:eastAsia="宋体" w:cs="宋体"/>
          <w:color w:val="000000"/>
          <w:sz w:val="28"/>
          <w:szCs w:val="28"/>
          <w:u w:val="single"/>
        </w:rPr>
      </w:r>
      <w:r/>
    </w:p>
    <w:p>
      <w:pPr>
        <w:pStyle w:val="649"/>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地址：邮编：</w:t>
      </w:r>
      <w:r>
        <w:rPr>
          <w:rFonts w:hint="eastAsia" w:ascii="宋体" w:hAnsi="宋体" w:eastAsia="宋体" w:cs="宋体"/>
          <w:color w:val="000000"/>
          <w:sz w:val="28"/>
          <w:szCs w:val="28"/>
        </w:rPr>
      </w:r>
      <w:r/>
    </w:p>
    <w:p>
      <w:pPr>
        <w:pStyle w:val="649"/>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联系人：联系电话：</w:t>
      </w:r>
      <w:r>
        <w:rPr>
          <w:rFonts w:hint="eastAsia" w:ascii="宋体" w:hAnsi="宋体" w:eastAsia="宋体" w:cs="宋体"/>
          <w:color w:val="000000"/>
          <w:sz w:val="28"/>
          <w:szCs w:val="28"/>
        </w:rPr>
      </w:r>
      <w:r/>
    </w:p>
    <w:p>
      <w:pPr>
        <w:pStyle w:val="649"/>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授权代表：</w:t>
      </w:r>
      <w:r>
        <w:rPr>
          <w:rFonts w:hint="eastAsia" w:ascii="宋体" w:hAnsi="宋体" w:eastAsia="宋体" w:cs="宋体"/>
          <w:color w:val="000000"/>
          <w:sz w:val="28"/>
          <w:szCs w:val="28"/>
          <w:u w:val="single"/>
        </w:rPr>
      </w:r>
      <w:r/>
    </w:p>
    <w:p>
      <w:pPr>
        <w:pStyle w:val="649"/>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联系电话：</w:t>
      </w:r>
      <w:r>
        <w:rPr>
          <w:rFonts w:hint="eastAsia" w:ascii="宋体" w:hAnsi="宋体" w:eastAsia="宋体" w:cs="宋体"/>
          <w:color w:val="000000"/>
          <w:sz w:val="28"/>
          <w:szCs w:val="28"/>
        </w:rPr>
      </w:r>
      <w:r/>
    </w:p>
    <w:p>
      <w:pPr>
        <w:pStyle w:val="649"/>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地址：邮编：</w:t>
      </w:r>
      <w:r>
        <w:rPr>
          <w:rFonts w:hint="eastAsia" w:ascii="宋体" w:hAnsi="宋体" w:eastAsia="宋体" w:cs="宋体"/>
          <w:color w:val="000000"/>
          <w:sz w:val="28"/>
          <w:szCs w:val="28"/>
        </w:rPr>
      </w:r>
      <w:r/>
    </w:p>
    <w:p>
      <w:pPr>
        <w:pStyle w:val="649"/>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二、质疑项目基本情况</w:t>
      </w:r>
      <w:r>
        <w:rPr>
          <w:rFonts w:hint="eastAsia" w:ascii="宋体" w:hAnsi="宋体" w:eastAsia="宋体" w:cs="宋体"/>
          <w:bCs/>
          <w:color w:val="000000"/>
          <w:sz w:val="28"/>
          <w:szCs w:val="28"/>
        </w:rPr>
      </w:r>
      <w:r/>
    </w:p>
    <w:p>
      <w:pPr>
        <w:pStyle w:val="649"/>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质疑项目的名称：</w:t>
      </w:r>
      <w:r>
        <w:rPr>
          <w:rFonts w:hint="eastAsia" w:ascii="宋体" w:hAnsi="宋体" w:eastAsia="宋体" w:cs="宋体"/>
          <w:color w:val="000000"/>
          <w:sz w:val="28"/>
          <w:szCs w:val="28"/>
        </w:rPr>
      </w:r>
      <w:r/>
    </w:p>
    <w:p>
      <w:pPr>
        <w:pStyle w:val="649"/>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质疑项目的编号：包号：</w:t>
      </w:r>
      <w:r>
        <w:rPr>
          <w:rFonts w:hint="eastAsia" w:ascii="宋体" w:hAnsi="宋体" w:eastAsia="宋体" w:cs="宋体"/>
          <w:color w:val="000000"/>
          <w:sz w:val="28"/>
          <w:szCs w:val="28"/>
        </w:rPr>
      </w:r>
      <w:r/>
    </w:p>
    <w:p>
      <w:pPr>
        <w:pStyle w:val="649"/>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采购人名称：</w:t>
      </w:r>
      <w:r>
        <w:rPr>
          <w:rFonts w:hint="eastAsia" w:ascii="宋体" w:hAnsi="宋体" w:eastAsia="宋体" w:cs="宋体"/>
          <w:color w:val="000000"/>
          <w:sz w:val="28"/>
          <w:szCs w:val="28"/>
          <w:u w:val="single"/>
        </w:rPr>
      </w:r>
      <w:r/>
    </w:p>
    <w:p>
      <w:pPr>
        <w:pStyle w:val="649"/>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采购文件获取日期：</w:t>
      </w:r>
      <w:r>
        <w:rPr>
          <w:rFonts w:hint="eastAsia" w:ascii="宋体" w:hAnsi="宋体" w:eastAsia="宋体" w:cs="宋体"/>
          <w:color w:val="000000"/>
          <w:sz w:val="28"/>
          <w:szCs w:val="28"/>
        </w:rPr>
      </w:r>
      <w:r/>
    </w:p>
    <w:p>
      <w:pPr>
        <w:pStyle w:val="649"/>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三、质疑事项具体内容</w:t>
      </w:r>
      <w:r>
        <w:rPr>
          <w:rFonts w:hint="eastAsia" w:ascii="宋体" w:hAnsi="宋体" w:eastAsia="宋体" w:cs="宋体"/>
          <w:bCs/>
          <w:color w:val="000000"/>
          <w:sz w:val="28"/>
          <w:szCs w:val="28"/>
        </w:rPr>
      </w:r>
      <w:r/>
    </w:p>
    <w:p>
      <w:pPr>
        <w:pStyle w:val="649"/>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质疑事项1：</w:t>
      </w:r>
      <w:r>
        <w:rPr>
          <w:rFonts w:hint="eastAsia" w:ascii="宋体" w:hAnsi="宋体" w:eastAsia="宋体" w:cs="宋体"/>
          <w:color w:val="000000"/>
          <w:sz w:val="28"/>
          <w:szCs w:val="28"/>
          <w:u w:val="single"/>
        </w:rPr>
      </w:r>
      <w:r/>
    </w:p>
    <w:p>
      <w:pPr>
        <w:pStyle w:val="649"/>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事实依据：</w:t>
      </w:r>
      <w:r>
        <w:rPr>
          <w:rFonts w:hint="eastAsia" w:ascii="宋体" w:hAnsi="宋体" w:eastAsia="宋体" w:cs="宋体"/>
          <w:color w:val="000000"/>
          <w:sz w:val="28"/>
          <w:szCs w:val="28"/>
          <w:u w:val="single"/>
        </w:rPr>
      </w:r>
      <w:r/>
    </w:p>
    <w:p>
      <w:pPr>
        <w:pStyle w:val="649"/>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49"/>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法律依据：</w:t>
      </w:r>
      <w:r>
        <w:rPr>
          <w:rFonts w:hint="eastAsia" w:ascii="宋体" w:hAnsi="宋体" w:eastAsia="宋体" w:cs="宋体"/>
          <w:color w:val="000000"/>
          <w:sz w:val="28"/>
          <w:szCs w:val="28"/>
          <w:u w:val="single"/>
        </w:rPr>
      </w:r>
      <w:r/>
    </w:p>
    <w:p>
      <w:pPr>
        <w:pStyle w:val="649"/>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649"/>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质疑事项2</w:t>
      </w:r>
      <w:r>
        <w:rPr>
          <w:rFonts w:hint="eastAsia" w:ascii="宋体" w:hAnsi="宋体" w:eastAsia="宋体" w:cs="宋体"/>
          <w:color w:val="000000"/>
          <w:sz w:val="28"/>
          <w:szCs w:val="28"/>
          <w:u w:val="single"/>
        </w:rPr>
      </w:r>
      <w:r/>
    </w:p>
    <w:p>
      <w:pPr>
        <w:pStyle w:val="649"/>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649"/>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四、与质疑事项相关的质疑请求</w:t>
      </w:r>
      <w:r>
        <w:rPr>
          <w:rFonts w:hint="eastAsia" w:ascii="宋体" w:hAnsi="宋体" w:eastAsia="宋体" w:cs="宋体"/>
          <w:bCs/>
          <w:color w:val="000000"/>
          <w:sz w:val="28"/>
          <w:szCs w:val="28"/>
        </w:rPr>
      </w:r>
      <w:r/>
    </w:p>
    <w:p>
      <w:pPr>
        <w:pStyle w:val="649"/>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请求：</w:t>
      </w:r>
      <w:r>
        <w:rPr>
          <w:rFonts w:hint="eastAsia" w:ascii="宋体" w:hAnsi="宋体" w:eastAsia="宋体" w:cs="宋体"/>
          <w:color w:val="000000"/>
          <w:sz w:val="28"/>
          <w:szCs w:val="28"/>
          <w:u w:val="single"/>
        </w:rPr>
      </w:r>
      <w:r/>
    </w:p>
    <w:p>
      <w:pPr>
        <w:pStyle w:val="64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签字(签章)：                   公章：                      </w:t>
      </w:r>
      <w:r>
        <w:rPr>
          <w:rFonts w:hint="eastAsia" w:ascii="宋体" w:hAnsi="宋体" w:eastAsia="宋体" w:cs="宋体"/>
          <w:color w:val="000000"/>
          <w:sz w:val="28"/>
          <w:szCs w:val="28"/>
        </w:rPr>
      </w:r>
      <w:r/>
    </w:p>
    <w:p>
      <w:pPr>
        <w:pStyle w:val="64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    </w:t>
      </w:r>
      <w:r>
        <w:rPr>
          <w:rFonts w:hint="eastAsia" w:ascii="宋体" w:hAnsi="宋体" w:eastAsia="宋体" w:cs="宋体"/>
          <w:color w:val="000000"/>
          <w:sz w:val="28"/>
          <w:szCs w:val="28"/>
        </w:rPr>
      </w:r>
      <w:r/>
    </w:p>
    <w:p>
      <w:pPr>
        <w:pStyle w:val="649"/>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649"/>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质疑函制作说明：</w:t>
      </w:r>
      <w:r>
        <w:rPr>
          <w:rFonts w:hint="eastAsia" w:ascii="宋体" w:hAnsi="宋体" w:eastAsia="宋体" w:cs="宋体"/>
          <w:b/>
          <w:color w:val="000000"/>
          <w:sz w:val="28"/>
          <w:szCs w:val="28"/>
        </w:rPr>
      </w:r>
      <w:r/>
    </w:p>
    <w:p>
      <w:pPr>
        <w:pStyle w:val="649"/>
        <w:ind w:firstLine="560"/>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1.供应商提出质疑时，应提交质疑函和必要的证明材料。</w:t>
      </w:r>
      <w:r>
        <w:rPr>
          <w:rFonts w:hint="eastAsia" w:ascii="宋体" w:hAnsi="宋体" w:eastAsia="宋体" w:cs="宋体"/>
          <w:color w:val="000000"/>
          <w:sz w:val="28"/>
          <w:szCs w:val="28"/>
        </w:rPr>
      </w:r>
      <w:r/>
    </w:p>
    <w:p>
      <w:pPr>
        <w:pStyle w:val="649"/>
        <w:ind w:firstLine="560"/>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2.质疑供应商若委托代理人进行质疑的，质疑函应按要求列明“授权代表”的有关内容，并在附件中提交由质疑</w:t>
      </w:r>
      <w:r>
        <w:rPr>
          <w:rFonts w:hint="eastAsia" w:ascii="宋体" w:hAnsi="宋体" w:eastAsia="宋体" w:cs="宋体"/>
          <w:color w:val="000000"/>
          <w:sz w:val="28"/>
          <w:szCs w:val="28"/>
        </w:rPr>
        <w:t xml:space="preserve">供应商签署的授权委托书。授权委托书应载明代理人的姓名或者名称、代理事项、具体权限、期限和相关事项。</w:t>
      </w:r>
      <w:r>
        <w:rPr>
          <w:rFonts w:hint="eastAsia" w:ascii="宋体" w:hAnsi="宋体" w:eastAsia="宋体" w:cs="宋体"/>
          <w:color w:val="000000"/>
          <w:sz w:val="28"/>
          <w:szCs w:val="28"/>
        </w:rPr>
      </w:r>
      <w:r/>
    </w:p>
    <w:p>
      <w:pPr>
        <w:pStyle w:val="649"/>
        <w:ind w:firstLine="560"/>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3.质疑供应商若对项目的某一分包进行质疑，质疑函中应列明具体分包号。</w:t>
      </w:r>
      <w:r>
        <w:rPr>
          <w:rFonts w:hint="eastAsia" w:ascii="宋体" w:hAnsi="宋体" w:eastAsia="宋体" w:cs="宋体"/>
          <w:color w:val="000000"/>
          <w:sz w:val="28"/>
          <w:szCs w:val="28"/>
        </w:rPr>
      </w:r>
      <w:r/>
    </w:p>
    <w:p>
      <w:pPr>
        <w:pStyle w:val="649"/>
        <w:ind w:firstLine="560"/>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4.质疑函的质疑事项应具体、明确，并有必要的事实依据和法律依据。</w:t>
      </w:r>
      <w:r>
        <w:rPr>
          <w:rFonts w:hint="eastAsia" w:ascii="宋体" w:hAnsi="宋体" w:eastAsia="宋体" w:cs="宋体"/>
          <w:color w:val="000000"/>
          <w:sz w:val="28"/>
          <w:szCs w:val="28"/>
        </w:rPr>
      </w:r>
      <w:r/>
    </w:p>
    <w:p>
      <w:pPr>
        <w:pStyle w:val="649"/>
        <w:ind w:firstLine="560"/>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5.质疑函的质疑请求应与质疑事项相关。</w:t>
      </w:r>
      <w:r>
        <w:rPr>
          <w:rFonts w:hint="eastAsia" w:ascii="宋体" w:hAnsi="宋体" w:eastAsia="宋体" w:cs="宋体"/>
          <w:color w:val="000000"/>
          <w:sz w:val="28"/>
          <w:szCs w:val="28"/>
        </w:rPr>
      </w:r>
      <w:r/>
    </w:p>
    <w:p>
      <w:pPr>
        <w:pStyle w:val="649"/>
        <w:ind w:firstLine="560"/>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8"/>
          <w:szCs w:val="28"/>
        </w:rPr>
      </w:r>
      <w:r/>
    </w:p>
    <w:p>
      <w:pPr>
        <w:pStyle w:val="649"/>
        <w:ind w:firstLine="548"/>
        <w:spacing w:line="520" w:lineRule="exact"/>
        <w:rPr>
          <w:rFonts w:ascii="Times New Roman"/>
          <w:color w:val="000000"/>
          <w:sz w:val="28"/>
          <w:szCs w:val="28"/>
        </w:rPr>
      </w:pPr>
      <w:r>
        <w:rPr>
          <w:rFonts w:ascii="Times New Roman"/>
          <w:color w:val="000000"/>
          <w:sz w:val="28"/>
          <w:szCs w:val="28"/>
        </w:rPr>
      </w:r>
      <w:r/>
    </w:p>
    <w:sectPr>
      <w:headerReference w:type="default" r:id="rId9"/>
      <w:footerReference w:type="default" r:id="rId10"/>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0"/>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6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0"/>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6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57"/>
      <w:isLgl w:val="false"/>
      <w:suff w:val="tab"/>
      <w:lvlText w:val=""/>
      <w:lvlJc w:val="left"/>
      <w:pPr>
        <w:pStyle w:val="649"/>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49"/>
        <w:ind w:left="960" w:hanging="480"/>
        <w:tabs>
          <w:tab w:val="num" w:pos="960" w:leader="none"/>
        </w:tabs>
      </w:pPr>
    </w:lvl>
    <w:lvl w:ilvl="2">
      <w:start w:val="1"/>
      <w:numFmt w:val="lowerRoman"/>
      <w:isLgl w:val="false"/>
      <w:suff w:val="tab"/>
      <w:lvlText w:val="%3."/>
      <w:lvlJc w:val="right"/>
      <w:pPr>
        <w:pStyle w:val="649"/>
        <w:ind w:left="1440" w:hanging="480"/>
        <w:tabs>
          <w:tab w:val="num" w:pos="1440" w:leader="none"/>
        </w:tabs>
      </w:pPr>
    </w:lvl>
    <w:lvl w:ilvl="3">
      <w:start w:val="1"/>
      <w:numFmt w:val="decimal"/>
      <w:isLgl w:val="false"/>
      <w:suff w:val="tab"/>
      <w:lvlText w:val="%4."/>
      <w:lvlJc w:val="left"/>
      <w:pPr>
        <w:pStyle w:val="649"/>
        <w:ind w:left="1920" w:hanging="480"/>
        <w:tabs>
          <w:tab w:val="num" w:pos="1920" w:leader="none"/>
        </w:tabs>
      </w:pPr>
    </w:lvl>
    <w:lvl w:ilvl="4">
      <w:start w:val="1"/>
      <w:numFmt w:val="ideographTraditional"/>
      <w:isLgl w:val="false"/>
      <w:suff w:val="tab"/>
      <w:lvlText w:val="%5、"/>
      <w:lvlJc w:val="left"/>
      <w:pPr>
        <w:pStyle w:val="649"/>
        <w:ind w:left="2400" w:hanging="480"/>
        <w:tabs>
          <w:tab w:val="num" w:pos="2400" w:leader="none"/>
        </w:tabs>
      </w:pPr>
    </w:lvl>
    <w:lvl w:ilvl="5">
      <w:start w:val="1"/>
      <w:numFmt w:val="lowerRoman"/>
      <w:isLgl w:val="false"/>
      <w:suff w:val="tab"/>
      <w:lvlText w:val="%6."/>
      <w:lvlJc w:val="right"/>
      <w:pPr>
        <w:pStyle w:val="649"/>
        <w:ind w:left="2880" w:hanging="480"/>
        <w:tabs>
          <w:tab w:val="num" w:pos="2880" w:leader="none"/>
        </w:tabs>
      </w:pPr>
    </w:lvl>
    <w:lvl w:ilvl="6">
      <w:start w:val="1"/>
      <w:numFmt w:val="decimal"/>
      <w:isLgl w:val="false"/>
      <w:suff w:val="tab"/>
      <w:lvlText w:val="%7."/>
      <w:lvlJc w:val="left"/>
      <w:pPr>
        <w:pStyle w:val="649"/>
        <w:ind w:left="3360" w:hanging="480"/>
        <w:tabs>
          <w:tab w:val="num" w:pos="3360" w:leader="none"/>
        </w:tabs>
      </w:pPr>
    </w:lvl>
    <w:lvl w:ilvl="7">
      <w:start w:val="1"/>
      <w:numFmt w:val="ideographTraditional"/>
      <w:isLgl w:val="false"/>
      <w:suff w:val="tab"/>
      <w:lvlText w:val="%8、"/>
      <w:lvlJc w:val="left"/>
      <w:pPr>
        <w:pStyle w:val="649"/>
        <w:ind w:left="3840" w:hanging="480"/>
        <w:tabs>
          <w:tab w:val="num" w:pos="3840" w:leader="none"/>
        </w:tabs>
      </w:pPr>
    </w:lvl>
    <w:lvl w:ilvl="8">
      <w:start w:val="1"/>
      <w:numFmt w:val="lowerRoman"/>
      <w:isLgl w:val="false"/>
      <w:suff w:val="tab"/>
      <w:lvlText w:val="%9."/>
      <w:lvlJc w:val="right"/>
      <w:pPr>
        <w:pStyle w:val="649"/>
        <w:ind w:left="4320" w:hanging="480"/>
        <w:tabs>
          <w:tab w:val="num" w:pos="4320" w:leader="none"/>
        </w:tabs>
      </w:pPr>
    </w:lvl>
  </w:abstractNum>
  <w:abstractNum w:abstractNumId="1">
    <w:multiLevelType w:val="hybridMultilevel"/>
    <w:lvl w:ilvl="0">
      <w:start w:val="1"/>
      <w:numFmt w:val="chineseCounting"/>
      <w:isLgl w:val="false"/>
      <w:suff w:val="nothing"/>
      <w:lvlText w:val="%1、"/>
      <w:lvlJc w:val="left"/>
      <w:pPr>
        <w:pStyle w:val="6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51"/>
    <w:link w:val="649"/>
    <w:qFormat/>
    <w:pPr>
      <w:jc w:val="both"/>
      <w:widowControl w:val="off"/>
    </w:pPr>
    <w:rPr>
      <w:sz w:val="21"/>
      <w:szCs w:val="24"/>
      <w:lang w:val="en-US" w:eastAsia="zh-CN" w:bidi="ar-SA"/>
    </w:rPr>
  </w:style>
  <w:style w:type="paragraph" w:styleId="650">
    <w:name w:val="标题 1"/>
    <w:basedOn w:val="649"/>
    <w:next w:val="649"/>
    <w:link w:val="662"/>
    <w:qFormat/>
    <w:pPr>
      <w:keepLines/>
      <w:keepNext/>
      <w:spacing w:before="340" w:after="330" w:line="578" w:lineRule="auto"/>
      <w:outlineLvl w:val="0"/>
    </w:pPr>
    <w:rPr>
      <w:b/>
      <w:bCs/>
      <w:sz w:val="44"/>
      <w:szCs w:val="44"/>
    </w:rPr>
  </w:style>
  <w:style w:type="paragraph" w:styleId="651">
    <w:name w:val="标题 2"/>
    <w:basedOn w:val="649"/>
    <w:next w:val="649"/>
    <w:link w:val="661"/>
    <w:qFormat/>
    <w:pPr>
      <w:keepLines/>
      <w:keepNext/>
      <w:spacing w:before="260" w:after="260" w:line="416" w:lineRule="auto"/>
      <w:outlineLvl w:val="1"/>
    </w:pPr>
    <w:rPr>
      <w:rFonts w:ascii="Arial" w:hAnsi="Arial" w:eastAsia="黑体"/>
      <w:b/>
      <w:bCs/>
      <w:sz w:val="32"/>
      <w:szCs w:val="32"/>
    </w:rPr>
  </w:style>
  <w:style w:type="paragraph" w:styleId="652">
    <w:name w:val="标题 3"/>
    <w:basedOn w:val="649"/>
    <w:next w:val="649"/>
    <w:link w:val="663"/>
    <w:qFormat/>
    <w:pPr>
      <w:keepLines/>
      <w:keepNext/>
      <w:spacing w:before="260" w:after="260" w:line="416" w:lineRule="auto"/>
      <w:outlineLvl w:val="2"/>
    </w:pPr>
    <w:rPr>
      <w:b/>
      <w:bCs/>
      <w:sz w:val="32"/>
      <w:szCs w:val="32"/>
    </w:rPr>
  </w:style>
  <w:style w:type="paragraph" w:styleId="653">
    <w:name w:val="标题 4"/>
    <w:basedOn w:val="649"/>
    <w:next w:val="649"/>
    <w:link w:val="664"/>
    <w:qFormat/>
    <w:pPr>
      <w:jc w:val="center"/>
      <w:keepNext/>
      <w:outlineLvl w:val="3"/>
    </w:pPr>
    <w:rPr>
      <w:rFonts w:eastAsia="新宋体"/>
      <w:sz w:val="30"/>
      <w:szCs w:val="21"/>
    </w:rPr>
  </w:style>
  <w:style w:type="paragraph" w:styleId="654">
    <w:name w:val="标题 5"/>
    <w:basedOn w:val="649"/>
    <w:next w:val="649"/>
    <w:link w:val="665"/>
    <w:qFormat/>
    <w:pPr>
      <w:keepLines/>
      <w:keepNext/>
      <w:spacing w:before="280" w:after="290" w:line="376" w:lineRule="auto"/>
      <w:outlineLvl w:val="4"/>
    </w:pPr>
    <w:rPr>
      <w:b/>
      <w:bCs/>
      <w:sz w:val="28"/>
      <w:szCs w:val="28"/>
    </w:rPr>
  </w:style>
  <w:style w:type="paragraph" w:styleId="655">
    <w:name w:val="标题 6"/>
    <w:basedOn w:val="649"/>
    <w:next w:val="667"/>
    <w:link w:val="666"/>
    <w:qFormat/>
    <w:pPr>
      <w:jc w:val="center"/>
      <w:keepNext/>
      <w:outlineLvl w:val="5"/>
    </w:pPr>
    <w:rPr>
      <w:b/>
      <w:sz w:val="44"/>
      <w:szCs w:val="20"/>
    </w:rPr>
  </w:style>
  <w:style w:type="paragraph" w:styleId="656">
    <w:name w:val="标题 7"/>
    <w:basedOn w:val="649"/>
    <w:next w:val="649"/>
    <w:link w:val="669"/>
    <w:qFormat/>
    <w:pPr>
      <w:keepLines/>
      <w:keepNext/>
      <w:spacing w:before="240" w:after="64" w:line="320" w:lineRule="auto"/>
      <w:outlineLvl w:val="6"/>
    </w:pPr>
    <w:rPr>
      <w:b/>
      <w:bCs/>
      <w:sz w:val="24"/>
    </w:rPr>
  </w:style>
  <w:style w:type="paragraph" w:styleId="657">
    <w:name w:val="标题 8"/>
    <w:basedOn w:val="649"/>
    <w:next w:val="649"/>
    <w:link w:val="670"/>
    <w:qFormat/>
    <w:pPr>
      <w:keepLines/>
      <w:keepNext/>
      <w:spacing w:before="240" w:after="64" w:line="320" w:lineRule="auto"/>
      <w:outlineLvl w:val="7"/>
    </w:pPr>
    <w:rPr>
      <w:rFonts w:ascii="Arial" w:hAnsi="Arial" w:eastAsia="黑体"/>
      <w:sz w:val="24"/>
    </w:rPr>
  </w:style>
  <w:style w:type="paragraph" w:styleId="658">
    <w:name w:val="标题 9"/>
    <w:basedOn w:val="649"/>
    <w:next w:val="649"/>
    <w:link w:val="671"/>
    <w:qFormat/>
    <w:pPr>
      <w:keepLines/>
      <w:keepNext/>
      <w:spacing w:before="240" w:after="64" w:line="320" w:lineRule="auto"/>
      <w:outlineLvl w:val="8"/>
    </w:pPr>
    <w:rPr>
      <w:rFonts w:ascii="Arial" w:hAnsi="Arial" w:eastAsia="黑体"/>
      <w:sz w:val="24"/>
      <w:szCs w:val="21"/>
    </w:rPr>
  </w:style>
  <w:style w:type="character" w:styleId="659">
    <w:name w:val="默认段落字体"/>
    <w:next w:val="659"/>
    <w:link w:val="649"/>
    <w:uiPriority w:val="1"/>
    <w:unhideWhenUsed/>
  </w:style>
  <w:style w:type="table" w:styleId="660">
    <w:name w:val="普通表格"/>
    <w:next w:val="660"/>
    <w:link w:val="649"/>
    <w:uiPriority w:val="99"/>
    <w:unhideWhenUsed/>
    <w:qFormat/>
    <w:tblPr/>
  </w:style>
  <w:style w:type="character" w:styleId="661">
    <w:name w:val="标题 2 Char"/>
    <w:next w:val="661"/>
    <w:link w:val="651"/>
    <w:rPr>
      <w:rFonts w:ascii="Arial" w:hAnsi="Arial" w:eastAsia="黑体" w:cs="Times New Roman"/>
      <w:b/>
      <w:bCs/>
      <w:sz w:val="32"/>
      <w:szCs w:val="32"/>
    </w:rPr>
  </w:style>
  <w:style w:type="character" w:styleId="662">
    <w:name w:val="标题 1 Char"/>
    <w:next w:val="662"/>
    <w:link w:val="650"/>
    <w:rPr>
      <w:rFonts w:ascii="Times New Roman" w:hAnsi="Times New Roman" w:eastAsia="宋体" w:cs="Times New Roman"/>
      <w:b/>
      <w:bCs/>
      <w:sz w:val="44"/>
      <w:szCs w:val="44"/>
    </w:rPr>
  </w:style>
  <w:style w:type="character" w:styleId="663">
    <w:name w:val="标题 3 Char"/>
    <w:next w:val="663"/>
    <w:link w:val="652"/>
    <w:rPr>
      <w:rFonts w:ascii="Times New Roman" w:hAnsi="Times New Roman" w:eastAsia="宋体" w:cs="Times New Roman"/>
      <w:b/>
      <w:bCs/>
      <w:sz w:val="32"/>
      <w:szCs w:val="32"/>
    </w:rPr>
  </w:style>
  <w:style w:type="character" w:styleId="664">
    <w:name w:val="标题 4 Char"/>
    <w:next w:val="664"/>
    <w:link w:val="653"/>
    <w:rPr>
      <w:rFonts w:ascii="Times New Roman" w:hAnsi="Times New Roman" w:eastAsia="新宋体" w:cs="Times New Roman"/>
      <w:sz w:val="30"/>
      <w:szCs w:val="21"/>
    </w:rPr>
  </w:style>
  <w:style w:type="character" w:styleId="665">
    <w:name w:val="标题 5 Char"/>
    <w:next w:val="665"/>
    <w:link w:val="654"/>
    <w:rPr>
      <w:rFonts w:ascii="Times New Roman" w:hAnsi="Times New Roman" w:eastAsia="宋体" w:cs="Times New Roman"/>
      <w:b/>
      <w:bCs/>
      <w:sz w:val="28"/>
      <w:szCs w:val="28"/>
    </w:rPr>
  </w:style>
  <w:style w:type="character" w:styleId="666">
    <w:name w:val="标题 6 Char"/>
    <w:next w:val="666"/>
    <w:link w:val="655"/>
    <w:rPr>
      <w:rFonts w:ascii="Times New Roman" w:hAnsi="Times New Roman" w:eastAsia="宋体" w:cs="Times New Roman"/>
      <w:b/>
      <w:sz w:val="44"/>
      <w:szCs w:val="20"/>
    </w:rPr>
  </w:style>
  <w:style w:type="paragraph" w:styleId="667">
    <w:name w:val="正文缩进"/>
    <w:basedOn w:val="649"/>
    <w:next w:val="667"/>
    <w:link w:val="668"/>
    <w:pPr>
      <w:ind w:firstLine="420"/>
    </w:pPr>
    <w:rPr>
      <w:sz w:val="20"/>
      <w:szCs w:val="20"/>
    </w:rPr>
  </w:style>
  <w:style w:type="character" w:styleId="668">
    <w:name w:val="正文缩进 Char"/>
    <w:next w:val="668"/>
    <w:link w:val="667"/>
    <w:rPr>
      <w:rFonts w:ascii="Times New Roman" w:hAnsi="Times New Roman" w:eastAsia="宋体" w:cs="Times New Roman"/>
      <w:sz w:val="20"/>
      <w:szCs w:val="20"/>
    </w:rPr>
  </w:style>
  <w:style w:type="character" w:styleId="669">
    <w:name w:val="标题 7 Char"/>
    <w:next w:val="669"/>
    <w:link w:val="656"/>
    <w:rPr>
      <w:rFonts w:ascii="Times New Roman" w:hAnsi="Times New Roman" w:eastAsia="宋体" w:cs="Times New Roman"/>
      <w:b/>
      <w:bCs/>
      <w:sz w:val="24"/>
      <w:szCs w:val="24"/>
    </w:rPr>
  </w:style>
  <w:style w:type="character" w:styleId="670">
    <w:name w:val="标题 8 Char"/>
    <w:next w:val="670"/>
    <w:link w:val="657"/>
    <w:rPr>
      <w:rFonts w:ascii="Arial" w:hAnsi="Arial" w:eastAsia="黑体" w:cs="Times New Roman"/>
      <w:sz w:val="24"/>
      <w:szCs w:val="24"/>
    </w:rPr>
  </w:style>
  <w:style w:type="character" w:styleId="671">
    <w:name w:val="标题 9 Char"/>
    <w:next w:val="671"/>
    <w:link w:val="658"/>
    <w:rPr>
      <w:rFonts w:ascii="Arial" w:hAnsi="Arial" w:eastAsia="黑体" w:cs="Times New Roman"/>
      <w:sz w:val="24"/>
      <w:szCs w:val="21"/>
    </w:rPr>
  </w:style>
  <w:style w:type="paragraph" w:styleId="672">
    <w:name w:val="文档结构图"/>
    <w:basedOn w:val="649"/>
    <w:next w:val="672"/>
    <w:link w:val="673"/>
    <w:semiHidden/>
    <w:pPr>
      <w:shd w:val="clear" w:color="auto" w:fill="000080"/>
    </w:pPr>
    <w:rPr>
      <w:sz w:val="20"/>
    </w:rPr>
  </w:style>
  <w:style w:type="character" w:styleId="673">
    <w:name w:val="文档结构图 Char"/>
    <w:next w:val="673"/>
    <w:link w:val="672"/>
    <w:semiHidden/>
    <w:rPr>
      <w:szCs w:val="24"/>
      <w:shd w:val="clear" w:color="auto" w:fill="000080"/>
    </w:rPr>
  </w:style>
  <w:style w:type="paragraph" w:styleId="674">
    <w:name w:val="批注文字"/>
    <w:basedOn w:val="649"/>
    <w:next w:val="674"/>
    <w:link w:val="649"/>
    <w:uiPriority w:val="99"/>
    <w:unhideWhenUsed/>
    <w:pPr>
      <w:jc w:val="left"/>
    </w:pPr>
  </w:style>
  <w:style w:type="paragraph" w:styleId="675">
    <w:name w:val="正文文本 3"/>
    <w:basedOn w:val="649"/>
    <w:next w:val="675"/>
    <w:link w:val="676"/>
    <w:pPr>
      <w:spacing w:after="120"/>
    </w:pPr>
    <w:rPr>
      <w:sz w:val="16"/>
      <w:szCs w:val="16"/>
    </w:rPr>
  </w:style>
  <w:style w:type="character" w:styleId="676">
    <w:name w:val="正文文本 3 Char"/>
    <w:next w:val="676"/>
    <w:link w:val="675"/>
    <w:rPr>
      <w:rFonts w:ascii="Times New Roman" w:hAnsi="Times New Roman" w:eastAsia="宋体" w:cs="Times New Roman"/>
      <w:sz w:val="16"/>
      <w:szCs w:val="16"/>
    </w:rPr>
  </w:style>
  <w:style w:type="paragraph" w:styleId="677">
    <w:name w:val="正文文本"/>
    <w:basedOn w:val="649"/>
    <w:next w:val="649"/>
    <w:link w:val="678"/>
    <w:rPr>
      <w:rFonts w:ascii="仿宋_GB2312" w:eastAsia="仿宋_GB2312"/>
      <w:sz w:val="24"/>
      <w:szCs w:val="20"/>
    </w:rPr>
  </w:style>
  <w:style w:type="character" w:styleId="678">
    <w:name w:val="正文文本 Char"/>
    <w:next w:val="678"/>
    <w:link w:val="677"/>
    <w:rPr>
      <w:rFonts w:ascii="仿宋_GB2312" w:hAnsi="Times New Roman" w:eastAsia="仿宋_GB2312" w:cs="Times New Roman"/>
      <w:sz w:val="24"/>
      <w:szCs w:val="20"/>
    </w:rPr>
  </w:style>
  <w:style w:type="paragraph" w:styleId="679">
    <w:name w:val="正文文本缩进"/>
    <w:basedOn w:val="649"/>
    <w:next w:val="681"/>
    <w:link w:val="680"/>
    <w:pPr>
      <w:ind w:left="765"/>
    </w:pPr>
    <w:rPr>
      <w:rFonts w:ascii="仿宋_GB2312" w:eastAsia="仿宋_GB2312"/>
      <w:sz w:val="28"/>
      <w:szCs w:val="20"/>
    </w:rPr>
  </w:style>
  <w:style w:type="character" w:styleId="680">
    <w:name w:val="正文文本缩进 Char"/>
    <w:next w:val="680"/>
    <w:link w:val="679"/>
    <w:rPr>
      <w:rFonts w:ascii="仿宋_GB2312" w:hAnsi="Times New Roman" w:eastAsia="仿宋_GB2312" w:cs="Times New Roman"/>
      <w:sz w:val="28"/>
      <w:szCs w:val="20"/>
    </w:rPr>
  </w:style>
  <w:style w:type="paragraph" w:styleId="681">
    <w:name w:val="寄信人地址"/>
    <w:basedOn w:val="649"/>
    <w:next w:val="681"/>
    <w:link w:val="649"/>
    <w:uiPriority w:val="99"/>
    <w:unhideWhenUsed/>
    <w:rPr>
      <w:rFonts w:ascii="Arial" w:hAnsi="Arial"/>
    </w:rPr>
  </w:style>
  <w:style w:type="paragraph" w:styleId="682">
    <w:name w:val="纯文本"/>
    <w:basedOn w:val="649"/>
    <w:next w:val="682"/>
    <w:link w:val="683"/>
    <w:rPr>
      <w:rFonts w:ascii="宋体" w:hAnsi="Courier New"/>
      <w:sz w:val="20"/>
      <w:szCs w:val="21"/>
    </w:rPr>
  </w:style>
  <w:style w:type="character" w:styleId="683">
    <w:name w:val="纯文本 Char"/>
    <w:next w:val="683"/>
    <w:link w:val="682"/>
    <w:rPr>
      <w:rFonts w:ascii="宋体" w:hAnsi="Courier New" w:eastAsia="宋体" w:cs="Courier New"/>
      <w:szCs w:val="21"/>
    </w:rPr>
  </w:style>
  <w:style w:type="paragraph" w:styleId="684">
    <w:name w:val="日期"/>
    <w:basedOn w:val="649"/>
    <w:next w:val="649"/>
    <w:link w:val="685"/>
    <w:rPr>
      <w:sz w:val="24"/>
      <w:szCs w:val="20"/>
    </w:rPr>
  </w:style>
  <w:style w:type="character" w:styleId="685">
    <w:name w:val="日期 Char"/>
    <w:next w:val="685"/>
    <w:link w:val="684"/>
    <w:rPr>
      <w:rFonts w:ascii="Times New Roman" w:hAnsi="Times New Roman" w:eastAsia="宋体" w:cs="Times New Roman"/>
      <w:sz w:val="24"/>
      <w:szCs w:val="20"/>
    </w:rPr>
  </w:style>
  <w:style w:type="paragraph" w:styleId="686">
    <w:name w:val="正文文本缩进 2"/>
    <w:basedOn w:val="649"/>
    <w:next w:val="686"/>
    <w:link w:val="687"/>
    <w:pPr>
      <w:ind w:firstLine="560"/>
      <w:spacing w:line="500" w:lineRule="exact"/>
    </w:pPr>
    <w:rPr>
      <w:rFonts w:eastAsia="仿宋_GB2312"/>
      <w:sz w:val="28"/>
      <w:szCs w:val="20"/>
    </w:rPr>
  </w:style>
  <w:style w:type="character" w:styleId="687">
    <w:name w:val="正文文本缩进 2 Char"/>
    <w:next w:val="687"/>
    <w:link w:val="686"/>
    <w:rPr>
      <w:rFonts w:ascii="Times New Roman" w:hAnsi="Times New Roman" w:eastAsia="仿宋_GB2312" w:cs="Times New Roman"/>
      <w:sz w:val="28"/>
      <w:szCs w:val="20"/>
    </w:rPr>
  </w:style>
  <w:style w:type="paragraph" w:styleId="688">
    <w:name w:val="批注框文本"/>
    <w:basedOn w:val="649"/>
    <w:next w:val="688"/>
    <w:link w:val="689"/>
    <w:semiHidden/>
    <w:rPr>
      <w:sz w:val="18"/>
      <w:szCs w:val="18"/>
    </w:rPr>
  </w:style>
  <w:style w:type="character" w:styleId="689">
    <w:name w:val="批注框文本 Char"/>
    <w:next w:val="689"/>
    <w:link w:val="688"/>
    <w:semiHidden/>
    <w:rPr>
      <w:sz w:val="18"/>
      <w:szCs w:val="18"/>
    </w:rPr>
  </w:style>
  <w:style w:type="paragraph" w:styleId="690">
    <w:name w:val="页脚"/>
    <w:basedOn w:val="649"/>
    <w:next w:val="690"/>
    <w:link w:val="691"/>
    <w:uiPriority w:val="99"/>
    <w:pPr>
      <w:jc w:val="left"/>
      <w:tabs>
        <w:tab w:val="center" w:pos="4153" w:leader="none"/>
        <w:tab w:val="right" w:pos="8306" w:leader="none"/>
      </w:tabs>
    </w:pPr>
    <w:rPr>
      <w:sz w:val="18"/>
      <w:szCs w:val="20"/>
    </w:rPr>
  </w:style>
  <w:style w:type="character" w:styleId="691">
    <w:name w:val="页脚 Char"/>
    <w:next w:val="691"/>
    <w:link w:val="690"/>
    <w:uiPriority w:val="99"/>
    <w:rPr>
      <w:rFonts w:ascii="Times New Roman" w:hAnsi="Times New Roman" w:eastAsia="宋体" w:cs="Times New Roman"/>
      <w:sz w:val="18"/>
      <w:szCs w:val="20"/>
    </w:rPr>
  </w:style>
  <w:style w:type="paragraph" w:styleId="692">
    <w:name w:val="页眉"/>
    <w:basedOn w:val="649"/>
    <w:next w:val="692"/>
    <w:link w:val="693"/>
    <w:pPr>
      <w:jc w:val="center"/>
      <w:tabs>
        <w:tab w:val="center" w:pos="4153" w:leader="none"/>
        <w:tab w:val="right" w:pos="8306" w:leader="none"/>
      </w:tabs>
      <w:pBdr>
        <w:bottom w:val="single" w:color="000000" w:sz="6" w:space="1"/>
      </w:pBdr>
    </w:pPr>
    <w:rPr>
      <w:sz w:val="18"/>
      <w:szCs w:val="18"/>
    </w:rPr>
  </w:style>
  <w:style w:type="character" w:styleId="693">
    <w:name w:val="页眉 Char"/>
    <w:next w:val="693"/>
    <w:link w:val="692"/>
    <w:rPr>
      <w:rFonts w:ascii="Times New Roman" w:hAnsi="Times New Roman" w:eastAsia="宋体" w:cs="Times New Roman"/>
      <w:sz w:val="18"/>
      <w:szCs w:val="18"/>
    </w:rPr>
  </w:style>
  <w:style w:type="paragraph" w:styleId="694">
    <w:name w:val="目录 1"/>
    <w:basedOn w:val="649"/>
    <w:next w:val="649"/>
    <w:link w:val="649"/>
    <w:semiHidden/>
    <w:rPr>
      <w:sz w:val="24"/>
    </w:rPr>
  </w:style>
  <w:style w:type="paragraph" w:styleId="695">
    <w:name w:val="列表"/>
    <w:basedOn w:val="649"/>
    <w:next w:val="695"/>
    <w:link w:val="649"/>
    <w:pPr>
      <w:ind w:left="200" w:hanging="200"/>
    </w:pPr>
  </w:style>
  <w:style w:type="paragraph" w:styleId="696">
    <w:name w:val="正文文本缩进 3"/>
    <w:basedOn w:val="649"/>
    <w:next w:val="696"/>
    <w:link w:val="697"/>
    <w:pPr>
      <w:ind w:left="420"/>
      <w:spacing w:after="120"/>
    </w:pPr>
    <w:rPr>
      <w:sz w:val="16"/>
      <w:szCs w:val="16"/>
    </w:rPr>
  </w:style>
  <w:style w:type="character" w:styleId="697">
    <w:name w:val="正文文本缩进 3 Char"/>
    <w:next w:val="697"/>
    <w:link w:val="696"/>
    <w:rPr>
      <w:rFonts w:ascii="Times New Roman" w:hAnsi="Times New Roman" w:eastAsia="宋体" w:cs="Times New Roman"/>
      <w:sz w:val="16"/>
      <w:szCs w:val="16"/>
    </w:rPr>
  </w:style>
  <w:style w:type="paragraph" w:styleId="698">
    <w:name w:val="正文文本 2"/>
    <w:basedOn w:val="649"/>
    <w:next w:val="698"/>
    <w:link w:val="699"/>
    <w:rPr>
      <w:b/>
      <w:bCs/>
      <w:sz w:val="18"/>
    </w:rPr>
  </w:style>
  <w:style w:type="character" w:styleId="699">
    <w:name w:val="正文文本 2 Char"/>
    <w:next w:val="699"/>
    <w:link w:val="698"/>
    <w:rPr>
      <w:rFonts w:ascii="Times New Roman" w:hAnsi="Times New Roman" w:eastAsia="宋体" w:cs="Times New Roman"/>
      <w:b/>
      <w:bCs/>
      <w:sz w:val="18"/>
      <w:szCs w:val="24"/>
    </w:rPr>
  </w:style>
  <w:style w:type="paragraph" w:styleId="700">
    <w:name w:val="普通(网站)"/>
    <w:basedOn w:val="649"/>
    <w:next w:val="700"/>
    <w:link w:val="649"/>
    <w:pPr>
      <w:jc w:val="left"/>
      <w:spacing w:before="100" w:beforeAutospacing="1" w:after="100" w:afterAutospacing="1"/>
      <w:widowControl/>
    </w:pPr>
    <w:rPr>
      <w:rFonts w:ascii="宋体" w:hAnsi="宋体"/>
      <w:color w:val="000000"/>
      <w:sz w:val="24"/>
    </w:rPr>
  </w:style>
  <w:style w:type="paragraph" w:styleId="701">
    <w:name w:val="正文首行缩进"/>
    <w:basedOn w:val="677"/>
    <w:next w:val="701"/>
    <w:link w:val="702"/>
    <w:pPr>
      <w:ind w:firstLine="420"/>
      <w:spacing w:after="120"/>
    </w:pPr>
    <w:rPr>
      <w:rFonts w:ascii="Times New Roman" w:eastAsia="宋体"/>
      <w:szCs w:val="24"/>
    </w:rPr>
  </w:style>
  <w:style w:type="character" w:styleId="702">
    <w:name w:val="正文首行缩进 Char"/>
    <w:next w:val="702"/>
    <w:link w:val="701"/>
    <w:rPr>
      <w:rFonts w:ascii="Times New Roman" w:hAnsi="Times New Roman" w:eastAsia="宋体" w:cs="Times New Roman"/>
      <w:sz w:val="24"/>
      <w:szCs w:val="24"/>
    </w:rPr>
  </w:style>
  <w:style w:type="paragraph" w:styleId="703">
    <w:name w:val="正文首行缩进 2"/>
    <w:basedOn w:val="679"/>
    <w:next w:val="703"/>
    <w:link w:val="649"/>
    <w:unhideWhenUsed/>
    <w:pPr>
      <w:ind w:firstLine="420"/>
    </w:pPr>
  </w:style>
  <w:style w:type="character" w:styleId="704">
    <w:name w:val="要点"/>
    <w:basedOn w:val="659"/>
    <w:next w:val="704"/>
    <w:link w:val="649"/>
    <w:qFormat/>
    <w:rPr>
      <w:b/>
      <w:bCs/>
    </w:rPr>
  </w:style>
  <w:style w:type="character" w:styleId="705">
    <w:name w:val="页码"/>
    <w:next w:val="705"/>
    <w:link w:val="649"/>
  </w:style>
  <w:style w:type="character" w:styleId="706">
    <w:name w:val="已访问的超链接"/>
    <w:next w:val="706"/>
    <w:link w:val="649"/>
    <w:rPr>
      <w:color w:val="800080"/>
      <w:u w:val="single"/>
    </w:rPr>
  </w:style>
  <w:style w:type="character" w:styleId="707">
    <w:name w:val="强调"/>
    <w:basedOn w:val="659"/>
    <w:next w:val="707"/>
    <w:link w:val="649"/>
    <w:uiPriority w:val="20"/>
    <w:qFormat/>
    <w:rPr>
      <w:i/>
    </w:rPr>
  </w:style>
  <w:style w:type="character" w:styleId="708">
    <w:name w:val="超链接"/>
    <w:next w:val="708"/>
    <w:link w:val="649"/>
    <w:rPr>
      <w:color w:val="0000ff"/>
      <w:u w:val="single"/>
    </w:rPr>
  </w:style>
  <w:style w:type="character" w:styleId="709">
    <w:name w:val="cn_text1"/>
    <w:next w:val="709"/>
    <w:link w:val="649"/>
    <w:rPr>
      <w:rFonts w:ascii="ˎ̥" w:hAnsi="ˎ̥"/>
      <w:color w:val="003399"/>
      <w:spacing w:val="15"/>
      <w:sz w:val="18"/>
      <w:szCs w:val="18"/>
    </w:rPr>
  </w:style>
  <w:style w:type="character" w:styleId="710">
    <w:name w:val="普通正文 Char"/>
    <w:next w:val="710"/>
    <w:link w:val="711"/>
    <w:rPr>
      <w:rFonts w:ascii="Arial" w:hAnsi="Arial"/>
      <w:sz w:val="24"/>
      <w:szCs w:val="24"/>
    </w:rPr>
  </w:style>
  <w:style w:type="paragraph" w:styleId="711">
    <w:name w:val="普通正文"/>
    <w:basedOn w:val="649"/>
    <w:next w:val="711"/>
    <w:link w:val="710"/>
    <w:pPr>
      <w:ind w:left="-2" w:right="120" w:firstLine="480"/>
      <w:jc w:val="center"/>
      <w:spacing w:before="120" w:after="120" w:line="360" w:lineRule="auto"/>
    </w:pPr>
    <w:rPr>
      <w:rFonts w:ascii="Arial" w:hAnsi="Arial"/>
      <w:sz w:val="24"/>
    </w:rPr>
  </w:style>
  <w:style w:type="character" w:styleId="712">
    <w:name w:val="ssss Char"/>
    <w:next w:val="712"/>
    <w:link w:val="649"/>
    <w:rPr>
      <w:rFonts w:eastAsia="宋体"/>
      <w:sz w:val="24"/>
      <w:szCs w:val="24"/>
      <w:lang w:val="en-US" w:eastAsia="zh-CN" w:bidi="ar-SA"/>
    </w:rPr>
  </w:style>
  <w:style w:type="character" w:styleId="713">
    <w:name w:val="ssss Char1"/>
    <w:next w:val="713"/>
    <w:link w:val="714"/>
    <w:rPr>
      <w:rFonts w:ascii="Times New Roman" w:hAnsi="Times New Roman" w:eastAsia="宋体" w:cs="Times New Roman"/>
      <w:sz w:val="24"/>
      <w:szCs w:val="24"/>
    </w:rPr>
  </w:style>
  <w:style w:type="paragraph" w:styleId="714">
    <w:name w:val="ssss"/>
    <w:basedOn w:val="649"/>
    <w:next w:val="714"/>
    <w:link w:val="713"/>
    <w:pPr>
      <w:ind w:firstLine="480"/>
      <w:spacing w:line="360" w:lineRule="auto"/>
    </w:pPr>
    <w:rPr>
      <w:sz w:val="24"/>
    </w:rPr>
  </w:style>
  <w:style w:type="character" w:styleId="715">
    <w:name w:val="正文缩进2格 Char"/>
    <w:next w:val="715"/>
    <w:link w:val="716"/>
    <w:rPr>
      <w:rFonts w:ascii="仿宋_GB2312" w:hAnsi="宋体" w:eastAsia="仿宋_GB2312" w:cs="Times New Roman"/>
      <w:sz w:val="31"/>
      <w:szCs w:val="28"/>
    </w:rPr>
  </w:style>
  <w:style w:type="paragraph" w:styleId="716">
    <w:name w:val="正文缩进2格"/>
    <w:basedOn w:val="649"/>
    <w:next w:val="716"/>
    <w:link w:val="715"/>
    <w:pPr>
      <w:ind w:firstLine="639"/>
      <w:spacing w:line="600" w:lineRule="exact"/>
    </w:pPr>
    <w:rPr>
      <w:rFonts w:ascii="仿宋_GB2312" w:hAnsi="宋体" w:eastAsia="仿宋_GB2312"/>
      <w:sz w:val="31"/>
      <w:szCs w:val="28"/>
    </w:rPr>
  </w:style>
  <w:style w:type="character" w:styleId="717">
    <w:name w:val="列出段落 Char"/>
    <w:next w:val="717"/>
    <w:link w:val="718"/>
    <w:uiPriority w:val="99"/>
  </w:style>
  <w:style w:type="paragraph" w:styleId="718">
    <w:name w:val="列出段落"/>
    <w:basedOn w:val="649"/>
    <w:next w:val="718"/>
    <w:link w:val="717"/>
    <w:uiPriority w:val="99"/>
    <w:qFormat/>
    <w:pPr>
      <w:ind w:firstLine="420"/>
    </w:pPr>
    <w:rPr>
      <w:sz w:val="20"/>
      <w:szCs w:val="20"/>
    </w:rPr>
  </w:style>
  <w:style w:type="character" w:styleId="719">
    <w:name w:val="样式 ssss + 宋体 五号1 Char"/>
    <w:next w:val="719"/>
    <w:link w:val="720"/>
    <w:rPr>
      <w:rFonts w:ascii="宋体" w:hAnsi="宋体" w:eastAsia="宋体" w:cs="Times New Roman"/>
      <w:sz w:val="24"/>
      <w:szCs w:val="24"/>
    </w:rPr>
  </w:style>
  <w:style w:type="paragraph" w:styleId="720">
    <w:name w:val="样式 ssss + 宋体 五号1"/>
    <w:basedOn w:val="714"/>
    <w:next w:val="720"/>
    <w:link w:val="719"/>
    <w:rPr>
      <w:rFonts w:ascii="宋体" w:hAnsi="宋体"/>
    </w:rPr>
  </w:style>
  <w:style w:type="character" w:styleId="721">
    <w:name w:val="文档结构图 Char1"/>
    <w:next w:val="721"/>
    <w:link w:val="649"/>
    <w:uiPriority w:val="99"/>
    <w:semiHidden/>
    <w:rPr>
      <w:rFonts w:ascii="宋体" w:hAnsi="Times New Roman" w:eastAsia="宋体" w:cs="Times New Roman"/>
      <w:sz w:val="18"/>
      <w:szCs w:val="18"/>
    </w:rPr>
  </w:style>
  <w:style w:type="character" w:styleId="722">
    <w:name w:val="FA正文 Char"/>
    <w:next w:val="722"/>
    <w:link w:val="723"/>
    <w:rPr>
      <w:rFonts w:ascii="宋体" w:hAnsi="宋体" w:eastAsia="宋体" w:cs="Times New Roman"/>
      <w:sz w:val="28"/>
      <w:szCs w:val="28"/>
    </w:rPr>
  </w:style>
  <w:style w:type="paragraph" w:styleId="723">
    <w:name w:val="FA正文"/>
    <w:basedOn w:val="649"/>
    <w:next w:val="723"/>
    <w:link w:val="722"/>
    <w:pPr>
      <w:ind w:firstLine="538"/>
      <w:spacing w:line="440" w:lineRule="atLeast"/>
      <w:tabs>
        <w:tab w:val="left" w:pos="3375" w:leader="none"/>
      </w:tabs>
    </w:pPr>
    <w:rPr>
      <w:rFonts w:ascii="宋体" w:hAnsi="宋体"/>
      <w:sz w:val="28"/>
      <w:szCs w:val="28"/>
    </w:rPr>
  </w:style>
  <w:style w:type="character" w:styleId="724">
    <w:name w:val="标题 4 Char1,H4 Char,heading 4 Char,h4 Char,PIM 4 Char,bullet Char,bl Char,bb Char,H41 Char,H42 Char,H43 Char,H44 Char,H45 Char,H46 Char,H47 Char,H48 Char,H49 Char,H410 Char,H411 Char,H421 Char,H431 Char,H441 Char,H451 Char,H461 Char,H471 Char,H481 Char"/>
    <w:next w:val="724"/>
    <w:link w:val="649"/>
    <w:rPr>
      <w:rFonts w:ascii="Arial" w:hAnsi="Arial" w:eastAsia="黑体"/>
      <w:b/>
      <w:bCs/>
      <w:sz w:val="28"/>
      <w:szCs w:val="28"/>
      <w:lang w:val="en-US" w:eastAsia="zh-CN" w:bidi="ar-SA"/>
    </w:rPr>
  </w:style>
  <w:style w:type="character" w:styleId="725">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725"/>
    <w:link w:val="649"/>
    <w:uiPriority w:val="34"/>
    <w:qFormat/>
    <w:rPr>
      <w:rFonts w:ascii="Calibri" w:hAnsi="Calibri"/>
      <w:sz w:val="21"/>
      <w:szCs w:val="22"/>
    </w:rPr>
  </w:style>
  <w:style w:type="character" w:styleId="726">
    <w:name w:val="批注框文本 Char1"/>
    <w:next w:val="726"/>
    <w:link w:val="649"/>
    <w:uiPriority w:val="99"/>
    <w:semiHidden/>
    <w:rPr>
      <w:rFonts w:ascii="Times New Roman" w:hAnsi="Times New Roman" w:eastAsia="宋体" w:cs="Times New Roman"/>
      <w:sz w:val="18"/>
      <w:szCs w:val="18"/>
    </w:rPr>
  </w:style>
  <w:style w:type="character" w:styleId="727">
    <w:name w:val="point_normal1"/>
    <w:next w:val="727"/>
    <w:link w:val="649"/>
    <w:rPr>
      <w:rFonts w:ascii="Arial" w:hAnsi="Arial" w:cs="Arial"/>
      <w:sz w:val="16"/>
      <w:szCs w:val="16"/>
    </w:rPr>
  </w:style>
  <w:style w:type="paragraph" w:styleId="728">
    <w:name w:val="Default"/>
    <w:next w:val="649"/>
    <w:link w:val="649"/>
    <w:qFormat/>
    <w:pPr>
      <w:widowControl w:val="off"/>
    </w:pPr>
    <w:rPr>
      <w:rFonts w:ascii="宋体" w:hAnsi="宋体" w:cs="宋体"/>
      <w:color w:val="000000"/>
      <w:sz w:val="24"/>
      <w:szCs w:val="24"/>
      <w:lang w:val="en-US" w:eastAsia="zh-CN" w:bidi="ar-SA"/>
    </w:rPr>
  </w:style>
  <w:style w:type="paragraph" w:styleId="729">
    <w:name w:val="样式 宋体 四号 黑色 左侧:  0.74 厘米 首行缩进:  0.74 厘米 行距: 1.5 倍行距"/>
    <w:basedOn w:val="649"/>
    <w:next w:val="729"/>
    <w:link w:val="649"/>
    <w:pPr>
      <w:ind w:firstLine="420"/>
      <w:spacing w:line="360" w:lineRule="auto"/>
    </w:pPr>
    <w:rPr>
      <w:rFonts w:ascii="宋体"/>
      <w:color w:val="000000"/>
      <w:sz w:val="24"/>
      <w:szCs w:val="21"/>
    </w:rPr>
  </w:style>
  <w:style w:type="paragraph" w:styleId="730">
    <w:name w:val="样式 正文文本缩进 3 + 四号"/>
    <w:basedOn w:val="696"/>
    <w:next w:val="730"/>
    <w:link w:val="649"/>
    <w:pPr>
      <w:ind w:left="0" w:firstLine="437"/>
      <w:spacing w:after="0" w:line="360" w:lineRule="auto"/>
    </w:pPr>
    <w:rPr>
      <w:sz w:val="24"/>
      <w:szCs w:val="21"/>
    </w:rPr>
  </w:style>
  <w:style w:type="paragraph" w:styleId="731">
    <w:name w:val="style4"/>
    <w:basedOn w:val="649"/>
    <w:next w:val="732"/>
    <w:link w:val="649"/>
    <w:qFormat/>
    <w:pPr>
      <w:spacing w:before="280" w:after="280"/>
      <w:widowControl/>
    </w:pPr>
    <w:rPr>
      <w:rFonts w:ascii="宋体"/>
      <w:sz w:val="18"/>
    </w:rPr>
  </w:style>
  <w:style w:type="paragraph" w:styleId="732">
    <w:name w:val="2"/>
    <w:next w:val="649"/>
    <w:link w:val="649"/>
    <w:uiPriority w:val="99"/>
    <w:qFormat/>
    <w:pPr>
      <w:jc w:val="both"/>
      <w:widowControl w:val="off"/>
    </w:pPr>
    <w:rPr>
      <w:sz w:val="21"/>
      <w:szCs w:val="21"/>
      <w:lang w:val="en-US" w:eastAsia="zh-CN" w:bidi="ar-SA"/>
    </w:rPr>
  </w:style>
  <w:style w:type="paragraph" w:styleId="733">
    <w:name w:val=" Char"/>
    <w:basedOn w:val="649"/>
    <w:next w:val="733"/>
    <w:link w:val="649"/>
    <w:rPr>
      <w:rFonts w:ascii="Tahoma" w:hAnsi="Tahoma"/>
      <w:sz w:val="24"/>
      <w:szCs w:val="20"/>
    </w:rPr>
  </w:style>
  <w:style w:type="paragraph" w:styleId="734">
    <w:name w:val="Normal1"/>
    <w:next w:val="734"/>
    <w:link w:val="649"/>
    <w:pPr>
      <w:jc w:val="both"/>
      <w:spacing w:line="315" w:lineRule="atLeast"/>
      <w:widowControl w:val="off"/>
    </w:pPr>
    <w:rPr>
      <w:rFonts w:ascii="宋体"/>
      <w:sz w:val="24"/>
      <w:lang w:val="en-US" w:eastAsia="zh-CN" w:bidi="ar-SA"/>
    </w:rPr>
  </w:style>
  <w:style w:type="paragraph" w:styleId="735">
    <w:name w:val="无间隔1"/>
    <w:next w:val="735"/>
    <w:link w:val="649"/>
    <w:qFormat/>
    <w:rPr>
      <w:sz w:val="22"/>
      <w:szCs w:val="22"/>
      <w:lang w:val="en-US" w:eastAsia="en-US" w:bidi="en-US"/>
    </w:rPr>
  </w:style>
  <w:style w:type="paragraph" w:styleId="736">
    <w:name w:val="表格"/>
    <w:basedOn w:val="649"/>
    <w:next w:val="736"/>
    <w:link w:val="649"/>
    <w:rPr>
      <w:rFonts w:ascii="Arial" w:hAnsi="Arial"/>
      <w:sz w:val="24"/>
    </w:rPr>
  </w:style>
  <w:style w:type="paragraph" w:styleId="737">
    <w:name w:val=" Char Char 字元 字元 字元 Char Char Char Char"/>
    <w:basedOn w:val="649"/>
    <w:next w:val="737"/>
    <w:link w:val="649"/>
    <w:pPr>
      <w:spacing w:line="360" w:lineRule="auto"/>
    </w:pPr>
    <w:rPr>
      <w:sz w:val="24"/>
      <w:szCs w:val="20"/>
    </w:rPr>
  </w:style>
  <w:style w:type="paragraph" w:styleId="738">
    <w:name w:val="msonormalcxspmiddle"/>
    <w:basedOn w:val="649"/>
    <w:next w:val="738"/>
    <w:link w:val="649"/>
    <w:pPr>
      <w:jc w:val="left"/>
      <w:spacing w:before="100" w:beforeAutospacing="1" w:after="100" w:afterAutospacing="1"/>
      <w:widowControl/>
    </w:pPr>
    <w:rPr>
      <w:rFonts w:ascii="宋体" w:hAnsi="宋体" w:cs="宋体"/>
      <w:sz w:val="24"/>
    </w:rPr>
  </w:style>
  <w:style w:type="paragraph" w:styleId="739">
    <w:name w:val="标题------4"/>
    <w:basedOn w:val="653"/>
    <w:next w:val="739"/>
    <w:link w:val="649"/>
    <w:pPr>
      <w:ind w:left="960" w:hanging="420"/>
      <w:jc w:val="both"/>
      <w:keepLines/>
      <w:spacing w:line="360" w:lineRule="auto"/>
    </w:pPr>
    <w:rPr>
      <w:rFonts w:ascii="仿宋_GB2312" w:hAnsi="宋体" w:eastAsia="仿宋_GB2312" w:cs="仿宋_GB2312"/>
      <w:b/>
      <w:sz w:val="28"/>
      <w:szCs w:val="28"/>
      <w:lang w:val="zh-CN"/>
    </w:rPr>
  </w:style>
  <w:style w:type="paragraph" w:styleId="740">
    <w:name w:val="msonormalcxsplast"/>
    <w:basedOn w:val="649"/>
    <w:next w:val="740"/>
    <w:link w:val="649"/>
    <w:pPr>
      <w:jc w:val="left"/>
      <w:spacing w:before="100" w:beforeAutospacing="1" w:after="100" w:afterAutospacing="1"/>
      <w:widowControl/>
    </w:pPr>
    <w:rPr>
      <w:rFonts w:ascii="宋体" w:hAnsi="宋体" w:cs="宋体"/>
      <w:sz w:val="24"/>
    </w:rPr>
  </w:style>
  <w:style w:type="paragraph" w:styleId="741">
    <w:name w:val="Char Char Char Char"/>
    <w:basedOn w:val="649"/>
    <w:next w:val="741"/>
    <w:link w:val="649"/>
    <w:rPr>
      <w:rFonts w:ascii="Tahoma" w:hAnsi="Tahoma"/>
      <w:sz w:val="24"/>
      <w:szCs w:val="20"/>
    </w:rPr>
  </w:style>
  <w:style w:type="paragraph" w:styleId="742">
    <w:name w:val="正文_0_0"/>
    <w:next w:val="742"/>
    <w:link w:val="649"/>
    <w:qFormat/>
    <w:pPr>
      <w:jc w:val="both"/>
      <w:widowControl w:val="off"/>
    </w:pPr>
    <w:rPr>
      <w:sz w:val="21"/>
      <w:szCs w:val="24"/>
      <w:lang w:val="en-US" w:eastAsia="zh-CN" w:bidi="ar-SA"/>
    </w:rPr>
  </w:style>
  <w:style w:type="paragraph" w:styleId="743">
    <w:name w:val="表格正文"/>
    <w:basedOn w:val="649"/>
    <w:next w:val="743"/>
    <w:link w:val="649"/>
    <w:pPr>
      <w:jc w:val="left"/>
      <w:spacing w:line="360" w:lineRule="auto"/>
    </w:pPr>
    <w:rPr>
      <w:rFonts w:ascii="Calibri" w:hAnsi="Calibri"/>
      <w:color w:val="000000"/>
      <w:szCs w:val="28"/>
    </w:rPr>
  </w:style>
  <w:style w:type="paragraph" w:styleId="744">
    <w:name w:val="2cxsplast"/>
    <w:basedOn w:val="649"/>
    <w:next w:val="744"/>
    <w:link w:val="649"/>
    <w:pPr>
      <w:jc w:val="left"/>
      <w:spacing w:before="100" w:beforeAutospacing="1" w:after="100" w:afterAutospacing="1"/>
      <w:widowControl/>
    </w:pPr>
    <w:rPr>
      <w:rFonts w:ascii="宋体" w:hAnsi="宋体" w:cs="宋体"/>
      <w:sz w:val="24"/>
    </w:rPr>
  </w:style>
  <w:style w:type="paragraph" w:styleId="745">
    <w:name w:val="Char Char Char Char Char Char Char Char Char Char Char Char Char"/>
    <w:basedOn w:val="649"/>
    <w:next w:val="745"/>
    <w:link w:val="649"/>
    <w:rPr>
      <w:sz w:val="24"/>
    </w:rPr>
  </w:style>
  <w:style w:type="paragraph" w:styleId="746">
    <w:name w:val="样式 ssss + 宋体 五号"/>
    <w:basedOn w:val="714"/>
    <w:next w:val="746"/>
    <w:link w:val="649"/>
    <w:pPr>
      <w:ind w:firstLine="420"/>
    </w:pPr>
    <w:rPr>
      <w:rFonts w:ascii="宋体" w:hAnsi="宋体" w:cs="宋体"/>
      <w:szCs w:val="20"/>
    </w:rPr>
  </w:style>
  <w:style w:type="paragraph" w:styleId="747">
    <w:name w:val="标题-----3"/>
    <w:basedOn w:val="652"/>
    <w:next w:val="747"/>
    <w:link w:val="649"/>
    <w:pPr>
      <w:spacing w:before="0" w:after="0" w:line="240" w:lineRule="auto"/>
      <w:outlineLvl w:val="0"/>
    </w:pPr>
    <w:rPr>
      <w:rFonts w:ascii="宋体" w:hAnsi="宋体"/>
      <w:b w:val="0"/>
      <w:bCs w:val="0"/>
      <w:sz w:val="28"/>
      <w:szCs w:val="28"/>
    </w:rPr>
  </w:style>
  <w:style w:type="paragraph" w:styleId="748">
    <w:name w:val="正文_1_0"/>
    <w:next w:val="748"/>
    <w:link w:val="649"/>
    <w:qFormat/>
    <w:pPr>
      <w:jc w:val="both"/>
      <w:widowControl w:val="off"/>
    </w:pPr>
    <w:rPr>
      <w:sz w:val="21"/>
      <w:szCs w:val="24"/>
      <w:lang w:val="en-US" w:eastAsia="zh-CN" w:bidi="ar-SA"/>
    </w:rPr>
  </w:style>
  <w:style w:type="paragraph" w:styleId="749">
    <w:name w:val="xl25"/>
    <w:basedOn w:val="649"/>
    <w:next w:val="749"/>
    <w:link w:val="649"/>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750">
    <w:name w:val="样式 样式 ssss + 宋体 五号 + 首行缩进:  2 字符"/>
    <w:basedOn w:val="746"/>
    <w:next w:val="750"/>
    <w:link w:val="649"/>
    <w:pPr>
      <w:ind w:firstLine="480"/>
    </w:pPr>
  </w:style>
  <w:style w:type="paragraph" w:styleId="751">
    <w:name w:val="样式 ssss + 居中"/>
    <w:basedOn w:val="714"/>
    <w:next w:val="751"/>
    <w:link w:val="649"/>
    <w:pPr>
      <w:jc w:val="center"/>
    </w:pPr>
    <w:rPr>
      <w:rFonts w:cs="宋体"/>
      <w:szCs w:val="20"/>
    </w:rPr>
  </w:style>
  <w:style w:type="paragraph" w:styleId="752">
    <w:name w:val=" Char Char Char Char Char Char Char Char Char Char Char Char Char"/>
    <w:basedOn w:val="649"/>
    <w:next w:val="752"/>
    <w:link w:val="649"/>
  </w:style>
  <w:style w:type="paragraph" w:styleId="753">
    <w:name w:val=" Char Char Char Char"/>
    <w:basedOn w:val="649"/>
    <w:next w:val="753"/>
    <w:link w:val="649"/>
    <w:rPr>
      <w:rFonts w:ascii="Tahoma" w:hAnsi="Tahoma"/>
      <w:sz w:val="24"/>
      <w:szCs w:val="20"/>
    </w:rPr>
  </w:style>
  <w:style w:type="paragraph" w:styleId="754">
    <w:name w:val="Char Char Char"/>
    <w:basedOn w:val="649"/>
    <w:next w:val="754"/>
    <w:link w:val="649"/>
    <w:rPr>
      <w:rFonts w:ascii="Tahoma" w:hAnsi="Tahoma"/>
      <w:sz w:val="24"/>
      <w:szCs w:val="20"/>
    </w:rPr>
  </w:style>
  <w:style w:type="paragraph" w:styleId="755">
    <w:name w:val="标题1"/>
    <w:basedOn w:val="649"/>
    <w:next w:val="649"/>
    <w:link w:val="649"/>
    <w:pPr>
      <w:jc w:val="center"/>
      <w:spacing w:line="700" w:lineRule="atLeast"/>
      <w:tabs>
        <w:tab w:val="left" w:pos="9193" w:leader="none"/>
        <w:tab w:val="left" w:pos="9827" w:leader="none"/>
      </w:tabs>
    </w:pPr>
    <w:rPr>
      <w:rFonts w:ascii="方正小标宋_GBK" w:eastAsia="方正小标宋_GBK"/>
      <w:sz w:val="44"/>
      <w:szCs w:val="20"/>
    </w:rPr>
  </w:style>
  <w:style w:type="paragraph" w:styleId="756">
    <w:name w:val="ec_msonormal"/>
    <w:basedOn w:val="649"/>
    <w:next w:val="756"/>
    <w:link w:val="649"/>
    <w:pPr>
      <w:jc w:val="left"/>
      <w:spacing w:before="100" w:beforeAutospacing="1" w:after="100" w:afterAutospacing="1"/>
      <w:widowControl/>
    </w:pPr>
    <w:rPr>
      <w:rFonts w:ascii="宋体" w:hAnsi="宋体"/>
      <w:sz w:val="24"/>
    </w:rPr>
  </w:style>
  <w:style w:type="paragraph" w:styleId="757">
    <w:name w:val="Header2"/>
    <w:basedOn w:val="649"/>
    <w:next w:val="757"/>
    <w:link w:val="649"/>
    <w:pPr>
      <w:numPr>
        <w:ilvl w:val="0"/>
        <w:numId w:val="1"/>
      </w:numPr>
      <w:tabs>
        <w:tab w:val="left" w:pos="480" w:leader="none"/>
      </w:tabs>
    </w:pPr>
  </w:style>
  <w:style w:type="paragraph" w:styleId="758">
    <w:name w:val="正文样式1"/>
    <w:basedOn w:val="649"/>
    <w:next w:val="758"/>
    <w:link w:val="649"/>
    <w:pPr>
      <w:ind w:firstLine="480"/>
      <w:spacing w:before="120" w:after="120" w:line="360" w:lineRule="auto"/>
    </w:pPr>
    <w:rPr>
      <w:sz w:val="24"/>
      <w:szCs w:val="20"/>
    </w:rPr>
  </w:style>
  <w:style w:type="paragraph" w:styleId="759">
    <w:name w:val=" Char Char1 Char Char Char Char Char Char"/>
    <w:basedOn w:val="649"/>
    <w:next w:val="759"/>
    <w:link w:val="649"/>
    <w:pPr>
      <w:jc w:val="left"/>
      <w:spacing w:after="160" w:line="240" w:lineRule="exact"/>
      <w:widowControl/>
    </w:pPr>
    <w:rPr>
      <w:rFonts w:ascii="Verdana" w:hAnsi="Verdana" w:eastAsia="仿宋_GB2312"/>
      <w:sz w:val="24"/>
      <w:szCs w:val="20"/>
      <w:lang w:eastAsia="en-US"/>
    </w:rPr>
  </w:style>
  <w:style w:type="paragraph" w:styleId="760">
    <w:name w:val="Char Char Char Char Char Char Char Char Char Char"/>
    <w:basedOn w:val="649"/>
    <w:next w:val="760"/>
    <w:link w:val="649"/>
    <w:rPr>
      <w:rFonts w:ascii="Tahoma" w:hAnsi="Tahoma"/>
      <w:sz w:val="24"/>
      <w:szCs w:val="20"/>
    </w:rPr>
  </w:style>
  <w:style w:type="paragraph" w:styleId="761">
    <w:name w:val="Char"/>
    <w:basedOn w:val="649"/>
    <w:next w:val="761"/>
    <w:link w:val="649"/>
    <w:pPr>
      <w:tabs>
        <w:tab w:val="left" w:pos="360" w:leader="none"/>
      </w:tabs>
    </w:pPr>
    <w:rPr>
      <w:sz w:val="24"/>
    </w:rPr>
  </w:style>
  <w:style w:type="paragraph" w:styleId="762">
    <w:name w:val="2cxspmiddle"/>
    <w:basedOn w:val="649"/>
    <w:next w:val="762"/>
    <w:link w:val="649"/>
    <w:pPr>
      <w:jc w:val="left"/>
      <w:spacing w:before="100" w:beforeAutospacing="1" w:after="100" w:afterAutospacing="1"/>
      <w:widowControl/>
    </w:pPr>
    <w:rPr>
      <w:rFonts w:ascii="宋体" w:hAnsi="宋体" w:cs="宋体"/>
      <w:sz w:val="24"/>
    </w:rPr>
  </w:style>
  <w:style w:type="paragraph" w:styleId="763">
    <w:name w:val="修订"/>
    <w:next w:val="763"/>
    <w:link w:val="649"/>
    <w:uiPriority w:val="99"/>
    <w:unhideWhenUsed/>
    <w:rPr>
      <w:sz w:val="21"/>
      <w:szCs w:val="24"/>
      <w:lang w:val="en-US" w:eastAsia="zh-CN" w:bidi="ar-SA"/>
    </w:rPr>
  </w:style>
  <w:style w:type="character" w:styleId="764">
    <w:name w:val="NormalCharacter1"/>
    <w:next w:val="764"/>
    <w:link w:val="649"/>
    <w:qFormat/>
  </w:style>
  <w:style w:type="character" w:styleId="6526" w:default="1">
    <w:name w:val="Default Paragraph Font"/>
    <w:uiPriority w:val="1"/>
    <w:semiHidden/>
    <w:unhideWhenUsed/>
  </w:style>
  <w:style w:type="numbering" w:styleId="6527" w:default="1">
    <w:name w:val="No List"/>
    <w:uiPriority w:val="99"/>
    <w:semiHidden/>
    <w:unhideWhenUsed/>
  </w:style>
  <w:style w:type="table" w:styleId="65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XY002</cp:lastModifiedBy>
  <cp:revision>3</cp:revision>
  <dcterms:created xsi:type="dcterms:W3CDTF">2023-03-10T03:03:00Z</dcterms:created>
  <dcterms:modified xsi:type="dcterms:W3CDTF">2023-12-28T03:08:29Z</dcterms:modified>
</cp:coreProperties>
</file>