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t xml:space="preserve">版本号：BZ.GK-政采-202301</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rPr>
          <w:rFonts w:ascii="Microsoft New Tai Lue" w:hAnsi="Microsoft New Tai Lue" w:cs="Microsoft New Tai Lue"/>
          <w:b/>
          <w:sz w:val="60"/>
          <w:szCs w:val="60"/>
        </w:rPr>
      </w:pPr>
      <w:r/>
      <w:bookmarkStart w:id="0" w:name="_Hlk114783487"/>
      <w:r>
        <w:rPr>
          <w:rFonts w:hint="eastAsia"/>
          <w:b/>
          <w:sz w:val="56"/>
          <w:szCs w:val="56"/>
        </w:rPr>
        <w:t xml:space="preserve">热真空模拟试验系统</w:t>
      </w:r>
      <w:r>
        <w:rPr>
          <w:rFonts w:hint="eastAsia" w:ascii="Microsoft New Tai Lue" w:hAnsi="Microsoft New Tai Lue" w:cs="Microsoft New Tai Lue"/>
          <w:b/>
          <w:sz w:val="56"/>
          <w:szCs w:val="56"/>
        </w:rPr>
        <w:t xml:space="preserve">采购</w:t>
      </w:r>
      <w:bookmarkEnd w:id="0"/>
      <w:r/>
    </w:p>
    <w:p>
      <w:pPr>
        <w:pStyle w:val="754"/>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54"/>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54"/>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rPr>
        <w:t xml:space="preserve">JSTCC2302115102</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szCs w:val="32"/>
          <w:highlight w:val="none"/>
        </w:rPr>
      </w:pPr>
      <w:r>
        <w:rPr>
          <w:rFonts w:ascii="Microsoft New Tai Lue" w:hAnsi="Microsoft New Tai Lue" w:cs="Microsoft New Tai Lue"/>
          <w:sz w:val="32"/>
        </w:rPr>
        <w:t xml:space="preserve"> </w:t>
      </w:r>
      <w:r/>
      <w:r>
        <w:rPr>
          <w:rFonts w:ascii="Microsoft New Tai Lue" w:hAnsi="Microsoft New Tai Lue" w:cs="Microsoft New Tai Lue"/>
          <w:sz w:val="32"/>
        </w:rPr>
      </w:r>
      <w:r/>
      <w:r>
        <w:rPr>
          <w:rFonts w:ascii="Microsoft New Tai Lue" w:hAnsi="Microsoft New Tai Lue" w:cs="Microsoft New Tai Lue"/>
          <w:sz w:val="32"/>
        </w:rPr>
      </w:r>
    </w:p>
    <w:p>
      <w:pPr>
        <w:ind w:right="640"/>
        <w:spacing w:line="360" w:lineRule="auto"/>
        <w:rPr>
          <w:rFonts w:ascii="Microsoft New Tai Lue" w:hAnsi="Microsoft New Tai Lue" w:cs="Microsoft New Tai Lue"/>
          <w:sz w:val="32"/>
          <w:szCs w:val="32"/>
        </w:rPr>
      </w:pPr>
      <w:r>
        <w:rPr>
          <w:rFonts w:ascii="Microsoft New Tai Lue" w:hAnsi="Microsoft New Tai Lue" w:cs="Microsoft New Tai Lue"/>
          <w:sz w:val="32"/>
          <w:highlight w:val="none"/>
        </w:rPr>
      </w:r>
      <w:r>
        <w:rPr>
          <w:rFonts w:ascii="Microsoft New Tai Lue" w:hAnsi="Microsoft New Tai Lue" w:cs="Microsoft New Tai Lue"/>
          <w:sz w:val="32"/>
          <w:highlight w:val="none"/>
        </w:rP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sz w:val="32"/>
        </w:rPr>
      </w:pPr>
      <w:r>
        <w:rPr>
          <w:rFonts w:hint="eastAsia" w:ascii="Microsoft New Tai Lue" w:hAnsi="Microsoft New Tai Lue" w:cs="Microsoft New Tai Lue"/>
          <w:b/>
          <w:sz w:val="32"/>
        </w:rPr>
        <w:t xml:space="preserve">（江苏省信息安全测评中心）</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w:t>
      </w:r>
      <w:r>
        <w:rPr>
          <w:rFonts w:hint="eastAsia" w:ascii="Microsoft New Tai Lue" w:hAnsi="Microsoft New Tai Lue" w:cs="Microsoft New Tai Lue"/>
          <w:b/>
          <w:sz w:val="32"/>
        </w:rPr>
        <w:t xml:space="preserve">二三</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十二</w:t>
      </w:r>
      <w:r>
        <w:rPr>
          <w:rFonts w:ascii="Microsoft New Tai Lue" w:hAnsi="Microsoft New Tai Lue" w:cs="Microsoft New Tai Lue"/>
          <w:b/>
          <w:sz w:val="32"/>
        </w:rPr>
        <w:t xml:space="preserve">月</w:t>
      </w:r>
      <w:r/>
    </w:p>
    <w:p>
      <w:pPr>
        <w:pStyle w:val="767"/>
        <w:rPr>
          <w:rFonts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1" w:name="_Toc80264696"/>
      <w:r/>
      <w:bookmarkStart w:id="2" w:name="_Toc531620161"/>
      <w:r>
        <w:rPr>
          <w:rFonts w:ascii="Microsoft New Tai Lue" w:hAnsi="Microsoft New Tai Lue" w:cs="Microsoft New Tai Lue"/>
          <w:b/>
          <w:sz w:val="32"/>
          <w:szCs w:val="32"/>
        </w:rPr>
        <w:t xml:space="preserve">目   录</w:t>
      </w:r>
      <w:r/>
    </w:p>
    <w:p>
      <w:pPr>
        <w:pStyle w:val="760"/>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760"/>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773"/>
          <w:rFonts w:ascii="宋体" w:hAnsi="宋体" w:eastAsia="宋体" w:cs="Microsoft New Tai Lue"/>
          <w:b/>
        </w:rPr>
        <w:t xml:space="preserve">第一章</w:t>
      </w:r>
      <w:r>
        <w:rPr>
          <w:rFonts w:ascii="宋体" w:hAnsi="宋体" w:eastAsia="宋体"/>
          <w:b/>
        </w:rPr>
        <w:tab/>
      </w:r>
      <w:r>
        <w:rPr>
          <w:rStyle w:val="773"/>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760"/>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773"/>
          <w:rFonts w:ascii="宋体" w:hAnsi="宋体" w:eastAsia="宋体" w:cs="Microsoft New Tai Lue"/>
          <w:b/>
        </w:rPr>
        <w:t xml:space="preserve">第二章</w:t>
      </w:r>
      <w:r>
        <w:rPr>
          <w:rFonts w:ascii="宋体" w:hAnsi="宋体" w:eastAsia="宋体"/>
          <w:b/>
        </w:rPr>
        <w:tab/>
      </w:r>
      <w:r>
        <w:rPr>
          <w:rStyle w:val="773"/>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5</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773"/>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9</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773"/>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13</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773"/>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14</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773"/>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17</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773"/>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773"/>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773"/>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773"/>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773"/>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773"/>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宋体" w:hAnsi="宋体" w:eastAsia="宋体"/>
          <w:b/>
        </w:rPr>
      </w:pPr>
      <w:r>
        <w:fldChar w:fldCharType="begin"/>
      </w:r>
      <w:r>
        <w:instrText xml:space="preserve"> HYPERLINK \l "_Toc107246272" </w:instrText>
      </w:r>
      <w:r>
        <w:fldChar w:fldCharType="separate"/>
      </w:r>
      <w:r>
        <w:rPr>
          <w:rStyle w:val="773"/>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35</w:t>
      </w:r>
      <w:r>
        <w:rPr>
          <w:rFonts w:ascii="宋体" w:hAnsi="宋体" w:eastAsia="宋体"/>
          <w:b/>
        </w:rPr>
        <w:fldChar w:fldCharType="end"/>
      </w:r>
      <w:r>
        <w:rPr>
          <w:rFonts w:ascii="宋体" w:hAnsi="宋体" w:eastAsia="宋体"/>
          <w:b/>
        </w:rPr>
        <w:fldChar w:fldCharType="end"/>
      </w:r>
      <w:r/>
    </w:p>
    <w:p>
      <w:pPr>
        <w:pStyle w:val="760"/>
        <w:spacing w:line="360" w:lineRule="auto"/>
        <w:tabs>
          <w:tab w:val="right" w:pos="8834" w:leader="dot"/>
        </w:tabs>
        <w:rPr>
          <w:rFonts w:ascii="等线" w:hAnsi="等线" w:eastAsia="等线"/>
          <w:b/>
          <w:sz w:val="21"/>
          <w:szCs w:val="22"/>
        </w:rPr>
      </w:pPr>
      <w:r>
        <w:fldChar w:fldCharType="begin"/>
      </w:r>
      <w:r>
        <w:instrText xml:space="preserve"> HYPERLINK \l "_Toc107246273" </w:instrText>
      </w:r>
      <w:r>
        <w:fldChar w:fldCharType="separate"/>
      </w:r>
      <w:r>
        <w:rPr>
          <w:rStyle w:val="773"/>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37</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1"/>
      <w:bookmarkEnd w:id="2"/>
      <w:r/>
    </w:p>
    <w:p>
      <w:pPr>
        <w:pStyle w:val="767"/>
        <w:numPr>
          <w:ilvl w:val="0"/>
          <w:numId w:val="1"/>
        </w:numPr>
        <w:rPr>
          <w:rFonts w:ascii="Microsoft New Tai Lue" w:hAnsi="Microsoft New Tai Lue" w:cs="Microsoft New Tai Lue"/>
        </w:rPr>
      </w:pPr>
      <w:r/>
      <w:bookmarkStart w:id="3" w:name="_Toc107246211"/>
      <w:r/>
      <w:bookmarkStart w:id="4" w:name="_Toc80264697"/>
      <w:r/>
      <w:bookmarkStart w:id="5" w:name="_Toc80792688"/>
      <w:r>
        <w:rPr>
          <w:rFonts w:hint="eastAsia" w:ascii="Microsoft New Tai Lue" w:hAnsi="Microsoft New Tai Lue" w:cs="Microsoft New Tai Lue"/>
        </w:rPr>
        <w:t xml:space="preserve">招标公告</w:t>
      </w:r>
      <w:bookmarkEnd w:id="3"/>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bCs/>
          <w:szCs w:val="21"/>
          <w:u w:val="single"/>
        </w:rPr>
        <w:t xml:space="preserve">热真空模拟试验系统</w:t>
      </w:r>
      <w:r>
        <w:rPr>
          <w:rFonts w:hint="eastAsia" w:ascii="Microsoft New Tai Lue" w:hAnsi="Microsoft New Tai Lue" w:cs="Microsoft New Tai Lue"/>
          <w:bCs/>
          <w:szCs w:val="21"/>
          <w:u w:val="single"/>
        </w:rPr>
        <w:t xml:space="preserve">采购</w:t>
      </w:r>
      <w:r>
        <w:rPr>
          <w:rFonts w:ascii="Microsoft New Tai Lue" w:hAnsi="Microsoft New Tai Lue" w:cs="Microsoft New Tai Lue"/>
          <w:bCs/>
          <w:szCs w:val="21"/>
        </w:rPr>
        <w:t xml:space="preserve">的潜在投标人应在</w:t>
      </w:r>
      <w:r>
        <w:rPr>
          <w:rFonts w:hint="eastAsia" w:ascii="Microsoft New Tai Lue" w:hAnsi="Microsoft New Tai Lue" w:cs="Microsoft New Tai Lue"/>
          <w:bCs/>
          <w:szCs w:val="21"/>
          <w:u w:val="single"/>
        </w:rPr>
        <w:t xml:space="preserve">江苏省南京市鼓楼区郑和中路1</w:t>
      </w:r>
      <w:r>
        <w:rPr>
          <w:rFonts w:ascii="Microsoft New Tai Lue" w:hAnsi="Microsoft New Tai Lue" w:cs="Microsoft New Tai Lue"/>
          <w:bCs/>
          <w:szCs w:val="21"/>
          <w:u w:val="single"/>
        </w:rPr>
        <w:t xml:space="preserve">18</w:t>
      </w:r>
      <w:r>
        <w:rPr>
          <w:rFonts w:hint="eastAsia" w:ascii="Microsoft New Tai Lue" w:hAnsi="Microsoft New Tai Lue" w:cs="Microsoft New Tai Lue"/>
          <w:bCs/>
          <w:szCs w:val="21"/>
          <w:u w:val="single"/>
        </w:rPr>
        <w:t xml:space="preserve">号1</w:t>
      </w:r>
      <w:r>
        <w:rPr>
          <w:rFonts w:ascii="Microsoft New Tai Lue" w:hAnsi="Microsoft New Tai Lue" w:cs="Microsoft New Tai Lue"/>
          <w:bCs/>
          <w:szCs w:val="21"/>
          <w:u w:val="single"/>
        </w:rPr>
        <w:t xml:space="preserve">3</w:t>
      </w:r>
      <w:r>
        <w:rPr>
          <w:rFonts w:hint="eastAsia" w:ascii="Microsoft New Tai Lue" w:hAnsi="Microsoft New Tai Lue" w:cs="Microsoft New Tai Lue"/>
          <w:bCs/>
          <w:szCs w:val="21"/>
          <w:u w:val="single"/>
        </w:rPr>
        <w:t xml:space="preserve">楼1305室</w:t>
      </w:r>
      <w:r>
        <w:rPr>
          <w:rFonts w:ascii="Microsoft New Tai Lue" w:hAnsi="Microsoft New Tai Lue" w:cs="Microsoft New Tai Lue"/>
          <w:bCs/>
          <w:szCs w:val="21"/>
        </w:rPr>
        <w:t xml:space="preserve">获取招标文件，并于</w:t>
      </w:r>
      <w:r>
        <w:rPr>
          <w:rFonts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3</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12</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2</w:t>
      </w:r>
      <w:r>
        <w:rPr>
          <w:rFonts w:hint="eastAsia" w:ascii="Microsoft New Tai Lue" w:hAnsi="Microsoft New Tai Lue" w:cs="Microsoft New Tai Lue"/>
          <w:bCs/>
          <w:szCs w:val="21"/>
          <w:u w:val="single"/>
          <w:lang w:val="en-US" w:eastAsia="zh-CN"/>
        </w:rPr>
        <w:t xml:space="preserve">9</w:t>
      </w:r>
      <w:r>
        <w:rPr>
          <w:rFonts w:ascii="Microsoft New Tai Lue" w:hAnsi="Microsoft New Tai Lue" w:cs="Microsoft New Tai Lue"/>
          <w:bCs/>
          <w:szCs w:val="21"/>
        </w:rPr>
        <w:t xml:space="preserve">日</w:t>
      </w:r>
      <w:r>
        <w:rPr>
          <w:rFonts w:ascii="Microsoft New Tai Lue" w:hAnsi="Microsoft New Tai Lue" w:cs="Microsoft New Tai Lue"/>
          <w:bCs/>
          <w:szCs w:val="21"/>
          <w:u w:val="single"/>
        </w:rPr>
        <w:t xml:space="preserve">1</w:t>
      </w:r>
      <w:r>
        <w:rPr>
          <w:rFonts w:hint="eastAsia" w:ascii="Microsoft New Tai Lue" w:hAnsi="Microsoft New Tai Lue" w:cs="Microsoft New Tai Lue"/>
          <w:bCs/>
          <w:szCs w:val="21"/>
          <w:u w:val="single"/>
        </w:rPr>
        <w:t xml:space="preserve">4</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w:t>
      </w:r>
      <w:r>
        <w:rPr>
          <w:rFonts w:ascii="Microsoft New Tai Lue" w:hAnsi="Microsoft New Tai Lue" w:cs="Microsoft New Tai Lue"/>
          <w:bCs/>
          <w:szCs w:val="21"/>
          <w:u w:val="single"/>
        </w:rPr>
        <w:t xml:space="preserve">0</w:t>
      </w:r>
      <w:r>
        <w:rPr>
          <w:rFonts w:ascii="Microsoft New Tai Lue" w:hAnsi="Microsoft New Tai Lue" w:cs="Microsoft New Tai Lue"/>
          <w:bCs/>
          <w:szCs w:val="21"/>
        </w:rPr>
        <w:t xml:space="preserve">分（北京时间）前递交投标文件。</w:t>
      </w:r>
      <w:r/>
    </w:p>
    <w:p>
      <w:pPr>
        <w:spacing w:line="360" w:lineRule="auto"/>
        <w:rPr>
          <w:rFonts w:ascii="Microsoft New Tai Lue" w:hAnsi="Microsoft New Tai Lue" w:cs="Microsoft New Tai Lue"/>
          <w:b/>
          <w:bCs/>
          <w:szCs w:val="44"/>
        </w:rPr>
      </w:pPr>
      <w:r/>
      <w:bookmarkStart w:id="6" w:name="_Toc93909065"/>
      <w:r/>
      <w:bookmarkStart w:id="7" w:name="_Toc96347851"/>
      <w:r>
        <w:rPr>
          <w:rFonts w:ascii="Microsoft New Tai Lue" w:hAnsi="Microsoft New Tai Lue" w:cs="Microsoft New Tai Lue"/>
          <w:b/>
          <w:bCs/>
          <w:szCs w:val="44"/>
        </w:rPr>
        <w:t xml:space="preserve">一、项目</w:t>
      </w:r>
      <w:bookmarkEnd w:id="4"/>
      <w:r>
        <w:rPr>
          <w:rFonts w:ascii="Microsoft New Tai Lue" w:hAnsi="Microsoft New Tai Lue" w:cs="Microsoft New Tai Lue"/>
          <w:b/>
          <w:bCs/>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rPr>
        <w:t xml:space="preserve">JSTCC2302115102</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hint="eastAsia"/>
          <w:bCs/>
          <w:szCs w:val="21"/>
        </w:rPr>
        <w:t xml:space="preserve">热真空模拟试验系统</w:t>
      </w:r>
      <w:r>
        <w:rPr>
          <w:rFonts w:hint="eastAsia" w:ascii="Microsoft New Tai Lue" w:hAnsi="Microsoft New Tai Lue" w:cs="Microsoft New Tai Lue"/>
          <w:bCs/>
          <w:szCs w:val="21"/>
        </w:rPr>
        <w:t xml:space="preserve">采购</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1.3采购方式：公开招标</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1.4预算金额：</w:t>
      </w:r>
      <w:r>
        <w:rPr>
          <w:rFonts w:hint="eastAsia" w:ascii="Microsoft New Tai Lue" w:hAnsi="Microsoft New Tai Lue" w:cs="Microsoft New Tai Lue"/>
          <w:bCs/>
          <w:szCs w:val="21"/>
        </w:rPr>
        <w:t xml:space="preserve">750万元</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5最高限价</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750万元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1.6</w:t>
      </w:r>
      <w:r>
        <w:rPr>
          <w:rFonts w:ascii="Microsoft New Tai Lue" w:hAnsi="Microsoft New Tai Lue" w:cs="Microsoft New Tai Lue"/>
          <w:bCs/>
          <w:szCs w:val="21"/>
        </w:rPr>
        <w:t xml:space="preserve">采购需求：</w:t>
      </w:r>
      <w:r>
        <w:rPr>
          <w:rFonts w:hint="eastAsia"/>
          <w:bCs/>
          <w:szCs w:val="21"/>
        </w:rPr>
        <w:t xml:space="preserve">热真空模拟试验系统</w:t>
      </w:r>
      <w:r>
        <w:rPr>
          <w:rFonts w:hint="eastAsia" w:ascii="Microsoft New Tai Lue" w:hAnsi="Microsoft New Tai Lue" w:cs="Microsoft New Tai Lue"/>
          <w:bCs/>
          <w:szCs w:val="21"/>
        </w:rPr>
        <w:t xml:space="preserve">采购</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7</w:t>
      </w:r>
      <w:r>
        <w:rPr>
          <w:rFonts w:ascii="Microsoft New Tai Lue" w:hAnsi="Microsoft New Tai Lue" w:cs="Microsoft New Tai Lue"/>
          <w:bCs/>
          <w:szCs w:val="21"/>
        </w:rPr>
        <w:t xml:space="preserve">合同履行期限：240</w:t>
      </w:r>
      <w:r>
        <w:rPr>
          <w:rFonts w:hint="eastAsia" w:ascii="Microsoft New Tai Lue" w:hAnsi="Microsoft New Tai Lue" w:cs="Microsoft New Tai Lue"/>
          <w:bCs/>
          <w:szCs w:val="21"/>
        </w:rPr>
        <w:t xml:space="preserve">天（具体以招标人要求为准）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1.8</w:t>
      </w:r>
      <w:r>
        <w:rPr>
          <w:rFonts w:ascii="Microsoft New Tai Lue" w:hAnsi="Microsoft New Tai Lue" w:cs="Microsoft New Tai Lue"/>
          <w:bCs/>
          <w:szCs w:val="21"/>
        </w:rPr>
        <w:t xml:space="preserve">本项目是否接受联合体投标：</w:t>
      </w:r>
      <w:r>
        <w:rPr>
          <w:rFonts w:hint="eastAsia" w:ascii="Microsoft New Tai Lue" w:hAnsi="Microsoft New Tai Lue" w:cs="Microsoft New Tai Lue"/>
          <w:bCs/>
          <w:szCs w:val="21"/>
        </w:rPr>
        <w:t xml:space="preserve">否</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9</w:t>
      </w:r>
      <w:r>
        <w:rPr>
          <w:rFonts w:ascii="Microsoft New Tai Lue" w:hAnsi="Microsoft New Tai Lue" w:cs="Microsoft New Tai Lue"/>
          <w:bCs/>
          <w:szCs w:val="21"/>
        </w:rPr>
        <w:t xml:space="preserve">本项目是否接受进口产品：</w:t>
      </w:r>
      <w:r>
        <w:rPr>
          <w:rFonts w:hint="eastAsia" w:ascii="Microsoft New Tai Lue" w:hAnsi="Microsoft New Tai Lue" w:cs="Microsoft New Tai Lue"/>
          <w:bCs/>
          <w:szCs w:val="21"/>
        </w:rPr>
        <w:t xml:space="preserve">否</w:t>
      </w:r>
      <w:r/>
    </w:p>
    <w:p>
      <w:pPr>
        <w:spacing w:line="360" w:lineRule="auto"/>
        <w:rPr>
          <w:rFonts w:ascii="Microsoft New Tai Lue" w:hAnsi="Microsoft New Tai Lue" w:cs="Microsoft New Tai Lue"/>
          <w:b/>
          <w:bCs/>
          <w:szCs w:val="44"/>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szCs w:val="44"/>
        </w:rPr>
        <w:t xml:space="preserve">二、</w:t>
      </w:r>
      <w:bookmarkEnd w:id="8"/>
      <w:r>
        <w:rPr>
          <w:rFonts w:ascii="Microsoft New Tai Lue" w:hAnsi="Microsoft New Tai Lue" w:cs="Microsoft New Tai Lue"/>
          <w:b/>
          <w:bCs/>
          <w:szCs w:val="44"/>
        </w:rPr>
        <w:t xml:space="preserve">申请人的资格要求</w:t>
      </w:r>
      <w:bookmarkEnd w:id="9"/>
      <w:r/>
      <w:bookmarkEnd w:id="10"/>
      <w:r>
        <w:rPr>
          <w:rFonts w:ascii="Microsoft New Tai Lue" w:hAnsi="Microsoft New Tai Lue" w:cs="Microsoft New Tai Lue"/>
          <w:b/>
          <w:bCs/>
          <w:szCs w:val="44"/>
        </w:rPr>
        <w:t xml:space="preserve">：</w:t>
      </w:r>
      <w:bookmarkEnd w:id="11"/>
      <w:r/>
      <w:r/>
    </w:p>
    <w:p>
      <w:pPr>
        <w:ind w:firstLine="420"/>
        <w:spacing w:line="360" w:lineRule="auto"/>
        <w:rPr>
          <w:rFonts w:ascii="Microsoft New Tai Lue" w:hAnsi="Microsoft New Tai Lue" w:cs="Microsoft New Tai Lue"/>
          <w:bCs/>
          <w:szCs w:val="21"/>
        </w:rPr>
      </w:pPr>
      <w:r/>
      <w:bookmarkStart w:id="12" w:name="_Toc96347853"/>
      <w:r/>
      <w:bookmarkStart w:id="13" w:name="_Toc80792690"/>
      <w:r/>
      <w:bookmarkStart w:id="14" w:name="_Toc80264699"/>
      <w:r/>
      <w:bookmarkStart w:id="15" w:name="_Toc93909067"/>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宋体" w:hAnsi="宋体"/>
        </w:rPr>
        <w:t xml:space="preserve">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法人或者其他组织的营业执照等证明文件，自然人的身份证明，或具有同等法律效力的证照</w:t>
      </w:r>
      <w:r>
        <w:rPr>
          <w:rFonts w:hint="eastAsia" w:ascii="宋体" w:hAnsi="宋体"/>
        </w:rPr>
        <w:t xml:space="preserve">）</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经审计的财务报表或投标截止时间前6个月内任意一个月的财务状况报告（至少包括资产负债表和利润表）（如为新成立的公司，应提供公司成立之后的财务报表）或投标截止时间前</w:t>
      </w:r>
      <w:r>
        <w:rPr>
          <w:rFonts w:ascii="Microsoft New Tai Lue" w:hAnsi="Microsoft New Tai Lue" w:cs="Microsoft New Tai Lue"/>
          <w:bCs/>
          <w:szCs w:val="21"/>
          <w:u w:val="single"/>
        </w:rPr>
        <w:t xml:space="preserve">6</w:t>
      </w:r>
      <w:r>
        <w:rPr>
          <w:rFonts w:hint="eastAsia" w:ascii="Microsoft New Tai Lue" w:hAnsi="Microsoft New Tai Lue" w:cs="Microsoft New Tai Lue"/>
          <w:bCs/>
          <w:szCs w:val="21"/>
        </w:rPr>
        <w:t xml:space="preserve">个月内，由其基本开户银行出具的资信证明或财政部门认可的政府采购专业担保机构出具的投标担保函或承诺书）；</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具有履行合同所必需的设备和专业技术能力，提供具备履行合同所必需的设备和专业技术能力的证明材料或承诺函（由供应商根据项目需求提供说明材料或承诺书）；</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ascii="Microsoft New Tai Lue" w:hAnsi="Microsoft New Tai Lue" w:cs="Microsoft New Tai Lue"/>
          <w:bCs/>
          <w:szCs w:val="21"/>
          <w:u w:val="single"/>
        </w:rPr>
        <w:t xml:space="preserve">6</w:t>
      </w:r>
      <w:r>
        <w:rPr>
          <w:rFonts w:hint="eastAsia" w:ascii="Microsoft New Tai Lue" w:hAnsi="Microsoft New Tai Lue" w:cs="Microsoft New Tai Lue"/>
          <w:bCs/>
          <w:szCs w:val="21"/>
        </w:rPr>
        <w:t xml:space="preserve">个月内，至少1个月缴纳税收和社会保险的凭证，依法享受免缴、缓缴的，提供证明材料或承诺书）；</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6法律、行政法规规定的其他条件。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2.2落实政府采购政策需满足的资格要求：无（本项目</w:t>
      </w:r>
      <w:r>
        <w:rPr>
          <w:rFonts w:hint="eastAsia" w:ascii="Microsoft New Tai Lue" w:hAnsi="Microsoft New Tai Lue" w:cs="Microsoft New Tai Lue"/>
          <w:bCs/>
          <w:szCs w:val="21"/>
          <w:u w:val="single"/>
        </w:rPr>
        <w:t xml:space="preserve">不属于</w:t>
      </w:r>
      <w:r>
        <w:rPr>
          <w:rFonts w:hint="eastAsia" w:ascii="Microsoft New Tai Lue" w:hAnsi="Microsoft New Tai Lue" w:cs="Microsoft New Tai Lue"/>
          <w:bCs/>
          <w:szCs w:val="21"/>
        </w:rPr>
        <w:t xml:space="preserve">专门面向中小企业采购的项目）。</w:t>
      </w:r>
      <w:r/>
    </w:p>
    <w:p>
      <w:pPr>
        <w:ind w:firstLine="420"/>
        <w:spacing w:line="360" w:lineRule="auto"/>
        <w:rPr>
          <w:rFonts w:ascii="Microsoft New Tai Lue" w:hAnsi="Microsoft New Tai Lue" w:cs="Microsoft New Tai Lue"/>
          <w:bCs/>
          <w:szCs w:val="21"/>
          <w:u w:val="single"/>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p>
    <w:p>
      <w:pPr>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    2.3.1</w:t>
      </w:r>
      <w:r>
        <w:rPr>
          <w:rFonts w:hint="eastAsia" w:ascii="Microsoft New Tai Lue" w:hAnsi="Microsoft New Tai Lue" w:cs="Microsoft New Tai Lue"/>
          <w:bCs/>
          <w:szCs w:val="21"/>
        </w:rPr>
        <w:t xml:space="preserve">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w:t>
      </w:r>
      <w:r>
        <w:rPr>
          <w:rFonts w:hint="eastAsia" w:ascii="Microsoft New Tai Lue" w:hAnsi="Microsoft New Tai Lue" w:cs="Microsoft New Tai Lue"/>
          <w:bCs/>
          <w:szCs w:val="21"/>
        </w:rPr>
        <w:t xml:space="preserve">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szCs w:val="21"/>
        </w:rPr>
      </w:pPr>
      <w:r/>
      <w:bookmarkStart w:id="16" w:name="_Toc80264700"/>
      <w:r>
        <w:rPr>
          <w:rFonts w:ascii="Microsoft New Tai Lue" w:hAnsi="Microsoft New Tai Lue" w:cs="Microsoft New Tai Lue"/>
          <w:bCs/>
          <w:szCs w:val="21"/>
        </w:rPr>
        <w:t xml:space="preserve">时间：</w:t>
      </w:r>
      <w:r>
        <w:rPr>
          <w:rFonts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3</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12</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6</w:t>
      </w:r>
      <w:r>
        <w:rPr>
          <w:rFonts w:ascii="Microsoft New Tai Lue" w:hAnsi="Microsoft New Tai Lue" w:cs="Microsoft New Tai Lue"/>
          <w:bCs/>
          <w:szCs w:val="21"/>
        </w:rPr>
        <w:t xml:space="preserve">日至</w:t>
      </w:r>
      <w:r>
        <w:rPr>
          <w:rFonts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3</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12</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13</w:t>
      </w:r>
      <w:r>
        <w:rPr>
          <w:rFonts w:ascii="Microsoft New Tai Lue" w:hAnsi="Microsoft New Tai Lue" w:cs="Microsoft New Tai Lue"/>
          <w:bCs/>
          <w:szCs w:val="21"/>
        </w:rPr>
        <w:t xml:space="preserve">日，每天上午</w:t>
      </w:r>
      <w:r>
        <w:rPr>
          <w:rFonts w:hint="eastAsia" w:ascii="Microsoft New Tai Lue" w:hAnsi="Microsoft New Tai Lue" w:cs="Microsoft New Tai Lue"/>
          <w:bCs/>
          <w:szCs w:val="21"/>
          <w:u w:val="single"/>
        </w:rPr>
        <w:t xml:space="preserve">8:</w:t>
      </w:r>
      <w:r>
        <w:rPr>
          <w:rFonts w:ascii="Microsoft New Tai Lue" w:hAnsi="Microsoft New Tai Lue" w:cs="Microsoft New Tai Lue"/>
          <w:bCs/>
          <w:szCs w:val="21"/>
          <w:u w:val="single"/>
        </w:rPr>
        <w:t xml:space="preserve">30</w:t>
      </w:r>
      <w:r>
        <w:rPr>
          <w:rFonts w:ascii="Microsoft New Tai Lue" w:hAnsi="Microsoft New Tai Lue" w:cs="Microsoft New Tai Lue"/>
          <w:bCs/>
          <w:szCs w:val="21"/>
        </w:rPr>
        <w:t xml:space="preserve">至</w:t>
      </w:r>
      <w:r>
        <w:rPr>
          <w:rFonts w:hint="eastAsia" w:ascii="Microsoft New Tai Lue" w:hAnsi="Microsoft New Tai Lue" w:cs="Microsoft New Tai Lue"/>
          <w:bCs/>
          <w:szCs w:val="21"/>
          <w:u w:val="single"/>
        </w:rPr>
        <w:t xml:space="preserve">1</w:t>
      </w:r>
      <w:r>
        <w:rPr>
          <w:rFonts w:ascii="Microsoft New Tai Lue" w:hAnsi="Microsoft New Tai Lue" w:cs="Microsoft New Tai Lue"/>
          <w:bCs/>
          <w:szCs w:val="21"/>
          <w:u w:val="single"/>
        </w:rPr>
        <w:t xml:space="preserve">1</w:t>
      </w:r>
      <w:r>
        <w:rPr>
          <w:rFonts w:hint="eastAsia" w:ascii="Microsoft New Tai Lue" w:hAnsi="Microsoft New Tai Lue" w:cs="Microsoft New Tai Lue"/>
          <w:bCs/>
          <w:szCs w:val="21"/>
          <w:u w:val="single"/>
        </w:rPr>
        <w:t xml:space="preserve">:</w:t>
      </w:r>
      <w:r>
        <w:rPr>
          <w:rFonts w:ascii="Microsoft New Tai Lue" w:hAnsi="Microsoft New Tai Lue" w:cs="Microsoft New Tai Lue"/>
          <w:bCs/>
          <w:szCs w:val="21"/>
          <w:u w:val="single"/>
        </w:rPr>
        <w:t xml:space="preserve">30</w:t>
      </w:r>
      <w:r>
        <w:rPr>
          <w:rFonts w:ascii="Microsoft New Tai Lue" w:hAnsi="Microsoft New Tai Lue" w:cs="Microsoft New Tai Lue"/>
          <w:bCs/>
          <w:szCs w:val="21"/>
        </w:rPr>
        <w:t xml:space="preserve">，下午</w:t>
      </w:r>
      <w:r>
        <w:rPr>
          <w:rFonts w:hint="eastAsia" w:ascii="Microsoft New Tai Lue" w:hAnsi="Microsoft New Tai Lue" w:cs="Microsoft New Tai Lue"/>
          <w:bCs/>
          <w:szCs w:val="21"/>
          <w:u w:val="single"/>
        </w:rPr>
        <w:t xml:space="preserve">1</w:t>
      </w:r>
      <w:r>
        <w:rPr>
          <w:rFonts w:ascii="Microsoft New Tai Lue" w:hAnsi="Microsoft New Tai Lue" w:cs="Microsoft New Tai Lue"/>
          <w:bCs/>
          <w:szCs w:val="21"/>
          <w:u w:val="single"/>
        </w:rPr>
        <w:t xml:space="preserve">4</w:t>
      </w:r>
      <w:r>
        <w:rPr>
          <w:rFonts w:hint="eastAsia" w:ascii="Microsoft New Tai Lue" w:hAnsi="Microsoft New Tai Lue" w:cs="Microsoft New Tai Lue"/>
          <w:bCs/>
          <w:szCs w:val="21"/>
          <w:u w:val="single"/>
        </w:rPr>
        <w:t xml:space="preserve">:</w:t>
      </w:r>
      <w:r>
        <w:rPr>
          <w:rFonts w:ascii="Microsoft New Tai Lue" w:hAnsi="Microsoft New Tai Lue" w:cs="Microsoft New Tai Lue"/>
          <w:bCs/>
          <w:szCs w:val="21"/>
          <w:u w:val="single"/>
        </w:rPr>
        <w:t xml:space="preserve">00</w:t>
      </w:r>
      <w:r>
        <w:rPr>
          <w:rFonts w:ascii="Microsoft New Tai Lue" w:hAnsi="Microsoft New Tai Lue" w:cs="Microsoft New Tai Lue"/>
          <w:bCs/>
          <w:szCs w:val="21"/>
        </w:rPr>
        <w:t xml:space="preserve">至</w:t>
      </w:r>
      <w:r>
        <w:rPr>
          <w:rFonts w:hint="eastAsia" w:ascii="Microsoft New Tai Lue" w:hAnsi="Microsoft New Tai Lue" w:cs="Microsoft New Tai Lue"/>
          <w:bCs/>
          <w:szCs w:val="21"/>
          <w:u w:val="single"/>
        </w:rPr>
        <w:t xml:space="preserve">1</w:t>
      </w:r>
      <w:r>
        <w:rPr>
          <w:rFonts w:ascii="Microsoft New Tai Lue" w:hAnsi="Microsoft New Tai Lue" w:cs="Microsoft New Tai Lue"/>
          <w:bCs/>
          <w:szCs w:val="21"/>
          <w:u w:val="single"/>
        </w:rPr>
        <w:t xml:space="preserve">7</w:t>
      </w:r>
      <w:r>
        <w:rPr>
          <w:rFonts w:hint="eastAsia" w:ascii="Microsoft New Tai Lue" w:hAnsi="Microsoft New Tai Lue" w:cs="Microsoft New Tai Lue"/>
          <w:bCs/>
          <w:szCs w:val="21"/>
          <w:u w:val="single"/>
        </w:rPr>
        <w:t xml:space="preserve">:</w:t>
      </w:r>
      <w:r>
        <w:rPr>
          <w:rFonts w:ascii="Microsoft New Tai Lue" w:hAnsi="Microsoft New Tai Lue" w:cs="Microsoft New Tai Lue"/>
          <w:bCs/>
          <w:szCs w:val="21"/>
          <w:u w:val="single"/>
        </w:rPr>
        <w:t xml:space="preserve">00</w:t>
      </w:r>
      <w:r>
        <w:rPr>
          <w:rFonts w:ascii="Microsoft New Tai Lue" w:hAnsi="Microsoft New Tai Lue" w:cs="Microsoft New Tai Lue"/>
          <w:bCs/>
          <w:szCs w:val="21"/>
        </w:rPr>
        <w:t xml:space="preserve">（北京时间，法定节假日除外）</w:t>
      </w:r>
      <w:r/>
    </w:p>
    <w:p>
      <w:pPr>
        <w:ind w:firstLine="525"/>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地点：</w:t>
      </w:r>
      <w:r>
        <w:rPr>
          <w:rFonts w:hint="eastAsia" w:ascii="Microsoft New Tai Lue" w:hAnsi="Microsoft New Tai Lue" w:cs="Microsoft New Tai Lue"/>
          <w:bCs/>
          <w:szCs w:val="21"/>
        </w:rPr>
        <w:t xml:space="preserve">江苏省招标中心有限公司（江苏省南京市鼓楼区郑和中路118号1305室）</w:t>
      </w:r>
      <w:r/>
    </w:p>
    <w:p>
      <w:pPr>
        <w:ind w:firstLine="525"/>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方式：</w:t>
      </w:r>
      <w:r>
        <w:rPr>
          <w:rFonts w:hint="eastAsia" w:ascii="Microsoft New Tai Lue" w:hAnsi="Microsoft New Tai Lue" w:cs="Microsoft New Tai Lue"/>
          <w:bCs/>
          <w:szCs w:val="21"/>
        </w:rPr>
        <w:t xml:space="preserve">1、线上获取。投标人须在https://www.jstcc.cn/平台注册并下载招标文件（注册、登录入口为“JSTCC（新版）”，之前在“JTCC（旧版）”注册过的投标人，请从“JSTCC（新版）”入口登录，并完善用户信息后再关注下载本项目招标文件。技术支持电话：4000580203）。2、现场获取。供应商请在规定的时间内至南京市鼓楼区郑和中路118号13楼1305室获取招标文件。</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注册时的联系人须为负责本项目的联系人。本项目后续相关通知将通过https://www.jstcc.cn/平台直接发送给此联系人。投标人注册的联系人信息错误是其自身的风险，招标人及招标代理机构对此不承担责任。</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平台服务费：100元/包，支付完成后，平台提供在线下载电子发票。</w:t>
      </w:r>
      <w:r/>
    </w:p>
    <w:p>
      <w:pPr>
        <w:spacing w:line="360" w:lineRule="auto"/>
        <w:rPr>
          <w:rFonts w:ascii="Microsoft New Tai Lue" w:hAnsi="Microsoft New Tai Lue" w:cs="Microsoft New Tai Lue"/>
          <w:b/>
          <w:bCs/>
          <w:szCs w:val="44"/>
        </w:rPr>
      </w:pPr>
      <w:r/>
      <w:bookmarkStart w:id="17" w:name="_Toc80792691"/>
      <w:r/>
      <w:bookmarkStart w:id="18" w:name="_Toc96347854"/>
      <w:r/>
      <w:bookmarkStart w:id="19" w:name="_Toc93909068"/>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提交投标文件截止时间：</w:t>
      </w:r>
      <w:r>
        <w:rPr>
          <w:rFonts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3</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12</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2</w:t>
      </w:r>
      <w:r>
        <w:rPr>
          <w:rFonts w:hint="eastAsia" w:ascii="Microsoft New Tai Lue" w:hAnsi="Microsoft New Tai Lue" w:cs="Microsoft New Tai Lue"/>
          <w:bCs/>
          <w:szCs w:val="21"/>
          <w:u w:val="single"/>
          <w:lang w:val="en-US" w:eastAsia="zh-CN"/>
        </w:rPr>
        <w:t xml:space="preserve">9</w:t>
      </w:r>
      <w:r>
        <w:rPr>
          <w:rFonts w:ascii="Microsoft New Tai Lue" w:hAnsi="Microsoft New Tai Lue" w:cs="Microsoft New Tai Lue"/>
          <w:bCs/>
          <w:szCs w:val="21"/>
        </w:rPr>
        <w:t xml:space="preserve">日</w:t>
      </w:r>
      <w:r>
        <w:rPr>
          <w:rFonts w:ascii="Microsoft New Tai Lue" w:hAnsi="Microsoft New Tai Lue" w:cs="Microsoft New Tai Lue"/>
          <w:bCs/>
          <w:szCs w:val="21"/>
          <w:u w:val="single"/>
        </w:rPr>
        <w:t xml:space="preserve">14</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00</w:t>
      </w:r>
      <w:r>
        <w:rPr>
          <w:rFonts w:ascii="Microsoft New Tai Lue" w:hAnsi="Microsoft New Tai Lue" w:cs="Microsoft New Tai Lue"/>
          <w:bCs/>
          <w:szCs w:val="21"/>
        </w:rPr>
        <w:t xml:space="preserve">分（北京时间）</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开标时间：</w:t>
      </w:r>
      <w:r>
        <w:rPr>
          <w:rFonts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3</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12</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2</w:t>
      </w:r>
      <w:r>
        <w:rPr>
          <w:rFonts w:hint="eastAsia" w:ascii="Microsoft New Tai Lue" w:hAnsi="Microsoft New Tai Lue" w:cs="Microsoft New Tai Lue"/>
          <w:bCs/>
          <w:szCs w:val="21"/>
          <w:u w:val="single"/>
          <w:lang w:val="en-US" w:eastAsia="zh-CN"/>
        </w:rPr>
        <w:t xml:space="preserve">9</w:t>
      </w:r>
      <w:bookmarkStart w:id="412" w:name="_GoBack"/>
      <w:r/>
      <w:bookmarkEnd w:id="412"/>
      <w:r>
        <w:rPr>
          <w:rFonts w:ascii="Microsoft New Tai Lue" w:hAnsi="Microsoft New Tai Lue" w:cs="Microsoft New Tai Lue"/>
          <w:bCs/>
          <w:szCs w:val="21"/>
        </w:rPr>
        <w:t xml:space="preserve">日</w:t>
      </w:r>
      <w:r>
        <w:rPr>
          <w:rFonts w:ascii="Microsoft New Tai Lue" w:hAnsi="Microsoft New Tai Lue" w:cs="Microsoft New Tai Lue"/>
          <w:bCs/>
          <w:szCs w:val="21"/>
          <w:u w:val="single"/>
        </w:rPr>
        <w:t xml:space="preserve">14</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w:t>
      </w:r>
      <w:r>
        <w:rPr>
          <w:rFonts w:ascii="Microsoft New Tai Lue" w:hAnsi="Microsoft New Tai Lue" w:cs="Microsoft New Tai Lue"/>
          <w:bCs/>
          <w:szCs w:val="21"/>
          <w:u w:val="single"/>
        </w:rPr>
        <w:t xml:space="preserve">0</w:t>
      </w:r>
      <w:r>
        <w:rPr>
          <w:rFonts w:ascii="Microsoft New Tai Lue" w:hAnsi="Microsoft New Tai Lue" w:cs="Microsoft New Tai Lue"/>
          <w:bCs/>
          <w:szCs w:val="21"/>
        </w:rPr>
        <w:t xml:space="preserve">分（北京时间）</w:t>
      </w:r>
      <w:r/>
    </w:p>
    <w:p>
      <w:pPr>
        <w:ind w:firstLine="525"/>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地点：</w:t>
      </w:r>
      <w:r>
        <w:rPr>
          <w:rFonts w:hint="eastAsia" w:ascii="Microsoft New Tai Lue" w:hAnsi="Microsoft New Tai Lue" w:cs="Microsoft New Tai Lue"/>
          <w:bCs/>
          <w:szCs w:val="21"/>
        </w:rPr>
        <w:t xml:space="preserve">江苏省招标中心有限公司（江苏省南京市鼓楼区郑和中路118号15楼会议室）</w:t>
      </w:r>
      <w:r/>
    </w:p>
    <w:p>
      <w:pPr>
        <w:ind w:firstLine="525"/>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方式：</w:t>
      </w:r>
      <w:r>
        <w:rPr>
          <w:rFonts w:hint="eastAsia"/>
        </w:rPr>
        <w:t xml:space="preserve">请供应商将投标文件密封完好后于提交投标文件截止时间前寄/送至接收人手中，选择邮寄方式还需在寄出后请将运单号短信告知接收人（具体信息见招标文件），请各供应商考虑文件在途时间。</w:t>
      </w:r>
      <w:r/>
    </w:p>
    <w:p>
      <w:pPr>
        <w:spacing w:line="360" w:lineRule="auto"/>
        <w:rPr>
          <w:rFonts w:ascii="Microsoft New Tai Lue" w:hAnsi="Microsoft New Tai Lue" w:cs="Microsoft New Tai Lue"/>
          <w:b/>
          <w:bCs/>
          <w:szCs w:val="44"/>
        </w:rPr>
      </w:pPr>
      <w:r/>
      <w:bookmarkStart w:id="20" w:name="_Toc80792693"/>
      <w:r/>
      <w:bookmarkStart w:id="21" w:name="_Toc93909069"/>
      <w:r/>
      <w:bookmarkStart w:id="22" w:name="_Toc96347855"/>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line="360" w:lineRule="auto"/>
        <w:rPr>
          <w:rFonts w:ascii="Microsoft New Tai Lue" w:hAnsi="Microsoft New Tai Lue" w:cs="Microsoft New Tai Lue"/>
          <w:b/>
          <w:bCs/>
          <w:szCs w:val="44"/>
        </w:rPr>
      </w:pPr>
      <w:r/>
      <w:bookmarkStart w:id="23" w:name="_Toc96347856"/>
      <w:r/>
      <w:bookmarkStart w:id="24" w:name="_Toc93909070"/>
      <w:r>
        <w:rPr>
          <w:rFonts w:ascii="Microsoft New Tai Lue" w:hAnsi="Microsoft New Tai Lue" w:cs="Microsoft New Tai Lue"/>
          <w:b/>
          <w:bCs/>
          <w:szCs w:val="44"/>
        </w:rPr>
        <w:t xml:space="preserve">六、其他补充事宜</w:t>
      </w:r>
      <w:bookmarkEnd w:id="23"/>
      <w:r/>
      <w:bookmarkEnd w:id="24"/>
      <w:r/>
      <w:r/>
    </w:p>
    <w:p>
      <w:pPr>
        <w:ind w:firstLine="420"/>
        <w:spacing w:line="360" w:lineRule="auto"/>
        <w:rPr>
          <w:rFonts w:ascii="Microsoft New Tai Lue" w:hAnsi="Microsoft New Tai Lue" w:cs="Microsoft New Tai Lue"/>
          <w:bCs/>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（二）《关于政府采购支持监狱企业发展有关问题的通知》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（三）《关于促进残疾人就业政府采购政策的通知》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）《关于做好政府采购支持企业发展有关事项的通知》</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szCs w:val="21"/>
        </w:rPr>
      </w:pPr>
      <w:r/>
      <w:bookmarkStart w:id="29"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江苏省电子信息产品质量监督检验研究院（江苏省信息安全测评中心）</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江苏省无锡市金水路100号</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吴晟</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0510-83561105</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南京市鼓楼区郑和中路118号1</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楼1305室</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毛哲宇、郑兴东</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025-83307019</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项目联系方式</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项目联系人：</w:t>
      </w:r>
      <w:r>
        <w:rPr>
          <w:rFonts w:hint="eastAsia" w:ascii="Microsoft New Tai Lue" w:hAnsi="Microsoft New Tai Lue" w:cs="Microsoft New Tai Lue"/>
          <w:szCs w:val="21"/>
        </w:rPr>
        <w:t xml:space="preserve">毛哲宇2014064415@qq.com</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025-83307019</w:t>
      </w:r>
      <w:bookmarkEnd w:id="29"/>
      <w:r/>
    </w:p>
    <w:p>
      <w:pPr>
        <w:pStyle w:val="767"/>
        <w:numPr>
          <w:ilvl w:val="0"/>
          <w:numId w:val="1"/>
        </w:numPr>
        <w:rPr>
          <w:rFonts w:ascii="Microsoft New Tai Lue" w:hAnsi="Microsoft New Tai Lue" w:cs="Microsoft New Tai Lue"/>
        </w:rPr>
      </w:pPr>
      <w:r/>
      <w:bookmarkStart w:id="30" w:name="_Toc71561877"/>
      <w:r/>
      <w:bookmarkStart w:id="31" w:name="_Toc80264704"/>
      <w:r>
        <w:rPr>
          <w:rFonts w:ascii="Microsoft New Tai Lue" w:hAnsi="Microsoft New Tai Lue" w:cs="Microsoft New Tai Lue"/>
        </w:rPr>
        <w:br w:type="page" w:clear="all"/>
      </w:r>
      <w:bookmarkEnd w:id="30"/>
      <w:r/>
      <w:bookmarkStart w:id="32" w:name="_Toc107246212"/>
      <w:r>
        <w:rPr>
          <w:rFonts w:ascii="Microsoft New Tai Lue" w:hAnsi="Microsoft New Tai Lue" w:cs="Microsoft New Tai Lue"/>
        </w:rPr>
        <w:t xml:space="preserve">投标人须知</w:t>
      </w:r>
      <w:bookmarkEnd w:id="32"/>
      <w:r/>
      <w:bookmarkEnd w:id="31"/>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left"/>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left"/>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12"/>
              <w:jc w:val="center"/>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812"/>
              <w:jc w:val="center"/>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812"/>
              <w:jc w:val="center"/>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812"/>
              <w:jc w:val="center"/>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813"/>
              <w:spacing w:before="160"/>
              <w:rPr>
                <w:rFonts w:cs="Microsoft New Tai Lue"/>
                <w:sz w:val="21"/>
                <w:szCs w:val="21"/>
                <w:lang w:val="en-US" w:bidi="ar-SA"/>
              </w:rPr>
            </w:pPr>
            <w:r>
              <w:rPr>
                <w:rFonts w:hint="eastAsia" w:cs="Microsoft New Tai Lue"/>
                <w:sz w:val="21"/>
                <w:szCs w:val="21"/>
                <w:lang w:val="en-US" w:bidi="ar-SA"/>
              </w:rPr>
              <w:t xml:space="preserve">名 称：江苏省电子信息产品质量监督检验研究院（江苏省信息安全测评中心）</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地 址：江苏省无锡市金水路100号</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联系人：吴晟</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电 话：0510-83561105</w:t>
            </w:r>
            <w:r/>
          </w:p>
        </w:tc>
      </w:tr>
      <w:tr>
        <w:trPr>
          <w:jc w:val="center"/>
          <w:trHeight w:val="2023"/>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813"/>
              <w:spacing w:before="160"/>
              <w:rPr>
                <w:rFonts w:cs="Microsoft New Tai Lue"/>
                <w:sz w:val="21"/>
                <w:szCs w:val="21"/>
                <w:lang w:val="en-US" w:bidi="ar-SA"/>
              </w:rPr>
            </w:pPr>
            <w:r>
              <w:rPr>
                <w:rFonts w:hint="eastAsia" w:cs="Microsoft New Tai Lue"/>
                <w:sz w:val="21"/>
                <w:szCs w:val="21"/>
                <w:lang w:val="en-US" w:bidi="ar-SA"/>
              </w:rPr>
              <w:t xml:space="preserve">名 称：江苏省招标中心有限公司</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地 址：南京市鼓楼区郑和中路118号13楼1305室</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联系人：毛哲宇、郑兴东</w:t>
            </w:r>
            <w:r/>
          </w:p>
          <w:p>
            <w:pPr>
              <w:pStyle w:val="813"/>
              <w:spacing w:before="160"/>
              <w:rPr>
                <w:rFonts w:cs="Microsoft New Tai Lue"/>
                <w:sz w:val="21"/>
                <w:szCs w:val="21"/>
                <w:lang w:val="en-US" w:bidi="ar-SA"/>
              </w:rPr>
            </w:pPr>
            <w:r>
              <w:rPr>
                <w:rFonts w:hint="eastAsia" w:cs="Microsoft New Tai Lue"/>
                <w:sz w:val="21"/>
                <w:szCs w:val="21"/>
                <w:lang w:val="en-US" w:bidi="ar-SA"/>
              </w:rPr>
              <w:t xml:space="preserve">联系方式：025-83307019、17626046040</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现场考察</w:t>
            </w:r>
            <w:r/>
          </w:p>
        </w:tc>
        <w:tc>
          <w:tcPr>
            <w:tcW w:w="4982" w:type="dxa"/>
            <w:vAlign w:val="center"/>
            <w:textDirection w:val="lrTb"/>
            <w:noWrap w:val="false"/>
          </w:tcPr>
          <w:p>
            <w:pPr>
              <w:spacing w:before="156"/>
              <w:rPr>
                <w:rFonts w:ascii="宋体" w:hAnsi="宋体" w:cs="Microsoft New Tai Lue"/>
                <w:bCs/>
                <w:szCs w:val="21"/>
              </w:rPr>
            </w:pPr>
            <w:r>
              <w:rPr>
                <w:rFonts w:hint="eastAsia" w:ascii="宋体" w:hAnsi="宋体"/>
                <w:b/>
                <w:sz w:val="24"/>
              </w:rPr>
              <w:t xml:space="preserve">■</w:t>
            </w:r>
            <w:r>
              <w:rPr>
                <w:rFonts w:ascii="宋体" w:hAnsi="宋体" w:cs="Microsoft New Tai Lue"/>
                <w:bCs/>
                <w:szCs w:val="21"/>
              </w:rPr>
              <w:t xml:space="preserve">不组织</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szCs w:val="21"/>
              </w:rPr>
              <w:t xml:space="preserve">须自行考察。</w:t>
            </w:r>
            <w:r/>
          </w:p>
          <w:p>
            <w:pPr>
              <w:spacing w:before="156"/>
              <w:rPr>
                <w:rFonts w:ascii="宋体" w:hAnsi="宋体" w:cs="Microsoft New Tai Lue"/>
                <w:bCs/>
                <w:szCs w:val="21"/>
              </w:rPr>
            </w:pPr>
            <w:r>
              <w:rPr>
                <w:rFonts w:ascii="宋体" w:hAnsi="宋体" w:cs="Microsoft New Tai Lue"/>
                <w:bCs/>
                <w:szCs w:val="21"/>
              </w:rPr>
              <w:t xml:space="preserve">☐组织</w:t>
            </w:r>
            <w:r/>
          </w:p>
          <w:p>
            <w:pPr>
              <w:jc w:val="left"/>
              <w:rPr>
                <w:rFonts w:ascii="宋体" w:hAnsi="宋体" w:cs="Microsoft New Tai Lue"/>
                <w:szCs w:val="21"/>
              </w:rPr>
            </w:pPr>
            <w:r>
              <w:rPr>
                <w:rFonts w:ascii="宋体" w:hAnsi="宋体" w:cs="Microsoft New Tai Lue"/>
                <w:szCs w:val="21"/>
              </w:rPr>
              <w:t xml:space="preserve">（1）考察时间：</w:t>
            </w:r>
            <w:r>
              <w:rPr>
                <w:rFonts w:hint="eastAsia" w:ascii="宋体" w:hAnsi="宋体" w:cs="Microsoft New Tai Lue"/>
                <w:szCs w:val="21"/>
              </w:rPr>
              <w:t xml:space="preserve">  年  月  日前，考察前请与采购人联系。</w:t>
            </w:r>
            <w:r/>
          </w:p>
          <w:p>
            <w:pPr>
              <w:jc w:val="left"/>
              <w:rPr>
                <w:rFonts w:ascii="宋体" w:hAnsi="宋体" w:cs="Microsoft New Tai Lue"/>
                <w:szCs w:val="21"/>
              </w:rPr>
            </w:pPr>
            <w:r>
              <w:rPr>
                <w:rFonts w:ascii="宋体" w:hAnsi="宋体" w:cs="Microsoft New Tai Lue"/>
                <w:szCs w:val="21"/>
              </w:rPr>
              <w:t xml:space="preserve">（2）考察地点：</w:t>
            </w:r>
            <w:r>
              <w:rPr>
                <w:rFonts w:hint="eastAsia" w:ascii="宋体" w:hAnsi="宋体" w:cs="Microsoft New Tai Lue"/>
                <w:szCs w:val="21"/>
              </w:rPr>
              <w:t xml:space="preserve">  </w:t>
            </w:r>
            <w:r/>
          </w:p>
          <w:p>
            <w:pPr>
              <w:jc w:val="left"/>
              <w:rPr>
                <w:rFonts w:ascii="宋体" w:hAnsi="宋体" w:cs="Microsoft New Tai Lue"/>
                <w:szCs w:val="21"/>
              </w:rPr>
            </w:pPr>
            <w:r>
              <w:rPr>
                <w:rFonts w:ascii="宋体" w:hAnsi="宋体" w:cs="Microsoft New Tai Lue"/>
                <w:szCs w:val="21"/>
              </w:rPr>
              <w:t xml:space="preserve">（3）联系人：</w:t>
            </w:r>
            <w:r>
              <w:rPr>
                <w:rFonts w:hint="eastAsia" w:ascii="宋体" w:hAnsi="宋体" w:cs="Microsoft New Tai Lue"/>
                <w:szCs w:val="21"/>
              </w:rPr>
              <w:t xml:space="preserve">         </w:t>
            </w:r>
            <w:r>
              <w:rPr>
                <w:rFonts w:ascii="宋体" w:hAnsi="宋体" w:cs="Microsoft New Tai Lue"/>
                <w:szCs w:val="21"/>
              </w:rPr>
              <w:t xml:space="preserve">联系方式：</w:t>
            </w:r>
            <w:r>
              <w:rPr>
                <w:rFonts w:hint="eastAsia" w:ascii="宋体" w:hAnsi="宋体" w:cs="Microsoft New Tai Lue"/>
                <w:szCs w:val="21"/>
              </w:rPr>
              <w:t xml:space="preserve">  </w:t>
            </w:r>
            <w:r/>
          </w:p>
          <w:p>
            <w:pPr>
              <w:jc w:val="left"/>
              <w:rPr>
                <w:rFonts w:ascii="宋体" w:hAnsi="宋体" w:cs="Microsoft New Tai Lue"/>
                <w:bCs/>
                <w:szCs w:val="21"/>
              </w:rPr>
            </w:pPr>
            <w:r>
              <w:rPr>
                <w:rFonts w:ascii="宋体" w:hAnsi="宋体" w:cs="Microsoft New Tai Lue"/>
                <w:szCs w:val="21"/>
              </w:rPr>
              <w:t xml:space="preserve">（4）参加人员要求：</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812"/>
              <w:jc w:val="left"/>
              <w:rPr>
                <w:rFonts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p>
        </w:tc>
        <w:tc>
          <w:tcPr>
            <w:tcW w:w="4982" w:type="dxa"/>
            <w:vAlign w:val="center"/>
            <w:textDirection w:val="lrTb"/>
            <w:noWrap w:val="false"/>
          </w:tcPr>
          <w:p>
            <w:pPr>
              <w:pStyle w:val="813"/>
              <w:spacing w:before="160"/>
              <w:rPr>
                <w:rFonts w:cs="Times New Roman"/>
                <w:sz w:val="21"/>
                <w:szCs w:val="21"/>
                <w:lang w:val="en-US" w:bidi="ar-SA"/>
              </w:rPr>
            </w:pPr>
            <w:r>
              <w:rPr>
                <w:rFonts w:hint="eastAsia"/>
                <w:b/>
                <w:sz w:val="24"/>
              </w:rPr>
              <w:t xml:space="preserve">■</w:t>
            </w:r>
            <w:r>
              <w:rPr>
                <w:rFonts w:hint="eastAsia" w:cs="Times New Roman"/>
                <w:sz w:val="21"/>
                <w:szCs w:val="21"/>
                <w:lang w:val="en-US" w:bidi="ar-SA"/>
              </w:rPr>
              <w:t xml:space="preserve">不召开</w:t>
            </w:r>
            <w:r/>
          </w:p>
          <w:p>
            <w:pPr>
              <w:pStyle w:val="813"/>
              <w:spacing w:before="160"/>
              <w:rPr>
                <w:rFonts w:cs="Times New Roman"/>
                <w:sz w:val="21"/>
                <w:szCs w:val="21"/>
                <w:lang w:val="en-US" w:bidi="ar-SA"/>
              </w:rPr>
            </w:pPr>
            <w:r>
              <w:rPr>
                <w:rFonts w:ascii="Segoe UI Symbol" w:hAnsi="Segoe UI Symbol" w:cs="Segoe UI Symbol"/>
                <w:bCs/>
                <w:sz w:val="21"/>
                <w:szCs w:val="21"/>
              </w:rPr>
              <w:t xml:space="preserve">☐</w:t>
            </w:r>
            <w:r>
              <w:rPr>
                <w:rFonts w:hint="eastAsia" w:cs="Times New Roman"/>
                <w:sz w:val="21"/>
                <w:szCs w:val="21"/>
                <w:lang w:val="en-US" w:bidi="ar-SA"/>
              </w:rPr>
              <w:t xml:space="preserve">召开</w:t>
            </w:r>
            <w:r/>
          </w:p>
          <w:p>
            <w:pPr>
              <w:spacing w:before="156"/>
              <w:rPr>
                <w:rFonts w:ascii="宋体" w:hAnsi="宋体" w:cs="Microsoft New Tai Lue"/>
                <w:bCs/>
                <w:szCs w:val="21"/>
              </w:rPr>
            </w:pPr>
            <w:r>
              <w:rPr>
                <w:rFonts w:hint="eastAsia" w:ascii="宋体" w:hAnsi="宋体" w:cs="Microsoft New Tai Lue"/>
                <w:bCs/>
                <w:szCs w:val="21"/>
              </w:rPr>
              <w:t xml:space="preserve">（1）召开</w:t>
            </w:r>
            <w:r>
              <w:rPr>
                <w:rFonts w:ascii="宋体" w:hAnsi="宋体" w:cs="Microsoft New Tai Lue"/>
                <w:bCs/>
                <w:szCs w:val="21"/>
              </w:rPr>
              <w:t xml:space="preserve">时间：</w:t>
            </w:r>
            <w:r/>
          </w:p>
          <w:p>
            <w:pPr>
              <w:spacing w:before="156"/>
              <w:rPr>
                <w:rFonts w:ascii="宋体" w:hAnsi="宋体" w:cs="Segoe UI Symbol"/>
                <w:bCs/>
                <w:szCs w:val="21"/>
              </w:rPr>
            </w:pPr>
            <w:r>
              <w:rPr>
                <w:rFonts w:hint="eastAsia" w:ascii="宋体" w:hAnsi="宋体" w:cs="Microsoft New Tai Lue"/>
                <w:bCs/>
                <w:szCs w:val="21"/>
              </w:rPr>
              <w:t xml:space="preserve">（2）召开</w:t>
            </w:r>
            <w:r>
              <w:rPr>
                <w:rFonts w:ascii="宋体" w:hAnsi="宋体" w:cs="Microsoft New Tai Lue"/>
                <w:bCs/>
                <w:szCs w:val="21"/>
              </w:rPr>
              <w:t xml:space="preserve">地点</w:t>
            </w:r>
            <w:r>
              <w:rPr>
                <w:rFonts w:hint="eastAsia" w:ascii="宋体" w:hAnsi="宋体" w:cs="Microsoft New Tai Lue"/>
                <w:bCs/>
                <w:szCs w:val="21"/>
              </w:rPr>
              <w:t xml:space="preserve">：</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联合体投标</w:t>
            </w:r>
            <w:r/>
          </w:p>
        </w:tc>
        <w:tc>
          <w:tcPr>
            <w:tcW w:w="4982" w:type="dxa"/>
            <w:vAlign w:val="center"/>
            <w:textDirection w:val="lrTb"/>
            <w:noWrap w:val="false"/>
          </w:tcPr>
          <w:p>
            <w:pPr>
              <w:spacing w:before="156"/>
              <w:rPr>
                <w:rFonts w:ascii="宋体" w:hAnsi="宋体" w:cs="Microsoft New Tai Lue"/>
                <w:bCs/>
                <w:szCs w:val="21"/>
              </w:rPr>
            </w:pPr>
            <w:r>
              <w:rPr>
                <w:rFonts w:hint="eastAsia" w:ascii="宋体" w:hAnsi="宋体"/>
                <w:b/>
                <w:sz w:val="24"/>
              </w:rPr>
              <w:t xml:space="preserve">■</w:t>
            </w:r>
            <w:r>
              <w:rPr>
                <w:rFonts w:ascii="宋体" w:hAnsi="宋体" w:cs="Microsoft New Tai Lue"/>
                <w:bCs/>
                <w:szCs w:val="21"/>
              </w:rPr>
              <w:t xml:space="preserve">不接受</w:t>
            </w:r>
            <w:r/>
          </w:p>
          <w:p>
            <w:pPr>
              <w:spacing w:before="156"/>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接受</w:t>
            </w:r>
            <w:r/>
          </w:p>
          <w:p>
            <w:pPr>
              <w:spacing w:before="156"/>
              <w:rPr>
                <w:rFonts w:ascii="宋体" w:hAnsi="宋体" w:cs="Microsoft New Tai Lue"/>
                <w:szCs w:val="21"/>
              </w:rPr>
            </w:pPr>
            <w:r>
              <w:rPr>
                <w:rFonts w:ascii="宋体" w:hAnsi="宋体" w:cs="Microsoft New Tai Lue"/>
                <w:bCs/>
                <w:szCs w:val="21"/>
              </w:rPr>
              <w:t xml:space="preserve">联合体要求：详见</w:t>
            </w:r>
            <w:r>
              <w:rPr>
                <w:rFonts w:ascii="宋体" w:hAnsi="宋体" w:cs="Microsoft New Tai Lue"/>
                <w:szCs w:val="21"/>
              </w:rPr>
              <w:t xml:space="preserve">招标文件</w:t>
            </w:r>
            <w:r>
              <w:rPr>
                <w:rFonts w:ascii="宋体" w:hAnsi="宋体" w:cs="Microsoft New Tai Lue"/>
                <w:bCs/>
                <w:szCs w:val="21"/>
              </w:rPr>
              <w:t xml:space="preserve">第</w:t>
            </w:r>
            <w:r>
              <w:rPr>
                <w:rFonts w:hint="eastAsia" w:ascii="宋体" w:hAnsi="宋体" w:cs="Microsoft New Tai Lue"/>
                <w:bCs/>
                <w:szCs w:val="21"/>
              </w:rPr>
              <w:t xml:space="preserve">一</w:t>
            </w:r>
            <w:r>
              <w:rPr>
                <w:rFonts w:ascii="宋体" w:hAnsi="宋体" w:cs="Microsoft New Tai Lue"/>
                <w:bCs/>
                <w:szCs w:val="21"/>
              </w:rPr>
              <w:t xml:space="preserve">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before="156"/>
              <w:rPr>
                <w:rFonts w:ascii="宋体" w:hAnsi="宋体" w:cs="Segoe UI Symbol"/>
                <w:bCs/>
                <w:szCs w:val="21"/>
              </w:rPr>
            </w:pPr>
            <w:r>
              <w:rPr>
                <w:rFonts w:ascii="宋体" w:hAnsi="宋体"/>
                <w:szCs w:val="21"/>
              </w:rPr>
              <w:t xml:space="preserve">本项目的非主体、非关键性工作是否允许分包： </w:t>
            </w:r>
            <w:r/>
          </w:p>
          <w:p>
            <w:pPr>
              <w:spacing w:before="156"/>
              <w:rPr>
                <w:rFonts w:ascii="宋体" w:hAnsi="宋体" w:cs="Microsoft New Tai Lue"/>
                <w:bCs/>
                <w:szCs w:val="21"/>
              </w:rPr>
            </w:pPr>
            <w:r>
              <w:rPr>
                <w:rFonts w:hint="eastAsia" w:ascii="宋体" w:hAnsi="宋体"/>
                <w:b/>
                <w:sz w:val="24"/>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p>
            <w:pPr>
              <w:spacing w:before="156"/>
              <w:rPr>
                <w:rFonts w:ascii="宋体" w:hAnsi="宋体"/>
                <w:szCs w:val="21"/>
              </w:rPr>
            </w:pPr>
            <w:r>
              <w:rPr>
                <w:rFonts w:ascii="Segoe UI Symbol" w:hAnsi="Segoe UI Symbol" w:cs="Segoe UI Symbol"/>
                <w:bCs/>
                <w:szCs w:val="21"/>
              </w:rPr>
              <w:t xml:space="preserve">☐</w:t>
            </w:r>
            <w:r>
              <w:rPr>
                <w:rFonts w:hint="eastAsia" w:ascii="宋体" w:hAnsi="宋体" w:cs="Segoe UI Symbol"/>
                <w:bCs/>
                <w:szCs w:val="21"/>
              </w:rPr>
              <w:t xml:space="preserve">允许</w:t>
            </w:r>
            <w:r/>
          </w:p>
          <w:p>
            <w:pPr>
              <w:spacing w:before="156"/>
              <w:rPr>
                <w:rFonts w:ascii="宋体" w:hAnsi="宋体"/>
                <w:szCs w:val="21"/>
              </w:rPr>
            </w:pPr>
            <w:r>
              <w:rPr>
                <w:rFonts w:ascii="宋体" w:hAnsi="宋体"/>
                <w:szCs w:val="21"/>
              </w:rPr>
              <w:t xml:space="preserve">具体要求：</w:t>
            </w:r>
            <w:r/>
          </w:p>
          <w:p>
            <w:pPr>
              <w:spacing w:before="156"/>
              <w:rPr>
                <w:rFonts w:ascii="宋体" w:hAnsi="宋体"/>
                <w:szCs w:val="21"/>
              </w:rPr>
            </w:pPr>
            <w:r>
              <w:rPr>
                <w:rFonts w:hint="eastAsia" w:ascii="宋体" w:hAnsi="宋体"/>
                <w:szCs w:val="21"/>
              </w:rPr>
              <w:t xml:space="preserve">1、可以分包履行的具体内容：_____。</w:t>
            </w:r>
            <w:r/>
          </w:p>
          <w:p>
            <w:pPr>
              <w:spacing w:before="156"/>
              <w:rPr>
                <w:rFonts w:ascii="宋体" w:hAnsi="宋体"/>
                <w:szCs w:val="21"/>
              </w:rPr>
            </w:pPr>
            <w:r>
              <w:rPr>
                <w:rFonts w:hint="eastAsia" w:ascii="宋体" w:hAnsi="宋体"/>
                <w:szCs w:val="21"/>
              </w:rPr>
              <w:t xml:space="preserve">2、允许分包的金额：_____。</w:t>
            </w:r>
            <w:r/>
          </w:p>
          <w:p>
            <w:pPr>
              <w:spacing w:before="156"/>
              <w:rPr>
                <w:rFonts w:ascii="宋体" w:hAnsi="宋体"/>
                <w:szCs w:val="21"/>
              </w:rPr>
            </w:pPr>
            <w:r>
              <w:rPr>
                <w:rFonts w:hint="eastAsia" w:ascii="宋体" w:hAnsi="宋体"/>
                <w:szCs w:val="21"/>
              </w:rPr>
              <w:t xml:space="preserve">3、允许分包的比例：_____。 </w:t>
            </w:r>
            <w:r/>
          </w:p>
        </w:tc>
      </w:tr>
      <w:tr>
        <w:trPr>
          <w:jc w:val="center"/>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before="156"/>
              <w:rPr>
                <w:rFonts w:ascii="宋体" w:hAnsi="宋体" w:cs="Microsoft New Tai Lue"/>
                <w:bCs/>
                <w:szCs w:val="21"/>
              </w:rPr>
            </w:pPr>
            <w:r>
              <w:rPr>
                <w:rFonts w:ascii="宋体" w:hAnsi="宋体" w:cs="Microsoft New Tai Lue"/>
                <w:bCs/>
                <w:szCs w:val="21"/>
              </w:rPr>
              <w:t xml:space="preserve">投标样品递交：</w:t>
            </w:r>
            <w:r/>
          </w:p>
          <w:p>
            <w:pPr>
              <w:spacing w:before="156"/>
              <w:rPr>
                <w:rFonts w:ascii="宋体" w:hAnsi="宋体" w:cs="Microsoft New Tai Lue"/>
                <w:bCs/>
                <w:szCs w:val="21"/>
              </w:rPr>
            </w:pPr>
            <w:r>
              <w:rPr>
                <w:rFonts w:hint="eastAsia" w:ascii="宋体" w:hAnsi="宋体"/>
                <w:b/>
                <w:sz w:val="24"/>
              </w:rPr>
              <w:t xml:space="preserve">■</w:t>
            </w:r>
            <w:r>
              <w:rPr>
                <w:rFonts w:ascii="宋体" w:hAnsi="宋体" w:cs="Microsoft New Tai Lue"/>
                <w:bCs/>
                <w:szCs w:val="21"/>
              </w:rPr>
              <w:t xml:space="preserve">不需要</w:t>
            </w:r>
            <w:r/>
          </w:p>
          <w:p>
            <w:pPr>
              <w:spacing w:before="156"/>
              <w:rPr>
                <w:rFonts w:ascii="宋体" w:hAnsi="宋体" w:cs="Microsoft New Tai Lue"/>
                <w:bCs/>
                <w:szCs w:val="21"/>
              </w:rPr>
            </w:pPr>
            <w:r>
              <w:rPr>
                <w:rFonts w:ascii="宋体" w:hAnsi="宋体" w:cs="Microsoft New Tai Lue"/>
                <w:bCs/>
                <w:szCs w:val="21"/>
              </w:rPr>
              <w:t xml:space="preserve">□需要，具体要求如下：</w:t>
            </w:r>
            <w:r/>
          </w:p>
          <w:p>
            <w:pPr>
              <w:spacing w:before="156"/>
              <w:rPr>
                <w:rFonts w:ascii="宋体" w:hAnsi="宋体" w:cs="Microsoft New Tai Lue"/>
                <w:bCs/>
                <w:szCs w:val="21"/>
              </w:rPr>
            </w:pPr>
            <w:r>
              <w:rPr>
                <w:rFonts w:ascii="宋体" w:hAnsi="宋体" w:cs="Microsoft New Tai Lue"/>
                <w:bCs/>
                <w:szCs w:val="21"/>
              </w:rPr>
              <w:t xml:space="preserve">（1）样品制作的标准和要求：_________；</w:t>
            </w:r>
            <w:r/>
          </w:p>
          <w:p>
            <w:pPr>
              <w:spacing w:before="156"/>
              <w:rPr>
                <w:rFonts w:ascii="宋体" w:hAnsi="宋体" w:cs="Microsoft New Tai Lue"/>
                <w:bCs/>
                <w:szCs w:val="21"/>
              </w:rPr>
            </w:pPr>
            <w:r>
              <w:rPr>
                <w:rFonts w:ascii="宋体" w:hAnsi="宋体" w:cs="Microsoft New Tai Lue"/>
                <w:bCs/>
                <w:szCs w:val="21"/>
              </w:rPr>
              <w:t xml:space="preserve">（2）是否需要随样品提交相关检测报告：</w:t>
            </w:r>
            <w:r/>
          </w:p>
          <w:p>
            <w:pPr>
              <w:spacing w:before="156"/>
              <w:rPr>
                <w:rFonts w:ascii="宋体" w:hAnsi="宋体" w:cs="Microsoft New Tai Lue"/>
                <w:bCs/>
                <w:szCs w:val="21"/>
              </w:rPr>
            </w:pPr>
            <w:r>
              <w:rPr>
                <w:rFonts w:ascii="宋体" w:hAnsi="宋体" w:cs="Microsoft New Tai Lue"/>
                <w:bCs/>
                <w:szCs w:val="21"/>
              </w:rPr>
              <w:t xml:space="preserve">□不需要</w:t>
            </w:r>
            <w:r/>
          </w:p>
          <w:p>
            <w:pPr>
              <w:spacing w:before="156"/>
              <w:rPr>
                <w:rFonts w:ascii="宋体" w:hAnsi="宋体" w:cs="Microsoft New Tai Lue"/>
                <w:bCs/>
                <w:szCs w:val="21"/>
              </w:rPr>
            </w:pPr>
            <w:r>
              <w:rPr>
                <w:rFonts w:ascii="宋体" w:hAnsi="宋体" w:cs="Microsoft New Tai Lue"/>
                <w:bCs/>
                <w:szCs w:val="21"/>
              </w:rPr>
              <w:t xml:space="preserve">□需要</w:t>
            </w:r>
            <w:r>
              <w:rPr>
                <w:rFonts w:hint="eastAsia" w:ascii="宋体" w:hAnsi="宋体" w:cs="Microsoft New Tai Lue"/>
                <w:bCs/>
                <w:szCs w:val="21"/>
              </w:rPr>
              <w:t xml:space="preserve">，</w:t>
            </w:r>
            <w:r>
              <w:rPr>
                <w:rFonts w:ascii="宋体" w:hAnsi="宋体" w:cs="宋体"/>
                <w:szCs w:val="21"/>
              </w:rPr>
              <w:t xml:space="preserve">检测机构</w:t>
            </w:r>
            <w:r>
              <w:rPr>
                <w:rFonts w:ascii="宋体" w:hAnsi="宋体" w:cs="Microsoft New Tai Lue"/>
                <w:bCs/>
                <w:szCs w:val="21"/>
              </w:rPr>
              <w:t xml:space="preserve">的要求：_________；检测内容：_________；</w:t>
            </w:r>
            <w:r/>
          </w:p>
          <w:p>
            <w:pPr>
              <w:spacing w:before="156"/>
              <w:rPr>
                <w:rFonts w:ascii="宋体" w:hAnsi="宋体" w:cs="Microsoft New Tai Lue"/>
                <w:bCs/>
                <w:szCs w:val="21"/>
              </w:rPr>
            </w:pPr>
            <w:r>
              <w:rPr>
                <w:rFonts w:ascii="宋体" w:hAnsi="宋体" w:cs="Microsoft New Tai Lue"/>
                <w:bCs/>
                <w:szCs w:val="21"/>
              </w:rPr>
              <w:t xml:space="preserve">（3）样品递交要求：_________；</w:t>
            </w:r>
            <w:r/>
          </w:p>
          <w:p>
            <w:pPr>
              <w:spacing w:before="156"/>
              <w:rPr>
                <w:rFonts w:ascii="宋体" w:hAnsi="宋体" w:cs="Microsoft New Tai Lue"/>
                <w:bCs/>
                <w:szCs w:val="21"/>
              </w:rPr>
            </w:pPr>
            <w:r>
              <w:rPr>
                <w:rFonts w:ascii="宋体" w:hAnsi="宋体" w:cs="Microsoft New Tai Lue"/>
                <w:bCs/>
                <w:szCs w:val="21"/>
              </w:rPr>
              <w:t xml:space="preserve">（4）未中标人样品退还：_________；</w:t>
            </w:r>
            <w:r/>
          </w:p>
          <w:p>
            <w:pPr>
              <w:spacing w:before="156"/>
              <w:rPr>
                <w:rFonts w:ascii="宋体" w:hAnsi="宋体" w:cs="Microsoft New Tai Lue"/>
                <w:bCs/>
                <w:szCs w:val="21"/>
              </w:rPr>
            </w:pPr>
            <w:r>
              <w:rPr>
                <w:rFonts w:ascii="宋体" w:hAnsi="宋体" w:cs="Microsoft New Tai Lue"/>
                <w:bCs/>
                <w:szCs w:val="21"/>
              </w:rPr>
              <w:t xml:space="preserve">（5）中标人样品保管、封存及退还：_________；</w:t>
            </w:r>
            <w:r/>
          </w:p>
          <w:p>
            <w:pPr>
              <w:spacing w:before="156"/>
              <w:rPr>
                <w:rFonts w:ascii="宋体" w:hAnsi="宋体" w:cs="Microsoft New Tai Lue"/>
                <w:szCs w:val="21"/>
              </w:rPr>
            </w:pPr>
            <w:r>
              <w:rPr>
                <w:rFonts w:ascii="宋体" w:hAnsi="宋体" w:cs="Microsoft New Tai Lue"/>
                <w:bCs/>
                <w:szCs w:val="21"/>
              </w:rPr>
              <w:t xml:space="preserve">（6）其他要求（如有）：_________。</w:t>
            </w:r>
            <w:r/>
          </w:p>
        </w:tc>
      </w:tr>
      <w:tr>
        <w:trPr>
          <w:jc w:val="center"/>
          <w:trHeight w:val="734"/>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before="156"/>
              <w:rPr>
                <w:rFonts w:ascii="宋体" w:hAnsi="宋体" w:cs="Microsoft New Tai Lue"/>
                <w:bCs/>
                <w:szCs w:val="21"/>
              </w:rPr>
            </w:pPr>
            <w:r>
              <w:rPr>
                <w:rFonts w:hint="eastAsia" w:ascii="宋体" w:hAnsi="宋体" w:cs="Segoe UI Symbol"/>
                <w:bCs/>
                <w:szCs w:val="21"/>
              </w:rPr>
              <w:t xml:space="preserve">详见招标文件第一章《招标公告》</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12"/>
              <w:jc w:val="left"/>
              <w:rPr>
                <w:rFonts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rPr>
                <w:rFonts w:hint="eastAsia" w:ascii="宋体" w:hAnsi="宋体" w:cs="Microsoft New Tai Lue"/>
                <w:bCs/>
                <w:szCs w:val="21"/>
              </w:rPr>
              <w:t xml:space="preserve">/申请人的资格要求</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20.5</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投标报价</w:t>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投标报价的其他要求：</w:t>
            </w:r>
            <w:r/>
          </w:p>
          <w:p>
            <w:pPr>
              <w:pStyle w:val="812"/>
              <w:rPr>
                <w:rFonts w:hAnsi="宋体" w:cs="Microsoft New Tai Lue"/>
                <w:bCs/>
                <w:sz w:val="21"/>
              </w:rPr>
            </w:pPr>
            <w:r>
              <w:rPr>
                <w:rFonts w:hint="eastAsia" w:hAnsi="宋体"/>
                <w:b/>
                <w:sz w:val="24"/>
              </w:rPr>
              <w:t xml:space="preserve">■</w:t>
            </w:r>
            <w:r>
              <w:rPr>
                <w:rFonts w:hint="eastAsia" w:hAnsi="宋体" w:cs="Microsoft New Tai Lue"/>
                <w:bCs/>
                <w:sz w:val="21"/>
              </w:rPr>
              <w:t xml:space="preserve">无</w:t>
            </w:r>
            <w:r/>
          </w:p>
          <w:p>
            <w:pPr>
              <w:pStyle w:val="812"/>
              <w:rPr>
                <w:rFonts w:hAnsi="宋体" w:cs="Microsoft New Tai Lue"/>
                <w:bCs/>
                <w:sz w:val="21"/>
              </w:rPr>
            </w:pPr>
            <w:r>
              <w:rPr>
                <w:rFonts w:hint="eastAsia" w:hAnsi="宋体" w:cs="Microsoft New Tai Lue"/>
                <w:bCs/>
                <w:sz w:val="21"/>
              </w:rPr>
              <w:t xml:space="preserve">□有，具体情形：</w:t>
            </w:r>
            <w:r>
              <w:rPr>
                <w:rFonts w:hAnsi="宋体" w:cs="Microsoft New Tai Lue"/>
                <w:bCs/>
                <w:sz w:val="21"/>
                <w:u w:val="single"/>
              </w:rPr>
              <w:t xml:space="preserve">         </w:t>
            </w:r>
            <w:r>
              <w:rPr>
                <w:rFonts w:hint="eastAsia" w:hAnsi="宋体" w:cs="Microsoft New Tai Lue"/>
                <w:bCs/>
                <w:sz w:val="21"/>
              </w:rPr>
              <w:t xml:space="preserve">。</w:t>
            </w:r>
            <w:r/>
          </w:p>
        </w:tc>
      </w:tr>
      <w:tr>
        <w:trPr>
          <w:jc w:val="center"/>
          <w:trHeight w:val="469"/>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投标有效期</w:t>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自提交投标文件的截止之日起算</w:t>
            </w:r>
            <w:r>
              <w:rPr>
                <w:rFonts w:hAnsi="宋体" w:cs="Microsoft New Tai Lue"/>
                <w:bCs/>
                <w:sz w:val="21"/>
              </w:rPr>
              <w:t xml:space="preserve">90</w:t>
            </w:r>
            <w:r>
              <w:rPr>
                <w:rFonts w:hint="eastAsia" w:hAnsi="宋体" w:cs="Microsoft New Tai Lue"/>
                <w:bCs/>
                <w:sz w:val="21"/>
              </w:rPr>
              <w:t xml:space="preserve">日历天</w:t>
            </w:r>
            <w:r/>
          </w:p>
        </w:tc>
      </w:tr>
      <w:tr>
        <w:trPr>
          <w:jc w:val="center"/>
          <w:trHeight w:val="54"/>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投标保证金</w:t>
            </w:r>
            <w:r/>
          </w:p>
        </w:tc>
        <w:tc>
          <w:tcPr>
            <w:tcW w:w="4982" w:type="dxa"/>
            <w:vAlign w:val="center"/>
            <w:textDirection w:val="lrTb"/>
            <w:noWrap w:val="false"/>
          </w:tcPr>
          <w:p>
            <w:pPr>
              <w:spacing w:before="156"/>
              <w:rPr>
                <w:rFonts w:ascii="宋体" w:hAnsi="宋体" w:cs="Segoe UI Symbol"/>
                <w:bCs/>
                <w:szCs w:val="21"/>
              </w:rPr>
            </w:pPr>
            <w:r>
              <w:rPr>
                <w:rFonts w:hint="eastAsia" w:ascii="宋体" w:hAnsi="宋体"/>
                <w:b/>
                <w:sz w:val="24"/>
              </w:rPr>
              <w:t xml:space="preserve">■</w:t>
            </w:r>
            <w:r>
              <w:rPr>
                <w:rFonts w:hint="eastAsia" w:ascii="宋体" w:hAnsi="宋体" w:cs="Segoe UI Symbol"/>
                <w:bCs/>
                <w:szCs w:val="21"/>
              </w:rPr>
              <w:t xml:space="preserve">不需要</w:t>
            </w:r>
            <w:r/>
          </w:p>
          <w:p>
            <w:pPr>
              <w:spacing w:before="156"/>
              <w:rPr>
                <w:rFonts w:ascii="宋体" w:hAnsi="宋体" w:cs="Microsoft New Tai Lue"/>
                <w:bCs/>
                <w:szCs w:val="21"/>
              </w:rPr>
            </w:pPr>
            <w:r>
              <w:rPr>
                <w:rFonts w:ascii="Segoe UI Symbol" w:hAnsi="Segoe UI Symbol" w:cs="Segoe UI Symbol"/>
                <w:bCs/>
                <w:szCs w:val="21"/>
              </w:rPr>
              <w:t xml:space="preserve">☐</w:t>
            </w:r>
            <w:r>
              <w:rPr>
                <w:rFonts w:hint="eastAsia" w:ascii="宋体" w:hAnsi="宋体" w:cs="Segoe UI Symbol"/>
                <w:bCs/>
                <w:szCs w:val="21"/>
              </w:rPr>
              <w:t xml:space="preserve">需要</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23.1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投标文件份数</w:t>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正本文件的份数：</w:t>
            </w:r>
            <w:r>
              <w:rPr>
                <w:rFonts w:hint="eastAsia" w:hAnsi="宋体" w:cs="Microsoft New Tai Lue"/>
                <w:bCs/>
                <w:sz w:val="21"/>
                <w:u w:val="single"/>
              </w:rPr>
              <w:t xml:space="preserve">壹</w:t>
            </w:r>
            <w:r>
              <w:rPr>
                <w:rFonts w:hint="eastAsia" w:hAnsi="宋体" w:cs="Microsoft New Tai Lue"/>
                <w:bCs/>
                <w:sz w:val="21"/>
              </w:rPr>
              <w:t xml:space="preserve">份</w:t>
            </w:r>
            <w:r/>
          </w:p>
          <w:p>
            <w:pPr>
              <w:pStyle w:val="812"/>
              <w:rPr>
                <w:rFonts w:hAnsi="宋体" w:cs="Microsoft New Tai Lue"/>
                <w:bCs/>
                <w:sz w:val="21"/>
              </w:rPr>
            </w:pPr>
            <w:r>
              <w:rPr>
                <w:rFonts w:hint="eastAsia" w:hAnsi="宋体" w:cs="Microsoft New Tai Lue"/>
                <w:bCs/>
                <w:sz w:val="21"/>
              </w:rPr>
              <w:t xml:space="preserve">副本文件的份数：</w:t>
            </w:r>
            <w:r>
              <w:rPr>
                <w:rFonts w:hint="eastAsia" w:hAnsi="宋体" w:cs="Microsoft New Tai Lue"/>
                <w:bCs/>
                <w:sz w:val="21"/>
                <w:u w:val="single"/>
              </w:rPr>
              <w:t xml:space="preserve">肆</w:t>
            </w:r>
            <w:r>
              <w:rPr>
                <w:rFonts w:hint="eastAsia" w:hAnsi="宋体" w:cs="Microsoft New Tai Lue"/>
                <w:bCs/>
                <w:sz w:val="21"/>
              </w:rPr>
              <w:t xml:space="preserve">份</w:t>
            </w:r>
            <w:r/>
          </w:p>
          <w:p>
            <w:pPr>
              <w:pStyle w:val="812"/>
              <w:rPr>
                <w:rFonts w:hAnsi="宋体" w:cs="Microsoft New Tai Lue"/>
                <w:bCs/>
                <w:sz w:val="21"/>
              </w:rPr>
            </w:pPr>
            <w:r>
              <w:rPr>
                <w:rFonts w:hint="eastAsia" w:hAnsi="宋体" w:cs="Microsoft New Tai Lue"/>
                <w:bCs/>
                <w:sz w:val="21"/>
              </w:rPr>
              <w:t xml:space="preserve">电子文档的份数：</w:t>
            </w:r>
            <w:r>
              <w:rPr>
                <w:rFonts w:hint="eastAsia" w:hAnsi="宋体" w:cs="Microsoft New Tai Lue"/>
                <w:bCs/>
                <w:sz w:val="21"/>
                <w:u w:val="single"/>
              </w:rPr>
              <w:t xml:space="preserve">壹</w:t>
            </w:r>
            <w:r>
              <w:rPr>
                <w:rFonts w:hint="eastAsia" w:hAnsi="宋体" w:cs="Microsoft New Tai Lue"/>
                <w:bCs/>
                <w:sz w:val="21"/>
              </w:rPr>
              <w:t xml:space="preserve">份（内含正本PDF格式扫描件及同版本WPS兼容格式文件）。</w:t>
            </w:r>
            <w:r/>
          </w:p>
          <w:p>
            <w:pPr>
              <w:pStyle w:val="812"/>
              <w:rPr>
                <w:rFonts w:hAnsi="宋体" w:cs="Microsoft New Tai Lue"/>
                <w:b/>
                <w:bCs/>
                <w:sz w:val="21"/>
              </w:rPr>
            </w:pPr>
            <w:r>
              <w:rPr>
                <w:rFonts w:hint="eastAsia" w:hAnsi="宋体" w:cs="Microsoft New Tai Lue"/>
                <w:b/>
                <w:bCs/>
                <w:sz w:val="21"/>
              </w:rPr>
              <w:t xml:space="preserve">投标多个分包的投标人，需要按照分包分别准备投标文件。</w:t>
            </w:r>
            <w:r/>
          </w:p>
        </w:tc>
      </w:tr>
      <w:tr>
        <w:trPr>
          <w:jc w:val="center"/>
          <w:trHeight w:val="656"/>
        </w:trPr>
        <w:tc>
          <w:tcPr>
            <w:tcW w:w="675" w:type="dxa"/>
            <w:vAlign w:val="center"/>
            <w:vMerge w:val="restart"/>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850" w:type="dxa"/>
            <w:vAlign w:val="center"/>
            <w:vMerge w:val="restart"/>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vMerge w:val="restart"/>
            <w:textDirection w:val="lrTb"/>
            <w:noWrap w:val="false"/>
          </w:tcPr>
          <w:p>
            <w:pPr>
              <w:pStyle w:val="812"/>
              <w:jc w:val="left"/>
              <w:rPr>
                <w:rFonts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4982" w:type="dxa"/>
            <w:vAlign w:val="center"/>
            <w:textDirection w:val="lrTb"/>
            <w:noWrap w:val="false"/>
          </w:tcPr>
          <w:p>
            <w:pPr>
              <w:spacing w:before="156"/>
              <w:rPr>
                <w:rFonts w:ascii="宋体" w:hAnsi="宋体" w:cs="Microsoft New Tai Lue"/>
                <w:b/>
                <w:bCs/>
                <w:szCs w:val="21"/>
              </w:rPr>
            </w:pPr>
            <w:r>
              <w:rPr>
                <w:rFonts w:ascii="宋体" w:hAnsi="宋体" w:cs="Microsoft New Tai Lue"/>
                <w:b/>
                <w:bCs/>
                <w:szCs w:val="21"/>
              </w:rPr>
              <w:t xml:space="preserve">全部纸质投标文件均应密封</w:t>
            </w:r>
            <w:r>
              <w:rPr>
                <w:rFonts w:hint="eastAsia" w:ascii="宋体" w:hAnsi="宋体" w:cs="Microsoft New Tai Lue"/>
                <w:b/>
                <w:bCs/>
                <w:szCs w:val="21"/>
              </w:rPr>
              <w:t xml:space="preserve">或在所有投标文件外进行整体密封</w:t>
            </w:r>
            <w:r>
              <w:rPr>
                <w:rFonts w:ascii="宋体" w:hAnsi="宋体" w:cs="Microsoft New Tai Lue"/>
                <w:b/>
                <w:bCs/>
                <w:szCs w:val="21"/>
              </w:rPr>
              <w:t xml:space="preserve">，否则投标将被拒绝。</w:t>
            </w:r>
            <w:r/>
          </w:p>
        </w:tc>
      </w:tr>
      <w:tr>
        <w:trPr>
          <w:jc w:val="center"/>
          <w:trHeight w:val="3731"/>
        </w:trPr>
        <w:tc>
          <w:tcPr>
            <w:tcW w:w="675"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812"/>
              <w:jc w:val="left"/>
              <w:rPr>
                <w:rFonts w:hAnsi="宋体" w:cs="Microsoft New Tai Lue"/>
                <w:sz w:val="21"/>
              </w:rPr>
            </w:pPr>
            <w:r>
              <w:rPr>
                <w:rFonts w:hAnsi="宋体" w:cs="Microsoft New Tai Lue"/>
                <w:sz w:val="21"/>
              </w:rPr>
            </w:r>
            <w:r/>
          </w:p>
        </w:tc>
        <w:tc>
          <w:tcPr>
            <w:tcW w:w="4982" w:type="dxa"/>
            <w:vAlign w:val="center"/>
            <w:textDirection w:val="lrTb"/>
            <w:noWrap w:val="false"/>
          </w:tcPr>
          <w:p>
            <w:pPr>
              <w:spacing w:before="156"/>
              <w:rPr>
                <w:rFonts w:ascii="宋体" w:hAnsi="宋体" w:cs="Microsoft New Tai Lue"/>
                <w:bCs/>
                <w:szCs w:val="21"/>
              </w:rPr>
            </w:pPr>
            <w:r>
              <w:rPr>
                <w:rFonts w:hint="eastAsia" w:ascii="宋体" w:hAnsi="宋体" w:cs="Microsoft New Tai Lue"/>
                <w:bCs/>
                <w:szCs w:val="21"/>
              </w:rPr>
              <w:t xml:space="preserve">密封包装上</w:t>
            </w:r>
            <w:r>
              <w:rPr>
                <w:rFonts w:ascii="宋体" w:hAnsi="宋体" w:cs="Microsoft New Tai Lue"/>
                <w:bCs/>
                <w:szCs w:val="21"/>
              </w:rPr>
              <w:t xml:space="preserve">应注明</w:t>
            </w:r>
            <w:r>
              <w:rPr>
                <w:rFonts w:hint="eastAsia" w:ascii="宋体" w:hAnsi="宋体" w:cs="Microsoft New Tai Lue"/>
                <w:bCs/>
                <w:szCs w:val="21"/>
              </w:rPr>
              <w:t xml:space="preserve">以下内容，以免误拆</w:t>
            </w:r>
            <w:r>
              <w:rPr>
                <w:rFonts w:ascii="宋体" w:hAnsi="宋体" w:cs="Microsoft New Tai Lue"/>
                <w:bCs/>
                <w:szCs w:val="21"/>
              </w:rPr>
              <w:t xml:space="preserve">：</w:t>
            </w:r>
            <w:r/>
          </w:p>
          <w:p>
            <w:pPr>
              <w:pStyle w:val="748"/>
            </w:pPr>
            <w:r>
              <w:rPr>
                <w:rFonts w:hint="eastAsia"/>
              </w:rPr>
              <w:t xml:space="preserve">1、项目名称、项目编号及“本文件于 年 月 日 点 分（投标截止时间）前不得开启。”的字样。</w:t>
            </w:r>
            <w:r/>
          </w:p>
          <w:p>
            <w:pPr>
              <w:pStyle w:val="748"/>
            </w:pPr>
            <w:r>
              <w:t xml:space="preserve">2</w:t>
            </w:r>
            <w:r>
              <w:rPr>
                <w:rFonts w:hint="eastAsia"/>
              </w:rPr>
              <w:t xml:space="preserve">、项目名称：</w:t>
            </w:r>
            <w:r/>
          </w:p>
          <w:p>
            <w:pPr>
              <w:pStyle w:val="748"/>
            </w:pPr>
            <w:r>
              <w:rPr>
                <w:rFonts w:hint="eastAsia"/>
              </w:rPr>
              <w:t xml:space="preserve">项目编号：</w:t>
            </w:r>
            <w:r/>
          </w:p>
          <w:p>
            <w:pPr>
              <w:pStyle w:val="748"/>
            </w:pPr>
            <w:r>
              <w:rPr>
                <w:rFonts w:hint="eastAsia"/>
              </w:rPr>
              <w:t xml:space="preserve">标包号（如有）：</w:t>
            </w:r>
            <w:r/>
          </w:p>
          <w:p>
            <w:pPr>
              <w:pStyle w:val="748"/>
            </w:pPr>
            <w:r>
              <w:rPr>
                <w:rFonts w:hint="eastAsia"/>
              </w:rPr>
              <w:t xml:space="preserve">本文件于 年 月 日 点 分（投标截止时间）前不得开启。</w:t>
            </w:r>
            <w:r/>
          </w:p>
          <w:p>
            <w:pPr>
              <w:pStyle w:val="748"/>
            </w:pPr>
            <w:r>
              <w:rPr>
                <w:rFonts w:hint="eastAsia"/>
              </w:rPr>
              <w:t xml:space="preserve">投标人名称：（公章）</w:t>
            </w:r>
            <w:r/>
          </w:p>
          <w:p>
            <w:pPr>
              <w:pStyle w:val="748"/>
            </w:pPr>
            <w:r>
              <w:rPr>
                <w:rFonts w:hint="eastAsia"/>
              </w:rPr>
              <w:t xml:space="preserve">投标人地址、邮编：</w:t>
            </w:r>
            <w:r/>
          </w:p>
          <w:p>
            <w:pPr>
              <w:pStyle w:val="748"/>
            </w:pPr>
            <w:r>
              <w:rPr>
                <w:rFonts w:hint="eastAsia"/>
              </w:rPr>
              <w:t xml:space="preserve">投标人联系人及联系方式：</w:t>
            </w:r>
            <w:r/>
          </w:p>
          <w:p>
            <w:pPr>
              <w:rPr>
                <w:rFonts w:hAnsi="宋体"/>
                <w:szCs w:val="21"/>
              </w:rPr>
            </w:pPr>
            <w:r>
              <w:rPr>
                <w:rFonts w:hAnsi="宋体"/>
                <w:szCs w:val="21"/>
              </w:rPr>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提交投标文件的截止时间、地点</w:t>
            </w:r>
            <w:r/>
          </w:p>
        </w:tc>
        <w:tc>
          <w:tcPr>
            <w:tcW w:w="4982" w:type="dxa"/>
            <w:vAlign w:val="center"/>
            <w:textDirection w:val="lrTb"/>
            <w:noWrap w:val="false"/>
          </w:tcPr>
          <w:p>
            <w:pPr>
              <w:pStyle w:val="812"/>
              <w:jc w:val="left"/>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28.1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开标时间、地点</w:t>
            </w:r>
            <w:r/>
          </w:p>
        </w:tc>
        <w:tc>
          <w:tcPr>
            <w:tcW w:w="4982" w:type="dxa"/>
            <w:vAlign w:val="center"/>
            <w:textDirection w:val="lrTb"/>
            <w:noWrap w:val="false"/>
          </w:tcPr>
          <w:p>
            <w:pPr>
              <w:pStyle w:val="812"/>
              <w:jc w:val="left"/>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p>
            <w:pPr>
              <w:pStyle w:val="812"/>
              <w:jc w:val="left"/>
              <w:rPr>
                <w:rFonts w:hAnsi="宋体" w:cs="Microsoft New Tai Lue"/>
                <w:sz w:val="21"/>
              </w:rPr>
            </w:pPr>
            <w:r>
              <w:rPr>
                <w:rFonts w:hint="eastAsia" w:hAnsi="宋体"/>
              </w:rPr>
              <w:t xml:space="preserve">开标方式：远程不见面开标，详见《投标人参加远程不见面开标仪式须知》。</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29.2.1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查询相关主体信用记录（查询内容详见第一章《招标公告》）。本次查询的信用记录打印的网页版将留存在评标报告中。查询时间</w:t>
            </w:r>
            <w:r>
              <w:rPr>
                <w:rFonts w:hAnsi="宋体" w:cs="Microsoft New Tai Lue"/>
                <w:bCs/>
                <w:sz w:val="21"/>
              </w:rPr>
              <w:t xml:space="preserve">：投标截止时间以后、资格审查阶段采购人或采购代理机构的实际查询时间</w:t>
            </w:r>
            <w:r>
              <w:rPr>
                <w:rFonts w:hint="eastAsia" w:hAnsi="宋体" w:cs="Microsoft New Tai Lue"/>
                <w:bCs/>
                <w:sz w:val="21"/>
              </w:rPr>
              <w:t xml:space="preserve">。</w:t>
            </w:r>
            <w:r/>
          </w:p>
          <w:p>
            <w:pPr>
              <w:pStyle w:val="812"/>
              <w:rPr>
                <w:rFonts w:hAnsi="宋体" w:cs="Microsoft New Tai Lue"/>
                <w:bCs/>
                <w:sz w:val="21"/>
              </w:rPr>
            </w:pPr>
            <w:r>
              <w:rPr>
                <w:rFonts w:hint="eastAsia" w:hAnsi="宋体"/>
                <w:b/>
                <w:sz w:val="24"/>
              </w:rPr>
              <w:t xml:space="preserve">■</w:t>
            </w:r>
            <w:r>
              <w:rPr>
                <w:rFonts w:hint="eastAsia" w:hAnsi="宋体" w:cs="Microsoft New Tai Lue"/>
                <w:bCs/>
                <w:sz w:val="21"/>
              </w:rPr>
              <w:t xml:space="preserve">投标人自行查询信用记录，如实提供《无不良信用记录承诺》并加盖投标人公章。联合体参加投标的，所有联合体成员均须加盖公章。本项目信用记录查询截止时点为_</w:t>
            </w:r>
            <w:r>
              <w:rPr>
                <w:rFonts w:hint="eastAsia" w:hAnsi="宋体" w:cs="Microsoft New Tai Lue"/>
                <w:bCs/>
                <w:sz w:val="21"/>
                <w:u w:val="single"/>
              </w:rPr>
              <w:t xml:space="preserve">公告发布之日起至投标截止时间前</w:t>
            </w:r>
            <w:r>
              <w:rPr>
                <w:rFonts w:hint="eastAsia" w:hAnsi="宋体" w:cs="Microsoft New Tai Lue"/>
                <w:bCs/>
                <w:sz w:val="21"/>
              </w:rPr>
              <w:t xml:space="preserve">_。</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30.1.1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评标委员会</w:t>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5人以上单数</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30.5.3</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核心产品</w:t>
            </w:r>
            <w:r>
              <w:rPr>
                <w:rFonts w:hAnsi="宋体" w:cs="Microsoft New Tai Lue"/>
                <w:sz w:val="21"/>
              </w:rPr>
              <w:tab/>
            </w:r>
            <w:r/>
          </w:p>
        </w:tc>
        <w:tc>
          <w:tcPr>
            <w:tcW w:w="4982" w:type="dxa"/>
            <w:vAlign w:val="center"/>
            <w:textDirection w:val="lrTb"/>
            <w:noWrap w:val="false"/>
          </w:tcPr>
          <w:p>
            <w:pPr>
              <w:pStyle w:val="812"/>
              <w:rPr>
                <w:rFonts w:hAnsi="宋体" w:cs="Microsoft New Tai Lue"/>
                <w:bCs/>
                <w:sz w:val="21"/>
              </w:rPr>
            </w:pPr>
            <w:r>
              <w:rPr>
                <w:rFonts w:hint="eastAsia" w:hAnsi="宋体"/>
                <w:b/>
                <w:sz w:val="24"/>
              </w:rPr>
              <w:t xml:space="preserve">■</w:t>
            </w:r>
            <w:r>
              <w:rPr>
                <w:rFonts w:hint="eastAsia" w:hAnsi="宋体" w:cs="宋体"/>
                <w:bCs/>
                <w:sz w:val="21"/>
              </w:rPr>
              <w:t xml:space="preserve">货物类，单一产品或核心产品为：</w:t>
            </w:r>
            <w:r>
              <w:rPr>
                <w:rFonts w:hint="eastAsia" w:ascii="Times New Roman" w:hAnsi="Times New Roman"/>
                <w:bCs/>
                <w:sz w:val="21"/>
              </w:rPr>
              <w:t xml:space="preserve">热真空模拟试验系统</w:t>
            </w:r>
            <w:r>
              <w:rPr>
                <w:rFonts w:hint="eastAsia" w:hAnsi="宋体" w:cs="Microsoft New Tai Lue"/>
                <w:bCs/>
                <w:sz w:val="21"/>
              </w:rPr>
              <w:t xml:space="preserve">。</w:t>
            </w:r>
            <w:r>
              <w:rPr>
                <w:rFonts w:hint="eastAsia" w:hAnsi="宋体" w:cs="Microsoft New Tai Lue"/>
                <w:bCs/>
                <w:sz w:val="21"/>
              </w:rPr>
              <w:br/>
            </w:r>
            <w:r>
              <w:rPr>
                <w:rFonts w:ascii="Segoe UI Symbol" w:hAnsi="Segoe UI Symbol" w:cs="Segoe UI Symbol"/>
                <w:bCs/>
                <w:sz w:val="21"/>
              </w:rPr>
              <w:t xml:space="preserve">☐</w:t>
            </w:r>
            <w:r>
              <w:rPr>
                <w:rFonts w:hint="eastAsia" w:hAnsi="宋体" w:cs="宋体"/>
                <w:bCs/>
                <w:sz w:val="21"/>
              </w:rPr>
              <w:t xml:space="preserve">服务类</w:t>
            </w:r>
            <w:r>
              <w:rPr>
                <w:rFonts w:hint="eastAsia" w:hAnsi="宋体" w:cs="Microsoft New Tai Lue"/>
                <w:bCs/>
                <w:sz w:val="21"/>
              </w:rPr>
              <w:t xml:space="preserve">。</w:t>
            </w:r>
            <w:r/>
          </w:p>
        </w:tc>
      </w:tr>
      <w:tr>
        <w:trPr>
          <w:jc w:val="center"/>
          <w:trHeight w:val="922"/>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31.3</w:t>
            </w:r>
            <w:r/>
          </w:p>
        </w:tc>
        <w:tc>
          <w:tcPr>
            <w:tcW w:w="2835" w:type="dxa"/>
            <w:vAlign w:val="center"/>
            <w:textDirection w:val="lrTb"/>
            <w:noWrap w:val="false"/>
          </w:tcPr>
          <w:p>
            <w:pPr>
              <w:pStyle w:val="812"/>
              <w:jc w:val="left"/>
              <w:rPr>
                <w:rFonts w:hAnsi="宋体" w:cs="Microsoft New Tai Lue"/>
                <w:bCs/>
                <w:sz w:val="21"/>
              </w:rPr>
            </w:pPr>
            <w:r>
              <w:rPr>
                <w:rFonts w:hint="eastAsia" w:hAnsi="宋体" w:cs="Microsoft New Tai Lue"/>
                <w:bCs/>
                <w:sz w:val="21"/>
              </w:rPr>
              <w:t xml:space="preserve">确定中标单位</w:t>
            </w:r>
            <w:r/>
          </w:p>
        </w:tc>
        <w:tc>
          <w:tcPr>
            <w:tcW w:w="4982" w:type="dxa"/>
            <w:vAlign w:val="center"/>
            <w:textDirection w:val="lrTb"/>
            <w:noWrap w:val="false"/>
          </w:tcPr>
          <w:p>
            <w:pPr>
              <w:spacing w:before="156"/>
              <w:rPr>
                <w:rFonts w:ascii="宋体" w:hAnsi="宋体" w:cs="Microsoft New Tai Lue"/>
                <w:bCs/>
                <w:szCs w:val="21"/>
              </w:rPr>
            </w:pPr>
            <w:r>
              <w:rPr>
                <w:rFonts w:ascii="宋体" w:hAnsi="宋体" w:cs="Microsoft New Tai Lue"/>
                <w:bCs/>
                <w:szCs w:val="21"/>
              </w:rPr>
              <w:t xml:space="preserve">1</w:t>
            </w:r>
            <w:r>
              <w:rPr>
                <w:rFonts w:hint="eastAsia" w:ascii="宋体" w:hAnsi="宋体" w:cs="Microsoft New Tai Lue"/>
                <w:bCs/>
                <w:szCs w:val="21"/>
              </w:rPr>
              <w:t xml:space="preserve">、从</w:t>
            </w:r>
            <w:r>
              <w:rPr>
                <w:rFonts w:ascii="宋体" w:hAnsi="宋体" w:cs="Microsoft New Tai Lue"/>
                <w:bCs/>
                <w:szCs w:val="21"/>
              </w:rPr>
              <w:t xml:space="preserve">评标报告确定的中标候选人名单中按顺序确定排名第1名的为中标人。</w:t>
            </w:r>
            <w:r/>
          </w:p>
          <w:p>
            <w:pPr>
              <w:spacing w:before="156"/>
              <w:rPr>
                <w:rFonts w:ascii="宋体" w:hAnsi="宋体" w:cs="Microsoft New Tai Lue"/>
                <w:bCs/>
                <w:szCs w:val="21"/>
              </w:rPr>
            </w:pPr>
            <w:r>
              <w:rPr>
                <w:rFonts w:ascii="宋体" w:hAnsi="宋体" w:cs="Microsoft New Tai Lue"/>
                <w:bCs/>
                <w:szCs w:val="21"/>
              </w:rPr>
              <w:t xml:space="preserve">2</w:t>
            </w:r>
            <w:r>
              <w:rPr>
                <w:rFonts w:hint="eastAsia" w:ascii="宋体" w:hAnsi="宋体" w:cs="Microsoft New Tai Lue"/>
                <w:bCs/>
                <w:szCs w:val="21"/>
              </w:rPr>
              <w:t xml:space="preserve">、</w:t>
            </w:r>
            <w:r>
              <w:rPr>
                <w:rFonts w:ascii="宋体" w:hAnsi="宋体" w:cs="Microsoft New Tai Lue"/>
                <w:bCs/>
                <w:szCs w:val="21"/>
              </w:rPr>
              <w:t xml:space="preserve">中标候选人并列的，按照以下方式确定中标人。</w:t>
            </w:r>
            <w:r/>
          </w:p>
          <w:p>
            <w:pPr>
              <w:spacing w:before="156"/>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随机抽取</w:t>
            </w:r>
            <w:r/>
          </w:p>
          <w:p>
            <w:pPr>
              <w:jc w:val="left"/>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其他</w:t>
            </w:r>
            <w:r>
              <w:rPr>
                <w:rFonts w:hint="eastAsia" w:ascii="宋体" w:hAnsi="宋体" w:cs="Microsoft New Tai Lue"/>
                <w:bCs/>
                <w:szCs w:val="21"/>
              </w:rPr>
              <w:t xml:space="preserve">：</w:t>
            </w:r>
            <w:r>
              <w:rPr>
                <w:rFonts w:hint="eastAsia" w:hAnsi="宋体"/>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31.4</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spacing w:before="156"/>
              <w:rPr>
                <w:rFonts w:ascii="宋体" w:hAnsi="宋体" w:cs="Microsoft New Tai Lue"/>
                <w:szCs w:val="21"/>
              </w:rPr>
            </w:pPr>
            <w:r>
              <w:rPr>
                <w:rFonts w:hint="eastAsia" w:ascii="宋体" w:hAnsi="宋体" w:cs="Microsoft New Tai Lue"/>
                <w:szCs w:val="21"/>
              </w:rPr>
              <w:t xml:space="preserve">江苏省政府采购网</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35.1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履约保证金</w:t>
            </w:r>
            <w:r/>
          </w:p>
        </w:tc>
        <w:tc>
          <w:tcPr>
            <w:tcW w:w="4982" w:type="dxa"/>
            <w:vAlign w:val="center"/>
            <w:textDirection w:val="lrTb"/>
            <w:noWrap w:val="false"/>
          </w:tcPr>
          <w:p>
            <w:pPr>
              <w:pStyle w:val="812"/>
              <w:rPr>
                <w:rFonts w:hAnsi="宋体" w:cs="Microsoft New Tai Lue"/>
                <w:bCs/>
                <w:sz w:val="21"/>
              </w:rPr>
            </w:pPr>
            <w:r>
              <w:rPr>
                <w:rFonts w:hint="eastAsia" w:hAnsi="宋体"/>
                <w:b/>
                <w:sz w:val="24"/>
              </w:rPr>
              <w:t xml:space="preserve">■</w:t>
            </w:r>
            <w:r>
              <w:rPr>
                <w:rFonts w:hAnsi="宋体" w:cs="Microsoft New Tai Lue"/>
                <w:bCs/>
                <w:sz w:val="21"/>
              </w:rPr>
              <w:t xml:space="preserve">不要求提供</w:t>
            </w:r>
            <w:r/>
          </w:p>
          <w:p>
            <w:pPr>
              <w:pStyle w:val="812"/>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p>
          <w:p>
            <w:pPr>
              <w:pStyle w:val="754"/>
              <w:rPr>
                <w:rFonts w:hAnsi="宋体" w:cs="Microsoft New Tai Lue"/>
                <w:bCs/>
              </w:rPr>
            </w:pPr>
            <w:r>
              <w:rPr>
                <w:rFonts w:hAnsi="宋体" w:cs="Microsoft New Tai Lue"/>
                <w:bCs/>
              </w:rPr>
              <w:t xml:space="preserve">收款人户名：</w:t>
            </w:r>
            <w:r/>
          </w:p>
          <w:p>
            <w:pPr>
              <w:pStyle w:val="754"/>
              <w:rPr>
                <w:rFonts w:hAnsi="宋体" w:cs="Microsoft New Tai Lue"/>
                <w:bCs/>
              </w:rPr>
            </w:pPr>
            <w:r>
              <w:rPr>
                <w:rFonts w:hAnsi="宋体" w:cs="Microsoft New Tai Lue"/>
                <w:bCs/>
              </w:rPr>
              <w:t xml:space="preserve">开户银行：</w:t>
            </w:r>
            <w:r/>
          </w:p>
          <w:p>
            <w:pPr>
              <w:pStyle w:val="754"/>
              <w:rPr>
                <w:rFonts w:hAnsi="宋体" w:cs="Microsoft New Tai Lue"/>
                <w:bCs/>
              </w:rPr>
            </w:pPr>
            <w:r>
              <w:rPr>
                <w:rFonts w:hAnsi="宋体" w:cs="Microsoft New Tai Lue"/>
                <w:bCs/>
              </w:rPr>
              <w:t xml:space="preserve">银行账号：</w:t>
            </w:r>
            <w:r/>
          </w:p>
          <w:p>
            <w:pPr>
              <w:pStyle w:val="812"/>
              <w:rPr>
                <w:rFonts w:hAnsi="宋体" w:cs="Microsoft New Tai Lue"/>
                <w:bCs/>
                <w:sz w:val="21"/>
              </w:rPr>
            </w:pPr>
            <w:r>
              <w:rPr>
                <w:rFonts w:hAnsi="宋体" w:cs="Microsoft New Tai Lue"/>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36.1</w:t>
            </w:r>
            <w:r/>
          </w:p>
        </w:tc>
        <w:tc>
          <w:tcPr>
            <w:tcW w:w="2835" w:type="dxa"/>
            <w:vAlign w:val="center"/>
            <w:textDirection w:val="lrTb"/>
            <w:noWrap w:val="false"/>
          </w:tcPr>
          <w:p>
            <w:pPr>
              <w:ind w:left="-533" w:firstLine="533"/>
              <w:jc w:val="left"/>
              <w:spacing w:before="156"/>
              <w:rPr>
                <w:rFonts w:ascii="宋体" w:hAnsi="宋体"/>
                <w:szCs w:val="21"/>
              </w:rPr>
            </w:pPr>
            <w:r>
              <w:rPr>
                <w:rFonts w:ascii="宋体" w:hAnsi="宋体"/>
                <w:szCs w:val="21"/>
              </w:rPr>
              <w:t xml:space="preserve">供应商对采购文件的</w:t>
            </w:r>
            <w:r/>
          </w:p>
          <w:p>
            <w:pPr>
              <w:pStyle w:val="812"/>
              <w:jc w:val="left"/>
              <w:rPr>
                <w:rFonts w:hAnsi="宋体" w:cs="Microsoft New Tai Lue"/>
                <w:sz w:val="21"/>
              </w:rPr>
            </w:pPr>
            <w:r>
              <w:rPr>
                <w:rFonts w:hAnsi="宋体"/>
                <w:sz w:val="21"/>
              </w:rPr>
              <w:t xml:space="preserve">询问</w:t>
            </w:r>
            <w:r/>
          </w:p>
        </w:tc>
        <w:tc>
          <w:tcPr>
            <w:tcW w:w="4982" w:type="dxa"/>
            <w:vAlign w:val="center"/>
            <w:textDirection w:val="lrTb"/>
            <w:noWrap w:val="false"/>
          </w:tcPr>
          <w:p>
            <w:pPr>
              <w:pStyle w:val="754"/>
              <w:rPr>
                <w:rFonts w:hAnsi="宋体"/>
              </w:rPr>
            </w:pPr>
            <w:r>
              <w:rPr>
                <w:rFonts w:hAnsi="宋体"/>
                <w:bCs/>
              </w:rPr>
              <w:t xml:space="preserve">时间：</w:t>
            </w:r>
            <w:r>
              <w:rPr>
                <w:rFonts w:hint="eastAsia" w:hAnsi="宋体"/>
                <w:bCs/>
                <w:u w:val="single"/>
              </w:rPr>
              <w:t xml:space="preserve"> </w:t>
            </w:r>
            <w:r>
              <w:rPr>
                <w:rFonts w:hAnsi="宋体"/>
                <w:bCs/>
                <w:u w:val="single"/>
              </w:rPr>
              <w:t xml:space="preserve">                 </w:t>
            </w:r>
            <w:r>
              <w:rPr>
                <w:rFonts w:hAnsi="宋体"/>
              </w:rPr>
              <w:t xml:space="preserve"> </w:t>
            </w:r>
            <w:r/>
          </w:p>
          <w:p>
            <w:pPr>
              <w:pStyle w:val="754"/>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2014064415@qq.com</w:t>
            </w:r>
            <w:r>
              <w:rPr>
                <w:rFonts w:hAnsi="宋体"/>
                <w:bCs/>
                <w:u w:val="single"/>
              </w:rPr>
              <w:t xml:space="preserve"> </w:t>
            </w:r>
            <w:r>
              <w:rPr>
                <w:rFonts w:hAnsi="宋体"/>
                <w:bCs/>
              </w:rPr>
              <w:t xml:space="preserve">邮箱）通知</w:t>
            </w:r>
            <w:r>
              <w:rPr>
                <w:rFonts w:hint="eastAsia" w:hAnsi="宋体" w:cs="Microsoft New Tai Lue"/>
                <w:bCs/>
              </w:rPr>
              <w:t xml:space="preserve">采购代理机构</w:t>
            </w:r>
            <w:r>
              <w:rPr>
                <w:rFonts w:hAnsi="宋体"/>
                <w:bCs/>
              </w:rPr>
              <w:t xml:space="preserve">。</w:t>
            </w:r>
            <w:r/>
          </w:p>
        </w:tc>
      </w:tr>
      <w:tr>
        <w:trPr>
          <w:jc w:val="center"/>
          <w:trHeight w:val="603"/>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37.1</w:t>
            </w:r>
            <w:r/>
          </w:p>
        </w:tc>
        <w:tc>
          <w:tcPr>
            <w:tcW w:w="2835" w:type="dxa"/>
            <w:vAlign w:val="center"/>
            <w:textDirection w:val="lrTb"/>
            <w:noWrap w:val="false"/>
          </w:tcPr>
          <w:p>
            <w:pPr>
              <w:ind w:left="-533" w:firstLine="533"/>
              <w:jc w:val="left"/>
              <w:spacing w:before="156"/>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p>
          <w:p>
            <w:pPr>
              <w:ind w:left="-533" w:firstLine="533"/>
              <w:jc w:val="left"/>
              <w:spacing w:before="156"/>
              <w:rPr>
                <w:rFonts w:ascii="宋体" w:hAnsi="宋体"/>
                <w:szCs w:val="21"/>
              </w:rPr>
            </w:pPr>
            <w:r>
              <w:rPr>
                <w:rFonts w:ascii="宋体" w:hAnsi="宋体" w:cs="Microsoft New Tai Lue"/>
                <w:szCs w:val="21"/>
              </w:rPr>
              <w:t xml:space="preserve">质疑</w:t>
            </w:r>
            <w:r/>
          </w:p>
        </w:tc>
        <w:tc>
          <w:tcPr>
            <w:tcW w:w="4982" w:type="dxa"/>
            <w:vAlign w:val="center"/>
            <w:textDirection w:val="lrTb"/>
            <w:noWrap w:val="false"/>
          </w:tcPr>
          <w:p>
            <w:pPr>
              <w:pStyle w:val="754"/>
              <w:rPr>
                <w:rFonts w:hAnsi="宋体"/>
              </w:rPr>
            </w:pPr>
            <w:r>
              <w:rPr>
                <w:rFonts w:hint="eastAsia" w:hAnsi="宋体" w:cs="Microsoft New Tai Lue"/>
                <w:bCs/>
              </w:rPr>
              <w:t xml:space="preserve">形式：以书面形式通知采购代理机构。如采用邮件形式（盖章扫描件及WPS兼容格式文件发至_</w:t>
            </w:r>
            <w:r>
              <w:rPr>
                <w:rFonts w:hint="eastAsia" w:hAnsi="宋体"/>
                <w:bCs/>
                <w:u w:val="single"/>
              </w:rPr>
              <w:t xml:space="preserve"> 2014064415@qq.com</w:t>
            </w:r>
            <w:r>
              <w:rPr>
                <w:rFonts w:hint="eastAsia" w:hAnsi="宋体" w:cs="Microsoft New Tai Lue"/>
                <w:bCs/>
              </w:rPr>
              <w:t xml:space="preserve"> 邮箱）通知，采购代理机构将以邮件形式进行答复。</w:t>
            </w:r>
            <w:r/>
          </w:p>
        </w:tc>
      </w:tr>
      <w:tr>
        <w:trPr>
          <w:jc w:val="center"/>
          <w:trHeight w:val="1019"/>
        </w:trPr>
        <w:tc>
          <w:tcPr>
            <w:tcW w:w="675" w:type="dxa"/>
            <w:vAlign w:val="center"/>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2835" w:type="dxa"/>
            <w:vAlign w:val="center"/>
            <w:textDirection w:val="lrTb"/>
            <w:noWrap w:val="false"/>
          </w:tcPr>
          <w:p>
            <w:pPr>
              <w:pStyle w:val="812"/>
              <w:jc w:val="left"/>
              <w:rPr>
                <w:rFonts w:hAnsi="宋体" w:cs="Microsoft New Tai Lue"/>
                <w:sz w:val="21"/>
              </w:rPr>
            </w:pPr>
            <w:r>
              <w:rPr>
                <w:rFonts w:hAnsi="宋体" w:cs="Microsoft New Tai Lue"/>
                <w:sz w:val="21"/>
              </w:rPr>
              <w:t xml:space="preserve">招标代理服务费</w:t>
            </w:r>
            <w:r/>
          </w:p>
        </w:tc>
        <w:tc>
          <w:tcPr>
            <w:tcW w:w="4982" w:type="dxa"/>
            <w:vAlign w:val="center"/>
            <w:textDirection w:val="lrTb"/>
            <w:noWrap w:val="false"/>
          </w:tcPr>
          <w:p>
            <w:pPr>
              <w:pStyle w:val="754"/>
              <w:rPr>
                <w:rFonts w:hAnsi="宋体" w:cs="Microsoft New Tai Lue"/>
                <w:bCs/>
              </w:rPr>
            </w:pPr>
            <w:r>
              <w:rPr>
                <w:rFonts w:hint="eastAsia"/>
              </w:rPr>
              <w:t xml:space="preserve">招标</w:t>
            </w:r>
            <w:r>
              <w:t xml:space="preserve">代理</w:t>
            </w:r>
            <w:r>
              <w:rPr>
                <w:rFonts w:hint="eastAsia"/>
              </w:rPr>
              <w:t xml:space="preserve">将根据中标</w:t>
            </w:r>
            <w:r>
              <w:t xml:space="preserve">金额</w:t>
            </w:r>
            <w:r>
              <w:rPr>
                <w:rFonts w:hint="eastAsia"/>
              </w:rPr>
              <w:t xml:space="preserve">向中标人收取</w:t>
            </w:r>
            <w:r>
              <w:t xml:space="preserve">招标代理</w:t>
            </w:r>
            <w:r>
              <w:rPr>
                <w:rFonts w:hint="eastAsia"/>
              </w:rPr>
              <w:t xml:space="preserve">服务费（中标服务费），招标代理服务费参照苏招协[2022]002号文的</w:t>
            </w:r>
            <w:r>
              <w:rPr>
                <w:rFonts w:hint="eastAsia"/>
                <w:u w:val="single"/>
              </w:rPr>
              <w:t xml:space="preserve">100</w:t>
            </w:r>
            <w:r>
              <w:rPr>
                <w:rFonts w:hint="eastAsia"/>
              </w:rPr>
              <w:t xml:space="preserve">%计算，费用</w:t>
            </w:r>
            <w:r>
              <w:t xml:space="preserve">一次性</w:t>
            </w:r>
            <w:r>
              <w:rPr>
                <w:rFonts w:hint="eastAsia"/>
              </w:rPr>
              <w:t xml:space="preserve">付清。</w:t>
            </w:r>
            <w:r/>
          </w:p>
        </w:tc>
      </w:tr>
      <w:tr>
        <w:trPr>
          <w:jc w:val="center"/>
          <w:trHeight w:val="600"/>
        </w:trPr>
        <w:tc>
          <w:tcPr>
            <w:tcW w:w="675" w:type="dxa"/>
            <w:vAlign w:val="center"/>
            <w:vMerge w:val="restart"/>
            <w:textDirection w:val="lrTb"/>
            <w:noWrap w:val="false"/>
          </w:tcPr>
          <w:p>
            <w:pPr>
              <w:pStyle w:val="812"/>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850" w:type="dxa"/>
            <w:vAlign w:val="center"/>
            <w:vMerge w:val="restart"/>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2835" w:type="dxa"/>
            <w:vAlign w:val="center"/>
            <w:vMerge w:val="restart"/>
            <w:textDirection w:val="lrTb"/>
            <w:noWrap w:val="false"/>
          </w:tcPr>
          <w:p>
            <w:pPr>
              <w:pStyle w:val="812"/>
              <w:jc w:val="left"/>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754"/>
              <w:rPr>
                <w:rFonts w:hAnsi="宋体" w:cs="Microsoft New Tai Lue"/>
                <w:bCs/>
              </w:rPr>
            </w:pPr>
            <w:r>
              <w:rPr>
                <w:rFonts w:hint="eastAsia" w:hAnsi="宋体" w:cs="Microsoft New Tai Lue"/>
              </w:rPr>
              <w:t xml:space="preserve">采购项目类型：\</w:t>
            </w:r>
            <w:r/>
          </w:p>
        </w:tc>
      </w:tr>
      <w:tr>
        <w:trPr>
          <w:jc w:val="center"/>
          <w:trHeight w:val="552"/>
        </w:trPr>
        <w:tc>
          <w:tcPr>
            <w:tcW w:w="675"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812"/>
              <w:jc w:val="left"/>
              <w:rPr>
                <w:rFonts w:hAnsi="宋体" w:cs="Microsoft New Tai Lue"/>
                <w:sz w:val="21"/>
              </w:rPr>
            </w:pPr>
            <w:r>
              <w:rPr>
                <w:rFonts w:hAnsi="宋体" w:cs="Microsoft New Tai Lue"/>
                <w:sz w:val="21"/>
              </w:rPr>
            </w:r>
            <w:r/>
          </w:p>
        </w:tc>
        <w:tc>
          <w:tcPr>
            <w:tcW w:w="4982" w:type="dxa"/>
            <w:vAlign w:val="center"/>
            <w:textDirection w:val="lrTb"/>
            <w:noWrap w:val="false"/>
          </w:tcPr>
          <w:p>
            <w:pPr>
              <w:pStyle w:val="754"/>
              <w:rPr>
                <w:rFonts w:hAnsi="宋体" w:cs="Microsoft New Tai Lue"/>
                <w:bCs/>
              </w:rPr>
            </w:pPr>
            <w:r>
              <w:rPr>
                <w:rFonts w:hint="eastAsia"/>
              </w:rPr>
              <w:t xml:space="preserve">标的对应的中小企业划分标准所属行业：</w:t>
            </w:r>
            <w:r>
              <w:rPr>
                <w:rFonts w:hint="eastAsia"/>
                <w:u w:val="single"/>
              </w:rPr>
              <w:t xml:space="preserve">  工业     </w:t>
            </w:r>
            <w:r/>
          </w:p>
        </w:tc>
      </w:tr>
      <w:tr>
        <w:trPr>
          <w:jc w:val="center"/>
          <w:trHeight w:val="656"/>
        </w:trPr>
        <w:tc>
          <w:tcPr>
            <w:tcW w:w="675"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812"/>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812"/>
              <w:jc w:val="left"/>
              <w:rPr>
                <w:rFonts w:hAnsi="宋体" w:cs="Microsoft New Tai Lue"/>
                <w:sz w:val="21"/>
              </w:rPr>
            </w:pPr>
            <w:r>
              <w:rPr>
                <w:rFonts w:hAnsi="宋体" w:cs="Microsoft New Tai Lue"/>
                <w:sz w:val="21"/>
              </w:rPr>
            </w:r>
            <w:r/>
          </w:p>
        </w:tc>
        <w:tc>
          <w:tcPr>
            <w:tcW w:w="4982" w:type="dxa"/>
            <w:vAlign w:val="center"/>
            <w:textDirection w:val="lrTb"/>
            <w:noWrap w:val="false"/>
          </w:tcPr>
          <w:p>
            <w:pPr>
              <w:pStyle w:val="812"/>
              <w:rPr>
                <w:rFonts w:hAnsi="宋体" w:cs="Microsoft New Tai Lue"/>
                <w:bCs/>
                <w:sz w:val="21"/>
              </w:rPr>
            </w:pPr>
            <w:r>
              <w:rPr>
                <w:rFonts w:hint="eastAsia" w:hAnsi="宋体" w:cs="Microsoft New Tai Lue"/>
                <w:bCs/>
                <w:sz w:val="21"/>
              </w:rPr>
              <w:t xml:space="preserve">其他规定：</w:t>
            </w: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p>
        </w:tc>
      </w:tr>
    </w:tbl>
    <w:p>
      <w:pPr>
        <w:rPr>
          <w:rFonts w:ascii="Microsoft New Tai Lue" w:hAnsi="Microsoft New Tai Lue" w:cs="Microsoft New Tai Lue"/>
        </w:rPr>
      </w:pPr>
      <w:r>
        <w:rPr>
          <w:rFonts w:ascii="Microsoft New Tai Lue" w:hAnsi="Microsoft New Tai Lue" w:cs="Microsoft New Tai Lue"/>
        </w:rPr>
      </w:r>
      <w:r/>
    </w:p>
    <w:p>
      <w:pPr>
        <w:pStyle w:val="754"/>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767"/>
        <w:rPr>
          <w:rFonts w:ascii="Microsoft New Tai Lue" w:hAnsi="Microsoft New Tai Lue" w:cs="Microsoft New Tai Lue"/>
        </w:rPr>
      </w:pPr>
      <w:r/>
      <w:bookmarkStart w:id="33" w:name="_Toc104560837"/>
      <w:r/>
      <w:bookmarkStart w:id="34" w:name="_Toc103848526"/>
      <w:r/>
      <w:bookmarkStart w:id="35" w:name="_Toc100905199"/>
      <w:r/>
      <w:bookmarkStart w:id="36" w:name="_Toc107246213"/>
      <w:r>
        <w:rPr>
          <w:rFonts w:ascii="Microsoft New Tai Lue" w:hAnsi="Microsoft New Tai Lue" w:cs="Microsoft New Tai Lue"/>
        </w:rPr>
        <w:t xml:space="preserve">投标人须知</w:t>
      </w:r>
      <w:bookmarkEnd w:id="33"/>
      <w:r/>
      <w:bookmarkEnd w:id="34"/>
      <w:r/>
      <w:bookmarkEnd w:id="35"/>
      <w:r/>
      <w:bookmarkEnd w:id="36"/>
      <w:r/>
      <w:r/>
    </w:p>
    <w:p>
      <w:pPr>
        <w:pStyle w:val="735"/>
        <w:ind w:left="0" w:right="210"/>
        <w:spacing w:line="30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bookmarkEnd w:id="37"/>
      <w:r>
        <w:rPr>
          <w:rFonts w:ascii="Microsoft New Tai Lue" w:hAnsi="Microsoft New Tai Lue" w:cs="Microsoft New Tai Lue"/>
        </w:rPr>
        <w:t xml:space="preserve">总则</w:t>
      </w:r>
      <w:bookmarkEnd w:id="38"/>
      <w:r/>
      <w:r/>
    </w:p>
    <w:p>
      <w:pPr>
        <w:pStyle w:val="735"/>
        <w:ind w:left="0" w:right="210"/>
        <w:spacing w:line="300" w:lineRule="auto"/>
        <w:rPr>
          <w:rFonts w:ascii="Microsoft New Tai Lue" w:hAnsi="Microsoft New Tai Lue" w:cs="Microsoft New Tai Lue"/>
        </w:rPr>
      </w:pPr>
      <w:r/>
      <w:bookmarkStart w:id="39" w:name="_Toc100905201"/>
      <w:r/>
      <w:bookmarkStart w:id="40" w:name="_Toc104560839"/>
      <w:r/>
      <w:bookmarkStart w:id="41" w:name="_Toc103848528"/>
      <w:r/>
      <w:bookmarkStart w:id="42" w:name="_Toc96347862"/>
      <w:r/>
      <w:bookmarkStart w:id="43" w:name="_Toc107246215"/>
      <w:r>
        <w:rPr>
          <w:rFonts w:ascii="Microsoft New Tai Lue" w:hAnsi="Microsoft New Tai Lue" w:cs="Microsoft New Tai Lue"/>
        </w:rPr>
        <w:t xml:space="preserve">1.采购方式</w:t>
      </w:r>
      <w:bookmarkEnd w:id="39"/>
      <w:r/>
      <w:bookmarkEnd w:id="40"/>
      <w:r/>
      <w:bookmarkEnd w:id="41"/>
      <w:r/>
      <w:bookmarkEnd w:id="42"/>
      <w:r/>
      <w:bookmarkEnd w:id="43"/>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35"/>
        <w:ind w:left="0" w:right="210"/>
        <w:spacing w:line="300" w:lineRule="auto"/>
        <w:rPr>
          <w:rFonts w:ascii="Microsoft New Tai Lue" w:hAnsi="Microsoft New Tai Lue" w:cs="Microsoft New Tai Lue"/>
        </w:rPr>
      </w:pPr>
      <w:r/>
      <w:bookmarkStart w:id="44" w:name="_Toc96347863"/>
      <w:r/>
      <w:bookmarkStart w:id="45" w:name="_Toc100905202"/>
      <w:r/>
      <w:bookmarkStart w:id="46" w:name="_Toc104560840"/>
      <w:r/>
      <w:bookmarkStart w:id="47" w:name="_Toc107246216"/>
      <w:r/>
      <w:bookmarkStart w:id="48" w:name="_Toc103848529"/>
      <w:r>
        <w:rPr>
          <w:rFonts w:ascii="Microsoft New Tai Lue" w:hAnsi="Microsoft New Tai Lue" w:cs="Microsoft New Tai Lue"/>
        </w:rPr>
        <w:t xml:space="preserve">2.定义</w:t>
      </w:r>
      <w:bookmarkEnd w:id="44"/>
      <w:r/>
      <w:bookmarkEnd w:id="45"/>
      <w:r/>
      <w:bookmarkEnd w:id="46"/>
      <w:r/>
      <w:bookmarkEnd w:id="47"/>
      <w:r/>
      <w:bookmarkEnd w:id="48"/>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35"/>
        <w:ind w:left="0" w:right="210"/>
        <w:spacing w:line="300" w:lineRule="auto"/>
        <w:rPr>
          <w:rFonts w:ascii="Microsoft New Tai Lue" w:hAnsi="Microsoft New Tai Lue" w:cs="Microsoft New Tai Lue"/>
        </w:rPr>
      </w:pPr>
      <w:r/>
      <w:bookmarkStart w:id="49" w:name="_Toc107246217"/>
      <w:r/>
      <w:bookmarkStart w:id="50" w:name="_Toc104560841"/>
      <w:r/>
      <w:bookmarkStart w:id="51" w:name="_Toc96347864"/>
      <w:r/>
      <w:bookmarkStart w:id="52" w:name="_Toc100905203"/>
      <w:r/>
      <w:bookmarkStart w:id="53" w:name="_Toc103848530"/>
      <w:r>
        <w:rPr>
          <w:rFonts w:ascii="Microsoft New Tai Lue" w:hAnsi="Microsoft New Tai Lue" w:cs="Microsoft New Tai Lue"/>
        </w:rPr>
        <w:t xml:space="preserve">3.适用法律</w:t>
      </w:r>
      <w:bookmarkEnd w:id="49"/>
      <w:r/>
      <w:bookmarkEnd w:id="50"/>
      <w:r/>
      <w:bookmarkEnd w:id="51"/>
      <w:r/>
      <w:bookmarkEnd w:id="52"/>
      <w:r/>
      <w:bookmarkEnd w:id="53"/>
      <w:r/>
      <w:r/>
    </w:p>
    <w:p>
      <w:pPr>
        <w:ind w:firstLine="420"/>
        <w:spacing w:before="156" w:line="30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5"/>
        <w:ind w:left="0" w:right="210"/>
        <w:spacing w:line="300" w:lineRule="auto"/>
        <w:rPr>
          <w:rFonts w:ascii="Microsoft New Tai Lue" w:hAnsi="Microsoft New Tai Lue" w:cs="Microsoft New Tai Lue"/>
        </w:rPr>
      </w:pPr>
      <w:r/>
      <w:bookmarkStart w:id="55" w:name="_Toc103848531"/>
      <w:r/>
      <w:bookmarkStart w:id="56" w:name="_Toc104560842"/>
      <w:r/>
      <w:bookmarkStart w:id="57" w:name="_Toc107246218"/>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
    </w:p>
    <w:p>
      <w:pPr>
        <w:ind w:firstLine="422"/>
        <w:spacing w:before="156" w:line="30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0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4"/>
      <w:r/>
    </w:p>
    <w:p>
      <w:pPr>
        <w:pStyle w:val="735"/>
        <w:ind w:left="0" w:right="210"/>
        <w:spacing w:line="300" w:lineRule="auto"/>
        <w:rPr>
          <w:rFonts w:ascii="Microsoft New Tai Lue" w:hAnsi="Microsoft New Tai Lue" w:cs="Microsoft New Tai Lue"/>
        </w:rPr>
      </w:pPr>
      <w:r/>
      <w:bookmarkStart w:id="58" w:name="_Toc107246219"/>
      <w:r/>
      <w:bookmarkStart w:id="59" w:name="_Toc100905205"/>
      <w:r/>
      <w:bookmarkStart w:id="60" w:name="_Toc103848532"/>
      <w:r/>
      <w:bookmarkStart w:id="61" w:name="_Toc104560843"/>
      <w:r/>
      <w:bookmarkStart w:id="62" w:name="_Toc96347865"/>
      <w:r>
        <w:rPr>
          <w:rFonts w:ascii="Microsoft New Tai Lue" w:hAnsi="Microsoft New Tai Lue" w:cs="Microsoft New Tai Lue"/>
        </w:rPr>
        <w:t xml:space="preserve">5.相关费用</w:t>
      </w:r>
      <w:bookmarkEnd w:id="58"/>
      <w:r/>
      <w:bookmarkEnd w:id="59"/>
      <w:r/>
      <w:bookmarkEnd w:id="60"/>
      <w:r/>
      <w:bookmarkEnd w:id="61"/>
      <w:r/>
      <w:bookmarkEnd w:id="62"/>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35"/>
        <w:ind w:left="0" w:right="210"/>
        <w:spacing w:line="300" w:lineRule="auto"/>
        <w:rPr>
          <w:rFonts w:ascii="Microsoft New Tai Lue" w:hAnsi="Microsoft New Tai Lue" w:cs="Microsoft New Tai Lue"/>
        </w:rPr>
      </w:pPr>
      <w:r/>
      <w:bookmarkStart w:id="64" w:name="_Toc103848533"/>
      <w:r/>
      <w:bookmarkStart w:id="65" w:name="_Toc104560844"/>
      <w:r/>
      <w:bookmarkStart w:id="66" w:name="_Toc100905206"/>
      <w:r/>
      <w:bookmarkStart w:id="67" w:name="_Toc96347866"/>
      <w:r/>
      <w:bookmarkStart w:id="68" w:name="_Toc107246220"/>
      <w:r>
        <w:rPr>
          <w:rFonts w:ascii="Microsoft New Tai Lue" w:hAnsi="Microsoft New Tai Lue" w:cs="Microsoft New Tai Lue"/>
        </w:rPr>
        <w:t xml:space="preserve">6.保密</w:t>
      </w:r>
      <w:bookmarkEnd w:id="64"/>
      <w:r/>
      <w:bookmarkEnd w:id="65"/>
      <w:r/>
      <w:bookmarkEnd w:id="66"/>
      <w:r/>
      <w:bookmarkEnd w:id="67"/>
      <w:r/>
      <w:bookmarkEnd w:id="68"/>
      <w:r/>
      <w:r/>
    </w:p>
    <w:p>
      <w:pPr>
        <w:ind w:firstLine="420"/>
        <w:spacing w:before="156" w:line="30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35"/>
        <w:ind w:left="0" w:right="210"/>
        <w:spacing w:line="300" w:lineRule="auto"/>
        <w:rPr>
          <w:rFonts w:ascii="Microsoft New Tai Lue" w:hAnsi="Microsoft New Tai Lue" w:cs="Microsoft New Tai Lue"/>
        </w:rPr>
      </w:pPr>
      <w:r/>
      <w:bookmarkStart w:id="71" w:name="_Toc104560845"/>
      <w:r/>
      <w:bookmarkStart w:id="72" w:name="_Toc107246221"/>
      <w:r/>
      <w:bookmarkStart w:id="73" w:name="_Toc103848534"/>
      <w:r>
        <w:rPr>
          <w:rFonts w:ascii="Microsoft New Tai Lue" w:hAnsi="Microsoft New Tai Lue" w:cs="Microsoft New Tai Lue"/>
        </w:rPr>
        <w:t xml:space="preserve">7.语言文字、计量单位</w:t>
      </w:r>
      <w:bookmarkEnd w:id="69"/>
      <w:r/>
      <w:bookmarkEnd w:id="70"/>
      <w:r/>
      <w:bookmarkEnd w:id="71"/>
      <w:r/>
      <w:bookmarkEnd w:id="72"/>
      <w:r/>
      <w:bookmarkEnd w:id="73"/>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35"/>
        <w:ind w:left="0" w:right="210"/>
        <w:spacing w:line="300" w:lineRule="auto"/>
        <w:rPr>
          <w:rFonts w:ascii="Microsoft New Tai Lue" w:hAnsi="Microsoft New Tai Lue" w:cs="Microsoft New Tai Lue"/>
        </w:rPr>
      </w:pPr>
      <w:r/>
      <w:bookmarkStart w:id="74" w:name="_Toc104560846"/>
      <w:r/>
      <w:bookmarkStart w:id="75" w:name="_Toc103848535"/>
      <w:r/>
      <w:bookmarkStart w:id="76" w:name="_Toc100905208"/>
      <w:r/>
      <w:bookmarkStart w:id="77" w:name="_Toc107246222"/>
      <w:r/>
      <w:bookmarkStart w:id="78" w:name="_Toc96347868"/>
      <w:r>
        <w:rPr>
          <w:rFonts w:ascii="Microsoft New Tai Lue" w:hAnsi="Microsoft New Tai Lue" w:cs="Microsoft New Tai Lue"/>
        </w:rPr>
        <w:t xml:space="preserve">8.现场考察</w:t>
      </w:r>
      <w:bookmarkEnd w:id="74"/>
      <w:r/>
      <w:bookmarkEnd w:id="75"/>
      <w:r/>
      <w:bookmarkEnd w:id="76"/>
      <w:r/>
      <w:bookmarkEnd w:id="77"/>
      <w:r/>
      <w:bookmarkEnd w:id="78"/>
      <w:r/>
      <w:r/>
    </w:p>
    <w:p>
      <w:pPr>
        <w:ind w:firstLine="420"/>
        <w:spacing w:before="156" w:line="30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0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before="156" w:line="30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35"/>
        <w:ind w:left="0" w:right="210"/>
        <w:spacing w:line="300" w:lineRule="auto"/>
      </w:pPr>
      <w:r/>
      <w:bookmarkStart w:id="79" w:name="_Toc107246223"/>
      <w:r/>
      <w:bookmarkStart w:id="80" w:name="_Toc102117275"/>
      <w:r>
        <w:t xml:space="preserve">9.</w:t>
      </w:r>
      <w:r>
        <w:rPr>
          <w:rFonts w:hint="eastAsia"/>
        </w:rPr>
        <w:t xml:space="preserve">开标前</w:t>
      </w:r>
      <w:r>
        <w:t xml:space="preserve">答疑会</w:t>
      </w:r>
      <w:bookmarkEnd w:id="79"/>
      <w:r/>
      <w:bookmarkEnd w:id="80"/>
      <w:r/>
      <w:r/>
    </w:p>
    <w:p>
      <w:pPr>
        <w:ind w:firstLine="420"/>
        <w:spacing w:before="156" w:line="30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0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35"/>
        <w:ind w:left="0" w:right="210"/>
        <w:spacing w:line="300" w:lineRule="auto"/>
        <w:rPr>
          <w:rFonts w:ascii="Microsoft New Tai Lue" w:hAnsi="Microsoft New Tai Lue" w:cs="Microsoft New Tai Lue"/>
        </w:rPr>
      </w:pPr>
      <w:r/>
      <w:bookmarkStart w:id="81" w:name="_Toc103848536"/>
      <w:r/>
      <w:bookmarkStart w:id="82" w:name="_Toc104560847"/>
      <w:r/>
      <w:bookmarkStart w:id="83" w:name="_Toc100905210"/>
      <w:r/>
      <w:bookmarkStart w:id="84" w:name="_Toc107246224"/>
      <w:r/>
      <w:bookmarkStart w:id="85" w:name="_Toc96347869"/>
      <w:r>
        <w:rPr>
          <w:rFonts w:ascii="Microsoft New Tai Lue" w:hAnsi="Microsoft New Tai Lue" w:cs="Microsoft New Tai Lue"/>
          <w:szCs w:val="21"/>
        </w:rPr>
        <w:t xml:space="preserve">10.联合体投标</w:t>
      </w:r>
      <w:bookmarkEnd w:id="81"/>
      <w:r/>
      <w:bookmarkEnd w:id="82"/>
      <w:r/>
      <w:bookmarkEnd w:id="83"/>
      <w:r/>
      <w:bookmarkEnd w:id="84"/>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735"/>
        <w:ind w:left="0" w:right="210"/>
        <w:spacing w:line="300" w:lineRule="auto"/>
        <w:rPr>
          <w:rFonts w:ascii="Microsoft New Tai Lue" w:hAnsi="Microsoft New Tai Lue" w:cs="Microsoft New Tai Lue"/>
        </w:rPr>
      </w:pPr>
      <w:r/>
      <w:bookmarkStart w:id="86" w:name="_Toc100905213"/>
      <w:r/>
      <w:bookmarkStart w:id="87" w:name="_Toc104560848"/>
      <w:r/>
      <w:bookmarkStart w:id="88" w:name="_Toc103848537"/>
      <w:r/>
      <w:bookmarkStart w:id="89" w:name="_Toc107246225"/>
      <w:r/>
      <w:bookmarkStart w:id="90" w:name="_Toc100905211"/>
      <w:r>
        <w:rPr>
          <w:rFonts w:ascii="Microsoft New Tai Lue" w:hAnsi="Microsoft New Tai Lue" w:cs="Microsoft New Tai Lue"/>
        </w:rPr>
        <w:t xml:space="preserve">11.分包</w:t>
      </w:r>
      <w:bookmarkEnd w:id="86"/>
      <w:r/>
      <w:bookmarkEnd w:id="87"/>
      <w:r/>
      <w:bookmarkEnd w:id="88"/>
      <w:r/>
      <w:bookmarkEnd w:id="89"/>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5"/>
        <w:ind w:left="0" w:right="210"/>
        <w:spacing w:line="300" w:lineRule="auto"/>
        <w:rPr>
          <w:rFonts w:ascii="Microsoft New Tai Lue" w:hAnsi="Microsoft New Tai Lue" w:cs="Microsoft New Tai Lue"/>
        </w:rPr>
      </w:pPr>
      <w:r/>
      <w:bookmarkStart w:id="91" w:name="_Toc107246226"/>
      <w:r/>
      <w:bookmarkStart w:id="92" w:name="_Toc104560849"/>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1"/>
      <w:r/>
      <w:bookmarkEnd w:id="92"/>
      <w:r/>
      <w:r/>
    </w:p>
    <w:p>
      <w:pPr>
        <w:ind w:firstLine="420"/>
        <w:spacing w:before="156"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5"/>
      <w:bookmarkEnd w:id="90"/>
      <w:r/>
    </w:p>
    <w:p>
      <w:pPr>
        <w:pStyle w:val="735"/>
        <w:ind w:left="0" w:right="210"/>
        <w:spacing w:line="300" w:lineRule="auto"/>
        <w:rPr>
          <w:rFonts w:ascii="Microsoft New Tai Lue" w:hAnsi="Microsoft New Tai Lue" w:cs="Microsoft New Tai Lue"/>
        </w:rPr>
      </w:pPr>
      <w:r/>
      <w:bookmarkStart w:id="93" w:name="_Toc104560850"/>
      <w:r/>
      <w:bookmarkStart w:id="94" w:name="_Toc107246227"/>
      <w:r/>
      <w:bookmarkStart w:id="95" w:name="_Toc103848538"/>
      <w:r/>
      <w:bookmarkStart w:id="96" w:name="_Toc100905214"/>
      <w:r>
        <w:rPr>
          <w:rFonts w:ascii="Microsoft New Tai Lue" w:hAnsi="Microsoft New Tai Lue" w:cs="Microsoft New Tai Lue"/>
        </w:rPr>
        <w:t xml:space="preserve">13.采购进口产品</w:t>
      </w:r>
      <w:bookmarkEnd w:id="93"/>
      <w:r/>
      <w:bookmarkEnd w:id="94"/>
      <w:r/>
      <w:bookmarkEnd w:id="95"/>
      <w:r/>
      <w:bookmarkEnd w:id="96"/>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35"/>
        <w:ind w:left="0" w:right="210"/>
        <w:spacing w:line="300" w:lineRule="auto"/>
        <w:rPr>
          <w:rFonts w:ascii="Microsoft New Tai Lue" w:hAnsi="Microsoft New Tai Lue" w:cs="Microsoft New Tai Lue"/>
        </w:rPr>
      </w:pPr>
      <w:r/>
      <w:bookmarkStart w:id="97" w:name="_Toc104560851"/>
      <w:r/>
      <w:bookmarkStart w:id="98"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7"/>
      <w:r/>
      <w:bookmarkEnd w:id="98"/>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35"/>
        <w:ind w:left="0" w:right="210"/>
        <w:spacing w:line="300" w:lineRule="auto"/>
        <w:rPr>
          <w:rFonts w:ascii="Microsoft New Tai Lue" w:hAnsi="Microsoft New Tai Lue" w:cs="Microsoft New Tai Lue"/>
        </w:rPr>
      </w:pPr>
      <w:r/>
      <w:bookmarkStart w:id="99" w:name="_Toc107246229"/>
      <w:r/>
      <w:bookmarkStart w:id="100"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
    </w:p>
    <w:p>
      <w:pPr>
        <w:ind w:firstLine="420"/>
        <w:spacing w:before="156"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35"/>
        <w:ind w:left="0" w:right="210"/>
        <w:spacing w:line="30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二．招标文件</w:t>
      </w:r>
      <w:bookmarkEnd w:id="63"/>
      <w:r/>
      <w:bookmarkEnd w:id="101"/>
      <w:r/>
      <w:r/>
    </w:p>
    <w:p>
      <w:pPr>
        <w:pStyle w:val="735"/>
        <w:ind w:left="0" w:right="210"/>
        <w:spacing w:line="300" w:lineRule="auto"/>
        <w:rPr>
          <w:rFonts w:ascii="Microsoft New Tai Lue" w:hAnsi="Microsoft New Tai Lue" w:cs="Microsoft New Tai Lue"/>
        </w:rPr>
      </w:pPr>
      <w:r/>
      <w:bookmarkStart w:id="102" w:name="_Toc100905217"/>
      <w:r/>
      <w:bookmarkStart w:id="103" w:name="_Toc107246231"/>
      <w:r/>
      <w:bookmarkStart w:id="104" w:name="_Toc103848540"/>
      <w:r/>
      <w:bookmarkStart w:id="105" w:name="_Toc104560854"/>
      <w:r/>
      <w:bookmarkStart w:id="106" w:name="_Toc96347871"/>
      <w:r>
        <w:rPr>
          <w:rFonts w:ascii="Microsoft New Tai Lue" w:hAnsi="Microsoft New Tai Lue" w:cs="Microsoft New Tai Lue"/>
        </w:rPr>
        <w:t xml:space="preserve">16.招标文件的构成</w:t>
      </w:r>
      <w:bookmarkEnd w:id="102"/>
      <w:r/>
      <w:bookmarkEnd w:id="103"/>
      <w:r/>
      <w:bookmarkEnd w:id="104"/>
      <w:r/>
      <w:bookmarkEnd w:id="105"/>
      <w:r/>
      <w:bookmarkEnd w:id="106"/>
      <w:r/>
      <w:r/>
    </w:p>
    <w:p>
      <w:pPr>
        <w:pStyle w:val="812"/>
        <w:ind w:firstLine="420"/>
        <w:spacing w:line="300" w:lineRule="auto"/>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投标文件格式</w:t>
      </w:r>
      <w:r/>
    </w:p>
    <w:p>
      <w:pPr>
        <w:ind w:firstLine="420"/>
        <w:spacing w:before="156" w:line="30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before="156" w:line="30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7"/>
      <w:r/>
    </w:p>
    <w:p>
      <w:pPr>
        <w:pStyle w:val="735"/>
        <w:ind w:left="0" w:right="210"/>
        <w:spacing w:line="300" w:lineRule="auto"/>
        <w:rPr>
          <w:rFonts w:ascii="Microsoft New Tai Lue" w:hAnsi="Microsoft New Tai Lue" w:cs="Microsoft New Tai Lue"/>
        </w:rPr>
      </w:pPr>
      <w:r/>
      <w:bookmarkStart w:id="108" w:name="_Toc107246232"/>
      <w:r/>
      <w:bookmarkStart w:id="109" w:name="_Toc96347873"/>
      <w:r/>
      <w:bookmarkStart w:id="110" w:name="_Toc103848541"/>
      <w:r/>
      <w:bookmarkStart w:id="111" w:name="_Toc100905218"/>
      <w:r/>
      <w:bookmarkStart w:id="112" w:name="_Toc104560855"/>
      <w:r>
        <w:rPr>
          <w:rFonts w:ascii="Microsoft New Tai Lue" w:hAnsi="Microsoft New Tai Lue" w:cs="Microsoft New Tai Lue"/>
        </w:rPr>
        <w:t xml:space="preserve">17.招标文件的澄清或者修改</w:t>
      </w:r>
      <w:bookmarkEnd w:id="108"/>
      <w:r/>
      <w:bookmarkEnd w:id="109"/>
      <w:r/>
      <w:bookmarkEnd w:id="110"/>
      <w:r/>
      <w:bookmarkEnd w:id="111"/>
      <w:r/>
      <w:bookmarkEnd w:id="112"/>
      <w:r/>
      <w:r/>
    </w:p>
    <w:p>
      <w:pPr>
        <w:ind w:firstLine="420"/>
        <w:spacing w:before="156" w:line="300" w:lineRule="auto"/>
        <w:rPr>
          <w:rFonts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bookmarkEnd w:id="113"/>
      <w:r/>
    </w:p>
    <w:p>
      <w:pPr>
        <w:pStyle w:val="735"/>
        <w:ind w:left="0" w:right="210"/>
        <w:spacing w:line="300" w:lineRule="auto"/>
        <w:rPr>
          <w:rFonts w:ascii="Microsoft New Tai Lue" w:hAnsi="Microsoft New Tai Lue" w:cs="Microsoft New Tai Lue"/>
        </w:rPr>
      </w:pPr>
      <w:r/>
      <w:bookmarkStart w:id="114" w:name="_Toc107246233"/>
      <w:r/>
      <w:bookmarkStart w:id="115" w:name="_Toc104560856"/>
      <w:r/>
      <w:bookmarkStart w:id="116" w:name="_Toc91836558"/>
      <w:r/>
      <w:bookmarkStart w:id="117" w:name="_Toc80264708"/>
      <w:r>
        <w:rPr>
          <w:rFonts w:ascii="Microsoft New Tai Lue" w:hAnsi="Microsoft New Tai Lue" w:cs="Microsoft New Tai Lue"/>
        </w:rPr>
        <w:t xml:space="preserve">三．投标文件</w:t>
      </w:r>
      <w:bookmarkEnd w:id="114"/>
      <w:r/>
      <w:bookmarkEnd w:id="115"/>
      <w:r/>
      <w:bookmarkEnd w:id="116"/>
      <w:r/>
      <w:r/>
    </w:p>
    <w:p>
      <w:pPr>
        <w:pStyle w:val="735"/>
        <w:ind w:left="0" w:right="210"/>
        <w:spacing w:line="300" w:lineRule="auto"/>
        <w:rPr>
          <w:rFonts w:ascii="Microsoft New Tai Lue" w:hAnsi="Microsoft New Tai Lue" w:cs="Microsoft New Tai Lue"/>
        </w:rPr>
      </w:pPr>
      <w:r/>
      <w:bookmarkStart w:id="118" w:name="_Toc107246234"/>
      <w:r/>
      <w:bookmarkStart w:id="119" w:name="_Toc103848543"/>
      <w:r/>
      <w:bookmarkStart w:id="120" w:name="_Toc104560857"/>
      <w:r/>
      <w:bookmarkStart w:id="121" w:name="_Toc96347875"/>
      <w:r/>
      <w:bookmarkStart w:id="122" w:name="_Toc100905221"/>
      <w:r>
        <w:rPr>
          <w:rFonts w:ascii="Microsoft New Tai Lue" w:hAnsi="Microsoft New Tai Lue" w:cs="Microsoft New Tai Lue"/>
        </w:rPr>
        <w:t xml:space="preserve">18.投标文件的组成</w:t>
      </w:r>
      <w:bookmarkEnd w:id="118"/>
      <w:r/>
      <w:bookmarkEnd w:id="119"/>
      <w:r/>
      <w:bookmarkEnd w:id="120"/>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00" w:lineRule="auto"/>
        <w:rPr>
          <w:szCs w:val="21"/>
        </w:rPr>
      </w:pPr>
      <w:r>
        <w:rPr>
          <w:rFonts w:hint="eastAsia"/>
          <w:szCs w:val="21"/>
        </w:rPr>
        <w:t xml:space="preserve">（1）投标函</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0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firstLine="315"/>
        <w:jc w:val="left"/>
        <w:spacing w:line="30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line="300" w:lineRule="auto"/>
        <w:rPr>
          <w:szCs w:val="21"/>
        </w:rPr>
      </w:pPr>
      <w:r>
        <w:rPr>
          <w:szCs w:val="21"/>
        </w:rPr>
        <w:t xml:space="preserve">（4）开标一览表，格式见附件。</w:t>
      </w:r>
      <w:r/>
    </w:p>
    <w:p>
      <w:pPr>
        <w:ind w:firstLine="315"/>
        <w:jc w:val="left"/>
        <w:spacing w:line="300" w:lineRule="auto"/>
        <w:rPr>
          <w:szCs w:val="21"/>
        </w:rPr>
      </w:pPr>
      <w:r>
        <w:rPr>
          <w:szCs w:val="21"/>
        </w:rPr>
        <w:t xml:space="preserve">（5）分项报价表，格式见附件。</w:t>
      </w:r>
      <w:r/>
    </w:p>
    <w:p>
      <w:pPr>
        <w:ind w:firstLine="315"/>
        <w:jc w:val="left"/>
        <w:spacing w:line="30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rPr>
          <w:rFonts w:hint="eastAsia"/>
        </w:rPr>
        <w:t xml:space="preserve">按要求提供</w:t>
      </w:r>
      <w:r>
        <w:rPr>
          <w:rFonts w:hint="eastAsia"/>
          <w:szCs w:val="21"/>
        </w:rPr>
        <w:t xml:space="preserve">）：</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营业执照复印件或自然人的身份证明复印件</w:t>
      </w:r>
      <w:r>
        <w:rPr>
          <w:szCs w:val="21"/>
        </w:rPr>
        <w:t xml:space="preserve">（或具有同等法律效力的证照），格式见附件。</w:t>
      </w:r>
      <w:r/>
    </w:p>
    <w:p>
      <w:pPr>
        <w:ind w:firstLine="525"/>
        <w:jc w:val="left"/>
        <w:spacing w:line="30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0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00" w:lineRule="auto"/>
        <w:rPr>
          <w:szCs w:val="21"/>
        </w:rPr>
      </w:pPr>
      <w:r>
        <w:rPr>
          <w:rFonts w:hint="eastAsia"/>
          <w:szCs w:val="21"/>
        </w:rPr>
        <w:t xml:space="preserve">（c）投标人是非企业机构的，应提供有效的“执业许可证”、“登记证书”等证明文件。</w:t>
      </w:r>
      <w:r/>
    </w:p>
    <w:p>
      <w:pPr>
        <w:ind w:firstLine="525"/>
        <w:jc w:val="left"/>
        <w:spacing w:line="300" w:lineRule="auto"/>
        <w:rPr>
          <w:szCs w:val="21"/>
        </w:rPr>
      </w:pPr>
      <w:r>
        <w:rPr>
          <w:rFonts w:hint="eastAsia"/>
          <w:szCs w:val="21"/>
        </w:rPr>
        <w:t xml:space="preserve">（d）投标人是个体工商户的，应提供有效的“个体工商户营业执照”。</w:t>
      </w:r>
      <w:r/>
    </w:p>
    <w:p>
      <w:pPr>
        <w:ind w:firstLine="525"/>
        <w:jc w:val="left"/>
        <w:spacing w:line="300" w:lineRule="auto"/>
        <w:rPr>
          <w:szCs w:val="21"/>
        </w:rPr>
      </w:pPr>
      <w:r>
        <w:rPr>
          <w:rFonts w:hint="eastAsia"/>
          <w:szCs w:val="21"/>
        </w:rPr>
        <w:t xml:space="preserve">（e）投标人是自然人的，应提供有效的自然人身份证明。</w:t>
      </w:r>
      <w:r/>
    </w:p>
    <w:p>
      <w:pPr>
        <w:ind w:firstLine="525"/>
        <w:jc w:val="left"/>
        <w:spacing w:line="30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0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）工商变更登记文件（如需），如发生了单位名称等变更的，需提供工商变更登记文件，格式见附件。</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-2）财务报表，格式见附件。</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-3）具有履行合同所必需的设备和专业技术能力的相关证明材料或承诺函，格式见附件。</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-4）依法缴纳税收的相关材料，格式见附件。</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-5）依法缴纳社会保障资金的相关材料，格式见附件。</w:t>
      </w:r>
      <w:r/>
    </w:p>
    <w:p>
      <w:pPr>
        <w:ind w:firstLine="315"/>
        <w:jc w:val="left"/>
        <w:spacing w:line="30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ind w:firstLine="315"/>
        <w:jc w:val="left"/>
        <w:spacing w:line="300" w:lineRule="auto"/>
        <w:rPr>
          <w:szCs w:val="21"/>
        </w:rPr>
      </w:pPr>
      <w:r>
        <w:rPr>
          <w:rFonts w:hint="eastAsia"/>
          <w:szCs w:val="21"/>
        </w:rPr>
        <w:t xml:space="preserve">（7-</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00" w:lineRule="auto"/>
        <w:rPr>
          <w:szCs w:val="21"/>
        </w:rPr>
      </w:pPr>
      <w:r>
        <w:rPr>
          <w:rFonts w:hint="eastAsia"/>
          <w:szCs w:val="21"/>
        </w:rPr>
        <w:t xml:space="preserve">（8）《承诺书》（如需）</w:t>
      </w:r>
      <w:r/>
    </w:p>
    <w:p>
      <w:pPr>
        <w:ind w:firstLine="315"/>
        <w:jc w:val="left"/>
        <w:spacing w:line="300" w:lineRule="auto"/>
        <w:rPr>
          <w:szCs w:val="21"/>
        </w:rPr>
      </w:pPr>
      <w:r>
        <w:rPr>
          <w:rFonts w:hint="eastAsia"/>
          <w:szCs w:val="21"/>
        </w:rPr>
        <w:t xml:space="preserve">（</w:t>
      </w:r>
      <w:r>
        <w:rPr>
          <w:szCs w:val="21"/>
        </w:rPr>
        <w:t xml:space="preserve">9</w:t>
      </w:r>
      <w:r>
        <w:rPr>
          <w:rFonts w:hint="eastAsia"/>
          <w:szCs w:val="21"/>
        </w:rPr>
        <w:t xml:space="preserve">）投标保证金（如需）</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10</w:t>
      </w:r>
      <w:r>
        <w:rPr>
          <w:rFonts w:hint="eastAsia"/>
          <w:szCs w:val="21"/>
        </w:rPr>
        <w:t xml:space="preserve">）联合体协议书（如需）</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11</w:t>
      </w:r>
      <w:r>
        <w:rPr>
          <w:rFonts w:hint="eastAsia"/>
          <w:szCs w:val="21"/>
        </w:rPr>
        <w:t xml:space="preserve">）分包意向协议（如需）</w:t>
      </w:r>
      <w:r>
        <w:rPr>
          <w:szCs w:val="21"/>
        </w:rPr>
        <w:t xml:space="preserve">，格式见附件。</w:t>
      </w:r>
      <w:r/>
    </w:p>
    <w:p>
      <w:pPr>
        <w:ind w:firstLine="315"/>
        <w:jc w:val="left"/>
        <w:spacing w:line="300" w:lineRule="auto"/>
        <w:rPr>
          <w:szCs w:val="21"/>
        </w:rPr>
      </w:pPr>
      <w:r>
        <w:rPr>
          <w:rFonts w:hint="eastAsia"/>
          <w:szCs w:val="21"/>
        </w:rPr>
        <w:t xml:space="preserve">（</w:t>
      </w:r>
      <w:r>
        <w:rPr>
          <w:szCs w:val="21"/>
        </w:rPr>
        <w:t xml:space="preserve">12</w:t>
      </w:r>
      <w:r>
        <w:rPr>
          <w:rFonts w:hint="eastAsia"/>
          <w:szCs w:val="21"/>
        </w:rPr>
        <w:t xml:space="preserve">）公章授权书（如需）</w:t>
      </w:r>
      <w:r>
        <w:rPr>
          <w:szCs w:val="21"/>
        </w:rPr>
        <w:t xml:space="preserve">，格式见附件。</w:t>
      </w:r>
      <w:r/>
    </w:p>
    <w:p>
      <w:pPr>
        <w:ind w:firstLine="315"/>
        <w:jc w:val="left"/>
        <w:spacing w:line="300" w:lineRule="auto"/>
        <w:rPr>
          <w:szCs w:val="21"/>
        </w:rPr>
      </w:pPr>
      <w:r>
        <w:rPr>
          <w:rFonts w:hint="eastAsia"/>
          <w:szCs w:val="21"/>
        </w:rPr>
        <w:t xml:space="preserve">（1</w:t>
      </w:r>
      <w:r>
        <w:rPr>
          <w:szCs w:val="21"/>
        </w:rPr>
        <w:t xml:space="preserve">3</w:t>
      </w:r>
      <w:r>
        <w:rPr>
          <w:rFonts w:hint="eastAsia"/>
          <w:szCs w:val="21"/>
        </w:rPr>
        <w:t xml:space="preserve">）投标人参加远程异地开标仪式须知（如需）</w:t>
      </w:r>
      <w:r>
        <w:rPr>
          <w:szCs w:val="21"/>
        </w:rPr>
        <w:t xml:space="preserve">，格式见附件。</w:t>
      </w:r>
      <w:r/>
    </w:p>
    <w:p>
      <w:pPr>
        <w:ind w:firstLine="422"/>
        <w:spacing w:before="156"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00" w:lineRule="auto"/>
        <w:rPr>
          <w:szCs w:val="21"/>
        </w:rPr>
      </w:pPr>
      <w:r>
        <w:rPr>
          <w:szCs w:val="21"/>
        </w:rPr>
        <w:t xml:space="preserve">（1）技术方案或服务方案。</w:t>
      </w:r>
      <w:r/>
    </w:p>
    <w:p>
      <w:pPr>
        <w:ind w:firstLine="315"/>
        <w:jc w:val="left"/>
        <w:spacing w:line="300" w:lineRule="auto"/>
        <w:rPr>
          <w:szCs w:val="21"/>
        </w:rPr>
      </w:pPr>
      <w:r>
        <w:rPr>
          <w:szCs w:val="21"/>
        </w:rPr>
        <w:t xml:space="preserve">（2）技术</w:t>
      </w:r>
      <w:r>
        <w:rPr>
          <w:rFonts w:hint="eastAsia"/>
          <w:szCs w:val="21"/>
        </w:rPr>
        <w:t xml:space="preserve">条款</w:t>
      </w:r>
      <w:r>
        <w:rPr>
          <w:szCs w:val="21"/>
        </w:rPr>
        <w:t xml:space="preserve">偏离表，格式见附件。</w:t>
      </w:r>
      <w:r/>
    </w:p>
    <w:p>
      <w:pPr>
        <w:ind w:firstLine="315"/>
        <w:jc w:val="left"/>
        <w:spacing w:line="300" w:lineRule="auto"/>
        <w:rPr>
          <w:szCs w:val="21"/>
        </w:rPr>
      </w:pPr>
      <w:r>
        <w:rPr>
          <w:szCs w:val="21"/>
        </w:rPr>
        <w:t xml:space="preserve">（3）投标人售后服务承诺</w:t>
      </w:r>
      <w:r>
        <w:rPr>
          <w:rFonts w:hint="eastAsia"/>
          <w:szCs w:val="21"/>
        </w:rPr>
        <w:t xml:space="preserve">（如需）。</w:t>
      </w:r>
      <w:r/>
    </w:p>
    <w:p>
      <w:pPr>
        <w:ind w:firstLine="315"/>
        <w:jc w:val="left"/>
        <w:spacing w:line="300" w:lineRule="auto"/>
        <w:rPr>
          <w:szCs w:val="21"/>
        </w:rPr>
      </w:pPr>
      <w:r>
        <w:rPr>
          <w:szCs w:val="21"/>
        </w:rPr>
        <w:t xml:space="preserve">（4）用于本项目人员简历表</w:t>
      </w:r>
      <w:r>
        <w:rPr>
          <w:rFonts w:hint="eastAsia"/>
          <w:szCs w:val="21"/>
        </w:rPr>
        <w:t xml:space="preserve">（如需）。</w:t>
      </w:r>
      <w:r/>
    </w:p>
    <w:p>
      <w:pPr>
        <w:ind w:firstLine="315"/>
        <w:jc w:val="left"/>
        <w:spacing w:line="300" w:lineRule="auto"/>
        <w:rPr>
          <w:szCs w:val="21"/>
        </w:rPr>
      </w:pPr>
      <w:r>
        <w:rPr>
          <w:szCs w:val="21"/>
        </w:rPr>
        <w:t xml:space="preserve">（5）投标标的物符合招标文件规定的证明文件</w:t>
      </w:r>
      <w:r>
        <w:rPr>
          <w:rFonts w:hint="eastAsia"/>
          <w:szCs w:val="21"/>
        </w:rPr>
        <w:t xml:space="preserve">（如需）。</w:t>
      </w:r>
      <w:r/>
    </w:p>
    <w:p>
      <w:pPr>
        <w:ind w:firstLine="422"/>
        <w:spacing w:before="156"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0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735"/>
        <w:ind w:left="0" w:right="210"/>
        <w:spacing w:line="30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3"/>
      <w:r/>
      <w:bookmarkEnd w:id="124"/>
      <w:r/>
    </w:p>
    <w:p>
      <w:pPr>
        <w:ind w:firstLine="420"/>
        <w:spacing w:before="156" w:line="30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0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0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35"/>
        <w:ind w:left="0" w:right="210"/>
        <w:spacing w:line="30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5"/>
      <w:r/>
      <w:r/>
    </w:p>
    <w:p>
      <w:pPr>
        <w:ind w:firstLine="420"/>
        <w:spacing w:before="156" w:line="30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0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0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0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1"/>
      <w:bookmarkEnd w:id="122"/>
      <w:r/>
    </w:p>
    <w:p>
      <w:pPr>
        <w:pStyle w:val="735"/>
        <w:ind w:left="0" w:right="210"/>
        <w:spacing w:line="300" w:lineRule="auto"/>
        <w:rPr>
          <w:rFonts w:ascii="Microsoft New Tai Lue" w:hAnsi="Microsoft New Tai Lue" w:cs="Microsoft New Tai Lue"/>
        </w:rPr>
      </w:pPr>
      <w:r/>
      <w:bookmarkStart w:id="126" w:name="_Toc103848545"/>
      <w:r/>
      <w:bookmarkStart w:id="127" w:name="_Toc104560859"/>
      <w:r/>
      <w:bookmarkStart w:id="128" w:name="_Toc100905224"/>
      <w:r/>
      <w:bookmarkStart w:id="129" w:name="_Toc107246237"/>
      <w:r/>
      <w:bookmarkStart w:id="130" w:name="_Toc103848544"/>
      <w:r/>
      <w:bookmarkStart w:id="131" w:name="_Toc100905223"/>
      <w:r/>
      <w:bookmarkStart w:id="132" w:name="_Toc96347878"/>
      <w:r>
        <w:rPr>
          <w:rFonts w:ascii="Microsoft New Tai Lue" w:hAnsi="Microsoft New Tai Lue" w:cs="Microsoft New Tai Lue"/>
        </w:rPr>
        <w:t xml:space="preserve">21.投标有效期</w:t>
      </w:r>
      <w:bookmarkEnd w:id="126"/>
      <w:r/>
      <w:bookmarkEnd w:id="127"/>
      <w:r/>
      <w:bookmarkEnd w:id="128"/>
      <w:r/>
      <w:bookmarkEnd w:id="129"/>
      <w:r/>
      <w:r/>
    </w:p>
    <w:p>
      <w:pPr>
        <w:ind w:firstLine="420"/>
        <w:spacing w:before="156" w:line="300" w:lineRule="auto"/>
        <w:rPr>
          <w:rFonts w:ascii="Microsoft New Tai Lue" w:hAnsi="Microsoft New Tai Lue" w:cs="Microsoft New Tai Lue"/>
          <w:b/>
          <w:bCs/>
          <w:szCs w:val="21"/>
        </w:rPr>
      </w:pP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Segoe UI Symbol" w:hAnsi="Segoe UI Symbol" w:cs="Segoe UI Symbol"/>
          <w:b/>
          <w:szCs w:val="21"/>
        </w:rPr>
        <w:t xml:space="preserve">★</w:t>
      </w:r>
      <w:r>
        <w:rPr>
          <w:rFonts w:ascii="Microsoft New Tai Lue" w:hAnsi="Microsoft New Tai Lue" w:cs="Microsoft New Tai Lue"/>
          <w:b/>
          <w:bCs/>
          <w:szCs w:val="21"/>
        </w:rPr>
        <w:t xml:space="preserve">投标有效期不足的，在评标时将其视为无效投标。</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5"/>
        <w:ind w:left="0" w:right="210"/>
        <w:spacing w:line="300" w:lineRule="auto"/>
        <w:rPr>
          <w:rFonts w:ascii="Microsoft New Tai Lue" w:hAnsi="Microsoft New Tai Lue" w:cs="Microsoft New Tai Lue"/>
        </w:rPr>
      </w:pPr>
      <w:r/>
      <w:bookmarkStart w:id="133" w:name="_Toc107246238"/>
      <w:r/>
      <w:bookmarkStart w:id="134" w:name="_Toc104560860"/>
      <w:r>
        <w:rPr>
          <w:rFonts w:ascii="Microsoft New Tai Lue" w:hAnsi="Microsoft New Tai Lue" w:cs="Microsoft New Tai Lue"/>
        </w:rPr>
        <w:t xml:space="preserve">22.投标保证金</w:t>
      </w:r>
      <w:bookmarkEnd w:id="130"/>
      <w:r/>
      <w:bookmarkEnd w:id="131"/>
      <w:r/>
      <w:bookmarkEnd w:id="132"/>
      <w:r/>
      <w:bookmarkEnd w:id="133"/>
      <w:r/>
      <w:bookmarkEnd w:id="134"/>
      <w:r/>
      <w:r/>
    </w:p>
    <w:p>
      <w:pPr>
        <w:ind w:firstLine="420"/>
        <w:spacing w:before="156" w:line="300" w:lineRule="auto"/>
        <w:rPr>
          <w:rFonts w:ascii="Microsoft New Tai Lue" w:hAnsi="Microsoft New Tai Lue" w:cs="Microsoft New Tai Lue"/>
          <w:bCs/>
          <w:szCs w:val="21"/>
        </w:rPr>
      </w:pPr>
      <w:r/>
      <w:bookmarkStart w:id="135" w:name="_Toc466452044"/>
      <w:r/>
      <w:bookmarkStart w:id="136" w:name="_Toc96347879"/>
      <w:r/>
      <w:bookmarkStart w:id="137" w:name="_Toc519241651"/>
      <w:r/>
      <w:bookmarkStart w:id="138" w:name="_Toc420657357"/>
      <w:r/>
      <w:bookmarkStart w:id="139" w:name="_Toc420487862"/>
      <w:r/>
      <w:bookmarkStart w:id="140" w:name="_Toc6815955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ascii="Segoe UI Symbol" w:hAnsi="Segoe UI Symbol" w:cs="Segoe UI Symbol"/>
          <w:b/>
          <w:szCs w:val="21"/>
        </w:rPr>
        <w:t xml:space="preserve">★</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5"/>
      <w:bookmarkEnd w:id="136"/>
      <w:bookmarkEnd w:id="137"/>
      <w:bookmarkEnd w:id="138"/>
      <w:bookmarkEnd w:id="139"/>
      <w:bookmarkEnd w:id="140"/>
      <w:r/>
    </w:p>
    <w:p>
      <w:pPr>
        <w:ind w:firstLine="315"/>
        <w:jc w:val="left"/>
        <w:spacing w:line="300" w:lineRule="auto"/>
        <w:rPr>
          <w:szCs w:val="21"/>
        </w:rPr>
      </w:pPr>
      <w:r/>
      <w:bookmarkStart w:id="141" w:name="_Toc103848546"/>
      <w:r/>
      <w:bookmarkStart w:id="142" w:name="_Toc96347880"/>
      <w:r/>
      <w:bookmarkStart w:id="143" w:name="_Toc100905225"/>
      <w:r/>
      <w:bookmarkStart w:id="144" w:name="_Toc104560861"/>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0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0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0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0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0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735"/>
        <w:ind w:left="0" w:right="210"/>
        <w:spacing w:line="300" w:lineRule="auto"/>
        <w:rPr>
          <w:rFonts w:ascii="Microsoft New Tai Lue" w:hAnsi="Microsoft New Tai Lue" w:cs="Microsoft New Tai Lue"/>
        </w:rPr>
      </w:pPr>
      <w:r/>
      <w:bookmarkStart w:id="145"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1"/>
      <w:r/>
      <w:bookmarkEnd w:id="142"/>
      <w:r/>
      <w:bookmarkEnd w:id="143"/>
      <w:r/>
      <w:bookmarkEnd w:id="144"/>
      <w:r/>
      <w:bookmarkEnd w:id="145"/>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23.1投标人应严格按照</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要求的份数准备投标文件。纸质文件的正本和副本应装订成册。正本和副本的封面应注明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正本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或</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副本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的字样，当正本和副本、电子版不一致时，以正本为准。</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hint="eastAsia" w:ascii="Microsoft New Tai Lue" w:hAnsi="Microsoft New Tai Lue" w:cs="Microsoft New Tai Lue"/>
          <w:bCs/>
          <w:szCs w:val="21"/>
        </w:rPr>
        <w:t xml:space="preserve">投标文件的正本需打印或用不退色墨水书写，副本可为正本文件的复印件，电子文档应为正本的扫描件。</w:t>
      </w:r>
      <w:r>
        <w:rPr>
          <w:rFonts w:ascii="Segoe UI Symbol" w:hAnsi="Segoe UI Symbol" w:cs="Segoe UI Symbol"/>
          <w:b/>
          <w:szCs w:val="21"/>
        </w:rPr>
        <w:t xml:space="preserve">★</w:t>
      </w:r>
      <w:r>
        <w:rPr>
          <w:rFonts w:ascii="Microsoft New Tai Lue" w:hAnsi="Microsoft New Tai Lue" w:cs="Microsoft New Tai Lue"/>
          <w:b/>
          <w:bCs/>
          <w:szCs w:val="21"/>
        </w:rPr>
        <w:t xml:space="preserve">正本应加盖公章并由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签章并加盖企业公章。）授权其负责本项目投标。授权书原件须放入正本投标文件中。</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3.4如投标过程中投标人使用其他形式的印章（如电子印章、带有“专用章”等字样的印章），须提供</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公章授权书</w:t>
      </w:r>
      <w:r>
        <w:rPr>
          <w:rFonts w:hint="eastAsia" w:ascii="Microsoft New Tai Lue" w:hAnsi="Microsoft New Tai Lue" w:cs="Microsoft New Tai Lue"/>
          <w:bCs/>
          <w:szCs w:val="21"/>
        </w:rPr>
        <w:t xml:space="preserve">”</w:t>
      </w:r>
      <w:r>
        <w:t xml:space="preserve">（见附件）</w:t>
      </w:r>
      <w:r>
        <w:rPr>
          <w:rFonts w:ascii="Microsoft New Tai Lue" w:hAnsi="Microsoft New Tai Lue" w:cs="Microsoft New Tai Lue"/>
          <w:bCs/>
          <w:szCs w:val="21"/>
        </w:rPr>
        <w:t xml:space="preserve">，明确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针对本次项目，该投标人电子印章或专用章作为直接参与投标时相关文件的签章，其效力等同于公章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，特别说明函须同时加盖投标人公章及电子印章或专用章。</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firstLine="420"/>
        <w:jc w:val="left"/>
        <w:spacing w:line="300" w:lineRule="auto"/>
        <w:rPr>
          <w:szCs w:val="21"/>
        </w:rPr>
      </w:pPr>
      <w:r>
        <w:rPr>
          <w:rFonts w:ascii="Microsoft New Tai Lue" w:hAnsi="Microsoft New Tai Lue" w:cs="Microsoft New Tai Lue"/>
          <w:bCs/>
          <w:szCs w:val="21"/>
        </w:rPr>
        <w:t xml:space="preserve">23.6</w:t>
      </w:r>
      <w:r>
        <w:rPr>
          <w:rFonts w:hint="eastAsia"/>
          <w:szCs w:val="21"/>
        </w:rPr>
        <w:t xml:space="preserve">投标</w:t>
      </w:r>
      <w:r>
        <w:rPr>
          <w:szCs w:val="21"/>
        </w:rPr>
        <w:t xml:space="preserve">文件</w:t>
      </w:r>
      <w:r>
        <w:rPr>
          <w:rFonts w:hint="eastAsia"/>
          <w:szCs w:val="21"/>
        </w:rPr>
        <w:t xml:space="preserve">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投标</w:t>
      </w:r>
      <w:r>
        <w:rPr>
          <w:szCs w:val="21"/>
        </w:rPr>
        <w:t xml:space="preserve">文件须逐页编制页码并插入目录，便于采购人查阅文件。为节约纸张，建议尽量双面打印并装订成册。</w:t>
      </w:r>
      <w:r/>
    </w:p>
    <w:p>
      <w:pPr>
        <w:pStyle w:val="735"/>
        <w:ind w:left="0" w:right="210"/>
        <w:spacing w:line="300" w:lineRule="auto"/>
        <w:rPr>
          <w:rFonts w:ascii="Microsoft New Tai Lue" w:hAnsi="Microsoft New Tai Lue" w:cs="Microsoft New Tai Lue"/>
        </w:rPr>
      </w:pPr>
      <w:r/>
      <w:bookmarkStart w:id="146" w:name="_Toc107246240"/>
      <w:r>
        <w:rPr>
          <w:rFonts w:ascii="Microsoft New Tai Lue" w:hAnsi="Microsoft New Tai Lue" w:cs="Microsoft New Tai Lue"/>
        </w:rPr>
        <w:t xml:space="preserve">四．投标文件的递交</w:t>
      </w:r>
      <w:bookmarkEnd w:id="146"/>
      <w:r/>
      <w:r/>
    </w:p>
    <w:p>
      <w:pPr>
        <w:pStyle w:val="735"/>
        <w:ind w:left="0" w:right="210"/>
        <w:spacing w:line="300" w:lineRule="auto"/>
        <w:rPr>
          <w:rFonts w:ascii="Microsoft New Tai Lue" w:hAnsi="Microsoft New Tai Lue" w:cs="Microsoft New Tai Lue"/>
        </w:rPr>
      </w:pPr>
      <w:r/>
      <w:bookmarkStart w:id="147" w:name="_Toc96347881"/>
      <w:r/>
      <w:bookmarkStart w:id="148" w:name="_Toc103848548"/>
      <w:r/>
      <w:bookmarkStart w:id="149" w:name="_Toc100905226"/>
      <w:r/>
      <w:bookmarkStart w:id="150" w:name="_Toc104560863"/>
      <w:r/>
      <w:bookmarkStart w:id="151" w:name="_Toc107246241"/>
      <w:r>
        <w:rPr>
          <w:rFonts w:ascii="Microsoft New Tai Lue" w:hAnsi="Microsoft New Tai Lue" w:cs="Microsoft New Tai Lue"/>
        </w:rPr>
        <w:t xml:space="preserve">24.投标文件的密封和标记</w:t>
      </w:r>
      <w:bookmarkEnd w:id="147"/>
      <w:r/>
      <w:bookmarkEnd w:id="148"/>
      <w:r/>
      <w:bookmarkEnd w:id="149"/>
      <w:r/>
      <w:bookmarkEnd w:id="150"/>
      <w:r/>
      <w:bookmarkEnd w:id="151"/>
      <w:r/>
      <w:r/>
    </w:p>
    <w:p>
      <w:pPr>
        <w:ind w:firstLine="420"/>
        <w:jc w:val="left"/>
        <w:spacing w:line="300" w:lineRule="auto"/>
        <w:rPr>
          <w:szCs w:val="21"/>
        </w:rPr>
      </w:pPr>
      <w:r/>
      <w:bookmarkStart w:id="152" w:name="_Toc11464"/>
      <w:r/>
      <w:bookmarkStart w:id="153" w:name="_Toc46939510"/>
      <w:r/>
      <w:bookmarkStart w:id="154" w:name="_Toc469850063"/>
      <w:r/>
      <w:bookmarkStart w:id="155" w:name="_Toc46219699"/>
      <w:r/>
      <w:bookmarkStart w:id="156" w:name="_Toc96347882"/>
      <w:r/>
      <w:bookmarkStart w:id="157" w:name="_Toc48151397"/>
      <w:r/>
      <w:bookmarkStart w:id="158" w:name="_Toc38931800"/>
      <w:r/>
      <w:bookmarkStart w:id="159" w:name="_Toc100905227"/>
      <w:r/>
      <w:bookmarkStart w:id="160" w:name="_Toc38931614"/>
      <w:r/>
      <w:bookmarkStart w:id="161" w:name="_Toc4536"/>
      <w:r/>
      <w:bookmarkStart w:id="162" w:name="_Toc89586904"/>
      <w:r/>
      <w:bookmarkStart w:id="163" w:name="_Toc5042"/>
      <w:r/>
      <w:bookmarkStart w:id="164" w:name="_Toc50528805"/>
      <w:r/>
      <w:bookmarkStart w:id="165" w:name="_Toc103848549"/>
      <w:r/>
      <w:bookmarkStart w:id="166" w:name="_Toc40202948"/>
      <w:r/>
      <w:bookmarkStart w:id="167" w:name="_Toc11952"/>
      <w:r/>
      <w:bookmarkStart w:id="168" w:name="_Toc46960670"/>
      <w:r/>
      <w:bookmarkStart w:id="169" w:name="_Toc38933357"/>
      <w:r/>
      <w:bookmarkStart w:id="170" w:name="_Toc19963"/>
      <w:r/>
      <w:bookmarkStart w:id="171" w:name="_Toc91399404"/>
      <w:r/>
      <w:bookmarkStart w:id="172" w:name="_Toc51928343"/>
      <w:r/>
      <w:bookmarkStart w:id="173" w:name="_Toc97561941"/>
      <w:r>
        <w:rPr>
          <w:rFonts w:ascii="Microsoft New Tai Lue" w:hAnsi="Microsoft New Tai Lue" w:cs="Microsoft New Tai Lue"/>
          <w:bCs/>
          <w:szCs w:val="21"/>
        </w:rPr>
        <w:t xml:space="preserve">24.1</w:t>
      </w:r>
      <w:r>
        <w:rPr>
          <w:rFonts w:hint="eastAsia"/>
          <w:szCs w:val="21"/>
        </w:rPr>
        <w:t xml:space="preserve">投标</w:t>
      </w:r>
      <w:r>
        <w:rPr>
          <w:szCs w:val="21"/>
        </w:rPr>
        <w:t xml:space="preserve">文件的正本、副本以及电子文档均应密封送达</w:t>
      </w:r>
      <w:r>
        <w:rPr>
          <w:rFonts w:hint="eastAsia"/>
          <w:szCs w:val="21"/>
        </w:rPr>
        <w:t xml:space="preserve">投标</w:t>
      </w:r>
      <w:r>
        <w:rPr>
          <w:szCs w:val="21"/>
        </w:rPr>
        <w:t xml:space="preserve">地点，密封包装上按照</w:t>
      </w:r>
      <w:r>
        <w:rPr>
          <w:rFonts w:hint="eastAsia"/>
          <w:szCs w:val="21"/>
        </w:rPr>
        <w:t xml:space="preserve">投标人</w:t>
      </w:r>
      <w:r>
        <w:rPr>
          <w:b/>
          <w:szCs w:val="21"/>
        </w:rPr>
        <w:t xml:space="preserve">须知前附表</w:t>
      </w:r>
      <w:r>
        <w:rPr>
          <w:szCs w:val="21"/>
        </w:rPr>
        <w:t xml:space="preserve">的要求标记信息。若正本、副本以及电子文档等分别进行密封的，还应在封套上注明“正本”、“副本”、“电子文档”等字样。</w:t>
      </w:r>
      <w:r/>
    </w:p>
    <w:p>
      <w:pPr>
        <w:ind w:firstLine="422"/>
        <w:jc w:val="left"/>
        <w:spacing w:line="300" w:lineRule="auto"/>
        <w:rPr>
          <w:b/>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24.2</w:t>
      </w:r>
      <w:r>
        <w:rPr>
          <w:b/>
          <w:szCs w:val="21"/>
        </w:rPr>
        <w:t xml:space="preserve">未密封的</w:t>
      </w:r>
      <w:r>
        <w:rPr>
          <w:rFonts w:hint="eastAsia"/>
          <w:b/>
          <w:szCs w:val="21"/>
        </w:rPr>
        <w:t xml:space="preserve">投标</w:t>
      </w:r>
      <w:r>
        <w:rPr>
          <w:b/>
          <w:szCs w:val="21"/>
        </w:rPr>
        <w:t xml:space="preserve">文件，将被拒绝。</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24.3</w:t>
      </w:r>
      <w:r>
        <w:rPr>
          <w:rFonts w:hint="eastAsia" w:ascii="Microsoft New Tai Lue" w:hAnsi="Microsoft New Tai Lue" w:cs="Microsoft New Tai Lue"/>
          <w:bCs/>
          <w:szCs w:val="21"/>
        </w:rPr>
        <w:t xml:space="preserve">未按要求密封和标记，采购代理机构对误投或过早启封概不负责。</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24.</w:t>
      </w:r>
      <w:bookmarkStart w:id="174" w:name="_Toc104560864"/>
      <w:r>
        <w:rPr>
          <w:rFonts w:ascii="Microsoft New Tai Lue" w:hAnsi="Microsoft New Tai Lue" w:cs="Microsoft New Tai Lue"/>
          <w:bCs/>
          <w:szCs w:val="21"/>
        </w:rPr>
        <w:t xml:space="preserve">4开标后，不论</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中标与否，投标文件</w:t>
      </w:r>
      <w:r>
        <w:rPr>
          <w:rFonts w:hint="eastAsia" w:ascii="Microsoft New Tai Lue" w:hAnsi="Microsoft New Tai Lue" w:cs="Microsoft New Tai Lue"/>
          <w:bCs/>
          <w:szCs w:val="21"/>
        </w:rPr>
        <w:t xml:space="preserve">均不予</w:t>
      </w:r>
      <w:r>
        <w:rPr>
          <w:rFonts w:ascii="Microsoft New Tai Lue" w:hAnsi="Microsoft New Tai Lue" w:cs="Microsoft New Tai Lue"/>
          <w:bCs/>
          <w:szCs w:val="21"/>
        </w:rPr>
        <w:t xml:space="preserve">退回。</w:t>
      </w:r>
      <w:r/>
    </w:p>
    <w:p>
      <w:pPr>
        <w:pStyle w:val="735"/>
        <w:ind w:left="0" w:right="210"/>
        <w:spacing w:line="300" w:lineRule="auto"/>
        <w:rPr>
          <w:rFonts w:ascii="Microsoft New Tai Lue" w:hAnsi="Microsoft New Tai Lue" w:cs="Microsoft New Tai Lue"/>
        </w:rPr>
      </w:pPr>
      <w:r/>
      <w:bookmarkStart w:id="175" w:name="_Toc107246242"/>
      <w:r>
        <w:rPr>
          <w:rFonts w:ascii="Microsoft New Tai Lue" w:hAnsi="Microsoft New Tai Lue" w:cs="Microsoft New Tai Lu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Microsoft New Tai Lue" w:hAnsi="Microsoft New Tai Lue" w:cs="Microsoft New Tai Lue"/>
        </w:rPr>
        <w:t xml:space="preserve">投标截止时间</w:t>
      </w:r>
      <w:bookmarkEnd w:id="175"/>
      <w:r/>
      <w:r/>
    </w:p>
    <w:p>
      <w:pPr>
        <w:ind w:firstLine="420"/>
        <w:spacing w:before="156" w:line="300" w:lineRule="auto"/>
        <w:rPr>
          <w:rFonts w:ascii="Microsoft New Tai Lue" w:hAnsi="Microsoft New Tai Lue" w:cs="Microsoft New Tai Lue"/>
          <w:bCs/>
          <w:szCs w:val="21"/>
        </w:rPr>
      </w:pPr>
      <w:r/>
      <w:bookmarkStart w:id="176" w:name="_Toc96347883"/>
      <w:r>
        <w:rPr>
          <w:rFonts w:ascii="Microsoft New Tai Lue" w:hAnsi="Microsoft New Tai Lue" w:cs="Microsoft New Tai Lue"/>
          <w:bCs/>
          <w:szCs w:val="21"/>
        </w:rPr>
        <w:t xml:space="preserve">25.1投标文件应在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规定的投标截止时间之前密封送到</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指定的地点。</w:t>
      </w:r>
      <w:r/>
    </w:p>
    <w:p>
      <w:pPr>
        <w:ind w:firstLine="422"/>
        <w:spacing w:before="156" w:line="30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25.2采购方将拒绝并退回在其规定的投标截止时间后收到的任何投标文件。</w:t>
      </w:r>
      <w:r/>
    </w:p>
    <w:p>
      <w:pPr>
        <w:pStyle w:val="735"/>
        <w:ind w:left="0" w:right="210"/>
        <w:spacing w:line="300" w:lineRule="auto"/>
        <w:rPr>
          <w:rFonts w:ascii="Microsoft New Tai Lue" w:hAnsi="Microsoft New Tai Lue" w:cs="Microsoft New Tai Lue"/>
        </w:rPr>
      </w:pPr>
      <w:r/>
      <w:bookmarkStart w:id="177" w:name="_Toc100905228"/>
      <w:r/>
      <w:bookmarkStart w:id="178" w:name="_Toc104560865"/>
      <w:r/>
      <w:bookmarkStart w:id="179" w:name="_Toc103848550"/>
      <w:r/>
      <w:bookmarkStart w:id="180" w:name="_Toc107246243"/>
      <w:r>
        <w:rPr>
          <w:rFonts w:ascii="Microsoft New Tai Lue" w:hAnsi="Microsoft New Tai Lue" w:cs="Microsoft New Tai Lue"/>
        </w:rPr>
        <w:t xml:space="preserve">26.投标文件的修改和撤回</w:t>
      </w:r>
      <w:bookmarkEnd w:id="176"/>
      <w:r/>
      <w:bookmarkEnd w:id="177"/>
      <w:r/>
      <w:bookmarkEnd w:id="178"/>
      <w:r/>
      <w:bookmarkEnd w:id="179"/>
      <w:r/>
      <w:bookmarkEnd w:id="180"/>
      <w:r/>
      <w:bookmarkEnd w:id="117"/>
      <w:r/>
    </w:p>
    <w:p>
      <w:pPr>
        <w:ind w:firstLine="420"/>
        <w:spacing w:before="156" w:line="300" w:lineRule="auto"/>
        <w:rPr>
          <w:rFonts w:ascii="Microsoft New Tai Lue" w:hAnsi="Microsoft New Tai Lue" w:cs="Microsoft New Tai Lue"/>
          <w:bCs/>
          <w:szCs w:val="21"/>
        </w:rPr>
      </w:pPr>
      <w:r/>
      <w:bookmarkStart w:id="181"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line="30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735"/>
        <w:ind w:left="0" w:right="210"/>
        <w:spacing w:line="300" w:lineRule="auto"/>
        <w:rPr>
          <w:rFonts w:ascii="Microsoft New Tai Lue" w:hAnsi="Microsoft New Tai Lue" w:cs="Microsoft New Tai Lue"/>
        </w:rPr>
      </w:pPr>
      <w:r/>
      <w:bookmarkStart w:id="182" w:name="_Toc103848551"/>
      <w:r/>
      <w:bookmarkStart w:id="183" w:name="_Toc107246244"/>
      <w:r/>
      <w:bookmarkStart w:id="184" w:name="_Toc104560866"/>
      <w:r>
        <w:rPr>
          <w:rFonts w:ascii="Microsoft New Tai Lue" w:hAnsi="Microsoft New Tai Lue" w:cs="Microsoft New Tai Lue"/>
        </w:rPr>
        <w:t xml:space="preserve">27.诚实信用</w:t>
      </w:r>
      <w:bookmarkEnd w:id="182"/>
      <w:r/>
      <w:bookmarkEnd w:id="183"/>
      <w:r/>
      <w:bookmarkEnd w:id="184"/>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735"/>
        <w:ind w:left="0" w:right="210"/>
        <w:spacing w:line="300" w:lineRule="auto"/>
        <w:rPr>
          <w:rFonts w:ascii="Microsoft New Tai Lue" w:hAnsi="Microsoft New Tai Lue" w:cs="Microsoft New Tai Lue"/>
        </w:rPr>
      </w:pPr>
      <w:r/>
      <w:bookmarkStart w:id="185" w:name="_Toc107246245"/>
      <w:r>
        <w:rPr>
          <w:rFonts w:ascii="Microsoft New Tai Lue" w:hAnsi="Microsoft New Tai Lue" w:cs="Microsoft New Tai Lue"/>
        </w:rPr>
        <w:t xml:space="preserve">五．开标和评标</w:t>
      </w:r>
      <w:bookmarkEnd w:id="185"/>
      <w:r/>
      <w:bookmarkStart w:id="186" w:name="_Toc96347885"/>
      <w:r/>
      <w:r/>
    </w:p>
    <w:p>
      <w:pPr>
        <w:pStyle w:val="735"/>
        <w:ind w:left="0" w:right="210"/>
        <w:spacing w:line="300" w:lineRule="auto"/>
        <w:rPr>
          <w:rFonts w:ascii="Microsoft New Tai Lue" w:hAnsi="Microsoft New Tai Lue" w:cs="Microsoft New Tai Lue"/>
        </w:rPr>
      </w:pPr>
      <w:r/>
      <w:bookmarkStart w:id="187" w:name="_Toc100905230"/>
      <w:r/>
      <w:bookmarkStart w:id="188" w:name="_Toc104560868"/>
      <w:r/>
      <w:bookmarkStart w:id="189" w:name="_Toc103848553"/>
      <w:r/>
      <w:bookmarkStart w:id="190" w:name="_Toc107246246"/>
      <w:r>
        <w:rPr>
          <w:rFonts w:ascii="Microsoft New Tai Lue" w:hAnsi="Microsoft New Tai Lue" w:cs="Microsoft New Tai Lue"/>
        </w:rPr>
        <w:t xml:space="preserve">28.开标</w:t>
      </w:r>
      <w:bookmarkEnd w:id="186"/>
      <w:r/>
      <w:bookmarkEnd w:id="187"/>
      <w:r/>
      <w:bookmarkEnd w:id="188"/>
      <w:r/>
      <w:bookmarkEnd w:id="189"/>
      <w:r/>
      <w:bookmarkEnd w:id="190"/>
      <w:r/>
      <w:r/>
    </w:p>
    <w:p>
      <w:pPr>
        <w:ind w:firstLine="420"/>
        <w:spacing w:before="156" w:line="300" w:lineRule="auto"/>
        <w:rPr>
          <w:rFonts w:ascii="Microsoft New Tai Lue" w:hAnsi="Microsoft New Tai Lue" w:cs="Microsoft New Tai Lue"/>
          <w:bCs/>
          <w:szCs w:val="21"/>
        </w:rPr>
      </w:pPr>
      <w:r/>
      <w:bookmarkStart w:id="191" w:name="_Toc96347886"/>
      <w:r>
        <w:rPr>
          <w:rFonts w:ascii="Microsoft New Tai Lue" w:hAnsi="Microsoft New Tai Lue" w:cs="Microsoft New Tai Lue"/>
          <w:bCs/>
          <w:szCs w:val="21"/>
        </w:rPr>
        <w:t xml:space="preserve">28.1采购方在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规定的开标时间和开标地点组织公开开标，</w:t>
      </w:r>
      <w:r>
        <w:rPr>
          <w:rFonts w:hint="eastAsia" w:ascii="Microsoft New Tai Lue" w:hAnsi="Microsoft New Tai Lue" w:cs="Microsoft New Tai Lue"/>
          <w:bCs/>
          <w:szCs w:val="21"/>
        </w:rPr>
        <w:t xml:space="preserve">邀请投标人参加</w:t>
      </w:r>
      <w:r>
        <w:rPr>
          <w:rFonts w:ascii="Microsoft New Tai Lue" w:hAnsi="Microsoft New Tai Lue" w:cs="Microsoft New Tai Lue"/>
          <w:bCs/>
          <w:szCs w:val="21"/>
        </w:rPr>
        <w:t xml:space="preserve">。</w:t>
      </w:r>
      <w:r/>
    </w:p>
    <w:p>
      <w:pPr>
        <w:ind w:firstLine="420"/>
        <w:spacing w:before="156"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8.2</w:t>
      </w:r>
      <w:r>
        <w:rPr>
          <w:rFonts w:hint="eastAsia" w:ascii="Microsoft New Tai Lue" w:hAnsi="Microsoft New Tai Lue" w:cs="Microsoft New Tai Lue"/>
          <w:bCs/>
          <w:szCs w:val="21"/>
        </w:rPr>
        <w:t xml:space="preserve">采购方在</w:t>
      </w:r>
      <w:r>
        <w:rPr>
          <w:rFonts w:hint="eastAsia"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中规定采用远程异地开标形式的，采购代理机构将提前通知，具体操作流程详见招标文件附件《供应商参加远程异地开标仪式须知》。</w:t>
      </w:r>
      <w:r/>
    </w:p>
    <w:p>
      <w:pPr>
        <w:ind w:firstLine="420"/>
        <w:spacing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szCs w:val="21"/>
        </w:rPr>
        <w:t xml:space="preserve">宣布投标人名称、投标价格和招标文件规定的需要宣布的其他内容并进行记录，并由参加开标的各投标人代表确认。</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28.4投标人不足3家的，不得开标。</w:t>
      </w:r>
      <w:bookmarkEnd w:id="191"/>
      <w:r/>
    </w:p>
    <w:p>
      <w:pPr>
        <w:ind w:firstLine="420"/>
        <w:spacing w:before="156" w:line="300" w:lineRule="auto"/>
        <w:rPr>
          <w:rFonts w:ascii="Microsoft New Tai Lue" w:hAnsi="Microsoft New Tai Lue" w:cs="Microsoft New Tai Lue"/>
          <w:bCs/>
          <w:szCs w:val="21"/>
        </w:rPr>
      </w:pPr>
      <w:r/>
      <w:bookmarkStart w:id="192" w:name="_Toc100905231"/>
      <w:r>
        <w:rPr>
          <w:rFonts w:ascii="Microsoft New Tai Lue" w:hAnsi="Microsoft New Tai Lue" w:cs="Microsoft New Tai Lue"/>
          <w:bCs/>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28.6投标人未参加开标的，视同认可开标结果。</w:t>
      </w:r>
      <w:r/>
    </w:p>
    <w:p>
      <w:pPr>
        <w:pStyle w:val="735"/>
        <w:ind w:left="0" w:right="210"/>
        <w:spacing w:line="300" w:lineRule="auto"/>
        <w:rPr>
          <w:rFonts w:ascii="Microsoft New Tai Lue" w:hAnsi="Microsoft New Tai Lue" w:cs="Microsoft New Tai Lue"/>
        </w:rPr>
      </w:pPr>
      <w:r/>
      <w:bookmarkStart w:id="193"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3"/>
      <w:r/>
      <w:r/>
    </w:p>
    <w:p>
      <w:pPr>
        <w:ind w:firstLine="420"/>
        <w:spacing w:before="156" w:line="300" w:lineRule="auto"/>
        <w:rPr>
          <w:rFonts w:ascii="Microsoft New Tai Lue" w:hAnsi="Microsoft New Tai Lue" w:cs="Microsoft New Tai Lue"/>
          <w:bCs/>
          <w:szCs w:val="21"/>
        </w:rPr>
      </w:pPr>
      <w:r/>
      <w:bookmarkStart w:id="194" w:name="_Toc104560869"/>
      <w:r/>
      <w:bookmarkStart w:id="195" w:name="_Toc103848554"/>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0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735"/>
        <w:ind w:left="0" w:right="210"/>
        <w:spacing w:line="300" w:lineRule="auto"/>
        <w:rPr>
          <w:rFonts w:ascii="Microsoft New Tai Lue" w:hAnsi="Microsoft New Tai Lue" w:cs="Microsoft New Tai Lue"/>
        </w:rPr>
      </w:pPr>
      <w:r/>
      <w:bookmarkStart w:id="196" w:name="_Toc107246248"/>
      <w:r>
        <w:rPr>
          <w:rFonts w:ascii="Microsoft New Tai Lue" w:hAnsi="Microsoft New Tai Lue" w:cs="Microsoft New Tai Lue"/>
        </w:rPr>
        <w:t xml:space="preserve">30.评标</w:t>
      </w:r>
      <w:bookmarkEnd w:id="194"/>
      <w:r/>
      <w:bookmarkEnd w:id="195"/>
      <w:r/>
      <w:bookmarkEnd w:id="196"/>
      <w:r/>
      <w:r/>
    </w:p>
    <w:p>
      <w:pPr>
        <w:pStyle w:val="735"/>
        <w:ind w:left="0" w:right="210"/>
        <w:spacing w:line="300" w:lineRule="auto"/>
        <w:rPr>
          <w:rFonts w:ascii="Microsoft New Tai Lue" w:hAnsi="Microsoft New Tai Lue" w:cs="Microsoft New Tai Lue"/>
        </w:rPr>
      </w:pPr>
      <w:r/>
      <w:bookmarkStart w:id="197" w:name="_Toc107246249"/>
      <w:r/>
      <w:bookmarkStart w:id="198" w:name="_Toc103848555"/>
      <w:r/>
      <w:bookmarkStart w:id="199" w:name="_Toc104560870"/>
      <w:r>
        <w:rPr>
          <w:rFonts w:ascii="Microsoft New Tai Lue" w:hAnsi="Microsoft New Tai Lue" w:cs="Microsoft New Tai Lue"/>
        </w:rPr>
        <w:t xml:space="preserve">30.1评标委员会</w:t>
      </w:r>
      <w:bookmarkEnd w:id="197"/>
      <w:r/>
      <w:bookmarkEnd w:id="198"/>
      <w:r/>
      <w:bookmarkEnd w:id="199"/>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735"/>
        <w:ind w:left="0" w:right="210"/>
        <w:spacing w:line="300" w:lineRule="auto"/>
        <w:rPr>
          <w:rFonts w:ascii="Microsoft New Tai Lue" w:hAnsi="Microsoft New Tai Lue" w:cs="Microsoft New Tai Lue"/>
        </w:rPr>
      </w:pPr>
      <w:r/>
      <w:bookmarkStart w:id="200" w:name="_Toc103848556"/>
      <w:r/>
      <w:bookmarkStart w:id="201" w:name="_Toc104560871"/>
      <w:r/>
      <w:bookmarkStart w:id="202" w:name="_Toc107246250"/>
      <w:r>
        <w:rPr>
          <w:rFonts w:ascii="Microsoft New Tai Lue" w:hAnsi="Microsoft New Tai Lue" w:cs="Microsoft New Tai Lue"/>
        </w:rPr>
        <w:t xml:space="preserve">30.2</w:t>
      </w:r>
      <w:bookmarkEnd w:id="200"/>
      <w:r/>
      <w:bookmarkEnd w:id="201"/>
      <w:r>
        <w:rPr>
          <w:rFonts w:hint="eastAsia" w:ascii="Microsoft New Tai Lue" w:hAnsi="Microsoft New Tai Lue" w:cs="Microsoft New Tai Lue"/>
        </w:rPr>
        <w:t xml:space="preserve">符合性审查</w:t>
      </w:r>
      <w:bookmarkEnd w:id="202"/>
      <w:r>
        <w:rPr>
          <w:rFonts w:ascii="Microsoft New Tai Lue" w:hAnsi="Microsoft New Tai Lue" w:cs="Microsoft New Tai Lue"/>
        </w:rPr>
        <w:t xml:space="preserve"> </w:t>
      </w:r>
      <w:r/>
    </w:p>
    <w:p>
      <w:pPr>
        <w:ind w:firstLine="420"/>
        <w:spacing w:before="156"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0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line="30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（1）未按照招标文件规定要求签署、盖章的；</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（2）报价超过招标文件中规定的预算金额或者最高限价的；</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（3）投标文件中承诺的投标有效期不满足招标文件中载明的投标有效期的；</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未按照招标文件规定提交投标保证金的；</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（5）投标文件含有采购人不能接受的附加条件的；</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（6）投标文件不符合招标文件中规定的其它实质性要求的；</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（7）现行法律、法规、规章和招标文件规定的其他无效情形。</w:t>
      </w:r>
      <w:bookmarkEnd w:id="192"/>
      <w:r/>
    </w:p>
    <w:p>
      <w:pPr>
        <w:pStyle w:val="735"/>
        <w:ind w:left="0" w:right="210"/>
        <w:spacing w:line="300" w:lineRule="auto"/>
        <w:rPr>
          <w:rFonts w:ascii="Microsoft New Tai Lue" w:hAnsi="Microsoft New Tai Lue" w:cs="Microsoft New Tai Lue"/>
        </w:rPr>
      </w:pPr>
      <w:r/>
      <w:bookmarkStart w:id="203" w:name="_Toc103848557"/>
      <w:r/>
      <w:bookmarkStart w:id="204" w:name="_Toc107246251"/>
      <w:r/>
      <w:bookmarkStart w:id="205" w:name="_Toc104560872"/>
      <w:r>
        <w:rPr>
          <w:rFonts w:ascii="Microsoft New Tai Lue" w:hAnsi="Microsoft New Tai Lue" w:cs="Microsoft New Tai Lue"/>
        </w:rPr>
        <w:t xml:space="preserve">30.3投标文件澄清</w:t>
      </w:r>
      <w:bookmarkEnd w:id="203"/>
      <w:r/>
      <w:bookmarkEnd w:id="204"/>
      <w:r/>
      <w:bookmarkEnd w:id="205"/>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735"/>
        <w:ind w:left="0" w:right="210"/>
        <w:spacing w:line="300" w:lineRule="auto"/>
        <w:rPr>
          <w:rFonts w:ascii="Microsoft New Tai Lue" w:hAnsi="Microsoft New Tai Lue" w:cs="Microsoft New Tai Lue"/>
        </w:rPr>
      </w:pPr>
      <w:r/>
      <w:bookmarkStart w:id="206" w:name="_Toc107246252"/>
      <w:r>
        <w:rPr>
          <w:rFonts w:ascii="Microsoft New Tai Lue" w:hAnsi="Microsoft New Tai Lue" w:cs="Microsoft New Tai Lue"/>
        </w:rPr>
        <w:t xml:space="preserve">30.4</w:t>
      </w:r>
      <w:bookmarkEnd w:id="206"/>
      <w:r>
        <w:rPr>
          <w:rFonts w:hint="eastAsia" w:ascii="Microsoft New Tai Lue" w:hAnsi="Microsoft New Tai Lue" w:cs="Microsoft New Tai Lue"/>
        </w:rPr>
        <w:t xml:space="preserve">报价修正</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35"/>
        <w:ind w:left="0" w:right="210"/>
        <w:spacing w:line="300" w:lineRule="auto"/>
        <w:rPr>
          <w:rFonts w:ascii="Microsoft New Tai Lue" w:hAnsi="Microsoft New Tai Lue" w:cs="Microsoft New Tai Lue"/>
        </w:rPr>
      </w:pPr>
      <w:r/>
      <w:bookmarkStart w:id="207" w:name="_Toc107246253"/>
      <w:r/>
      <w:bookmarkStart w:id="208" w:name="_Toc104560873"/>
      <w:r/>
      <w:bookmarkStart w:id="209" w:name="_Toc103848558"/>
      <w:r>
        <w:rPr>
          <w:rFonts w:ascii="Microsoft New Tai Lue" w:hAnsi="Microsoft New Tai Lue" w:cs="Microsoft New Tai Lue"/>
        </w:rPr>
        <w:t xml:space="preserve">30.5同品牌多家投标人处理原则</w:t>
      </w:r>
      <w:bookmarkEnd w:id="207"/>
      <w:r/>
      <w:bookmarkEnd w:id="208"/>
      <w:r/>
      <w:bookmarkEnd w:id="209"/>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35"/>
        <w:ind w:left="0" w:right="210"/>
        <w:spacing w:line="300" w:lineRule="auto"/>
        <w:rPr>
          <w:rFonts w:ascii="Microsoft New Tai Lue" w:hAnsi="Microsoft New Tai Lue" w:cs="Microsoft New Tai Lue"/>
        </w:rPr>
      </w:pPr>
      <w:r/>
      <w:bookmarkStart w:id="210" w:name="_Toc103848559"/>
      <w:r/>
      <w:bookmarkStart w:id="211" w:name="_Toc104560874"/>
      <w:r/>
      <w:bookmarkStart w:id="212" w:name="_Toc107246254"/>
      <w:r>
        <w:rPr>
          <w:rFonts w:ascii="Microsoft New Tai Lue" w:hAnsi="Microsoft New Tai Lue" w:cs="Microsoft New Tai Lue"/>
        </w:rPr>
        <w:t xml:space="preserve">30.6比较与评价</w:t>
      </w:r>
      <w:bookmarkEnd w:id="210"/>
      <w:r/>
      <w:bookmarkEnd w:id="211"/>
      <w:r/>
      <w:bookmarkEnd w:id="212"/>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35"/>
        <w:ind w:left="0" w:right="210"/>
        <w:spacing w:line="300" w:lineRule="auto"/>
        <w:rPr>
          <w:rFonts w:ascii="Microsoft New Tai Lue" w:hAnsi="Microsoft New Tai Lue" w:cs="Microsoft New Tai Lue"/>
        </w:rPr>
      </w:pPr>
      <w:r/>
      <w:bookmarkStart w:id="213"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213"/>
      <w:r/>
      <w:r/>
    </w:p>
    <w:p>
      <w:pPr>
        <w:ind w:firstLine="420"/>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35"/>
        <w:ind w:left="0" w:right="210"/>
        <w:spacing w:line="300" w:lineRule="auto"/>
        <w:tabs>
          <w:tab w:val="left" w:pos="5882" w:leader="none"/>
        </w:tabs>
        <w:rPr>
          <w:rFonts w:ascii="Microsoft New Tai Lue" w:hAnsi="Microsoft New Tai Lue" w:cs="Microsoft New Tai Lue"/>
        </w:rPr>
      </w:pPr>
      <w:r/>
      <w:bookmarkStart w:id="214" w:name="_Toc107246256"/>
      <w:r/>
      <w:bookmarkStart w:id="215" w:name="_Toc103848561"/>
      <w:r/>
      <w:bookmarkStart w:id="216" w:name="_Toc104560876"/>
      <w:r>
        <w:rPr>
          <w:rFonts w:ascii="Microsoft New Tai Lue" w:hAnsi="Microsoft New Tai Lue" w:cs="Microsoft New Tai Lue"/>
        </w:rPr>
        <w:t xml:space="preserve">30.8评标过程的保密</w:t>
      </w:r>
      <w:bookmarkEnd w:id="214"/>
      <w:r/>
      <w:bookmarkEnd w:id="215"/>
      <w:r/>
      <w:bookmarkEnd w:id="216"/>
      <w:r>
        <w:rPr>
          <w:rFonts w:ascii="Microsoft New Tai Lue" w:hAnsi="Microsoft New Tai Lue" w:cs="Microsoft New Tai Lue"/>
        </w:rPr>
        <w:tab/>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735"/>
        <w:ind w:left="0" w:right="210"/>
        <w:spacing w:line="300" w:lineRule="auto"/>
        <w:rPr>
          <w:rFonts w:ascii="Microsoft New Tai Lue" w:hAnsi="Microsoft New Tai Lue" w:cs="Microsoft New Tai Lue"/>
        </w:rPr>
      </w:pPr>
      <w:r/>
      <w:bookmarkStart w:id="217"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7"/>
      <w:r/>
      <w:r/>
    </w:p>
    <w:p>
      <w:pPr>
        <w:pStyle w:val="735"/>
        <w:ind w:left="0" w:right="210"/>
        <w:spacing w:line="300" w:lineRule="auto"/>
        <w:rPr>
          <w:rFonts w:ascii="Microsoft New Tai Lue" w:hAnsi="Microsoft New Tai Lue" w:cs="Microsoft New Tai Lue"/>
        </w:rPr>
      </w:pPr>
      <w:r/>
      <w:bookmarkStart w:id="218" w:name="_Toc103848563"/>
      <w:r/>
      <w:bookmarkStart w:id="219" w:name="_Toc104560878"/>
      <w:r/>
      <w:bookmarkStart w:id="220" w:name="_Toc107246258"/>
      <w:r>
        <w:rPr>
          <w:rFonts w:ascii="Microsoft New Tai Lue" w:hAnsi="Microsoft New Tai Lue" w:cs="Microsoft New Tai Lue"/>
        </w:rPr>
        <w:t xml:space="preserve">31.确定中标</w:t>
      </w:r>
      <w:bookmarkEnd w:id="218"/>
      <w:r/>
      <w:bookmarkEnd w:id="219"/>
      <w:r>
        <w:rPr>
          <w:rFonts w:hint="eastAsia" w:ascii="Microsoft New Tai Lue" w:hAnsi="Microsoft New Tai Lue" w:cs="Microsoft New Tai Lue"/>
        </w:rPr>
        <w:t xml:space="preserve">人</w:t>
      </w:r>
      <w:bookmarkEnd w:id="220"/>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735"/>
        <w:ind w:left="0" w:right="210"/>
        <w:spacing w:line="300" w:lineRule="auto"/>
        <w:rPr>
          <w:rFonts w:ascii="Microsoft New Tai Lue" w:hAnsi="Microsoft New Tai Lue" w:cs="Microsoft New Tai Lue"/>
        </w:rPr>
      </w:pPr>
      <w:r/>
      <w:bookmarkStart w:id="221" w:name="_Toc103848564"/>
      <w:r/>
      <w:bookmarkStart w:id="222" w:name="_Toc104560879"/>
      <w:r/>
      <w:bookmarkStart w:id="223" w:name="_Toc107246259"/>
      <w:r>
        <w:rPr>
          <w:rFonts w:ascii="Microsoft New Tai Lue" w:hAnsi="Microsoft New Tai Lue" w:cs="Microsoft New Tai Lue"/>
        </w:rPr>
        <w:t xml:space="preserve">32.中标通知书</w:t>
      </w:r>
      <w:bookmarkEnd w:id="221"/>
      <w:r/>
      <w:bookmarkEnd w:id="222"/>
      <w:r/>
      <w:bookmarkEnd w:id="223"/>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4" w:name="_Toc103848560"/>
      <w:r/>
      <w:bookmarkStart w:id="225" w:name="_Toc104560875"/>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735"/>
        <w:ind w:left="0" w:right="210"/>
        <w:spacing w:line="300" w:lineRule="auto"/>
        <w:rPr>
          <w:rFonts w:ascii="Microsoft New Tai Lue" w:hAnsi="Microsoft New Tai Lue" w:cs="Microsoft New Tai Lue"/>
        </w:rPr>
      </w:pPr>
      <w:r/>
      <w:bookmarkStart w:id="226" w:name="_Toc107246260"/>
      <w:r>
        <w:rPr>
          <w:rFonts w:ascii="Microsoft New Tai Lue" w:hAnsi="Microsoft New Tai Lue" w:cs="Microsoft New Tai Lue"/>
        </w:rPr>
        <w:t xml:space="preserve">33.废标</w:t>
      </w:r>
      <w:bookmarkEnd w:id="224"/>
      <w:r/>
      <w:bookmarkEnd w:id="225"/>
      <w:r/>
      <w:bookmarkEnd w:id="226"/>
      <w:r/>
      <w:r/>
    </w:p>
    <w:p>
      <w:pPr>
        <w:ind w:firstLine="316"/>
        <w:jc w:val="left"/>
        <w:spacing w:line="30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0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35"/>
        <w:ind w:left="0" w:right="210"/>
        <w:spacing w:line="300" w:lineRule="auto"/>
        <w:rPr>
          <w:rFonts w:ascii="Microsoft New Tai Lue" w:hAnsi="Microsoft New Tai Lue" w:cs="Microsoft New Tai Lue"/>
        </w:rPr>
      </w:pPr>
      <w:r/>
      <w:bookmarkStart w:id="227" w:name="_Toc104560880"/>
      <w:r/>
      <w:bookmarkStart w:id="228" w:name="_Toc103848565"/>
      <w:r/>
      <w:bookmarkStart w:id="229" w:name="_Toc107246261"/>
      <w:r/>
      <w:bookmarkStart w:id="230" w:name="_Toc16938553"/>
      <w:r/>
      <w:bookmarkStart w:id="231" w:name="_Toc20823309"/>
      <w:r/>
      <w:bookmarkStart w:id="232" w:name="_Toc513029237"/>
      <w:r>
        <w:rPr>
          <w:rFonts w:ascii="Microsoft New Tai Lue" w:hAnsi="Microsoft New Tai Lue" w:cs="Microsoft New Tai Lue"/>
        </w:rPr>
        <w:t xml:space="preserve">34.签订合同</w:t>
      </w:r>
      <w:bookmarkEnd w:id="227"/>
      <w:r/>
      <w:bookmarkEnd w:id="228"/>
      <w:r/>
      <w:bookmarkEnd w:id="229"/>
      <w:r/>
      <w:r/>
    </w:p>
    <w:p>
      <w:pPr>
        <w:ind w:firstLine="420"/>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35"/>
        <w:ind w:left="0" w:right="210"/>
        <w:spacing w:line="300" w:lineRule="auto"/>
        <w:rPr>
          <w:rFonts w:ascii="Microsoft New Tai Lue" w:hAnsi="Microsoft New Tai Lue" w:cs="Microsoft New Tai Lue"/>
          <w:szCs w:val="21"/>
        </w:rPr>
      </w:pPr>
      <w:r/>
      <w:bookmarkStart w:id="233" w:name="_Toc103848567"/>
      <w:r/>
      <w:bookmarkStart w:id="234" w:name="_Toc107246262"/>
      <w:r/>
      <w:bookmarkStart w:id="235" w:name="_Toc104560881"/>
      <w:r>
        <w:rPr>
          <w:rFonts w:ascii="Microsoft New Tai Lue" w:hAnsi="Microsoft New Tai Lue" w:cs="Microsoft New Tai Lue"/>
          <w:szCs w:val="21"/>
        </w:rPr>
        <w:t xml:space="preserve">35.履约保证金</w:t>
      </w:r>
      <w:bookmarkEnd w:id="233"/>
      <w:r/>
      <w:bookmarkEnd w:id="234"/>
      <w:r/>
      <w:bookmarkEnd w:id="235"/>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0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30"/>
      <w:bookmarkEnd w:id="231"/>
      <w:bookmarkEnd w:id="232"/>
      <w:r/>
    </w:p>
    <w:p>
      <w:pPr>
        <w:pStyle w:val="735"/>
        <w:ind w:left="0" w:right="210"/>
        <w:spacing w:line="300" w:lineRule="auto"/>
        <w:rPr>
          <w:rFonts w:ascii="Microsoft New Tai Lue" w:hAnsi="Microsoft New Tai Lue" w:cs="Microsoft New Tai Lue"/>
        </w:rPr>
      </w:pPr>
      <w:r/>
      <w:bookmarkStart w:id="236" w:name="_Toc107246263"/>
      <w:r>
        <w:rPr>
          <w:rFonts w:ascii="Microsoft New Tai Lue" w:hAnsi="Microsoft New Tai Lue" w:cs="Microsoft New Tai Lue"/>
        </w:rPr>
        <w:t xml:space="preserve">七．</w:t>
      </w:r>
      <w:bookmarkStart w:id="237" w:name="_Toc103848569"/>
      <w:r>
        <w:rPr>
          <w:rFonts w:hint="eastAsia" w:ascii="Microsoft New Tai Lue" w:hAnsi="Microsoft New Tai Lue" w:cs="Microsoft New Tai Lue"/>
        </w:rPr>
        <w:t xml:space="preserve">询问与质疑</w:t>
      </w:r>
      <w:bookmarkEnd w:id="236"/>
      <w:r/>
      <w:bookmarkEnd w:id="237"/>
      <w:r/>
    </w:p>
    <w:p>
      <w:pPr>
        <w:pStyle w:val="735"/>
        <w:ind w:left="0" w:right="210"/>
        <w:spacing w:line="300" w:lineRule="auto"/>
        <w:rPr>
          <w:rFonts w:ascii="Microsoft New Tai Lue" w:hAnsi="Microsoft New Tai Lue" w:cs="Microsoft New Tai Lue"/>
          <w:szCs w:val="21"/>
        </w:rPr>
      </w:pPr>
      <w:r/>
      <w:bookmarkStart w:id="238" w:name="_Toc104560883"/>
      <w:r/>
      <w:bookmarkStart w:id="239" w:name="_Toc107246264"/>
      <w:r/>
      <w:bookmarkStart w:id="240" w:name="_Toc102117305"/>
      <w:r>
        <w:rPr>
          <w:rFonts w:ascii="Microsoft New Tai Lue" w:hAnsi="Microsoft New Tai Lue" w:cs="Microsoft New Tai Lue"/>
          <w:szCs w:val="21"/>
        </w:rPr>
        <w:t xml:space="preserve">36.询问</w:t>
      </w:r>
      <w:bookmarkEnd w:id="238"/>
      <w:r/>
      <w:bookmarkEnd w:id="239"/>
      <w:r/>
      <w:bookmarkEnd w:id="240"/>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0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35"/>
        <w:ind w:left="0" w:right="210"/>
        <w:spacing w:line="300" w:lineRule="auto"/>
        <w:rPr>
          <w:rFonts w:ascii="Microsoft New Tai Lue" w:hAnsi="Microsoft New Tai Lue" w:cs="Microsoft New Tai Lue"/>
          <w:szCs w:val="21"/>
        </w:rPr>
      </w:pPr>
      <w:r/>
      <w:bookmarkStart w:id="241" w:name="_Toc107246265"/>
      <w:r/>
      <w:bookmarkStart w:id="242" w:name="_Toc102117306"/>
      <w:r/>
      <w:bookmarkStart w:id="243" w:name="_Toc104560884"/>
      <w:r>
        <w:rPr>
          <w:rFonts w:ascii="Microsoft New Tai Lue" w:hAnsi="Microsoft New Tai Lue" w:cs="Microsoft New Tai Lue"/>
          <w:szCs w:val="21"/>
        </w:rPr>
        <w:t xml:space="preserve">37.质疑</w:t>
      </w:r>
      <w:bookmarkEnd w:id="241"/>
      <w:r/>
      <w:bookmarkEnd w:id="242"/>
      <w:r/>
      <w:bookmarkEnd w:id="243"/>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0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35"/>
        <w:ind w:left="0" w:right="210"/>
        <w:spacing w:line="300" w:lineRule="auto"/>
        <w:rPr>
          <w:rFonts w:ascii="Microsoft New Tai Lue" w:hAnsi="Microsoft New Tai Lue" w:cs="Microsoft New Tai Lue"/>
        </w:rPr>
      </w:pPr>
      <w:r/>
      <w:bookmarkStart w:id="244" w:name="_Toc107246266"/>
      <w:r>
        <w:rPr>
          <w:rFonts w:ascii="Microsoft New Tai Lue" w:hAnsi="Microsoft New Tai Lue" w:cs="Microsoft New Tai Lue"/>
        </w:rPr>
        <w:t xml:space="preserve">八．其他</w:t>
      </w:r>
      <w:bookmarkEnd w:id="244"/>
      <w:r/>
      <w:r/>
    </w:p>
    <w:p>
      <w:pPr>
        <w:pStyle w:val="735"/>
        <w:ind w:left="0" w:right="210"/>
        <w:spacing w:line="300" w:lineRule="auto"/>
        <w:rPr>
          <w:rFonts w:ascii="Microsoft New Tai Lue" w:hAnsi="Microsoft New Tai Lue" w:cs="Microsoft New Tai Lue"/>
          <w:szCs w:val="21"/>
        </w:rPr>
      </w:pPr>
      <w:r/>
      <w:bookmarkStart w:id="245" w:name="_Toc107246267"/>
      <w:r/>
      <w:bookmarkStart w:id="246" w:name="_Toc103848572"/>
      <w:r/>
      <w:bookmarkStart w:id="247" w:name="_Toc104560886"/>
      <w:r>
        <w:rPr>
          <w:rFonts w:ascii="Microsoft New Tai Lue" w:hAnsi="Microsoft New Tai Lue" w:cs="Microsoft New Tai Lue"/>
          <w:szCs w:val="21"/>
        </w:rPr>
        <w:t xml:space="preserve">38.招标代理服务费</w:t>
      </w:r>
      <w:bookmarkEnd w:id="245"/>
      <w:r/>
      <w:bookmarkEnd w:id="246"/>
      <w:r/>
      <w:bookmarkEnd w:id="247"/>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35"/>
        <w:ind w:left="0" w:right="210"/>
        <w:spacing w:line="300" w:lineRule="auto"/>
        <w:rPr>
          <w:rFonts w:ascii="Microsoft New Tai Lue" w:hAnsi="Microsoft New Tai Lue" w:cs="Microsoft New Tai Lue"/>
          <w:szCs w:val="21"/>
        </w:rPr>
      </w:pPr>
      <w:r/>
      <w:bookmarkStart w:id="248" w:name="_Toc103848573"/>
      <w:r/>
      <w:bookmarkStart w:id="249" w:name="_Toc104560887"/>
      <w:r/>
      <w:bookmarkStart w:id="250" w:name="_Toc107246268"/>
      <w:r>
        <w:rPr>
          <w:rFonts w:ascii="Microsoft New Tai Lue" w:hAnsi="Microsoft New Tai Lue" w:cs="Microsoft New Tai Lue"/>
          <w:szCs w:val="21"/>
        </w:rPr>
        <w:t xml:space="preserve">39.其他规定</w:t>
      </w:r>
      <w:bookmarkEnd w:id="248"/>
      <w:r/>
      <w:bookmarkEnd w:id="249"/>
      <w:r/>
      <w:bookmarkEnd w:id="250"/>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35"/>
        <w:ind w:left="0" w:right="210"/>
        <w:spacing w:line="300" w:lineRule="auto"/>
        <w:rPr>
          <w:rFonts w:ascii="Microsoft New Tai Lue" w:hAnsi="Microsoft New Tai Lue" w:cs="Microsoft New Tai Lue"/>
          <w:szCs w:val="21"/>
        </w:rPr>
      </w:pPr>
      <w:r/>
      <w:bookmarkStart w:id="251" w:name="_Toc103848574"/>
      <w:r/>
      <w:bookmarkStart w:id="252" w:name="_Toc104560888"/>
      <w:r/>
      <w:bookmarkStart w:id="253" w:name="_Toc107246269"/>
      <w:r>
        <w:rPr>
          <w:rFonts w:ascii="Microsoft New Tai Lue" w:hAnsi="Microsoft New Tai Lue" w:cs="Microsoft New Tai Lue"/>
          <w:szCs w:val="21"/>
        </w:rPr>
        <w:t xml:space="preserve">40.文件解释权</w:t>
      </w:r>
      <w:bookmarkEnd w:id="251"/>
      <w:r/>
      <w:bookmarkEnd w:id="252"/>
      <w:r/>
      <w:bookmarkEnd w:id="253"/>
      <w:r/>
      <w:r/>
    </w:p>
    <w:p>
      <w:pPr>
        <w:ind w:firstLine="420"/>
        <w:jc w:val="left"/>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81"/>
      <w:r/>
    </w:p>
    <w:p>
      <w:pPr>
        <w:pStyle w:val="767"/>
        <w:spacing w:line="300" w:lineRule="auto"/>
        <w:rPr>
          <w:rFonts w:ascii="Microsoft New Tai Lue" w:hAnsi="Microsoft New Tai Lue" w:cs="Microsoft New Tai Lue"/>
        </w:rPr>
      </w:pPr>
      <w:r/>
      <w:bookmarkStart w:id="254" w:name="_Toc91836563"/>
      <w:r>
        <w:rPr>
          <w:rFonts w:ascii="Microsoft New Tai Lue" w:hAnsi="Microsoft New Tai Lue" w:cs="Microsoft New Tai Lue"/>
        </w:rPr>
        <w:br w:type="page" w:clear="all"/>
      </w:r>
      <w:bookmarkStart w:id="255" w:name="_Toc107246270"/>
      <w:r>
        <w:rPr>
          <w:rFonts w:ascii="Microsoft New Tai Lue" w:hAnsi="Microsoft New Tai Lue" w:cs="Microsoft New Tai Lue"/>
        </w:rPr>
        <w:t xml:space="preserve">第三章 政府采购合同条款</w:t>
      </w:r>
      <w:bookmarkEnd w:id="254"/>
      <w:r>
        <w:rPr>
          <w:rFonts w:ascii="Microsoft New Tai Lue" w:hAnsi="Microsoft New Tai Lue" w:cs="Microsoft New Tai Lue"/>
        </w:rPr>
        <w:t xml:space="preserve">及格式</w:t>
      </w:r>
      <w:bookmarkEnd w:id="255"/>
      <w:r/>
      <w:r/>
    </w:p>
    <w:p>
      <w:pPr>
        <w:ind w:left="1470" w:hanging="1050"/>
        <w:spacing w:line="360" w:lineRule="auto"/>
        <w:rPr>
          <w:rFonts w:ascii="宋体" w:hAnsi="宋体"/>
          <w:color w:val="000000"/>
          <w:szCs w:val="21"/>
        </w:rPr>
      </w:pPr>
      <w:r>
        <w:rPr>
          <w:rFonts w:hint="eastAsia" w:ascii="宋体" w:hAnsi="宋体"/>
          <w:color w:val="000000"/>
          <w:szCs w:val="21"/>
        </w:rPr>
        <w:t xml:space="preserve">项目名称：</w:t>
      </w:r>
      <w:r>
        <w:rPr>
          <w:rFonts w:hint="eastAsia" w:ascii="Microsoft New Tai Lue" w:hAnsi="Microsoft New Tai Lue" w:cs="Microsoft New Tai Lue"/>
          <w:bCs/>
          <w:szCs w:val="21"/>
          <w:u w:val="single"/>
        </w:rPr>
        <w:t xml:space="preserve">热真空模拟试验系统采购</w:t>
      </w:r>
      <w:r/>
    </w:p>
    <w:p>
      <w:pPr>
        <w:ind w:firstLine="420"/>
        <w:jc w:val="left"/>
        <w:spacing w:line="360" w:lineRule="auto"/>
        <w:rPr>
          <w:rFonts w:ascii="宋体" w:hAnsi="宋体"/>
          <w:color w:val="000000"/>
          <w:szCs w:val="21"/>
          <w:u w:val="single"/>
        </w:rPr>
      </w:pPr>
      <w:r>
        <w:rPr>
          <w:rFonts w:hint="eastAsia" w:ascii="宋体" w:hAnsi="宋体"/>
          <w:color w:val="000000"/>
          <w:szCs w:val="21"/>
        </w:rPr>
        <w:t xml:space="preserve">项目编号：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jc w:val="left"/>
        <w:spacing w:line="360" w:lineRule="auto"/>
        <w:rPr>
          <w:rFonts w:ascii="宋体" w:hAnsi="宋体"/>
          <w:color w:val="000000"/>
          <w:szCs w:val="21"/>
          <w:u w:val="single"/>
        </w:rPr>
      </w:pPr>
      <w:r>
        <w:rPr>
          <w:rFonts w:hint="eastAsia" w:ascii="宋体" w:hAnsi="宋体"/>
          <w:color w:val="000000"/>
          <w:szCs w:val="21"/>
        </w:rPr>
        <w:t xml:space="preserve">甲方（买方）：</w:t>
      </w:r>
      <w:r>
        <w:rPr>
          <w:rFonts w:hint="eastAsia" w:ascii="宋体" w:hAnsi="宋体"/>
          <w:color w:val="000000"/>
          <w:szCs w:val="21"/>
          <w:u w:val="single"/>
        </w:rPr>
        <w:t xml:space="preserve">江苏省电子信息产品质量监督检验研究院（江苏省信息安全测评中心）</w:t>
      </w:r>
      <w:r/>
    </w:p>
    <w:p>
      <w:pPr>
        <w:ind w:firstLine="420"/>
        <w:jc w:val="left"/>
        <w:spacing w:line="360" w:lineRule="auto"/>
        <w:rPr>
          <w:rFonts w:ascii="宋体" w:hAnsi="宋体"/>
          <w:color w:val="000000"/>
          <w:szCs w:val="21"/>
          <w:u w:val="single"/>
        </w:rPr>
      </w:pPr>
      <w:r>
        <w:rPr>
          <w:rFonts w:hint="eastAsia" w:ascii="宋体" w:hAnsi="宋体"/>
          <w:color w:val="000000"/>
          <w:szCs w:val="21"/>
        </w:rPr>
        <w:t xml:space="preserve">乙方（卖方）：</w:t>
      </w:r>
      <w:r>
        <w:rPr>
          <w:rFonts w:hint="eastAsia" w:ascii="宋体" w:hAnsi="宋体"/>
          <w:color w:val="000000"/>
          <w:szCs w:val="21"/>
          <w:u w:val="single"/>
        </w:rPr>
        <w:t xml:space="preserve">                         </w:t>
      </w:r>
      <w:r/>
    </w:p>
    <w:p>
      <w:pPr>
        <w:ind w:firstLine="420"/>
        <w:jc w:val="left"/>
        <w:spacing w:line="360" w:lineRule="auto"/>
        <w:rPr>
          <w:rFonts w:ascii="宋体" w:hAnsi="宋体" w:cs="宋体"/>
          <w:color w:val="000000"/>
          <w:szCs w:val="21"/>
        </w:rPr>
      </w:pPr>
      <w:r>
        <w:rPr>
          <w:rFonts w:hint="eastAsia" w:ascii="宋体" w:hAnsi="宋体"/>
          <w:color w:val="000000"/>
          <w:szCs w:val="21"/>
        </w:rPr>
        <w:t xml:space="preserve">见证方：江苏省招标中心有限公司根据《中华人民共和国政府采购法》、《中华人民共和国民法典》等法律法规的规定</w:t>
      </w:r>
      <w:r>
        <w:rPr>
          <w:rFonts w:hint="eastAsia" w:ascii="宋体" w:hAnsi="宋体" w:cs="宋体"/>
          <w:color w:val="000000"/>
          <w:szCs w:val="21"/>
        </w:rPr>
        <w:t xml:space="preserve">，甲乙双方按照江苏省招标中心有限公司关于本项目公开招标的结果签订本合同。</w:t>
      </w:r>
      <w:r/>
    </w:p>
    <w:p>
      <w:pPr>
        <w:pStyle w:val="754"/>
        <w:ind w:firstLine="422"/>
        <w:spacing w:before="120" w:after="120" w:line="360" w:lineRule="auto"/>
        <w:rPr>
          <w:rFonts w:hAnsi="宋体" w:cs="宋体"/>
          <w:b/>
          <w:bCs/>
          <w:color w:val="000000"/>
        </w:rPr>
      </w:pPr>
      <w:r>
        <w:rPr>
          <w:rFonts w:hint="eastAsia" w:hAnsi="宋体" w:cs="宋体"/>
          <w:b/>
          <w:bCs/>
          <w:color w:val="000000"/>
        </w:rPr>
        <w:t xml:space="preserve">1、合同标的</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序号</w:t>
            </w:r>
            <w:r/>
          </w:p>
        </w:tc>
        <w:tc>
          <w:tcPr>
            <w:gridSpan w:val="2"/>
            <w:tcW w:w="1125"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采购名称</w:t>
            </w:r>
            <w:r/>
          </w:p>
        </w:tc>
        <w:tc>
          <w:tcPr>
            <w:tcW w:w="138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规格型号</w:t>
            </w:r>
            <w:r/>
          </w:p>
        </w:tc>
        <w:tc>
          <w:tcPr>
            <w:tcW w:w="85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数量</w:t>
            </w:r>
            <w:r/>
          </w:p>
        </w:tc>
        <w:tc>
          <w:tcPr>
            <w:tcW w:w="709"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单价</w:t>
            </w:r>
            <w:r/>
          </w:p>
        </w:tc>
        <w:tc>
          <w:tcPr>
            <w:tcW w:w="709"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总价</w:t>
            </w:r>
            <w:r/>
          </w:p>
        </w:tc>
        <w:tc>
          <w:tcPr>
            <w:tcW w:w="992"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免费</w:t>
            </w:r>
            <w:r/>
          </w:p>
          <w:p>
            <w:pPr>
              <w:jc w:val="center"/>
              <w:spacing w:before="19"/>
              <w:widowControl/>
              <w:rPr>
                <w:rFonts w:ascii="宋体" w:hAnsi="宋体" w:cs="宋体"/>
                <w:szCs w:val="21"/>
              </w:rPr>
            </w:pPr>
            <w:r>
              <w:rPr>
                <w:rFonts w:hint="eastAsia" w:ascii="宋体" w:hAnsi="宋体" w:cs="宋体"/>
                <w:szCs w:val="21"/>
              </w:rPr>
              <w:t xml:space="preserve">质保期</w:t>
            </w:r>
            <w:r/>
          </w:p>
        </w:tc>
        <w:tc>
          <w:tcPr>
            <w:tcW w:w="2422"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交货时间</w:t>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1</w:t>
            </w:r>
            <w:r/>
          </w:p>
        </w:tc>
        <w:tc>
          <w:tcPr>
            <w:gridSpan w:val="2"/>
            <w:tcW w:w="112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  </w:t>
            </w:r>
            <w:r/>
          </w:p>
        </w:tc>
        <w:tc>
          <w:tcPr>
            <w:tcW w:w="138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详见</w:t>
            </w:r>
            <w:r/>
          </w:p>
          <w:p>
            <w:pPr>
              <w:jc w:val="center"/>
              <w:spacing w:before="19"/>
              <w:widowControl/>
              <w:rPr>
                <w:rFonts w:ascii="宋体" w:hAnsi="宋体" w:cs="宋体"/>
                <w:szCs w:val="21"/>
              </w:rPr>
            </w:pPr>
            <w:r>
              <w:rPr>
                <w:rFonts w:hint="eastAsia" w:ascii="宋体" w:hAnsi="宋体" w:cs="宋体"/>
                <w:szCs w:val="21"/>
              </w:rPr>
              <w:t xml:space="preserve">招标文件</w:t>
            </w:r>
            <w:r/>
          </w:p>
        </w:tc>
        <w:tc>
          <w:tcPr>
            <w:tcW w:w="85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2</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3</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709"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cantSplit/>
          <w:jc w:val="center"/>
        </w:trPr>
        <w:tc>
          <w:tcPr>
            <w:gridSpan w:val="9"/>
            <w:tcW w:w="8817"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合同总金额：人民币（大写）                   万元整。</w:t>
            </w:r>
            <w:r/>
          </w:p>
          <w:p>
            <w:pPr>
              <w:spacing w:before="19"/>
              <w:widowControl/>
              <w:rPr>
                <w:rFonts w:ascii="宋体" w:hAnsi="宋体" w:cs="宋体"/>
                <w:szCs w:val="21"/>
              </w:rPr>
            </w:pPr>
            <w:r>
              <w:rPr>
                <w:rFonts w:hint="eastAsia" w:ascii="宋体" w:hAnsi="宋体" w:cs="宋体"/>
                <w:szCs w:val="21"/>
              </w:rPr>
              <w:t xml:space="preserve">                      ￥：                     元整</w:t>
            </w:r>
            <w:r/>
          </w:p>
        </w:tc>
      </w:tr>
      <w:tr>
        <w:trPr>
          <w:cantSplit/>
          <w:jc w:val="center"/>
        </w:trPr>
        <w:tc>
          <w:tcPr>
            <w:gridSpan w:val="2"/>
            <w:tcW w:w="121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甲方</w:t>
            </w:r>
            <w:r/>
          </w:p>
        </w:tc>
        <w:tc>
          <w:tcPr>
            <w:gridSpan w:val="7"/>
            <w:tcW w:w="7602"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联系人： </w:t>
            </w:r>
            <w:r/>
          </w:p>
          <w:p>
            <w:pPr>
              <w:spacing w:before="19"/>
              <w:widowControl/>
              <w:rPr>
                <w:rFonts w:ascii="宋体" w:hAnsi="宋体" w:cs="宋体"/>
                <w:szCs w:val="21"/>
              </w:rPr>
            </w:pPr>
            <w:r>
              <w:rPr>
                <w:rFonts w:hint="eastAsia" w:ascii="宋体" w:hAnsi="宋体" w:cs="宋体"/>
                <w:szCs w:val="21"/>
              </w:rPr>
              <w:t xml:space="preserve">固定电话：       移动电话：   </w:t>
            </w:r>
            <w:r/>
          </w:p>
        </w:tc>
      </w:tr>
      <w:tr>
        <w:trPr>
          <w:cantSplit/>
          <w:jc w:val="center"/>
        </w:trPr>
        <w:tc>
          <w:tcPr>
            <w:gridSpan w:val="2"/>
            <w:tcW w:w="121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乙方</w:t>
            </w:r>
            <w:r/>
          </w:p>
        </w:tc>
        <w:tc>
          <w:tcPr>
            <w:gridSpan w:val="7"/>
            <w:tcW w:w="7602"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联系人：  </w:t>
            </w:r>
            <w:r/>
          </w:p>
          <w:p>
            <w:pPr>
              <w:spacing w:before="19"/>
              <w:widowControl/>
              <w:rPr>
                <w:rFonts w:ascii="宋体" w:hAnsi="宋体" w:cs="宋体"/>
                <w:szCs w:val="21"/>
              </w:rPr>
            </w:pPr>
            <w:r>
              <w:rPr>
                <w:rFonts w:hint="eastAsia" w:ascii="宋体" w:hAnsi="宋体" w:cs="宋体"/>
                <w:szCs w:val="21"/>
              </w:rPr>
              <w:t xml:space="preserve">固定电话：       移动电话： </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具体内容等要求详见招标文件及投标文件。</w:t>
      </w:r>
      <w:r/>
    </w:p>
    <w:p>
      <w:pPr>
        <w:pStyle w:val="754"/>
        <w:ind w:firstLine="422"/>
        <w:spacing w:before="120" w:after="120" w:line="360" w:lineRule="auto"/>
        <w:rPr>
          <w:rFonts w:hAnsi="宋体"/>
          <w:b/>
          <w:bCs/>
          <w:color w:val="000000"/>
        </w:rPr>
      </w:pPr>
      <w:r>
        <w:rPr>
          <w:rFonts w:hint="eastAsia" w:hAnsi="宋体"/>
          <w:b/>
          <w:bCs/>
          <w:color w:val="000000"/>
        </w:rPr>
        <w:t xml:space="preserve">2、合同总金额</w:t>
      </w:r>
      <w:r/>
    </w:p>
    <w:p>
      <w:pPr>
        <w:ind w:firstLine="420"/>
        <w:jc w:val="left"/>
        <w:spacing w:line="360" w:lineRule="auto"/>
        <w:rPr>
          <w:rFonts w:ascii="宋体" w:hAnsi="宋体"/>
          <w:color w:val="000000"/>
          <w:szCs w:val="21"/>
        </w:rPr>
      </w:pPr>
      <w:r>
        <w:rPr>
          <w:rFonts w:hint="eastAsia" w:ascii="宋体" w:hAnsi="宋体"/>
          <w:color w:val="000000"/>
          <w:szCs w:val="21"/>
        </w:rPr>
        <w:t xml:space="preserve">2.1 本合同金额为（大写）：____________圆人民币（¥</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jc w:val="left"/>
        <w:spacing w:line="360" w:lineRule="auto"/>
        <w:rPr>
          <w:rFonts w:ascii="宋体" w:hAnsi="宋体"/>
          <w:color w:val="000000"/>
          <w:szCs w:val="21"/>
        </w:rPr>
      </w:pPr>
      <w:r>
        <w:rPr>
          <w:rFonts w:hint="eastAsia" w:ascii="宋体" w:hAnsi="宋体"/>
          <w:color w:val="000000"/>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ascii="宋体" w:hAnsi="宋体"/>
          <w:color w:val="000000"/>
          <w:szCs w:val="21"/>
        </w:rPr>
      </w:pPr>
      <w:r>
        <w:rPr>
          <w:rFonts w:hint="eastAsia" w:ascii="宋体" w:hAnsi="宋体"/>
          <w:color w:val="000000"/>
          <w:szCs w:val="21"/>
        </w:rPr>
        <w:t xml:space="preserve">2.3 在公开招标文件未列明，而乙方认为履行本合同必需的费用也包含在合同总金额中。</w:t>
      </w:r>
      <w:r/>
    </w:p>
    <w:p>
      <w:pPr>
        <w:ind w:firstLine="420"/>
        <w:jc w:val="left"/>
        <w:spacing w:line="360" w:lineRule="auto"/>
        <w:rPr>
          <w:rFonts w:ascii="宋体" w:hAnsi="宋体"/>
          <w:color w:val="000000"/>
          <w:szCs w:val="21"/>
        </w:rPr>
      </w:pPr>
      <w:r>
        <w:rPr>
          <w:rFonts w:hint="eastAsia" w:ascii="宋体" w:hAnsi="宋体"/>
          <w:color w:val="000000"/>
          <w:szCs w:val="21"/>
        </w:rPr>
        <w:t xml:space="preserve">2.4 本合同总金额还包含乙方提供的伴随服务/售后服务费用。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754"/>
        <w:ind w:firstLine="422"/>
        <w:spacing w:before="120" w:after="120" w:line="360" w:lineRule="auto"/>
        <w:rPr>
          <w:rFonts w:hAnsi="宋体"/>
          <w:b/>
          <w:bCs/>
          <w:color w:val="000000"/>
        </w:rPr>
      </w:pPr>
      <w:r>
        <w:rPr>
          <w:rFonts w:hint="eastAsia" w:hAnsi="宋体"/>
          <w:b/>
          <w:bCs/>
          <w:color w:val="000000"/>
        </w:rPr>
        <w:t xml:space="preserve">3、组成本合同的有关文件</w:t>
      </w:r>
      <w:r/>
    </w:p>
    <w:p>
      <w:pPr>
        <w:ind w:firstLine="420"/>
        <w:jc w:val="left"/>
        <w:spacing w:line="360" w:lineRule="auto"/>
        <w:rPr>
          <w:rFonts w:ascii="宋体" w:hAnsi="宋体"/>
          <w:color w:val="000000"/>
          <w:szCs w:val="21"/>
        </w:rPr>
      </w:pPr>
      <w:r>
        <w:rPr>
          <w:rFonts w:hint="eastAsia" w:ascii="宋体" w:hAnsi="宋体"/>
          <w:color w:val="000000"/>
          <w:szCs w:val="21"/>
        </w:rPr>
        <w:t xml:space="preserve">3.1 乙方应按公开招标文件规定的时间向甲方提供服务的有关技术资料。</w:t>
      </w:r>
      <w:r/>
    </w:p>
    <w:p>
      <w:pPr>
        <w:ind w:firstLine="420"/>
        <w:jc w:val="left"/>
        <w:spacing w:line="360" w:lineRule="auto"/>
        <w:rPr>
          <w:rFonts w:ascii="宋体" w:hAnsi="宋体"/>
          <w:color w:val="000000"/>
          <w:szCs w:val="21"/>
        </w:rPr>
      </w:pPr>
      <w:r>
        <w:rPr>
          <w:rFonts w:hint="eastAsia" w:ascii="宋体" w:hAnsi="宋体"/>
          <w:color w:val="000000"/>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ascii="宋体" w:hAnsi="宋体"/>
          <w:color w:val="000000"/>
          <w:szCs w:val="21"/>
        </w:rPr>
      </w:pPr>
      <w:r>
        <w:rPr>
          <w:rFonts w:hint="eastAsia" w:ascii="宋体" w:hAnsi="宋体"/>
          <w:color w:val="000000"/>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ascii="宋体" w:hAnsi="宋体"/>
          <w:color w:val="000000"/>
          <w:szCs w:val="21"/>
        </w:rPr>
      </w:pPr>
      <w:r>
        <w:rPr>
          <w:rFonts w:hint="eastAsia" w:ascii="宋体" w:hAnsi="宋体"/>
          <w:color w:val="000000"/>
          <w:szCs w:val="21"/>
        </w:rPr>
        <w:t xml:space="preserve">   （1）投标文件；                   （2）报价文件；</w:t>
      </w:r>
      <w:r/>
    </w:p>
    <w:p>
      <w:pPr>
        <w:ind w:firstLine="420"/>
        <w:jc w:val="left"/>
        <w:spacing w:line="360" w:lineRule="auto"/>
        <w:rPr>
          <w:rFonts w:ascii="宋体" w:hAnsi="宋体"/>
          <w:color w:val="000000"/>
          <w:szCs w:val="21"/>
        </w:rPr>
      </w:pPr>
      <w:r>
        <w:rPr>
          <w:rFonts w:hint="eastAsia" w:ascii="宋体" w:hAnsi="宋体"/>
          <w:color w:val="000000"/>
          <w:szCs w:val="21"/>
        </w:rPr>
        <w:t xml:space="preserve">   （3）项目组人员表；               （4）技术参数、商务条款响应及偏离表；</w:t>
      </w:r>
      <w:r/>
    </w:p>
    <w:p>
      <w:pPr>
        <w:ind w:firstLine="420"/>
        <w:jc w:val="left"/>
        <w:spacing w:line="360" w:lineRule="auto"/>
        <w:rPr>
          <w:rFonts w:ascii="宋体" w:hAnsi="宋体"/>
          <w:color w:val="000000"/>
          <w:szCs w:val="21"/>
        </w:rPr>
      </w:pPr>
      <w:r>
        <w:rPr>
          <w:rFonts w:hint="eastAsia" w:ascii="宋体" w:hAnsi="宋体"/>
          <w:color w:val="000000"/>
          <w:szCs w:val="21"/>
        </w:rPr>
        <w:t xml:space="preserve">   （5）服务承诺；                   （6）成交通知书；</w:t>
      </w:r>
      <w:r/>
    </w:p>
    <w:p>
      <w:pPr>
        <w:ind w:firstLine="420"/>
        <w:jc w:val="left"/>
        <w:spacing w:line="360" w:lineRule="auto"/>
        <w:rPr>
          <w:rFonts w:ascii="宋体" w:hAnsi="宋体"/>
          <w:color w:val="000000"/>
          <w:szCs w:val="21"/>
        </w:rPr>
      </w:pPr>
      <w:r>
        <w:rPr>
          <w:rFonts w:hint="eastAsia" w:ascii="宋体" w:hAnsi="宋体"/>
          <w:color w:val="000000"/>
          <w:szCs w:val="21"/>
        </w:rPr>
        <w:t xml:space="preserve">   （7）甲乙双方补充协议；           （8）...</w:t>
      </w:r>
      <w:r/>
    </w:p>
    <w:p>
      <w:pPr>
        <w:pStyle w:val="754"/>
        <w:ind w:firstLine="422"/>
        <w:spacing w:before="120" w:after="120" w:line="360" w:lineRule="auto"/>
        <w:rPr>
          <w:rFonts w:hAnsi="宋体"/>
          <w:b/>
          <w:bCs/>
          <w:color w:val="000000"/>
        </w:rPr>
      </w:pPr>
      <w:r>
        <w:rPr>
          <w:rFonts w:hint="eastAsia" w:hAnsi="宋体"/>
          <w:b/>
          <w:bCs/>
          <w:color w:val="000000"/>
        </w:rPr>
        <w:t xml:space="preserve">4、知识产权</w:t>
      </w:r>
      <w:r/>
    </w:p>
    <w:p>
      <w:pPr>
        <w:ind w:firstLine="420"/>
        <w:jc w:val="left"/>
        <w:spacing w:line="360" w:lineRule="auto"/>
        <w:rPr>
          <w:rFonts w:ascii="宋体" w:hAnsi="宋体"/>
          <w:color w:val="000000"/>
          <w:szCs w:val="21"/>
        </w:rPr>
      </w:pPr>
      <w:r>
        <w:rPr>
          <w:rFonts w:hint="eastAsia" w:ascii="宋体" w:hAnsi="宋体"/>
          <w:color w:val="000000"/>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754"/>
        <w:ind w:firstLine="422"/>
        <w:spacing w:before="120" w:after="120" w:line="360" w:lineRule="auto"/>
        <w:rPr>
          <w:rFonts w:hAnsi="宋体"/>
          <w:b/>
          <w:bCs/>
          <w:color w:val="000000"/>
        </w:rPr>
      </w:pPr>
      <w:r>
        <w:rPr>
          <w:rFonts w:hint="eastAsia" w:hAnsi="宋体"/>
          <w:b/>
          <w:bCs/>
          <w:color w:val="000000"/>
        </w:rPr>
        <w:t xml:space="preserve">5、产权担保</w:t>
      </w:r>
      <w:r/>
    </w:p>
    <w:p>
      <w:pPr>
        <w:ind w:firstLine="420"/>
        <w:spacing w:line="360" w:lineRule="auto"/>
        <w:rPr>
          <w:rFonts w:ascii="宋体" w:hAnsi="宋体"/>
          <w:color w:val="000000"/>
          <w:szCs w:val="21"/>
        </w:rPr>
      </w:pPr>
      <w:r>
        <w:rPr>
          <w:rFonts w:hint="eastAsia" w:ascii="宋体" w:hAnsi="宋体" w:cs="宋体"/>
          <w:color w:val="000000"/>
          <w:szCs w:val="21"/>
        </w:rPr>
        <w:t xml:space="preserve">乙方保证所交付的服务和服务所涉及的物品所有权无任何抵押、查封等权利瑕疵。</w:t>
      </w:r>
      <w:r/>
    </w:p>
    <w:p>
      <w:pPr>
        <w:ind w:left="315" w:firstLine="105"/>
        <w:spacing w:before="120" w:after="120" w:line="360" w:lineRule="auto"/>
        <w:rPr>
          <w:rFonts w:ascii="宋体" w:hAnsi="宋体"/>
          <w:b/>
          <w:bCs/>
          <w:color w:val="000000"/>
          <w:szCs w:val="21"/>
        </w:rPr>
      </w:pPr>
      <w:r>
        <w:rPr>
          <w:rFonts w:hint="eastAsia" w:ascii="宋体" w:hAnsi="宋体"/>
          <w:b/>
          <w:bCs/>
          <w:color w:val="000000"/>
          <w:szCs w:val="21"/>
        </w:rPr>
        <w:t xml:space="preserve">6、履约保证金</w:t>
      </w:r>
      <w:r/>
    </w:p>
    <w:p>
      <w:pPr>
        <w:pStyle w:val="754"/>
        <w:ind w:firstLine="420"/>
        <w:spacing w:before="120" w:after="120" w:line="360" w:lineRule="auto"/>
        <w:widowControl/>
        <w:rPr>
          <w:rFonts w:hAnsi="宋体"/>
          <w:color w:val="000000"/>
        </w:rPr>
      </w:pPr>
      <w:r>
        <w:rPr>
          <w:rFonts w:hint="eastAsia" w:hAnsi="宋体"/>
          <w:color w:val="000000"/>
        </w:rPr>
        <w:t xml:space="preserve">6.1</w:t>
      </w:r>
      <w:r>
        <w:rPr>
          <w:rFonts w:hAnsi="宋体"/>
          <w:color w:val="000000"/>
        </w:rPr>
        <w:t xml:space="preserve">收取履约保证金的，应当在采购合同中约定履约保证金退还的方式、时间、条件和不予退还的情形，明确逾期退还履约保证金的违约责任。</w:t>
      </w:r>
      <w:r>
        <w:rPr>
          <w:rStyle w:val="775"/>
          <w:rFonts w:hint="eastAsia" w:ascii="Times New Roman" w:hAnsi="Times New Roman" w:cs="Times New Roman"/>
        </w:rPr>
        <w:t xml:space="preserve">（本项目不收履约保证金）</w:t>
      </w:r>
      <w:r/>
    </w:p>
    <w:p>
      <w:pPr>
        <w:ind w:firstLine="420"/>
        <w:spacing w:before="120" w:after="120" w:line="360" w:lineRule="auto"/>
        <w:rPr>
          <w:rFonts w:ascii="宋体" w:hAnsi="宋体"/>
          <w:color w:val="000000"/>
          <w:szCs w:val="21"/>
        </w:rPr>
      </w:pPr>
      <w:r>
        <w:rPr>
          <w:rFonts w:hint="eastAsia" w:ascii="宋体" w:hAnsi="宋体"/>
          <w:color w:val="000000"/>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ascii="宋体" w:hAnsi="宋体"/>
          <w:color w:val="000000"/>
          <w:szCs w:val="21"/>
        </w:rPr>
      </w:pPr>
      <w:r>
        <w:rPr>
          <w:rFonts w:ascii="宋体" w:hAnsi="宋体"/>
          <w:color w:val="000000"/>
          <w:szCs w:val="21"/>
        </w:rPr>
        <w:t xml:space="preserve">6.3 履约保证金扣除甲方应得的补偿后的余额，在本合同履行结束后由甲方无息退还。</w:t>
      </w:r>
      <w:r/>
    </w:p>
    <w:p>
      <w:pPr>
        <w:pStyle w:val="754"/>
        <w:ind w:firstLine="422"/>
        <w:spacing w:before="120" w:after="120" w:line="360" w:lineRule="auto"/>
        <w:rPr>
          <w:rFonts w:hAnsi="宋体"/>
          <w:b/>
          <w:bCs/>
          <w:color w:val="000000"/>
        </w:rPr>
      </w:pPr>
      <w:r>
        <w:rPr>
          <w:rFonts w:hint="eastAsia" w:hAnsi="宋体"/>
          <w:b/>
          <w:bCs/>
          <w:color w:val="000000"/>
        </w:rPr>
        <w:t xml:space="preserve">7、转包或分包</w:t>
      </w:r>
      <w:r/>
    </w:p>
    <w:p>
      <w:pPr>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.1 本合同禁止转包，本合同范围的服务，应由乙方直接提供的，不得转让他人提供。</w:t>
      </w:r>
      <w:r/>
    </w:p>
    <w:p>
      <w:pPr>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.2 经甲方同意，乙方可以依法采取分包方式履行合同，但是分包方式履行的，乙方应就采购项目向甲方负全责。</w:t>
      </w:r>
      <w:r/>
    </w:p>
    <w:p>
      <w:pPr>
        <w:ind w:firstLine="420"/>
        <w:spacing w:line="360" w:lineRule="auto"/>
        <w:rPr>
          <w:rFonts w:ascii="宋体" w:hAnsi="宋体"/>
          <w:color w:val="000000"/>
          <w:szCs w:val="21"/>
        </w:rPr>
      </w:pPr>
      <w:r>
        <w:rPr>
          <w:rFonts w:ascii="宋体" w:hAnsi="宋体"/>
          <w:color w:val="000000"/>
          <w:szCs w:val="21"/>
        </w:rPr>
        <w:t xml:space="preserve">7.3 如有转让和未经甲方同意的分包行为，甲方有权给予终止合同。</w:t>
      </w:r>
      <w:r/>
    </w:p>
    <w:p>
      <w:pPr>
        <w:pStyle w:val="754"/>
        <w:ind w:firstLine="422"/>
        <w:spacing w:before="120" w:after="120" w:line="360" w:lineRule="auto"/>
        <w:rPr>
          <w:rFonts w:hAnsi="宋体"/>
          <w:b/>
          <w:bCs/>
          <w:color w:val="000000"/>
        </w:rPr>
      </w:pPr>
      <w:r>
        <w:rPr>
          <w:rFonts w:hint="eastAsia" w:hAnsi="宋体"/>
          <w:b/>
          <w:bCs/>
          <w:color w:val="000000"/>
        </w:rPr>
        <w:t xml:space="preserve">8、维保期</w:t>
      </w:r>
      <w:r/>
    </w:p>
    <w:p>
      <w:pPr>
        <w:ind w:firstLine="420"/>
        <w:jc w:val="left"/>
        <w:spacing w:line="360" w:lineRule="auto"/>
        <w:rPr>
          <w:rFonts w:ascii="宋体" w:hAnsi="宋体"/>
          <w:color w:val="000000"/>
          <w:szCs w:val="21"/>
        </w:rPr>
      </w:pPr>
      <w:r>
        <w:rPr>
          <w:rFonts w:hint="eastAsia" w:ascii="宋体" w:hAnsi="宋体"/>
          <w:color w:val="000000"/>
          <w:szCs w:val="21"/>
        </w:rPr>
        <w:t xml:space="preserve">8.1 免费维保期 </w:t>
      </w:r>
      <w:r>
        <w:rPr>
          <w:rFonts w:hint="eastAsia" w:ascii="宋体" w:hAnsi="宋体"/>
          <w:color w:val="000000"/>
          <w:szCs w:val="21"/>
          <w:u w:val="single"/>
        </w:rPr>
        <w:t xml:space="preserve">   壹  </w:t>
      </w:r>
      <w:r>
        <w:rPr>
          <w:rFonts w:hint="eastAsia" w:ascii="宋体" w:hAnsi="宋体"/>
          <w:color w:val="000000"/>
          <w:szCs w:val="21"/>
        </w:rPr>
        <w:t xml:space="preserve">年。（自验收合格之日起计）</w:t>
      </w:r>
      <w:r/>
    </w:p>
    <w:p>
      <w:pPr>
        <w:pStyle w:val="754"/>
        <w:ind w:firstLine="422"/>
        <w:spacing w:before="120" w:after="120" w:line="360" w:lineRule="auto"/>
        <w:rPr>
          <w:rFonts w:hAnsi="宋体"/>
          <w:b/>
          <w:bCs/>
          <w:color w:val="000000"/>
        </w:rPr>
      </w:pPr>
      <w:r>
        <w:rPr>
          <w:rFonts w:hint="eastAsia" w:hAnsi="宋体"/>
          <w:b/>
          <w:bCs/>
          <w:color w:val="000000"/>
        </w:rPr>
        <w:t xml:space="preserve">9、交付期、交付方式及交付地点</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.1 交付期：_________</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.2 交付方式：_________</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.3 交付地点：_________</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0</w:t>
      </w:r>
      <w:r>
        <w:rPr>
          <w:rFonts w:hint="eastAsia" w:hAnsi="宋体"/>
          <w:b/>
          <w:bCs/>
          <w:color w:val="000000"/>
        </w:rPr>
        <w:t xml:space="preserve">、货款支付</w:t>
      </w:r>
      <w:r/>
    </w:p>
    <w:p>
      <w:pPr>
        <w:ind w:firstLine="420"/>
        <w:jc w:val="left"/>
        <w:spacing w:line="360" w:lineRule="auto"/>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.1 本合同项下所有款项均以人民币支付。 </w:t>
      </w:r>
      <w:r/>
    </w:p>
    <w:p>
      <w:pPr>
        <w:ind w:firstLine="420"/>
        <w:jc w:val="left"/>
        <w:spacing w:line="360" w:lineRule="auto"/>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.2 本合同项下的采购资金由甲方支付，付款前乙方向甲方开具发票。</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10.3 甲方付款方式：</w:t>
      </w:r>
      <w:r/>
    </w:p>
    <w:p>
      <w:pPr>
        <w:ind w:firstLine="420"/>
        <w:spacing w:line="360" w:lineRule="auto"/>
        <w:rPr>
          <w:rFonts w:ascii="宋体" w:hAnsi="宋体" w:cs="宋体"/>
          <w:color w:val="000000"/>
          <w:szCs w:val="21"/>
        </w:rPr>
      </w:pPr>
      <w:r>
        <w:rPr>
          <w:rFonts w:hint="eastAsia" w:ascii="宋体" w:hAnsi="宋体" w:cs="宋体"/>
          <w:color w:val="000000"/>
          <w:szCs w:val="21"/>
          <w:u w:val="single"/>
        </w:rPr>
        <w:t xml:space="preserve">签订合同后，支付合同总价的30%。验收付款：设备运到甲方使用现场完成安装调试，乙方提交全部报告材料，并通过甲方组织的验收，乙方向甲方提供全部合同金额发票后60日历天内付剩余尾款。</w:t>
      </w:r>
      <w:r/>
    </w:p>
    <w:p>
      <w:pPr>
        <w:ind w:firstLine="420"/>
        <w:spacing w:line="360" w:lineRule="auto"/>
        <w:rPr>
          <w:color w:val="000000"/>
        </w:rPr>
      </w:pPr>
      <w:r>
        <w:rPr>
          <w:rFonts w:ascii="宋体" w:hAnsi="宋体" w:cs="宋体"/>
          <w:color w:val="000000"/>
          <w:szCs w:val="21"/>
        </w:rPr>
        <w:t xml:space="preserve">10</w:t>
      </w:r>
      <w:r>
        <w:rPr>
          <w:rFonts w:hint="eastAsia" w:ascii="宋体" w:hAnsi="宋体" w:cs="宋体"/>
          <w:color w:val="000000"/>
          <w:szCs w:val="21"/>
        </w:rPr>
        <w:t xml:space="preserve">.4合同履行期限：    天。</w:t>
      </w:r>
      <w:r>
        <w:rPr>
          <w:rFonts w:hint="eastAsia"/>
          <w:color w:val="000000"/>
        </w:rPr>
        <w:t xml:space="preserve">自合同签订之日起至202</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rFonts w:hint="eastAsia" w:ascii="宋体" w:hAnsi="宋体" w:cs="宋体"/>
          <w:color w:val="000000"/>
          <w:szCs w:val="21"/>
        </w:rPr>
        <w:t xml:space="preserve">。</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1</w:t>
      </w:r>
      <w:r>
        <w:rPr>
          <w:rFonts w:hint="eastAsia" w:hAnsi="宋体"/>
          <w:b/>
          <w:bCs/>
          <w:color w:val="000000"/>
        </w:rPr>
        <w:t xml:space="preserve">、税费</w:t>
      </w:r>
      <w:r/>
    </w:p>
    <w:p>
      <w:pPr>
        <w:ind w:firstLine="420"/>
        <w:jc w:val="left"/>
        <w:spacing w:line="360" w:lineRule="auto"/>
        <w:rPr>
          <w:rFonts w:ascii="宋体" w:hAnsi="宋体"/>
          <w:color w:val="000000"/>
          <w:szCs w:val="21"/>
        </w:rPr>
      </w:pPr>
      <w:r>
        <w:rPr>
          <w:rFonts w:hint="eastAsia" w:ascii="宋体" w:hAnsi="宋体"/>
          <w:color w:val="000000"/>
          <w:szCs w:val="21"/>
        </w:rPr>
        <w:t xml:space="preserve">本合同执行中相关的一切税费均由乙方负担。</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2</w:t>
      </w:r>
      <w:r>
        <w:rPr>
          <w:rFonts w:hint="eastAsia" w:hAnsi="宋体"/>
          <w:b/>
          <w:bCs/>
          <w:color w:val="000000"/>
        </w:rPr>
        <w:t xml:space="preserve">、质量保证及售后服务</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.3 如在使用过程中发生质量问题，乙方在接到甲方通知后在_________小时内到达甲方现场。</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.4 免费维保期内，乙方应对所提供服务出现的质量及安全问题负责处理解决并承担一切费用。</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3</w:t>
      </w:r>
      <w:r>
        <w:rPr>
          <w:rFonts w:hint="eastAsia" w:hAnsi="宋体"/>
          <w:b/>
          <w:bCs/>
          <w:color w:val="000000"/>
        </w:rPr>
        <w:t xml:space="preserve">、交付和验收</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.1 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天内完成服务事项，公开招标文件有约定的，从其约定。</w:t>
      </w:r>
      <w:r/>
    </w:p>
    <w:p>
      <w:pPr>
        <w:ind w:firstLine="420"/>
        <w:jc w:val="left"/>
        <w:spacing w:line="360" w:lineRule="auto"/>
        <w:rPr>
          <w:rFonts w:ascii="宋体" w:hAnsi="宋体"/>
          <w:color w:val="000000"/>
          <w:szCs w:val="21"/>
        </w:rPr>
      </w:pPr>
      <w:r>
        <w:rPr>
          <w:rFonts w:hint="eastAsia" w:ascii="宋体" w:hAnsi="宋体"/>
          <w:color w:val="000000"/>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.2 验收标准：按乙方投标文件的承诺，并不低于国家相关标准。</w:t>
      </w:r>
      <w:r/>
    </w:p>
    <w:p>
      <w:pPr>
        <w:ind w:firstLine="420"/>
        <w:spacing w:line="360" w:lineRule="auto"/>
        <w:rPr>
          <w:rFonts w:ascii="宋体" w:hAnsi="宋体"/>
          <w:color w:val="000000"/>
          <w:szCs w:val="21"/>
        </w:rPr>
      </w:pPr>
      <w:r>
        <w:rPr>
          <w:rFonts w:hint="eastAsia" w:ascii="宋体" w:hAnsi="宋体"/>
          <w:color w:val="000000"/>
          <w:szCs w:val="21"/>
        </w:rPr>
        <w:t xml:space="preserve">对于乙方要交付的服务，甲乙双方须在</w:t>
      </w:r>
      <w:r>
        <w:rPr>
          <w:rFonts w:hint="eastAsia" w:ascii="宋体" w:hAnsi="宋体"/>
          <w:color w:val="000000"/>
          <w:szCs w:val="21"/>
          <w:u w:val="single"/>
        </w:rPr>
        <w:t xml:space="preserve">    </w:t>
      </w:r>
      <w:r>
        <w:rPr>
          <w:rFonts w:hint="eastAsia" w:ascii="宋体" w:hAnsi="宋体"/>
          <w:color w:val="000000"/>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olor w:val="000000"/>
          <w:szCs w:val="21"/>
          <w:u w:val="single"/>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.5 甲乙双方关于调试和验收的其他约定：</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4</w:t>
      </w:r>
      <w:r>
        <w:rPr>
          <w:rFonts w:hint="eastAsia" w:hAnsi="宋体"/>
          <w:b/>
          <w:bCs/>
          <w:color w:val="000000"/>
        </w:rPr>
        <w:t xml:space="preserve">、服务包装、发运及运输</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.2 乙方交付时，使用说明书、检验证明书、随配附件和工具以及清单一并附于内。</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.4 服务在交付甲方前发生的风险均由乙方负责。</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.5 服务在规定的交付期限内由乙方送达甲方指定的地点。</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5</w:t>
      </w:r>
      <w:r>
        <w:rPr>
          <w:rFonts w:hint="eastAsia" w:hAnsi="宋体"/>
          <w:b/>
          <w:bCs/>
          <w:color w:val="000000"/>
        </w:rPr>
        <w:t xml:space="preserve">、违约责任</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.1 甲方无正当理由拒绝初验收和终验收服务项目的，甲方应按未付服务项目款金额每日万分之五向乙方支付违约金。</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.2 甲方无故逾期验收和无故逾期办理款项支付手续的,甲方应按逾期付款金额每日万分之五向乙方支付违约金。</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4.3 乙方违约，在消除违约情形前，应按本合同项目总额每日万分之五向甲方支付违约金，甲方可以从待付款项中扣除。</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.4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Ansi="宋体" w:cs="宋体"/>
          <w:color w:val="000000"/>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.5 乙方所交的服务项目全部或部分品种、型号、规格、技术参数、质量不符合合同规定及公开招标文件规定标准的，乙方更换服务但逾期交付的（甲方拒绝接受的除外），按乙方逾</w:t>
      </w:r>
      <w:r>
        <w:rPr>
          <w:rFonts w:hint="eastAsia" w:hAnsi="宋体" w:cs="宋体"/>
          <w:color w:val="000000"/>
        </w:rPr>
        <w:t xml:space="preserve">期交付处理；乙方拒绝更换的，甲方可选择解除本合同或本合同的一部分，并可追究乙方的其他违约责任。</w:t>
      </w:r>
      <w:r/>
    </w:p>
    <w:p>
      <w:pPr>
        <w:pStyle w:val="754"/>
        <w:ind w:firstLine="420"/>
        <w:spacing w:before="120" w:after="120" w:line="360" w:lineRule="auto"/>
        <w:rPr>
          <w:rFonts w:hAnsi="宋体"/>
          <w:color w:val="000000"/>
        </w:rPr>
      </w:pPr>
      <w:r>
        <w:rPr>
          <w:rFonts w:hint="eastAsia" w:hAnsi="宋体" w:cs="宋体"/>
          <w:color w:val="000000"/>
        </w:rPr>
        <w:t xml:space="preserve">1</w:t>
      </w:r>
      <w:r>
        <w:rPr>
          <w:rFonts w:hAnsi="宋体" w:cs="宋体"/>
          <w:color w:val="000000"/>
        </w:rPr>
        <w:t xml:space="preserve">5</w:t>
      </w:r>
      <w:r>
        <w:rPr>
          <w:rFonts w:hint="eastAsia" w:hAnsi="宋体"/>
          <w:color w:val="000000"/>
        </w:rPr>
        <w:t xml:space="preserve">.6 合同生效后，发现乙方投标属虚假承诺，或经权威部门监测提供的服务不能满足公开招标文件要求，造成合同无法继续履行的，向甲方支付不少于合同总价</w:t>
      </w:r>
      <w:r>
        <w:rPr>
          <w:rFonts w:hint="eastAsia" w:hAnsi="宋体"/>
          <w:color w:val="000000"/>
          <w:u w:val="single"/>
        </w:rPr>
        <w:t xml:space="preserve">   </w:t>
      </w:r>
      <w:r>
        <w:rPr>
          <w:rFonts w:hint="eastAsia" w:hAnsi="宋体"/>
          <w:color w:val="000000"/>
        </w:rPr>
        <w:t xml:space="preserve">%赔偿金。</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6</w:t>
      </w:r>
      <w:r>
        <w:rPr>
          <w:rFonts w:hint="eastAsia" w:hAnsi="宋体"/>
          <w:b/>
          <w:bCs/>
          <w:color w:val="000000"/>
        </w:rPr>
        <w:t xml:space="preserve">、不可抗力事件处理</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Ansi="宋体"/>
          <w:color w:val="000000"/>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color w:val="000000"/>
        </w:rPr>
        <w:t xml:space="preserve">120天以上，双方应通过友好协商，确定是否继续履行合同。</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7</w:t>
      </w:r>
      <w:r>
        <w:rPr>
          <w:rFonts w:hint="eastAsia" w:hAnsi="宋体"/>
          <w:b/>
          <w:bCs/>
          <w:color w:val="000000"/>
        </w:rPr>
        <w:t xml:space="preserve">、争议解决</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Ansi="宋体"/>
          <w:color w:val="000000"/>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.2 因履行本合同引起的或与本合同有关的争议，甲、乙双方应首先通过友好协商解决；如果协商不能解决争议，甲乙双方同意采取下列两种方式的第</w:t>
      </w:r>
      <w:r>
        <w:rPr>
          <w:rFonts w:hint="eastAsia" w:hAnsi="宋体"/>
          <w:color w:val="000000"/>
          <w:u w:val="single"/>
        </w:rPr>
        <w:t xml:space="preserve">（  ）</w:t>
      </w:r>
      <w:r>
        <w:rPr>
          <w:rFonts w:hint="eastAsia" w:hAnsi="宋体"/>
          <w:color w:val="000000"/>
        </w:rPr>
        <w:t xml:space="preserve">种方式解决争议：</w:t>
      </w:r>
      <w:r/>
    </w:p>
    <w:p>
      <w:pPr>
        <w:ind w:firstLine="420"/>
        <w:jc w:val="left"/>
        <w:spacing w:line="360" w:lineRule="auto"/>
        <w:rPr>
          <w:rFonts w:ascii="宋体" w:hAnsi="宋体"/>
          <w:color w:val="000000"/>
          <w:szCs w:val="21"/>
        </w:rPr>
      </w:pPr>
      <w:r>
        <w:rPr>
          <w:rFonts w:hint="eastAsia" w:ascii="宋体" w:hAnsi="宋体"/>
          <w:color w:val="000000"/>
          <w:szCs w:val="21"/>
        </w:rPr>
        <w:t xml:space="preserve">（1）向甲方所在地有管辖权的人民法院提起诉讼，适用中华人民共和国法律；</w:t>
      </w:r>
      <w:r/>
    </w:p>
    <w:p>
      <w:pPr>
        <w:ind w:firstLine="420"/>
        <w:jc w:val="left"/>
        <w:spacing w:line="360" w:lineRule="auto"/>
        <w:rPr>
          <w:rFonts w:ascii="宋体" w:hAnsi="宋体"/>
          <w:color w:val="000000"/>
          <w:szCs w:val="21"/>
        </w:rPr>
      </w:pPr>
      <w:r>
        <w:rPr>
          <w:rFonts w:hint="eastAsia" w:ascii="宋体" w:hAnsi="宋体"/>
          <w:color w:val="000000"/>
          <w:szCs w:val="21"/>
        </w:rPr>
        <w:t xml:space="preserve">（2）向无锡市仲裁委员会按其仲裁规则申请仲裁。</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.3 若甲乙双方任何一方都没有选择解除合同的，为避免扩大损失，在诉讼或仲裁期间，双方应继续履行。</w:t>
      </w:r>
      <w:r/>
    </w:p>
    <w:p>
      <w:pPr>
        <w:pStyle w:val="754"/>
        <w:ind w:firstLine="422"/>
        <w:spacing w:before="120" w:after="120" w:line="360" w:lineRule="auto"/>
        <w:rPr>
          <w:rFonts w:hAnsi="宋体"/>
          <w:b/>
          <w:bCs/>
          <w:color w:val="000000"/>
        </w:rPr>
      </w:pPr>
      <w:r>
        <w:rPr>
          <w:rFonts w:hint="eastAsia" w:hAnsi="宋体"/>
          <w:b/>
          <w:bCs/>
          <w:color w:val="000000"/>
        </w:rPr>
        <w:t xml:space="preserve">1</w:t>
      </w:r>
      <w:r>
        <w:rPr>
          <w:rFonts w:hAnsi="宋体"/>
          <w:b/>
          <w:bCs/>
          <w:color w:val="000000"/>
        </w:rPr>
        <w:t xml:space="preserve">8</w:t>
      </w:r>
      <w:r>
        <w:rPr>
          <w:rFonts w:hint="eastAsia" w:hAnsi="宋体"/>
          <w:b/>
          <w:bCs/>
          <w:color w:val="000000"/>
        </w:rPr>
        <w:t xml:space="preserve">、合同其它</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.1 乙方应诚实信用，严格按照公开招标文件要求和投标承诺履行合同，不向甲方进行商业贿赂或者提供不正当利益。</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.2 合同经双方法定代表人或授权代表签字并加盖单位公章，并经江苏省招标中心有限公司见证盖章后生效。</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.3 本合同未尽事宜，遵照《民法典》有关条文执行。</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.4 本合同一式三份，中文书写。甲乙双方各执一份，另外一份由甲方报主管部门备案。</w:t>
      </w:r>
      <w:r/>
    </w:p>
    <w:p>
      <w:pPr>
        <w:ind w:firstLine="420"/>
        <w:jc w:val="left"/>
        <w:spacing w:line="360" w:lineRule="auto"/>
        <w:rPr>
          <w:rFonts w:ascii="宋体" w:hAnsi="宋体"/>
          <w:color w:val="000000"/>
          <w:szCs w:val="21"/>
        </w:rPr>
      </w:pPr>
      <w:r>
        <w:rPr>
          <w:rFonts w:ascii="宋体" w:hAnsi="宋体"/>
          <w:color w:val="000000"/>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甲方：                                         乙方： </w:t>
      </w:r>
      <w:r/>
    </w:p>
    <w:p>
      <w:pPr>
        <w:ind w:firstLine="420"/>
        <w:jc w:val="left"/>
        <w:spacing w:line="360" w:lineRule="auto"/>
        <w:rPr>
          <w:rFonts w:ascii="宋体" w:hAnsi="宋体"/>
          <w:color w:val="000000"/>
          <w:szCs w:val="21"/>
        </w:rPr>
      </w:pPr>
      <w:r>
        <w:rPr>
          <w:rFonts w:hint="eastAsia" w:ascii="宋体" w:hAnsi="宋体"/>
          <w:color w:val="000000"/>
          <w:szCs w:val="21"/>
        </w:rPr>
        <w:t xml:space="preserve">地址：</w:t>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地址： </w:t>
      </w:r>
      <w:r/>
    </w:p>
    <w:p>
      <w:pPr>
        <w:ind w:firstLine="420"/>
        <w:jc w:val="left"/>
        <w:spacing w:line="360" w:lineRule="auto"/>
        <w:rPr>
          <w:rFonts w:ascii="宋体" w:hAnsi="宋体"/>
          <w:color w:val="000000"/>
          <w:szCs w:val="21"/>
        </w:rPr>
      </w:pPr>
      <w:r>
        <w:rPr>
          <w:rFonts w:hint="eastAsia" w:ascii="宋体" w:hAnsi="宋体"/>
          <w:color w:val="000000"/>
          <w:szCs w:val="21"/>
        </w:rPr>
        <w:t xml:space="preserve">法定代表人或授权代表：                         法定代表人或授权代表：</w:t>
      </w:r>
      <w:r/>
    </w:p>
    <w:p>
      <w:pPr>
        <w:ind w:firstLine="420"/>
        <w:jc w:val="left"/>
        <w:spacing w:line="360" w:lineRule="auto"/>
        <w:rPr>
          <w:rFonts w:ascii="宋体" w:hAnsi="宋体"/>
          <w:color w:val="000000"/>
          <w:szCs w:val="21"/>
        </w:rPr>
      </w:pPr>
      <w:r>
        <w:rPr>
          <w:rFonts w:hint="eastAsia" w:ascii="宋体" w:hAnsi="宋体"/>
          <w:color w:val="000000"/>
          <w:szCs w:val="21"/>
        </w:rPr>
        <w:t xml:space="preserve">联系电话：                                     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日期：      年    月    日                     日期：      年    月    日</w:t>
      </w:r>
      <w:r/>
    </w:p>
    <w:p>
      <w:pPr>
        <w:ind w:firstLine="420"/>
        <w:jc w:val="left"/>
        <w:spacing w:line="360" w:lineRule="auto"/>
        <w:rPr>
          <w:rFonts w:ascii="宋体" w:hAnsi="宋体"/>
          <w:color w:val="000000"/>
          <w:szCs w:val="21"/>
        </w:rPr>
      </w:pPr>
      <w:r>
        <w:rPr>
          <w:rFonts w:ascii="宋体" w:hAnsi="宋体"/>
          <w:color w:val="000000"/>
          <w:szCs w:val="21"/>
        </w:rPr>
      </w:r>
      <w:r/>
    </w:p>
    <w:p>
      <w:pPr>
        <w:ind w:firstLine="420"/>
        <w:rPr>
          <w:rFonts w:ascii="宋体" w:hAnsi="宋体"/>
          <w:color w:val="000000"/>
          <w:szCs w:val="21"/>
        </w:rPr>
      </w:pPr>
      <w:r>
        <w:rPr>
          <w:rFonts w:ascii="宋体" w:hAnsi="宋体"/>
          <w:color w:val="000000"/>
          <w:szCs w:val="21"/>
        </w:rPr>
      </w:r>
      <w:r/>
    </w:p>
    <w:p>
      <w:pPr>
        <w:ind w:firstLine="420"/>
        <w:rPr>
          <w:rFonts w:ascii="宋体" w:hAnsi="宋体"/>
          <w:color w:val="000000"/>
          <w:szCs w:val="21"/>
        </w:rPr>
      </w:pPr>
      <w:r>
        <w:rPr>
          <w:rFonts w:hint="eastAsia" w:ascii="宋体" w:hAnsi="宋体"/>
          <w:color w:val="000000"/>
          <w:szCs w:val="21"/>
        </w:rPr>
        <w:t xml:space="preserve">见证方：江苏省招标中心有限公司</w:t>
      </w:r>
      <w:r/>
    </w:p>
    <w:p>
      <w:pPr>
        <w:ind w:firstLine="420"/>
        <w:jc w:val="left"/>
        <w:spacing w:line="360" w:lineRule="auto"/>
        <w:rPr>
          <w:rFonts w:ascii="宋体" w:hAnsi="宋体"/>
          <w:color w:val="000000"/>
          <w:szCs w:val="21"/>
        </w:rPr>
      </w:pPr>
      <w:r>
        <w:rPr>
          <w:rFonts w:hint="eastAsia" w:ascii="宋体" w:hAnsi="宋体"/>
          <w:color w:val="000000"/>
          <w:szCs w:val="21"/>
        </w:rPr>
        <w:t xml:space="preserve">日期：     年   月   日</w:t>
      </w:r>
      <w:r/>
    </w:p>
    <w:p>
      <w:pPr>
        <w:jc w:val="center"/>
        <w:spacing w:before="19" w:line="500" w:lineRule="exact"/>
        <w:widowControl/>
        <w:rPr>
          <w:rFonts w:ascii="Microsoft New Tai Lue" w:hAnsi="Microsoft New Tai Lue" w:cs="Microsoft New Tai Lue"/>
        </w:rPr>
      </w:pPr>
      <w:r>
        <w:rPr>
          <w:rFonts w:hint="eastAsia" w:ascii="宋体" w:hAnsi="宋体" w:cs="宋体"/>
          <w:szCs w:val="21"/>
          <w:lang w:val="zh-CN"/>
        </w:rPr>
        <w:br w:type="page" w:clear="all"/>
      </w:r>
      <w:bookmarkStart w:id="256" w:name="_Toc91836564"/>
      <w:r/>
      <w:bookmarkStart w:id="257" w:name="_Toc107246271"/>
      <w:r>
        <w:rPr>
          <w:rFonts w:ascii="Microsoft New Tai Lue" w:hAnsi="Microsoft New Tai Lue" w:cs="Microsoft New Tai Lue"/>
          <w:b/>
          <w:bCs/>
          <w:sz w:val="32"/>
          <w:szCs w:val="32"/>
        </w:rPr>
        <w:t xml:space="preserve">第四章 采购需求</w:t>
      </w:r>
      <w:bookmarkEnd w:id="256"/>
      <w:r/>
      <w:bookmarkEnd w:id="257"/>
      <w:r/>
      <w:r/>
    </w:p>
    <w:p>
      <w:pPr>
        <w:pStyle w:val="751"/>
        <w:ind w:left="0"/>
      </w:pPr>
      <w:r/>
      <w:r/>
    </w:p>
    <w:p>
      <w:pPr>
        <w:ind w:firstLine="360"/>
        <w:jc w:val="center"/>
        <w:spacing w:before="312" w:after="100" w:afterAutospacing="1" w:line="360" w:lineRule="auto"/>
        <w:widowControl/>
        <w:rPr>
          <w:rFonts w:ascii="宋体" w:hAnsi="宋体" w:cs="宋体"/>
          <w:b/>
          <w:szCs w:val="21"/>
          <w:lang w:bidi="en-US"/>
        </w:rPr>
      </w:pPr>
      <w:r/>
      <w:bookmarkStart w:id="258" w:name="_Toc231916418"/>
      <w:r>
        <w:rPr>
          <w:rFonts w:hint="eastAsia"/>
          <w:bCs/>
          <w:szCs w:val="21"/>
          <w:u w:val="single"/>
        </w:rPr>
        <w:t xml:space="preserve">热真空模拟试验系统</w:t>
      </w:r>
      <w:r>
        <w:rPr>
          <w:rFonts w:hint="eastAsia" w:ascii="宋体" w:hAnsi="宋体" w:cs="宋体"/>
          <w:b/>
          <w:bCs/>
          <w:szCs w:val="21"/>
          <w:lang w:bidi="en-US"/>
        </w:rPr>
        <w:t xml:space="preserve">采购</w:t>
      </w:r>
      <w:r>
        <w:rPr>
          <w:rFonts w:hint="eastAsia" w:ascii="宋体" w:hAnsi="宋体" w:cs="宋体"/>
          <w:b/>
          <w:szCs w:val="21"/>
          <w:lang w:bidi="en-US"/>
        </w:rPr>
        <w:t xml:space="preserve">项目技术要求</w:t>
      </w:r>
      <w:bookmarkEnd w:id="258"/>
      <w:r/>
    </w:p>
    <w:p>
      <w:pPr>
        <w:ind w:firstLine="420"/>
        <w:spacing w:line="360" w:lineRule="auto"/>
        <w:widowControl/>
        <w:tabs>
          <w:tab w:val="left" w:pos="0" w:leader="none"/>
        </w:tabs>
        <w:rPr>
          <w:rFonts w:ascii="宋体" w:hAnsi="宋体" w:cs="宋体"/>
          <w:szCs w:val="21"/>
          <w:lang w:bidi="en-US"/>
        </w:rPr>
      </w:pPr>
      <w:r>
        <w:rPr>
          <w:rFonts w:hint="eastAsia" w:ascii="宋体" w:hAnsi="宋体" w:cs="宋体"/>
          <w:szCs w:val="21"/>
          <w:lang w:bidi="en-US"/>
        </w:rPr>
        <w:t xml:space="preserve">本技术要求中，带“</w:t>
      </w:r>
      <w:r>
        <w:rPr>
          <w:rFonts w:ascii="Arial" w:hAnsi="Arial" w:cs="Arial"/>
          <w:bCs/>
          <w:sz w:val="24"/>
        </w:rPr>
        <w:t xml:space="preserve">▲</w:t>
      </w:r>
      <w:r>
        <w:rPr>
          <w:rFonts w:hint="eastAsia" w:ascii="宋体" w:hAnsi="宋体" w:cs="宋体"/>
          <w:szCs w:val="21"/>
          <w:lang w:bidi="en-US"/>
        </w:rPr>
        <w:t xml:space="preserve">”的条款为重要加减分项，评标委员会根据提供资料的完整性、有效性和合理性进行评分。</w:t>
      </w:r>
      <w:r/>
    </w:p>
    <w:p>
      <w:pPr>
        <w:ind w:firstLine="420"/>
        <w:spacing w:line="560" w:lineRule="exact"/>
        <w:rPr>
          <w:rFonts w:ascii="宋体" w:hAnsi="宋体" w:cs="宋体"/>
          <w:szCs w:val="21"/>
          <w:lang w:bidi="en-US"/>
        </w:rPr>
      </w:pPr>
      <w:r>
        <w:rPr>
          <w:rFonts w:hint="eastAsia" w:ascii="宋体" w:hAnsi="宋体" w:cs="宋体"/>
          <w:szCs w:val="21"/>
          <w:lang w:bidi="en-US"/>
        </w:rPr>
        <w:t xml:space="preserve">本技术要求中，带“★”的条款不得负偏离，否则作否决投标处理。</w:t>
      </w:r>
      <w:r/>
    </w:p>
    <w:p>
      <w:pPr>
        <w:spacing w:line="560" w:lineRule="exact"/>
        <w:rPr>
          <w:rFonts w:ascii="宋体" w:hAnsi="宋体"/>
          <w:b/>
          <w:sz w:val="28"/>
          <w:szCs w:val="28"/>
        </w:rPr>
      </w:pPr>
      <w:r>
        <w:rPr>
          <w:rFonts w:ascii="宋体" w:hAnsi="宋体"/>
          <w:b/>
          <w:sz w:val="28"/>
          <w:szCs w:val="28"/>
        </w:rPr>
      </w:r>
      <w:r/>
    </w:p>
    <w:p>
      <w:pPr>
        <w:numPr>
          <w:ilvl w:val="0"/>
          <w:numId w:val="2"/>
        </w:numPr>
        <w:spacing w:line="360" w:lineRule="auto"/>
        <w:rPr>
          <w:rFonts w:ascii="宋体" w:hAnsi="宋体" w:cs="宋体"/>
          <w:b/>
          <w:szCs w:val="21"/>
        </w:rPr>
      </w:pPr>
      <w:r>
        <w:rPr>
          <w:rFonts w:hint="eastAsia" w:ascii="宋体" w:hAnsi="宋体" w:cs="宋体"/>
          <w:b/>
          <w:szCs w:val="21"/>
        </w:rPr>
        <w:t xml:space="preserve">供货内容</w:t>
      </w:r>
      <w:r/>
    </w:p>
    <w:p>
      <w:pPr>
        <w:ind w:firstLine="472"/>
        <w:spacing w:line="360" w:lineRule="auto"/>
        <w:rPr>
          <w:rFonts w:ascii="宋体" w:hAnsi="宋体" w:cs="宋体"/>
          <w:szCs w:val="21"/>
        </w:rPr>
      </w:pPr>
      <w:r>
        <w:rPr>
          <w:rFonts w:hint="eastAsia" w:ascii="宋体" w:hAnsi="宋体" w:cs="宋体"/>
          <w:bCs/>
          <w:szCs w:val="21"/>
          <w:lang w:val="de-DE"/>
        </w:rPr>
        <w:t xml:space="preserve">热真空试验系统   数量一套    </w:t>
      </w:r>
      <w:r>
        <w:rPr>
          <w:rFonts w:hint="eastAsia" w:ascii="宋体" w:hAnsi="宋体" w:cs="宋体"/>
          <w:szCs w:val="21"/>
          <w:lang w:val="de-DE"/>
        </w:rPr>
        <w:t xml:space="preserve">    </w:t>
      </w:r>
      <w:r>
        <w:rPr>
          <w:rFonts w:hint="eastAsia" w:ascii="宋体" w:hAnsi="宋体" w:cs="宋体"/>
          <w:szCs w:val="21"/>
        </w:rPr>
        <w:t xml:space="preserve">           </w:t>
      </w:r>
      <w:r/>
    </w:p>
    <w:p>
      <w:pPr>
        <w:numPr>
          <w:ilvl w:val="0"/>
          <w:numId w:val="2"/>
        </w:numPr>
        <w:spacing w:line="360" w:lineRule="auto"/>
        <w:rPr>
          <w:rFonts w:ascii="宋体" w:hAnsi="宋体" w:cs="宋体"/>
          <w:b/>
          <w:szCs w:val="21"/>
        </w:rPr>
      </w:pPr>
      <w:r>
        <w:rPr>
          <w:rFonts w:hint="eastAsia" w:ascii="宋体" w:hAnsi="宋体" w:cs="宋体"/>
          <w:b/>
          <w:szCs w:val="21"/>
        </w:rPr>
        <w:t xml:space="preserve">项目总体要求</w:t>
      </w:r>
      <w:r/>
    </w:p>
    <w:p>
      <w:pPr>
        <w:spacing w:line="360" w:lineRule="auto"/>
        <w:rPr>
          <w:rFonts w:ascii="宋体" w:hAnsi="宋体" w:cs="宋体"/>
          <w:b/>
          <w:szCs w:val="21"/>
        </w:rPr>
      </w:pPr>
      <w:r>
        <w:rPr>
          <w:rFonts w:hint="eastAsia" w:ascii="宋体" w:hAnsi="宋体" w:cs="宋体"/>
          <w:szCs w:val="21"/>
        </w:rPr>
        <w:t xml:space="preserve">    本项目为“交钥匙”工程，投标方负责整体系统的设计、制造、包装、运输、装卸、安装、调试等直至正常运行，并提供试验技术支持，技术资料、备品备件、培训、陪产、验收、售后服务等项目达到合格要求。</w:t>
      </w:r>
      <w:r/>
    </w:p>
    <w:p>
      <w:pPr>
        <w:numPr>
          <w:ilvl w:val="0"/>
          <w:numId w:val="2"/>
        </w:numPr>
        <w:spacing w:line="360" w:lineRule="auto"/>
        <w:rPr>
          <w:rFonts w:ascii="宋体" w:hAnsi="宋体" w:cs="宋体"/>
          <w:b/>
          <w:szCs w:val="21"/>
        </w:rPr>
      </w:pPr>
      <w:r>
        <w:rPr>
          <w:rFonts w:hint="eastAsia" w:ascii="宋体" w:hAnsi="宋体" w:cs="宋体"/>
          <w:b/>
          <w:szCs w:val="21"/>
        </w:rPr>
        <w:t xml:space="preserve">技术要求</w:t>
      </w:r>
      <w:r/>
    </w:p>
    <w:p>
      <w:pPr>
        <w:numPr>
          <w:ilvl w:val="0"/>
          <w:numId w:val="3"/>
        </w:numPr>
        <w:ind w:left="0" w:firstLine="531"/>
        <w:spacing w:line="360" w:lineRule="auto"/>
        <w:rPr>
          <w:rFonts w:ascii="宋体" w:hAnsi="宋体" w:cs="宋体"/>
          <w:szCs w:val="21"/>
          <w:lang w:val="en-GB"/>
        </w:rPr>
      </w:pPr>
      <w:r>
        <w:rPr>
          <w:rFonts w:hint="eastAsia" w:ascii="宋体" w:hAnsi="宋体" w:cs="宋体"/>
          <w:szCs w:val="21"/>
          <w:lang w:val="en-GB"/>
        </w:rPr>
        <w:t xml:space="preserve">基本要求</w:t>
      </w:r>
      <w:r/>
    </w:p>
    <w:p>
      <w:pPr>
        <w:numPr>
          <w:ilvl w:val="0"/>
          <w:numId w:val="3"/>
        </w:numPr>
        <w:ind w:left="0" w:firstLine="531"/>
        <w:spacing w:line="360" w:lineRule="auto"/>
        <w:rPr>
          <w:rFonts w:ascii="宋体" w:hAnsi="宋体" w:cs="宋体"/>
          <w:szCs w:val="21"/>
          <w:lang w:val="en-GB"/>
        </w:rPr>
      </w:pPr>
      <w:r>
        <w:rPr>
          <w:rFonts w:hint="eastAsia" w:ascii="宋体" w:hAnsi="宋体" w:cs="宋体"/>
          <w:szCs w:val="21"/>
        </w:rPr>
        <w:t xml:space="preserve">提供的设备必须为 </w:t>
      </w:r>
      <w:r>
        <w:rPr>
          <w:rFonts w:hint="eastAsia" w:ascii="宋体" w:hAnsi="宋体" w:cs="宋体"/>
          <w:szCs w:val="21"/>
          <w:u w:val="single"/>
        </w:rPr>
        <w:t xml:space="preserve"> 2023 </w:t>
      </w:r>
      <w:r>
        <w:rPr>
          <w:rFonts w:hint="eastAsia" w:ascii="宋体" w:hAnsi="宋体" w:cs="宋体"/>
          <w:szCs w:val="21"/>
        </w:rPr>
        <w:t xml:space="preserve">年 </w:t>
      </w:r>
      <w:r>
        <w:rPr>
          <w:rFonts w:hint="eastAsia" w:ascii="宋体" w:hAnsi="宋体" w:cs="宋体"/>
          <w:szCs w:val="21"/>
          <w:u w:val="single"/>
        </w:rPr>
        <w:t xml:space="preserve"> 7 </w:t>
      </w:r>
      <w:r>
        <w:rPr>
          <w:rFonts w:hint="eastAsia" w:ascii="宋体" w:hAnsi="宋体" w:cs="宋体"/>
          <w:szCs w:val="21"/>
        </w:rPr>
        <w:t xml:space="preserve">月以后出厂的全新产品，保证外观完好，无破损，未经使用过。在甲方指定场所完成设备就位、水电气安装，设备调试并正常运行。</w:t>
      </w:r>
      <w:r/>
    </w:p>
    <w:p>
      <w:pPr>
        <w:numPr>
          <w:ilvl w:val="0"/>
          <w:numId w:val="3"/>
        </w:numPr>
        <w:ind w:left="0" w:firstLine="531"/>
        <w:spacing w:line="360" w:lineRule="auto"/>
        <w:rPr>
          <w:rFonts w:ascii="宋体" w:hAnsi="宋体" w:cs="宋体"/>
          <w:szCs w:val="21"/>
          <w:lang w:val="en-GB"/>
        </w:rPr>
      </w:pPr>
      <w:r>
        <w:rPr>
          <w:rFonts w:hint="eastAsia" w:ascii="宋体" w:hAnsi="宋体" w:cs="宋体"/>
          <w:szCs w:val="21"/>
          <w:lang w:val="en-GB"/>
        </w:rPr>
        <w:t xml:space="preserve">热真空模拟试验系统主要用于为航天器及部组件产品的性能验证及测试提供一个稳定的模拟在轨环境（高真空、冷黑、热辐射），满足航天器及部组件产品的热平衡试验、热真空试验、低气压放电试验等需求，能够完成空间环境试验。</w:t>
      </w:r>
      <w:r/>
    </w:p>
    <w:p>
      <w:pPr>
        <w:ind w:left="708"/>
        <w:spacing w:line="360" w:lineRule="auto"/>
        <w:rPr>
          <w:rFonts w:ascii="宋体" w:hAnsi="宋体" w:cs="宋体"/>
          <w:szCs w:val="21"/>
        </w:rPr>
      </w:pPr>
      <w:r>
        <w:rPr>
          <w:rFonts w:hint="eastAsia" w:ascii="宋体" w:hAnsi="宋体" w:cs="宋体"/>
          <w:szCs w:val="21"/>
        </w:rPr>
        <w:t xml:space="preserve">应具有下列功能：</w:t>
      </w:r>
      <w:r/>
    </w:p>
    <w:p>
      <w:pPr>
        <w:ind w:left="708"/>
        <w:spacing w:line="360" w:lineRule="auto"/>
        <w:rPr>
          <w:rFonts w:ascii="宋体" w:hAnsi="宋体" w:cs="宋体"/>
          <w:szCs w:val="21"/>
        </w:rPr>
      </w:pPr>
      <w:r>
        <w:rPr>
          <w:rFonts w:hint="eastAsia" w:ascii="宋体" w:hAnsi="宋体" w:cs="宋体"/>
          <w:szCs w:val="21"/>
        </w:rPr>
        <w:t xml:space="preserve">（1）▲试验类型：热平衡试验、热真空试验、低气压试验、真空放电试验等。</w:t>
      </w:r>
      <w:r/>
    </w:p>
    <w:p>
      <w:pPr>
        <w:numPr>
          <w:ilvl w:val="0"/>
          <w:numId w:val="3"/>
        </w:numPr>
        <w:ind w:left="0" w:firstLine="531"/>
        <w:spacing w:line="360" w:lineRule="auto"/>
        <w:rPr>
          <w:rFonts w:ascii="宋体" w:hAnsi="宋体" w:cs="宋体"/>
          <w:szCs w:val="21"/>
          <w:lang w:val="en-GB"/>
        </w:rPr>
      </w:pPr>
      <w:r>
        <w:rPr>
          <w:rFonts w:hint="eastAsia" w:ascii="宋体" w:hAnsi="宋体" w:cs="宋体"/>
          <w:szCs w:val="21"/>
          <w:lang w:val="en-GB"/>
        </w:rPr>
        <w:t xml:space="preserve">设备组成</w:t>
      </w:r>
      <w:r/>
    </w:p>
    <w:p>
      <w:pPr>
        <w:ind w:firstLine="420"/>
        <w:spacing w:line="360" w:lineRule="auto"/>
        <w:rPr>
          <w:rFonts w:ascii="宋体" w:hAnsi="宋体" w:cs="宋体"/>
          <w:szCs w:val="21"/>
        </w:rPr>
      </w:pPr>
      <w:r>
        <w:rPr>
          <w:rFonts w:hint="eastAsia" w:ascii="宋体" w:hAnsi="宋体" w:cs="宋体"/>
          <w:szCs w:val="21"/>
        </w:rPr>
        <w:t xml:space="preserve">热真空模拟试验系统主要包括真空容器、温度系统、真空系统、测控系统和辅助装置等。</w:t>
      </w:r>
      <w:r/>
    </w:p>
    <w:p>
      <w:pPr>
        <w:pStyle w:val="807"/>
        <w:ind w:left="0"/>
        <w:spacing w:line="360" w:lineRule="auto"/>
        <w:rPr>
          <w:sz w:val="21"/>
          <w:szCs w:val="21"/>
        </w:rPr>
      </w:pPr>
      <w:r>
        <w:rPr>
          <w:rFonts w:hint="eastAsia"/>
          <w:sz w:val="21"/>
          <w:szCs w:val="21"/>
          <w:lang w:val="en-US"/>
        </w:rPr>
        <w:t xml:space="preserve">5.</w:t>
      </w:r>
      <w:r>
        <w:rPr>
          <w:rFonts w:hint="eastAsia"/>
          <w:sz w:val="21"/>
          <w:szCs w:val="21"/>
        </w:rPr>
        <w:t xml:space="preserve">▲依据标准</w:t>
      </w:r>
      <w:r/>
    </w:p>
    <w:tbl>
      <w:tblPr>
        <w:tblStyle w:val="742"/>
        <w:tblpPr w:horzAnchor="margin" w:tblpXSpec="center" w:vertAnchor="text" w:tblpY="16" w:leftFromText="180" w:topFromText="0" w:rightFromText="180" w:bottomFromText="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50"/>
        <w:gridCol w:w="6379"/>
      </w:tblGrid>
      <w:tr>
        <w:trPr>
          <w:trHeight w:val="510" w:hRule="exact"/>
        </w:trPr>
        <w:tc>
          <w:tcPr>
            <w:tcW w:w="710"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标准号</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标准名称</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GB/T32221-2015</w:t>
            </w:r>
            <w:r/>
          </w:p>
        </w:tc>
        <w:tc>
          <w:tcPr>
            <w:tcW w:w="6379" w:type="dxa"/>
            <w:vAlign w:val="center"/>
            <w:textDirection w:val="lrTb"/>
            <w:noWrap w:val="false"/>
          </w:tcPr>
          <w:p>
            <w:pPr>
              <w:widowControl/>
              <w:rPr>
                <w:rFonts w:ascii="宋体" w:hAnsi="宋体" w:cs="宋体"/>
                <w:szCs w:val="21"/>
              </w:rPr>
            </w:pPr>
            <w:r>
              <w:rPr>
                <w:rFonts w:hint="eastAsia" w:ascii="宋体" w:hAnsi="宋体" w:cs="宋体"/>
                <w:szCs w:val="21"/>
              </w:rPr>
              <w:t xml:space="preserve">航天器用真空热环境模拟试验设备通用技术条件</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 150-2011</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钢制压力容器</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GB50316</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工业金属管道设计规范</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GB50235</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工业金属管道工程施工及验收规范</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GB2647</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压接端子和接头总规范</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 4982</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夹紧型真空快卸法兰</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GJB1033</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卫星热平衡试验方法</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GJB/Z94</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军用电气系统安全设计手册</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GJB1217A</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电连接器试验方法</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GB/T 6070</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真空法兰</w:t>
            </w:r>
            <w:r/>
          </w:p>
        </w:tc>
      </w:tr>
      <w:tr>
        <w:trPr>
          <w:trHeight w:val="510" w:hRule="exact"/>
        </w:trPr>
        <w:tc>
          <w:tcPr>
            <w:tcW w:w="710" w:type="dxa"/>
            <w:vAlign w:val="center"/>
            <w:textDirection w:val="lrTb"/>
            <w:noWrap w:val="false"/>
          </w:tcPr>
          <w:p>
            <w:pPr>
              <w:pStyle w:val="817"/>
              <w:numPr>
                <w:ilvl w:val="0"/>
                <w:numId w:val="4"/>
              </w:numPr>
              <w:rPr>
                <w:rFonts w:ascii="宋体" w:hAnsi="宋体" w:eastAsia="宋体" w:cs="宋体"/>
                <w:szCs w:val="21"/>
              </w:rPr>
            </w:pPr>
            <w:r>
              <w:rPr>
                <w:rFonts w:ascii="宋体" w:hAnsi="宋体" w:eastAsia="宋体" w:cs="宋体"/>
                <w:szCs w:val="21"/>
              </w:rPr>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GB/T 7353</w:t>
            </w:r>
            <w:r/>
          </w:p>
        </w:tc>
        <w:tc>
          <w:tcPr>
            <w:tcW w:w="6379" w:type="dxa"/>
            <w:vAlign w:val="center"/>
            <w:textDirection w:val="lrTb"/>
            <w:noWrap w:val="false"/>
          </w:tcPr>
          <w:p>
            <w:pPr>
              <w:rPr>
                <w:rFonts w:ascii="宋体" w:hAnsi="宋体" w:cs="宋体"/>
                <w:szCs w:val="21"/>
              </w:rPr>
            </w:pPr>
            <w:r>
              <w:rPr>
                <w:rFonts w:hint="eastAsia" w:ascii="宋体" w:hAnsi="宋体" w:cs="宋体"/>
                <w:szCs w:val="21"/>
              </w:rPr>
              <w:t xml:space="preserve">工业自动化仪表盘、柜、台、箱</w:t>
            </w:r>
            <w:r/>
          </w:p>
        </w:tc>
      </w:tr>
    </w:tbl>
    <w:p>
      <w:pPr>
        <w:pStyle w:val="807"/>
        <w:ind w:left="420" w:firstLine="0"/>
        <w:spacing w:line="360" w:lineRule="auto"/>
        <w:rPr>
          <w:sz w:val="21"/>
          <w:szCs w:val="21"/>
        </w:rPr>
      </w:pPr>
      <w:r>
        <w:rPr>
          <w:sz w:val="21"/>
          <w:szCs w:val="21"/>
        </w:rPr>
      </w:r>
      <w:r/>
    </w:p>
    <w:p>
      <w:pPr>
        <w:numPr>
          <w:ilvl w:val="0"/>
          <w:numId w:val="2"/>
        </w:numPr>
        <w:spacing w:line="360" w:lineRule="auto"/>
        <w:rPr>
          <w:rFonts w:ascii="宋体" w:hAnsi="宋体" w:cs="宋体"/>
          <w:b/>
          <w:szCs w:val="21"/>
        </w:rPr>
      </w:pPr>
      <w:r>
        <w:rPr>
          <w:rFonts w:hint="eastAsia" w:ascii="宋体" w:hAnsi="宋体" w:cs="宋体"/>
          <w:b/>
          <w:szCs w:val="21"/>
        </w:rPr>
        <w:t xml:space="preserve">主要功能和技术指标要求</w:t>
      </w:r>
      <w:r/>
    </w:p>
    <w:p>
      <w:pPr>
        <w:ind w:firstLine="420"/>
        <w:spacing w:line="360" w:lineRule="auto"/>
        <w:rPr>
          <w:rFonts w:ascii="宋体" w:hAnsi="宋体" w:cs="宋体"/>
          <w:szCs w:val="21"/>
        </w:rPr>
      </w:pPr>
      <w:r>
        <w:rPr>
          <w:rFonts w:hint="eastAsia" w:ascii="宋体" w:hAnsi="宋体" w:cs="宋体"/>
          <w:szCs w:val="21"/>
        </w:rPr>
        <w:t xml:space="preserve">热真空模拟试验系统具备产品表面温度监测和超温报警功能，具备真空度监测和报警功能。</w:t>
      </w:r>
      <w:r/>
    </w:p>
    <w:p>
      <w:pPr>
        <w:numPr>
          <w:ilvl w:val="0"/>
          <w:numId w:val="5"/>
        </w:numPr>
        <w:ind w:firstLine="289"/>
        <w:spacing w:line="360" w:lineRule="auto"/>
        <w:rPr>
          <w:rFonts w:ascii="宋体" w:hAnsi="宋体" w:cs="宋体"/>
          <w:b/>
          <w:szCs w:val="21"/>
          <w:lang w:val="en-GB"/>
        </w:rPr>
      </w:pPr>
      <w:r>
        <w:rPr>
          <w:rFonts w:hint="eastAsia" w:ascii="宋体" w:hAnsi="宋体" w:cs="宋体"/>
          <w:b/>
          <w:szCs w:val="21"/>
          <w:lang w:val="en-GB"/>
        </w:rPr>
        <w:t xml:space="preserve">真空容器</w:t>
      </w:r>
      <w:r/>
    </w:p>
    <w:p>
      <w:pPr>
        <w:numPr>
          <w:ilvl w:val="2"/>
          <w:numId w:val="6"/>
        </w:numPr>
        <w:ind w:hanging="693"/>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b/>
          <w:szCs w:val="21"/>
        </w:rPr>
        <w:t xml:space="preserve">真空容器尺寸：Ф3400mm（内径）*4000mm（直筒段）；</w:t>
      </w:r>
      <w:r/>
    </w:p>
    <w:p>
      <w:pPr>
        <w:numPr>
          <w:ilvl w:val="2"/>
          <w:numId w:val="6"/>
        </w:numPr>
        <w:ind w:hanging="693"/>
        <w:spacing w:line="360" w:lineRule="auto"/>
        <w:rPr>
          <w:rFonts w:ascii="宋体" w:hAnsi="宋体" w:cs="宋体"/>
          <w:szCs w:val="21"/>
        </w:rPr>
      </w:pPr>
      <w:r>
        <w:rPr>
          <w:rFonts w:hint="eastAsia" w:ascii="宋体" w:hAnsi="宋体" w:cs="宋体"/>
          <w:szCs w:val="21"/>
        </w:rPr>
        <w:t xml:space="preserve">罐体材料：不锈钢0Cr18Ni9；</w:t>
      </w:r>
      <w:r/>
    </w:p>
    <w:p>
      <w:pPr>
        <w:numPr>
          <w:ilvl w:val="2"/>
          <w:numId w:val="6"/>
        </w:numPr>
        <w:ind w:hanging="693"/>
        <w:spacing w:line="360" w:lineRule="auto"/>
        <w:rPr>
          <w:rFonts w:ascii="宋体" w:hAnsi="宋体" w:cs="宋体"/>
          <w:szCs w:val="21"/>
        </w:rPr>
      </w:pPr>
      <w:r>
        <w:rPr>
          <w:rFonts w:hint="eastAsia" w:ascii="宋体" w:hAnsi="宋体" w:cs="宋体"/>
          <w:szCs w:val="21"/>
        </w:rPr>
        <w:t xml:space="preserve">▲罐体安装方式：卧式结构，鞍座支撑，配大门自动开门装置及气动预紧机构；</w:t>
      </w:r>
      <w:r/>
    </w:p>
    <w:p>
      <w:pPr>
        <w:numPr>
          <w:ilvl w:val="2"/>
          <w:numId w:val="6"/>
        </w:numPr>
        <w:ind w:left="567" w:firstLine="0"/>
        <w:spacing w:line="360" w:lineRule="auto"/>
        <w:rPr>
          <w:rFonts w:ascii="宋体" w:hAnsi="宋体" w:cs="宋体"/>
          <w:szCs w:val="21"/>
        </w:rPr>
      </w:pPr>
      <w:r>
        <w:rPr>
          <w:rFonts w:hint="eastAsia" w:ascii="宋体" w:hAnsi="宋体" w:cs="宋体"/>
          <w:szCs w:val="21"/>
        </w:rPr>
        <w:t xml:space="preserve">真空容器内设置产品移动导轨，用于放置可移动产品转运小车（承重不小于500kg）；</w:t>
      </w:r>
      <w:r/>
    </w:p>
    <w:p>
      <w:pPr>
        <w:numPr>
          <w:ilvl w:val="2"/>
          <w:numId w:val="6"/>
        </w:numPr>
        <w:ind w:hanging="693"/>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真空容器内表面：采用抛光处理，粗糙度优于0.8微米；</w:t>
      </w:r>
      <w:r/>
    </w:p>
    <w:p>
      <w:pPr>
        <w:numPr>
          <w:ilvl w:val="2"/>
          <w:numId w:val="6"/>
        </w:numPr>
        <w:ind w:left="567" w:firstLine="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真空容器焊缝进行X射线探伤检验，并且容器上所有焊缝均要求采用氦质谱仪检漏（总漏率≤1×10</w:t>
      </w:r>
      <w:r>
        <w:rPr>
          <w:rFonts w:hint="eastAsia" w:ascii="宋体" w:hAnsi="宋体" w:cs="宋体"/>
          <w:szCs w:val="21"/>
          <w:vertAlign w:val="superscript"/>
        </w:rPr>
        <w:t xml:space="preserve">-9</w:t>
      </w:r>
      <w:r>
        <w:rPr>
          <w:rFonts w:hint="eastAsia" w:ascii="宋体" w:hAnsi="宋体" w:cs="宋体"/>
          <w:szCs w:val="21"/>
        </w:rPr>
        <w:t xml:space="preserve">Pa·m³/s），提供相应报告证书；</w:t>
      </w:r>
      <w:r/>
    </w:p>
    <w:p>
      <w:pPr>
        <w:numPr>
          <w:ilvl w:val="2"/>
          <w:numId w:val="6"/>
        </w:numPr>
        <w:ind w:left="567" w:firstLine="0"/>
        <w:spacing w:line="360" w:lineRule="auto"/>
        <w:rPr>
          <w:rFonts w:ascii="宋体" w:hAnsi="宋体" w:cs="宋体"/>
          <w:szCs w:val="21"/>
        </w:rPr>
      </w:pPr>
      <w:r>
        <w:rPr>
          <w:rFonts w:hint="eastAsia" w:ascii="宋体" w:hAnsi="宋体" w:cs="宋体"/>
          <w:szCs w:val="21"/>
        </w:rPr>
        <w:t xml:space="preserve">真空容器及所有罐内部件必须清洁、无油；</w:t>
      </w:r>
      <w:r/>
    </w:p>
    <w:p>
      <w:pPr>
        <w:numPr>
          <w:ilvl w:val="2"/>
          <w:numId w:val="6"/>
        </w:numPr>
        <w:ind w:hanging="693"/>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真空容器配置3个观察窗，可视直径Φ200mm，罐门1个，筒体侧面配置对视2个观察窗；</w:t>
      </w:r>
      <w:r/>
    </w:p>
    <w:p>
      <w:pPr>
        <w:numPr>
          <w:ilvl w:val="2"/>
          <w:numId w:val="6"/>
        </w:numPr>
        <w:ind w:hanging="693"/>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真空容器两侧留置航天器专用穿舱接口法兰（DN250，数量不少于10个），其中，按用户要求配置高频插座、低频插座、电源插座的法兰各一个。法兰低频、高频穿舱引线详见下表，并为每块法兰配置一块对应热沉的涂黑漆遮挡板。</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161"/>
        <w:gridCol w:w="2226"/>
        <w:gridCol w:w="2126"/>
      </w:tblGrid>
      <w:tr>
        <w:trPr>
          <w:jc w:val="center"/>
        </w:trPr>
        <w:tc>
          <w:tcPr>
            <w:tcW w:w="7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3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引线规格</w:t>
            </w:r>
            <w:r/>
          </w:p>
        </w:tc>
        <w:tc>
          <w:tcPr>
            <w:tcW w:w="2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总通道数</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Pr>
        <w:tc>
          <w:tcPr>
            <w:tcW w:w="704" w:type="dxa"/>
            <w:vAlign w:val="center"/>
            <w:textDirection w:val="lrTb"/>
            <w:noWrap w:val="false"/>
          </w:tcPr>
          <w:p>
            <w:pPr>
              <w:pStyle w:val="807"/>
              <w:numPr>
                <w:ilvl w:val="0"/>
                <w:numId w:val="7"/>
              </w:numPr>
              <w:jc w:val="center"/>
              <w:spacing w:line="360" w:lineRule="auto"/>
              <w:rPr>
                <w:sz w:val="21"/>
                <w:szCs w:val="21"/>
              </w:rPr>
            </w:pPr>
            <w:r>
              <w:rPr>
                <w:sz w:val="21"/>
                <w:szCs w:val="21"/>
              </w:rPr>
            </w:r>
            <w:r/>
          </w:p>
        </w:tc>
        <w:tc>
          <w:tcPr>
            <w:tcW w:w="3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低频,单芯额定电流≥5A</w:t>
            </w:r>
            <w:r/>
          </w:p>
        </w:tc>
        <w:tc>
          <w:tcPr>
            <w:tcW w:w="2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55芯 8只</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300路热电偶数采</w:t>
            </w:r>
            <w:r/>
          </w:p>
        </w:tc>
      </w:tr>
      <w:tr>
        <w:trPr>
          <w:jc w:val="center"/>
        </w:trPr>
        <w:tc>
          <w:tcPr>
            <w:tcW w:w="704" w:type="dxa"/>
            <w:vAlign w:val="center"/>
            <w:textDirection w:val="lrTb"/>
            <w:noWrap w:val="false"/>
          </w:tcPr>
          <w:p>
            <w:pPr>
              <w:pStyle w:val="807"/>
              <w:numPr>
                <w:ilvl w:val="0"/>
                <w:numId w:val="7"/>
              </w:numPr>
              <w:jc w:val="center"/>
              <w:spacing w:line="360" w:lineRule="auto"/>
              <w:rPr>
                <w:sz w:val="21"/>
                <w:szCs w:val="21"/>
              </w:rPr>
            </w:pPr>
            <w:r>
              <w:rPr>
                <w:sz w:val="21"/>
                <w:szCs w:val="21"/>
              </w:rPr>
            </w:r>
            <w:r/>
          </w:p>
        </w:tc>
        <w:tc>
          <w:tcPr>
            <w:tcW w:w="3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低频,单芯额定电流≥5A</w:t>
            </w:r>
            <w:r/>
          </w:p>
        </w:tc>
        <w:tc>
          <w:tcPr>
            <w:tcW w:w="2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55芯 8只；</w:t>
            </w:r>
            <w:r/>
          </w:p>
          <w:p>
            <w:pPr>
              <w:jc w:val="center"/>
              <w:spacing w:line="360" w:lineRule="auto"/>
              <w:rPr>
                <w:rFonts w:ascii="宋体" w:hAnsi="宋体" w:cs="宋体"/>
                <w:szCs w:val="21"/>
              </w:rPr>
            </w:pPr>
            <w:r>
              <w:rPr>
                <w:rFonts w:hint="eastAsia" w:ascii="宋体" w:hAnsi="宋体" w:cs="宋体"/>
                <w:szCs w:val="21"/>
              </w:rPr>
              <w:t xml:space="preserve">92芯 4只</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用户测试</w:t>
            </w:r>
            <w:r/>
          </w:p>
        </w:tc>
      </w:tr>
      <w:tr>
        <w:trPr>
          <w:jc w:val="center"/>
        </w:trPr>
        <w:tc>
          <w:tcPr>
            <w:tcW w:w="704" w:type="dxa"/>
            <w:vAlign w:val="center"/>
            <w:textDirection w:val="lrTb"/>
            <w:noWrap w:val="false"/>
          </w:tcPr>
          <w:p>
            <w:pPr>
              <w:pStyle w:val="807"/>
              <w:numPr>
                <w:ilvl w:val="0"/>
                <w:numId w:val="7"/>
              </w:numPr>
              <w:jc w:val="center"/>
              <w:spacing w:line="360" w:lineRule="auto"/>
              <w:rPr>
                <w:sz w:val="21"/>
                <w:szCs w:val="21"/>
              </w:rPr>
            </w:pPr>
            <w:r>
              <w:rPr>
                <w:sz w:val="21"/>
                <w:szCs w:val="21"/>
              </w:rPr>
            </w:r>
            <w:r/>
          </w:p>
        </w:tc>
        <w:tc>
          <w:tcPr>
            <w:tcW w:w="3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低频,单芯额定电流≥5A</w:t>
            </w:r>
            <w:r/>
          </w:p>
        </w:tc>
        <w:tc>
          <w:tcPr>
            <w:tcW w:w="2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55芯，8只</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200路程控电源</w:t>
            </w:r>
            <w:r/>
          </w:p>
        </w:tc>
      </w:tr>
      <w:tr>
        <w:trPr>
          <w:jc w:val="center"/>
        </w:trPr>
        <w:tc>
          <w:tcPr>
            <w:tcW w:w="704" w:type="dxa"/>
            <w:vAlign w:val="center"/>
            <w:textDirection w:val="lrTb"/>
            <w:noWrap w:val="false"/>
          </w:tcPr>
          <w:p>
            <w:pPr>
              <w:pStyle w:val="807"/>
              <w:numPr>
                <w:ilvl w:val="0"/>
                <w:numId w:val="7"/>
              </w:numPr>
              <w:jc w:val="center"/>
              <w:spacing w:line="360" w:lineRule="auto"/>
              <w:rPr>
                <w:sz w:val="21"/>
                <w:szCs w:val="21"/>
              </w:rPr>
            </w:pPr>
            <w:r>
              <w:rPr>
                <w:sz w:val="21"/>
                <w:szCs w:val="21"/>
              </w:rPr>
            </w:r>
            <w:r/>
          </w:p>
        </w:tc>
        <w:tc>
          <w:tcPr>
            <w:tcW w:w="3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高频，SMA</w:t>
            </w:r>
            <w:r/>
          </w:p>
        </w:tc>
        <w:tc>
          <w:tcPr>
            <w:tcW w:w="2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30</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18GHz，国产</w:t>
            </w:r>
            <w:r/>
          </w:p>
        </w:tc>
      </w:tr>
    </w:tbl>
    <w:p>
      <w:pPr>
        <w:numPr>
          <w:ilvl w:val="2"/>
          <w:numId w:val="6"/>
        </w:numPr>
        <w:ind w:hanging="693"/>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真空容器端部中心位置预留Φ500mm平行光管法兰1个，为法兰配置对应热沉的涂黑漆遮挡板。</w:t>
      </w:r>
      <w:r/>
    </w:p>
    <w:p>
      <w:pPr>
        <w:numPr>
          <w:ilvl w:val="2"/>
          <w:numId w:val="6"/>
        </w:numPr>
        <w:ind w:left="567" w:firstLine="0"/>
        <w:spacing w:line="360" w:lineRule="auto"/>
        <w:rPr>
          <w:rFonts w:ascii="宋体" w:hAnsi="宋体" w:cs="宋体"/>
          <w:szCs w:val="21"/>
        </w:rPr>
      </w:pPr>
      <w:r>
        <w:rPr>
          <w:rFonts w:hint="eastAsia" w:ascii="宋体" w:hAnsi="宋体" w:cs="宋体"/>
          <w:szCs w:val="21"/>
        </w:rPr>
        <w:t xml:space="preserve">容器内配置至少3个低压照明灯；</w:t>
      </w:r>
      <w:r/>
    </w:p>
    <w:p>
      <w:pPr>
        <w:numPr>
          <w:ilvl w:val="2"/>
          <w:numId w:val="6"/>
        </w:numPr>
        <w:ind w:left="567" w:firstLine="0"/>
        <w:spacing w:line="360" w:lineRule="auto"/>
        <w:rPr>
          <w:rFonts w:ascii="宋体" w:hAnsi="宋体" w:cs="宋体"/>
          <w:szCs w:val="21"/>
        </w:rPr>
      </w:pPr>
      <w:r>
        <w:rPr>
          <w:rFonts w:hint="eastAsia" w:ascii="宋体" w:hAnsi="宋体" w:cs="宋体"/>
          <w:szCs w:val="21"/>
        </w:rPr>
        <w:t xml:space="preserve">容器内不得出现连接液体管路的活接头。</w:t>
      </w:r>
      <w:r/>
    </w:p>
    <w:p>
      <w:pPr>
        <w:numPr>
          <w:ilvl w:val="2"/>
          <w:numId w:val="6"/>
        </w:numPr>
        <w:ind w:hanging="693"/>
        <w:spacing w:line="360" w:lineRule="auto"/>
        <w:rPr>
          <w:rFonts w:ascii="宋体" w:hAnsi="宋体" w:cs="宋体"/>
          <w:szCs w:val="21"/>
        </w:rPr>
      </w:pPr>
      <w:r>
        <w:rPr>
          <w:rFonts w:hint="eastAsia" w:ascii="宋体" w:hAnsi="宋体" w:cs="宋体"/>
          <w:szCs w:val="21"/>
        </w:rPr>
        <w:t xml:space="preserve">罐内配置除污部件，可将污染物及时清理，确保系统正常工作，减少交叉污染，提高系统清洁度。</w:t>
      </w:r>
      <w:r/>
    </w:p>
    <w:p>
      <w:pPr>
        <w:numPr>
          <w:ilvl w:val="0"/>
          <w:numId w:val="5"/>
        </w:numPr>
        <w:ind w:firstLine="289"/>
        <w:spacing w:line="360" w:lineRule="auto"/>
        <w:rPr>
          <w:rFonts w:ascii="宋体" w:hAnsi="宋体" w:cs="宋体"/>
          <w:b/>
          <w:szCs w:val="21"/>
          <w:lang w:val="en-GB"/>
        </w:rPr>
      </w:pPr>
      <w:r>
        <w:rPr>
          <w:rFonts w:hint="eastAsia" w:ascii="宋体" w:hAnsi="宋体" w:cs="宋体"/>
          <w:b/>
          <w:szCs w:val="21"/>
          <w:lang w:val="en-GB"/>
        </w:rPr>
        <w:t xml:space="preserve">温度系统</w:t>
      </w:r>
      <w:r/>
    </w:p>
    <w:p>
      <w:pPr>
        <w:ind w:firstLine="420"/>
        <w:spacing w:line="360" w:lineRule="auto"/>
        <w:rPr>
          <w:rFonts w:ascii="宋体" w:hAnsi="宋体" w:cs="宋体"/>
          <w:szCs w:val="21"/>
        </w:rPr>
      </w:pPr>
      <w:r>
        <w:rPr>
          <w:rFonts w:hint="eastAsia" w:ascii="宋体" w:hAnsi="宋体" w:cs="宋体"/>
          <w:szCs w:val="21"/>
        </w:rPr>
        <w:t xml:space="preserve">温度系统由热沉、冷板等构成，采用液氮+红外加热的温控方式，实现试件高低温控制，冷源由液氮换热于热沉，由热沉辐射试件降温；加热靠红外加热方式，红外热笼由直流供电。</w:t>
      </w:r>
      <w:r/>
    </w:p>
    <w:p>
      <w:pPr>
        <w:numPr>
          <w:ilvl w:val="0"/>
          <w:numId w:val="8"/>
        </w:numPr>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热沉尺寸：热沉内径3000mm，长4000mm，热沉分区控制，红外笼φ800mm×1200mm,邮筒型；</w:t>
      </w:r>
      <w:r/>
    </w:p>
    <w:p>
      <w:pPr>
        <w:numPr>
          <w:ilvl w:val="0"/>
          <w:numId w:val="8"/>
        </w:numPr>
        <w:spacing w:line="360" w:lineRule="auto"/>
        <w:rPr>
          <w:rFonts w:ascii="宋体" w:hAnsi="宋体" w:cs="宋体"/>
          <w:szCs w:val="21"/>
        </w:rPr>
      </w:pPr>
      <w:r>
        <w:rPr>
          <w:rFonts w:hint="eastAsia" w:ascii="宋体" w:hAnsi="宋体" w:cs="宋体"/>
          <w:szCs w:val="21"/>
        </w:rPr>
        <w:t xml:space="preserve">★热沉温度：</w:t>
      </w:r>
      <w:r>
        <w:rPr>
          <w:rFonts w:hint="eastAsia" w:ascii="宋体" w:hAnsi="宋体" w:cs="宋体"/>
          <w:bCs/>
          <w:szCs w:val="21"/>
        </w:rPr>
        <w:t xml:space="preserve">≤</w:t>
      </w:r>
      <w:r>
        <w:rPr>
          <w:rFonts w:hint="eastAsia" w:ascii="宋体" w:hAnsi="宋体" w:cs="宋体"/>
          <w:szCs w:val="21"/>
        </w:rPr>
        <w:t xml:space="preserve">100K；</w:t>
      </w:r>
      <w:r/>
    </w:p>
    <w:p>
      <w:pPr>
        <w:numPr>
          <w:ilvl w:val="0"/>
          <w:numId w:val="8"/>
        </w:numPr>
        <w:spacing w:line="360" w:lineRule="auto"/>
        <w:rPr>
          <w:rFonts w:ascii="宋体" w:hAnsi="宋体" w:cs="宋体"/>
          <w:szCs w:val="21"/>
        </w:rPr>
      </w:pPr>
      <w:r>
        <w:rPr>
          <w:rFonts w:hint="eastAsia" w:ascii="宋体" w:hAnsi="宋体" w:cs="宋体"/>
          <w:szCs w:val="21"/>
        </w:rPr>
        <w:t xml:space="preserve">热沉组成：筒体热沉、大门热沉端部热沉及防污染板；</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热沉结构：采用不锈钢管焊接铜翅片或不锈钢胀板式 热沉；热沉骨架必须有足够的强度和刚度以承受热沉的重量，同时满足绝热安装要求；</w:t>
      </w:r>
      <w:r/>
    </w:p>
    <w:p>
      <w:pPr>
        <w:numPr>
          <w:ilvl w:val="0"/>
          <w:numId w:val="8"/>
        </w:numPr>
        <w:spacing w:line="360" w:lineRule="auto"/>
        <w:rPr>
          <w:rFonts w:ascii="宋体" w:hAnsi="宋体" w:cs="宋体"/>
          <w:szCs w:val="21"/>
        </w:rPr>
      </w:pPr>
      <w:r>
        <w:rPr>
          <w:rFonts w:hint="eastAsia" w:ascii="宋体" w:hAnsi="宋体" w:cs="宋体"/>
          <w:szCs w:val="21"/>
        </w:rPr>
        <w:t xml:space="preserve">热沉外安装不锈钢薄板防辐射屏；</w:t>
      </w:r>
      <w:r/>
    </w:p>
    <w:p>
      <w:pPr>
        <w:numPr>
          <w:ilvl w:val="0"/>
          <w:numId w:val="8"/>
        </w:numPr>
        <w:spacing w:line="360" w:lineRule="auto"/>
        <w:rPr>
          <w:rFonts w:ascii="宋体" w:hAnsi="宋体" w:cs="宋体"/>
          <w:szCs w:val="21"/>
        </w:rPr>
      </w:pPr>
      <w:r>
        <w:rPr>
          <w:rFonts w:hint="eastAsia" w:ascii="宋体" w:hAnsi="宋体" w:cs="宋体"/>
          <w:szCs w:val="21"/>
        </w:rPr>
        <w:t xml:space="preserve">热沉应预留测试线安全过孔，孔位与测试法兰口对应，并做防护措施；</w:t>
      </w:r>
      <w:r/>
    </w:p>
    <w:p>
      <w:pPr>
        <w:numPr>
          <w:ilvl w:val="0"/>
          <w:numId w:val="8"/>
        </w:numPr>
        <w:spacing w:line="360" w:lineRule="auto"/>
        <w:rPr>
          <w:rFonts w:ascii="宋体" w:hAnsi="宋体" w:cs="宋体"/>
          <w:szCs w:val="21"/>
        </w:rPr>
      </w:pPr>
      <w:r>
        <w:rPr>
          <w:rFonts w:hint="eastAsia" w:ascii="宋体" w:hAnsi="宋体" w:cs="宋体"/>
          <w:szCs w:val="21"/>
        </w:rPr>
        <w:t xml:space="preserve">热沉具备可拆卸功能，便于维护；</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热沉管路组焊后，各焊缝需认真清洗，然后用氦质谱仪检漏，确认不漏后，再作冷热冲击试验，再进行氦质谱检漏；</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热沉进行氦质谱仪检漏，提供相应报告证书；</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热沉表面喷涂专用航天黑漆，太阳吸收系数≥0.95、半球发射率≥0.90的黑漆，且在-173℃～+135℃温度范围内不脱落，提供检定证书； </w:t>
      </w:r>
      <w:r/>
    </w:p>
    <w:p>
      <w:pPr>
        <w:numPr>
          <w:ilvl w:val="0"/>
          <w:numId w:val="8"/>
        </w:numPr>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冷板尺寸： ≥800 mm（宽）×1200 mm（长），一块； </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冷板材料：冷板主体材料为铝合金，冷板可拆除，可移动（双导轨）；</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冷板平面度：优于0.1/（100mm×100mm）；</w:t>
      </w:r>
      <w:r/>
    </w:p>
    <w:p>
      <w:pPr>
        <w:numPr>
          <w:ilvl w:val="0"/>
          <w:numId w:val="8"/>
        </w:numPr>
        <w:spacing w:line="360" w:lineRule="auto"/>
        <w:rPr>
          <w:rFonts w:ascii="宋体" w:hAnsi="宋体" w:cs="宋体"/>
          <w:szCs w:val="21"/>
        </w:rPr>
      </w:pPr>
      <w:r>
        <w:rPr>
          <w:rFonts w:hint="eastAsia" w:ascii="宋体" w:hAnsi="宋体" w:cs="宋体"/>
          <w:szCs w:val="21"/>
        </w:rPr>
        <w:t xml:space="preserve">冷板表面要求：表面要求均布产品安装螺纹孔（100mm×100mm,M6）；</w:t>
      </w:r>
      <w:r/>
    </w:p>
    <w:p>
      <w:pPr>
        <w:numPr>
          <w:ilvl w:val="0"/>
          <w:numId w:val="8"/>
        </w:numPr>
        <w:spacing w:line="360" w:lineRule="auto"/>
        <w:rPr>
          <w:rFonts w:ascii="宋体" w:hAnsi="宋体" w:cs="宋体"/>
          <w:szCs w:val="21"/>
        </w:rPr>
      </w:pPr>
      <w:r>
        <w:rPr>
          <w:rFonts w:hint="eastAsia" w:ascii="宋体" w:hAnsi="宋体" w:cs="宋体"/>
          <w:szCs w:val="21"/>
        </w:rPr>
        <w:t xml:space="preserve">★冷板温度范围：</w:t>
      </w:r>
      <w:r>
        <w:rPr>
          <w:rFonts w:hint="eastAsia" w:ascii="宋体" w:hAnsi="宋体" w:cs="宋体"/>
          <w:bCs/>
          <w:szCs w:val="21"/>
        </w:rPr>
        <w:t xml:space="preserve">≤</w:t>
      </w:r>
      <w:r>
        <w:rPr>
          <w:rFonts w:hint="eastAsia" w:ascii="宋体" w:hAnsi="宋体" w:cs="宋体"/>
          <w:szCs w:val="21"/>
        </w:rPr>
        <w:t xml:space="preserve">100K； </w:t>
      </w:r>
      <w:r/>
    </w:p>
    <w:p>
      <w:pPr>
        <w:numPr>
          <w:ilvl w:val="0"/>
          <w:numId w:val="8"/>
        </w:numPr>
        <w:spacing w:line="360" w:lineRule="auto"/>
        <w:rPr>
          <w:rFonts w:ascii="宋体" w:hAnsi="宋体" w:cs="宋体"/>
          <w:szCs w:val="21"/>
        </w:rPr>
      </w:pPr>
      <w:r>
        <w:rPr>
          <w:rFonts w:hint="eastAsia" w:ascii="宋体" w:hAnsi="宋体" w:cs="宋体"/>
          <w:szCs w:val="21"/>
        </w:rPr>
        <w:t xml:space="preserve">冷板温度均匀度：≤±3K；</w:t>
      </w:r>
      <w:r/>
    </w:p>
    <w:p>
      <w:pPr>
        <w:numPr>
          <w:ilvl w:val="0"/>
          <w:numId w:val="8"/>
        </w:numPr>
        <w:spacing w:line="360" w:lineRule="auto"/>
        <w:rPr>
          <w:rFonts w:ascii="宋体" w:hAnsi="宋体" w:cs="宋体"/>
          <w:szCs w:val="21"/>
        </w:rPr>
      </w:pPr>
      <w:r>
        <w:rPr>
          <w:rFonts w:hint="eastAsia" w:ascii="宋体" w:hAnsi="宋体" w:cs="宋体"/>
          <w:szCs w:val="21"/>
        </w:rPr>
        <w:t xml:space="preserve">冷板承重：≥200kg；</w:t>
      </w:r>
      <w:r/>
    </w:p>
    <w:p>
      <w:pPr>
        <w:numPr>
          <w:ilvl w:val="0"/>
          <w:numId w:val="8"/>
        </w:numPr>
        <w:spacing w:line="360" w:lineRule="auto"/>
        <w:rPr>
          <w:rFonts w:ascii="宋体" w:hAnsi="宋体" w:cs="宋体"/>
          <w:szCs w:val="21"/>
        </w:rPr>
      </w:pPr>
      <w:r>
        <w:rPr>
          <w:rFonts w:hint="eastAsia" w:ascii="宋体" w:hAnsi="宋体" w:cs="宋体"/>
          <w:szCs w:val="21"/>
        </w:rPr>
        <w:t xml:space="preserve">加热笼结构：符合热平衡试验需求，与热沉及产品的距离保持合理比例，加热笼根据热沉出线孔位置预留过孔线，并做线缆防护；</w:t>
      </w:r>
      <w:r/>
    </w:p>
    <w:p>
      <w:pPr>
        <w:numPr>
          <w:ilvl w:val="0"/>
          <w:numId w:val="8"/>
        </w:num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加热笼分区设计：加热笼对应独立的程控电源，分区可独立控制，具备热平衡和热真空功能；具备可拆卸功能，便于维护；</w:t>
      </w:r>
      <w:r/>
    </w:p>
    <w:p>
      <w:pPr>
        <w:numPr>
          <w:ilvl w:val="0"/>
          <w:numId w:val="5"/>
        </w:numPr>
        <w:ind w:firstLine="289"/>
        <w:spacing w:line="360" w:lineRule="auto"/>
        <w:rPr>
          <w:rFonts w:ascii="宋体" w:hAnsi="宋体" w:cs="宋体"/>
          <w:b/>
          <w:szCs w:val="21"/>
          <w:lang w:val="en-GB"/>
        </w:rPr>
      </w:pPr>
      <w:r>
        <w:rPr>
          <w:rFonts w:hint="eastAsia" w:ascii="宋体" w:hAnsi="宋体" w:cs="宋体"/>
          <w:b/>
          <w:szCs w:val="21"/>
          <w:lang w:val="en-GB"/>
        </w:rPr>
        <w:t xml:space="preserve">真空系统</w:t>
      </w:r>
      <w:r/>
    </w:p>
    <w:p>
      <w:pPr>
        <w:ind w:firstLine="420"/>
        <w:spacing w:line="360" w:lineRule="auto"/>
        <w:rPr>
          <w:rFonts w:ascii="宋体" w:hAnsi="宋体" w:cs="宋体"/>
          <w:szCs w:val="21"/>
        </w:rPr>
      </w:pPr>
      <w:r>
        <w:rPr>
          <w:rFonts w:hint="eastAsia" w:ascii="宋体" w:hAnsi="宋体" w:cs="宋体"/>
          <w:szCs w:val="21"/>
        </w:rPr>
        <w:t xml:space="preserve">真空系统主要由干泵、分子泵、低温泵等组成，选择洁净无油的抽气方式，确保为真空容器提供无油无污染的洁净真空环境。</w:t>
      </w:r>
      <w:r/>
    </w:p>
    <w:p>
      <w:pPr>
        <w:numPr>
          <w:ilvl w:val="0"/>
          <w:numId w:val="9"/>
        </w:numPr>
        <w:ind w:left="0" w:firstLine="529"/>
        <w:spacing w:line="360" w:lineRule="auto"/>
        <w:rPr>
          <w:rFonts w:ascii="宋体" w:hAnsi="宋体" w:cs="宋体"/>
          <w:szCs w:val="21"/>
        </w:rPr>
      </w:pPr>
      <w:r>
        <w:rPr>
          <w:rFonts w:hint="eastAsia" w:ascii="宋体" w:hAnsi="宋体" w:cs="宋体"/>
          <w:szCs w:val="21"/>
        </w:rPr>
        <w:t xml:space="preserve">真空系统是通过抽气系统来对容器抽气，保证容器能够达到技术指标所确定的真空度。真空系统包括粗抽系统、分子泵系统、低温泵系统、复压系统、真空测量系统及阀门集成管路系统等分系统。</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b/>
          <w:szCs w:val="21"/>
        </w:rPr>
        <w:t xml:space="preserve"> 空载</w:t>
      </w:r>
      <w:r>
        <w:rPr>
          <w:rFonts w:hint="eastAsia" w:ascii="宋体" w:hAnsi="宋体" w:cs="宋体"/>
          <w:szCs w:val="21"/>
        </w:rPr>
        <w:t xml:space="preserve">真空度：空载常温(20℃～30℃)，优于5×10</w:t>
      </w:r>
      <w:r>
        <w:rPr>
          <w:rFonts w:hint="eastAsia" w:ascii="宋体" w:hAnsi="宋体" w:cs="宋体"/>
          <w:szCs w:val="21"/>
          <w:vertAlign w:val="superscript"/>
        </w:rPr>
        <w:t xml:space="preserve">-4</w:t>
      </w:r>
      <w:r>
        <w:rPr>
          <w:rFonts w:hint="eastAsia" w:ascii="宋体" w:hAnsi="宋体" w:cs="宋体"/>
          <w:szCs w:val="21"/>
        </w:rPr>
        <w:t xml:space="preserve">Pa；</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b/>
          <w:szCs w:val="21"/>
        </w:rPr>
        <w:t xml:space="preserve"> </w:t>
      </w:r>
      <w:r>
        <w:rPr>
          <w:rFonts w:hint="eastAsia" w:ascii="宋体" w:hAnsi="宋体" w:cs="宋体"/>
          <w:szCs w:val="21"/>
        </w:rPr>
        <w:t xml:space="preserve">极限真空度：空载常温(20℃～30℃)，优于5×10</w:t>
      </w:r>
      <w:r>
        <w:rPr>
          <w:rFonts w:hint="eastAsia" w:ascii="宋体" w:hAnsi="宋体" w:cs="宋体"/>
          <w:szCs w:val="21"/>
          <w:vertAlign w:val="superscript"/>
        </w:rPr>
        <w:t xml:space="preserve">-5</w:t>
      </w:r>
      <w:r>
        <w:rPr>
          <w:rFonts w:hint="eastAsia" w:ascii="宋体" w:hAnsi="宋体" w:cs="宋体"/>
          <w:szCs w:val="21"/>
        </w:rPr>
        <w:t xml:space="preserve">Pa；</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 工作真空度：优于1.33×10</w:t>
      </w:r>
      <w:r>
        <w:rPr>
          <w:rFonts w:hint="eastAsia" w:ascii="宋体" w:hAnsi="宋体" w:cs="宋体"/>
          <w:szCs w:val="21"/>
          <w:vertAlign w:val="superscript"/>
        </w:rPr>
        <w:t xml:space="preserve">-3</w:t>
      </w:r>
      <w:r>
        <w:rPr>
          <w:rFonts w:hint="eastAsia" w:ascii="宋体" w:hAnsi="宋体" w:cs="宋体"/>
          <w:szCs w:val="21"/>
        </w:rPr>
        <w:t xml:space="preserve">Pa； </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系统采用清洁无油的真空系统，低温泵采用</w:t>
      </w:r>
      <w:r>
        <w:rPr>
          <w:rFonts w:hint="eastAsia" w:ascii="宋体" w:hAnsi="宋体" w:cs="宋体"/>
          <w:szCs w:val="21"/>
          <w:lang w:val="en-US" w:eastAsia="zh-CN"/>
        </w:rPr>
        <w:t xml:space="preserve">优质</w:t>
      </w:r>
      <w:r>
        <w:rPr>
          <w:rFonts w:hint="eastAsia" w:ascii="宋体" w:hAnsi="宋体" w:cs="宋体"/>
          <w:szCs w:val="21"/>
        </w:rPr>
        <w:t xml:space="preserve">的低温泵；低温泵主抽系统配置不小于2套DN500mm口径，抽速10000L/s的自屏蔽低温泵；</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分子泵辅抽系统采用</w:t>
      </w:r>
      <w:r>
        <w:rPr>
          <w:rFonts w:hint="eastAsia" w:ascii="宋体" w:hAnsi="宋体" w:cs="宋体"/>
          <w:szCs w:val="21"/>
          <w:lang w:val="en-US" w:eastAsia="zh-CN"/>
        </w:rPr>
        <w:t xml:space="preserve">优质</w:t>
      </w:r>
      <w:r>
        <w:rPr>
          <w:rFonts w:hint="eastAsia" w:ascii="宋体" w:hAnsi="宋体" w:cs="宋体"/>
          <w:szCs w:val="21"/>
        </w:rPr>
        <w:t xml:space="preserve">的分子泵，至少配置2台抽速不小于2000L/s的分子泵；</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粗抽系统为无油罗茨干泵机组，配置不小于2200/650m</w:t>
      </w:r>
      <w:r>
        <w:rPr>
          <w:rFonts w:hint="eastAsia" w:ascii="宋体" w:hAnsi="宋体" w:cs="宋体"/>
          <w:szCs w:val="21"/>
          <w:vertAlign w:val="superscript"/>
        </w:rPr>
        <w:t xml:space="preserve">3</w:t>
      </w:r>
      <w:r>
        <w:rPr>
          <w:rFonts w:hint="eastAsia" w:ascii="宋体" w:hAnsi="宋体" w:cs="宋体"/>
          <w:szCs w:val="21"/>
        </w:rPr>
        <w:t xml:space="preserve">/h抽速，数量1台；</w:t>
      </w:r>
      <w:r/>
    </w:p>
    <w:p>
      <w:pPr>
        <w:numPr>
          <w:ilvl w:val="0"/>
          <w:numId w:val="9"/>
        </w:numPr>
        <w:ind w:left="141"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低温泵和分子泵共用前级干泵，采用</w:t>
      </w:r>
      <w:r>
        <w:rPr>
          <w:rFonts w:hint="eastAsia" w:ascii="宋体" w:hAnsi="宋体" w:cs="宋体"/>
          <w:szCs w:val="21"/>
          <w:lang w:val="en-US" w:eastAsia="zh-CN"/>
        </w:rPr>
        <w:t xml:space="preserve">优质</w:t>
      </w:r>
      <w:r>
        <w:rPr>
          <w:rFonts w:hint="eastAsia" w:ascii="宋体" w:hAnsi="宋体" w:cs="宋体"/>
          <w:szCs w:val="21"/>
        </w:rPr>
        <w:t xml:space="preserve">的干泵，配置一套抽速为100m</w:t>
      </w:r>
      <w:r>
        <w:rPr>
          <w:rFonts w:hint="eastAsia" w:ascii="宋体" w:hAnsi="宋体" w:cs="宋体"/>
          <w:szCs w:val="21"/>
          <w:vertAlign w:val="superscript"/>
        </w:rPr>
        <w:t xml:space="preserve">3</w:t>
      </w:r>
      <w:r>
        <w:rPr>
          <w:rFonts w:hint="eastAsia" w:ascii="宋体" w:hAnsi="宋体" w:cs="宋体"/>
          <w:szCs w:val="21"/>
        </w:rPr>
        <w:t xml:space="preserve">/h的干泵机组用于前级排气；</w:t>
      </w:r>
      <w:r/>
    </w:p>
    <w:p>
      <w:pPr>
        <w:numPr>
          <w:ilvl w:val="0"/>
          <w:numId w:val="9"/>
        </w:numPr>
        <w:ind w:left="141"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抽气系统用来保证容器能够达到技术指标所确定的真空度，该系统主要由低温泵、分子泵、粗抽机组、真空计（不少于三套）、压力控制系统（可控压力，质量流量计）、真空阀门管道等组成。采用无油真空系统。</w:t>
      </w:r>
      <w:r/>
    </w:p>
    <w:p>
      <w:pPr>
        <w:numPr>
          <w:ilvl w:val="0"/>
          <w:numId w:val="9"/>
        </w:numPr>
        <w:ind w:left="141"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主阀选用国内著名公司的插板阀；</w:t>
      </w:r>
      <w:r/>
    </w:p>
    <w:p>
      <w:pPr>
        <w:numPr>
          <w:ilvl w:val="0"/>
          <w:numId w:val="9"/>
        </w:numPr>
        <w:ind w:left="141"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配备检漏专用接口；</w:t>
      </w:r>
      <w:r/>
    </w:p>
    <w:p>
      <w:pPr>
        <w:numPr>
          <w:ilvl w:val="0"/>
          <w:numId w:val="9"/>
        </w:numPr>
        <w:ind w:left="141" w:firstLine="420"/>
        <w:spacing w:line="360" w:lineRule="auto"/>
        <w:rPr>
          <w:rFonts w:ascii="宋体" w:hAnsi="宋体" w:cs="宋体"/>
          <w:szCs w:val="21"/>
        </w:rPr>
      </w:pPr>
      <w:r>
        <w:rPr>
          <w:rFonts w:hint="eastAsia" w:ascii="宋体" w:hAnsi="宋体" w:cs="宋体"/>
          <w:szCs w:val="21"/>
        </w:rPr>
        <w:t xml:space="preserve">★真空速率：</w:t>
      </w:r>
      <w:r/>
    </w:p>
    <w:p>
      <w:pPr>
        <w:pStyle w:val="807"/>
        <w:numPr>
          <w:ilvl w:val="1"/>
          <w:numId w:val="9"/>
        </w:numPr>
        <w:spacing w:line="360" w:lineRule="auto"/>
        <w:rPr>
          <w:sz w:val="21"/>
          <w:szCs w:val="21"/>
        </w:rPr>
      </w:pPr>
      <w:r>
        <w:rPr>
          <w:rFonts w:hint="eastAsia"/>
          <w:sz w:val="21"/>
          <w:szCs w:val="21"/>
        </w:rPr>
        <w:t xml:space="preserve">在常温、空载条件下，真空度从大气～5.0×10</w:t>
      </w:r>
      <w:r>
        <w:rPr>
          <w:rFonts w:hint="eastAsia"/>
          <w:sz w:val="21"/>
          <w:szCs w:val="21"/>
          <w:vertAlign w:val="superscript"/>
        </w:rPr>
        <w:t xml:space="preserve">-3</w:t>
      </w:r>
      <w:r>
        <w:rPr>
          <w:rFonts w:hint="eastAsia"/>
          <w:sz w:val="21"/>
          <w:szCs w:val="21"/>
        </w:rPr>
        <w:t xml:space="preserve">Pa所需时间≤2h;</w:t>
      </w:r>
      <w:r/>
    </w:p>
    <w:p>
      <w:pPr>
        <w:pStyle w:val="807"/>
        <w:numPr>
          <w:ilvl w:val="1"/>
          <w:numId w:val="9"/>
        </w:numPr>
        <w:spacing w:line="360" w:lineRule="auto"/>
        <w:rPr>
          <w:sz w:val="21"/>
          <w:szCs w:val="21"/>
        </w:rPr>
      </w:pPr>
      <w:r>
        <w:rPr>
          <w:rFonts w:hint="eastAsia"/>
          <w:sz w:val="21"/>
          <w:szCs w:val="21"/>
        </w:rPr>
        <w:t xml:space="preserve">在常温、空载条件下，真空度从大气～5.0×10</w:t>
      </w:r>
      <w:r>
        <w:rPr>
          <w:rFonts w:hint="eastAsia"/>
          <w:sz w:val="21"/>
          <w:szCs w:val="21"/>
          <w:vertAlign w:val="superscript"/>
        </w:rPr>
        <w:t xml:space="preserve">-4</w:t>
      </w:r>
      <w:r>
        <w:rPr>
          <w:rFonts w:hint="eastAsia"/>
          <w:sz w:val="21"/>
          <w:szCs w:val="21"/>
        </w:rPr>
        <w:t xml:space="preserve">Pa所需时间≤4h;</w:t>
      </w:r>
      <w:r/>
    </w:p>
    <w:p>
      <w:pPr>
        <w:numPr>
          <w:ilvl w:val="0"/>
          <w:numId w:val="9"/>
        </w:numPr>
        <w:ind w:left="1276" w:hanging="567"/>
        <w:spacing w:line="360" w:lineRule="auto"/>
        <w:rPr>
          <w:rFonts w:ascii="宋体" w:hAnsi="宋体" w:cs="宋体"/>
          <w:szCs w:val="21"/>
        </w:rPr>
      </w:pPr>
      <w:r>
        <w:rPr>
          <w:rFonts w:hint="eastAsia" w:ascii="宋体" w:hAnsi="宋体" w:cs="宋体"/>
          <w:szCs w:val="21"/>
        </w:rPr>
        <w:t xml:space="preserve">★真空速率：在带负载（180 kg铝块，常温）条件下，从开启主阀到3×10</w:t>
      </w:r>
      <w:r>
        <w:rPr>
          <w:rFonts w:hint="eastAsia" w:ascii="宋体" w:hAnsi="宋体" w:cs="宋体"/>
          <w:szCs w:val="21"/>
          <w:vertAlign w:val="superscript"/>
        </w:rPr>
        <w:t xml:space="preserve">-4</w:t>
      </w:r>
      <w:r>
        <w:rPr>
          <w:rFonts w:hint="eastAsia" w:ascii="宋体" w:hAnsi="宋体" w:cs="宋体"/>
          <w:szCs w:val="21"/>
        </w:rPr>
        <w:t xml:space="preserve">Pa所需时间≤4h；</w:t>
      </w:r>
      <w:r>
        <w:rPr>
          <w:rFonts w:hint="eastAsia" w:ascii="宋体" w:hAnsi="宋体" w:cs="宋体"/>
          <w:color w:val="ff0000"/>
          <w:szCs w:val="21"/>
        </w:rPr>
        <w:t xml:space="preserve"> </w:t>
      </w:r>
      <w:r/>
    </w:p>
    <w:p>
      <w:pPr>
        <w:numPr>
          <w:ilvl w:val="0"/>
          <w:numId w:val="9"/>
        </w:numPr>
        <w:ind w:left="1276" w:hanging="567"/>
        <w:spacing w:line="360" w:lineRule="auto"/>
        <w:rPr>
          <w:rFonts w:ascii="宋体" w:hAnsi="宋体" w:cs="宋体"/>
          <w:szCs w:val="21"/>
        </w:rPr>
      </w:pPr>
      <w:r>
        <w:rPr>
          <w:rFonts w:hint="eastAsia" w:ascii="宋体" w:hAnsi="宋体" w:cs="宋体"/>
          <w:szCs w:val="21"/>
        </w:rPr>
        <w:t xml:space="preserve">★降压可实现有载真空度常压至1Pa可控。从1Pa～2×10</w:t>
      </w:r>
      <w:r>
        <w:rPr>
          <w:rFonts w:hint="eastAsia" w:ascii="宋体" w:hAnsi="宋体" w:cs="宋体"/>
          <w:szCs w:val="21"/>
          <w:vertAlign w:val="superscript"/>
        </w:rPr>
        <w:t xml:space="preserve">-3</w:t>
      </w:r>
      <w:r>
        <w:rPr>
          <w:rFonts w:hint="eastAsia" w:ascii="宋体" w:hAnsi="宋体" w:cs="宋体"/>
          <w:szCs w:val="21"/>
        </w:rPr>
        <w:t xml:space="preserve">Pa，控制精度±25%</w:t>
      </w:r>
      <w:r/>
    </w:p>
    <w:p>
      <w:pPr>
        <w:numPr>
          <w:ilvl w:val="0"/>
          <w:numId w:val="9"/>
        </w:numPr>
        <w:ind w:left="141"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真空规测量范围：10</w:t>
      </w:r>
      <w:r>
        <w:rPr>
          <w:rFonts w:hint="eastAsia" w:ascii="宋体" w:hAnsi="宋体" w:cs="宋体"/>
          <w:szCs w:val="21"/>
          <w:vertAlign w:val="superscript"/>
        </w:rPr>
        <w:t xml:space="preserve">5</w:t>
      </w:r>
      <w:r>
        <w:rPr>
          <w:rFonts w:hint="eastAsia" w:ascii="宋体" w:hAnsi="宋体" w:cs="宋体"/>
          <w:szCs w:val="21"/>
        </w:rPr>
        <w:t xml:space="preserve">Pa～10</w:t>
      </w:r>
      <w:r>
        <w:rPr>
          <w:rFonts w:hint="eastAsia" w:ascii="宋体" w:hAnsi="宋体" w:cs="宋体"/>
          <w:szCs w:val="21"/>
          <w:vertAlign w:val="superscript"/>
        </w:rPr>
        <w:t xml:space="preserve">-8</w:t>
      </w:r>
      <w:r>
        <w:rPr>
          <w:rFonts w:hint="eastAsia" w:ascii="宋体" w:hAnsi="宋体" w:cs="宋体"/>
          <w:szCs w:val="21"/>
        </w:rPr>
        <w:t xml:space="preserve">Pa ，真空容器上设置4个测点，2只热阴极电离规、1只电阻规、1只压阻规，所有真空规的测量值通过数显复合真空计显示。</w:t>
      </w:r>
      <w:r/>
    </w:p>
    <w:p>
      <w:pPr>
        <w:numPr>
          <w:ilvl w:val="0"/>
          <w:numId w:val="9"/>
        </w:numPr>
        <w:ind w:left="1701" w:hanging="992"/>
        <w:spacing w:line="360" w:lineRule="auto"/>
        <w:rPr>
          <w:rFonts w:ascii="宋体" w:hAnsi="宋体" w:cs="宋体"/>
          <w:szCs w:val="21"/>
        </w:rPr>
      </w:pPr>
      <w:r>
        <w:rPr>
          <w:rFonts w:hint="eastAsia" w:ascii="宋体" w:hAnsi="宋体" w:cs="宋体"/>
          <w:szCs w:val="21"/>
        </w:rPr>
        <w:t xml:space="preserve">人员工作区域噪音＜70dBA。 </w:t>
      </w:r>
      <w:r/>
    </w:p>
    <w:p>
      <w:pPr>
        <w:numPr>
          <w:ilvl w:val="0"/>
          <w:numId w:val="9"/>
        </w:numPr>
        <w:ind w:left="1701" w:hanging="992"/>
        <w:spacing w:line="360" w:lineRule="auto"/>
        <w:rPr>
          <w:rFonts w:ascii="宋体" w:hAnsi="宋体" w:cs="宋体"/>
          <w:szCs w:val="21"/>
        </w:rPr>
      </w:pPr>
      <w:r>
        <w:rPr>
          <w:rFonts w:hint="eastAsia" w:ascii="宋体" w:hAnsi="宋体" w:cs="宋体"/>
          <w:szCs w:val="21"/>
        </w:rPr>
        <w:t xml:space="preserve">真空系统所有仪器设备均可以实现现场及远程控制。</w:t>
      </w:r>
      <w:r/>
    </w:p>
    <w:p>
      <w:pPr>
        <w:pStyle w:val="807"/>
        <w:numPr>
          <w:ilvl w:val="0"/>
          <w:numId w:val="5"/>
        </w:numPr>
        <w:spacing w:line="360" w:lineRule="auto"/>
        <w:rPr>
          <w:b/>
          <w:sz w:val="21"/>
          <w:szCs w:val="21"/>
        </w:rPr>
      </w:pPr>
      <w:r>
        <w:rPr>
          <w:rFonts w:hint="eastAsia"/>
          <w:b/>
          <w:sz w:val="21"/>
          <w:szCs w:val="21"/>
        </w:rPr>
        <w:t xml:space="preserve">外热流模拟系统功能及组成</w:t>
      </w:r>
      <w:r/>
    </w:p>
    <w:p>
      <w:pPr>
        <w:ind w:firstLine="560"/>
        <w:spacing w:line="360" w:lineRule="auto"/>
        <w:rPr>
          <w:rFonts w:ascii="宋体" w:hAnsi="宋体" w:cs="宋体"/>
          <w:szCs w:val="21"/>
        </w:rPr>
      </w:pPr>
      <w:r>
        <w:rPr>
          <w:rFonts w:hint="eastAsia" w:ascii="宋体" w:hAnsi="宋体" w:cs="宋体"/>
          <w:szCs w:val="21"/>
        </w:rPr>
        <w:t xml:space="preserve">要由红外加热笼、进口程控直流电源、数据采集系统、测控软件、控制系统等组成。 </w:t>
      </w:r>
      <w:r/>
    </w:p>
    <w:p>
      <w:pPr>
        <w:pStyle w:val="807"/>
        <w:numPr>
          <w:ilvl w:val="0"/>
          <w:numId w:val="10"/>
        </w:numPr>
        <w:spacing w:line="360" w:lineRule="auto"/>
        <w:rPr>
          <w:sz w:val="21"/>
          <w:szCs w:val="21"/>
        </w:rPr>
      </w:pPr>
      <w:r>
        <w:rPr>
          <w:rFonts w:hint="eastAsia"/>
          <w:sz w:val="21"/>
          <w:szCs w:val="21"/>
          <w:lang w:bidi="en-US"/>
        </w:rPr>
        <w:t xml:space="preserve">★</w:t>
      </w:r>
      <w:r>
        <w:rPr>
          <w:rFonts w:hint="eastAsia"/>
          <w:sz w:val="21"/>
          <w:szCs w:val="21"/>
        </w:rPr>
        <w:t xml:space="preserve">加热电源：由60台程控直流电源组成（TDK或Agilent）， 电源规格750W，电压150V，电流5A；</w:t>
      </w:r>
      <w:r/>
    </w:p>
    <w:p>
      <w:pPr>
        <w:pStyle w:val="807"/>
        <w:numPr>
          <w:ilvl w:val="0"/>
          <w:numId w:val="10"/>
        </w:numPr>
        <w:spacing w:line="360" w:lineRule="auto"/>
        <w:rPr>
          <w:sz w:val="21"/>
          <w:szCs w:val="21"/>
        </w:rPr>
      </w:pPr>
      <w:r>
        <w:rPr>
          <w:rFonts w:hint="eastAsia"/>
          <w:sz w:val="21"/>
          <w:szCs w:val="21"/>
          <w:lang w:bidi="en-US"/>
        </w:rPr>
        <w:t xml:space="preserve">★</w:t>
      </w:r>
      <w:r>
        <w:rPr>
          <w:rFonts w:hint="eastAsia"/>
          <w:sz w:val="21"/>
          <w:szCs w:val="21"/>
        </w:rPr>
        <w:t xml:space="preserve">数据采集系统：包括128只热电偶采集通道、Keysight34980A高速数据采集仪器及其数据采集卡、多路转换器；</w:t>
      </w:r>
      <w:r/>
    </w:p>
    <w:p>
      <w:pPr>
        <w:ind w:firstLine="560"/>
        <w:spacing w:line="360" w:lineRule="auto"/>
        <w:rPr>
          <w:rFonts w:ascii="宋体" w:hAnsi="宋体" w:cs="宋体"/>
          <w:szCs w:val="21"/>
        </w:rPr>
      </w:pPr>
      <w:r>
        <w:rPr>
          <w:rFonts w:hint="eastAsia" w:ascii="宋体" w:hAnsi="宋体" w:cs="宋体"/>
          <w:szCs w:val="21"/>
        </w:rPr>
        <w:t xml:space="preserve">3)控制系统：包括控制计算机、控制柜、测控软件。</w:t>
      </w:r>
      <w:r/>
    </w:p>
    <w:p>
      <w:pPr>
        <w:pStyle w:val="807"/>
        <w:ind w:left="420" w:firstLine="0"/>
        <w:spacing w:line="360" w:lineRule="auto"/>
        <w:rPr>
          <w:sz w:val="21"/>
          <w:szCs w:val="21"/>
        </w:rPr>
      </w:pPr>
      <w:r>
        <w:rPr>
          <w:sz w:val="21"/>
          <w:szCs w:val="21"/>
        </w:rPr>
      </w:r>
      <w:r/>
    </w:p>
    <w:p>
      <w:pPr>
        <w:pStyle w:val="807"/>
        <w:numPr>
          <w:ilvl w:val="0"/>
          <w:numId w:val="5"/>
        </w:numPr>
        <w:spacing w:line="360" w:lineRule="auto"/>
        <w:rPr>
          <w:b/>
          <w:sz w:val="21"/>
          <w:szCs w:val="21"/>
          <w:lang w:val="en-GB"/>
        </w:rPr>
      </w:pPr>
      <w:r>
        <w:rPr>
          <w:rFonts w:hint="eastAsia"/>
          <w:b/>
          <w:sz w:val="21"/>
          <w:szCs w:val="21"/>
          <w:lang w:val="en-GB"/>
        </w:rPr>
        <w:t xml:space="preserve"> </w:t>
      </w:r>
      <w:r>
        <w:rPr>
          <w:rFonts w:hint="eastAsia"/>
          <w:bCs/>
          <w:sz w:val="21"/>
          <w:szCs w:val="21"/>
        </w:rPr>
        <w:t xml:space="preserve">▲</w:t>
      </w:r>
      <w:r>
        <w:rPr>
          <w:rFonts w:hint="eastAsia"/>
          <w:b/>
          <w:sz w:val="21"/>
          <w:szCs w:val="21"/>
          <w:lang w:val="en-GB"/>
        </w:rPr>
        <w:t xml:space="preserve">测控系统</w:t>
      </w:r>
      <w:r/>
    </w:p>
    <w:p>
      <w:pPr>
        <w:ind w:firstLine="420"/>
        <w:spacing w:line="360" w:lineRule="auto"/>
        <w:rPr>
          <w:rFonts w:ascii="宋体" w:hAnsi="宋体" w:cs="宋体"/>
          <w:szCs w:val="21"/>
        </w:rPr>
      </w:pPr>
      <w:r>
        <w:rPr>
          <w:rFonts w:hint="eastAsia" w:ascii="宋体" w:hAnsi="宋体" w:cs="宋体"/>
          <w:szCs w:val="21"/>
        </w:rPr>
        <w:t xml:space="preserve">采用工业控制计算机和PLC对系统实现手动和自动控制。系统控制软件应具备完成数据输入、过程控制、数据曲线显示、数据存储和数据及曲线的输出、报警参数的设定，所有控制阀门满足远程控制需求。</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实现对系统的真空部分进行控制和监测，对低温泵、分子泵等真空部分可独立进行控制并可独立进行远程开关机；</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可通过计算机进行远程控制。可接入用户现有系统，实现远程控制、状态监视及数据传输和记录；</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实现对试件温度进行监测，并根据试件温度可自动或手动调节红外热笼功率；</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实现对设备工作过程中的真空度、温度以及设备工作状态进行监测、采集并记录；</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控制器可根据设定真空度对容器真空度进行自动控压；</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测控软件界面具有图形化的设备模拟图；</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具有曲线控温功能，可根据输入的运行曲线自动控制温度运行过程；</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真空系统所有仪器设备均可以实现本地及远程控制；</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测控软件具有人员管理、设备管理、事件管理功能；</w:t>
      </w:r>
      <w:r/>
    </w:p>
    <w:p>
      <w:pPr>
        <w:numPr>
          <w:ilvl w:val="0"/>
          <w:numId w:val="11"/>
        </w:numPr>
        <w:ind w:left="283" w:firstLine="319"/>
        <w:spacing w:line="360" w:lineRule="auto"/>
        <w:rPr>
          <w:rFonts w:ascii="宋体" w:hAnsi="宋体" w:cs="宋体"/>
          <w:szCs w:val="21"/>
        </w:rPr>
      </w:pPr>
      <w:r>
        <w:rPr>
          <w:rFonts w:hint="eastAsia" w:ascii="宋体" w:hAnsi="宋体" w:cs="宋体"/>
          <w:szCs w:val="21"/>
        </w:rPr>
        <w:t xml:space="preserve">控制元器件均采用当前主流产品，PLC采用西门子或同级别产品，电器元件采用施耐德或同级别产品；</w:t>
      </w:r>
      <w:r/>
    </w:p>
    <w:p>
      <w:pPr>
        <w:numPr>
          <w:ilvl w:val="0"/>
          <w:numId w:val="11"/>
        </w:numPr>
        <w:ind w:left="283" w:firstLine="319"/>
        <w:spacing w:line="360" w:lineRule="auto"/>
        <w:rPr>
          <w:rFonts w:ascii="宋体" w:hAnsi="宋体" w:cs="宋体"/>
          <w:szCs w:val="21"/>
        </w:rPr>
      </w:pPr>
      <w:r>
        <w:rPr>
          <w:rFonts w:hint="eastAsia" w:ascii="宋体" w:hAnsi="宋体" w:cs="宋体"/>
          <w:szCs w:val="21"/>
        </w:rPr>
        <w:t xml:space="preserve">数据保存和输出：试验数据自动保存，保存时间3年以上，可根据不同的试验时间寻找到试验数据并通过USB接口将数据导出。数据接口：USB和网络接口；</w:t>
      </w:r>
      <w:r/>
    </w:p>
    <w:p>
      <w:pPr>
        <w:numPr>
          <w:ilvl w:val="0"/>
          <w:numId w:val="11"/>
        </w:numPr>
        <w:ind w:left="283" w:firstLine="319"/>
        <w:spacing w:line="360" w:lineRule="auto"/>
        <w:rPr>
          <w:rFonts w:ascii="宋体" w:hAnsi="宋体" w:cs="宋体"/>
          <w:szCs w:val="21"/>
        </w:rPr>
      </w:pPr>
      <w:r>
        <w:rPr>
          <w:rFonts w:hint="eastAsia" w:ascii="宋体" w:hAnsi="宋体" w:cs="宋体"/>
          <w:szCs w:val="21"/>
        </w:rPr>
        <w:t xml:space="preserve">操作界面：中文界面。具有密码保护功能，可设置操作权限；</w:t>
      </w:r>
      <w:r/>
    </w:p>
    <w:p>
      <w:pPr>
        <w:numPr>
          <w:ilvl w:val="0"/>
          <w:numId w:val="11"/>
        </w:numPr>
        <w:ind w:left="283" w:firstLine="319"/>
        <w:spacing w:line="360" w:lineRule="auto"/>
        <w:rPr>
          <w:rFonts w:ascii="宋体" w:hAnsi="宋体" w:cs="宋体"/>
          <w:szCs w:val="21"/>
        </w:rPr>
      </w:pPr>
      <w:r>
        <w:rPr>
          <w:rFonts w:hint="eastAsia" w:ascii="宋体" w:hAnsi="宋体" w:cs="宋体"/>
          <w:szCs w:val="21"/>
        </w:rPr>
        <w:t xml:space="preserve">数据处理软件系统功能</w:t>
      </w:r>
      <w:r/>
    </w:p>
    <w:p>
      <w:pPr>
        <w:pStyle w:val="807"/>
        <w:numPr>
          <w:ilvl w:val="0"/>
          <w:numId w:val="12"/>
        </w:numPr>
        <w:spacing w:line="360" w:lineRule="auto"/>
        <w:rPr>
          <w:sz w:val="21"/>
          <w:szCs w:val="21"/>
        </w:rPr>
      </w:pPr>
      <w:r>
        <w:rPr>
          <w:rFonts w:hint="eastAsia"/>
          <w:sz w:val="21"/>
          <w:szCs w:val="21"/>
        </w:rPr>
        <w:t xml:space="preserve">传感器测量时记录的温度值，存入数据库，可被外部访问读取。</w:t>
      </w:r>
      <w:r/>
    </w:p>
    <w:p>
      <w:pPr>
        <w:pStyle w:val="807"/>
        <w:numPr>
          <w:ilvl w:val="0"/>
          <w:numId w:val="12"/>
        </w:numPr>
        <w:spacing w:line="360" w:lineRule="auto"/>
        <w:rPr>
          <w:sz w:val="21"/>
          <w:szCs w:val="21"/>
        </w:rPr>
      </w:pPr>
      <w:r>
        <w:rPr>
          <w:rFonts w:hint="eastAsia"/>
          <w:sz w:val="21"/>
          <w:szCs w:val="21"/>
        </w:rPr>
        <w:t xml:space="preserve">数据处理软件具备采集、制图、查看显示等功能。</w:t>
      </w:r>
      <w:r/>
    </w:p>
    <w:p>
      <w:pPr>
        <w:pStyle w:val="807"/>
        <w:numPr>
          <w:ilvl w:val="0"/>
          <w:numId w:val="12"/>
        </w:numPr>
        <w:spacing w:line="360" w:lineRule="auto"/>
        <w:rPr>
          <w:sz w:val="21"/>
          <w:szCs w:val="21"/>
        </w:rPr>
      </w:pPr>
      <w:r>
        <w:rPr>
          <w:rFonts w:hint="eastAsia"/>
          <w:sz w:val="21"/>
          <w:szCs w:val="21"/>
        </w:rPr>
        <w:t xml:space="preserve">具备历史数据查询及曲线显示功能。</w:t>
      </w:r>
      <w:r/>
    </w:p>
    <w:p>
      <w:pPr>
        <w:pStyle w:val="807"/>
        <w:numPr>
          <w:ilvl w:val="0"/>
          <w:numId w:val="12"/>
        </w:numPr>
        <w:spacing w:line="360" w:lineRule="auto"/>
        <w:rPr>
          <w:sz w:val="21"/>
          <w:szCs w:val="21"/>
        </w:rPr>
      </w:pPr>
      <w:r>
        <w:rPr>
          <w:rFonts w:hint="eastAsia"/>
          <w:sz w:val="21"/>
          <w:szCs w:val="21"/>
        </w:rPr>
        <w:t xml:space="preserve">屏幕上可以选取显示任意点温度曲线。</w:t>
      </w:r>
      <w:r/>
    </w:p>
    <w:p>
      <w:pPr>
        <w:pStyle w:val="807"/>
        <w:numPr>
          <w:ilvl w:val="0"/>
          <w:numId w:val="12"/>
        </w:numPr>
        <w:spacing w:line="360" w:lineRule="auto"/>
        <w:rPr>
          <w:sz w:val="21"/>
          <w:szCs w:val="21"/>
        </w:rPr>
      </w:pPr>
      <w:r>
        <w:rPr>
          <w:rFonts w:hint="eastAsia"/>
          <w:sz w:val="21"/>
          <w:szCs w:val="21"/>
        </w:rPr>
        <w:t xml:space="preserve">具备对曲线进行编辑，如颜色、粗细、线型等。</w:t>
      </w:r>
      <w:r/>
    </w:p>
    <w:p>
      <w:pPr>
        <w:pStyle w:val="807"/>
        <w:numPr>
          <w:ilvl w:val="0"/>
          <w:numId w:val="12"/>
        </w:numPr>
        <w:spacing w:line="360" w:lineRule="auto"/>
        <w:rPr>
          <w:sz w:val="21"/>
          <w:szCs w:val="21"/>
        </w:rPr>
      </w:pPr>
      <w:r>
        <w:rPr>
          <w:rFonts w:hint="eastAsia"/>
          <w:sz w:val="21"/>
          <w:szCs w:val="21"/>
        </w:rPr>
        <w:t xml:space="preserve">具备批量设置温度设置上限的报警功能。报警功能分为屏幕上颜色报警和声音报警。采集报错时，报警窗口弹出时同时发出声音报警。</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电气控制系统能实现对各用电设备的控制，各设备之间设有连锁保护功能，防止误操作，电气控制系统设有短路、过热、断水、断电等报警保护功能；</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具备设备运行时间或开关次数的统计功能；</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具备泵阀开、关等事件查看功能；</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测温通道数： 4线Pt100共24路，其中20路用于试件测温，4路用于冷板测温，测量范围：-200℃～+200℃，测量误差：±1℃。测温通道需经第三方机构进行计量检定，并出具检定证书，检定费用由中标方承担。</w:t>
      </w:r>
      <w:r/>
    </w:p>
    <w:p>
      <w:pPr>
        <w:numPr>
          <w:ilvl w:val="0"/>
          <w:numId w:val="11"/>
        </w:numPr>
        <w:ind w:left="283" w:firstLine="420"/>
        <w:spacing w:line="360" w:lineRule="auto"/>
        <w:rPr>
          <w:rFonts w:ascii="宋体" w:hAnsi="宋体" w:cs="宋体"/>
          <w:szCs w:val="21"/>
        </w:rPr>
      </w:pPr>
      <w:r>
        <w:rPr>
          <w:rFonts w:hint="eastAsia" w:ascii="宋体" w:hAnsi="宋体" w:cs="宋体"/>
          <w:szCs w:val="21"/>
        </w:rPr>
        <w:t xml:space="preserve">真空容器内配置1个罐内真空低温摄像头。</w:t>
      </w:r>
      <w:r/>
    </w:p>
    <w:p>
      <w:pPr>
        <w:pStyle w:val="807"/>
        <w:numPr>
          <w:ilvl w:val="0"/>
          <w:numId w:val="5"/>
        </w:numPr>
        <w:spacing w:line="360" w:lineRule="auto"/>
        <w:rPr>
          <w:b/>
          <w:sz w:val="21"/>
          <w:szCs w:val="21"/>
          <w:lang w:val="en-GB"/>
        </w:rPr>
      </w:pPr>
      <w:r>
        <w:rPr>
          <w:rFonts w:hint="eastAsia"/>
          <w:b/>
          <w:sz w:val="21"/>
          <w:szCs w:val="21"/>
          <w:lang w:val="en-GB"/>
        </w:rPr>
        <w:t xml:space="preserve">辅助装置</w:t>
      </w:r>
      <w:r/>
    </w:p>
    <w:p>
      <w:pPr>
        <w:ind w:left="560"/>
        <w:spacing w:line="360" w:lineRule="auto"/>
        <w:rPr>
          <w:rFonts w:ascii="宋体" w:hAnsi="宋体" w:cs="宋体"/>
          <w:szCs w:val="21"/>
        </w:rPr>
      </w:pPr>
      <w:r>
        <w:rPr>
          <w:rFonts w:hint="eastAsia" w:ascii="宋体" w:hAnsi="宋体" w:cs="宋体"/>
          <w:szCs w:val="21"/>
        </w:rPr>
        <w:t xml:space="preserve">辅助装置应包括冷却水单元、气源单元和液氮贮槽等设备组成。</w:t>
      </w:r>
      <w:r/>
    </w:p>
    <w:p>
      <w:pPr>
        <w:numPr>
          <w:ilvl w:val="0"/>
          <w:numId w:val="13"/>
        </w:numPr>
        <w:ind w:left="283" w:firstLine="420"/>
        <w:spacing w:line="360" w:lineRule="auto"/>
        <w:rPr>
          <w:rFonts w:ascii="宋体" w:hAnsi="宋体" w:cs="宋体"/>
          <w:szCs w:val="21"/>
        </w:rPr>
      </w:pPr>
      <w:r>
        <w:rPr>
          <w:rFonts w:hint="eastAsia" w:ascii="宋体" w:hAnsi="宋体" w:cs="宋体"/>
          <w:szCs w:val="21"/>
        </w:rPr>
        <w:t xml:space="preserve">冷却水单元主要为低温泵的氦压缩机、分子泵、干泵等提供冷却循环水；</w:t>
      </w:r>
      <w:r/>
    </w:p>
    <w:p>
      <w:pPr>
        <w:numPr>
          <w:ilvl w:val="0"/>
          <w:numId w:val="13"/>
        </w:numPr>
        <w:ind w:left="283" w:firstLine="420"/>
        <w:spacing w:line="360" w:lineRule="auto"/>
        <w:rPr>
          <w:rFonts w:ascii="宋体" w:hAnsi="宋体" w:cs="宋体"/>
          <w:szCs w:val="21"/>
        </w:rPr>
      </w:pPr>
      <w:r>
        <w:rPr>
          <w:rFonts w:hint="eastAsia" w:ascii="宋体" w:hAnsi="宋体" w:cs="宋体"/>
          <w:szCs w:val="21"/>
        </w:rPr>
        <w:t xml:space="preserve">气源单元为气动阀门提供0.4MPa～0.8MPa的压缩空气（气源由甲方提供）。</w:t>
      </w:r>
      <w:r/>
    </w:p>
    <w:p>
      <w:pPr>
        <w:numPr>
          <w:ilvl w:val="0"/>
          <w:numId w:val="13"/>
        </w:numPr>
        <w:ind w:left="283" w:firstLine="420"/>
        <w:spacing w:line="360" w:lineRule="auto"/>
        <w:rPr>
          <w:rFonts w:ascii="宋体" w:hAnsi="宋体" w:cs="宋体"/>
          <w:szCs w:val="21"/>
        </w:rPr>
      </w:pPr>
      <w:r>
        <w:rPr>
          <w:rFonts w:hint="eastAsia" w:ascii="宋体" w:hAnsi="宋体" w:cs="宋体"/>
          <w:szCs w:val="21"/>
          <w:lang w:bidi="en-US"/>
        </w:rPr>
        <w:t xml:space="preserve">★</w:t>
      </w:r>
      <w:r>
        <w:rPr>
          <w:rFonts w:hint="eastAsia" w:ascii="宋体" w:hAnsi="宋体" w:cs="宋体"/>
          <w:szCs w:val="21"/>
        </w:rPr>
        <w:t xml:space="preserve">液氮贮槽：为设备提供液氮，配置2台10m</w:t>
      </w:r>
      <w:r>
        <w:rPr>
          <w:rFonts w:hint="eastAsia" w:ascii="宋体" w:hAnsi="宋体" w:cs="宋体"/>
          <w:szCs w:val="21"/>
          <w:vertAlign w:val="superscript"/>
        </w:rPr>
        <w:t xml:space="preserve">3</w:t>
      </w:r>
      <w:r>
        <w:rPr>
          <w:rFonts w:hint="eastAsia" w:ascii="宋体" w:hAnsi="宋体" w:cs="宋体"/>
          <w:szCs w:val="21"/>
        </w:rPr>
        <w:t xml:space="preserve">液氮贮槽、1台200 Nm</w:t>
      </w:r>
      <w:r>
        <w:rPr>
          <w:rFonts w:hint="eastAsia" w:ascii="宋体" w:hAnsi="宋体" w:cs="宋体"/>
          <w:szCs w:val="21"/>
          <w:vertAlign w:val="superscript"/>
        </w:rPr>
        <w:t xml:space="preserve">3</w:t>
      </w:r>
      <w:r>
        <w:rPr>
          <w:rFonts w:hint="eastAsia" w:ascii="宋体" w:hAnsi="宋体" w:cs="宋体"/>
          <w:szCs w:val="21"/>
        </w:rPr>
        <w:t xml:space="preserve">/h空温式汽化器及1台20kW功率电加热器；所有液氮管路和办证由中标方负责；</w:t>
      </w:r>
      <w:r/>
    </w:p>
    <w:p>
      <w:pPr>
        <w:numPr>
          <w:ilvl w:val="0"/>
          <w:numId w:val="13"/>
        </w:numPr>
        <w:ind w:left="283"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安全阀、压力表等周期计量设备需备份；</w:t>
      </w:r>
      <w:r/>
    </w:p>
    <w:p>
      <w:pPr>
        <w:numPr>
          <w:ilvl w:val="0"/>
          <w:numId w:val="13"/>
        </w:numPr>
        <w:ind w:left="283" w:firstLine="420"/>
        <w:spacing w:line="360" w:lineRule="auto"/>
        <w:rPr>
          <w:rFonts w:ascii="宋体" w:hAnsi="宋体" w:cs="宋体"/>
          <w:szCs w:val="21"/>
        </w:rPr>
      </w:pPr>
      <w:r>
        <w:rPr>
          <w:rFonts w:hint="eastAsia" w:ascii="宋体" w:hAnsi="宋体" w:cs="宋体"/>
          <w:szCs w:val="21"/>
        </w:rPr>
        <w:t xml:space="preserve">液氮防冻手套等工具；</w:t>
      </w:r>
      <w:r/>
    </w:p>
    <w:p>
      <w:pPr>
        <w:numPr>
          <w:ilvl w:val="0"/>
          <w:numId w:val="13"/>
        </w:numPr>
        <w:ind w:left="283" w:firstLine="420"/>
        <w:spacing w:line="360" w:lineRule="auto"/>
        <w:rPr>
          <w:rFonts w:ascii="宋体" w:hAnsi="宋体" w:cs="宋体"/>
          <w:szCs w:val="21"/>
        </w:rPr>
      </w:pPr>
      <w:r>
        <w:rPr>
          <w:rFonts w:hint="eastAsia" w:ascii="宋体" w:hAnsi="宋体" w:cs="宋体"/>
          <w:szCs w:val="21"/>
        </w:rPr>
        <w:t xml:space="preserve">电压：380V±10%，频率：50Hz±2%； </w:t>
      </w:r>
      <w:r/>
    </w:p>
    <w:p>
      <w:pPr>
        <w:numPr>
          <w:ilvl w:val="0"/>
          <w:numId w:val="5"/>
        </w:numPr>
        <w:ind w:firstLine="289"/>
        <w:spacing w:line="360" w:lineRule="auto"/>
        <w:rPr>
          <w:rFonts w:ascii="宋体" w:hAnsi="宋体" w:cs="宋体"/>
          <w:b/>
          <w:szCs w:val="21"/>
          <w:lang w:val="en-GB"/>
        </w:rPr>
      </w:pPr>
      <w:r>
        <w:rPr>
          <w:rFonts w:hint="eastAsia" w:ascii="宋体" w:hAnsi="宋体" w:cs="宋体"/>
          <w:bCs/>
          <w:szCs w:val="21"/>
        </w:rPr>
        <w:t xml:space="preserve">▲</w:t>
      </w:r>
      <w:r>
        <w:rPr>
          <w:rFonts w:hint="eastAsia" w:ascii="宋体" w:hAnsi="宋体" w:cs="宋体"/>
          <w:b/>
          <w:szCs w:val="21"/>
          <w:lang w:val="en-GB"/>
        </w:rPr>
        <w:t xml:space="preserve">安全要求</w:t>
      </w:r>
      <w:r/>
    </w:p>
    <w:p>
      <w:pPr>
        <w:numPr>
          <w:ilvl w:val="0"/>
          <w:numId w:val="14"/>
        </w:numPr>
        <w:ind w:left="284" w:firstLine="420"/>
        <w:spacing w:line="360" w:lineRule="auto"/>
        <w:rPr>
          <w:rFonts w:ascii="宋体" w:hAnsi="宋体" w:cs="宋体"/>
          <w:szCs w:val="21"/>
        </w:rPr>
      </w:pPr>
      <w:r>
        <w:rPr>
          <w:rFonts w:hint="eastAsia" w:ascii="宋体" w:hAnsi="宋体" w:cs="宋体"/>
          <w:szCs w:val="21"/>
        </w:rPr>
        <w:t xml:space="preserve">投标方案内容应包含设备安全设计、使用安全培训，对可能发生的危险提前制定预防方案和保障措施，以保证人员、设备和设施的安全； </w:t>
      </w:r>
      <w:r/>
    </w:p>
    <w:p>
      <w:pPr>
        <w:numPr>
          <w:ilvl w:val="0"/>
          <w:numId w:val="14"/>
        </w:numPr>
        <w:ind w:left="284" w:firstLine="420"/>
        <w:spacing w:line="360" w:lineRule="auto"/>
        <w:rPr>
          <w:rFonts w:ascii="宋体" w:hAnsi="宋体" w:cs="宋体"/>
          <w:szCs w:val="21"/>
        </w:rPr>
      </w:pPr>
      <w:r>
        <w:rPr>
          <w:rFonts w:hint="eastAsia" w:ascii="宋体" w:hAnsi="宋体" w:cs="宋体"/>
          <w:szCs w:val="21"/>
        </w:rPr>
        <w:t xml:space="preserve">防误插保护：在设备各个电连接器上贴有明显的标识和标记以防误插；</w:t>
      </w:r>
      <w:r/>
    </w:p>
    <w:p>
      <w:pPr>
        <w:numPr>
          <w:ilvl w:val="0"/>
          <w:numId w:val="14"/>
        </w:numPr>
        <w:ind w:left="284" w:firstLine="420"/>
        <w:spacing w:line="360" w:lineRule="auto"/>
        <w:rPr>
          <w:rFonts w:ascii="宋体" w:hAnsi="宋体" w:cs="宋体"/>
          <w:szCs w:val="21"/>
        </w:rPr>
      </w:pPr>
      <w:r>
        <w:rPr>
          <w:rFonts w:hint="eastAsia" w:ascii="宋体" w:hAnsi="宋体" w:cs="宋体"/>
          <w:szCs w:val="21"/>
        </w:rPr>
        <w:t xml:space="preserve">接地保护：设备按照国家相关标准，设计有靠接地保护，以免发生触电危险；</w:t>
      </w:r>
      <w:r/>
    </w:p>
    <w:p>
      <w:pPr>
        <w:numPr>
          <w:ilvl w:val="0"/>
          <w:numId w:val="14"/>
        </w:numPr>
        <w:ind w:left="284" w:firstLine="420"/>
        <w:spacing w:line="360" w:lineRule="auto"/>
        <w:rPr>
          <w:rFonts w:ascii="宋体" w:hAnsi="宋体" w:cs="宋体"/>
          <w:szCs w:val="21"/>
        </w:rPr>
      </w:pPr>
      <w:r>
        <w:rPr>
          <w:rFonts w:hint="eastAsia" w:ascii="宋体" w:hAnsi="宋体" w:cs="宋体"/>
          <w:szCs w:val="21"/>
        </w:rPr>
        <w:t xml:space="preserve">应急保护：装置上设计有应急保护按钮，设备在任何工作状态下，遇到紧急状态都可以按应急开关使电源断电；</w:t>
      </w:r>
      <w:r/>
    </w:p>
    <w:p>
      <w:pPr>
        <w:numPr>
          <w:ilvl w:val="0"/>
          <w:numId w:val="14"/>
        </w:numPr>
        <w:ind w:left="284" w:firstLine="420"/>
        <w:spacing w:line="360" w:lineRule="auto"/>
        <w:rPr>
          <w:rFonts w:ascii="宋体" w:hAnsi="宋体" w:cs="宋体"/>
          <w:szCs w:val="21"/>
        </w:rPr>
      </w:pPr>
      <w:r>
        <w:rPr>
          <w:rFonts w:hint="eastAsia" w:ascii="宋体" w:hAnsi="宋体" w:cs="宋体"/>
          <w:szCs w:val="21"/>
        </w:rPr>
        <w:t xml:space="preserve">具有过流、过压、过热安全保护：控制系统中设计有相应的保护器，使装置具有过流、过压、过热安全保护；具有声光电报警系统。</w:t>
      </w:r>
      <w:r/>
    </w:p>
    <w:p>
      <w:pPr>
        <w:spacing w:before="312" w:line="360" w:lineRule="auto"/>
        <w:tabs>
          <w:tab w:val="left" w:pos="426" w:leader="none"/>
        </w:tabs>
        <w:rPr>
          <w:rFonts w:ascii="宋体" w:hAnsi="宋体" w:cs="宋体"/>
          <w:b/>
          <w:szCs w:val="21"/>
        </w:rPr>
        <w:outlineLvl w:val="0"/>
      </w:pPr>
      <w:r>
        <w:rPr>
          <w:rFonts w:hint="eastAsia" w:ascii="宋体" w:hAnsi="宋体" w:cs="宋体"/>
          <w:b/>
          <w:szCs w:val="21"/>
        </w:rPr>
        <w:t xml:space="preserve">五、质量保证</w:t>
      </w:r>
      <w:r/>
    </w:p>
    <w:p>
      <w:pPr>
        <w:ind w:firstLine="420"/>
        <w:spacing w:line="360" w:lineRule="auto"/>
        <w:rPr>
          <w:rFonts w:ascii="宋体" w:hAnsi="宋体" w:cs="宋体"/>
          <w:szCs w:val="21"/>
          <w:lang w:val="en-GB"/>
        </w:rPr>
        <w:outlineLvl w:val="1"/>
      </w:pPr>
      <w:r>
        <w:rPr>
          <w:rFonts w:hint="eastAsia" w:ascii="宋体" w:hAnsi="宋体" w:cs="宋体"/>
          <w:szCs w:val="21"/>
          <w:lang w:val="en-GB"/>
        </w:rPr>
        <w:t xml:space="preserve">1、质量保证期</w:t>
      </w:r>
      <w:r/>
    </w:p>
    <w:p>
      <w:pPr>
        <w:ind w:firstLine="420"/>
        <w:spacing w:line="360" w:lineRule="auto"/>
        <w:rPr>
          <w:rFonts w:ascii="宋体" w:hAnsi="宋体" w:cs="宋体"/>
          <w:szCs w:val="21"/>
          <w:lang w:val="en-GB"/>
        </w:rPr>
      </w:pPr>
      <w:r>
        <w:rPr>
          <w:rFonts w:hint="eastAsia" w:ascii="宋体" w:hAnsi="宋体" w:cs="宋体"/>
          <w:szCs w:val="21"/>
          <w:lang w:val="en-GB"/>
        </w:rPr>
        <w:t xml:space="preserve">质量保证期以项目安装完毕后，整体联调工作正常后，根据与招标人签署验收报告之日起计。</w:t>
      </w:r>
      <w:r/>
    </w:p>
    <w:p>
      <w:pPr>
        <w:ind w:firstLine="420"/>
        <w:spacing w:line="360" w:lineRule="auto"/>
        <w:rPr>
          <w:rFonts w:ascii="宋体" w:hAnsi="宋体" w:cs="宋体"/>
          <w:szCs w:val="21"/>
        </w:rPr>
      </w:pPr>
      <w:r>
        <w:rPr>
          <w:bCs/>
        </w:rPr>
        <w:t xml:space="preserve">质保期：</w:t>
      </w:r>
      <w:r>
        <w:rPr>
          <w:rFonts w:hint="eastAsia"/>
          <w:bCs/>
        </w:rPr>
        <w:t xml:space="preserve">1</w:t>
      </w:r>
      <w:r>
        <w:rPr>
          <w:bCs/>
        </w:rPr>
        <w:t xml:space="preserve">年</w:t>
      </w:r>
      <w:r>
        <w:rPr>
          <w:rFonts w:hint="eastAsia" w:ascii="宋体" w:hAnsi="宋体" w:cs="宋体"/>
          <w:szCs w:val="21"/>
          <w:lang w:val="en-GB"/>
        </w:rPr>
        <w:t xml:space="preserve">，保证期间内，任何有缺损部件免费维护，包括无法修复部件的重新更换，技术性能指标保证符合上述要求。</w:t>
      </w:r>
      <w:r/>
    </w:p>
    <w:p>
      <w:pPr>
        <w:ind w:firstLine="420"/>
        <w:spacing w:line="360" w:lineRule="auto"/>
        <w:rPr>
          <w:rFonts w:ascii="宋体" w:hAnsi="宋体" w:cs="宋体"/>
          <w:szCs w:val="21"/>
          <w:lang w:val="en-GB"/>
        </w:rPr>
        <w:outlineLvl w:val="1"/>
      </w:pPr>
      <w:r>
        <w:rPr>
          <w:rFonts w:hint="eastAsia" w:ascii="宋体" w:hAnsi="宋体" w:cs="宋体"/>
          <w:szCs w:val="21"/>
          <w:lang w:val="en-GB"/>
        </w:rPr>
        <w:t xml:space="preserve">2、设备和材料的质量保证</w:t>
      </w:r>
      <w:r/>
    </w:p>
    <w:p>
      <w:pPr>
        <w:ind w:firstLine="420"/>
        <w:spacing w:line="360" w:lineRule="auto"/>
        <w:rPr>
          <w:rFonts w:ascii="宋体" w:hAnsi="宋体" w:cs="宋体"/>
          <w:szCs w:val="21"/>
          <w:lang w:val="en-GB"/>
        </w:rPr>
        <w:outlineLvl w:val="1"/>
      </w:pPr>
      <w:r>
        <w:rPr>
          <w:rFonts w:hint="eastAsia" w:ascii="宋体" w:hAnsi="宋体" w:cs="宋体"/>
          <w:szCs w:val="21"/>
          <w:lang w:val="en-GB"/>
        </w:rPr>
        <w:t xml:space="preserve">货到现场时，投标人应提供主要设备和材料的制造商证明文件。 </w:t>
      </w:r>
      <w:r/>
    </w:p>
    <w:p>
      <w:pPr>
        <w:ind w:firstLine="420"/>
        <w:spacing w:line="360" w:lineRule="auto"/>
        <w:rPr>
          <w:rFonts w:ascii="宋体" w:hAnsi="宋体" w:cs="宋体"/>
          <w:szCs w:val="21"/>
          <w:lang w:val="en-GB"/>
        </w:rPr>
        <w:outlineLvl w:val="1"/>
      </w:pPr>
      <w:r>
        <w:rPr>
          <w:rFonts w:hint="eastAsia" w:ascii="宋体" w:hAnsi="宋体" w:cs="宋体"/>
          <w:szCs w:val="21"/>
          <w:lang w:val="en-GB"/>
        </w:rPr>
        <w:t xml:space="preserve">3、售后服务要求</w:t>
      </w:r>
      <w:r/>
    </w:p>
    <w:p>
      <w:pPr>
        <w:ind w:firstLine="420"/>
        <w:spacing w:line="360" w:lineRule="auto"/>
        <w:rPr>
          <w:rFonts w:ascii="宋体" w:hAnsi="宋体" w:cs="宋体"/>
          <w:szCs w:val="21"/>
          <w:lang w:val="en-GB"/>
        </w:rPr>
      </w:pPr>
      <w:r>
        <w:rPr>
          <w:rFonts w:hint="eastAsia" w:ascii="宋体" w:hAnsi="宋体" w:cs="宋体"/>
          <w:szCs w:val="21"/>
          <w:lang w:val="en-GB"/>
        </w:rPr>
        <w:t xml:space="preserve">签收以后，保修期开始。保修期内免费维修，保修期后提供终身优惠维修。售后服务必须由专业人员负责，售后服务及技术支持人员必须24 小时之内响应，48小时内到达现场。</w:t>
      </w:r>
      <w:r/>
    </w:p>
    <w:p>
      <w:pPr>
        <w:ind w:firstLine="420"/>
        <w:spacing w:line="360" w:lineRule="auto"/>
        <w:rPr>
          <w:rFonts w:ascii="宋体" w:hAnsi="宋体" w:cs="宋体"/>
          <w:szCs w:val="21"/>
          <w:lang w:val="en-GB"/>
        </w:rPr>
      </w:pPr>
      <w:r>
        <w:rPr>
          <w:rFonts w:hint="eastAsia" w:ascii="宋体" w:hAnsi="宋体" w:cs="宋体"/>
          <w:szCs w:val="21"/>
          <w:lang w:val="en-GB"/>
        </w:rPr>
        <w:t xml:space="preserve">如出现任何故障，投标人维修工程师在接到招标人维修电话后的24小时内到达现场检查，并安排维修或更换已损坏的零部件直至零部件或设备运转正常。</w:t>
      </w:r>
      <w:r/>
    </w:p>
    <w:p>
      <w:pPr>
        <w:ind w:firstLine="420"/>
        <w:spacing w:line="360" w:lineRule="auto"/>
        <w:rPr>
          <w:rFonts w:ascii="宋体" w:hAnsi="宋体" w:cs="宋体"/>
          <w:szCs w:val="21"/>
          <w:lang w:val="en-GB"/>
        </w:rPr>
      </w:pPr>
      <w:r>
        <w:rPr>
          <w:rFonts w:hint="eastAsia" w:ascii="宋体" w:hAnsi="宋体" w:cs="宋体"/>
          <w:szCs w:val="21"/>
          <w:lang w:val="en-GB"/>
        </w:rPr>
        <w:t xml:space="preserve">在质保期内维修及工程师巡检的全部费用由投标人负担。</w:t>
      </w:r>
      <w:r/>
    </w:p>
    <w:p>
      <w:pPr>
        <w:ind w:left="982"/>
        <w:spacing w:line="360" w:lineRule="auto"/>
        <w:rPr>
          <w:rFonts w:ascii="宋体" w:hAnsi="宋体"/>
          <w:b/>
          <w:sz w:val="28"/>
          <w:szCs w:val="28"/>
        </w:rPr>
      </w:pPr>
      <w:r>
        <w:rPr>
          <w:rFonts w:ascii="宋体" w:hAnsi="宋体"/>
          <w:b/>
          <w:sz w:val="28"/>
          <w:szCs w:val="28"/>
        </w:rPr>
      </w:r>
      <w:r/>
    </w:p>
    <w:p>
      <w:pPr>
        <w:ind w:left="982"/>
        <w:spacing w:line="360" w:lineRule="auto"/>
        <w:rPr>
          <w:rFonts w:ascii="宋体" w:hAnsi="宋体"/>
          <w:sz w:val="28"/>
          <w:szCs w:val="28"/>
        </w:rPr>
      </w:pPr>
      <w:r>
        <w:rPr>
          <w:rFonts w:ascii="宋体" w:hAnsi="宋体"/>
          <w:sz w:val="28"/>
          <w:szCs w:val="28"/>
        </w:rPr>
      </w:r>
      <w:r/>
    </w:p>
    <w:p>
      <w:pPr>
        <w:ind w:left="982"/>
        <w:spacing w:line="560" w:lineRule="exact"/>
        <w:rPr>
          <w:rFonts w:ascii="宋体" w:hAnsi="宋体"/>
          <w:sz w:val="28"/>
          <w:szCs w:val="28"/>
        </w:rPr>
      </w:pPr>
      <w:r>
        <w:rPr>
          <w:rFonts w:ascii="宋体" w:hAnsi="宋体"/>
          <w:sz w:val="28"/>
          <w:szCs w:val="28"/>
        </w:rPr>
      </w:r>
      <w:r/>
    </w:p>
    <w:p>
      <w:pPr>
        <w:rPr>
          <w:rFonts w:ascii="Microsoft New Tai Lue" w:hAnsi="Microsoft New Tai Lue" w:cs="Microsoft New Tai Lue"/>
        </w:rPr>
      </w:pPr>
      <w:r/>
      <w:bookmarkStart w:id="259" w:name="_Toc107246272"/>
      <w:r>
        <w:rPr>
          <w:rFonts w:ascii="Microsoft New Tai Lue" w:hAnsi="Microsoft New Tai Lue" w:cs="Microsoft New Tai Lue"/>
        </w:rPr>
        <w:br w:type="page" w:clear="all"/>
      </w:r>
      <w:r/>
    </w:p>
    <w:p>
      <w:pPr>
        <w:pStyle w:val="767"/>
        <w:spacing w:line="276" w:lineRule="auto"/>
        <w:rPr>
          <w:rFonts w:ascii="Microsoft New Tai Lue" w:hAnsi="Microsoft New Tai Lue" w:cs="Microsoft New Tai Lue"/>
        </w:rPr>
      </w:pPr>
      <w:r>
        <w:rPr>
          <w:rFonts w:ascii="Microsoft New Tai Lue" w:hAnsi="Microsoft New Tai Lue" w:cs="Microsoft New Tai Lue"/>
        </w:rPr>
        <w:t xml:space="preserve">第五章 评标方法与评标标准</w:t>
      </w:r>
      <w:bookmarkEnd w:id="259"/>
      <w:r/>
      <w:r/>
    </w:p>
    <w:p>
      <w:pPr>
        <w:ind w:firstLine="420"/>
        <w:spacing w:line="300" w:lineRule="auto"/>
        <w:rPr>
          <w:rFonts w:ascii="Microsoft New Tai Lue" w:hAnsi="Microsoft New Tai Lue" w:cs="Microsoft New Tai Lue"/>
          <w:b/>
          <w:bCs/>
          <w:szCs w:val="21"/>
        </w:rPr>
      </w:pPr>
      <w:r>
        <w:rPr>
          <w:rFonts w:hint="eastAsia" w:hAnsi="宋体"/>
          <w:szCs w:val="21"/>
        </w:rPr>
        <w:t xml:space="preserve">本项目采用综合评分法，总分为100分，按评审后得分由高到低顺序排列，得分相同的，按投标报价由低到高顺序排列，得分且投标报价相同的，按服务方案部分优劣顺序排列，由评标委员会确定三名中标候选人。</w:t>
      </w:r>
      <w:r/>
    </w:p>
    <w:p>
      <w:pPr>
        <w:spacing w:line="300" w:lineRule="auto"/>
        <w:rPr>
          <w:rFonts w:hAnsi="宋体"/>
          <w:bCs/>
          <w:szCs w:val="21"/>
        </w:rPr>
      </w:pPr>
      <w:r>
        <w:rPr>
          <w:rFonts w:hint="eastAsia" w:hAnsi="宋体"/>
          <w:bCs/>
          <w:szCs w:val="21"/>
        </w:rPr>
        <w:t xml:space="preserve">具体打分方法如下：</w:t>
      </w:r>
      <w:r/>
    </w:p>
    <w:tbl>
      <w:tblPr>
        <w:tblStyle w:val="742"/>
        <w:tblpPr w:horzAnchor="text" w:tblpXSpec="left" w:vertAnchor="text" w:tblpY="1" w:leftFromText="180" w:topFromText="0" w:rightFromText="180" w:bottomFromText="0"/>
        <w:tblW w:w="10056" w:type="dxa"/>
        <w:tblInd w:w="0" w:type="dxa"/>
        <w:tblLayout w:type="fixed"/>
        <w:tblCellMar>
          <w:left w:w="108" w:type="dxa"/>
          <w:top w:w="0" w:type="dxa"/>
          <w:right w:w="108" w:type="dxa"/>
          <w:bottom w:w="0" w:type="dxa"/>
        </w:tblCellMar>
        <w:tblLook w:val="04A0" w:firstRow="1" w:lastRow="0" w:firstColumn="1" w:lastColumn="0" w:noHBand="0" w:noVBand="1"/>
      </w:tblPr>
      <w:tblGrid>
        <w:gridCol w:w="1513"/>
        <w:gridCol w:w="453"/>
        <w:gridCol w:w="8090"/>
      </w:tblGrid>
      <w:tr>
        <w:trPr/>
        <w:tc>
          <w:tcPr>
            <w:tcBorders>
              <w:top w:val="single" w:color="000000" w:sz="2" w:space="0"/>
              <w:left w:val="single" w:color="000000" w:sz="2" w:space="0"/>
              <w:bottom w:val="single" w:color="000000" w:sz="2" w:space="0"/>
              <w:right w:val="single" w:color="000000" w:sz="2" w:space="0"/>
            </w:tcBorders>
            <w:tcW w:w="151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项目分值</w:t>
            </w:r>
            <w:r/>
          </w:p>
        </w:tc>
        <w:tc>
          <w:tcPr>
            <w:tcBorders>
              <w:top w:val="single" w:color="000000" w:sz="2" w:space="0"/>
              <w:left w:val="single" w:color="000000" w:sz="2" w:space="0"/>
              <w:bottom w:val="single" w:color="000000" w:sz="2" w:space="0"/>
              <w:right w:val="single" w:color="000000" w:sz="2" w:space="0"/>
            </w:tcBorders>
            <w:tcW w:w="453" w:type="dxa"/>
            <w:textDirection w:val="lrTb"/>
            <w:noWrap w:val="false"/>
          </w:tcPr>
          <w:p>
            <w:pPr>
              <w:jc w:val="center"/>
              <w:rPr>
                <w:rFonts w:ascii="宋体" w:hAnsi="宋体" w:cs="宋体"/>
                <w:szCs w:val="21"/>
              </w:rPr>
            </w:pPr>
            <w:r>
              <w:rPr>
                <w:rFonts w:hint="eastAsia" w:ascii="宋体" w:hAnsi="宋体" w:cs="宋体"/>
                <w:szCs w:val="21"/>
              </w:rPr>
              <w:t xml:space="preserve">评分</w:t>
            </w:r>
            <w:r/>
          </w:p>
        </w:tc>
        <w:tc>
          <w:tcPr>
            <w:tcBorders>
              <w:top w:val="single" w:color="000000" w:sz="2" w:space="0"/>
              <w:left w:val="single" w:color="000000" w:sz="2" w:space="0"/>
              <w:bottom w:val="single" w:color="000000" w:sz="2" w:space="0"/>
              <w:right w:val="single" w:color="000000" w:sz="2" w:space="0"/>
            </w:tcBorders>
            <w:tcW w:w="8090" w:type="dxa"/>
            <w:vAlign w:val="center"/>
            <w:textDirection w:val="lrTb"/>
            <w:noWrap w:val="false"/>
          </w:tcPr>
          <w:p>
            <w:pPr>
              <w:jc w:val="center"/>
              <w:rPr>
                <w:rFonts w:ascii="宋体" w:hAnsi="宋体" w:cs="宋体"/>
                <w:szCs w:val="21"/>
              </w:rPr>
            </w:pPr>
            <w:r>
              <w:rPr>
                <w:rFonts w:hint="eastAsia" w:ascii="宋体" w:hAnsi="宋体" w:cs="宋体"/>
                <w:szCs w:val="21"/>
              </w:rPr>
              <w:t xml:space="preserve">评审内容</w:t>
            </w:r>
            <w:r/>
          </w:p>
        </w:tc>
      </w:tr>
      <w:tr>
        <w:trPr/>
        <w:tc>
          <w:tcPr>
            <w:gridSpan w:val="3"/>
            <w:shd w:val="pct25" w:color="auto" w:fill="auto"/>
            <w:tcBorders>
              <w:top w:val="single" w:color="000000" w:sz="2" w:space="0"/>
              <w:left w:val="single" w:color="000000" w:sz="2" w:space="0"/>
              <w:bottom w:val="single" w:color="000000" w:sz="2" w:space="0"/>
              <w:right w:val="single" w:color="000000" w:sz="2" w:space="0"/>
            </w:tcBorders>
            <w:tcW w:w="10056" w:type="dxa"/>
            <w:vAlign w:val="center"/>
            <w:textDirection w:val="lrTb"/>
            <w:noWrap w:val="false"/>
          </w:tcPr>
          <w:p>
            <w:pPr>
              <w:jc w:val="center"/>
              <w:rPr>
                <w:rFonts w:ascii="宋体" w:hAnsi="宋体" w:cs="宋体"/>
                <w:b/>
                <w:bCs/>
                <w:color w:val="0000ff"/>
                <w:szCs w:val="21"/>
              </w:rPr>
            </w:pPr>
            <w:r>
              <w:rPr>
                <w:rFonts w:hint="eastAsia" w:ascii="宋体" w:hAnsi="宋体" w:cs="宋体"/>
                <w:b/>
                <w:bCs/>
                <w:color w:val="0000ff"/>
                <w:szCs w:val="21"/>
              </w:rPr>
              <w:t xml:space="preserve">价格评审部分（</w:t>
            </w:r>
            <w:r>
              <w:rPr>
                <w:rFonts w:ascii="宋体" w:hAnsi="宋体" w:cs="宋体"/>
                <w:b/>
                <w:bCs/>
                <w:color w:val="0000ff"/>
                <w:szCs w:val="21"/>
              </w:rPr>
              <w:t xml:space="preserve">30</w:t>
            </w:r>
            <w:r>
              <w:rPr>
                <w:rFonts w:hint="eastAsia" w:ascii="宋体" w:hAnsi="宋体" w:cs="宋体"/>
                <w:b/>
                <w:bCs/>
                <w:color w:val="0000ff"/>
                <w:szCs w:val="21"/>
              </w:rPr>
              <w:t xml:space="preserve">分）</w:t>
            </w:r>
            <w:r/>
          </w:p>
        </w:tc>
      </w:tr>
      <w:tr>
        <w:trPr>
          <w:trHeight w:val="750"/>
        </w:trPr>
        <w:tc>
          <w:tcPr>
            <w:tcBorders>
              <w:top w:val="single" w:color="000000" w:sz="2" w:space="0"/>
              <w:left w:val="single" w:color="000000" w:sz="2" w:space="0"/>
              <w:bottom w:val="single" w:color="000000" w:sz="2" w:space="0"/>
              <w:right w:val="single" w:color="000000" w:sz="2" w:space="0"/>
            </w:tcBorders>
            <w:tcW w:w="151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投标报价</w:t>
            </w:r>
            <w:r/>
          </w:p>
          <w:p>
            <w:pPr>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30</w:t>
            </w:r>
            <w:r>
              <w:rPr>
                <w:rFonts w:hint="eastAsia" w:ascii="宋体" w:hAnsi="宋体" w:cs="宋体"/>
                <w:color w:val="000000"/>
                <w:szCs w:val="21"/>
              </w:rPr>
              <w:t xml:space="preserve">分）</w:t>
            </w:r>
            <w:r/>
          </w:p>
        </w:tc>
        <w:tc>
          <w:tcPr>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0</w:t>
            </w:r>
            <w:r/>
          </w:p>
        </w:tc>
        <w:tc>
          <w:tcPr>
            <w:tcBorders>
              <w:top w:val="single" w:color="000000" w:sz="2" w:space="0"/>
              <w:left w:val="single" w:color="000000" w:sz="2" w:space="0"/>
              <w:bottom w:val="single" w:color="000000" w:sz="2" w:space="0"/>
              <w:right w:val="single" w:color="000000" w:sz="2" w:space="0"/>
            </w:tcBorders>
            <w:tcW w:w="809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满足招标文件要求且投标价格最低的投标报价为评标基准价，其价格分为</w:t>
            </w:r>
            <w:r>
              <w:rPr>
                <w:rFonts w:ascii="宋体" w:hAnsi="宋体" w:cs="宋体"/>
                <w:color w:val="000000"/>
                <w:szCs w:val="21"/>
              </w:rPr>
              <w:t xml:space="preserve">3</w:t>
            </w:r>
            <w:r>
              <w:rPr>
                <w:rFonts w:hint="eastAsia" w:ascii="宋体" w:hAnsi="宋体" w:cs="宋体"/>
                <w:color w:val="000000"/>
                <w:szCs w:val="21"/>
              </w:rPr>
              <w:t xml:space="preserve">0分；其他供应商的价格分按下列公式计算：投标报价得分＝（评标基准价／投标报价）×</w:t>
            </w:r>
            <w:r>
              <w:rPr>
                <w:rFonts w:ascii="宋体" w:hAnsi="宋体" w:cs="宋体"/>
                <w:color w:val="000000"/>
                <w:szCs w:val="21"/>
              </w:rPr>
              <w:t xml:space="preserve">3</w:t>
            </w:r>
            <w:r>
              <w:rPr>
                <w:rFonts w:hint="eastAsia" w:ascii="宋体" w:hAnsi="宋体" w:cs="宋体"/>
                <w:color w:val="000000"/>
                <w:szCs w:val="21"/>
              </w:rPr>
              <w:t xml:space="preserve">0分。</w:t>
            </w:r>
            <w:r/>
          </w:p>
        </w:tc>
      </w:tr>
      <w:tr>
        <w:trPr/>
        <w:tc>
          <w:tcPr>
            <w:gridSpan w:val="3"/>
            <w:shd w:val="pct25" w:color="auto" w:fill="auto"/>
            <w:tcBorders>
              <w:top w:val="single" w:color="000000" w:sz="2" w:space="0"/>
              <w:left w:val="single" w:color="000000" w:sz="2" w:space="0"/>
              <w:bottom w:val="single" w:color="000000" w:sz="2" w:space="0"/>
              <w:right w:val="single" w:color="000000" w:sz="2" w:space="0"/>
            </w:tcBorders>
            <w:tcW w:w="10056" w:type="dxa"/>
            <w:vAlign w:val="center"/>
            <w:textDirection w:val="lrTb"/>
            <w:noWrap w:val="false"/>
          </w:tcPr>
          <w:p>
            <w:pPr>
              <w:jc w:val="center"/>
              <w:rPr>
                <w:rFonts w:ascii="宋体" w:hAnsi="宋体" w:cs="宋体"/>
                <w:b/>
                <w:bCs/>
                <w:color w:val="0000ff"/>
                <w:szCs w:val="21"/>
              </w:rPr>
            </w:pPr>
            <w:r>
              <w:rPr>
                <w:rFonts w:hint="eastAsia" w:ascii="宋体" w:hAnsi="宋体" w:cs="宋体"/>
                <w:b/>
                <w:bCs/>
                <w:color w:val="0000ff"/>
                <w:szCs w:val="21"/>
              </w:rPr>
              <w:t xml:space="preserve">技术评审部分（</w:t>
            </w:r>
            <w:r>
              <w:rPr>
                <w:rFonts w:hint="eastAsia" w:ascii="宋体" w:hAnsi="宋体" w:cs="宋体"/>
                <w:b/>
                <w:bCs/>
                <w:color w:val="0000ff"/>
                <w:szCs w:val="21"/>
                <w:lang w:val="en-US" w:eastAsia="zh-CN"/>
              </w:rPr>
              <w:t xml:space="preserve">47</w:t>
            </w:r>
            <w:r>
              <w:rPr>
                <w:rFonts w:hint="eastAsia" w:ascii="宋体" w:hAnsi="宋体" w:cs="宋体"/>
                <w:b/>
                <w:bCs/>
                <w:color w:val="0000ff"/>
                <w:szCs w:val="21"/>
              </w:rPr>
              <w:t xml:space="preserve">分）</w:t>
            </w:r>
            <w:r/>
          </w:p>
        </w:tc>
      </w:tr>
      <w:tr>
        <w:trPr>
          <w:trHeight w:val="970"/>
        </w:trPr>
        <w:tc>
          <w:tcPr>
            <w:tcBorders>
              <w:top w:val="single" w:color="000000" w:sz="2" w:space="0"/>
              <w:left w:val="single" w:color="000000" w:sz="2" w:space="0"/>
              <w:bottom w:val="single" w:color="000000" w:sz="2" w:space="0"/>
              <w:right w:val="single" w:color="000000" w:sz="2" w:space="0"/>
            </w:tcBorders>
            <w:tcW w:w="151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基本要求</w:t>
            </w:r>
            <w:r/>
          </w:p>
          <w:p>
            <w:pPr>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13</w:t>
            </w:r>
            <w:r>
              <w:rPr>
                <w:rFonts w:hint="eastAsia" w:ascii="宋体" w:hAnsi="宋体" w:cs="宋体"/>
                <w:szCs w:val="21"/>
              </w:rPr>
              <w:t xml:space="preserve">分）</w:t>
            </w:r>
            <w:r/>
          </w:p>
        </w:tc>
        <w:tc>
          <w:tcPr>
            <w:tcBorders>
              <w:top w:val="single" w:color="000000" w:sz="2" w:space="0"/>
              <w:left w:val="single" w:color="000000" w:sz="2" w:space="0"/>
              <w:bottom w:val="single" w:color="auto" w:sz="4" w:space="0"/>
              <w:right w:val="single" w:color="000000" w:sz="2" w:space="0"/>
            </w:tcBorders>
            <w:tcW w:w="4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000000" w:sz="2" w:space="0"/>
              <w:left w:val="single" w:color="000000" w:sz="2" w:space="0"/>
              <w:right w:val="single" w:color="000000" w:sz="2" w:space="0"/>
            </w:tcBorders>
            <w:tcW w:w="8090" w:type="dxa"/>
            <w:vAlign w:val="center"/>
            <w:textDirection w:val="lrTb"/>
            <w:noWrap w:val="false"/>
          </w:tcPr>
          <w:p>
            <w:pPr>
              <w:pStyle w:val="738"/>
              <w:spacing w:line="240" w:lineRule="auto"/>
              <w:rPr>
                <w:bCs/>
                <w:szCs w:val="21"/>
              </w:rPr>
            </w:pPr>
            <w:r>
              <w:rPr>
                <w:rFonts w:hint="eastAsia" w:ascii="Times New Roman" w:hAnsi="Times New Roman" w:eastAsia="宋体"/>
                <w:b w:val="0"/>
                <w:bCs/>
                <w:sz w:val="21"/>
                <w:szCs w:val="21"/>
              </w:rPr>
              <w:t xml:space="preserve">对所投产品的先进性、可靠性、稳定性等方面进行综合评价，产品先进、可靠、稳定性好的得5分；产品的可靠性、稳定性较好的得3分；产品的可靠性、稳定性一般的得1分，产品的可靠性、稳定性较差不得分</w:t>
            </w:r>
            <w:r>
              <w:rPr>
                <w:rFonts w:hint="eastAsia" w:ascii="Times New Roman" w:hAnsi="Times New Roman" w:eastAsia="宋体" w:cs="Times New Roman"/>
                <w:b w:val="0"/>
                <w:bCs/>
                <w:sz w:val="21"/>
                <w:szCs w:val="21"/>
              </w:rPr>
              <w:t xml:space="preserve">。</w:t>
            </w:r>
            <w:r/>
          </w:p>
        </w:tc>
      </w:tr>
      <w:tr>
        <w:trPr>
          <w:trHeight w:val="453"/>
        </w:trPr>
        <w:tc>
          <w:tcPr>
            <w:tcBorders>
              <w:top w:val="single" w:color="000000" w:sz="2" w:space="0"/>
              <w:left w:val="single" w:color="000000" w:sz="2" w:space="0"/>
              <w:bottom w:val="single" w:color="000000" w:sz="2" w:space="0"/>
              <w:right w:val="single" w:color="000000" w:sz="2" w:space="0"/>
            </w:tcBorders>
            <w:tcW w:w="1513" w:type="dxa"/>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000000" w:sz="2" w:space="0"/>
              <w:bottom w:val="single" w:color="auto" w:sz="4" w:space="0"/>
              <w:right w:val="single" w:color="000000" w:sz="2" w:space="0"/>
            </w:tcBorders>
            <w:tcW w:w="4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000000" w:sz="2" w:space="0"/>
              <w:bottom w:val="single" w:color="auto" w:sz="4" w:space="0"/>
              <w:right w:val="single" w:color="000000" w:sz="2" w:space="0"/>
            </w:tcBorders>
            <w:tcW w:w="8090" w:type="dxa"/>
            <w:vAlign w:val="center"/>
            <w:textDirection w:val="lrTb"/>
            <w:noWrap w:val="false"/>
          </w:tcPr>
          <w:p>
            <w:pPr>
              <w:rPr>
                <w:bCs/>
                <w:szCs w:val="21"/>
              </w:rPr>
            </w:pPr>
            <w:r>
              <w:rPr>
                <w:rFonts w:hint="eastAsia"/>
                <w:bCs/>
                <w:szCs w:val="21"/>
              </w:rPr>
              <w:t xml:space="preserve">设备供应商能够提供其研制的KM3或KM3级别以上真空试验系统承担过</w:t>
            </w:r>
            <w:r>
              <w:rPr>
                <w:rFonts w:hint="eastAsia"/>
                <w:bCs/>
                <w:szCs w:val="21"/>
                <w:lang w:val="en-US" w:eastAsia="zh-CN"/>
              </w:rPr>
              <w:t xml:space="preserve">类似</w:t>
            </w:r>
            <w:r>
              <w:rPr>
                <w:rFonts w:hint="eastAsia"/>
                <w:bCs/>
                <w:szCs w:val="21"/>
              </w:rPr>
              <w:t xml:space="preserve">专项型号试验的盖公章证明材料，每提供1项得1分，最高加3分。</w:t>
            </w:r>
            <w:r/>
          </w:p>
        </w:tc>
      </w:tr>
      <w:tr>
        <w:trPr>
          <w:trHeight w:val="453"/>
        </w:trPr>
        <w:tc>
          <w:tcPr>
            <w:tcBorders>
              <w:top w:val="single" w:color="000000" w:sz="2" w:space="0"/>
              <w:left w:val="single" w:color="000000" w:sz="2" w:space="0"/>
              <w:bottom w:val="single" w:color="000000" w:sz="2" w:space="0"/>
              <w:right w:val="single" w:color="000000" w:sz="2" w:space="0"/>
            </w:tcBorders>
            <w:tcW w:w="1513" w:type="dxa"/>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000000" w:sz="2" w:space="0"/>
              <w:bottom w:val="single" w:color="auto" w:sz="4" w:space="0"/>
              <w:right w:val="single" w:color="000000" w:sz="2" w:space="0"/>
            </w:tcBorders>
            <w:tcW w:w="4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000000" w:sz="2" w:space="0"/>
              <w:bottom w:val="single" w:color="auto" w:sz="4" w:space="0"/>
              <w:right w:val="single" w:color="000000" w:sz="2" w:space="0"/>
            </w:tcBorders>
            <w:tcW w:w="8090" w:type="dxa"/>
            <w:vAlign w:val="center"/>
            <w:textDirection w:val="lrTb"/>
            <w:noWrap w:val="false"/>
          </w:tcPr>
          <w:p>
            <w:pPr>
              <w:rPr>
                <w:bCs/>
                <w:szCs w:val="21"/>
              </w:rPr>
            </w:pPr>
            <w:r>
              <w:rPr>
                <w:rFonts w:hint="eastAsia"/>
                <w:bCs/>
                <w:szCs w:val="21"/>
              </w:rPr>
              <w:t xml:space="preserve">设备关键系统，如真空系统、加热系统、低温系统、控制系统等具备自主知识产权，提供专利证书等证明材料；每提供一份专利证书材料的得</w:t>
            </w:r>
            <w:r>
              <w:rPr>
                <w:bCs/>
                <w:szCs w:val="21"/>
              </w:rPr>
              <w:t xml:space="preserve">0.5</w:t>
            </w:r>
            <w:r>
              <w:rPr>
                <w:rFonts w:hint="eastAsia"/>
                <w:bCs/>
                <w:szCs w:val="21"/>
              </w:rPr>
              <w:t xml:space="preserve">分；未提供不得分，最高得3分。</w:t>
            </w:r>
            <w:r/>
          </w:p>
        </w:tc>
      </w:tr>
      <w:tr>
        <w:trPr>
          <w:trHeight w:val="453"/>
        </w:trPr>
        <w:tc>
          <w:tcPr>
            <w:tcBorders>
              <w:top w:val="single" w:color="000000" w:sz="2" w:space="0"/>
              <w:left w:val="single" w:color="000000" w:sz="2" w:space="0"/>
              <w:bottom w:val="single" w:color="000000" w:sz="2" w:space="0"/>
              <w:right w:val="single" w:color="000000" w:sz="2" w:space="0"/>
            </w:tcBorders>
            <w:tcW w:w="1513" w:type="dxa"/>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000000" w:sz="2" w:space="0"/>
              <w:bottom w:val="single" w:color="auto" w:sz="4" w:space="0"/>
              <w:right w:val="single" w:color="000000" w:sz="2" w:space="0"/>
            </w:tcBorders>
            <w:tcW w:w="4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000000" w:sz="2" w:space="0"/>
              <w:bottom w:val="single" w:color="auto" w:sz="4" w:space="0"/>
              <w:right w:val="single" w:color="000000" w:sz="2" w:space="0"/>
            </w:tcBorders>
            <w:tcW w:w="8090" w:type="dxa"/>
            <w:vAlign w:val="center"/>
            <w:textDirection w:val="lrTb"/>
            <w:noWrap w:val="false"/>
          </w:tcPr>
          <w:p>
            <w:pPr>
              <w:rPr>
                <w:rFonts w:hint="eastAsia" w:eastAsia="宋体"/>
                <w:bCs/>
                <w:szCs w:val="21"/>
                <w:lang w:eastAsia="zh-CN"/>
              </w:rPr>
            </w:pPr>
            <w:r>
              <w:rPr>
                <w:rFonts w:hint="eastAsia"/>
                <w:bCs/>
                <w:szCs w:val="21"/>
              </w:rPr>
              <w:t xml:space="preserve">参与编制过真空热试验设备或试验标准的，每提供一份标准得</w:t>
            </w:r>
            <w:r>
              <w:rPr>
                <w:bCs/>
                <w:szCs w:val="21"/>
              </w:rPr>
              <w:t xml:space="preserve">0.5</w:t>
            </w:r>
            <w:r>
              <w:rPr>
                <w:rFonts w:hint="eastAsia"/>
                <w:bCs/>
                <w:szCs w:val="21"/>
              </w:rPr>
              <w:t xml:space="preserve">分，最高得2分。提供公章的证明文件。</w:t>
            </w:r>
            <w:r/>
          </w:p>
        </w:tc>
      </w:tr>
      <w:tr>
        <w:trPr>
          <w:trHeight w:val="2550"/>
        </w:trPr>
        <w:tc>
          <w:tcPr>
            <w:tcBorders>
              <w:top w:val="single" w:color="000000" w:sz="2" w:space="0"/>
              <w:left w:val="single" w:color="000000" w:sz="2" w:space="0"/>
              <w:bottom w:val="single" w:color="000000" w:sz="2" w:space="0"/>
              <w:right w:val="single" w:color="000000" w:sz="2" w:space="0"/>
            </w:tcBorders>
            <w:tcW w:w="1513"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关键指标材料</w:t>
            </w:r>
            <w:r/>
          </w:p>
          <w:p>
            <w:pPr>
              <w:jc w:val="center"/>
              <w:rPr>
                <w:rFonts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34</w:t>
            </w:r>
            <w:r>
              <w:rPr>
                <w:rFonts w:hint="eastAsia" w:ascii="宋体" w:hAnsi="宋体" w:cs="宋体"/>
                <w:bCs/>
                <w:color w:val="000000"/>
                <w:szCs w:val="21"/>
              </w:rPr>
              <w:t xml:space="preserve">分）</w:t>
            </w:r>
            <w:r/>
          </w:p>
        </w:tc>
        <w:tc>
          <w:tcPr>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34</w:t>
            </w:r>
            <w:r/>
          </w:p>
        </w:tc>
        <w:tc>
          <w:tcPr>
            <w:tcBorders>
              <w:top w:val="single" w:color="000000" w:sz="2" w:space="0"/>
              <w:left w:val="single" w:color="000000" w:sz="2" w:space="0"/>
              <w:bottom w:val="single" w:color="000000" w:sz="2" w:space="0"/>
              <w:right w:val="single" w:color="000000" w:sz="2" w:space="0"/>
            </w:tcBorders>
            <w:tcW w:w="8090" w:type="dxa"/>
            <w:vAlign w:val="center"/>
            <w:textDirection w:val="lrTb"/>
            <w:noWrap w:val="false"/>
          </w:tcPr>
          <w:p>
            <w:pPr>
              <w:tabs>
                <w:tab w:val="left" w:pos="4709" w:leader="none"/>
              </w:tabs>
              <w:rPr>
                <w:bCs/>
                <w:szCs w:val="21"/>
              </w:rPr>
            </w:pPr>
            <w:r>
              <w:rPr>
                <w:rFonts w:hint="eastAsia"/>
                <w:bCs/>
                <w:szCs w:val="21"/>
              </w:rPr>
              <w:t xml:space="preserve">所投设备的技术指标全部满足招标文件要求的得基准分</w:t>
            </w:r>
            <w:r>
              <w:rPr>
                <w:rFonts w:hint="eastAsia"/>
                <w:bCs/>
                <w:szCs w:val="21"/>
                <w:lang w:val="en-US" w:eastAsia="zh-CN"/>
              </w:rPr>
              <w:t xml:space="preserve">22</w:t>
            </w:r>
            <w:r>
              <w:rPr>
                <w:rFonts w:hint="eastAsia"/>
                <w:bCs/>
                <w:szCs w:val="21"/>
              </w:rPr>
              <w:t xml:space="preserve">分；带</w:t>
            </w:r>
            <w:r>
              <w:rPr>
                <w:bCs/>
                <w:szCs w:val="21"/>
              </w:rPr>
              <w:t xml:space="preserve">“</w:t>
            </w:r>
            <w:r>
              <w:rPr>
                <w:rFonts w:hint="eastAsia" w:ascii="Segoe UI Symbol" w:hAnsi="Segoe UI Symbol" w:cs="Segoe UI Symbol"/>
                <w:bCs/>
                <w:szCs w:val="21"/>
              </w:rPr>
              <w:t xml:space="preserve">★</w:t>
            </w:r>
            <w:r>
              <w:rPr>
                <w:bCs/>
                <w:szCs w:val="21"/>
              </w:rPr>
              <w:t xml:space="preserve">”</w:t>
            </w:r>
            <w:r>
              <w:rPr>
                <w:rFonts w:hint="eastAsia"/>
                <w:bCs/>
                <w:szCs w:val="21"/>
              </w:rPr>
              <w:t xml:space="preserve">为核心技术指标，不允许负偏离，否则作为废标处理；其他条款负偏离的，每项扣</w:t>
            </w:r>
            <w:r>
              <w:rPr>
                <w:bCs/>
                <w:szCs w:val="21"/>
              </w:rPr>
              <w:t xml:space="preserve">2</w:t>
            </w:r>
            <w:r>
              <w:rPr>
                <w:rFonts w:hint="eastAsia"/>
                <w:bCs/>
                <w:szCs w:val="21"/>
              </w:rPr>
              <w:t xml:space="preserve">分，扣完为止。</w:t>
            </w:r>
            <w:r/>
          </w:p>
          <w:p>
            <w:pPr>
              <w:tabs>
                <w:tab w:val="left" w:pos="4709" w:leader="none"/>
              </w:tabs>
              <w:rPr>
                <w:bCs/>
                <w:szCs w:val="21"/>
              </w:rPr>
            </w:pPr>
            <w:r>
              <w:rPr>
                <w:rFonts w:hint="eastAsia"/>
                <w:bCs/>
                <w:szCs w:val="21"/>
              </w:rPr>
              <w:t xml:space="preserve">投标产品的带</w:t>
            </w:r>
            <w:r>
              <w:rPr>
                <w:bCs/>
                <w:szCs w:val="21"/>
              </w:rPr>
              <w:t xml:space="preserve">“</w:t>
            </w:r>
            <w:r>
              <w:rPr>
                <w:rFonts w:hint="eastAsia" w:ascii="Segoe UI Symbol" w:hAnsi="Segoe UI Symbol" w:cs="Segoe UI Symbol"/>
                <w:bCs/>
                <w:szCs w:val="21"/>
              </w:rPr>
              <w:t xml:space="preserve">★</w:t>
            </w:r>
            <w:r>
              <w:rPr>
                <w:bCs/>
                <w:szCs w:val="21"/>
              </w:rPr>
              <w:t xml:space="preserve">”</w:t>
            </w:r>
            <w:r>
              <w:rPr>
                <w:rFonts w:hint="eastAsia"/>
                <w:bCs/>
                <w:szCs w:val="21"/>
              </w:rPr>
              <w:t xml:space="preserve">技术指标优于招标文件要求的正偏离指标，并提供有效证明材料，满足条件可加分，每条加</w:t>
            </w:r>
            <w:r>
              <w:rPr>
                <w:bCs/>
                <w:szCs w:val="21"/>
              </w:rPr>
              <w:t xml:space="preserve">1</w:t>
            </w:r>
            <w:r>
              <w:rPr>
                <w:rFonts w:hint="eastAsia"/>
                <w:bCs/>
                <w:szCs w:val="21"/>
              </w:rPr>
              <w:t xml:space="preserve">分，最高加</w:t>
            </w:r>
            <w:r>
              <w:rPr>
                <w:bCs/>
                <w:szCs w:val="21"/>
              </w:rPr>
              <w:t xml:space="preserve">8</w:t>
            </w:r>
            <w:r>
              <w:rPr>
                <w:rFonts w:hint="eastAsia"/>
                <w:bCs/>
                <w:szCs w:val="21"/>
              </w:rPr>
              <w:t xml:space="preserve">分。</w:t>
            </w:r>
            <w:r/>
          </w:p>
          <w:p>
            <w:pPr>
              <w:tabs>
                <w:tab w:val="left" w:pos="4709" w:leader="none"/>
              </w:tabs>
              <w:rPr>
                <w:bCs/>
                <w:szCs w:val="21"/>
              </w:rPr>
            </w:pPr>
            <w:r>
              <w:rPr>
                <w:rFonts w:hint="eastAsia"/>
                <w:bCs/>
                <w:szCs w:val="21"/>
              </w:rPr>
              <w:t xml:space="preserve">其余带“▲”技术指标优于招标文件要求正偏离指标的每条加</w:t>
            </w:r>
            <w:r>
              <w:rPr>
                <w:bCs/>
                <w:szCs w:val="21"/>
              </w:rPr>
              <w:t xml:space="preserve">0.5</w:t>
            </w:r>
            <w:r>
              <w:rPr>
                <w:rFonts w:hint="eastAsia"/>
                <w:bCs/>
                <w:szCs w:val="21"/>
              </w:rPr>
              <w:t xml:space="preserve">分，最高加</w:t>
            </w:r>
            <w:r>
              <w:rPr>
                <w:bCs/>
                <w:szCs w:val="21"/>
              </w:rPr>
              <w:t xml:space="preserve">4</w:t>
            </w:r>
            <w:r>
              <w:rPr>
                <w:rFonts w:hint="eastAsia"/>
                <w:bCs/>
                <w:szCs w:val="21"/>
              </w:rPr>
              <w:t xml:space="preserve">分。</w:t>
            </w:r>
            <w:r/>
          </w:p>
          <w:p>
            <w:pPr>
              <w:tabs>
                <w:tab w:val="left" w:pos="4709" w:leader="none"/>
              </w:tabs>
              <w:rPr>
                <w:bCs/>
                <w:szCs w:val="21"/>
              </w:rPr>
            </w:pPr>
            <w:r>
              <w:rPr>
                <w:rFonts w:hint="eastAsia"/>
                <w:bCs/>
                <w:szCs w:val="21"/>
              </w:rPr>
              <w:t xml:space="preserve">正偏离指标证明材料，包括检测报告（参数以检测报告为准）、产品生产企业官方网站参数截图并加盖生产企业公章、产品说明书并加盖生产企业公章、国际权威机构认证证书等材料。</w:t>
            </w:r>
            <w:r/>
          </w:p>
        </w:tc>
      </w:tr>
      <w:tr>
        <w:trPr>
          <w:trHeight w:val="321"/>
        </w:trPr>
        <w:tc>
          <w:tcPr>
            <w:gridSpan w:val="3"/>
            <w:shd w:val="pct25" w:color="auto" w:fill="auto"/>
            <w:tcBorders>
              <w:top w:val="single" w:color="000000" w:sz="2" w:space="0"/>
              <w:left w:val="single" w:color="000000" w:sz="2" w:space="0"/>
              <w:bottom w:val="single" w:color="000000" w:sz="2" w:space="0"/>
              <w:right w:val="single" w:color="000000" w:sz="2" w:space="0"/>
            </w:tcBorders>
            <w:tcW w:w="10056" w:type="dxa"/>
            <w:vAlign w:val="center"/>
            <w:textDirection w:val="lrTb"/>
            <w:noWrap w:val="false"/>
          </w:tcPr>
          <w:p>
            <w:pPr>
              <w:jc w:val="center"/>
              <w:rPr>
                <w:rFonts w:ascii="宋体" w:hAnsi="宋体" w:cs="宋体"/>
                <w:b/>
                <w:bCs/>
                <w:color w:val="0000ff"/>
                <w:szCs w:val="21"/>
              </w:rPr>
            </w:pPr>
            <w:r>
              <w:rPr>
                <w:rFonts w:hint="eastAsia" w:ascii="宋体" w:hAnsi="宋体" w:cs="宋体"/>
                <w:b/>
                <w:bCs/>
                <w:color w:val="0000ff"/>
                <w:szCs w:val="21"/>
              </w:rPr>
              <w:t xml:space="preserve">商务评审部分（</w:t>
            </w:r>
            <w:r>
              <w:rPr>
                <w:rFonts w:hint="eastAsia" w:ascii="宋体" w:hAnsi="宋体" w:cs="宋体"/>
                <w:b/>
                <w:bCs/>
                <w:color w:val="0000ff"/>
                <w:szCs w:val="21"/>
                <w:lang w:val="en-US" w:eastAsia="zh-CN"/>
              </w:rPr>
              <w:t xml:space="preserve">23</w:t>
            </w:r>
            <w:r>
              <w:rPr>
                <w:rFonts w:hint="eastAsia" w:ascii="宋体" w:hAnsi="宋体" w:cs="宋体"/>
                <w:b/>
                <w:bCs/>
                <w:color w:val="0000ff"/>
                <w:szCs w:val="21"/>
              </w:rPr>
              <w:t xml:space="preserve">分）</w:t>
            </w:r>
            <w:r/>
          </w:p>
        </w:tc>
      </w:tr>
      <w:tr>
        <w:trPr>
          <w:trHeight w:val="279"/>
        </w:trPr>
        <w:tc>
          <w:tcPr>
            <w:tcBorders>
              <w:top w:val="single" w:color="000000" w:sz="2" w:space="0"/>
              <w:left w:val="single" w:color="000000" w:sz="2" w:space="0"/>
              <w:bottom w:val="single" w:color="000000" w:sz="2" w:space="0"/>
              <w:right w:val="single" w:color="000000" w:sz="2" w:space="0"/>
            </w:tcBorders>
            <w:tcW w:w="1513" w:type="dxa"/>
            <w:vAlign w:val="center"/>
            <w:textDirection w:val="lrTb"/>
            <w:noWrap w:val="false"/>
          </w:tcPr>
          <w:p>
            <w:pPr>
              <w:jc w:val="center"/>
              <w:rPr>
                <w:rFonts w:ascii="宋体" w:hAnsi="宋体" w:cs="宋体"/>
                <w:szCs w:val="21"/>
                <w:lang w:bidi="en-US"/>
              </w:rPr>
            </w:pPr>
            <w:r>
              <w:rPr>
                <w:rFonts w:hint="eastAsia" w:ascii="宋体" w:hAnsi="宋体" w:cs="宋体"/>
                <w:szCs w:val="21"/>
                <w:lang w:bidi="en-US"/>
              </w:rPr>
              <w:t xml:space="preserve">业绩</w:t>
            </w:r>
            <w:r/>
          </w:p>
          <w:p>
            <w:pPr>
              <w:jc w:val="center"/>
              <w:rPr>
                <w:rFonts w:ascii="宋体" w:hAnsi="宋体" w:cs="宋体"/>
                <w:bCs/>
                <w:color w:val="0000ff"/>
                <w:szCs w:val="21"/>
              </w:rPr>
            </w:pPr>
            <w:r>
              <w:rPr>
                <w:rFonts w:hint="eastAsia" w:ascii="宋体" w:hAnsi="宋体" w:cs="宋体"/>
                <w:szCs w:val="21"/>
                <w:lang w:bidi="en-US"/>
              </w:rPr>
              <w:t xml:space="preserve">（5分）</w:t>
            </w:r>
            <w:r/>
          </w:p>
        </w:tc>
        <w:tc>
          <w:tcPr>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jc w:val="center"/>
              <w:rPr>
                <w:rFonts w:ascii="宋体" w:hAnsi="宋体" w:cs="宋体"/>
                <w:bCs/>
                <w:color w:val="0000ff"/>
                <w:szCs w:val="21"/>
              </w:rPr>
            </w:pPr>
            <w:r>
              <w:rPr>
                <w:rFonts w:hint="eastAsia" w:ascii="宋体" w:hAnsi="宋体" w:cs="宋体"/>
                <w:szCs w:val="21"/>
                <w:lang w:bidi="en-US"/>
              </w:rPr>
              <w:t xml:space="preserve">5</w:t>
            </w:r>
            <w:r/>
          </w:p>
        </w:tc>
        <w:tc>
          <w:tcPr>
            <w:tcBorders>
              <w:top w:val="single" w:color="000000" w:sz="2" w:space="0"/>
              <w:left w:val="single" w:color="000000" w:sz="2" w:space="0"/>
              <w:bottom w:val="single" w:color="000000" w:sz="2" w:space="0"/>
              <w:right w:val="single" w:color="000000" w:sz="2" w:space="0"/>
            </w:tcBorders>
            <w:tcW w:w="8090" w:type="dxa"/>
            <w:vAlign w:val="center"/>
            <w:textDirection w:val="lrTb"/>
            <w:noWrap w:val="false"/>
          </w:tcPr>
          <w:p>
            <w:pPr>
              <w:rPr>
                <w:rFonts w:ascii="宋体" w:hAnsi="宋体" w:cs="宋体"/>
                <w:bCs/>
                <w:szCs w:val="21"/>
              </w:rPr>
            </w:pPr>
            <w:r>
              <w:rPr>
                <w:rFonts w:hint="eastAsia"/>
                <w:szCs w:val="21"/>
              </w:rPr>
              <w:t xml:space="preserve">投标方提供2020年1月份以来（时间以合同签订时间为准）与本项目类似的业绩合同(需包含设备数量、热真空参数，及罐体尺寸参数），须提供合同复印件加盖公章，且含有清晰可见的标的物、合同价、上述参数以及签字盖章所在页，并提供联系人及联系方式。有效合同每提供1份得0.5分，提供不全或未提供不得分，本项满分5分。</w:t>
            </w:r>
            <w:r/>
          </w:p>
        </w:tc>
      </w:tr>
      <w:tr>
        <w:trPr>
          <w:trHeight w:val="96"/>
        </w:trPr>
        <w:tc>
          <w:tcPr>
            <w:tcBorders>
              <w:top w:val="single" w:color="000000" w:sz="2" w:space="0"/>
              <w:left w:val="single" w:color="000000" w:sz="2" w:space="0"/>
              <w:bottom w:val="single" w:color="auto" w:sz="4" w:space="0"/>
              <w:right w:val="single" w:color="000000" w:sz="2" w:space="0"/>
            </w:tcBorders>
            <w:tcW w:w="151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售后服务</w:t>
            </w:r>
            <w:r/>
          </w:p>
          <w:p>
            <w:pPr>
              <w:jc w:val="center"/>
              <w:rPr>
                <w:rFonts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10</w:t>
            </w:r>
            <w:r>
              <w:rPr>
                <w:rFonts w:hint="eastAsia" w:ascii="宋体" w:hAnsi="宋体" w:cs="宋体"/>
                <w:bCs/>
                <w:szCs w:val="21"/>
              </w:rPr>
              <w:t xml:space="preserve">分）</w:t>
            </w:r>
            <w:r/>
          </w:p>
        </w:tc>
        <w:tc>
          <w:tcPr>
            <w:tcBorders>
              <w:top w:val="single" w:color="000000" w:sz="2" w:space="0"/>
              <w:left w:val="single" w:color="000000" w:sz="2" w:space="0"/>
              <w:bottom w:val="single" w:color="auto" w:sz="4" w:space="0"/>
              <w:right w:val="single" w:color="000000" w:sz="2" w:space="0"/>
            </w:tcBorders>
            <w:tcW w:w="453"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10</w:t>
            </w:r>
            <w:r/>
          </w:p>
        </w:tc>
        <w:tc>
          <w:tcPr>
            <w:tcBorders>
              <w:top w:val="single" w:color="000000" w:sz="2" w:space="0"/>
              <w:left w:val="single" w:color="000000" w:sz="2" w:space="0"/>
              <w:bottom w:val="single" w:color="auto" w:sz="4" w:space="0"/>
              <w:right w:val="single" w:color="000000" w:sz="2" w:space="0"/>
            </w:tcBorders>
            <w:tcW w:w="8090" w:type="dxa"/>
            <w:vAlign w:val="center"/>
            <w:textDirection w:val="lrTb"/>
            <w:noWrap w:val="false"/>
          </w:tcPr>
          <w:p>
            <w:pPr>
              <w:rPr>
                <w:rFonts w:ascii="宋体" w:hAnsi="宋体" w:cs="宋体"/>
                <w:bCs/>
                <w:szCs w:val="21"/>
              </w:rPr>
            </w:pPr>
            <w:r>
              <w:rPr>
                <w:rFonts w:hint="eastAsia" w:ascii="宋体" w:hAnsi="宋体" w:cs="宋体"/>
                <w:bCs/>
                <w:szCs w:val="21"/>
              </w:rPr>
              <w:t xml:space="preserve">根据供应商提供的售后服务及技术支持方案（包括但不限于售后服务体系、服务内容、故障解决方案、专业技术人员保障及响应时间等方面）进行综合评分。</w:t>
            </w:r>
            <w:r/>
          </w:p>
          <w:p>
            <w:pPr>
              <w:rPr>
                <w:rFonts w:hint="eastAsia" w:ascii="宋体" w:hAnsi="宋体" w:eastAsia="宋体" w:cs="宋体"/>
                <w:bCs/>
                <w:szCs w:val="21"/>
                <w:lang w:eastAsia="zh-CN"/>
              </w:rPr>
            </w:pPr>
            <w:r>
              <w:rPr>
                <w:rFonts w:hint="eastAsia" w:ascii="宋体" w:hAnsi="宋体" w:cs="宋体"/>
                <w:bCs/>
                <w:szCs w:val="21"/>
              </w:rPr>
              <w:t xml:space="preserve">技术支持：承诺设备投入使用后能免费驻场提供不少于10次的，且提供不少于5人的具有高级技术职称的专业技术支持团队（提供</w:t>
            </w:r>
            <w:r>
              <w:rPr>
                <w:rFonts w:hint="eastAsia" w:ascii="宋体" w:hAnsi="宋体" w:cs="宋体"/>
                <w:bCs/>
                <w:szCs w:val="21"/>
                <w:lang w:val="en-US" w:eastAsia="zh-CN"/>
              </w:rPr>
              <w:t xml:space="preserve">承诺书及</w:t>
            </w:r>
            <w:r>
              <w:rPr>
                <w:rFonts w:hint="eastAsia" w:ascii="宋体" w:hAnsi="宋体" w:cs="宋体"/>
                <w:bCs/>
                <w:szCs w:val="21"/>
              </w:rPr>
              <w:t xml:space="preserve">专业技术</w:t>
            </w:r>
            <w:r>
              <w:rPr>
                <w:rFonts w:hint="eastAsia" w:ascii="宋体" w:hAnsi="宋体" w:cs="宋体"/>
                <w:bCs/>
                <w:szCs w:val="21"/>
                <w:lang w:val="en-US" w:eastAsia="zh-CN"/>
              </w:rPr>
              <w:t xml:space="preserve">团队人员</w:t>
            </w:r>
            <w:r>
              <w:rPr>
                <w:rFonts w:hint="eastAsia" w:ascii="宋体" w:hAnsi="宋体" w:cs="宋体"/>
                <w:bCs/>
                <w:szCs w:val="21"/>
              </w:rPr>
              <w:t xml:space="preserve">证书复印件及社保缴纳记录）</w:t>
            </w:r>
            <w:r>
              <w:rPr>
                <w:rFonts w:hint="eastAsia" w:ascii="宋体" w:hAnsi="宋体" w:cs="宋体"/>
                <w:bCs/>
                <w:szCs w:val="21"/>
                <w:lang w:val="en-US" w:eastAsia="zh-CN"/>
              </w:rPr>
              <w:t xml:space="preserve">得2分</w:t>
            </w:r>
            <w:r>
              <w:rPr>
                <w:rFonts w:hint="eastAsia" w:ascii="宋体" w:hAnsi="宋体" w:cs="宋体"/>
                <w:bCs/>
                <w:szCs w:val="21"/>
                <w:lang w:eastAsia="zh-CN"/>
              </w:rPr>
              <w:t xml:space="preserve">。</w:t>
            </w:r>
            <w:r>
              <w:rPr>
                <w:rFonts w:hint="eastAsia" w:ascii="宋体" w:hAnsi="宋体" w:cs="宋体"/>
                <w:bCs/>
                <w:szCs w:val="21"/>
              </w:rPr>
              <w:t xml:space="preserve">近</w:t>
            </w:r>
            <w:r>
              <w:rPr>
                <w:rFonts w:hint="eastAsia" w:ascii="宋体" w:hAnsi="宋体" w:cs="宋体"/>
                <w:bCs/>
                <w:szCs w:val="21"/>
                <w:lang w:val="en-US" w:eastAsia="zh-CN"/>
              </w:rPr>
              <w:t xml:space="preserve">三</w:t>
            </w:r>
            <w:r>
              <w:rPr>
                <w:rFonts w:hint="eastAsia" w:ascii="宋体" w:hAnsi="宋体" w:cs="宋体"/>
                <w:bCs/>
                <w:szCs w:val="21"/>
              </w:rPr>
              <w:t xml:space="preserve">年</w:t>
            </w:r>
            <w:r>
              <w:rPr>
                <w:rFonts w:hint="eastAsia" w:ascii="宋体" w:hAnsi="宋体" w:cs="宋体"/>
                <w:bCs/>
                <w:szCs w:val="21"/>
                <w:lang w:eastAsia="zh-CN"/>
              </w:rPr>
              <w:t xml:space="preserve">（</w:t>
            </w:r>
            <w:r>
              <w:rPr>
                <w:rFonts w:hint="eastAsia" w:ascii="宋体" w:hAnsi="宋体" w:cs="宋体"/>
                <w:bCs/>
                <w:szCs w:val="21"/>
                <w:lang w:val="en-US" w:eastAsia="zh-CN"/>
              </w:rPr>
              <w:t xml:space="preserve">2021年1月</w:t>
            </w:r>
            <w:r>
              <w:rPr>
                <w:rFonts w:hint="eastAsia" w:ascii="宋体" w:hAnsi="宋体" w:cs="宋体"/>
                <w:bCs/>
                <w:szCs w:val="21"/>
                <w:lang w:eastAsia="zh-CN"/>
              </w:rPr>
              <w:t xml:space="preserve">）</w:t>
            </w:r>
            <w:r>
              <w:rPr>
                <w:rFonts w:hint="eastAsia" w:ascii="宋体" w:hAnsi="宋体" w:cs="宋体"/>
                <w:bCs/>
                <w:szCs w:val="21"/>
                <w:lang w:val="en-US" w:eastAsia="zh-CN"/>
              </w:rPr>
              <w:t xml:space="preserve">以</w:t>
            </w:r>
            <w:r>
              <w:rPr>
                <w:rFonts w:hint="eastAsia" w:ascii="宋体" w:hAnsi="宋体" w:cs="宋体"/>
                <w:bCs/>
                <w:szCs w:val="21"/>
              </w:rPr>
              <w:t xml:space="preserve">来承接过不少于</w:t>
            </w:r>
            <w:r>
              <w:rPr>
                <w:rFonts w:hint="eastAsia" w:ascii="宋体" w:hAnsi="宋体" w:cs="宋体"/>
                <w:bCs/>
                <w:szCs w:val="21"/>
                <w:lang w:val="en-US" w:eastAsia="zh-CN"/>
              </w:rPr>
              <w:t xml:space="preserve">5</w:t>
            </w:r>
            <w:r>
              <w:rPr>
                <w:rFonts w:hint="eastAsia" w:ascii="宋体" w:hAnsi="宋体" w:cs="宋体"/>
                <w:bCs/>
                <w:szCs w:val="21"/>
              </w:rPr>
              <w:t xml:space="preserve">个真空热试验设备保障案例（提供委托方盖章证明或合同等证明材料的复印件），证明其具备专业技术能力，能够提供技术指导服务的得</w:t>
            </w:r>
            <w:r>
              <w:rPr>
                <w:rFonts w:hint="eastAsia" w:ascii="宋体" w:hAnsi="宋体" w:cs="宋体"/>
                <w:bCs/>
                <w:szCs w:val="21"/>
                <w:lang w:val="en-US" w:eastAsia="zh-CN"/>
              </w:rPr>
              <w:t xml:space="preserve">3</w:t>
            </w:r>
            <w:r>
              <w:rPr>
                <w:rFonts w:hint="eastAsia" w:ascii="宋体" w:hAnsi="宋体" w:cs="宋体"/>
                <w:bCs/>
                <w:szCs w:val="21"/>
              </w:rPr>
              <w:t xml:space="preserve">分，提供不全或未提供的不得分。</w:t>
            </w:r>
            <w:r>
              <w:rPr>
                <w:rFonts w:hint="eastAsia"/>
                <w:szCs w:val="21"/>
              </w:rPr>
              <w:t xml:space="preserve">本项满分5分</w:t>
            </w:r>
            <w:r>
              <w:rPr>
                <w:rFonts w:hint="eastAsia"/>
                <w:szCs w:val="21"/>
                <w:lang w:eastAsia="zh-CN"/>
              </w:rPr>
              <w:t xml:space="preserve">。</w:t>
            </w:r>
            <w:r/>
          </w:p>
          <w:p>
            <w:pPr>
              <w:rPr>
                <w:rFonts w:ascii="宋体" w:hAnsi="宋体" w:cs="宋体"/>
                <w:bCs/>
                <w:szCs w:val="21"/>
              </w:rPr>
            </w:pPr>
            <w:r>
              <w:rPr>
                <w:rFonts w:hint="eastAsia" w:ascii="宋体" w:hAnsi="宋体" w:cs="宋体"/>
                <w:bCs/>
                <w:szCs w:val="21"/>
              </w:rPr>
              <w:t xml:space="preserve">售后服务：体系成熟、服务内容完善、故障解决方案具有针对性、专业技术人员保障完善及响应时间迅速的得</w:t>
            </w:r>
            <w:r>
              <w:rPr>
                <w:rFonts w:hint="eastAsia" w:ascii="宋体" w:hAnsi="宋体" w:cs="宋体"/>
                <w:bCs/>
                <w:szCs w:val="21"/>
                <w:lang w:val="en-US" w:eastAsia="zh-CN"/>
              </w:rPr>
              <w:t xml:space="preserve">5</w:t>
            </w:r>
            <w:r>
              <w:rPr>
                <w:rFonts w:hint="eastAsia" w:ascii="宋体" w:hAnsi="宋体" w:cs="宋体"/>
                <w:bCs/>
                <w:szCs w:val="21"/>
              </w:rPr>
              <w:t xml:space="preserve">分，售后服务体系较好、服务内容完善、故障解决方案、专业技术人员保障及响应时间较好的得</w:t>
            </w:r>
            <w:r>
              <w:rPr>
                <w:rFonts w:hint="eastAsia" w:ascii="宋体" w:hAnsi="宋体" w:cs="宋体"/>
                <w:bCs/>
                <w:szCs w:val="21"/>
                <w:lang w:val="en-US" w:eastAsia="zh-CN"/>
              </w:rPr>
              <w:t xml:space="preserve">3</w:t>
            </w:r>
            <w:r>
              <w:rPr>
                <w:rFonts w:hint="eastAsia" w:ascii="宋体" w:hAnsi="宋体" w:cs="宋体"/>
                <w:bCs/>
                <w:szCs w:val="21"/>
              </w:rPr>
              <w:t xml:space="preserve">分，售后服务体系一般、服务内容、故障解决方案、专业技术人员保障及响应时间一般的得1分；未提供的不得分。</w:t>
            </w:r>
            <w:r>
              <w:rPr>
                <w:rFonts w:hint="eastAsia"/>
                <w:szCs w:val="21"/>
              </w:rPr>
              <w:t xml:space="preserve">本项满分5分</w:t>
            </w:r>
            <w:r>
              <w:rPr>
                <w:rFonts w:hint="eastAsia"/>
                <w:szCs w:val="21"/>
                <w:lang w:eastAsia="zh-CN"/>
              </w:rPr>
              <w:t xml:space="preserve">。</w:t>
            </w:r>
            <w:r/>
          </w:p>
        </w:tc>
      </w:tr>
      <w:tr>
        <w:trPr>
          <w:trHeight w:val="204"/>
        </w:trPr>
        <w:tc>
          <w:tcPr>
            <w:tcBorders>
              <w:top w:val="single" w:color="auto" w:sz="4" w:space="0"/>
              <w:left w:val="single" w:color="000000" w:sz="2" w:space="0"/>
              <w:bottom w:val="single" w:color="auto" w:sz="4" w:space="0"/>
              <w:right w:val="single" w:color="000000" w:sz="2" w:space="0"/>
            </w:tcBorders>
            <w:tcW w:w="1513" w:type="dxa"/>
            <w:vAlign w:val="center"/>
            <w:textDirection w:val="lrTb"/>
            <w:noWrap w:val="false"/>
          </w:tcPr>
          <w:p>
            <w:pPr>
              <w:jc w:val="center"/>
              <w:widowControl/>
              <w:rPr>
                <w:rFonts w:ascii="宋体" w:hAnsi="宋体" w:cs="宋体"/>
                <w:szCs w:val="21"/>
                <w:lang w:bidi="en-US"/>
              </w:rPr>
            </w:pPr>
            <w:r>
              <w:rPr>
                <w:rFonts w:hint="eastAsia" w:ascii="宋体" w:hAnsi="宋体" w:cs="宋体"/>
                <w:szCs w:val="21"/>
                <w:lang w:bidi="en-US"/>
              </w:rPr>
              <w:t xml:space="preserve">培训</w:t>
            </w:r>
            <w:r/>
          </w:p>
          <w:p>
            <w:pPr>
              <w:jc w:val="center"/>
              <w:widowControl/>
              <w:rPr>
                <w:rFonts w:ascii="宋体" w:hAnsi="宋体" w:cs="宋体"/>
                <w:szCs w:val="21"/>
                <w:lang w:bidi="en-US"/>
              </w:rPr>
            </w:pPr>
            <w:r>
              <w:rPr>
                <w:rFonts w:hint="eastAsia" w:ascii="宋体" w:hAnsi="宋体" w:cs="宋体"/>
                <w:szCs w:val="21"/>
                <w:lang w:bidi="en-US"/>
              </w:rPr>
              <w:t xml:space="preserve">（</w:t>
            </w:r>
            <w:r>
              <w:rPr>
                <w:rFonts w:hint="eastAsia" w:ascii="宋体" w:hAnsi="宋体" w:cs="宋体"/>
                <w:szCs w:val="21"/>
                <w:lang w:val="en-US" w:eastAsia="zh-CN" w:bidi="en-US"/>
              </w:rPr>
              <w:t xml:space="preserve">5</w:t>
            </w:r>
            <w:r>
              <w:rPr>
                <w:rFonts w:hint="eastAsia" w:ascii="宋体" w:hAnsi="宋体" w:cs="宋体"/>
                <w:szCs w:val="21"/>
                <w:lang w:bidi="en-US"/>
              </w:rPr>
              <w:t xml:space="preserve">分）</w:t>
            </w:r>
            <w:r/>
          </w:p>
        </w:tc>
        <w:tc>
          <w:tcPr>
            <w:tcBorders>
              <w:top w:val="single" w:color="auto" w:sz="4" w:space="0"/>
              <w:left w:val="single" w:color="000000" w:sz="2" w:space="0"/>
              <w:bottom w:val="single" w:color="auto" w:sz="4" w:space="0"/>
              <w:right w:val="single" w:color="000000" w:sz="2" w:space="0"/>
            </w:tcBorders>
            <w:tcW w:w="453"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c>
          <w:tcPr>
            <w:tcBorders>
              <w:top w:val="single" w:color="auto" w:sz="4" w:space="0"/>
              <w:left w:val="single" w:color="000000" w:sz="2" w:space="0"/>
              <w:bottom w:val="single" w:color="auto" w:sz="4" w:space="0"/>
              <w:right w:val="single" w:color="000000" w:sz="2" w:space="0"/>
            </w:tcBorders>
            <w:tcW w:w="8090" w:type="dxa"/>
            <w:vAlign w:val="center"/>
            <w:textDirection w:val="lrTb"/>
            <w:noWrap w:val="false"/>
          </w:tcPr>
          <w:p>
            <w:pPr>
              <w:rPr>
                <w:rFonts w:ascii="宋体" w:hAnsi="宋体" w:cs="宋体"/>
                <w:bCs/>
                <w:szCs w:val="21"/>
              </w:rPr>
            </w:pPr>
            <w:r>
              <w:rPr>
                <w:rFonts w:hint="eastAsia" w:ascii="宋体" w:hAnsi="宋体" w:cs="宋体"/>
                <w:bCs/>
                <w:szCs w:val="21"/>
              </w:rPr>
              <w:t xml:space="preserve">根据供应商培训方案（包括但不限于使用操作、常规检查、保养内容、日常使用注意事项等方面）和培训技术力量酌情给分。培训方案和人员安排切合实际，科学合理、方便可行的得</w:t>
            </w:r>
            <w:r>
              <w:rPr>
                <w:rFonts w:hint="eastAsia" w:ascii="宋体" w:hAnsi="宋体" w:cs="宋体"/>
                <w:bCs/>
                <w:szCs w:val="21"/>
                <w:lang w:val="en-US" w:eastAsia="zh-CN"/>
              </w:rPr>
              <w:t xml:space="preserve">5</w:t>
            </w:r>
            <w:r>
              <w:rPr>
                <w:rFonts w:hint="eastAsia" w:ascii="宋体" w:hAnsi="宋体" w:cs="宋体"/>
                <w:bCs/>
                <w:szCs w:val="21"/>
              </w:rPr>
              <w:t xml:space="preserve">分，培训方案和人员安排较好的得</w:t>
            </w:r>
            <w:r>
              <w:rPr>
                <w:rFonts w:hint="eastAsia" w:ascii="宋体" w:hAnsi="宋体" w:cs="宋体"/>
                <w:bCs/>
                <w:szCs w:val="21"/>
                <w:lang w:val="en-US" w:eastAsia="zh-CN"/>
              </w:rPr>
              <w:t xml:space="preserve">3</w:t>
            </w:r>
            <w:r>
              <w:rPr>
                <w:rFonts w:hint="eastAsia" w:ascii="宋体" w:hAnsi="宋体" w:cs="宋体"/>
                <w:bCs/>
                <w:szCs w:val="21"/>
              </w:rPr>
              <w:t xml:space="preserve">分，培训方案和人员安排一般的得1分；未提供的不得分。</w:t>
            </w:r>
            <w:r/>
          </w:p>
        </w:tc>
      </w:tr>
      <w:tr>
        <w:trPr>
          <w:trHeight w:val="108"/>
        </w:trPr>
        <w:tc>
          <w:tcPr>
            <w:tcBorders>
              <w:top w:val="single" w:color="auto" w:sz="4" w:space="0"/>
              <w:left w:val="single" w:color="000000" w:sz="2" w:space="0"/>
              <w:bottom w:val="single" w:color="auto" w:sz="4" w:space="0"/>
              <w:right w:val="single" w:color="000000" w:sz="2" w:space="0"/>
            </w:tcBorders>
            <w:tcW w:w="1513" w:type="dxa"/>
            <w:vAlign w:val="center"/>
            <w:textDirection w:val="lrTb"/>
            <w:noWrap w:val="false"/>
          </w:tcPr>
          <w:p>
            <w:pPr>
              <w:jc w:val="center"/>
              <w:widowControl/>
              <w:rPr>
                <w:rFonts w:ascii="宋体" w:hAnsi="宋体" w:cs="宋体"/>
                <w:szCs w:val="21"/>
                <w:lang w:bidi="en-US"/>
              </w:rPr>
            </w:pPr>
            <w:r>
              <w:rPr>
                <w:rFonts w:hint="eastAsia" w:ascii="宋体" w:hAnsi="宋体" w:cs="宋体"/>
                <w:szCs w:val="21"/>
                <w:lang w:bidi="en-US"/>
              </w:rPr>
              <w:t xml:space="preserve">质保期</w:t>
            </w:r>
            <w:r/>
          </w:p>
          <w:p>
            <w:pPr>
              <w:jc w:val="center"/>
              <w:widowControl/>
              <w:rPr>
                <w:rFonts w:ascii="宋体" w:hAnsi="宋体" w:cs="宋体"/>
                <w:szCs w:val="21"/>
                <w:lang w:bidi="en-US"/>
              </w:rPr>
            </w:pPr>
            <w:r>
              <w:rPr>
                <w:rFonts w:hint="eastAsia" w:ascii="宋体" w:hAnsi="宋体" w:cs="宋体"/>
                <w:szCs w:val="21"/>
                <w:lang w:bidi="en-US"/>
              </w:rPr>
              <w:t xml:space="preserve">（3分）</w:t>
            </w:r>
            <w:r/>
          </w:p>
        </w:tc>
        <w:tc>
          <w:tcPr>
            <w:tcBorders>
              <w:top w:val="single" w:color="auto" w:sz="4" w:space="0"/>
              <w:left w:val="single" w:color="000000" w:sz="2" w:space="0"/>
              <w:bottom w:val="single" w:color="auto" w:sz="4" w:space="0"/>
              <w:right w:val="single" w:color="000000" w:sz="2" w:space="0"/>
            </w:tcBorders>
            <w:tcW w:w="453" w:type="dxa"/>
            <w:vAlign w:val="center"/>
            <w:textDirection w:val="lrTb"/>
            <w:noWrap w:val="false"/>
          </w:tcPr>
          <w:p>
            <w:pPr>
              <w:jc w:val="center"/>
              <w:rPr>
                <w:rFonts w:ascii="宋体" w:hAnsi="宋体" w:cs="宋体"/>
                <w:bCs/>
                <w:szCs w:val="21"/>
              </w:rPr>
            </w:pPr>
            <w:r>
              <w:rPr>
                <w:rFonts w:hint="eastAsia" w:ascii="宋体" w:hAnsi="宋体" w:cs="宋体"/>
                <w:szCs w:val="21"/>
                <w:lang w:bidi="en-US"/>
              </w:rPr>
              <w:t xml:space="preserve">3</w:t>
            </w:r>
            <w:r/>
          </w:p>
        </w:tc>
        <w:tc>
          <w:tcPr>
            <w:tcBorders>
              <w:top w:val="single" w:color="auto" w:sz="4" w:space="0"/>
              <w:left w:val="single" w:color="000000" w:sz="2" w:space="0"/>
              <w:bottom w:val="single" w:color="auto" w:sz="4" w:space="0"/>
              <w:right w:val="single" w:color="000000" w:sz="2" w:space="0"/>
            </w:tcBorders>
            <w:tcW w:w="8090" w:type="dxa"/>
            <w:vAlign w:val="center"/>
            <w:textDirection w:val="lrTb"/>
            <w:noWrap w:val="false"/>
          </w:tcPr>
          <w:p>
            <w:pPr>
              <w:rPr>
                <w:rFonts w:ascii="宋体" w:hAnsi="宋体" w:cs="宋体"/>
                <w:bCs/>
                <w:szCs w:val="21"/>
              </w:rPr>
            </w:pPr>
            <w:r>
              <w:rPr>
                <w:rFonts w:hint="eastAsia" w:ascii="宋体" w:hAnsi="宋体" w:cs="宋体"/>
                <w:szCs w:val="21"/>
                <w:lang w:bidi="en-US"/>
              </w:rPr>
              <w:t xml:space="preserve">满足标书要求得1分，质保期每增加一年加1分，低于标书要求或未体现质保期的不得分。最多得3分。</w:t>
            </w:r>
            <w:r/>
          </w:p>
        </w:tc>
      </w:tr>
    </w:tbl>
    <w:p>
      <w:pPr>
        <w:spacing w:line="300" w:lineRule="auto"/>
        <w:rPr>
          <w:rFonts w:ascii="宋体" w:hAnsi="宋体" w:cs="宋体"/>
          <w:b/>
          <w:bCs/>
          <w:szCs w:val="21"/>
        </w:rPr>
      </w:pPr>
      <w:r>
        <w:rPr>
          <w:rFonts w:hint="eastAsia" w:ascii="宋体" w:hAnsi="宋体" w:cs="宋体"/>
          <w:b/>
          <w:bCs/>
          <w:szCs w:val="21"/>
        </w:rPr>
        <w:t xml:space="preserve">注：</w:t>
      </w:r>
      <w:r/>
    </w:p>
    <w:p>
      <w:pPr>
        <w:ind w:firstLine="420"/>
        <w:spacing w:line="300" w:lineRule="auto"/>
        <w:tabs>
          <w:tab w:val="left" w:pos="1080" w:leader="none"/>
          <w:tab w:val="left" w:pos="1589" w:leader="none"/>
        </w:tabs>
        <w:rPr>
          <w:rFonts w:ascii="Microsoft New Tai Lue" w:hAnsi="Microsoft New Tai Lue" w:cs="Microsoft New Tai Lue"/>
          <w:szCs w:val="21"/>
        </w:rPr>
      </w:pPr>
      <w:r/>
      <w:bookmarkStart w:id="260"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0%以上的联合体或者大中型企业的报价给予</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w:t>
      </w:r>
      <w:r/>
    </w:p>
    <w:p>
      <w:pPr>
        <w:ind w:firstLine="420"/>
        <w:spacing w:line="30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w:t>
      </w:r>
      <w:r/>
    </w:p>
    <w:p>
      <w:pPr>
        <w:pStyle w:val="767"/>
        <w:rPr>
          <w:rFonts w:ascii="Microsoft New Tai Lue" w:hAnsi="Microsoft New Tai Lue" w:cs="Microsoft New Tai Lue"/>
        </w:rPr>
      </w:pPr>
      <w:r>
        <w:rPr>
          <w:rFonts w:ascii="Microsoft New Tai Lue" w:hAnsi="Microsoft New Tai Lue" w:cs="Microsoft New Tai Lue"/>
        </w:rPr>
        <w:br w:type="page" w:clear="all"/>
      </w:r>
      <w:bookmarkStart w:id="261" w:name="_Toc107246273"/>
      <w:r>
        <w:rPr>
          <w:rFonts w:ascii="Microsoft New Tai Lue" w:hAnsi="Microsoft New Tai Lue" w:cs="Microsoft New Tai Lue"/>
        </w:rPr>
        <w:t xml:space="preserve">第六章 </w:t>
      </w:r>
      <w:bookmarkEnd w:id="260"/>
      <w:r>
        <w:rPr>
          <w:rFonts w:hint="eastAsia" w:ascii="Microsoft New Tai Lue" w:hAnsi="Microsoft New Tai Lue" w:cs="Microsoft New Tai Lue"/>
        </w:rPr>
        <w:t xml:space="preserve">投标文件格式</w:t>
      </w:r>
      <w:bookmarkEnd w:id="261"/>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808"/>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262"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54"/>
        <w:jc w:val="center"/>
        <w:rPr>
          <w:rFonts w:ascii="Microsoft New Tai Lue" w:hAnsi="Microsoft New Tai Lue" w:cs="Microsoft New Tai Lue"/>
          <w:b/>
          <w:sz w:val="84"/>
          <w:szCs w:val="84"/>
        </w:rPr>
      </w:pPr>
      <w:r/>
      <w:bookmarkStart w:id="263" w:name="_Toc100905255"/>
      <w:r>
        <w:rPr>
          <w:rFonts w:ascii="Microsoft New Tai Lue" w:hAnsi="Microsoft New Tai Lue" w:cs="Microsoft New Tai Lue"/>
          <w:b/>
          <w:sz w:val="84"/>
          <w:szCs w:val="84"/>
        </w:rPr>
        <w:t xml:space="preserve">投 标 文 件</w:t>
      </w:r>
      <w:bookmarkEnd w:id="263"/>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项目编号：XXXXXXXX</w:t>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54"/>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754"/>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754"/>
        <w:jc w:val="center"/>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7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jc w:val="left"/>
        <w:spacing w:line="300" w:lineRule="exact"/>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（7）投标人具备投标资格的证明文件（按要求提供）：</w:t>
      </w:r>
      <w:r/>
    </w:p>
    <w:p>
      <w:pPr>
        <w:jc w:val="left"/>
        <w:spacing w:line="300" w:lineRule="exact"/>
        <w:rPr>
          <w:szCs w:val="21"/>
        </w:rPr>
      </w:pPr>
      <w:r>
        <w:rPr>
          <w:rFonts w:hint="eastAsia"/>
          <w:szCs w:val="21"/>
        </w:rPr>
        <w:t xml:space="preserve">（7-1-1）营业执照复印件或自然人的身份证明复印件（或具有同等法律效力的证照），格式见附件。</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（7-1-2）工商变更登记文件（如需），如发生了单位名称等变更的，需提供工商变更登记文件，格式见附件。</w:t>
      </w:r>
      <w:r/>
    </w:p>
    <w:p>
      <w:pPr>
        <w:jc w:val="left"/>
        <w:spacing w:line="300" w:lineRule="exact"/>
        <w:rPr>
          <w:szCs w:val="21"/>
        </w:rPr>
      </w:pPr>
      <w:r>
        <w:rPr>
          <w:rFonts w:hint="eastAsia"/>
          <w:szCs w:val="21"/>
        </w:rPr>
        <w:t xml:space="preserve">（7-2）财务报表，格式见附件。</w:t>
      </w:r>
      <w:r/>
    </w:p>
    <w:p>
      <w:pPr>
        <w:jc w:val="left"/>
        <w:spacing w:line="300" w:lineRule="exact"/>
        <w:rPr>
          <w:szCs w:val="21"/>
        </w:rPr>
      </w:pPr>
      <w:r>
        <w:rPr>
          <w:rFonts w:hint="eastAsia"/>
          <w:szCs w:val="21"/>
        </w:rPr>
        <w:t xml:space="preserve">（7-3）具有履行合同所必需的设备和专业技术能力的相关证明材料或承诺函，格式见附件。</w:t>
      </w:r>
      <w:r/>
    </w:p>
    <w:p>
      <w:pPr>
        <w:jc w:val="left"/>
        <w:spacing w:line="300" w:lineRule="exact"/>
        <w:rPr>
          <w:szCs w:val="21"/>
        </w:rPr>
      </w:pPr>
      <w:r>
        <w:rPr>
          <w:rFonts w:hint="eastAsia"/>
          <w:szCs w:val="21"/>
        </w:rPr>
        <w:t xml:space="preserve">（7-4）依法缴纳税收的相关材料，格式见附件。</w:t>
      </w:r>
      <w:r/>
    </w:p>
    <w:p>
      <w:pPr>
        <w:jc w:val="left"/>
        <w:spacing w:line="300" w:lineRule="exact"/>
        <w:rPr>
          <w:szCs w:val="21"/>
        </w:rPr>
      </w:pPr>
      <w:r>
        <w:rPr>
          <w:rFonts w:hint="eastAsia"/>
          <w:szCs w:val="21"/>
        </w:rPr>
        <w:t xml:space="preserve">（7-5）依法缴纳社会保障资金的相关材料，格式见附件。</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（7-8）招标文件要求的其它实质性资格资信证明文件。</w:t>
      </w:r>
      <w:r/>
    </w:p>
    <w:p>
      <w:pPr>
        <w:jc w:val="left"/>
        <w:spacing w:line="300" w:lineRule="exact"/>
        <w:rPr>
          <w:szCs w:val="21"/>
        </w:rPr>
      </w:pPr>
      <w:r>
        <w:rPr>
          <w:rFonts w:hint="eastAsia"/>
          <w:szCs w:val="21"/>
        </w:rPr>
        <w:t xml:space="preserve">（8）《承诺书》（如需）</w:t>
      </w:r>
      <w:r/>
    </w:p>
    <w:p>
      <w:pPr>
        <w:jc w:val="left"/>
        <w:spacing w:line="300" w:lineRule="exact"/>
        <w:rPr>
          <w:szCs w:val="21"/>
        </w:rPr>
      </w:pPr>
      <w:r>
        <w:rPr>
          <w:rFonts w:hint="eastAsia"/>
          <w:szCs w:val="21"/>
        </w:rPr>
        <w:t xml:space="preserve">（9）投标保证金（如需），格式见附件。</w:t>
      </w:r>
      <w:r/>
    </w:p>
    <w:p>
      <w:pPr>
        <w:jc w:val="left"/>
        <w:spacing w:line="300" w:lineRule="exact"/>
        <w:rPr>
          <w:szCs w:val="21"/>
        </w:rPr>
      </w:pPr>
      <w:r>
        <w:rPr>
          <w:rFonts w:hint="eastAsia"/>
          <w:szCs w:val="21"/>
        </w:rPr>
        <w:t xml:space="preserve">（10）联合体协议书（如需），格式见附件。</w:t>
      </w:r>
      <w:r/>
    </w:p>
    <w:p>
      <w:pPr>
        <w:jc w:val="left"/>
        <w:spacing w:line="300" w:lineRule="exact"/>
        <w:rPr>
          <w:szCs w:val="21"/>
        </w:rPr>
      </w:pPr>
      <w:r>
        <w:rPr>
          <w:rFonts w:hint="eastAsia"/>
          <w:szCs w:val="21"/>
        </w:rPr>
        <w:t xml:space="preserve">（11）分包意向协议（如需），格式见附件。</w:t>
      </w:r>
      <w:r/>
    </w:p>
    <w:p>
      <w:pPr>
        <w:jc w:val="left"/>
        <w:spacing w:line="300" w:lineRule="exact"/>
        <w:rPr>
          <w:szCs w:val="21"/>
        </w:rPr>
      </w:pPr>
      <w:r>
        <w:rPr>
          <w:rFonts w:hint="eastAsia"/>
          <w:szCs w:val="21"/>
        </w:rPr>
        <w:t xml:space="preserve">（12）公章授权书（如需），格式见附件。</w:t>
      </w:r>
      <w:r/>
    </w:p>
    <w:p>
      <w:pPr>
        <w:jc w:val="left"/>
        <w:spacing w:line="300" w:lineRule="exact"/>
        <w:rPr>
          <w:szCs w:val="21"/>
        </w:rPr>
      </w:pPr>
      <w:r>
        <w:rPr>
          <w:rFonts w:hint="eastAsia"/>
          <w:szCs w:val="21"/>
        </w:rPr>
        <w:t xml:space="preserve">（13）投标人参加远程异地开标仪式须知（如需），格式见附件。</w:t>
      </w:r>
      <w:r/>
    </w:p>
    <w:p>
      <w:pPr>
        <w:pStyle w:val="7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（1）技术方案或服务方案</w:t>
      </w:r>
      <w:r/>
    </w:p>
    <w:p>
      <w:pPr>
        <w:jc w:val="left"/>
        <w:spacing w:line="300" w:lineRule="exact"/>
        <w:rPr>
          <w:szCs w:val="21"/>
        </w:rPr>
      </w:pPr>
      <w:r>
        <w:rPr>
          <w:szCs w:val="21"/>
        </w:rPr>
        <w:t xml:space="preserve">（2）技术</w:t>
      </w:r>
      <w:r>
        <w:rPr>
          <w:rFonts w:hint="eastAsia"/>
          <w:szCs w:val="21"/>
        </w:rPr>
        <w:t xml:space="preserve">条款</w:t>
      </w:r>
      <w:r>
        <w:rPr>
          <w:szCs w:val="21"/>
        </w:rPr>
        <w:t xml:space="preserve">偏离表</w:t>
      </w:r>
      <w:r/>
    </w:p>
    <w:p>
      <w:pPr>
        <w:jc w:val="left"/>
        <w:spacing w:line="300" w:lineRule="exact"/>
        <w:rPr>
          <w:szCs w:val="21"/>
        </w:rPr>
      </w:pPr>
      <w:r>
        <w:rPr>
          <w:szCs w:val="21"/>
        </w:rPr>
        <w:t xml:space="preserve">（3）投标人售后服务承诺</w:t>
      </w:r>
      <w:r>
        <w:rPr>
          <w:rFonts w:hint="eastAsia"/>
          <w:szCs w:val="21"/>
        </w:rPr>
        <w:t xml:space="preserve">（如需）</w:t>
      </w:r>
      <w:r/>
    </w:p>
    <w:p>
      <w:pPr>
        <w:jc w:val="left"/>
        <w:spacing w:line="300" w:lineRule="exact"/>
        <w:rPr>
          <w:szCs w:val="21"/>
        </w:rPr>
      </w:pPr>
      <w:r>
        <w:rPr>
          <w:szCs w:val="21"/>
        </w:rPr>
        <w:t xml:space="preserve">（4）用于本项目人员简历表</w:t>
      </w:r>
      <w:r>
        <w:rPr>
          <w:rFonts w:hint="eastAsia"/>
          <w:szCs w:val="21"/>
        </w:rPr>
        <w:t xml:space="preserve">（如需）</w:t>
      </w:r>
      <w:r/>
    </w:p>
    <w:p>
      <w:pPr>
        <w:jc w:val="left"/>
        <w:spacing w:line="300" w:lineRule="exact"/>
        <w:rPr>
          <w:szCs w:val="21"/>
        </w:rPr>
      </w:pPr>
      <w:r>
        <w:rPr>
          <w:szCs w:val="21"/>
        </w:rPr>
        <w:t xml:space="preserve">（5）投标标的物符合招标文件规定的证明文件</w:t>
      </w:r>
      <w:r>
        <w:rPr>
          <w:rFonts w:hint="eastAsia"/>
          <w:szCs w:val="21"/>
        </w:rPr>
        <w:t xml:space="preserve">（如需）</w:t>
      </w:r>
      <w:r/>
    </w:p>
    <w:p>
      <w:pPr>
        <w:pStyle w:val="7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（3）要求投标人提交的其他文件材料或证明材料</w:t>
      </w:r>
      <w:r/>
    </w:p>
    <w:p>
      <w:pPr>
        <w:pStyle w:val="754"/>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751"/>
        <w:ind w:left="1260"/>
      </w:pPr>
      <w:r/>
      <w:r/>
    </w:p>
    <w:tbl>
      <w:tblPr>
        <w:tblStyle w:val="7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8"/>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262"/>
      <w:r/>
    </w:p>
    <w:p>
      <w:pPr>
        <w:pStyle w:val="767"/>
        <w:numPr>
          <w:ilvl w:val="0"/>
          <w:numId w:val="15"/>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64" w:name="_Toc107246274"/>
      <w:r/>
      <w:bookmarkStart w:id="265" w:name="_Toc103848582"/>
      <w:r/>
      <w:bookmarkStart w:id="266" w:name="_Toc104560897"/>
      <w:r/>
      <w:bookmarkStart w:id="267"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64"/>
      <w:r/>
      <w:bookmarkEnd w:id="265"/>
      <w:r/>
      <w:bookmarkEnd w:id="266"/>
      <w:r/>
      <w:r/>
    </w:p>
    <w:p>
      <w:r/>
      <w:r/>
    </w:p>
    <w:p>
      <w:pPr>
        <w:pStyle w:val="767"/>
        <w:spacing w:before="0" w:line="280" w:lineRule="exact"/>
        <w:rPr>
          <w:rFonts w:ascii="Microsoft New Tai Lue" w:hAnsi="Microsoft New Tai Lue" w:cs="Microsoft New Tai Lue"/>
          <w:sz w:val="28"/>
          <w:szCs w:val="24"/>
        </w:rPr>
      </w:pPr>
      <w:r/>
      <w:bookmarkStart w:id="268"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67"/>
      <w:r/>
      <w:bookmarkEnd w:id="268"/>
      <w:r/>
      <w:r/>
    </w:p>
    <w:p>
      <w:pPr>
        <w:ind w:firstLine="420"/>
        <w:spacing w:before="156" w:line="360" w:lineRule="exact"/>
        <w:rPr>
          <w:szCs w:val="21"/>
        </w:rPr>
      </w:pPr>
      <w:r/>
      <w:bookmarkStart w:id="269" w:name="_Toc103848580"/>
      <w:r/>
      <w:bookmarkStart w:id="270"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765"/>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765"/>
        <w:ind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765"/>
        <w:ind w:firstLine="420"/>
        <w:jc w:val="left"/>
        <w:spacing w:after="0" w:line="360" w:lineRule="exact"/>
        <w:rPr>
          <w:rFonts w:ascii="Times New Roman" w:hAnsi="Times New Roman"/>
        </w:rPr>
      </w:pPr>
      <w:r>
        <w:rPr>
          <w:rFonts w:ascii="Times New Roman" w:hAnsi="Times New Roman"/>
        </w:rPr>
        <w:t xml:space="preserve">3、我方将按采购文件的规定履行全部责任和义务。</w:t>
      </w:r>
      <w:r/>
    </w:p>
    <w:p>
      <w:pPr>
        <w:pStyle w:val="765"/>
        <w:ind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765"/>
        <w:ind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p>
    <w:p>
      <w:pPr>
        <w:pStyle w:val="765"/>
        <w:ind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65"/>
        <w:ind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65"/>
        <w:ind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65"/>
        <w:ind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5"/>
        <w:ind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65"/>
        <w:ind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rPr>
      </w:pPr>
      <w:r>
        <w:rPr>
          <w:szCs w:val="21"/>
        </w:rPr>
        <w:t xml:space="preserve">手机：</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7"/>
        <w:spacing w:before="0"/>
        <w:rPr>
          <w:rFonts w:ascii="Microsoft New Tai Lue" w:hAnsi="Microsoft New Tai Lue" w:cs="Microsoft New Tai Lue"/>
          <w:bCs w:val="0"/>
          <w:sz w:val="24"/>
          <w:szCs w:val="24"/>
        </w:rPr>
      </w:pPr>
      <w:r>
        <w:rPr>
          <w:bCs w:val="0"/>
        </w:rPr>
        <w:br w:type="page" w:clear="all"/>
      </w:r>
      <w:bookmarkStart w:id="271" w:name="_Toc104560898"/>
      <w:r/>
      <w:bookmarkStart w:id="272" w:name="_Toc103848583"/>
      <w:r/>
      <w:bookmarkStart w:id="273" w:name="_Toc107246276"/>
      <w:r>
        <w:rPr>
          <w:rFonts w:ascii="Microsoft New Tai Lue" w:hAnsi="Microsoft New Tai Lue" w:cs="Microsoft New Tai Lue"/>
          <w:bCs w:val="0"/>
          <w:sz w:val="24"/>
          <w:szCs w:val="24"/>
        </w:rPr>
        <w:t xml:space="preserve">（2）</w:t>
      </w:r>
      <w:bookmarkEnd w:id="271"/>
      <w:r/>
      <w:bookmarkEnd w:id="272"/>
      <w:r>
        <w:rPr>
          <w:rFonts w:hint="eastAsia" w:ascii="Microsoft New Tai Lue" w:hAnsi="Microsoft New Tai Lue" w:cs="Microsoft New Tai Lue"/>
          <w:bCs w:val="0"/>
          <w:sz w:val="24"/>
          <w:szCs w:val="24"/>
        </w:rPr>
        <w:t xml:space="preserve">法定代表人（单位负责人）身份证明</w:t>
      </w:r>
      <w:bookmarkEnd w:id="273"/>
      <w:r/>
      <w:r/>
    </w:p>
    <w:p>
      <w:pPr>
        <w:pStyle w:val="749"/>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49"/>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49"/>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49"/>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49"/>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749"/>
        <w:ind w:firstLine="420"/>
        <w:spacing w:before="170"/>
      </w:pPr>
      <w:r>
        <w:t xml:space="preserve">特此证明。</w:t>
      </w:r>
      <w:r/>
    </w:p>
    <w:p>
      <w:pPr>
        <w:pStyle w:val="749"/>
        <w:ind w:left="1260"/>
        <w:rPr>
          <w:sz w:val="20"/>
        </w:rPr>
      </w:pPr>
      <w:r>
        <w:rPr>
          <w:sz w:val="20"/>
        </w:rPr>
      </w:r>
      <w:r/>
    </w:p>
    <w:p>
      <w:pPr>
        <w:pStyle w:val="749"/>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74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49"/>
              <w:jc w:val="center"/>
              <w:rPr>
                <w:i/>
                <w:sz w:val="20"/>
              </w:rPr>
            </w:pPr>
            <w:r>
              <w:rPr>
                <w:i/>
                <w:sz w:val="24"/>
              </w:rPr>
              <w:t xml:space="preserve">身份证正面</w:t>
            </w:r>
            <w:r/>
          </w:p>
        </w:tc>
      </w:tr>
    </w:tbl>
    <w:p>
      <w:pPr>
        <w:pStyle w:val="749"/>
        <w:ind w:left="1260"/>
        <w:rPr>
          <w:sz w:val="20"/>
        </w:rPr>
      </w:pPr>
      <w:r>
        <w:rPr>
          <w:sz w:val="20"/>
        </w:rPr>
      </w:r>
      <w:r/>
    </w:p>
    <w:tbl>
      <w:tblPr>
        <w:tblStyle w:val="74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49"/>
              <w:jc w:val="center"/>
              <w:rPr>
                <w:sz w:val="20"/>
              </w:rPr>
            </w:pPr>
            <w:r>
              <w:rPr>
                <w:i/>
                <w:sz w:val="24"/>
              </w:rPr>
              <w:t xml:space="preserve">身份证反面</w:t>
            </w:r>
            <w:r/>
          </w:p>
        </w:tc>
      </w:tr>
    </w:tbl>
    <w:p>
      <w:pPr>
        <w:pStyle w:val="749"/>
        <w:rPr>
          <w:sz w:val="20"/>
        </w:rPr>
      </w:pPr>
      <w:r>
        <w:rPr>
          <w:sz w:val="20"/>
        </w:rPr>
      </w:r>
      <w:r/>
    </w:p>
    <w:p>
      <w:pPr>
        <w:pStyle w:val="749"/>
        <w:rPr>
          <w:sz w:val="20"/>
        </w:rPr>
      </w:pPr>
      <w:r>
        <w:rPr>
          <w:sz w:val="20"/>
        </w:rPr>
      </w:r>
      <w:r/>
    </w:p>
    <w:p>
      <w:pPr>
        <w:pStyle w:val="749"/>
        <w:ind w:left="1260"/>
        <w:rPr>
          <w:sz w:val="20"/>
        </w:rPr>
      </w:pPr>
      <w:r>
        <w:rPr>
          <w:sz w:val="20"/>
        </w:rPr>
      </w:r>
      <w:r/>
    </w:p>
    <w:p>
      <w:pPr>
        <w:pStyle w:val="749"/>
        <w:ind w:left="1260"/>
        <w:spacing w:before="1"/>
        <w:rPr>
          <w:sz w:val="22"/>
        </w:rPr>
      </w:pPr>
      <w:r>
        <w:rPr>
          <w:sz w:val="22"/>
        </w:rPr>
      </w:r>
      <w:r/>
    </w:p>
    <w:p>
      <w:pPr>
        <w:pStyle w:val="749"/>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7"/>
        <w:spacing w:before="0"/>
        <w:rPr>
          <w:rFonts w:ascii="Times New Roman" w:hAnsi="Times New Roman"/>
          <w:bCs w:val="0"/>
          <w:sz w:val="21"/>
          <w:szCs w:val="24"/>
        </w:rPr>
      </w:pPr>
      <w:r>
        <w:rPr>
          <w:rFonts w:ascii="Times New Roman" w:hAnsi="Times New Roman"/>
          <w:sz w:val="24"/>
          <w:szCs w:val="24"/>
        </w:rPr>
        <w:br w:type="page" w:clear="all"/>
      </w:r>
      <w:bookmarkStart w:id="274" w:name="_Toc104560899"/>
      <w:r/>
      <w:bookmarkStart w:id="275" w:name="_Toc107246277"/>
      <w:r/>
      <w:bookmarkStart w:id="276"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74"/>
      <w:r/>
      <w:bookmarkEnd w:id="275"/>
      <w:r/>
      <w:bookmarkEnd w:id="27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76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76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765"/>
        <w:ind w:firstLine="420"/>
        <w:spacing w:after="0" w:line="300" w:lineRule="exact"/>
        <w:rPr>
          <w:rFonts w:ascii="Times New Roman" w:hAnsi="Times New Roman"/>
        </w:rPr>
      </w:pPr>
      <w:r>
        <w:rPr>
          <w:rFonts w:ascii="Times New Roman" w:hAnsi="Times New Roman"/>
        </w:rPr>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7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9"/>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7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9"/>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65"/>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65"/>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65"/>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77" w:name="_Toc107246279"/>
      <w:r/>
      <w:bookmarkStart w:id="278" w:name="_Toc104560895"/>
      <w:r/>
      <w:r/>
    </w:p>
    <w:p>
      <w:pPr>
        <w:pStyle w:val="767"/>
        <w:spacing w:before="0"/>
        <w:rPr>
          <w:rFonts w:ascii="Times New Roman" w:hAnsi="Times New Roman"/>
          <w:bCs w:val="0"/>
          <w:sz w:val="21"/>
          <w:szCs w:val="24"/>
        </w:rPr>
      </w:pPr>
      <w:r/>
      <w:bookmarkStart w:id="279" w:name="_Toc107246278"/>
      <w:r/>
      <w:bookmarkStart w:id="280" w:name="_Toc104560900"/>
      <w:r/>
      <w:bookmarkStart w:id="281" w:name="_Toc103848585"/>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279"/>
      <w:r/>
      <w:bookmarkEnd w:id="280"/>
      <w:r/>
      <w:bookmarkEnd w:id="281"/>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765"/>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765"/>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rPr>
          <w:rFonts w:ascii="Microsoft New Tai Lue" w:hAnsi="Microsoft New Tai Lue" w:cs="Microsoft New Tai Lue"/>
        </w:rPr>
      </w:pPr>
      <w:r>
        <w:rPr>
          <w:rFonts w:ascii="Microsoft New Tai Lue" w:hAnsi="Microsoft New Tai Lue" w:cs="Microsoft New Tai Lue"/>
        </w:rPr>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7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9"/>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765"/>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7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9"/>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765"/>
        <w:spacing w:line="240" w:lineRule="atLeast"/>
        <w:rPr>
          <w:rFonts w:ascii="Times New Roman" w:hAnsi="Times New Roman"/>
          <w:b/>
          <w:bCs/>
          <w:szCs w:val="21"/>
        </w:rPr>
      </w:pPr>
      <w:r>
        <w:rPr>
          <w:rFonts w:ascii="Times New Roman" w:hAnsi="Times New Roman"/>
          <w:b/>
          <w:bCs/>
          <w:szCs w:val="21"/>
        </w:rPr>
      </w:r>
      <w:r/>
    </w:p>
    <w:p>
      <w:pPr>
        <w:pStyle w:val="765"/>
        <w:spacing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751"/>
        <w:ind w:left="0"/>
      </w:pPr>
      <w:r/>
      <w:r/>
    </w:p>
    <w:p>
      <w:pPr>
        <w:pStyle w:val="767"/>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（4）开标一览表</w:t>
      </w:r>
      <w:bookmarkEnd w:id="269"/>
      <w:r/>
      <w:bookmarkEnd w:id="277"/>
      <w:r/>
      <w:bookmarkEnd w:id="278"/>
      <w:r/>
      <w:r/>
    </w:p>
    <w:p>
      <w:pPr>
        <w:ind w:left="-88" w:right="105" w:firstLine="420"/>
        <w:jc w:val="right"/>
        <w:rPr>
          <w:szCs w:val="21"/>
        </w:rPr>
      </w:pPr>
      <w:r/>
      <w:bookmarkStart w:id="282" w:name="_Toc103848581"/>
      <w:r/>
      <w:r/>
    </w:p>
    <w:tbl>
      <w:tblPr>
        <w:tblStyle w:val="74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rPr>
            </w:pPr>
            <w:r>
              <w:rPr>
                <w:rFonts w:hint="eastAsia"/>
                <w:b/>
                <w:bCs/>
              </w:rPr>
              <w:t xml:space="preserve">项目名称及编号</w:t>
            </w:r>
            <w:r/>
          </w:p>
        </w:tc>
        <w:tc>
          <w:tcPr>
            <w:tcW w:w="3619" w:type="dxa"/>
            <w:vAlign w:val="center"/>
            <w:textDirection w:val="lrTb"/>
            <w:noWrap w:val="false"/>
          </w:tcPr>
          <w:p>
            <w:pPr>
              <w:jc w:val="center"/>
              <w:spacing w:line="360" w:lineRule="auto"/>
              <w:rPr>
                <w:b/>
                <w:bCs/>
              </w:rPr>
            </w:pPr>
            <w:r>
              <w:rPr>
                <w:rFonts w:hint="eastAsia"/>
                <w:b/>
                <w:bCs/>
              </w:rPr>
              <w:t xml:space="preserve">投标</w:t>
            </w:r>
            <w:r>
              <w:rPr>
                <w:b/>
                <w:bCs/>
              </w:rPr>
              <w:t xml:space="preserve">总价</w:t>
            </w:r>
            <w:r/>
          </w:p>
          <w:p>
            <w:pPr>
              <w:jc w:val="center"/>
              <w:spacing w:line="360" w:lineRule="auto"/>
              <w:rPr>
                <w:b/>
                <w:bCs/>
              </w:rPr>
            </w:pPr>
            <w:r>
              <w:rPr>
                <w:b/>
                <w:bCs/>
              </w:rPr>
              <w:t xml:space="preserve">（含税）</w:t>
            </w:r>
            <w:r/>
          </w:p>
        </w:tc>
        <w:tc>
          <w:tcPr>
            <w:tcW w:w="2093" w:type="dxa"/>
            <w:vAlign w:val="center"/>
            <w:textDirection w:val="lrTb"/>
            <w:noWrap w:val="false"/>
          </w:tcPr>
          <w:p>
            <w:pPr>
              <w:jc w:val="center"/>
              <w:spacing w:line="360" w:lineRule="auto"/>
              <w:rPr>
                <w:b/>
                <w:bCs/>
              </w:rPr>
            </w:pPr>
            <w:r>
              <w:rPr>
                <w:rFonts w:hint="eastAsia"/>
                <w:b/>
                <w:bCs/>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ascii="Microsoft New Tai Lue" w:hAnsi="Microsoft New Tai Lue" w:cs="Microsoft New Tai Lue"/>
                <w:szCs w:val="21"/>
                <w:u w:val="single"/>
              </w:rPr>
              <w:t xml:space="preserve">                  </w:t>
            </w:r>
            <w:r/>
          </w:p>
          <w:p>
            <w:pPr>
              <w:ind w:left="-120" w:firstLine="210"/>
              <w:spacing w:line="360" w:lineRule="auto"/>
            </w:pP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tc>
        <w:tc>
          <w:tcPr>
            <w:tcW w:w="3619" w:type="dxa"/>
            <w:vAlign w:val="center"/>
            <w:textDirection w:val="lrTb"/>
            <w:noWrap w:val="false"/>
          </w:tcPr>
          <w:p>
            <w:pPr>
              <w:spacing w:line="360" w:lineRule="auto"/>
            </w:pPr>
            <w:r>
              <w:rPr>
                <w:rFonts w:hint="eastAsia"/>
              </w:rPr>
              <w:t xml:space="preserve">大写：</w:t>
            </w:r>
            <w:r>
              <w:rPr>
                <w:rFonts w:ascii="Microsoft New Tai Lue" w:hAnsi="Microsoft New Tai Lue" w:cs="Microsoft New Tai Lue"/>
                <w:szCs w:val="21"/>
                <w:u w:val="single"/>
              </w:rPr>
              <w:t xml:space="preserve">                  </w:t>
            </w:r>
            <w:r/>
          </w:p>
          <w:p>
            <w:pPr>
              <w:spacing w:line="360" w:lineRule="auto"/>
            </w:pPr>
            <w:r>
              <w:rPr>
                <w:rFonts w:hint="eastAsia"/>
              </w:rPr>
              <w:t xml:space="preserve">小写：</w:t>
            </w:r>
            <w:r>
              <w:rPr>
                <w:rFonts w:ascii="Microsoft New Tai Lue" w:hAnsi="Microsoft New Tai Lue" w:cs="Microsoft New Tai Lue"/>
                <w:szCs w:val="21"/>
                <w:u w:val="single"/>
              </w:rPr>
              <w:t xml:space="preserve">                  </w:t>
            </w:r>
            <w:r/>
          </w:p>
        </w:tc>
        <w:tc>
          <w:tcPr>
            <w:tcW w:w="2093" w:type="dxa"/>
            <w:vAlign w:val="center"/>
            <w:textDirection w:val="lrTb"/>
            <w:noWrap w:val="false"/>
          </w:tcPr>
          <w:p>
            <w:pPr>
              <w:spacing w:line="360" w:lineRule="auto"/>
            </w:pPr>
            <w:r>
              <w:rPr>
                <w:rFonts w:hint="eastAsia"/>
                <w:b/>
                <w:bCs/>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rPr>
            </w:pPr>
            <w:r>
              <w:rPr>
                <w:rFonts w:hint="eastAsia"/>
                <w:bCs/>
              </w:rPr>
              <w:t xml:space="preserve">投标人</w:t>
            </w:r>
            <w:r>
              <w:rPr>
                <w:bCs/>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rPr>
            </w:pPr>
            <w:r>
              <w:rPr>
                <w:rFonts w:hint="eastAsia"/>
                <w:bCs/>
              </w:rPr>
              <w:t xml:space="preserve">供应商是否属于小微型企业</w:t>
            </w:r>
            <w:r/>
          </w:p>
        </w:tc>
        <w:tc>
          <w:tcPr>
            <w:gridSpan w:val="2"/>
            <w:tcW w:w="5712" w:type="dxa"/>
            <w:vAlign w:val="center"/>
            <w:textDirection w:val="lrTb"/>
            <w:noWrap w:val="false"/>
          </w:tcPr>
          <w:p>
            <w:pPr>
              <w:ind w:firstLine="472"/>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rPr>
            </w:pPr>
            <w:r>
              <w:rPr>
                <w:rFonts w:hint="eastAsia"/>
                <w:bCs/>
              </w:rPr>
              <w:t xml:space="preserve">供应商是否属于残疾人福利性单位</w:t>
            </w:r>
            <w:r/>
          </w:p>
        </w:tc>
        <w:tc>
          <w:tcPr>
            <w:gridSpan w:val="2"/>
            <w:tcW w:w="5712" w:type="dxa"/>
            <w:vAlign w:val="center"/>
            <w:textDirection w:val="lrTb"/>
            <w:noWrap w:val="false"/>
          </w:tcPr>
          <w:p>
            <w:pPr>
              <w:ind w:firstLine="472"/>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rPr>
            </w:pPr>
            <w:r>
              <w:rPr>
                <w:rFonts w:hint="eastAsia"/>
                <w:bCs/>
              </w:rPr>
              <w:t xml:space="preserve">供应商是否属于监狱企业</w:t>
            </w:r>
            <w:r/>
          </w:p>
        </w:tc>
        <w:tc>
          <w:tcPr>
            <w:gridSpan w:val="2"/>
            <w:tcW w:w="5712" w:type="dxa"/>
            <w:vAlign w:val="center"/>
            <w:textDirection w:val="lrTb"/>
            <w:noWrap w:val="false"/>
          </w:tcPr>
          <w:p>
            <w:pPr>
              <w:ind w:firstLine="472"/>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bl>
    <w:p>
      <w:pPr>
        <w:ind w:firstLine="105"/>
        <w:spacing w:line="360" w:lineRule="auto"/>
        <w:rPr>
          <w:b/>
        </w:rPr>
      </w:pPr>
      <w:r>
        <w:rPr>
          <w:b/>
        </w:rPr>
        <w:t xml:space="preserve">注：</w:t>
      </w:r>
      <w:r/>
    </w:p>
    <w:p>
      <w:pPr>
        <w:numPr>
          <w:ilvl w:val="0"/>
          <w:numId w:val="16"/>
        </w:numPr>
        <w:ind w:left="105"/>
        <w:spacing w:line="360" w:lineRule="auto"/>
        <w:rPr>
          <w:b/>
        </w:rPr>
      </w:pPr>
      <w:r>
        <w:rPr>
          <w:rFonts w:hint="eastAsia"/>
          <w:b/>
        </w:rPr>
        <w:t xml:space="preserve">本页开标</w:t>
      </w:r>
      <w:r>
        <w:rPr>
          <w:b/>
        </w:rPr>
        <w:t xml:space="preserve">一览表除在</w:t>
      </w:r>
      <w:r>
        <w:rPr>
          <w:rFonts w:hint="eastAsia"/>
          <w:b/>
        </w:rPr>
        <w:t xml:space="preserve">投标</w:t>
      </w:r>
      <w:r>
        <w:rPr>
          <w:b/>
        </w:rPr>
        <w:t xml:space="preserve">文件中提供之外，还需提供一份单独封装（无须胶装），与</w:t>
      </w:r>
      <w:r>
        <w:rPr>
          <w:rFonts w:hint="eastAsia"/>
          <w:b/>
        </w:rPr>
        <w:t xml:space="preserve">投标</w:t>
      </w:r>
      <w:r>
        <w:rPr>
          <w:b/>
        </w:rPr>
        <w:t xml:space="preserve">文件同时密封提供。</w:t>
      </w:r>
      <w:r>
        <w:rPr>
          <w:rFonts w:hint="eastAsia"/>
          <w:b/>
        </w:rPr>
        <w:t xml:space="preserve">单独密封的开标一览表仅是为方便唱标所用，如未提交，不构成投标文件的完整性偏离。</w:t>
      </w:r>
      <w:r/>
    </w:p>
    <w:p>
      <w:pPr>
        <w:numPr>
          <w:ilvl w:val="0"/>
          <w:numId w:val="16"/>
        </w:numPr>
        <w:ind w:left="105"/>
        <w:spacing w:line="360" w:lineRule="auto"/>
        <w:rPr>
          <w:b/>
        </w:rPr>
      </w:pPr>
      <w:r>
        <w:rPr>
          <w:b/>
        </w:rPr>
        <w:t xml:space="preserve">请</w:t>
      </w:r>
      <w:r>
        <w:rPr>
          <w:rFonts w:hint="eastAsia"/>
          <w:b/>
        </w:rPr>
        <w:t xml:space="preserve">投标人</w:t>
      </w:r>
      <w:r>
        <w:rPr>
          <w:b/>
        </w:rPr>
        <w:t xml:space="preserve">在提交的</w:t>
      </w:r>
      <w:r>
        <w:rPr>
          <w:rFonts w:hint="eastAsia"/>
          <w:b/>
        </w:rPr>
        <w:t xml:space="preserve">投标</w:t>
      </w:r>
      <w:r>
        <w:rPr>
          <w:b/>
        </w:rPr>
        <w:t xml:space="preserve">文件电子版中，将</w:t>
      </w:r>
      <w:r>
        <w:rPr>
          <w:rFonts w:hint="eastAsia"/>
          <w:b/>
        </w:rPr>
        <w:t xml:space="preserve">开标</w:t>
      </w:r>
      <w:r>
        <w:rPr>
          <w:b/>
        </w:rPr>
        <w:t xml:space="preserve">一览表和分项报价</w:t>
      </w:r>
      <w:r>
        <w:rPr>
          <w:rFonts w:hint="eastAsia"/>
          <w:b/>
        </w:rPr>
        <w:t xml:space="preserve">表</w:t>
      </w:r>
      <w:r>
        <w:rPr>
          <w:b/>
        </w:rPr>
        <w:t xml:space="preserve">以单独一个文件给出，以WPS表格或其他兼容格式制作。</w:t>
      </w:r>
      <w:r/>
    </w:p>
    <w:p>
      <w:pPr>
        <w:ind w:left="105"/>
        <w:spacing w:line="360" w:lineRule="auto"/>
        <w:rPr>
          <w:b/>
        </w:rPr>
      </w:pPr>
      <w:r>
        <w:rPr>
          <w:b/>
        </w:rPr>
        <w:t xml:space="preserve">3、</w:t>
      </w:r>
      <w:r>
        <w:rPr>
          <w:rFonts w:hint="eastAsia"/>
          <w:b/>
        </w:rPr>
        <w:t xml:space="preserve">投标人</w:t>
      </w:r>
      <w:r>
        <w:rPr>
          <w:b/>
        </w:rPr>
        <w:t xml:space="preserve">在报价时应充分考虑不确定性因素所引起的费用。</w:t>
      </w:r>
      <w:r/>
    </w:p>
    <w:p>
      <w:pPr>
        <w:ind w:left="105"/>
        <w:spacing w:line="360" w:lineRule="auto"/>
        <w:rPr>
          <w:b/>
        </w:rPr>
      </w:pPr>
      <w:r>
        <w:rPr>
          <w:b/>
        </w:rPr>
        <w:t xml:space="preserve">4、除有特殊说明外，以上</w:t>
      </w:r>
      <w:r>
        <w:rPr>
          <w:szCs w:val="21"/>
        </w:rPr>
        <w:t xml:space="preserve">“</w:t>
      </w:r>
      <w:r>
        <w:rPr>
          <w:b/>
        </w:rPr>
        <w:t xml:space="preserve">税</w:t>
      </w:r>
      <w:r>
        <w:rPr>
          <w:sz w:val="24"/>
        </w:rPr>
        <w:t xml:space="preserve">”</w:t>
      </w:r>
      <w:r>
        <w:rPr>
          <w:b/>
        </w:rPr>
        <w:t xml:space="preserve">均指增值税。</w:t>
      </w:r>
      <w:r/>
    </w:p>
    <w:p>
      <w:pPr>
        <w:ind w:left="105"/>
        <w:spacing w:line="360" w:lineRule="auto"/>
        <w:rPr>
          <w:b/>
        </w:rPr>
      </w:pPr>
      <w:r>
        <w:rPr>
          <w:b/>
        </w:rPr>
        <w:t xml:space="preserve">5、</w:t>
      </w:r>
      <w:r>
        <w:rPr>
          <w:rFonts w:hint="eastAsia"/>
          <w:b/>
        </w:rPr>
        <w:t xml:space="preserve">本项目仅接受一个价格，不得填报有选择性报价方案。若有优惠条款须注明，但不得影响报价，影响产品整体功能。2、“投标人是否属于小微型企业、残疾人福利性单位、监狱企业”栏内填写“是”或“否”。如填写“是”，投标人需提供《中小企业声明函》、《残疾人福利性单位声明函》、《属于监狱企业的证明文件》。如未按要求提供、填写，或相关内容表述不清前后矛盾的，不享受价格扣除</w:t>
      </w:r>
      <w:r>
        <w:rPr>
          <w:b/>
        </w:rPr>
        <w:t xml:space="preserve">。</w:t>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法定代表人（单位负责人）</w:t>
      </w:r>
      <w:r/>
    </w:p>
    <w:p>
      <w:pPr>
        <w:jc w:val="center"/>
        <w:spacing w:line="360" w:lineRule="auto"/>
        <w:rPr>
          <w:szCs w:val="21"/>
          <w:u w:val="single"/>
        </w:rPr>
      </w:pPr>
      <w:r>
        <w:rPr>
          <w:rFonts w:hint="eastAsia"/>
          <w:szCs w:val="21"/>
        </w:rPr>
        <w:t xml:space="preserve">                                 </w:t>
      </w: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7"/>
        <w:spacing w:line="240" w:lineRule="atLeast"/>
        <w:rPr>
          <w:rFonts w:ascii="Microsoft New Tai Lue" w:hAnsi="Microsoft New Tai Lue" w:cs="Microsoft New Tai Lue"/>
          <w:bCs w:val="0"/>
          <w:sz w:val="24"/>
          <w:szCs w:val="24"/>
        </w:rPr>
      </w:pPr>
      <w:r/>
      <w:bookmarkStart w:id="283" w:name="_Toc104560896"/>
      <w:r>
        <w:rPr>
          <w:rFonts w:ascii="Microsoft New Tai Lue" w:hAnsi="Microsoft New Tai Lue" w:cs="Microsoft New Tai Lue"/>
          <w:bCs w:val="0"/>
          <w:sz w:val="24"/>
          <w:szCs w:val="24"/>
        </w:rPr>
        <w:br w:type="page" w:clear="all"/>
      </w:r>
      <w:bookmarkStart w:id="284" w:name="_Toc107246280"/>
      <w:r>
        <w:rPr>
          <w:rFonts w:ascii="Microsoft New Tai Lue" w:hAnsi="Microsoft New Tai Lue" w:cs="Microsoft New Tai Lue"/>
          <w:bCs w:val="0"/>
          <w:sz w:val="24"/>
          <w:szCs w:val="24"/>
        </w:rPr>
        <w:t xml:space="preserve">（5）分项报价表</w:t>
      </w:r>
      <w:bookmarkEnd w:id="282"/>
      <w:r/>
      <w:bookmarkEnd w:id="283"/>
      <w:r/>
      <w:bookmarkEnd w:id="284"/>
      <w:r/>
      <w:r/>
    </w:p>
    <w:p>
      <w:pPr>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ascii="Microsoft New Tai Lue" w:hAnsi="Microsoft New Tai Lue" w:cs="Microsoft New Tai Lue"/>
          <w:szCs w:val="21"/>
          <w:u w:val="single"/>
        </w:rPr>
        <w:t xml:space="preserve">                  </w:t>
      </w:r>
      <w:r/>
    </w:p>
    <w:p>
      <w:pPr>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p>
      <w:pPr>
        <w:rPr>
          <w:rFonts w:ascii="Microsoft New Tai Lue" w:hAnsi="Microsoft New Tai Lue" w:cs="Microsoft New Tai Lue"/>
        </w:rPr>
      </w:pPr>
      <w:r>
        <w:rPr>
          <w:rFonts w:ascii="Microsoft New Tai Lue" w:hAnsi="Microsoft New Tai Lue" w:cs="Microsoft New Tai Lue"/>
        </w:rPr>
      </w:r>
      <w:r/>
    </w:p>
    <w:tbl>
      <w:tblPr>
        <w:tblStyle w:val="742"/>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628"/>
        <w:gridCol w:w="1299"/>
        <w:gridCol w:w="1393"/>
        <w:gridCol w:w="1232"/>
        <w:gridCol w:w="1116"/>
        <w:gridCol w:w="2390"/>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分项内容</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szCs w:val="21"/>
              </w:rPr>
            </w:pPr>
            <w:r>
              <w:rPr>
                <w:rFonts w:ascii="Microsoft New Tai Lue" w:hAnsi="Microsoft New Tai Lue" w:cs="Microsoft New Tai Lue"/>
                <w:b/>
                <w:szCs w:val="21"/>
              </w:rPr>
              <w:t xml:space="preserve">合价</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widowControl/>
              <w:rPr>
                <w:rFonts w:ascii="Microsoft New Tai Lue" w:hAnsi="Microsoft New Tai Lue" w:cs="Microsoft New Tai Lue"/>
                <w:b/>
                <w:szCs w:val="21"/>
              </w:rPr>
            </w:pPr>
            <w:r>
              <w:rPr>
                <w:rFonts w:ascii="Microsoft New Tai Lue" w:hAnsi="Microsoft New Tai Lue" w:cs="Microsoft New Tai Lue"/>
                <w:b/>
                <w:szCs w:val="21"/>
              </w:rPr>
              <w:t xml:space="preserve">是否小、微企业产品（货物或服务）</w:t>
            </w:r>
            <w:r/>
          </w:p>
        </w:tc>
      </w:tr>
      <w:tr>
        <w:trPr>
          <w:jc w:val="center"/>
          <w:trHeight w:val="563"/>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1</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600"/>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2</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94"/>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3</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61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4</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96"/>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5</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604"/>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6</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1213"/>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szCs w:val="21"/>
              </w:rPr>
            </w:pPr>
            <w:r>
              <w:rPr>
                <w:rFonts w:ascii="Microsoft New Tai Lue" w:hAnsi="Microsoft New Tai Lue" w:cs="Microsoft New Tai Lue"/>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widowControl/>
              <w:rPr>
                <w:rFonts w:ascii="Microsoft New Tai Lue" w:hAnsi="Microsoft New Tai Lue" w:cs="Microsoft New Tai Lue"/>
                <w:szCs w:val="21"/>
              </w:rPr>
            </w:pPr>
            <w:r>
              <w:rPr>
                <w:rFonts w:ascii="Microsoft New Tai Lue" w:hAnsi="Microsoft New Tai Lue" w:cs="Microsoft New Tai Lue"/>
                <w:szCs w:val="21"/>
              </w:rPr>
            </w:r>
            <w:r/>
          </w:p>
        </w:tc>
      </w:tr>
    </w:tbl>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注：</w:t>
      </w:r>
      <w:r>
        <w:rPr>
          <w:rFonts w:hint="eastAsia" w:ascii="Microsoft New Tai Lue" w:hAnsi="Microsoft New Tai Lue" w:cs="Microsoft New Tai Lue"/>
          <w:b/>
          <w:bCs/>
          <w:sz w:val="22"/>
          <w:szCs w:val="22"/>
        </w:rPr>
        <w:t xml:space="preserve">分项报价表格式可调整，</w:t>
      </w:r>
      <w:r>
        <w:rPr>
          <w:rFonts w:ascii="Microsoft New Tai Lue" w:hAnsi="Microsoft New Tai Lue" w:cs="Microsoft New Tai Lue"/>
          <w:b/>
          <w:bCs/>
          <w:sz w:val="22"/>
          <w:szCs w:val="22"/>
        </w:rPr>
        <w:t xml:space="preserve">如果行数不够，请自行增加。</w:t>
      </w:r>
      <w:r/>
    </w:p>
    <w:p>
      <w:pPr>
        <w:pStyle w:val="751"/>
        <w:ind w:left="1260"/>
      </w:p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67"/>
        <w:spacing w:before="0"/>
        <w:rPr>
          <w:rFonts w:ascii="Microsoft New Tai Lue" w:hAnsi="Microsoft New Tai Lue" w:cs="Microsoft New Tai Lue"/>
          <w:sz w:val="24"/>
          <w:szCs w:val="24"/>
        </w:rPr>
      </w:pPr>
      <w:r>
        <w:rPr>
          <w:rFonts w:ascii="Microsoft New Tai Lue" w:hAnsi="Microsoft New Tai Lue" w:cs="Microsoft New Tai Lue"/>
          <w:b w:val="0"/>
          <w:bCs w:val="0"/>
        </w:rPr>
        <w:br w:type="page" w:clear="all"/>
      </w:r>
      <w:bookmarkStart w:id="285" w:name="_Toc104560901"/>
      <w:r/>
      <w:bookmarkStart w:id="286" w:name="_Toc107246281"/>
      <w:r/>
      <w:bookmarkStart w:id="287" w:name="_Toc103848586"/>
      <w:r/>
      <w:bookmarkStart w:id="288" w:name="_Toc102117319"/>
      <w:r>
        <w:rPr>
          <w:rFonts w:ascii="Microsoft New Tai Lue" w:hAnsi="Microsoft New Tai Lue" w:cs="Microsoft New Tai Lue"/>
          <w:bCs w:val="0"/>
          <w:sz w:val="24"/>
          <w:szCs w:val="24"/>
        </w:rPr>
        <w:t xml:space="preserve">（6）商务条款偏离表</w:t>
      </w:r>
      <w:bookmarkEnd w:id="285"/>
      <w:r/>
      <w:bookmarkEnd w:id="286"/>
      <w:r/>
      <w:bookmarkEnd w:id="287"/>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p>
      <w:pPr>
        <w:pStyle w:val="788"/>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Style w:val="74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textDirection w:val="lrTb"/>
            <w:noWrap w:val="false"/>
          </w:tcPr>
          <w:p>
            <w:pPr>
              <w:pStyle w:val="788"/>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65"/>
        <w:spacing w:line="360" w:lineRule="exact"/>
        <w:rPr>
          <w:rFonts w:ascii="Times New Roman" w:hAnsi="Times New Roman"/>
          <w:b/>
          <w:bCs/>
        </w:rPr>
      </w:pPr>
      <w:r>
        <w:rPr>
          <w:rFonts w:ascii="Times New Roman" w:hAnsi="Times New Roman"/>
          <w:b/>
          <w:bCs/>
        </w:rPr>
        <w:t xml:space="preserve">注：</w:t>
      </w:r>
      <w:r/>
    </w:p>
    <w:p>
      <w:pPr>
        <w:pStyle w:val="765"/>
        <w:spacing w:line="360" w:lineRule="exact"/>
        <w:rPr>
          <w:rFonts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765"/>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765"/>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65"/>
        <w:spacing w:line="360" w:lineRule="exact"/>
      </w:pPr>
      <w:r>
        <w:rPr>
          <w:rFonts w:hint="eastAsia" w:ascii="Times New Roman" w:hAnsi="Times New Roman"/>
          <w:b/>
          <w:bCs/>
        </w:rPr>
        <w:t xml:space="preserve">4. 如投标人将此表空白，视为投标人无任何偏离。</w:t>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firstLine="440"/>
        <w:jc w:val="right"/>
        <w:spacing w:line="360" w:lineRule="auto"/>
        <w:rPr>
          <w:rFonts w:ascii="Microsoft New Tai Lue" w:hAnsi="Microsoft New Tai Lue" w:cs="Microsoft New Tai Lue"/>
          <w:sz w:val="22"/>
          <w:szCs w:val="22"/>
        </w:rPr>
      </w:pPr>
      <w:r/>
      <w:bookmarkStart w:id="289" w:name="_Toc104560902"/>
      <w:r/>
      <w:bookmarkStart w:id="290" w:name="_Toc103848587"/>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67"/>
        <w:spacing w:line="300" w:lineRule="auto"/>
        <w:rPr>
          <w:rFonts w:ascii="Microsoft New Tai Lue" w:hAnsi="Microsoft New Tai Lue" w:cs="Microsoft New Tai Lue"/>
        </w:rPr>
      </w:pPr>
      <w:r/>
      <w:bookmarkStart w:id="291" w:name="_Toc107246282"/>
      <w:r>
        <w:rPr>
          <w:rFonts w:ascii="Microsoft New Tai Lue" w:hAnsi="Microsoft New Tai Lue" w:cs="Microsoft New Tai Lue"/>
          <w:bCs w:val="0"/>
          <w:sz w:val="24"/>
          <w:szCs w:val="24"/>
        </w:rPr>
        <w:t xml:space="preserve">（7）投标人具备投标资格的证明文件</w:t>
      </w:r>
      <w:bookmarkEnd w:id="289"/>
      <w:r/>
      <w:bookmarkEnd w:id="290"/>
      <w:r/>
      <w:bookmarkEnd w:id="291"/>
      <w:r/>
      <w:r/>
    </w:p>
    <w:p>
      <w:pPr>
        <w:pStyle w:val="767"/>
        <w:spacing w:line="300" w:lineRule="auto"/>
        <w:rPr>
          <w:rFonts w:ascii="Microsoft New Tai Lue" w:hAnsi="Microsoft New Tai Lue" w:cs="Microsoft New Tai Lue"/>
          <w:bCs w:val="0"/>
          <w:sz w:val="24"/>
          <w:szCs w:val="24"/>
        </w:rPr>
      </w:pPr>
      <w:r/>
      <w:bookmarkStart w:id="292" w:name="_Toc103848588"/>
      <w:r/>
      <w:bookmarkStart w:id="293" w:name="_Toc107246283"/>
      <w:r/>
      <w:bookmarkStart w:id="294" w:name="_Toc104560903"/>
      <w:r>
        <w:rPr>
          <w:rFonts w:ascii="Microsoft New Tai Lue" w:hAnsi="Microsoft New Tai Lue" w:cs="Microsoft New Tai Lue"/>
          <w:bCs w:val="0"/>
          <w:sz w:val="24"/>
          <w:szCs w:val="24"/>
        </w:rPr>
        <w:t xml:space="preserve">（7-1-1）营业执照复印件</w:t>
      </w:r>
      <w:bookmarkEnd w:id="288"/>
      <w:r>
        <w:rPr>
          <w:rFonts w:ascii="Microsoft New Tai Lue" w:hAnsi="Microsoft New Tai Lue" w:cs="Microsoft New Tai Lue"/>
          <w:bCs w:val="0"/>
          <w:sz w:val="24"/>
          <w:szCs w:val="24"/>
        </w:rPr>
        <w:t xml:space="preserve">或自然人的身份证明复印件</w:t>
      </w:r>
      <w:bookmarkEnd w:id="292"/>
      <w:r/>
      <w:bookmarkEnd w:id="293"/>
      <w:r/>
      <w:bookmarkEnd w:id="294"/>
      <w:r/>
      <w:r/>
    </w:p>
    <w:p>
      <w:pPr>
        <w:spacing w:line="300" w:lineRule="auto"/>
        <w:rPr>
          <w:rFonts w:ascii="Microsoft New Tai Lue" w:hAnsi="Microsoft New Tai Lue" w:cs="Microsoft New Tai Lue"/>
          <w:b/>
          <w:bCs/>
        </w:rPr>
      </w:pPr>
      <w:r/>
      <w:bookmarkStart w:id="295" w:name="_Hlk33717720"/>
      <w:r>
        <w:rPr>
          <w:rFonts w:ascii="Microsoft New Tai Lue" w:hAnsi="Microsoft New Tai Lue" w:cs="Microsoft New Tai Lue"/>
          <w:b/>
          <w:bCs/>
        </w:rPr>
        <w:t xml:space="preserve">注：投标人提供营业执照副本（或具有同等法律效力的证照）复印件。复印件应能清晰显示投标人名称。</w:t>
      </w:r>
      <w:bookmarkEnd w:id="295"/>
      <w:r/>
      <w:r/>
    </w:p>
    <w:p>
      <w:pPr>
        <w:pStyle w:val="751"/>
        <w:ind w:left="0"/>
        <w:spacing w:line="300" w:lineRule="auto"/>
        <w:rPr>
          <w:u w:val="single"/>
        </w:rPr>
      </w:pPr>
      <w:r>
        <w:rPr>
          <w:rFonts w:hint="eastAsia"/>
          <w:u w:val="single"/>
        </w:rPr>
        <w:t xml:space="preserve"> </w:t>
      </w:r>
      <w:r>
        <w:rPr>
          <w:u w:val="single"/>
        </w:rPr>
        <w:t xml:space="preserve">                                                                              </w:t>
      </w:r>
      <w:r/>
    </w:p>
    <w:p>
      <w:pPr>
        <w:pStyle w:val="767"/>
        <w:spacing w:line="300" w:lineRule="auto"/>
        <w:rPr>
          <w:rFonts w:ascii="Microsoft New Tai Lue" w:hAnsi="Microsoft New Tai Lue" w:eastAsia="黑体" w:cs="Microsoft New Tai Lue"/>
          <w:b w:val="0"/>
        </w:rPr>
      </w:pPr>
      <w:r/>
      <w:bookmarkStart w:id="296" w:name="_Toc107246284"/>
      <w:r/>
      <w:bookmarkStart w:id="297" w:name="_Toc103848589"/>
      <w:r/>
      <w:bookmarkStart w:id="298" w:name="_Toc102117320"/>
      <w:r/>
      <w:bookmarkStart w:id="299" w:name="_Toc104560904"/>
      <w:r>
        <w:rPr>
          <w:rFonts w:ascii="Microsoft New Tai Lue" w:hAnsi="Microsoft New Tai Lue" w:cs="Microsoft New Tai Lue"/>
          <w:bCs w:val="0"/>
          <w:sz w:val="24"/>
          <w:szCs w:val="24"/>
        </w:rPr>
        <w:t xml:space="preserve">（7-1-2）工商变更登记文件（如需）</w:t>
      </w:r>
      <w:bookmarkEnd w:id="296"/>
      <w:r/>
      <w:bookmarkEnd w:id="297"/>
      <w:r/>
      <w:bookmarkEnd w:id="298"/>
      <w:r/>
      <w:bookmarkEnd w:id="299"/>
      <w:r/>
      <w:r/>
    </w:p>
    <w:p>
      <w:pPr>
        <w:spacing w:line="30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51"/>
        <w:ind w:left="0"/>
        <w:spacing w:line="300" w:lineRule="auto"/>
        <w:rPr>
          <w:u w:val="single"/>
        </w:rPr>
      </w:pPr>
      <w:r>
        <w:rPr>
          <w:rFonts w:hint="eastAsia"/>
          <w:u w:val="single"/>
        </w:rPr>
        <w:t xml:space="preserve"> </w:t>
      </w:r>
      <w:r>
        <w:rPr>
          <w:u w:val="single"/>
        </w:rPr>
        <w:t xml:space="preserve">                                                                              </w:t>
      </w:r>
      <w:r/>
    </w:p>
    <w:p>
      <w:pPr>
        <w:pStyle w:val="767"/>
        <w:spacing w:line="300" w:lineRule="auto"/>
        <w:rPr>
          <w:rFonts w:ascii="Microsoft New Tai Lue" w:hAnsi="Microsoft New Tai Lue" w:cs="Microsoft New Tai Lue"/>
          <w:bCs w:val="0"/>
          <w:sz w:val="24"/>
          <w:szCs w:val="24"/>
        </w:rPr>
      </w:pPr>
      <w:r/>
      <w:bookmarkStart w:id="300" w:name="_Toc104560905"/>
      <w:r/>
      <w:bookmarkStart w:id="301" w:name="_Toc102117321"/>
      <w:r/>
      <w:bookmarkStart w:id="302" w:name="_Toc107246285"/>
      <w:r/>
      <w:bookmarkStart w:id="303" w:name="_Toc103848590"/>
      <w:r>
        <w:rPr>
          <w:rFonts w:ascii="Microsoft New Tai Lue" w:hAnsi="Microsoft New Tai Lue" w:cs="Microsoft New Tai Lue"/>
          <w:bCs w:val="0"/>
          <w:sz w:val="24"/>
          <w:szCs w:val="24"/>
        </w:rPr>
        <w:t xml:space="preserve">（7-2）财务报表</w:t>
      </w:r>
      <w:bookmarkEnd w:id="300"/>
      <w:r/>
      <w:bookmarkEnd w:id="301"/>
      <w:r/>
      <w:bookmarkEnd w:id="302"/>
      <w:r/>
      <w:bookmarkEnd w:id="303"/>
      <w:r/>
      <w:r/>
    </w:p>
    <w:p>
      <w:pPr>
        <w:jc w:val="center"/>
        <w:spacing w:line="30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51"/>
        <w:ind w:left="0"/>
        <w:spacing w:line="300" w:lineRule="auto"/>
        <w:rPr>
          <w:u w:val="single"/>
        </w:rPr>
      </w:pPr>
      <w:r>
        <w:rPr>
          <w:rFonts w:hint="eastAsia"/>
          <w:u w:val="single"/>
        </w:rPr>
        <w:t xml:space="preserve"> </w:t>
      </w:r>
      <w:r>
        <w:rPr>
          <w:u w:val="single"/>
        </w:rPr>
        <w:t xml:space="preserve">                                                                              </w:t>
      </w:r>
      <w:r/>
    </w:p>
    <w:p>
      <w:pPr>
        <w:pStyle w:val="767"/>
        <w:jc w:val="left"/>
        <w:spacing w:line="300" w:lineRule="auto"/>
        <w:rPr>
          <w:rFonts w:ascii="Microsoft New Tai Lue" w:hAnsi="Microsoft New Tai Lue" w:cs="Microsoft New Tai Lue"/>
        </w:rPr>
      </w:pPr>
      <w:r/>
      <w:bookmarkStart w:id="304" w:name="_Toc104560908"/>
      <w:r/>
      <w:bookmarkStart w:id="305" w:name="_Toc102117322"/>
      <w:r/>
      <w:bookmarkStart w:id="306" w:name="_Toc103848593"/>
      <w:r/>
      <w:bookmarkStart w:id="307" w:name="_Toc107246286"/>
      <w:r>
        <w:rPr>
          <w:rFonts w:ascii="Microsoft New Tai Lue" w:hAnsi="Microsoft New Tai Lue" w:cs="Microsoft New Tai Lue"/>
          <w:bCs w:val="0"/>
          <w:sz w:val="24"/>
          <w:szCs w:val="24"/>
        </w:rPr>
        <w:t xml:space="preserve">（7-3）具有履行合同所必需的设备和专业技术能力的相关证明材料或承诺函（提供承诺函原件）</w:t>
      </w:r>
      <w:bookmarkEnd w:id="304"/>
      <w:r/>
      <w:bookmarkEnd w:id="305"/>
      <w:r/>
      <w:bookmarkEnd w:id="306"/>
      <w:r/>
      <w:bookmarkEnd w:id="307"/>
      <w:r/>
      <w:r/>
    </w:p>
    <w:p>
      <w:pPr>
        <w:ind w:firstLine="480"/>
        <w:jc w:val="center"/>
        <w:spacing w:before="120" w:after="120" w:line="30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0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spacing w:line="300" w:lineRule="auto"/>
      </w:pPr>
      <w:r/>
      <w:r/>
    </w:p>
    <w:p>
      <w:pPr>
        <w:spacing w:line="30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spacing w:line="300"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30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spacing w:line="30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1"/>
        <w:ind w:left="0"/>
        <w:rPr>
          <w:u w:val="single"/>
        </w:rPr>
      </w:pPr>
      <w:r>
        <w:rPr>
          <w:rFonts w:hint="eastAsia"/>
          <w:u w:val="single"/>
        </w:rPr>
        <w:t xml:space="preserve"> </w:t>
      </w:r>
      <w:r>
        <w:rPr>
          <w:u w:val="single"/>
        </w:rPr>
        <w:t xml:space="preserve">                                                                              </w:t>
      </w:r>
      <w:r/>
    </w:p>
    <w:p>
      <w:pPr>
        <w:pStyle w:val="767"/>
        <w:spacing w:line="300" w:lineRule="auto"/>
        <w:rPr>
          <w:rFonts w:ascii="Microsoft New Tai Lue" w:hAnsi="Microsoft New Tai Lue" w:eastAsia="黑体" w:cs="Microsoft New Tai Lue"/>
          <w:b w:val="0"/>
        </w:rPr>
      </w:pPr>
      <w:r/>
      <w:bookmarkStart w:id="308" w:name="_Toc107246287"/>
      <w:r/>
      <w:bookmarkStart w:id="309" w:name="_Toc102117323"/>
      <w:r/>
      <w:bookmarkStart w:id="310" w:name="_Toc104560906"/>
      <w:r/>
      <w:bookmarkStart w:id="311" w:name="_Toc103848591"/>
      <w:r>
        <w:rPr>
          <w:rFonts w:ascii="Microsoft New Tai Lue" w:hAnsi="Microsoft New Tai Lue" w:cs="Microsoft New Tai Lue"/>
          <w:bCs w:val="0"/>
          <w:sz w:val="24"/>
          <w:szCs w:val="24"/>
        </w:rPr>
        <w:t xml:space="preserve">（7-4）依法缴纳税收的相关材料</w:t>
      </w:r>
      <w:bookmarkEnd w:id="308"/>
      <w:r/>
      <w:bookmarkEnd w:id="309"/>
      <w:r/>
      <w:bookmarkEnd w:id="310"/>
      <w:r/>
      <w:bookmarkEnd w:id="311"/>
      <w:r/>
      <w:r/>
    </w:p>
    <w:p>
      <w:pPr>
        <w:jc w:val="center"/>
        <w:spacing w:line="30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51"/>
        <w:ind w:left="0"/>
        <w:spacing w:line="300" w:lineRule="auto"/>
        <w:rPr>
          <w:u w:val="single"/>
        </w:rPr>
      </w:pPr>
      <w:r>
        <w:rPr>
          <w:rFonts w:hint="eastAsia"/>
          <w:u w:val="single"/>
        </w:rPr>
        <w:t xml:space="preserve"> </w:t>
      </w:r>
      <w:r>
        <w:rPr>
          <w:u w:val="single"/>
        </w:rPr>
        <w:t xml:space="preserve">                                                                              </w:t>
      </w:r>
      <w:r/>
    </w:p>
    <w:p>
      <w:pPr>
        <w:pStyle w:val="767"/>
        <w:spacing w:line="300" w:lineRule="auto"/>
        <w:rPr>
          <w:rFonts w:ascii="Microsoft New Tai Lue" w:hAnsi="Microsoft New Tai Lue" w:cs="Microsoft New Tai Lue"/>
          <w:bCs w:val="0"/>
          <w:sz w:val="24"/>
          <w:szCs w:val="24"/>
        </w:rPr>
      </w:pPr>
      <w:r/>
      <w:bookmarkStart w:id="312" w:name="_Toc104560907"/>
      <w:r/>
      <w:bookmarkStart w:id="313" w:name="_Toc107246288"/>
      <w:r/>
      <w:bookmarkStart w:id="314" w:name="_Toc103848592"/>
      <w:r/>
      <w:bookmarkStart w:id="315" w:name="_Toc102117324"/>
      <w:r>
        <w:rPr>
          <w:rFonts w:ascii="Microsoft New Tai Lue" w:hAnsi="Microsoft New Tai Lue" w:cs="Microsoft New Tai Lue"/>
          <w:bCs w:val="0"/>
          <w:sz w:val="24"/>
          <w:szCs w:val="24"/>
        </w:rPr>
        <w:t xml:space="preserve">（7-5）依法缴纳社会保障资金的相关材料</w:t>
      </w:r>
      <w:bookmarkEnd w:id="312"/>
      <w:r/>
      <w:bookmarkEnd w:id="313"/>
      <w:r/>
      <w:bookmarkEnd w:id="314"/>
      <w:r/>
      <w:bookmarkEnd w:id="315"/>
      <w:r/>
      <w:r/>
    </w:p>
    <w:p>
      <w:pPr>
        <w:jc w:val="center"/>
        <w:spacing w:line="30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751"/>
        <w:ind w:left="0"/>
        <w:spacing w:line="300" w:lineRule="auto"/>
        <w:rPr>
          <w:u w:val="single"/>
        </w:rPr>
      </w:pPr>
      <w:r>
        <w:rPr>
          <w:rFonts w:hint="eastAsia"/>
          <w:u w:val="single"/>
        </w:rPr>
        <w:t xml:space="preserve"> </w:t>
      </w:r>
      <w:r>
        <w:rPr>
          <w:u w:val="single"/>
        </w:rPr>
        <w:t xml:space="preserve">                                                                              </w:t>
      </w:r>
      <w:r/>
    </w:p>
    <w:p>
      <w:pPr>
        <w:pStyle w:val="767"/>
        <w:spacing w:line="300" w:lineRule="auto"/>
        <w:rPr>
          <w:rFonts w:ascii="Microsoft New Tai Lue" w:hAnsi="Microsoft New Tai Lue" w:cs="Microsoft New Tai Lue"/>
          <w:b w:val="0"/>
          <w:bCs w:val="0"/>
        </w:rPr>
      </w:pPr>
      <w:r/>
      <w:bookmarkStart w:id="316" w:name="_Toc103848594"/>
      <w:r/>
      <w:bookmarkStart w:id="317" w:name="_Toc107246289"/>
      <w:r/>
      <w:bookmarkStart w:id="318" w:name="_Toc102117325"/>
      <w:r/>
      <w:bookmarkStart w:id="319" w:name="_Toc104560909"/>
      <w:r>
        <w:rPr>
          <w:rFonts w:ascii="Microsoft New Tai Lue" w:hAnsi="Microsoft New Tai Lue" w:cs="Microsoft New Tai Lue"/>
          <w:bCs w:val="0"/>
          <w:sz w:val="24"/>
          <w:szCs w:val="24"/>
        </w:rPr>
        <w:t xml:space="preserve">（7-6）没有重大违法记录的书面声明</w:t>
      </w:r>
      <w:bookmarkEnd w:id="316"/>
      <w:r/>
      <w:bookmarkEnd w:id="317"/>
      <w:r/>
      <w:bookmarkEnd w:id="318"/>
      <w:r/>
      <w:bookmarkEnd w:id="319"/>
      <w:r/>
      <w:r/>
    </w:p>
    <w:p>
      <w:pPr>
        <w:spacing w:line="30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0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0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spacing w:line="30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00" w:lineRule="auto"/>
        <w:rPr>
          <w:rFonts w:ascii="Microsoft New Tai Lue" w:hAnsi="Microsoft New Tai Lue" w:cs="Microsoft New Tai Lue"/>
          <w:bCs/>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spacing w:line="300"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spacing w:line="30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spacing w:line="30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1"/>
        <w:ind w:left="0"/>
        <w:rPr>
          <w:u w:val="single"/>
        </w:rPr>
      </w:pPr>
      <w:r>
        <w:rPr>
          <w:rFonts w:hint="eastAsia"/>
          <w:u w:val="single"/>
        </w:rPr>
        <w:t xml:space="preserve"> </w:t>
      </w:r>
      <w:r>
        <w:rPr>
          <w:u w:val="single"/>
        </w:rPr>
        <w:t xml:space="preserve">                                                                              </w:t>
      </w:r>
      <w:r/>
    </w:p>
    <w:p>
      <w:pPr>
        <w:pStyle w:val="767"/>
        <w:spacing w:line="300" w:lineRule="auto"/>
        <w:rPr>
          <w:rFonts w:ascii="Times New Roman" w:hAnsi="Times New Roman"/>
          <w:b w:val="0"/>
          <w:sz w:val="24"/>
          <w:szCs w:val="24"/>
        </w:rPr>
      </w:pPr>
      <w:r/>
      <w:bookmarkStart w:id="320" w:name="_Toc107246290"/>
      <w:r/>
      <w:bookmarkStart w:id="321" w:name="_Toc10456091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）无不良信用记录承诺函（投标人自行查询适用）</w:t>
      </w:r>
      <w:bookmarkEnd w:id="320"/>
      <w:r/>
      <w:bookmarkEnd w:id="321"/>
      <w:r/>
      <w:r/>
    </w:p>
    <w:p>
      <w:pPr>
        <w:pStyle w:val="788"/>
        <w:ind w:firstLine="420"/>
        <w:spacing w:line="300" w:lineRule="auto"/>
        <w:rPr>
          <w:rFonts w:hAnsi="宋体"/>
          <w:sz w:val="21"/>
          <w:szCs w:val="21"/>
        </w:rPr>
      </w:pPr>
      <w:r>
        <w:rPr>
          <w:rFonts w:hint="eastAsia" w:hAnsi="宋体"/>
          <w:sz w:val="21"/>
          <w:szCs w:val="21"/>
        </w:rPr>
        <w:t xml:space="preserve">本单位郑重承诺，我单位无以下不良信用记录情形：</w:t>
      </w:r>
      <w:r/>
    </w:p>
    <w:p>
      <w:pPr>
        <w:pStyle w:val="788"/>
        <w:ind w:firstLine="420"/>
        <w:spacing w:line="30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788"/>
        <w:ind w:firstLine="420"/>
        <w:spacing w:line="30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788"/>
        <w:ind w:firstLine="420"/>
        <w:spacing w:line="30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788"/>
        <w:ind w:firstLine="420"/>
        <w:spacing w:line="30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788"/>
        <w:ind w:firstLine="420"/>
        <w:spacing w:line="30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88"/>
        <w:ind w:firstLine="400"/>
        <w:spacing w:line="300" w:lineRule="auto"/>
        <w:rPr>
          <w:rFonts w:ascii="Times New Roman" w:hAnsi="Times New Roman" w:eastAsia="等线"/>
        </w:rPr>
      </w:pPr>
      <w:r>
        <w:rPr>
          <w:rFonts w:ascii="Times New Roman" w:hAnsi="Times New Roman" w:eastAsia="等线"/>
        </w:rPr>
      </w:r>
      <w:r/>
    </w:p>
    <w:p>
      <w:pPr>
        <w:ind w:firstLine="3990"/>
        <w:spacing w:line="300" w:lineRule="auto"/>
        <w:rPr>
          <w:rFonts w:ascii="Microsoft New Tai Lue" w:hAnsi="Microsoft New Tai Lue" w:cs="Microsoft New Tai Lue"/>
          <w:bCs/>
        </w:rPr>
      </w:pPr>
      <w:r/>
      <w:bookmarkStart w:id="322" w:name="_Toc102117326"/>
      <w:r/>
      <w:bookmarkStart w:id="323"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spacing w:line="300"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spacing w:line="30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spacing w:line="30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1"/>
        <w:ind w:left="0"/>
        <w:spacing w:line="300" w:lineRule="auto"/>
        <w:rPr>
          <w:u w:val="single"/>
        </w:rPr>
      </w:pPr>
      <w:r>
        <w:rPr>
          <w:rFonts w:hint="eastAsia"/>
          <w:u w:val="single"/>
        </w:rPr>
        <w:t xml:space="preserve"> </w:t>
      </w:r>
      <w:r>
        <w:rPr>
          <w:u w:val="single"/>
        </w:rPr>
        <w:t xml:space="preserve">                                                                              </w:t>
      </w:r>
      <w:r/>
    </w:p>
    <w:p>
      <w:pPr>
        <w:pStyle w:val="767"/>
        <w:spacing w:before="0" w:line="300" w:lineRule="auto"/>
        <w:rPr>
          <w:rFonts w:ascii="Microsoft New Tai Lue" w:hAnsi="Microsoft New Tai Lue" w:cs="Microsoft New Tai Lue"/>
          <w:bCs w:val="0"/>
          <w:sz w:val="24"/>
          <w:szCs w:val="24"/>
        </w:rPr>
      </w:pPr>
      <w:r/>
      <w:bookmarkStart w:id="324" w:name="_Toc107246291"/>
      <w:r/>
      <w:bookmarkStart w:id="325" w:name="_Toc104560911"/>
      <w:r>
        <w:rPr>
          <w:rFonts w:ascii="Microsoft New Tai Lue" w:hAnsi="Microsoft New Tai Lue" w:cs="Microsoft New Tai Lue"/>
          <w:bCs w:val="0"/>
          <w:sz w:val="24"/>
          <w:szCs w:val="24"/>
        </w:rPr>
        <w:t xml:space="preserve">（7-8）</w:t>
      </w:r>
      <w:bookmarkEnd w:id="322"/>
      <w:r>
        <w:rPr>
          <w:rFonts w:ascii="Microsoft New Tai Lue" w:hAnsi="Microsoft New Tai Lue" w:cs="Microsoft New Tai Lue"/>
          <w:bCs w:val="0"/>
          <w:sz w:val="24"/>
          <w:szCs w:val="24"/>
        </w:rPr>
        <w:t xml:space="preserve">招标文件要求的其它实质性资格资信证明文件</w:t>
      </w:r>
      <w:bookmarkEnd w:id="324"/>
      <w:r/>
      <w:bookmarkEnd w:id="325"/>
      <w:r/>
      <w:r/>
    </w:p>
    <w:p>
      <w:pPr>
        <w:pStyle w:val="751"/>
        <w:ind w:left="0"/>
        <w:spacing w:line="300" w:lineRule="auto"/>
      </w:pPr>
      <w:r/>
      <w:r/>
    </w:p>
    <w:p>
      <w:pPr>
        <w:pStyle w:val="751"/>
        <w:numPr>
          <w:ilvl w:val="0"/>
          <w:numId w:val="13"/>
        </w:numPr>
        <w:ind w:left="283" w:firstLine="482"/>
        <w:jc w:val="center"/>
        <w:rPr>
          <w:rFonts w:ascii="Microsoft New Tai Lue" w:hAnsi="Microsoft New Tai Lue" w:cs="Microsoft New Tai Lue"/>
          <w:szCs w:val="24"/>
        </w:rPr>
      </w:pPr>
      <w:r/>
      <w:bookmarkStart w:id="326" w:name="_Toc107246292"/>
      <w:r>
        <w:rPr>
          <w:rFonts w:ascii="Microsoft New Tai Lue" w:hAnsi="Microsoft New Tai Lue" w:cs="Microsoft New Tai Lue"/>
          <w:szCs w:val="24"/>
        </w:rPr>
        <w:br w:type="page" w:clear="all"/>
      </w:r>
      <w:r>
        <w:rPr>
          <w:rFonts w:hint="eastAsia" w:ascii="Microsoft New Tai Lue" w:hAnsi="Microsoft New Tai Lue" w:cs="Microsoft New Tai Lue"/>
          <w:szCs w:val="24"/>
        </w:rPr>
        <w:t xml:space="preserve">《承诺书》（如需，格式自拟）</w:t>
      </w:r>
      <w:bookmarkEnd w:id="326"/>
      <w:r/>
      <w:r/>
    </w:p>
    <w:p>
      <w:pPr>
        <w:ind w:left="703"/>
      </w:pPr>
      <w:r/>
      <w:r/>
    </w:p>
    <w:p>
      <w:pPr>
        <w:pStyle w:val="767"/>
        <w:jc w:val="left"/>
        <w:spacing w:before="120" w:after="120" w:line="440" w:lineRule="exact"/>
        <w:tabs>
          <w:tab w:val="left" w:pos="588" w:leader="none"/>
        </w:tabs>
        <w:rPr>
          <w:rFonts w:ascii="宋体" w:hAnsi="宋体"/>
          <w:sz w:val="24"/>
          <w:szCs w:val="24"/>
        </w:rPr>
      </w:pPr>
      <w:r>
        <w:rPr>
          <w:rFonts w:hint="eastAsia" w:ascii="宋体" w:hAnsi="宋体"/>
          <w:sz w:val="24"/>
          <w:szCs w:val="24"/>
        </w:rPr>
        <w:br w:type="column"/>
      </w:r>
      <w:r>
        <w:rPr>
          <w:rFonts w:hint="eastAsia" w:ascii="宋体" w:hAnsi="宋体"/>
          <w:sz w:val="24"/>
          <w:szCs w:val="24"/>
        </w:rPr>
        <w:t xml:space="preserve">投标人关联关系单位披露表</w:t>
      </w:r>
      <w:r/>
    </w:p>
    <w:p>
      <w:pPr>
        <w:pStyle w:val="807"/>
        <w:ind w:firstLine="0"/>
      </w:pPr>
      <w:r/>
      <w:r/>
    </w:p>
    <w:p>
      <w:pPr>
        <w:jc w:val="center"/>
        <w:rPr>
          <w:rFonts w:ascii="宋体" w:hAnsi="宋体"/>
          <w:b/>
          <w:sz w:val="24"/>
          <w:szCs w:val="21"/>
        </w:rPr>
      </w:pPr>
      <w:r/>
      <w:bookmarkStart w:id="327" w:name="_Toc113285650"/>
      <w:r/>
      <w:bookmarkStart w:id="328" w:name="_Toc19238"/>
      <w:r/>
      <w:bookmarkStart w:id="329" w:name="_Toc112144148"/>
      <w:r/>
      <w:bookmarkStart w:id="330" w:name="_Toc113285532"/>
      <w:r/>
      <w:bookmarkStart w:id="331" w:name="_Toc112660690"/>
      <w:r/>
      <w:bookmarkStart w:id="332" w:name="_Toc27138"/>
      <w:r/>
      <w:bookmarkStart w:id="333" w:name="_Toc112660586"/>
      <w:r/>
      <w:bookmarkStart w:id="334" w:name="_Toc8345"/>
      <w:r/>
      <w:bookmarkStart w:id="335" w:name="_Toc112164878"/>
      <w:r/>
      <w:bookmarkStart w:id="336" w:name="_Toc1816"/>
      <w:r/>
      <w:bookmarkStart w:id="337" w:name="_Toc112164761"/>
      <w:r>
        <w:rPr>
          <w:rFonts w:hint="eastAsia" w:ascii="宋体" w:hAnsi="宋体"/>
          <w:b/>
          <w:sz w:val="24"/>
          <w:szCs w:val="21"/>
        </w:rPr>
        <w:t xml:space="preserve">投标人关联关系单位披露表</w:t>
      </w:r>
      <w:bookmarkEnd w:id="327"/>
      <w:r/>
      <w:bookmarkEnd w:id="328"/>
      <w:r/>
      <w:bookmarkEnd w:id="329"/>
      <w:r/>
      <w:bookmarkEnd w:id="330"/>
      <w:r/>
      <w:bookmarkEnd w:id="331"/>
      <w:r/>
      <w:bookmarkEnd w:id="332"/>
      <w:r/>
      <w:bookmarkEnd w:id="333"/>
      <w:r/>
      <w:bookmarkEnd w:id="334"/>
      <w:r/>
      <w:bookmarkEnd w:id="335"/>
      <w:r/>
      <w:bookmarkEnd w:id="336"/>
      <w:r/>
      <w:bookmarkEnd w:id="337"/>
      <w:r/>
      <w:r/>
    </w:p>
    <w:tbl>
      <w:tblPr>
        <w:tblStyle w:val="74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ascii="宋体" w:hAnsi="宋体"/>
                <w:b/>
                <w:szCs w:val="21"/>
              </w:rPr>
            </w:pPr>
            <w:r>
              <w:rPr>
                <w:rFonts w:hint="eastAsia" w:ascii="宋体" w:hAnsi="宋体"/>
                <w:b/>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szCs w:val="21"/>
              </w:rPr>
            </w:pPr>
            <w:r>
              <w:rPr>
                <w:rFonts w:hint="eastAsia" w:ascii="宋体" w:hAnsi="宋体"/>
                <w:b/>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宋体" w:hAnsi="宋体"/>
                <w:b/>
                <w:szCs w:val="21"/>
              </w:rPr>
            </w:pPr>
            <w:r>
              <w:rPr>
                <w:rFonts w:hint="eastAsia" w:ascii="宋体" w:hAnsi="宋体"/>
                <w:b/>
                <w:szCs w:val="21"/>
              </w:rPr>
              <w:t xml:space="preserve">关联单位</w:t>
            </w:r>
            <w:r/>
          </w:p>
          <w:p>
            <w:pPr>
              <w:jc w:val="center"/>
              <w:rPr>
                <w:rFonts w:ascii="宋体" w:hAnsi="宋体"/>
                <w:b/>
                <w:szCs w:val="21"/>
              </w:rPr>
            </w:pPr>
            <w:r>
              <w:rPr>
                <w:rFonts w:hint="eastAsia" w:ascii="宋体" w:hAnsi="宋体"/>
                <w:b/>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
                <w:szCs w:val="21"/>
              </w:rPr>
            </w:pPr>
            <w:r>
              <w:rPr>
                <w:rFonts w:hint="eastAsia" w:ascii="宋体" w:hAnsi="宋体"/>
                <w:b/>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szCs w:val="21"/>
              </w:rPr>
            </w:pPr>
            <w:r>
              <w:rPr>
                <w:rFonts w:hint="eastAsia" w:ascii="宋体" w:hAnsi="宋体"/>
                <w:bCs/>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ascii="宋体" w:hAnsi="宋体"/>
                <w:bCs/>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ascii="宋体" w:hAnsi="宋体"/>
                <w:bCs/>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szCs w:val="21"/>
              </w:rPr>
            </w:pPr>
            <w:r>
              <w:rPr>
                <w:rFonts w:hint="eastAsia" w:ascii="宋体" w:hAnsi="宋体"/>
                <w:bCs/>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hint="eastAsia" w:ascii="宋体" w:hAnsi="宋体"/>
                <w:bCs/>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hint="eastAsia" w:ascii="宋体" w:hAnsi="宋体"/>
                <w:bCs/>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szCs w:val="21"/>
              </w:rPr>
            </w:pPr>
            <w:r>
              <w:rPr>
                <w:rFonts w:hint="eastAsia" w:ascii="宋体" w:hAnsi="宋体"/>
                <w:bCs/>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hint="eastAsia" w:ascii="宋体" w:hAnsi="宋体"/>
                <w:bCs/>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hint="eastAsia" w:ascii="宋体" w:hAnsi="宋体"/>
                <w:bCs/>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szCs w:val="21"/>
              </w:rPr>
            </w:pPr>
            <w:r>
              <w:rPr>
                <w:rFonts w:hint="eastAsia" w:ascii="宋体" w:hAnsi="宋体"/>
                <w:bCs/>
                <w:szCs w:val="21"/>
              </w:rPr>
              <w:t xml:space="preserve">母公司参股的</w:t>
            </w:r>
            <w:r/>
          </w:p>
          <w:p>
            <w:pPr>
              <w:jc w:val="center"/>
              <w:spacing w:line="360" w:lineRule="auto"/>
              <w:rPr>
                <w:rFonts w:ascii="宋体" w:hAnsi="宋体"/>
                <w:bCs/>
                <w:szCs w:val="21"/>
              </w:rPr>
            </w:pPr>
            <w:r>
              <w:rPr>
                <w:rFonts w:hint="eastAsia" w:ascii="宋体" w:hAnsi="宋体"/>
                <w:bCs/>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ascii="宋体" w:hAnsi="宋体"/>
                <w:bCs/>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szCs w:val="21"/>
              </w:rPr>
            </w:pPr>
            <w:r>
              <w:rPr>
                <w:rFonts w:ascii="宋体" w:hAnsi="宋体"/>
                <w:bCs/>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ascii="宋体" w:hAnsi="宋体"/>
                <w:bCs/>
                <w:szCs w:val="21"/>
              </w:rPr>
            </w:pPr>
            <w:r>
              <w:rPr>
                <w:rFonts w:ascii="宋体" w:hAnsi="宋体"/>
                <w:bCs/>
                <w:szCs w:val="21"/>
              </w:rPr>
            </w:r>
            <w:r/>
          </w:p>
        </w:tc>
      </w:tr>
    </w:tbl>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b/>
          <w:szCs w:val="21"/>
        </w:rPr>
      </w:pPr>
      <w:r>
        <w:rPr>
          <w:rFonts w:hint="eastAsia" w:ascii="宋体" w:hAnsi="宋体"/>
          <w:b/>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szCs w:val="21"/>
        </w:rPr>
      </w:pPr>
      <w:r>
        <w:rPr>
          <w:rFonts w:ascii="宋体" w:hAnsi="宋体"/>
          <w:b/>
          <w:szCs w:val="21"/>
        </w:rPr>
      </w:r>
      <w:r/>
    </w:p>
    <w:p>
      <w:pPr>
        <w:spacing w:line="600" w:lineRule="auto"/>
        <w:rPr>
          <w:rFonts w:ascii="宋体" w:hAnsi="宋体"/>
          <w:szCs w:val="21"/>
        </w:rPr>
      </w:pPr>
      <w:r>
        <w:rPr>
          <w:rFonts w:hint="eastAsia" w:ascii="宋体" w:hAnsi="宋体"/>
          <w:szCs w:val="21"/>
        </w:rPr>
        <w:t xml:space="preserve">投标人名称（公章）：</w:t>
      </w:r>
      <w:r>
        <w:rPr>
          <w:rFonts w:hint="eastAsia" w:ascii="宋体" w:hAnsi="宋体"/>
          <w:szCs w:val="21"/>
          <w:u w:val="single"/>
        </w:rPr>
        <w:t xml:space="preserve">　　　　　　　          　</w:t>
      </w:r>
      <w:r/>
    </w:p>
    <w:p>
      <w:pPr>
        <w:jc w:val="left"/>
        <w:spacing w:line="300" w:lineRule="exact"/>
        <w:rPr>
          <w:rFonts w:ascii="宋体" w:hAnsi="宋体"/>
          <w:szCs w:val="21"/>
          <w:u w:val="single"/>
        </w:rPr>
      </w:pPr>
      <w:r>
        <w:rPr>
          <w:rFonts w:ascii="宋体" w:hAnsi="宋体"/>
          <w:szCs w:val="21"/>
          <w:u w:val="single"/>
        </w:rPr>
      </w:r>
      <w:r/>
    </w:p>
    <w:p>
      <w:pPr>
        <w:jc w:val="left"/>
        <w:spacing w:line="600" w:lineRule="auto"/>
        <w:rPr>
          <w:rFonts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left="703"/>
      </w:pPr>
      <w:r/>
      <w:r/>
    </w:p>
    <w:p>
      <w:pPr>
        <w:pStyle w:val="76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38" w:name="_Toc104560912"/>
      <w:r/>
      <w:bookmarkStart w:id="339" w:name="_Toc107246293"/>
      <w:r>
        <w:rPr>
          <w:rFonts w:ascii="Microsoft New Tai Lue" w:hAnsi="Microsoft New Tai Lue" w:cs="Microsoft New Tai Lue"/>
          <w:bCs w:val="0"/>
          <w:sz w:val="24"/>
          <w:szCs w:val="24"/>
        </w:rPr>
        <w:t xml:space="preserve">（9）投标保证金（如需）</w:t>
      </w:r>
      <w:bookmarkEnd w:id="323"/>
      <w:r/>
      <w:bookmarkEnd w:id="338"/>
      <w:r/>
      <w:bookmarkEnd w:id="339"/>
      <w:r/>
      <w:r/>
    </w:p>
    <w:p>
      <w:pPr>
        <w:jc w:val="left"/>
        <w:widowControl/>
        <w:rPr>
          <w:b/>
          <w:szCs w:val="21"/>
        </w:rPr>
      </w:pPr>
      <w:r>
        <w:rPr>
          <w:rFonts w:hint="eastAsia"/>
          <w:b/>
          <w:szCs w:val="21"/>
        </w:rPr>
        <w:t xml:space="preserve">投标</w:t>
      </w:r>
      <w:r>
        <w:rPr>
          <w:b/>
          <w:szCs w:val="21"/>
        </w:rPr>
        <w:t xml:space="preserve">保证金缴纳凭证复印件</w:t>
      </w:r>
      <w:r/>
    </w:p>
    <w:tbl>
      <w:tblPr>
        <w:tblStyle w:val="74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szCs w:val="21"/>
              </w:rPr>
            </w:pPr>
            <w:r>
              <w:rPr>
                <w:szCs w:val="21"/>
              </w:rPr>
            </w:r>
            <w:r/>
          </w:p>
        </w:tc>
      </w:tr>
    </w:tbl>
    <w:p>
      <w:pPr>
        <w:jc w:val="left"/>
        <w:widowControl/>
        <w:rPr>
          <w:b/>
          <w:bCs/>
          <w:szCs w:val="18"/>
        </w:rPr>
      </w:pPr>
      <w:r>
        <w:rPr>
          <w:b/>
          <w:bCs/>
          <w:szCs w:val="18"/>
        </w:rPr>
      </w:r>
      <w:r/>
    </w:p>
    <w:p>
      <w:pPr>
        <w:jc w:val="left"/>
        <w:widowControl/>
        <w:rPr>
          <w:b/>
          <w:szCs w:val="21"/>
        </w:rPr>
      </w:pPr>
      <w:r>
        <w:rPr>
          <w:rFonts w:hint="eastAsia"/>
          <w:b/>
          <w:szCs w:val="21"/>
        </w:rPr>
        <w:t xml:space="preserve">投标</w:t>
      </w:r>
      <w:r>
        <w:rPr>
          <w:b/>
          <w:szCs w:val="21"/>
        </w:rPr>
        <w:t xml:space="preserve">保证金退款账户信息</w:t>
      </w:r>
      <w:r/>
    </w:p>
    <w:tbl>
      <w:tblPr>
        <w:tblStyle w:val="74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szCs w:val="21"/>
              </w:rPr>
            </w:pPr>
            <w:r>
              <w:rPr>
                <w:rFonts w:hint="eastAsia"/>
                <w:szCs w:val="21"/>
              </w:rPr>
              <w:t xml:space="preserve">投标人</w:t>
            </w:r>
            <w:r>
              <w:rPr>
                <w:szCs w:val="21"/>
              </w:rPr>
              <w:t xml:space="preserve">名称</w:t>
            </w:r>
            <w:r/>
          </w:p>
        </w:tc>
        <w:tc>
          <w:tcPr>
            <w:tcW w:w="2596" w:type="dxa"/>
            <w:vAlign w:val="center"/>
            <w:textDirection w:val="lrTb"/>
            <w:noWrap w:val="false"/>
          </w:tcPr>
          <w:p>
            <w:pPr>
              <w:jc w:val="center"/>
              <w:widowControl/>
              <w:rPr>
                <w:szCs w:val="21"/>
              </w:rPr>
            </w:pPr>
            <w:r>
              <w:rPr>
                <w:szCs w:val="21"/>
              </w:rPr>
              <w:t xml:space="preserve">退款银行</w:t>
            </w:r>
            <w:r/>
          </w:p>
        </w:tc>
        <w:tc>
          <w:tcPr>
            <w:tcW w:w="3358" w:type="dxa"/>
            <w:vAlign w:val="center"/>
            <w:textDirection w:val="lrTb"/>
            <w:noWrap w:val="false"/>
          </w:tcPr>
          <w:p>
            <w:pPr>
              <w:jc w:val="center"/>
              <w:widowControl/>
              <w:rPr>
                <w:szCs w:val="21"/>
              </w:rPr>
            </w:pPr>
            <w:r>
              <w:rPr>
                <w:szCs w:val="21"/>
              </w:rPr>
              <w:t xml:space="preserve">退款账号</w:t>
            </w:r>
            <w:r/>
          </w:p>
        </w:tc>
      </w:tr>
      <w:tr>
        <w:trPr>
          <w:trHeight w:val="546"/>
        </w:trPr>
        <w:tc>
          <w:tcPr>
            <w:tcW w:w="3085" w:type="dxa"/>
            <w:textDirection w:val="lrTb"/>
            <w:noWrap w:val="false"/>
          </w:tcPr>
          <w:p>
            <w:pPr>
              <w:jc w:val="left"/>
              <w:widowControl/>
              <w:rPr>
                <w:szCs w:val="21"/>
              </w:rPr>
            </w:pPr>
            <w:r>
              <w:rPr>
                <w:szCs w:val="21"/>
              </w:rPr>
            </w:r>
            <w:r/>
          </w:p>
        </w:tc>
        <w:tc>
          <w:tcPr>
            <w:tcW w:w="2596" w:type="dxa"/>
            <w:textDirection w:val="lrTb"/>
            <w:noWrap w:val="false"/>
          </w:tcPr>
          <w:p>
            <w:pPr>
              <w:jc w:val="left"/>
              <w:widowControl/>
              <w:rPr>
                <w:szCs w:val="21"/>
              </w:rPr>
            </w:pPr>
            <w:r>
              <w:rPr>
                <w:szCs w:val="21"/>
              </w:rPr>
            </w:r>
            <w:r/>
          </w:p>
        </w:tc>
        <w:tc>
          <w:tcPr>
            <w:tcW w:w="3358" w:type="dxa"/>
            <w:textDirection w:val="lrTb"/>
            <w:noWrap w:val="false"/>
          </w:tcPr>
          <w:p>
            <w:pPr>
              <w:jc w:val="left"/>
              <w:widowControl/>
              <w:rPr>
                <w:szCs w:val="21"/>
              </w:rPr>
            </w:pPr>
            <w:r>
              <w:rPr>
                <w:szCs w:val="21"/>
              </w:rPr>
            </w:r>
            <w:r/>
          </w:p>
        </w:tc>
      </w:tr>
    </w:tbl>
    <w:p>
      <w:pPr>
        <w:jc w:val="left"/>
        <w:widowControl/>
        <w:rPr>
          <w:szCs w:val="21"/>
        </w:rPr>
      </w:pPr>
      <w:r>
        <w:rPr>
          <w:szCs w:val="21"/>
        </w:rPr>
      </w:r>
      <w:r/>
    </w:p>
    <w:tbl>
      <w:tblPr>
        <w:tblStyle w:val="74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szCs w:val="21"/>
              </w:rPr>
            </w:pPr>
            <w:r>
              <w:rPr>
                <w:b/>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rPr>
            </w:pPr>
            <w:r>
              <w:rPr>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szCs w:val="21"/>
              </w:rPr>
            </w:pPr>
            <w:r>
              <w:rPr>
                <w:szCs w:val="21"/>
              </w:rPr>
              <w:t xml:space="preserve">□</w:t>
            </w:r>
            <w:r>
              <w:rPr>
                <w:rStyle w:val="781"/>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szCs w:val="21"/>
              </w:rPr>
            </w:pPr>
            <w:r>
              <w:rPr>
                <w:szCs w:val="21"/>
              </w:rPr>
              <w:t xml:space="preserve">□</w:t>
            </w:r>
            <w:r>
              <w:rPr>
                <w:rStyle w:val="781"/>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rPr>
            </w:pPr>
            <w:r>
              <w:rPr>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szCs w:val="21"/>
              </w:rPr>
            </w:pPr>
            <w:r>
              <w:rPr>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rPr>
            </w:pPr>
            <w:r>
              <w:rPr>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rPr>
            </w:pPr>
            <w:r>
              <w:rPr>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rPr>
            </w:pPr>
            <w:r>
              <w:rPr>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rPr>
            </w:pPr>
            <w:r>
              <w:rPr>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rPr>
            </w:pPr>
            <w:r>
              <w:rPr>
                <w:szCs w:val="21"/>
              </w:rPr>
              <w:t xml:space="preserve">单位联系电话</w:t>
            </w:r>
            <w:r/>
          </w:p>
          <w:p>
            <w:pPr>
              <w:jc w:val="center"/>
              <w:widowControl/>
              <w:rPr>
                <w:szCs w:val="21"/>
              </w:rPr>
            </w:pPr>
            <w:r>
              <w:rPr>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rPr>
            </w:pPr>
            <w:r>
              <w:rPr>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rPr>
            </w:pPr>
            <w:r>
              <w:rPr>
                <w:szCs w:val="21"/>
              </w:rPr>
              <w:t xml:space="preserve">开户银行及账号</w:t>
            </w:r>
            <w:r/>
          </w:p>
          <w:p>
            <w:pPr>
              <w:jc w:val="center"/>
              <w:widowControl/>
              <w:rPr>
                <w:szCs w:val="21"/>
              </w:rPr>
            </w:pPr>
            <w:r>
              <w:rPr>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rPr>
            </w:pPr>
            <w:r>
              <w:rPr>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szCs w:val="21"/>
              </w:rPr>
            </w:pPr>
            <w:r>
              <w:rPr>
                <w:b/>
                <w:szCs w:val="21"/>
              </w:rPr>
            </w:r>
            <w:r/>
          </w:p>
          <w:p>
            <w:pPr>
              <w:jc w:val="left"/>
              <w:widowControl/>
              <w:rPr>
                <w:b/>
                <w:szCs w:val="21"/>
              </w:rPr>
            </w:pPr>
            <w:r>
              <w:rPr>
                <w:b/>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rPr>
            </w:pPr>
            <w:r>
              <w:rPr>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rPr>
            </w:pPr>
            <w:r>
              <w:rPr>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rPr>
            </w:pPr>
            <w:r>
              <w:rPr>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rPr>
            </w:pPr>
            <w:r>
              <w:rPr>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rPr>
            </w:pPr>
            <w:r>
              <w:rPr>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rPr>
            </w:pPr>
            <w:r>
              <w:rPr>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rPr>
            </w:pPr>
            <w:r>
              <w:rPr>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rPr>
            </w:pPr>
            <w:r>
              <w:rPr>
                <w:szCs w:val="21"/>
              </w:rPr>
            </w:r>
            <w:r/>
          </w:p>
        </w:tc>
      </w:tr>
    </w:tbl>
    <w:p>
      <w:pPr>
        <w:spacing w:line="360" w:lineRule="auto"/>
        <w:rPr>
          <w:rFonts w:eastAsia="黑体"/>
          <w:b/>
          <w:sz w:val="32"/>
          <w:szCs w:val="32"/>
        </w:rPr>
      </w:pPr>
      <w:r>
        <w:rPr>
          <w:rFonts w:eastAsia="黑体"/>
          <w:b/>
          <w:sz w:val="32"/>
          <w:szCs w:val="32"/>
        </w:rPr>
      </w:r>
      <w:r/>
    </w:p>
    <w:p>
      <w:pPr>
        <w:pStyle w:val="765"/>
        <w:spacing w:line="360" w:lineRule="exact"/>
        <w:rPr>
          <w:rFonts w:ascii="Times New Roman" w:hAnsi="Times New Roman"/>
          <w:b/>
          <w:bCs/>
        </w:rPr>
      </w:pPr>
      <w:r>
        <w:rPr>
          <w:rFonts w:ascii="Times New Roman" w:hAnsi="Times New Roman"/>
          <w:b/>
          <w:bCs/>
        </w:rPr>
        <w:t xml:space="preserve">注：</w:t>
      </w:r>
      <w:r/>
    </w:p>
    <w:p>
      <w:pPr>
        <w:pStyle w:val="765"/>
        <w:spacing w:line="360" w:lineRule="exact"/>
        <w:rPr>
          <w:rFonts w:ascii="Times New Roman" w:hAnsi="Times New Roman"/>
          <w:b/>
          <w:bCs/>
        </w:rPr>
      </w:pPr>
      <w:r>
        <w:rPr>
          <w:rFonts w:ascii="Times New Roman" w:hAnsi="Times New Roman"/>
          <w:b/>
          <w:bCs/>
        </w:rPr>
        <w:t xml:space="preserve">1.</w:t>
      </w:r>
      <w:r>
        <w:rPr>
          <w:rFonts w:hint="eastAsia" w:ascii="Times New Roman" w:hAnsi="Times New Roman"/>
          <w:b/>
          <w:bCs/>
        </w:rPr>
        <w:t xml:space="preserve">投标人</w:t>
      </w:r>
      <w:r>
        <w:rPr>
          <w:rFonts w:ascii="Times New Roman" w:hAnsi="Times New Roman"/>
          <w:b/>
          <w:bCs/>
        </w:rPr>
        <w:t xml:space="preserve">将</w:t>
      </w:r>
      <w:r>
        <w:rPr>
          <w:rFonts w:hint="eastAsia"/>
          <w:b/>
          <w:szCs w:val="21"/>
        </w:rPr>
        <w:t xml:space="preserve">投标</w:t>
      </w:r>
      <w:r>
        <w:rPr>
          <w:rFonts w:ascii="Times New Roman" w:hAnsi="Times New Roman"/>
          <w:b/>
          <w:bCs/>
        </w:rPr>
        <w:t xml:space="preserve">保证金缴纳凭证复印件附在此处。</w:t>
      </w:r>
      <w:r/>
    </w:p>
    <w:p>
      <w:pPr>
        <w:spacing w:line="360" w:lineRule="exact"/>
        <w:rPr>
          <w:b/>
          <w:bCs/>
          <w:szCs w:val="18"/>
        </w:rPr>
      </w:pPr>
      <w:r>
        <w:rPr>
          <w:b/>
          <w:bCs/>
          <w:szCs w:val="18"/>
        </w:rPr>
        <w:t xml:space="preserve">2.此附件除在</w:t>
      </w:r>
      <w:r>
        <w:rPr>
          <w:rFonts w:hint="eastAsia"/>
          <w:b/>
          <w:bCs/>
          <w:szCs w:val="18"/>
        </w:rPr>
        <w:t xml:space="preserve">投标</w:t>
      </w:r>
      <w:r>
        <w:rPr>
          <w:b/>
          <w:bCs/>
          <w:szCs w:val="18"/>
        </w:rPr>
        <w:t xml:space="preserve">文件中提供外，还须另外将</w:t>
      </w:r>
      <w:r>
        <w:rPr>
          <w:szCs w:val="21"/>
        </w:rPr>
        <w:t xml:space="preserve">“</w:t>
      </w:r>
      <w:r>
        <w:rPr>
          <w:rFonts w:hint="eastAsia"/>
          <w:b/>
          <w:szCs w:val="21"/>
        </w:rPr>
        <w:t xml:space="preserve">投标</w:t>
      </w:r>
      <w:r>
        <w:rPr>
          <w:b/>
          <w:bCs/>
          <w:szCs w:val="18"/>
        </w:rPr>
        <w:t xml:space="preserve">保证金缴纳凭证</w:t>
      </w:r>
      <w:r>
        <w:rPr>
          <w:sz w:val="24"/>
        </w:rPr>
        <w:t xml:space="preserve">”</w:t>
      </w:r>
      <w:r>
        <w:rPr>
          <w:b/>
          <w:bCs/>
          <w:szCs w:val="18"/>
        </w:rPr>
        <w:t xml:space="preserve">与</w:t>
      </w:r>
      <w:r>
        <w:rPr>
          <w:szCs w:val="21"/>
        </w:rPr>
        <w:t xml:space="preserve">“</w:t>
      </w:r>
      <w:r>
        <w:rPr>
          <w:rFonts w:hint="eastAsia"/>
          <w:b/>
          <w:szCs w:val="21"/>
        </w:rPr>
        <w:t xml:space="preserve">投标</w:t>
      </w:r>
      <w:r>
        <w:rPr>
          <w:b/>
          <w:bCs/>
          <w:szCs w:val="18"/>
        </w:rPr>
        <w:t xml:space="preserve">保证金退款账户信息</w:t>
      </w:r>
      <w:r>
        <w:rPr>
          <w:sz w:val="24"/>
        </w:rPr>
        <w:t xml:space="preserve">”</w:t>
      </w:r>
      <w:r>
        <w:rPr>
          <w:b/>
          <w:bCs/>
          <w:szCs w:val="18"/>
        </w:rPr>
        <w:t xml:space="preserve">一同单独密封1份与</w:t>
      </w:r>
      <w:r>
        <w:rPr>
          <w:rFonts w:hint="eastAsia"/>
          <w:b/>
          <w:bCs/>
          <w:szCs w:val="18"/>
        </w:rPr>
        <w:t xml:space="preserve">投标</w:t>
      </w:r>
      <w:r>
        <w:rPr>
          <w:b/>
          <w:bCs/>
          <w:szCs w:val="18"/>
        </w:rPr>
        <w:t xml:space="preserve">文件一起提交，以便采购代理机构能及时退款及收取</w:t>
      </w:r>
      <w:r>
        <w:rPr>
          <w:rFonts w:hint="eastAsia"/>
          <w:b/>
          <w:bCs/>
          <w:szCs w:val="18"/>
        </w:rPr>
        <w:t xml:space="preserve">中标</w:t>
      </w:r>
      <w:r>
        <w:rPr>
          <w:b/>
          <w:bCs/>
          <w:szCs w:val="18"/>
        </w:rPr>
        <w:t xml:space="preserve">服务费，以上要求均为及时办理退还保证金所需，如未提交，不构成</w:t>
      </w:r>
      <w:r>
        <w:rPr>
          <w:rFonts w:hint="eastAsia"/>
          <w:b/>
          <w:bCs/>
          <w:szCs w:val="18"/>
        </w:rPr>
        <w:t xml:space="preserve">投标</w:t>
      </w:r>
      <w:r>
        <w:rPr>
          <w:b/>
          <w:bCs/>
          <w:szCs w:val="18"/>
        </w:rPr>
        <w:t xml:space="preserve">文件的偏离。</w:t>
      </w:r>
      <w:r/>
    </w:p>
    <w:p>
      <w:pPr>
        <w:pStyle w:val="767"/>
        <w:rPr>
          <w:rFonts w:ascii="Microsoft New Tai Lue" w:hAnsi="Microsoft New Tai Lue" w:cs="Microsoft New Tai Lue"/>
          <w:sz w:val="24"/>
          <w:szCs w:val="24"/>
        </w:rPr>
      </w:pPr>
      <w:r>
        <w:rPr>
          <w:rFonts w:ascii="Microsoft New Tai Lue" w:hAnsi="Microsoft New Tai Lue" w:cs="Microsoft New Tai Lue"/>
        </w:rPr>
        <w:br w:type="page" w:clear="all"/>
      </w:r>
      <w:bookmarkStart w:id="340" w:name="_Toc107246294"/>
      <w:r/>
      <w:bookmarkStart w:id="341" w:name="_Toc102117332"/>
      <w:r/>
      <w:bookmarkStart w:id="342" w:name="_Toc104560913"/>
      <w:r/>
      <w:bookmarkStart w:id="343" w:name="_Toc103848597"/>
      <w:r>
        <w:rPr>
          <w:rFonts w:ascii="Microsoft New Tai Lue" w:hAnsi="Microsoft New Tai Lue" w:cs="Microsoft New Tai Lue"/>
          <w:sz w:val="24"/>
          <w:szCs w:val="24"/>
        </w:rPr>
        <w:t xml:space="preserve">（10）联合体协议书（如需）</w:t>
      </w:r>
      <w:bookmarkEnd w:id="340"/>
      <w:r/>
      <w:bookmarkEnd w:id="341"/>
      <w:r/>
      <w:bookmarkEnd w:id="342"/>
      <w:r/>
      <w:bookmarkEnd w:id="343"/>
      <w:r/>
      <w:r/>
    </w:p>
    <w:p>
      <w:pPr>
        <w:ind w:firstLine="420"/>
        <w:spacing w:line="276" w:lineRule="auto"/>
        <w:rPr>
          <w:rFonts w:ascii="宋体" w:hAnsi="宋体"/>
          <w:bCs/>
          <w:szCs w:val="21"/>
        </w:rPr>
      </w:pPr>
      <w:r>
        <w:rPr>
          <w:rFonts w:ascii="宋体" w:hAnsi="宋体"/>
          <w:bCs/>
          <w:szCs w:val="21"/>
        </w:rPr>
        <w:t xml:space="preserve">______ 、 _____ 及 _____就“________（项目名称）</w:t>
      </w:r>
      <w:r>
        <w:rPr>
          <w:rFonts w:ascii="宋体" w:hAnsi="宋体"/>
          <w:szCs w:val="21"/>
        </w:rPr>
        <w:t xml:space="preserve">”____包</w:t>
      </w:r>
      <w:r>
        <w:rPr>
          <w:rFonts w:ascii="宋体" w:hAnsi="宋体"/>
          <w:bCs/>
          <w:szCs w:val="21"/>
        </w:rPr>
        <w:t xml:space="preserve">招标项目的投标事宜，经各方充分协商一致，达成如下协议：</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一</w:t>
      </w:r>
      <w:r>
        <w:rPr>
          <w:rFonts w:ascii="宋体" w:hAnsi="宋体"/>
          <w:bCs/>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二</w:t>
      </w:r>
      <w:r>
        <w:rPr>
          <w:rFonts w:ascii="宋体" w:hAnsi="宋体"/>
          <w:bCs/>
          <w:szCs w:val="21"/>
        </w:rPr>
        <w:t xml:space="preserve">、______为本次投标的牵头人，联合体以牵头人的名义参加投标，联合体中标后，联合体各方共同与采购人签订合同，就</w:t>
      </w:r>
      <w:r>
        <w:rPr>
          <w:rFonts w:hint="eastAsia" w:ascii="宋体" w:hAnsi="宋体"/>
          <w:bCs/>
          <w:szCs w:val="21"/>
        </w:rPr>
        <w:t xml:space="preserve">采购合同约定的事项</w:t>
      </w:r>
      <w:r>
        <w:rPr>
          <w:rFonts w:ascii="宋体" w:hAnsi="宋体"/>
          <w:bCs/>
          <w:szCs w:val="21"/>
        </w:rPr>
        <w:t xml:space="preserve">对采购人承担连带责任。</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三</w:t>
      </w:r>
      <w:r>
        <w:rPr>
          <w:rFonts w:ascii="宋体" w:hAnsi="宋体"/>
          <w:bCs/>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四</w:t>
      </w:r>
      <w:r>
        <w:rPr>
          <w:rFonts w:ascii="宋体" w:hAnsi="宋体"/>
          <w:bCs/>
          <w:szCs w:val="21"/>
        </w:rPr>
        <w:t xml:space="preserve">、牵头人为项目的总负责单位；组织各参加方进行项目实施工作。</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五</w:t>
      </w:r>
      <w:r>
        <w:rPr>
          <w:rFonts w:ascii="宋体" w:hAnsi="宋体"/>
          <w:bCs/>
          <w:szCs w:val="21"/>
        </w:rPr>
        <w:t xml:space="preserve">、______负责_____，具体工作范围、内容以投标文件及合同为准。</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六</w:t>
      </w:r>
      <w:r>
        <w:rPr>
          <w:rFonts w:ascii="宋体" w:hAnsi="宋体"/>
          <w:bCs/>
          <w:szCs w:val="21"/>
        </w:rPr>
        <w:t xml:space="preserve">、______负责_____，具体工作范围、内容以投标文件及合同为准。</w:t>
      </w:r>
      <w:r/>
    </w:p>
    <w:p>
      <w:pPr>
        <w:ind w:firstLine="420"/>
        <w:spacing w:line="276" w:lineRule="auto"/>
        <w:tabs>
          <w:tab w:val="left" w:pos="780" w:leader="none"/>
        </w:tabs>
        <w:rPr>
          <w:rFonts w:ascii="宋体" w:hAnsi="宋体"/>
          <w:bCs/>
          <w:szCs w:val="21"/>
        </w:rPr>
      </w:pPr>
      <w:r>
        <w:rPr>
          <w:rFonts w:hint="eastAsia" w:ascii="宋体" w:hAnsi="宋体"/>
          <w:bCs/>
          <w:szCs w:val="21"/>
        </w:rPr>
        <w:t xml:space="preserve">七</w:t>
      </w:r>
      <w:r>
        <w:rPr>
          <w:rFonts w:ascii="宋体" w:hAnsi="宋体"/>
          <w:bCs/>
          <w:szCs w:val="21"/>
        </w:rPr>
        <w:t xml:space="preserve">、______负责_____（如有），具体工作范围、内容以投标文件及合同为准。</w:t>
      </w:r>
      <w:r/>
    </w:p>
    <w:p>
      <w:pPr>
        <w:ind w:firstLine="420"/>
        <w:spacing w:line="276" w:lineRule="auto"/>
        <w:tabs>
          <w:tab w:val="left" w:pos="780" w:leader="none"/>
        </w:tabs>
        <w:rPr>
          <w:rFonts w:ascii="宋体" w:hAnsi="宋体"/>
          <w:szCs w:val="21"/>
        </w:rPr>
      </w:pPr>
      <w:r>
        <w:rPr>
          <w:rFonts w:hint="eastAsia" w:ascii="宋体" w:hAnsi="宋体"/>
          <w:szCs w:val="21"/>
        </w:rPr>
        <w:t xml:space="preserve">八</w:t>
      </w:r>
      <w:r>
        <w:rPr>
          <w:rFonts w:ascii="宋体" w:hAnsi="宋体"/>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szCs w:val="21"/>
        </w:rPr>
      </w:pPr>
      <w:r>
        <w:rPr>
          <w:rFonts w:ascii="宋体" w:hAnsi="宋体"/>
          <w:szCs w:val="21"/>
        </w:rPr>
        <w:t xml:space="preserve">（1）</w:t>
      </w:r>
      <w:r>
        <w:rPr>
          <w:rFonts w:ascii="宋体" w:hAnsi="宋体"/>
          <w:bCs/>
          <w:szCs w:val="21"/>
        </w:rPr>
        <w:t xml:space="preserve">______</w:t>
      </w:r>
      <w:r>
        <w:rPr>
          <w:rFonts w:ascii="宋体" w:hAnsi="宋体"/>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szCs w:val="21"/>
        </w:rPr>
      </w:pPr>
      <w:r>
        <w:rPr>
          <w:rFonts w:ascii="宋体" w:hAnsi="宋体"/>
          <w:szCs w:val="21"/>
        </w:rPr>
        <w:t xml:space="preserve">（2）</w:t>
      </w:r>
      <w:r>
        <w:rPr>
          <w:rFonts w:ascii="宋体" w:hAnsi="宋体"/>
          <w:bCs/>
          <w:szCs w:val="21"/>
        </w:rPr>
        <w:t xml:space="preserve">______</w:t>
      </w:r>
      <w:r>
        <w:rPr>
          <w:rFonts w:ascii="宋体" w:hAnsi="宋体"/>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szCs w:val="21"/>
        </w:rPr>
      </w:pPr>
      <w:r>
        <w:rPr>
          <w:rFonts w:ascii="宋体" w:hAnsi="宋体"/>
          <w:szCs w:val="21"/>
        </w:rPr>
        <w:t xml:space="preserve">（…）</w:t>
      </w:r>
      <w:r>
        <w:rPr>
          <w:rFonts w:ascii="宋体" w:hAnsi="宋体"/>
          <w:bCs/>
          <w:szCs w:val="21"/>
        </w:rPr>
        <w:t xml:space="preserve">______</w:t>
      </w:r>
      <w:r>
        <w:rPr>
          <w:rFonts w:ascii="宋体" w:hAnsi="宋体"/>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szCs w:val="21"/>
        </w:rPr>
      </w:pPr>
      <w:r>
        <w:rPr>
          <w:rFonts w:hint="eastAsia" w:ascii="宋体" w:hAnsi="宋体"/>
          <w:bCs/>
          <w:szCs w:val="21"/>
        </w:rPr>
        <w:t xml:space="preserve">以联合体形式参加政府采购活动的，联合体各方不得再单独参加或者与其他供应商另外组成联合体参加同一合同项下的政府采购活动</w:t>
      </w:r>
      <w:r>
        <w:rPr>
          <w:rFonts w:ascii="宋体" w:hAnsi="宋体"/>
          <w:bCs/>
          <w:szCs w:val="21"/>
        </w:rPr>
        <w:t xml:space="preserve">。</w:t>
      </w:r>
      <w:r/>
    </w:p>
    <w:p>
      <w:pPr>
        <w:ind w:firstLine="420"/>
        <w:spacing w:line="276" w:lineRule="auto"/>
        <w:tabs>
          <w:tab w:val="left" w:pos="780" w:leader="none"/>
        </w:tabs>
        <w:rPr>
          <w:rFonts w:ascii="宋体" w:hAnsi="宋体"/>
          <w:bCs/>
          <w:szCs w:val="21"/>
        </w:rPr>
      </w:pPr>
      <w:r>
        <w:rPr>
          <w:rFonts w:ascii="宋体" w:hAnsi="宋体"/>
          <w:bCs/>
          <w:szCs w:val="21"/>
        </w:rPr>
        <w:t xml:space="preserve">其他约定（如有）：_______</w:t>
      </w:r>
      <w:r>
        <w:rPr>
          <w:rFonts w:hint="eastAsia" w:ascii="宋体" w:hAnsi="宋体"/>
          <w:bCs/>
          <w:szCs w:val="21"/>
        </w:rPr>
        <w:t xml:space="preserve">。</w:t>
      </w:r>
      <w:r/>
    </w:p>
    <w:p>
      <w:pPr>
        <w:pStyle w:val="749"/>
        <w:ind w:right="694" w:firstLine="420"/>
        <w:spacing w:before="71" w:line="276" w:lineRule="auto"/>
        <w:rPr>
          <w:rFonts w:ascii="宋体" w:hAnsi="宋体" w:cs="Microsoft New Tai Lue"/>
          <w:szCs w:val="21"/>
        </w:rPr>
      </w:pPr>
      <w:r>
        <w:rPr>
          <w:rFonts w:ascii="宋体" w:hAnsi="宋体"/>
          <w:bCs/>
          <w:szCs w:val="21"/>
        </w:rPr>
        <w:t xml:space="preserve">本协议自各方盖章后生效，</w:t>
      </w:r>
      <w:r>
        <w:rPr>
          <w:rFonts w:hint="eastAsia" w:ascii="宋体" w:hAnsi="宋体"/>
          <w:bCs/>
          <w:szCs w:val="21"/>
        </w:rPr>
        <w:t xml:space="preserve">采购合同履行完毕后自动失效。</w:t>
      </w:r>
      <w:r>
        <w:rPr>
          <w:rFonts w:ascii="宋体" w:hAnsi="宋体"/>
          <w:bCs/>
          <w:szCs w:val="21"/>
        </w:rPr>
        <w:t xml:space="preserve">如未中标，本协议自动终止。</w:t>
      </w:r>
      <w:r/>
    </w:p>
    <w:p>
      <w:pPr>
        <w:pStyle w:val="749"/>
        <w:ind w:right="692" w:firstLine="420"/>
        <w:spacing w:before="71" w:line="276" w:lineRule="auto"/>
        <w:rPr>
          <w:rFonts w:ascii="Microsoft New Tai Lue" w:hAnsi="Microsoft New Tai Lue" w:cs="Microsoft New Tai Lue"/>
        </w:rPr>
      </w:pPr>
      <w:r>
        <w:rPr>
          <w:rFonts w:ascii="Microsoft New Tai Lue" w:hAnsi="Microsoft New Tai Lue" w:cs="Microsoft New Tai Lue"/>
        </w:rPr>
        <w:t xml:space="preserve">注：本协议书由法定代表人（单位负责人）签字的，应附法定代表人（单位负责人）身份证明；由委托代理人签字的，应同时附法定代表人（单位负责人）授权书。</w:t>
      </w:r>
      <w:r/>
    </w:p>
    <w:p>
      <w:pPr>
        <w:pStyle w:val="749"/>
        <w:spacing w:before="7"/>
        <w:rPr>
          <w:rFonts w:ascii="Microsoft New Tai Lue" w:hAnsi="Microsoft New Tai Lue" w:cs="Microsoft New Tai Lue"/>
          <w:sz w:val="14"/>
        </w:rPr>
      </w:pPr>
      <w:r>
        <w:rPr>
          <w:rFonts w:ascii="Microsoft New Tai Lue" w:hAnsi="Microsoft New Tai Lue" w:cs="Microsoft New Tai Lue"/>
          <w:sz w:val="14"/>
        </w:rPr>
      </w:r>
      <w:r/>
    </w:p>
    <w:p>
      <w:pPr>
        <w:pStyle w:val="749"/>
        <w:ind w:left="2810"/>
        <w:spacing w:before="1"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牵</w:t>
      </w:r>
      <w:r>
        <w:rPr>
          <w:rFonts w:ascii="Microsoft New Tai Lue" w:hAnsi="Microsoft New Tai Lue" w:cs="Microsoft New Tai Lue"/>
          <w:spacing w:val="-3"/>
        </w:rPr>
        <w:t xml:space="preserve">头</w:t>
      </w:r>
      <w:r>
        <w:rPr>
          <w:rFonts w:ascii="Microsoft New Tai Lue" w:hAnsi="Microsoft New Tai Lue" w:cs="Microsoft New Tai Lue"/>
        </w:rPr>
        <w:t xml:space="preserve">人</w:t>
      </w:r>
      <w:r>
        <w:rPr>
          <w:rFonts w:ascii="Microsoft New Tai Lue" w:hAnsi="Microsoft New Tai Lue" w:cs="Microsoft New Tai Lue"/>
          <w:spacing w:val="-3"/>
        </w:rPr>
        <w:t xml:space="preserve">名</w:t>
      </w:r>
      <w:r>
        <w:rPr>
          <w:rFonts w:ascii="Microsoft New Tai Lue" w:hAnsi="Microsoft New Tai Lue" w:cs="Microsoft New Tai Lue"/>
        </w:rPr>
        <w:t xml:space="preserve">称</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749"/>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749"/>
        <w:spacing w:before="8" w:line="240" w:lineRule="exact"/>
        <w:rPr>
          <w:rFonts w:ascii="Microsoft New Tai Lue" w:hAnsi="Microsoft New Tai Lue" w:cs="Microsoft New Tai Lue"/>
        </w:rPr>
      </w:pPr>
      <w:r>
        <w:rPr>
          <w:rFonts w:ascii="Microsoft New Tai Lue" w:hAnsi="Microsoft New Tai Lue" w:cs="Microsoft New Tai Lue"/>
        </w:rPr>
      </w:r>
      <w:r/>
    </w:p>
    <w:p>
      <w:pPr>
        <w:pStyle w:val="749"/>
        <w:ind w:left="2810"/>
        <w:spacing w:before="79"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成</w:t>
      </w:r>
      <w:r>
        <w:rPr>
          <w:rFonts w:ascii="Microsoft New Tai Lue" w:hAnsi="Microsoft New Tai Lue" w:cs="Microsoft New Tai Lue"/>
          <w:spacing w:val="-3"/>
        </w:rPr>
        <w:t xml:space="preserve">员</w:t>
      </w:r>
      <w:r>
        <w:rPr>
          <w:rFonts w:ascii="Microsoft New Tai Lue" w:hAnsi="Microsoft New Tai Lue" w:cs="Microsoft New Tai Lue"/>
        </w:rPr>
        <w:t xml:space="preserve">名</w:t>
      </w:r>
      <w:r>
        <w:rPr>
          <w:rFonts w:ascii="Microsoft New Tai Lue" w:hAnsi="Microsoft New Tai Lue" w:cs="Microsoft New Tai Lue"/>
          <w:spacing w:val="-3"/>
        </w:rPr>
        <w:t xml:space="preserve">称</w:t>
      </w:r>
      <w:r>
        <w:rPr>
          <w:rFonts w:ascii="Microsoft New Tai Lue" w:hAnsi="Microsoft New Tai Lue" w:cs="Microsoft New Tai Lue"/>
        </w:rPr>
        <w:t xml:space="preserve">：</w:t>
      </w:r>
      <w:r>
        <w:rPr>
          <w:rFonts w:ascii="Microsoft New Tai Lue" w:hAnsi="Microsoft New Tai Lue" w:cs="Microsoft New Tai Lue"/>
          <w:u w:val="single"/>
        </w:rPr>
        <w:t xml:space="preserve"> </w:t>
      </w:r>
      <w:r>
        <w:rPr>
          <w:rFonts w:ascii="Microsoft New Tai Lue" w:hAnsi="Microsoft New Tai Lue" w:cs="Microsoft New Tai Lue"/>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749"/>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spacing w:val="-3"/>
        </w:rPr>
        <w:t xml:space="preserve">（</w:t>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749"/>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w:t>
      </w:r>
      <w:r/>
    </w:p>
    <w:p>
      <w:pPr>
        <w:ind w:firstLine="4410"/>
        <w:jc w:val="left"/>
        <w:spacing w:line="240" w:lineRule="exact"/>
        <w:rPr>
          <w:rFonts w:ascii="Microsoft New Tai Lue" w:hAnsi="Microsoft New Tai Lue" w:cs="Microsoft New Tai Lue"/>
          <w:bCs/>
        </w:rPr>
      </w:pP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1"/>
        <w:ind w:left="0"/>
        <w:jc w:val="center"/>
        <w:rPr>
          <w:rFonts w:ascii="仿宋_GB2312" w:hAnsi="仿宋" w:eastAsia="仿宋_GB2312" w:cs="仿宋_GB2312"/>
          <w:b w:val="0"/>
        </w:rPr>
      </w:pPr>
      <w:r>
        <w:br w:type="page" w:clear="all"/>
      </w:r>
      <w:bookmarkStart w:id="344" w:name="_Toc96347919"/>
      <w:r/>
      <w:bookmarkStart w:id="345" w:name="_Toc107246295"/>
      <w:r/>
      <w:bookmarkStart w:id="346" w:name="_Toc104560914"/>
      <w:r/>
      <w:bookmarkStart w:id="347" w:name="_Toc102117330"/>
      <w:r/>
      <w:bookmarkStart w:id="348" w:name="_Toc103848598"/>
      <w:r>
        <w:rPr>
          <w:rFonts w:hint="eastAsia" w:hAnsi="宋体" w:cs="Microsoft New Tai Lue"/>
          <w:szCs w:val="24"/>
        </w:rPr>
        <w:t xml:space="preserve">（</w:t>
      </w:r>
      <w:r>
        <w:rPr>
          <w:rFonts w:hAnsi="宋体" w:cs="Microsoft New Tai Lue"/>
          <w:szCs w:val="24"/>
        </w:rPr>
        <w:t xml:space="preserve">11</w:t>
      </w:r>
      <w:r>
        <w:rPr>
          <w:rFonts w:hint="eastAsia" w:hAnsi="宋体" w:cs="Microsoft New Tai Lue"/>
          <w:szCs w:val="24"/>
        </w:rPr>
        <w:t xml:space="preserve">）分包意向协议（如需）</w:t>
      </w:r>
      <w:bookmarkEnd w:id="344"/>
      <w:r/>
      <w:bookmarkEnd w:id="345"/>
      <w:r/>
      <w:bookmarkEnd w:id="346"/>
      <w:r/>
      <w:r/>
    </w:p>
    <w:p>
      <w:pPr>
        <w:ind w:firstLine="576"/>
        <w:spacing w:line="300" w:lineRule="auto"/>
        <w:rPr>
          <w:rFonts w:ascii="宋体" w:hAnsi="宋体" w:cs="仿宋_GB2312"/>
          <w:szCs w:val="21"/>
        </w:rPr>
      </w:pPr>
      <w:r>
        <w:rPr>
          <w:rFonts w:ascii="宋体" w:hAnsi="宋体" w:cs="仿宋_GB2312"/>
          <w:szCs w:val="21"/>
        </w:rPr>
      </w:r>
      <w:r/>
    </w:p>
    <w:p>
      <w:pPr>
        <w:ind w:firstLine="576"/>
        <w:spacing w:line="300" w:lineRule="auto"/>
        <w:rPr>
          <w:rFonts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若成为</w:t>
      </w:r>
      <w:r>
        <w:rPr>
          <w:rFonts w:hint="eastAsia" w:ascii="宋体" w:hAnsi="宋体" w:cs="仿宋_GB2312"/>
          <w:szCs w:val="21"/>
          <w:u w:val="single"/>
          <w:lang w:val="zh-CN"/>
        </w:rPr>
        <w:t xml:space="preserve">    </w:t>
      </w:r>
      <w:r>
        <w:rPr>
          <w:rFonts w:hint="eastAsia" w:ascii="宋体" w:hAnsi="宋体" w:cs="仿宋_GB2312"/>
          <w:szCs w:val="21"/>
          <w:u w:val="single"/>
        </w:rPr>
        <w:t xml:space="preserve">（项目名称）  </w:t>
      </w:r>
      <w:r>
        <w:rPr>
          <w:rFonts w:ascii="宋体" w:hAnsi="宋体" w:cs="仿宋_GB2312"/>
          <w:szCs w:val="21"/>
          <w:u w:val="single"/>
        </w:rPr>
        <w:t xml:space="preserve"> </w:t>
      </w:r>
      <w:r>
        <w:rPr>
          <w:rFonts w:hint="eastAsia" w:ascii="宋体" w:hAnsi="宋体" w:cs="仿宋_GB2312"/>
          <w:szCs w:val="21"/>
        </w:rPr>
        <w:t xml:space="preserve">（招标编号：</w:t>
      </w:r>
      <w:r>
        <w:rPr>
          <w:rFonts w:hint="eastAsia" w:ascii="宋体" w:hAnsi="宋体"/>
          <w:szCs w:val="21"/>
          <w:u w:val="single"/>
        </w:rPr>
        <w:t xml:space="preserve">             </w:t>
      </w:r>
      <w:r>
        <w:rPr>
          <w:rFonts w:hint="eastAsia" w:ascii="宋体" w:hAnsi="宋体" w:cs="仿宋_GB2312"/>
          <w:szCs w:val="21"/>
        </w:rPr>
        <w:t xml:space="preserve">）</w:t>
      </w:r>
      <w:r>
        <w:rPr>
          <w:rFonts w:hint="eastAsia" w:ascii="宋体" w:hAnsi="宋体" w:cs="仿宋_GB2312"/>
          <w:szCs w:val="21"/>
          <w:lang w:val="zh-CN"/>
        </w:rPr>
        <w:t xml:space="preserve">的中标供应商，将依法采取分包方式履行合同。</w:t>
      </w:r>
      <w:r>
        <w:rPr>
          <w:rFonts w:hint="eastAsia" w:ascii="宋体" w:hAnsi="宋体" w:cs="仿宋_GB2312"/>
          <w:szCs w:val="21"/>
          <w:u w:val="single"/>
        </w:rPr>
        <w:t xml:space="preserve">（投标人名称）</w:t>
      </w:r>
      <w:r>
        <w:rPr>
          <w:rFonts w:hint="eastAsia" w:ascii="宋体" w:hAnsi="宋体" w:cs="仿宋_GB2312"/>
          <w:szCs w:val="21"/>
        </w:rPr>
        <w:t xml:space="preserve">与</w:t>
      </w:r>
      <w:r>
        <w:rPr>
          <w:rFonts w:hint="eastAsia" w:ascii="宋体" w:hAnsi="宋体" w:cs="仿宋_GB2312"/>
          <w:szCs w:val="21"/>
          <w:u w:val="single"/>
        </w:rPr>
        <w:t xml:space="preserve">（所有分包供应商名称）</w:t>
      </w:r>
      <w:r>
        <w:rPr>
          <w:rFonts w:hint="eastAsia" w:ascii="宋体" w:hAnsi="宋体" w:cs="仿宋_GB2312"/>
          <w:szCs w:val="21"/>
        </w:rPr>
        <w:t xml:space="preserve">达成分包意向协议</w:t>
      </w:r>
      <w:r>
        <w:rPr>
          <w:rFonts w:hint="eastAsia" w:ascii="宋体" w:hAnsi="宋体" w:cs="仿宋_GB2312"/>
          <w:szCs w:val="21"/>
          <w:lang w:val="zh-CN"/>
        </w:rPr>
        <w:t xml:space="preserve">。</w:t>
      </w:r>
      <w:r>
        <w:rPr>
          <w:rFonts w:ascii="宋体" w:hAnsi="宋体" w:cs="仿宋_GB2312"/>
          <w:szCs w:val="21"/>
          <w:lang w:val="zh-CN"/>
        </w:rPr>
        <w:t xml:space="preserve"> </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一、分包标的及数量</w:t>
      </w:r>
      <w:r/>
    </w:p>
    <w:p>
      <w:pPr>
        <w:ind w:firstLine="576"/>
        <w:spacing w:line="300" w:lineRule="auto"/>
        <w:rPr>
          <w:rFonts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将</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Arial"/>
          <w:szCs w:val="21"/>
        </w:rPr>
        <w:t xml:space="preserve">分包给</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具备承</w:t>
      </w:r>
      <w:r>
        <w:rPr>
          <w:rFonts w:hint="eastAsia" w:ascii="宋体" w:hAnsi="宋体" w:cs="仿宋_GB2312"/>
          <w:szCs w:val="21"/>
        </w:rPr>
        <w:t xml:space="preserve">担</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仿宋_GB2312"/>
          <w:szCs w:val="21"/>
          <w:lang w:val="zh-CN"/>
        </w:rPr>
        <w:t xml:space="preserve">相应资质条件且不得再次分包；</w:t>
      </w:r>
      <w:r/>
    </w:p>
    <w:p>
      <w:pPr>
        <w:ind w:firstLine="525"/>
        <w:spacing w:line="300" w:lineRule="auto"/>
        <w:rPr>
          <w:rFonts w:ascii="宋体" w:hAnsi="宋体"/>
          <w:szCs w:val="21"/>
        </w:rPr>
      </w:pPr>
      <w:r>
        <w:rPr>
          <w:rFonts w:hint="eastAsia" w:ascii="宋体" w:hAnsi="宋体"/>
          <w:szCs w:val="21"/>
        </w:rPr>
        <w:t xml:space="preserve">……</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二、分包工作履行期限、地点、方式</w:t>
      </w:r>
      <w:r/>
    </w:p>
    <w:p>
      <w:pPr>
        <w:ind w:firstLine="576"/>
        <w:spacing w:line="300" w:lineRule="auto"/>
        <w:rPr>
          <w:rFonts w:ascii="宋体" w:hAnsi="宋体"/>
          <w:szCs w:val="21"/>
          <w:u w:val="single"/>
        </w:rPr>
      </w:pPr>
      <w:r>
        <w:rPr>
          <w:rFonts w:ascii="宋体" w:hAnsi="宋体"/>
          <w:szCs w:val="21"/>
          <w:u w:val="single"/>
        </w:rPr>
        <w:t xml:space="preserve">                                                                              </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三、质量</w:t>
      </w:r>
      <w:r/>
    </w:p>
    <w:p>
      <w:pPr>
        <w:ind w:firstLine="576"/>
        <w:spacing w:line="300" w:lineRule="auto"/>
        <w:rPr>
          <w:rFonts w:ascii="宋体" w:hAnsi="宋体" w:cs="仿宋_GB2312"/>
          <w:szCs w:val="21"/>
          <w:lang w:val="zh-CN"/>
        </w:rPr>
      </w:pPr>
      <w:r>
        <w:rPr>
          <w:rFonts w:ascii="宋体" w:hAnsi="宋体"/>
          <w:szCs w:val="21"/>
          <w:u w:val="single"/>
        </w:rPr>
        <w:t xml:space="preserve">                                                                              </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四、价款或者报酬</w:t>
      </w:r>
      <w:r/>
    </w:p>
    <w:p>
      <w:pPr>
        <w:ind w:left="573"/>
        <w:spacing w:line="300" w:lineRule="auto"/>
        <w:rPr>
          <w:rFonts w:ascii="宋体" w:hAnsi="宋体" w:cs="仿宋_GB2312"/>
          <w:szCs w:val="21"/>
          <w:lang w:val="zh-CN"/>
        </w:rPr>
      </w:pPr>
      <w:r>
        <w:rPr>
          <w:rFonts w:ascii="宋体" w:hAnsi="宋体"/>
          <w:szCs w:val="21"/>
          <w:u w:val="single"/>
        </w:rPr>
        <w:t xml:space="preserve">                                                                              </w:t>
      </w:r>
      <w:r/>
    </w:p>
    <w:p>
      <w:pPr>
        <w:ind w:left="573"/>
        <w:spacing w:line="300" w:lineRule="auto"/>
        <w:rPr>
          <w:rFonts w:ascii="宋体" w:hAnsi="宋体" w:cs="仿宋_GB2312"/>
          <w:szCs w:val="21"/>
          <w:lang w:val="zh-CN"/>
        </w:rPr>
      </w:pPr>
      <w:r>
        <w:rPr>
          <w:rFonts w:hint="eastAsia" w:ascii="宋体" w:hAnsi="宋体" w:cs="仿宋_GB2312"/>
          <w:szCs w:val="21"/>
          <w:lang w:val="zh-CN"/>
        </w:rPr>
        <w:t xml:space="preserve">五、违约责任</w:t>
      </w:r>
      <w:r/>
    </w:p>
    <w:p>
      <w:pPr>
        <w:ind w:firstLine="576"/>
        <w:spacing w:line="300" w:lineRule="auto"/>
        <w:rPr>
          <w:rFonts w:ascii="宋体" w:hAnsi="宋体" w:cs="仿宋_GB2312"/>
          <w:szCs w:val="21"/>
          <w:lang w:val="zh-CN"/>
        </w:rPr>
      </w:pPr>
      <w:r>
        <w:rPr>
          <w:rFonts w:ascii="宋体" w:hAnsi="宋体"/>
          <w:szCs w:val="21"/>
          <w:u w:val="single"/>
        </w:rPr>
        <w:t xml:space="preserve">                                                                              </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六、争议解决的办法</w:t>
      </w:r>
      <w:r/>
    </w:p>
    <w:p>
      <w:pPr>
        <w:ind w:firstLine="576"/>
        <w:spacing w:line="300" w:lineRule="auto"/>
        <w:rPr>
          <w:rFonts w:ascii="宋体" w:hAnsi="宋体" w:cs="仿宋_GB2312"/>
          <w:szCs w:val="21"/>
          <w:lang w:val="zh-CN"/>
        </w:rPr>
      </w:pPr>
      <w:r>
        <w:rPr>
          <w:rFonts w:ascii="宋体" w:hAnsi="宋体"/>
          <w:szCs w:val="21"/>
          <w:u w:val="single"/>
        </w:rPr>
        <w:t xml:space="preserve">                                                                              </w:t>
      </w:r>
      <w:r/>
    </w:p>
    <w:p>
      <w:pPr>
        <w:ind w:firstLine="576"/>
        <w:spacing w:line="300" w:lineRule="auto"/>
        <w:rPr>
          <w:rFonts w:ascii="宋体" w:hAnsi="宋体" w:cs="仿宋_GB2312"/>
          <w:szCs w:val="21"/>
          <w:lang w:val="zh-CN"/>
        </w:rPr>
      </w:pPr>
      <w:r>
        <w:rPr>
          <w:rFonts w:hint="eastAsia" w:ascii="宋体" w:hAnsi="宋体" w:cs="仿宋_GB2312"/>
          <w:szCs w:val="21"/>
          <w:lang w:val="zh-CN"/>
        </w:rPr>
        <w:t xml:space="preserve">七、其他</w:t>
      </w:r>
      <w:r/>
    </w:p>
    <w:p>
      <w:pPr>
        <w:ind w:firstLine="525"/>
        <w:spacing w:line="300" w:lineRule="auto"/>
        <w:rPr>
          <w:rFonts w:ascii="宋体" w:hAnsi="宋体" w:cs="仿宋_GB2312"/>
          <w:szCs w:val="21"/>
          <w:lang w:val="zh-CN"/>
        </w:rPr>
      </w:pPr>
      <w:r>
        <w:rPr>
          <w:rFonts w:hint="eastAsia" w:ascii="宋体" w:hAnsi="宋体"/>
          <w:szCs w:val="21"/>
        </w:rPr>
        <w:t xml:space="preserve">中小企业合同金额达到</w:t>
      </w:r>
      <w:r>
        <w:rPr>
          <w:rFonts w:ascii="宋体" w:hAnsi="宋体"/>
          <w:szCs w:val="21"/>
          <w:u w:val="single"/>
        </w:rPr>
        <w:t xml:space="preserve">      </w:t>
      </w:r>
      <w:r>
        <w:rPr>
          <w:rFonts w:ascii="宋体" w:hAnsi="宋体"/>
          <w:szCs w:val="21"/>
        </w:rPr>
        <w:t xml:space="preserve">%，小</w:t>
      </w:r>
      <w:r>
        <w:rPr>
          <w:rFonts w:hint="eastAsia" w:ascii="宋体" w:hAnsi="宋体"/>
          <w:szCs w:val="21"/>
        </w:rPr>
        <w:t xml:space="preserve">微企业合同金额达到</w:t>
      </w:r>
      <w:r>
        <w:rPr>
          <w:rFonts w:ascii="宋体" w:hAnsi="宋体"/>
          <w:szCs w:val="21"/>
          <w:u w:val="single"/>
        </w:rPr>
        <w:t xml:space="preserve">      </w:t>
      </w:r>
      <w:r>
        <w:rPr>
          <w:rFonts w:ascii="宋体" w:hAnsi="宋体"/>
          <w:szCs w:val="21"/>
        </w:rPr>
        <w:t xml:space="preserve">%</w:t>
      </w:r>
      <w:r>
        <w:rPr>
          <w:rFonts w:ascii="宋体" w:hAnsi="宋体" w:cs="仿宋_GB2312"/>
          <w:szCs w:val="21"/>
          <w:lang w:val="zh-CN"/>
        </w:rPr>
        <w:t xml:space="preserve">。</w:t>
      </w:r>
      <w:r/>
    </w:p>
    <w:p>
      <w:pPr>
        <w:ind w:left="5128" w:hanging="4410"/>
        <w:jc w:val="right"/>
        <w:spacing w:line="300" w:lineRule="auto"/>
        <w:rPr>
          <w:rFonts w:ascii="宋体" w:hAnsi="宋体" w:cs="仿宋_GB2312"/>
          <w:szCs w:val="21"/>
          <w:lang w:val="zh-CN"/>
        </w:rPr>
      </w:pPr>
      <w:r>
        <w:rPr>
          <w:rFonts w:ascii="宋体" w:hAnsi="宋体" w:cs="仿宋_GB2312"/>
          <w:szCs w:val="21"/>
          <w:lang w:val="zh-CN"/>
        </w:rPr>
        <w:t xml:space="preserve"> </w:t>
      </w:r>
      <w:r/>
    </w:p>
    <w:p>
      <w:pPr>
        <w:pStyle w:val="788"/>
        <w:ind w:right="420" w:firstLine="4935"/>
        <w:jc w:val="left"/>
        <w:spacing w:line="300"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ind w:right="420" w:firstLine="4935"/>
        <w:spacing w:line="300" w:lineRule="auto"/>
        <w:rPr>
          <w:rFonts w:ascii="宋体" w:hAnsi="宋体" w:cs="仿宋_GB2312"/>
          <w:szCs w:val="21"/>
          <w:lang w:val="zh-CN"/>
        </w:rPr>
      </w:pPr>
      <w:r>
        <w:rPr>
          <w:rFonts w:hint="eastAsia" w:ascii="宋体" w:hAnsi="宋体" w:cs="仿宋_GB2312"/>
          <w:szCs w:val="21"/>
          <w:lang w:val="zh-CN"/>
        </w:rPr>
        <w:t xml:space="preserve">分包供应商（公章）：</w:t>
      </w:r>
      <w:r>
        <w:rPr>
          <w:rFonts w:ascii="Microsoft New Tai Lue" w:hAnsi="Microsoft New Tai Lue" w:cs="Microsoft New Tai Lue"/>
          <w:u w:val="single"/>
        </w:rPr>
        <w:t xml:space="preserve">               </w:t>
      </w:r>
      <w:r/>
    </w:p>
    <w:p>
      <w:pPr>
        <w:ind w:firstLine="5040"/>
        <w:jc w:val="right"/>
        <w:spacing w:line="300" w:lineRule="auto"/>
        <w:rPr>
          <w:rFonts w:ascii="宋体" w:hAnsi="宋体"/>
          <w:szCs w:val="21"/>
        </w:rPr>
      </w:pPr>
      <w:r>
        <w:rPr>
          <w:rFonts w:hint="eastAsia" w:ascii="宋体" w:hAnsi="宋体" w:cs="仿宋_GB2312"/>
          <w:szCs w:val="21"/>
          <w:lang w:val="zh-CN"/>
        </w:rPr>
        <w:t xml:space="preserve">……</w:t>
      </w:r>
      <w:r/>
    </w:p>
    <w:p>
      <w:pPr>
        <w:jc w:val="right"/>
        <w:spacing w:line="300" w:lineRule="auto"/>
        <w:rPr>
          <w:rFonts w:ascii="Microsoft New Tai Lue" w:hAnsi="Microsoft New Tai Lue" w:cs="Microsoft New Tai Lue"/>
          <w:bCs/>
        </w:rPr>
      </w:pPr>
      <w:r>
        <w:rPr>
          <w:rFonts w:ascii="宋体" w:hAnsi="宋体" w:cs="仿宋_GB2312"/>
          <w:szCs w:val="21"/>
          <w:lang w:val="zh-CN"/>
        </w:rPr>
        <w:t xml:space="preserve">                                   </w:t>
      </w: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51"/>
        <w:ind w:left="0"/>
        <w:jc w:val="center"/>
        <w:rPr>
          <w:rFonts w:ascii="Microsoft New Tai Lue" w:hAnsi="Microsoft New Tai Lue" w:cs="Microsoft New Tai Lue"/>
          <w:b w:val="0"/>
          <w:szCs w:val="24"/>
        </w:rPr>
      </w:pPr>
      <w:r>
        <w:br w:type="page" w:clear="all"/>
      </w:r>
      <w:bookmarkStart w:id="349" w:name="_Toc104560915"/>
      <w:r/>
      <w:bookmarkStart w:id="350" w:name="_Toc107246296"/>
      <w:r>
        <w:rPr>
          <w:rFonts w:ascii="Microsoft New Tai Lue" w:hAnsi="Microsoft New Tai Lue" w:cs="Microsoft New Tai Lue"/>
          <w:szCs w:val="24"/>
        </w:rPr>
        <w:t xml:space="preserve">（12）公章授权书（如需）</w:t>
      </w:r>
      <w:bookmarkEnd w:id="347"/>
      <w:r/>
      <w:bookmarkEnd w:id="348"/>
      <w:r/>
      <w:bookmarkEnd w:id="349"/>
      <w:r/>
      <w:bookmarkEnd w:id="350"/>
      <w:r/>
      <w:r/>
    </w:p>
    <w:p>
      <w:pPr>
        <w:pStyle w:val="788"/>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788"/>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w:t>
      </w:r>
      <w:r>
        <w:rPr>
          <w:rFonts w:ascii="Microsoft New Tai Lue" w:hAnsi="Microsoft New Tai Lue" w:cs="Microsoft New Tai Lue"/>
          <w:sz w:val="21"/>
          <w:szCs w:val="21"/>
        </w:rPr>
        <w:t xml:space="preserve">______协商活动中，我单位授权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788"/>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788"/>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78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left"/>
        <w:spacing w:line="276"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67"/>
        <w:rPr>
          <w:rStyle w:val="793"/>
          <w:rFonts w:ascii="宋体" w:hAnsi="宋体" w:eastAsia="宋体"/>
          <w:b/>
          <w:bCs/>
          <w:sz w:val="36"/>
          <w:szCs w:val="36"/>
        </w:rPr>
      </w:pPr>
      <w:r>
        <w:br w:type="page" w:clear="all"/>
      </w:r>
      <w:bookmarkStart w:id="351" w:name="_Toc107246297"/>
      <w:r>
        <w:rPr>
          <w:rFonts w:hint="eastAsia" w:ascii="Microsoft New Tai Lue" w:hAnsi="Microsoft New Tai Lue" w:cs="Microsoft New Tai Lue"/>
          <w:sz w:val="24"/>
          <w:szCs w:val="24"/>
        </w:rPr>
        <w:t xml:space="preserve">（1</w:t>
      </w:r>
      <w:r>
        <w:rPr>
          <w:rFonts w:ascii="Microsoft New Tai Lue" w:hAnsi="Microsoft New Tai Lue" w:cs="Microsoft New Tai Lue"/>
          <w:sz w:val="24"/>
          <w:szCs w:val="24"/>
        </w:rPr>
        <w:t xml:space="preserve">3</w:t>
      </w:r>
      <w:r>
        <w:rPr>
          <w:rFonts w:hint="eastAsia" w:ascii="Microsoft New Tai Lue" w:hAnsi="Microsoft New Tai Lue" w:cs="Microsoft New Tai Lue"/>
          <w:sz w:val="24"/>
          <w:szCs w:val="24"/>
        </w:rPr>
        <w:t xml:space="preserve">）投标人参加远程不见面开标仪式须知</w:t>
      </w:r>
      <w:bookmarkEnd w:id="351"/>
      <w:r/>
      <w:r/>
    </w:p>
    <w:p>
      <w:pPr>
        <w:ind w:firstLine="420"/>
        <w:spacing w:line="300" w:lineRule="auto"/>
        <w:rPr>
          <w:szCs w:val="21"/>
        </w:rPr>
      </w:pPr>
      <w:r>
        <w:rPr>
          <w:szCs w:val="21"/>
        </w:rPr>
        <w:t xml:space="preserve">1</w:t>
      </w:r>
      <w:r>
        <w:rPr>
          <w:rFonts w:hint="eastAsia"/>
          <w:szCs w:val="21"/>
        </w:rPr>
        <w:t xml:space="preserve">、</w:t>
      </w:r>
      <w:r>
        <w:rPr>
          <w:szCs w:val="21"/>
        </w:rPr>
        <w:t xml:space="preserve">请至少提前</w:t>
      </w:r>
      <w:r>
        <w:rPr>
          <w:rFonts w:hint="eastAsia"/>
          <w:szCs w:val="21"/>
        </w:rPr>
        <w:t xml:space="preserve">一天</w:t>
      </w:r>
      <w:r>
        <w:rPr>
          <w:szCs w:val="21"/>
        </w:rPr>
        <w:t xml:space="preserve">在</w:t>
      </w:r>
      <w:r>
        <w:rPr>
          <w:b/>
          <w:szCs w:val="21"/>
        </w:rPr>
        <w:t xml:space="preserve">电脑端</w:t>
      </w:r>
      <w:r>
        <w:rPr>
          <w:szCs w:val="21"/>
        </w:rPr>
        <w:t xml:space="preserve">下载</w:t>
      </w:r>
      <w:r>
        <w:rPr>
          <w:rFonts w:hint="eastAsia"/>
          <w:szCs w:val="21"/>
        </w:rPr>
        <w:t xml:space="preserve">网络</w:t>
      </w:r>
      <w:r>
        <w:rPr>
          <w:szCs w:val="21"/>
        </w:rPr>
        <w:t xml:space="preserve">会议室客户端，下载地址：</w:t>
      </w:r>
      <w:r>
        <w:fldChar w:fldCharType="begin"/>
      </w:r>
      <w:r>
        <w:instrText xml:space="preserve"> HYPERLINK "http://meeting.jitc.cn/ebtxze" </w:instrText>
      </w:r>
      <w:r>
        <w:fldChar w:fldCharType="separate"/>
      </w:r>
      <w:r>
        <w:rPr>
          <w:szCs w:val="21"/>
        </w:rPr>
        <w:t xml:space="preserve">http://meeting.jitc.cn/ebtxze</w:t>
      </w:r>
      <w:r>
        <w:rPr>
          <w:szCs w:val="21"/>
        </w:rPr>
        <w:fldChar w:fldCharType="end"/>
      </w:r>
      <w:r/>
    </w:p>
    <w:p>
      <w:pPr>
        <w:ind w:firstLine="420"/>
        <w:spacing w:line="300" w:lineRule="auto"/>
        <w:rPr>
          <w:szCs w:val="21"/>
        </w:rPr>
      </w:pPr>
      <w:r>
        <w:rPr>
          <w:szCs w:val="21"/>
        </w:rPr>
        <w:t xml:space="preserve">请注意：为防止呼入电话导致参加会议中断，请务必使用</w:t>
      </w:r>
      <w:r>
        <w:rPr>
          <w:b/>
          <w:szCs w:val="21"/>
        </w:rPr>
        <w:t xml:space="preserve">电脑端</w:t>
      </w:r>
      <w:r>
        <w:rPr>
          <w:szCs w:val="21"/>
        </w:rPr>
        <w:t xml:space="preserve">下载客户端，参加会议。</w:t>
      </w:r>
      <w:r/>
    </w:p>
    <w:p>
      <w:pPr>
        <w:ind w:firstLine="420"/>
        <w:spacing w:line="300" w:lineRule="auto"/>
        <w:rPr>
          <w:szCs w:val="21"/>
        </w:rPr>
      </w:pPr>
      <w:r>
        <w:rPr>
          <w:szCs w:val="21"/>
        </w:rPr>
        <w:t xml:space="preserve">技术支持人员：刘启；电话：18951662500。</w:t>
      </w:r>
      <w:r/>
    </w:p>
    <w:p>
      <w:pPr>
        <w:ind w:firstLine="420"/>
        <w:spacing w:line="300" w:lineRule="auto"/>
        <w:rPr>
          <w:szCs w:val="21"/>
        </w:rPr>
      </w:pPr>
      <w:r>
        <w:rPr>
          <w:szCs w:val="21"/>
        </w:rPr>
        <w:t xml:space="preserve">2</w:t>
      </w:r>
      <w:r>
        <w:rPr>
          <w:rFonts w:hint="eastAsia"/>
          <w:szCs w:val="21"/>
        </w:rPr>
        <w:t xml:space="preserve">、</w:t>
      </w:r>
      <w:r>
        <w:rPr>
          <w:szCs w:val="21"/>
        </w:rPr>
        <w:t xml:space="preserve">请在电脑上</w:t>
      </w:r>
      <w:r>
        <w:rPr>
          <w:b/>
          <w:szCs w:val="21"/>
        </w:rPr>
        <w:t xml:space="preserve">插入耳机</w:t>
      </w:r>
      <w:r>
        <w:rPr>
          <w:szCs w:val="21"/>
        </w:rPr>
        <w:t xml:space="preserve">，保证会议期间语音传送质量。</w:t>
      </w:r>
      <w:r/>
    </w:p>
    <w:p>
      <w:pPr>
        <w:ind w:firstLine="420"/>
        <w:spacing w:line="300" w:lineRule="auto"/>
        <w:rPr>
          <w:szCs w:val="21"/>
        </w:rPr>
      </w:pPr>
      <w:r>
        <w:rPr>
          <w:szCs w:val="21"/>
        </w:rPr>
        <w:t xml:space="preserve">3</w:t>
      </w:r>
      <w:r>
        <w:rPr>
          <w:rFonts w:hint="eastAsia"/>
          <w:szCs w:val="21"/>
        </w:rPr>
        <w:t xml:space="preserve">、</w:t>
      </w:r>
      <w:r>
        <w:rPr>
          <w:szCs w:val="21"/>
        </w:rPr>
        <w:t xml:space="preserve">在电脑端下载</w:t>
      </w:r>
      <w:r>
        <w:rPr>
          <w:rFonts w:hint="eastAsia"/>
          <w:szCs w:val="21"/>
        </w:rPr>
        <w:t xml:space="preserve">不见面</w:t>
      </w:r>
      <w:r>
        <w:rPr>
          <w:szCs w:val="21"/>
        </w:rPr>
        <w:t xml:space="preserve">会议室客户端后，请按照下列信息登录测试会议室</w:t>
      </w:r>
      <w:r>
        <w:rPr>
          <w:rFonts w:hint="eastAsia"/>
          <w:b/>
          <w:szCs w:val="21"/>
          <w:u w:val="single"/>
        </w:rPr>
        <w:t xml:space="preserve">（此项仅限测试用）</w:t>
      </w:r>
      <w:r>
        <w:rPr>
          <w:szCs w:val="21"/>
        </w:rPr>
        <w:t xml:space="preserve">： </w:t>
      </w:r>
      <w:r/>
    </w:p>
    <w:p>
      <w:pPr>
        <w:ind w:firstLine="420"/>
        <w:spacing w:line="300" w:lineRule="auto"/>
        <w:rPr>
          <w:szCs w:val="21"/>
        </w:rPr>
      </w:pPr>
      <w:r>
        <w:rPr>
          <w:rFonts w:hint="eastAsia"/>
          <w:szCs w:val="21"/>
        </w:rPr>
        <w:t xml:space="preserve">会议室名称：远程异地开标测试评标会议室</w:t>
      </w:r>
      <w:r>
        <w:rPr>
          <w:szCs w:val="21"/>
        </w:rPr>
        <w:t xml:space="preserve">；</w:t>
      </w:r>
      <w:r>
        <w:rPr>
          <w:rFonts w:hint="eastAsia"/>
          <w:szCs w:val="21"/>
        </w:rPr>
        <w:t xml:space="preserve">会议号：</w:t>
      </w:r>
      <w:r>
        <w:rPr>
          <w:szCs w:val="21"/>
        </w:rPr>
        <w:t xml:space="preserve">30229089 ；</w:t>
      </w:r>
      <w:r>
        <w:rPr>
          <w:rFonts w:hint="eastAsia"/>
          <w:szCs w:val="21"/>
        </w:rPr>
        <w:t xml:space="preserve">会议密码：</w:t>
      </w:r>
      <w:r>
        <w:rPr>
          <w:szCs w:val="21"/>
        </w:rPr>
        <w:t xml:space="preserve">734730</w:t>
      </w:r>
      <w:r/>
    </w:p>
    <w:p>
      <w:pPr>
        <w:ind w:firstLine="422"/>
        <w:spacing w:line="300" w:lineRule="auto"/>
        <w:rPr>
          <w:b/>
          <w:szCs w:val="21"/>
        </w:rPr>
      </w:pPr>
      <w:r>
        <w:rPr>
          <w:b/>
          <w:szCs w:val="21"/>
        </w:rPr>
        <w:t xml:space="preserve">登录昵称为：测试+任意数字</w:t>
      </w:r>
      <w:r/>
    </w:p>
    <w:p>
      <w:pPr>
        <w:ind w:firstLine="420"/>
        <w:spacing w:line="300" w:lineRule="auto"/>
        <w:rPr>
          <w:szCs w:val="21"/>
        </w:rPr>
      </w:pPr>
      <w:r>
        <w:rPr>
          <w:szCs w:val="21"/>
        </w:rPr>
        <w:t xml:space="preserve">在测试会议室，请测试下列内容：</w:t>
      </w:r>
      <w:r/>
    </w:p>
    <w:p>
      <w:pPr>
        <w:ind w:firstLine="420"/>
        <w:spacing w:line="300" w:lineRule="auto"/>
        <w:rPr>
          <w:szCs w:val="21"/>
        </w:rPr>
      </w:pPr>
      <w:r>
        <w:rPr>
          <w:rFonts w:hint="eastAsia"/>
          <w:szCs w:val="21"/>
        </w:rPr>
        <w:t xml:space="preserve">①</w:t>
      </w:r>
      <w:r>
        <w:rPr>
          <w:szCs w:val="21"/>
        </w:rPr>
        <w:t xml:space="preserve">自己的头像是否清晰，手持身份证信息是否清晰；</w:t>
      </w:r>
      <w:r/>
    </w:p>
    <w:p>
      <w:pPr>
        <w:ind w:firstLine="420"/>
        <w:spacing w:line="300" w:lineRule="auto"/>
        <w:rPr>
          <w:szCs w:val="21"/>
        </w:rPr>
      </w:pPr>
      <w:r>
        <w:rPr>
          <w:rFonts w:hint="eastAsia" w:ascii="宋体" w:hAnsi="宋体" w:cs="宋体"/>
          <w:szCs w:val="21"/>
        </w:rPr>
        <w:t xml:space="preserve">②</w:t>
      </w:r>
      <w:r>
        <w:rPr>
          <w:szCs w:val="21"/>
        </w:rPr>
        <w:t xml:space="preserve">在线观看的视频内容是否清晰、语音是否清晰。</w:t>
      </w:r>
      <w:r/>
    </w:p>
    <w:p>
      <w:pPr>
        <w:ind w:firstLine="422"/>
        <w:spacing w:line="300" w:lineRule="auto"/>
        <w:rPr>
          <w:b/>
          <w:szCs w:val="21"/>
        </w:rPr>
      </w:pPr>
      <w:r>
        <w:rPr>
          <w:b/>
          <w:szCs w:val="21"/>
        </w:rPr>
        <w:t xml:space="preserve">测试完成后，请及时退出测试会议室。</w:t>
      </w:r>
      <w:r/>
    </w:p>
    <w:p>
      <w:pPr>
        <w:ind w:firstLine="420"/>
        <w:spacing w:line="300" w:lineRule="auto"/>
        <w:rPr>
          <w:szCs w:val="21"/>
        </w:rPr>
      </w:pPr>
      <w:r>
        <w:rPr>
          <w:szCs w:val="21"/>
        </w:rPr>
        <w:t xml:space="preserve">4</w:t>
      </w:r>
      <w:r>
        <w:rPr>
          <w:rFonts w:hint="eastAsia"/>
          <w:szCs w:val="21"/>
        </w:rPr>
        <w:t xml:space="preserve">、</w:t>
      </w:r>
      <w:r>
        <w:rPr>
          <w:szCs w:val="21"/>
        </w:rPr>
        <w:t xml:space="preserve">为保证会场秩序，每家</w:t>
      </w:r>
      <w:r>
        <w:rPr>
          <w:rFonts w:hint="eastAsia"/>
          <w:szCs w:val="21"/>
        </w:rPr>
        <w:t xml:space="preserve">单位</w:t>
      </w:r>
      <w:r>
        <w:rPr>
          <w:szCs w:val="21"/>
        </w:rPr>
        <w:t xml:space="preserve">只能登录一名人员参加开标会议，且该人员必须是</w:t>
      </w:r>
      <w:r>
        <w:rPr>
          <w:rFonts w:hint="eastAsia"/>
          <w:szCs w:val="21"/>
        </w:rPr>
        <w:t xml:space="preserve">本项目的法定或其</w:t>
      </w:r>
      <w:r>
        <w:rPr>
          <w:szCs w:val="21"/>
        </w:rPr>
        <w:t xml:space="preserve">授权代表</w:t>
      </w:r>
      <w:r>
        <w:rPr>
          <w:rFonts w:hint="eastAsia"/>
          <w:szCs w:val="21"/>
        </w:rPr>
        <w:t xml:space="preserve">，</w:t>
      </w:r>
      <w:r>
        <w:rPr>
          <w:rFonts w:hint="eastAsia"/>
          <w:b/>
          <w:szCs w:val="21"/>
        </w:rPr>
        <w:t xml:space="preserve">请持身份证</w:t>
      </w:r>
      <w:r>
        <w:rPr>
          <w:szCs w:val="21"/>
        </w:rPr>
        <w:t xml:space="preserve">。</w:t>
      </w:r>
      <w:r/>
    </w:p>
    <w:p>
      <w:pPr>
        <w:ind w:firstLine="422"/>
        <w:spacing w:line="300" w:lineRule="auto"/>
        <w:rPr>
          <w:b/>
          <w:szCs w:val="21"/>
        </w:rPr>
      </w:pPr>
      <w:r>
        <w:rPr>
          <w:b/>
          <w:szCs w:val="21"/>
        </w:rPr>
        <w:t xml:space="preserve">5</w:t>
      </w:r>
      <w:r>
        <w:rPr>
          <w:rFonts w:hint="eastAsia"/>
          <w:b/>
          <w:szCs w:val="21"/>
        </w:rPr>
        <w:t xml:space="preserve">、</w:t>
      </w:r>
      <w:r>
        <w:rPr>
          <w:b/>
          <w:szCs w:val="21"/>
        </w:rPr>
        <w:t xml:space="preserve">本项目开标仪式会议室信息如下：</w:t>
      </w:r>
      <w:r/>
    </w:p>
    <w:p>
      <w:pPr>
        <w:ind w:firstLine="422"/>
        <w:spacing w:line="300" w:lineRule="auto"/>
        <w:rPr>
          <w:b/>
          <w:szCs w:val="21"/>
        </w:rPr>
      </w:pPr>
      <w:r>
        <w:rPr>
          <w:b/>
          <w:szCs w:val="21"/>
        </w:rPr>
        <w:t xml:space="preserve">会议主题：</w:t>
      </w:r>
      <w:r>
        <w:rPr>
          <w:rFonts w:hint="eastAsia"/>
          <w:b/>
          <w:szCs w:val="21"/>
        </w:rPr>
        <w:t xml:space="preserve">江苏省电子质检院12月26日的开标会议</w:t>
      </w:r>
      <w:r/>
    </w:p>
    <w:p>
      <w:pPr>
        <w:ind w:firstLine="422"/>
        <w:spacing w:line="300" w:lineRule="auto"/>
        <w:rPr>
          <w:b/>
          <w:szCs w:val="21"/>
        </w:rPr>
      </w:pPr>
      <w:r>
        <w:rPr>
          <w:b/>
          <w:szCs w:val="21"/>
        </w:rPr>
        <w:t xml:space="preserve">会议号：</w:t>
      </w:r>
      <w:r>
        <w:rPr>
          <w:rFonts w:hint="eastAsia"/>
          <w:b/>
          <w:szCs w:val="21"/>
        </w:rPr>
        <w:t xml:space="preserve">39524294</w:t>
      </w:r>
      <w:r/>
    </w:p>
    <w:p>
      <w:pPr>
        <w:ind w:firstLine="422"/>
        <w:spacing w:line="300" w:lineRule="auto"/>
        <w:rPr>
          <w:b/>
          <w:szCs w:val="21"/>
        </w:rPr>
      </w:pPr>
      <w:r>
        <w:rPr>
          <w:b/>
          <w:szCs w:val="21"/>
        </w:rPr>
        <w:t xml:space="preserve">会议密码：</w:t>
      </w:r>
      <w:r>
        <w:rPr>
          <w:rFonts w:hint="eastAsia"/>
          <w:b/>
          <w:szCs w:val="21"/>
        </w:rPr>
        <w:t xml:space="preserve">123456</w:t>
      </w:r>
      <w:r/>
    </w:p>
    <w:p>
      <w:pPr>
        <w:ind w:firstLine="420"/>
        <w:spacing w:line="300" w:lineRule="auto"/>
        <w:rPr>
          <w:szCs w:val="21"/>
        </w:rPr>
      </w:pPr>
      <w:r>
        <w:rPr>
          <w:szCs w:val="21"/>
        </w:rPr>
        <w:t xml:space="preserve">登录</w:t>
      </w:r>
      <w:r>
        <w:rPr>
          <w:rFonts w:hint="eastAsia"/>
          <w:szCs w:val="21"/>
        </w:rPr>
        <w:t xml:space="preserve">后</w:t>
      </w:r>
      <w:r>
        <w:rPr>
          <w:szCs w:val="21"/>
        </w:rPr>
        <w:t xml:space="preserve">昵称</w:t>
      </w:r>
      <w:r>
        <w:rPr>
          <w:rFonts w:hint="eastAsia"/>
          <w:szCs w:val="21"/>
        </w:rPr>
        <w:t xml:space="preserve">必须改</w:t>
      </w:r>
      <w:r>
        <w:rPr>
          <w:szCs w:val="21"/>
        </w:rPr>
        <w:t xml:space="preserve">为：单位名称+授权代表姓名</w:t>
      </w:r>
      <w:r>
        <w:rPr>
          <w:rFonts w:hint="eastAsia"/>
          <w:szCs w:val="21"/>
        </w:rPr>
        <w:t xml:space="preserve">（或法定代表人） </w:t>
      </w:r>
      <w:r/>
    </w:p>
    <w:p>
      <w:pPr>
        <w:ind w:firstLine="422"/>
        <w:spacing w:line="300" w:lineRule="auto"/>
        <w:rPr>
          <w:b/>
          <w:szCs w:val="21"/>
        </w:rPr>
      </w:pPr>
      <w:r>
        <w:rPr>
          <w:b/>
          <w:szCs w:val="21"/>
        </w:rPr>
      </w:r>
      <w:r/>
    </w:p>
    <w:p>
      <w:pPr>
        <w:ind w:firstLine="422"/>
        <w:spacing w:line="380" w:lineRule="exact"/>
        <w:rPr>
          <w:rFonts w:ascii="宋体" w:hAnsi="宋体"/>
        </w:rPr>
      </w:pPr>
      <w:r>
        <w:rPr>
          <w:rFonts w:hint="eastAsia"/>
          <w:b/>
          <w:szCs w:val="21"/>
        </w:rPr>
        <w:t xml:space="preserve">本项目仅限按时递交投标文件的投标人参与，建议投标人至少</w:t>
      </w:r>
      <w:r>
        <w:rPr>
          <w:b/>
          <w:szCs w:val="21"/>
        </w:rPr>
        <w:t xml:space="preserve">提前15分钟登录</w:t>
      </w:r>
      <w:r>
        <w:rPr>
          <w:rFonts w:hint="eastAsia"/>
          <w:b/>
          <w:szCs w:val="21"/>
        </w:rPr>
        <w:t xml:space="preserve">网络会议室，以防意外情况。</w:t>
      </w:r>
      <w:r>
        <w:rPr>
          <w:b/>
          <w:szCs w:val="21"/>
        </w:rPr>
        <w:t xml:space="preserve">在投标截止时间后，未</w:t>
      </w:r>
      <w:r>
        <w:rPr>
          <w:rFonts w:hint="eastAsia"/>
          <w:b/>
          <w:szCs w:val="21"/>
        </w:rPr>
        <w:t xml:space="preserve">参加或未能准时参加开标会议的投标人则视为对本项目的开标无异议。 </w:t>
      </w:r>
      <w:r/>
    </w:p>
    <w:p>
      <w:pPr>
        <w:pStyle w:val="751"/>
        <w:ind w:left="0"/>
      </w:pPr>
      <w:r/>
      <w:r/>
    </w:p>
    <w:p>
      <w:pPr>
        <w:pStyle w:val="767"/>
        <w:rPr>
          <w:rFonts w:ascii="Microsoft New Tai Lue" w:hAnsi="Microsoft New Tai Lue" w:cs="Microsoft New Tai Lue"/>
          <w:sz w:val="24"/>
          <w:szCs w:val="24"/>
        </w:rPr>
      </w:pPr>
      <w:r/>
      <w:bookmarkStart w:id="352" w:name="_Toc103848599"/>
      <w:r>
        <w:rPr>
          <w:rFonts w:ascii="Microsoft New Tai Lue" w:hAnsi="Microsoft New Tai Lue" w:cs="Microsoft New Tai Lue"/>
          <w:sz w:val="24"/>
          <w:szCs w:val="24"/>
        </w:rPr>
        <w:br w:type="page" w:clear="all"/>
      </w:r>
      <w:bookmarkStart w:id="353" w:name="_Toc104560916"/>
      <w:r/>
      <w:bookmarkStart w:id="354" w:name="_Toc1072462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52"/>
      <w:r/>
      <w:bookmarkEnd w:id="353"/>
      <w:r/>
      <w:bookmarkEnd w:id="354"/>
      <w:r/>
      <w:r/>
    </w:p>
    <w:p>
      <w:pPr>
        <w:pStyle w:val="767"/>
        <w:spacing w:before="0"/>
      </w:pPr>
      <w:r/>
      <w:bookmarkStart w:id="355" w:name="_Toc103848600"/>
      <w:r/>
      <w:bookmarkStart w:id="356" w:name="_Toc104560917"/>
      <w:r/>
      <w:bookmarkStart w:id="357" w:name="_Toc107246300"/>
      <w:r>
        <w:rPr>
          <w:rFonts w:ascii="Microsoft New Tai Lue" w:hAnsi="Microsoft New Tai Lue" w:cs="Microsoft New Tai Lue"/>
          <w:bCs w:val="0"/>
          <w:sz w:val="24"/>
          <w:szCs w:val="24"/>
        </w:rPr>
        <w:t xml:space="preserve">（1）技术方案或服务方案</w:t>
      </w:r>
      <w:bookmarkEnd w:id="355"/>
      <w:r/>
      <w:bookmarkEnd w:id="356"/>
      <w:r/>
      <w:bookmarkEnd w:id="357"/>
      <w:r>
        <w:t xml:space="preserve"> </w:t>
      </w:r>
      <w:r/>
    </w:p>
    <w:p>
      <w:pPr>
        <w:pStyle w:val="751"/>
        <w:ind w:left="0"/>
        <w:rPr>
          <w:u w:val="single"/>
        </w:rPr>
      </w:pPr>
      <w:r>
        <w:rPr>
          <w:rFonts w:hint="eastAsia"/>
          <w:u w:val="single"/>
        </w:rPr>
        <w:t xml:space="preserve"> </w:t>
      </w:r>
      <w:r>
        <w:rPr>
          <w:u w:val="single"/>
        </w:rPr>
        <w:t xml:space="preserve">                                                                              </w:t>
      </w:r>
      <w:r/>
    </w:p>
    <w:p>
      <w:pPr>
        <w:pStyle w:val="767"/>
        <w:spacing w:before="0"/>
        <w:rPr>
          <w:rFonts w:ascii="Microsoft New Tai Lue" w:hAnsi="Microsoft New Tai Lue" w:cs="Microsoft New Tai Lue"/>
          <w:bCs w:val="0"/>
          <w:sz w:val="24"/>
          <w:szCs w:val="24"/>
        </w:rPr>
      </w:pPr>
      <w:r/>
      <w:bookmarkStart w:id="358" w:name="_Toc104560918"/>
      <w:r/>
      <w:bookmarkStart w:id="359" w:name="_Toc103848601"/>
      <w:r/>
      <w:bookmarkStart w:id="360" w:name="_Toc107246301"/>
      <w:r>
        <w:rPr>
          <w:rFonts w:ascii="Microsoft New Tai Lue" w:hAnsi="Microsoft New Tai Lue" w:cs="Microsoft New Tai Lue"/>
          <w:bCs w:val="0"/>
          <w:sz w:val="24"/>
          <w:szCs w:val="24"/>
        </w:rPr>
        <w:t xml:space="preserve">（2）技术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58"/>
      <w:r/>
      <w:bookmarkEnd w:id="359"/>
      <w:r/>
      <w:bookmarkEnd w:id="360"/>
      <w:r/>
      <w:r/>
    </w:p>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品目号</w:t>
            </w:r>
            <w:r/>
          </w:p>
        </w:tc>
        <w:tc>
          <w:tcPr>
            <w:tcW w:w="1236"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货物名称</w:t>
            </w:r>
            <w:r/>
          </w:p>
        </w:tc>
        <w:tc>
          <w:tcPr>
            <w:tcW w:w="1236"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招标规格</w:t>
            </w:r>
            <w:r/>
          </w:p>
        </w:tc>
        <w:tc>
          <w:tcPr>
            <w:tcW w:w="1504"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技术指标要求</w:t>
            </w:r>
            <w:r/>
          </w:p>
        </w:tc>
        <w:tc>
          <w:tcPr>
            <w:tcW w:w="1504"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投标响应情况</w:t>
            </w:r>
            <w:r/>
          </w:p>
        </w:tc>
        <w:tc>
          <w:tcPr>
            <w:tcW w:w="816"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816" w:type="dxa"/>
            <w:vAlign w:val="center"/>
            <w:textDirection w:val="lrTb"/>
            <w:noWrap w:val="false"/>
          </w:tcPr>
          <w:p>
            <w:pPr>
              <w:pStyle w:val="788"/>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503"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503"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503"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503"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23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78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65"/>
        <w:spacing w:line="300" w:lineRule="auto"/>
        <w:rPr>
          <w:rFonts w:ascii="Times New Roman" w:hAnsi="Times New Roman"/>
          <w:b/>
          <w:bCs/>
        </w:rPr>
      </w:pPr>
      <w:r>
        <w:rPr>
          <w:rFonts w:ascii="Times New Roman" w:hAnsi="Times New Roman"/>
          <w:b/>
          <w:bCs/>
        </w:rPr>
        <w:t xml:space="preserve">注：</w:t>
      </w:r>
      <w:r/>
    </w:p>
    <w:p>
      <w:pPr>
        <w:pStyle w:val="765"/>
        <w:spacing w:line="300" w:lineRule="auto"/>
        <w:rPr>
          <w:rFonts w:ascii="Times New Roman" w:hAnsi="Times New Roman"/>
          <w:b/>
          <w:bCs/>
        </w:rPr>
      </w:pPr>
      <w:r>
        <w:rPr>
          <w:rFonts w:hint="eastAsia" w:ascii="Times New Roman" w:hAnsi="Times New Roman"/>
          <w:b/>
          <w:bCs/>
        </w:rPr>
        <w:t xml:space="preserve">1. 投标人须根据第四章《采购需要》要求填写此表，作为投标文件的组成部分。</w:t>
      </w:r>
      <w:r/>
    </w:p>
    <w:p>
      <w:pPr>
        <w:pStyle w:val="765"/>
        <w:spacing w:line="300" w:lineRule="auto"/>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765"/>
        <w:spacing w:line="300" w:lineRule="auto"/>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765"/>
        <w:spacing w:line="300" w:lineRule="auto"/>
        <w:rPr>
          <w:rFonts w:ascii="Times New Roman" w:hAnsi="Times New Roman"/>
          <w:b/>
          <w:bCs/>
        </w:rPr>
      </w:pPr>
      <w:r>
        <w:rPr>
          <w:rFonts w:hint="eastAsia"/>
          <w:b/>
        </w:rPr>
        <w:t xml:space="preserve">4. 如投标人将此表空白，视为投标人无任何偏离。</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firstLine="378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788"/>
        <w:ind w:right="420" w:firstLine="3780"/>
        <w:jc w:val="left"/>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3780"/>
        <w:jc w:val="left"/>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88"/>
        <w:ind w:firstLine="378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51"/>
        <w:ind w:left="0"/>
        <w:rPr>
          <w:u w:val="single"/>
        </w:rPr>
      </w:pPr>
      <w:r>
        <w:rPr>
          <w:rFonts w:hint="eastAsia"/>
          <w:u w:val="single"/>
        </w:rPr>
        <w:t xml:space="preserve"> </w:t>
      </w:r>
      <w:r>
        <w:rPr>
          <w:u w:val="single"/>
        </w:rPr>
        <w:t xml:space="preserve">                                                                              </w:t>
      </w:r>
      <w:r/>
    </w:p>
    <w:p>
      <w:pPr>
        <w:pStyle w:val="737"/>
        <w:jc w:val="center"/>
        <w:keepLines w:val="0"/>
        <w:keepNext w:val="0"/>
        <w:spacing w:line="400" w:lineRule="exact"/>
        <w:rPr>
          <w:rFonts w:ascii="宋体" w:hAnsi="宋体"/>
          <w:sz w:val="24"/>
          <w:szCs w:val="24"/>
        </w:rPr>
      </w:pPr>
      <w:r/>
      <w:bookmarkStart w:id="361" w:name="_Toc108109561"/>
      <w:r>
        <w:rPr>
          <w:rFonts w:ascii="Microsoft New Tai Lue" w:hAnsi="Microsoft New Tai Lue" w:cs="Microsoft New Tai Lue"/>
          <w:bCs w:val="0"/>
          <w:sz w:val="24"/>
          <w:szCs w:val="24"/>
        </w:rPr>
        <w:t xml:space="preserve">（2-</w:t>
      </w:r>
      <w:r>
        <w:rPr>
          <w:rFonts w:ascii="宋体" w:hAnsi="宋体"/>
          <w:sz w:val="24"/>
          <w:szCs w:val="24"/>
        </w:rPr>
        <w:t xml:space="preserve">1</w:t>
      </w:r>
      <w:r>
        <w:rPr>
          <w:rFonts w:ascii="Microsoft New Tai Lue" w:hAnsi="Microsoft New Tai Lue" w:cs="Microsoft New Tai Lue"/>
          <w:bCs w:val="0"/>
          <w:sz w:val="24"/>
          <w:szCs w:val="24"/>
        </w:rPr>
        <w:t xml:space="preserve">）</w:t>
      </w:r>
      <w:r>
        <w:rPr>
          <w:rFonts w:hint="eastAsia" w:ascii="宋体" w:hAnsi="宋体"/>
          <w:sz w:val="24"/>
          <w:szCs w:val="24"/>
        </w:rPr>
        <w:t xml:space="preserve">技术</w:t>
      </w:r>
      <w:r>
        <w:rPr>
          <w:rFonts w:ascii="宋体" w:hAnsi="宋体"/>
          <w:sz w:val="24"/>
          <w:szCs w:val="24"/>
        </w:rPr>
        <w:t xml:space="preserve">应答</w:t>
      </w:r>
      <w:r>
        <w:rPr>
          <w:rFonts w:hint="eastAsia" w:ascii="宋体" w:hAnsi="宋体"/>
          <w:sz w:val="24"/>
          <w:szCs w:val="24"/>
        </w:rPr>
        <w:t xml:space="preserve">文件</w:t>
      </w:r>
      <w:bookmarkEnd w:id="361"/>
      <w:r/>
      <w:r/>
    </w:p>
    <w:p>
      <w:pPr>
        <w:pStyle w:val="788"/>
        <w:ind w:firstLine="480"/>
        <w:rPr>
          <w:rFonts w:ascii="Microsoft New Tai Lue" w:hAnsi="Microsoft New Tai Lue" w:eastAsia="MingLiU_HKSCS" w:cs="Microsoft New Tai Lue"/>
        </w:rPr>
      </w:pPr>
      <w:r>
        <w:rPr>
          <w:rFonts w:hint="eastAsia" w:hAnsi="宋体"/>
          <w:sz w:val="24"/>
          <w:szCs w:val="24"/>
        </w:rPr>
        <w:t xml:space="preserve">1、请按招标文件</w:t>
      </w:r>
      <w:r>
        <w:rPr>
          <w:rFonts w:hint="eastAsia" w:ascii="Times New Roman" w:hAnsi="Times New Roman"/>
          <w:b/>
          <w:bCs/>
        </w:rPr>
        <w:t xml:space="preserve">第四章《采购需要》</w:t>
      </w:r>
      <w:r>
        <w:rPr>
          <w:rFonts w:hint="eastAsia" w:hAnsi="宋体"/>
          <w:sz w:val="24"/>
          <w:szCs w:val="24"/>
        </w:rPr>
        <w:t xml:space="preserve">所列内容</w:t>
      </w:r>
      <w:r>
        <w:rPr>
          <w:rFonts w:hAnsi="宋体"/>
          <w:sz w:val="24"/>
          <w:szCs w:val="24"/>
        </w:rPr>
        <w:t xml:space="preserve">逐条进行如实应答</w:t>
      </w:r>
      <w:r>
        <w:rPr>
          <w:rFonts w:hint="eastAsia" w:hAnsi="宋体"/>
          <w:sz w:val="24"/>
          <w:szCs w:val="24"/>
        </w:rPr>
        <w:t xml:space="preserve">。</w:t>
      </w:r>
      <w:r/>
    </w:p>
    <w:p>
      <w:pPr>
        <w:pStyle w:val="788"/>
        <w:ind w:firstLine="42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67"/>
        <w:spacing w:before="0"/>
        <w:rPr>
          <w:rFonts w:ascii="Microsoft New Tai Lue" w:hAnsi="Microsoft New Tai Lue" w:cs="Microsoft New Tai Lue"/>
        </w:rPr>
      </w:pPr>
      <w:r>
        <w:rPr>
          <w:rFonts w:ascii="Microsoft New Tai Lue" w:hAnsi="Microsoft New Tai Lue" w:cs="Microsoft New Tai Lue"/>
        </w:rPr>
        <w:br w:type="page" w:clear="all"/>
      </w:r>
      <w:bookmarkStart w:id="362" w:name="_Toc103848602"/>
      <w:r/>
      <w:bookmarkStart w:id="363" w:name="_Toc104560919"/>
      <w:r/>
      <w:bookmarkStart w:id="364" w:name="_Toc107246302"/>
      <w:r>
        <w:rPr>
          <w:rFonts w:ascii="Microsoft New Tai Lue" w:hAnsi="Microsoft New Tai Lue" w:cs="Microsoft New Tai Lue"/>
          <w:bCs w:val="0"/>
          <w:sz w:val="24"/>
          <w:szCs w:val="24"/>
        </w:rPr>
        <w:t xml:space="preserve">（3）投标人承诺</w:t>
      </w:r>
      <w:bookmarkEnd w:id="362"/>
      <w:r/>
      <w:bookmarkEnd w:id="363"/>
      <w:r>
        <w:rPr>
          <w:rFonts w:hint="eastAsia" w:ascii="Microsoft New Tai Lue" w:hAnsi="Microsoft New Tai Lue" w:cs="Microsoft New Tai Lue"/>
          <w:bCs w:val="0"/>
          <w:sz w:val="24"/>
          <w:szCs w:val="24"/>
        </w:rPr>
        <w:t xml:space="preserve">书（如需）</w:t>
      </w:r>
      <w:bookmarkEnd w:id="364"/>
      <w:r/>
      <w:r/>
    </w:p>
    <w:p>
      <w:r/>
      <w:r/>
    </w:p>
    <w:p>
      <w:pPr>
        <w:pStyle w:val="751"/>
        <w:ind w:left="1260"/>
        <w:spacing w:line="360" w:lineRule="auto"/>
      </w:pPr>
      <w:r/>
      <w:r/>
    </w:p>
    <w:p>
      <w:pPr>
        <w:spacing w:line="360" w:lineRule="auto"/>
        <w:rPr>
          <w:rFonts w:ascii="宋体" w:hAnsi="宋体" w:cs="宋体"/>
          <w:b/>
          <w:szCs w:val="21"/>
        </w:rPr>
      </w:pPr>
      <w:r>
        <w:rPr>
          <w:rFonts w:hint="eastAsia" w:ascii="宋体" w:hAnsi="宋体" w:cs="宋体"/>
          <w:b/>
          <w:szCs w:val="21"/>
        </w:rPr>
        <w:t xml:space="preserve">1、承诺书格式：</w:t>
      </w:r>
      <w:r/>
    </w:p>
    <w:p>
      <w:pPr>
        <w:jc w:val="center"/>
        <w:spacing w:line="360" w:lineRule="auto"/>
        <w:rPr>
          <w:rFonts w:ascii="宋体" w:hAnsi="宋体" w:cs="宋体"/>
          <w:b/>
          <w:szCs w:val="21"/>
        </w:rPr>
      </w:pPr>
      <w:r>
        <w:rPr>
          <w:rFonts w:hint="eastAsia" w:ascii="宋体" w:hAnsi="宋体" w:cs="宋体"/>
          <w:b/>
          <w:szCs w:val="21"/>
        </w:rPr>
        <w:t xml:space="preserve">承诺书</w:t>
      </w:r>
      <w:r/>
    </w:p>
    <w:p>
      <w:pPr>
        <w:ind w:firstLine="420"/>
        <w:spacing w:line="360" w:lineRule="auto"/>
        <w:rPr>
          <w:rFonts w:ascii="宋体" w:hAnsi="宋体" w:cs="宋体"/>
          <w:szCs w:val="21"/>
        </w:rPr>
      </w:pPr>
      <w:r>
        <w:rPr>
          <w:rFonts w:hint="eastAsia" w:ascii="宋体" w:hAnsi="宋体" w:cs="宋体"/>
          <w:szCs w:val="21"/>
        </w:rPr>
        <w:t xml:space="preserve">我公司郑重承诺：</w:t>
      </w:r>
      <w:r/>
    </w:p>
    <w:p>
      <w:pPr>
        <w:ind w:firstLine="420"/>
        <w:spacing w:line="360" w:lineRule="auto"/>
        <w:rPr>
          <w:rFonts w:ascii="宋体" w:hAnsi="宋体" w:cs="宋体"/>
          <w:szCs w:val="21"/>
        </w:rPr>
      </w:pPr>
      <w:r>
        <w:rPr>
          <w:rFonts w:hint="eastAsia" w:ascii="宋体" w:hAnsi="宋体" w:cs="宋体"/>
          <w:szCs w:val="21"/>
        </w:rPr>
        <w:t xml:space="preserve">本项目....。</w:t>
      </w:r>
      <w:r/>
    </w:p>
    <w:p>
      <w:pPr>
        <w:pStyle w:val="751"/>
        <w:ind w:left="0"/>
        <w:rPr>
          <w:sz w:val="21"/>
          <w:szCs w:val="21"/>
        </w:rPr>
      </w:pPr>
      <w:r>
        <w:rPr>
          <w:sz w:val="21"/>
          <w:szCs w:val="21"/>
        </w:rPr>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right="420" w:firstLine="199"/>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199"/>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8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rPr>
          <w:szCs w:val="21"/>
        </w:rPr>
      </w:pPr>
      <w:r>
        <w:rPr>
          <w:rFonts w:ascii="Microsoft New Tai Lue" w:hAnsi="Microsoft New Tai Lue" w:cs="Microsoft New Tai Lue"/>
          <w:spacing w:val="-3"/>
          <w:szCs w:val="21"/>
        </w:rPr>
        <w:t xml:space="preserve">  </w:t>
      </w:r>
      <w:r>
        <w:rPr>
          <w:rFonts w:ascii="Microsoft New Tai Lue" w:hAnsi="Microsoft New Tai Lue" w:cs="Microsoft New Tai Lue"/>
          <w:bCs/>
          <w:szCs w:val="21"/>
        </w:rPr>
        <w:t xml:space="preserve">日期：______年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日</w:t>
      </w:r>
      <w:r/>
    </w:p>
    <w:p>
      <w:pPr>
        <w:pStyle w:val="751"/>
        <w:ind w:left="1260"/>
      </w:pPr>
      <w:r/>
      <w:r/>
    </w:p>
    <w:p>
      <w:pPr>
        <w:pStyle w:val="751"/>
        <w:ind w:left="1260"/>
      </w:pPr>
      <w:r/>
      <w:r/>
    </w:p>
    <w:p>
      <w:pPr>
        <w:pStyle w:val="76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65" w:name="_Toc103848603"/>
      <w:r/>
      <w:bookmarkStart w:id="366" w:name="_Toc104560920"/>
      <w:r/>
      <w:bookmarkStart w:id="367" w:name="_Toc107246303"/>
      <w:r>
        <w:rPr>
          <w:rFonts w:ascii="Microsoft New Tai Lue" w:hAnsi="Microsoft New Tai Lue" w:cs="Microsoft New Tai Lue"/>
          <w:bCs w:val="0"/>
          <w:sz w:val="24"/>
          <w:szCs w:val="24"/>
        </w:rPr>
        <w:t xml:space="preserve">（4）用于本项目人员简历表</w:t>
      </w:r>
      <w:bookmarkEnd w:id="365"/>
      <w:r/>
      <w:bookmarkEnd w:id="366"/>
      <w:r>
        <w:rPr>
          <w:rFonts w:hint="eastAsia" w:ascii="Microsoft New Tai Lue" w:hAnsi="Microsoft New Tai Lue" w:cs="Microsoft New Tai Lue"/>
          <w:bCs w:val="0"/>
          <w:sz w:val="24"/>
          <w:szCs w:val="24"/>
        </w:rPr>
        <w:t xml:space="preserve">（如需）</w:t>
      </w:r>
      <w:bookmarkEnd w:id="367"/>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近____年承担项目情况</w:t>
            </w:r>
            <w:r/>
          </w:p>
        </w:tc>
      </w:tr>
      <w:tr>
        <w:trPr>
          <w:jc w:val="center"/>
        </w:trPr>
        <w:tc>
          <w:tcPr>
            <w:tcW w:w="249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78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78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88"/>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78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78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788"/>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51"/>
        <w:ind w:left="0"/>
        <w:rPr>
          <w:u w:val="single"/>
        </w:rPr>
      </w:pPr>
      <w:r>
        <w:rPr>
          <w:rFonts w:hint="eastAsia"/>
          <w:u w:val="single"/>
        </w:rPr>
        <w:t xml:space="preserve"> </w:t>
      </w:r>
      <w:r>
        <w:rPr>
          <w:u w:val="single"/>
        </w:rPr>
        <w:t xml:space="preserve">                                                                              </w:t>
      </w:r>
      <w:r/>
    </w:p>
    <w:p>
      <w:pPr>
        <w:pStyle w:val="767"/>
        <w:spacing w:before="0"/>
        <w:rPr>
          <w:rFonts w:ascii="Microsoft New Tai Lue" w:hAnsi="Microsoft New Tai Lue" w:cs="Microsoft New Tai Lue"/>
        </w:rPr>
      </w:pPr>
      <w:r/>
      <w:bookmarkStart w:id="368" w:name="_Toc103848604"/>
      <w:r/>
      <w:bookmarkStart w:id="369" w:name="_Toc104560921"/>
      <w:r/>
      <w:bookmarkStart w:id="370" w:name="_Toc107246304"/>
      <w:r>
        <w:rPr>
          <w:rFonts w:ascii="Microsoft New Tai Lue" w:hAnsi="Microsoft New Tai Lue" w:cs="Microsoft New Tai Lue"/>
          <w:bCs w:val="0"/>
          <w:sz w:val="24"/>
          <w:szCs w:val="24"/>
        </w:rPr>
        <w:t xml:space="preserve">（5）投标标的物符合招标文件规定的证明文件</w:t>
      </w:r>
      <w:bookmarkEnd w:id="368"/>
      <w:r/>
      <w:bookmarkEnd w:id="369"/>
      <w:r>
        <w:rPr>
          <w:rFonts w:hint="eastAsia" w:ascii="Microsoft New Tai Lue" w:hAnsi="Microsoft New Tai Lue" w:cs="Microsoft New Tai Lue"/>
          <w:bCs w:val="0"/>
          <w:sz w:val="24"/>
          <w:szCs w:val="24"/>
        </w:rPr>
        <w:t xml:space="preserve">（如需）</w:t>
      </w:r>
      <w:bookmarkEnd w:id="370"/>
      <w:r/>
      <w:r/>
    </w:p>
    <w:p>
      <w:pPr>
        <w:pStyle w:val="788"/>
        <w:ind w:firstLine="0"/>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注：提供第二章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投标人须知</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和第四章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采购需求</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规定(包括投标货物的强制性认证、注册等)的证明材料复印件。</w:t>
      </w:r>
      <w:r/>
    </w:p>
    <w:p>
      <w:pPr>
        <w:rPr>
          <w:rFonts w:ascii="Microsoft New Tai Lue" w:hAnsi="Microsoft New Tai Lue" w:cs="Microsoft New Tai Lue"/>
          <w:b/>
        </w:rPr>
      </w:pPr>
      <w:r>
        <w:rPr>
          <w:rFonts w:ascii="Microsoft New Tai Lue" w:hAnsi="Microsoft New Tai Lue" w:cs="Microsoft New Tai Lue"/>
          <w:b/>
        </w:rPr>
      </w:r>
      <w:bookmarkEnd w:id="270"/>
      <w:r/>
    </w:p>
    <w:p>
      <w:pPr>
        <w:pStyle w:val="767"/>
        <w:rPr>
          <w:rFonts w:ascii="Microsoft New Tai Lue" w:hAnsi="Microsoft New Tai Lue" w:cs="Microsoft New Tai Lue"/>
        </w:rPr>
      </w:pPr>
      <w:r/>
      <w:bookmarkStart w:id="371" w:name="_Toc96347904"/>
      <w:r>
        <w:rPr>
          <w:rFonts w:ascii="Microsoft New Tai Lue" w:hAnsi="Microsoft New Tai Lue" w:cs="Microsoft New Tai Lue"/>
        </w:rPr>
        <w:br w:type="page" w:clear="all"/>
      </w:r>
      <w:bookmarkStart w:id="372" w:name="_Toc104560922"/>
      <w:r/>
      <w:bookmarkStart w:id="373" w:name="_Toc107246305"/>
      <w:r/>
      <w:bookmarkStart w:id="374" w:name="_Toc103848605"/>
      <w:r/>
      <w:bookmarkStart w:id="375" w:name="_Toc10090528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72"/>
      <w:r/>
      <w:bookmarkEnd w:id="373"/>
      <w:r/>
      <w:bookmarkEnd w:id="374"/>
      <w:r/>
      <w:r/>
    </w:p>
    <w:p>
      <w:pPr>
        <w:pStyle w:val="767"/>
        <w:spacing w:before="0" w:line="300" w:lineRule="auto"/>
        <w:rPr>
          <w:rFonts w:ascii="Microsoft New Tai Lue" w:hAnsi="Microsoft New Tai Lue" w:cs="Microsoft New Tai Lue"/>
          <w:bCs w:val="0"/>
          <w:sz w:val="24"/>
          <w:szCs w:val="24"/>
        </w:rPr>
      </w:pPr>
      <w:r/>
      <w:bookmarkStart w:id="376" w:name="_Toc104560923"/>
      <w:r/>
      <w:bookmarkStart w:id="377" w:name="_Toc107246306"/>
      <w:r/>
      <w:bookmarkStart w:id="378" w:name="_Toc103848606"/>
      <w:r>
        <w:rPr>
          <w:rFonts w:ascii="Microsoft New Tai Lue" w:hAnsi="Microsoft New Tai Lue" w:cs="Microsoft New Tai Lue"/>
          <w:bCs w:val="0"/>
          <w:sz w:val="24"/>
          <w:szCs w:val="24"/>
        </w:rPr>
        <w:t xml:space="preserve">（1）提供符合政府采购政策的证明材料</w:t>
      </w:r>
      <w:bookmarkEnd w:id="375"/>
      <w:r/>
      <w:bookmarkEnd w:id="376"/>
      <w:r/>
      <w:bookmarkEnd w:id="377"/>
      <w:r/>
      <w:bookmarkEnd w:id="378"/>
      <w:r/>
      <w:r/>
    </w:p>
    <w:p>
      <w:pPr>
        <w:spacing w:line="300" w:lineRule="auto"/>
        <w:rPr>
          <w:rFonts w:ascii="Microsoft New Tai Lue" w:hAnsi="Microsoft New Tai Lue" w:cs="Microsoft New Tai Lue"/>
        </w:rPr>
      </w:pPr>
      <w:r>
        <w:rPr>
          <w:rFonts w:ascii="Microsoft New Tai Lue" w:hAnsi="Microsoft New Tai Lue" w:cs="Microsoft New Tai Lue"/>
        </w:rPr>
      </w:r>
      <w:r/>
    </w:p>
    <w:p>
      <w:pPr>
        <w:spacing w:line="300" w:lineRule="auto"/>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0"/>
        <w:jc w:val="center"/>
        <w:spacing w:line="300" w:lineRule="auto"/>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788"/>
        <w:ind w:firstLine="482"/>
        <w:jc w:val="center"/>
        <w:spacing w:line="300" w:lineRule="auto"/>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position w:val="-2"/>
          <w:szCs w:val="21"/>
          <w:u w:val="single"/>
        </w:rPr>
        <w:t xml:space="preserve">（单位名称）</w:t>
      </w:r>
      <w:r>
        <w:rPr>
          <w:rFonts w:ascii="Microsoft New Tai Lue" w:hAnsi="Microsoft New Tai Lue" w:cs="Microsoft New Tai Lue"/>
          <w:position w:val="-2"/>
          <w:szCs w:val="21"/>
        </w:rPr>
        <w:t xml:space="preserve">的</w:t>
      </w:r>
      <w:r>
        <w:rPr>
          <w:rFonts w:ascii="Microsoft New Tai Lue" w:hAnsi="Microsoft New Tai Lue" w:cs="Microsoft New Tai Lue"/>
          <w:i/>
          <w:position w:val="-2"/>
          <w:szCs w:val="21"/>
          <w:u w:val="single"/>
        </w:rPr>
        <w:t xml:space="preserve">（项目名称）</w:t>
      </w:r>
      <w:r>
        <w:rPr>
          <w:rFonts w:ascii="Microsoft New Tai Lue" w:hAnsi="Microsoft New Tai Lue" w:cs="Microsoft New Tai Lue"/>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（招标文件中明确的所属行业）</w:t>
      </w:r>
      <w:r>
        <w:rPr>
          <w:rFonts w:ascii="Microsoft New Tai Lue" w:hAnsi="Microsoft New Tai Lue" w:cs="Microsoft New Tai Lue"/>
          <w:position w:val="-2"/>
          <w:szCs w:val="21"/>
        </w:rPr>
        <w:t xml:space="preserve">行业；制造商为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 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 型企业、微型企业）</w:t>
      </w:r>
      <w:r>
        <w:rPr>
          <w:rFonts w:ascii="Microsoft New Tai Lue" w:hAnsi="Microsoft New Tai Lue" w:cs="Microsoft New Tai Lue"/>
          <w:position w:val="-2"/>
          <w:szCs w:val="21"/>
        </w:rPr>
        <w:t xml:space="preserve">；</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（招标文件中明确的所属行业） </w:t>
      </w:r>
      <w:r>
        <w:rPr>
          <w:rFonts w:ascii="Microsoft New Tai Lue" w:hAnsi="Microsoft New Tai Lue" w:cs="Microsoft New Tai Lue"/>
          <w:position w:val="-2"/>
          <w:szCs w:val="21"/>
        </w:rPr>
        <w:t xml:space="preserve">行业；制造商为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 企业、微型企业）</w:t>
      </w:r>
      <w:r>
        <w:rPr>
          <w:rFonts w:ascii="Microsoft New Tai Lue" w:hAnsi="Microsoft New Tai Lue" w:cs="Microsoft New Tai Lue"/>
          <w:position w:val="-2"/>
          <w:szCs w:val="21"/>
        </w:rPr>
        <w:t xml:space="preserve">；</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r>
      <w:r/>
    </w:p>
    <w:p>
      <w:pPr>
        <w:ind w:right="400" w:firstLine="3780"/>
        <w:spacing w:line="30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420" w:firstLine="4200"/>
        <w:jc w:val="center"/>
        <w:spacing w:line="300" w:lineRule="auto"/>
        <w:rPr>
          <w:rFonts w:ascii="Microsoft New Tai Lue" w:hAnsi="Microsoft New Tai Lue" w:cs="Microsoft New Tai Lue"/>
          <w:szCs w:val="21"/>
        </w:rPr>
      </w:pPr>
      <w:r>
        <w:rPr>
          <w:rFonts w:ascii="Microsoft New Tai Lue" w:hAnsi="Microsoft New Tai Lue" w:cs="Microsoft New Tai Lue"/>
          <w:szCs w:val="21"/>
        </w:rPr>
      </w:r>
      <w:r/>
    </w:p>
    <w:p>
      <w:pPr>
        <w:ind w:right="420" w:firstLine="4200"/>
        <w:jc w:val="center"/>
        <w:spacing w:line="300" w:lineRule="auto"/>
        <w:rPr>
          <w:rFonts w:ascii="Microsoft New Tai Lue" w:hAnsi="Microsoft New Tai Lue" w:cs="Microsoft New Tai Lue"/>
          <w:szCs w:val="21"/>
        </w:rPr>
      </w:pPr>
      <w:r>
        <w:rPr>
          <w:rFonts w:ascii="Microsoft New Tai Lue" w:hAnsi="Microsoft New Tai Lue" w:cs="Microsoft New Tai Lue"/>
          <w:szCs w:val="21"/>
        </w:rPr>
      </w:r>
      <w:r/>
    </w:p>
    <w:p>
      <w:pPr>
        <w:ind w:right="-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szCs w:val="21"/>
        </w:rPr>
      </w:pPr>
      <w:r>
        <w:rPr>
          <w:rFonts w:ascii="Microsoft New Tai Lue" w:hAnsi="Microsoft New Tai Lue" w:cs="Microsoft New Tai Lue"/>
          <w:b/>
          <w:szCs w:val="21"/>
        </w:rPr>
      </w:r>
      <w:r/>
    </w:p>
    <w:p>
      <w:pPr>
        <w:spacing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szCs w:val="21"/>
        </w:rPr>
        <w:br w:type="page" w:clear="all"/>
      </w:r>
      <w:r/>
    </w:p>
    <w:p>
      <w:pPr>
        <w:pStyle w:val="788"/>
        <w:ind w:firstLine="482"/>
        <w:jc w:val="center"/>
        <w:spacing w:line="300" w:lineRule="auto"/>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line="30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spacing w:before="3" w:line="300" w:lineRule="auto"/>
        <w:rPr>
          <w:rFonts w:ascii="Microsoft New Tai Lue" w:hAnsi="Microsoft New Tai Lue" w:cs="Microsoft New Tai Lue"/>
          <w:szCs w:val="21"/>
        </w:rPr>
      </w:pPr>
      <w:r>
        <w:rPr>
          <w:rFonts w:ascii="Microsoft New Tai Lue" w:hAnsi="Microsoft New Tai Lue" w:cs="Microsoft New Tai Lue"/>
          <w:szCs w:val="21"/>
        </w:rPr>
      </w:r>
      <w:r/>
    </w:p>
    <w:p>
      <w:pPr>
        <w:ind w:right="400" w:firstLine="3780"/>
        <w:spacing w:line="30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jc w:val="center"/>
        <w:spacing w:line="300" w:lineRule="auto"/>
        <w:rPr>
          <w:rFonts w:ascii="Microsoft New Tai Lue" w:hAnsi="Microsoft New Tai Lue" w:cs="Microsoft New Tai Lue"/>
          <w:szCs w:val="21"/>
        </w:rPr>
      </w:pPr>
      <w:r>
        <w:rPr>
          <w:rFonts w:ascii="Microsoft New Tai Lue" w:hAnsi="Microsoft New Tai Lue" w:cs="Microsoft New Tai Lue"/>
          <w:szCs w:val="21"/>
        </w:rPr>
      </w:r>
      <w:r/>
    </w:p>
    <w:p>
      <w:pPr>
        <w:jc w:val="center"/>
        <w:spacing w:line="300" w:lineRule="auto"/>
        <w:rPr>
          <w:rFonts w:ascii="Microsoft New Tai Lue" w:hAnsi="Microsoft New Tai Lue" w:cs="Microsoft New Tai Lue"/>
          <w:szCs w:val="21"/>
        </w:rPr>
      </w:pPr>
      <w:r>
        <w:rPr>
          <w:rFonts w:ascii="Microsoft New Tai Lue" w:hAnsi="Microsoft New Tai Lue" w:cs="Microsoft New Tai Lue"/>
          <w:szCs w:val="21"/>
        </w:rPr>
      </w:r>
      <w:r/>
    </w:p>
    <w:p>
      <w:pPr>
        <w:ind w:right="-20"/>
        <w:spacing w:line="30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szCs w:val="21"/>
        </w:rPr>
      </w:pPr>
      <w:r>
        <w:rPr>
          <w:rFonts w:ascii="Microsoft New Tai Lue" w:hAnsi="Microsoft New Tai Lue" w:cs="Microsoft New Tai Lue"/>
          <w:szCs w:val="21"/>
        </w:rPr>
      </w:r>
      <w:r/>
    </w:p>
    <w:p>
      <w:pPr>
        <w:spacing w:line="300" w:lineRule="auto"/>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spacing w:line="300" w:lineRule="auto"/>
      </w:pPr>
      <w:r/>
      <w:r/>
    </w:p>
    <w:p>
      <w:pPr>
        <w:pStyle w:val="788"/>
        <w:ind w:firstLine="482"/>
        <w:jc w:val="center"/>
        <w:spacing w:line="300" w:lineRule="auto"/>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51"/>
        <w:ind w:left="0"/>
        <w:spacing w:line="300" w:lineRule="auto"/>
        <w:rPr>
          <w:u w:val="single"/>
        </w:rPr>
      </w:pPr>
      <w:r>
        <w:rPr>
          <w:rFonts w:hint="eastAsia"/>
          <w:u w:val="single"/>
        </w:rPr>
        <w:t xml:space="preserve"> </w:t>
      </w:r>
      <w:r>
        <w:rPr>
          <w:u w:val="single"/>
        </w:rPr>
        <w:t xml:space="preserve">                                                                              </w:t>
      </w:r>
      <w:r/>
    </w:p>
    <w:p>
      <w:pPr>
        <w:pStyle w:val="788"/>
        <w:ind w:firstLine="198"/>
        <w:jc w:val="center"/>
        <w:spacing w:line="300" w:lineRule="auto"/>
        <w:rPr>
          <w:rFonts w:ascii="Microsoft New Tai Lue" w:hAnsi="Microsoft New Tai Lue" w:eastAsia="仿宋_GB2312" w:cs="Microsoft New Tai Lue"/>
          <w:b/>
          <w:spacing w:val="6"/>
          <w:sz w:val="30"/>
          <w:szCs w:val="30"/>
        </w:rPr>
      </w:pPr>
      <w:r>
        <w:rPr>
          <w:rFonts w:ascii="Microsoft New Tai Lue" w:hAnsi="Microsoft New Tai Lue" w:cs="Microsoft New Tai Lue"/>
          <w:b/>
          <w:sz w:val="24"/>
          <w:szCs w:val="24"/>
        </w:rPr>
        <w:t xml:space="preserve">残疾人福利性单位声明函</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88"/>
        <w:ind w:firstLine="3769"/>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0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pStyle w:val="751"/>
        <w:ind w:left="0"/>
        <w:spacing w:line="300" w:lineRule="auto"/>
        <w:rPr>
          <w:u w:val="single"/>
        </w:rPr>
      </w:pPr>
      <w:r>
        <w:rPr>
          <w:rFonts w:hint="eastAsia"/>
          <w:u w:val="single"/>
        </w:rPr>
        <w:t xml:space="preserve"> </w:t>
      </w:r>
      <w:r>
        <w:rPr>
          <w:u w:val="single"/>
        </w:rPr>
        <w:t xml:space="preserve">                                                                              </w:t>
      </w:r>
      <w:bookmarkEnd w:id="371"/>
      <w:r/>
    </w:p>
    <w:p>
      <w:pPr>
        <w:pStyle w:val="788"/>
        <w:ind w:firstLine="198"/>
        <w:jc w:val="center"/>
        <w:spacing w:line="300" w:lineRule="auto"/>
        <w:rPr>
          <w:rFonts w:ascii="Microsoft New Tai Lue" w:hAnsi="Microsoft New Tai Lue" w:cs="Microsoft New Tai Lue"/>
          <w:b/>
          <w:sz w:val="24"/>
          <w:szCs w:val="24"/>
        </w:rPr>
      </w:pPr>
      <w:r/>
      <w:bookmarkStart w:id="379" w:name="_Toc17097051"/>
      <w:r/>
      <w:bookmarkStart w:id="380" w:name="_Toc11678078"/>
      <w:r/>
      <w:bookmarkStart w:id="381" w:name="_Toc10472943"/>
      <w:r/>
      <w:bookmarkStart w:id="382" w:name="_Toc68159635"/>
      <w:r/>
      <w:bookmarkStart w:id="383" w:name="_Toc525720156"/>
      <w:r/>
      <w:bookmarkStart w:id="384" w:name="_Toc8742841"/>
      <w:r/>
      <w:bookmarkStart w:id="385" w:name="_Toc522290174"/>
      <w:r/>
      <w:bookmarkStart w:id="386" w:name="_Toc520719716"/>
      <w:r/>
      <w:bookmarkStart w:id="387" w:name="_Toc96347933"/>
      <w:r/>
      <w:bookmarkStart w:id="388" w:name="_Toc9515977"/>
      <w:r/>
      <w:bookmarkStart w:id="389" w:name="_Toc63695313"/>
      <w:r/>
      <w:bookmarkStart w:id="390" w:name="_Toc13233103"/>
      <w:r>
        <w:rPr>
          <w:rFonts w:ascii="Microsoft New Tai Lue" w:hAnsi="Microsoft New Tai Lue" w:cs="Microsoft New Tai Lue"/>
          <w:b/>
          <w:sz w:val="24"/>
          <w:szCs w:val="24"/>
        </w:rPr>
        <w:t xml:space="preserve">政府采购节能产品政策</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szCs w:val="21"/>
        </w:rPr>
        <w:t xml:space="preserve">“</w:t>
      </w:r>
      <w:r>
        <w:rPr>
          <w:rFonts w:ascii="Microsoft New Tai Lue" w:hAnsi="Microsoft New Tai Lue" w:cs="Microsoft New Tai Lue"/>
          <w:sz w:val="21"/>
          <w:szCs w:val="21"/>
        </w:rPr>
        <w:t xml:space="preserve">图形建模工作站和配套的显示器</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）属于《节能产品政府采购品目清单》（最新一期）内的产品，对相应产品的价格给予1%的扣除，用扣除后的价格参与评审。</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2、评标委员会根据供应商填制的《节能产品报价表》，计算其所投节能产品享受价格折扣部分的多少。</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788"/>
        <w:ind w:firstLine="420"/>
        <w:spacing w:line="300" w:lineRule="auto"/>
        <w:rPr>
          <w:rFonts w:ascii="Microsoft New Tai Lue" w:hAnsi="Microsoft New Tai Lue" w:cs="Microsoft New Tai Lue"/>
          <w:b/>
          <w:sz w:val="24"/>
        </w:rPr>
      </w:pPr>
      <w:r>
        <w:rPr>
          <w:rFonts w:ascii="Microsoft New Tai Lue" w:hAnsi="Microsoft New Tai Lue" w:cs="Microsoft New Tai Lue"/>
          <w:sz w:val="21"/>
          <w:szCs w:val="21"/>
        </w:rPr>
        <w:t xml:space="preserve">4、投标商必须保证使用节能产品参加投标的真实性，如出现虚假响应，一经查实，将按照招标文件具体规定进行处理。</w:t>
      </w:r>
      <w:r/>
    </w:p>
    <w:p>
      <w:pPr>
        <w:jc w:val="center"/>
        <w:spacing w:line="30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spacing w:line="30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Style w:val="742"/>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814"/>
        <w:gridCol w:w="709"/>
        <w:gridCol w:w="850"/>
        <w:gridCol w:w="709"/>
        <w:gridCol w:w="1572"/>
        <w:gridCol w:w="1514"/>
        <w:gridCol w:w="899"/>
        <w:gridCol w:w="10"/>
        <w:gridCol w:w="960"/>
        <w:gridCol w:w="10"/>
      </w:tblGrid>
      <w:tr>
        <w:trPr>
          <w:gridAfter w:val="1"/>
          <w:jc w:val="center"/>
          <w:trHeight w:val="732"/>
        </w:trPr>
        <w:tc>
          <w:tcPr>
            <w:tcW w:w="62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814"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jc w:val="center"/>
              <w:spacing w:before="120"/>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节能产品认证证书证书编号</w:t>
            </w:r>
            <w:r/>
          </w:p>
        </w:tc>
        <w:tc>
          <w:tcPr>
            <w:tcW w:w="899"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gridAfter w:val="1"/>
          <w:jc w:val="center"/>
          <w:trHeight w:val="54"/>
        </w:trPr>
        <w:tc>
          <w:tcPr>
            <w:tcW w:w="62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814"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r>
        <w:trPr>
          <w:gridAfter w:val="1"/>
          <w:jc w:val="center"/>
          <w:trHeight w:val="54"/>
        </w:trPr>
        <w:tc>
          <w:tcPr>
            <w:tcW w:w="62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814"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4"/>
        </w:trPr>
        <w:tc>
          <w:tcPr>
            <w:gridSpan w:val="9"/>
            <w:tcW w:w="8697" w:type="dxa"/>
            <w:textDirection w:val="lrTb"/>
            <w:noWrap w:val="false"/>
          </w:tcPr>
          <w:p>
            <w:pPr>
              <w:ind w:right="840"/>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bl>
    <w:p>
      <w:pPr>
        <w:pStyle w:val="788"/>
        <w:ind w:firstLine="3769"/>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788"/>
        <w:ind w:right="840" w:firstLine="378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3780"/>
        <w:jc w:val="left"/>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ind w:right="420" w:firstLine="3780"/>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751"/>
        <w:ind w:left="0"/>
        <w:spacing w:line="300" w:lineRule="auto"/>
        <w:rPr>
          <w:u w:val="single"/>
        </w:rPr>
      </w:pPr>
      <w:r>
        <w:rPr>
          <w:rFonts w:hint="eastAsia"/>
          <w:u w:val="single"/>
        </w:rPr>
        <w:t xml:space="preserve"> </w:t>
      </w:r>
      <w:r>
        <w:rPr>
          <w:u w:val="single"/>
        </w:rPr>
        <w:t xml:space="preserve">                                                                              </w:t>
      </w:r>
      <w:r/>
    </w:p>
    <w:p>
      <w:pPr>
        <w:pStyle w:val="788"/>
        <w:ind w:firstLine="198"/>
        <w:jc w:val="center"/>
        <w:spacing w:line="300" w:lineRule="auto"/>
        <w:rPr>
          <w:rFonts w:ascii="Microsoft New Tai Lue" w:hAnsi="Microsoft New Tai Lue" w:cs="Microsoft New Tai Lue"/>
          <w:b/>
          <w:sz w:val="24"/>
          <w:szCs w:val="24"/>
        </w:rPr>
      </w:pPr>
      <w:r/>
      <w:bookmarkStart w:id="391" w:name="_Toc8742842"/>
      <w:r/>
      <w:bookmarkStart w:id="392" w:name="_Toc13233104"/>
      <w:r/>
      <w:bookmarkStart w:id="393" w:name="_Toc525720157"/>
      <w:r/>
      <w:bookmarkStart w:id="394" w:name="_Toc63695314"/>
      <w:r/>
      <w:bookmarkStart w:id="395" w:name="_Toc96347934"/>
      <w:r/>
      <w:bookmarkStart w:id="396" w:name="_Toc447021133"/>
      <w:r/>
      <w:bookmarkStart w:id="397" w:name="_Toc522290175"/>
      <w:r/>
      <w:bookmarkStart w:id="398" w:name="_Toc10472944"/>
      <w:r/>
      <w:bookmarkStart w:id="399" w:name="_Toc520719717"/>
      <w:r/>
      <w:bookmarkStart w:id="400" w:name="_Toc9515978"/>
      <w:r/>
      <w:bookmarkStart w:id="401" w:name="_Toc17097052"/>
      <w:r/>
      <w:bookmarkStart w:id="402" w:name="_Toc68159636"/>
      <w:r/>
      <w:bookmarkStart w:id="403" w:name="_Toc450220986"/>
      <w:r/>
      <w:bookmarkStart w:id="404" w:name="_Toc11678079"/>
      <w:r>
        <w:rPr>
          <w:rFonts w:ascii="Microsoft New Tai Lue" w:hAnsi="Microsoft New Tai Lue" w:cs="Microsoft New Tai Lue"/>
          <w:b/>
          <w:sz w:val="24"/>
          <w:szCs w:val="24"/>
        </w:rPr>
        <w:t xml:space="preserve">政府采购环境标志产品政策</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2、评标委员会根据供应商填制的《环境标志产品报价表》，计算其所投环境标志产品享受价格折扣部分的多少。</w:t>
      </w:r>
      <w:r/>
    </w:p>
    <w:p>
      <w:pPr>
        <w:pStyle w:val="788"/>
        <w:ind w:firstLine="42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788"/>
        <w:ind w:firstLine="420"/>
        <w:spacing w:line="300" w:lineRule="auto"/>
        <w:rPr>
          <w:rFonts w:ascii="Microsoft New Tai Lue" w:hAnsi="Microsoft New Tai Lue" w:cs="Microsoft New Tai Lue"/>
          <w:b/>
          <w:bCs/>
          <w:sz w:val="24"/>
        </w:rPr>
      </w:pPr>
      <w:r>
        <w:rPr>
          <w:rFonts w:ascii="Microsoft New Tai Lue" w:hAnsi="Microsoft New Tai Lue" w:cs="Microsoft New Tai Lue"/>
          <w:sz w:val="21"/>
          <w:szCs w:val="21"/>
        </w:rPr>
        <w:t xml:space="preserve">4、投标商必须保证使用环境标志产品参加投标的真实性，如出现虚假响应，一经查实，将按照招标文件具体规定进行处理。</w:t>
      </w:r>
      <w:r/>
    </w:p>
    <w:p>
      <w:pPr>
        <w:jc w:val="center"/>
        <w:spacing w:line="30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spacing w:line="30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Style w:val="74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2091"/>
        <w:gridCol w:w="709"/>
        <w:gridCol w:w="850"/>
        <w:gridCol w:w="851"/>
        <w:gridCol w:w="1430"/>
        <w:gridCol w:w="1514"/>
        <w:gridCol w:w="899"/>
        <w:gridCol w:w="10"/>
        <w:gridCol w:w="960"/>
        <w:gridCol w:w="10"/>
      </w:tblGrid>
      <w:tr>
        <w:trPr>
          <w:gridAfter w:val="1"/>
          <w:jc w:val="center"/>
          <w:trHeight w:val="705"/>
        </w:trPr>
        <w:tc>
          <w:tcPr>
            <w:tcW w:w="485"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2091"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jc w:val="center"/>
              <w:spacing w:before="120"/>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环境标志产品认证证书证书编号</w:t>
            </w:r>
            <w:r/>
          </w:p>
        </w:tc>
        <w:tc>
          <w:tcPr>
            <w:tcW w:w="899"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gridAfter w:val="1"/>
          <w:jc w:val="center"/>
          <w:trHeight w:val="54"/>
        </w:trPr>
        <w:tc>
          <w:tcPr>
            <w:tcW w:w="485"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2091"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r>
        <w:trPr>
          <w:gridAfter w:val="1"/>
          <w:jc w:val="center"/>
          <w:trHeight w:val="54"/>
        </w:trPr>
        <w:tc>
          <w:tcPr>
            <w:tcW w:w="485"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2091" w:type="dxa"/>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rPr>
                <w:rFonts w:ascii="Microsoft New Tai Lue" w:hAnsi="Microsoft New Tai Lue" w:cs="Microsoft New Tai Lue"/>
                <w:szCs w:val="21"/>
              </w:rPr>
            </w:pPr>
            <w:r>
              <w:rPr>
                <w:rFonts w:ascii="Microsoft New Tai Lue" w:hAnsi="Microsoft New Tai Lue" w:cs="Microsoft New Tai Lue"/>
                <w:szCs w:val="21"/>
              </w:rPr>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61"/>
        </w:trPr>
        <w:tc>
          <w:tcPr>
            <w:gridSpan w:val="9"/>
            <w:tcW w:w="8839" w:type="dxa"/>
            <w:textDirection w:val="lrTb"/>
            <w:noWrap w:val="false"/>
          </w:tcPr>
          <w:p>
            <w:pPr>
              <w:jc w:val="right"/>
              <w:spacing w:before="60" w:after="60"/>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gridSpan w:val="2"/>
            <w:tcW w:w="970"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bl>
    <w:p>
      <w:pPr>
        <w:pStyle w:val="788"/>
        <w:ind w:firstLine="3769"/>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788"/>
        <w:ind w:right="840" w:firstLine="3780"/>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88"/>
        <w:ind w:right="420" w:firstLine="3780"/>
        <w:jc w:val="left"/>
        <w:spacing w:line="300"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ind w:right="420" w:firstLine="3780"/>
        <w:spacing w:line="30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751"/>
        <w:ind w:left="0"/>
        <w:spacing w:line="300" w:lineRule="auto"/>
        <w:rPr>
          <w:u w:val="single"/>
        </w:rPr>
      </w:pPr>
      <w:r>
        <w:rPr>
          <w:rFonts w:hint="eastAsia"/>
          <w:u w:val="single"/>
        </w:rPr>
        <w:t xml:space="preserve"> </w:t>
      </w:r>
      <w:r>
        <w:rPr>
          <w:u w:val="single"/>
        </w:rPr>
        <w:t xml:space="preserve">                                                                              </w:t>
      </w:r>
      <w:r/>
    </w:p>
    <w:p>
      <w:pPr>
        <w:pStyle w:val="767"/>
        <w:spacing w:before="0" w:line="300" w:lineRule="auto"/>
        <w:rPr>
          <w:rFonts w:ascii="Microsoft New Tai Lue" w:hAnsi="Microsoft New Tai Lue" w:cs="Microsoft New Tai Lue"/>
          <w:bCs w:val="0"/>
          <w:sz w:val="24"/>
          <w:szCs w:val="24"/>
        </w:rPr>
      </w:pPr>
      <w:r/>
      <w:bookmarkStart w:id="405" w:name="_Toc100905295"/>
      <w:r/>
      <w:bookmarkStart w:id="406" w:name="_Toc107246307"/>
      <w:r/>
      <w:bookmarkStart w:id="407" w:name="_Toc103848607"/>
      <w:r/>
      <w:bookmarkStart w:id="408" w:name="_Toc104560924"/>
      <w:r>
        <w:rPr>
          <w:rFonts w:ascii="Microsoft New Tai Lue" w:hAnsi="Microsoft New Tai Lue" w:cs="Microsoft New Tai Lue"/>
          <w:bCs w:val="0"/>
          <w:sz w:val="24"/>
          <w:szCs w:val="24"/>
        </w:rPr>
        <w:t xml:space="preserve">（2）投标人认为需提供的其他</w:t>
      </w:r>
      <w:bookmarkEnd w:id="405"/>
      <w:r>
        <w:rPr>
          <w:rFonts w:ascii="Microsoft New Tai Lue" w:hAnsi="Microsoft New Tai Lue" w:cs="Microsoft New Tai Lue"/>
          <w:bCs w:val="0"/>
          <w:sz w:val="24"/>
          <w:szCs w:val="24"/>
        </w:rPr>
        <w:t xml:space="preserve">文件或证明材料</w:t>
      </w:r>
      <w:bookmarkEnd w:id="406"/>
      <w:r/>
      <w:bookmarkEnd w:id="407"/>
      <w:r/>
      <w:bookmarkEnd w:id="408"/>
      <w:r/>
      <w:r/>
    </w:p>
    <w:p>
      <w:pPr>
        <w:pStyle w:val="751"/>
        <w:ind w:left="0"/>
        <w:spacing w:line="300" w:lineRule="auto"/>
        <w:rPr>
          <w:u w:val="single"/>
        </w:rPr>
      </w:pPr>
      <w:r>
        <w:rPr>
          <w:rFonts w:hint="eastAsia"/>
          <w:u w:val="single"/>
        </w:rPr>
        <w:t xml:space="preserve"> </w:t>
      </w:r>
      <w:r>
        <w:rPr>
          <w:u w:val="single"/>
        </w:rPr>
        <w:t xml:space="preserve">                                                                              </w:t>
      </w:r>
      <w:r/>
    </w:p>
    <w:p>
      <w:pPr>
        <w:pStyle w:val="767"/>
        <w:spacing w:before="0" w:line="300" w:lineRule="auto"/>
        <w:rPr>
          <w:rFonts w:ascii="Microsoft New Tai Lue" w:hAnsi="Microsoft New Tai Lue" w:cs="Microsoft New Tai Lue"/>
        </w:rPr>
      </w:pPr>
      <w:r/>
      <w:bookmarkStart w:id="409" w:name="_Toc103848608"/>
      <w:r/>
      <w:bookmarkStart w:id="410" w:name="_Toc107246308"/>
      <w:r/>
      <w:bookmarkStart w:id="411" w:name="_Toc104560925"/>
      <w:r>
        <w:rPr>
          <w:rFonts w:ascii="Microsoft New Tai Lue" w:hAnsi="Microsoft New Tai Lue" w:cs="Microsoft New Tai Lue"/>
          <w:bCs w:val="0"/>
          <w:sz w:val="24"/>
          <w:szCs w:val="24"/>
        </w:rPr>
        <w:t xml:space="preserve">（3）要求投标人提交的其他文件材料或证明材料</w:t>
      </w:r>
      <w:bookmarkEnd w:id="409"/>
      <w:r/>
      <w:bookmarkEnd w:id="410"/>
      <w:r/>
      <w:bookmarkEnd w:id="411"/>
      <w:r/>
      <w:r/>
    </w:p>
    <w:sectPr>
      <w:footerReference w:type="default" r:id="rId11"/>
      <w:footerReference w:type="even" r:id="rId12"/>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1"/>
      </w:rPr>
      <w:framePr w:wrap="around" w:vAnchor="text" w:hAnchor="margin" w:xAlign="outside" w:y="1"/>
    </w:pPr>
    <w:r>
      <w:rPr>
        <w:rStyle w:val="771"/>
      </w:rPr>
      <w:fldChar w:fldCharType="begin"/>
    </w:r>
    <w:r>
      <w:rPr>
        <w:rStyle w:val="771"/>
      </w:rPr>
      <w:instrText xml:space="preserve">PAGE  </w:instrText>
    </w:r>
    <w:r>
      <w:rPr>
        <w:rStyle w:val="771"/>
      </w:rPr>
      <w:fldChar w:fldCharType="end"/>
    </w:r>
    <w:r/>
  </w:p>
  <w:p>
    <w:pPr>
      <w:pStyle w:val="75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80" w:hanging="42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1"/>
      <w:numFmt w:val="lowerLetter"/>
      <w:isLgl w:val="false"/>
      <w:suff w:val="tab"/>
      <w:lvlText w:val="%1)"/>
      <w:lvlJc w:val="left"/>
      <w:pPr>
        <w:ind w:left="1484" w:hanging="420"/>
      </w:pPr>
    </w:lvl>
    <w:lvl w:ilvl="1">
      <w:start w:val="1"/>
      <w:numFmt w:val="lowerLetter"/>
      <w:isLgl w:val="false"/>
      <w:suff w:val="tab"/>
      <w:lvlText w:val="%2)"/>
      <w:lvlJc w:val="left"/>
      <w:pPr>
        <w:ind w:left="1904" w:hanging="420"/>
      </w:pPr>
    </w:lvl>
    <w:lvl w:ilvl="2">
      <w:start w:val="1"/>
      <w:numFmt w:val="lowerRoman"/>
      <w:isLgl w:val="false"/>
      <w:suff w:val="tab"/>
      <w:lvlText w:val="%3."/>
      <w:lvlJc w:val="right"/>
      <w:pPr>
        <w:ind w:left="2324" w:hanging="420"/>
      </w:pPr>
    </w:lvl>
    <w:lvl w:ilvl="3">
      <w:start w:val="1"/>
      <w:numFmt w:val="decimal"/>
      <w:isLgl w:val="false"/>
      <w:suff w:val="tab"/>
      <w:lvlText w:val="%4."/>
      <w:lvlJc w:val="left"/>
      <w:pPr>
        <w:ind w:left="2744" w:hanging="420"/>
      </w:pPr>
    </w:lvl>
    <w:lvl w:ilvl="4">
      <w:start w:val="1"/>
      <w:numFmt w:val="lowerLetter"/>
      <w:isLgl w:val="false"/>
      <w:suff w:val="tab"/>
      <w:lvlText w:val="%5)"/>
      <w:lvlJc w:val="left"/>
      <w:pPr>
        <w:ind w:left="3164" w:hanging="420"/>
      </w:pPr>
    </w:lvl>
    <w:lvl w:ilvl="5">
      <w:start w:val="1"/>
      <w:numFmt w:val="lowerRoman"/>
      <w:isLgl w:val="false"/>
      <w:suff w:val="tab"/>
      <w:lvlText w:val="%6."/>
      <w:lvlJc w:val="right"/>
      <w:pPr>
        <w:ind w:left="3584" w:hanging="420"/>
      </w:pPr>
    </w:lvl>
    <w:lvl w:ilvl="6">
      <w:start w:val="1"/>
      <w:numFmt w:val="decimal"/>
      <w:isLgl w:val="false"/>
      <w:suff w:val="tab"/>
      <w:lvlText w:val="%7."/>
      <w:lvlJc w:val="left"/>
      <w:pPr>
        <w:ind w:left="4004" w:hanging="420"/>
      </w:pPr>
    </w:lvl>
    <w:lvl w:ilvl="7">
      <w:start w:val="1"/>
      <w:numFmt w:val="lowerLetter"/>
      <w:isLgl w:val="false"/>
      <w:suff w:val="tab"/>
      <w:lvlText w:val="%8)"/>
      <w:lvlJc w:val="left"/>
      <w:pPr>
        <w:ind w:left="4424" w:hanging="420"/>
      </w:pPr>
    </w:lvl>
    <w:lvl w:ilvl="8">
      <w:start w:val="1"/>
      <w:numFmt w:val="lowerRoman"/>
      <w:isLgl w:val="false"/>
      <w:suff w:val="tab"/>
      <w:lvlText w:val="%9."/>
      <w:lvlJc w:val="right"/>
      <w:pPr>
        <w:ind w:left="4844" w:hanging="420"/>
      </w:pPr>
    </w:lvl>
  </w:abstractNum>
  <w:abstractNum w:abstractNumId="3">
    <w:multiLevelType w:val="hybridMultilevel"/>
    <w:lvl w:ilvl="0">
      <w:start w:val="1"/>
      <w:numFmt w:val="lowerLetter"/>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rPr>
        <w:rFonts w:hint="default"/>
        <w:lang w:val="en-US"/>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6">
    <w:multiLevelType w:val="hybridMultilevel"/>
    <w:lvl w:ilvl="0">
      <w:start w:val="1"/>
      <w:numFmt w:val="decimal"/>
      <w:isLgl w:val="false"/>
      <w:suff w:val="tab"/>
      <w:lvlText w:val="（%1）"/>
      <w:lvlJc w:val="left"/>
      <w:pPr>
        <w:ind w:left="1980" w:hanging="420"/>
      </w:pPr>
      <w:rPr>
        <w:rFonts w:ascii="宋体" w:hAnsi="宋体" w:eastAsia="宋体" w:cs="Times New Roman"/>
        <w:color w:val="00b050"/>
        <w:lang w:val="en-US"/>
      </w:rPr>
    </w:lvl>
    <w:lvl w:ilvl="1">
      <w:start w:val="1"/>
      <w:numFmt w:val="lowerLetter"/>
      <w:isLgl w:val="false"/>
      <w:suff w:val="tab"/>
      <w:lvlText w:val="%2)"/>
      <w:lvlJc w:val="left"/>
      <w:pPr>
        <w:ind w:left="1833" w:hanging="420"/>
      </w:pPr>
    </w:lvl>
    <w:lvl w:ilvl="2">
      <w:start w:val="1"/>
      <w:numFmt w:val="lowerRoman"/>
      <w:isLgl w:val="false"/>
      <w:suff w:val="tab"/>
      <w:lvlText w:val="%3."/>
      <w:lvlJc w:val="right"/>
      <w:pPr>
        <w:ind w:left="2253" w:hanging="420"/>
      </w:pPr>
    </w:lvl>
    <w:lvl w:ilvl="3">
      <w:start w:val="1"/>
      <w:numFmt w:val="decimal"/>
      <w:isLgl w:val="false"/>
      <w:suff w:val="tab"/>
      <w:lvlText w:val="%4."/>
      <w:lvlJc w:val="left"/>
      <w:pPr>
        <w:ind w:left="2673" w:hanging="420"/>
      </w:pPr>
    </w:lvl>
    <w:lvl w:ilvl="4">
      <w:start w:val="1"/>
      <w:numFmt w:val="lowerLetter"/>
      <w:isLgl w:val="false"/>
      <w:suff w:val="tab"/>
      <w:lvlText w:val="%5)"/>
      <w:lvlJc w:val="left"/>
      <w:pPr>
        <w:ind w:left="3093" w:hanging="420"/>
      </w:pPr>
    </w:lvl>
    <w:lvl w:ilvl="5">
      <w:start w:val="1"/>
      <w:numFmt w:val="lowerRoman"/>
      <w:isLgl w:val="false"/>
      <w:suff w:val="tab"/>
      <w:lvlText w:val="%6."/>
      <w:lvlJc w:val="right"/>
      <w:pPr>
        <w:ind w:left="3513" w:hanging="420"/>
      </w:pPr>
    </w:lvl>
    <w:lvl w:ilvl="6">
      <w:start w:val="1"/>
      <w:numFmt w:val="decimal"/>
      <w:isLgl w:val="false"/>
      <w:suff w:val="tab"/>
      <w:lvlText w:val="%7."/>
      <w:lvlJc w:val="left"/>
      <w:pPr>
        <w:ind w:left="3933" w:hanging="420"/>
      </w:pPr>
    </w:lvl>
    <w:lvl w:ilvl="7">
      <w:start w:val="1"/>
      <w:numFmt w:val="lowerLetter"/>
      <w:isLgl w:val="false"/>
      <w:suff w:val="tab"/>
      <w:lvlText w:val="%8)"/>
      <w:lvlJc w:val="left"/>
      <w:pPr>
        <w:ind w:left="4353" w:hanging="420"/>
      </w:pPr>
    </w:lvl>
    <w:lvl w:ilvl="8">
      <w:start w:val="1"/>
      <w:numFmt w:val="lowerRoman"/>
      <w:isLgl w:val="false"/>
      <w:suff w:val="tab"/>
      <w:lvlText w:val="%9."/>
      <w:lvlJc w:val="right"/>
      <w:pPr>
        <w:ind w:left="4773" w:hanging="420"/>
      </w:pPr>
    </w:lvl>
  </w:abstractNum>
  <w:abstractNum w:abstractNumId="7">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500" w:hanging="420"/>
      </w:pPr>
      <w:rPr>
        <w:rFonts w:hint="default"/>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10"/>
  </w:num>
  <w:num w:numId="2">
    <w:abstractNumId w:val="13"/>
  </w:num>
  <w:num w:numId="3">
    <w:abstractNumId w:val="8"/>
  </w:num>
  <w:num w:numId="4">
    <w:abstractNumId w:val="9"/>
  </w:num>
  <w:num w:numId="5">
    <w:abstractNumId w:val="4"/>
  </w:num>
  <w:num w:numId="6">
    <w:abstractNumId w:val="3"/>
  </w:num>
  <w:num w:numId="7">
    <w:abstractNumId w:val="12"/>
  </w:num>
  <w:num w:numId="8">
    <w:abstractNumId w:val="1"/>
  </w:num>
  <w:num w:numId="9">
    <w:abstractNumId w:val="6"/>
  </w:num>
  <w:num w:numId="10">
    <w:abstractNumId w:val="15"/>
  </w:num>
  <w:num w:numId="11">
    <w:abstractNumId w:val="7"/>
  </w:num>
  <w:num w:numId="12">
    <w:abstractNumId w:val="2"/>
  </w:num>
  <w:num w:numId="13">
    <w:abstractNumId w:val="5"/>
  </w:num>
  <w:num w:numId="14">
    <w:abstractNumId w:val="1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5"/>
    <w:uiPriority w:val="9"/>
    <w:rPr>
      <w:rFonts w:ascii="Arial" w:hAnsi="Arial" w:eastAsia="Arial" w:cs="Arial"/>
      <w:sz w:val="40"/>
      <w:szCs w:val="40"/>
    </w:rPr>
  </w:style>
  <w:style w:type="character" w:styleId="15">
    <w:name w:val="Heading 2 Char"/>
    <w:basedOn w:val="741"/>
    <w:link w:val="809"/>
    <w:uiPriority w:val="9"/>
    <w:rPr>
      <w:rFonts w:ascii="Arial" w:hAnsi="Arial" w:eastAsia="Arial" w:cs="Arial"/>
      <w:sz w:val="34"/>
    </w:rPr>
  </w:style>
  <w:style w:type="character" w:styleId="17">
    <w:name w:val="Heading 3 Char"/>
    <w:basedOn w:val="741"/>
    <w:link w:val="737"/>
    <w:uiPriority w:val="9"/>
    <w:rPr>
      <w:rFonts w:ascii="Arial" w:hAnsi="Arial" w:eastAsia="Arial" w:cs="Arial"/>
      <w:sz w:val="30"/>
      <w:szCs w:val="30"/>
    </w:rPr>
  </w:style>
  <w:style w:type="character" w:styleId="19">
    <w:name w:val="Heading 4 Char"/>
    <w:basedOn w:val="741"/>
    <w:link w:val="73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1"/>
    <w:link w:val="20"/>
    <w:uiPriority w:val="9"/>
    <w:rPr>
      <w:rFonts w:ascii="Arial" w:hAnsi="Arial" w:eastAsia="Arial" w:cs="Arial"/>
      <w:b/>
      <w:bCs/>
      <w:sz w:val="24"/>
      <w:szCs w:val="24"/>
    </w:rPr>
  </w:style>
  <w:style w:type="character" w:styleId="23">
    <w:name w:val="Heading 6 Char"/>
    <w:basedOn w:val="741"/>
    <w:link w:val="739"/>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1"/>
    <w:link w:val="24"/>
    <w:uiPriority w:val="9"/>
    <w:rPr>
      <w:rFonts w:ascii="Arial" w:hAnsi="Arial" w:eastAsia="Arial" w:cs="Arial"/>
      <w:b/>
      <w:bCs/>
      <w:i/>
      <w:iCs/>
      <w:sz w:val="22"/>
      <w:szCs w:val="22"/>
    </w:rPr>
  </w:style>
  <w:style w:type="character" w:styleId="27">
    <w:name w:val="Heading 8 Char"/>
    <w:basedOn w:val="741"/>
    <w:link w:val="740"/>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1"/>
    <w:link w:val="28"/>
    <w:uiPriority w:val="9"/>
    <w:rPr>
      <w:rFonts w:ascii="Arial" w:hAnsi="Arial" w:eastAsia="Arial" w:cs="Arial"/>
      <w:i/>
      <w:iCs/>
      <w:sz w:val="21"/>
      <w:szCs w:val="21"/>
    </w:rPr>
  </w:style>
  <w:style w:type="character" w:styleId="34">
    <w:name w:val="Title Char"/>
    <w:basedOn w:val="741"/>
    <w:link w:val="767"/>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1"/>
    <w:link w:val="759"/>
    <w:uiPriority w:val="99"/>
  </w:style>
  <w:style w:type="character" w:styleId="44">
    <w:name w:val="Footer Char"/>
    <w:basedOn w:val="741"/>
    <w:link w:val="758"/>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58"/>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8"/>
    <w:uiPriority w:val="0"/>
    <w:qFormat/>
    <w:pPr>
      <w:jc w:val="both"/>
      <w:widowControl w:val="off"/>
    </w:pPr>
    <w:rPr>
      <w:rFonts w:ascii="Times New Roman" w:hAnsi="Times New Roman" w:eastAsia="宋体" w:cs="Times New Roman"/>
      <w:sz w:val="21"/>
      <w:szCs w:val="24"/>
      <w:lang w:val="en-US" w:eastAsia="zh-CN" w:bidi="ar-SA"/>
    </w:rPr>
  </w:style>
  <w:style w:type="paragraph" w:styleId="735">
    <w:name w:val="Heading 1"/>
    <w:basedOn w:val="734"/>
    <w:next w:val="734"/>
    <w:link w:val="784"/>
    <w:uiPriority w:val="0"/>
    <w:qFormat/>
    <w:pPr>
      <w:ind w:left="100" w:right="100"/>
      <w:keepLines/>
      <w:keepNext/>
      <w:spacing w:before="120" w:after="120"/>
      <w:outlineLvl w:val="0"/>
    </w:pPr>
    <w:rPr>
      <w:b/>
      <w:bCs/>
      <w:szCs w:val="44"/>
    </w:rPr>
  </w:style>
  <w:style w:type="paragraph" w:styleId="736">
    <w:name w:val="Heading 2"/>
    <w:basedOn w:val="734"/>
    <w:next w:val="734"/>
    <w:link w:val="779"/>
    <w:uiPriority w:val="0"/>
    <w:qFormat/>
    <w:pPr>
      <w:keepLines/>
      <w:keepNext/>
      <w:spacing w:before="260" w:after="260" w:line="416" w:lineRule="auto"/>
      <w:outlineLvl w:val="1"/>
    </w:pPr>
    <w:rPr>
      <w:rFonts w:ascii="等线 Light" w:hAnsi="等线 Light" w:eastAsia="等线 Light"/>
      <w:b/>
      <w:bCs/>
      <w:sz w:val="32"/>
      <w:szCs w:val="32"/>
    </w:rPr>
  </w:style>
  <w:style w:type="paragraph" w:styleId="737">
    <w:name w:val="Heading 3"/>
    <w:basedOn w:val="734"/>
    <w:next w:val="734"/>
    <w:link w:val="777"/>
    <w:uiPriority w:val="9"/>
    <w:qFormat/>
    <w:pPr>
      <w:keepLines/>
      <w:keepNext/>
      <w:spacing w:before="260" w:after="260" w:line="416" w:lineRule="auto"/>
      <w:outlineLvl w:val="2"/>
    </w:pPr>
    <w:rPr>
      <w:b/>
      <w:bCs/>
      <w:sz w:val="32"/>
      <w:szCs w:val="32"/>
    </w:rPr>
  </w:style>
  <w:style w:type="paragraph" w:styleId="738">
    <w:name w:val="Heading 4"/>
    <w:basedOn w:val="734"/>
    <w:next w:val="734"/>
    <w:link w:val="785"/>
    <w:uiPriority w:val="0"/>
    <w:qFormat/>
    <w:pPr>
      <w:keepLines/>
      <w:keepNext/>
      <w:spacing w:before="280" w:after="290" w:line="376" w:lineRule="auto"/>
      <w:outlineLvl w:val="3"/>
    </w:pPr>
    <w:rPr>
      <w:rFonts w:ascii="等线 Light" w:hAnsi="等线 Light" w:eastAsia="等线 Light"/>
      <w:b/>
      <w:bCs/>
      <w:sz w:val="28"/>
      <w:szCs w:val="28"/>
    </w:rPr>
  </w:style>
  <w:style w:type="paragraph" w:styleId="739">
    <w:name w:val="Heading 6"/>
    <w:basedOn w:val="734"/>
    <w:next w:val="734"/>
    <w:link w:val="800"/>
    <w:uiPriority w:val="0"/>
    <w:qFormat/>
    <w:pPr>
      <w:keepLines/>
      <w:keepNext/>
      <w:spacing w:before="240" w:after="64" w:line="320" w:lineRule="auto"/>
      <w:outlineLvl w:val="5"/>
    </w:pPr>
    <w:rPr>
      <w:rFonts w:ascii="等线 Light" w:hAnsi="等线 Light" w:eastAsia="等线 Light"/>
      <w:b/>
      <w:bCs/>
      <w:sz w:val="24"/>
    </w:rPr>
  </w:style>
  <w:style w:type="paragraph" w:styleId="740">
    <w:name w:val="Heading 8"/>
    <w:basedOn w:val="734"/>
    <w:next w:val="734"/>
    <w:link w:val="798"/>
    <w:uiPriority w:val="0"/>
    <w:qFormat/>
    <w:pPr>
      <w:keepLines/>
      <w:keepNext/>
      <w:spacing w:before="240" w:after="64" w:line="320" w:lineRule="auto"/>
      <w:outlineLvl w:val="7"/>
    </w:pPr>
    <w:rPr>
      <w:rFonts w:ascii="等线 Light" w:hAnsi="等线 Light" w:eastAsia="等线 Light"/>
      <w:sz w:val="24"/>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macro"/>
    <w:link w:val="776"/>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744">
    <w:name w:val="List 3"/>
    <w:basedOn w:val="734"/>
    <w:uiPriority w:val="0"/>
    <w:qFormat/>
    <w:pPr>
      <w:contextualSpacing/>
      <w:ind w:left="100" w:hanging="200"/>
      <w:jc w:val="left"/>
      <w:widowControl/>
    </w:pPr>
    <w:rPr>
      <w:sz w:val="20"/>
      <w:szCs w:val="20"/>
    </w:rPr>
  </w:style>
  <w:style w:type="paragraph" w:styleId="745">
    <w:name w:val="toc 7"/>
    <w:basedOn w:val="734"/>
    <w:next w:val="734"/>
    <w:uiPriority w:val="39"/>
    <w:unhideWhenUsed/>
    <w:qFormat/>
    <w:pPr>
      <w:ind w:left="2520"/>
    </w:pPr>
    <w:rPr>
      <w:rFonts w:ascii="等线" w:hAnsi="等线" w:eastAsia="等线"/>
      <w:szCs w:val="22"/>
    </w:rPr>
  </w:style>
  <w:style w:type="paragraph" w:styleId="746">
    <w:name w:val="Normal Indent"/>
    <w:basedOn w:val="734"/>
    <w:link w:val="791"/>
    <w:uiPriority w:val="99"/>
    <w:qFormat/>
    <w:pPr>
      <w:ind w:firstLine="420"/>
    </w:pPr>
    <w:rPr>
      <w:szCs w:val="20"/>
    </w:rPr>
  </w:style>
  <w:style w:type="paragraph" w:styleId="747">
    <w:name w:val="Document Map"/>
    <w:basedOn w:val="734"/>
    <w:link w:val="792"/>
    <w:uiPriority w:val="0"/>
    <w:qFormat/>
    <w:pPr>
      <w:shd w:val="clear" w:color="auto" w:fill="000080"/>
    </w:pPr>
  </w:style>
  <w:style w:type="paragraph" w:styleId="748">
    <w:name w:val="annotation text"/>
    <w:basedOn w:val="734"/>
    <w:link w:val="797"/>
    <w:uiPriority w:val="0"/>
    <w:qFormat/>
    <w:pPr>
      <w:jc w:val="left"/>
    </w:pPr>
  </w:style>
  <w:style w:type="paragraph" w:styleId="749">
    <w:name w:val="Body Text"/>
    <w:basedOn w:val="734"/>
    <w:link w:val="789"/>
    <w:uiPriority w:val="1"/>
    <w:qFormat/>
    <w:pPr>
      <w:spacing w:after="120"/>
    </w:pPr>
  </w:style>
  <w:style w:type="paragraph" w:styleId="750">
    <w:name w:val="Body Text Indent"/>
    <w:basedOn w:val="734"/>
    <w:uiPriority w:val="0"/>
    <w:qFormat/>
    <w:pPr>
      <w:ind w:left="420"/>
      <w:spacing w:after="120"/>
    </w:pPr>
  </w:style>
  <w:style w:type="paragraph" w:styleId="751">
    <w:name w:val="index 4"/>
    <w:basedOn w:val="734"/>
    <w:next w:val="734"/>
    <w:uiPriority w:val="99"/>
    <w:unhideWhenUsed/>
    <w:qFormat/>
    <w:pPr>
      <w:ind w:left="600"/>
    </w:pPr>
    <w:rPr>
      <w:rFonts w:ascii="宋体"/>
      <w:b/>
      <w:position w:val="-10"/>
      <w:sz w:val="24"/>
      <w:szCs w:val="20"/>
    </w:rPr>
  </w:style>
  <w:style w:type="paragraph" w:styleId="752">
    <w:name w:val="toc 5"/>
    <w:basedOn w:val="734"/>
    <w:next w:val="734"/>
    <w:uiPriority w:val="39"/>
    <w:unhideWhenUsed/>
    <w:qFormat/>
    <w:pPr>
      <w:ind w:left="1680"/>
    </w:pPr>
    <w:rPr>
      <w:rFonts w:ascii="等线" w:hAnsi="等线" w:eastAsia="等线"/>
      <w:szCs w:val="22"/>
    </w:rPr>
  </w:style>
  <w:style w:type="paragraph" w:styleId="753">
    <w:name w:val="toc 3"/>
    <w:basedOn w:val="734"/>
    <w:next w:val="734"/>
    <w:uiPriority w:val="39"/>
    <w:unhideWhenUsed/>
    <w:qFormat/>
    <w:pPr>
      <w:ind w:left="440"/>
      <w:jc w:val="left"/>
      <w:spacing w:after="100" w:line="259" w:lineRule="auto"/>
      <w:widowControl/>
    </w:pPr>
    <w:rPr>
      <w:rFonts w:ascii="等线" w:hAnsi="等线" w:eastAsia="等线"/>
      <w:sz w:val="22"/>
      <w:szCs w:val="22"/>
    </w:rPr>
  </w:style>
  <w:style w:type="paragraph" w:styleId="754">
    <w:name w:val="Plain Text"/>
    <w:basedOn w:val="734"/>
    <w:link w:val="780"/>
    <w:uiPriority w:val="0"/>
    <w:qFormat/>
    <w:rPr>
      <w:rFonts w:ascii="宋体" w:hAnsi="Courier New" w:cs="Courier New"/>
      <w:szCs w:val="21"/>
    </w:rPr>
  </w:style>
  <w:style w:type="paragraph" w:styleId="755">
    <w:name w:val="toc 8"/>
    <w:basedOn w:val="734"/>
    <w:next w:val="734"/>
    <w:uiPriority w:val="39"/>
    <w:unhideWhenUsed/>
    <w:qFormat/>
    <w:pPr>
      <w:ind w:left="2940"/>
    </w:pPr>
    <w:rPr>
      <w:rFonts w:ascii="等线" w:hAnsi="等线" w:eastAsia="等线"/>
      <w:szCs w:val="22"/>
    </w:rPr>
  </w:style>
  <w:style w:type="paragraph" w:styleId="756">
    <w:name w:val="Date"/>
    <w:basedOn w:val="734"/>
    <w:next w:val="734"/>
    <w:link w:val="794"/>
    <w:uiPriority w:val="0"/>
    <w:qFormat/>
    <w:rPr>
      <w:sz w:val="24"/>
      <w:szCs w:val="20"/>
    </w:rPr>
  </w:style>
  <w:style w:type="paragraph" w:styleId="757">
    <w:name w:val="Balloon Text"/>
    <w:basedOn w:val="734"/>
    <w:link w:val="783"/>
    <w:uiPriority w:val="0"/>
    <w:qFormat/>
    <w:rPr>
      <w:sz w:val="18"/>
      <w:szCs w:val="18"/>
    </w:rPr>
  </w:style>
  <w:style w:type="paragraph" w:styleId="758">
    <w:name w:val="Footer"/>
    <w:basedOn w:val="734"/>
    <w:link w:val="790"/>
    <w:uiPriority w:val="0"/>
    <w:qFormat/>
    <w:pPr>
      <w:jc w:val="left"/>
      <w:tabs>
        <w:tab w:val="center" w:pos="4153" w:leader="none"/>
        <w:tab w:val="right" w:pos="8306" w:leader="none"/>
      </w:tabs>
    </w:pPr>
    <w:rPr>
      <w:sz w:val="18"/>
      <w:szCs w:val="18"/>
    </w:rPr>
  </w:style>
  <w:style w:type="paragraph" w:styleId="759">
    <w:name w:val="Header"/>
    <w:basedOn w:val="734"/>
    <w:link w:val="796"/>
    <w:uiPriority w:val="99"/>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4"/>
    <w:next w:val="734"/>
    <w:uiPriority w:val="39"/>
    <w:qFormat/>
    <w:rPr>
      <w:rFonts w:ascii="仿宋_GB2312" w:eastAsia="仿宋_GB2312"/>
      <w:sz w:val="24"/>
    </w:rPr>
  </w:style>
  <w:style w:type="paragraph" w:styleId="761">
    <w:name w:val="toc 4"/>
    <w:basedOn w:val="734"/>
    <w:next w:val="734"/>
    <w:uiPriority w:val="39"/>
    <w:unhideWhenUsed/>
    <w:qFormat/>
    <w:pPr>
      <w:ind w:left="1260"/>
    </w:pPr>
    <w:rPr>
      <w:rFonts w:ascii="等线" w:hAnsi="等线" w:eastAsia="等线"/>
      <w:szCs w:val="22"/>
    </w:rPr>
  </w:style>
  <w:style w:type="paragraph" w:styleId="762">
    <w:name w:val="toc 6"/>
    <w:basedOn w:val="734"/>
    <w:next w:val="734"/>
    <w:uiPriority w:val="39"/>
    <w:unhideWhenUsed/>
    <w:qFormat/>
    <w:pPr>
      <w:ind w:left="2100"/>
    </w:pPr>
    <w:rPr>
      <w:rFonts w:ascii="等线" w:hAnsi="等线" w:eastAsia="等线"/>
      <w:szCs w:val="22"/>
    </w:rPr>
  </w:style>
  <w:style w:type="paragraph" w:styleId="763">
    <w:name w:val="toc 2"/>
    <w:basedOn w:val="734"/>
    <w:next w:val="734"/>
    <w:uiPriority w:val="39"/>
    <w:unhideWhenUsed/>
    <w:qFormat/>
    <w:pPr>
      <w:ind w:left="220"/>
      <w:jc w:val="left"/>
      <w:spacing w:after="100" w:line="259" w:lineRule="auto"/>
      <w:widowControl/>
    </w:pPr>
    <w:rPr>
      <w:rFonts w:ascii="等线" w:hAnsi="等线" w:eastAsia="等线"/>
      <w:sz w:val="22"/>
      <w:szCs w:val="22"/>
    </w:rPr>
  </w:style>
  <w:style w:type="paragraph" w:styleId="764">
    <w:name w:val="toc 9"/>
    <w:basedOn w:val="734"/>
    <w:next w:val="734"/>
    <w:uiPriority w:val="39"/>
    <w:unhideWhenUsed/>
    <w:qFormat/>
    <w:pPr>
      <w:ind w:left="3360"/>
    </w:pPr>
    <w:rPr>
      <w:rFonts w:ascii="等线" w:hAnsi="等线" w:eastAsia="等线"/>
      <w:szCs w:val="22"/>
    </w:rPr>
  </w:style>
  <w:style w:type="paragraph" w:styleId="765">
    <w:name w:val="Body Text 2"/>
    <w:basedOn w:val="734"/>
    <w:link w:val="786"/>
    <w:uiPriority w:val="0"/>
    <w:qFormat/>
    <w:pPr>
      <w:spacing w:after="120" w:line="480" w:lineRule="auto"/>
    </w:pPr>
    <w:rPr>
      <w:rFonts w:ascii="Calibri" w:hAnsi="Calibri"/>
    </w:rPr>
  </w:style>
  <w:style w:type="paragraph" w:styleId="766">
    <w:name w:val="Normal (Web)"/>
    <w:basedOn w:val="734"/>
    <w:uiPriority w:val="99"/>
    <w:qFormat/>
    <w:pPr>
      <w:jc w:val="left"/>
      <w:spacing w:before="100" w:beforeAutospacing="1" w:after="100" w:afterAutospacing="1"/>
      <w:widowControl/>
    </w:pPr>
    <w:rPr>
      <w:sz w:val="24"/>
    </w:rPr>
  </w:style>
  <w:style w:type="paragraph" w:styleId="767">
    <w:name w:val="Title"/>
    <w:basedOn w:val="734"/>
    <w:next w:val="734"/>
    <w:link w:val="799"/>
    <w:uiPriority w:val="0"/>
    <w:qFormat/>
    <w:pPr>
      <w:jc w:val="center"/>
      <w:spacing w:before="240" w:after="60"/>
      <w:outlineLvl w:val="0"/>
    </w:pPr>
    <w:rPr>
      <w:rFonts w:ascii="等线 Light" w:hAnsi="等线 Light"/>
      <w:b/>
      <w:bCs/>
      <w:sz w:val="32"/>
      <w:szCs w:val="32"/>
    </w:rPr>
  </w:style>
  <w:style w:type="paragraph" w:styleId="768">
    <w:name w:val="annotation subject"/>
    <w:basedOn w:val="748"/>
    <w:next w:val="748"/>
    <w:link w:val="795"/>
    <w:uiPriority w:val="0"/>
    <w:qFormat/>
    <w:rPr>
      <w:b/>
      <w:bCs/>
    </w:rPr>
  </w:style>
  <w:style w:type="table" w:styleId="769">
    <w:name w:val="Table Grid"/>
    <w:basedOn w:val="7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0"/>
    <w:qFormat/>
    <w:rPr>
      <w:b/>
      <w:bCs/>
    </w:rPr>
  </w:style>
  <w:style w:type="character" w:styleId="771">
    <w:name w:val="page number"/>
    <w:uiPriority w:val="0"/>
    <w:qFormat/>
  </w:style>
  <w:style w:type="character" w:styleId="772">
    <w:name w:val="Emphasis"/>
    <w:uiPriority w:val="0"/>
    <w:qFormat/>
    <w:rPr>
      <w:i/>
      <w:iCs/>
    </w:rPr>
  </w:style>
  <w:style w:type="character" w:styleId="773">
    <w:name w:val="Hyperlink"/>
    <w:uiPriority w:val="99"/>
    <w:qFormat/>
    <w:rPr>
      <w:color w:val="auto"/>
      <w:u w:val="none"/>
    </w:rPr>
  </w:style>
  <w:style w:type="character" w:styleId="774">
    <w:name w:val="HTML Code"/>
    <w:uiPriority w:val="0"/>
    <w:unhideWhenUsed/>
    <w:qFormat/>
    <w:rPr>
      <w:rFonts w:hint="eastAsia" w:ascii="宋体" w:hAnsi="宋体" w:eastAsia="宋体" w:cs="宋体"/>
      <w:sz w:val="24"/>
      <w:szCs w:val="24"/>
    </w:rPr>
  </w:style>
  <w:style w:type="character" w:styleId="775">
    <w:name w:val="annotation reference"/>
    <w:uiPriority w:val="0"/>
    <w:qFormat/>
    <w:rPr>
      <w:sz w:val="21"/>
      <w:szCs w:val="21"/>
    </w:rPr>
  </w:style>
  <w:style w:type="character" w:styleId="776" w:customStyle="1">
    <w:name w:val="宏文本 字符"/>
    <w:link w:val="743"/>
    <w:uiPriority w:val="0"/>
    <w:qFormat/>
    <w:rPr>
      <w:rFonts w:ascii="Courier New" w:hAnsi="Courier New"/>
      <w:sz w:val="24"/>
      <w:szCs w:val="24"/>
    </w:rPr>
  </w:style>
  <w:style w:type="character" w:styleId="777" w:customStyle="1">
    <w:name w:val="标题 3 字符"/>
    <w:link w:val="737"/>
    <w:uiPriority w:val="9"/>
    <w:qFormat/>
    <w:rPr>
      <w:rFonts w:eastAsia="宋体"/>
      <w:b/>
      <w:bCs/>
      <w:sz w:val="32"/>
      <w:szCs w:val="32"/>
      <w:lang w:val="en-US" w:eastAsia="zh-CN" w:bidi="ar-SA"/>
    </w:rPr>
  </w:style>
  <w:style w:type="character" w:styleId="778" w:customStyle="1">
    <w:name w:val="页脚 Char"/>
    <w:uiPriority w:val="0"/>
    <w:qFormat/>
    <w:rPr>
      <w:sz w:val="18"/>
      <w:szCs w:val="18"/>
    </w:rPr>
  </w:style>
  <w:style w:type="character" w:styleId="779" w:customStyle="1">
    <w:name w:val="标题 2 字符"/>
    <w:link w:val="736"/>
    <w:uiPriority w:val="0"/>
    <w:semiHidden/>
    <w:qFormat/>
    <w:rPr>
      <w:rFonts w:ascii="等线 Light" w:hAnsi="等线 Light" w:eastAsia="等线 Light" w:cs="Times New Roman"/>
      <w:b/>
      <w:bCs/>
      <w:sz w:val="32"/>
      <w:szCs w:val="32"/>
    </w:rPr>
  </w:style>
  <w:style w:type="character" w:styleId="780" w:customStyle="1">
    <w:name w:val="纯文本 字符"/>
    <w:link w:val="754"/>
    <w:uiPriority w:val="0"/>
    <w:qFormat/>
    <w:rPr>
      <w:rFonts w:ascii="宋体" w:hAnsi="Courier New" w:cs="Courier New"/>
      <w:sz w:val="21"/>
      <w:szCs w:val="21"/>
    </w:rPr>
  </w:style>
  <w:style w:type="character" w:styleId="781" w:customStyle="1">
    <w:name w:val="ask-title2"/>
    <w:uiPriority w:val="0"/>
    <w:qFormat/>
  </w:style>
  <w:style w:type="character" w:styleId="782" w:customStyle="1">
    <w:name w:val="NormalCharacter"/>
    <w:uiPriority w:val="0"/>
    <w:semiHidden/>
    <w:qFormat/>
  </w:style>
  <w:style w:type="character" w:styleId="783" w:customStyle="1">
    <w:name w:val="批注框文本 字符"/>
    <w:link w:val="757"/>
    <w:uiPriority w:val="0"/>
    <w:qFormat/>
    <w:rPr>
      <w:sz w:val="18"/>
      <w:szCs w:val="18"/>
    </w:rPr>
  </w:style>
  <w:style w:type="character" w:styleId="784" w:customStyle="1">
    <w:name w:val="标题 1 字符"/>
    <w:link w:val="735"/>
    <w:uiPriority w:val="0"/>
    <w:qFormat/>
    <w:rPr>
      <w:b/>
      <w:bCs/>
      <w:sz w:val="21"/>
      <w:szCs w:val="44"/>
    </w:rPr>
  </w:style>
  <w:style w:type="character" w:styleId="785" w:customStyle="1">
    <w:name w:val="标题 4 字符"/>
    <w:link w:val="738"/>
    <w:uiPriority w:val="0"/>
    <w:semiHidden/>
    <w:qFormat/>
    <w:rPr>
      <w:rFonts w:ascii="等线 Light" w:hAnsi="等线 Light" w:eastAsia="等线 Light" w:cs="Times New Roman"/>
      <w:b/>
      <w:bCs/>
      <w:sz w:val="28"/>
      <w:szCs w:val="28"/>
    </w:rPr>
  </w:style>
  <w:style w:type="character" w:styleId="786" w:customStyle="1">
    <w:name w:val="正文文本 2 字符"/>
    <w:link w:val="765"/>
    <w:uiPriority w:val="0"/>
    <w:qFormat/>
    <w:rPr>
      <w:rFonts w:ascii="Calibri" w:hAnsi="Calibri"/>
      <w:sz w:val="21"/>
      <w:szCs w:val="24"/>
    </w:rPr>
  </w:style>
  <w:style w:type="character" w:styleId="787" w:customStyle="1">
    <w:name w:val="纯文本 Char"/>
    <w:link w:val="788"/>
    <w:uiPriority w:val="0"/>
    <w:qFormat/>
    <w:rPr>
      <w:rFonts w:ascii="宋体" w:hAnsi="Courier New"/>
    </w:rPr>
  </w:style>
  <w:style w:type="paragraph" w:styleId="788" w:customStyle="1">
    <w:name w:val="纯文本1"/>
    <w:basedOn w:val="734"/>
    <w:link w:val="787"/>
    <w:uiPriority w:val="0"/>
    <w:qFormat/>
    <w:pPr>
      <w:ind w:firstLine="200"/>
      <w:spacing w:line="360" w:lineRule="auto"/>
    </w:pPr>
    <w:rPr>
      <w:rFonts w:ascii="宋体" w:hAnsi="Courier New"/>
      <w:sz w:val="20"/>
      <w:szCs w:val="20"/>
    </w:rPr>
  </w:style>
  <w:style w:type="character" w:styleId="789" w:customStyle="1">
    <w:name w:val="正文文本 字符"/>
    <w:link w:val="749"/>
    <w:uiPriority w:val="1"/>
    <w:qFormat/>
    <w:rPr>
      <w:sz w:val="21"/>
      <w:szCs w:val="24"/>
    </w:rPr>
  </w:style>
  <w:style w:type="character" w:styleId="790" w:customStyle="1">
    <w:name w:val="页脚 字符"/>
    <w:link w:val="758"/>
    <w:uiPriority w:val="99"/>
    <w:qFormat/>
    <w:rPr>
      <w:sz w:val="18"/>
      <w:szCs w:val="18"/>
    </w:rPr>
  </w:style>
  <w:style w:type="character" w:styleId="791" w:customStyle="1">
    <w:name w:val="正文缩进 字符"/>
    <w:link w:val="746"/>
    <w:uiPriority w:val="0"/>
    <w:qFormat/>
    <w:rPr>
      <w:sz w:val="21"/>
    </w:rPr>
  </w:style>
  <w:style w:type="character" w:styleId="792" w:customStyle="1">
    <w:name w:val="文档结构图 字符"/>
    <w:link w:val="747"/>
    <w:uiPriority w:val="0"/>
    <w:qFormat/>
    <w:rPr>
      <w:sz w:val="21"/>
      <w:szCs w:val="24"/>
      <w:shd w:val="clear" w:color="auto" w:fill="000080"/>
    </w:rPr>
  </w:style>
  <w:style w:type="character" w:styleId="793" w:customStyle="1">
    <w:name w:val="标题 2 Char Char Char"/>
    <w:uiPriority w:val="0"/>
    <w:qFormat/>
    <w:rPr>
      <w:rFonts w:ascii="Arial" w:hAnsi="Arial" w:eastAsia="黑体"/>
      <w:b/>
      <w:bCs/>
      <w:sz w:val="32"/>
      <w:szCs w:val="32"/>
      <w:lang w:val="en-US" w:eastAsia="zh-CN" w:bidi="ar-SA"/>
    </w:rPr>
  </w:style>
  <w:style w:type="character" w:styleId="794" w:customStyle="1">
    <w:name w:val="日期 字符"/>
    <w:link w:val="756"/>
    <w:uiPriority w:val="0"/>
    <w:qFormat/>
    <w:rPr>
      <w:sz w:val="24"/>
    </w:rPr>
  </w:style>
  <w:style w:type="character" w:styleId="795" w:customStyle="1">
    <w:name w:val="批注主题 字符"/>
    <w:link w:val="768"/>
    <w:uiPriority w:val="0"/>
    <w:qFormat/>
    <w:rPr>
      <w:b/>
      <w:bCs/>
      <w:sz w:val="21"/>
      <w:szCs w:val="24"/>
    </w:rPr>
  </w:style>
  <w:style w:type="character" w:styleId="796" w:customStyle="1">
    <w:name w:val="页眉 字符"/>
    <w:link w:val="759"/>
    <w:uiPriority w:val="99"/>
    <w:qFormat/>
    <w:rPr>
      <w:sz w:val="18"/>
      <w:szCs w:val="18"/>
    </w:rPr>
  </w:style>
  <w:style w:type="character" w:styleId="797" w:customStyle="1">
    <w:name w:val="批注文字 字符"/>
    <w:link w:val="748"/>
    <w:uiPriority w:val="0"/>
    <w:qFormat/>
    <w:rPr>
      <w:sz w:val="21"/>
      <w:szCs w:val="24"/>
    </w:rPr>
  </w:style>
  <w:style w:type="character" w:styleId="798" w:customStyle="1">
    <w:name w:val="标题 8 字符"/>
    <w:link w:val="740"/>
    <w:uiPriority w:val="0"/>
    <w:semiHidden/>
    <w:qFormat/>
    <w:rPr>
      <w:rFonts w:ascii="等线 Light" w:hAnsi="等线 Light" w:eastAsia="等线 Light" w:cs="Times New Roman"/>
      <w:sz w:val="24"/>
      <w:szCs w:val="24"/>
    </w:rPr>
  </w:style>
  <w:style w:type="character" w:styleId="799" w:customStyle="1">
    <w:name w:val="标题 字符"/>
    <w:link w:val="767"/>
    <w:uiPriority w:val="0"/>
    <w:qFormat/>
    <w:rPr>
      <w:rFonts w:ascii="等线 Light" w:hAnsi="等线 Light" w:cs="Times New Roman"/>
      <w:b/>
      <w:bCs/>
      <w:sz w:val="32"/>
      <w:szCs w:val="32"/>
    </w:rPr>
  </w:style>
  <w:style w:type="character" w:styleId="800" w:customStyle="1">
    <w:name w:val="标题 6 字符"/>
    <w:link w:val="739"/>
    <w:uiPriority w:val="0"/>
    <w:qFormat/>
    <w:rPr>
      <w:rFonts w:ascii="等线 Light" w:hAnsi="等线 Light" w:eastAsia="等线 Light" w:cs="Times New Roman"/>
      <w:b/>
      <w:bCs/>
      <w:sz w:val="24"/>
      <w:szCs w:val="24"/>
    </w:rPr>
  </w:style>
  <w:style w:type="character" w:styleId="801" w:customStyle="1">
    <w:name w:val="样式1 字符"/>
    <w:link w:val="802"/>
    <w:uiPriority w:val="0"/>
    <w:qFormat/>
  </w:style>
  <w:style w:type="paragraph" w:styleId="802" w:customStyle="1">
    <w:name w:val="样式1"/>
    <w:basedOn w:val="735"/>
    <w:link w:val="801"/>
    <w:uiPriority w:val="0"/>
    <w:qFormat/>
    <w:pPr>
      <w:ind w:left="210" w:right="210"/>
    </w:pPr>
  </w:style>
  <w:style w:type="character" w:styleId="803" w:customStyle="1">
    <w:name w:val="p0 Char"/>
    <w:link w:val="804"/>
    <w:uiPriority w:val="0"/>
    <w:qFormat/>
    <w:rPr>
      <w:rFonts w:eastAsia="宋体"/>
      <w:sz w:val="21"/>
      <w:szCs w:val="21"/>
      <w:lang w:val="en-US" w:eastAsia="zh-CN" w:bidi="ar-SA"/>
    </w:rPr>
  </w:style>
  <w:style w:type="paragraph" w:styleId="804" w:customStyle="1">
    <w:name w:val="p0"/>
    <w:basedOn w:val="734"/>
    <w:link w:val="803"/>
    <w:uiPriority w:val="0"/>
    <w:qFormat/>
    <w:pPr>
      <w:widowControl/>
    </w:pPr>
    <w:rPr>
      <w:szCs w:val="21"/>
    </w:rPr>
  </w:style>
  <w:style w:type="character" w:styleId="805" w:customStyle="1">
    <w:name w:val="纯文本 Char2"/>
    <w:uiPriority w:val="0"/>
    <w:qFormat/>
    <w:rPr>
      <w:rFonts w:ascii="宋体" w:hAnsi="Courier New"/>
      <w:sz w:val="21"/>
    </w:rPr>
  </w:style>
  <w:style w:type="paragraph" w:styleId="806" w:customStyle="1">
    <w:name w:val="_Style 83"/>
    <w:basedOn w:val="734"/>
    <w:next w:val="807"/>
    <w:uiPriority w:val="99"/>
    <w:qFormat/>
    <w:pPr>
      <w:ind w:firstLine="420"/>
    </w:pPr>
  </w:style>
  <w:style w:type="paragraph" w:styleId="807">
    <w:name w:val="List Paragraph"/>
    <w:basedOn w:val="734"/>
    <w:uiPriority w:val="34"/>
    <w:qFormat/>
    <w:pPr>
      <w:ind w:left="400" w:firstLine="420"/>
      <w:jc w:val="left"/>
    </w:pPr>
    <w:rPr>
      <w:rFonts w:ascii="宋体" w:hAnsi="宋体" w:cs="宋体"/>
      <w:sz w:val="22"/>
      <w:szCs w:val="22"/>
      <w:lang w:val="zh-CN" w:bidi="zh-CN"/>
    </w:rPr>
  </w:style>
  <w:style w:type="paragraph" w:styleId="808" w:customStyle="1">
    <w:name w:val="列出段落1"/>
    <w:basedOn w:val="734"/>
    <w:uiPriority w:val="0"/>
    <w:qFormat/>
    <w:pPr>
      <w:ind w:firstLine="420"/>
      <w:spacing w:line="0" w:lineRule="atLeast"/>
    </w:pPr>
    <w:rPr>
      <w:rFonts w:eastAsia="微软雅黑"/>
      <w:sz w:val="20"/>
      <w:szCs w:val="20"/>
    </w:rPr>
  </w:style>
  <w:style w:type="paragraph" w:styleId="809" w:customStyle="1">
    <w:name w:val="Heading 2"/>
    <w:basedOn w:val="734"/>
    <w:next w:val="734"/>
    <w:uiPriority w:val="0"/>
    <w:qFormat/>
    <w:pPr>
      <w:jc w:val="center"/>
      <w:keepNext/>
      <w:widowControl/>
    </w:pPr>
    <w:rPr>
      <w:rFonts w:ascii="楷体_GB2312" w:eastAsia="楷体_GB2312"/>
      <w:sz w:val="18"/>
      <w:szCs w:val="20"/>
    </w:rPr>
  </w:style>
  <w:style w:type="paragraph" w:styleId="810" w:customStyle="1">
    <w:name w:val="TOC 标题1"/>
    <w:basedOn w:val="735"/>
    <w:next w:val="7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1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纯文本11"/>
    <w:basedOn w:val="734"/>
    <w:uiPriority w:val="0"/>
    <w:qFormat/>
    <w:rPr>
      <w:rFonts w:ascii="宋体" w:hAnsi="Courier New"/>
      <w:sz w:val="20"/>
      <w:szCs w:val="21"/>
    </w:rPr>
  </w:style>
  <w:style w:type="paragraph" w:styleId="813" w:customStyle="1">
    <w:name w:val="Table Paragraph"/>
    <w:basedOn w:val="734"/>
    <w:uiPriority w:val="1"/>
    <w:qFormat/>
    <w:pPr>
      <w:jc w:val="left"/>
    </w:pPr>
    <w:rPr>
      <w:rFonts w:ascii="宋体" w:hAnsi="宋体" w:cs="宋体"/>
      <w:sz w:val="22"/>
      <w:szCs w:val="22"/>
      <w:lang w:val="zh-CN" w:bidi="zh-CN"/>
    </w:rPr>
  </w:style>
  <w:style w:type="paragraph" w:styleId="814" w:customStyle="1">
    <w:name w:val="标题 21"/>
    <w:basedOn w:val="7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15" w:customStyle="1">
    <w:name w:val="列出段落2"/>
    <w:basedOn w:val="734"/>
    <w:uiPriority w:val="99"/>
    <w:unhideWhenUsed/>
    <w:qFormat/>
    <w:pPr>
      <w:ind w:firstLine="420"/>
      <w:jc w:val="left"/>
    </w:pPr>
    <w:rPr>
      <w:rFonts w:ascii="宋体"/>
      <w:sz w:val="20"/>
      <w:szCs w:val="20"/>
    </w:rPr>
  </w:style>
  <w:style w:type="paragraph" w:styleId="816"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817" w:customStyle="1">
    <w:name w:val="_Style 17"/>
    <w:basedOn w:val="734"/>
    <w:next w:val="807"/>
    <w:uiPriority w:val="34"/>
    <w:qFormat/>
    <w:pPr>
      <w:ind w:firstLine="420"/>
    </w:pPr>
    <w:rPr>
      <w:rFonts w:eastAsiaTheme="minorEastAsia" w:cstheme="minorBidi"/>
      <w:szCs w:val="22"/>
    </w:rPr>
  </w:style>
  <w:style w:type="numbering" w:styleId="165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482687-5465-4FFD-A13C-12744E907AC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17</cp:revision>
  <dcterms:created xsi:type="dcterms:W3CDTF">2023-12-13T09:00:00Z</dcterms:created>
  <dcterms:modified xsi:type="dcterms:W3CDTF">2023-12-14T08:06:51Z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4680DF1127C84AA0A7E60218D39337BF</vt:lpwstr>
  </property>
</Properties>
</file>