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5788" w:rsidRPr="00795788" w:rsidRDefault="00795788" w:rsidP="00795788">
      <w:pPr>
        <w:shd w:val="solid" w:color="FFFFFF" w:fill="auto"/>
        <w:autoSpaceDN w:val="0"/>
        <w:snapToGrid w:val="0"/>
        <w:spacing w:line="360" w:lineRule="auto"/>
        <w:rPr>
          <w:rFonts w:ascii="宋体" w:eastAsia="宋体" w:hAnsi="宋体" w:cs="仿宋"/>
          <w:spacing w:val="8"/>
          <w:kern w:val="0"/>
          <w:sz w:val="24"/>
          <w:szCs w:val="24"/>
        </w:rPr>
      </w:pPr>
      <w:r w:rsidRPr="00795788">
        <w:rPr>
          <w:rFonts w:ascii="宋体" w:eastAsia="宋体" w:hAnsi="宋体" w:cs="仿宋" w:hint="eastAsia"/>
          <w:spacing w:val="8"/>
          <w:kern w:val="0"/>
          <w:sz w:val="24"/>
          <w:szCs w:val="24"/>
        </w:rPr>
        <w:t>规格、参数及图片</w:t>
      </w:r>
      <w:r w:rsidRPr="00795788">
        <w:rPr>
          <w:rFonts w:ascii="宋体" w:eastAsia="宋体" w:hAnsi="宋体" w:cs="仿宋" w:hint="eastAsia"/>
          <w:spacing w:val="8"/>
          <w:kern w:val="0"/>
          <w:sz w:val="24"/>
          <w:szCs w:val="24"/>
        </w:rPr>
        <w:tab/>
      </w:r>
    </w:p>
    <w:tbl>
      <w:tblPr>
        <w:tblStyle w:val="aff1"/>
        <w:tblW w:w="9915" w:type="dxa"/>
        <w:jc w:val="center"/>
        <w:tblLayout w:type="fixed"/>
        <w:tblLook w:val="04A0" w:firstRow="1" w:lastRow="0" w:firstColumn="1" w:lastColumn="0" w:noHBand="0" w:noVBand="1"/>
      </w:tblPr>
      <w:tblGrid>
        <w:gridCol w:w="474"/>
        <w:gridCol w:w="975"/>
        <w:gridCol w:w="1050"/>
        <w:gridCol w:w="6045"/>
        <w:gridCol w:w="1371"/>
      </w:tblGrid>
      <w:tr w:rsidR="00795788" w:rsidRPr="00795788" w:rsidTr="00AA3589">
        <w:trPr>
          <w:jc w:val="center"/>
        </w:trPr>
        <w:tc>
          <w:tcPr>
            <w:tcW w:w="474" w:type="dxa"/>
            <w:vAlign w:val="center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序号</w:t>
            </w:r>
          </w:p>
        </w:tc>
        <w:tc>
          <w:tcPr>
            <w:tcW w:w="975" w:type="dxa"/>
            <w:vAlign w:val="center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名称</w:t>
            </w:r>
          </w:p>
        </w:tc>
        <w:tc>
          <w:tcPr>
            <w:tcW w:w="1050" w:type="dxa"/>
            <w:vAlign w:val="center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规格型号</w:t>
            </w:r>
          </w:p>
        </w:tc>
        <w:tc>
          <w:tcPr>
            <w:tcW w:w="6045" w:type="dxa"/>
            <w:vAlign w:val="center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详细技术参数</w:t>
            </w:r>
          </w:p>
        </w:tc>
        <w:tc>
          <w:tcPr>
            <w:tcW w:w="1371" w:type="dxa"/>
            <w:vAlign w:val="center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参考图片</w:t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课桌椅-1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W65cm*D45cm*H64cm-76cm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一、课桌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1、总体尺寸：650*450*（640-760）mm（±10mm），课桌主管设螺丝升降装置,为五档升降结构，课桌可调高度为：760mm,730mm,700mm,670mm,640mm，每30mm一档。通过工具，螺丝固定调节适当高度。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▲2、桌面：650*450*18mm（±10mm）采用优质多层板为基材，面贴三聚氰胺饰面，右上方设有笔槽，便于放置书写工具。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3、桌斗尺寸：≥500*300*140mm三面网孔，采用一级冷轧钢板一次性折成型，厚度为0.7mm。四周卷边处理，防止割手,安全不伤人。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4、课桌钢架：上立柱采用20*49*1.2mm扁圆管，连接挡采用20*20*1.0mm方管，下立柱采用30*60*1.2mm扁圆管,地脚管采用30*60*1.2mm扁圆管，横档采用20*49*1.2mm扁圆管制成。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5、挂钩：课桌升降档上设计有高强度的PP塑料挂钩，承重量可达30kg,方便学生使用，可用于悬挂书包等物体，持久耐用。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▲6、钢筋篮：≥530*160*180mm采用φ16*1.0mm的圆管和φ4mm钢筋组合焊接，便于学生放置物品增加使用空间。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7、脚套：30*60mm竖，尼龙或橡胶材料，在外拉力1000N下，不脱落，耐磨稳固。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8、升降：用专业扳手来调节课桌高度。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二、课椅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1、总体尺寸：420*475*（400-460）mm（±10mm），课椅主管设螺丝升降装置,为三档升降结构，课椅可调高度为：460mm、430mm、400mm，每30mm一档。座板规格为：365*420mm（±5mm）；靠背板规格为：420*345mm（±5mm）。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2、坐靠板：采用PP塑料一次成型注塑，镂空设计，防水防汗防闷热，舒适透气，并符合人体工程学设计更加贴合舒适。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3、椅架：上立柱采用20*49*1.2mm扁圆管，下立柱采用30*60*1.2mm,地脚管30*60*1.2mm扁圆管，靠背管采用20*40*1.2mm扁圆管，横档采用20*49*1.2mm扁圆管。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4、脚套：采用尼龙材料，在外拉力1000N下，不脱落。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三、生产工艺：钢管焊接均采用二氧化碳保护焊接工艺，焊接表面波纹均匀，焊接处无夹渣、气孔、焊瘤、焊丝咬边和飞溅，无脱焊，虚焊和焊空的现象。喷塑前采用抛丸处理，做到管内外全部防锈。经过酸洗、磷化、环氧聚脂固体粉末高压静电喷塑，喷塑表面光亮平整，无颗粒渣点，颜色均匀，再经高温烘干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1、PP塑料一次成型注塑，符合GB/T 32487-2016《塑料家具通用技术条件》标准，邻苯二甲酸酯（DBP、DIDP、DINP、DNOP、DBP、DEHP）均符合检测标准。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冷轧钢板：符合GB/T3325-2017《金属家具通用技术条件》标准，金属件喷涂层外观性能要求：无漏喷、锈蚀和脱色、掉色现象，光滑均匀，色泽一致，无流挂、疙瘩、皱皮、飞漆现象；金属喷漆（塑）涂层硬度符合检测标准、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成品要求：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1、课桌：符合QB/T 4071-2021《课桌椅》、GB/T 35607-2017《绿色产品评价 家具》标准，其中外观、表面理化性能要求、安全要求、力学性能、甲醛释放量均符合检测标准。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2、课椅：符合QB/T 4071-2021《课桌椅》、GB/T 35607-2017《绿色产品评价 家具》标准，其中外观、表面理化性能要求、安全要求、力学性能、甲醛释放量均符合检测标准。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4578014F" wp14:editId="27D7078C">
                  <wp:extent cx="628650" cy="567690"/>
                  <wp:effectExtent l="0" t="0" r="0" b="3810"/>
                  <wp:docPr id="40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rcRect l="22131" t="16606" r="21107" b="149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5676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90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讲台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W120cm*D70cm*H100cm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1.外形尺寸：总体尺寸1200*700*1000mm；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2.讲台桌面采用平面设计，可以放置不同型号笔记本电脑，桌面四周半包围结构，有效防止物品滑落；钢材板厚裸板0.7mm.喷塑以后1.0mm左右。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3.讲台前面设置隐藏式抽拉储物盒，可放置笔记本电脑、键盘鼠标、板擦、粉笔等教学用具；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4.讲台扶手、背板采用高档实木制成，表面喷高档防滑漆，使用起来光滑度高，桌面浸渍胶膜纸饰面刨花板颜色为木纹色，使整个讲台看起来美观大方；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5.整体冲压成型，整体结构紧凑，空间设计合理；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6.讲台下柜前后门均可打开，前门为对开门，方便放设备，后门为抽拉门，节省空间，整个下柜可作为储物柜使用；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7.全部的加工件均采用模具成型，激光切加工而成、配合优良的焊接工艺，保障尺寸精度及各部件一致性，保证安装的方便快捷。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8、整个讲台采用上下分体，拼装组成。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numPr>
                <w:ilvl w:val="0"/>
                <w:numId w:val="1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冷轧钢板：符合GB/T3325-2017《金属家具通用技术条件》标准，金属件喷涂层外观性能要求：无漏喷、锈蚀和脱色、掉色现象，光滑均匀，色泽一致，无流挂、疙瘩、皱皮、飞漆现象；金属喷漆（塑）涂层硬度符合检测标准、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numPr>
                <w:ilvl w:val="0"/>
                <w:numId w:val="1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3、五金配件：五金配件紧密拼接，牢固，间隙细小且均匀，平整无毛刺无锈蚀，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其中1.0mm以上的锈点不应超过5点/d㎡；耐腐蚀性能符合检测要求且等级不低于10级。静音阻尼滑轨：符合QB/T2454-2013《家具五金抽屉导轨》、QB/T 3827-1999《轻工产品金属镀层和化学处理层的耐腐蚀试验方法乙酸盐雾试验(ASS)法》、QB/T 3832-1999《轻工产品金属镀层腐蚀试验结果的评价》标准，过载要求：垂直向下静载荷、水平侧向静载荷、猛开或猛关符合检测标准；功能要求：垂直向下静载荷、水平侧向静载荷、拉出安全性、猛关或猛开、操作力、耐久性（8万次）、下沉量均符合检测标准；耐腐蚀18h, 1.5mm以下锈点不应超过20点/d㎡, 其中1.0mm以上的锈点不应超过5点/d㎡；耐腐蚀性能符合检测要求且等级不低于10级。锁具：符合GB/T 21556-2008《锁具安全通用技术条件》、QB/T 3827-1999《轻工产品金属镀层和化学处理层的耐腐蚀试验方法乙酸盐雾试验(ASS)法》、QB/T 3832-1999《轻工产品金属镀层腐蚀试验结果的评价》标准，锁头结构具有防拔安全装置，使用寿命、锁舌伸出长度均符合检测标准，锁头固定连接静拉力在承受140N静拉力无松动现象，锁头固定连接扭矩在承受1.80N·m后无松动现象，锁芯拨动件扭矩在承受0.7N·m扭矩后仍正常使用，锁舌侧向静载荷承受200N侧向静载荷后仍正常使用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7F494326" wp14:editId="38A1F8F9">
                  <wp:extent cx="706120" cy="941070"/>
                  <wp:effectExtent l="0" t="0" r="17780" b="11430"/>
                  <wp:docPr id="1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6120" cy="941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教室地台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W（前340cm、后480cm）*D150cm*H15cm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整体结构：整体为钢木结构，钢制骨架由高档加厚钢管焊接而成，钢管采用45°切角切管对缝工艺，更加结实牢固，禁止使用简单横竖拼接。钢管规格：25mm*25mm，壁厚≥1mm。钢骨架排列紧密，横向间隔＜36cm，横向为36cm钢管连接并且底部至少2根加长钢管连接，整体地台钢管总用料长度应≥42m。板材和钢骨架用金属钉紧密结合，使其成为整体，不摇不晃，多人踩踏稳固坚实，踩踏吸音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2、焊接：全自动焊接，焊接点满焊，无漏焊，焊接牢固。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▲3、板材及面板：基层板材采用优质多层板,厚度≥15mm,面板全部铺设高档强化复合木地板，厚度≥10mm，木纹清晰,坚固耐用而且美观。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镶嵌式装饰护边：包边采用专业定制加厚亚光带流线装饰的高档铝合金，美观大气，铝合金护边条带有凹凸防滑装饰线,凹凸高低差≥0.5mm具备防滑功能，壁厚≥1.2mm，断面尺寸为30mm*40mm，护边条装饰线需与护角背面的防滑装饰线完全嵌入,连接牢固，采用高密度螺丝与地板连接，结实耐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安全大圆弧防护装置：为防止学生被站台棱角磕碰和绊倒，采用专业定制高级铝合金圆弧包角。护角由上下两部分组成，高度可上下调节，模具挤压一次成型，上部分为铝合金圆弧护角，模具挤压一次成型，圆弧边阳角必须有弧度,手感顺滑防磕碰,圆弧半径140mm，横面壁厚≥3mm，立面壁厚≥2mm，横面带有凹凸防滑装饰线,凹凸高低差≥0.5mm具备防滑功能，立面设有8条凹槽加强筋。下部分为不锈钢立壁防护，模具挤压一次成型，不锈钢立壁每间隔16mm设有长8cm*宽8mm左右凹槽加强筋，增强整体的坚固性和安全性,豪华美观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1、钢管：符合GB/T3325-2017《金属家具通用技术条件》标准，金属件受力部件的管壁厚度、金属喷漆（塑）涂层硬度均符合检测标准，金属喷漆（塑）涂层耐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38D93F26" wp14:editId="015874B8">
                  <wp:extent cx="671195" cy="313055"/>
                  <wp:effectExtent l="0" t="0" r="14605" b="10795"/>
                  <wp:docPr id="10" name="图片 9" descr="16678901255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9" descr="166789012557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1195" cy="313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326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书包柜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W110cm*D40cm*H100cm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▲1、整体尺寸为1100*400*1000mm。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柜体采用厚度≥0.7mm的优质一级冷轧钢板一次折弯成型，表面采用优质粉末涂料静电式高温喷涂，喷涂厚度60UM-80UM。表面经酸洗磷化十层防锈处理，防氧化处理。涂料零部件、组合件表面光滑、平整、无尖角、起凸。色泽一致，漆面均匀，无划痕。焊接部分连接牢固，焊点光滑平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3、五金配件：采用优质回弹器；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冷轧钢板：符合GB/T3325-2017《金属家具通用技术条件》标准，金属件喷涂层外观性能要求：无漏喷、锈蚀和脱色、掉色现象，光滑均匀，色泽一致，无流挂、疙瘩、皱皮、飞漆现象；金属喷漆（塑）涂层硬度符合检测标准、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drawing>
                <wp:inline distT="0" distB="0" distL="114300" distR="114300" wp14:anchorId="39825723" wp14:editId="5855BE91">
                  <wp:extent cx="685165" cy="736600"/>
                  <wp:effectExtent l="0" t="0" r="635" b="6350"/>
                  <wp:docPr id="3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rcRect l="16928" t="13757" r="6001" b="50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5165" cy="736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968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办公桌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W120cm*D60cm*H75cm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▲1、桌面：采用厚度≥25mm的优质多层板为基材，面贴三聚氰胺饰面，具有易清洗、防划痕等特性；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4、脚架：采用优质50*50mm厚度≥1.2mm的钢管，表面采用静电粉末喷涂工艺处理，稳定耐用；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5、挡板：桌面前面带钢制挡板；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6C7CB8B5" wp14:editId="07C6F783">
                  <wp:extent cx="716915" cy="557530"/>
                  <wp:effectExtent l="0" t="0" r="6985" b="13970"/>
                  <wp:docPr id="32" name="图片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图片 31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6915" cy="5575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办公椅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W46cm*D57cm*H90cm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1、靠背：尼龙加玻纤白色背框；</w:t>
            </w:r>
          </w:p>
          <w:p w:rsidR="00795788" w:rsidRPr="00795788" w:rsidRDefault="00795788" w:rsidP="00795788">
            <w:pPr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2、坐垫：45高密度纯阻燃泡棉+高级耐磨弹力网布座饰面；</w:t>
            </w:r>
          </w:p>
          <w:p w:rsidR="00795788" w:rsidRPr="00795788" w:rsidRDefault="00795788" w:rsidP="00795788">
            <w:pPr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3、脚架：架子采用管壁厚≥1.5mm喷涂四脚椅架；</w:t>
            </w:r>
          </w:p>
          <w:p w:rsidR="00795788" w:rsidRPr="00795788" w:rsidRDefault="00795788" w:rsidP="00795788">
            <w:pPr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1、网布：符合GB 18401-2010《国家纺织产品基本安全技术规范》标准，甲醛含量、染色牢度（耐干摩擦）、pH值可分解芳香胺染料含量均符合检测标准。</w:t>
            </w:r>
          </w:p>
          <w:p w:rsidR="00795788" w:rsidRPr="00795788" w:rsidRDefault="00795788" w:rsidP="00795788">
            <w:pPr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4、静电喷涂粉末：符合HG/T 2006-2022《热固性和热塑性粉末涂料》标准，涂膜外观、硬度、附着力、耐冲击性、弯曲试验（2mm）均符合检测标准。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drawing>
                <wp:inline distT="0" distB="0" distL="114300" distR="114300" wp14:anchorId="77120486" wp14:editId="094481C4">
                  <wp:extent cx="582295" cy="779780"/>
                  <wp:effectExtent l="0" t="0" r="8255" b="1270"/>
                  <wp:docPr id="11" name="图片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2295" cy="7797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4420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7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软木黑板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W400cm*H120cm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1、规格：4000*1200mm   2、颜色：软木色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3、板面材质：采用高档新型高强度收缩加厚软木材料，收缩弹性系数为3Nβ，耐扎针次数大于等于10万次,绿色环保。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4、边框材质：采用青铜亚光工业铝合金，规格30*20mm,壁厚1mm左右，符合GB/75237-93，外观高雅。硬度值为HRC12。板芯厚度14mm。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6、转角塑料：采用抗疲劳ABS工程塑料一次注塑，连接可靠牢固，接缝平整。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7、 背板材料：采用优质热镀锌钢板，厚度为0.2mm左右。板面平整，镀层牢固，锌含量Z12，技术要求不低于国标GB2518-88。光滑而匀称。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8、 内芯材料：采用18公斤高压强聚苯乙烯，面层平整，牢固，光滑而匀称，整板无拼接，耐高温、耐爆晒、耐水、不怕潮。平整永不变形。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9、 粘胶材料：环保AB双组份聚胺酯胶粘连，胶合牢固，经久耐用，不起泡、不变形、不脱壳，耐高温，耐水（防高温、防水）各项指标均符合国家标准。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10、外观要求：软木面绿色环保，抗扎针，高强度收缩，象征绿色园丁，绿色草地。美观大方，坚固耐用。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drawing>
                <wp:inline distT="0" distB="0" distL="114300" distR="114300" wp14:anchorId="24330410" wp14:editId="542F94B5">
                  <wp:extent cx="766445" cy="458470"/>
                  <wp:effectExtent l="0" t="0" r="14605" b="17780"/>
                  <wp:docPr id="85" name="图片 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" name="图片 84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6445" cy="458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900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8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办公椅-2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W57cm*D56cm*H94cm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1、靠背：尼龙加玻纤黑色背框，扪优质网布，弹性适中；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2、坐垫：45高密度纯阻燃泡棉+高级耐磨弹力网布座饰面；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3、扶手：PP扶手面；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4、脚架：架子采用管壁厚≥1.8mm喷涂椅架；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1、PP塑料一次成型注塑，符合GB/T 32487-2016《塑料家具通用技术条件》标准，邻苯二甲酸酯（DBP、DIDP、DINP、DNOP、DBP、DEHP）均符合检测标准。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2、网布：符合GB 18401-2010《国家纺织产品基本安全技术规范》标准，甲醛含量、染色牢度（耐干摩擦）、pH值可分解芳香胺染料含量均符合检测标准。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drawing>
                <wp:inline distT="0" distB="0" distL="114300" distR="114300" wp14:anchorId="4068B4C0" wp14:editId="0BEB1128">
                  <wp:extent cx="625475" cy="785495"/>
                  <wp:effectExtent l="0" t="0" r="3175" b="14605"/>
                  <wp:docPr id="43" name="图片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" name="图片 3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5475" cy="7854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557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9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条桌-2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W120cm*D50cm*H75cm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▲1、桌面、挡板：采用厚度≥25mm的优质多层板为基材，面贴三聚氰胺饰面，具有易清</w:t>
            </w: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drawing>
                <wp:anchor distT="0" distB="0" distL="114300" distR="114300" simplePos="0" relativeHeight="251674624" behindDoc="0" locked="0" layoutInCell="1" allowOverlap="1" wp14:anchorId="53FDD21E" wp14:editId="4B72B7A4">
                  <wp:simplePos x="0" y="0"/>
                  <wp:positionH relativeFrom="column">
                    <wp:posOffset>3891915</wp:posOffset>
                  </wp:positionH>
                  <wp:positionV relativeFrom="paragraph">
                    <wp:posOffset>193040</wp:posOffset>
                  </wp:positionV>
                  <wp:extent cx="498475" cy="409575"/>
                  <wp:effectExtent l="0" t="0" r="15875" b="9525"/>
                  <wp:wrapNone/>
                  <wp:docPr id="47" name="图片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图片 46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8475" cy="409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洗、防划痕等特性；挡板跟随桌板翻转一同收起，不影响收纳；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桌架：前脚采用30*60mm壁厚≥1.2mm蛋形冷轧钢管，；后脚采用25*50mm壁厚≥1.2mm蛋形冷轧钢管，；书网采用φ14mm壁厚≥1mm圆形冷轧钢管；上托采用3.0mm壁厚优质冷轧钢板经冲压折弯工艺而成；拉杆采用φ45mm壁厚≥1mm优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质圆形冷轧钢管；坚固耐用，多次拆装不变形，表面采用烤漆工艺处理，金属合金件应无锈蚀、氧化膜脱落、刃口、锐棱，表面细密，应无裂纹、毛刺、黑斑等；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5、脚轮：采用尼龙万向轮，带锁定功能，防止桌子在静止情况下自由滑动；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6、脚轮：符合QB/T2280-2016 《办公家具 办公椅》标准，脚轮往复磨损试验后无损坏和丧失，用22N力沿着每个脚轮的中心线拉脚轮，脚轮不会脱落出来。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</w:p>
        </w:tc>
      </w:tr>
      <w:tr w:rsidR="00795788" w:rsidRPr="00795788" w:rsidTr="00AA3589">
        <w:trPr>
          <w:trHeight w:val="849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10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办公桌-1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W160cm*D140cm*H105cm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▲1、桌面采用厚度≥25mm的优质多层板为基材，其余部分采用厚度≥18mm的优质多层板为基材，面贴三聚氰胺饰面，具有易清洗、防划痕等特性；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其中1.0mm以上的锈点不应超过5点/d㎡；耐腐蚀性能符合检测要求且等级不低于10级。静音阻尼滑轨：符合QB/T2454-2013《家具五金抽屉导轨》、QB/T 3827-1999《轻工产品金属镀层和化学处理层的耐腐蚀试验方法乙酸盐雾试验(ASS)法》、QB/T 3832-1999《轻工产品金属镀层腐蚀试验结果的评价》标准，过载要求：垂直向下静载荷、水平侧向静载荷、猛开或猛关符合检测标准；功能要求：垂直向下静载荷、水平侧向静载荷、拉出安全性、猛关或猛开、操作力、耐久性（8万次）、下沉量均符合检测标准；耐腐蚀18h, 1.5mm以下锈点不应超过20点/d㎡, 其中1.0mm以上的锈点不应超过5点/d㎡；耐腐蚀性能符合检测要求且等级不低于10级。锁具：符合GB/T 21556-2008《锁具安全通用技术条件》、QB/T 3827-1999《轻工产品金属镀层和化学处理层的耐腐蚀试验方法乙酸盐雾试验(ASS)法》、QB/T 3832-1999《轻工产品金属镀层腐蚀试验结果的评价》标准，锁头结构具有防拔安全装置，使用寿命、锁舌伸出长度均符合检测标准，锁头固定连接静拉力在承受140N静拉力无松动现象，锁头固定连接扭矩在承受1.80N·m后无松动现象，锁芯拨动件扭矩在承受0.7N·m扭矩后仍正常使用，锁舌侧向静载荷承受200N侧向静载荷后仍正常使用；耐腐蚀性能符合检测要求且等级不低于10级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成品要求：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1、办公桌：符合QB/T 2384-2021《木制写字桌》、GB/T 35607-2017《绿色产品评价 家具》、GB 18584-2001《室内装饰装修材料 木家具中有害物质限量》标准。其中外观要求、用料要求、理化性能要求、力学性能要求、甲醛释放量均符合检测标准。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noProof/>
              </w:rPr>
              <w:lastRenderedPageBreak/>
              <w:drawing>
                <wp:inline distT="0" distB="0" distL="114300" distR="114300" wp14:anchorId="0AFBFA41" wp14:editId="7FBC43C3">
                  <wp:extent cx="733425" cy="733425"/>
                  <wp:effectExtent l="0" t="0" r="9525" b="9525"/>
                  <wp:docPr id="7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3425" cy="733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4289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11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办公椅-1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W57cm*D56cm*H94cm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1、靠背：尼龙加玻纤黑色背框，扪优质网布，弹性适中；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2、坐垫：45高密度纯阻燃泡棉+高级耐磨弹力网布座饰面；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3、扶手：钢架扶手扪PP扶手面；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4、脚架：架子采用管壁厚≥1.8mm喷涂椅架；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1、PP塑料一次成型注塑，符合GB/T 32487-2016《塑料家具通用技术条件》标准，邻苯二甲酸酯（DBP、DIDP、DINP、DNOP、DBP、DEHP）均符合检测标准。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2、网布：符合GB 18401-2010《国家纺织产品基本安全技术规范》标准，甲醛含量、染色牢度（耐干摩擦）、pH值可分解芳香胺染料含量均符合检测标准。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成品要求：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办公椅：符合QB/T 2280-2016《办公家具 办公椅》、GB/T 35607-2017《绿色产品评价 家具》标准。其中外观、力学性能、阻燃性检测结果通过模拟火焰抗火引燃性试验、甲醛释放量均符合检测标准。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drawing>
                <wp:inline distT="0" distB="0" distL="114300" distR="114300" wp14:anchorId="748079DC" wp14:editId="7FCFEE05">
                  <wp:extent cx="637540" cy="708660"/>
                  <wp:effectExtent l="0" t="0" r="10160" b="15240"/>
                  <wp:docPr id="44" name="图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图片 4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7540" cy="708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12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钢制柜-1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W90cm*D40cm*H185cm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柜体采用厚度≥0.7mm的优质一级冷轧钢板一次折弯成型，表面采用优质粉末涂料静电式高温喷涂，喷涂厚度60UM-80UM。表面经酸洗磷化十层防锈处理，防氧化处理。涂料零部件、组合件表面光滑、平整、无尖角、起凸。色泽一致，漆面均匀，无划痕。焊接部分连接牢固，焊点光滑平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2、五金配件：采用优质锁具和钢化玻璃；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numPr>
                <w:ilvl w:val="0"/>
                <w:numId w:val="2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冷轧钢板：符合GB/T3325-2017《金属家具通用技术条件》标准，金属件喷涂层外观性能要求：无漏喷、锈蚀和脱色、掉色现象，光滑均匀，色泽一致，无流挂、疙瘩、皱皮、飞漆现象；金属喷漆（塑）涂层硬度符合检测标准、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numPr>
                <w:ilvl w:val="0"/>
                <w:numId w:val="2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numPr>
                <w:ilvl w:val="0"/>
                <w:numId w:val="2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钢化玻璃：符合GB/T3325-2017《金属家具通用技术条件》、GB/T 26695-2011《家具用钢化玻璃板》标准，玻璃件外观性能要求无划伤、无夹钳印，弯曲度（弓形）、表面应，碎片状态、耐热冲击性能、耐重力冲击性能均符合检测标准。</w:t>
            </w:r>
          </w:p>
          <w:p w:rsidR="00795788" w:rsidRPr="00795788" w:rsidRDefault="00795788" w:rsidP="00795788">
            <w:pPr>
              <w:numPr>
                <w:ilvl w:val="0"/>
                <w:numId w:val="2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其中1.0mm以上的锈点不应超过5点/d㎡；耐腐蚀性能符合检测要求且等级不低于10级。静音阻尼滑轨：符合QB/T2454-2013《家具五金抽屉导轨》、QB/T 3827-1999《轻工产品金属镀层和化学处理层的耐腐蚀试验方法乙酸盐雾试验(ASS)法》、QB/T 3832-1999《轻工产品金属镀层腐蚀试验结果的评价》标准，过载要求：垂直向下静载荷、水平侧向静载荷、猛开或猛关符合检测标准；功能要求：垂直向下静载荷、水平侧向静载荷、拉出安全性、猛关或猛开、操作力、耐久性（8万次）、下沉量均符合检测标准；耐腐蚀18h, 1.5mm以下锈点不应超过20点/d㎡, 其中1.0mm以上的锈点不应超过5点/d㎡；耐腐蚀性能符合检测要求且等级不低于10级。锁具：符合GB/T 21556-2008《锁具安全通用技术条件》、QB/T 3827-1999《轻工产品金属镀层和化学处理层的耐腐蚀试验方法乙酸盐雾试验(ASS)法》、QB/T 3832-1999《轻工产品金属镀层腐蚀试验结果的评价》标准，锁头结构具有防拔安全装置，使用寿命、锁舌伸出长度均符合检测标准，锁头固定连接静拉力在承受140N静拉力无松动现象，锁头固定连接扭矩在承受1.80N·m后无松动现象，锁芯拨动件扭矩在承受0.7N·m扭矩后仍正常使用，锁舌侧向静载荷承受200N侧向静载荷后仍正常使用；耐腐蚀性能符合检测要求且等级不低于10级。</w:t>
            </w:r>
          </w:p>
          <w:p w:rsidR="00795788" w:rsidRPr="00795788" w:rsidRDefault="00795788" w:rsidP="00795788">
            <w:pPr>
              <w:numPr>
                <w:ilvl w:val="0"/>
                <w:numId w:val="2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钢化玻璃：符合GB/T3325-2017《金属家具通用技术条件》、GB/T 26695-2011《家具用钢化玻璃板》标准，玻璃件外观性能要求无划伤、无夹钳印，弯曲度（弓形）、表面应，碎片状态、耐热冲击性能、耐重力冲击性能均符合检测标准。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成品要求：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钢制柜：符合GB/T 3325-2017《金属家具通用技术条件》、GB/T 35607-2017《绿色产品评价 家具》标准。其中金属件外观性能要求、结构安全、理化性能要求、力学性能要求、稳定性、拉门耐久性均符合检测标准。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76672" behindDoc="0" locked="0" layoutInCell="1" allowOverlap="1" wp14:anchorId="66EB34D1" wp14:editId="685631A1">
                  <wp:simplePos x="0" y="0"/>
                  <wp:positionH relativeFrom="column">
                    <wp:posOffset>229870</wp:posOffset>
                  </wp:positionH>
                  <wp:positionV relativeFrom="paragraph">
                    <wp:posOffset>142240</wp:posOffset>
                  </wp:positionV>
                  <wp:extent cx="399415" cy="735330"/>
                  <wp:effectExtent l="0" t="0" r="635" b="7620"/>
                  <wp:wrapNone/>
                  <wp:docPr id="36" name="图片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图片 35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9415" cy="7353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90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13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钢制柜-2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W90cm*D40cm*H185cm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柜体采用厚度≥0.7mm的优质一级冷轧钢板一次折弯成型，表面采用优质粉末涂料静电式高温喷涂，喷涂厚度60UM-80UM。表面经酸洗磷化十层防锈处理，防氧化处理。涂料零部件、组合件表面光滑、平整、无尖角、起凸。色泽一致，漆面均匀，无划痕。焊接部分连接牢固，焊点光滑平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2、五金配件：采用优质锁具；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numPr>
                <w:ilvl w:val="0"/>
                <w:numId w:val="3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冷轧钢板：符合GB/T3325-2017《金属家具通用技术条件》标准，金属件喷涂层外观性能要求：无漏喷、锈蚀和脱色、掉色现象，光滑均匀，色泽一致，无流挂、疙瘩、皱皮、飞漆现象；金属喷漆（塑）涂层硬度符合检测标准、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numPr>
                <w:ilvl w:val="0"/>
                <w:numId w:val="3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其中1.0mm以上的锈点不应超过5点/d㎡；耐腐蚀性能符合检测要求且等级不低于10级。锁具：符合GB/T 21556-2008《锁具安全通用技术条件》、QB/T 3827-1999《轻工产品金属镀层和化学处理层的耐腐蚀试验方法乙酸盐雾试验(ASS)法》、QB/T 3832-1999《轻工产品金属镀层腐蚀试验结果的评价》标准，锁头结构具有防拔安全装置，使用寿命、锁舌伸出长度均符合检测标准，锁头固定连接静拉力在承受140N静拉力无松动现象，锁头固定连接扭矩在承受1.80N·m后无松动现象，锁芯拨动件扭矩在承受0.7N·m扭矩后仍正常使用，锁舌侧向静载荷承受200N侧向静载荷后仍正常使用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77696" behindDoc="0" locked="0" layoutInCell="1" allowOverlap="1" wp14:anchorId="4DBAE96B" wp14:editId="16999859">
                  <wp:simplePos x="0" y="0"/>
                  <wp:positionH relativeFrom="column">
                    <wp:posOffset>160020</wp:posOffset>
                  </wp:positionH>
                  <wp:positionV relativeFrom="paragraph">
                    <wp:posOffset>137160</wp:posOffset>
                  </wp:positionV>
                  <wp:extent cx="504825" cy="691515"/>
                  <wp:effectExtent l="0" t="0" r="9525" b="13335"/>
                  <wp:wrapNone/>
                  <wp:docPr id="101" name="图片 5" descr="KFY-A-045双节柜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" name="图片 5" descr="KFY-A-045双节柜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895" b="419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825" cy="6915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395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14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茶水柜-1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W120cm*D40cm*H80cm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▲1、柜体顶板、底板、侧板采用厚度≥25mm、门板、背板、层板采用厚度≥18mm的优质多层板为基材，面贴三聚氰胺饰面，具有易清洗、防划痕等特性。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5、钢化玻璃：符合GB/T3325-2017《金属家具通用技术条件》、GB/T 26695-2011《家具用钢化玻璃板》标准，玻璃件外观性能要求无划伤、无夹钳印，弯曲度（弓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形）、表面应，碎片状态、耐热冲击性能、耐重力冲击性能均符合检测标准。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81792" behindDoc="0" locked="0" layoutInCell="1" allowOverlap="1" wp14:anchorId="1D764615" wp14:editId="5D6B4C7F">
                  <wp:simplePos x="0" y="0"/>
                  <wp:positionH relativeFrom="column">
                    <wp:posOffset>45720</wp:posOffset>
                  </wp:positionH>
                  <wp:positionV relativeFrom="paragraph">
                    <wp:posOffset>146050</wp:posOffset>
                  </wp:positionV>
                  <wp:extent cx="692150" cy="466725"/>
                  <wp:effectExtent l="0" t="0" r="12700" b="9525"/>
                  <wp:wrapNone/>
                  <wp:docPr id="6" name="图片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12"/>
                          <pic:cNvPicPr>
                            <a:picLocks noChangeAspect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2150" cy="4667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699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15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钢制柜-3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W85cm*D39cm*H102cm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柜体采用厚度≥0.7mm的优质一级冷轧钢板一次折弯成型，表面采用优质粉末涂料静电式高温喷涂，喷涂厚度60UM-80UM。表面经酸洗磷化十层防锈处理，防氧化处理。涂料零部件、组合件表面光滑、平整、无尖角、起凸。色泽一致，漆面均匀，无划痕。焊接部分连接牢固，焊点光滑平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2、五金配件：采用优质锁具；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numPr>
                <w:ilvl w:val="0"/>
                <w:numId w:val="4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冷轧钢板：符合GB/T3325-2017《金属家具通用技术条件》标准，金属件喷涂层外观性能要求：无漏喷、锈蚀和脱色、掉色现象，光滑均匀，色泽一致，无流挂、疙瘩、皱皮、飞漆现象；金属喷漆（塑）涂层硬度符合检测标准、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numPr>
                <w:ilvl w:val="0"/>
                <w:numId w:val="4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numPr>
                <w:ilvl w:val="0"/>
                <w:numId w:val="4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五金配件：五金配件紧密拼接，牢固，间隙细小且均匀，平整无毛刺无锈蚀，具有足够的承载能力、耐腐蚀能力。锁具：符合GB/T 21556-2008《锁具安全通用技术条件》、QB/T 3827-1999《轻工产品金属镀层和化学处理层的耐腐蚀试验方法乙酸盐雾试验(ASS)法》、QB/T 3832-1999《轻工产品金属镀层腐蚀试验结果的评价》标准，锁头结构具有防拔安全装置，使用寿命、锁舌伸出长度均符合检测标准，锁头固定连接静拉力在承受140N静拉力无松动现象，锁头固定连接扭矩在承受1.80N·m后无松动现象，锁芯拨动件扭矩在承受0.7N·m扭矩后仍正常使用，锁舌侧向静载荷承受200N侧向静载荷后仍正常使用；耐腐蚀性能符合检测要求且等级不低于10级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， 1.5mm以下锈点不应超过20点/d㎡, 其中1.0mm以上的锈点不应超过5点/d㎡；耐腐蚀性能符合检测要求且等级不低于10级。静音阻尼滑轨：符合QB/T2454-2013《家具五金抽屉导轨》、QB/T 3827-1999《轻工产品金属镀层和化学处理层的耐腐蚀试验方法乙酸盐雾试验(ASS)法》、QB/T 3832-1999《轻工产品金属镀层腐蚀试验结果的评价》标准，过载要求：垂直向下静载荷、水平侧向静载荷、猛开或猛关符合检测标准；功能要求：垂直向下静载荷、水平侧向静载荷、拉出安全性、猛关或猛开、操作力、耐久性（8万次）、下沉量均符合检测标准；耐腐蚀18h, 1.5mm以下锈点不应超过20点/d㎡, 其中1.0mm以上的锈点不应超过5点/d㎡；耐腐蚀性能符合检测要求且等级不低于10级。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drawing>
                <wp:anchor distT="0" distB="0" distL="114300" distR="114300" simplePos="0" relativeHeight="251679744" behindDoc="0" locked="0" layoutInCell="1" allowOverlap="1" wp14:anchorId="78629F2A" wp14:editId="7A811833">
                  <wp:simplePos x="0" y="0"/>
                  <wp:positionH relativeFrom="column">
                    <wp:posOffset>173355</wp:posOffset>
                  </wp:positionH>
                  <wp:positionV relativeFrom="paragraph">
                    <wp:posOffset>140335</wp:posOffset>
                  </wp:positionV>
                  <wp:extent cx="543560" cy="725805"/>
                  <wp:effectExtent l="0" t="0" r="8890" b="17145"/>
                  <wp:wrapNone/>
                  <wp:docPr id="5" name="图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4"/>
                          <pic:cNvPicPr>
                            <a:picLocks noChangeAspect="1"/>
                          </pic:cNvPicPr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3560" cy="7258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16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五层双面书架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W90cm*D45cm*H200cm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产品结构：书架主要由架体、底座（框）组成；架体顶部设有顶板，可防止高处灰尘掉落在书籍上，层板间隔可据需进行调整；主要部件为立柱钢板厚为1.0mm，隔板厚为0.8mm，地脚厚为1.0mm；采用优质一级冷轧钢板，经剪板、折弯、冲压等工艺模具化生产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（1）书架立柱采用多次冲压成形。立柱上应合理冲孔，保证搁板、挂板能沿立柱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的垂直方向调整高度；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（2）书架采用三道弯边工艺，以增强承载能力，书架采用双扣勾挂板；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（3）生产的板材加工全部实现模具化，零件组合焊接采用工装夹具休，焊接质量牢固可靠，焊接处不得烧焦、起泡、剥落、裂纹、划伤等缺陷，内外焊点均需进行打磨处理；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（4）框架侧面、顶部、底部采用木纹钢板转印工艺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3、制造要求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（1）凡需焊接的部位应焊接牢固，焊点均匀，焊痕高度以不大于1mm，焊点间距应控制在100mm以内。焊痕表面波纹平整，不得出现焊焦、焊穿等现象；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（2）冲压件必须平整无毛刺，不允午有裂痕，冲压尺寸的误差应控制在±2.0mm之内；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（3）折弯必须到位，以确保工件折弯所需角度，其邻边垂直度、平行度应控制在≤1.5mm内；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（4）采用检验合格的优质环氧树脂粉末静电喷涂，环保无毒害，无气味。美观大方，光亮平整，表面无颗粒、气泡、渣点，颜色均匀；涂料，全自动静电喷塑，喷塑厚度60－80μm，光泽度28－30%。前处理要通过除油、清洗、表调、清洗、磷化、清洗、钝化、清洗、烘干等工艺，易清洗，防腐蚀，经久耐用，涂层表面应平整光滑，色泽均匀一致，不允许有流挂、起粒、皱皮、露底、剥落、伤痕等外观缺陷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（5）各零件、组合件表面应光滑平整，不得有尖角凸起；各零件、组合件之间能保持互换性。所有标准件及紧固件均需氧化或镀锌处理；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4、安装要求及公差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（1）各部安装应牢固可靠，不允许有松动现象，各构件和架体无明显变形，架体无倾倒现象；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（2）每节组合后，其外型尺寸的极限偏差正负不得超过2mm，倾斜度≤3.0mm（架体与地面的不垂直形状）；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（3）每块搁板进行三折弯工艺处理，以增加其承载能力。每层搁板（双面）均匀负重大于50kg，整架全载荷重量≥300kg；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numPr>
                <w:ilvl w:val="0"/>
                <w:numId w:val="5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冷轧钢板：符合GB/T3325-2017《金属家具通用技术条件》标准，金属件喷涂层外观性能要求：无漏喷、锈蚀和脱色、掉色现象，光滑均匀，色泽一致，无流挂、疙瘩、皱皮、飞漆现象；金属喷漆（塑）涂层硬度符合检测标准、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numPr>
                <w:ilvl w:val="0"/>
                <w:numId w:val="5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静电喷涂粉末：符合HG/T 2006-2022《热固性和热塑性粉末涂料》标准，涂膜外观、硬度、附着力、耐冲击性、弯曲试验（2mm）均符合检测标准。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82816" behindDoc="0" locked="0" layoutInCell="1" allowOverlap="1" wp14:anchorId="458A45CD" wp14:editId="64A4AB41">
                  <wp:simplePos x="0" y="0"/>
                  <wp:positionH relativeFrom="column">
                    <wp:posOffset>187960</wp:posOffset>
                  </wp:positionH>
                  <wp:positionV relativeFrom="paragraph">
                    <wp:posOffset>113665</wp:posOffset>
                  </wp:positionV>
                  <wp:extent cx="481965" cy="966470"/>
                  <wp:effectExtent l="0" t="0" r="13335" b="5080"/>
                  <wp:wrapNone/>
                  <wp:docPr id="2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1965" cy="966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983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17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阅览桌-1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W240cm*D120cm*H75cm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▲1、桌面：采用厚度≥25mm的优质多层板为基材，面贴三聚氰胺饰面，具有易清洗、防划痕等特性；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4、脚架：采用优质50*50mm厚度≥1.2mm的钢管，表面采用静电粉末喷涂工艺处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理，稳定耐用；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1C4AB807" wp14:editId="7982AF18">
                  <wp:extent cx="589915" cy="372110"/>
                  <wp:effectExtent l="0" t="0" r="635" b="8890"/>
                  <wp:docPr id="158" name="图片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" name="图片 37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9915" cy="3721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25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18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阅览桌-2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W180cm*D90cm*H75cm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▲1、桌面：采用厚度≥25mm的优质多层板为基材，面贴三聚氰胺饰面，具有易清洗、防划痕等特性；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2、桌边为鸭嘴边，清漆封边工艺，美观大方；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3、脚架：采用优质φ50mm圆形钢管壁厚≥1.2mm，表面采用静电粉末喷涂工艺处理，稳定耐用；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/>
                <w:spacing w:val="8"/>
                <w:sz w:val="15"/>
                <w:szCs w:val="15"/>
              </w:rPr>
              <w:t>1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4、五金配件：五金配件紧密拼接，牢固，间隙细小且均匀，平整无毛刺无锈蚀，具有足够的承载能力、耐腐蚀能力。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258421A8" wp14:editId="590C0046">
                  <wp:extent cx="721360" cy="467360"/>
                  <wp:effectExtent l="0" t="0" r="2540" b="8890"/>
                  <wp:docPr id="45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1360" cy="467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90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19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阅览凳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W34cm*D24cm*H42cm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1、凳面板：座板采用实木指接板，四周圆角，表面清水漆处理。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2、立柱管25mm*25mm*1.0mm方管。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3、凳脚拉换20mm*20mm*0.8mm方管。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4、凳面支撑28mm2.0mm角钢。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5、脚架下方带塑料一体成型内塞。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6、焊接：采用二氧化碳保护焊CHW5006镀铜焊。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7、涂装：经抛丸除油、除锈、精细打磨、酸洗磷化、静电喷塑。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drawing>
                <wp:anchor distT="0" distB="0" distL="114300" distR="114300" simplePos="0" relativeHeight="251661312" behindDoc="0" locked="0" layoutInCell="1" allowOverlap="1" wp14:anchorId="3C7359E4" wp14:editId="304C5F37">
                  <wp:simplePos x="0" y="0"/>
                  <wp:positionH relativeFrom="column">
                    <wp:posOffset>83820</wp:posOffset>
                  </wp:positionH>
                  <wp:positionV relativeFrom="paragraph">
                    <wp:posOffset>28575</wp:posOffset>
                  </wp:positionV>
                  <wp:extent cx="508635" cy="661035"/>
                  <wp:effectExtent l="0" t="0" r="5715" b="5715"/>
                  <wp:wrapNone/>
                  <wp:docPr id="73" name="图片 72" descr="凳子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" name="图片 72" descr="凳子.jpg"/>
                          <pic:cNvPicPr>
                            <a:picLocks noChangeAspect="1"/>
                          </pic:cNvPicPr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635" cy="6610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20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阅览椅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W56cm*D56cm*H71cm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spacing w:line="240" w:lineRule="exact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spacing w:line="240" w:lineRule="exact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1、面料：采用优质PU革，透气性及拉伸力强，光泽度好；</w:t>
            </w:r>
          </w:p>
          <w:p w:rsidR="00795788" w:rsidRPr="00795788" w:rsidRDefault="00795788" w:rsidP="00795788">
            <w:pPr>
              <w:autoSpaceDN w:val="0"/>
              <w:snapToGrid w:val="0"/>
              <w:spacing w:line="240" w:lineRule="exact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2、泡绵：采用优质高密度一体成型泡棉，柔软性好、回弹性高，不变形，软硬适中；</w:t>
            </w:r>
          </w:p>
          <w:p w:rsidR="00795788" w:rsidRPr="00795788" w:rsidRDefault="00795788" w:rsidP="00795788">
            <w:pPr>
              <w:autoSpaceDN w:val="0"/>
              <w:snapToGrid w:val="0"/>
              <w:spacing w:line="240" w:lineRule="exact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3、椅座：采用优质曲木板材，经过防虫、防腐特殊处理，确保坚固可靠，长期使用不松动、不腐朽；</w:t>
            </w:r>
          </w:p>
          <w:p w:rsidR="00795788" w:rsidRPr="00795788" w:rsidRDefault="00795788" w:rsidP="00795788">
            <w:pPr>
              <w:autoSpaceDN w:val="0"/>
              <w:snapToGrid w:val="0"/>
              <w:spacing w:line="240" w:lineRule="exact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4、椅架：采用优质φ25*1.2mm钢管，表面高温静电喷塑，经防腐防锈处理，配黑色粘垫地脚。</w:t>
            </w:r>
          </w:p>
          <w:p w:rsidR="00795788" w:rsidRPr="00795788" w:rsidRDefault="00795788" w:rsidP="00795788">
            <w:pPr>
              <w:autoSpaceDN w:val="0"/>
              <w:snapToGrid w:val="0"/>
              <w:spacing w:line="240" w:lineRule="exact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spacing w:line="240" w:lineRule="exact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1、PU革：符合GB/T 16799-2018《家具用皮革》、QB/T 2709-2005《皮革 物理和机械试验 厚度的测定》标准，摩擦色牢度干擦（500 次）、 湿擦（250 次）、碱性汗液（80 次），禁用偶氮染料含量、挥发性有机物（VOC）、可萃取重金属（铅、镉）、游离甲醛含量均符合检测标准。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spacing w:line="240" w:lineRule="exact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/>
                <w:spacing w:val="8"/>
                <w:sz w:val="15"/>
                <w:szCs w:val="15"/>
              </w:rPr>
              <w:t>2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spacing w:line="240" w:lineRule="exact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spacing w:line="240" w:lineRule="exact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4、静电喷涂粉末：符合HG/T 2006-2022《热固性和热塑性粉末涂料》标准，涂膜外观、硬度、附着力、耐冲击性、弯曲试验（2mm）均符合检测标准。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inline distT="0" distB="0" distL="114300" distR="114300" wp14:anchorId="7CED7D38" wp14:editId="3DE9CF0C">
                  <wp:extent cx="732790" cy="850900"/>
                  <wp:effectExtent l="0" t="0" r="10160" b="6350"/>
                  <wp:docPr id="39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2790" cy="850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596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21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登记服务台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W240cm*D60cm*H107.5cm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▲1、基材：整体采用厚度≥25mm的优质多层板为基材，面贴三聚氰胺饰面，具有易清洗、防划痕等特性；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其中1.0mm以上的锈点不应超过5点/d㎡；耐腐蚀性能符合检测要求且等级不低于10级。静音阻尼滑轨：符合QB/T2454-2013《家具五金抽屉导轨》、QB/T 3827-1999《轻工产品金属镀层和化学处理层的耐腐蚀试验方法乙酸盐雾试验(ASS)法》、QB/T 3832-1999《轻工产品金属镀层腐蚀试验结果的评价》标准，过载要求：垂直向下静载荷、水平侧向静载荷、猛开或猛关符合检测标准；功能要求：垂直向下静载荷、水平侧向静载荷、拉出安全性、猛关或猛开、操作力、耐久性（8万次）、下沉量均符合检测标准；耐腐蚀18h, 1.5mm以下锈点不应超过20点/d㎡, 其中1.0mm以上的锈点不应超过5点/d㎡；耐腐蚀性能符合检测要求且等级不低于10级。锁具：符合GB/T 21556-2008《锁具安全通用技术条件》、QB/T 3827-1999《轻工产品金属镀层和化学处理层的耐腐蚀试验方法乙酸盐雾试验(ASS)法》、QB/T 3832-1999《轻工产品金属镀层腐蚀试验结果的评价》标准，锁头结构具有防拔安全装置，使用寿命、锁舌伸出长度均符合检测标准，锁头固定连接静拉力在承受140N静拉力无松动现象，锁头固定连接扭矩在承受1.80N·m后无松动现象，锁芯拨动件扭矩在承受0.7N·m扭矩后仍正常使用，锁舌侧向静载荷承受200N侧向静载荷后仍正常使用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60288" behindDoc="0" locked="0" layoutInCell="1" allowOverlap="1" wp14:anchorId="4DB8C305" wp14:editId="441E717B">
                  <wp:simplePos x="0" y="0"/>
                  <wp:positionH relativeFrom="column">
                    <wp:posOffset>29845</wp:posOffset>
                  </wp:positionH>
                  <wp:positionV relativeFrom="paragraph">
                    <wp:posOffset>110490</wp:posOffset>
                  </wp:positionV>
                  <wp:extent cx="795020" cy="699770"/>
                  <wp:effectExtent l="0" t="0" r="5080" b="5080"/>
                  <wp:wrapNone/>
                  <wp:docPr id="48" name="图片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图片 47"/>
                          <pic:cNvPicPr>
                            <a:picLocks noChangeAspect="1"/>
                          </pic:cNvPicPr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5020" cy="6997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22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三人位沙发-3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W205cm*D79cm*H80cm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1、面料:采用优质阻燃面料,无异味；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2、泡绵：采用优质高密度一体成型泡棉，柔软性好、回弹性高，不变形，软硬适中；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3、内框架：采用优质橡胶木框架，经过防虫、防腐特殊处理，确保坚固可靠，长期使用不松动、不腐朽；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4、外框架：采用优质口字型钢管，壁厚≥1.8mm，表面粉末静电喷塑处理，扶手及扶手前立管半软包处理，配尼龙脚垫。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1、阻燃面料：符合GB 18401-2010《国家纺织产品基本安全技术规范》、GB 17927.2-2.11《软体家具床垫和沙发 抗引燃特性的评定 第2部分：模拟火柴火焰》标准，pH值、染色牢度（耐干摩擦）、甲醛含量、可分解致癌芳香胺染料均符合检测标准，通过模拟火柴火焰抗引燃特性试验。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3、橡胶木：符合GB/T3324-2017《木家具通用技术条件》、 GB/T 29894-2013《木材鉴别方法通则》、GB/T 18513-2001《中国主要进口木材名称》、GB/T16734-1997《中国主要木材名称》标准，木材含水率8-10%，木材名称检测结果为橡胶木。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62336" behindDoc="0" locked="0" layoutInCell="1" allowOverlap="1" wp14:anchorId="5EF44D47" wp14:editId="5D459593">
                  <wp:simplePos x="0" y="0"/>
                  <wp:positionH relativeFrom="column">
                    <wp:posOffset>-20955</wp:posOffset>
                  </wp:positionH>
                  <wp:positionV relativeFrom="paragraph">
                    <wp:posOffset>265430</wp:posOffset>
                  </wp:positionV>
                  <wp:extent cx="776605" cy="417195"/>
                  <wp:effectExtent l="0" t="0" r="4445" b="1905"/>
                  <wp:wrapNone/>
                  <wp:docPr id="99" name="图片 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" name="图片 98"/>
                          <pic:cNvPicPr>
                            <a:picLocks noChangeAspect="1"/>
                          </pic:cNvPicPr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6605" cy="4171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23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长茶几-3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W120cm*D60cm*H45cm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▲1、桌面：采用厚度≥25mm的优质多层板为基材，面贴三聚氰胺饰面，具有易清洗、防划痕等特性；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4、几架：采用优质口字型钢管，壁厚≥1.8mm，表面粉末静电喷塑处理，配黑色粘垫地脚。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drawing>
                <wp:anchor distT="0" distB="0" distL="114300" distR="114300" simplePos="0" relativeHeight="251663360" behindDoc="0" locked="0" layoutInCell="1" allowOverlap="1" wp14:anchorId="5188211C" wp14:editId="6E6B20E9">
                  <wp:simplePos x="0" y="0"/>
                  <wp:positionH relativeFrom="column">
                    <wp:posOffset>130810</wp:posOffset>
                  </wp:positionH>
                  <wp:positionV relativeFrom="paragraph">
                    <wp:posOffset>330200</wp:posOffset>
                  </wp:positionV>
                  <wp:extent cx="577215" cy="344170"/>
                  <wp:effectExtent l="0" t="0" r="13335" b="17780"/>
                  <wp:wrapNone/>
                  <wp:docPr id="100" name="图片 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" name="图片 99"/>
                          <pic:cNvPicPr>
                            <a:picLocks noChangeAspect="1"/>
                          </pic:cNvPicPr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7215" cy="3441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336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24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洽谈桌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φ80cm*H75cm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▲1、桌面：采用厚度≥25mm的优质多层板为基材，面贴三聚氰胺饰面，具有易清洗、防划痕等特性；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4、脚架：采用优质钢管，壁厚≥1.8mm，表面采用木纹转印工艺，配黑色粘垫地脚。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drawing>
                <wp:anchor distT="0" distB="0" distL="114300" distR="114300" simplePos="0" relativeHeight="251664384" behindDoc="0" locked="0" layoutInCell="1" allowOverlap="1" wp14:anchorId="1EDA8082" wp14:editId="3F80CA6D">
                  <wp:simplePos x="0" y="0"/>
                  <wp:positionH relativeFrom="column">
                    <wp:posOffset>64770</wp:posOffset>
                  </wp:positionH>
                  <wp:positionV relativeFrom="paragraph">
                    <wp:posOffset>165100</wp:posOffset>
                  </wp:positionV>
                  <wp:extent cx="681355" cy="680720"/>
                  <wp:effectExtent l="0" t="0" r="4445" b="5080"/>
                  <wp:wrapNone/>
                  <wp:docPr id="102" name="图片 21" descr="c8d7de1f56b0b55337b5a0e00ca92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" name="图片 21" descr="c8d7de1f56b0b55337b5a0e00ca9214"/>
                          <pic:cNvPicPr>
                            <a:picLocks noChangeAspect="1"/>
                          </pic:cNvPicPr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1355" cy="6807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24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25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洽谈椅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W55cm*D55cm*H70cm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1、面料：采用优质PU革，透气性及拉伸力强，光泽度好；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2、泡绵：采用优质高密度一体成型泡棉，柔软性好、回弹性高，不变形，软硬适中；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3、框架：采用优质橡胶木框架，经过防虫、防腐特殊处理，确保坚固可靠，长期使用不松动、不腐朽；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4、椅架：采用优质钢管，壁厚≥1.8mm，表面采用木纹转印工艺，配黑色粘垫地脚。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1、PU革：符合GB/T 16799-2018《家具用皮革》、QB/T 2709-2005《皮革 物理和机械试验 厚度的测定》标准，摩擦色牢度干擦（500 次）、 湿擦（250 次）、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碱性汗液（80 次），禁用偶氮染料含量、挥发性有机物（VOC）、可萃取重金属（铅、镉）、游离甲醛含量均符合检测标准。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3、橡胶木：符合GB/T3324-2017《木家具通用技术条件》、 GB/T 29894-2013《木材鉴别方法通则》、GB/T 18513-2001《中国主要进口木材名称》、GB/T16734-1997《中国主要木材名称》标准，木材含水率8-10%，木材名称检测结果为橡胶木。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65408" behindDoc="0" locked="0" layoutInCell="1" allowOverlap="1" wp14:anchorId="4AE29136" wp14:editId="70E9A7BF">
                  <wp:simplePos x="0" y="0"/>
                  <wp:positionH relativeFrom="column">
                    <wp:posOffset>93345</wp:posOffset>
                  </wp:positionH>
                  <wp:positionV relativeFrom="paragraph">
                    <wp:posOffset>191135</wp:posOffset>
                  </wp:positionV>
                  <wp:extent cx="500380" cy="500380"/>
                  <wp:effectExtent l="0" t="0" r="13970" b="13970"/>
                  <wp:wrapNone/>
                  <wp:docPr id="103" name="图片 21" descr="c8d7de1f56b0b55337b5a0e00ca92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" name="图片 21" descr="c8d7de1f56b0b55337b5a0e00ca9214"/>
                          <pic:cNvPicPr>
                            <a:picLocks noChangeAspect="1"/>
                          </pic:cNvPicPr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0380" cy="5003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463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26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异形课桌-4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W78cm*D80cm*H64-79cm</w:t>
            </w:r>
          </w:p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外径W173cm*D174cm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▲1、桌面：采用厚度≥18mm的优质多层板为基材，面贴三聚氰胺饰面，具有易清洗、防划痕等特性；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4、脚架：采用优质钢管，桌脚上管钢管尺寸为φ30×厚1.5mm；桌脚下管钢管尺寸为φ25×厚1.5mm，表面粉末静电喷塑处理，配固定万向调节PP脚垫；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5、功能：课桌实现6挡高度调节，分别为640mm-670mm-700mm-730mm-760mm-790mmH,使用M4外六角扳手即可快速调节，螺丝锁付固定。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4ED53024" wp14:editId="63A4A254">
                  <wp:extent cx="654685" cy="600075"/>
                  <wp:effectExtent l="0" t="0" r="12065" b="9525"/>
                  <wp:docPr id="26" name="图片 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图片 93"/>
                          <pic:cNvPicPr>
                            <a:picLocks noChangeAspect="1"/>
                          </pic:cNvPicPr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4685" cy="6000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566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27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异形课桌-1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W76cm*D60cm*H64cm-79cm，外径W160cm*D150cm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▲1、桌面：采用厚度≥18mm的优质多层板为基材，面贴三聚氰胺饰面，具有易清洗、防划痕等特性；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4、脚架：采用优质钢管，桌脚上管钢管尺寸为φ30×厚1.5mm；桌脚下管钢管尺寸为φ25×厚1.5mm，表面粉末静电喷塑处理，配固定万向调节PP脚垫；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5、功能：课桌实现6挡高度调节，分别为640mm-670mm-700mm-730mm-760mm-790mmH,使用M4外六角扳手即可快速调节，螺丝锁付固定。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drawing>
                <wp:anchor distT="0" distB="0" distL="114300" distR="114300" simplePos="0" relativeHeight="251666432" behindDoc="0" locked="0" layoutInCell="1" allowOverlap="1" wp14:anchorId="3DF454C5" wp14:editId="6164E4C1">
                  <wp:simplePos x="0" y="0"/>
                  <wp:positionH relativeFrom="column">
                    <wp:posOffset>26670</wp:posOffset>
                  </wp:positionH>
                  <wp:positionV relativeFrom="paragraph">
                    <wp:posOffset>83185</wp:posOffset>
                  </wp:positionV>
                  <wp:extent cx="642620" cy="656590"/>
                  <wp:effectExtent l="0" t="0" r="5080" b="10160"/>
                  <wp:wrapNone/>
                  <wp:docPr id="76" name="图片 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图片 75"/>
                          <pic:cNvPicPr>
                            <a:picLocks noChangeAspect="1"/>
                          </pic:cNvPicPr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2620" cy="6565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536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28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课椅-1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W47.5cm*D48.5cm*H82cm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1、椅背：采用优质PP+GF，一次注塑成型，靠背采用椭圆形透气孔多孔设计，上方带有微笑孔形拉手设计，便于移动兼美观性能，后背带有挂钩功能，可挂书包、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衣服等，挂钩和盖板一体成型。挂钩内部采用注塑柱和椅架连接，保证结构牢固。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 xml:space="preserve">2、椅座：采用优质PP+GF，一次注塑成型，坐垫人体工程学设计，坐垫采用内凹式波浪形加座前端瀑布型设计，人体功能设计，分散上半身的所有重量，在学习时更舒服。                                                                                                                                                        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3、椅架：采用壁厚≥1.5mm的钢管，表面采用环氧树脂粉末喷涂，喷涂表面采用物理方法进行除油除锈处理后，用环保型塑粉静电喷塑处理；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4、脚垫：采用全新工程塑料，注塑一体成型，防滑，防潮，使用安全。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1、PP塑料一次成型注塑，符合GB/T 32487-2016《塑料家具通用技术条件》标准，邻苯二甲酸酯（DBP、DIDP、DINP、DNOP、DBP、DEHP）均符合检测标准。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3、静电喷涂粉末：符合HG/T 2006-2022《热固性和热塑性粉末涂料》标准，涂膜外观、硬度、附着力、耐冲击性、弯曲试验（2mm）均符合检测标准。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67456" behindDoc="0" locked="0" layoutInCell="1" allowOverlap="1" wp14:anchorId="76A89C1F" wp14:editId="3D7A5390">
                  <wp:simplePos x="0" y="0"/>
                  <wp:positionH relativeFrom="column">
                    <wp:posOffset>138430</wp:posOffset>
                  </wp:positionH>
                  <wp:positionV relativeFrom="paragraph">
                    <wp:posOffset>209550</wp:posOffset>
                  </wp:positionV>
                  <wp:extent cx="377825" cy="463550"/>
                  <wp:effectExtent l="0" t="0" r="3175" b="12700"/>
                  <wp:wrapNone/>
                  <wp:docPr id="77" name="图片 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" name="图片 76"/>
                          <pic:cNvPicPr>
                            <a:picLocks noChangeAspect="1"/>
                          </pic:cNvPicPr>
                        </pic:nvPicPr>
                        <pic:blipFill>
                          <a:blip r:embed="rId33"/>
                          <a:srcRect b="64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7825" cy="463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416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29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长条桌-1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W160cm*D80cm*H75cm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▲1、桌面：采用厚度≥25mm的优质多层板为基材，面贴三聚氰胺饰面，具有易清洗、防划痕等特性；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4、脚架：采用优质50*50mm厚度≥1.2mm的钢管，表面采用静电粉末喷涂工艺处理，稳定耐用。；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68480" behindDoc="0" locked="0" layoutInCell="1" allowOverlap="1" wp14:anchorId="18E4905C" wp14:editId="1382D31F">
                  <wp:simplePos x="0" y="0"/>
                  <wp:positionH relativeFrom="column">
                    <wp:posOffset>57150</wp:posOffset>
                  </wp:positionH>
                  <wp:positionV relativeFrom="paragraph">
                    <wp:posOffset>244475</wp:posOffset>
                  </wp:positionV>
                  <wp:extent cx="653415" cy="304800"/>
                  <wp:effectExtent l="0" t="0" r="13335" b="0"/>
                  <wp:wrapNone/>
                  <wp:docPr id="49" name="图片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图片 48"/>
                          <pic:cNvPicPr>
                            <a:picLocks noChangeAspect="1"/>
                          </pic:cNvPicPr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3415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376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30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文件柜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W80cm*D40cm*H200cm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▲1、柜体顶板、底板、侧板采用厚度≥25mm、门板、背板、层板采用厚度≥18mm的优质多层板为基材，面贴三聚氰胺饰面，具有易清洗、防划痕等特性；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drawing>
                <wp:inline distT="0" distB="0" distL="114300" distR="114300" wp14:anchorId="1CE9FA7F" wp14:editId="573B9062">
                  <wp:extent cx="588010" cy="1068705"/>
                  <wp:effectExtent l="0" t="0" r="2540" b="17145"/>
                  <wp:docPr id="152" name="图片 1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" name="图片 151"/>
                          <pic:cNvPicPr>
                            <a:picLocks noChangeAspect="1"/>
                          </pic:cNvPicPr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8010" cy="10687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849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31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合唱台阶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W170cm*D150cm*H90cm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整体结构：整体为钢木结构，钢制骨架由高档加厚钢管焊接而成，钢管采用45°切角切管对缝工艺，更加结实牢固，禁止使用简单横竖拼接。钢管规格：25mm*25mm，壁厚≥1mm左右。钢骨架排列紧密，横向间隔＜36cm，横向为36cm钢管连接并且底部至少2根加长钢管连接，整体地台钢管总用料长度应≥42m。板材和钢骨架用金属钉紧密结合，使其成为整体，不摇不晃，多人踩踏稳固坚实，踩踏吸音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2、焊接：全自动焊接，焊接点满焊，无漏焊，焊接牢固。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▲3、板材及面板：基层板材采用优质多层板,厚度≥15mm,面板全部铺设高档强化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复合木地板，厚度≥10mm,木纹清晰,坚固耐用而且美观。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/>
                <w:spacing w:val="8"/>
                <w:sz w:val="15"/>
                <w:szCs w:val="15"/>
              </w:rPr>
              <w:t>2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231EECED" wp14:editId="7473F418">
                  <wp:extent cx="731520" cy="731520"/>
                  <wp:effectExtent l="0" t="0" r="11430" b="11430"/>
                  <wp:docPr id="13" name="图片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/>
                          <pic:cNvPicPr>
                            <a:picLocks noChangeAspect="1"/>
                          </pic:cNvPicPr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1520" cy="731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32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休闲椅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W43cm*D47cm*H81cm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1、椅壳：采用优质环保PP一体成型，兼顾强度与舒适度；符合人体工学设计理念；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2、椅架：采用直径≥12mm实心钢制电镀架。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1、PP塑料一次成型注塑，符合GB/T 32487-2016《塑料家具通用技术条件》标准，邻苯二甲酸酯（DBP、DIDP、DINP、DNOP、DBP、DEHP）均符合检测标准。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冷轧钢板：符合GB/T3325-2017《金属家具通用技术条件》标准，金属件喷涂层外观性能要求：无漏喷、锈蚀和脱色、掉色现象，光滑均匀，色泽一致，无流挂、疙瘩、皱皮、飞漆现象；金属喷漆（塑）涂层硬度符合检测标准、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3、静电喷涂粉末：符合HG/T 2006-2022《热固性和热塑性粉末涂料》标准，涂膜外观、硬度、附着力、耐冲击性、弯曲试验（2mm）均符合检测标准。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drawing>
                <wp:anchor distT="0" distB="0" distL="114300" distR="114300" simplePos="0" relativeHeight="251671552" behindDoc="0" locked="0" layoutInCell="1" allowOverlap="1" wp14:anchorId="1F683F2C" wp14:editId="7D4C3799">
                  <wp:simplePos x="0" y="0"/>
                  <wp:positionH relativeFrom="column">
                    <wp:posOffset>102870</wp:posOffset>
                  </wp:positionH>
                  <wp:positionV relativeFrom="paragraph">
                    <wp:posOffset>37465</wp:posOffset>
                  </wp:positionV>
                  <wp:extent cx="529590" cy="659765"/>
                  <wp:effectExtent l="0" t="0" r="3810" b="6985"/>
                  <wp:wrapNone/>
                  <wp:docPr id="104" name="图片 2" descr="08e109d212a1c8874f90c2e6cffe2e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" name="图片 2" descr="08e109d212a1c8874f90c2e6cffe2e8"/>
                          <pic:cNvPicPr>
                            <a:picLocks noChangeAspect="1"/>
                          </pic:cNvPicPr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9590" cy="6597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99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33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异形课桌-2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W80cm*D43cm*H64cm-79cm</w:t>
            </w:r>
          </w:p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外径W159.5cm*D170cm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▲1、桌面：采用厚度≥18mm的优质多层板为基材，面贴三聚氰胺饰面，具有易清洗、防划痕等特性；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4、脚架：采用优质钢管，桌脚上管钢管尺寸为φ30×厚1.5mm；桌脚下管钢管尺寸为φ25×厚1.5mm，表面粉末静电喷塑处理，配固定万向调节PP脚垫；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5、功能：课桌实现6挡高度调节，分别为640mm-670mm-700mm-730mm-760mm-790mmH,使用M4外六角扳手即可快速调节，螺丝锁付固定。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70528" behindDoc="0" locked="0" layoutInCell="1" allowOverlap="1" wp14:anchorId="6FFDE6C2" wp14:editId="7A8A9C2E">
                  <wp:simplePos x="0" y="0"/>
                  <wp:positionH relativeFrom="column">
                    <wp:posOffset>26670</wp:posOffset>
                  </wp:positionH>
                  <wp:positionV relativeFrom="paragraph">
                    <wp:posOffset>148590</wp:posOffset>
                  </wp:positionV>
                  <wp:extent cx="548640" cy="527050"/>
                  <wp:effectExtent l="0" t="0" r="3810" b="6350"/>
                  <wp:wrapNone/>
                  <wp:docPr id="78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8640" cy="527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699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34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异形活动课桌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 xml:space="preserve">W81.5cm*D81.5cm*H64cm-79cm   </w:t>
            </w:r>
          </w:p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外径W180cm*D180cm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▲1、桌面：采用厚度≥18mm的优质多层板为基材，面贴三聚氰胺饰面，具有易清洗、防划痕等特性；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4、脚架：采用优质钢管，桌脚上管钢管尺寸为φ45×厚1.8mm；桌脚下管钢管尺寸为φ38×厚1.8mm，表面粉末静电喷塑处理；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5、脚轮：采用优质PU静音万向刹车轮，方便移动与固定互相切换。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6、功能：课桌实现6挡高度调节，分别为640mm-670mm-700mm-730mm-760mm-790mmH,使用M4外六角扳手即可快速调节，螺丝锁付固定。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6、脚轮：符合QB/T2280-2016 《办公家具 办公椅》标准，脚轮往复磨损试验后无损坏和丧失，用22N力沿着每个脚轮的中心线拉脚轮，脚轮不会脱落出来。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32968CB8" wp14:editId="54A139FF">
                  <wp:extent cx="737235" cy="732155"/>
                  <wp:effectExtent l="0" t="0" r="5715" b="10795"/>
                  <wp:docPr id="80" name="图片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" name="图片 5"/>
                          <pic:cNvPicPr>
                            <a:picLocks noChangeAspect="1"/>
                          </pic:cNvPicPr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7235" cy="7321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416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35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活动课椅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 xml:space="preserve">W53cm*D46cm*H79cm          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椅背：采用优质PP+GF，一次注塑成型，靠背设计内凹式曲线弧度设计，内凹50±2mm.能有效支撑人体背部脊椎重力，分担上半身靠后压力，使其身形端正。靠背设计带微笑拉手孔，微笑孔尺寸90mm×45mm，保证通风散热同时满足人体手掌使力，便于移动课椅，兼顾美观性能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 xml:space="preserve">2、椅座：采用优质PP+GF，一次注塑成型，坐垫人体工程学设计，坐垫前端需有流线型下垂设计，人体功能设计，分散上半身的所有重量，坐感舒适。                                                                                                                                                           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3、椅架：采用壁厚≥1.5mm的钢管，表面采用环氧树脂粉末喷涂，喷涂表面采用物理方法进行除油除锈处理后，用环保型塑粉静电喷塑处理；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/>
                <w:spacing w:val="8"/>
                <w:sz w:val="15"/>
                <w:szCs w:val="15"/>
              </w:rPr>
              <w:t>4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、脚轮：黑色静音万向轮，任意方向推拉，方便搬运挪动。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1、PP塑料一次成型注塑，符合GB/T 32487-2016《塑料家具通用技术条件》标准，邻苯二甲酸酯（DBP、DIDP、DINP、DNOP、DBP、DEHP）均符合检测标准。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/>
                <w:spacing w:val="8"/>
                <w:sz w:val="15"/>
                <w:szCs w:val="15"/>
              </w:rPr>
              <w:t>2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4、脚轮：符合QB/T2280-2016 《办公家具 办公椅》标准，脚轮往复磨损试验后无损坏和丧失，用22N力沿着每个脚轮的中心线拉脚轮，脚轮不会脱落出来。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drawing>
                <wp:anchor distT="0" distB="0" distL="114300" distR="114300" simplePos="0" relativeHeight="251672576" behindDoc="0" locked="0" layoutInCell="1" allowOverlap="1" wp14:anchorId="483ACC98" wp14:editId="12C7BEB6">
                  <wp:simplePos x="0" y="0"/>
                  <wp:positionH relativeFrom="column">
                    <wp:posOffset>132080</wp:posOffset>
                  </wp:positionH>
                  <wp:positionV relativeFrom="paragraph">
                    <wp:posOffset>97790</wp:posOffset>
                  </wp:positionV>
                  <wp:extent cx="530860" cy="735330"/>
                  <wp:effectExtent l="0" t="0" r="2540" b="7620"/>
                  <wp:wrapNone/>
                  <wp:docPr id="81" name="图片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" name="图片 24"/>
                          <pic:cNvPicPr>
                            <a:picLocks noChangeAspect="1"/>
                          </pic:cNvPicPr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0860" cy="7353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36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演讲台-2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W80cm*D58cm*H110cm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1、面材：采用优质胡桃实木木皮，木皮厚度≥0.6mm，木皮无死节、虫洞、孔洞，无裂缝，无毛刺沟痕、刀痕、划痕等现象；经过防潮、防虫、防腐处理，耐磨性好，纹理清晰自然，色泽一致；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2、基材：采用优质中密度纤维板，经防潮、防虫、防腐处理；强度大，尺寸稳定性好，握钉力强，不易变形；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4、采用水基型胶黏剂：总挥发性有机物≤88g/L，环保，粘力大；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5、实木封边条：同色木皮封边，木质封边条无死节、虫眼、孔洞、夹皮，无毛刺沟痕、刀痕、划痕， 无边角缺损和局部脱落现象；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1、面材：采用优质天然木皮，符合GB/T3324-2017《木家具通用技术条件》、GB/T 13010—2020《木材工业用单板》、GB/T 29894-2013《木材鉴别方法通则》、GB/T 17657-2013《人造板及饰面人造板理化性能试验方法》标准，单板外观质量：无死节、孔洞、夹皮、树脂道，无变色，无腐朽，无裂缝，无毛刺沟痕、刀痕、划痕，无缺损现象；木材含水率8-10%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color w:val="FF0000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2、基材：采用优质环保中密度纤维板，符合GB/T 11718-2021《中密度纤维板》 、GB/T 35601-2017 《绿色产品评价 人造板和木质地板》、GB 18580-2017《室内装饰装修材料 人造板及其制品中甲醛释放限量》、GB/T 39600-2021《人造板及其制品甲醛释放量分级》标准，静曲强度、弹性模量、内胶合强度、表面胶合强度、密度、吸水厚度膨胀率、板边握螺钉力、板面握螺钉力、甲醛释放量、挥发性有机化合物（苯、甲苯、二甲苯）、总挥发性有机化合物（TVOC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4、水基型胶黏剂：符合GB 18583-2008 《室内装饰装修材料胶粘剂中有害物质限量》标准，游离甲醛、苯、甲苯+二甲苯含量、总挥发性有机物均符合检测标准。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5、实木封边条：同色木皮封边，符合QB/T 4463-2013《家具用封边条技术要求》标准，边缘直线度、截面翘曲度符合检测标准，木质封边条外观：无死节、虫眼、孔洞、夹皮，无明显毛刺沟痕、刀痕、划痕， 无边角缺损和局部脱落，无腐朽，无开口裂缝，无树脂道，无变色、褪色现象，出厂含水率8%-9%，甲醛释放量符合检测标准。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73600" behindDoc="0" locked="0" layoutInCell="1" allowOverlap="1" wp14:anchorId="13EBF747" wp14:editId="5E7A2A3F">
                  <wp:simplePos x="0" y="0"/>
                  <wp:positionH relativeFrom="column">
                    <wp:posOffset>8255</wp:posOffset>
                  </wp:positionH>
                  <wp:positionV relativeFrom="paragraph">
                    <wp:posOffset>128270</wp:posOffset>
                  </wp:positionV>
                  <wp:extent cx="728980" cy="778510"/>
                  <wp:effectExtent l="0" t="0" r="13970" b="2540"/>
                  <wp:wrapNone/>
                  <wp:docPr id="68" name="图片 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图片 67"/>
                          <pic:cNvPicPr>
                            <a:picLocks noChangeAspect="1"/>
                          </pic:cNvPicPr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8980" cy="7785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256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37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主席台-1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W210cm*D60cm*H76cm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1、面材：采用优质胡桃实木木皮，木皮厚度≥0.6mm，木皮无死节、虫洞、孔洞，无裂缝，无毛刺沟痕、刀痕、划痕等现象；经过防潮、防虫、防腐处理，耐磨性好，纹理清晰自然，色泽一致；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2、基材：采用优质中密度纤维板，经防潮、防虫、防腐处理；强度大，尺寸稳定性好，握钉力强，不易变形；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4、采用水基型胶黏剂：总挥发性有机物≤88g/L，环保，粘力大；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5、实木封边条：同色木皮封边，木质封边条无死节、虫眼、孔洞、夹皮，无毛刺沟痕、刀痕、划痕， 无边角缺损和局部脱落现象；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6、脚轮：桌脚底部配置带锁定功能的万向轮，，防止桌子在静止情况下自由滑动。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 xml:space="preserve">1、面材：采用优质天然木皮，符合GB/T3324-2017《木家具通用技术条件》、GB/T 13010—2020《木材工业用单板》、GB/T 29894-2013《木材鉴别方法通则》、GB/T 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17657-2013《人造板及饰面人造板理化性能试验方法》标准，单板外观质量：无死节、孔洞、夹皮、树脂道，无变色，无腐朽，无裂缝，无毛刺沟痕、刀痕、划痕，无缺损现象；木材含水率8-10%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color w:val="FF0000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2、基材：采用优质环保中密度纤维板，符合GB/T 11718-2021《中密度纤维板》 、GB/T 35601-2017 《绿色产品评价 人造板和木质地板》、GB 18580-2017《室内装饰装修材料 人造板及其制品中甲醛释放限量》、GB/T 39600-2021《人造板及其制品甲醛释放量分级》标准，静曲强度、弹性模量、内胶合强度、表面胶合强度、密度、吸水厚度膨胀率、板边握螺钉力、板面握螺钉力、甲醛释放量、挥发性有机化合物（苯、甲苯、二甲苯）、总挥发性有机化合物（TVOC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4、水基型胶黏剂：符合GB 18583-2008 《室内装饰装修材料胶粘剂中有害物质限量》标准，游离甲醛、苯、甲苯+二甲苯含量、总挥发性有机物均符合检测标准。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5、实木封边条：同色木皮封边，符合QB/T 4463-2013《家具用封边条技术要求》标准，边缘直线度、截面翘曲度符合检测标准，木质封边条外观：无死节、虫眼、孔洞、夹皮，无明显毛刺沟痕、刀痕、划痕， 无边角缺损和局部脱落，无腐朽，无开口裂缝，无树脂道，无变色、褪色现象，出厂含水率8%-9%，甲醛释放量符合检测标准。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0FB3895B" wp14:editId="75A9330F">
                  <wp:extent cx="659765" cy="492125"/>
                  <wp:effectExtent l="0" t="0" r="6985" b="3175"/>
                  <wp:docPr id="162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2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9765" cy="4921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38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学习椅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W47cm*D47cm*H81cm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spacing w:line="240" w:lineRule="exac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spacing w:line="240" w:lineRule="exac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 xml:space="preserve">1、椅背、椅座：采用优质PP+GF高强度塑料材质，一次注塑成型；柔韧度，受撞击能力强度高；                                                                                                                                                          </w:t>
            </w:r>
          </w:p>
          <w:p w:rsidR="00795788" w:rsidRPr="00795788" w:rsidRDefault="00795788" w:rsidP="00795788">
            <w:pPr>
              <w:spacing w:line="240" w:lineRule="exac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2、椅架：采用φ19*1.5mm的钢管，表面采用环氧树脂粉末喷涂，喷涂表面采用物理方法进行除油除锈处理后，用环保型塑粉静电喷塑处理；</w:t>
            </w:r>
          </w:p>
          <w:p w:rsidR="00795788" w:rsidRPr="00795788" w:rsidRDefault="00795788" w:rsidP="00795788">
            <w:pPr>
              <w:spacing w:line="240" w:lineRule="exac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spacing w:line="240" w:lineRule="exac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1、PP塑料一次成型注塑，符合GB/T 32487-2016《塑料家具通用技术条件》标准，邻苯二甲酸酯（DBP、DIDP、DINP、DNOP、DBP、DEHP）均符合检测标准。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spacing w:line="240" w:lineRule="exact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spacing w:line="240" w:lineRule="exact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3、静电喷涂粉末：符合HG/T 2006-2022《热固性和热塑性粉末涂料》标准，涂膜外观、硬度、附着力、耐冲击性、弯曲试验（2mm）均符合检测标准。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inline distT="0" distB="0" distL="114300" distR="114300" wp14:anchorId="7718BFD4" wp14:editId="0B84321D">
                  <wp:extent cx="476885" cy="715645"/>
                  <wp:effectExtent l="0" t="0" r="18415" b="8255"/>
                  <wp:docPr id="50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6885" cy="7156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39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阶梯椅（前排）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W53cm*D50cm*H94cm</w:t>
            </w:r>
          </w:p>
        </w:tc>
        <w:tc>
          <w:tcPr>
            <w:tcW w:w="6045" w:type="dxa"/>
            <w:vMerge w:val="restart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▲规格尺寸：中心距530mm，座高436mm，椅高942mm，写字板高750mm，扶手宽60mm排距900-950mm。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▲1、座板：采用不小于15mm多层板优质旋切木经模具热压成型并双面压防火板，采用环保胶粘接，防潮、耐用、不褪色。长430 mm宽450 mm厚度为15 mm，具有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抗划伤、耐高温、耐磨损、耐冲击度等特点。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▲2、背板：面板采用不小于12mm多层板优质旋切木经模具热压成型并双面压防火板，采用环保胶粘接，防潮、耐用、不褪色。长510 mm高450 mm厚度为12mm，具有抗划伤、耐高温、耐磨损、耐冲击度等特点。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固定写字板：采用中纤板压防火板,桌面长度1040mm，宽度300mm，桌面厚度25mm。桌面支撑件：书网采用1.5mm厚优质钢板冲压成型，无毛刺，无焊接；表面经喷涂处理，防锈蚀，经久耐用。用优质φ5×φ3mm冷拉钢丝、表面采用静电喷涂处理。书篓内腔不小于100mm方便放取书物。采用4颗M6螺丝连接于铝合金站脚左右两边，保证牢固不松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架：采用优质铝合金经模具一体压注成型，平行四边形结构，带斜“H”字样式，整体似日字结构，扶手长320mm，脚架总高942mm，底部长330.8mm，扶手高度650mm，造型经防氧化外理，脚架宽度为60mm，壁度为3mm，重量不小于3.0kg。无毛刺，无焊接，表面作防氧化处理后经高温喷涂处理附着力强，抗冲击、耐腐蚀、不生锈、不褪色、经久耐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地爆缧丝：采用静电喷涂圆柱头内六角螺杆，坚固，耐用，不易生锈。全包围式地脚螺丝孔内藏式地爆螺丝。站脚固定安装孔距不小于287mm，固定螺丝可根据地面情况特定长度，外盖2个螺丝盖，防尘、安全、美观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座架结构：采用重力回复结构，匀速到位，永不失效。角码采用铝合金一体压铸成型，采用穿透式连接，采用M8圆柱头六角螺丝2个/角码，整体弧度及曲线符合人体工程学设计。强度高，抗老化，经久耐用，坐感舒适，无毛刺，无焊接，防夹手功能，座角码表面作防氧化处理后，高温喷涂处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7、外观设计：符合人体工程学理念及个性化需求，写字板采用固定式，结构全拆装设置，造型美观大方，有现代特色。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8、整椅功能：整体座椅稳定性高，实用性强，牢固且耐用。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2、基材：采用优质环保中密度纤维板，符合GB/T 11718-2021《中密度纤维板》 、GB/T 35601-2017 《绿色产品评价 人造板和木质地板》、GB 18580-2017《室内装饰装修材料 人造板及其制品中甲醛释放限量》、GB/T 39600-2021《人造板及其制品甲醛释放量分级》标准，静曲强度、弹性模量、内胶合强度、表面胶合强度、密度、吸水厚度膨胀率、板边握螺钉力、板面握螺钉力、甲醛释放量、挥发性有机化合物（苯、甲苯、二甲苯）、总挥发性有机化合物（TVOC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3、防火板：采用优质环保防火板，符合GB/T 7911-2013《热固性树脂浸渍纸高压装饰层积板（HPL）》、GB 18580-2017《室内装饰装修材料 人造板及其制品中甲醛释放限量》、GB/T 39600-2021《人造板及其制品甲醛释放量分级》标准，表面耐沸水、耐干热、耐湿热、耐水蒸气、耐开裂性、耐划痕、耐光色牢度、耐污染、耐香烟灼烧符合要求，甲醛释放量符合检测标准。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4、封边热熔胶：符合GB 33372-2020《胶粘剂挥发性有机化合物限量》标准，VOC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冷轧钢板：符合GB/T3325-2017《金属家具通用技术条件》标准，金属件喷涂层外观性能要求：无漏喷、锈蚀和脱色、掉色现象，光滑均匀，色泽一致，无流挂、疙瘩、皱皮、飞漆现象；金属喷漆（塑）涂层硬度符合检测标准、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8、五金配件：五金配件紧密拼接，牢固，间隙细小且均匀，平整无毛刺无锈蚀，具有足够的承载能力、耐腐蚀能力。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  <w:szCs w:val="21"/>
              </w:rPr>
              <w:lastRenderedPageBreak/>
              <w:drawing>
                <wp:inline distT="0" distB="0" distL="114300" distR="114300" wp14:anchorId="69832D04" wp14:editId="6862F247">
                  <wp:extent cx="688975" cy="395605"/>
                  <wp:effectExtent l="0" t="0" r="15875" b="4445"/>
                  <wp:docPr id="2136320049" name="图片 2136320049" descr="57891c427078de7477467a187b4d6b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36320049" name="图片 2136320049" descr="57891c427078de7477467a187b4d6b6"/>
                          <pic:cNvPicPr>
                            <a:picLocks noChangeAspect="1"/>
                          </pic:cNvPicPr>
                        </pic:nvPicPr>
                        <pic:blipFill>
                          <a:blip r:embed="rId44"/>
                          <a:srcRect l="2045" t="10633" r="6691" b="195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8975" cy="3956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40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阶梯椅（中排）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W53cm*D81cm*H94cm</w:t>
            </w:r>
          </w:p>
        </w:tc>
        <w:tc>
          <w:tcPr>
            <w:tcW w:w="6045" w:type="dxa"/>
            <w:vMerge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  <w:szCs w:val="21"/>
              </w:rPr>
              <w:drawing>
                <wp:inline distT="0" distB="0" distL="114300" distR="114300" wp14:anchorId="36F5895A" wp14:editId="04A30955">
                  <wp:extent cx="755650" cy="433705"/>
                  <wp:effectExtent l="0" t="0" r="6350" b="4445"/>
                  <wp:docPr id="1976653482" name="图片 1976653482" descr="57891c427078de7477467a187b4d6b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6653482" name="图片 1976653482" descr="57891c427078de7477467a187b4d6b6"/>
                          <pic:cNvPicPr>
                            <a:picLocks noChangeAspect="1"/>
                          </pic:cNvPicPr>
                        </pic:nvPicPr>
                        <pic:blipFill>
                          <a:blip r:embed="rId44"/>
                          <a:srcRect l="2045" t="10633" r="6691" b="195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5650" cy="4337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368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41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阶梯椅（后排）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W53cm*D55cm*H94cm</w:t>
            </w:r>
          </w:p>
        </w:tc>
        <w:tc>
          <w:tcPr>
            <w:tcW w:w="6045" w:type="dxa"/>
            <w:vMerge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  <w:szCs w:val="21"/>
              </w:rPr>
              <w:drawing>
                <wp:inline distT="0" distB="0" distL="114300" distR="114300" wp14:anchorId="7DA9A7DD" wp14:editId="7099CD02">
                  <wp:extent cx="709930" cy="407035"/>
                  <wp:effectExtent l="0" t="0" r="13970" b="12065"/>
                  <wp:docPr id="4766786" name="图片 4766786" descr="57891c427078de7477467a187b4d6b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66786" name="图片 4766786" descr="57891c427078de7477467a187b4d6b6"/>
                          <pic:cNvPicPr>
                            <a:picLocks noChangeAspect="1"/>
                          </pic:cNvPicPr>
                        </pic:nvPicPr>
                        <pic:blipFill>
                          <a:blip r:embed="rId44"/>
                          <a:srcRect l="2045" t="10633" r="6691" b="195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9930" cy="4070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42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接待沙发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W100cm*D80cm*H95cm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1、面料:采用优质绒布,无异味；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2、泡绵：采用优质高密度一体成型泡棉，柔软性好、回弹性高，不变形，软硬适中；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3、框架：采用优质橡胶木框架，经过防虫、防腐特殊处理，确保坚固可靠，长期使用不松动、不腐朽；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1、软包面料采用优质绒布，符合GB 18401-2010《国家纺织产品基本安全技术规范》标准，甲醛释放量符合检测标准。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3、橡胶木：符合GB/T3324-2017《木家具通用技术条件》、 GB/T 29894-2013《木材鉴别方法通则》、GB/T 18513-2001《中国主要进口木材名称》、GB/T16734-1997《中国主要木材名称》标准，木材含水率8-10%，木材名称检测结果为橡胶木。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inline distT="0" distB="0" distL="114300" distR="114300" wp14:anchorId="575AAC27" wp14:editId="4C8B39B2">
                  <wp:extent cx="676275" cy="613410"/>
                  <wp:effectExtent l="0" t="0" r="9525" b="15240"/>
                  <wp:docPr id="8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275" cy="613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43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接待茶几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W68cm*D48cm*H56cm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1、面材：采用优质胡桃实木木皮，木皮厚度≥0.6mm，木皮无死节、虫洞、孔洞，无裂缝，无毛刺沟痕、刀痕、划痕等现象；经过防潮、防虫、防腐处理，耐磨性好，纹理清晰自然，色泽一致；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2、基材：采用优质中密度纤维板，经防潮、防虫、防腐处理；强度大，尺寸稳定性好，握钉力强，不易变形；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4、采用水基型胶黏剂：总挥发性有机物≤88g/L，环保，粘力大；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5、实木封边条：同色木皮封边，木质封边条无死节、虫眼、孔洞、夹皮，无毛刺沟痕、刀痕、划痕， 无边角缺损和局部脱落现象；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1、面材：采用优质天然木皮，符合GB/T3324-2017《木家具通用技术条件》、GB/T 13010—2020《木材工业用单板》、GB/T 29894-2013《木材鉴别方法通则》、GB/T 17657-2013《人造板及饰面人造板理化性能试验方法》标准，单板外观质量：无死节、孔洞、夹皮、树脂道，无变色，无腐朽，无裂缝，无毛刺沟痕、刀痕、划痕，无缺损现象；木材含水率8-10%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2、基材：采用优质环保中密度纤维板，符合GB/T 11718-2021《中密度纤维板》 、GB/T 35601-2017 《绿色产品评价 人造板和木质地板》、GB 18580-2017《室内装饰装修材料 人造板及其制品中甲醛释放限量》、GB/T 39600-2021《人造板及其制品甲醛释放量分级》标准，静曲强度、弹性模量、内胶合强度、表面胶合强度、密度、吸水厚度膨胀率、板边握螺钉力、板面握螺钉力、甲醛释放量、挥发性有机化合物（苯、甲苯、二甲苯）、总挥发性有机化合物（TVOC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4、水基型胶黏剂：符合GB 18583-2008 《室内装饰装修材料胶粘剂中有害物质限量》标准，游离甲醛、苯、甲苯+二甲苯含量、总挥发性有机物均符合检测标准。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5、实木封边条：同色木皮封边，符合QB/T 4463-2013《家具用封边条技术要求》标准，边缘直线度、截面翘曲度符合检测标准，木质封边条外观：无死节、虫眼、孔洞、夹皮，无明显毛刺沟痕、刀痕、划痕， 无边角缺损和局部脱落，无腐朽，无开口裂缝，无树脂道，无变色、褪色现象，出厂含水率8%-9%，甲醛释放量符合检测标准。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inline distT="0" distB="0" distL="114300" distR="114300" wp14:anchorId="1431403A" wp14:editId="4079AD63">
                  <wp:extent cx="719455" cy="762000"/>
                  <wp:effectExtent l="0" t="0" r="4445" b="0"/>
                  <wp:docPr id="88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9455" cy="762000"/>
                          </a:xfrm>
                          <a:prstGeom prst="rect">
                            <a:avLst/>
                          </a:prstGeom>
                          <a:noFill/>
                          <a:ln w="1">
                            <a:noFill/>
                            <a:miter lim="800000"/>
                            <a:headEnd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44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接待茶水柜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W120cm*D40cm*H85cm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1、面材：采用优质胡桃实木木皮，木皮厚度≥0.6mm，木皮无死节、虫洞、孔洞，无裂缝，无毛刺沟痕、刀痕、划痕等现象；经过防潮、防虫、防腐处理，耐磨性好，纹理清晰自然，色泽一致；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2、基材：采用优质中密度纤维板，经防潮、防虫、防腐处理；强度大，尺寸稳定性好，握钉力强，不易变形；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3、油漆：采用优质水性漆，做到五底三面均为整体喷涂漆面，均经过刨光、砂光、倒角、圆角处理，成品无毛刺、接缝自然，无明显缺口和缝隙；喷漆均匀，表面漆膜平整光亮、无皱皮、漏漆现象；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4、采用水基型胶黏剂：总挥发性有机物≤88g/L，环保，粘力大；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5、实木封边条：同色木皮封边，木质封边条无死节、虫眼、孔洞、夹皮，无毛刺沟痕、刀痕、划痕， 无边角缺损和局部脱落现象；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6、采用优质钢化玻璃；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1、面材：采用优质天然木皮，符合GB/T3324-2017《木家具通用技术条件》、GB/T 13010—2020《木材工业用单板》、GB/T 29894-2013《木材鉴别方法通则》、GB/T 17657-2013《人造板及饰面人造板理化性能试验方法》标准，单板外观质量：无死节、孔洞、夹皮、树脂道，无变色，无腐朽，无裂缝，无毛刺沟痕、刀痕、划痕，无缺损现象；木材含水率8-10%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2、基材：采用优质环保中密度纤维板，符合GB/T 11718-2021《中密度纤维板》 、GB/T 35601-2017 《绿色产品评价 人造板和木质地板》、GB 18580-2017《室内装饰装修材料 人造板及其制品中甲醛释放限量》、GB/T 39600-2021《人造板及其制品甲醛释放量分级》标准，静曲强度、弹性模量、内胶合强度、表面胶合强度、密度、吸水厚度膨胀率、板边握螺钉力、板面握螺钉力、甲醛释放量、挥发性有机化合物（苯、甲苯、二甲苯）、总挥发性有机化合物（TVOC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4、水基型胶黏剂：符合GB 18583-2008 《室内装饰装修材料胶粘剂中有害物质限量》标准，游离甲醛、苯、甲苯+二甲苯含量、总挥发性有机物均符合检测标准。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5、实木封边条：同色木皮封边，符合QB/T 4463-2013《家具用封边条技术要求》标准，边缘直线度、截面翘曲度符合检测标准，木质封边条外观：无死节、虫眼、孔洞、夹皮，无明显毛刺沟痕、刀痕、划痕， 无边角缺损和局部脱落，无腐朽，无开口裂缝，无树脂道，无变色、褪色现象，出厂含水率8%-9%，甲醛释放量符合检测标准。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6、钢化玻璃：符合GB/T3325-2017《金属家具通用技术条件》、GB/T 26695-2011《家具用钢化玻璃板》标准，玻璃件外观性能要求无划伤、无夹钳印，弯曲度（弓形）、表面应，碎片状态、耐热冲击性能、耐重力冲击性能均符合检测标准。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7、五金配件：五金配件紧密拼接，牢固，间隙细小且均匀，平整无毛刺无锈蚀，具有足够的承载能力、耐腐蚀能力。静音阻尼铰链：符合QB/T2189-2013《家具五金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16FD9146" wp14:editId="18BAE9E6">
                  <wp:extent cx="612775" cy="585470"/>
                  <wp:effectExtent l="0" t="0" r="15875" b="5080"/>
                  <wp:docPr id="25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775" cy="585470"/>
                          </a:xfrm>
                          <a:prstGeom prst="rect">
                            <a:avLst/>
                          </a:prstGeom>
                          <a:noFill/>
                          <a:ln w="1">
                            <a:noFill/>
                            <a:miter lim="800000"/>
                            <a:headEnd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849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45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行政办公桌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W160cm*D80cm*H76cm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1、面材：采用优质胡桃实木木皮，木皮厚度≥0.6mm，木皮无死节、虫洞、孔洞，无裂缝，无毛刺沟痕、刀痕、划痕等现象；经过防潮、防虫、防腐处理，耐磨性好，纹理清晰自然，色泽一致；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2、基材：采用优质中密度纤维板，经防潮、防虫、防腐处理；强度大，尺寸稳定性好，握钉力强，不易变形；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4、采用水基型胶黏剂：总挥发性有机物≤88g/L，环保，粘力大；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5、实木封边条：同色木皮封边，木质封边条无死节、虫眼、孔洞、夹皮，无毛刺沟痕、刀痕、划痕， 无边角缺损和局部脱落现象；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1、面材：采用优质天然木皮，符合GB/T3324-2017《木家具通用技术条件》、GB/T 13010—2020《木材工业用单板》、GB/T 29894-2013《木材鉴别方法通则》、GB/T 17657-2013《人造板及饰面人造板理化性能试验方法》标准，单板外观质量：无死节、孔洞、夹皮、树脂道，无变色，无腐朽，无裂缝，无毛刺沟痕、刀痕、划痕，无缺损现象；木材含水率8-10%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2、基材：采用优质环保中密度纤维板，符合GB/T 11718-2021《中密度纤维板》 、GB/T 35601-2017 《绿色产品评价 人造板和木质地板》、GB 18580-2017《室内装饰装修材料 人造板及其制品中甲醛释放限量》、GB/T 39600-2021《人造板及其制品甲醛释放量分级》标准，静曲强度、弹性模量、内胶合强度、表面胶合强度、密度、吸水厚度膨胀率、板边握螺钉力、板面握螺钉力、甲醛释放量、挥发性有机化合物（苯、甲苯、二甲苯）、总挥发性有机化合物（TVOC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4、水基型胶黏剂：符合GB 18583-2008 《室内装饰装修材料胶粘剂中有害物质限量》标准，游离甲醛、苯、甲苯+二甲苯含量、总挥发性有机物均符合检测标准。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5、实木封边条：同色木皮封边，符合QB/T 4463-2013《家具用封边条技术要求》标准，边缘直线度、截面翘曲度符合检测标准，木质封边条外观：无死节、虫眼、孔洞、夹皮，无明显毛刺沟痕、刀痕、划痕， 无边角缺损和局部脱落，无腐朽，无开口裂缝，无树脂道，无变色、褪色现象，出厂含水率8%-9%，甲醛释放量符合检测标准。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7、五金配件：五金配件紧密拼接，牢固，间隙细小且均匀，平整无毛刺无锈蚀，具有足够的承载能力、耐腐蚀能力。静音阻尼铰链：符合QB/T2189-2013《家具五金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其中1.0mm以上的锈点不应超过5点/d㎡；耐腐蚀性能符合检测要求且等级不低于10级。静音阻尼滑轨：符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合QB/T2454-2013《家具五金抽屉导轨》、QB/T 3827-1999《轻工产品金属镀层和化学处理层的耐腐蚀试验方法乙酸盐雾试验(ASS)法》、QB/T 3832-1999《轻工产品金属镀层腐蚀试验结果的评价》标准，过载要求：垂直向下静载荷、水平侧向静载荷、猛开或猛关符合检测标准；功能要求：垂直向下静载荷、水平侧向静载荷、拉出安全性、猛关或猛开、操作力、耐久性（8万次）、下沉量均符合检测标准；耐腐蚀18h, 1.5mm以下锈点不应超过20点/d㎡, 其中1.0mm以上的锈点不应超过5点/d㎡；耐腐蚀性能符合检测要求且等级不低于10级。锁具：符合GB/T 21556-2008《锁具安全通用技术条件》、QB/T 3827-1999《轻工产品金属镀层和化学处理层的耐腐蚀试验方法乙酸盐雾试验(ASS)法》、QB/T 3832-1999《轻工产品金属镀层腐蚀试验结果的评价》标准，锁头结构具有防拔安全装置，使用寿命、锁舌伸出长度均符合检测标准，锁头固定连接静拉力在承受140N静拉力无松动现象，锁头固定连接扭矩在承受1.80N·m后无松动现象，锁芯拨动件扭矩在承受0.7N·m扭矩后仍正常使用，锁舌侧向静载荷承受200N侧向静载荷后仍正常使用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55ABCA43" wp14:editId="3A7B3E89">
                  <wp:extent cx="730250" cy="487045"/>
                  <wp:effectExtent l="0" t="0" r="12700" b="8255"/>
                  <wp:docPr id="70" name="图片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图片 3"/>
                          <pic:cNvPicPr>
                            <a:picLocks noChangeAspect="1"/>
                          </pic:cNvPicPr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0250" cy="4870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46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行政办公椅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W64cm*D63cm*H112cm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1、面料:采用优质PU革,透气性及拉伸力强，光泽度好；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2、泡绵：采用优质高密度一体成型泡棉，柔软性好、回弹性高，不变形，软硬适中；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3、椅架：采用优质橡胶木框架，经过防虫、防腐特殊处理，确保坚固可靠，长期使用不松动、不腐朽；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1、PU革：符合GB/T 16799-2018《家具用皮革》、QB/T 2709-2005《皮革 物理和机械试验 厚度的测定》标准，摩擦色牢度干擦（500 次）、 湿擦（250 次）、碱性汗液（80 次），禁用偶氮染料含量、挥发性有机物（VOC）、可萃取重金属（铅、镉）、游离甲醛含量均符合检测标准。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3、橡胶木：符合GB/T3324-2017《木家具通用技术条件》、 GB/T 29894-2013《木材鉴别方法通则》、GB/T 18513-2001《中国主要进口木材名称》、GB/T16734-1997《中国主要木材名称》标准，木材含水率8-10%，木材名称检测结果为橡胶木。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inline distT="0" distB="0" distL="114300" distR="114300" wp14:anchorId="251AF193" wp14:editId="15B26C25">
                  <wp:extent cx="584200" cy="692150"/>
                  <wp:effectExtent l="0" t="0" r="6350" b="12700"/>
                  <wp:docPr id="46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4200" cy="692150"/>
                          </a:xfrm>
                          <a:prstGeom prst="rect">
                            <a:avLst/>
                          </a:prstGeom>
                          <a:noFill/>
                          <a:ln w="1">
                            <a:noFill/>
                            <a:miter lim="800000"/>
                            <a:headEnd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47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行政文件柜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W90cm*D40cm*H200cm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1、面材：采用优质胡桃实木木皮，木皮厚度≥0.6mm，木皮无死节、虫洞、孔洞，无裂缝，无毛刺沟痕、刀痕、划痕等现象；经过防潮、防虫、防腐处理，耐磨性好，纹理清晰自然，色泽一致；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2、基材：采用优质中密度纤维板，经防潮、防虫、防腐处理；强度大，尺寸稳定性好，握钉力强，不易变形；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4、采用水基型胶黏剂：总挥发性有机物≤88g/L，环保，粘力大；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5、实木封边条：同色木皮封边，木质封边条无死节、虫眼、孔洞、夹皮，无毛刺沟痕、刀痕、划痕， 无边角缺损和局部脱落现象；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6、采用优质钢化玻璃；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1、面材：采用优质天然木皮，符合GB/T3324-2017《木家具通用技术条件》、GB/T 13010—2020《木材工业用单板》、GB/T 29894-2013《木材鉴别方法通则》、GB/T 17657-2013《人造板及饰面人造板理化性能试验方法》标准，单板外观质量：无死节、孔洞、夹皮、树脂道，无变色，无腐朽，无裂缝，无毛刺沟痕、刀痕、划痕，无缺损现象；木材含水率8-10%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2、基材：采用优质环保中密度纤维板，符合GB/T 11718-2021《中密度纤维板》 、GB/T 35601-2017 《绿色产品评价 人造板和木质地板》、GB 18580-2017《室内装饰装修材料 人造板及其制品中甲醛释放限量》、GB/T 39600-2021《人造板及其制品甲醛释放量分级》标准，静曲强度、弹性模量、内胶合强度、表面胶合强度、密度、吸水厚度膨胀率、板边握螺钉力、板面握螺钉力、甲醛释放量、挥发性有机化合物（苯、甲苯、二甲苯）、总挥发性有机化合物（TVOC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4、水基型胶黏剂：符合GB 18583-2008 《室内装饰装修材料胶粘剂中有害物质限量》标准，游离甲醛、苯、甲苯+二甲苯含量、总挥发性有机物均符合检测标准。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5、实木封边条：同色木皮封边，符合QB/T 4463-2013《家具用封边条技术要求》标准，边缘直线度、截面翘曲度符合检测标准，木质封边条外观：无死节、虫眼、孔洞、夹皮，无明显毛刺沟痕、刀痕、划痕， 无边角缺损和局部脱落，无腐朽，无开口裂缝，无树脂道，无变色、褪色现象，出厂含水率8%-9%，甲醛释放量符合检测标准。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6、钢化玻璃：符合GB/T3325-2017《金属家具通用技术条件》、GB/T 26695-2011《家具用钢化玻璃板》标准，玻璃件外观性能要求无划伤、无夹钳印，弯曲度（弓形）、表面应，碎片状态、耐热冲击性能、耐重力冲击性能均符合检测标准。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7、五金配件：五金配件紧密拼接，牢固，间隙细小且均匀，平整无毛刺无锈蚀，具有足够的承载能力、耐腐蚀能力。静音阻尼铰链：符合QB/T2189-2013《家具五金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78EB95D0" wp14:editId="00DF4C9E">
                  <wp:extent cx="543560" cy="1270635"/>
                  <wp:effectExtent l="0" t="0" r="8890" b="5715"/>
                  <wp:docPr id="51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3560" cy="1270635"/>
                          </a:xfrm>
                          <a:prstGeom prst="rect">
                            <a:avLst/>
                          </a:prstGeom>
                          <a:noFill/>
                          <a:ln w="1">
                            <a:noFill/>
                            <a:miter lim="800000"/>
                            <a:headEnd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464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48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保密柜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 xml:space="preserve">90WD*420D*1850H 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柜体采用厚度≥0.7mm的优质一级冷轧钢板一次折弯成型，表面采用优质粉末涂料静电式高温喷涂，喷涂厚度60UM-80UM。表面经酸洗磷化十层防锈处理，防氧化处理。涂料零部件、组合件表面光滑、平整、无尖角、起凸。色泽一致，漆面均匀，无划痕。焊接部分连接牢固，焊点光滑平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 xml:space="preserve">2、柜门设计采用内陷互扣式摺边结构防撬对等双开门，柜门有三方向多点设计锁栓，锁栓材质采用不小于φ15mm 实心圆钢，具有防撬功能。底部设计4个轮子，方便移动； 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3、结构：上下分节结构；上节内置两个抽屉，一层隔板；下节加一块隔板。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numPr>
                <w:ilvl w:val="0"/>
                <w:numId w:val="6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冷轧钢板：符合GB/T3325-2017《金属家具通用技术条件》标准，金属件喷涂层外观性能要求：无漏喷、锈蚀和脱色、掉色现象，光滑均匀，色泽一致，无流挂、疙瘩、皱皮、飞漆现象；金属喷漆（塑）涂层硬度符合检测标准、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numPr>
                <w:ilvl w:val="0"/>
                <w:numId w:val="6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其中1.0mm以上的锈点不应超过5点/d㎡；耐腐蚀性能符合检测要求且等级不低于10级。锁具：符合GB/T 21556-2008《锁具安全通用技术条件》、QB/T 3827-1999《轻工产品金属镀层和化学处理层的耐腐蚀试验方法乙酸盐雾试验(ASS)法》、QB/T 3832-1999《轻工产品金属镀层腐蚀试验结果的评价》标准，锁头结构具有防拔安全装置，使用寿命、锁舌伸出长度均符合检测标准，锁头固定连接静拉力在承受140N静拉力无松动现象，锁头固定连接扭矩在承受1.80N·m后无松动现象，锁芯拨动件扭矩在承受0.7N·m扭矩后仍正常使用，锁舌侧向静载荷承受200N侧向静载荷后仍正常使用；耐腐蚀性能符合检测要求且等级不低于10级。静音阻尼滑轨：符合QB/T2454-2013《家具五金抽屉导轨》、QB/T 3827-1999《轻工产品金属镀层和化学处理层的耐腐蚀试验方法乙酸盐雾试验(ASS)法》、QB/T 3832-1999《轻工产品金属镀层腐蚀试验结果的评价》标准，过载要求：垂直向下静载荷、水平侧向静载荷、猛开或猛关符合检测标准；功能要求：垂直向下静载荷、水平侧向静载荷、拉出安全性、猛关或猛开、操作力、耐久性（8万次）、下沉量均符合检测标准；耐腐蚀18h, 1.5mm以下锈点不应超过20点/d㎡, 其中1.0mm以上的锈点不应超过5点/d㎡；耐腐蚀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75648" behindDoc="0" locked="0" layoutInCell="1" allowOverlap="1" wp14:anchorId="118B0D36" wp14:editId="1E8692DB">
                  <wp:simplePos x="0" y="0"/>
                  <wp:positionH relativeFrom="column">
                    <wp:posOffset>14605</wp:posOffset>
                  </wp:positionH>
                  <wp:positionV relativeFrom="paragraph">
                    <wp:posOffset>102235</wp:posOffset>
                  </wp:positionV>
                  <wp:extent cx="653415" cy="645160"/>
                  <wp:effectExtent l="0" t="0" r="13335" b="2540"/>
                  <wp:wrapNone/>
                  <wp:docPr id="9" name="图片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12"/>
                          <pic:cNvPicPr>
                            <a:picLocks noChangeAspect="1"/>
                          </pic:cNvPicPr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3415" cy="6451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626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49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公寓床-2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W120cm*D200cmH95cm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▲1、采用厚度≥25mm的优质多层板为基材，面贴三聚氰胺饰面，具有易清洗、防划痕等特性；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4、床头配置优质面料软包。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drawing>
                <wp:anchor distT="0" distB="0" distL="114300" distR="114300" simplePos="0" relativeHeight="251680768" behindDoc="0" locked="0" layoutInCell="1" allowOverlap="1" wp14:anchorId="2BBCB06B" wp14:editId="00C8B455">
                  <wp:simplePos x="0" y="0"/>
                  <wp:positionH relativeFrom="column">
                    <wp:posOffset>7620</wp:posOffset>
                  </wp:positionH>
                  <wp:positionV relativeFrom="paragraph">
                    <wp:posOffset>172085</wp:posOffset>
                  </wp:positionV>
                  <wp:extent cx="665480" cy="539750"/>
                  <wp:effectExtent l="0" t="0" r="1270" b="12700"/>
                  <wp:wrapNone/>
                  <wp:docPr id="113" name="图片 1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" name="图片 112"/>
                          <pic:cNvPicPr>
                            <a:picLocks noChangeAspect="1"/>
                          </pic:cNvPicPr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5480" cy="5397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699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50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弹簧软床垫-2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W120cm*D200cm*H20cm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裥棉层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A面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第一层：针织阻燃面料或者灰色针织阻燃面料；第二层：20mm  高密度阻燃泡棉 20kg/m3；第三层：无纺布75g/m²；第四层：纤维棉毡 密度：420g/m²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B面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第一层：3D高分子阻燃面料；第二层：18mm  高密度阻燃泡棉 16kg/m3；第三层：无纺布75g/m²；第四层： 纤维棉毡 密度：420g/m²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围子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第一层：3D高分子透气阻燃面料。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第二层：8MM高密度阻燃泡棉16kg/m3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圆形气孔4个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弹簧支撑层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弹簧类型：精钢弹簧。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弹簧参数：Φ2.3， 口径 65mm， 芯径38MM  高 180mm， 圈数6 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加强边框：Φ5.0 ，带M簧边缘加固支撑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1、阻燃面料：符合GB 18401-2010《国家纺织产品基本安全技术规范》、GB 17927.2-2.11《软体家具床垫和沙发 抗引燃特性的评定 第2部分：模拟火柴火焰》标准，pH值、染色牢度（耐干摩擦）、甲醛含量、可分解致癌芳香胺染料均符合检测标准，通过模拟火柴火焰抗引燃特性试验。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成品要求：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弹簧软床垫：符合GB/T 35607-2017《绿色产品评价 家具》、QB/T 1952.2-2011《软体家具 弹簧软床垫》标准。其中安全卫生要求、阻燃性、面料物理性能、铺垫料物理性能、弹簧、耐久性（睡眠区域中心、边部）、甲醛释放量均符合检测标准。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59264" behindDoc="0" locked="0" layoutInCell="1" allowOverlap="1" wp14:anchorId="2EBAC63B" wp14:editId="4E53A11C">
                  <wp:simplePos x="0" y="0"/>
                  <wp:positionH relativeFrom="column">
                    <wp:posOffset>10160</wp:posOffset>
                  </wp:positionH>
                  <wp:positionV relativeFrom="paragraph">
                    <wp:posOffset>238125</wp:posOffset>
                  </wp:positionV>
                  <wp:extent cx="742950" cy="346075"/>
                  <wp:effectExtent l="0" t="0" r="0" b="15875"/>
                  <wp:wrapNone/>
                  <wp:docPr id="35" name="图片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图片 36"/>
                          <pic:cNvPicPr>
                            <a:picLocks noChangeAspect="1"/>
                          </pic:cNvPicPr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2950" cy="3460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776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51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公寓床-1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W100cm*D190cmH95cm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▲1、采用厚度≥25mm的优质多层板为基材，面贴三聚氰胺饰面，具有易清洗、防划痕等特性；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4、床头配置优质面料软包。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drawing>
                <wp:anchor distT="0" distB="0" distL="114300" distR="114300" simplePos="0" relativeHeight="251685888" behindDoc="0" locked="0" layoutInCell="1" allowOverlap="1" wp14:anchorId="79588A6E" wp14:editId="54C3A74E">
                  <wp:simplePos x="0" y="0"/>
                  <wp:positionH relativeFrom="column">
                    <wp:posOffset>166370</wp:posOffset>
                  </wp:positionH>
                  <wp:positionV relativeFrom="paragraph">
                    <wp:posOffset>51435</wp:posOffset>
                  </wp:positionV>
                  <wp:extent cx="459105" cy="372745"/>
                  <wp:effectExtent l="0" t="0" r="17145" b="8255"/>
                  <wp:wrapNone/>
                  <wp:docPr id="54" name="图片 1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图片 112"/>
                          <pic:cNvPicPr>
                            <a:picLocks noChangeAspect="1"/>
                          </pic:cNvPicPr>
                        </pic:nvPicPr>
                        <pic:blipFill>
                          <a:blip r:embed="rId5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10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750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52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单人位沙发-1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W96cm*D80cm*H88cm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1、面料:采用优质PU革,透气性及拉伸力强，光泽度好；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2、泡绵：采用优质高密度一体成型泡棉，柔软性好、回弹性高，不变形，软硬适中；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3、椅架及扶手：采用优质橡胶木框架，经过防虫、防腐特殊处理，确保坚固可靠，长期使用不松动、不腐朽；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1、PU革：符合GB/T 16799-2018《家具用皮革》、QB/T 2709-2005《皮革 物理和机械试验 厚度的测定》标准，摩擦色牢度干擦（500 次）、 湿擦（250 次）、碱性汗液（80 次），禁用偶氮染料含量、挥发性有机物（VOC）、可萃取重金属（铅、镉）、游离甲醛含量均符合检测标准。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3、橡胶木：符合GB/T3324-2017《木家具通用技术条件》、 GB/T 29894-2013《木材鉴别方法通则》、GB/T 18513-2001《中国主要进口木材名称》、GB/T16734-1997《中国主要木材名称》标准，木材含水率8-10%，木材名称检测结果为橡胶木。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83840" behindDoc="0" locked="0" layoutInCell="1" allowOverlap="1" wp14:anchorId="70F63339" wp14:editId="30181462">
                  <wp:simplePos x="0" y="0"/>
                  <wp:positionH relativeFrom="column">
                    <wp:posOffset>-1905</wp:posOffset>
                  </wp:positionH>
                  <wp:positionV relativeFrom="paragraph">
                    <wp:posOffset>120650</wp:posOffset>
                  </wp:positionV>
                  <wp:extent cx="703580" cy="530860"/>
                  <wp:effectExtent l="0" t="0" r="1270" b="2540"/>
                  <wp:wrapNone/>
                  <wp:docPr id="15" name="图片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图片 14"/>
                          <pic:cNvPicPr>
                            <a:picLocks noChangeAspect="1"/>
                          </pic:cNvPicPr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3580" cy="5308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53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三人位沙发-1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W196cm*D80cm*H88cm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1、面料:采用优质PU革,透气性及拉伸力强，光泽度好；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2、泡绵：采用优质高密度一体成型泡棉，柔软性好、回弹性高，不变形，软硬适中；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3、椅架及扶手：采用优质橡胶木框架，经过防虫、防腐特殊处理，确保坚固可靠，长期使用不松动、不腐朽；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1、PU革：符合GB/T 16799-2018《家具用皮革》、QB/T 2709-2005《皮革 物理和机械试验 厚度的测定》标准，摩擦色牢度干擦（500 次）、 湿擦（250 次）、碱性汗液（80 次），禁用偶氮染料含量、挥发性有机物（VOC）、可萃取重金属（铅、镉）、游离甲醛含量均符合检测标准。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3、橡胶木：符合GB/T3324-2017《木家具通用技术条件》、 GB/T 29894-2013《木材鉴别方法通则》、GB/T 18513-2001《中国主要进口木材名称》、GB/T16734-1997《中国主要木材名称》标准，木材含水率8-10%，木材名称检测结果为橡胶木。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4、水性漆：采用优质环保水性漆，符合GB 18581-2020《木器涂料中有害物质限量》、GB/T 23999-2009 《室内装饰装修用水性木器涂料》标准 ，VOC含量、甲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醛含量、苯系物总和含量[限苯、甲苯、二甲苯（含乙苯）]、乙二醇醚及醚酯总和含量、烷基酚聚氧乙烯醚总和含量均符合检测标准。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84864" behindDoc="0" locked="0" layoutInCell="1" allowOverlap="1" wp14:anchorId="26D2C50D" wp14:editId="7EDE4834">
                  <wp:simplePos x="0" y="0"/>
                  <wp:positionH relativeFrom="column">
                    <wp:posOffset>-11430</wp:posOffset>
                  </wp:positionH>
                  <wp:positionV relativeFrom="paragraph">
                    <wp:posOffset>255905</wp:posOffset>
                  </wp:positionV>
                  <wp:extent cx="772795" cy="407035"/>
                  <wp:effectExtent l="0" t="0" r="8255" b="12065"/>
                  <wp:wrapNone/>
                  <wp:docPr id="23" name="图片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图片 22"/>
                          <pic:cNvPicPr>
                            <a:picLocks noChangeAspect="1"/>
                          </pic:cNvPicPr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2795" cy="4070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9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54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长茶几-2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W120cm*D60cm*H45cm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1、面材：采用优质胡桃实木木皮，木皮厚度≥0.6mm，木皮无死节、虫洞、孔洞，无裂缝，无毛刺沟痕、刀痕、划痕等现象；经过防潮、防虫、防腐处理，耐磨性好，纹理清晰自然，色泽一致；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2、基材：采用优质中密度纤维板，经防潮、防虫、防腐处理；强度大，尺寸稳定性好，握钉力强，不易变形；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4、采用水基型胶黏剂：总挥发性有机物≤88g/L，环保，粘力大；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5、实木封边条：同色木皮封边，木质封边条无死节、虫眼、孔洞、夹皮，无毛刺沟痕、刀痕、划痕， 无边角缺损和局部脱落现象；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1、面材：采用优质天然木皮，符合GB/T3324-2017《木家具通用技术条件》、GB/T 13010—2020《木材工业用单板》、GB/T 29894-2013《木材鉴别方法通则》、GB/T 17657-2013《人造板及饰面人造板理化性能试验方法》标准，单板外观质量：无死节、孔洞、夹皮、树脂道，无变色，无腐朽，无裂缝，无毛刺沟痕、刀痕、划痕，无缺损现象；木材含水率8-10%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2、基材：采用优质环保中密度纤维板，符合GB/T 11718-2021《中密度纤维板》 、GB/T 35601-2017 《绿色产品评价 人造板和木质地板》、GB 18580-2017《室内装饰装修材料 人造板及其制品中甲醛释放限量》、GB/T 39600-2021《人造板及其制品甲醛释放量分级》标准，静曲强度、弹性模量、内胶合强度、表面胶合强度、密度、吸水厚度膨胀率、板边握螺钉力、板面握螺钉力、甲醛释放量、挥发性有机化合物（苯、甲苯、二甲苯）、总挥发性有机化合物（TVOC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4、水基型胶黏剂：符合GB 18583-2008 《室内装饰装修材料胶粘剂中有害物质限量》标准，游离甲醛、苯、甲苯+二甲苯含量、总挥发性有机物均符合检测标准。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5、实木封边条：同色木皮封边，符合QB/T 4463-2013《家具用封边条技术要求》标准，边缘直线度、截面翘曲度符合检测标准，木质封边条外观：无死节、虫眼、孔洞、夹皮，无明显毛刺沟痕、刀痕、划痕， 无边角缺损和局部脱落，无腐朽，无开口裂缝，无树脂道，无变色、褪色现象，出厂含水率8%-9%，甲醛释放量符合检测标准。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inline distT="0" distB="0" distL="114300" distR="114300" wp14:anchorId="3084F3D8" wp14:editId="778B702B">
                  <wp:extent cx="733425" cy="322580"/>
                  <wp:effectExtent l="0" t="0" r="9525" b="1270"/>
                  <wp:docPr id="71" name="图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" name="图片 4"/>
                          <pic:cNvPicPr>
                            <a:picLocks noChangeAspect="1"/>
                          </pic:cNvPicPr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3425" cy="3225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806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55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会议桌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W600cm*D200cm*H75cm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1、面材：采用优质胡桃实木木皮，木皮厚度≥0.6mm，木皮无死节、虫洞、孔洞，无裂缝，无毛刺沟痕、刀痕、划痕等现象；经过防潮、防虫、防腐处理，耐磨性好，纹理清晰自然，色泽一致；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2、基材：采用优质中密度纤维板，经防潮、防虫、防腐处理；强度大，尺寸稳定性好，握钉力强，不易变形；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4、采用水基型胶黏剂：总挥发性有机物≤88g/L，环保，粘力大；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5、实木封边条：同色木皮封边，木质封边条无死节、虫眼、孔洞、夹皮，无毛刺沟痕、刀痕、划痕， 无边角缺损和局部脱落现象；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1、面材：采用优质天然木皮，符合GB/T3324-2017《木家具通用技术条件》、GB/T 13010—2020《木材工业用单板》、GB/T 29894-2013《木材鉴别方法通则》、GB/T 17657-2013《人造板及饰面人造板理化性能试验方法》标准，单板外观质量：无死节、孔洞、夹皮、树脂道，无变色，无腐朽，无裂缝，无毛刺沟痕、刀痕、划痕，无缺损现象；木材含水率8-10%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2、基材：采用优质环保中密度纤维板，符合GB/T 11718-2021《中密度纤维板》 、GB/T 35601-2017 《绿色产品评价 人造板和木质地板》、GB 18580-2017《室内装饰装修材料 人造板及其制品中甲醛释放限量》、GB/T 39600-2021《人造板及其制品甲醛释放量分级》标准，静曲强度、弹性模量、内胶合强度、表面胶合强度、密度、吸水厚度膨胀率、板边握螺钉力、板面握螺钉力、甲醛释放量、挥发性有机化合物（苯、甲苯、二甲苯）、总挥发性有机化合物（TVOC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4、水基型胶黏剂：符合GB 18583-2008 《室内装饰装修材料胶粘剂中有害物质限量》标准，游离甲醛、苯、甲苯+二甲苯含量、总挥发性有机物均符合检测标准。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5、实木封边条：同色木皮封边，符合QB/T 4463-2013《家具用封边条技术要求》标准，边缘直线度、截面翘曲度符合检测标准，木质封边条外观：无死节、虫眼、孔洞、夹皮，无明显毛刺沟痕、刀痕、划痕， 无边角缺损和局部脱落，无腐朽，无开口裂缝，无树脂道，无变色、褪色现象，出厂含水率8%-9%，甲醛释放量符合检测标准。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/>
                <w:spacing w:val="8"/>
                <w:sz w:val="15"/>
                <w:szCs w:val="15"/>
              </w:rPr>
              <w:t>6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</w:p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inline distT="0" distB="0" distL="114300" distR="114300" wp14:anchorId="3B5B257F" wp14:editId="32BA46FD">
                  <wp:extent cx="732155" cy="328295"/>
                  <wp:effectExtent l="0" t="0" r="10795" b="14605"/>
                  <wp:docPr id="72" name="图片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图片 5"/>
                          <pic:cNvPicPr>
                            <a:picLocks noChangeAspect="1"/>
                          </pic:cNvPicPr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2155" cy="3282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56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床下柜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W160cm*D60cm*H25cm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▲1、柜体采用厚度≥16mm的优质多层板为基材，面贴三聚氰胺饰面，具有易清洗、防划痕等特性；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4、配件：一字铝合金拉手。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/>
                <w:spacing w:val="8"/>
                <w:sz w:val="15"/>
                <w:szCs w:val="15"/>
              </w:rPr>
              <w:t>1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4、五金配件：五金配件紧密拼接，牢固，间隙细小且均匀，平整无毛刺无锈蚀，具有足够的承载能力、耐腐蚀能力静音阻尼滑轨：符合QB/T2454-2013《家具五金抽屉导轨》、QB/T 3827-1999《轻工产品金属镀层和化学处理层的耐腐蚀试验方法乙酸盐雾试验(ASS)法》、QB/T 3832-1999《轻工产品金属镀层腐蚀试验结果的评价》标准，过载要求：垂直向下静载荷、水平侧向静载荷、猛开或猛关符合检测标准；功能要求：垂直向下静载荷、水平侧向静载荷、拉出安全性、猛关或猛开、操作力、耐久性（8万次）、下沉量均符合检测标准；耐腐蚀18h, 1.5mm以下锈点不应超过20点/d㎡, 其中1.0mm以上的锈点不应超过5点/d㎡；耐腐蚀性能符合检测要求且等级不低于10级。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2F422730" wp14:editId="17E616A9">
                  <wp:extent cx="632460" cy="177800"/>
                  <wp:effectExtent l="0" t="0" r="15240" b="12700"/>
                  <wp:docPr id="74" name="图片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图片 12"/>
                          <pic:cNvPicPr>
                            <a:picLocks noChangeAspect="1"/>
                          </pic:cNvPicPr>
                        </pic:nvPicPr>
                        <pic:blipFill>
                          <a:blip r:embed="rId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2460" cy="177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57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会议椅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W62cm*D56cm*H110cm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1、面料:采用优质PU革,透气性及拉伸力强，光泽度好；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2、泡绵：采用优质高密度一体成型泡棉，柔软性好、回弹性高，不变形，软硬适中；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3、椅座、背：采用优质实木框架，经过防虫、防腐特殊处理，确保坚固可靠，长期使用不松动、不腐朽；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4、椅架：采用优质钢管，壁厚≥1.8mm，表面粉末静电喷塑处理，配静音脚垫。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1、PU革：符合GB/T 16799-2018《家具用皮革》、QB/T 2709-2005《皮革 物理和机械试验 厚度的测定》标准，摩擦色牢度干擦（500 次）、 湿擦（250 次）、碱性汗液（80 次），禁用偶氮染料含量、挥发性有机物（VOC）、可萃取重金属（铅、镉）、游离甲醛含量均符合检测标准。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3、钢管：符合GB/T3325-2017《金属家具通用技术条件》标准，金属件受力部件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4、静电喷涂粉末：符合HG/T 2006-2022《热固性和热塑性粉末涂料》标准，涂膜外观、硬度、附着力、耐冲击性、弯曲试验（2mm）均符合检测标准。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</w:p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ascii="宋体" w:hAnsi="宋体" w:cs="仿宋"/>
                <w:noProof/>
                <w:spacing w:val="8"/>
                <w:sz w:val="24"/>
                <w:szCs w:val="24"/>
              </w:rPr>
              <w:drawing>
                <wp:inline distT="0" distB="0" distL="0" distR="0" wp14:anchorId="71000A0A" wp14:editId="298E07C3">
                  <wp:extent cx="462915" cy="596265"/>
                  <wp:effectExtent l="0" t="0" r="13335" b="13335"/>
                  <wp:docPr id="586712188" name="图片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6712188" name="图片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2915" cy="5962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85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58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条桌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W120cm*D40cm*H75cm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1、面材：采用优质胡桃实木木皮，木皮厚度≥0.6mm，木皮无死节、虫洞、孔洞，无裂缝，无毛刺沟痕、刀痕、划痕等现象；经过防潮、防虫、防腐处理，耐磨性好，纹理清晰自然，色泽一致；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2、基材：采用优质中密度纤维板，经防潮、防虫、防腐处理；强度大，尺寸稳定性好，握钉力强，不易变形；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4、采用水基型胶黏剂：总挥发性有机物≤88g/L，环保，粘力大；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5、实木封边条：同色木皮封边，木质封边条无死节、虫眼、孔洞、夹皮，无毛刺沟痕、刀痕、划痕， 无边角缺损和局部脱落现象；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1、面材：采用优质天然木皮，符合GB/T3324-2017《木家具通用技术条件》、GB/T 13010—2020《木材工业用单板》、GB/T 29894-2013《木材鉴别方法通则》、GB/T 17657-2013《人造板及饰面人造板理化性能试验方法》标准，单板外观质量：无死节、孔洞、夹皮、树脂道，无变色，无腐朽，无裂缝，无毛刺沟痕、刀痕、划痕，无缺损现象；木材含水率8-10%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2、基材：采用优质环保中密度纤维板，符合GB/T 11718-2021《中密度纤维板》 、GB/T 35601-2017 《绿色产品评价 人造板和木质地板》、GB 18580-2017《室内装饰装修材料 人造板及其制品中甲醛释放限量》、GB/T 39600-2021《人造板及其制品甲醛释放量分级》标准，静曲强度、弹性模量、内胶合强度、表面胶合强度、密度、吸水厚度膨胀率、板边握螺钉力、板面握螺钉力、甲醛释放量、挥发性有机化合物（苯、甲苯、二甲苯）、总挥发性有机化合物（TVOC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4、水基型胶黏剂：符合GB 18583-2008 《室内装饰装修材料胶粘剂中有害物质限量》标准，游离甲醛、苯、甲苯+二甲苯含量、总挥发性有机物均符合检测标准。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5、实木封边条：同色木皮封边，符合QB/T 4463-2013《家具用封边条技术要求》标准，边缘直线度、截面翘曲度符合检测标准，木质封边条外观：无死节、虫眼、孔洞、夹皮，无明显毛刺沟痕、刀痕、划痕， 无边角缺损和局部脱落，无腐朽，无开口裂缝，无树脂道，无变色、褪色现象，出厂含水率8%-9%，甲醛释放量符合检测标准。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inline distT="0" distB="0" distL="114300" distR="114300" wp14:anchorId="48CC8D7F" wp14:editId="6A5D09D1">
                  <wp:extent cx="732790" cy="402590"/>
                  <wp:effectExtent l="0" t="0" r="10160" b="16510"/>
                  <wp:docPr id="79" name="图片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" name="图片 6"/>
                          <pic:cNvPicPr>
                            <a:picLocks noChangeAspect="1"/>
                          </pic:cNvPicPr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2790" cy="402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59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班台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W180cm*D90cm*H76cm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1、面材：采用优质胡桃实木木皮，木皮厚度≥0.6mm，木皮无死节、虫洞、孔洞，无裂缝，无毛刺沟痕、刀痕、划痕等现象；经过防潮、防虫、防腐处理，耐磨性好，纹理清晰自然，色泽一致；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2、基材：采用优质中密度纤维板，经防潮、防虫、防腐处理；强度大，尺寸稳定性好，握钉力强，不易变形；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4、采用水基型胶黏剂：总挥发性有机物≤88g/L，环保，粘力大；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5、实木封边条：同色木皮封边，木质封边条无死节、虫眼、孔洞、夹皮，无毛刺沟痕、刀痕、划痕， 无边角缺损和局部脱落现象；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1、面材：采用优质天然木皮，符合GB/T3324-2017《木家具通用技术条件》、GB/T 13010—2020《木材工业用单板》、GB/T 29894-2013《木材鉴别方法通则》、GB/T 17657-2013《人造板及饰面人造板理化性能试验方法》标准，单板外观质量：无死节、孔洞、夹皮、树脂道，无变色，无腐朽，无裂缝，无毛刺沟痕、刀痕、划痕，无缺损现象；木材含水率8-10%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2、基材：采用优质环保中密度纤维板，符合GB/T 11718-2021《中密度纤维板》 、GB/T 35601-2017 《绿色产品评价 人造板和木质地板》、GB 18580-2017《室内装饰装修材料 人造板及其制品中甲醛释放限量》、GB/T 39600-2021《人造板及其制品甲醛释放量分级》标准，静曲强度、弹性模量、内胶合强度、表面胶合强度、密度、吸水厚度膨胀率、板边握螺钉力、板面握螺钉力、甲醛释放量、挥发性有机化合物（苯、甲苯、二甲苯）、总挥发性有机化合物（TVOC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4、水基型胶黏剂：符合GB 18583-2008 《室内装饰装修材料胶粘剂中有害物质限量》标准，游离甲醛、苯、甲苯+二甲苯含量、总挥发性有机物均符合检测标准。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5、实木封边条：同色木皮封边，符合QB/T 4463-2013《家具用封边条技术要求》标准，边缘直线度、截面翘曲度符合检测标准，木质封边条外观：无死节、虫眼、孔洞、夹皮，无明显毛刺沟痕、刀痕、划痕， 无边角缺损和局部脱落，无腐朽，无开口裂缝，无树脂道，无变色、褪色现象，出厂含水率8%-9%，甲醛释放量符合检测标准。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其中1.0mm以上的锈点不应超过5点/d㎡；耐腐蚀性能符合检测要求且等级不低于10级。静音阻尼滑轨：符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合QB/T2454-2013《家具五金抽屉导轨》、QB/T 3827-1999《轻工产品金属镀层和化学处理层的耐腐蚀试验方法乙酸盐雾试验(ASS)法》、QB/T 3832-1999《轻工产品金属镀层腐蚀试验结果的评价》标准，过载要求：垂直向下静载荷、水平侧向静载荷、猛开或猛关符合检测标准；功能要求：垂直向下静载荷、水平侧向静载荷、拉出安全性、猛关或猛开、操作力、耐久性（8万次）、下沉量均符合检测标准；耐腐蚀18h, 1.5mm以下锈点不应超过20点/d㎡, 其中1.0mm以上的锈点不应超过5点/d㎡；耐腐蚀性能符合检测要求且等级不低于10级。锁具：符合GB/T 21556-2008《锁具安全通用技术条件》、QB/T 3827-1999《轻工产品金属镀层和化学处理层的耐腐蚀试验方法乙酸盐雾试验(ASS)法》、QB/T 3832-1999《轻工产品金属镀层腐蚀试验结果的评价》标准，锁头结构具有防拔安全装置，使用寿命、锁舌伸出长度均符合检测标准，锁头固定连接静拉力在承受140N静拉力无松动现象，锁头固定连接扭矩在承受1.80N·m后无松动现象，锁芯拨动件扭矩在承受0.7N·m扭矩后仍正常使用，锁舌侧向静载荷承受200N侧向静载荷后仍正常使用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0E4E781C" wp14:editId="73629433">
                  <wp:extent cx="545465" cy="346075"/>
                  <wp:effectExtent l="0" t="0" r="6985" b="15875"/>
                  <wp:docPr id="163" name="图片 1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3" name="图片 162"/>
                          <pic:cNvPicPr>
                            <a:picLocks noChangeAspect="1"/>
                          </pic:cNvPicPr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5465" cy="3460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806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60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文件柜-2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W270cm*D40cm*H200cm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1、面材：采用优质胡桃实木木皮，木皮厚度≥0.6mm，木皮无死节、虫洞、孔洞，无裂缝，无毛刺沟痕、刀痕、划痕等现象；经过防潮、防虫、防腐处理，耐磨性好，纹理清晰自然，色泽一致；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2、基材：采用优质中密度纤维板，经防潮、防虫、防腐处理；强度大，尺寸稳定性好，握钉力强，不易变形；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4、采用水基型胶黏剂：总挥发性有机物≤88g/L，环保，粘力大；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5、实木封边条：同色木皮封边，木质封边条无死节、虫眼、孔洞、夹皮，无毛刺沟痕、刀痕、划痕， 无边角缺损和局部脱落现象；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6、采用优质钢化玻璃；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numPr>
                <w:ilvl w:val="0"/>
                <w:numId w:val="7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面材：采用优质天然木皮，符合GB/T3324-2017《木家具通用技术条件》、GB/T 13010—2020《木材工业用单板》、GB/T 29894-2013《木材鉴别方法通则》、GB/T 17657-2013《人造板及饰面人造板理化性能试验方法》标准，单板外观质量：无死节、孔洞、夹皮、树脂道，无变色，无腐朽，无裂缝，无毛刺沟痕、刀痕、划痕，无缺损现象；木材含水率8-10%，甲醛释放量符合检测标准。</w:t>
            </w:r>
          </w:p>
          <w:p w:rsidR="00795788" w:rsidRPr="00795788" w:rsidRDefault="00795788" w:rsidP="00795788">
            <w:pPr>
              <w:numPr>
                <w:ilvl w:val="0"/>
                <w:numId w:val="7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基材：采用优质环保中密度纤维板，符合GB/T 11718-2021《中密度纤维板》 、GB/T 35601-2017 《绿色产品评价 人造板和木质地板》、GB 18580-2017《室内装饰装修材料 人造板及其制品中甲醛释放限量》、GB/T 39600-2021《人造板及其制品甲醛释放量分级》标准，静曲强度、弹性模量、内胶合强度、表面胶合强度、密度、吸水厚度膨胀率、板边握螺钉力、板面握螺钉力、甲醛释放量、挥发性有机化合物（苯、甲苯、二甲苯）、总挥发性有机化合物（TVOC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4、水基型胶黏剂：符合GB 18583-2008 《室内装饰装修材料胶粘剂中有害物质限量》标准，游离甲醛、苯、甲苯+二甲苯含量、总挥发性有机物均符合检测标准。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5、钢化玻璃：符合GB/T3325-2017《金属家具通用技术条件》、GB/T 26695-2011《家具用钢化玻璃板》标准，玻璃件外观性能要求无划伤、无夹钳印，弯曲度（弓形）、表面应，碎片状态、耐热冲击性能、耐重力冲击性能均符合检测标准。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87936" behindDoc="0" locked="0" layoutInCell="1" allowOverlap="1" wp14:anchorId="27DC540D" wp14:editId="4A914360">
                  <wp:simplePos x="0" y="0"/>
                  <wp:positionH relativeFrom="column">
                    <wp:posOffset>381000</wp:posOffset>
                  </wp:positionH>
                  <wp:positionV relativeFrom="paragraph">
                    <wp:posOffset>12700</wp:posOffset>
                  </wp:positionV>
                  <wp:extent cx="391160" cy="677545"/>
                  <wp:effectExtent l="0" t="0" r="8890" b="8255"/>
                  <wp:wrapNone/>
                  <wp:docPr id="9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391160" cy="677545"/>
                          </a:xfrm>
                          <a:prstGeom prst="rect">
                            <a:avLst/>
                          </a:prstGeom>
                          <a:noFill/>
                          <a:ln w="1">
                            <a:noFill/>
                            <a:miter lim="800000"/>
                            <a:headEnd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</wp:anchor>
              </w:drawing>
            </w: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anchor distT="0" distB="0" distL="114300" distR="114300" simplePos="0" relativeHeight="251686912" behindDoc="0" locked="0" layoutInCell="1" allowOverlap="1" wp14:anchorId="41D28CBF" wp14:editId="456E512E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16510</wp:posOffset>
                  </wp:positionV>
                  <wp:extent cx="394970" cy="679450"/>
                  <wp:effectExtent l="0" t="0" r="5080" b="6350"/>
                  <wp:wrapNone/>
                  <wp:docPr id="61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4970" cy="679450"/>
                          </a:xfrm>
                          <a:prstGeom prst="rect">
                            <a:avLst/>
                          </a:prstGeom>
                          <a:noFill/>
                          <a:ln w="1">
                            <a:noFill/>
                            <a:miter lim="800000"/>
                            <a:headEnd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61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三人位沙发-2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W200cm*D90cm*H96cm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1、面料:采用优质PU革,透气性及拉伸力强，光泽度好；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2、泡绵：采用优质高密度一体成型泡棉，柔软性好、回弹性高，不变形，软硬适中；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3、椅架及扶手：采用优质橡胶木框架，经过防虫、防腐特殊处理，确保坚固可靠，长期使用不松动、不腐朽；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1、PU革，符合GB/T 16799-2018《家具用皮革》、QB/T 2709-2005《皮革 物理和机械试验 厚度的测定》标准，摩擦色牢度干擦（500 次）、 湿擦（250 次）、碱性汗液（80 次），禁用偶氮染料含量、挥发性有机物（VOC）、可萃取重金属（铅、镉）、游离甲醛含量均符合检测标准。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3、橡胶木：符合GB/T3324-2017《木家具通用技术条件》、 GB/T 29894-2013《木材鉴别方法通则》、GB/T 18513-2001《中国主要进口木材名称》、GB/T16734-1997《中国主要木材名称》标准，木材含水率8-10%，木材名称检测结果为橡胶木。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inline distT="0" distB="0" distL="114300" distR="114300" wp14:anchorId="342D2ABA" wp14:editId="43CCF351">
                  <wp:extent cx="799465" cy="355600"/>
                  <wp:effectExtent l="0" t="0" r="635" b="6350"/>
                  <wp:docPr id="17" name="图片 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75"/>
                          <pic:cNvPicPr>
                            <a:picLocks noChangeAspect="1"/>
                          </pic:cNvPicPr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9465" cy="355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62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单人位沙发-2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W120cm*D90cm*H96cm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1、面料:采用优质PU革,透气性及拉伸力强，光泽度好；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2、泡绵：采用优质高密度一体成型泡棉，柔软性好、回弹性高，不变形，软硬适中；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3、椅架及扶手：采用优质橡胶木框架，经过防虫、防腐特殊处理，确保坚固可靠，长期使用不松动、不腐朽；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4、油漆：采用优质水性漆，做到五底三面均为整体喷涂漆面，均经过刨光、砂光、倒角、圆角处理，成品无毛刺、接缝自然，无明显缺口和缝隙；喷漆均匀，表面漆膜平整光亮、无皱皮、漏漆现象；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1、PU革，符合GB/T 16799-2018《家具用皮革》、QB/T 2709-2005《皮革 物理和机械试验 厚度的测定》标准，摩擦色牢度干擦（500 次）、 湿擦（250 次）、碱性汗液（80 次），禁用偶氮染料含量、挥发性有机物（VOC）、可萃取重金属（铅、镉）、游离甲醛含量均符合检测标准。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3、橡胶木：符合GB/T3324-2017《木家具通用技术条件》、 GB/T 29894-2013《木材鉴别方法通则》、GB/T 18513-2001《中国主要进口木材名称》、GB/T16734-1997《中国主要木材名称》标准，木材含水率8-10%，木材名称检测结果为橡胶木。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289F4AC9" wp14:editId="0204CB21">
                  <wp:extent cx="812800" cy="630555"/>
                  <wp:effectExtent l="0" t="0" r="6350" b="17145"/>
                  <wp:docPr id="21" name="图片 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图片 98"/>
                          <pic:cNvPicPr>
                            <a:picLocks noChangeAspect="1"/>
                          </pic:cNvPicPr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2800" cy="6305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63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班前椅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W46cm*D57cm*H99cm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1、面料:采用优质PU革,透气性及拉伸力强，光泽度好；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2、泡绵：采用优质高密度一体成型泡棉，柔软性好、回弹性高，不变形，软硬适中；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3、椅架：采用优质橡胶木框架，经过防虫、防腐特殊处理，确保坚固可靠，长期使用不松动、不腐朽；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1、PU革：符合GB/T 16799-2018《家具用皮革》、QB/T 2709-2005《皮革 物理和机械试验 厚度的测定》标准，摩擦色牢度干擦（500 次）、 湿擦（250 次）、碱性汗液（80 次），禁用偶氮染料含量、挥发性有机物（VOC）、可萃取重金属（铅、镉）、游离甲醛含量均符合检测标准。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3、橡胶木：符合GB/T3324-2017《木家具通用技术条件》、 GB/T 29894-2013《木材鉴别方法通则》、GB/T 18513-2001《中国主要进口木材名称》、GB/T16734-1997《中国主要木材名称》标准，木材含水率8-10%，木材名称检测结果为橡胶木。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inline distT="0" distB="0" distL="114300" distR="114300" wp14:anchorId="0CF156C1" wp14:editId="2199F293">
                  <wp:extent cx="796290" cy="972820"/>
                  <wp:effectExtent l="0" t="0" r="3810" b="17780"/>
                  <wp:docPr id="106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6290" cy="972820"/>
                          </a:xfrm>
                          <a:prstGeom prst="rect">
                            <a:avLst/>
                          </a:prstGeom>
                          <a:noFill/>
                          <a:ln w="1">
                            <a:noFill/>
                            <a:miter lim="800000"/>
                            <a:headEnd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64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班椅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W64cm*D63cm*H112cm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1、面料:采用优质PU革,透气性及拉伸力强，光泽度好；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2、泡绵：采用优质高密度一体成型泡棉，柔软性好、回弹性高，不变形，软硬适中；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3、椅架：采用优质橡胶木框架，经过防虫、防腐特殊处理，确保坚固可靠，长期使用不松动、不腐朽；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1、PU革：符合GB/T 16799-2018《家具用皮革》、QB/T 2709-2005《皮革 物理和机械试验 厚度的测定》标准，摩擦色牢度干擦（500 次）、 湿擦（250 次）、碱性汗液（80 次），禁用偶氮染料含量、挥发性有机物（VOC）、可萃取重金属（铅、镉）、游离甲醛含量均符合检测标准。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3、橡胶木：符合GB/T3324-2017《木家具通用技术条件》、 GB/T 29894-2013《木材鉴别方法通则》、GB/T 18513-2001《中国主要进口木材名称》、GB/T16734-1997《中国主要木材名称》标准，木材含水率8-10%，木材名称检测结果为橡胶木。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inline distT="0" distB="0" distL="114300" distR="114300" wp14:anchorId="29FBAE50" wp14:editId="375AF124">
                  <wp:extent cx="463550" cy="585470"/>
                  <wp:effectExtent l="0" t="0" r="12700" b="5080"/>
                  <wp:docPr id="75" name="图片 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" name="图片 74"/>
                          <pic:cNvPicPr>
                            <a:picLocks noChangeAspect="1"/>
                          </pic:cNvPicPr>
                        </pic:nvPicPr>
                        <pic:blipFill>
                          <a:blip r:embed="rId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3550" cy="585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65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减压沙发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W116cm*D100cm*H100cm(椅背收起)</w:t>
            </w:r>
          </w:p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W116cm*D170cm*H80cm(椅背展开）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一、 产品尺寸：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宽1160*高1000*进深1000mm(椅背收起)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宽1160*高800*进深1700mm（椅背展开）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二、 产品重量：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净重：45KG；最大承载量：100KG，电 源：220V（50Hz）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三、 产品系统组成：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1. 独立电动控制系统：音乐椅靠背、腿部电动控制设计，靠背100度-180度，腿部90度-180度任意调节。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2. 数字播放系统：15寸全新超大液晶播放器，采用红外无线遥控器，交流输入：AC100-240V～50/60Hz 直流输出：DC12V---650mA 32k-320kbps采样率44.1kHz PAL-D/K、I、B/G PAL-M/N NTSC-MPAL+SECAM-D/K支持MPG，MPEG，AVI，MOV格式，支持JPG，JPEG格式，支持SD卡，U盘，最大32GB支持播放音乐、电影、文字、图片。支持移动存储设备、电子书阅读、控制文件播放和音量控制。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3. 音响系统:内置漫步者品牌音响，失真限制输出功率：R/L：8W+8W SW:14W，额定声频率响应范围：R/L：215Hz-20KHz SW:65Hz-185Hz，输入接口：3.5mm立体声耳机插座、USB接口，调节形式：主音量、低音音量旋钮调节，低音单元：5英寸（外径131mm），中高音单元：2 3/4英寸（外径70mm），输入电源：220V~50Hz，噪声声级：≦25Db(A)。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4. 头等舱设计开发的优质超纤维座椅1台。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5. 音乐放松系统：专业减压、放松、催眠系列音乐包。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6. 视频：放松训练教学视频。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7. 放松音乐：中医五行身心放松音乐、音乐放松诱导训练（可以不在心理老师指导下用来自我催眠放松）、α波脑电波同步音乐放松、纯音乐放松训练，专业合成a波、放松指导语、大自然声，中国风音乐，国外著名放松音乐等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8. 放松图片：错觉图，不可能图，多角度图。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四、 具体配置：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1. 电动音乐放松椅1台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2. 15寸液晶显示器1台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3. 万向显示器支架1个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4. 16G U盘1个（含视听资料1份）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88960" behindDoc="0" locked="0" layoutInCell="1" allowOverlap="1" wp14:anchorId="36E1CB82" wp14:editId="0F48F8B8">
                  <wp:simplePos x="0" y="0"/>
                  <wp:positionH relativeFrom="column">
                    <wp:posOffset>38735</wp:posOffset>
                  </wp:positionH>
                  <wp:positionV relativeFrom="paragraph">
                    <wp:posOffset>83820</wp:posOffset>
                  </wp:positionV>
                  <wp:extent cx="666750" cy="666750"/>
                  <wp:effectExtent l="0" t="0" r="0" b="0"/>
                  <wp:wrapNone/>
                  <wp:docPr id="123" name="图片 1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" name="图片 122"/>
                          <pic:cNvPicPr>
                            <a:picLocks noChangeAspect="1"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6667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66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双人桌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W140cm*D70cm*H75cm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▲1、桌面：采用厚度≥25mm的优质多层板为基材，面贴三聚氰胺饰面，具有易清洗、防划痕等特性；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4、脚架：采用优质50*50mm厚度≥1.2mm的钢管，经防腐防锈处理，稳定耐用；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5、挡板：桌面前面带钢制挡板；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inline distT="0" distB="0" distL="114300" distR="114300" wp14:anchorId="7D7A710C" wp14:editId="5D4FE121">
                  <wp:extent cx="812165" cy="631825"/>
                  <wp:effectExtent l="0" t="0" r="6985" b="15875"/>
                  <wp:docPr id="1971342700" name="图片 19713427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1342700" name="图片 1971342700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2165" cy="631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67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方茶几-2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W60cm*D60cm*H45cm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1、面材：采用优质胡桃实木木皮，木皮厚度≥0.6mm，木皮无死节、虫洞、孔洞，无裂缝，无毛刺沟痕、刀痕、划痕等现象；经过防潮、防虫、防腐处理，耐磨性好，纹理清晰自然，色泽一致；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2、基材：采用优质中密度纤维板，经防潮、防虫、防腐处理；强度大，尺寸稳定性好，握钉力强，不易变形；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4、采用水基型胶黏剂：总挥发性有机物≤88g/L，环保，粘力大；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5、实木封边条：同色木皮封边，木质封边条无死节、虫眼、孔洞、夹皮，无毛刺沟痕、刀痕、划痕， 无边角缺损和局部脱落现象；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numPr>
                <w:ilvl w:val="0"/>
                <w:numId w:val="8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面材：采用优质天然木皮，符合GB/T3324-2017《木家具通用技术条件》、GB/T 13010—2020《木材工业用单板》、GB/T 29894-2013《木材鉴别方法通则》、GB/T 17657-2013《人造板及饰面人造板理化性能试验方法》标准，单板外观质量：无死节、孔洞、夹皮、树脂道，无变色，无腐朽，无裂缝，无毛刺沟痕、刀痕、划痕，无缺损现象；木材含水率8-10%，甲醛释放量符合检测标准。</w:t>
            </w:r>
          </w:p>
          <w:p w:rsidR="00795788" w:rsidRPr="00795788" w:rsidRDefault="00795788" w:rsidP="00795788">
            <w:pPr>
              <w:numPr>
                <w:ilvl w:val="0"/>
                <w:numId w:val="8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基材：采用优质环保中密度纤维板，符合GB/T 11718-2021《中密度纤维板》 、GB/T 35601-2017 《绿色产品评价 人造板和木质地板》、GB 18580-2017《室内装饰装修材料 人造板及其制品中甲醛释放限量》、GB/T 39600-2021《人造板及其制品甲醛释放量分级》标准，静曲强度、弹性模量、内胶合强度、表面胶合强度、密度、吸水厚度膨胀率、板边握螺钉力、板面握螺钉力、甲醛释放量、挥发性有机化合物（苯、甲苯、二甲苯）、总挥发性有机化合物（TVOC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4、水基型胶黏剂：符合GB 18583-2008 《室内装饰装修材料胶粘剂中有害物质限量》标准，游离甲醛、苯、甲苯+二甲苯含量、总挥发性有机物均符合检测标准。5、实木封边条：同色木皮封边，符合QB/T 4463-2013《家具用封边条技术要求》标准，边缘直线度、截面翘曲度符合检测标准，木质封边条外观：无死节、虫眼、孔洞、夹皮，无明显毛刺沟痕、刀痕、划痕， 无边角缺损和局部脱落，无腐朽，无开口裂缝，无树脂道，无变色、褪色现象，出厂含水率8%-9%，甲醛释放量符合检测标准。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inline distT="0" distB="0" distL="114300" distR="114300" wp14:anchorId="5C7C8DEC" wp14:editId="315D75E5">
                  <wp:extent cx="643890" cy="488950"/>
                  <wp:effectExtent l="0" t="0" r="3810" b="6350"/>
                  <wp:docPr id="14" name="图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4"/>
                          <pic:cNvPicPr>
                            <a:picLocks noChangeAspect="1"/>
                          </pic:cNvPicPr>
                        </pic:nvPicPr>
                        <pic:blipFill>
                          <a:blip r:embed="rId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3890" cy="488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226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68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圆茶几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φ80cm*H52cm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▲1、板面：采用厚度≥25mm的优质优质多层板为基材，面贴三聚氰胺饰面，具有易清洗、防划痕等特性；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2、采用优质PVC封边条同色封边，封边严密、平整、无脱胶、表面无胶渍，无毛刺，且光滑平整无缝隙；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3、封边热熔胶：采用优质封边热熔胶；无毒无味，耐热、耐水、耐老化，强度持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4、几架：采用壁厚≥1.8mm的钢管椅架，表面防锈工艺;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91008" behindDoc="0" locked="0" layoutInCell="1" allowOverlap="1" wp14:anchorId="69809FE4" wp14:editId="0682D588">
                  <wp:simplePos x="0" y="0"/>
                  <wp:positionH relativeFrom="column">
                    <wp:posOffset>26670</wp:posOffset>
                  </wp:positionH>
                  <wp:positionV relativeFrom="paragraph">
                    <wp:posOffset>158750</wp:posOffset>
                  </wp:positionV>
                  <wp:extent cx="639445" cy="570230"/>
                  <wp:effectExtent l="0" t="0" r="8255" b="1270"/>
                  <wp:wrapNone/>
                  <wp:docPr id="16" name="图片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图片 15"/>
                          <pic:cNvPicPr>
                            <a:picLocks noChangeAspect="1"/>
                          </pic:cNvPicPr>
                        </pic:nvPicPr>
                        <pic:blipFill>
                          <a:blip r:embed="rId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9445" cy="5702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52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69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休闲沙发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W75cm*D70cm*H90cm,座高40cm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1、面料：靠背、坐垫、扶手接触面均采用优质绒布；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2、泡绵：采用优质高密度一体成型泡棉，柔软性好、回弹性高，不变形，软硬适中；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3、结构：靠背、坐垫、扶手骨架采用高强度层压胶合板，泡棉填充；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4、椅架：采用壁厚≥1.8mm的钢管折弯一体成型的雪橇电镀椅架，表面防锈工艺;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1、软包面料采用优质绒布，符合GB 18401-2010《国家纺织产品基本安全技术规范》标准，甲醛释放量符合检测标准。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4、静电喷涂粉末：符合HG/T 2006-2022《热固性和热塑性粉末涂料》标准，涂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膜外观、硬度、附着力、耐冲击性、弯曲试验（2mm）均符合检测标准。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89984" behindDoc="0" locked="0" layoutInCell="1" allowOverlap="1" wp14:anchorId="644684DE" wp14:editId="006416EA">
                  <wp:simplePos x="0" y="0"/>
                  <wp:positionH relativeFrom="column">
                    <wp:posOffset>12700</wp:posOffset>
                  </wp:positionH>
                  <wp:positionV relativeFrom="paragraph">
                    <wp:posOffset>180975</wp:posOffset>
                  </wp:positionV>
                  <wp:extent cx="705485" cy="697230"/>
                  <wp:effectExtent l="0" t="0" r="18415" b="7620"/>
                  <wp:wrapNone/>
                  <wp:docPr id="38" name="图片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图片 5"/>
                          <pic:cNvPicPr>
                            <a:picLocks noChangeAspect="1"/>
                          </pic:cNvPicPr>
                        </pic:nvPicPr>
                        <pic:blipFill>
                          <a:blip r:embed="rId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5485" cy="6972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70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异形课桌-3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W100cm*D50cm*H64cm-79cm</w:t>
            </w:r>
          </w:p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外径W203cm*D178.5cm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▲1、桌面：采用厚度≥18mm的优质多层板为基材，面贴三聚氰胺饰面，具有易清洗、防划痕等特性；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4、脚架：采用优质钢管，桌脚上管钢管尺寸为φ30×厚1.5mm；桌脚下管钢管尺寸为φ25×厚1.5mm，表面粉末静电喷塑处理，配固定万向调节PP脚垫；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5、功能：课桌实现6挡高度调节，分别为640mm-670mm-700mm-730mm-760mm-790mmH,使用M4外六角扳手即可快速调节，螺丝锁付固定。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drawing>
                <wp:anchor distT="0" distB="0" distL="114300" distR="114300" simplePos="0" relativeHeight="251692032" behindDoc="0" locked="0" layoutInCell="1" allowOverlap="1" wp14:anchorId="1ACFAF74" wp14:editId="2C8AC192">
                  <wp:simplePos x="0" y="0"/>
                  <wp:positionH relativeFrom="column">
                    <wp:posOffset>191135</wp:posOffset>
                  </wp:positionH>
                  <wp:positionV relativeFrom="paragraph">
                    <wp:posOffset>263525</wp:posOffset>
                  </wp:positionV>
                  <wp:extent cx="525145" cy="549275"/>
                  <wp:effectExtent l="0" t="0" r="8255" b="3175"/>
                  <wp:wrapNone/>
                  <wp:docPr id="82" name="图片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" name="图片 8"/>
                          <pic:cNvPicPr>
                            <a:picLocks noChangeAspect="1"/>
                          </pic:cNvPicPr>
                        </pic:nvPicPr>
                        <pic:blipFill>
                          <a:blip r:embed="rId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5145" cy="549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71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钢制上下床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W200cm*D90cm*H220cm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▲整体尺寸为：2000*900*2200mm，床头和床尾实木多层板材质16mm厚度，同色pvc封边；床板为实木15mm厚。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 xml:space="preserve">1、床柱（镀锌）：50*106mm（宝石管），材料厚度≥1.2mm。采用优质冷轧钢板经特制一次成型线轧制而成，并且进行镀锌处理。其立面为中空异形（双面喷涂，管材内外进行镀锌处理，保证了内部同样防止生锈。）管材大圆角设计，R角半径为大至5mm，保证安全的同时，持握手感更加舒适。                                                                                  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 xml:space="preserve">2、床边（镀锌）：32*82mm（宝石管），材料厚度≥1.2mm。采用优质冷轧钢板经特制一次成型线轧制而成，并且进行镀锌处理。其立面为中空异形八角管（单面喷涂，管材内外进行镀锌处理，保证了内部同样防止生锈。）管材大圆角设计，R角半径为大至5mm，保证安全的同时，持握手感更加舒适。                                                                                       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 xml:space="preserve">3、下拉杆（镀锌）：32*82，壁厚≥1.2mm（宝石管）。采用优质冷轧钢板经特制一次成型线轧制而成，并且进行镀锌处理。其立面为中空异形八角管（单面喷涂，管材内外进行镀锌处理，保证了内部同样防止生锈。）管材大圆角设计，R角半径为大至5mm，保证安全的同时，持握手感更加舒适。                                                                                             4、床档（镀锌）：25*25，壁厚≥1.0mm（宝石管）。采用优质冷轧钢板经特制一次成型线轧制而成，并且进行镀锌处理。其立面为中空异形（单面喷涂，管材内外进行镀锌处理，保证了内部同样防止生锈。）管材大圆角设计，R角半径为大至5mm，保证安全的同时，持握手感更加舒适。                                                                                    5、护栏（镀锌）：主管32*32，壁厚≥1.0mm（宝石管），辅管25*25*1.0mm（宝石管）采用优质冷轧钢板经特制一次成型线轧制而成，并且进行镀锌处理。其立面为中空异形（单面喷涂，管材内外进行镀锌处理，保证了内部同样防止生锈。）管材大圆角设计，R角半径为大至5mm，保证安全。护栏高350mm。                                                                             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 xml:space="preserve">6、床支撑：25*25，壁厚≥1.0mm（方管）。                                                                   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 xml:space="preserve">7、爬梯：整体尺寸为1120*410mm，采用25*25mm，壁厚≥1.2mm的一体成型八角镀锌钢管无缝焊接而成，爬梯内径350mm，爬梯深度55mm。脚踏管焊接壁厚2.0mm加固钢制托盘，表面圆形凸起纹理，增加摩擦系数，具有较强的防滑功能。                                                                                                                         8、保护套：配套立柱保护套。                                                            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 xml:space="preserve">9、结构连接：整张床连接部份采用挂件连接，不采用螺丝连接，每张床可承重≥400kg                                                                         10、焊接点：铁床部件焊接全部采用二氧化碳保护焊接，铁板表面经除油，去锈，磷化静电喷粉高温固化而成。                                                                                                                                             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 xml:space="preserve">11、卡式连接处挂件：经冲床冲压成L型，需有三个连接卡口，成型后尺寸为206*28*28mm，材料厚度≥2.0mm。钢架立柱为50*106，壁厚≥1.2mm（宝石管），一体折弯成型，每层焊接25*25，壁厚≥1.0mm管，支撑每层搁板，承重性能好（床支撑）。                                                 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冷轧钢板：符合GB/T3325-2017《金属家具通用技术条件》标准，金属件喷涂层外观性能要求：无漏喷、锈蚀和脱色、掉色现象，光滑均匀，色泽一致，无流挂、疙瘩、皱皮、飞漆现象；金属喷漆（塑）涂层硬度符合检测标准、金属喷漆（塑）涂层耐腐蚀理化性能：100h内无鼓泡产生；100h后无锈迹、剥落、起皱、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5、五金配件：五金配件紧密拼接，牢固，间隙细小且均匀，平整无毛刺无锈蚀，具有足够的承载能力、耐腐蚀能力。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成品要求：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钢制上下床：符合GB/T 3325-2017《金属家具通用技术条件》、GB/T 35607-2017《绿色产品评价 家具》、标准。其中金属件外观性能要求、结构安全、理化性能要求、力学性能要求、稳定性、耐久性、甲醛释放量均符合检测标准。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ascii="宋体" w:hAnsi="宋体" w:cs="仿宋" w:hint="eastAsia"/>
                <w:noProof/>
                <w:spacing w:val="8"/>
                <w:sz w:val="24"/>
                <w:szCs w:val="24"/>
              </w:rPr>
              <w:lastRenderedPageBreak/>
              <w:drawing>
                <wp:inline distT="0" distB="0" distL="114300" distR="114300" wp14:anchorId="6230CA64" wp14:editId="04D13BB1">
                  <wp:extent cx="728345" cy="730885"/>
                  <wp:effectExtent l="0" t="0" r="14605" b="12065"/>
                  <wp:docPr id="69" name="图片 69" descr="bbc6936d671c894b72c1fbf7578d68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" name="图片 69" descr="bbc6936d671c894b72c1fbf7578d68f"/>
                          <pic:cNvPicPr>
                            <a:picLocks noChangeAspect="1"/>
                          </pic:cNvPicPr>
                        </pic:nvPicPr>
                        <pic:blipFill>
                          <a:blip r:embed="rId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8345" cy="730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27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72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衣柜-1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W190cm*D55cm*H190cm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▲1、柜体顶板、底板、侧板采用厚度≥25mm优质多层板为基材，门板、背板、层板采用厚度≥18mm的优质中密度纤维板为基材，面贴三聚氰胺饰面，具有易清洗、防划痕等特性；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4、柜体脚垫：采用1.2mm优质钢板冲压成型，防潮脚架整体高度90mm。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5、功能：门板设有不锈钢拉手，开关便利；下方设锁扣，保护用户隐私安全。内置设有挂衣杆，便于晾挂不同长度衣物，下方为层板，多种储物功能。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2、基材：采用优质环保中密度纤维板，符合GB/T 11718-2021《中密度纤维板》 、GB/T 35601-2017 《绿色产品评价 人造板和木质地板》、GB 18580-2017《室内装饰装修材料 人造板及其制品中甲醛释放限量》、GB/T 39600-2021《人造板及其制品甲醛释放量分级》标准，静曲强度、弹性模量、内胶合强度、表面胶合强度、密度、吸水厚度膨胀率、板边握螺钉力、板面握螺钉力、甲醛释放量、挥发性有机化合物（苯、甲苯、二甲苯）、总挥发性有机化合物（TVOC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5、五金配件：五金配件紧密拼接，牢固，间隙细小且均匀，平整无毛刺无锈蚀，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其中1.0mm以上的锈点不应超过5点/d㎡；耐腐蚀性能符合检测要求且等级不低于10级。锁具：符合GB/T 21556-2008《锁具安全通用技术条件》、QB/T 3827-1999《轻工产品金属镀层和化学处理层的耐腐蚀试验方法乙酸盐雾试验(ASS)法》、QB/T 3832-1999《轻工产品金属镀层腐蚀试验结果的评价》标准，锁头结构具有防拔安全装置，使用寿命、锁舌伸出长度均符合检测标准，锁头固定连接静拉力在承受140N静拉力无松动现象，锁头固定连接扭矩在承受1.80N·m后无松动现象，锁芯拨动件扭矩在承受0.7N·m扭矩后仍正常使用，锁舌侧向静载荷承受200N侧向静载荷后仍正常使用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97152" behindDoc="0" locked="0" layoutInCell="1" allowOverlap="1" wp14:anchorId="69EBB536" wp14:editId="1293D680">
                  <wp:simplePos x="0" y="0"/>
                  <wp:positionH relativeFrom="column">
                    <wp:posOffset>-6350</wp:posOffset>
                  </wp:positionH>
                  <wp:positionV relativeFrom="paragraph">
                    <wp:posOffset>93980</wp:posOffset>
                  </wp:positionV>
                  <wp:extent cx="607060" cy="837565"/>
                  <wp:effectExtent l="0" t="0" r="2540" b="635"/>
                  <wp:wrapNone/>
                  <wp:docPr id="144" name="图片 1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" name="图片 143"/>
                          <pic:cNvPicPr>
                            <a:picLocks noChangeAspect="1"/>
                          </pic:cNvPicPr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7060" cy="8375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226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73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衣柜-2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W80cm*D50cm*H200cm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▲1、柜体顶板、底板、侧板采用厚度≥25mm、门板、背板、层板采用厚度≥18mm的优质多层板为基材，面贴三聚氰胺饰面，具有易清洗、防划痕等特性；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4、结构：衣柜上面一根挂衣杆，下面一块层板，开门带锁，一字铝合金拉手，个人独立空间。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求：垂直静载荷、水平静载荷、操作力、耐久性（8万次）、下沉量均符合检测标准；耐腐蚀18h, 1.5mm以下锈点不应超过20点/d㎡, 其中1.0mm以上的锈点不应超过5点/d㎡；耐腐蚀性能符合检测要求且等级不低于10级。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93056" behindDoc="0" locked="0" layoutInCell="1" allowOverlap="1" wp14:anchorId="4C98A5F8" wp14:editId="17240126">
                  <wp:simplePos x="0" y="0"/>
                  <wp:positionH relativeFrom="column">
                    <wp:posOffset>198755</wp:posOffset>
                  </wp:positionH>
                  <wp:positionV relativeFrom="paragraph">
                    <wp:posOffset>179070</wp:posOffset>
                  </wp:positionV>
                  <wp:extent cx="494030" cy="1062990"/>
                  <wp:effectExtent l="0" t="0" r="1270" b="3810"/>
                  <wp:wrapNone/>
                  <wp:docPr id="110" name="图片 1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" name="图片 109"/>
                          <pic:cNvPicPr>
                            <a:picLocks noChangeAspect="1"/>
                          </pic:cNvPicPr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4030" cy="10629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49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74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四门钢制更衣柜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W90cm*D50cm*H185cm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柜体采用厚度≥0.7mm的优质一级冷轧钢板一次折弯成型，表面采用优质粉末涂料静电式高温喷涂，喷涂厚度60UM-80UM。表面经酸洗磷化十层防锈处理，防氧化处理。涂料零部件、组合件表面光滑、平整、无尖角、起凸。色泽一致，漆面均匀，无划痕。焊接部分连接牢固，焊点光滑平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2、五金配件：采用优质锁具；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numPr>
                <w:ilvl w:val="0"/>
                <w:numId w:val="9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冷轧钢板：符合GB/T3325-2017《金属家具通用技术条件》标准，金属件喷涂层外观性能要求：无漏喷、锈蚀和脱色、掉色现象，光滑均匀，色泽一致，无流挂、疙瘩、皱皮、飞漆现象；金属喷漆（塑）涂层硬度符合检测标准、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numPr>
                <w:ilvl w:val="0"/>
                <w:numId w:val="9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3、五金配件：五金配件紧密拼接，牢固，间隙细小且均匀，平整无毛刺无锈蚀，具有足够的承载能力、耐腐蚀能力。锁具：符合GB/T 21556-2008《锁具安全通用技术条件》、QB/T 3827-1999《轻工产品金属镀层和化学处理层的耐腐蚀试验方法乙酸盐雾试验(ASS)法》、QB/T 3832-1999《轻工产品金属镀层腐蚀试验结果的评价》标准，锁头结构具有防拔安全装置，使用寿命、锁舌伸出长度均符合检测标准，锁头固定连接静拉力在承受140N静拉力无松动现象，锁头固定连接扭矩在承受1.80N·m后无松动现象，锁芯拨动件扭矩在承受0.7N·m扭矩后仍正常使用，锁舌侧向静载荷承受200N侧向静载荷后仍正常使用；耐腐蚀性能符合检测要求且等级不低于10级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drawing>
                <wp:anchor distT="0" distB="0" distL="114300" distR="114300" simplePos="0" relativeHeight="251695104" behindDoc="0" locked="0" layoutInCell="1" allowOverlap="1" wp14:anchorId="5B4CD16A" wp14:editId="2D0ABBB5">
                  <wp:simplePos x="0" y="0"/>
                  <wp:positionH relativeFrom="column">
                    <wp:posOffset>45720</wp:posOffset>
                  </wp:positionH>
                  <wp:positionV relativeFrom="paragraph">
                    <wp:posOffset>95250</wp:posOffset>
                  </wp:positionV>
                  <wp:extent cx="645795" cy="946785"/>
                  <wp:effectExtent l="0" t="0" r="1905" b="5715"/>
                  <wp:wrapNone/>
                  <wp:docPr id="112" name="图片 1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" name="图片 111"/>
                          <pic:cNvPicPr>
                            <a:picLocks noChangeAspect="1"/>
                          </pic:cNvPicPr>
                        </pic:nvPicPr>
                        <pic:blipFill>
                          <a:blip r:embed="rId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5795" cy="9467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009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75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鞋凳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W160cm*D35cm*H45cm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▲1、桌面：采用厚度≥25mm的优质多层板为基材，面贴三聚氰胺饰面，具有易清洗、防划痕等特性；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3、框架：采用优质钢架30*30mm，壁厚≥2.0mm坚固耐用，多次拆装不变形，表面采用静电粉末喷涂工艺处理，金属合金件应无锈蚀、氧化膜脱落、刃口、锐棱，表面细密，应无裂纹、毛刺、黑斑等；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4、支撑脚与横梁相连确保稳定性，底部带PP脚垫；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96128" behindDoc="0" locked="0" layoutInCell="1" allowOverlap="1" wp14:anchorId="0FCFCD53" wp14:editId="32048FF7">
                  <wp:simplePos x="0" y="0"/>
                  <wp:positionH relativeFrom="column">
                    <wp:posOffset>7620</wp:posOffset>
                  </wp:positionH>
                  <wp:positionV relativeFrom="paragraph">
                    <wp:posOffset>87630</wp:posOffset>
                  </wp:positionV>
                  <wp:extent cx="697230" cy="382270"/>
                  <wp:effectExtent l="0" t="0" r="7620" b="17780"/>
                  <wp:wrapNone/>
                  <wp:docPr id="12" name="图片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1"/>
                          <pic:cNvPicPr>
                            <a:picLocks noChangeAspect="1"/>
                          </pic:cNvPicPr>
                        </pic:nvPicPr>
                        <pic:blipFill>
                          <a:blip r:embed="rId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7230" cy="3822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406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76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办公桌-2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W120cm*D60cm</w:t>
            </w:r>
          </w:p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*H75cm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▲1、桌面采用厚度≥25mm的优质多层板为基材，其余部分采用厚度≥18mm的优质多层板为基材，面贴三聚氰胺饰面，具有易清洗、防划痕等特性；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4、五金配件：采用优质锁具。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4、五金配件：五金配件紧密拼接，牢固，间隙细小且均匀，平整无毛刺无锈蚀，具有足够的承载能力、耐腐蚀能力。静音阻尼滑轨：符合QB/T2454-2013《家具五金抽屉导轨》、QB/T 3827-1999《轻工产品金属镀层和化学处理层的耐腐蚀试验方法乙酸盐雾试验(ASS)法》、QB/T 3832-1999《轻工产品金属镀层腐蚀试验结果的评价》标准，过载要求：垂直向下静载荷、水平侧向静载荷、猛开或猛关符合检测标准；功能要求：垂直向下静载荷、水平侧向静载荷、拉出安全性、猛关或猛开、操作力、耐久性（8万次）、下沉量均符合检测标准；耐腐蚀18h, 1.5mm以下锈点不应超过20点/d㎡, 其中1.0mm以上的锈点不应超过5点/d㎡；耐腐蚀性能符合检测要求且等级不低于10级。锁具：符合GB/T 21556-2008《锁具安全通用技术条件》、QB/T 3827-1999《轻工产品金属镀层和化学处理层的耐腐蚀试验方法乙酸盐雾试验(ASS)法》、QB/T 3832-1999《轻工产品金属镀层腐蚀试验结果的评价》标准，锁头结构具有防拔安全装置，使用寿命、锁舌伸出长度均符合检测标准，锁头固定连接静拉力在承受140N静拉力无松动现象，锁头固定连接扭矩在承受1.80N·m后无松动现象，锁芯拨动件扭矩在承受0.7N·m扭矩后仍正常使用，锁舌侧向静载荷承受200N侧向静载荷后仍正常使用；耐腐蚀性能符合检测要求且等级不低于10级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94080" behindDoc="0" locked="0" layoutInCell="1" allowOverlap="1" wp14:anchorId="7413D403" wp14:editId="37B97CC3">
                  <wp:simplePos x="0" y="0"/>
                  <wp:positionH relativeFrom="column">
                    <wp:posOffset>-32385</wp:posOffset>
                  </wp:positionH>
                  <wp:positionV relativeFrom="paragraph">
                    <wp:posOffset>233045</wp:posOffset>
                  </wp:positionV>
                  <wp:extent cx="707390" cy="556260"/>
                  <wp:effectExtent l="0" t="0" r="16510" b="15240"/>
                  <wp:wrapNone/>
                  <wp:docPr id="64" name="图片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图片 63"/>
                          <pic:cNvPicPr>
                            <a:picLocks noChangeAspect="1"/>
                          </pic:cNvPicPr>
                        </pic:nvPicPr>
                        <pic:blipFill>
                          <a:blip r:embed="rId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7390" cy="5562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77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课椅-2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 xml:space="preserve">W48cm*D48cm*H79cm         </w:t>
            </w:r>
          </w:p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座高：44cm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椅背：采用优质PP+GF，一次注塑成型，靠背采用内凹式曲线弧度设计，内凹50±2mm.能有效支撑人体背部脊椎重力，分担上半身靠后压力，使其身形端正。靠背设计带微笑拉手孔，微笑孔尺寸90mm×45mm，保证通风散热同时满足人体手掌使力，便于移动课椅，兼顾美观性能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 xml:space="preserve">2、椅座：采用优质PP+GF，一次注塑成型，坐垫人体工程学设计，坐垫采用内凹式波浪形加座前端瀑布型设计，人体功能设计，分散上半身的所有重量，在学习时更舒服。                                                                                                                                                        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3、椅架：采用壁厚≥1.5mm的钢管，表面采用环氧树脂粉末喷涂，喷涂表面采用物理方法进行除油除锈处理后，用环保型塑粉静电喷塑处理；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4、脚垫：采用全新工程塑料，注塑一体成型，防滑，防潮，使用安全。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1、PP塑料一次成型注塑，符合GB/T 32487-2016《塑料家具通用技术条件》标准，邻苯二甲酸酯（DBP、DIDP、DINP、DNOP、DBP、DEHP）均符合检测标准。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3、静电喷涂粉末：符合HG/T 2006-2022《热固性和热塑性粉末涂料》标准，涂膜外观、硬度、附着力、耐冲击性、弯曲试验（2mm）均符合检测标准。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61F4207A" wp14:editId="6D8EC7C7">
                  <wp:extent cx="662305" cy="819785"/>
                  <wp:effectExtent l="0" t="0" r="4445" b="18415"/>
                  <wp:docPr id="83" name="图片 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" name="图片 95"/>
                          <pic:cNvPicPr>
                            <a:picLocks noChangeAspect="1"/>
                          </pic:cNvPicPr>
                        </pic:nvPicPr>
                        <pic:blipFill>
                          <a:blip r:embed="rId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2305" cy="8197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84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78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诊桌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W140cm*D120cm*H75cm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▲1、桌面：采用厚度≥25mm的优质多层板为基材，面贴三聚氰胺饰面，具有易清洗、防划痕等特性；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4、脚架、前挡板：采用优质厚度≥0.8mm的冷轧钢板，表面喷涂处理，经防腐防锈处理，稳定耐用；前挡板：长1185 mm高450mm；脚架：宽183mm*高710mm* 厚50mm；单抽单掩门柜：单抽单掩门柜：宽410mm高 725mm；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5、配置：钢脚，钢前挡板、钢质单抽单掩门柜。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冷轧钢板：符合GB/T3325-2017《金属家具通用技术条件》标准，金属件喷涂层外观性能要求：无漏喷、锈蚀和脱色、掉色现象，光滑均匀，色泽一致，无流挂、疙瘩、皱皮、飞漆现象；金属喷漆（塑）涂层硬度符合检测标准、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7、五金配件：五金配件紧密拼接，牢固，间隙细小且均匀，平整无毛刺无锈蚀，具有足够的承载能力、耐腐蚀能力。静音阻尼铰链：符合QB/T2189-2013《家具五金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其中1.0mm以上的锈点不应超过5点/d㎡；耐腐蚀性能符合检测要求且等级不低于10级。静音阻尼滑轨：符合QB/T2454-2013《家具五金抽屉导轨》、QB/T 3827-1999《轻工产品金属镀层和化学处理层的耐腐蚀试验方法乙酸盐雾试验(ASS)法》、QB/T 3832-1999《轻工产品金属镀层腐蚀试验结果的评价》标准，过载要求：垂直向下静载荷、水平侧向静载荷、猛开或猛关符合检测标准；功能要求：垂直向下静载荷、水平侧向静载荷、拉出安全性、猛关或猛开、操作力、耐久性（8万次）、下沉量均符合检测标准；耐腐蚀18h, 1.5mm以下锈点不应超过20点/d㎡, 其中1.0mm以上的锈点不应超过5点/d㎡；耐腐蚀性能符合检测要求且等级不低于10级。锁具：符合GB/T 21556-2008《锁具安全通用技术条件》、QB/T 3827-1999《轻工产品金属镀层和化学处理层的耐腐蚀试验方法乙酸盐雾试验(ASS)法》、QB/T 3832-1999《轻工产品金属镀层腐蚀试验结果的评价》标准，锁头结构具有防拔安全装置，使用寿命、锁舌伸出长度均符合检测标准，锁头固定连接静拉力在承受140N静拉力无松动现象，锁头固定连接扭矩在承受1.80N·m后无松动现象，锁芯拨动件扭矩在承受0.7N·m扭矩后仍正常使用，锁舌侧向静载荷承受200N侧向静载荷后仍正常使用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199306DF" wp14:editId="387B49F1">
                  <wp:extent cx="692150" cy="704215"/>
                  <wp:effectExtent l="0" t="0" r="12700" b="635"/>
                  <wp:docPr id="18" name="图片 18" descr="7c516ccf2556945bc5c399988d2c38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 18" descr="7c516ccf2556945bc5c399988d2c38c"/>
                          <pic:cNvPicPr>
                            <a:picLocks noChangeAspect="1"/>
                          </pic:cNvPicPr>
                        </pic:nvPicPr>
                        <pic:blipFill>
                          <a:blip r:embed="rId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2150" cy="7042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077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79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茶水柜-2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W80cm*D40cm*H103cm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▲1、柜体顶板、底板、侧板采用厚度≥25mm、门板、背板、层板采用厚度≥18mm的优质多层板为基材，面贴三聚氰胺饰面，具有易清洗、防划痕等特性；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98176" behindDoc="0" locked="0" layoutInCell="1" allowOverlap="1" wp14:anchorId="6CD06D7A" wp14:editId="1304D3BD">
                  <wp:simplePos x="0" y="0"/>
                  <wp:positionH relativeFrom="column">
                    <wp:posOffset>38100</wp:posOffset>
                  </wp:positionH>
                  <wp:positionV relativeFrom="paragraph">
                    <wp:posOffset>121285</wp:posOffset>
                  </wp:positionV>
                  <wp:extent cx="592455" cy="596265"/>
                  <wp:effectExtent l="0" t="0" r="17145" b="13335"/>
                  <wp:wrapNone/>
                  <wp:docPr id="19" name="图片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图片 40"/>
                          <pic:cNvPicPr>
                            <a:picLocks noChangeAspect="1"/>
                          </pic:cNvPicPr>
                        </pic:nvPicPr>
                        <pic:blipFill>
                          <a:blip r:embed="rId81" r:link="rId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2455" cy="5962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80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诊疗床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W190cm*D62cm*H65cm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1、面料:采用优质PU革,透气性及拉伸力强，光泽度好；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2、泡绵：采用优质高密度一体成型泡棉，柔软性好、回弹性高，不变形，软硬适中；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3、床腿：采用25*38mm优质成型焊管焊接而成，表面采用静电粉末喷涂工艺处理；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1、PU革：符合GB/T 16799-2018《家具用皮革》、QB/T 2709-2005《皮革 物理和机械试验 厚度的测定》标准，摩擦色牢度干擦（500 次）、 湿擦（250 次）、碱性汗液（80 次），禁用偶氮染料含量、挥发性有机物（VOC）、可萃取重金属（铅、镉）、游离甲醛含量均符合检测标准。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drawing>
                <wp:anchor distT="0" distB="0" distL="114300" distR="114300" simplePos="0" relativeHeight="251699200" behindDoc="0" locked="0" layoutInCell="1" allowOverlap="1" wp14:anchorId="3B3BBB39" wp14:editId="7D8A5112">
                  <wp:simplePos x="0" y="0"/>
                  <wp:positionH relativeFrom="column">
                    <wp:posOffset>10160</wp:posOffset>
                  </wp:positionH>
                  <wp:positionV relativeFrom="paragraph">
                    <wp:posOffset>85725</wp:posOffset>
                  </wp:positionV>
                  <wp:extent cx="719455" cy="700405"/>
                  <wp:effectExtent l="0" t="0" r="4445" b="4445"/>
                  <wp:wrapNone/>
                  <wp:docPr id="20" name="Picture 20" descr="https://cdn.linkingvr.com/v35/files/f6af3de8270159a30a75af76ef128203_269201_2000_2000.jpg?imageView2/0/w/5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Picture 20" descr="https://cdn.linkingvr.com/v35/files/f6af3de8270159a30a75af76ef128203_269201_2000_2000.jpg?imageView2/0/w/500"/>
                          <pic:cNvPicPr/>
                        </pic:nvPicPr>
                        <pic:blipFill>
                          <a:blip r:embed="rId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9455" cy="7004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699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81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主席台-2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W240cm*D60cm*H76cm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1、面材：采用优质胡桃实木木皮，木皮厚度≥0.6mm，木皮无死节、虫洞、孔洞，无裂缝，无毛刺沟痕、刀痕、划痕等现象；经过防潮、防虫、防腐处理，耐磨性好，纹理清晰自然，色泽一致；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2、基材：采用优质中密度纤维板，经防潮、防虫、防腐处理；强度大，尺寸稳定性好，握钉力强，不易变形；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4、采用水基型胶黏剂：总挥发性有机物≤88g/L，环保，粘力大；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5、实木封边条：同色木皮封边，木质封边条无死节、虫眼、孔洞、夹皮，无毛刺沟痕、刀痕、划痕， 无边角缺损和局部脱落现象；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6、脚轮：桌脚底部配置带锁定功能的万向轮，，防止桌子在静止情况下自由滑动。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材质要求：</w:t>
            </w:r>
          </w:p>
          <w:p w:rsidR="00795788" w:rsidRPr="00795788" w:rsidRDefault="00795788" w:rsidP="00795788">
            <w:pPr>
              <w:numPr>
                <w:ilvl w:val="0"/>
                <w:numId w:val="8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1、面材：采用优质天然木皮，符合GB/T3324-2017《木家具通用技术条件》、GB/T 13010—2020《木材工业用单板》、GB/T 29894-2013《木材鉴别方法通则》、GB/T 17657-2013《人造板及饰面人造板理化性能试验方法》标准，单板外观质量：无死节、孔洞、夹皮、树脂道，无变色，无腐朽，无裂缝，无毛刺沟痕、刀痕、划痕，无缺损现象；木材含水率8-10%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2、基材：采用优质环保中密度纤维板，符合GB/T 11718-2021《中密度纤维板》 、GB/T 35601-2017 《绿色产品评价 人造板和木质地板》、GB 18580-2017《室内装饰装修材料 人造板及其制品中甲醛释放限量》、GB/T 39600-2021《人造板及其制品甲醛释放量分级》标准，静曲强度、弹性模量、内胶合强度、表面胶合强度、密度、吸水厚度膨胀率、板边握螺钉力、板面握螺钉力、甲醛释放量、挥发性有机化合物（苯、甲苯、二甲苯）、总挥发性有机化合物（TVOC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4、水基型胶黏剂：符合GB 18583-2008 《室内装饰装修材料胶粘剂中有害物质限量》标准，游离甲醛、苯、甲苯+二甲苯含量、总挥发性有机物均符合检测标准。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5、实木封边条：同色木皮封边，符合QB/T 4463-2013《家具用封边条技术要求》标准，边缘直线度、截面翘曲度符合检测标准，木质封边条外观：无死节、虫眼、孔洞、夹皮，无明显毛刺沟痕、刀痕、划痕， 无边角缺损和局部脱落，无腐朽，无开口裂缝，无树脂道，无变色、褪色现象，出厂含水率8%-9%，甲醛释放量符合检测标准。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3E5517CD" wp14:editId="617EDB7A">
                  <wp:extent cx="681355" cy="509270"/>
                  <wp:effectExtent l="0" t="0" r="4445" b="5080"/>
                  <wp:docPr id="24" name="图片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图片 7"/>
                          <pic:cNvPicPr>
                            <a:picLocks noChangeAspect="1"/>
                          </pic:cNvPicPr>
                        </pic:nvPicPr>
                        <pic:blipFill>
                          <a:blip r:embed="rId8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1355" cy="5092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82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行政茶水柜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W80cm*D40cm*H85cm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1、面材：采用优质胡桃实木木皮，木皮厚度≥0.6mm，木皮无死节、虫洞、孔洞，无裂缝，无毛刺沟痕、刀痕、划痕等现象；经过防潮、防虫、防腐处理，耐磨性好，纹理清晰自然，色泽一致；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2、基材：采用优质中密度纤维板，经防潮、防虫、防腐处理；强度大，尺寸稳定性好，握钉力强，不易变形；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4、采用水基型胶黏剂：总挥发性有机物≤88g/L，环保，粘力大；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5、实木封边条：同色木皮封边，木质封边条无死节、虫眼、孔洞、夹皮，无毛刺沟痕、刀痕、划痕， 无边角缺损和局部脱落现象；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6、采用优质钢化玻璃；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1、面材：采用优质天然木皮，符合GB/T3324-2017《木家具通用技术条件》、GB/T 13010—2020《木材工业用单板》、GB/T 29894-2013《木材鉴别方法通则》、GB/T 17657-2013《人造板及饰面人造板理化性能试验方法》标准，单板外观质量：无死节、孔洞、夹皮、树脂道，无变色，无腐朽，无裂缝，无毛刺沟痕、刀痕、划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痕，无缺损现象；木材含水率8-10%，甲醛释放量符合检测标准。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2、基材：采用优质环保中密度纤维板，符合GB/T 11718-2021《中密度纤维板》 、GB/T 35601-2017 《绿色产品评价 人造板和木质地板》、GB 18580-2017《室内装饰装修材料 人造板及其制品中甲醛释放限量》、GB/T 39600-2021《人造板及其制品甲醛释放量分级》标准，静曲强度、弹性模量、内胶合强度、表面胶合强度、密度、吸水厚度膨胀率、板边握螺钉力、板面握螺钉力、甲醛释放量、挥发性有机化合物（苯、甲苯、二甲苯）、总挥发性有机化合物（TVOC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4、水基型胶黏剂：符合GB 18583-2008 《室内装饰装修材料胶粘剂中有害物质限量》标准，游离甲醛、苯、甲苯+二甲苯含量、总挥发性有机物均符合检测标准。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5、实木封边条：同色木皮封边，符合QB/T 4463-2013《家具用封边条技术要求》标准，边缘直线度、截面翘曲度符合检测标准，木质封边条外观：无死节、虫眼、孔洞、夹皮，无明显毛刺沟痕、刀痕、划痕， 无边角缺损和局部脱落，无腐朽，无开口裂缝，无树脂道，无变色、褪色现象，出厂含水率8%-9%，甲醛释放量符合检测标准。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6、钢化玻璃：符合GB/T3325-2017《金属家具通用技术条件》、GB/T 26695-2011《家具用钢化玻璃板》标准，玻璃件外观性能要求无划伤、无夹钳印，弯曲度（弓形）、表面应，碎片状态、耐热冲击性能、耐重力冲击性能均符合检测标准。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7、五金配件：五金配件紧密拼接，牢固，间隙细小且均匀，平整无毛刺无锈蚀，具有足够的承载能力、耐腐蚀能力。静音阻尼铰链：符合QB/T2189-2013《家具五金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5AB6C683" wp14:editId="30EA7EB6">
                  <wp:extent cx="937260" cy="927735"/>
                  <wp:effectExtent l="0" t="0" r="15240" b="5715"/>
                  <wp:docPr id="2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5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7260" cy="927735"/>
                          </a:xfrm>
                          <a:prstGeom prst="rect">
                            <a:avLst/>
                          </a:prstGeom>
                          <a:noFill/>
                          <a:ln w="1">
                            <a:noFill/>
                            <a:miter lim="800000"/>
                            <a:headEnd/>
                            <a:tailEnd type="none" w="med" len="med"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83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礼堂椅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W58cm*D75cm*H103cm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▲1、总体尺寸：580*750*1030mm（±10mm）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中心距：580mm； 座内宽：460mm；座深：440mm；座高：445mm；扶手高：600mm；扶手宽：80mm；全高：1030mm；整体深度：830mm（写字板打开）；建议最小行距：900mm。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2、椅背 背海绵：采用优质高密度一体成型泡棉，柔软性好、回弹性高，不变形，软硬适中；背内板：采用优质夹板经模具压注成型。外型成弧型，美观大方，具有曲线美；背外板：采用优质高密度硬木多层板，经模具冷压注成型，不褪色，抗变型，板面经6次油漆工艺精制而成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2、椅座 座海绵：采用优质高密度一体成型泡棉，柔软性好、回弹性高，不变形，软硬适中；座框架：采用厚度1.5mm优质冷轧钢板经模具冲压加工成型，座包内附1.5mm厚铁框，5条s型弹簧，弹簧直径不小于2.0mm，坚固耐用；座外板：采用优质高密度硬木多层板，经模具冷压注成型，不褪色，抗变型，外板具有121个∮10吸音孔与排气孔，吸音孔与排气孔中心距30mm，排气孔与板的最高点为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76mm,自此室内的噪音有效降低，板面经6次油漆工艺精制而成。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3、面料:采用优质阻燃面料,无异味，手感舒适，抗污，抗静电，防褪色。多种颜色可供选择；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4、扶手框：采用优质冷轧钢板(T2.0mm)，经模具冲压焊接组合成型，框架宽度80mm、长度405mm、高度360mm；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5、脚架：采用优质铝合金经模具压注成等腰梯型，抓地牢固，优美大气。脚架高度：235mm、脚掌宽50mm、脚掌长240mm，脚架上有方形支撑面板，尺寸为长142mm*62mm*13mm厚，面板开4孔固定上扶手框架；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6、扶手面：采用进口橡木，经6次油漆工艺精制而成；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、写字板：采用内藏式铝合金支撑结构。写字板面采用环保浸渍胶膜纸饰面刨花板，桌面造型为不规则体，四周截面采用PP塑料一次性注塑封边成型，无接缝，桌面四周正反面为圆弧边，坐人下去正前方带有长145mm(±5mm)、宽15mm(宽±2mm)一次性注塑封边笔槽和直径58mm(±5mm)一次性注塑封边水杯槽。写字板板规格:270*255*15mm(长宽±5mm)，便于书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8、侧板：采用优质木板，面覆海绵和麻绒，并采用活动式扣钉，易于拆装；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9、回复机构：采用弹簧加阻尼器自动回复装置，使椅座能缓慢自动复位，回位轻盈，无杂音，零故障；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1、阻燃面料：符合GB 18401-2010《国家纺织产品基本安全技术规范》、GB 17927.2-2.11《软体家具床垫和沙发 抗引燃特性的评定 第2部分：模拟火柴火焰》标准，pH值、染色牢度（耐干摩擦）、甲醛含量、可分解致癌芳香胺染料均符合检测标准，通过模拟火柴火焰抗引燃特性试验。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4、基材：采用优质浸渍胶膜纸饰面刨花板，符合GB/T 15102-2017《浸渍胶膜纸饰面纤维板和刨花板》、GB/T 35601-2017 《绿色产品评价 人造板和木质地板》、GB 18580-2017《室内装饰装修材料 人造板及其制品中甲醛释放限量》、GB/T 39600-2021《人造板及其制品甲醛释放量分级》标准，静曲强度、弹性模量、内结合强度、表面胶合强度、密度、2h吸水厚度膨胀率、板边握螺钉力、板面握螺钉力、表面耐香烟灼烧、耐干热、耐污染腐蚀（素色）、耐龟裂、耐水蒸气、耐光色牢度、甲醛释放量、挥发性有机化合物（苯、甲苯、二甲苯、总挥发性有机化合物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6、冷轧钢板：符合GB/T3325-2017《金属家具通用技术条件》标准，金属件喷涂层外观性能要求：无漏喷、锈蚀和脱色、掉色现象，光滑均匀，色泽一致，无流挂、疙瘩、皱皮、飞漆现象；金属喷漆（塑）涂层硬度符合检测标准、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8、铝合金：采用优质铝合金，符合GB/T3325-2017《金属家具通用技术》、QB/T 3827-1999《轻工产品金属镀层和化学处理层的耐腐蚀试验方法乙酸盐雾试验(ASS)法》、QB/T 3832-1999《轻工产品金属镀层腐蚀试验结果的评价》标准，金属电镀层抗盐雾理化性能18h, 1.5mm以下锈点不应超过20点/d㎡, 其中1.0mm以上的锈点不应超过5点/d㎡；耐腐蚀性能符合检测要求且等级不低于10级。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9、五金配件：五金配件紧密拼接，牢固，间隙细小且均匀，平整无毛刺无锈蚀，具有足够的承载能力、耐腐蚀能力。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成品要求：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礼堂椅：符合QB/T 2602-2013《影剧院公共座椅》、GB/T 35607-2017《绿色产品评价 家具》标准。其中外观、结构、含水率、理化性能、力学性能、家具涂层可迁移元素（铅Pb、镉Cd、铬Cr、汞Hg、锑Sb、钡Ba、硒Se、砷As）mg/kg均符合检测标准。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2F0BCDE8" wp14:editId="72E70330">
                  <wp:extent cx="768985" cy="883285"/>
                  <wp:effectExtent l="0" t="0" r="12065" b="12065"/>
                  <wp:docPr id="29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8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8985" cy="8832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84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学生连体餐桌椅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W120cm*D160cm*H75cm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▲1、餐桌椅面：采用厚度≥25mm的优质多层板，双面贴优质防火板、面板四周倒圆角、斜边清漆封边工艺。使其面板耐刮耐磨、耐高温、抗渗透、易清洁以及色泽鲜艳的特性、优质结构强度，强大的稳定性。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2、餐桌椅金属框架：采用优质钢管，管材基材采用厚度≧2.0mm优质冷轧钢管，经激光切割、焊接、抛光打磨后表面喷涂处理， 主框架规格≧50*50mm，副框架规格≧30*40mm；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3、餐桌椅要求四人位为一组，整体尺寸要求为1200*1600*750mm，其中餐台面尺寸为1200*600mm，厚度≧25mm，餐台面到地面高度750mm，实木面板采用打孔预埋螺母与钢架连接，使餐台面整体结构更稳固；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4、五金配件：五金配件紧密拼接，牢固，间隙细小且均匀，平整无毛刺无锈蚀，具有足够的承载能力、耐腐蚀能力。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2、防火板：采用优质环保防火板，符合GB/T 7911-2013《热固性树脂浸渍纸高压装饰层积板（HPL）》、GB 18580-2017《室内装饰装修材料 人造板及其制品中甲醛释放限量》、GB/T 39600-2021《人造板及其制品甲醛释放量分级》标准，表面耐沸水、耐干热、耐湿热、耐水蒸气、耐开裂性、耐划痕、耐光色牢度、耐污染、耐香烟灼烧符合要求，甲醛释放量符合检测标准。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3、钢管：符合GB/T3325-2017《金属家具通用技术条件》标准，金属件受力部件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4、静电喷涂粉末：符合HG/T 2006-2022《热固性和热塑性粉末涂料》标准，涂膜外观、硬度、附着力、耐冲击性、弯曲试验（2mm）均符合检测标准。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700224" behindDoc="0" locked="0" layoutInCell="1" allowOverlap="1" wp14:anchorId="23723456" wp14:editId="6F4E904B">
                  <wp:simplePos x="0" y="0"/>
                  <wp:positionH relativeFrom="column">
                    <wp:posOffset>29845</wp:posOffset>
                  </wp:positionH>
                  <wp:positionV relativeFrom="paragraph">
                    <wp:posOffset>180340</wp:posOffset>
                  </wp:positionV>
                  <wp:extent cx="664845" cy="530225"/>
                  <wp:effectExtent l="0" t="0" r="1905" b="3175"/>
                  <wp:wrapNone/>
                  <wp:docPr id="96" name="图片 1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" name="图片 119"/>
                          <pic:cNvPicPr>
                            <a:picLocks noChangeAspect="1"/>
                          </pic:cNvPicPr>
                        </pic:nvPicPr>
                        <pic:blipFill>
                          <a:blip r:embed="rId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4845" cy="5302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85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餐桌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</w:t>
            </w:r>
            <w:r w:rsidRPr="00795788">
              <w:rPr>
                <w:rFonts w:ascii="宋体" w:hAnsi="宋体" w:cs="宋体"/>
                <w:spacing w:val="8"/>
                <w:sz w:val="15"/>
                <w:szCs w:val="15"/>
              </w:rPr>
              <w:t>4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0cm*D</w:t>
            </w:r>
            <w:r w:rsidRPr="00795788">
              <w:rPr>
                <w:rFonts w:ascii="宋体" w:hAnsi="宋体" w:cs="宋体"/>
                <w:spacing w:val="8"/>
                <w:sz w:val="15"/>
                <w:szCs w:val="15"/>
              </w:rPr>
              <w:t>8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0cm*H75cm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▲1、餐桌台面：采用厚度≥25mm的优质多层板，面贴优质实木木皮、面板四周倒圆角。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2、餐桌脚架：采用优质橡胶木，经过防虫、防腐特殊处理，确保坚固可靠，长期使用不松动、不腐朽；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/>
                <w:spacing w:val="8"/>
                <w:sz w:val="15"/>
                <w:szCs w:val="15"/>
              </w:rPr>
              <w:t>1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2、橡胶木：符合GB/T3324-2017《木家具通用技术条件》、 GB/T 29894-2013《木材鉴别方法通则》、GB/T 18513-2001《中国主要进口木材名称》、GB/T16734-1997《中国主要木材名称》标准，木材含水率8-10%，木材名称检测结果为橡胶木。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成品要求：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餐桌：符合GB/T 24821-2009《餐桌餐椅》、GB/T 35607-2017《绿色产品评价 家具》、GB 18584-2001《室内装饰装修材料 木家具中有害物质限量》标准。其中外观、理化性能、力学性能、安全性甲醛释放量均符合检测标准。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ascii="宋体" w:hAnsi="宋体" w:cs="仿宋"/>
                <w:noProof/>
                <w:spacing w:val="8"/>
                <w:sz w:val="24"/>
                <w:szCs w:val="24"/>
              </w:rPr>
              <w:drawing>
                <wp:inline distT="0" distB="0" distL="0" distR="0" wp14:anchorId="34029145" wp14:editId="618BE000">
                  <wp:extent cx="685800" cy="462280"/>
                  <wp:effectExtent l="0" t="0" r="0" b="0"/>
                  <wp:docPr id="241605372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1605372" name="图片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6787" cy="4632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476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86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弹簧软床垫-1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W100cm*D190cm*H20cm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裥棉层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A面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第一层：针织阻燃面料或者灰色针织阻燃面料；第二层：20mm  高密度阻燃泡棉 20kg/m3；第三层：无纺布75g/m²；第四层：纤维棉毡 密度：420g/m²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B面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第一层：3D高分子阻燃面料；第二层：18mm  高密度阻燃泡棉 16kg/m3；第三层：无纺布75g/m²；第四层： 纤维棉毡 密度：420g/m²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围子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第一层：3D高分子透气阻燃面料。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第二层：8MM高密度阻燃泡棉16kg/m3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圆形气孔4个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弹簧支撑层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弹簧类型：精钢弹簧。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弹簧参数：Φ2.3， 口径 65mm， 芯径38MM  高 180mm， 圈数6 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加强边框：Φ5.0 ，带M簧边缘加固支撑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1、阻燃面料：符合GB 18401-2010《国家纺织产品基本安全技术规范》、GB 17927.2-2.11《软体家具床垫和沙发 抗引燃特性的评定 第2部分：模拟火柴火焰》标准，pH值、染色牢度（耐干摩擦）、甲醛含量、可分解致癌芳香胺染料均符合检测标准，通过模拟火柴火焰抗引燃特性试验。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4E1D5B55" wp14:editId="5745A4F8">
                  <wp:extent cx="741045" cy="345440"/>
                  <wp:effectExtent l="0" t="0" r="1905" b="16510"/>
                  <wp:docPr id="108" name="图片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" name="图片 36"/>
                          <pic:cNvPicPr>
                            <a:picLocks noChangeAspect="1"/>
                          </pic:cNvPicPr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1045" cy="3454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557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87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更衣柜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W90cm*D50cm*185cm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柜体采用厚度≥0.7mm的优质一级冷轧钢板一次折弯成型，表面采用优质粉末涂料静电式高温喷涂，喷涂厚度60UM-80UM。表面经酸洗磷化十层防锈处理，防氧化处理。涂料零部件、组合件表面光滑、平整、无尖角、起凸。色泽一致，漆面均匀，无划痕。焊接部分连接牢固，焊点光滑平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2、五金配件：采用优质锁具；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冷轧钢板：符合GB/T3325-2017《金属家具通用技术条件》标准，金属件喷涂层外观性能要求：无漏喷、锈蚀和脱色、掉色现象，光滑均匀，色泽一致，无流挂、疙瘩、皱皮、飞漆现象；金属喷漆（塑）涂层硬度符合检测标准、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其中1.0mm以上的锈点不应超过5点/d㎡；耐腐蚀性能符合检测要求且等级不低于10级。锁具：符合GB/T 21556-2008《锁具安全通用技术条件》、QB/T 3827-1999《轻工产品金属镀层和化学处理层的耐腐蚀试验方法乙酸盐雾试验(ASS)法》、QB/T 3832-1999《轻工产品金属镀层腐蚀试验结果的评价》标准，锁头结构具有防拔安全装置，使用寿命、锁舌伸出长度均符合检测标准，锁头固定连接静拉力在承受140N静拉力无松动现象，锁头固定连接扭矩在承受1.80N·m后无松动现象，锁芯拨动件扭矩在承受0.7N·m扭矩后仍正常使用，锁舌侧向静载荷承受200N侧向静载荷后仍正常使用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inline distT="0" distB="0" distL="114300" distR="114300" wp14:anchorId="25D696D0" wp14:editId="34645F70">
                  <wp:extent cx="738505" cy="1200785"/>
                  <wp:effectExtent l="0" t="0" r="4445" b="18415"/>
                  <wp:docPr id="109" name="图片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" name="图片 8"/>
                          <pic:cNvPicPr>
                            <a:picLocks noChangeAspect="1"/>
                          </pic:cNvPicPr>
                        </pic:nvPicPr>
                        <pic:blipFill>
                          <a:blip r:embed="rId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8505" cy="12007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88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藤编休闲桌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W80cm*D80cm*H72cm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1、桌面：采用优质钢化玻璃，耐磨耐用，易清洁；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2、框架：采用优质钢管，经防腐防锈处理，稳定耐用。；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3、采用优质的PE藤，工艺精细，手感光滑，无毒无异味，易清洁，防腐防水，使用安心；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4、防滑脚垫：底部采用防滑底脚，有效保护地板的同时减少噪音。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仿宋"/>
                <w:spacing w:val="8"/>
                <w:sz w:val="24"/>
                <w:szCs w:val="24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inline distT="0" distB="0" distL="114300" distR="114300" wp14:anchorId="09AE162B" wp14:editId="76953839">
                  <wp:extent cx="761365" cy="558800"/>
                  <wp:effectExtent l="0" t="0" r="635" b="12700"/>
                  <wp:docPr id="52" name="图片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图片 51"/>
                          <pic:cNvPicPr>
                            <a:picLocks noChangeAspect="1"/>
                          </pic:cNvPicPr>
                        </pic:nvPicPr>
                        <pic:blipFill>
                          <a:blip r:embed="rId9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1365" cy="558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699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89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藤编休闲椅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W53cm*D53cm*H75cm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1、椅背、座：采用优质的PE藤，工艺精细，手感光滑，无毒无异味，易清洁，防腐防水，使用安心；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2、框架：采用优质钢管，经防腐防锈处理，稳定耐用。；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3、弧形椅背符合人体工学的设计，保护脊椎不会受伤，久坐也舒服；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4、防滑脚垫：底部采用防滑底脚，有效保护地板的同时减少噪音。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inline distT="0" distB="0" distL="114300" distR="114300" wp14:anchorId="559AE348" wp14:editId="320E35AC">
                  <wp:extent cx="557530" cy="775335"/>
                  <wp:effectExtent l="0" t="0" r="13970" b="5715"/>
                  <wp:docPr id="138" name="图片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" name="图片 38"/>
                          <pic:cNvPicPr>
                            <a:picLocks noChangeAspect="1"/>
                          </pic:cNvPicPr>
                        </pic:nvPicPr>
                        <pic:blipFill>
                          <a:blip r:embed="rId9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7530" cy="7753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90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培训椅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W60cm*D70cm*H85cm，座高44cm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1、椅背座框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1.1材质：外框采用全新PA+GF一次注塑成型，不得采用回收料生产；内片采用全新PP+GF一次注塑成型，不得采用回收料生产；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1.2规格：456mm*570mm*460mmH（±5mm）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1.3靠背上带有长条型把手设计，尺寸为382mm*28mm（±2mm）,中间有内凹式55mm（±5mm）曲线弧度设计，整片带有304个φ4.5mm通气孔，保证通风、通气；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1.4功能：长条把手方便拖动、搬起，内凹设计能很好支撑学生脊椎，避免学生驼背、侧弯；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1.5椅座：采用人体学工学设计，座面中间内凹30mm（±5mm)前口翻边工艺，保证学生的坐姿，不前滑，不硌腿。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2、写字板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2.1材质：需采用全新ABS耐撞击塑料一体注塑成型；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2.2规格：110mm*99mm *48mm（±2mm);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2.3转动臂采用铝锭浇筑而成，成型尺寸：215mm*80mm*35mm（±2mm);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2.4旋转支架杆：采用φ28*1.5mm（±2mm)SPCC圆管，另一边焊接 φ100*5mm钢圈。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3、四爪支架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3.1材质：采用全新PA+GF一体注塑成型，不得采用回收料生产；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3.2规格：576mm*576mm*58mm（±2mm);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4、底框架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4.1材质：需采用全新ABS耐撞击塑料一体注塑成型；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4.2规格：570mm*550mm*260mm（±5mm);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4.3功能：塔型设计，上窄下宽，保证框架稳固性，不会扭曲变形。旁边支柱三角形镂空设计保持美观，底部大小圆孔镂空设计，不易积灰，方便打理。有储物功能，可放书包、书籍、水杯等。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 xml:space="preserve"> 5、椅轮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采用灰边白轮φ65mm*53mm*H75mm（±2mm)静音万向轮。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1、PP塑料一次成型注塑，符合GB/T 32487-2016《塑料家具通用技术条件》标准，邻苯二甲酸酯（DBP、DIDP、DINP、DNOP、DBP、DEHP）均符合检测标准。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2、ABS塑料一次成型注塑，符合GB/T 32487-2016《塑料家具通用技术条件》标准，邻苯二甲酸酯（DBP、DIDP、DINP、DNOP、DBP、DEHP）均符合检测标准。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3、脚轮：符合QB/T2280-2016 《办公家具 办公椅》标准，脚轮往复磨损试验后无损坏和丧失，用22N力沿着每个脚轮的中心线拉脚轮，脚轮不会脱落出来。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662DCC44" wp14:editId="0602432B">
                  <wp:extent cx="654685" cy="723900"/>
                  <wp:effectExtent l="0" t="0" r="12065" b="0"/>
                  <wp:docPr id="30" name="图片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图片 27"/>
                          <pic:cNvPicPr>
                            <a:picLocks noChangeAspect="1"/>
                          </pic:cNvPicPr>
                        </pic:nvPicPr>
                        <pic:blipFill>
                          <a:blip r:embed="rId9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4685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84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91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货架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W150cm*D50cm*H200cm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采用优质冷轧钢板，主体框架采用80*40mm厚度0.85mm型材，横梁：40*60mm厚度0.7mm型材，厚度表面采用乳化剂和碱性助洗剂脱脂、磷酸除锈、优质环氧树脂粉末涂料，通过粉末喷涂设备进行静电热固性粉末喷塑。搁板需有加强筋，每层承重100KG--150KG。定位精确，制作精良，表面光洁平滑;高度可调节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numPr>
                <w:ilvl w:val="0"/>
                <w:numId w:val="10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冷轧钢板：符合GB/T3325-2017《金属家具通用技术条件》标准，金属件喷涂层外观性能要求：无漏喷、锈蚀和脱色、掉色现象，光滑均匀，色泽一致，无流挂、疙瘩、皱皮、飞漆现象；金属喷漆（塑）涂层硬度符合检测标准、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numPr>
                <w:ilvl w:val="0"/>
                <w:numId w:val="10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静电喷涂粉末：符合HG/T 2006-2022《热固性和热塑性粉末涂料》标准，涂膜外观、硬度、附着力、耐冲击性、弯曲试验（2mm）均符合检测标准。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anchor distT="0" distB="0" distL="114300" distR="114300" simplePos="0" relativeHeight="251669504" behindDoc="0" locked="0" layoutInCell="1" allowOverlap="1" wp14:anchorId="1FD782C5" wp14:editId="29C0713F">
                  <wp:simplePos x="0" y="0"/>
                  <wp:positionH relativeFrom="column">
                    <wp:posOffset>38735</wp:posOffset>
                  </wp:positionH>
                  <wp:positionV relativeFrom="paragraph">
                    <wp:posOffset>165100</wp:posOffset>
                  </wp:positionV>
                  <wp:extent cx="565785" cy="464820"/>
                  <wp:effectExtent l="0" t="0" r="5715" b="11430"/>
                  <wp:wrapNone/>
                  <wp:docPr id="154" name="图片 1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" name="图片 175"/>
                          <pic:cNvPicPr>
                            <a:picLocks noChangeAspect="1"/>
                          </pic:cNvPicPr>
                        </pic:nvPicPr>
                        <pic:blipFill>
                          <a:blip r:embed="rId9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5785" cy="4648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956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92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班台-2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W160cm*D80cm*H76cm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1、面材：采用优质胡桃实木木皮，木皮厚度≥0.6mm，木皮无死节、虫洞、孔洞，无裂缝，无毛刺沟痕、刀痕、划痕等现象；经过防潮、防虫、防腐处理，耐磨性好，纹理清晰自然，色泽一致；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2、基材：采用优质中密度纤维板，经防潮、防虫、防腐处理；强度大，尺寸稳定性好，握钉力强，不易变形；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4、采用水基型胶黏剂：总挥发性有机物≤88g/L，环保，粘力大；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5、实木封边条：同色木皮封边，木质封边条无死节、虫眼、孔洞、夹皮，无毛刺沟痕、刀痕、划痕， 无边角缺损和局部脱落现象；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numPr>
                <w:ilvl w:val="0"/>
                <w:numId w:val="11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面材：采用优质天然木皮，符合GB/T3324-2017《木家具通用技术条件》、GB/T 13010—2020《木材工业用单板》、GB/T 29894-2013《木材鉴别方法通则》、GB/T 17657-2013《人造板及饰面人造板理化性能试验方法》标准，单板外观质量：无死节、孔洞、夹皮、树脂道，无变色，无腐朽，无裂缝，无毛刺沟痕、刀痕、划痕，无缺损现象；木材含水率8-10%，甲醛释放量符合检测标准。</w:t>
            </w:r>
          </w:p>
          <w:p w:rsidR="00795788" w:rsidRPr="00795788" w:rsidRDefault="00795788" w:rsidP="00795788">
            <w:pPr>
              <w:numPr>
                <w:ilvl w:val="0"/>
                <w:numId w:val="11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基材：采用优质环保中密度纤维板，符合GB/T 11718-2021《中密度纤维板》 、GB/T 35601-2017 《绿色产品评价 人造板和木质地板》、GB 18580-2017《室内装饰装修材料 人造板及其制品中甲醛释放限量》、GB/T 39600-2021《人造板及其制品甲醛释放量分级》标准，静曲强度、弹性模量、内胶合强度、表面胶合强度、密度、吸水厚度膨胀率、板边握螺钉力、板面握螺钉力、甲醛释放量、挥发性有机化合物（苯、甲苯、二甲苯）、总挥发性有机化合物（TVOC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4、水基型胶黏剂：符合GB 18583-2008 《室内装饰装修材料胶粘剂中有害物质限量》标准，游离甲醛、苯、甲苯+二甲苯含量、总挥发性有机物均符合检测标准。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5、实木封边条：同色木皮封边，符合QB/T 4463-2013《家具用封边条技术要求》标准，边缘直线度、截面翘曲度符合检测标准，木质封边条外观：无死节、虫眼、孔洞、夹皮，无明显毛刺沟痕、刀痕、划痕， 无边角缺损和局部脱落，无腐朽，无开口裂缝，无树脂道，无变色、褪色现象，出厂含水率8%-9%，甲醛释放量符合检测标准。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其中1.0mm以上的锈点不应超过5点/d㎡；耐腐蚀性能符合检测要求且等级不低于10级。静音阻尼滑轨：符合QB/T2454-2013《家具五金抽屉导轨》、QB/T 3827-1999《轻工产品金属镀层和化学处理层的耐腐蚀试验方法乙酸盐雾试验(ASS)法》、QB/T 3832-1999《轻工产品金属镀层腐蚀试验结果的评价》标准，过载要求：垂直向下静载荷、水平侧向静载荷、猛开或猛关符合检测标准；功能要求：垂直向下静载荷、水平侧向静载荷、拉出安全性、猛关或猛开、操作力、耐久性（8万次）、下沉量均符合检测标准；耐腐蚀18h, 1.5mm以下锈点不应超过20点/d㎡, 其中1.0mm以上的锈点不应超过5点/d㎡；耐腐蚀性能符合检测要求且等级不低于10级。锁具：符合GB/T 21556-2008《锁具安全通用技术条件》、QB/T 3827-1999《轻工产品金属镀层和化学处理层的耐腐蚀试验方法乙酸盐雾试验(ASS)法》、QB/T 3832-1999《轻工产品金属镀层腐蚀试验结果的评价》标准，锁头结构具有防拔安全装置，使用寿命、锁舌伸出长度均符合检测标准，锁头固定连接静拉力在承受140N静拉力无松动现象，锁头固定连接扭矩在承受1.80N·m后无松动现象，锁芯拨动件扭矩在承受0.7N·m扭矩后仍正常使用，锁舌侧向静载荷承受200N侧向静载荷后仍正常使用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56C541C5" wp14:editId="68791222">
                  <wp:extent cx="764540" cy="485140"/>
                  <wp:effectExtent l="0" t="0" r="16510" b="10160"/>
                  <wp:docPr id="84" name="图片 1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图片 162"/>
                          <pic:cNvPicPr>
                            <a:picLocks noChangeAspect="1"/>
                          </pic:cNvPicPr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4540" cy="4851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93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演讲台-1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桌面70cm*49cm；支架70cm-100cm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1、桌面：采用厚度≥25mm的优质多层板为基材，面贴三聚氰胺饰面，具有易清洗、防划痕等特性；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4、立柱：采用加厚铝合金立柱，隐藏式气动推杆，轻松升降；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5、脚架：采用H型开口设计的钢脚，表面静电喷涂处理，稳固不摇晃；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6、脚轮：固定脚垫+前倾可推动脚轮，轻松实现移动与固定相互切换；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7、功能：桌板下面带储物抽屉，方便收纳；弧形升降握把，轻松一握顺滑升降。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inline distT="0" distB="0" distL="114300" distR="114300" wp14:anchorId="07B98DF4" wp14:editId="748776D2">
                  <wp:extent cx="675640" cy="709295"/>
                  <wp:effectExtent l="0" t="0" r="10160" b="14605"/>
                  <wp:docPr id="175" name="图片 1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" name="图片 174"/>
                          <pic:cNvPicPr>
                            <a:picLocks noChangeAspect="1"/>
                          </pic:cNvPicPr>
                        </pic:nvPicPr>
                        <pic:blipFill>
                          <a:blip r:embed="rId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5640" cy="7092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99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94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主席椅-2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W63cm*D63cm*H90cm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1、面料:采用优质PU革,透气性及拉伸力强，光泽度好；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2、泡绵：采用优质高密度一体成型泡棉，柔软性好、回弹性高，不变形，软硬适中；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3、椅架：采用优质橡胶木框架，经过防虫、防腐特殊处理，确保坚固可靠，长期使用不松动、不腐朽；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1、PU革：符合GB/T 16799-2018《家具用皮革》、QB/T 2709-2005《皮革 物理和机械试验 厚度的测定》标准，摩擦色牢度干擦（500 次）、 湿擦（250 次）、碱性汗液（80 次），禁用偶氮染料含量、挥发性有机物（VOC）、可萃取重金属（铅、镉）、游离甲醛含量均符合检测标准。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3、橡胶木：符合GB/T3324-2017《木家具通用技术条件》、 GB/T 29894-2013《木材鉴别方法通则》、GB/T 18513-2001《中国主要进口木材名称》、GB/T16734-1997《中国主要木材名称》标准，木材含水率8-10%，木材名称检测结果为橡胶木。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0BE64470" wp14:editId="1BDC30C4">
                  <wp:extent cx="643255" cy="830580"/>
                  <wp:effectExtent l="0" t="0" r="4445" b="7620"/>
                  <wp:docPr id="31" name="图片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图片 14"/>
                          <pic:cNvPicPr>
                            <a:picLocks noChangeAspect="1"/>
                          </pic:cNvPicPr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3255" cy="8305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52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95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六格无门钢制更衣柜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W90cm*D50cm*H185cm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柜体采用厚度≥0.7mm的优质一级冷轧钢板一次折弯成型，表面采用优质粉末涂料静电式高温喷涂，喷涂厚度60UM-80UM。表面经酸洗磷化十层防锈处理，防氧化处理。涂料零部件、组合件表面光滑、平整、无尖角、起凸。色泽一致，漆面均匀，无划痕。焊接部分连接牢固，焊点光滑平整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2、柜体钢脚：柜体底部采用1.2mm优质钢板冲压成型的钢脚，防潮美观，易于清理。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numPr>
                <w:ilvl w:val="0"/>
                <w:numId w:val="12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冷轧钢板：符合GB/T3325-2017《金属家具通用技术条件》标准，金属件喷涂层外观性能要求：无漏喷、锈蚀和脱色、掉色现象，光滑均匀，色泽一致，无流挂、疙瘩、皱皮、飞漆现象；金属喷漆（塑）涂层硬度符合检测标准、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numPr>
                <w:ilvl w:val="0"/>
                <w:numId w:val="12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 w:hint="eastAsia"/>
                <w:noProof/>
                <w:spacing w:val="8"/>
                <w:sz w:val="32"/>
              </w:rPr>
              <w:drawing>
                <wp:inline distT="0" distB="0" distL="114300" distR="114300" wp14:anchorId="69478BE5" wp14:editId="78CEAEF9">
                  <wp:extent cx="729615" cy="1163320"/>
                  <wp:effectExtent l="0" t="0" r="13335" b="17780"/>
                  <wp:docPr id="86" name="图片 86" descr="389a3d065e594b1970d00dd0049f1b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" name="图片 86" descr="389a3d065e594b1970d00dd0049f1bc"/>
                          <pic:cNvPicPr>
                            <a:picLocks noChangeAspect="1"/>
                          </pic:cNvPicPr>
                        </pic:nvPicPr>
                        <pic:blipFill>
                          <a:blip r:embed="rId9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9615" cy="1163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96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美术桌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W240cm*D120cm*H75cm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▲1、桌面：采用厚度≥25mm的优质多层板为基材，面贴三聚氰胺饰面，具有易清洗、防划痕等特性；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4、脚架：采用优质50*50mm厚度≥1.2mm的钢管，表面采用静电粉末喷涂工艺处理，稳定耐用。；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 xml:space="preserve">1、基材：采用优质环保多层板，符合GB/T 9846-2015《普通胶合板》 、GB/T 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2C1B7E0B" wp14:editId="35BF41F1">
                  <wp:extent cx="688340" cy="320675"/>
                  <wp:effectExtent l="0" t="0" r="16510" b="3175"/>
                  <wp:docPr id="42" name="图片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图片 41"/>
                          <pic:cNvPicPr>
                            <a:picLocks noChangeAspect="1"/>
                          </pic:cNvPicPr>
                        </pic:nvPicPr>
                        <pic:blipFill>
                          <a:blip r:embed="rId9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8340" cy="320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97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边柜-1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W100cm*D50cm*H80cm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▲1、柜体顶板、底板、侧板采用厚度≥25mm、背板、层板采用厚度≥18mm的优质多层板为基材，面贴三聚氰胺饰面，具有易清洗、防划痕等特性；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701248" behindDoc="0" locked="0" layoutInCell="1" allowOverlap="1" wp14:anchorId="05517B25" wp14:editId="21EDDD96">
                  <wp:simplePos x="0" y="0"/>
                  <wp:positionH relativeFrom="column">
                    <wp:posOffset>64135</wp:posOffset>
                  </wp:positionH>
                  <wp:positionV relativeFrom="paragraph">
                    <wp:posOffset>129540</wp:posOffset>
                  </wp:positionV>
                  <wp:extent cx="629920" cy="572770"/>
                  <wp:effectExtent l="0" t="0" r="17780" b="17780"/>
                  <wp:wrapNone/>
                  <wp:docPr id="33" name="图片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图片 32"/>
                          <pic:cNvPicPr>
                            <a:picLocks noChangeAspect="1"/>
                          </pic:cNvPicPr>
                        </pic:nvPicPr>
                        <pic:blipFill>
                          <a:blip r:embed="rId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9920" cy="5727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98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展示柜-1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W140cm*D50cm*H172cm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▲1、柜体顶板、底板、侧板采用厚度≥25mm、背板、层板采用厚度≥18mm的优质多层板为基材，面贴三聚氰胺饰面，具有易清洗、防划痕等特性；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anchor distT="0" distB="0" distL="114300" distR="114300" simplePos="0" relativeHeight="251702272" behindDoc="0" locked="0" layoutInCell="1" allowOverlap="1" wp14:anchorId="3D5A7E3D" wp14:editId="53A9AD38">
                  <wp:simplePos x="0" y="0"/>
                  <wp:positionH relativeFrom="column">
                    <wp:posOffset>182880</wp:posOffset>
                  </wp:positionH>
                  <wp:positionV relativeFrom="paragraph">
                    <wp:posOffset>209550</wp:posOffset>
                  </wp:positionV>
                  <wp:extent cx="358775" cy="629285"/>
                  <wp:effectExtent l="0" t="0" r="3175" b="18415"/>
                  <wp:wrapNone/>
                  <wp:docPr id="41" name="图片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" name="图片 40"/>
                          <pic:cNvPicPr>
                            <a:picLocks noChangeAspect="1"/>
                          </pic:cNvPicPr>
                        </pic:nvPicPr>
                        <pic:blipFill>
                          <a:blip r:embed="rId9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8775" cy="6292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99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多功能画架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</w:p>
          <w:p w:rsidR="00795788" w:rsidRPr="00795788" w:rsidRDefault="00795788" w:rsidP="00795788">
            <w:pPr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W44cm*D44cm*H150cm-190cm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1、材料：采用优质榉木实木，纹理清晰自然，表面无开裂、死结、针孔、结孔、霉变等缺陷；经去皮、烘干防虫防腐处理。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2、涂装：采用优质环保水性漆，开放式涂装，天然材质，健康环保。通透性强，完全渗入木材，原有纹路更清晰。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anchor distT="0" distB="0" distL="114300" distR="114300" simplePos="0" relativeHeight="251703296" behindDoc="0" locked="0" layoutInCell="1" allowOverlap="1" wp14:anchorId="2F672CFD" wp14:editId="2435B21D">
                  <wp:simplePos x="0" y="0"/>
                  <wp:positionH relativeFrom="column">
                    <wp:posOffset>260350</wp:posOffset>
                  </wp:positionH>
                  <wp:positionV relativeFrom="paragraph">
                    <wp:posOffset>205105</wp:posOffset>
                  </wp:positionV>
                  <wp:extent cx="398780" cy="609600"/>
                  <wp:effectExtent l="0" t="0" r="1270" b="0"/>
                  <wp:wrapNone/>
                  <wp:docPr id="55" name="图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图片 4"/>
                          <pic:cNvPicPr>
                            <a:picLocks noChangeAspect="1"/>
                          </pic:cNvPicPr>
                        </pic:nvPicPr>
                        <pic:blipFill>
                          <a:blip r:embed="rId10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8780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84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100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旋转升降画凳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Φ32cm*H45cm-65cm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1、材料：采用优质榉木实木，纹理清晰自然，表面无开裂、死结、针孔、结孔、霉变等缺陷；经去皮、烘干防虫防腐处理。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2、涂装：采用优质环保水性漆，开放式涂装，天然材质，健康环保。通透性强，完全渗入木材，原有纹路更清晰。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anchor distT="0" distB="0" distL="114300" distR="114300" simplePos="0" relativeHeight="251704320" behindDoc="0" locked="0" layoutInCell="1" allowOverlap="1" wp14:anchorId="3AFED1F6" wp14:editId="5CC99286">
                  <wp:simplePos x="0" y="0"/>
                  <wp:positionH relativeFrom="column">
                    <wp:posOffset>287655</wp:posOffset>
                  </wp:positionH>
                  <wp:positionV relativeFrom="paragraph">
                    <wp:posOffset>270510</wp:posOffset>
                  </wp:positionV>
                  <wp:extent cx="335915" cy="525145"/>
                  <wp:effectExtent l="0" t="0" r="6985" b="8255"/>
                  <wp:wrapNone/>
                  <wp:docPr id="56" name="图片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图片 10"/>
                          <pic:cNvPicPr>
                            <a:picLocks noChangeAspect="1"/>
                          </pic:cNvPicPr>
                        </pic:nvPicPr>
                        <pic:blipFill>
                          <a:blip r:embed="rId1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5915" cy="5251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101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边柜-2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W60cm*D50cm*H80cm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▲1、柜体顶板、底板、侧板采用厚度≥25mm、背板、层板采用厚度≥18mm的优质多层板为基材，面贴三聚氰胺饰面，具有易清洗、防划痕等特性；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anchor distT="0" distB="0" distL="114300" distR="114300" simplePos="0" relativeHeight="251705344" behindDoc="0" locked="0" layoutInCell="1" allowOverlap="1" wp14:anchorId="3C06F572" wp14:editId="7202FD4A">
                  <wp:simplePos x="0" y="0"/>
                  <wp:positionH relativeFrom="column">
                    <wp:posOffset>161290</wp:posOffset>
                  </wp:positionH>
                  <wp:positionV relativeFrom="paragraph">
                    <wp:posOffset>141605</wp:posOffset>
                  </wp:positionV>
                  <wp:extent cx="613410" cy="659765"/>
                  <wp:effectExtent l="0" t="0" r="15240" b="6985"/>
                  <wp:wrapNone/>
                  <wp:docPr id="57" name="图片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图片 56"/>
                          <pic:cNvPicPr>
                            <a:picLocks noChangeAspect="1"/>
                          </pic:cNvPicPr>
                        </pic:nvPicPr>
                        <pic:blipFill>
                          <a:blip r:embed="rId1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3410" cy="6597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408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102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展示柜-2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W140cm*D50cm*H180cm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▲1、柜体顶板、底板、侧板采用厚度≥25mm、背板、层板采用厚度≥18mm的优质多层板为基材，面贴三聚氰胺饰面，具有易清洗、防划痕等特性；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678720" behindDoc="0" locked="0" layoutInCell="1" allowOverlap="1" wp14:anchorId="77BBE8C8" wp14:editId="7EDE25E2">
                  <wp:simplePos x="0" y="0"/>
                  <wp:positionH relativeFrom="column">
                    <wp:posOffset>263525</wp:posOffset>
                  </wp:positionH>
                  <wp:positionV relativeFrom="paragraph">
                    <wp:posOffset>152400</wp:posOffset>
                  </wp:positionV>
                  <wp:extent cx="419100" cy="662940"/>
                  <wp:effectExtent l="0" t="0" r="0" b="3810"/>
                  <wp:wrapNone/>
                  <wp:docPr id="53" name="图片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图片 52"/>
                          <pic:cNvPicPr>
                            <a:picLocks noChangeAspect="1"/>
                          </pic:cNvPicPr>
                        </pic:nvPicPr>
                        <pic:blipFill>
                          <a:blip r:embed="rId10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9100" cy="6629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103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美术桌-1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W120cm*D60cm*H75cm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▲1、桌面、层板：采用厚度≥25mm的优质多层板为基材，面贴三聚氰胺饰面，具有易清洗、防划痕等特性；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4、脚架：采用优质50*50mm厚度≥1.2mm的钢管，横向连接采用25*50mm厚度≥0.8mm的钢管，表面采用静电粉末喷涂工艺处理，稳定耐用。；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2B60383A" wp14:editId="2559DCEB">
                  <wp:extent cx="645795" cy="526415"/>
                  <wp:effectExtent l="0" t="0" r="1905" b="6985"/>
                  <wp:docPr id="34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10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5795" cy="526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104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美术凳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W34cm*D24cm*H42cm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▲1、凳面：采用厚度≥25mm的优质多层板为基材，面贴三聚氰胺饰面，具有易清洗、防划痕等特性；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4、脚架：采用优质25mm方管，厚度≥0.8mm，表面采用静电粉末喷涂工艺处理，稳定耐用。；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inline distT="0" distB="0" distL="114300" distR="114300" wp14:anchorId="037CE0AB" wp14:editId="68C3A38F">
                  <wp:extent cx="547370" cy="718185"/>
                  <wp:effectExtent l="0" t="0" r="5080" b="5715"/>
                  <wp:docPr id="37" name="图片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图片 3"/>
                          <pic:cNvPicPr>
                            <a:picLocks noChangeAspect="1"/>
                          </pic:cNvPicPr>
                        </pic:nvPicPr>
                        <pic:blipFill>
                          <a:blip r:embed="rId10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7370" cy="718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480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105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边柜-3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W100cm*D30cm*H108cm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1、柜架：采用优质30mm方管，表面采用静电粉末喷涂工艺处理，稳定耐用。；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▲2、层板：采用厚度≥25mm的优质多层板为基材，面贴三聚氰胺饰面，具有易清洗、防划痕等特性；同色PVC封边条用优质封边热熔胶封边。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材质要求：</w:t>
            </w:r>
          </w:p>
          <w:p w:rsidR="00795788" w:rsidRPr="00795788" w:rsidRDefault="00795788" w:rsidP="00795788">
            <w:pPr>
              <w:numPr>
                <w:ilvl w:val="0"/>
                <w:numId w:val="13"/>
              </w:num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706368" behindDoc="0" locked="0" layoutInCell="1" allowOverlap="1" wp14:anchorId="3466A1EE" wp14:editId="605F0066">
                  <wp:simplePos x="0" y="0"/>
                  <wp:positionH relativeFrom="column">
                    <wp:posOffset>41910</wp:posOffset>
                  </wp:positionH>
                  <wp:positionV relativeFrom="paragraph">
                    <wp:posOffset>143510</wp:posOffset>
                  </wp:positionV>
                  <wp:extent cx="698500" cy="723900"/>
                  <wp:effectExtent l="0" t="0" r="6350" b="0"/>
                  <wp:wrapNone/>
                  <wp:docPr id="58" name="图片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图片 26"/>
                          <pic:cNvPicPr>
                            <a:picLocks noChangeAspect="1"/>
                          </pic:cNvPicPr>
                        </pic:nvPicPr>
                        <pic:blipFill>
                          <a:blip r:embed="rId10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500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106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展示柜-3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W120cm*D30cm*H180cm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▲1、柜体采用厚度≥25mm的优质多层板为基材，面贴三聚氰胺饰面，具有易清洗、防划痕等特性；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4、框架：采用优质30mm方管，表面采用静电粉末喷涂工艺处理，稳定耐用。；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anchor distT="0" distB="0" distL="114300" distR="114300" simplePos="0" relativeHeight="251707392" behindDoc="0" locked="0" layoutInCell="1" allowOverlap="1" wp14:anchorId="379F3A32" wp14:editId="728874A4">
                  <wp:simplePos x="0" y="0"/>
                  <wp:positionH relativeFrom="column">
                    <wp:posOffset>174625</wp:posOffset>
                  </wp:positionH>
                  <wp:positionV relativeFrom="paragraph">
                    <wp:posOffset>111760</wp:posOffset>
                  </wp:positionV>
                  <wp:extent cx="434975" cy="695960"/>
                  <wp:effectExtent l="0" t="0" r="3175" b="8890"/>
                  <wp:wrapNone/>
                  <wp:docPr id="59" name="图片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图片 29"/>
                          <pic:cNvPicPr>
                            <a:picLocks noChangeAspect="1"/>
                          </pic:cNvPicPr>
                        </pic:nvPicPr>
                        <pic:blipFill>
                          <a:blip r:embed="rId10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4975" cy="6959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95788" w:rsidRPr="00795788" w:rsidTr="00AA3589">
        <w:trPr>
          <w:trHeight w:val="437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107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讲台-1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桌：1050W*600D*750H</w:t>
            </w:r>
          </w:p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柜：</w:t>
            </w:r>
          </w:p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600W*700D*1050H</w:t>
            </w:r>
          </w:p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 xml:space="preserve">总：1600W*700D*1050H 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▲1、基材：台面及柜体翻板采用厚度≥25mm，其他采用厚度≥16mm的优质多层板为基材，面贴三聚氰胺饰面，具有易清洗、防划痕等特性；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4、脚架：采用优质钢架，表面静电喷塑，配置优质PU静音刹车轮；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5、挡板：采用优质冷轧钢板，采用厚度≥0.7mm的冷轧钢板冲长条孔，表面静电喷塑，附着力特强；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功能：台面翻板下带液压升降杆，可以实现台面多角度调整；配有2个液压缓冲器，台面翻板下盖时缓冲防夹手；台面翻板前面装有档条，上翻时确保书籍不会掉落；柜体内部配有2块活动层板便于储物；左侧有2个接线口便于强弱电的接入，推弹式单开门柜。桌脚带刹车轮，轻松实现移动与固定相互切换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冷轧钢板：符合GB/T3325-2017《金属家具通用技术条件》标准，金属件喷涂层外观性能要求：无漏喷、锈蚀和脱色、掉色现象，光滑均匀，色泽一致，无流挂、疙瘩、皱皮、飞漆现象；金属喷漆（塑）涂层硬度符合检测标准、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6、五金配件：五金配件紧密拼接，牢固，间隙细小且均匀，平整无毛刺无锈蚀，具有足够的承载能力、耐腐蚀能力。静音阻尼铰链：符合QB/T2189-2013《家具五金 杯状暗铰链》、QB/T 3827-1999《轻工产品金属镀层和化学处理层的耐腐蚀试验方法乙酸盐雾试验(ASS)法》、QB/T 3832-1999《轻工产品金属镀层腐蚀试验结果的评价》标准，过载要求：垂直静载荷、水平静载荷符合检测标准；功能要求：垂直静载荷、水平静载荷、操作力、耐久性（8万次）、下沉量均符合检测标准；耐腐蚀18h, 1.5mm以下锈点不应超过20点/d㎡, 其中1.0mm以上的锈点不应超过5点/d㎡；耐腐蚀性能符合检测要求且等级不低于10级。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0" distR="0" wp14:anchorId="77EFA7AB" wp14:editId="40004122">
                  <wp:extent cx="825500" cy="691515"/>
                  <wp:effectExtent l="0" t="0" r="0" b="0"/>
                  <wp:docPr id="60843649" name="图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843649" name="图片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6054" cy="6917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108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餐椅</w:t>
            </w:r>
          </w:p>
        </w:tc>
        <w:tc>
          <w:tcPr>
            <w:tcW w:w="1050" w:type="dxa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W53cm*D51cm*H74cm</w:t>
            </w:r>
          </w:p>
        </w:tc>
        <w:tc>
          <w:tcPr>
            <w:tcW w:w="6045" w:type="dxa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1、面料:采用优质PU革,透气性及拉伸力强，光泽度好；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2、泡绵：采用优质高密度一体成型泡棉，柔软性好、回弹性高，不变形，软硬适中；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3、框架：采用优质橡胶木框架，经过防虫、防腐特殊处理，确保坚固可靠，长期使用不松动、不腐朽；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4、油漆：采用优质水性漆，做到五底三面均为整体喷涂漆面，均经过刨光、砂光、倒角、圆角处理，成品无毛刺、接缝自然，无明显缺口和缝隙；喷漆均匀，表面漆膜平整光亮、无皱皮、漏漆现象；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1、PU革：符合GB/T 16799-2018《家具用皮革》、QB/T 2709-2005《皮革 物理和机械试验 厚度的测定》标准，摩擦色牢度干擦（500 次）、 湿擦（250 次）、碱性汗液（80 次），禁用偶氮染料含量、挥发性有机物（VOC）、可萃取重金属（铅、镉）、游离甲醛含量均符合检测标准。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2、阻燃泡棉：符合GB /T 10802-2006《通用软质聚醚型聚氨酯泡沫塑料》、QB/T 2280-2016《办公家具 办公椅》标准，表观密度-座面、25%压陷硬度、65%/25%压陷比、压缩永久变形、回弹性能、拉伸强度、伸长率、撕裂强度、干热老化后拉伸强度、湿热老化后拉伸强度、甲醛释放量、阻燃性均符合检测标准。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3、橡胶木：符合GB/T3324-2017《木家具通用技术条件》、 GB/T 29894-2013《木材鉴别方法通则》、GB/T 18513-2001《中国主要进口木材名称》、GB/T16734-1997《中国主要木材名称》标准，木材含水率8-10%，木材名称检测结果为橡胶木。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4、水性漆：采用优质环保水性漆，符合GB 18581-2020《木器涂料中有害物质限量》、GB/T 23999-2009 《室内装饰装修用水性木器涂料》标准 ，VOC含量、甲醛含量、苯系物总和含量[限苯、甲苯、二甲苯（含乙苯）]、乙二醇醚及醚酯总和含量、烷基酚聚氧乙烯醚总和含量均符合检测标准。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成品要求：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餐椅：符合GB/T 24821-2009《餐桌餐椅》、GB/T 35607-2017《绿色产品评价 家</w:t>
            </w: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lastRenderedPageBreak/>
              <w:t>具》、GB 18584-2001《室内装饰装修材料 木家具中有害物质限量》标准。其中外观、理化性能、力学性能、安全性甲醛释放量均符合检测标准。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lastRenderedPageBreak/>
              <w:drawing>
                <wp:inline distT="0" distB="0" distL="114300" distR="114300" wp14:anchorId="64CF927C" wp14:editId="0A3396C9">
                  <wp:extent cx="733425" cy="852170"/>
                  <wp:effectExtent l="0" t="0" r="9525" b="5080"/>
                  <wp:docPr id="63" name="图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图片 4"/>
                          <pic:cNvPicPr>
                            <a:picLocks noChangeAspect="1"/>
                          </pic:cNvPicPr>
                        </pic:nvPicPr>
                        <pic:blipFill>
                          <a:blip r:embed="rId10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3425" cy="8521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788" w:rsidRPr="00795788" w:rsidTr="00AA3589">
        <w:trPr>
          <w:trHeight w:val="1701"/>
          <w:jc w:val="center"/>
        </w:trPr>
        <w:tc>
          <w:tcPr>
            <w:tcW w:w="474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109</w:t>
            </w:r>
          </w:p>
        </w:tc>
        <w:tc>
          <w:tcPr>
            <w:tcW w:w="975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吧台</w:t>
            </w:r>
          </w:p>
        </w:tc>
        <w:tc>
          <w:tcPr>
            <w:tcW w:w="1050" w:type="dxa"/>
            <w:shd w:val="clear" w:color="auto" w:fill="auto"/>
          </w:tcPr>
          <w:p w:rsidR="00795788" w:rsidRPr="00795788" w:rsidRDefault="00795788" w:rsidP="007957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pacing w:val="8"/>
                <w:sz w:val="15"/>
                <w:szCs w:val="15"/>
                <w:lang w:bidi="ar"/>
              </w:rPr>
            </w:pPr>
            <w:r w:rsidRPr="00795788">
              <w:rPr>
                <w:rFonts w:ascii="宋体" w:hAnsi="宋体" w:cs="宋体" w:hint="eastAsia"/>
                <w:color w:val="000000"/>
                <w:spacing w:val="8"/>
                <w:sz w:val="15"/>
                <w:szCs w:val="15"/>
                <w:lang w:bidi="ar"/>
              </w:rPr>
              <w:t>W180cm*D60cm*H105cm</w:t>
            </w:r>
          </w:p>
        </w:tc>
        <w:tc>
          <w:tcPr>
            <w:tcW w:w="6045" w:type="dxa"/>
            <w:shd w:val="clear" w:color="auto" w:fill="FFFFFF"/>
          </w:tcPr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工艺要求：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▲1、桌面：采用厚度≥25mm的优质多层板为基材，面贴三聚氰胺饰面，具有易清洗、防划痕等特性；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2、封边热熔胶：采用优质封边热熔胶；无毒无味，耐热、耐水、耐老化，强度持久；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3、采用优质PVC封边条同色封边，封边严密、平整、无脱胶、表面无胶渍，无毛刺，且光滑平整无缝隙。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4、桌脚：采用优质50*50mm钢管，壁厚≥1.2mm，表面采用静电粉末喷涂工艺处理，稳定耐用。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材质要求：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1、基材：采用优质环保多层板，符合GB/T 9846-2015《普通胶合板》 、GB/T 35601-2017 《绿色产品评价 人造板和木质地板》、GB 18580-2017《室内装饰装修材料 人造板及其制品中甲醛释放限量》、GB/T 39600-2021《人造板及其制品甲醛释放量分级》标准，静曲强度（横纹）、弹性模量（横纹）、胶合强度、浸渍剥离开胶累计长度、甲醛释放量、挥发性有机化合物（苯、甲苯、二甲苯）、总挥发性有机化合物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2、封边热熔胶：符合GB 33372-2020《胶粘剂挥发性有机化合物限量》标准，VOC含量、游离甲醛、苯、甲苯＋二甲苯、 卤代烃均符合检测标准。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3、PVC封边条：符合QB/T 4463-2013《家具封边条技术要求》标准，封边条外观表面无皱纹、裂纹、折痕、暗条痕、染色线、刀线、油渍、污点、黑斑、粘胶和杂质，无明显的气泡、针孔、划痕、波纹等瑕疵，表面光滑，花纹清晰、均匀，无漏印；边缘直线度、截面翘曲度厚度，理化性能：耐干热性、耐磨性（30r）、耐老化性、耐冷热循环性、耐光色牢度（灰色样卡），甲醛释放量，可溶性重金属（铅Pb、镉Cd、铬Cr、汞Hg、砷As、钡Ba、锑Sb、硒Se）mg/kg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4、钢管：符合GB/T3325-</w:t>
            </w:r>
            <w:bookmarkStart w:id="0" w:name="_GoBack"/>
            <w:bookmarkEnd w:id="0"/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2017《金属家具通用技术条件》标准，金属件受力部件的管壁厚度、金属喷漆（塑）涂层硬度均符合检测标准，金属喷漆（塑）涂层耐腐蚀理化性能：100h内无鼓泡产生；100h后无锈迹、剥落、起皱、变色和失光现象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5、静电喷涂粉末：符合HG/T 2006-2022《热固性和热塑性粉末涂料》标准，涂膜外观、硬度、附着力、耐冲击性、弯曲试验（2mm）均符合检测标准。</w:t>
            </w:r>
          </w:p>
          <w:p w:rsidR="00795788" w:rsidRPr="00795788" w:rsidRDefault="00795788" w:rsidP="00795788">
            <w:pPr>
              <w:autoSpaceDN w:val="0"/>
              <w:snapToGrid w:val="0"/>
              <w:jc w:val="left"/>
              <w:rPr>
                <w:rFonts w:ascii="宋体" w:hAnsi="宋体" w:cs="宋体"/>
                <w:spacing w:val="8"/>
                <w:sz w:val="15"/>
                <w:szCs w:val="15"/>
              </w:rPr>
            </w:pPr>
            <w:r w:rsidRPr="00795788">
              <w:rPr>
                <w:rFonts w:ascii="宋体" w:hAnsi="宋体" w:cs="宋体" w:hint="eastAsia"/>
                <w:spacing w:val="8"/>
                <w:sz w:val="15"/>
                <w:szCs w:val="15"/>
              </w:rPr>
              <w:t>6、五金配件：五金配件紧密拼接，牢固，间隙细小且均匀，平整无毛刺无锈蚀，具有足够的承载能力、耐腐蚀能力。</w:t>
            </w:r>
          </w:p>
        </w:tc>
        <w:tc>
          <w:tcPr>
            <w:tcW w:w="1371" w:type="dxa"/>
          </w:tcPr>
          <w:p w:rsidR="00795788" w:rsidRPr="00795788" w:rsidRDefault="00795788" w:rsidP="00795788">
            <w:pPr>
              <w:autoSpaceDN w:val="0"/>
              <w:snapToGrid w:val="0"/>
              <w:spacing w:line="360" w:lineRule="auto"/>
              <w:jc w:val="center"/>
              <w:rPr>
                <w:rFonts w:eastAsia="楷体_GB2312"/>
                <w:spacing w:val="8"/>
                <w:sz w:val="32"/>
              </w:rPr>
            </w:pPr>
            <w:r w:rsidRPr="00795788">
              <w:rPr>
                <w:rFonts w:eastAsia="楷体_GB2312"/>
                <w:noProof/>
                <w:spacing w:val="8"/>
                <w:sz w:val="32"/>
              </w:rPr>
              <w:drawing>
                <wp:inline distT="0" distB="0" distL="0" distR="0" wp14:anchorId="782C5A88" wp14:editId="589A187A">
                  <wp:extent cx="733425" cy="552450"/>
                  <wp:effectExtent l="0" t="0" r="0" b="0"/>
                  <wp:docPr id="682802847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2802847" name="图片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3425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5788" w:rsidRPr="00795788" w:rsidRDefault="00795788" w:rsidP="00795788">
      <w:pPr>
        <w:shd w:val="solid" w:color="FFFFFF" w:fill="auto"/>
        <w:autoSpaceDN w:val="0"/>
        <w:snapToGrid w:val="0"/>
        <w:spacing w:line="360" w:lineRule="auto"/>
        <w:rPr>
          <w:rFonts w:ascii="宋体" w:eastAsia="宋体" w:hAnsi="宋体" w:cs="仿宋"/>
          <w:spacing w:val="8"/>
          <w:kern w:val="0"/>
          <w:sz w:val="24"/>
          <w:szCs w:val="24"/>
        </w:rPr>
      </w:pPr>
    </w:p>
    <w:p w:rsidR="00795788" w:rsidRPr="00795788" w:rsidRDefault="00795788" w:rsidP="00795788">
      <w:pPr>
        <w:shd w:val="solid" w:color="FFFFFF" w:fill="auto"/>
        <w:autoSpaceDN w:val="0"/>
        <w:snapToGrid w:val="0"/>
        <w:spacing w:line="360" w:lineRule="auto"/>
        <w:rPr>
          <w:rFonts w:ascii="宋体" w:eastAsia="宋体" w:hAnsi="宋体" w:cs="仿宋"/>
          <w:spacing w:val="8"/>
          <w:kern w:val="0"/>
          <w:sz w:val="24"/>
          <w:szCs w:val="24"/>
        </w:rPr>
      </w:pPr>
    </w:p>
    <w:p w:rsidR="00795788" w:rsidRPr="00795788" w:rsidRDefault="00795788" w:rsidP="00795788"/>
    <w:p w:rsidR="004861ED" w:rsidRDefault="004861ED"/>
    <w:sectPr w:rsidR="004861ED">
      <w:headerReference w:type="default" r:id="rId111"/>
      <w:footerReference w:type="default" r:id="rId112"/>
      <w:pgSz w:w="11907" w:h="16840"/>
      <w:pgMar w:top="1418" w:right="1134" w:bottom="1134" w:left="1134" w:header="851" w:footer="992" w:gutter="0"/>
      <w:cols w:space="0"/>
      <w:docGrid w:type="lines" w:linePitch="57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111B" w:rsidRDefault="0080111B" w:rsidP="00795788">
      <w:r>
        <w:separator/>
      </w:r>
    </w:p>
  </w:endnote>
  <w:endnote w:type="continuationSeparator" w:id="0">
    <w:p w:rsidR="0080111B" w:rsidRDefault="0080111B" w:rsidP="007957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altName w:val="楷体"/>
    <w:charset w:val="00"/>
    <w:family w:val="auto"/>
    <w:pitch w:val="default"/>
    <w:sig w:usb0="00000000" w:usb1="00000000" w:usb2="0000000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华文细黑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ヒラギノ角ゴ Pro W3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2D84" w:rsidRDefault="0080111B">
    <w:pPr>
      <w:pStyle w:val="a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95788" w:rsidRPr="00795788">
      <w:rPr>
        <w:noProof/>
        <w:lang w:val="zh-CN"/>
      </w:rPr>
      <w:t>81</w:t>
    </w:r>
    <w:r>
      <w:rPr>
        <w:lang w:val="zh-CN"/>
      </w:rPr>
      <w:fldChar w:fldCharType="end"/>
    </w:r>
  </w:p>
  <w:p w:rsidR="009F2D84" w:rsidRDefault="0080111B">
    <w:pPr>
      <w:pStyle w:val="a5"/>
      <w:rPr>
        <w:rFonts w:ascii="楷体_GB2312"/>
        <w:sz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111B" w:rsidRDefault="0080111B" w:rsidP="00795788">
      <w:r>
        <w:separator/>
      </w:r>
    </w:p>
  </w:footnote>
  <w:footnote w:type="continuationSeparator" w:id="0">
    <w:p w:rsidR="0080111B" w:rsidRDefault="0080111B" w:rsidP="007957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2D84" w:rsidRDefault="0080111B">
    <w:pPr>
      <w:pStyle w:val="a3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8252B33"/>
    <w:multiLevelType w:val="singleLevel"/>
    <w:tmpl w:val="88252B33"/>
    <w:lvl w:ilvl="0">
      <w:start w:val="1"/>
      <w:numFmt w:val="decimal"/>
      <w:suff w:val="nothing"/>
      <w:lvlText w:val="%1、"/>
      <w:lvlJc w:val="left"/>
    </w:lvl>
  </w:abstractNum>
  <w:abstractNum w:abstractNumId="1" w15:restartNumberingAfterBreak="0">
    <w:nsid w:val="A617FD50"/>
    <w:multiLevelType w:val="singleLevel"/>
    <w:tmpl w:val="A617FD50"/>
    <w:lvl w:ilvl="0">
      <w:start w:val="1"/>
      <w:numFmt w:val="decimal"/>
      <w:suff w:val="nothing"/>
      <w:lvlText w:val="%1、"/>
      <w:lvlJc w:val="left"/>
    </w:lvl>
  </w:abstractNum>
  <w:abstractNum w:abstractNumId="2" w15:restartNumberingAfterBreak="0">
    <w:nsid w:val="B5388D2E"/>
    <w:multiLevelType w:val="singleLevel"/>
    <w:tmpl w:val="B5388D2E"/>
    <w:lvl w:ilvl="0">
      <w:start w:val="1"/>
      <w:numFmt w:val="decimal"/>
      <w:suff w:val="nothing"/>
      <w:lvlText w:val="%1、"/>
      <w:lvlJc w:val="left"/>
    </w:lvl>
  </w:abstractNum>
  <w:abstractNum w:abstractNumId="3" w15:restartNumberingAfterBreak="0">
    <w:nsid w:val="C8CDAD67"/>
    <w:multiLevelType w:val="singleLevel"/>
    <w:tmpl w:val="C8CDAD67"/>
    <w:lvl w:ilvl="0">
      <w:start w:val="1"/>
      <w:numFmt w:val="decimal"/>
      <w:suff w:val="nothing"/>
      <w:lvlText w:val="%1、"/>
      <w:lvlJc w:val="left"/>
    </w:lvl>
  </w:abstractNum>
  <w:abstractNum w:abstractNumId="4" w15:restartNumberingAfterBreak="0">
    <w:nsid w:val="DDA90599"/>
    <w:multiLevelType w:val="singleLevel"/>
    <w:tmpl w:val="DDA90599"/>
    <w:lvl w:ilvl="0">
      <w:start w:val="1"/>
      <w:numFmt w:val="decimal"/>
      <w:suff w:val="nothing"/>
      <w:lvlText w:val="%1、"/>
      <w:lvlJc w:val="left"/>
    </w:lvl>
  </w:abstractNum>
  <w:abstractNum w:abstractNumId="5" w15:restartNumberingAfterBreak="0">
    <w:nsid w:val="DE3D3EEF"/>
    <w:multiLevelType w:val="singleLevel"/>
    <w:tmpl w:val="DE3D3EEF"/>
    <w:lvl w:ilvl="0">
      <w:start w:val="1"/>
      <w:numFmt w:val="decimal"/>
      <w:suff w:val="nothing"/>
      <w:lvlText w:val="%1、"/>
      <w:lvlJc w:val="left"/>
    </w:lvl>
  </w:abstractNum>
  <w:abstractNum w:abstractNumId="6" w15:restartNumberingAfterBreak="0">
    <w:nsid w:val="E6869E2E"/>
    <w:multiLevelType w:val="singleLevel"/>
    <w:tmpl w:val="E6869E2E"/>
    <w:lvl w:ilvl="0">
      <w:start w:val="1"/>
      <w:numFmt w:val="decimal"/>
      <w:suff w:val="nothing"/>
      <w:lvlText w:val="%1、"/>
      <w:lvlJc w:val="left"/>
    </w:lvl>
  </w:abstractNum>
  <w:abstractNum w:abstractNumId="7" w15:restartNumberingAfterBreak="0">
    <w:nsid w:val="FF8B8F28"/>
    <w:multiLevelType w:val="singleLevel"/>
    <w:tmpl w:val="FF8B8F28"/>
    <w:lvl w:ilvl="0">
      <w:start w:val="1"/>
      <w:numFmt w:val="decimal"/>
      <w:suff w:val="nothing"/>
      <w:lvlText w:val="%1、"/>
      <w:lvlJc w:val="left"/>
    </w:lvl>
  </w:abstractNum>
  <w:abstractNum w:abstractNumId="8" w15:restartNumberingAfterBreak="0">
    <w:nsid w:val="29A6EF63"/>
    <w:multiLevelType w:val="singleLevel"/>
    <w:tmpl w:val="29A6EF63"/>
    <w:lvl w:ilvl="0">
      <w:start w:val="1"/>
      <w:numFmt w:val="decimal"/>
      <w:suff w:val="nothing"/>
      <w:lvlText w:val="%1、"/>
      <w:lvlJc w:val="left"/>
    </w:lvl>
  </w:abstractNum>
  <w:abstractNum w:abstractNumId="9" w15:restartNumberingAfterBreak="0">
    <w:nsid w:val="6920720B"/>
    <w:multiLevelType w:val="singleLevel"/>
    <w:tmpl w:val="6920720B"/>
    <w:lvl w:ilvl="0">
      <w:start w:val="1"/>
      <w:numFmt w:val="decimal"/>
      <w:suff w:val="nothing"/>
      <w:lvlText w:val="%1、"/>
      <w:lvlJc w:val="left"/>
    </w:lvl>
  </w:abstractNum>
  <w:abstractNum w:abstractNumId="10" w15:restartNumberingAfterBreak="0">
    <w:nsid w:val="6B5671FB"/>
    <w:multiLevelType w:val="singleLevel"/>
    <w:tmpl w:val="6B5671FB"/>
    <w:lvl w:ilvl="0">
      <w:start w:val="1"/>
      <w:numFmt w:val="decimal"/>
      <w:suff w:val="nothing"/>
      <w:lvlText w:val="%1、"/>
      <w:lvlJc w:val="left"/>
    </w:lvl>
  </w:abstractNum>
  <w:abstractNum w:abstractNumId="11" w15:restartNumberingAfterBreak="0">
    <w:nsid w:val="70BDEF76"/>
    <w:multiLevelType w:val="singleLevel"/>
    <w:tmpl w:val="70BDEF76"/>
    <w:lvl w:ilvl="0">
      <w:start w:val="1"/>
      <w:numFmt w:val="decimal"/>
      <w:suff w:val="nothing"/>
      <w:lvlText w:val="%1、"/>
      <w:lvlJc w:val="left"/>
    </w:lvl>
  </w:abstractNum>
  <w:abstractNum w:abstractNumId="12" w15:restartNumberingAfterBreak="0">
    <w:nsid w:val="7A4C858C"/>
    <w:multiLevelType w:val="singleLevel"/>
    <w:tmpl w:val="7A4C858C"/>
    <w:lvl w:ilvl="0">
      <w:start w:val="1"/>
      <w:numFmt w:val="decimal"/>
      <w:suff w:val="nothing"/>
      <w:lvlText w:val="%1、"/>
      <w:lvlJc w:val="left"/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10"/>
  </w:num>
  <w:num w:numId="5">
    <w:abstractNumId w:val="5"/>
  </w:num>
  <w:num w:numId="6">
    <w:abstractNumId w:val="3"/>
  </w:num>
  <w:num w:numId="7">
    <w:abstractNumId w:val="1"/>
  </w:num>
  <w:num w:numId="8">
    <w:abstractNumId w:val="4"/>
  </w:num>
  <w:num w:numId="9">
    <w:abstractNumId w:val="12"/>
  </w:num>
  <w:num w:numId="10">
    <w:abstractNumId w:val="6"/>
  </w:num>
  <w:num w:numId="11">
    <w:abstractNumId w:val="7"/>
  </w:num>
  <w:num w:numId="12">
    <w:abstractNumId w:val="1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C5563"/>
    <w:rsid w:val="004861ED"/>
    <w:rsid w:val="004C5563"/>
    <w:rsid w:val="00795788"/>
    <w:rsid w:val="008011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9961180-97C1-46BE-9AE3-814154A70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 w:qFormat="1"/>
    <w:lsdException w:name="toc 2" w:semiHidden="1" w:uiPriority="0" w:unhideWhenUsed="1" w:qFormat="1"/>
    <w:lsdException w:name="toc 3" w:semiHidden="1" w:uiPriority="0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 w:qFormat="1"/>
    <w:lsdException w:name="header" w:semiHidden="1" w:uiPriority="0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 w:qFormat="1"/>
    <w:lsdException w:name="List Bullet" w:semiHidden="1" w:unhideWhenUsed="1"/>
    <w:lsdException w:name="List Number" w:semiHidden="1" w:unhideWhenUsed="1"/>
    <w:lsdException w:name="List 2" w:semiHidden="1" w:uiPriority="0" w:unhideWhenUsed="1" w:qFormat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 w:qFormat="1"/>
    <w:lsdException w:name="List Continue" w:semiHidden="1" w:unhideWhenUsed="1"/>
    <w:lsdException w:name="List Continue 2" w:semiHidden="1" w:uiPriority="0" w:unhideWhenUsed="1" w:qFormat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 w:qFormat="1"/>
    <w:lsdException w:name="Date" w:semiHidden="1" w:uiPriority="0" w:unhideWhenUsed="1" w:qFormat="1"/>
    <w:lsdException w:name="Body Text First Indent" w:semiHidden="1" w:uiPriority="0" w:unhideWhenUsed="1" w:qFormat="1"/>
    <w:lsdException w:name="Body Text First Indent 2" w:semiHidden="1" w:uiPriority="0" w:unhideWhenUsed="1" w:qFormat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iPriority="0" w:unhideWhenUsed="1" w:qFormat="1"/>
    <w:lsdException w:name="Body Text Indent 3" w:semiHidden="1" w:uiPriority="0" w:unhideWhenUsed="1" w:qFormat="1"/>
    <w:lsdException w:name="Block Text" w:semiHidden="1" w:uiPriority="0" w:unhideWhenUsed="1" w:qFormat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0" w:qFormat="1"/>
    <w:lsdException w:name="Document Map" w:semiHidden="1" w:uiPriority="0" w:unhideWhenUsed="1" w:qFormat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iPriority="0" w:unhideWhenUsed="1" w:qFormat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qFormat/>
    <w:rsid w:val="00795788"/>
    <w:pPr>
      <w:keepNext/>
      <w:keepLines/>
      <w:adjustRightInd w:val="0"/>
      <w:spacing w:before="340" w:after="330" w:line="578" w:lineRule="atLeast"/>
      <w:textAlignment w:val="baseline"/>
      <w:outlineLvl w:val="0"/>
    </w:pPr>
    <w:rPr>
      <w:rFonts w:ascii="Times New Roman" w:eastAsia="楷体_GB2312" w:hAnsi="Times New Roman" w:cs="Times New Roman"/>
      <w:b/>
      <w:spacing w:val="8"/>
      <w:kern w:val="44"/>
      <w:sz w:val="44"/>
      <w:szCs w:val="20"/>
    </w:rPr>
  </w:style>
  <w:style w:type="paragraph" w:styleId="2">
    <w:name w:val="heading 2"/>
    <w:basedOn w:val="a"/>
    <w:next w:val="a"/>
    <w:link w:val="20"/>
    <w:autoRedefine/>
    <w:qFormat/>
    <w:rsid w:val="00795788"/>
    <w:pPr>
      <w:keepNext/>
      <w:keepLines/>
      <w:spacing w:before="260" w:after="260" w:line="416" w:lineRule="auto"/>
      <w:outlineLvl w:val="1"/>
    </w:pPr>
    <w:rPr>
      <w:rFonts w:ascii="Arial" w:eastAsia="黑体" w:hAnsi="Arial" w:cs="Times New Roman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795788"/>
    <w:pPr>
      <w:keepNext/>
      <w:keepLines/>
      <w:adjustRightInd w:val="0"/>
      <w:spacing w:before="260" w:after="260" w:line="416" w:lineRule="atLeast"/>
      <w:textAlignment w:val="baseline"/>
      <w:outlineLvl w:val="2"/>
    </w:pPr>
    <w:rPr>
      <w:rFonts w:ascii="Times New Roman" w:eastAsia="楷体_GB2312" w:hAnsi="Times New Roman" w:cs="Times New Roman"/>
      <w:b/>
      <w:bCs/>
      <w:spacing w:val="8"/>
      <w:kern w:val="0"/>
      <w:sz w:val="32"/>
      <w:szCs w:val="32"/>
    </w:rPr>
  </w:style>
  <w:style w:type="paragraph" w:styleId="4">
    <w:name w:val="heading 4"/>
    <w:basedOn w:val="a"/>
    <w:next w:val="a"/>
    <w:link w:val="40"/>
    <w:qFormat/>
    <w:rsid w:val="00795788"/>
    <w:pPr>
      <w:keepNext/>
      <w:keepLines/>
      <w:spacing w:before="280" w:after="290" w:line="376" w:lineRule="auto"/>
      <w:outlineLvl w:val="3"/>
    </w:pPr>
    <w:rPr>
      <w:rFonts w:ascii="Arial" w:eastAsia="黑体" w:hAnsi="Arial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qFormat/>
    <w:rsid w:val="007957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qFormat/>
    <w:rsid w:val="0079578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rsid w:val="0079578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sid w:val="00795788"/>
    <w:rPr>
      <w:sz w:val="18"/>
      <w:szCs w:val="18"/>
    </w:rPr>
  </w:style>
  <w:style w:type="character" w:customStyle="1" w:styleId="10">
    <w:name w:val="标题 1 字符"/>
    <w:basedOn w:val="a0"/>
    <w:link w:val="1"/>
    <w:qFormat/>
    <w:rsid w:val="00795788"/>
    <w:rPr>
      <w:rFonts w:ascii="Times New Roman" w:eastAsia="楷体_GB2312" w:hAnsi="Times New Roman" w:cs="Times New Roman"/>
      <w:b/>
      <w:spacing w:val="8"/>
      <w:kern w:val="44"/>
      <w:sz w:val="44"/>
      <w:szCs w:val="20"/>
    </w:rPr>
  </w:style>
  <w:style w:type="character" w:customStyle="1" w:styleId="20">
    <w:name w:val="标题 2 字符"/>
    <w:basedOn w:val="a0"/>
    <w:link w:val="2"/>
    <w:qFormat/>
    <w:rsid w:val="00795788"/>
    <w:rPr>
      <w:rFonts w:ascii="Arial" w:eastAsia="黑体" w:hAnsi="Arial" w:cs="Times New Roman"/>
      <w:b/>
      <w:bCs/>
      <w:sz w:val="32"/>
      <w:szCs w:val="32"/>
    </w:rPr>
  </w:style>
  <w:style w:type="character" w:customStyle="1" w:styleId="30">
    <w:name w:val="标题 3 字符"/>
    <w:basedOn w:val="a0"/>
    <w:link w:val="3"/>
    <w:qFormat/>
    <w:rsid w:val="00795788"/>
    <w:rPr>
      <w:rFonts w:ascii="Times New Roman" w:eastAsia="楷体_GB2312" w:hAnsi="Times New Roman" w:cs="Times New Roman"/>
      <w:b/>
      <w:bCs/>
      <w:spacing w:val="8"/>
      <w:kern w:val="0"/>
      <w:sz w:val="32"/>
      <w:szCs w:val="32"/>
    </w:rPr>
  </w:style>
  <w:style w:type="character" w:customStyle="1" w:styleId="40">
    <w:name w:val="标题 4 字符"/>
    <w:basedOn w:val="a0"/>
    <w:link w:val="4"/>
    <w:qFormat/>
    <w:rsid w:val="00795788"/>
    <w:rPr>
      <w:rFonts w:ascii="Arial" w:eastAsia="黑体" w:hAnsi="Arial" w:cs="Times New Roman"/>
      <w:b/>
      <w:bCs/>
      <w:sz w:val="28"/>
      <w:szCs w:val="28"/>
    </w:rPr>
  </w:style>
  <w:style w:type="numbering" w:customStyle="1" w:styleId="11">
    <w:name w:val="无列表1"/>
    <w:next w:val="a2"/>
    <w:uiPriority w:val="99"/>
    <w:semiHidden/>
    <w:unhideWhenUsed/>
    <w:rsid w:val="00795788"/>
  </w:style>
  <w:style w:type="paragraph" w:styleId="a7">
    <w:name w:val="Document Map"/>
    <w:basedOn w:val="a"/>
    <w:link w:val="a8"/>
    <w:semiHidden/>
    <w:qFormat/>
    <w:rsid w:val="00795788"/>
    <w:pPr>
      <w:shd w:val="clear" w:color="auto" w:fill="000080"/>
      <w:adjustRightInd w:val="0"/>
      <w:spacing w:line="312" w:lineRule="atLeast"/>
      <w:textAlignment w:val="baseline"/>
    </w:pPr>
    <w:rPr>
      <w:rFonts w:ascii="Times New Roman" w:eastAsia="楷体_GB2312" w:hAnsi="Times New Roman" w:cs="Times New Roman"/>
      <w:spacing w:val="8"/>
      <w:kern w:val="0"/>
      <w:sz w:val="32"/>
      <w:szCs w:val="20"/>
    </w:rPr>
  </w:style>
  <w:style w:type="character" w:customStyle="1" w:styleId="a8">
    <w:name w:val="文档结构图 字符"/>
    <w:basedOn w:val="a0"/>
    <w:link w:val="a7"/>
    <w:semiHidden/>
    <w:qFormat/>
    <w:rsid w:val="00795788"/>
    <w:rPr>
      <w:rFonts w:ascii="Times New Roman" w:eastAsia="楷体_GB2312" w:hAnsi="Times New Roman" w:cs="Times New Roman"/>
      <w:spacing w:val="8"/>
      <w:kern w:val="0"/>
      <w:sz w:val="32"/>
      <w:szCs w:val="20"/>
      <w:shd w:val="clear" w:color="auto" w:fill="000080"/>
    </w:rPr>
  </w:style>
  <w:style w:type="paragraph" w:styleId="a9">
    <w:name w:val="annotation text"/>
    <w:basedOn w:val="a"/>
    <w:link w:val="aa"/>
    <w:qFormat/>
    <w:rsid w:val="00795788"/>
    <w:pPr>
      <w:adjustRightInd w:val="0"/>
      <w:spacing w:line="312" w:lineRule="atLeast"/>
      <w:jc w:val="left"/>
      <w:textAlignment w:val="baseline"/>
    </w:pPr>
    <w:rPr>
      <w:rFonts w:ascii="Times New Roman" w:eastAsia="楷体_GB2312" w:hAnsi="Times New Roman" w:cs="Times New Roman"/>
      <w:spacing w:val="8"/>
      <w:kern w:val="0"/>
      <w:sz w:val="32"/>
      <w:szCs w:val="20"/>
    </w:rPr>
  </w:style>
  <w:style w:type="character" w:customStyle="1" w:styleId="aa">
    <w:name w:val="批注文字 字符"/>
    <w:basedOn w:val="a0"/>
    <w:link w:val="a9"/>
    <w:qFormat/>
    <w:rsid w:val="00795788"/>
    <w:rPr>
      <w:rFonts w:ascii="Times New Roman" w:eastAsia="楷体_GB2312" w:hAnsi="Times New Roman" w:cs="Times New Roman"/>
      <w:spacing w:val="8"/>
      <w:kern w:val="0"/>
      <w:sz w:val="32"/>
      <w:szCs w:val="20"/>
    </w:rPr>
  </w:style>
  <w:style w:type="paragraph" w:styleId="ab">
    <w:name w:val="Salutation"/>
    <w:basedOn w:val="a"/>
    <w:next w:val="a"/>
    <w:link w:val="ac"/>
    <w:qFormat/>
    <w:rsid w:val="00795788"/>
    <w:rPr>
      <w:rFonts w:ascii="宋体" w:eastAsia="宋体" w:hAnsi="宋体" w:cs="Times New Roman"/>
      <w:szCs w:val="20"/>
    </w:rPr>
  </w:style>
  <w:style w:type="character" w:customStyle="1" w:styleId="ac">
    <w:name w:val="称呼 字符"/>
    <w:basedOn w:val="a0"/>
    <w:link w:val="ab"/>
    <w:qFormat/>
    <w:rsid w:val="00795788"/>
    <w:rPr>
      <w:rFonts w:ascii="宋体" w:eastAsia="宋体" w:hAnsi="宋体" w:cs="Times New Roman"/>
      <w:szCs w:val="20"/>
    </w:rPr>
  </w:style>
  <w:style w:type="paragraph" w:styleId="31">
    <w:name w:val="Body Text 3"/>
    <w:basedOn w:val="a"/>
    <w:link w:val="32"/>
    <w:qFormat/>
    <w:rsid w:val="00795788"/>
    <w:pPr>
      <w:adjustRightInd w:val="0"/>
      <w:spacing w:line="440" w:lineRule="exact"/>
      <w:textAlignment w:val="baseline"/>
    </w:pPr>
    <w:rPr>
      <w:rFonts w:ascii="仿宋_GB2312" w:eastAsia="仿宋_GB2312" w:hAnsi="宋体" w:cs="Times New Roman"/>
      <w:spacing w:val="8"/>
      <w:kern w:val="0"/>
      <w:sz w:val="30"/>
      <w:szCs w:val="20"/>
    </w:rPr>
  </w:style>
  <w:style w:type="character" w:customStyle="1" w:styleId="32">
    <w:name w:val="正文文本 3 字符"/>
    <w:basedOn w:val="a0"/>
    <w:link w:val="31"/>
    <w:qFormat/>
    <w:rsid w:val="00795788"/>
    <w:rPr>
      <w:rFonts w:ascii="仿宋_GB2312" w:eastAsia="仿宋_GB2312" w:hAnsi="宋体" w:cs="Times New Roman"/>
      <w:spacing w:val="8"/>
      <w:kern w:val="0"/>
      <w:sz w:val="30"/>
      <w:szCs w:val="20"/>
    </w:rPr>
  </w:style>
  <w:style w:type="paragraph" w:styleId="ad">
    <w:name w:val="Body Text"/>
    <w:basedOn w:val="a"/>
    <w:link w:val="ae"/>
    <w:qFormat/>
    <w:rsid w:val="00795788"/>
    <w:pPr>
      <w:adjustRightInd w:val="0"/>
      <w:spacing w:after="120" w:line="312" w:lineRule="atLeast"/>
      <w:textAlignment w:val="baseline"/>
    </w:pPr>
    <w:rPr>
      <w:rFonts w:ascii="Times New Roman" w:eastAsia="楷体_GB2312" w:hAnsi="Times New Roman" w:cs="Times New Roman"/>
      <w:spacing w:val="8"/>
      <w:kern w:val="0"/>
      <w:sz w:val="32"/>
      <w:szCs w:val="20"/>
    </w:rPr>
  </w:style>
  <w:style w:type="character" w:customStyle="1" w:styleId="ae">
    <w:name w:val="正文文本 字符"/>
    <w:basedOn w:val="a0"/>
    <w:link w:val="ad"/>
    <w:qFormat/>
    <w:rsid w:val="00795788"/>
    <w:rPr>
      <w:rFonts w:ascii="Times New Roman" w:eastAsia="楷体_GB2312" w:hAnsi="Times New Roman" w:cs="Times New Roman"/>
      <w:spacing w:val="8"/>
      <w:kern w:val="0"/>
      <w:sz w:val="32"/>
      <w:szCs w:val="20"/>
    </w:rPr>
  </w:style>
  <w:style w:type="paragraph" w:styleId="af">
    <w:name w:val="Body Text Indent"/>
    <w:basedOn w:val="a"/>
    <w:link w:val="af0"/>
    <w:autoRedefine/>
    <w:qFormat/>
    <w:rsid w:val="00795788"/>
    <w:pPr>
      <w:adjustRightInd w:val="0"/>
      <w:spacing w:after="120" w:line="312" w:lineRule="atLeast"/>
      <w:ind w:left="420"/>
      <w:textAlignment w:val="baseline"/>
    </w:pPr>
    <w:rPr>
      <w:rFonts w:ascii="Times New Roman" w:eastAsia="楷体_GB2312" w:hAnsi="Times New Roman" w:cs="Times New Roman"/>
      <w:spacing w:val="8"/>
      <w:kern w:val="0"/>
      <w:sz w:val="32"/>
      <w:szCs w:val="20"/>
    </w:rPr>
  </w:style>
  <w:style w:type="character" w:customStyle="1" w:styleId="af0">
    <w:name w:val="正文文本缩进 字符"/>
    <w:basedOn w:val="a0"/>
    <w:link w:val="af"/>
    <w:qFormat/>
    <w:rsid w:val="00795788"/>
    <w:rPr>
      <w:rFonts w:ascii="Times New Roman" w:eastAsia="楷体_GB2312" w:hAnsi="Times New Roman" w:cs="Times New Roman"/>
      <w:spacing w:val="8"/>
      <w:kern w:val="0"/>
      <w:sz w:val="32"/>
      <w:szCs w:val="20"/>
    </w:rPr>
  </w:style>
  <w:style w:type="paragraph" w:styleId="21">
    <w:name w:val="List 2"/>
    <w:basedOn w:val="a"/>
    <w:qFormat/>
    <w:rsid w:val="00795788"/>
    <w:pPr>
      <w:adjustRightInd w:val="0"/>
      <w:spacing w:line="312" w:lineRule="atLeast"/>
      <w:ind w:left="840" w:hanging="420"/>
      <w:textAlignment w:val="baseline"/>
    </w:pPr>
    <w:rPr>
      <w:rFonts w:ascii="Times New Roman" w:eastAsia="楷体_GB2312" w:hAnsi="Times New Roman" w:cs="Times New Roman"/>
      <w:spacing w:val="8"/>
      <w:kern w:val="0"/>
      <w:sz w:val="32"/>
      <w:szCs w:val="20"/>
    </w:rPr>
  </w:style>
  <w:style w:type="paragraph" w:styleId="af1">
    <w:name w:val="Block Text"/>
    <w:basedOn w:val="a"/>
    <w:autoRedefine/>
    <w:qFormat/>
    <w:rsid w:val="00795788"/>
    <w:pPr>
      <w:tabs>
        <w:tab w:val="left" w:pos="0"/>
      </w:tabs>
      <w:adjustRightInd w:val="0"/>
      <w:spacing w:line="560" w:lineRule="exact"/>
      <w:ind w:left="-2" w:right="57" w:firstLine="631"/>
      <w:textAlignment w:val="baseline"/>
    </w:pPr>
    <w:rPr>
      <w:rFonts w:ascii="Times New Roman" w:eastAsia="宋体" w:hAnsi="Times New Roman" w:cs="Times New Roman"/>
      <w:kern w:val="0"/>
      <w:sz w:val="28"/>
      <w:szCs w:val="20"/>
    </w:rPr>
  </w:style>
  <w:style w:type="paragraph" w:styleId="33">
    <w:name w:val="toc 3"/>
    <w:basedOn w:val="a"/>
    <w:next w:val="a"/>
    <w:autoRedefine/>
    <w:qFormat/>
    <w:rsid w:val="00795788"/>
    <w:pPr>
      <w:spacing w:line="360" w:lineRule="auto"/>
      <w:ind w:leftChars="400" w:left="840"/>
    </w:pPr>
    <w:rPr>
      <w:rFonts w:ascii="Calibri" w:eastAsia="宋体" w:hAnsi="Calibri" w:cs="Times New Roman"/>
      <w:sz w:val="24"/>
    </w:rPr>
  </w:style>
  <w:style w:type="paragraph" w:styleId="af2">
    <w:name w:val="Plain Text"/>
    <w:basedOn w:val="a"/>
    <w:link w:val="af3"/>
    <w:autoRedefine/>
    <w:qFormat/>
    <w:rsid w:val="00795788"/>
    <w:rPr>
      <w:rFonts w:ascii="宋体" w:eastAsia="宋体" w:hAnsi="Courier New" w:cs="华文细黑"/>
      <w:szCs w:val="21"/>
    </w:rPr>
  </w:style>
  <w:style w:type="character" w:customStyle="1" w:styleId="af3">
    <w:name w:val="纯文本 字符"/>
    <w:basedOn w:val="a0"/>
    <w:link w:val="af2"/>
    <w:qFormat/>
    <w:rsid w:val="00795788"/>
    <w:rPr>
      <w:rFonts w:ascii="宋体" w:eastAsia="宋体" w:hAnsi="Courier New" w:cs="华文细黑"/>
      <w:szCs w:val="21"/>
    </w:rPr>
  </w:style>
  <w:style w:type="paragraph" w:styleId="af4">
    <w:name w:val="Date"/>
    <w:basedOn w:val="a"/>
    <w:next w:val="a"/>
    <w:link w:val="af5"/>
    <w:autoRedefine/>
    <w:qFormat/>
    <w:rsid w:val="00795788"/>
    <w:pPr>
      <w:ind w:leftChars="2500" w:left="100"/>
    </w:pPr>
    <w:rPr>
      <w:rFonts w:ascii="仿宋_GB2312" w:eastAsia="仿宋_GB2312" w:hAnsi="Times New Roman" w:cs="Times New Roman"/>
      <w:sz w:val="32"/>
      <w:szCs w:val="24"/>
    </w:rPr>
  </w:style>
  <w:style w:type="character" w:customStyle="1" w:styleId="af5">
    <w:name w:val="日期 字符"/>
    <w:basedOn w:val="a0"/>
    <w:link w:val="af4"/>
    <w:qFormat/>
    <w:rsid w:val="00795788"/>
    <w:rPr>
      <w:rFonts w:ascii="仿宋_GB2312" w:eastAsia="仿宋_GB2312" w:hAnsi="Times New Roman" w:cs="Times New Roman"/>
      <w:sz w:val="32"/>
      <w:szCs w:val="24"/>
    </w:rPr>
  </w:style>
  <w:style w:type="paragraph" w:styleId="22">
    <w:name w:val="Body Text Indent 2"/>
    <w:basedOn w:val="a"/>
    <w:link w:val="23"/>
    <w:autoRedefine/>
    <w:qFormat/>
    <w:rsid w:val="00795788"/>
    <w:pPr>
      <w:spacing w:line="500" w:lineRule="exact"/>
      <w:ind w:firstLineChars="200" w:firstLine="576"/>
      <w:jc w:val="left"/>
    </w:pPr>
    <w:rPr>
      <w:rFonts w:ascii="仿宋_GB2312" w:eastAsia="仿宋_GB2312" w:hAnsi="Times New Roman" w:cs="Times New Roman"/>
      <w:color w:val="000000"/>
      <w:spacing w:val="-16"/>
      <w:sz w:val="32"/>
      <w:szCs w:val="24"/>
    </w:rPr>
  </w:style>
  <w:style w:type="character" w:customStyle="1" w:styleId="23">
    <w:name w:val="正文文本缩进 2 字符"/>
    <w:basedOn w:val="a0"/>
    <w:link w:val="22"/>
    <w:qFormat/>
    <w:rsid w:val="00795788"/>
    <w:rPr>
      <w:rFonts w:ascii="仿宋_GB2312" w:eastAsia="仿宋_GB2312" w:hAnsi="Times New Roman" w:cs="Times New Roman"/>
      <w:color w:val="000000"/>
      <w:spacing w:val="-16"/>
      <w:sz w:val="32"/>
      <w:szCs w:val="24"/>
    </w:rPr>
  </w:style>
  <w:style w:type="paragraph" w:styleId="af6">
    <w:name w:val="Balloon Text"/>
    <w:basedOn w:val="a"/>
    <w:link w:val="af7"/>
    <w:autoRedefine/>
    <w:semiHidden/>
    <w:qFormat/>
    <w:rsid w:val="00795788"/>
    <w:pPr>
      <w:adjustRightInd w:val="0"/>
      <w:spacing w:line="312" w:lineRule="atLeast"/>
      <w:textAlignment w:val="baseline"/>
    </w:pPr>
    <w:rPr>
      <w:rFonts w:ascii="Times New Roman" w:eastAsia="楷体_GB2312" w:hAnsi="Times New Roman" w:cs="Times New Roman"/>
      <w:spacing w:val="8"/>
      <w:kern w:val="0"/>
      <w:sz w:val="18"/>
      <w:szCs w:val="18"/>
    </w:rPr>
  </w:style>
  <w:style w:type="character" w:customStyle="1" w:styleId="af7">
    <w:name w:val="批注框文本 字符"/>
    <w:basedOn w:val="a0"/>
    <w:link w:val="af6"/>
    <w:semiHidden/>
    <w:qFormat/>
    <w:rsid w:val="00795788"/>
    <w:rPr>
      <w:rFonts w:ascii="Times New Roman" w:eastAsia="楷体_GB2312" w:hAnsi="Times New Roman" w:cs="Times New Roman"/>
      <w:spacing w:val="8"/>
      <w:kern w:val="0"/>
      <w:sz w:val="18"/>
      <w:szCs w:val="18"/>
    </w:rPr>
  </w:style>
  <w:style w:type="paragraph" w:styleId="12">
    <w:name w:val="toc 1"/>
    <w:basedOn w:val="a"/>
    <w:next w:val="a"/>
    <w:autoRedefine/>
    <w:qFormat/>
    <w:rsid w:val="00795788"/>
    <w:pPr>
      <w:spacing w:line="360" w:lineRule="auto"/>
    </w:pPr>
    <w:rPr>
      <w:rFonts w:ascii="Calibri" w:eastAsia="宋体" w:hAnsi="Calibri" w:cs="Times New Roman"/>
      <w:sz w:val="24"/>
    </w:rPr>
  </w:style>
  <w:style w:type="paragraph" w:styleId="af8">
    <w:name w:val="List"/>
    <w:basedOn w:val="a"/>
    <w:autoRedefine/>
    <w:qFormat/>
    <w:rsid w:val="00795788"/>
    <w:pPr>
      <w:adjustRightInd w:val="0"/>
      <w:spacing w:line="312" w:lineRule="atLeast"/>
      <w:ind w:left="200" w:hangingChars="200" w:hanging="200"/>
      <w:textAlignment w:val="baseline"/>
    </w:pPr>
    <w:rPr>
      <w:rFonts w:ascii="Times New Roman" w:eastAsia="楷体_GB2312" w:hAnsi="Times New Roman" w:cs="Times New Roman"/>
      <w:spacing w:val="8"/>
      <w:kern w:val="0"/>
      <w:sz w:val="32"/>
      <w:szCs w:val="20"/>
    </w:rPr>
  </w:style>
  <w:style w:type="paragraph" w:styleId="34">
    <w:name w:val="Body Text Indent 3"/>
    <w:basedOn w:val="a"/>
    <w:link w:val="35"/>
    <w:autoRedefine/>
    <w:qFormat/>
    <w:rsid w:val="00795788"/>
    <w:pPr>
      <w:adjustRightInd w:val="0"/>
      <w:spacing w:after="120" w:line="312" w:lineRule="atLeast"/>
      <w:ind w:leftChars="200" w:left="420"/>
      <w:textAlignment w:val="baseline"/>
    </w:pPr>
    <w:rPr>
      <w:rFonts w:ascii="Times New Roman" w:eastAsia="楷体_GB2312" w:hAnsi="Times New Roman" w:cs="Times New Roman"/>
      <w:spacing w:val="8"/>
      <w:kern w:val="0"/>
      <w:sz w:val="16"/>
      <w:szCs w:val="16"/>
    </w:rPr>
  </w:style>
  <w:style w:type="character" w:customStyle="1" w:styleId="35">
    <w:name w:val="正文文本缩进 3 字符"/>
    <w:basedOn w:val="a0"/>
    <w:link w:val="34"/>
    <w:qFormat/>
    <w:rsid w:val="00795788"/>
    <w:rPr>
      <w:rFonts w:ascii="Times New Roman" w:eastAsia="楷体_GB2312" w:hAnsi="Times New Roman" w:cs="Times New Roman"/>
      <w:spacing w:val="8"/>
      <w:kern w:val="0"/>
      <w:sz w:val="16"/>
      <w:szCs w:val="16"/>
    </w:rPr>
  </w:style>
  <w:style w:type="paragraph" w:styleId="24">
    <w:name w:val="toc 2"/>
    <w:basedOn w:val="a"/>
    <w:next w:val="a"/>
    <w:autoRedefine/>
    <w:qFormat/>
    <w:rsid w:val="00795788"/>
    <w:pPr>
      <w:spacing w:line="360" w:lineRule="auto"/>
      <w:ind w:leftChars="200" w:left="420"/>
    </w:pPr>
    <w:rPr>
      <w:rFonts w:ascii="Calibri" w:eastAsia="宋体" w:hAnsi="Calibri" w:cs="Times New Roman"/>
      <w:sz w:val="24"/>
    </w:rPr>
  </w:style>
  <w:style w:type="paragraph" w:styleId="25">
    <w:name w:val="Body Text 2"/>
    <w:basedOn w:val="a"/>
    <w:link w:val="26"/>
    <w:autoRedefine/>
    <w:qFormat/>
    <w:rsid w:val="00795788"/>
    <w:pPr>
      <w:adjustRightInd w:val="0"/>
      <w:spacing w:line="400" w:lineRule="exact"/>
      <w:ind w:right="57"/>
      <w:jc w:val="center"/>
      <w:textAlignment w:val="baseline"/>
    </w:pPr>
    <w:rPr>
      <w:rFonts w:ascii="仿宋_GB2312" w:eastAsia="仿宋_GB2312" w:hAnsi="Times New Roman" w:cs="Times New Roman"/>
      <w:spacing w:val="-30"/>
      <w:kern w:val="0"/>
      <w:sz w:val="30"/>
      <w:szCs w:val="20"/>
    </w:rPr>
  </w:style>
  <w:style w:type="character" w:customStyle="1" w:styleId="26">
    <w:name w:val="正文文本 2 字符"/>
    <w:basedOn w:val="a0"/>
    <w:link w:val="25"/>
    <w:qFormat/>
    <w:rsid w:val="00795788"/>
    <w:rPr>
      <w:rFonts w:ascii="仿宋_GB2312" w:eastAsia="仿宋_GB2312" w:hAnsi="Times New Roman" w:cs="Times New Roman"/>
      <w:spacing w:val="-30"/>
      <w:kern w:val="0"/>
      <w:sz w:val="30"/>
      <w:szCs w:val="20"/>
    </w:rPr>
  </w:style>
  <w:style w:type="paragraph" w:styleId="27">
    <w:name w:val="List Continue 2"/>
    <w:basedOn w:val="a"/>
    <w:autoRedefine/>
    <w:qFormat/>
    <w:rsid w:val="00795788"/>
    <w:pPr>
      <w:adjustRightInd w:val="0"/>
      <w:spacing w:after="120" w:line="312" w:lineRule="atLeast"/>
      <w:ind w:left="840"/>
      <w:textAlignment w:val="baseline"/>
    </w:pPr>
    <w:rPr>
      <w:rFonts w:ascii="Times New Roman" w:eastAsia="楷体_GB2312" w:hAnsi="Times New Roman" w:cs="Times New Roman"/>
      <w:spacing w:val="8"/>
      <w:kern w:val="0"/>
      <w:sz w:val="32"/>
      <w:szCs w:val="20"/>
    </w:rPr>
  </w:style>
  <w:style w:type="paragraph" w:styleId="HTML">
    <w:name w:val="HTML Preformatted"/>
    <w:basedOn w:val="a"/>
    <w:link w:val="HTML0"/>
    <w:autoRedefine/>
    <w:qFormat/>
    <w:rsid w:val="00795788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黑体" w:eastAsia="黑体" w:hAnsi="Courier New" w:cs="Courier New"/>
      <w:kern w:val="0"/>
      <w:sz w:val="20"/>
      <w:szCs w:val="20"/>
    </w:rPr>
  </w:style>
  <w:style w:type="character" w:customStyle="1" w:styleId="HTML0">
    <w:name w:val="HTML 预设格式 字符"/>
    <w:basedOn w:val="a0"/>
    <w:link w:val="HTML"/>
    <w:qFormat/>
    <w:rsid w:val="00795788"/>
    <w:rPr>
      <w:rFonts w:ascii="黑体" w:eastAsia="黑体" w:hAnsi="Courier New" w:cs="Courier New"/>
      <w:kern w:val="0"/>
      <w:sz w:val="20"/>
      <w:szCs w:val="20"/>
    </w:rPr>
  </w:style>
  <w:style w:type="paragraph" w:styleId="af9">
    <w:name w:val="Normal (Web)"/>
    <w:basedOn w:val="a"/>
    <w:link w:val="afa"/>
    <w:autoRedefine/>
    <w:qFormat/>
    <w:rsid w:val="00795788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kern w:val="0"/>
      <w:sz w:val="24"/>
      <w:szCs w:val="24"/>
    </w:rPr>
  </w:style>
  <w:style w:type="paragraph" w:styleId="afb">
    <w:name w:val="Title"/>
    <w:basedOn w:val="a"/>
    <w:link w:val="afc"/>
    <w:autoRedefine/>
    <w:qFormat/>
    <w:rsid w:val="00795788"/>
    <w:pPr>
      <w:adjustRightInd w:val="0"/>
      <w:spacing w:before="240" w:after="60" w:line="312" w:lineRule="atLeast"/>
      <w:jc w:val="center"/>
      <w:textAlignment w:val="baseline"/>
      <w:outlineLvl w:val="0"/>
    </w:pPr>
    <w:rPr>
      <w:rFonts w:ascii="Arial" w:eastAsia="宋体" w:hAnsi="Arial" w:cs="Times New Roman"/>
      <w:b/>
      <w:spacing w:val="8"/>
      <w:kern w:val="0"/>
      <w:sz w:val="32"/>
      <w:szCs w:val="20"/>
    </w:rPr>
  </w:style>
  <w:style w:type="character" w:customStyle="1" w:styleId="afc">
    <w:name w:val="标题 字符"/>
    <w:basedOn w:val="a0"/>
    <w:link w:val="afb"/>
    <w:qFormat/>
    <w:rsid w:val="00795788"/>
    <w:rPr>
      <w:rFonts w:ascii="Arial" w:eastAsia="宋体" w:hAnsi="Arial" w:cs="Times New Roman"/>
      <w:b/>
      <w:spacing w:val="8"/>
      <w:kern w:val="0"/>
      <w:sz w:val="32"/>
      <w:szCs w:val="20"/>
    </w:rPr>
  </w:style>
  <w:style w:type="paragraph" w:styleId="afd">
    <w:name w:val="annotation subject"/>
    <w:basedOn w:val="a9"/>
    <w:next w:val="a9"/>
    <w:link w:val="afe"/>
    <w:autoRedefine/>
    <w:qFormat/>
    <w:rsid w:val="00795788"/>
    <w:rPr>
      <w:b/>
      <w:bCs/>
    </w:rPr>
  </w:style>
  <w:style w:type="character" w:customStyle="1" w:styleId="afe">
    <w:name w:val="批注主题 字符"/>
    <w:basedOn w:val="aa"/>
    <w:link w:val="afd"/>
    <w:qFormat/>
    <w:rsid w:val="00795788"/>
    <w:rPr>
      <w:rFonts w:ascii="Times New Roman" w:eastAsia="楷体_GB2312" w:hAnsi="Times New Roman" w:cs="Times New Roman"/>
      <w:b/>
      <w:bCs/>
      <w:spacing w:val="8"/>
      <w:kern w:val="0"/>
      <w:sz w:val="32"/>
      <w:szCs w:val="20"/>
    </w:rPr>
  </w:style>
  <w:style w:type="paragraph" w:styleId="aff">
    <w:name w:val="Body Text First Indent"/>
    <w:basedOn w:val="ad"/>
    <w:link w:val="aff0"/>
    <w:autoRedefine/>
    <w:qFormat/>
    <w:rsid w:val="00795788"/>
    <w:pPr>
      <w:ind w:firstLine="420"/>
    </w:pPr>
  </w:style>
  <w:style w:type="character" w:customStyle="1" w:styleId="aff0">
    <w:name w:val="正文首行缩进 字符"/>
    <w:basedOn w:val="ae"/>
    <w:link w:val="aff"/>
    <w:qFormat/>
    <w:rsid w:val="00795788"/>
    <w:rPr>
      <w:rFonts w:ascii="Times New Roman" w:eastAsia="楷体_GB2312" w:hAnsi="Times New Roman" w:cs="Times New Roman"/>
      <w:spacing w:val="8"/>
      <w:kern w:val="0"/>
      <w:sz w:val="32"/>
      <w:szCs w:val="20"/>
    </w:rPr>
  </w:style>
  <w:style w:type="paragraph" w:styleId="28">
    <w:name w:val="Body Text First Indent 2"/>
    <w:basedOn w:val="af"/>
    <w:link w:val="29"/>
    <w:autoRedefine/>
    <w:qFormat/>
    <w:rsid w:val="00795788"/>
    <w:pPr>
      <w:ind w:firstLine="210"/>
    </w:pPr>
  </w:style>
  <w:style w:type="character" w:customStyle="1" w:styleId="29">
    <w:name w:val="正文首行缩进 2 字符"/>
    <w:basedOn w:val="af0"/>
    <w:link w:val="28"/>
    <w:qFormat/>
    <w:rsid w:val="00795788"/>
    <w:rPr>
      <w:rFonts w:ascii="Times New Roman" w:eastAsia="楷体_GB2312" w:hAnsi="Times New Roman" w:cs="Times New Roman"/>
      <w:spacing w:val="8"/>
      <w:kern w:val="0"/>
      <w:sz w:val="32"/>
      <w:szCs w:val="20"/>
    </w:rPr>
  </w:style>
  <w:style w:type="table" w:styleId="aff1">
    <w:name w:val="Table Grid"/>
    <w:basedOn w:val="a1"/>
    <w:autoRedefine/>
    <w:qFormat/>
    <w:rsid w:val="00795788"/>
    <w:pPr>
      <w:widowControl w:val="0"/>
      <w:adjustRightInd w:val="0"/>
      <w:spacing w:line="312" w:lineRule="atLeast"/>
      <w:jc w:val="both"/>
      <w:textAlignment w:val="baseline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2">
    <w:name w:val="Strong"/>
    <w:autoRedefine/>
    <w:qFormat/>
    <w:rsid w:val="00795788"/>
    <w:rPr>
      <w:b/>
      <w:bCs/>
    </w:rPr>
  </w:style>
  <w:style w:type="character" w:styleId="aff3">
    <w:name w:val="page number"/>
    <w:basedOn w:val="a0"/>
    <w:autoRedefine/>
    <w:qFormat/>
    <w:rsid w:val="00795788"/>
  </w:style>
  <w:style w:type="character" w:styleId="aff4">
    <w:name w:val="FollowedHyperlink"/>
    <w:autoRedefine/>
    <w:qFormat/>
    <w:rsid w:val="00795788"/>
    <w:rPr>
      <w:color w:val="800080"/>
      <w:u w:val="single"/>
    </w:rPr>
  </w:style>
  <w:style w:type="character" w:styleId="aff5">
    <w:name w:val="Emphasis"/>
    <w:autoRedefine/>
    <w:qFormat/>
    <w:rsid w:val="00795788"/>
    <w:rPr>
      <w:color w:val="CC0033"/>
    </w:rPr>
  </w:style>
  <w:style w:type="character" w:styleId="HTML1">
    <w:name w:val="HTML Typewriter"/>
    <w:autoRedefine/>
    <w:qFormat/>
    <w:rsid w:val="00795788"/>
    <w:rPr>
      <w:rFonts w:ascii="黑体" w:eastAsia="黑体" w:hAnsi="Courier New" w:cs="Courier New"/>
      <w:sz w:val="20"/>
      <w:szCs w:val="20"/>
    </w:rPr>
  </w:style>
  <w:style w:type="character" w:styleId="aff6">
    <w:name w:val="Hyperlink"/>
    <w:autoRedefine/>
    <w:qFormat/>
    <w:rsid w:val="00795788"/>
    <w:rPr>
      <w:color w:val="0000FF"/>
      <w:u w:val="single"/>
    </w:rPr>
  </w:style>
  <w:style w:type="character" w:styleId="aff7">
    <w:name w:val="annotation reference"/>
    <w:autoRedefine/>
    <w:semiHidden/>
    <w:qFormat/>
    <w:rsid w:val="00795788"/>
    <w:rPr>
      <w:sz w:val="21"/>
      <w:szCs w:val="21"/>
    </w:rPr>
  </w:style>
  <w:style w:type="paragraph" w:customStyle="1" w:styleId="13">
    <w:name w:val="报告正文1"/>
    <w:basedOn w:val="a"/>
    <w:autoRedefine/>
    <w:qFormat/>
    <w:rsid w:val="00795788"/>
    <w:pPr>
      <w:spacing w:line="580" w:lineRule="exact"/>
      <w:ind w:firstLineChars="200" w:firstLine="200"/>
    </w:pPr>
    <w:rPr>
      <w:rFonts w:ascii="Times New Roman" w:eastAsia="方正仿宋_GBK" w:hAnsi="Times New Roman" w:cs="宋体"/>
      <w:sz w:val="32"/>
      <w:szCs w:val="20"/>
    </w:rPr>
  </w:style>
  <w:style w:type="paragraph" w:customStyle="1" w:styleId="14">
    <w:name w:val="列表段落1"/>
    <w:autoRedefine/>
    <w:qFormat/>
    <w:rsid w:val="00795788"/>
    <w:pPr>
      <w:widowControl w:val="0"/>
      <w:ind w:firstLine="420"/>
      <w:jc w:val="both"/>
    </w:pPr>
    <w:rPr>
      <w:rFonts w:ascii="Calibri" w:eastAsia="ヒラギノ角ゴ Pro W3" w:hAnsi="Calibri" w:cs="Times New Roman"/>
      <w:color w:val="000000"/>
      <w:szCs w:val="20"/>
    </w:rPr>
  </w:style>
  <w:style w:type="paragraph" w:customStyle="1" w:styleId="15">
    <w:name w:val="无间隔1"/>
    <w:link w:val="Char"/>
    <w:autoRedefine/>
    <w:qFormat/>
    <w:rsid w:val="00795788"/>
    <w:rPr>
      <w:rFonts w:ascii="Calibri" w:eastAsia="宋体" w:hAnsi="Calibri" w:cs="Times New Roman"/>
      <w:kern w:val="0"/>
      <w:sz w:val="22"/>
    </w:rPr>
  </w:style>
  <w:style w:type="paragraph" w:customStyle="1" w:styleId="reader-word-layerreader-word-s6-3">
    <w:name w:val="reader-word-layer reader-word-s6-3"/>
    <w:basedOn w:val="a"/>
    <w:autoRedefine/>
    <w:qFormat/>
    <w:rsid w:val="0079578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p16">
    <w:name w:val="p16"/>
    <w:basedOn w:val="a"/>
    <w:autoRedefine/>
    <w:qFormat/>
    <w:rsid w:val="00795788"/>
    <w:pPr>
      <w:widowControl/>
      <w:spacing w:line="312" w:lineRule="atLeast"/>
    </w:pPr>
    <w:rPr>
      <w:rFonts w:ascii="Times New Roman" w:eastAsia="宋体" w:hAnsi="Times New Roman" w:cs="Times New Roman"/>
      <w:color w:val="000000"/>
      <w:spacing w:val="8"/>
      <w:kern w:val="0"/>
      <w:sz w:val="32"/>
      <w:szCs w:val="32"/>
    </w:rPr>
  </w:style>
  <w:style w:type="paragraph" w:customStyle="1" w:styleId="CharCharChar">
    <w:name w:val="Char Char Char"/>
    <w:basedOn w:val="a"/>
    <w:autoRedefine/>
    <w:qFormat/>
    <w:rsid w:val="00795788"/>
    <w:pPr>
      <w:ind w:firstLineChars="257" w:firstLine="617"/>
    </w:pPr>
    <w:rPr>
      <w:rFonts w:ascii="仿宋_GB2312" w:eastAsia="仿宋_GB2312" w:hAnsi="Tahoma" w:cs="Arial"/>
      <w:sz w:val="24"/>
      <w:szCs w:val="24"/>
    </w:rPr>
  </w:style>
  <w:style w:type="paragraph" w:customStyle="1" w:styleId="ListParagraph1">
    <w:name w:val="List Paragraph1"/>
    <w:basedOn w:val="a"/>
    <w:autoRedefine/>
    <w:qFormat/>
    <w:rsid w:val="00795788"/>
    <w:pPr>
      <w:ind w:firstLineChars="200" w:firstLine="420"/>
    </w:pPr>
    <w:rPr>
      <w:rFonts w:ascii="Calibri" w:eastAsia="宋体" w:hAnsi="Calibri" w:cs="黑体"/>
    </w:rPr>
  </w:style>
  <w:style w:type="paragraph" w:customStyle="1" w:styleId="16">
    <w:name w:val="标题1"/>
    <w:basedOn w:val="a"/>
    <w:autoRedefine/>
    <w:qFormat/>
    <w:rsid w:val="00795788"/>
    <w:pPr>
      <w:widowControl/>
      <w:spacing w:before="100" w:beforeAutospacing="1" w:after="100" w:afterAutospacing="1"/>
      <w:jc w:val="left"/>
    </w:pPr>
    <w:rPr>
      <w:rFonts w:ascii="宋体" w:eastAsia="宋体" w:hAnsi="宋体" w:cs="Times New Roman"/>
      <w:color w:val="000000"/>
      <w:kern w:val="0"/>
      <w:sz w:val="24"/>
      <w:szCs w:val="24"/>
    </w:rPr>
  </w:style>
  <w:style w:type="paragraph" w:customStyle="1" w:styleId="CharCharCharChar">
    <w:name w:val="Char Char Char Char"/>
    <w:basedOn w:val="a"/>
    <w:autoRedefine/>
    <w:qFormat/>
    <w:rsid w:val="00795788"/>
    <w:pPr>
      <w:widowControl/>
      <w:spacing w:after="160" w:line="240" w:lineRule="exact"/>
      <w:jc w:val="left"/>
    </w:pPr>
    <w:rPr>
      <w:rFonts w:ascii="Verdana" w:eastAsia="仿宋_GB2312" w:hAnsi="Verdana" w:cs="Times New Roman"/>
      <w:kern w:val="0"/>
      <w:sz w:val="24"/>
      <w:szCs w:val="20"/>
      <w:lang w:eastAsia="en-US"/>
    </w:rPr>
  </w:style>
  <w:style w:type="paragraph" w:customStyle="1" w:styleId="CharChar5CharChar">
    <w:name w:val="Char Char5 Char Char"/>
    <w:basedOn w:val="a7"/>
    <w:autoRedefine/>
    <w:qFormat/>
    <w:rsid w:val="00795788"/>
    <w:pPr>
      <w:spacing w:line="436" w:lineRule="exact"/>
      <w:ind w:left="357"/>
      <w:jc w:val="left"/>
      <w:textAlignment w:val="auto"/>
      <w:outlineLvl w:val="3"/>
    </w:pPr>
    <w:rPr>
      <w:rFonts w:eastAsia="宋体"/>
      <w:spacing w:val="0"/>
      <w:kern w:val="2"/>
      <w:sz w:val="21"/>
    </w:rPr>
  </w:style>
  <w:style w:type="paragraph" w:customStyle="1" w:styleId="New">
    <w:name w:val="正文 New"/>
    <w:autoRedefine/>
    <w:qFormat/>
    <w:rsid w:val="00795788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aff8">
    <w:name w:val="正文（首行缩进两字）"/>
    <w:basedOn w:val="a"/>
    <w:autoRedefine/>
    <w:qFormat/>
    <w:rsid w:val="00795788"/>
    <w:pPr>
      <w:ind w:firstLine="420"/>
    </w:pPr>
    <w:rPr>
      <w:rFonts w:ascii="Times New Roman" w:eastAsia="宋体" w:hAnsi="Times New Roman" w:cs="Times New Roman"/>
      <w:szCs w:val="21"/>
    </w:rPr>
  </w:style>
  <w:style w:type="paragraph" w:customStyle="1" w:styleId="110">
    <w:name w:val="无间隔11"/>
    <w:link w:val="NoSpacingChar"/>
    <w:autoRedefine/>
    <w:qFormat/>
    <w:rsid w:val="00795788"/>
    <w:rPr>
      <w:rFonts w:ascii="Calibri" w:eastAsia="宋体" w:hAnsi="Calibri" w:cs="Times New Roman"/>
      <w:kern w:val="0"/>
      <w:sz w:val="22"/>
    </w:rPr>
  </w:style>
  <w:style w:type="paragraph" w:customStyle="1" w:styleId="ParaCharCharCharCharCharCharCharCharCharCharCharCharCharCharChar1CharCharCharChar">
    <w:name w:val="默认段落字体 Para Char Char Char Char Char Char Char Char Char Char Char Char Char Char Char1 Char Char Char Char"/>
    <w:basedOn w:val="a7"/>
    <w:autoRedefine/>
    <w:qFormat/>
    <w:rsid w:val="00795788"/>
    <w:pPr>
      <w:spacing w:line="436" w:lineRule="exact"/>
      <w:ind w:left="357"/>
      <w:jc w:val="left"/>
      <w:textAlignment w:val="auto"/>
      <w:outlineLvl w:val="3"/>
    </w:pPr>
    <w:rPr>
      <w:rFonts w:ascii="Tahoma" w:eastAsia="宋体" w:hAnsi="Tahoma"/>
      <w:b/>
      <w:spacing w:val="0"/>
      <w:kern w:val="2"/>
      <w:sz w:val="24"/>
      <w:szCs w:val="24"/>
    </w:rPr>
  </w:style>
  <w:style w:type="paragraph" w:customStyle="1" w:styleId="Char1CharCharCharCharCharChar">
    <w:name w:val="Char1 Char Char Char Char Char Char"/>
    <w:basedOn w:val="a"/>
    <w:autoRedefine/>
    <w:qFormat/>
    <w:rsid w:val="00795788"/>
    <w:rPr>
      <w:rFonts w:ascii="Tahoma" w:eastAsia="宋体" w:hAnsi="Tahoma" w:cs="Times New Roman"/>
      <w:sz w:val="24"/>
      <w:szCs w:val="20"/>
    </w:rPr>
  </w:style>
  <w:style w:type="paragraph" w:customStyle="1" w:styleId="CharCharChar1CharChar">
    <w:name w:val="Char Char Char1 Char Char"/>
    <w:basedOn w:val="a"/>
    <w:autoRedefine/>
    <w:qFormat/>
    <w:rsid w:val="00795788"/>
    <w:rPr>
      <w:rFonts w:ascii="宋体" w:eastAsia="宋体" w:hAnsi="宋体" w:cs="Courier New"/>
      <w:sz w:val="32"/>
      <w:szCs w:val="32"/>
    </w:rPr>
  </w:style>
  <w:style w:type="paragraph" w:customStyle="1" w:styleId="CharCharChar1">
    <w:name w:val="Char Char Char1"/>
    <w:basedOn w:val="a"/>
    <w:autoRedefine/>
    <w:qFormat/>
    <w:rsid w:val="00795788"/>
    <w:rPr>
      <w:rFonts w:ascii="Tahoma" w:eastAsia="宋体" w:hAnsi="Tahoma" w:cs="Times New Roman"/>
      <w:sz w:val="24"/>
      <w:szCs w:val="20"/>
    </w:rPr>
  </w:style>
  <w:style w:type="paragraph" w:customStyle="1" w:styleId="CharChar1CharCharCharCharCharChar">
    <w:name w:val="Char Char1 Char Char Char Char Char Char"/>
    <w:basedOn w:val="a"/>
    <w:autoRedefine/>
    <w:qFormat/>
    <w:rsid w:val="00795788"/>
    <w:pPr>
      <w:widowControl/>
      <w:spacing w:after="160" w:line="240" w:lineRule="exact"/>
      <w:jc w:val="left"/>
    </w:pPr>
    <w:rPr>
      <w:rFonts w:ascii="Verdana" w:eastAsia="仿宋_GB2312" w:hAnsi="Verdana" w:cs="Times New Roman"/>
      <w:kern w:val="0"/>
      <w:sz w:val="24"/>
      <w:szCs w:val="20"/>
      <w:lang w:eastAsia="en-US"/>
    </w:rPr>
  </w:style>
  <w:style w:type="paragraph" w:customStyle="1" w:styleId="NewNew">
    <w:name w:val="正文 New New"/>
    <w:autoRedefine/>
    <w:qFormat/>
    <w:rsid w:val="00795788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CharCharCharCharCharCharChar">
    <w:name w:val="Char Char Char Char Char Char Char"/>
    <w:basedOn w:val="a"/>
    <w:autoRedefine/>
    <w:qFormat/>
    <w:rsid w:val="00795788"/>
    <w:pPr>
      <w:ind w:firstLineChars="257" w:firstLine="617"/>
    </w:pPr>
    <w:rPr>
      <w:rFonts w:ascii="仿宋_GB2312" w:eastAsia="仿宋_GB2312" w:hAnsi="Tahoma" w:cs="Arial"/>
      <w:sz w:val="24"/>
      <w:szCs w:val="24"/>
    </w:rPr>
  </w:style>
  <w:style w:type="paragraph" w:customStyle="1" w:styleId="CharCharCharCharCharCharChar1">
    <w:name w:val="Char Char Char Char Char Char Char1"/>
    <w:basedOn w:val="a"/>
    <w:autoRedefine/>
    <w:qFormat/>
    <w:rsid w:val="00795788"/>
    <w:pPr>
      <w:ind w:firstLineChars="257" w:firstLine="617"/>
    </w:pPr>
    <w:rPr>
      <w:rFonts w:ascii="仿宋_GB2312" w:eastAsia="仿宋_GB2312" w:hAnsi="Tahoma" w:cs="Arial"/>
      <w:sz w:val="24"/>
      <w:szCs w:val="24"/>
    </w:rPr>
  </w:style>
  <w:style w:type="paragraph" w:customStyle="1" w:styleId="Aff9">
    <w:name w:val="正文 A"/>
    <w:autoRedefine/>
    <w:qFormat/>
    <w:rsid w:val="00795788"/>
    <w:pPr>
      <w:widowControl w:val="0"/>
      <w:pBdr>
        <w:top w:val="none" w:sz="0" w:space="31" w:color="FFFFFF"/>
        <w:left w:val="none" w:sz="0" w:space="31" w:color="FFFFFF"/>
        <w:bottom w:val="none" w:sz="0" w:space="31" w:color="FFFFFF"/>
        <w:right w:val="none" w:sz="0" w:space="31" w:color="FFFFFF"/>
      </w:pBdr>
      <w:jc w:val="both"/>
    </w:pPr>
    <w:rPr>
      <w:rFonts w:ascii="Arial Unicode MS" w:eastAsia="Arial Unicode MS" w:hAnsi="Times New Roman" w:cs="Arial Unicode MS"/>
      <w:color w:val="000000"/>
      <w:szCs w:val="21"/>
      <w:u w:color="000000"/>
    </w:rPr>
  </w:style>
  <w:style w:type="paragraph" w:customStyle="1" w:styleId="reader-word-layerreader-word-s1-11">
    <w:name w:val="reader-word-layer reader-word-s1-11"/>
    <w:basedOn w:val="a"/>
    <w:autoRedefine/>
    <w:qFormat/>
    <w:rsid w:val="0079578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customStyle="1" w:styleId="affa">
    <w:name w:val="是"/>
    <w:basedOn w:val="a"/>
    <w:autoRedefine/>
    <w:qFormat/>
    <w:rsid w:val="00795788"/>
    <w:rPr>
      <w:rFonts w:ascii="Times New Roman" w:eastAsia="宋体" w:hAnsi="Times New Roman" w:cs="Times New Roman"/>
      <w:szCs w:val="24"/>
    </w:rPr>
  </w:style>
  <w:style w:type="paragraph" w:customStyle="1" w:styleId="ParaCharCharCharCharCharCharChar">
    <w:name w:val="默认段落字体 Para Char Char Char Char Char Char Char"/>
    <w:basedOn w:val="a"/>
    <w:autoRedefine/>
    <w:qFormat/>
    <w:rsid w:val="00795788"/>
    <w:rPr>
      <w:rFonts w:ascii="Tahoma" w:eastAsia="宋体" w:hAnsi="Tahoma" w:cs="Times New Roman"/>
      <w:sz w:val="24"/>
      <w:szCs w:val="20"/>
    </w:rPr>
  </w:style>
  <w:style w:type="paragraph" w:customStyle="1" w:styleId="CharCharChar1CharChar1">
    <w:name w:val="Char Char Char1 Char Char1"/>
    <w:basedOn w:val="a"/>
    <w:autoRedefine/>
    <w:qFormat/>
    <w:rsid w:val="00795788"/>
    <w:rPr>
      <w:rFonts w:ascii="宋体" w:eastAsia="宋体" w:hAnsi="宋体" w:cs="Courier New"/>
      <w:sz w:val="32"/>
      <w:szCs w:val="32"/>
    </w:rPr>
  </w:style>
  <w:style w:type="paragraph" w:customStyle="1" w:styleId="1Char">
    <w:name w:val="1 Char"/>
    <w:basedOn w:val="a"/>
    <w:autoRedefine/>
    <w:qFormat/>
    <w:rsid w:val="00795788"/>
    <w:rPr>
      <w:rFonts w:ascii="Tahoma" w:eastAsia="宋体" w:hAnsi="Tahoma" w:cs="Times New Roman"/>
      <w:sz w:val="24"/>
      <w:szCs w:val="20"/>
    </w:rPr>
  </w:style>
  <w:style w:type="paragraph" w:customStyle="1" w:styleId="top">
    <w:name w:val="top"/>
    <w:basedOn w:val="a"/>
    <w:autoRedefine/>
    <w:qFormat/>
    <w:rsid w:val="00795788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b/>
      <w:bCs/>
      <w:color w:val="003399"/>
      <w:kern w:val="0"/>
      <w:sz w:val="24"/>
      <w:szCs w:val="24"/>
    </w:rPr>
  </w:style>
  <w:style w:type="paragraph" w:customStyle="1" w:styleId="zwenfont1">
    <w:name w:val="zwenfont1"/>
    <w:basedOn w:val="a"/>
    <w:autoRedefine/>
    <w:qFormat/>
    <w:rsid w:val="0079578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CharCharCharCharCharChar1Char">
    <w:name w:val="Char Char Char Char Char Char1 Char"/>
    <w:basedOn w:val="a"/>
    <w:autoRedefine/>
    <w:qFormat/>
    <w:rsid w:val="00795788"/>
    <w:rPr>
      <w:rFonts w:ascii="Tahoma" w:eastAsia="宋体" w:hAnsi="Tahoma" w:cs="Times New Roman"/>
      <w:sz w:val="24"/>
      <w:szCs w:val="20"/>
    </w:rPr>
  </w:style>
  <w:style w:type="paragraph" w:customStyle="1" w:styleId="CharCharCharCharCharCharCharCharCharCharCharCharCharCharCharChar">
    <w:name w:val="Char Char Char Char Char Char Char Char Char Char Char Char Char Char Char Char"/>
    <w:basedOn w:val="a"/>
    <w:autoRedefine/>
    <w:qFormat/>
    <w:rsid w:val="00795788"/>
    <w:pPr>
      <w:tabs>
        <w:tab w:val="left" w:pos="360"/>
      </w:tabs>
    </w:pPr>
    <w:rPr>
      <w:rFonts w:ascii="Times New Roman" w:eastAsia="宋体" w:hAnsi="Times New Roman" w:cs="Times New Roman"/>
      <w:szCs w:val="24"/>
    </w:rPr>
  </w:style>
  <w:style w:type="paragraph" w:customStyle="1" w:styleId="Char0">
    <w:name w:val="Char"/>
    <w:basedOn w:val="a"/>
    <w:autoRedefine/>
    <w:qFormat/>
    <w:rsid w:val="00795788"/>
    <w:pPr>
      <w:widowControl/>
      <w:spacing w:after="160" w:line="240" w:lineRule="exact"/>
      <w:jc w:val="left"/>
    </w:pPr>
    <w:rPr>
      <w:rFonts w:ascii="Verdana" w:eastAsia="宋体" w:hAnsi="Verdana" w:cs="Times New Roman"/>
      <w:kern w:val="0"/>
      <w:sz w:val="20"/>
      <w:szCs w:val="20"/>
      <w:lang w:eastAsia="en-US"/>
    </w:rPr>
  </w:style>
  <w:style w:type="paragraph" w:customStyle="1" w:styleId="CharCharCharCharCharCharChar2Char">
    <w:name w:val="Char Char Char Char Char Char Char2 Char"/>
    <w:basedOn w:val="a"/>
    <w:autoRedefine/>
    <w:qFormat/>
    <w:rsid w:val="00795788"/>
    <w:pPr>
      <w:widowControl/>
      <w:spacing w:after="160" w:line="240" w:lineRule="exact"/>
      <w:jc w:val="left"/>
    </w:pPr>
    <w:rPr>
      <w:rFonts w:ascii="Arial" w:eastAsia="PMingLiU" w:hAnsi="Arial" w:cs="Times New Roman"/>
      <w:kern w:val="0"/>
      <w:sz w:val="22"/>
      <w:szCs w:val="20"/>
      <w:lang w:eastAsia="en-US"/>
    </w:rPr>
  </w:style>
  <w:style w:type="paragraph" w:customStyle="1" w:styleId="111">
    <w:name w:val="列出段落11"/>
    <w:basedOn w:val="a"/>
    <w:link w:val="Char1"/>
    <w:autoRedefine/>
    <w:qFormat/>
    <w:rsid w:val="00795788"/>
    <w:pPr>
      <w:ind w:firstLineChars="200" w:firstLine="420"/>
    </w:pPr>
    <w:rPr>
      <w:rFonts w:ascii="Calibri" w:eastAsia="宋体" w:hAnsi="Calibri" w:cs="Times New Roman"/>
      <w:kern w:val="0"/>
      <w:sz w:val="20"/>
      <w:szCs w:val="20"/>
    </w:rPr>
  </w:style>
  <w:style w:type="paragraph" w:customStyle="1" w:styleId="Char4CharCharChar">
    <w:name w:val="Char4 Char Char Char"/>
    <w:basedOn w:val="a"/>
    <w:autoRedefine/>
    <w:qFormat/>
    <w:rsid w:val="00795788"/>
    <w:rPr>
      <w:rFonts w:ascii="Tahoma" w:eastAsia="宋体" w:hAnsi="Tahoma" w:cs="Times New Roman"/>
      <w:sz w:val="24"/>
      <w:szCs w:val="20"/>
    </w:rPr>
  </w:style>
  <w:style w:type="paragraph" w:customStyle="1" w:styleId="p17">
    <w:name w:val="p17"/>
    <w:basedOn w:val="a"/>
    <w:autoRedefine/>
    <w:qFormat/>
    <w:rsid w:val="00795788"/>
    <w:pPr>
      <w:widowControl/>
      <w:spacing w:line="312" w:lineRule="atLeast"/>
    </w:pPr>
    <w:rPr>
      <w:rFonts w:ascii="Arial Unicode MS" w:eastAsia="宋体" w:hAnsi="Arial Unicode MS" w:cs="宋体"/>
      <w:color w:val="000000"/>
      <w:kern w:val="0"/>
      <w:szCs w:val="21"/>
    </w:rPr>
  </w:style>
  <w:style w:type="paragraph" w:customStyle="1" w:styleId="p15">
    <w:name w:val="p15"/>
    <w:basedOn w:val="a"/>
    <w:autoRedefine/>
    <w:qFormat/>
    <w:rsid w:val="00795788"/>
    <w:pPr>
      <w:widowControl/>
      <w:spacing w:line="312" w:lineRule="atLeast"/>
    </w:pPr>
    <w:rPr>
      <w:rFonts w:ascii="Arial Unicode MS" w:eastAsia="宋体" w:hAnsi="Arial Unicode MS" w:cs="宋体"/>
      <w:color w:val="000000"/>
      <w:kern w:val="0"/>
      <w:szCs w:val="21"/>
    </w:rPr>
  </w:style>
  <w:style w:type="paragraph" w:customStyle="1" w:styleId="reader-word-layerreader-word-s1-6">
    <w:name w:val="reader-word-layer reader-word-s1-6"/>
    <w:basedOn w:val="a"/>
    <w:autoRedefine/>
    <w:qFormat/>
    <w:rsid w:val="0079578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reader-word-layerreader-word-s2-10">
    <w:name w:val="reader-word-layer reader-word-s2-10"/>
    <w:basedOn w:val="a"/>
    <w:autoRedefine/>
    <w:qFormat/>
    <w:rsid w:val="0079578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redtitle">
    <w:name w:val="redtitle"/>
    <w:basedOn w:val="a"/>
    <w:autoRedefine/>
    <w:qFormat/>
    <w:rsid w:val="0079578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Default">
    <w:name w:val="Default"/>
    <w:autoRedefine/>
    <w:qFormat/>
    <w:rsid w:val="00795788"/>
    <w:pPr>
      <w:widowControl w:val="0"/>
      <w:autoSpaceDE w:val="0"/>
      <w:autoSpaceDN w:val="0"/>
      <w:adjustRightInd w:val="0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paragraph" w:customStyle="1" w:styleId="17">
    <w:name w:val="列出段落1"/>
    <w:basedOn w:val="a"/>
    <w:autoRedefine/>
    <w:qFormat/>
    <w:rsid w:val="00795788"/>
    <w:pPr>
      <w:spacing w:line="400" w:lineRule="exact"/>
      <w:ind w:firstLineChars="200" w:firstLine="420"/>
    </w:pPr>
    <w:rPr>
      <w:rFonts w:ascii="Calibri" w:eastAsia="宋体" w:hAnsi="Calibri" w:cs="Times New Roman"/>
    </w:rPr>
  </w:style>
  <w:style w:type="paragraph" w:customStyle="1" w:styleId="SectionTitle">
    <w:name w:val="Section Title"/>
    <w:basedOn w:val="a"/>
    <w:next w:val="1"/>
    <w:autoRedefine/>
    <w:qFormat/>
    <w:rsid w:val="00795788"/>
    <w:pPr>
      <w:keepNext/>
      <w:widowControl/>
      <w:spacing w:before="240" w:after="120"/>
      <w:jc w:val="left"/>
    </w:pPr>
    <w:rPr>
      <w:rFonts w:ascii="Arial" w:eastAsia="宋体" w:hAnsi="Arial" w:cs="Times New Roman"/>
      <w:kern w:val="0"/>
      <w:sz w:val="28"/>
      <w:szCs w:val="20"/>
      <w:u w:val="single"/>
      <w:lang w:eastAsia="en-US"/>
    </w:rPr>
  </w:style>
  <w:style w:type="paragraph" w:customStyle="1" w:styleId="p0">
    <w:name w:val="p0"/>
    <w:basedOn w:val="a"/>
    <w:autoRedefine/>
    <w:qFormat/>
    <w:rsid w:val="00795788"/>
    <w:pPr>
      <w:widowControl/>
    </w:pPr>
    <w:rPr>
      <w:rFonts w:ascii="Times New Roman" w:eastAsia="宋体" w:hAnsi="Times New Roman" w:cs="Times New Roman"/>
      <w:kern w:val="0"/>
      <w:szCs w:val="21"/>
    </w:rPr>
  </w:style>
  <w:style w:type="paragraph" w:customStyle="1" w:styleId="36">
    <w:name w:val="样式3"/>
    <w:basedOn w:val="a"/>
    <w:autoRedefine/>
    <w:qFormat/>
    <w:rsid w:val="00795788"/>
    <w:pPr>
      <w:adjustRightInd w:val="0"/>
      <w:spacing w:line="720" w:lineRule="auto"/>
      <w:jc w:val="center"/>
    </w:pPr>
    <w:rPr>
      <w:rFonts w:ascii="Times New Roman" w:eastAsia="黑体" w:hAnsi="Times New Roman" w:cs="Times New Roman"/>
      <w:sz w:val="28"/>
      <w:szCs w:val="20"/>
    </w:rPr>
  </w:style>
  <w:style w:type="paragraph" w:customStyle="1" w:styleId="18">
    <w:name w:val="普通(网站)1"/>
    <w:basedOn w:val="a"/>
    <w:autoRedefine/>
    <w:qFormat/>
    <w:rsid w:val="00795788"/>
    <w:rPr>
      <w:rFonts w:ascii="Calibri" w:eastAsia="宋体" w:hAnsi="Calibri" w:cs="Times New Roman"/>
      <w:sz w:val="24"/>
      <w:szCs w:val="24"/>
    </w:rPr>
  </w:style>
  <w:style w:type="paragraph" w:customStyle="1" w:styleId="affb">
    <w:name w:val="自设正文"/>
    <w:basedOn w:val="a"/>
    <w:link w:val="Char2"/>
    <w:autoRedefine/>
    <w:qFormat/>
    <w:rsid w:val="00795788"/>
    <w:pPr>
      <w:spacing w:line="540" w:lineRule="exact"/>
      <w:ind w:firstLineChars="200" w:firstLine="640"/>
    </w:pPr>
    <w:rPr>
      <w:rFonts w:ascii="仿宋" w:eastAsia="仿宋" w:hAnsi="仿宋" w:cs="Times New Roman"/>
      <w:kern w:val="0"/>
      <w:sz w:val="32"/>
      <w:szCs w:val="20"/>
    </w:rPr>
  </w:style>
  <w:style w:type="paragraph" w:customStyle="1" w:styleId="affc">
    <w:name w:val="正文样式"/>
    <w:basedOn w:val="a"/>
    <w:link w:val="Char3"/>
    <w:autoRedefine/>
    <w:qFormat/>
    <w:rsid w:val="00795788"/>
    <w:pPr>
      <w:spacing w:line="360" w:lineRule="auto"/>
      <w:ind w:firstLineChars="200" w:firstLine="200"/>
    </w:pPr>
    <w:rPr>
      <w:rFonts w:ascii="Calibri" w:eastAsia="宋体" w:hAnsi="Calibri" w:cs="Times New Roman"/>
      <w:kern w:val="0"/>
      <w:sz w:val="24"/>
      <w:szCs w:val="20"/>
    </w:rPr>
  </w:style>
  <w:style w:type="paragraph" w:customStyle="1" w:styleId="CharCharCharChar1">
    <w:name w:val="Char Char Char Char1"/>
    <w:basedOn w:val="a"/>
    <w:autoRedefine/>
    <w:qFormat/>
    <w:rsid w:val="00795788"/>
    <w:pPr>
      <w:widowControl/>
      <w:spacing w:after="160" w:line="240" w:lineRule="exact"/>
      <w:jc w:val="left"/>
    </w:pPr>
    <w:rPr>
      <w:rFonts w:ascii="Times New Roman" w:eastAsia="宋体" w:hAnsi="Times New Roman" w:cs="Times New Roman"/>
      <w:szCs w:val="20"/>
    </w:rPr>
  </w:style>
  <w:style w:type="paragraph" w:customStyle="1" w:styleId="banner">
    <w:name w:val="banner"/>
    <w:basedOn w:val="a"/>
    <w:autoRedefine/>
    <w:qFormat/>
    <w:rsid w:val="00795788"/>
    <w:pPr>
      <w:widowControl/>
      <w:spacing w:before="100" w:beforeAutospacing="1" w:after="100" w:afterAutospacing="1" w:line="360" w:lineRule="atLeast"/>
      <w:jc w:val="left"/>
    </w:pPr>
    <w:rPr>
      <w:rFonts w:ascii="宋体" w:eastAsia="宋体" w:hAnsi="宋体" w:cs="宋体"/>
      <w:kern w:val="0"/>
      <w:sz w:val="20"/>
      <w:szCs w:val="20"/>
    </w:rPr>
  </w:style>
  <w:style w:type="character" w:customStyle="1" w:styleId="Char2">
    <w:name w:val="自设正文 Char"/>
    <w:link w:val="affb"/>
    <w:autoRedefine/>
    <w:qFormat/>
    <w:locked/>
    <w:rsid w:val="00795788"/>
    <w:rPr>
      <w:rFonts w:ascii="仿宋" w:eastAsia="仿宋" w:hAnsi="仿宋" w:cs="Times New Roman"/>
      <w:kern w:val="0"/>
      <w:sz w:val="32"/>
      <w:szCs w:val="20"/>
    </w:rPr>
  </w:style>
  <w:style w:type="character" w:customStyle="1" w:styleId="apple-style-span">
    <w:name w:val="apple-style-span"/>
    <w:basedOn w:val="a0"/>
    <w:autoRedefine/>
    <w:qFormat/>
    <w:rsid w:val="00795788"/>
  </w:style>
  <w:style w:type="character" w:customStyle="1" w:styleId="large1">
    <w:name w:val="large1"/>
    <w:autoRedefine/>
    <w:qFormat/>
    <w:rsid w:val="00795788"/>
    <w:rPr>
      <w:rFonts w:ascii="宋体" w:eastAsia="宋体" w:hAnsi="宋体" w:hint="eastAsia"/>
      <w:sz w:val="22"/>
      <w:szCs w:val="22"/>
    </w:rPr>
  </w:style>
  <w:style w:type="character" w:customStyle="1" w:styleId="CharChar">
    <w:name w:val="Char Char"/>
    <w:autoRedefine/>
    <w:qFormat/>
    <w:locked/>
    <w:rsid w:val="00795788"/>
    <w:rPr>
      <w:rFonts w:ascii="宋体" w:eastAsia="宋体" w:hAnsi="宋体"/>
      <w:color w:val="000000"/>
      <w:sz w:val="24"/>
      <w:szCs w:val="24"/>
      <w:lang w:bidi="ar-SA"/>
    </w:rPr>
  </w:style>
  <w:style w:type="character" w:customStyle="1" w:styleId="1Char2">
    <w:name w:val="正 文 1 Char2"/>
    <w:autoRedefine/>
    <w:qFormat/>
    <w:rsid w:val="00795788"/>
    <w:rPr>
      <w:rFonts w:ascii="宋体" w:eastAsia="宋体" w:hAnsi="Courier New" w:cs="华文细黑"/>
      <w:kern w:val="2"/>
      <w:sz w:val="21"/>
      <w:szCs w:val="21"/>
      <w:lang w:val="en-US" w:eastAsia="zh-CN" w:bidi="ar-SA"/>
    </w:rPr>
  </w:style>
  <w:style w:type="character" w:customStyle="1" w:styleId="Char1">
    <w:name w:val="列出段落 Char"/>
    <w:link w:val="111"/>
    <w:autoRedefine/>
    <w:qFormat/>
    <w:locked/>
    <w:rsid w:val="00795788"/>
    <w:rPr>
      <w:rFonts w:ascii="Calibri" w:eastAsia="宋体" w:hAnsi="Calibri" w:cs="Times New Roman"/>
      <w:kern w:val="0"/>
      <w:sz w:val="20"/>
      <w:szCs w:val="20"/>
    </w:rPr>
  </w:style>
  <w:style w:type="character" w:customStyle="1" w:styleId="afa">
    <w:name w:val="普通(网站) 字符"/>
    <w:link w:val="af9"/>
    <w:autoRedefine/>
    <w:qFormat/>
    <w:rsid w:val="00795788"/>
    <w:rPr>
      <w:rFonts w:ascii="Times New Roman" w:eastAsia="宋体" w:hAnsi="Times New Roman" w:cs="Times New Roman"/>
      <w:kern w:val="0"/>
      <w:sz w:val="24"/>
      <w:szCs w:val="24"/>
    </w:rPr>
  </w:style>
  <w:style w:type="character" w:customStyle="1" w:styleId="zhengwen">
    <w:name w:val="zhengwen"/>
    <w:basedOn w:val="a0"/>
    <w:autoRedefine/>
    <w:qFormat/>
    <w:rsid w:val="00795788"/>
  </w:style>
  <w:style w:type="character" w:customStyle="1" w:styleId="1Char1">
    <w:name w:val="正 文 1 Char1"/>
    <w:autoRedefine/>
    <w:qFormat/>
    <w:rsid w:val="00795788"/>
    <w:rPr>
      <w:rFonts w:ascii="宋体" w:eastAsia="宋体" w:hAnsi="Courier New" w:cs="华文细黑"/>
      <w:kern w:val="2"/>
      <w:sz w:val="21"/>
      <w:szCs w:val="21"/>
      <w:lang w:val="en-US" w:eastAsia="zh-CN" w:bidi="ar-SA"/>
    </w:rPr>
  </w:style>
  <w:style w:type="character" w:customStyle="1" w:styleId="bold1">
    <w:name w:val="bold1"/>
    <w:autoRedefine/>
    <w:qFormat/>
    <w:rsid w:val="00795788"/>
    <w:rPr>
      <w:b/>
      <w:bCs/>
    </w:rPr>
  </w:style>
  <w:style w:type="character" w:customStyle="1" w:styleId="content1">
    <w:name w:val="content1"/>
    <w:autoRedefine/>
    <w:qFormat/>
    <w:rsid w:val="00795788"/>
    <w:rPr>
      <w:sz w:val="18"/>
      <w:szCs w:val="18"/>
    </w:rPr>
  </w:style>
  <w:style w:type="character" w:customStyle="1" w:styleId="banner1">
    <w:name w:val="banner1"/>
    <w:autoRedefine/>
    <w:qFormat/>
    <w:rsid w:val="00795788"/>
    <w:rPr>
      <w:rFonts w:hint="default"/>
      <w:sz w:val="28"/>
      <w:szCs w:val="28"/>
    </w:rPr>
  </w:style>
  <w:style w:type="character" w:customStyle="1" w:styleId="hei141">
    <w:name w:val="hei141"/>
    <w:autoRedefine/>
    <w:qFormat/>
    <w:rsid w:val="00795788"/>
    <w:rPr>
      <w:sz w:val="21"/>
      <w:szCs w:val="21"/>
      <w:u w:val="none"/>
    </w:rPr>
  </w:style>
  <w:style w:type="character" w:customStyle="1" w:styleId="1Char0">
    <w:name w:val="正 文 1 Char"/>
    <w:autoRedefine/>
    <w:qFormat/>
    <w:locked/>
    <w:rsid w:val="00795788"/>
    <w:rPr>
      <w:rFonts w:ascii="宋体" w:eastAsia="宋体" w:hAnsi="Courier New" w:cs="Courier New"/>
      <w:kern w:val="2"/>
      <w:sz w:val="21"/>
      <w:szCs w:val="21"/>
      <w:lang w:val="en-US" w:eastAsia="zh-CN" w:bidi="ar-SA"/>
    </w:rPr>
  </w:style>
  <w:style w:type="character" w:customStyle="1" w:styleId="text">
    <w:name w:val="text"/>
    <w:basedOn w:val="a0"/>
    <w:autoRedefine/>
    <w:qFormat/>
    <w:rsid w:val="00795788"/>
  </w:style>
  <w:style w:type="character" w:customStyle="1" w:styleId="Char3">
    <w:name w:val="正文样式 Char"/>
    <w:link w:val="affc"/>
    <w:autoRedefine/>
    <w:qFormat/>
    <w:locked/>
    <w:rsid w:val="00795788"/>
    <w:rPr>
      <w:rFonts w:ascii="Calibri" w:eastAsia="宋体" w:hAnsi="Calibri" w:cs="Times New Roman"/>
      <w:kern w:val="0"/>
      <w:sz w:val="24"/>
      <w:szCs w:val="20"/>
    </w:rPr>
  </w:style>
  <w:style w:type="character" w:customStyle="1" w:styleId="b1">
    <w:name w:val="b1"/>
    <w:autoRedefine/>
    <w:qFormat/>
    <w:rsid w:val="00795788"/>
    <w:rPr>
      <w:sz w:val="21"/>
      <w:szCs w:val="21"/>
    </w:rPr>
  </w:style>
  <w:style w:type="character" w:customStyle="1" w:styleId="a14px1">
    <w:name w:val="a14px1"/>
    <w:autoRedefine/>
    <w:qFormat/>
    <w:rsid w:val="00795788"/>
    <w:rPr>
      <w:rFonts w:ascii="Arial" w:hAnsi="Arial" w:hint="default"/>
      <w:sz w:val="21"/>
    </w:rPr>
  </w:style>
  <w:style w:type="character" w:customStyle="1" w:styleId="Char">
    <w:name w:val="无间隔 Char"/>
    <w:link w:val="15"/>
    <w:autoRedefine/>
    <w:qFormat/>
    <w:rsid w:val="00795788"/>
    <w:rPr>
      <w:rFonts w:ascii="Calibri" w:eastAsia="宋体" w:hAnsi="Calibri" w:cs="Times New Roman"/>
      <w:kern w:val="0"/>
      <w:sz w:val="22"/>
    </w:rPr>
  </w:style>
  <w:style w:type="character" w:customStyle="1" w:styleId="GB2312">
    <w:name w:val="样式 楷体_GB2312"/>
    <w:autoRedefine/>
    <w:qFormat/>
    <w:rsid w:val="00795788"/>
    <w:rPr>
      <w:rFonts w:ascii="楷体_GB2312" w:hAnsi="楷体_GB2312"/>
    </w:rPr>
  </w:style>
  <w:style w:type="character" w:customStyle="1" w:styleId="font91">
    <w:name w:val="font91"/>
    <w:autoRedefine/>
    <w:qFormat/>
    <w:rsid w:val="00795788"/>
    <w:rPr>
      <w:sz w:val="18"/>
      <w:szCs w:val="18"/>
    </w:rPr>
  </w:style>
  <w:style w:type="character" w:customStyle="1" w:styleId="adis1">
    <w:name w:val="adis1"/>
    <w:autoRedefine/>
    <w:qFormat/>
    <w:rsid w:val="00795788"/>
    <w:rPr>
      <w:sz w:val="18"/>
      <w:szCs w:val="18"/>
      <w:u w:val="none"/>
    </w:rPr>
  </w:style>
  <w:style w:type="character" w:customStyle="1" w:styleId="NormalWebChar">
    <w:name w:val="Normal (Web) Char"/>
    <w:autoRedefine/>
    <w:qFormat/>
    <w:locked/>
    <w:rsid w:val="00795788"/>
    <w:rPr>
      <w:rFonts w:ascii="宋体" w:eastAsia="宋体" w:hAnsi="宋体" w:cs="Times New Roman"/>
      <w:kern w:val="0"/>
      <w:sz w:val="24"/>
      <w:szCs w:val="24"/>
    </w:rPr>
  </w:style>
  <w:style w:type="character" w:customStyle="1" w:styleId="NoSpacingChar">
    <w:name w:val="No Spacing Char"/>
    <w:link w:val="110"/>
    <w:autoRedefine/>
    <w:qFormat/>
    <w:locked/>
    <w:rsid w:val="00795788"/>
    <w:rPr>
      <w:rFonts w:ascii="Calibri" w:eastAsia="宋体" w:hAnsi="Calibri" w:cs="Times New Roman"/>
      <w:kern w:val="0"/>
      <w:sz w:val="22"/>
    </w:rPr>
  </w:style>
  <w:style w:type="character" w:customStyle="1" w:styleId="GB2312-80">
    <w:name w:val="样式 仿宋_GB2312 三号 灰色-80%"/>
    <w:autoRedefine/>
    <w:qFormat/>
    <w:rsid w:val="00795788"/>
    <w:rPr>
      <w:rFonts w:ascii="仿宋_GB2312" w:eastAsia="仿宋_GB2312" w:hAnsi="仿宋_GB2312"/>
      <w:color w:val="333333"/>
      <w:spacing w:val="20"/>
      <w:kern w:val="0"/>
      <w:sz w:val="32"/>
    </w:rPr>
  </w:style>
  <w:style w:type="character" w:customStyle="1" w:styleId="19">
    <w:name w:val="不明显强调1"/>
    <w:basedOn w:val="a0"/>
    <w:autoRedefine/>
    <w:uiPriority w:val="19"/>
    <w:qFormat/>
    <w:rsid w:val="00795788"/>
    <w:rPr>
      <w:i/>
      <w:iCs/>
      <w:color w:val="7F7F7F"/>
    </w:rPr>
  </w:style>
  <w:style w:type="character" w:customStyle="1" w:styleId="NormalCharacter">
    <w:name w:val="NormalCharacter"/>
    <w:autoRedefine/>
    <w:semiHidden/>
    <w:qFormat/>
    <w:rsid w:val="00795788"/>
  </w:style>
  <w:style w:type="paragraph" w:styleId="affd">
    <w:name w:val="List Paragraph"/>
    <w:basedOn w:val="a"/>
    <w:autoRedefine/>
    <w:uiPriority w:val="99"/>
    <w:qFormat/>
    <w:rsid w:val="00795788"/>
    <w:pPr>
      <w:adjustRightInd w:val="0"/>
      <w:spacing w:line="312" w:lineRule="atLeast"/>
      <w:ind w:firstLineChars="200" w:firstLine="420"/>
      <w:textAlignment w:val="baseline"/>
    </w:pPr>
    <w:rPr>
      <w:rFonts w:ascii="Times New Roman" w:eastAsia="楷体_GB2312" w:hAnsi="Times New Roman" w:cs="Times New Roman"/>
      <w:spacing w:val="8"/>
      <w:kern w:val="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0.png"/><Relationship Id="rId21" Type="http://schemas.openxmlformats.org/officeDocument/2006/relationships/image" Target="media/image15.png"/><Relationship Id="rId42" Type="http://schemas.openxmlformats.org/officeDocument/2006/relationships/image" Target="media/image36.png"/><Relationship Id="rId47" Type="http://schemas.openxmlformats.org/officeDocument/2006/relationships/image" Target="media/image41.jpeg"/><Relationship Id="rId63" Type="http://schemas.openxmlformats.org/officeDocument/2006/relationships/image" Target="media/image57.jpeg"/><Relationship Id="rId68" Type="http://schemas.openxmlformats.org/officeDocument/2006/relationships/image" Target="media/image62.png"/><Relationship Id="rId84" Type="http://schemas.openxmlformats.org/officeDocument/2006/relationships/image" Target="media/image77.png"/><Relationship Id="rId89" Type="http://schemas.openxmlformats.org/officeDocument/2006/relationships/image" Target="media/image82.png"/><Relationship Id="rId112" Type="http://schemas.openxmlformats.org/officeDocument/2006/relationships/footer" Target="footer1.xml"/><Relationship Id="rId16" Type="http://schemas.openxmlformats.org/officeDocument/2006/relationships/image" Target="media/image10.png"/><Relationship Id="rId107" Type="http://schemas.openxmlformats.org/officeDocument/2006/relationships/image" Target="media/image100.png"/><Relationship Id="rId11" Type="http://schemas.openxmlformats.org/officeDocument/2006/relationships/image" Target="media/image5.png"/><Relationship Id="rId32" Type="http://schemas.openxmlformats.org/officeDocument/2006/relationships/image" Target="media/image26.png"/><Relationship Id="rId37" Type="http://schemas.openxmlformats.org/officeDocument/2006/relationships/image" Target="media/image31.jpeg"/><Relationship Id="rId53" Type="http://schemas.openxmlformats.org/officeDocument/2006/relationships/image" Target="media/image47.png"/><Relationship Id="rId58" Type="http://schemas.openxmlformats.org/officeDocument/2006/relationships/image" Target="media/image52.png"/><Relationship Id="rId74" Type="http://schemas.openxmlformats.org/officeDocument/2006/relationships/image" Target="media/image68.png"/><Relationship Id="rId79" Type="http://schemas.openxmlformats.org/officeDocument/2006/relationships/image" Target="media/image73.png"/><Relationship Id="rId102" Type="http://schemas.openxmlformats.org/officeDocument/2006/relationships/image" Target="media/image95.png"/><Relationship Id="rId5" Type="http://schemas.openxmlformats.org/officeDocument/2006/relationships/footnotes" Target="footnotes.xml"/><Relationship Id="rId90" Type="http://schemas.openxmlformats.org/officeDocument/2006/relationships/image" Target="media/image83.png"/><Relationship Id="rId95" Type="http://schemas.openxmlformats.org/officeDocument/2006/relationships/image" Target="media/image8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43" Type="http://schemas.openxmlformats.org/officeDocument/2006/relationships/image" Target="media/image37.png"/><Relationship Id="rId48" Type="http://schemas.openxmlformats.org/officeDocument/2006/relationships/image" Target="media/image42.png"/><Relationship Id="rId64" Type="http://schemas.openxmlformats.org/officeDocument/2006/relationships/image" Target="media/image58.png"/><Relationship Id="rId69" Type="http://schemas.openxmlformats.org/officeDocument/2006/relationships/image" Target="media/image63.png"/><Relationship Id="rId113" Type="http://schemas.openxmlformats.org/officeDocument/2006/relationships/fontTable" Target="fontTable.xml"/><Relationship Id="rId80" Type="http://schemas.openxmlformats.org/officeDocument/2006/relationships/image" Target="media/image74.png"/><Relationship Id="rId85" Type="http://schemas.openxmlformats.org/officeDocument/2006/relationships/image" Target="media/image78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59" Type="http://schemas.openxmlformats.org/officeDocument/2006/relationships/image" Target="media/image53.png"/><Relationship Id="rId103" Type="http://schemas.openxmlformats.org/officeDocument/2006/relationships/image" Target="media/image96.png"/><Relationship Id="rId108" Type="http://schemas.openxmlformats.org/officeDocument/2006/relationships/image" Target="media/image101.png"/><Relationship Id="rId54" Type="http://schemas.openxmlformats.org/officeDocument/2006/relationships/image" Target="media/image48.jpeg"/><Relationship Id="rId70" Type="http://schemas.openxmlformats.org/officeDocument/2006/relationships/image" Target="media/image64.png"/><Relationship Id="rId75" Type="http://schemas.openxmlformats.org/officeDocument/2006/relationships/image" Target="media/image69.png"/><Relationship Id="rId91" Type="http://schemas.openxmlformats.org/officeDocument/2006/relationships/image" Target="media/image84.png"/><Relationship Id="rId96" Type="http://schemas.openxmlformats.org/officeDocument/2006/relationships/image" Target="media/image89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image" Target="media/image30.png"/><Relationship Id="rId49" Type="http://schemas.openxmlformats.org/officeDocument/2006/relationships/image" Target="media/image43.jpeg"/><Relationship Id="rId57" Type="http://schemas.openxmlformats.org/officeDocument/2006/relationships/image" Target="media/image51.png"/><Relationship Id="rId106" Type="http://schemas.openxmlformats.org/officeDocument/2006/relationships/image" Target="media/image99.png"/><Relationship Id="rId114" Type="http://schemas.openxmlformats.org/officeDocument/2006/relationships/theme" Target="theme/theme1.xml"/><Relationship Id="rId10" Type="http://schemas.openxmlformats.org/officeDocument/2006/relationships/image" Target="media/image4.png"/><Relationship Id="rId31" Type="http://schemas.openxmlformats.org/officeDocument/2006/relationships/image" Target="media/image25.png"/><Relationship Id="rId44" Type="http://schemas.openxmlformats.org/officeDocument/2006/relationships/image" Target="media/image38.jpeg"/><Relationship Id="rId52" Type="http://schemas.openxmlformats.org/officeDocument/2006/relationships/image" Target="media/image46.jpeg"/><Relationship Id="rId60" Type="http://schemas.openxmlformats.org/officeDocument/2006/relationships/image" Target="media/image54.png"/><Relationship Id="rId65" Type="http://schemas.openxmlformats.org/officeDocument/2006/relationships/image" Target="media/image59.png"/><Relationship Id="rId73" Type="http://schemas.openxmlformats.org/officeDocument/2006/relationships/image" Target="media/image67.png"/><Relationship Id="rId78" Type="http://schemas.openxmlformats.org/officeDocument/2006/relationships/image" Target="media/image72.png"/><Relationship Id="rId81" Type="http://schemas.openxmlformats.org/officeDocument/2006/relationships/image" Target="media/image75.jpeg"/><Relationship Id="rId86" Type="http://schemas.openxmlformats.org/officeDocument/2006/relationships/image" Target="media/image79.png"/><Relationship Id="rId94" Type="http://schemas.openxmlformats.org/officeDocument/2006/relationships/image" Target="media/image87.png"/><Relationship Id="rId99" Type="http://schemas.openxmlformats.org/officeDocument/2006/relationships/image" Target="media/image92.png"/><Relationship Id="rId101" Type="http://schemas.openxmlformats.org/officeDocument/2006/relationships/image" Target="media/image9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9" Type="http://schemas.openxmlformats.org/officeDocument/2006/relationships/image" Target="media/image33.png"/><Relationship Id="rId109" Type="http://schemas.openxmlformats.org/officeDocument/2006/relationships/image" Target="media/image102.png"/><Relationship Id="rId34" Type="http://schemas.openxmlformats.org/officeDocument/2006/relationships/image" Target="media/image28.png"/><Relationship Id="rId50" Type="http://schemas.openxmlformats.org/officeDocument/2006/relationships/image" Target="media/image44.png"/><Relationship Id="rId55" Type="http://schemas.openxmlformats.org/officeDocument/2006/relationships/image" Target="media/image49.png"/><Relationship Id="rId76" Type="http://schemas.openxmlformats.org/officeDocument/2006/relationships/image" Target="media/image70.png"/><Relationship Id="rId97" Type="http://schemas.openxmlformats.org/officeDocument/2006/relationships/image" Target="media/image90.png"/><Relationship Id="rId104" Type="http://schemas.openxmlformats.org/officeDocument/2006/relationships/image" Target="media/image97.png"/><Relationship Id="rId7" Type="http://schemas.openxmlformats.org/officeDocument/2006/relationships/image" Target="media/image1.png"/><Relationship Id="rId71" Type="http://schemas.openxmlformats.org/officeDocument/2006/relationships/image" Target="media/image65.png"/><Relationship Id="rId92" Type="http://schemas.openxmlformats.org/officeDocument/2006/relationships/image" Target="media/image85.png"/><Relationship Id="rId2" Type="http://schemas.openxmlformats.org/officeDocument/2006/relationships/styles" Target="styles.xml"/><Relationship Id="rId29" Type="http://schemas.openxmlformats.org/officeDocument/2006/relationships/image" Target="media/image23.png"/><Relationship Id="rId24" Type="http://schemas.openxmlformats.org/officeDocument/2006/relationships/image" Target="media/image18.png"/><Relationship Id="rId40" Type="http://schemas.openxmlformats.org/officeDocument/2006/relationships/image" Target="media/image34.png"/><Relationship Id="rId45" Type="http://schemas.openxmlformats.org/officeDocument/2006/relationships/image" Target="media/image39.png"/><Relationship Id="rId66" Type="http://schemas.openxmlformats.org/officeDocument/2006/relationships/image" Target="media/image60.png"/><Relationship Id="rId87" Type="http://schemas.openxmlformats.org/officeDocument/2006/relationships/image" Target="media/image80.png"/><Relationship Id="rId110" Type="http://schemas.openxmlformats.org/officeDocument/2006/relationships/image" Target="media/image103.png"/><Relationship Id="rId61" Type="http://schemas.openxmlformats.org/officeDocument/2006/relationships/image" Target="media/image55.png"/><Relationship Id="rId82" Type="http://schemas.openxmlformats.org/officeDocument/2006/relationships/image" Target="NULL" TargetMode="External"/><Relationship Id="rId19" Type="http://schemas.openxmlformats.org/officeDocument/2006/relationships/image" Target="media/image13.jpeg"/><Relationship Id="rId14" Type="http://schemas.openxmlformats.org/officeDocument/2006/relationships/image" Target="media/image8.png"/><Relationship Id="rId30" Type="http://schemas.openxmlformats.org/officeDocument/2006/relationships/image" Target="media/image24.jpeg"/><Relationship Id="rId35" Type="http://schemas.openxmlformats.org/officeDocument/2006/relationships/image" Target="media/image29.png"/><Relationship Id="rId56" Type="http://schemas.openxmlformats.org/officeDocument/2006/relationships/image" Target="media/image50.png"/><Relationship Id="rId77" Type="http://schemas.openxmlformats.org/officeDocument/2006/relationships/image" Target="media/image71.png"/><Relationship Id="rId100" Type="http://schemas.openxmlformats.org/officeDocument/2006/relationships/image" Target="media/image93.png"/><Relationship Id="rId105" Type="http://schemas.openxmlformats.org/officeDocument/2006/relationships/image" Target="media/image98.png"/><Relationship Id="rId8" Type="http://schemas.openxmlformats.org/officeDocument/2006/relationships/image" Target="media/image2.png"/><Relationship Id="rId51" Type="http://schemas.openxmlformats.org/officeDocument/2006/relationships/image" Target="media/image45.png"/><Relationship Id="rId72" Type="http://schemas.openxmlformats.org/officeDocument/2006/relationships/image" Target="media/image66.png"/><Relationship Id="rId93" Type="http://schemas.openxmlformats.org/officeDocument/2006/relationships/image" Target="media/image86.png"/><Relationship Id="rId98" Type="http://schemas.openxmlformats.org/officeDocument/2006/relationships/image" Target="media/image91.png"/><Relationship Id="rId3" Type="http://schemas.openxmlformats.org/officeDocument/2006/relationships/settings" Target="settings.xml"/><Relationship Id="rId25" Type="http://schemas.openxmlformats.org/officeDocument/2006/relationships/image" Target="media/image19.jpeg"/><Relationship Id="rId46" Type="http://schemas.openxmlformats.org/officeDocument/2006/relationships/image" Target="media/image40.png"/><Relationship Id="rId67" Type="http://schemas.openxmlformats.org/officeDocument/2006/relationships/image" Target="media/image61.png"/><Relationship Id="rId20" Type="http://schemas.openxmlformats.org/officeDocument/2006/relationships/image" Target="media/image14.png"/><Relationship Id="rId41" Type="http://schemas.openxmlformats.org/officeDocument/2006/relationships/image" Target="media/image35.png"/><Relationship Id="rId62" Type="http://schemas.openxmlformats.org/officeDocument/2006/relationships/image" Target="media/image56.png"/><Relationship Id="rId83" Type="http://schemas.openxmlformats.org/officeDocument/2006/relationships/image" Target="media/image76.jpeg"/><Relationship Id="rId88" Type="http://schemas.openxmlformats.org/officeDocument/2006/relationships/image" Target="media/image81.jpeg"/><Relationship Id="rId111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81</Pages>
  <Words>17179</Words>
  <Characters>97921</Characters>
  <Application>Microsoft Office Word</Application>
  <DocSecurity>0</DocSecurity>
  <Lines>816</Lines>
  <Paragraphs>229</Paragraphs>
  <ScaleCrop>false</ScaleCrop>
  <Company>Microsoft</Company>
  <LinksUpToDate>false</LinksUpToDate>
  <CharactersWithSpaces>114871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뒴뒴姄২팀ӻ</cp:lastModifiedBy>
  <cp:revision>2</cp:revision>
  <dcterms:created xsi:type="dcterms:W3CDTF">2024-01-19T02:21:00Z</dcterms:created>
  <dcterms:modified xsi:type="dcterms:W3CDTF">2024-01-19T02:22:00Z</dcterms:modified>
</cp:coreProperties>
</file>