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46"/>
        <w:jc w:val="center"/>
        <w:spacing w:line="360" w:lineRule="auto"/>
        <w:rPr>
          <w:rFonts w:ascii="楷体" w:hAnsi="楷体" w:eastAsia="楷体"/>
          <w:b/>
          <w:color w:val="000000" w:themeColor="text1"/>
          <w:sz w:val="84"/>
        </w:rPr>
      </w:pPr>
      <w:r>
        <w:rPr>
          <w:rFonts w:ascii="楷体" w:hAnsi="楷体" w:eastAsia="楷体"/>
          <w:b/>
          <w:color w:val="000000" w:themeColor="text1"/>
          <w:sz w:val="84"/>
        </w:rPr>
      </w:r>
      <w:r/>
    </w:p>
    <w:p>
      <w:pPr>
        <w:ind w:firstLine="0"/>
        <w:jc w:val="left"/>
        <w:spacing w:line="360" w:lineRule="auto"/>
        <w:rPr>
          <w:rFonts w:ascii="楷体" w:hAnsi="楷体" w:eastAsia="楷体"/>
          <w:b/>
          <w:color w:val="000000" w:themeColor="text1"/>
          <w:sz w:val="84"/>
        </w:rPr>
      </w:pPr>
      <w:r>
        <w:rPr>
          <w:rFonts w:hint="eastAsia" w:ascii="楷体" w:hAnsi="楷体" w:eastAsia="楷体"/>
          <w:b/>
          <w:color w:val="000000" w:themeColor="text1"/>
          <w:sz w:val="84"/>
        </w:rPr>
        <w:t xml:space="preserve">   招   标   文   件</w:t>
      </w:r>
      <w:r/>
    </w:p>
    <w:p>
      <w:pPr>
        <w:ind w:firstLine="630"/>
        <w:jc w:val="center"/>
        <w:spacing w:line="360" w:lineRule="auto"/>
        <w:rPr>
          <w:rFonts w:ascii="楷体" w:hAnsi="楷体" w:eastAsia="楷体"/>
          <w:color w:val="000000" w:themeColor="text1"/>
          <w:sz w:val="32"/>
        </w:rPr>
      </w:pPr>
      <w:r>
        <w:rPr>
          <w:rFonts w:ascii="楷体" w:hAnsi="楷体" w:eastAsia="楷体"/>
          <w:color w:val="000000" w:themeColor="text1"/>
          <w:sz w:val="32"/>
        </w:rPr>
      </w:r>
      <w:r/>
    </w:p>
    <w:p>
      <w:pPr>
        <w:ind w:firstLine="630"/>
        <w:jc w:val="center"/>
        <w:spacing w:line="360" w:lineRule="auto"/>
        <w:rPr>
          <w:rFonts w:ascii="楷体" w:hAnsi="楷体" w:eastAsia="楷体"/>
          <w:color w:val="000000" w:themeColor="text1"/>
          <w:sz w:val="32"/>
        </w:rPr>
      </w:pPr>
      <w:r>
        <w:rPr>
          <w:rFonts w:ascii="楷体" w:hAnsi="楷体" w:eastAsia="楷体"/>
          <w:color w:val="000000" w:themeColor="text1"/>
          <w:sz w:val="32"/>
        </w:rPr>
      </w:r>
      <w:r/>
    </w:p>
    <w:p>
      <w:pPr>
        <w:ind w:firstLine="708"/>
        <w:jc w:val="left"/>
        <w:spacing w:line="360" w:lineRule="auto"/>
        <w:rPr>
          <w:rFonts w:ascii="楷体" w:hAnsi="楷体" w:eastAsia="楷体"/>
          <w:b/>
          <w:color w:val="000000" w:themeColor="text1"/>
          <w:sz w:val="36"/>
        </w:rPr>
      </w:pPr>
      <w:r>
        <w:rPr>
          <w:rFonts w:hint="eastAsia" w:ascii="楷体" w:hAnsi="楷体" w:eastAsia="楷体"/>
          <w:b/>
          <w:color w:val="000000" w:themeColor="text1"/>
          <w:sz w:val="36"/>
        </w:rPr>
        <w:t xml:space="preserve">项目编号：</w:t>
      </w:r>
      <w:r>
        <w:rPr>
          <w:rFonts w:ascii="楷体" w:hAnsi="楷体" w:eastAsia="楷体"/>
          <w:b/>
          <w:color w:val="000000" w:themeColor="text1"/>
          <w:sz w:val="36"/>
        </w:rPr>
        <w:t xml:space="preserve">JSZC-321111-HCHC-G2024-0002</w:t>
      </w:r>
      <w:r/>
    </w:p>
    <w:p>
      <w:pPr>
        <w:ind w:firstLine="630"/>
        <w:spacing w:line="360" w:lineRule="auto"/>
        <w:rPr>
          <w:rFonts w:ascii="楷体" w:hAnsi="楷体" w:eastAsia="楷体"/>
          <w:color w:val="000000" w:themeColor="text1"/>
          <w:sz w:val="32"/>
        </w:rPr>
      </w:pPr>
      <w:r>
        <w:rPr>
          <w:rFonts w:ascii="楷体" w:hAnsi="楷体" w:eastAsia="楷体"/>
          <w:color w:val="000000" w:themeColor="text1"/>
          <w:sz w:val="32"/>
        </w:rPr>
      </w:r>
      <w:r/>
    </w:p>
    <w:p>
      <w:pPr>
        <w:ind w:firstLine="630"/>
        <w:jc w:val="center"/>
        <w:spacing w:line="360" w:lineRule="auto"/>
        <w:rPr>
          <w:rFonts w:ascii="楷体" w:hAnsi="楷体" w:eastAsia="楷体"/>
          <w:color w:val="000000" w:themeColor="text1"/>
          <w:sz w:val="32"/>
        </w:rPr>
      </w:pPr>
      <w:r>
        <w:rPr>
          <w:rFonts w:ascii="楷体" w:hAnsi="楷体" w:eastAsia="楷体"/>
          <w:color w:val="000000" w:themeColor="text1"/>
          <w:sz w:val="32"/>
        </w:rPr>
      </w:r>
      <w:r/>
    </w:p>
    <w:p>
      <w:pPr>
        <w:ind w:firstLine="642"/>
        <w:jc w:val="center"/>
        <w:spacing w:line="360" w:lineRule="auto"/>
        <w:rPr>
          <w:rFonts w:ascii="楷体" w:hAnsi="楷体" w:eastAsia="楷体"/>
          <w:b/>
          <w:color w:val="000000" w:themeColor="text1"/>
          <w:sz w:val="36"/>
        </w:rPr>
        <w:outlineLvl w:val="0"/>
      </w:pPr>
      <w:r>
        <w:rPr>
          <w:rFonts w:hint="eastAsia" w:ascii="楷体" w:hAnsi="楷体" w:eastAsia="楷体"/>
          <w:b/>
          <w:color w:val="000000" w:themeColor="text1"/>
          <w:sz w:val="36"/>
          <w:szCs w:val="36"/>
        </w:rPr>
        <w:t xml:space="preserve">项目名称</w:t>
      </w:r>
      <w:r>
        <w:rPr>
          <w:rFonts w:hint="eastAsia" w:ascii="楷体" w:hAnsi="楷体" w:eastAsia="楷体"/>
          <w:color w:val="000000" w:themeColor="text1"/>
          <w:sz w:val="36"/>
          <w:szCs w:val="36"/>
        </w:rPr>
        <w:t xml:space="preserve">：</w:t>
      </w:r>
      <w:r>
        <w:rPr>
          <w:rFonts w:hint="eastAsia" w:ascii="楷体" w:hAnsi="楷体" w:eastAsia="楷体"/>
          <w:b/>
          <w:color w:val="000000" w:themeColor="text1"/>
          <w:sz w:val="36"/>
          <w:szCs w:val="36"/>
        </w:rPr>
        <w:t xml:space="preserve">镇江市润州区城市道路街巷、农村环卫保洁市场化作业服务采购项目</w:t>
      </w:r>
      <w:r/>
    </w:p>
    <w:p>
      <w:pPr>
        <w:ind w:firstLine="630"/>
        <w:jc w:val="cente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ind w:firstLine="630"/>
        <w:jc w:val="cente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ind w:firstLine="630"/>
        <w:jc w:val="cente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pStyle w:val="903"/>
        <w:ind w:firstLine="862"/>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642"/>
        <w:jc w:val="center"/>
        <w:spacing w:line="360" w:lineRule="auto"/>
        <w:rPr>
          <w:rFonts w:ascii="楷体" w:hAnsi="楷体" w:eastAsia="楷体"/>
          <w:b/>
          <w:color w:val="000000" w:themeColor="text1"/>
          <w:sz w:val="36"/>
          <w:szCs w:val="36"/>
        </w:rPr>
      </w:pPr>
      <w:r>
        <w:rPr>
          <w:rFonts w:hint="eastAsia" w:ascii="楷体" w:hAnsi="楷体" w:eastAsia="楷体"/>
          <w:b/>
          <w:color w:val="000000" w:themeColor="text1"/>
          <w:sz w:val="36"/>
          <w:szCs w:val="36"/>
        </w:rPr>
        <w:t xml:space="preserve">江苏汇诚投资咨询管理有限公司   </w:t>
      </w:r>
      <w:r/>
    </w:p>
    <w:p>
      <w:pPr>
        <w:ind w:firstLine="3254"/>
        <w:spacing w:line="360" w:lineRule="auto"/>
        <w:rPr>
          <w:rFonts w:ascii="楷体" w:hAnsi="楷体" w:eastAsia="楷体"/>
          <w:b/>
          <w:color w:val="000000" w:themeColor="text1"/>
          <w:sz w:val="36"/>
          <w:szCs w:val="36"/>
        </w:rPr>
      </w:pPr>
      <w:r>
        <w:rPr>
          <w:rFonts w:ascii="楷体" w:hAnsi="楷体" w:eastAsia="楷体"/>
          <w:b/>
          <w:color w:val="000000" w:themeColor="text1"/>
          <w:sz w:val="36"/>
          <w:szCs w:val="36"/>
        </w:rPr>
        <w:t xml:space="preserve">2024-01-31</w:t>
      </w:r>
      <w:r/>
    </w:p>
    <w:p>
      <w:pPr>
        <w:ind w:firstLine="634"/>
        <w:jc w:val="center"/>
        <w:spacing w:line="360" w:lineRule="auto"/>
        <w:rPr>
          <w:rFonts w:ascii="楷体" w:hAnsi="楷体" w:eastAsia="楷体"/>
          <w:b/>
          <w:color w:val="000000" w:themeColor="text1"/>
          <w:sz w:val="36"/>
          <w:szCs w:val="36"/>
        </w:rPr>
      </w:pPr>
      <w:r>
        <w:rPr>
          <w:rFonts w:ascii="楷体" w:hAnsi="楷体" w:eastAsia="楷体"/>
          <w:b/>
          <w:color w:val="000000" w:themeColor="text1"/>
          <w:sz w:val="36"/>
          <w:szCs w:val="36"/>
        </w:rPr>
      </w:r>
      <w:r/>
    </w:p>
    <w:p>
      <w:pPr>
        <w:ind w:firstLine="634"/>
        <w:jc w:val="center"/>
        <w:spacing w:line="360" w:lineRule="auto"/>
        <w:rPr>
          <w:rFonts w:ascii="楷体" w:hAnsi="楷体" w:eastAsia="楷体"/>
          <w:b/>
          <w:color w:val="000000" w:themeColor="text1"/>
          <w:sz w:val="36"/>
          <w:szCs w:val="36"/>
        </w:rPr>
      </w:pPr>
      <w:r>
        <w:rPr>
          <w:rFonts w:ascii="楷体" w:hAnsi="楷体" w:eastAsia="楷体"/>
          <w:b/>
          <w:color w:val="000000" w:themeColor="text1"/>
          <w:sz w:val="36"/>
          <w:szCs w:val="36"/>
        </w:rPr>
      </w:r>
      <w:r/>
    </w:p>
    <w:p>
      <w:pPr>
        <w:rPr>
          <w:color w:val="000000" w:themeColor="text1"/>
        </w:rPr>
      </w:pPr>
      <w:r>
        <w:rPr>
          <w:color w:val="000000" w:themeColor="text1"/>
        </w:rPr>
      </w:r>
      <w:r/>
    </w:p>
    <w:p>
      <w:pPr>
        <w:ind w:firstLine="866"/>
        <w:jc w:val="center"/>
        <w:spacing w:line="360" w:lineRule="auto"/>
        <w:rPr>
          <w:rFonts w:ascii="楷体" w:hAnsi="楷体" w:eastAsia="楷体"/>
          <w:b/>
          <w:color w:val="000000" w:themeColor="text1"/>
          <w:sz w:val="44"/>
        </w:rPr>
      </w:pPr>
      <w:r>
        <w:rPr>
          <w:rFonts w:hint="eastAsia" w:ascii="楷体" w:hAnsi="楷体" w:eastAsia="楷体"/>
          <w:b/>
          <w:color w:val="000000" w:themeColor="text1"/>
          <w:sz w:val="44"/>
        </w:rPr>
        <w:t xml:space="preserve">招标文件目录</w:t>
      </w:r>
      <w:r/>
    </w:p>
    <w:p>
      <w:pPr>
        <w:ind w:firstLine="883"/>
        <w:jc w:val="center"/>
        <w:spacing w:line="360" w:lineRule="auto"/>
        <w:rPr>
          <w:rFonts w:ascii="楷体" w:hAnsi="楷体" w:eastAsia="楷体"/>
          <w:b/>
          <w:color w:val="000000" w:themeColor="text1"/>
          <w:sz w:val="44"/>
        </w:rPr>
      </w:pPr>
      <w:r>
        <w:rPr>
          <w:rFonts w:ascii="楷体" w:hAnsi="楷体" w:eastAsia="楷体"/>
          <w:b/>
          <w:color w:val="000000" w:themeColor="text1"/>
          <w:sz w:val="44"/>
        </w:rPr>
      </w:r>
      <w:r/>
    </w:p>
    <w:p>
      <w:pPr>
        <w:ind w:firstLine="590"/>
        <w:spacing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第一部分    投标邀请   </w:t>
      </w:r>
      <w:r/>
    </w:p>
    <w:p>
      <w:pPr>
        <w:ind w:firstLine="590"/>
        <w:spacing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第二部分    投标人须知                  </w:t>
      </w:r>
      <w:r/>
    </w:p>
    <w:p>
      <w:pPr>
        <w:ind w:firstLine="590"/>
        <w:spacing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第三部分    拟签订的合同文本</w:t>
      </w:r>
      <w:r/>
    </w:p>
    <w:p>
      <w:pPr>
        <w:ind w:firstLine="590"/>
        <w:spacing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第四部分    采购需求</w:t>
      </w:r>
      <w:r/>
    </w:p>
    <w:p>
      <w:pPr>
        <w:ind w:firstLine="590"/>
        <w:spacing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第五部分    评标办法和标准</w:t>
      </w:r>
      <w:r/>
    </w:p>
    <w:p>
      <w:pPr>
        <w:ind w:firstLine="590"/>
        <w:jc w:val="left"/>
        <w:spacing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第六部分    投标文件（格式）</w:t>
      </w:r>
      <w:r/>
    </w:p>
    <w:p>
      <w:pPr>
        <w:pStyle w:val="904"/>
        <w:ind w:left="779" w:right="900" w:firstLine="588"/>
        <w:jc w:val="center"/>
        <w:keepLines w:val="0"/>
        <w:keepNext w:val="0"/>
        <w:spacing w:before="200" w:after="200" w:line="360" w:lineRule="auto"/>
        <w:rPr>
          <w:rFonts w:ascii="楷体" w:hAnsi="楷体" w:eastAsia="楷体"/>
          <w:color w:val="000000" w:themeColor="text1"/>
          <w:sz w:val="36"/>
          <w:szCs w:val="36"/>
        </w:rPr>
      </w:pPr>
      <w:r>
        <w:rPr>
          <w:rFonts w:ascii="楷体" w:hAnsi="楷体" w:eastAsia="楷体"/>
          <w:color w:val="000000" w:themeColor="text1"/>
          <w:sz w:val="30"/>
        </w:rPr>
        <w:br w:type="page" w:clear="all"/>
      </w:r>
      <w:bookmarkStart w:id="0" w:name="_Toc92167999"/>
      <w:r/>
      <w:bookmarkStart w:id="1" w:name="_Toc100386033"/>
      <w:r/>
      <w:bookmarkStart w:id="2" w:name="_Toc20732967"/>
      <w:r>
        <w:rPr>
          <w:rFonts w:hint="eastAsia" w:ascii="楷体" w:hAnsi="楷体" w:eastAsia="楷体"/>
          <w:color w:val="000000" w:themeColor="text1"/>
          <w:sz w:val="36"/>
          <w:szCs w:val="36"/>
        </w:rPr>
        <w:t xml:space="preserve">第一部分  投标邀请</w:t>
      </w:r>
      <w:bookmarkEnd w:id="0"/>
      <w:r/>
      <w:bookmarkEnd w:id="1"/>
      <w:r/>
      <w:bookmarkEnd w:id="2"/>
      <w:r/>
      <w:r/>
    </w:p>
    <w:p>
      <w:pPr>
        <w:ind w:firstLine="480"/>
        <w:spacing w:line="360" w:lineRule="auto"/>
        <w:rPr>
          <w:rFonts w:ascii="楷体" w:hAnsi="楷体" w:eastAsia="楷体"/>
          <w:color w:val="000000" w:themeColor="text1"/>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98669341"/>
      <w:r/>
      <w:bookmarkStart w:id="6" w:name="_Toc20732978"/>
      <w:r/>
      <w:bookmarkStart w:id="7" w:name="_Toc100386044"/>
      <w:r>
        <w:rPr>
          <w:rFonts w:hint="eastAsia" w:ascii="楷体" w:hAnsi="楷体" w:eastAsia="楷体"/>
          <w:color w:val="000000" w:themeColor="text1"/>
          <w:sz w:val="24"/>
          <w:szCs w:val="28"/>
        </w:rPr>
        <w:t xml:space="preserve">项目概况</w:t>
      </w:r>
      <w:r/>
    </w:p>
    <w:p>
      <w:pPr>
        <w:ind w:firstLine="480"/>
        <w:spacing w:line="360" w:lineRule="auto"/>
        <w:rPr>
          <w:rFonts w:ascii="楷体" w:hAnsi="楷体" w:eastAsia="楷体"/>
          <w:color w:val="000000" w:themeColor="text1"/>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000000" w:themeColor="text1"/>
          <w:sz w:val="24"/>
          <w:szCs w:val="28"/>
          <w:u w:val="single"/>
        </w:rPr>
        <w:t xml:space="preserve">镇江市润州区城市道路街巷、农村环卫保洁市场化作业服务采购项目</w:t>
      </w:r>
      <w:r>
        <w:rPr>
          <w:rFonts w:hint="eastAsia" w:ascii="楷体" w:hAnsi="楷体" w:eastAsia="楷体"/>
          <w:color w:val="000000" w:themeColor="text1"/>
          <w:sz w:val="24"/>
          <w:szCs w:val="28"/>
        </w:rPr>
        <w:t xml:space="preserve">项目的潜在投标人应在</w:t>
      </w:r>
      <w:r>
        <w:fldChar w:fldCharType="begin"/>
      </w:r>
      <w:r>
        <w:instrText xml:space="preserve"> HYPERLINK "http://jszfcg.jscz.gov.cn/jszc/login获取招标文件，并于2024年02月" </w:instrText>
      </w:r>
      <w:r>
        <w:fldChar w:fldCharType="separate"/>
      </w:r>
      <w:r>
        <w:rPr>
          <w:rStyle w:val="983"/>
          <w:rFonts w:ascii="楷体" w:hAnsi="楷体" w:eastAsia="楷体"/>
          <w:color w:val="000000" w:themeColor="text1"/>
          <w:sz w:val="24"/>
          <w:szCs w:val="28"/>
        </w:rPr>
        <w:t xml:space="preserve">http://jszfcg.jscz.gov.cn/jszc/login</w:t>
      </w:r>
      <w:r>
        <w:rPr>
          <w:rStyle w:val="983"/>
          <w:rFonts w:hint="eastAsia" w:ascii="楷体" w:hAnsi="楷体" w:eastAsia="楷体"/>
          <w:color w:val="000000" w:themeColor="text1"/>
          <w:sz w:val="24"/>
          <w:szCs w:val="28"/>
        </w:rPr>
        <w:t xml:space="preserve">获取招标文件，并于</w:t>
      </w:r>
      <w:r>
        <w:rPr>
          <w:rStyle w:val="983"/>
          <w:rFonts w:ascii="楷体" w:hAnsi="楷体" w:eastAsia="楷体"/>
          <w:color w:val="000000" w:themeColor="text1"/>
          <w:sz w:val="24"/>
          <w:szCs w:val="28"/>
          <w:u w:val="single"/>
        </w:rPr>
        <w:t xml:space="preserve">2024</w:t>
      </w:r>
      <w:r>
        <w:rPr>
          <w:rStyle w:val="983"/>
          <w:rFonts w:hint="eastAsia" w:ascii="楷体" w:hAnsi="楷体" w:eastAsia="楷体"/>
          <w:color w:val="000000" w:themeColor="text1"/>
          <w:sz w:val="24"/>
          <w:szCs w:val="28"/>
          <w:u w:val="single"/>
        </w:rPr>
        <w:t xml:space="preserve">年0</w:t>
      </w:r>
      <w:r>
        <w:rPr>
          <w:rStyle w:val="983"/>
          <w:rFonts w:hint="eastAsia" w:ascii="楷体" w:hAnsi="楷体" w:eastAsia="楷体"/>
          <w:color w:val="000000" w:themeColor="text1"/>
          <w:sz w:val="24"/>
          <w:szCs w:val="28"/>
          <w:u w:val="single"/>
          <w:lang w:val="en-US" w:eastAsia="zh-CN"/>
        </w:rPr>
        <w:t xml:space="preserve">2</w:t>
      </w:r>
      <w:r>
        <w:rPr>
          <w:rStyle w:val="983"/>
          <w:rFonts w:hint="eastAsia" w:ascii="楷体" w:hAnsi="楷体" w:eastAsia="楷体"/>
          <w:color w:val="000000" w:themeColor="text1"/>
          <w:sz w:val="24"/>
          <w:szCs w:val="28"/>
          <w:u w:val="single"/>
        </w:rPr>
        <w:t xml:space="preserve">月</w:t>
      </w:r>
      <w:r>
        <w:rPr>
          <w:rStyle w:val="983"/>
          <w:rFonts w:hint="eastAsia" w:ascii="楷体" w:hAnsi="楷体" w:eastAsia="楷体"/>
          <w:color w:val="000000" w:themeColor="text1"/>
          <w:sz w:val="24"/>
          <w:szCs w:val="28"/>
        </w:rPr>
        <w:fldChar w:fldCharType="end"/>
      </w:r>
      <w:r>
        <w:rPr>
          <w:rFonts w:hint="eastAsia" w:ascii="楷体" w:hAnsi="楷体" w:eastAsia="楷体"/>
          <w:color w:val="000000" w:themeColor="text1"/>
          <w:sz w:val="24"/>
          <w:szCs w:val="28"/>
          <w:u w:val="single"/>
        </w:rPr>
        <w:t xml:space="preserve">26日09点</w:t>
      </w:r>
      <w:r>
        <w:rPr>
          <w:rFonts w:hint="eastAsia" w:ascii="楷体" w:hAnsi="楷体" w:eastAsia="楷体"/>
          <w:color w:val="000000" w:themeColor="text1"/>
          <w:sz w:val="24"/>
          <w:szCs w:val="28"/>
          <w:u w:val="single"/>
        </w:rPr>
        <w:t xml:space="preserve">30分</w:t>
      </w:r>
      <w:r>
        <w:rPr>
          <w:rFonts w:hint="eastAsia" w:ascii="楷体" w:hAnsi="楷体" w:eastAsia="楷体"/>
          <w:color w:val="000000" w:themeColor="text1"/>
          <w:sz w:val="24"/>
          <w:szCs w:val="28"/>
        </w:rPr>
        <w:t xml:space="preserve">（</w:t>
      </w:r>
      <w:r>
        <w:rPr>
          <w:rFonts w:hint="eastAsia" w:ascii="楷体" w:hAnsi="楷体" w:eastAsia="楷体"/>
          <w:bCs/>
          <w:color w:val="000000" w:themeColor="text1"/>
          <w:sz w:val="24"/>
          <w:szCs w:val="28"/>
        </w:rPr>
        <w:t xml:space="preserve">北京时间）前按要求递交投标文件</w:t>
      </w:r>
      <w:r>
        <w:rPr>
          <w:rFonts w:hint="eastAsia" w:ascii="楷体" w:hAnsi="楷体" w:eastAsia="楷体"/>
          <w:color w:val="000000" w:themeColor="text1"/>
          <w:sz w:val="24"/>
          <w:szCs w:val="28"/>
        </w:rPr>
        <w:t xml:space="preserve">。</w:t>
      </w:r>
      <w:r/>
    </w:p>
    <w:p>
      <w:pPr>
        <w:pStyle w:val="903"/>
        <w:ind w:left="-142" w:firstLine="470"/>
        <w:jc w:val="both"/>
        <w:spacing w:line="360" w:lineRule="auto"/>
        <w:rPr>
          <w:rFonts w:ascii="楷体" w:hAnsi="楷体" w:eastAsia="楷体" w:cs="宋体"/>
          <w:b w:val="0"/>
          <w:color w:val="000000" w:themeColor="text1"/>
          <w:sz w:val="24"/>
          <w:szCs w:val="28"/>
        </w:rPr>
      </w:pPr>
      <w:r/>
      <w:bookmarkStart w:id="8" w:name="_Toc35393790"/>
      <w:r/>
      <w:bookmarkStart w:id="9" w:name="_Toc28359002"/>
      <w:r/>
      <w:bookmarkStart w:id="10" w:name="_Toc35393621"/>
      <w:r/>
      <w:bookmarkStart w:id="11" w:name="_Toc28359079"/>
      <w:r/>
      <w:bookmarkStart w:id="12" w:name="_Hlk24379207"/>
      <w:r>
        <w:rPr>
          <w:rFonts w:hint="eastAsia" w:ascii="楷体" w:hAnsi="楷体" w:eastAsia="楷体" w:cs="宋体"/>
          <w:b w:val="0"/>
          <w:color w:val="000000" w:themeColor="text1"/>
          <w:sz w:val="24"/>
          <w:szCs w:val="28"/>
        </w:rPr>
        <w:t xml:space="preserve">一、项目基本情况</w:t>
      </w:r>
      <w:bookmarkEnd w:id="8"/>
      <w:r/>
      <w:bookmarkEnd w:id="9"/>
      <w:r/>
      <w:bookmarkEnd w:id="10"/>
      <w:r/>
      <w:bookmarkEnd w:id="11"/>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项目编号：JSZC-321111-HCHC-G2024-0002</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项目名称：镇江市润州区城市道路街巷、农村环卫保洁市场化作业服务采购项目</w:t>
      </w:r>
      <w:bookmarkEnd w:id="12"/>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预算金额：5</w:t>
      </w:r>
      <w:r>
        <w:rPr>
          <w:rFonts w:ascii="楷体" w:hAnsi="楷体" w:eastAsia="楷体"/>
          <w:color w:val="000000" w:themeColor="text1"/>
          <w:sz w:val="24"/>
          <w:szCs w:val="28"/>
        </w:rPr>
        <w:t xml:space="preserve">575</w:t>
      </w:r>
      <w:r>
        <w:rPr>
          <w:rFonts w:hint="eastAsia" w:ascii="楷体" w:hAnsi="楷体" w:eastAsia="楷体"/>
          <w:color w:val="000000" w:themeColor="text1"/>
          <w:sz w:val="24"/>
          <w:szCs w:val="28"/>
        </w:rPr>
        <w:t xml:space="preserve">万元</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最高限价：5</w:t>
      </w:r>
      <w:r>
        <w:rPr>
          <w:rFonts w:ascii="楷体" w:hAnsi="楷体" w:eastAsia="楷体"/>
          <w:color w:val="000000" w:themeColor="text1"/>
          <w:sz w:val="24"/>
          <w:szCs w:val="28"/>
        </w:rPr>
        <w:t xml:space="preserve">575</w:t>
      </w:r>
      <w:r>
        <w:rPr>
          <w:rFonts w:hint="eastAsia" w:ascii="楷体" w:hAnsi="楷体" w:eastAsia="楷体"/>
          <w:color w:val="000000" w:themeColor="text1"/>
          <w:sz w:val="24"/>
          <w:szCs w:val="28"/>
        </w:rPr>
        <w:t xml:space="preserve">万元</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采购需求：详细内容及要求见第四部分采购需求。</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本次采购分为A、B、C标段：</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A标段：润州区电力路、长江路等139条道路及代管白龙山路、五洲山路等16条道路范围内纳入此次招标的道路，以及除物业管理小区、机关企事业单位自管区域和有其他特定管理主体以外的公共区域。（预算</w:t>
      </w:r>
      <w:r>
        <w:rPr>
          <w:rFonts w:ascii="楷体" w:hAnsi="楷体" w:eastAsia="楷体"/>
          <w:color w:val="000000" w:themeColor="text1"/>
          <w:sz w:val="24"/>
        </w:rPr>
        <w:t xml:space="preserve">3647.1</w:t>
      </w:r>
      <w:r>
        <w:rPr>
          <w:rFonts w:hint="eastAsia" w:ascii="楷体" w:hAnsi="楷体" w:eastAsia="楷体"/>
          <w:color w:val="000000" w:themeColor="text1"/>
          <w:sz w:val="24"/>
        </w:rPr>
        <w:t xml:space="preserve">万元）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B标段：润州区宝塔路街道、金山街道、和平路街道和七里甸街道范围内纳入此次招标的道路、背街小巷（村），以及除物业管理小区、机关企事业单位自管区域和有其他特定管理主体以外的公共区域。（预算1565.9万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C标段：润州区外围润州茶场</w:t>
      </w:r>
      <w:r>
        <w:rPr>
          <w:rFonts w:hint="eastAsia" w:ascii="楷体" w:hAnsi="楷体" w:eastAsia="楷体"/>
          <w:color w:val="000000" w:themeColor="text1"/>
          <w:sz w:val="24"/>
        </w:rPr>
        <w:t xml:space="preserve">、韦岗街道、南山街道、和平路街道和官塘街道等范围内纳入此次招标的道路、背街小巷（村），以及除物业管                                                                                                                                                                           理小区、机关企事业单位自管区域和有其他特定管理主体以外的公共区域。（预算</w:t>
      </w:r>
      <w:r>
        <w:rPr>
          <w:rFonts w:ascii="楷体" w:hAnsi="楷体" w:eastAsia="楷体"/>
          <w:color w:val="000000" w:themeColor="text1"/>
          <w:sz w:val="24"/>
        </w:rPr>
        <w:t xml:space="preserve">362</w:t>
      </w:r>
      <w:r>
        <w:rPr>
          <w:rFonts w:hint="eastAsia" w:ascii="楷体" w:hAnsi="楷体" w:eastAsia="楷体"/>
          <w:color w:val="000000" w:themeColor="text1"/>
          <w:sz w:val="24"/>
        </w:rPr>
        <w:t xml:space="preserve">万元）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注：服务期内，经报主管部门批准，根据作业区域消减变化的实际情况（如拆迁等），甲方有权适当调整乙方作业区域或核减相应服务经费。</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合同履行期限：壹年。</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rPr>
        <w:t xml:space="preserve">本项目是否接受联合体投标：</w:t>
      </w:r>
      <w:r>
        <w:rPr>
          <w:rFonts w:hint="eastAsia" w:ascii="楷体" w:hAnsi="楷体" w:eastAsia="楷体"/>
          <w:color w:val="000000" w:themeColor="text1"/>
          <w:sz w:val="24"/>
          <w:szCs w:val="28"/>
        </w:rPr>
        <w:t xml:space="preserve">不接受。</w:t>
      </w:r>
      <w:r/>
    </w:p>
    <w:p>
      <w:pPr>
        <w:ind w:firstLine="480"/>
        <w:spacing w:line="360" w:lineRule="auto"/>
        <w:rPr>
          <w:color w:val="000000" w:themeColor="text1"/>
        </w:rPr>
      </w:pPr>
      <w:r>
        <w:rPr>
          <w:rFonts w:hint="eastAsia" w:ascii="楷体" w:hAnsi="楷体" w:eastAsia="楷体"/>
          <w:color w:val="000000" w:themeColor="text1"/>
          <w:sz w:val="24"/>
        </w:rPr>
        <w:t xml:space="preserve">本次采购确定的中标人数量：每标段1名（不可兼中）。</w:t>
      </w:r>
      <w:r/>
    </w:p>
    <w:p>
      <w:pPr>
        <w:pStyle w:val="903"/>
        <w:ind w:left="-142" w:firstLine="470"/>
        <w:jc w:val="both"/>
        <w:spacing w:line="360" w:lineRule="auto"/>
        <w:rPr>
          <w:rFonts w:ascii="楷体" w:hAnsi="楷体" w:eastAsia="楷体" w:cs="宋体"/>
          <w:b w:val="0"/>
          <w:color w:val="000000" w:themeColor="text1"/>
          <w:sz w:val="24"/>
          <w:szCs w:val="28"/>
        </w:rPr>
      </w:pPr>
      <w:r/>
      <w:bookmarkStart w:id="13" w:name="_Toc28359080"/>
      <w:r/>
      <w:bookmarkStart w:id="14" w:name="_Toc28359003"/>
      <w:r/>
      <w:bookmarkStart w:id="15" w:name="_Toc35393622"/>
      <w:r/>
      <w:bookmarkStart w:id="16" w:name="_Toc35393791"/>
      <w:r>
        <w:rPr>
          <w:rFonts w:hint="eastAsia" w:ascii="楷体" w:hAnsi="楷体" w:eastAsia="楷体" w:cs="宋体"/>
          <w:b w:val="0"/>
          <w:color w:val="000000" w:themeColor="text1"/>
          <w:sz w:val="24"/>
          <w:szCs w:val="28"/>
        </w:rPr>
        <w:t xml:space="preserve">二、申请人的资格要求：</w:t>
      </w:r>
      <w:bookmarkEnd w:id="13"/>
      <w:r/>
      <w:bookmarkEnd w:id="14"/>
      <w:r/>
      <w:bookmarkEnd w:id="15"/>
      <w:r/>
      <w:bookmarkEnd w:id="16"/>
      <w:r>
        <w:rPr>
          <w:rFonts w:ascii="楷体" w:hAnsi="楷体" w:eastAsia="楷体" w:cs="宋体"/>
          <w:b w:val="0"/>
          <w:color w:val="000000" w:themeColor="text1"/>
          <w:sz w:val="24"/>
          <w:szCs w:val="28"/>
        </w:rPr>
        <w:t xml:space="preserve"> </w:t>
      </w:r>
      <w:r/>
    </w:p>
    <w:p>
      <w:pPr>
        <w:ind w:firstLine="480"/>
        <w:spacing w:line="360" w:lineRule="auto"/>
        <w:rPr>
          <w:rFonts w:ascii="楷体" w:hAnsi="楷体" w:eastAsia="楷体"/>
          <w:color w:val="000000" w:themeColor="text1"/>
          <w:sz w:val="24"/>
          <w:szCs w:val="28"/>
        </w:rPr>
      </w:pPr>
      <w:r/>
      <w:bookmarkStart w:id="17" w:name="_Toc35393623"/>
      <w:r/>
      <w:bookmarkStart w:id="18" w:name="_Toc28359081"/>
      <w:r/>
      <w:bookmarkStart w:id="19" w:name="_Toc28359004"/>
      <w:r/>
      <w:bookmarkStart w:id="20" w:name="_Toc35393792"/>
      <w:r>
        <w:rPr>
          <w:rFonts w:hint="eastAsia" w:ascii="楷体" w:hAnsi="楷体" w:eastAsia="楷体"/>
          <w:color w:val="000000" w:themeColor="text1"/>
          <w:sz w:val="24"/>
          <w:szCs w:val="28"/>
        </w:rPr>
        <w:t xml:space="preserve">1.满足《中华人民共和国政府采购法》第二十二条规定：</w:t>
      </w:r>
      <w:r>
        <w:rPr>
          <w:rFonts w:ascii="楷体" w:hAnsi="楷体" w:eastAsia="楷体"/>
          <w:color w:val="000000" w:themeColor="text1"/>
          <w:sz w:val="24"/>
          <w:szCs w:val="28"/>
        </w:rPr>
        <w:t xml:space="preserve"> </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1.2具有良好的商业信誉和健全的财务会计制度[提供</w:t>
      </w:r>
      <w:r>
        <w:rPr>
          <w:rFonts w:ascii="楷体" w:hAnsi="楷体" w:eastAsia="楷体"/>
          <w:color w:val="000000" w:themeColor="text1"/>
          <w:sz w:val="24"/>
          <w:szCs w:val="28"/>
        </w:rPr>
        <w:t xml:space="preserve">2022</w:t>
      </w:r>
      <w:r>
        <w:rPr>
          <w:rFonts w:hint="eastAsia" w:ascii="楷体" w:hAnsi="楷体" w:eastAsia="楷体"/>
          <w:color w:val="000000" w:themeColor="text1"/>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1.6法律、行政法规规定的其他条件：</w:t>
      </w:r>
      <w:r>
        <w:rPr>
          <w:rFonts w:hint="eastAsia" w:ascii="楷体" w:hAnsi="楷体" w:eastAsia="楷体"/>
          <w:b/>
          <w:color w:val="000000" w:themeColor="text1"/>
          <w:sz w:val="24"/>
          <w:szCs w:val="28"/>
        </w:rPr>
        <w:t xml:space="preserve">无</w:t>
      </w:r>
      <w:r>
        <w:rPr>
          <w:rFonts w:hint="eastAsia" w:ascii="楷体" w:hAnsi="楷体" w:eastAsia="楷体"/>
          <w:color w:val="000000" w:themeColor="text1"/>
          <w:sz w:val="24"/>
          <w:szCs w:val="28"/>
        </w:rPr>
        <w:t xml:space="preserve">。</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2.落实政府采购政策需满足的资格要求：A标段：</w:t>
      </w:r>
      <w:r>
        <w:rPr>
          <w:rFonts w:hint="eastAsia" w:ascii="楷体" w:hAnsi="楷体" w:eastAsia="楷体"/>
          <w:b/>
          <w:color w:val="000000" w:themeColor="text1"/>
          <w:sz w:val="24"/>
          <w:szCs w:val="28"/>
        </w:rPr>
        <w:t xml:space="preserve">无</w:t>
      </w:r>
      <w:r>
        <w:rPr>
          <w:rFonts w:hint="eastAsia" w:ascii="楷体" w:hAnsi="楷体" w:eastAsia="楷体"/>
          <w:color w:val="000000" w:themeColor="text1"/>
          <w:sz w:val="24"/>
          <w:szCs w:val="28"/>
        </w:rPr>
        <w:t xml:space="preserve">；B标段、C标段：专门面向中、小、微企业采购。本项目为水利、环境和公共设施管理业，对照根据《关于印发中小企业划型标准规定的通知》（工信部联企业[2011]300号），本项目属于其他未列明行业。</w:t>
      </w:r>
      <w:r/>
    </w:p>
    <w:p>
      <w:pPr>
        <w:pStyle w:val="2294"/>
        <w:ind w:firstLine="56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3.本项目的特定资格要求：/。</w:t>
      </w:r>
      <w:r/>
    </w:p>
    <w:p>
      <w:pPr>
        <w:pStyle w:val="903"/>
        <w:ind w:left="-142" w:firstLine="470"/>
        <w:jc w:val="both"/>
        <w:spacing w:line="360" w:lineRule="auto"/>
        <w:rPr>
          <w:rFonts w:ascii="楷体" w:hAnsi="楷体" w:eastAsia="楷体" w:cs="宋体"/>
          <w:b w:val="0"/>
          <w:color w:val="000000" w:themeColor="text1"/>
          <w:sz w:val="24"/>
          <w:szCs w:val="28"/>
        </w:rPr>
      </w:pPr>
      <w:r>
        <w:rPr>
          <w:rFonts w:hint="eastAsia" w:ascii="楷体" w:hAnsi="楷体" w:eastAsia="楷体" w:cs="宋体"/>
          <w:b w:val="0"/>
          <w:color w:val="000000" w:themeColor="text1"/>
          <w:sz w:val="24"/>
          <w:szCs w:val="28"/>
        </w:rPr>
        <w:t xml:space="preserve">三、获取招标文件</w:t>
      </w:r>
      <w:bookmarkEnd w:id="17"/>
      <w:r/>
      <w:bookmarkEnd w:id="18"/>
      <w:r/>
      <w:bookmarkEnd w:id="19"/>
      <w:r/>
      <w:bookmarkEnd w:id="20"/>
      <w:r/>
      <w:r/>
    </w:p>
    <w:p>
      <w:pPr>
        <w:ind w:firstLine="472"/>
        <w:spacing w:line="360" w:lineRule="auto"/>
        <w:rPr>
          <w:rFonts w:ascii="楷体" w:hAnsi="楷体" w:eastAsia="楷体"/>
          <w:color w:val="000000" w:themeColor="text1"/>
          <w:sz w:val="24"/>
          <w:szCs w:val="28"/>
        </w:rPr>
      </w:pPr>
      <w:r/>
      <w:bookmarkStart w:id="21" w:name="_Toc35393793"/>
      <w:r/>
      <w:bookmarkStart w:id="22" w:name="_Toc35393624"/>
      <w:r/>
      <w:bookmarkStart w:id="23" w:name="_Toc28359082"/>
      <w:r/>
      <w:bookmarkStart w:id="24" w:name="_Toc28359005"/>
      <w:r>
        <w:rPr>
          <w:rFonts w:hint="eastAsia" w:ascii="楷体" w:hAnsi="楷体" w:eastAsia="楷体"/>
          <w:color w:val="000000" w:themeColor="text1"/>
          <w:sz w:val="24"/>
          <w:szCs w:val="28"/>
        </w:rPr>
        <w:t xml:space="preserve">1.</w:t>
      </w:r>
      <w:r>
        <w:rPr>
          <w:rFonts w:ascii="楷体" w:hAnsi="楷体" w:eastAsia="楷体"/>
          <w:color w:val="000000" w:themeColor="text1"/>
          <w:sz w:val="24"/>
          <w:szCs w:val="28"/>
        </w:rPr>
        <w:t xml:space="preserve">潜在</w:t>
      </w:r>
      <w:r>
        <w:rPr>
          <w:rFonts w:hint="eastAsia" w:ascii="楷体" w:hAnsi="楷体" w:eastAsia="楷体"/>
          <w:color w:val="000000" w:themeColor="text1"/>
          <w:sz w:val="24"/>
          <w:szCs w:val="28"/>
        </w:rPr>
        <w:t xml:space="preserve">投标人</w:t>
      </w:r>
      <w:r>
        <w:rPr>
          <w:rFonts w:ascii="楷体" w:hAnsi="楷体" w:eastAsia="楷体"/>
          <w:color w:val="000000" w:themeColor="text1"/>
          <w:sz w:val="24"/>
          <w:szCs w:val="28"/>
        </w:rPr>
        <w:t xml:space="preserve">访问电子招标投标交易平台的网络地址和方法：</w:t>
      </w:r>
      <w:r/>
    </w:p>
    <w:p>
      <w:pPr>
        <w:ind w:firstLine="472"/>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（1）登录</w:t>
      </w:r>
      <w:bookmarkStart w:id="25" w:name="_Hlk155125852"/>
      <w:r>
        <w:rPr>
          <w:rFonts w:ascii="楷体" w:hAnsi="楷体" w:eastAsia="楷体"/>
          <w:color w:val="000000" w:themeColor="text1"/>
          <w:sz w:val="24"/>
          <w:szCs w:val="28"/>
        </w:rPr>
        <w:t xml:space="preserve">http://jszfcg.jscz.gov.cn/jszc/login</w:t>
      </w:r>
      <w:bookmarkEnd w:id="25"/>
      <w:r>
        <w:rPr>
          <w:rFonts w:ascii="楷体" w:hAnsi="楷体" w:eastAsia="楷体"/>
          <w:color w:val="000000" w:themeColor="text1"/>
          <w:sz w:val="24"/>
          <w:szCs w:val="28"/>
        </w:rPr>
        <w:t xml:space="preserve">首页点击“苏采云”进入系统。</w:t>
      </w:r>
      <w:r/>
    </w:p>
    <w:p>
      <w:pPr>
        <w:ind w:firstLine="472"/>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（2）获取招标文件的方式：</w:t>
      </w:r>
      <w:r/>
    </w:p>
    <w:p>
      <w:pPr>
        <w:ind w:firstLine="472"/>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“苏采云”系统用户注册--获取“CA数字证书”--CA绑定与登录--网上报名--下载招标文件(后缀名为.kedt”)。</w:t>
      </w:r>
      <w:r/>
    </w:p>
    <w:p>
      <w:pPr>
        <w:ind w:firstLine="360"/>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（3）时间：公告发布之日起至</w:t>
      </w:r>
      <w:r>
        <w:rPr>
          <w:rFonts w:hint="eastAsia" w:ascii="楷体" w:hAnsi="楷体" w:eastAsia="楷体"/>
          <w:color w:val="000000" w:themeColor="text1"/>
          <w:sz w:val="24"/>
          <w:szCs w:val="28"/>
        </w:rPr>
        <w:t xml:space="preserve">202</w:t>
      </w:r>
      <w:r>
        <w:rPr>
          <w:rFonts w:ascii="楷体" w:hAnsi="楷体" w:eastAsia="楷体"/>
          <w:color w:val="000000" w:themeColor="text1"/>
          <w:sz w:val="24"/>
          <w:szCs w:val="28"/>
        </w:rPr>
        <w:t xml:space="preserve">4</w:t>
      </w:r>
      <w:r>
        <w:rPr>
          <w:rFonts w:hint="eastAsia" w:ascii="楷体" w:hAnsi="楷体" w:eastAsia="楷体"/>
          <w:color w:val="000000" w:themeColor="text1"/>
          <w:sz w:val="24"/>
          <w:szCs w:val="28"/>
        </w:rPr>
        <w:t xml:space="preserve">-0</w:t>
      </w:r>
      <w:r>
        <w:rPr>
          <w:rFonts w:ascii="楷体" w:hAnsi="楷体" w:eastAsia="楷体"/>
          <w:color w:val="000000" w:themeColor="text1"/>
          <w:sz w:val="24"/>
          <w:szCs w:val="28"/>
        </w:rPr>
        <w:t xml:space="preserve">2</w:t>
      </w:r>
      <w:r>
        <w:rPr>
          <w:rFonts w:hint="eastAsia" w:ascii="楷体" w:hAnsi="楷体" w:eastAsia="楷体"/>
          <w:color w:val="000000" w:themeColor="text1"/>
          <w:sz w:val="24"/>
          <w:szCs w:val="28"/>
        </w:rPr>
        <w:t xml:space="preserve">-06</w:t>
      </w:r>
      <w:r>
        <w:rPr>
          <w:rFonts w:ascii="楷体" w:hAnsi="楷体" w:eastAsia="楷体"/>
          <w:color w:val="000000" w:themeColor="text1"/>
          <w:sz w:val="24"/>
          <w:szCs w:val="28"/>
        </w:rPr>
        <w:t xml:space="preserve">  </w:t>
      </w:r>
      <w:r>
        <w:rPr>
          <w:rFonts w:hint="eastAsia" w:ascii="楷体" w:hAnsi="楷体" w:eastAsia="楷体"/>
          <w:color w:val="000000" w:themeColor="text1"/>
          <w:sz w:val="24"/>
          <w:szCs w:val="28"/>
        </w:rPr>
        <w:t xml:space="preserve"> 23</w:t>
      </w:r>
      <w:r>
        <w:rPr>
          <w:rFonts w:ascii="楷体" w:hAnsi="楷体" w:eastAsia="楷体"/>
          <w:color w:val="000000" w:themeColor="text1"/>
          <w:sz w:val="24"/>
          <w:szCs w:val="28"/>
        </w:rPr>
        <w:t xml:space="preserve">:59</w:t>
      </w:r>
      <w:r>
        <w:rPr>
          <w:rFonts w:hint="eastAsia" w:ascii="楷体" w:hAnsi="楷体" w:eastAsia="楷体"/>
          <w:color w:val="000000" w:themeColor="text1"/>
          <w:sz w:val="24"/>
          <w:szCs w:val="28"/>
        </w:rPr>
        <w:t xml:space="preserve">（北京时间）</w:t>
      </w:r>
      <w:r>
        <w:rPr>
          <w:rFonts w:ascii="楷体" w:hAnsi="楷体" w:eastAsia="楷体"/>
          <w:color w:val="000000" w:themeColor="text1"/>
          <w:sz w:val="24"/>
          <w:szCs w:val="28"/>
        </w:rPr>
        <w:t xml:space="preserve">。</w:t>
      </w:r>
      <w:r/>
    </w:p>
    <w:p>
      <w:pPr>
        <w:ind w:firstLine="472"/>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2.</w:t>
      </w:r>
      <w:r>
        <w:rPr>
          <w:rFonts w:ascii="楷体" w:hAnsi="楷体" w:eastAsia="楷体"/>
          <w:color w:val="000000" w:themeColor="text1"/>
          <w:sz w:val="24"/>
          <w:szCs w:val="28"/>
        </w:rPr>
        <w:t xml:space="preserve">采购代理机构将数据电文形式的招标文件加载至电子招标投标交易平台，供潜在供应商下载或者查阅，各</w:t>
      </w:r>
      <w:r>
        <w:rPr>
          <w:rFonts w:hint="eastAsia" w:ascii="楷体" w:hAnsi="楷体" w:eastAsia="楷体"/>
          <w:color w:val="000000" w:themeColor="text1"/>
          <w:sz w:val="24"/>
          <w:szCs w:val="28"/>
        </w:rPr>
        <w:t xml:space="preserve">投标</w:t>
      </w:r>
      <w:r>
        <w:rPr>
          <w:rFonts w:ascii="楷体" w:hAnsi="楷体" w:eastAsia="楷体"/>
          <w:color w:val="000000" w:themeColor="text1"/>
          <w:sz w:val="24"/>
          <w:szCs w:val="28"/>
        </w:rPr>
        <w:t xml:space="preserve">人应在规定的时间内完成招标文件的下载，逾期可能会造成招标文件无法下载以及投标文件无法上传的情形，由此导致的后果由各</w:t>
      </w:r>
      <w:r>
        <w:rPr>
          <w:rFonts w:hint="eastAsia" w:ascii="楷体" w:hAnsi="楷体" w:eastAsia="楷体"/>
          <w:color w:val="000000" w:themeColor="text1"/>
          <w:sz w:val="24"/>
          <w:szCs w:val="28"/>
        </w:rPr>
        <w:t xml:space="preserve">投标</w:t>
      </w:r>
      <w:r>
        <w:rPr>
          <w:rFonts w:ascii="楷体" w:hAnsi="楷体" w:eastAsia="楷体"/>
          <w:color w:val="000000" w:themeColor="text1"/>
          <w:sz w:val="24"/>
          <w:szCs w:val="28"/>
        </w:rPr>
        <w:t xml:space="preserve">人自行承担。</w:t>
      </w:r>
      <w:r/>
    </w:p>
    <w:p>
      <w:pPr>
        <w:ind w:firstLine="472"/>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3.采购</w:t>
      </w:r>
      <w:r>
        <w:rPr>
          <w:rFonts w:ascii="楷体" w:hAnsi="楷体" w:eastAsia="楷体"/>
          <w:color w:val="000000" w:themeColor="text1"/>
          <w:sz w:val="24"/>
          <w:szCs w:val="28"/>
        </w:rPr>
        <w:t xml:space="preserve">文件获取费用:免费</w:t>
      </w:r>
      <w:r/>
    </w:p>
    <w:p>
      <w:pPr>
        <w:pStyle w:val="903"/>
        <w:ind w:left="-142" w:firstLine="470"/>
        <w:jc w:val="both"/>
        <w:spacing w:line="360" w:lineRule="auto"/>
        <w:rPr>
          <w:rFonts w:ascii="楷体" w:hAnsi="楷体" w:eastAsia="楷体" w:cs="宋体"/>
          <w:b w:val="0"/>
          <w:color w:val="000000" w:themeColor="text1"/>
          <w:sz w:val="24"/>
          <w:szCs w:val="28"/>
        </w:rPr>
      </w:pPr>
      <w:r>
        <w:rPr>
          <w:rFonts w:hint="eastAsia" w:ascii="楷体" w:hAnsi="楷体" w:eastAsia="楷体" w:cs="宋体"/>
          <w:b w:val="0"/>
          <w:color w:val="000000" w:themeColor="text1"/>
          <w:sz w:val="24"/>
          <w:szCs w:val="28"/>
        </w:rPr>
        <w:t xml:space="preserve">四、</w:t>
      </w:r>
      <w:bookmarkEnd w:id="21"/>
      <w:r/>
      <w:bookmarkEnd w:id="22"/>
      <w:r/>
      <w:bookmarkEnd w:id="23"/>
      <w:r/>
      <w:bookmarkEnd w:id="24"/>
      <w:r>
        <w:rPr>
          <w:rFonts w:hint="eastAsia" w:ascii="楷体" w:hAnsi="楷体" w:eastAsia="楷体" w:cs="宋体"/>
          <w:b w:val="0"/>
          <w:color w:val="000000" w:themeColor="text1"/>
          <w:sz w:val="24"/>
          <w:szCs w:val="28"/>
        </w:rPr>
        <w:t xml:space="preserve">提交投标文件截止时间、开标时间和地点</w:t>
      </w:r>
      <w:r/>
    </w:p>
    <w:p>
      <w:pPr>
        <w:ind w:firstLine="472"/>
        <w:spacing w:line="440" w:lineRule="exact"/>
        <w:rPr>
          <w:rFonts w:ascii="楷体" w:hAnsi="楷体" w:eastAsia="楷体" w:cs="宋体"/>
          <w:color w:val="000000" w:themeColor="text1"/>
          <w:sz w:val="24"/>
          <w:szCs w:val="28"/>
        </w:rPr>
      </w:pPr>
      <w:r/>
      <w:bookmarkStart w:id="26" w:name="_Toc35393794"/>
      <w:r/>
      <w:bookmarkStart w:id="27" w:name="_Toc28359007"/>
      <w:r/>
      <w:bookmarkStart w:id="28" w:name="_Toc28359084"/>
      <w:r/>
      <w:bookmarkStart w:id="29" w:name="_Toc35393625"/>
      <w:r>
        <w:rPr>
          <w:rFonts w:hint="eastAsia" w:ascii="楷体" w:hAnsi="楷体" w:eastAsia="楷体" w:cs="宋体"/>
          <w:color w:val="000000" w:themeColor="text1"/>
          <w:sz w:val="24"/>
          <w:szCs w:val="28"/>
        </w:rPr>
        <w:t xml:space="preserve">1、提交截止时间及开标时间：202</w:t>
      </w:r>
      <w:r>
        <w:rPr>
          <w:rFonts w:ascii="楷体" w:hAnsi="楷体" w:eastAsia="楷体" w:cs="宋体"/>
          <w:color w:val="000000" w:themeColor="text1"/>
          <w:sz w:val="24"/>
          <w:szCs w:val="28"/>
        </w:rPr>
        <w:t xml:space="preserve">4</w:t>
      </w:r>
      <w:r>
        <w:rPr>
          <w:rFonts w:hint="eastAsia" w:ascii="楷体" w:hAnsi="楷体" w:eastAsia="楷体" w:cs="宋体"/>
          <w:color w:val="000000" w:themeColor="text1"/>
          <w:sz w:val="24"/>
          <w:szCs w:val="28"/>
        </w:rPr>
        <w:t xml:space="preserve">-0</w:t>
      </w:r>
      <w:r>
        <w:rPr>
          <w:rFonts w:ascii="楷体" w:hAnsi="楷体" w:eastAsia="楷体" w:cs="宋体"/>
          <w:color w:val="000000" w:themeColor="text1"/>
          <w:sz w:val="24"/>
          <w:szCs w:val="28"/>
        </w:rPr>
        <w:t xml:space="preserve">2</w:t>
      </w:r>
      <w:r>
        <w:rPr>
          <w:rFonts w:hint="eastAsia" w:ascii="楷体" w:hAnsi="楷体" w:eastAsia="楷体" w:cs="宋体"/>
          <w:color w:val="000000" w:themeColor="text1"/>
          <w:sz w:val="24"/>
          <w:szCs w:val="28"/>
        </w:rPr>
        <w:t xml:space="preserve">-26</w:t>
      </w:r>
      <w:r>
        <w:rPr>
          <w:rFonts w:ascii="楷体" w:hAnsi="楷体" w:eastAsia="楷体" w:cs="宋体"/>
          <w:color w:val="000000" w:themeColor="text1"/>
          <w:sz w:val="24"/>
          <w:szCs w:val="28"/>
        </w:rPr>
        <w:t xml:space="preserve"> </w:t>
      </w:r>
      <w:r>
        <w:rPr>
          <w:rFonts w:hint="eastAsia" w:ascii="楷体" w:hAnsi="楷体" w:eastAsia="楷体" w:cs="宋体"/>
          <w:color w:val="000000" w:themeColor="text1"/>
          <w:sz w:val="24"/>
          <w:szCs w:val="28"/>
        </w:rPr>
        <w:t xml:space="preserve">09:30（北京时间），在截止时间后送达及上传至“苏采云”系统的投标文件为无效文件，将被拒收。</w:t>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2、提交投标文件地点：</w:t>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线上地点：将后缀名为“.kedt”的投标文件导入政府采购客户端工具--制作投标文件--导出加密的投标文件(后缀名为zip) --通过“苏采云”系统上传投标文件。具体详见《江苏省政府采购管理交易系统(苏采云)供应商操作</w:t>
      </w:r>
      <w:r>
        <w:rPr>
          <w:rFonts w:hint="eastAsia" w:ascii="楷体" w:hAnsi="楷体" w:eastAsia="楷体" w:cs="宋体"/>
          <w:color w:val="000000" w:themeColor="text1"/>
          <w:sz w:val="24"/>
          <w:szCs w:val="28"/>
        </w:rPr>
        <w:t xml:space="preserve">指南</w:t>
      </w:r>
      <w:r>
        <w:rPr>
          <w:rFonts w:ascii="楷体" w:hAnsi="楷体" w:eastAsia="楷体" w:cs="宋体"/>
          <w:color w:val="000000" w:themeColor="text1"/>
          <w:sz w:val="24"/>
          <w:szCs w:val="28"/>
        </w:rPr>
        <w:t xml:space="preserve">》。</w:t>
      </w:r>
      <w:r/>
    </w:p>
    <w:p>
      <w:pPr>
        <w:ind w:firstLine="472"/>
        <w:spacing w:line="440" w:lineRule="exact"/>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3</w:t>
      </w:r>
      <w:r>
        <w:rPr>
          <w:rFonts w:ascii="楷体" w:hAnsi="楷体" w:eastAsia="楷体" w:cs="宋体"/>
          <w:color w:val="000000" w:themeColor="text1"/>
          <w:sz w:val="24"/>
          <w:szCs w:val="28"/>
        </w:rPr>
        <w:t xml:space="preserve">、投标文件文件开启地点：“苏采云”系统（网址：http://jszfcg.jsczt.cn/）“开标大厅”进入系统“开标大厅”。</w:t>
      </w:r>
      <w:r/>
    </w:p>
    <w:p>
      <w:pPr>
        <w:ind w:firstLine="472"/>
        <w:spacing w:line="440" w:lineRule="exact"/>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4</w:t>
      </w:r>
      <w:r>
        <w:rPr>
          <w:rFonts w:ascii="楷体" w:hAnsi="楷体" w:eastAsia="楷体" w:cs="宋体"/>
          <w:color w:val="000000" w:themeColor="text1"/>
          <w:sz w:val="24"/>
          <w:szCs w:val="28"/>
        </w:rPr>
        <w:t xml:space="preserve">、本项目采用远程不见面交易模式，通过不见面交易系统及相应的配套硬件设备（摄像头、话筒、麦克风等）完成远程解密、开标现场异议及回复、开标唱标等交互环节。</w:t>
      </w:r>
      <w:r/>
    </w:p>
    <w:p>
      <w:pPr>
        <w:ind w:firstLine="472"/>
        <w:spacing w:line="440" w:lineRule="exact"/>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5</w:t>
      </w:r>
      <w:r>
        <w:rPr>
          <w:rFonts w:ascii="楷体" w:hAnsi="楷体" w:eastAsia="楷体" w:cs="宋体"/>
          <w:color w:val="000000" w:themeColor="text1"/>
          <w:sz w:val="24"/>
          <w:szCs w:val="28"/>
        </w:rPr>
        <w:t xml:space="preserve">、不见面交易相关要求和说明如下：</w:t>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（1）不见面开标项目的时间均以国家授时中心发布的时间为准；</w:t>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（2）开标当日，投标人不必抵达开标现场，仅需在任意地点通过“苏采云”系统（网址：</w:t>
      </w:r>
      <w:r>
        <w:fldChar w:fldCharType="begin"/>
      </w:r>
      <w:r>
        <w:instrText xml:space="preserve"> HYPERLINK "http://jszfcg.jsczt.cn/）" \o "http://jszfcg.jsczt.cn/）" </w:instrText>
      </w:r>
      <w:r>
        <w:fldChar w:fldCharType="separate"/>
      </w:r>
      <w:r>
        <w:rPr>
          <w:rFonts w:ascii="楷体" w:hAnsi="楷体" w:eastAsia="楷体" w:cs="宋体"/>
          <w:color w:val="000000" w:themeColor="text1"/>
          <w:sz w:val="24"/>
          <w:szCs w:val="28"/>
        </w:rPr>
        <w:t xml:space="preserve">http://jszfcg.jsczt.cn/）“开标大厅”进入系统“开标大厅”参与开标过程；</w:t>
      </w:r>
      <w:r>
        <w:rPr>
          <w:rFonts w:ascii="楷体" w:hAnsi="楷体" w:eastAsia="楷体" w:cs="宋体"/>
          <w:color w:val="000000" w:themeColor="text1"/>
          <w:sz w:val="24"/>
          <w:szCs w:val="28"/>
        </w:rPr>
        <w:fldChar w:fldCharType="end"/>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w:t>
      </w:r>
      <w:r>
        <w:rPr>
          <w:rFonts w:hint="eastAsia" w:ascii="楷体" w:hAnsi="楷体" w:eastAsia="楷体" w:cs="宋体"/>
          <w:color w:val="000000" w:themeColor="text1"/>
          <w:sz w:val="24"/>
          <w:szCs w:val="28"/>
        </w:rPr>
        <w:t xml:space="preserve">内</w:t>
      </w:r>
      <w:r>
        <w:rPr>
          <w:rFonts w:ascii="楷体" w:hAnsi="楷体" w:eastAsia="楷体" w:cs="宋体"/>
          <w:color w:val="000000" w:themeColor="text1"/>
          <w:sz w:val="24"/>
          <w:szCs w:val="28"/>
        </w:rPr>
        <w:t xml:space="preserve">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72"/>
        <w:spacing w:line="440" w:lineRule="exact"/>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（5）因投标人自身软硬件配备不齐全或发生故障等问题而导致在交互过程中出现不稳定或中断等情况的，由投标人自身承担一切后果。</w:t>
      </w:r>
      <w:r/>
    </w:p>
    <w:p>
      <w:pPr>
        <w:pStyle w:val="903"/>
        <w:ind w:left="-142" w:firstLine="470"/>
        <w:jc w:val="both"/>
        <w:spacing w:line="360" w:lineRule="auto"/>
        <w:rPr>
          <w:rFonts w:ascii="楷体" w:hAnsi="楷体" w:eastAsia="楷体" w:cs="宋体"/>
          <w:b w:val="0"/>
          <w:bCs/>
          <w:color w:val="000000" w:themeColor="text1"/>
          <w:sz w:val="24"/>
          <w:szCs w:val="28"/>
        </w:rPr>
      </w:pPr>
      <w:r>
        <w:rPr>
          <w:rFonts w:hint="eastAsia" w:ascii="楷体" w:hAnsi="楷体" w:eastAsia="楷体" w:cs="宋体"/>
          <w:b w:val="0"/>
          <w:bCs/>
          <w:color w:val="000000" w:themeColor="text1"/>
          <w:sz w:val="24"/>
          <w:szCs w:val="28"/>
        </w:rPr>
        <w:t xml:space="preserve">五、公告期限</w:t>
      </w:r>
      <w:bookmarkEnd w:id="26"/>
      <w:r/>
      <w:bookmarkEnd w:id="27"/>
      <w:r/>
      <w:bookmarkEnd w:id="28"/>
      <w:r/>
      <w:bookmarkEnd w:id="29"/>
      <w:r/>
      <w:r/>
    </w:p>
    <w:p>
      <w:pPr>
        <w:ind w:firstLine="480"/>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自本公告发布之日起5个工作日。</w:t>
      </w:r>
      <w:r/>
    </w:p>
    <w:p>
      <w:pPr>
        <w:pStyle w:val="903"/>
        <w:ind w:left="-142" w:firstLine="470"/>
        <w:jc w:val="both"/>
        <w:spacing w:line="360" w:lineRule="auto"/>
        <w:rPr>
          <w:rFonts w:ascii="楷体" w:hAnsi="楷体" w:eastAsia="楷体" w:cs="宋体"/>
          <w:b w:val="0"/>
          <w:color w:val="000000" w:themeColor="text1"/>
          <w:sz w:val="24"/>
          <w:szCs w:val="28"/>
        </w:rPr>
      </w:pPr>
      <w:r/>
      <w:bookmarkStart w:id="30" w:name="_Toc35393795"/>
      <w:r/>
      <w:bookmarkStart w:id="31" w:name="_Toc35393626"/>
      <w:r>
        <w:rPr>
          <w:rFonts w:hint="eastAsia" w:ascii="楷体" w:hAnsi="楷体" w:eastAsia="楷体" w:cs="宋体"/>
          <w:b w:val="0"/>
          <w:color w:val="000000" w:themeColor="text1"/>
          <w:sz w:val="24"/>
          <w:szCs w:val="28"/>
        </w:rPr>
        <w:t xml:space="preserve">六、其他补充事宜</w:t>
      </w:r>
      <w:bookmarkEnd w:id="30"/>
      <w:r/>
      <w:bookmarkEnd w:id="31"/>
      <w:r/>
      <w:r/>
    </w:p>
    <w:p>
      <w:pPr>
        <w:ind w:firstLine="472"/>
        <w:spacing w:line="360" w:lineRule="auto"/>
        <w:rPr>
          <w:rFonts w:ascii="楷体" w:hAnsi="楷体" w:eastAsia="楷体" w:cs="宋体"/>
          <w:color w:val="000000" w:themeColor="text1"/>
          <w:sz w:val="24"/>
          <w:szCs w:val="28"/>
        </w:rPr>
      </w:pPr>
      <w:r/>
      <w:bookmarkStart w:id="32" w:name="_Toc35393627"/>
      <w:r/>
      <w:bookmarkStart w:id="33" w:name="_Toc28359085"/>
      <w:r/>
      <w:bookmarkStart w:id="34" w:name="_Toc35393796"/>
      <w:r/>
      <w:bookmarkStart w:id="35" w:name="_Toc28359008"/>
      <w:r>
        <w:rPr>
          <w:rFonts w:hint="eastAsia" w:ascii="楷体" w:hAnsi="楷体" w:eastAsia="楷体" w:cs="宋体"/>
          <w:color w:val="000000" w:themeColor="text1"/>
          <w:sz w:val="24"/>
          <w:szCs w:val="28"/>
        </w:rPr>
        <w:t xml:space="preserve">1.本项目支持和适用节能环保产品（财库〔2019〕9号）、（财库〔2019〕19号）；支持中小微企业 财库（</w:t>
      </w:r>
      <w:r>
        <w:rPr>
          <w:rFonts w:ascii="楷体" w:hAnsi="楷体" w:eastAsia="楷体" w:cs="宋体"/>
          <w:color w:val="000000" w:themeColor="text1"/>
          <w:sz w:val="24"/>
          <w:szCs w:val="28"/>
        </w:rPr>
        <w:t xml:space="preserve">2020</w:t>
      </w:r>
      <w:r>
        <w:rPr>
          <w:rFonts w:hint="eastAsia" w:ascii="楷体" w:hAnsi="楷体" w:eastAsia="楷体" w:cs="宋体"/>
          <w:color w:val="000000" w:themeColor="text1"/>
          <w:sz w:val="24"/>
          <w:szCs w:val="28"/>
        </w:rPr>
        <w:t xml:space="preserve">）</w:t>
      </w:r>
      <w:r>
        <w:rPr>
          <w:rFonts w:ascii="楷体" w:hAnsi="楷体" w:eastAsia="楷体" w:cs="宋体"/>
          <w:color w:val="000000" w:themeColor="text1"/>
          <w:sz w:val="24"/>
          <w:szCs w:val="28"/>
        </w:rPr>
        <w:t xml:space="preserve">46</w:t>
      </w:r>
      <w:r>
        <w:rPr>
          <w:rFonts w:hint="eastAsia" w:ascii="楷体" w:hAnsi="楷体" w:eastAsia="楷体" w:cs="宋体"/>
          <w:color w:val="000000" w:themeColor="text1"/>
          <w:sz w:val="24"/>
          <w:szCs w:val="28"/>
        </w:rPr>
        <w:t xml:space="preserve">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2.请各投标人及时关注和查看江苏省政府采购网（网址：</w:t>
      </w:r>
      <w:r>
        <w:rPr>
          <w:rFonts w:ascii="楷体" w:hAnsi="楷体" w:eastAsia="楷体" w:cs="宋体"/>
          <w:color w:val="000000" w:themeColor="text1"/>
          <w:sz w:val="24"/>
          <w:szCs w:val="28"/>
        </w:rPr>
        <w:t xml:space="preserve">http://www.ccgp-jiangsu.gov.cn/</w:t>
      </w:r>
      <w:r>
        <w:rPr>
          <w:rFonts w:hint="eastAsia" w:ascii="楷体" w:hAnsi="楷体" w:eastAsia="楷体" w:cs="宋体"/>
          <w:color w:val="000000" w:themeColor="text1"/>
          <w:sz w:val="24"/>
          <w:szCs w:val="28"/>
        </w:rPr>
        <w:t xml:space="preserve">）是否有更正公告。</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3.投标人如确定参加投标，可自行下载招标文件及有关资料，按照《</w:t>
      </w:r>
      <w:r>
        <w:rPr>
          <w:rFonts w:ascii="楷体" w:hAnsi="楷体" w:eastAsia="楷体" w:cs="宋体"/>
          <w:color w:val="000000" w:themeColor="text1"/>
          <w:sz w:val="24"/>
          <w:szCs w:val="28"/>
        </w:rPr>
        <w:t xml:space="preserve">江苏省政府采购管理交易系统(苏采云)供应商操作</w:t>
      </w:r>
      <w:r>
        <w:rPr>
          <w:rFonts w:hint="eastAsia" w:ascii="楷体" w:hAnsi="楷体" w:eastAsia="楷体" w:cs="宋体"/>
          <w:color w:val="000000" w:themeColor="text1"/>
          <w:sz w:val="24"/>
          <w:szCs w:val="28"/>
        </w:rPr>
        <w:t xml:space="preserve">指南</w:t>
      </w:r>
      <w:r>
        <w:rPr>
          <w:rFonts w:hint="eastAsia" w:ascii="楷体" w:hAnsi="楷体" w:eastAsia="楷体" w:cs="宋体"/>
          <w:color w:val="000000" w:themeColor="text1"/>
          <w:sz w:val="24"/>
          <w:szCs w:val="28"/>
        </w:rPr>
        <w:t xml:space="preserve">》（以下简称《操作指南》，下载地址：</w:t>
      </w:r>
      <w:r>
        <w:rPr>
          <w:rFonts w:ascii="楷体" w:hAnsi="楷体" w:eastAsia="楷体" w:cs="宋体"/>
          <w:color w:val="000000" w:themeColor="text1"/>
          <w:sz w:val="24"/>
          <w:szCs w:val="28"/>
        </w:rPr>
        <w:t xml:space="preserve">http://www.ccgp-jiangsu.gov.cn/jiangsu/zlxz/ee/ee3a4bc5a3454aa2b0d9312230633ce9.html</w:t>
      </w:r>
      <w:r>
        <w:rPr>
          <w:rFonts w:hint="eastAsia" w:ascii="楷体" w:hAnsi="楷体" w:eastAsia="楷体" w:cs="宋体"/>
          <w:color w:val="000000" w:themeColor="text1"/>
          <w:sz w:val="24"/>
          <w:szCs w:val="28"/>
        </w:rPr>
        <w:t xml:space="preserve">规定领取CA和办理电子签章。</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客服热线：</w:t>
      </w:r>
      <w:r>
        <w:rPr>
          <w:rFonts w:ascii="楷体" w:hAnsi="楷体" w:eastAsia="楷体" w:cs="宋体"/>
          <w:color w:val="000000" w:themeColor="text1"/>
          <w:sz w:val="24"/>
          <w:szCs w:val="28"/>
        </w:rPr>
        <w:t xml:space="preserve">0519-86722803、0519-86722805</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4.</w:t>
      </w:r>
      <w:r>
        <w:rPr>
          <w:rFonts w:ascii="楷体" w:hAnsi="楷体" w:eastAsia="楷体" w:cs="宋体"/>
          <w:color w:val="000000" w:themeColor="text1"/>
          <w:sz w:val="24"/>
          <w:szCs w:val="28"/>
        </w:rPr>
        <w:t xml:space="preserve">根据江苏省财政厅《关于更换全省政府采购交易系统CA数字证书和电子签章的通知》精神，自2023年9月1</w:t>
      </w:r>
      <w:r>
        <w:rPr>
          <w:rFonts w:hint="eastAsia" w:ascii="楷体" w:hAnsi="楷体" w:eastAsia="楷体" w:cs="宋体"/>
          <w:color w:val="000000" w:themeColor="text1"/>
          <w:sz w:val="24"/>
          <w:szCs w:val="28"/>
        </w:rPr>
        <w:t xml:space="preserve">8</w:t>
      </w:r>
      <w:r>
        <w:rPr>
          <w:rFonts w:ascii="楷体" w:hAnsi="楷体" w:eastAsia="楷体" w:cs="宋体"/>
          <w:color w:val="000000" w:themeColor="text1"/>
          <w:sz w:val="24"/>
          <w:szCs w:val="28"/>
        </w:rPr>
        <w:t xml:space="preserve">日起在“苏采云”政府采购交易系统发布采购公告的政府采购项目，CA锁为意源（方正）CA锁。（办理指南地址：http://jsxcmm.com/help/help.html。）</w:t>
      </w:r>
      <w:r/>
    </w:p>
    <w:p>
      <w:pPr>
        <w:ind w:firstLine="472"/>
        <w:spacing w:line="360" w:lineRule="auto"/>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镇江地区意源（方正）</w:t>
      </w:r>
      <w:r>
        <w:rPr>
          <w:rFonts w:hint="eastAsia" w:ascii="楷体" w:hAnsi="楷体" w:eastAsia="楷体" w:cs="宋体"/>
          <w:color w:val="000000" w:themeColor="text1"/>
          <w:sz w:val="24"/>
          <w:szCs w:val="28"/>
          <w:lang w:val="en-US" w:eastAsia="zh-CN"/>
        </w:rPr>
        <w:t xml:space="preserve">CA锁</w:t>
      </w:r>
      <w:r>
        <w:rPr>
          <w:rFonts w:ascii="楷体" w:hAnsi="楷体" w:eastAsia="楷体" w:cs="宋体"/>
          <w:color w:val="000000" w:themeColor="text1"/>
          <w:sz w:val="24"/>
          <w:szCs w:val="28"/>
        </w:rPr>
        <w:t xml:space="preserve">线下办理方式：镇江市润州区冠城路8号工人大厦7楼公共资源交易中心大厅CA窗口</w:t>
      </w:r>
      <w:r/>
    </w:p>
    <w:p>
      <w:pPr>
        <w:ind w:firstLine="472"/>
        <w:spacing w:line="360" w:lineRule="auto"/>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工作日办公时间：9:00-12:00、13:30-17:30</w:t>
      </w:r>
      <w:r/>
    </w:p>
    <w:p>
      <w:pPr>
        <w:ind w:firstLine="472"/>
        <w:spacing w:line="360" w:lineRule="auto"/>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联系人：邵娟，联系电话：13655287962</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CA技术咨询服务电话：400-608-6099</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电子签章技术咨询服务电话：15195926199 13675197356 13675197221</w:t>
      </w:r>
      <w:r/>
    </w:p>
    <w:p>
      <w:pPr>
        <w:ind w:firstLine="472"/>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5.</w:t>
      </w:r>
      <w:r>
        <w:rPr>
          <w:rFonts w:ascii="楷体" w:hAnsi="楷体" w:eastAsia="楷体" w:cs="宋体"/>
          <w:color w:val="000000" w:themeColor="text1"/>
          <w:sz w:val="24"/>
          <w:szCs w:val="28"/>
        </w:rPr>
        <w:t xml:space="preserve"> 本项目为水利、环境和公共设施管理业，对照</w:t>
      </w:r>
      <w:r>
        <w:rPr>
          <w:rFonts w:hint="eastAsia" w:ascii="楷体" w:hAnsi="楷体" w:eastAsia="楷体" w:cs="宋体"/>
          <w:color w:val="000000" w:themeColor="text1"/>
          <w:sz w:val="24"/>
          <w:szCs w:val="28"/>
        </w:rPr>
        <w:t xml:space="preserve">根据《关于印发中小企业划型标准规定的通知》（工信部联企业[2011]300号），本项目属于其他未列明行业。</w:t>
      </w:r>
      <w:r/>
    </w:p>
    <w:p>
      <w:pPr>
        <w:pStyle w:val="903"/>
        <w:ind w:left="-142" w:firstLine="470"/>
        <w:jc w:val="both"/>
        <w:spacing w:line="360" w:lineRule="auto"/>
        <w:rPr>
          <w:rFonts w:ascii="楷体" w:hAnsi="楷体" w:eastAsia="楷体" w:cs="宋体"/>
          <w:b w:val="0"/>
          <w:color w:val="000000" w:themeColor="text1"/>
          <w:sz w:val="24"/>
          <w:szCs w:val="28"/>
        </w:rPr>
      </w:pPr>
      <w:r>
        <w:rPr>
          <w:rFonts w:hint="eastAsia" w:ascii="楷体" w:hAnsi="楷体" w:eastAsia="楷体" w:cs="宋体"/>
          <w:b w:val="0"/>
          <w:color w:val="000000" w:themeColor="text1"/>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color w:val="000000" w:themeColor="text1"/>
          <w:sz w:val="24"/>
          <w:szCs w:val="28"/>
        </w:rPr>
      </w:pPr>
      <w:r>
        <w:rPr>
          <w:rFonts w:hint="eastAsia" w:ascii="楷体" w:hAnsi="楷体" w:eastAsia="楷体" w:cs="宋体"/>
          <w:color w:val="000000" w:themeColor="text1"/>
          <w:sz w:val="24"/>
          <w:szCs w:val="28"/>
        </w:rPr>
        <w:t xml:space="preserve">1.采购人信息</w:t>
      </w:r>
      <w:r/>
    </w:p>
    <w:p>
      <w:pPr>
        <w:ind w:firstLine="720"/>
        <w:spacing w:line="360" w:lineRule="auto"/>
        <w:rPr>
          <w:rFonts w:ascii="宋体" w:hAnsi="宋体"/>
          <w:color w:val="000000" w:themeColor="text1"/>
          <w:sz w:val="24"/>
          <w:szCs w:val="28"/>
        </w:rPr>
      </w:pPr>
      <w:r>
        <w:rPr>
          <w:rFonts w:hint="eastAsia" w:ascii="楷体" w:hAnsi="楷体" w:eastAsia="楷体"/>
          <w:color w:val="000000" w:themeColor="text1"/>
          <w:sz w:val="24"/>
          <w:szCs w:val="28"/>
        </w:rPr>
        <w:t xml:space="preserve">名 称：</w:t>
      </w:r>
      <w:bookmarkStart w:id="36" w:name="_Hlk146740290"/>
      <w:r>
        <w:rPr>
          <w:rFonts w:hint="eastAsia" w:ascii="楷体" w:hAnsi="楷体" w:eastAsia="楷体" w:cs="宋体"/>
          <w:color w:val="000000" w:themeColor="text1"/>
          <w:sz w:val="24"/>
          <w:szCs w:val="28"/>
        </w:rPr>
        <w:t xml:space="preserve">镇江市润州区城市管理局</w:t>
      </w:r>
      <w:bookmarkEnd w:id="36"/>
      <w:r/>
      <w:r/>
    </w:p>
    <w:p>
      <w:pPr>
        <w:ind w:left="1079" w:hanging="300"/>
        <w:jc w:val="left"/>
        <w:spacing w:line="360" w:lineRule="auto"/>
        <w:rPr>
          <w:rFonts w:ascii="宋体" w:hAnsi="宋体"/>
          <w:color w:val="000000" w:themeColor="text1"/>
          <w:sz w:val="24"/>
          <w:szCs w:val="28"/>
        </w:rPr>
      </w:pPr>
      <w:r>
        <w:rPr>
          <w:rFonts w:hint="eastAsia" w:ascii="楷体" w:hAnsi="楷体" w:eastAsia="楷体"/>
          <w:color w:val="000000" w:themeColor="text1"/>
          <w:sz w:val="24"/>
          <w:szCs w:val="28"/>
        </w:rPr>
        <w:t xml:space="preserve">地 址：</w:t>
      </w:r>
      <w:r>
        <w:rPr>
          <w:rFonts w:hint="eastAsia" w:ascii="楷体" w:hAnsi="楷体" w:eastAsia="楷体" w:cs="宋体"/>
          <w:color w:val="000000" w:themeColor="text1"/>
          <w:sz w:val="24"/>
          <w:szCs w:val="28"/>
        </w:rPr>
        <w:t xml:space="preserve">镇江市御桥巷10号</w:t>
      </w:r>
      <w:r/>
    </w:p>
    <w:p>
      <w:pPr>
        <w:ind w:left="1079" w:hanging="300"/>
        <w:jc w:val="left"/>
        <w:spacing w:line="360" w:lineRule="auto"/>
        <w:rPr>
          <w:rFonts w:ascii="楷体" w:hAnsi="楷体" w:eastAsia="楷体" w:cs="宋体"/>
          <w:color w:val="000000" w:themeColor="text1"/>
          <w:sz w:val="24"/>
          <w:szCs w:val="28"/>
        </w:rPr>
      </w:pPr>
      <w:r>
        <w:rPr>
          <w:rFonts w:hint="eastAsia" w:ascii="楷体" w:hAnsi="楷体" w:eastAsia="楷体"/>
          <w:color w:val="000000" w:themeColor="text1"/>
          <w:sz w:val="24"/>
          <w:szCs w:val="28"/>
        </w:rPr>
        <w:t xml:space="preserve">联系人：刘俊</w:t>
      </w:r>
      <w:r>
        <w:rPr>
          <w:rFonts w:hint="eastAsia" w:ascii="楷体" w:hAnsi="楷体" w:eastAsia="楷体" w:cs="宋体"/>
          <w:color w:val="000000" w:themeColor="text1"/>
          <w:sz w:val="24"/>
          <w:szCs w:val="28"/>
        </w:rPr>
        <w:t xml:space="preserve">     </w:t>
      </w:r>
      <w:r>
        <w:rPr>
          <w:rFonts w:hint="eastAsia" w:ascii="楷体" w:hAnsi="楷体" w:eastAsia="楷体"/>
          <w:color w:val="000000" w:themeColor="text1"/>
          <w:sz w:val="24"/>
          <w:szCs w:val="28"/>
        </w:rPr>
        <w:t xml:space="preserve">联系方式：</w:t>
      </w:r>
      <w:bookmarkStart w:id="37" w:name="_Toc28359009"/>
      <w:r/>
      <w:bookmarkStart w:id="38" w:name="_Toc28359086"/>
      <w:r>
        <w:rPr>
          <w:rFonts w:ascii="楷体" w:hAnsi="楷体" w:eastAsia="楷体" w:cs="宋体"/>
          <w:color w:val="000000" w:themeColor="text1"/>
          <w:sz w:val="24"/>
          <w:szCs w:val="28"/>
        </w:rPr>
        <w:t xml:space="preserve"> 0511-85600769</w:t>
      </w:r>
      <w:r/>
    </w:p>
    <w:p>
      <w:pPr>
        <w:ind w:left="1079" w:hanging="300"/>
        <w:jc w:val="left"/>
        <w:spacing w:line="360" w:lineRule="auto"/>
        <w:rPr>
          <w:rFonts w:ascii="楷体" w:hAnsi="楷体" w:eastAsia="楷体"/>
          <w:color w:val="000000" w:themeColor="text1"/>
          <w:sz w:val="24"/>
          <w:szCs w:val="28"/>
        </w:rPr>
      </w:pPr>
      <w:r>
        <w:rPr>
          <w:rFonts w:hint="eastAsia" w:ascii="楷体" w:hAnsi="楷体" w:eastAsia="楷体" w:cs="宋体"/>
          <w:color w:val="000000" w:themeColor="text1"/>
          <w:sz w:val="24"/>
          <w:szCs w:val="28"/>
        </w:rPr>
        <w:t xml:space="preserve">2.采购代理机构信息</w:t>
      </w:r>
      <w:bookmarkEnd w:id="37"/>
      <w:r/>
      <w:bookmarkEnd w:id="38"/>
      <w:r/>
      <w:r/>
    </w:p>
    <w:p>
      <w:pPr>
        <w:ind w:left="1079" w:hanging="300"/>
        <w:jc w:val="left"/>
        <w:spacing w:line="360" w:lineRule="auto"/>
        <w:rPr>
          <w:rFonts w:ascii="楷体" w:hAnsi="楷体" w:eastAsia="楷体" w:cs="宋体"/>
          <w:color w:val="000000" w:themeColor="text1"/>
          <w:sz w:val="24"/>
          <w:szCs w:val="28"/>
        </w:rPr>
      </w:pPr>
      <w:r>
        <w:rPr>
          <w:rFonts w:hint="eastAsia" w:ascii="楷体" w:hAnsi="楷体" w:eastAsia="楷体"/>
          <w:color w:val="000000" w:themeColor="text1"/>
          <w:sz w:val="24"/>
          <w:szCs w:val="28"/>
        </w:rPr>
        <w:t xml:space="preserve">名 称：</w:t>
      </w:r>
      <w:bookmarkStart w:id="39" w:name="_Hlk146738729"/>
      <w:r>
        <w:rPr>
          <w:rFonts w:hint="eastAsia" w:ascii="楷体" w:hAnsi="楷体" w:eastAsia="楷体" w:cs="宋体"/>
          <w:color w:val="000000" w:themeColor="text1"/>
          <w:sz w:val="24"/>
          <w:szCs w:val="28"/>
        </w:rPr>
        <w:t xml:space="preserve">江苏汇诚投资咨询管理有限公司</w:t>
      </w:r>
      <w:bookmarkEnd w:id="39"/>
      <w:r/>
      <w:r/>
    </w:p>
    <w:p>
      <w:pPr>
        <w:ind w:left="1079" w:hanging="300"/>
        <w:jc w:val="left"/>
        <w:spacing w:line="360" w:lineRule="auto"/>
        <w:rPr>
          <w:rFonts w:ascii="楷体" w:hAnsi="楷体" w:eastAsia="楷体" w:cs="宋体"/>
          <w:color w:val="000000" w:themeColor="text1"/>
          <w:sz w:val="24"/>
          <w:szCs w:val="28"/>
        </w:rPr>
      </w:pPr>
      <w:r>
        <w:rPr>
          <w:rFonts w:hint="eastAsia" w:ascii="楷体" w:hAnsi="楷体" w:eastAsia="楷体"/>
          <w:color w:val="000000" w:themeColor="text1"/>
          <w:sz w:val="24"/>
          <w:szCs w:val="28"/>
        </w:rPr>
        <w:t xml:space="preserve">地 址：</w:t>
      </w:r>
      <w:r>
        <w:rPr>
          <w:rFonts w:hint="eastAsia" w:ascii="楷体" w:hAnsi="楷体" w:eastAsia="楷体" w:cs="宋体"/>
          <w:color w:val="000000" w:themeColor="text1"/>
          <w:sz w:val="24"/>
          <w:szCs w:val="28"/>
        </w:rPr>
        <w:t xml:space="preserve">镇江市京口区优山美地优公馆240室</w:t>
      </w:r>
      <w:r/>
    </w:p>
    <w:p>
      <w:pPr>
        <w:ind w:left="1079" w:hanging="300"/>
        <w:jc w:val="left"/>
        <w:spacing w:line="360" w:lineRule="auto"/>
        <w:rPr>
          <w:rFonts w:ascii="楷体" w:hAnsi="楷体" w:eastAsia="楷体" w:cs="宋体"/>
          <w:color w:val="000000" w:themeColor="text1"/>
          <w:sz w:val="24"/>
          <w:szCs w:val="28"/>
        </w:rPr>
      </w:pPr>
      <w:r>
        <w:rPr>
          <w:rFonts w:hint="eastAsia" w:ascii="楷体" w:hAnsi="楷体" w:eastAsia="楷体"/>
          <w:color w:val="000000" w:themeColor="text1"/>
          <w:sz w:val="24"/>
          <w:szCs w:val="28"/>
        </w:rPr>
        <w:t xml:space="preserve">联系方式：</w:t>
      </w:r>
      <w:bookmarkStart w:id="40" w:name="_Toc28359087"/>
      <w:r/>
      <w:bookmarkStart w:id="41" w:name="_Toc28359010"/>
      <w:r>
        <w:rPr>
          <w:rFonts w:hint="eastAsia" w:ascii="楷体" w:hAnsi="楷体" w:eastAsia="楷体" w:cs="宋体"/>
          <w:color w:val="000000" w:themeColor="text1"/>
          <w:sz w:val="24"/>
          <w:szCs w:val="28"/>
        </w:rPr>
        <w:t xml:space="preserve">17368080722</w:t>
      </w:r>
      <w:r/>
    </w:p>
    <w:p>
      <w:pPr>
        <w:ind w:left="1079" w:hanging="300"/>
        <w:jc w:val="left"/>
        <w:spacing w:line="360" w:lineRule="auto"/>
        <w:rPr>
          <w:rFonts w:ascii="楷体" w:hAnsi="楷体" w:eastAsia="楷体"/>
          <w:color w:val="000000" w:themeColor="text1"/>
          <w:sz w:val="24"/>
          <w:szCs w:val="28"/>
        </w:rPr>
      </w:pPr>
      <w:r>
        <w:rPr>
          <w:rFonts w:hint="eastAsia" w:ascii="楷体" w:hAnsi="楷体" w:eastAsia="楷体" w:cs="宋体"/>
          <w:color w:val="000000" w:themeColor="text1"/>
          <w:sz w:val="24"/>
          <w:szCs w:val="28"/>
        </w:rPr>
        <w:t xml:space="preserve">3.项目联系方式</w:t>
      </w:r>
      <w:bookmarkEnd w:id="40"/>
      <w:r/>
      <w:bookmarkEnd w:id="41"/>
      <w:r/>
      <w:r/>
    </w:p>
    <w:p>
      <w:pPr>
        <w:ind w:left="1079" w:hanging="300"/>
        <w:jc w:val="left"/>
        <w:spacing w:line="360" w:lineRule="auto"/>
        <w:rPr>
          <w:rFonts w:ascii="楷体" w:hAnsi="楷体" w:eastAsia="楷体" w:cs="宋体"/>
          <w:color w:val="000000" w:themeColor="text1"/>
          <w:sz w:val="24"/>
          <w:szCs w:val="28"/>
        </w:rPr>
      </w:pPr>
      <w:r>
        <w:rPr>
          <w:rFonts w:hint="eastAsia" w:ascii="楷体" w:hAnsi="楷体" w:eastAsia="楷体"/>
          <w:color w:val="000000" w:themeColor="text1"/>
          <w:sz w:val="24"/>
          <w:szCs w:val="28"/>
        </w:rPr>
        <w:t xml:space="preserve">联系方式：</w:t>
      </w:r>
      <w:r>
        <w:rPr>
          <w:rFonts w:hint="eastAsia" w:ascii="楷体" w:hAnsi="楷体" w:eastAsia="楷体" w:cs="宋体"/>
          <w:color w:val="000000" w:themeColor="text1"/>
          <w:sz w:val="24"/>
          <w:szCs w:val="28"/>
        </w:rPr>
        <w:t xml:space="preserve">孙昊冲</w:t>
      </w:r>
      <w:r/>
    </w:p>
    <w:p>
      <w:pPr>
        <w:ind w:left="1079" w:hanging="300"/>
        <w:jc w:val="left"/>
        <w:spacing w:line="360" w:lineRule="auto"/>
        <w:rPr>
          <w:rFonts w:ascii="楷体" w:hAnsi="楷体" w:eastAsia="楷体" w:cs="宋体"/>
          <w:color w:val="000000" w:themeColor="text1"/>
          <w:sz w:val="24"/>
          <w:szCs w:val="28"/>
        </w:rPr>
      </w:pPr>
      <w:r>
        <w:rPr>
          <w:rFonts w:hint="eastAsia" w:ascii="楷体" w:hAnsi="楷体" w:eastAsia="楷体" w:cs="宋体"/>
          <w:color w:val="000000" w:themeColor="text1"/>
          <w:sz w:val="24"/>
          <w:szCs w:val="28"/>
        </w:rPr>
        <w:t xml:space="preserve">电 话：17368080722</w:t>
      </w:r>
      <w:r/>
    </w:p>
    <w:p>
      <w:pPr>
        <w:ind w:left="1079" w:hanging="300"/>
        <w:jc w:val="right"/>
        <w:spacing w:line="360" w:lineRule="auto"/>
        <w:rPr>
          <w:rFonts w:ascii="楷体" w:hAnsi="楷体" w:eastAsia="楷体" w:cs="宋体"/>
          <w:color w:val="000000" w:themeColor="text1"/>
          <w:sz w:val="24"/>
          <w:szCs w:val="28"/>
        </w:rPr>
      </w:pPr>
      <w:r>
        <w:rPr>
          <w:rFonts w:ascii="楷体" w:hAnsi="楷体" w:eastAsia="楷体" w:cs="宋体"/>
          <w:color w:val="000000" w:themeColor="text1"/>
          <w:sz w:val="24"/>
          <w:szCs w:val="28"/>
        </w:rPr>
      </w:r>
      <w:r/>
    </w:p>
    <w:p>
      <w:pPr>
        <w:ind w:left="1079" w:hanging="300"/>
        <w:jc w:val="center"/>
        <w:spacing w:line="360" w:lineRule="auto"/>
        <w:tabs>
          <w:tab w:val="left" w:pos="4536" w:leader="none"/>
        </w:tabs>
        <w:rPr>
          <w:rFonts w:ascii="宋体" w:hAnsi="宋体"/>
          <w:color w:val="000000" w:themeColor="text1"/>
          <w:sz w:val="24"/>
          <w:szCs w:val="28"/>
        </w:rPr>
      </w:pPr>
      <w:r>
        <w:rPr>
          <w:rFonts w:hint="eastAsia" w:ascii="楷体" w:hAnsi="楷体" w:eastAsia="楷体" w:cs="宋体"/>
          <w:color w:val="000000" w:themeColor="text1"/>
          <w:sz w:val="24"/>
          <w:szCs w:val="28"/>
        </w:rPr>
        <w:t xml:space="preserve"> </w:t>
      </w:r>
      <w:r>
        <w:rPr>
          <w:rFonts w:ascii="楷体" w:hAnsi="楷体" w:eastAsia="楷体" w:cs="宋体"/>
          <w:color w:val="000000" w:themeColor="text1"/>
          <w:sz w:val="24"/>
          <w:szCs w:val="28"/>
        </w:rPr>
        <w:t xml:space="preserve">                      </w:t>
      </w:r>
      <w:r>
        <w:rPr>
          <w:rFonts w:hint="eastAsia" w:ascii="楷体" w:hAnsi="楷体" w:eastAsia="楷体" w:cs="宋体"/>
          <w:color w:val="000000" w:themeColor="text1"/>
          <w:sz w:val="24"/>
          <w:szCs w:val="28"/>
        </w:rPr>
        <w:t xml:space="preserve">江苏汇诚投资咨询管理有限公司</w:t>
      </w:r>
      <w:r/>
    </w:p>
    <w:p>
      <w:pPr>
        <w:ind w:firstLine="480"/>
        <w:spacing w:line="360" w:lineRule="auto"/>
        <w:rPr>
          <w:rFonts w:ascii="楷体" w:hAnsi="楷体" w:eastAsia="楷体" w:cs="宋体"/>
          <w:color w:val="000000" w:themeColor="text1"/>
          <w:sz w:val="24"/>
          <w:szCs w:val="28"/>
        </w:rPr>
      </w:pPr>
      <w:r>
        <w:rPr>
          <w:rFonts w:ascii="楷体" w:hAnsi="楷体" w:eastAsia="楷体" w:cs="宋体"/>
          <w:color w:val="000000" w:themeColor="text1"/>
          <w:sz w:val="24"/>
          <w:szCs w:val="28"/>
        </w:rPr>
        <w:t xml:space="preserve">                                             2024</w:t>
      </w:r>
      <w:r>
        <w:rPr>
          <w:rFonts w:hint="eastAsia" w:ascii="楷体" w:hAnsi="楷体" w:eastAsia="楷体" w:cs="宋体"/>
          <w:color w:val="000000" w:themeColor="text1"/>
          <w:sz w:val="24"/>
          <w:szCs w:val="28"/>
        </w:rPr>
        <w:t xml:space="preserve">年</w:t>
      </w:r>
      <w:r>
        <w:rPr>
          <w:rFonts w:hint="eastAsia" w:ascii="楷体" w:hAnsi="楷体" w:eastAsia="楷体" w:cs="宋体"/>
          <w:color w:val="000000" w:themeColor="text1"/>
          <w:sz w:val="24"/>
          <w:szCs w:val="28"/>
          <w:lang w:val="en-US" w:eastAsia="zh-CN"/>
        </w:rPr>
        <w:t xml:space="preserve">0</w:t>
      </w:r>
      <w:r>
        <w:rPr>
          <w:rFonts w:hint="eastAsia" w:ascii="楷体" w:hAnsi="楷体" w:eastAsia="楷体" w:cs="宋体"/>
          <w:color w:val="000000" w:themeColor="text1"/>
          <w:sz w:val="24"/>
          <w:szCs w:val="28"/>
        </w:rPr>
        <w:t xml:space="preserve">1</w:t>
      </w:r>
      <w:r>
        <w:rPr>
          <w:rFonts w:hint="eastAsia" w:ascii="楷体" w:hAnsi="楷体" w:eastAsia="楷体" w:cs="宋体"/>
          <w:color w:val="000000" w:themeColor="text1"/>
          <w:sz w:val="24"/>
          <w:szCs w:val="28"/>
        </w:rPr>
        <w:t xml:space="preserve">月</w:t>
      </w:r>
      <w:r>
        <w:rPr>
          <w:rFonts w:ascii="楷体" w:hAnsi="楷体" w:eastAsia="楷体" w:cs="宋体"/>
          <w:color w:val="000000" w:themeColor="text1"/>
          <w:sz w:val="24"/>
          <w:szCs w:val="28"/>
        </w:rPr>
        <w:t xml:space="preserve">31</w:t>
      </w:r>
      <w:r>
        <w:rPr>
          <w:rFonts w:hint="eastAsia" w:ascii="楷体" w:hAnsi="楷体" w:eastAsia="楷体" w:cs="宋体"/>
          <w:color w:val="000000" w:themeColor="text1"/>
          <w:sz w:val="24"/>
          <w:szCs w:val="28"/>
        </w:rPr>
        <w:t xml:space="preserve">日</w:t>
      </w:r>
      <w:r/>
    </w:p>
    <w:p>
      <w:pPr>
        <w:ind w:firstLine="480"/>
        <w:spacing w:line="360" w:lineRule="auto"/>
        <w:rPr>
          <w:rFonts w:ascii="楷体" w:hAnsi="楷体" w:eastAsia="楷体"/>
          <w:color w:val="000000" w:themeColor="text1"/>
          <w:sz w:val="24"/>
        </w:rPr>
      </w:pPr>
      <w:r>
        <w:rPr>
          <w:rFonts w:ascii="楷体" w:hAnsi="楷体" w:eastAsia="楷体"/>
          <w:color w:val="000000" w:themeColor="text1"/>
          <w:sz w:val="24"/>
        </w:rPr>
      </w:r>
      <w:bookmarkEnd w:id="3"/>
      <w:r/>
      <w:bookmarkEnd w:id="4"/>
      <w:r/>
      <w:bookmarkEnd w:id="5"/>
      <w:r/>
      <w:bookmarkEnd w:id="6"/>
      <w:r/>
      <w:bookmarkEnd w:id="7"/>
      <w:r/>
      <w:r/>
    </w:p>
    <w:p>
      <w:pPr>
        <w:pStyle w:val="904"/>
        <w:ind w:firstLine="627"/>
        <w:jc w:val="center"/>
        <w:keepLines w:val="0"/>
        <w:keepNext w:val="0"/>
        <w:spacing w:before="0" w:after="0" w:line="360" w:lineRule="auto"/>
        <w:rPr>
          <w:rFonts w:ascii="楷体" w:hAnsi="楷体" w:eastAsia="楷体"/>
          <w:color w:val="000000" w:themeColor="text1"/>
          <w:szCs w:val="32"/>
        </w:rPr>
      </w:pPr>
      <w:r/>
      <w:bookmarkStart w:id="42" w:name="_Toc92168000"/>
      <w:r/>
      <w:bookmarkStart w:id="43" w:name="_Toc100386034"/>
      <w:r/>
      <w:r/>
    </w:p>
    <w:p>
      <w:pPr>
        <w:rPr>
          <w:rFonts w:ascii="楷体" w:hAnsi="楷体" w:eastAsia="楷体"/>
          <w:color w:val="000000" w:themeColor="text1"/>
          <w:szCs w:val="32"/>
        </w:rPr>
      </w:pPr>
      <w:r>
        <w:rPr>
          <w:rFonts w:ascii="楷体" w:hAnsi="楷体" w:eastAsia="楷体"/>
          <w:color w:val="000000" w:themeColor="text1"/>
          <w:szCs w:val="32"/>
        </w:rPr>
      </w:r>
      <w:r/>
    </w:p>
    <w:p>
      <w:pPr>
        <w:rPr>
          <w:rFonts w:ascii="楷体" w:hAnsi="楷体" w:eastAsia="楷体"/>
          <w:color w:val="000000" w:themeColor="text1"/>
          <w:szCs w:val="32"/>
        </w:rPr>
      </w:pPr>
      <w:r>
        <w:rPr>
          <w:rFonts w:hint="eastAsia" w:ascii="楷体" w:hAnsi="楷体" w:eastAsia="楷体"/>
          <w:color w:val="000000" w:themeColor="text1"/>
          <w:szCs w:val="32"/>
        </w:rPr>
        <w:br w:type="page" w:clear="all"/>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第二部分    投标人须知</w:t>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前附表</w:t>
      </w:r>
      <w:r/>
    </w:p>
    <w:tbl>
      <w:tblPr>
        <w:tblStyle w:val="9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907"/>
        <w:gridCol w:w="6526"/>
      </w:tblGrid>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序号</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事项</w:t>
            </w:r>
            <w:r/>
          </w:p>
        </w:tc>
        <w:tc>
          <w:tcPr>
            <w:tcW w:w="3541"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本项目规定</w:t>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1</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报价要求</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本次投标报价的币种为人民币。</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投标人应按招标文件所提供的各报价表格式报价。</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投标人应对本项目报出最具有竞争力的价格，应包括本次招标要求提供的服务已支付或将支付的所有费用（含税费）。</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最低投标报价不能作为中标的保证。</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中标价即为合同签约价。</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如出现报价前后不一致的，将按招标文件第五部分“评标办法和标准”第5项规定进行修正。</w:t>
            </w:r>
            <w:r/>
          </w:p>
        </w:tc>
      </w:tr>
      <w:tr>
        <w:trPr>
          <w:trHeight w:val="1366"/>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2</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转包及分包</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项目依法不得转包</w:t>
            </w:r>
            <w:r/>
          </w:p>
          <w:p>
            <w:pPr>
              <w:pStyle w:val="913"/>
              <w:ind w:left="210" w:firstLine="0"/>
              <w:rPr>
                <w:rFonts w:ascii="楷体" w:hAnsi="楷体" w:eastAsia="楷体" w:cs="楷体"/>
                <w:color w:val="000000" w:themeColor="text1"/>
                <w:sz w:val="24"/>
              </w:rPr>
            </w:pPr>
            <w:r>
              <w:rPr>
                <w:rFonts w:ascii="Segoe UI Symbol" w:hAnsi="Segoe UI Symbol" w:cs="Segoe UI Symbol"/>
                <w:color w:val="000000" w:themeColor="text1"/>
                <w:sz w:val="24"/>
                <w:szCs w:val="28"/>
              </w:rPr>
              <w:t xml:space="preserve">☑</w:t>
            </w:r>
            <w:r>
              <w:rPr>
                <w:rFonts w:hint="eastAsia" w:ascii="楷体" w:hAnsi="楷体" w:eastAsia="楷体" w:cs="楷体"/>
                <w:color w:val="000000" w:themeColor="text1"/>
                <w:sz w:val="24"/>
              </w:rPr>
              <w:t xml:space="preserve">A本项目不同意分包。</w:t>
            </w:r>
            <w:r/>
          </w:p>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B同意将非主体、非关键性的工作分包。投标人应当在投标文件中载明分包承担主体，分包承担主体应当具备相应资质条件且不得再次分包。</w:t>
            </w:r>
            <w:r>
              <w:rPr>
                <w:rFonts w:hint="eastAsia" w:ascii="楷体" w:hAnsi="楷体" w:eastAsia="楷体"/>
                <w:color w:val="000000" w:themeColor="text1"/>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3</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开标前答疑会</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ascii="Segoe UI Symbol" w:hAnsi="Segoe UI Symbol" w:cs="Segoe UI Symbol"/>
                <w:color w:val="000000" w:themeColor="text1"/>
                <w:sz w:val="24"/>
                <w:szCs w:val="28"/>
              </w:rPr>
              <w:t xml:space="preserve">☑</w:t>
            </w:r>
            <w:r>
              <w:rPr>
                <w:rFonts w:hint="eastAsia" w:ascii="楷体" w:hAnsi="楷体" w:eastAsia="楷体" w:cs="楷体"/>
                <w:color w:val="000000" w:themeColor="text1"/>
                <w:sz w:val="24"/>
              </w:rPr>
              <w:t xml:space="preserve">A不组织</w:t>
            </w:r>
            <w:r/>
          </w:p>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B组织</w:t>
            </w:r>
            <w:r/>
          </w:p>
          <w:p>
            <w:pPr>
              <w:pStyle w:val="913"/>
              <w:ind w:firstLine="0"/>
              <w:rPr>
                <w:rFonts w:ascii="楷体" w:hAnsi="楷体" w:eastAsia="楷体" w:cs="楷体"/>
                <w:color w:val="000000" w:themeColor="text1"/>
                <w:sz w:val="24"/>
                <w:u w:val="single"/>
              </w:rPr>
            </w:pPr>
            <w:r>
              <w:rPr>
                <w:rFonts w:hint="eastAsia" w:ascii="楷体" w:hAnsi="楷体" w:eastAsia="楷体" w:cs="楷体"/>
                <w:color w:val="000000" w:themeColor="text1"/>
                <w:sz w:val="24"/>
              </w:rPr>
              <w:t xml:space="preserve">时间：</w:t>
            </w:r>
            <w:r>
              <w:rPr>
                <w:rFonts w:hint="eastAsia" w:ascii="楷体" w:hAnsi="楷体" w:eastAsia="楷体" w:cs="楷体"/>
                <w:color w:val="000000" w:themeColor="text1"/>
                <w:sz w:val="24"/>
                <w:u w:val="single"/>
              </w:rPr>
              <w:t xml:space="preserve">            </w:t>
            </w:r>
            <w:r/>
          </w:p>
          <w:p>
            <w:pPr>
              <w:pStyle w:val="913"/>
              <w:ind w:firstLine="0"/>
              <w:rPr>
                <w:rFonts w:ascii="楷体" w:hAnsi="楷体" w:eastAsia="楷体" w:cs="楷体"/>
                <w:color w:val="000000" w:themeColor="text1"/>
                <w:sz w:val="24"/>
                <w:u w:val="single"/>
              </w:rPr>
            </w:pPr>
            <w:r>
              <w:rPr>
                <w:rFonts w:hint="eastAsia" w:ascii="楷体" w:hAnsi="楷体" w:eastAsia="楷体" w:cs="楷体"/>
                <w:color w:val="000000" w:themeColor="text1"/>
                <w:sz w:val="24"/>
              </w:rPr>
              <w:t xml:space="preserve">地点：</w:t>
            </w:r>
            <w:r>
              <w:rPr>
                <w:rFonts w:hint="eastAsia" w:ascii="楷体" w:hAnsi="楷体" w:eastAsia="楷体" w:cs="楷体"/>
                <w:color w:val="000000" w:themeColor="text1"/>
                <w:sz w:val="24"/>
                <w:u w:val="single"/>
              </w:rPr>
              <w:t xml:space="preserve">           </w:t>
            </w:r>
            <w:r/>
          </w:p>
          <w:p>
            <w:pPr>
              <w:pStyle w:val="913"/>
              <w:ind w:firstLine="0"/>
              <w:rPr>
                <w:rFonts w:ascii="仿宋_GB2312" w:hAnsi="仿宋" w:eastAsia="仿宋_GB2312" w:cs="仿宋_GB2312"/>
                <w:b/>
                <w:color w:val="000000" w:themeColor="text1"/>
                <w:sz w:val="24"/>
              </w:rPr>
            </w:pPr>
            <w:r>
              <w:rPr>
                <w:rFonts w:hint="eastAsia" w:ascii="楷体" w:hAnsi="楷体" w:eastAsia="楷体" w:cs="楷体"/>
                <w:color w:val="000000" w:themeColor="text1"/>
                <w:sz w:val="24"/>
              </w:rPr>
              <w:t xml:space="preserve">联系人：</w:t>
            </w:r>
            <w:r>
              <w:rPr>
                <w:rFonts w:hint="eastAsia" w:ascii="楷体" w:hAnsi="楷体" w:eastAsia="楷体" w:cs="楷体"/>
                <w:color w:val="000000" w:themeColor="text1"/>
                <w:sz w:val="24"/>
                <w:u w:val="single"/>
              </w:rPr>
              <w:t xml:space="preserve">             </w:t>
            </w:r>
            <w:r>
              <w:rPr>
                <w:rFonts w:hint="eastAsia" w:ascii="楷体" w:hAnsi="楷体" w:eastAsia="楷体" w:cs="楷体"/>
                <w:color w:val="000000" w:themeColor="text1"/>
                <w:sz w:val="24"/>
              </w:rPr>
              <w:t xml:space="preserve">联系方式：</w:t>
            </w:r>
            <w:r>
              <w:rPr>
                <w:rFonts w:hint="eastAsia" w:ascii="楷体" w:hAnsi="楷体" w:eastAsia="楷体" w:cs="楷体"/>
                <w:color w:val="000000" w:themeColor="text1"/>
                <w:sz w:val="24"/>
                <w:u w:val="single"/>
              </w:rPr>
              <w:t xml:space="preserve">        </w:t>
            </w:r>
            <w:r/>
          </w:p>
        </w:tc>
      </w:tr>
      <w:tr>
        <w:trPr>
          <w:trHeight w:val="1366"/>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4</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现场踏勘</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ascii="Segoe UI Symbol" w:hAnsi="Segoe UI Symbol" w:eastAsia="楷体" w:cs="Segoe UI Symbol"/>
                <w:color w:val="000000" w:themeColor="text1"/>
                <w:sz w:val="24"/>
              </w:rPr>
              <w:t xml:space="preserve">☑</w:t>
            </w:r>
            <w:r>
              <w:rPr>
                <w:rFonts w:hint="eastAsia" w:ascii="楷体" w:hAnsi="楷体" w:eastAsia="楷体" w:cs="楷体"/>
                <w:color w:val="000000" w:themeColor="text1"/>
                <w:sz w:val="24"/>
              </w:rPr>
              <w:t xml:space="preserve">A不统一组织</w:t>
            </w:r>
            <w:r/>
          </w:p>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B统一组织</w:t>
            </w:r>
            <w:r/>
          </w:p>
          <w:p>
            <w:pPr>
              <w:pStyle w:val="913"/>
              <w:ind w:firstLine="0"/>
              <w:rPr>
                <w:rFonts w:ascii="楷体" w:hAnsi="楷体" w:eastAsia="楷体" w:cs="楷体"/>
                <w:color w:val="000000" w:themeColor="text1"/>
                <w:sz w:val="24"/>
                <w:u w:val="single"/>
              </w:rPr>
            </w:pPr>
            <w:r>
              <w:rPr>
                <w:rFonts w:hint="eastAsia" w:ascii="楷体" w:hAnsi="楷体" w:eastAsia="楷体" w:cs="楷体"/>
                <w:color w:val="000000" w:themeColor="text1"/>
                <w:sz w:val="24"/>
              </w:rPr>
              <w:t xml:space="preserve">时间：</w:t>
            </w:r>
            <w:r>
              <w:rPr>
                <w:rFonts w:hint="eastAsia" w:ascii="楷体" w:hAnsi="楷体" w:eastAsia="楷体" w:cs="楷体"/>
                <w:color w:val="000000" w:themeColor="text1"/>
                <w:sz w:val="24"/>
                <w:u w:val="single"/>
              </w:rPr>
              <w:t xml:space="preserve">            </w:t>
            </w:r>
            <w:r/>
          </w:p>
          <w:p>
            <w:pPr>
              <w:pStyle w:val="913"/>
              <w:ind w:firstLine="0"/>
              <w:rPr>
                <w:rFonts w:ascii="楷体" w:hAnsi="楷体" w:eastAsia="楷体" w:cs="楷体"/>
                <w:color w:val="000000" w:themeColor="text1"/>
                <w:sz w:val="24"/>
                <w:u w:val="single"/>
              </w:rPr>
            </w:pPr>
            <w:r>
              <w:rPr>
                <w:rFonts w:hint="eastAsia" w:ascii="楷体" w:hAnsi="楷体" w:eastAsia="楷体" w:cs="楷体"/>
                <w:color w:val="000000" w:themeColor="text1"/>
                <w:sz w:val="24"/>
              </w:rPr>
              <w:t xml:space="preserve">地点：</w:t>
            </w:r>
            <w:r>
              <w:rPr>
                <w:rFonts w:hint="eastAsia" w:ascii="楷体" w:hAnsi="楷体" w:eastAsia="楷体" w:cs="楷体"/>
                <w:color w:val="000000" w:themeColor="text1"/>
                <w:sz w:val="24"/>
                <w:u w:val="single"/>
              </w:rPr>
              <w:t xml:space="preserve">           </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联系人：</w:t>
            </w:r>
            <w:r>
              <w:rPr>
                <w:rFonts w:hint="eastAsia" w:ascii="楷体" w:hAnsi="楷体" w:eastAsia="楷体" w:cs="楷体"/>
                <w:color w:val="000000" w:themeColor="text1"/>
                <w:sz w:val="24"/>
                <w:u w:val="single"/>
              </w:rPr>
              <w:t xml:space="preserve">             </w:t>
            </w:r>
            <w:r>
              <w:rPr>
                <w:rFonts w:hint="eastAsia" w:ascii="楷体" w:hAnsi="楷体" w:eastAsia="楷体" w:cs="楷体"/>
                <w:color w:val="000000" w:themeColor="text1"/>
                <w:sz w:val="24"/>
              </w:rPr>
              <w:t xml:space="preserve">联系方式：</w:t>
            </w:r>
            <w:r>
              <w:rPr>
                <w:rFonts w:hint="eastAsia" w:ascii="楷体" w:hAnsi="楷体" w:eastAsia="楷体" w:cs="楷体"/>
                <w:color w:val="000000" w:themeColor="text1"/>
                <w:sz w:val="24"/>
                <w:u w:val="single"/>
              </w:rPr>
              <w:t xml:space="preserve">        </w:t>
            </w:r>
            <w:r/>
          </w:p>
        </w:tc>
      </w:tr>
      <w:tr>
        <w:trPr>
          <w:trHeight w:val="1366"/>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5</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演示</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ascii="Segoe UI Symbol" w:hAnsi="Segoe UI Symbol" w:eastAsia="楷体" w:cs="Segoe UI Symbol"/>
                <w:color w:val="000000" w:themeColor="text1"/>
                <w:sz w:val="24"/>
              </w:rPr>
              <w:t xml:space="preserve">☑</w:t>
            </w:r>
            <w:r>
              <w:rPr>
                <w:rFonts w:hint="eastAsia" w:ascii="楷体" w:hAnsi="楷体" w:eastAsia="楷体" w:cs="楷体"/>
                <w:color w:val="000000" w:themeColor="text1"/>
                <w:sz w:val="24"/>
              </w:rPr>
              <w:t xml:space="preserve">A无</w:t>
            </w:r>
            <w:r/>
          </w:p>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B有，本项目演示使用录播上传形式，各投标人自行将录播内容上传至XXX平台的XXX模块。操作指南详见XXX。</w:t>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6</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样品</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ascii="Segoe UI Symbol" w:hAnsi="Segoe UI Symbol" w:eastAsia="楷体" w:cs="Segoe UI Symbol"/>
                <w:color w:val="000000" w:themeColor="text1"/>
                <w:sz w:val="24"/>
              </w:rPr>
              <w:t xml:space="preserve">☑</w:t>
            </w:r>
            <w:r>
              <w:rPr>
                <w:rFonts w:hint="eastAsia" w:ascii="楷体" w:hAnsi="楷体" w:eastAsia="楷体" w:cs="楷体"/>
                <w:color w:val="000000" w:themeColor="text1"/>
                <w:sz w:val="24"/>
              </w:rPr>
              <w:t xml:space="preserve">A不要求提供。</w:t>
            </w:r>
            <w:r/>
          </w:p>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B要求提供</w:t>
            </w:r>
            <w:r/>
          </w:p>
          <w:p>
            <w:pPr>
              <w:pStyle w:val="913"/>
              <w:ind w:firstLine="0"/>
              <w:rPr>
                <w:rFonts w:ascii="楷体" w:hAnsi="楷体" w:eastAsia="楷体" w:cs="楷体"/>
                <w:color w:val="000000" w:themeColor="text1"/>
                <w:sz w:val="24"/>
              </w:rPr>
            </w:pPr>
            <w:r>
              <w:rPr>
                <w:rFonts w:ascii="楷体" w:hAnsi="楷体" w:eastAsia="楷体" w:cs="楷体"/>
                <w:color w:val="000000" w:themeColor="text1"/>
                <w:sz w:val="24"/>
              </w:rPr>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7</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是否允许采购进口产品</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ascii="Segoe UI Symbol" w:hAnsi="Segoe UI Symbol" w:cs="Segoe UI Symbol"/>
                <w:color w:val="000000" w:themeColor="text1"/>
                <w:sz w:val="24"/>
                <w:szCs w:val="28"/>
              </w:rPr>
              <w:t xml:space="preserve">☑</w:t>
            </w:r>
            <w:r>
              <w:rPr>
                <w:rFonts w:hint="eastAsia" w:ascii="楷体" w:hAnsi="楷体" w:eastAsia="楷体" w:cs="楷体"/>
                <w:color w:val="000000" w:themeColor="text1"/>
                <w:sz w:val="24"/>
              </w:rPr>
              <w:t xml:space="preserve">A本项目不允许采购进口产品。</w:t>
            </w:r>
            <w:r/>
          </w:p>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8</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项目属性与核心产品</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ascii="Wingdings 2" w:hAnsi="Wingdings 2" w:eastAsia="Wingdings 2" w:cs="Wingdings 2"/>
                <w:color w:val="000000" w:themeColor="text1"/>
                <w:sz w:val="24"/>
              </w:rPr>
              <w:t xml:space="preserve">£</w:t>
            </w:r>
            <w:r>
              <w:rPr>
                <w:rFonts w:hint="eastAsia" w:ascii="楷体" w:hAnsi="楷体" w:eastAsia="楷体" w:cs="楷体"/>
                <w:color w:val="000000" w:themeColor="text1"/>
                <w:sz w:val="24"/>
              </w:rPr>
              <w:t xml:space="preserve">A货物类。</w:t>
            </w:r>
            <w:r/>
          </w:p>
          <w:p>
            <w:pPr>
              <w:pStyle w:val="913"/>
              <w:ind w:firstLine="0"/>
              <w:rPr>
                <w:rFonts w:ascii="楷体" w:hAnsi="楷体" w:eastAsia="楷体" w:cs="楷体"/>
                <w:color w:val="000000" w:themeColor="text1"/>
                <w:sz w:val="24"/>
              </w:rPr>
            </w:pPr>
            <w:r>
              <w:rPr>
                <w:rFonts w:ascii="Segoe UI Symbol" w:hAnsi="Segoe UI Symbol" w:eastAsia="楷体" w:cs="Segoe UI Symbol"/>
                <w:color w:val="000000" w:themeColor="text1"/>
                <w:sz w:val="24"/>
              </w:rPr>
              <w:t xml:space="preserve">☑</w:t>
            </w:r>
            <w:r>
              <w:rPr>
                <w:rFonts w:hint="eastAsia" w:ascii="楷体" w:hAnsi="楷体" w:eastAsia="楷体" w:cs="楷体"/>
                <w:color w:val="000000" w:themeColor="text1"/>
                <w:sz w:val="24"/>
              </w:rPr>
              <w:t xml:space="preserve">B服务类。</w:t>
            </w:r>
            <w:r/>
          </w:p>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本项目核心产品为：</w:t>
            </w:r>
            <w:r>
              <w:rPr>
                <w:rFonts w:hint="eastAsia" w:ascii="楷体" w:hAnsi="楷体" w:eastAsia="楷体" w:cs="楷体"/>
                <w:color w:val="000000" w:themeColor="text1"/>
                <w:sz w:val="24"/>
                <w:u w:val="single"/>
              </w:rPr>
              <w:t xml:space="preserve"> 镇江市润州区城市道路街巷、农村环卫保洁市场化作业服务采购项目   </w:t>
            </w:r>
            <w:r>
              <w:rPr>
                <w:rFonts w:hint="eastAsia" w:ascii="楷体" w:hAnsi="楷体" w:eastAsia="楷体" w:cs="楷体"/>
                <w:color w:val="000000" w:themeColor="text1"/>
                <w:sz w:val="24"/>
              </w:rPr>
              <w:t xml:space="preserve">。</w:t>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9</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采购标的对应的中小企业划分标准所属行业</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镇江市润州区城市道路街巷、农村环卫保洁市场化作业服务采购项目，属于水利、环境和公共设施管理业行业；</w:t>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10</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节能产品、环境标志产品</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hint="eastAsia" w:ascii="楷体" w:hAnsi="楷体" w:eastAsia="楷体"/>
                <w:color w:val="000000" w:themeColor="text1"/>
                <w:sz w:val="24"/>
              </w:rPr>
              <w:t xml:space="preserve">供应商所投产品属于政府采购节能产品、环境标志产品品目清单范围的，</w:t>
            </w:r>
            <w:r>
              <w:rPr>
                <w:rFonts w:hint="eastAsia" w:ascii="楷体" w:hAnsi="楷体" w:eastAsia="楷体" w:cs="楷体"/>
                <w:color w:val="000000" w:themeColor="text1"/>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11</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中小企业信用融资</w:t>
            </w:r>
            <w:r/>
          </w:p>
        </w:tc>
        <w:tc>
          <w:tcPr>
            <w:tcW w:w="3541" w:type="pct"/>
            <w:vAlign w:val="center"/>
            <w:textDirection w:val="lrTb"/>
            <w:noWrap w:val="false"/>
          </w:tcPr>
          <w:p>
            <w:pPr>
              <w:pStyle w:val="913"/>
              <w:ind w:firstLine="0"/>
              <w:rPr>
                <w:rFonts w:ascii="楷体" w:hAnsi="楷体" w:eastAsia="楷体" w:cs="楷体"/>
                <w:color w:val="000000" w:themeColor="text1"/>
                <w:sz w:val="24"/>
              </w:rPr>
            </w:pPr>
            <w:r>
              <w:rPr>
                <w:rFonts w:hint="eastAsia" w:ascii="楷体" w:hAnsi="楷体" w:eastAsia="楷体" w:cs="楷体"/>
                <w:color w:val="000000" w:themeColor="text1"/>
                <w:sz w:val="24"/>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color w:val="000000" w:themeColor="text1"/>
                <w:sz w:val="24"/>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color w:val="000000" w:themeColor="text1"/>
                <w:sz w:val="24"/>
              </w:rPr>
              <w:t xml:space="preserve">，</w:t>
            </w:r>
            <w:bookmarkStart w:id="45" w:name="_Hlk136444446"/>
            <w:r>
              <w:rPr>
                <w:rFonts w:hint="eastAsia" w:ascii="楷体" w:hAnsi="楷体" w:eastAsia="楷体" w:cs="楷体"/>
                <w:color w:val="000000" w:themeColor="text1"/>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color w:val="000000" w:themeColor="text1"/>
                <w:sz w:val="24"/>
              </w:rPr>
              <w:t xml:space="preserve">办理流程详见江苏政府采购网“政采贷”栏目，网址：</w:t>
            </w:r>
            <w:r>
              <w:rPr>
                <w:rFonts w:ascii="楷体" w:hAnsi="楷体" w:eastAsia="楷体" w:cs="楷体"/>
                <w:color w:val="000000" w:themeColor="text1"/>
                <w:sz w:val="24"/>
              </w:rPr>
              <w:t xml:space="preserve">http://www.ccgp-jiangsu.gov.cn/jiangsu/paying.html</w:t>
            </w:r>
            <w:r>
              <w:rPr>
                <w:rFonts w:hint="eastAsia" w:ascii="楷体" w:hAnsi="楷体" w:eastAsia="楷体" w:cs="楷体"/>
                <w:color w:val="000000" w:themeColor="text1"/>
                <w:sz w:val="24"/>
              </w:rPr>
              <w:t xml:space="preserve">咨询电话：镇江市财政局政府采购处0</w:t>
            </w:r>
            <w:r>
              <w:rPr>
                <w:rFonts w:ascii="楷体" w:hAnsi="楷体" w:eastAsia="楷体" w:cs="楷体"/>
                <w:color w:val="000000" w:themeColor="text1"/>
                <w:sz w:val="24"/>
              </w:rPr>
              <w:t xml:space="preserve">511-80909958</w:t>
            </w:r>
            <w:r>
              <w:rPr>
                <w:rFonts w:hint="eastAsia" w:ascii="楷体" w:hAnsi="楷体" w:eastAsia="楷体" w:cs="楷体"/>
                <w:color w:val="000000" w:themeColor="text1"/>
                <w:sz w:val="24"/>
              </w:rPr>
              <w:t xml:space="preserve">。</w:t>
            </w:r>
            <w:r/>
          </w:p>
        </w:tc>
      </w:tr>
      <w:tr>
        <w:trPr/>
        <w:tc>
          <w:tcPr>
            <w:tcW w:w="424"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12</w:t>
            </w:r>
            <w:r/>
          </w:p>
        </w:tc>
        <w:tc>
          <w:tcPr>
            <w:tcW w:w="1035" w:type="pct"/>
            <w:vAlign w:val="center"/>
            <w:textDirection w:val="lrTb"/>
            <w:noWrap w:val="false"/>
          </w:tcPr>
          <w:p>
            <w:pPr>
              <w:pStyle w:val="913"/>
              <w:ind w:firstLine="0"/>
              <w:jc w:val="center"/>
              <w:rPr>
                <w:rFonts w:ascii="楷体" w:hAnsi="楷体" w:eastAsia="楷体" w:cs="楷体"/>
                <w:color w:val="000000" w:themeColor="text1"/>
                <w:sz w:val="24"/>
              </w:rPr>
            </w:pPr>
            <w:r>
              <w:rPr>
                <w:rFonts w:hint="eastAsia" w:ascii="楷体" w:hAnsi="楷体" w:eastAsia="楷体" w:cs="楷体"/>
                <w:color w:val="000000" w:themeColor="text1"/>
                <w:sz w:val="24"/>
              </w:rPr>
              <w:t xml:space="preserve">特别说明</w:t>
            </w:r>
            <w:r/>
          </w:p>
        </w:tc>
        <w:tc>
          <w:tcPr>
            <w:tcW w:w="3541" w:type="pct"/>
            <w:vAlign w:val="center"/>
            <w:textDirection w:val="lrTb"/>
            <w:noWrap w:val="false"/>
          </w:tcPr>
          <w:p>
            <w:pPr>
              <w:pStyle w:val="913"/>
              <w:ind w:firstLine="0"/>
              <w:rPr>
                <w:rFonts w:ascii="楷体" w:hAnsi="楷体" w:eastAsia="楷体" w:cs="楷体"/>
                <w:i/>
                <w:iCs/>
                <w:color w:val="000000" w:themeColor="text1"/>
                <w:sz w:val="24"/>
              </w:rPr>
            </w:pPr>
            <w:r>
              <w:rPr>
                <w:rFonts w:hint="eastAsia" w:ascii="楷体" w:hAnsi="楷体" w:eastAsia="楷体" w:cs="楷体"/>
                <w:i/>
                <w:iCs/>
                <w:color w:val="000000" w:themeColor="text1"/>
                <w:sz w:val="24"/>
              </w:rPr>
              <w:t xml:space="preserve">/</w:t>
            </w:r>
            <w:r/>
          </w:p>
        </w:tc>
      </w:tr>
    </w:tbl>
    <w:p>
      <w:pPr>
        <w:pStyle w:val="913"/>
        <w:rPr>
          <w:color w:val="000000" w:themeColor="text1"/>
        </w:rPr>
      </w:pPr>
      <w:r>
        <w:rPr>
          <w:color w:val="000000" w:themeColor="text1"/>
        </w:rPr>
      </w:r>
      <w:r/>
    </w:p>
    <w:p>
      <w:pPr>
        <w:pStyle w:val="903"/>
        <w:ind w:firstLine="862"/>
        <w:rPr>
          <w:color w:val="000000" w:themeColor="text1"/>
        </w:rPr>
      </w:pPr>
      <w:r>
        <w:rPr>
          <w:color w:val="000000" w:themeColor="text1"/>
        </w:rPr>
        <w:br w:type="page" w:clear="all"/>
      </w:r>
      <w:r/>
    </w:p>
    <w:p>
      <w:pPr>
        <w:pStyle w:val="913"/>
        <w:rPr>
          <w:color w:val="000000" w:themeColor="text1"/>
        </w:rPr>
      </w:pPr>
      <w:r>
        <w:rPr>
          <w:color w:val="000000" w:themeColor="text1"/>
        </w:rPr>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一、总  则</w:t>
      </w:r>
      <w:bookmarkEnd w:id="42"/>
      <w:r/>
      <w:bookmarkEnd w:id="43"/>
      <w:r/>
      <w:r/>
    </w:p>
    <w:p>
      <w:pPr>
        <w:pStyle w:val="904"/>
        <w:ind w:firstLine="446"/>
        <w:keepLines w:val="0"/>
        <w:keepNext w:val="0"/>
        <w:spacing w:before="0" w:after="0" w:line="360" w:lineRule="auto"/>
        <w:rPr>
          <w:rFonts w:ascii="楷体" w:hAnsi="楷体" w:eastAsia="楷体"/>
          <w:color w:val="000000" w:themeColor="text1"/>
          <w:sz w:val="30"/>
        </w:rPr>
      </w:pPr>
      <w:r/>
      <w:bookmarkStart w:id="46" w:name="_Toc100386035"/>
      <w:r/>
      <w:bookmarkStart w:id="47" w:name="_Toc92168001"/>
      <w:r>
        <w:rPr>
          <w:rFonts w:hint="eastAsia" w:ascii="楷体" w:hAnsi="楷体" w:eastAsia="楷体"/>
          <w:color w:val="000000" w:themeColor="text1"/>
          <w:sz w:val="30"/>
        </w:rPr>
        <w:t xml:space="preserve">1．适用范围</w:t>
      </w:r>
      <w:bookmarkEnd w:id="46"/>
      <w:r/>
      <w:bookmarkEnd w:id="47"/>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1.1 本招标文件仅适用于</w:t>
      </w:r>
      <w:r>
        <w:rPr>
          <w:rFonts w:hint="eastAsia" w:ascii="楷体" w:hAnsi="楷体" w:eastAsia="楷体" w:cs="隶书"/>
          <w:color w:val="000000" w:themeColor="text1"/>
          <w:sz w:val="24"/>
        </w:rPr>
        <w:t xml:space="preserve">镇江市润州区城市道路街巷、农村环卫保洁市场化作业服务采购项目。</w:t>
      </w:r>
      <w:r/>
    </w:p>
    <w:p>
      <w:pPr>
        <w:pStyle w:val="904"/>
        <w:ind w:firstLine="446"/>
        <w:keepLines w:val="0"/>
        <w:keepNext w:val="0"/>
        <w:spacing w:before="200" w:after="200" w:line="360" w:lineRule="auto"/>
        <w:rPr>
          <w:rFonts w:ascii="楷体" w:hAnsi="楷体" w:eastAsia="楷体"/>
          <w:color w:val="000000" w:themeColor="text1"/>
          <w:sz w:val="30"/>
        </w:rPr>
      </w:pPr>
      <w:r/>
      <w:bookmarkStart w:id="48" w:name="_Toc92168002"/>
      <w:r/>
      <w:bookmarkStart w:id="49" w:name="_Toc100386036"/>
      <w:r>
        <w:rPr>
          <w:rFonts w:hint="eastAsia" w:ascii="楷体" w:hAnsi="楷体" w:eastAsia="楷体"/>
          <w:color w:val="000000" w:themeColor="text1"/>
          <w:sz w:val="30"/>
        </w:rPr>
        <w:t xml:space="preserve">2．定义</w:t>
      </w:r>
      <w:bookmarkEnd w:id="48"/>
      <w:r/>
      <w:bookmarkEnd w:id="49"/>
      <w:r/>
      <w:r/>
    </w:p>
    <w:p>
      <w:pPr>
        <w:ind w:firstLine="480"/>
        <w:spacing w:line="360" w:lineRule="auto"/>
        <w:rPr>
          <w:rFonts w:ascii="楷体" w:hAnsi="楷体" w:eastAsia="楷体"/>
          <w:color w:val="000000" w:themeColor="text1"/>
          <w:sz w:val="24"/>
        </w:rPr>
      </w:pPr>
      <w:r/>
      <w:bookmarkStart w:id="50" w:name="_Toc100386038"/>
      <w:r/>
      <w:bookmarkStart w:id="51" w:name="_Toc20732971"/>
      <w:r/>
      <w:bookmarkStart w:id="52" w:name="_Toc98669693"/>
      <w:r/>
      <w:bookmarkStart w:id="53" w:name="_Toc98669335"/>
      <w:r/>
      <w:bookmarkStart w:id="54" w:name="_Toc92168004"/>
      <w:r>
        <w:rPr>
          <w:rFonts w:hint="eastAsia" w:ascii="楷体" w:hAnsi="楷体" w:eastAsia="楷体"/>
          <w:color w:val="000000" w:themeColor="text1"/>
          <w:sz w:val="24"/>
        </w:rPr>
        <w:t xml:space="preserve">招标文件中下列术语应解释为：</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2.1 “采购人”系指依法进行政府采购的国家机关、事业单位、团体组织，即：</w:t>
      </w:r>
      <w:r>
        <w:rPr>
          <w:rFonts w:hint="eastAsia" w:ascii="楷体" w:hAnsi="楷体" w:eastAsia="楷体" w:cs="隶书"/>
          <w:color w:val="000000" w:themeColor="text1"/>
          <w:sz w:val="24"/>
          <w:u w:val="single"/>
        </w:rPr>
        <w:t xml:space="preserve">镇江市润州区城市管理局</w:t>
      </w:r>
      <w:r>
        <w:rPr>
          <w:rFonts w:hint="eastAsia" w:ascii="楷体" w:hAnsi="楷体" w:eastAsia="楷体"/>
          <w:color w:val="000000" w:themeColor="text1"/>
          <w:sz w:val="24"/>
        </w:rPr>
        <w:t xml:space="preserve">。</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2.2 “投标人”系指响应招标、参加投标竞争的法人、其他组织或者自然人。</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2.3 “采购代理机构”系指组织本次采购活动的单位，即：</w:t>
      </w:r>
      <w:r>
        <w:rPr>
          <w:rFonts w:hint="eastAsia" w:ascii="楷体" w:hAnsi="楷体" w:eastAsia="楷体" w:cs="隶书"/>
          <w:color w:val="000000" w:themeColor="text1"/>
          <w:sz w:val="24"/>
          <w:u w:val="single"/>
        </w:rPr>
        <w:t xml:space="preserve">江苏汇诚投资咨询管理有限公司</w:t>
      </w:r>
      <w:r>
        <w:rPr>
          <w:rFonts w:hint="eastAsia" w:ascii="楷体" w:hAnsi="楷体" w:eastAsia="楷体"/>
          <w:color w:val="000000" w:themeColor="text1"/>
          <w:sz w:val="24"/>
        </w:rPr>
        <w:t xml:space="preserve">。</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2.4 “服务”系指按招标文件要求的道路街巷清扫保洁等工作，服务亦包括招标文件中特别描述的其它形式的服务。</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w:t>
      </w:r>
      <w:sdt>
        <w:sdtPr>
          <w15:appearance w15:val="boundingBox"/>
          <w:id w:val="404888855"/>
          <w:rPr>
            <w:rFonts w:hint="eastAsia" w:ascii="楷体" w:hAnsi="楷体" w:eastAsia="楷体"/>
            <w:color w:val="000000" w:themeColor="text1"/>
            <w:sz w:val="24"/>
          </w:rPr>
        </w:sdtPr>
        <w:sdtContent>
          <w:r>
            <w:rPr>
              <w:rFonts w:ascii="Wingdings" w:hAnsi="Wingdings" w:eastAsia="楷体"/>
              <w:color w:val="000000" w:themeColor="text1"/>
              <w:sz w:val="24"/>
            </w:rPr>
            <w:t xml:space="preserve"></w:t>
          </w:r>
        </w:sdtContent>
      </w:sdt>
      <w:r>
        <w:rPr>
          <w:rFonts w:hint="eastAsia" w:ascii="楷体" w:hAnsi="楷体" w:eastAsia="楷体"/>
          <w:color w:val="000000" w:themeColor="text1"/>
          <w:sz w:val="24"/>
        </w:rPr>
        <w:t xml:space="preserve">”系指适用本项目的要求，“</w:t>
      </w:r>
      <w:sdt>
        <w:sdtPr>
          <w15:appearance w15:val="boundingBox"/>
          <w:id w:val="-1120139095"/>
          <w:rPr>
            <w:rFonts w:hint="eastAsia" w:ascii="楷体" w:hAnsi="楷体" w:eastAsia="楷体"/>
            <w:color w:val="000000" w:themeColor="text1"/>
            <w:sz w:val="24"/>
          </w:rPr>
        </w:sdtPr>
        <w:sdtContent>
          <w:r>
            <w:rPr>
              <w:rFonts w:hint="eastAsia" w:ascii="楷体" w:hAnsi="楷体" w:eastAsia="楷体"/>
              <w:color w:val="000000" w:themeColor="text1"/>
              <w:sz w:val="24"/>
            </w:rPr>
            <w:t xml:space="preserve">☐</w:t>
          </w:r>
        </w:sdtContent>
      </w:sdt>
      <w:r>
        <w:rPr>
          <w:rFonts w:hint="eastAsia" w:ascii="楷体" w:hAnsi="楷体" w:eastAsia="楷体"/>
          <w:color w:val="000000" w:themeColor="text1"/>
          <w:sz w:val="24"/>
        </w:rPr>
        <w:t xml:space="preserve">”系指不适用本项目的要求。</w:t>
      </w:r>
      <w:r/>
    </w:p>
    <w:p>
      <w:pPr>
        <w:pStyle w:val="904"/>
        <w:ind w:firstLine="446"/>
        <w:keepLines w:val="0"/>
        <w:keepNext w:val="0"/>
        <w:spacing w:line="360" w:lineRule="auto"/>
        <w:rPr>
          <w:rFonts w:ascii="楷体" w:hAnsi="楷体" w:eastAsia="楷体"/>
          <w:color w:val="000000" w:themeColor="text1"/>
          <w:sz w:val="30"/>
        </w:rPr>
      </w:pPr>
      <w:r>
        <w:rPr>
          <w:rFonts w:hint="eastAsia" w:ascii="楷体" w:hAnsi="楷体" w:eastAsia="楷体"/>
          <w:color w:val="000000" w:themeColor="text1"/>
          <w:sz w:val="30"/>
        </w:rPr>
        <w:t xml:space="preserve">3．采购方式</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3.1 本次采购采取公开招标方式：综合评分法</w:t>
      </w:r>
      <w:r/>
    </w:p>
    <w:p>
      <w:pPr>
        <w:ind w:firstLine="480"/>
        <w:spacing w:line="360" w:lineRule="auto"/>
        <w:rPr>
          <w:rFonts w:ascii="楷体" w:hAnsi="楷体" w:eastAsia="楷体" w:cs="宋体"/>
          <w:color w:val="000000" w:themeColor="text1"/>
          <w:sz w:val="24"/>
          <w:szCs w:val="28"/>
        </w:rPr>
      </w:pPr>
      <w:r>
        <w:rPr>
          <w:rFonts w:hint="eastAsia" w:ascii="楷体" w:hAnsi="楷体" w:eastAsia="楷体"/>
          <w:color w:val="000000" w:themeColor="text1"/>
          <w:sz w:val="24"/>
          <w:szCs w:val="28"/>
        </w:rPr>
        <w:t xml:space="preserve">3.2 本项目资格审查方式：资格后审</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3.3 本次采购确定的中标人数量：每标段1名（不可兼中）</w:t>
      </w:r>
      <w:r/>
    </w:p>
    <w:p>
      <w:pPr>
        <w:ind w:firstLine="600"/>
        <w:spacing w:line="360" w:lineRule="auto"/>
        <w:rPr>
          <w:rFonts w:ascii="楷体" w:hAnsi="楷体" w:eastAsia="楷体"/>
          <w:color w:val="000000" w:themeColor="text1"/>
          <w:sz w:val="30"/>
        </w:rPr>
      </w:pPr>
      <w:r>
        <w:rPr>
          <w:rFonts w:hint="eastAsia" w:ascii="楷体" w:hAnsi="楷体" w:eastAsia="楷体"/>
          <w:color w:val="000000" w:themeColor="text1"/>
          <w:sz w:val="30"/>
        </w:rPr>
        <w:t xml:space="preserve">4．投标费用</w:t>
      </w:r>
      <w:bookmarkEnd w:id="50"/>
      <w:r/>
      <w:bookmarkEnd w:id="51"/>
      <w:r/>
      <w:bookmarkEnd w:id="52"/>
      <w:r/>
      <w:bookmarkEnd w:id="53"/>
      <w:r/>
      <w:bookmarkEnd w:id="54"/>
      <w:r/>
      <w:r/>
    </w:p>
    <w:p>
      <w:pPr>
        <w:ind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4.1 投标人应自行承担所有与参加投标有关的费用</w:t>
      </w:r>
      <w:r>
        <w:rPr>
          <w:rFonts w:hint="eastAsia" w:ascii="楷体" w:hAnsi="楷体" w:eastAsia="楷体"/>
          <w:b/>
          <w:color w:val="000000" w:themeColor="text1"/>
          <w:sz w:val="24"/>
        </w:rPr>
        <w:t xml:space="preserve">。</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每个标段中标人需按如下要求，向代理机构缴纳招标代理服务费。</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A标段：</w:t>
      </w:r>
      <w:r>
        <w:rPr>
          <w:rFonts w:ascii="楷体" w:hAnsi="楷体" w:eastAsia="楷体"/>
          <w:color w:val="000000" w:themeColor="text1"/>
          <w:sz w:val="24"/>
        </w:rPr>
        <w:t xml:space="preserve">13.08 </w:t>
      </w:r>
      <w:r>
        <w:rPr>
          <w:rFonts w:hint="eastAsia" w:ascii="楷体" w:hAnsi="楷体" w:eastAsia="楷体"/>
          <w:color w:val="000000" w:themeColor="text1"/>
          <w:sz w:val="24"/>
        </w:rPr>
        <w:t xml:space="preserve">万元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B标段：</w:t>
      </w:r>
      <w:r>
        <w:rPr>
          <w:rFonts w:ascii="楷体" w:hAnsi="楷体" w:eastAsia="楷体"/>
          <w:color w:val="000000" w:themeColor="text1"/>
          <w:sz w:val="24"/>
        </w:rPr>
        <w:t xml:space="preserve">5.62 </w:t>
      </w:r>
      <w:r>
        <w:rPr>
          <w:rFonts w:hint="eastAsia" w:ascii="楷体" w:hAnsi="楷体" w:eastAsia="楷体"/>
          <w:color w:val="000000" w:themeColor="text1"/>
          <w:sz w:val="24"/>
        </w:rPr>
        <w:t xml:space="preserve">万元</w:t>
      </w:r>
      <w:r/>
    </w:p>
    <w:p>
      <w:pPr>
        <w:ind w:firstLine="480"/>
        <w:spacing w:line="360" w:lineRule="auto"/>
        <w:rPr>
          <w:rFonts w:ascii="楷体" w:hAnsi="楷体" w:eastAsia="楷体"/>
          <w:color w:val="000000" w:themeColor="text1"/>
          <w:sz w:val="24"/>
        </w:rPr>
      </w:pPr>
      <w:r>
        <w:rPr>
          <w:rFonts w:ascii="楷体" w:hAnsi="楷体" w:eastAsia="楷体"/>
          <w:color w:val="000000" w:themeColor="text1"/>
          <w:sz w:val="24"/>
        </w:rPr>
        <w:t xml:space="preserve">C</w:t>
      </w:r>
      <w:r>
        <w:rPr>
          <w:rFonts w:hint="eastAsia" w:ascii="楷体" w:hAnsi="楷体" w:eastAsia="楷体"/>
          <w:color w:val="000000" w:themeColor="text1"/>
          <w:sz w:val="24"/>
        </w:rPr>
        <w:t xml:space="preserve">标段：</w:t>
      </w:r>
      <w:r>
        <w:rPr>
          <w:rFonts w:ascii="楷体" w:hAnsi="楷体" w:eastAsia="楷体"/>
          <w:color w:val="000000" w:themeColor="text1"/>
          <w:sz w:val="24"/>
        </w:rPr>
        <w:t xml:space="preserve">1.30</w:t>
      </w:r>
      <w:r>
        <w:rPr>
          <w:rFonts w:hint="eastAsia" w:ascii="楷体" w:hAnsi="楷体" w:eastAsia="楷体"/>
          <w:color w:val="000000" w:themeColor="text1"/>
          <w:sz w:val="24"/>
        </w:rPr>
        <w:t xml:space="preserve">万元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4.2不论投标的结果如何，采购人和采购代理机构在任何情况下均无义务和责任承担上述费用。</w:t>
      </w:r>
      <w:r/>
    </w:p>
    <w:p>
      <w:pPr>
        <w:pStyle w:val="904"/>
        <w:ind w:firstLine="446"/>
        <w:keepLines w:val="0"/>
        <w:keepNext w:val="0"/>
        <w:spacing w:before="200" w:after="200" w:line="360" w:lineRule="auto"/>
        <w:rPr>
          <w:rFonts w:ascii="楷体" w:hAnsi="楷体" w:eastAsia="楷体"/>
          <w:color w:val="000000" w:themeColor="text1"/>
          <w:sz w:val="30"/>
        </w:rPr>
      </w:pPr>
      <w:r/>
      <w:bookmarkStart w:id="55" w:name="_Toc92168005"/>
      <w:r/>
      <w:bookmarkStart w:id="56" w:name="_Toc100386039"/>
      <w:r/>
      <w:bookmarkStart w:id="57" w:name="_Toc98669336"/>
      <w:r/>
      <w:bookmarkStart w:id="58" w:name="_Toc98669694"/>
      <w:r/>
      <w:bookmarkStart w:id="59" w:name="_Toc20732973"/>
      <w:r>
        <w:rPr>
          <w:rFonts w:hint="eastAsia" w:ascii="楷体" w:hAnsi="楷体" w:eastAsia="楷体"/>
          <w:color w:val="000000" w:themeColor="text1"/>
          <w:sz w:val="30"/>
        </w:rPr>
        <w:t xml:space="preserve">5．政策功能</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5.1支持中小企业发展</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符合中小企业划分标准的个体工商户，在政府采购活动中视同中小企业。</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5.1.2在政府采购活动中，投标人提供的货物、工程或者服务符合下列情形的，享受中小企业扶持政策：</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5.1.2.1在货物采购项目中，货物由中小企业制造，即货物由中小企业生产且使用该中小企业商号或者注册商标；</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5.1.2.2在工程采购项目中，工程由中小企业承建，即工程施工单位为中小企业；</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5.1.2.3在服务采购项目中，服务由中小企业承接，即提供服务的人员为中小企业依照《中华人民共和国劳动合同法》订立劳动合同的从业人员。</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在货物采购项目中，投标人提供的货物既有中小企业制造货物，也有大型企业制造货物的，不享受中小企业扶持政策。</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ascii="楷体" w:hAnsi="楷体" w:eastAsia="楷体"/>
          <w:color w:val="000000" w:themeColor="text1"/>
          <w:sz w:val="24"/>
        </w:rPr>
        <w:t xml:space="preserve">扣除</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A</w:t>
      </w:r>
      <w:r>
        <w:rPr>
          <w:rFonts w:hint="eastAsia" w:ascii="楷体" w:hAnsi="楷体" w:eastAsia="楷体"/>
          <w:color w:val="000000" w:themeColor="text1"/>
          <w:sz w:val="24"/>
        </w:rPr>
        <w:t xml:space="preserve">标段：对小型和微型企业提供服务的，对其价格给予10%的调减；B标段、C标段不采用</w:t>
      </w:r>
      <w:r>
        <w:rPr>
          <w:rFonts w:hint="eastAsia" w:ascii="楷体" w:hAnsi="楷体" w:eastAsia="楷体" w:cs="宋体"/>
          <w:b/>
          <w:bCs/>
          <w:color w:val="000000" w:themeColor="text1"/>
          <w:sz w:val="24"/>
        </w:rPr>
        <w:t xml:space="preserve">)</w:t>
      </w:r>
      <w:r>
        <w:rPr>
          <w:rFonts w:ascii="楷体" w:hAnsi="楷体" w:eastAsia="楷体"/>
          <w:color w:val="000000" w:themeColor="text1"/>
          <w:sz w:val="24"/>
        </w:rPr>
        <w:t xml:space="preserve">，接受大中型企业与小微企业组成联合体或者允许大中型企业向一家或者多家小微企业分包的</w:t>
      </w:r>
      <w:r>
        <w:rPr>
          <w:rFonts w:hint="eastAsia" w:ascii="楷体" w:hAnsi="楷体" w:eastAsia="楷体"/>
          <w:color w:val="000000" w:themeColor="text1"/>
          <w:sz w:val="24"/>
        </w:rPr>
        <w:t xml:space="preserve">政府</w:t>
      </w:r>
      <w:r>
        <w:rPr>
          <w:rFonts w:ascii="楷体" w:hAnsi="楷体" w:eastAsia="楷体"/>
          <w:color w:val="000000" w:themeColor="text1"/>
          <w:sz w:val="24"/>
        </w:rPr>
        <w:t xml:space="preserve">采购</w:t>
      </w:r>
      <w:r>
        <w:rPr>
          <w:rFonts w:hint="eastAsia" w:ascii="楷体" w:hAnsi="楷体" w:eastAsia="楷体"/>
          <w:color w:val="000000" w:themeColor="text1"/>
          <w:sz w:val="24"/>
        </w:rPr>
        <w:t xml:space="preserve">货物或服务</w:t>
      </w:r>
      <w:r>
        <w:rPr>
          <w:rFonts w:ascii="楷体" w:hAnsi="楷体" w:eastAsia="楷体"/>
          <w:color w:val="000000" w:themeColor="text1"/>
          <w:sz w:val="24"/>
        </w:rPr>
        <w:t xml:space="preserve">项目，对于联合协议或者分包意向协议</w:t>
      </w:r>
      <w:r>
        <w:rPr>
          <w:rFonts w:hint="eastAsia" w:ascii="楷体" w:hAnsi="楷体" w:eastAsia="楷体"/>
          <w:bCs/>
          <w:color w:val="000000" w:themeColor="text1"/>
          <w:sz w:val="24"/>
        </w:rPr>
        <w:t xml:space="preserve">约定小型、微型企业的协议合同金额占到合同总金额30%以上的，给予联合体</w:t>
      </w:r>
      <w:r>
        <w:rPr>
          <w:rFonts w:ascii="楷体" w:hAnsi="楷体" w:eastAsia="楷体"/>
          <w:bCs/>
          <w:iCs/>
          <w:color w:val="000000" w:themeColor="text1"/>
          <w:sz w:val="24"/>
        </w:rPr>
        <w:t xml:space="preserve">4</w:t>
      </w:r>
      <w:r>
        <w:rPr>
          <w:rFonts w:hint="eastAsia" w:ascii="楷体" w:hAnsi="楷体" w:eastAsia="楷体"/>
          <w:bCs/>
          <w:iCs/>
          <w:color w:val="000000" w:themeColor="text1"/>
          <w:sz w:val="24"/>
        </w:rPr>
        <w:t xml:space="preserve">%</w:t>
      </w:r>
      <w:r>
        <w:rPr>
          <w:rFonts w:ascii="楷体" w:hAnsi="楷体" w:eastAsia="楷体"/>
          <w:bCs/>
          <w:iCs/>
          <w:color w:val="000000" w:themeColor="text1"/>
          <w:sz w:val="24"/>
        </w:rPr>
        <w:t xml:space="preserve">-6%</w:t>
      </w:r>
      <w:r>
        <w:rPr>
          <w:rFonts w:hint="eastAsia" w:ascii="楷体" w:hAnsi="楷体" w:eastAsia="楷体"/>
          <w:bCs/>
          <w:color w:val="000000" w:themeColor="text1"/>
          <w:sz w:val="24"/>
        </w:rPr>
        <w:t xml:space="preserve">的价格扣除。联合体各方均为小型、微型企业的，联合体视同为小型、微型企业享受</w:t>
      </w:r>
      <w:r>
        <w:rPr>
          <w:rFonts w:ascii="楷体" w:hAnsi="楷体" w:eastAsia="楷体"/>
          <w:iCs/>
          <w:color w:val="000000" w:themeColor="text1"/>
          <w:sz w:val="24"/>
        </w:rPr>
        <w:t xml:space="preserve">10%-20%</w:t>
      </w:r>
      <w:r>
        <w:rPr>
          <w:rFonts w:hint="eastAsia" w:ascii="楷体" w:hAnsi="楷体" w:eastAsia="楷体"/>
          <w:bCs/>
          <w:color w:val="000000" w:themeColor="text1"/>
          <w:sz w:val="24"/>
        </w:rPr>
        <w:t xml:space="preserve">的价格扣除，</w:t>
      </w:r>
      <w:r>
        <w:rPr>
          <w:rFonts w:ascii="楷体" w:hAnsi="楷体" w:eastAsia="楷体"/>
          <w:color w:val="000000" w:themeColor="text1"/>
          <w:sz w:val="24"/>
        </w:rPr>
        <w:t xml:space="preserve">用扣除后的价格参与评</w:t>
      </w:r>
      <w:r>
        <w:rPr>
          <w:rFonts w:ascii="楷体" w:hAnsi="楷体" w:eastAsia="楷体"/>
          <w:bCs/>
          <w:color w:val="000000" w:themeColor="text1"/>
          <w:sz w:val="24"/>
        </w:rPr>
        <w:t xml:space="preserve">审</w:t>
      </w:r>
      <w:r>
        <w:rPr>
          <w:rFonts w:hint="eastAsia" w:ascii="楷体" w:hAnsi="楷体" w:eastAsia="楷体"/>
          <w:bCs/>
          <w:color w:val="000000" w:themeColor="text1"/>
          <w:sz w:val="24"/>
        </w:rPr>
        <w:t xml:space="preserve">（本项目不采用）。</w:t>
      </w:r>
      <w:r>
        <w:rPr>
          <w:rFonts w:hint="eastAsia" w:ascii="楷体" w:hAnsi="楷体" w:eastAsia="楷体"/>
          <w:color w:val="000000" w:themeColor="text1"/>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13"/>
        <w:ind w:firstLine="480"/>
        <w:spacing w:line="360" w:lineRule="auto"/>
        <w:rPr>
          <w:rFonts w:ascii="楷体" w:hAnsi="楷体" w:eastAsia="楷体"/>
          <w:bCs/>
          <w:color w:val="000000" w:themeColor="text1"/>
          <w:sz w:val="24"/>
        </w:rPr>
      </w:pPr>
      <w:r>
        <w:rPr>
          <w:rFonts w:hint="eastAsia" w:ascii="楷体" w:hAnsi="楷体" w:eastAsia="楷体"/>
          <w:color w:val="000000" w:themeColor="text1"/>
          <w:sz w:val="24"/>
        </w:rPr>
        <w:t xml:space="preserve">5.1.4</w:t>
      </w:r>
      <w:r>
        <w:rPr>
          <w:rFonts w:hint="eastAsia" w:ascii="楷体" w:hAnsi="楷体" w:eastAsia="楷体"/>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000000" w:themeColor="text1"/>
          <w:sz w:val="24"/>
        </w:rPr>
      </w:pPr>
      <w:r>
        <w:rPr>
          <w:rFonts w:hint="eastAsia" w:ascii="楷体" w:hAnsi="楷体" w:eastAsia="楷体"/>
          <w:bCs/>
          <w:color w:val="000000" w:themeColor="text1"/>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000000" w:themeColor="text1"/>
          <w:sz w:val="24"/>
        </w:rPr>
      </w:pPr>
      <w:r>
        <w:rPr>
          <w:rFonts w:hint="eastAsia" w:ascii="楷体" w:hAnsi="楷体" w:eastAsia="楷体"/>
          <w:bCs/>
          <w:color w:val="000000" w:themeColor="text1"/>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5.2强制采购信息安全产品</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5.3支持绿色发展</w:t>
      </w:r>
      <w:r/>
    </w:p>
    <w:p>
      <w:pPr>
        <w:ind w:firstLine="477"/>
        <w:spacing w:line="360" w:lineRule="auto"/>
        <w:rPr>
          <w:rFonts w:ascii="楷体" w:hAnsi="楷体" w:eastAsia="楷体"/>
          <w:color w:val="000000" w:themeColor="text1"/>
          <w:sz w:val="24"/>
        </w:rPr>
      </w:pPr>
      <w:r>
        <w:rPr>
          <w:rFonts w:ascii="楷体" w:hAnsi="楷体" w:eastAsia="楷体"/>
          <w:color w:val="000000" w:themeColor="text1"/>
          <w:sz w:val="24"/>
        </w:rPr>
        <w:t xml:space="preserve">5.3.1</w:t>
      </w:r>
      <w:r>
        <w:rPr>
          <w:rFonts w:hint="eastAsia" w:ascii="楷体" w:hAnsi="楷体" w:eastAsia="楷体"/>
          <w:color w:val="000000" w:themeColor="text1"/>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rPr>
          <w:rFonts w:ascii="楷体" w:hAnsi="楷体" w:eastAsia="楷体"/>
          <w:color w:val="000000" w:themeColor="text1"/>
          <w:sz w:val="24"/>
        </w:rPr>
        <w:t xml:space="preserve">3.2</w:t>
      </w:r>
      <w:r>
        <w:rPr>
          <w:rFonts w:hint="eastAsia" w:ascii="楷体" w:hAnsi="楷体" w:eastAsia="楷体"/>
          <w:color w:val="000000" w:themeColor="text1"/>
          <w:sz w:val="24"/>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000000" w:themeColor="text1"/>
          <w:sz w:val="24"/>
        </w:rPr>
        <w:t xml:space="preserve">（财办库〔2020〕123号）</w:t>
      </w:r>
      <w:bookmarkEnd w:id="60"/>
      <w:r>
        <w:rPr>
          <w:rFonts w:hint="eastAsia" w:ascii="楷体" w:hAnsi="楷体" w:eastAsia="楷体"/>
          <w:color w:val="000000" w:themeColor="text1"/>
          <w:sz w:val="24"/>
        </w:rPr>
        <w:t xml:space="preserve">规定的包装需求标准。</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5.3.4采购人采购数据中心相关设备、运维服务，按照《绿色数据中心政府采购需求标准（试行）》实施相关采购活动。</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5.5支持创新发展</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5.6平等对待内外资企业和符合条件的破产重整企业</w:t>
      </w:r>
      <w:r/>
    </w:p>
    <w:p>
      <w:pPr>
        <w:ind w:firstLine="477"/>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000000" w:themeColor="text1"/>
          <w:sz w:val="24"/>
        </w:rPr>
      </w:pPr>
      <w:r>
        <w:rPr>
          <w:rFonts w:ascii="楷体" w:hAnsi="楷体" w:eastAsia="楷体"/>
          <w:color w:val="000000" w:themeColor="text1"/>
          <w:sz w:val="24"/>
        </w:rPr>
      </w:r>
      <w:bookmarkEnd w:id="55"/>
      <w:r/>
      <w:bookmarkEnd w:id="56"/>
      <w:r/>
      <w:bookmarkEnd w:id="57"/>
      <w:r/>
      <w:bookmarkEnd w:id="58"/>
      <w:r/>
      <w:bookmarkEnd w:id="59"/>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二、招标文件</w:t>
      </w:r>
      <w:r/>
    </w:p>
    <w:p>
      <w:pPr>
        <w:pStyle w:val="904"/>
        <w:ind w:firstLine="446"/>
        <w:keepLines w:val="0"/>
        <w:keepNext w:val="0"/>
        <w:spacing w:before="200" w:after="200" w:line="360" w:lineRule="auto"/>
        <w:rPr>
          <w:rFonts w:ascii="楷体" w:hAnsi="楷体" w:eastAsia="楷体"/>
          <w:color w:val="000000" w:themeColor="text1"/>
          <w:sz w:val="30"/>
        </w:rPr>
      </w:pPr>
      <w:r/>
      <w:bookmarkStart w:id="61" w:name="_Toc98669339"/>
      <w:r/>
      <w:bookmarkStart w:id="62" w:name="_Toc20732976"/>
      <w:r/>
      <w:bookmarkStart w:id="63" w:name="_Toc98669697"/>
      <w:r/>
      <w:bookmarkStart w:id="64" w:name="_Toc100386042"/>
      <w:r/>
      <w:bookmarkStart w:id="65" w:name="_Toc92168008"/>
      <w:r>
        <w:rPr>
          <w:rFonts w:hint="eastAsia" w:ascii="楷体" w:hAnsi="楷体" w:eastAsia="楷体"/>
          <w:color w:val="000000" w:themeColor="text1"/>
          <w:sz w:val="30"/>
        </w:rPr>
        <w:t xml:space="preserve">6.招标文件组成</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6.1 招标文件包括：</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（1）投标邀请</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（2）投标人须知                  </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（3）拟签订的合同文本</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（4）采购需求</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（5）评标办法和标准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（6）投标文件（格式）</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6.2 投标人获取本文件后，应认真阅读本文件中所有的事项、格式条款和规范等要求。</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6.3 </w:t>
      </w:r>
      <w:r>
        <w:rPr>
          <w:rFonts w:hint="eastAsia" w:ascii="楷体" w:hAnsi="楷体" w:eastAsia="楷体"/>
          <w:b/>
          <w:color w:val="000000" w:themeColor="text1"/>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000000" w:themeColor="text1"/>
          <w:sz w:val="24"/>
        </w:rPr>
        <w:t xml:space="preserve">。</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7．招标文件的澄清</w:t>
      </w:r>
      <w:bookmarkEnd w:id="61"/>
      <w:r/>
      <w:bookmarkEnd w:id="62"/>
      <w:r/>
      <w:bookmarkEnd w:id="63"/>
      <w:r/>
      <w:bookmarkEnd w:id="64"/>
      <w:r/>
      <w:bookmarkEnd w:id="65"/>
      <w:r/>
      <w:bookmarkStart w:id="66" w:name="_Toc20732977"/>
      <w:r/>
      <w:bookmarkStart w:id="67" w:name="_Toc92168009"/>
      <w:r/>
      <w:bookmarkStart w:id="68" w:name="_Toc100386043"/>
      <w:r/>
      <w:bookmarkStart w:id="69" w:name="_Toc98669698"/>
      <w:r/>
      <w:bookmarkStart w:id="70" w:name="_Toc98669340"/>
      <w:r>
        <w:rPr>
          <w:rFonts w:hint="eastAsia" w:ascii="楷体" w:hAnsi="楷体" w:eastAsia="楷体"/>
          <w:color w:val="000000" w:themeColor="text1"/>
          <w:sz w:val="30"/>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7.1 任何要求对招标文件进行澄清的潜在投标人，应及时联系项目联系人。</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7.2 </w:t>
      </w:r>
      <w:r>
        <w:rPr>
          <w:rFonts w:hint="eastAsia" w:ascii="楷体" w:hAnsi="楷体" w:eastAsia="楷体"/>
          <w:b/>
          <w:color w:val="000000" w:themeColor="text1"/>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04"/>
        <w:ind w:firstLine="470"/>
        <w:keepLines w:val="0"/>
        <w:keepNext w:val="0"/>
        <w:spacing w:before="0" w:after="0" w:line="360" w:lineRule="auto"/>
        <w:tabs>
          <w:tab w:val="left" w:pos="492" w:leader="none"/>
        </w:tabs>
        <w:rPr>
          <w:rFonts w:hAnsi="宋体"/>
          <w:color w:val="000000" w:themeColor="text1"/>
          <w:sz w:val="24"/>
          <w:szCs w:val="24"/>
        </w:rPr>
      </w:pPr>
      <w:r>
        <w:rPr>
          <w:rFonts w:hint="eastAsia" w:ascii="楷体" w:hAnsi="楷体" w:eastAsia="楷体"/>
          <w:color w:val="000000" w:themeColor="text1"/>
          <w:sz w:val="24"/>
        </w:rPr>
        <w:tab/>
      </w:r>
      <w:r>
        <w:rPr>
          <w:rFonts w:hint="eastAsia" w:ascii="楷体" w:hAnsi="楷体" w:eastAsia="楷体"/>
          <w:b w:val="0"/>
          <w:color w:val="000000" w:themeColor="text1"/>
          <w:sz w:val="24"/>
          <w:szCs w:val="24"/>
        </w:rPr>
        <w:t xml:space="preserve">7.5</w:t>
      </w:r>
      <w:r>
        <w:rPr>
          <w:rFonts w:hint="eastAsia" w:ascii="楷体" w:hAnsi="楷体" w:eastAsia="楷体"/>
          <w:color w:val="000000" w:themeColor="text1"/>
          <w:sz w:val="24"/>
          <w:szCs w:val="24"/>
        </w:rPr>
        <w:t xml:space="preserve"> 如</w:t>
      </w:r>
      <w:r>
        <w:rPr>
          <w:rFonts w:hint="eastAsia" w:ascii="楷体" w:hAnsi="楷体" w:eastAsia="楷体"/>
          <w:color w:val="000000" w:themeColor="text1"/>
          <w:sz w:val="24"/>
        </w:rPr>
        <w:t xml:space="preserve">澄清或修改公告</w:t>
      </w:r>
      <w:r>
        <w:rPr>
          <w:rFonts w:hint="eastAsia" w:ascii="楷体" w:hAnsi="楷体" w:eastAsia="楷体"/>
          <w:color w:val="000000" w:themeColor="text1"/>
          <w:sz w:val="24"/>
          <w:szCs w:val="24"/>
        </w:rPr>
        <w:t xml:space="preserve">有重新发布招标文件的，投标人应下载最新发布的招标文件制作投标文件。</w:t>
      </w:r>
      <w:r>
        <w:rPr>
          <w:rFonts w:ascii="楷体" w:hAnsi="楷体" w:eastAsia="楷体"/>
          <w:color w:val="000000" w:themeColor="text1"/>
          <w:sz w:val="24"/>
          <w:szCs w:val="24"/>
        </w:rPr>
        <w:t xml:space="preserve">因投标人自身原因未能及时获取的</w:t>
      </w:r>
      <w:r>
        <w:rPr>
          <w:rFonts w:hint="eastAsia" w:ascii="楷体" w:hAnsi="楷体" w:eastAsia="楷体"/>
          <w:color w:val="000000" w:themeColor="text1"/>
          <w:sz w:val="24"/>
          <w:szCs w:val="24"/>
        </w:rPr>
        <w:t xml:space="preserve">，一切后果由投标人自行承担。</w:t>
      </w:r>
      <w:r/>
    </w:p>
    <w:p>
      <w:pPr>
        <w:pStyle w:val="904"/>
        <w:ind w:firstLine="627"/>
        <w:jc w:val="center"/>
        <w:keepLines w:val="0"/>
        <w:keepNext w:val="0"/>
        <w:spacing w:before="200" w:after="20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三、投标文件</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8.投标文件编制要求</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8.1投标人应当通过“苏采云”系统提交数据电文形式的投标文件（即电子投标）。供应商未按规定提交加密的投标文件，“苏采云”系统应当拒收并提示。</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8.2投标人应对CA证书妥善保管，如被他人盗用参与本次投标，因此带来的后果均由供应商自行承担。</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8.3投标人应当对《招标文件》提出的要求和条件作出实质性响应，并在电子投标系统逐条应答。</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8.4投标人应对要求提供的资格证明文件扫描上传至投标系统。</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9.投标文件语言及度量衡单位</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9.2 投标文件中所使用的计量单位除招标文件中另有特殊规定外，一律使用法定计量单位。</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10.投标文件的构成</w:t>
      </w:r>
      <w:r/>
    </w:p>
    <w:p>
      <w:pPr>
        <w:pStyle w:val="1905"/>
        <w:ind w:firstLine="425"/>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10.1 投标文件分为资格部分、商务部分、技术部分和价格部分。</w:t>
      </w:r>
      <w:r/>
    </w:p>
    <w:p>
      <w:pPr>
        <w:pStyle w:val="1905"/>
        <w:ind w:firstLine="425"/>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10.2 资格部分系指投标人提交的证明其有资格参加投标的文件。</w:t>
      </w:r>
      <w:r/>
    </w:p>
    <w:p>
      <w:pPr>
        <w:pStyle w:val="1905"/>
        <w:ind w:firstLine="425"/>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10.2 商务部分系指投标人提交的证明其中标后有能力履行合同的文件。</w:t>
      </w:r>
      <w:r/>
    </w:p>
    <w:p>
      <w:pPr>
        <w:pStyle w:val="1905"/>
        <w:ind w:firstLine="425"/>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10.3 技术部分系指投标人提交的能够证明投标人提供的货物（服务）符合招标文件规定的文件。</w:t>
      </w:r>
      <w:r/>
    </w:p>
    <w:p>
      <w:pPr>
        <w:pStyle w:val="1905"/>
        <w:ind w:firstLine="425"/>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10.4 具体填写格式详见招标文件第六部分。</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11．投标文件的编制</w:t>
      </w:r>
      <w:r/>
    </w:p>
    <w:p>
      <w:pPr>
        <w:ind w:left="1"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11.2 </w:t>
      </w:r>
      <w:r>
        <w:rPr>
          <w:rFonts w:hint="eastAsia" w:ascii="楷体" w:hAnsi="楷体" w:eastAsia="楷体"/>
          <w:b/>
          <w:color w:val="000000" w:themeColor="text1"/>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11.4 </w:t>
      </w:r>
      <w:r>
        <w:rPr>
          <w:rFonts w:hint="eastAsia" w:ascii="楷体" w:hAnsi="楷体" w:eastAsia="楷体"/>
          <w:b/>
          <w:color w:val="000000" w:themeColor="text1"/>
          <w:sz w:val="24"/>
        </w:rPr>
        <w:t xml:space="preserve">投标人必须保证投标文件所提供的全部资料合法、真实、可靠。</w:t>
      </w:r>
      <w:r/>
    </w:p>
    <w:p>
      <w:pPr>
        <w:ind w:firstLine="446"/>
        <w:spacing w:before="240" w:after="240" w:line="360" w:lineRule="auto"/>
        <w:rPr>
          <w:rFonts w:ascii="楷体" w:hAnsi="楷体" w:eastAsia="楷体"/>
          <w:color w:val="000000" w:themeColor="text1"/>
          <w:sz w:val="24"/>
        </w:rPr>
      </w:pPr>
      <w:r>
        <w:rPr>
          <w:rFonts w:hint="eastAsia" w:ascii="楷体" w:hAnsi="楷体" w:eastAsia="楷体"/>
          <w:b/>
          <w:color w:val="000000" w:themeColor="text1"/>
          <w:sz w:val="30"/>
        </w:rPr>
        <w:t xml:space="preserve">13．投标保证金</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13.1 本项目不收投标保证金。</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14．投标有效期</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14.1 投标有效期为：投标文件自</w:t>
      </w:r>
      <w:r>
        <w:rPr>
          <w:rFonts w:hint="eastAsia" w:ascii="楷体" w:hAnsi="楷体" w:eastAsia="楷体" w:cs="宋体"/>
          <w:color w:val="000000" w:themeColor="text1"/>
          <w:sz w:val="24"/>
          <w:szCs w:val="28"/>
        </w:rPr>
        <w:t xml:space="preserve">提交投标文件截止时间</w:t>
      </w:r>
      <w:r>
        <w:rPr>
          <w:rFonts w:hint="eastAsia" w:ascii="楷体" w:hAnsi="楷体" w:eastAsia="楷体"/>
          <w:color w:val="000000" w:themeColor="text1"/>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000000" w:themeColor="text1"/>
          <w:sz w:val="30"/>
        </w:rPr>
      </w:pPr>
      <w:r>
        <w:rPr>
          <w:rFonts w:hint="eastAsia" w:ascii="楷体" w:hAnsi="楷体" w:eastAsia="楷体"/>
          <w:b/>
          <w:color w:val="000000" w:themeColor="text1"/>
          <w:sz w:val="30"/>
        </w:rPr>
        <w:t xml:space="preserve">15.投标文件的式样和签署</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15.1 投标人应通过响应文件制作软件使用数字认证证书对投标文件进行合成、电子签章及加密打包。</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16．投标文件的提交</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16.1 投标文件提交</w:t>
      </w:r>
      <w:r/>
    </w:p>
    <w:p>
      <w:pPr>
        <w:ind w:left="1" w:firstLine="480"/>
        <w:spacing w:line="360" w:lineRule="auto"/>
        <w:rPr>
          <w:rFonts w:ascii="楷体" w:hAnsi="楷体" w:eastAsia="楷体"/>
          <w:b/>
          <w:color w:val="000000" w:themeColor="text1"/>
          <w:sz w:val="24"/>
          <w:u w:val="single"/>
        </w:rPr>
      </w:pPr>
      <w:r>
        <w:rPr>
          <w:rFonts w:hint="eastAsia" w:ascii="楷体" w:hAnsi="楷体" w:eastAsia="楷体"/>
          <w:color w:val="000000" w:themeColor="text1"/>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000000" w:themeColor="text1"/>
          <w:sz w:val="24"/>
          <w:u w:val="single"/>
        </w:rPr>
        <w:t xml:space="preserve">时间以电子交易平台时间为准。</w:t>
      </w:r>
      <w:r/>
    </w:p>
    <w:p>
      <w:pPr>
        <w:ind w:left="1" w:firstLine="480"/>
        <w:spacing w:line="360" w:lineRule="auto"/>
        <w:rPr>
          <w:rFonts w:ascii="楷体" w:hAnsi="楷体" w:eastAsia="楷体"/>
          <w:b/>
          <w:color w:val="000000" w:themeColor="text1"/>
          <w:sz w:val="24"/>
          <w:u w:val="single"/>
        </w:rPr>
      </w:pPr>
      <w:r>
        <w:rPr>
          <w:rFonts w:hint="eastAsia" w:ascii="楷体" w:hAnsi="楷体" w:eastAsia="楷体"/>
          <w:color w:val="000000" w:themeColor="text1"/>
          <w:sz w:val="24"/>
        </w:rPr>
        <w:t xml:space="preserve">16.1.2 </w:t>
      </w:r>
      <w:r>
        <w:rPr>
          <w:rFonts w:hint="eastAsia" w:ascii="楷体" w:hAnsi="楷体" w:eastAsia="楷体"/>
          <w:b/>
          <w:color w:val="000000" w:themeColor="text1"/>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000000" w:themeColor="text1"/>
          <w:sz w:val="24"/>
          <w:szCs w:val="20"/>
          <w:u w:val="single"/>
        </w:rPr>
      </w:pPr>
      <w:r>
        <w:rPr>
          <w:rFonts w:hint="eastAsia" w:ascii="楷体" w:hAnsi="楷体" w:eastAsia="楷体"/>
          <w:color w:val="000000" w:themeColor="text1"/>
          <w:sz w:val="24"/>
        </w:rPr>
        <w:t xml:space="preserve">16.1.3 </w:t>
      </w:r>
      <w:r>
        <w:rPr>
          <w:rFonts w:hint="eastAsia" w:ascii="楷体" w:hAnsi="楷体" w:eastAsia="楷体"/>
          <w:b/>
          <w:color w:val="000000" w:themeColor="text1"/>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000000" w:themeColor="text1"/>
          <w:sz w:val="24"/>
          <w:u w:val="single"/>
        </w:rPr>
      </w:pPr>
      <w:r>
        <w:rPr>
          <w:rFonts w:hint="eastAsia" w:ascii="楷体" w:hAnsi="楷体" w:eastAsia="楷体"/>
          <w:color w:val="000000" w:themeColor="text1"/>
          <w:sz w:val="24"/>
        </w:rPr>
        <w:t xml:space="preserve">16.1.4</w:t>
      </w:r>
      <w:r>
        <w:rPr>
          <w:rFonts w:hint="eastAsia" w:ascii="楷体" w:hAnsi="楷体" w:eastAsia="楷体"/>
          <w:b/>
          <w:color w:val="000000" w:themeColor="text1"/>
          <w:sz w:val="24"/>
          <w:u w:val="single"/>
        </w:rPr>
        <w:t xml:space="preserve">提交完成后至解密前，</w:t>
      </w:r>
      <w:r>
        <w:rPr>
          <w:rFonts w:hint="eastAsia" w:ascii="楷体" w:hAnsi="楷体" w:eastAsia="楷体"/>
          <w:b/>
          <w:color w:val="000000" w:themeColor="text1"/>
          <w:sz w:val="24"/>
          <w:szCs w:val="20"/>
          <w:u w:val="single"/>
        </w:rPr>
        <w:t xml:space="preserve">投标人</w:t>
      </w:r>
      <w:r>
        <w:rPr>
          <w:rFonts w:hint="eastAsia" w:ascii="楷体" w:hAnsi="楷体" w:eastAsia="楷体"/>
          <w:b/>
          <w:color w:val="000000" w:themeColor="text1"/>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16.1.5因不可抗力事件造成的投标文件的损坏、丢失的，采购代理机构不承担责任。</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17．投标文件的补充、修改或者撤回</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17.1 </w:t>
      </w:r>
      <w:r>
        <w:rPr>
          <w:rFonts w:ascii="楷体" w:hAnsi="楷体" w:eastAsia="楷体"/>
          <w:color w:val="000000" w:themeColor="text1"/>
          <w:sz w:val="24"/>
        </w:rPr>
        <w:t xml:space="preserve">在提交截止时间前</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投标人可以对所</w:t>
      </w:r>
      <w:r>
        <w:rPr>
          <w:rFonts w:hint="eastAsia" w:ascii="楷体" w:hAnsi="楷体" w:eastAsia="楷体"/>
          <w:color w:val="000000" w:themeColor="text1"/>
          <w:sz w:val="24"/>
        </w:rPr>
        <w:t xml:space="preserve">提交</w:t>
      </w:r>
      <w:r>
        <w:rPr>
          <w:rFonts w:ascii="楷体" w:hAnsi="楷体" w:eastAsia="楷体"/>
          <w:color w:val="000000" w:themeColor="text1"/>
          <w:sz w:val="24"/>
        </w:rPr>
        <w:t xml:space="preserve">的投标文件进行</w:t>
      </w:r>
      <w:r>
        <w:rPr>
          <w:rFonts w:hint="eastAsia" w:ascii="楷体" w:hAnsi="楷体" w:eastAsia="楷体"/>
          <w:color w:val="000000" w:themeColor="text1"/>
          <w:sz w:val="24"/>
        </w:rPr>
        <w:t xml:space="preserve">补充、修改或者撤回</w:t>
      </w:r>
      <w:r>
        <w:rPr>
          <w:rFonts w:ascii="楷体" w:hAnsi="楷体" w:eastAsia="楷体"/>
          <w:color w:val="000000" w:themeColor="text1"/>
          <w:sz w:val="24"/>
        </w:rPr>
        <w:t xml:space="preserve">。</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17.3 在提交截止时间之后，投标人不得对其投标文件作任何修改或撤回。</w:t>
      </w:r>
      <w:r/>
    </w:p>
    <w:p>
      <w:pPr>
        <w:pStyle w:val="904"/>
        <w:ind w:firstLine="480"/>
        <w:jc w:val="left"/>
        <w:keepLines w:val="0"/>
        <w:keepNext w:val="0"/>
        <w:spacing w:before="0" w:after="0" w:line="360" w:lineRule="auto"/>
        <w:rPr>
          <w:rFonts w:ascii="楷体" w:hAnsi="楷体" w:eastAsia="楷体"/>
          <w:b w:val="0"/>
          <w:color w:val="000000" w:themeColor="text1"/>
          <w:sz w:val="24"/>
          <w:szCs w:val="24"/>
        </w:rPr>
      </w:pPr>
      <w:r>
        <w:rPr>
          <w:rFonts w:hint="eastAsia" w:ascii="楷体" w:hAnsi="楷体" w:eastAsia="楷体"/>
          <w:b w:val="0"/>
          <w:color w:val="000000" w:themeColor="text1"/>
          <w:sz w:val="24"/>
          <w:szCs w:val="24"/>
        </w:rPr>
        <w:t xml:space="preserve">17.4 在提交截止时间至招标文件中规定的投标有效期满之间，投标人不得撤回其投标。</w:t>
      </w:r>
      <w:r/>
    </w:p>
    <w:p>
      <w:pPr>
        <w:pStyle w:val="904"/>
        <w:ind w:firstLine="643"/>
        <w:jc w:val="center"/>
        <w:keepLines w:val="0"/>
        <w:keepNext w:val="0"/>
        <w:spacing w:before="200" w:after="20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五、开标及评标</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18．开标</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18.1 采购代理机构将按招标文件规定的时间、地点主持开标。</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18.3 投标人不足3家，不进入解密程序。</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18.4 开标时，采购代理机构将在系统内发出解密的指令，投标人自行实施解密，限定在主持人发布解密指令后</w:t>
      </w:r>
      <w:r>
        <w:rPr>
          <w:rFonts w:ascii="楷体" w:hAnsi="楷体" w:eastAsia="楷体"/>
          <w:color w:val="000000" w:themeColor="text1"/>
          <w:sz w:val="24"/>
          <w:u w:val="single"/>
        </w:rPr>
        <w:t xml:space="preserve">30</w:t>
      </w:r>
      <w:r>
        <w:rPr>
          <w:rFonts w:hint="eastAsia" w:ascii="楷体" w:hAnsi="楷体" w:eastAsia="楷体"/>
          <w:color w:val="000000" w:themeColor="text1"/>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000000" w:themeColor="text1"/>
          <w:sz w:val="24"/>
        </w:rPr>
        <w:t xml:space="preserve">若解密成功的投标人不足三家，不进入后续程序。</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18.7 电子投标文件解密全部完成后，按</w:t>
      </w:r>
      <w:r>
        <w:rPr>
          <w:rFonts w:hint="eastAsia" w:ascii="楷体" w:hAnsi="楷体" w:eastAsia="楷体"/>
          <w:b/>
          <w:color w:val="000000" w:themeColor="text1"/>
          <w:sz w:val="24"/>
        </w:rPr>
        <w:t xml:space="preserve">投标文件解密成功顺序</w:t>
      </w:r>
      <w:r>
        <w:rPr>
          <w:rFonts w:hint="eastAsia" w:ascii="楷体" w:hAnsi="楷体" w:eastAsia="楷体"/>
          <w:color w:val="000000" w:themeColor="text1"/>
          <w:sz w:val="24"/>
        </w:rPr>
        <w:t xml:space="preserve">向所有投标人宣布投标人名称、投标价格以及招标文件规定的其他内容。</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18.10 投标人须配合开标工作，否则一切后果由投标人自行承担。</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19.投标人资格审查</w:t>
      </w:r>
      <w:r/>
    </w:p>
    <w:p>
      <w:pPr>
        <w:pStyle w:val="913"/>
        <w:ind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19.1 开标结束后，采购人或者采购代理机构将依法对投标人的资格进行审查。</w:t>
      </w:r>
      <w:r>
        <w:rPr>
          <w:rFonts w:hint="eastAsia" w:ascii="楷体" w:hAnsi="楷体" w:eastAsia="楷体"/>
          <w:b/>
          <w:color w:val="000000" w:themeColor="text1"/>
          <w:sz w:val="24"/>
        </w:rPr>
        <w:t xml:space="preserve">合格投标人不足3家的，不进入后续程序。</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20．评标委员会组成</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采购项目符合下列情形之一的，评标委员会成员人数应当为7人以上单数：</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（一）采购预算金额在1000万元以上；</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（二）技术复杂；</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（三）社会影响较大。</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评标委员会成员名单在评标结果公告前应当保密。</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21.投标人符合性审查</w:t>
      </w:r>
      <w:r/>
    </w:p>
    <w:p>
      <w:pPr>
        <w:pStyle w:val="913"/>
        <w:ind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000000" w:themeColor="text1"/>
          <w:sz w:val="24"/>
        </w:rPr>
        <w:t xml:space="preserve">符合性审查合格投标人不足3家的，不进入详细评审环节。</w:t>
      </w:r>
      <w:r/>
    </w:p>
    <w:p>
      <w:pPr>
        <w:pStyle w:val="904"/>
        <w:ind w:firstLine="480"/>
        <w:keepLines w:val="0"/>
        <w:keepNext w:val="0"/>
        <w:spacing w:before="0" w:after="0" w:line="360" w:lineRule="auto"/>
        <w:rPr>
          <w:rFonts w:ascii="楷体" w:hAnsi="楷体" w:eastAsia="楷体"/>
          <w:b w:val="0"/>
          <w:color w:val="000000" w:themeColor="text1"/>
          <w:sz w:val="24"/>
          <w:szCs w:val="24"/>
        </w:rPr>
      </w:pPr>
      <w:r>
        <w:rPr>
          <w:rFonts w:hint="eastAsia" w:ascii="楷体" w:hAnsi="楷体" w:eastAsia="楷体"/>
          <w:b w:val="0"/>
          <w:color w:val="000000" w:themeColor="text1"/>
          <w:sz w:val="24"/>
          <w:szCs w:val="24"/>
        </w:rPr>
        <w:t xml:space="preserve">21.2 投标文件澄清</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21.2.2投标人的澄清应登录电子交易平台进入“澄清事项”模块进行。</w:t>
      </w:r>
      <w:r/>
    </w:p>
    <w:p>
      <w:pPr>
        <w:ind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21.3 开标至评标结束期间，投标人应保持系统在线，如因</w:t>
      </w:r>
      <w:r>
        <w:rPr>
          <w:rFonts w:hint="eastAsia" w:ascii="楷体" w:hAnsi="楷体" w:eastAsia="楷体"/>
          <w:b/>
          <w:bCs/>
          <w:color w:val="000000" w:themeColor="text1"/>
          <w:sz w:val="24"/>
        </w:rPr>
        <w:t xml:space="preserve">投标人自身原因</w:t>
      </w:r>
      <w:r>
        <w:rPr>
          <w:rFonts w:hint="eastAsia" w:ascii="楷体" w:hAnsi="楷体" w:eastAsia="楷体"/>
          <w:b/>
          <w:color w:val="000000" w:themeColor="text1"/>
          <w:sz w:val="24"/>
        </w:rPr>
        <w:t xml:space="preserve">未在规定时间内按评标委员会要求进行澄清、说明或者补正的，一切后果由投标人自行承担。</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22．无效投标的情形</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22.1 投标人存在下列情况之一的，其投标无效：　</w:t>
      </w:r>
      <w:r/>
    </w:p>
    <w:p>
      <w:pPr>
        <w:ind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（1）投标文件未按招标文件要求进行有效签章的；</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（2）报价超过招标文件中规定的每个标段的预算金额或最高限价的；</w:t>
      </w:r>
      <w:r/>
    </w:p>
    <w:p>
      <w:pPr>
        <w:ind w:firstLine="482"/>
        <w:spacing w:line="360" w:lineRule="auto"/>
        <w:rPr>
          <w:rFonts w:ascii="楷体" w:hAnsi="楷体" w:eastAsia="楷体"/>
          <w:b/>
          <w:color w:val="000000" w:themeColor="text1"/>
          <w:sz w:val="24"/>
          <w:u w:val="single"/>
          <w:lang w:bidi="en-US"/>
        </w:rPr>
      </w:pPr>
      <w:r>
        <w:rPr>
          <w:rFonts w:hint="eastAsia" w:ascii="楷体" w:hAnsi="楷体" w:eastAsia="楷体" w:cs="宋体"/>
          <w:b/>
          <w:color w:val="000000" w:themeColor="text1"/>
          <w:sz w:val="24"/>
          <w:u w:val="single"/>
        </w:rPr>
        <w:t xml:space="preserve">（</w:t>
      </w:r>
      <w:r>
        <w:rPr>
          <w:rFonts w:ascii="楷体" w:hAnsi="楷体" w:eastAsia="楷体" w:cs="宋体"/>
          <w:b/>
          <w:color w:val="000000" w:themeColor="text1"/>
          <w:sz w:val="24"/>
          <w:u w:val="single"/>
        </w:rPr>
        <w:t xml:space="preserve">3</w:t>
      </w:r>
      <w:r>
        <w:rPr>
          <w:rFonts w:hint="eastAsia" w:ascii="楷体" w:hAnsi="楷体" w:eastAsia="楷体" w:cs="宋体"/>
          <w:b/>
          <w:color w:val="000000" w:themeColor="text1"/>
          <w:sz w:val="24"/>
          <w:u w:val="single"/>
        </w:rPr>
        <w:t xml:space="preserve">）</w:t>
      </w:r>
      <w:r>
        <w:rPr>
          <w:rFonts w:hint="eastAsia" w:ascii="楷体" w:hAnsi="楷体" w:eastAsia="楷体"/>
          <w:b/>
          <w:color w:val="000000" w:themeColor="text1"/>
          <w:sz w:val="24"/>
          <w:u w:val="single"/>
        </w:rPr>
        <w:t xml:space="preserve">人员数量不满足各标段各工种最低数量要求的</w:t>
      </w:r>
      <w:r>
        <w:rPr>
          <w:rFonts w:hint="eastAsia" w:ascii="楷体" w:hAnsi="楷体" w:eastAsia="楷体"/>
          <w:b/>
          <w:color w:val="000000" w:themeColor="text1"/>
          <w:sz w:val="24"/>
          <w:u w:val="single"/>
          <w:lang w:bidi="en-US"/>
        </w:rPr>
        <w:t xml:space="preserve">；</w:t>
      </w:r>
      <w:r/>
    </w:p>
    <w:p>
      <w:pPr>
        <w:ind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lang w:bidi="en-US"/>
        </w:rPr>
        <w:t xml:space="preserve">（</w:t>
      </w:r>
      <w:r>
        <w:rPr>
          <w:rFonts w:ascii="楷体" w:hAnsi="楷体" w:eastAsia="楷体"/>
          <w:b/>
          <w:color w:val="000000" w:themeColor="text1"/>
          <w:sz w:val="24"/>
          <w:u w:val="single"/>
          <w:lang w:bidi="en-US"/>
        </w:rPr>
        <w:t xml:space="preserve">4</w:t>
      </w:r>
      <w:r>
        <w:rPr>
          <w:rFonts w:hint="eastAsia" w:ascii="楷体" w:hAnsi="楷体" w:eastAsia="楷体"/>
          <w:b/>
          <w:color w:val="000000" w:themeColor="text1"/>
          <w:sz w:val="24"/>
          <w:u w:val="single"/>
          <w:lang w:bidi="en-US"/>
        </w:rPr>
        <w:t xml:space="preserve">）</w:t>
      </w:r>
      <w:r>
        <w:rPr>
          <w:rFonts w:hint="eastAsia" w:ascii="楷体" w:hAnsi="楷体" w:eastAsia="楷体"/>
          <w:b/>
          <w:color w:val="000000" w:themeColor="text1"/>
          <w:sz w:val="24"/>
          <w:u w:val="single"/>
        </w:rPr>
        <w:t xml:space="preserve">车辆数量、配置不满足招标文件各标段最低要求的。</w:t>
      </w:r>
      <w:r/>
    </w:p>
    <w:p>
      <w:pPr>
        <w:ind w:firstLine="472"/>
        <w:spacing w:line="360" w:lineRule="auto"/>
        <w:rPr>
          <w:color w:val="000000" w:themeColor="text1"/>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5</w:t>
      </w:r>
      <w:r>
        <w:rPr>
          <w:rFonts w:hint="eastAsia" w:ascii="楷体" w:hAnsi="楷体" w:eastAsia="楷体"/>
          <w:b/>
          <w:color w:val="000000" w:themeColor="text1"/>
          <w:sz w:val="24"/>
          <w:u w:val="single"/>
        </w:rPr>
        <w:t xml:space="preserve">）招标需求相关费用在投标报价明细中未有体现的，或提交的是可选择报价的</w:t>
      </w:r>
      <w:r>
        <w:rPr>
          <w:rFonts w:hint="eastAsia" w:ascii="楷体" w:hAnsi="楷体" w:eastAsia="楷体"/>
          <w:b/>
          <w:color w:val="000000" w:themeColor="text1"/>
          <w:sz w:val="24"/>
          <w:u w:val="single"/>
          <w:lang w:bidi="en-US"/>
        </w:rPr>
        <w:t xml:space="preserve">；</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6</w:t>
      </w:r>
      <w:r>
        <w:rPr>
          <w:rFonts w:hint="eastAsia" w:ascii="楷体" w:hAnsi="楷体" w:eastAsia="楷体"/>
          <w:b/>
          <w:color w:val="000000" w:themeColor="text1"/>
          <w:sz w:val="24"/>
          <w:u w:val="single"/>
        </w:rPr>
        <w:t xml:space="preserve">）投标文件含有采购人不能接受的附加条件的;</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7</w:t>
      </w:r>
      <w:r>
        <w:rPr>
          <w:rFonts w:hint="eastAsia" w:ascii="楷体" w:hAnsi="楷体" w:eastAsia="楷体"/>
          <w:b/>
          <w:color w:val="000000" w:themeColor="text1"/>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8</w:t>
      </w:r>
      <w:r>
        <w:rPr>
          <w:rFonts w:hint="eastAsia" w:ascii="楷体" w:hAnsi="楷体" w:eastAsia="楷体"/>
          <w:b/>
          <w:color w:val="000000" w:themeColor="text1"/>
          <w:sz w:val="24"/>
          <w:u w:val="single"/>
        </w:rPr>
        <w:t xml:space="preserve">）投标人对根据修正原则修正后的报价不确认的；</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9</w:t>
      </w:r>
      <w:r>
        <w:rPr>
          <w:rFonts w:hint="eastAsia" w:ascii="楷体" w:hAnsi="楷体" w:eastAsia="楷体"/>
          <w:b/>
          <w:color w:val="000000" w:themeColor="text1"/>
          <w:sz w:val="24"/>
          <w:u w:val="single"/>
        </w:rPr>
        <w:t xml:space="preserve">）投标文件中提供了虚假或失实资料的；</w:t>
      </w:r>
      <w:r/>
    </w:p>
    <w:p>
      <w:pPr>
        <w:ind w:left="1" w:firstLine="482"/>
        <w:spacing w:line="360" w:lineRule="auto"/>
        <w:rPr>
          <w:rFonts w:ascii="楷体" w:hAnsi="楷体" w:eastAsia="楷体"/>
          <w:b/>
          <w:bCs/>
          <w:color w:val="000000" w:themeColor="text1"/>
          <w:sz w:val="24"/>
          <w:u w:val="single"/>
        </w:rPr>
      </w:pPr>
      <w:r>
        <w:rPr>
          <w:rFonts w:hint="eastAsia" w:ascii="楷体" w:hAnsi="楷体" w:eastAsia="楷体"/>
          <w:b/>
          <w:bCs/>
          <w:color w:val="000000" w:themeColor="text1"/>
          <w:sz w:val="24"/>
          <w:u w:val="single"/>
        </w:rPr>
        <w:t xml:space="preserve">（</w:t>
      </w:r>
      <w:r>
        <w:rPr>
          <w:rFonts w:ascii="楷体" w:hAnsi="楷体" w:eastAsia="楷体"/>
          <w:b/>
          <w:bCs/>
          <w:color w:val="000000" w:themeColor="text1"/>
          <w:sz w:val="24"/>
          <w:u w:val="single"/>
        </w:rPr>
        <w:t xml:space="preserve">10</w:t>
      </w:r>
      <w:r>
        <w:rPr>
          <w:rFonts w:hint="eastAsia" w:ascii="楷体" w:hAnsi="楷体" w:eastAsia="楷体"/>
          <w:b/>
          <w:bCs/>
          <w:color w:val="000000" w:themeColor="text1"/>
          <w:sz w:val="24"/>
          <w:u w:val="single"/>
        </w:rPr>
        <w:t xml:space="preserve">）不同投标人的电子投标文件出自同一台电脑；</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11</w:t>
      </w:r>
      <w:r>
        <w:rPr>
          <w:rFonts w:hint="eastAsia" w:ascii="楷体" w:hAnsi="楷体" w:eastAsia="楷体"/>
          <w:b/>
          <w:color w:val="000000" w:themeColor="text1"/>
          <w:sz w:val="24"/>
          <w:u w:val="single"/>
        </w:rPr>
        <w:t xml:space="preserve">）投标人存在串通投标情形的；</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12</w:t>
      </w:r>
      <w:r>
        <w:rPr>
          <w:rFonts w:hint="eastAsia" w:ascii="楷体" w:hAnsi="楷体" w:eastAsia="楷体"/>
          <w:b/>
          <w:color w:val="000000" w:themeColor="text1"/>
          <w:sz w:val="24"/>
          <w:u w:val="single"/>
        </w:rPr>
        <w:t xml:space="preserve">）为本项目提供整体设计、规范编制或者项目管理、监理、检测等服务的；</w:t>
      </w:r>
      <w:r/>
    </w:p>
    <w:p>
      <w:pPr>
        <w:ind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13</w:t>
      </w:r>
      <w:r>
        <w:rPr>
          <w:rFonts w:hint="eastAsia" w:ascii="楷体" w:hAnsi="楷体" w:eastAsia="楷体"/>
          <w:b/>
          <w:color w:val="000000" w:themeColor="text1"/>
          <w:sz w:val="24"/>
          <w:u w:val="single"/>
        </w:rPr>
        <w:t xml:space="preserve">）不同投标人的法定代表人或单位负责人为同一个人或者存在直接控股、管理关系的；</w:t>
      </w:r>
      <w:r/>
    </w:p>
    <w:p>
      <w:pPr>
        <w:ind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14</w:t>
      </w:r>
      <w:r>
        <w:rPr>
          <w:rFonts w:hint="eastAsia" w:ascii="楷体" w:hAnsi="楷体" w:eastAsia="楷体"/>
          <w:b/>
          <w:color w:val="000000" w:themeColor="text1"/>
          <w:sz w:val="24"/>
          <w:u w:val="single"/>
        </w:rPr>
        <w:t xml:space="preserve">）不具备招标文件中规定的资格要求的；</w:t>
      </w:r>
      <w:r/>
    </w:p>
    <w:p>
      <w:pPr>
        <w:ind w:left="1" w:firstLine="482"/>
        <w:spacing w:line="360" w:lineRule="auto"/>
        <w:rPr>
          <w:color w:val="000000" w:themeColor="text1"/>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15</w:t>
      </w:r>
      <w:r>
        <w:rPr>
          <w:rFonts w:hint="eastAsia" w:ascii="楷体" w:hAnsi="楷体" w:eastAsia="楷体"/>
          <w:b/>
          <w:color w:val="000000" w:themeColor="text1"/>
          <w:sz w:val="24"/>
          <w:u w:val="single"/>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16</w:t>
      </w:r>
      <w:r>
        <w:rPr>
          <w:rFonts w:hint="eastAsia" w:ascii="楷体" w:hAnsi="楷体" w:eastAsia="楷体"/>
          <w:b/>
          <w:color w:val="000000" w:themeColor="text1"/>
          <w:sz w:val="24"/>
          <w:u w:val="single"/>
        </w:rPr>
        <w:t xml:space="preserve">）投标文件不满足招标文件的其它实质性要求的；</w:t>
      </w:r>
      <w:r/>
    </w:p>
    <w:p>
      <w:pPr>
        <w:ind w:left="1"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w:t>
      </w:r>
      <w:r>
        <w:rPr>
          <w:rFonts w:ascii="楷体" w:hAnsi="楷体" w:eastAsia="楷体"/>
          <w:b/>
          <w:color w:val="000000" w:themeColor="text1"/>
          <w:sz w:val="24"/>
          <w:u w:val="single"/>
        </w:rPr>
        <w:t xml:space="preserve">17</w:t>
      </w:r>
      <w:r>
        <w:rPr>
          <w:rFonts w:hint="eastAsia" w:ascii="楷体" w:hAnsi="楷体" w:eastAsia="楷体"/>
          <w:b/>
          <w:color w:val="000000" w:themeColor="text1"/>
          <w:sz w:val="24"/>
          <w:u w:val="single"/>
        </w:rPr>
        <w:t xml:space="preserve">）法律、法规、规章（适用本市的）及省级以上规范性文件（适用本市的）规定的其他无效情形。</w:t>
      </w:r>
      <w:r/>
    </w:p>
    <w:p>
      <w:pPr>
        <w:rPr>
          <w:color w:val="000000" w:themeColor="text1"/>
        </w:rPr>
      </w:pPr>
      <w:r>
        <w:rPr>
          <w:color w:val="000000" w:themeColor="text1"/>
        </w:rPr>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23. 串通投标的情形</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23.1 有下列情形之一的，视为投标人串通投标，投标无效：</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（1）不同投标人的投标文件由同一单位或者个人编制；</w:t>
      </w:r>
      <w:r>
        <w:rPr>
          <w:rFonts w:ascii="楷体" w:hAnsi="楷体" w:eastAsia="楷体"/>
          <w:color w:val="000000" w:themeColor="text1"/>
          <w:sz w:val="24"/>
        </w:rPr>
        <w:t xml:space="preserve"> </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（2）不同投标人委托同一单位或者个人办理投标事宜；</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（3）不同投标人的投标文件载明的项目管理成员或者联系人员为同一人；</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（4）不同投标人的投标文件异常一致或者投标报价呈规律性差异；</w:t>
      </w:r>
      <w:r/>
    </w:p>
    <w:p>
      <w:pPr>
        <w:ind w:firstLine="480"/>
        <w:spacing w:line="360" w:lineRule="auto"/>
        <w:rPr>
          <w:color w:val="000000" w:themeColor="text1"/>
        </w:rPr>
      </w:pPr>
      <w:r>
        <w:rPr>
          <w:rFonts w:hint="eastAsia" w:ascii="楷体" w:hAnsi="楷体" w:eastAsia="楷体"/>
          <w:color w:val="000000" w:themeColor="text1"/>
          <w:sz w:val="24"/>
        </w:rPr>
        <w:t xml:space="preserve">（5）不同投标人的投标文件相互混装。</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24.投标文件详细评审</w:t>
      </w:r>
      <w:r/>
    </w:p>
    <w:p>
      <w:pPr>
        <w:pStyle w:val="913"/>
        <w:ind w:firstLine="480"/>
        <w:spacing w:line="360" w:lineRule="auto"/>
        <w:rPr>
          <w:color w:val="000000" w:themeColor="text1"/>
        </w:rPr>
      </w:pPr>
      <w:r>
        <w:rPr>
          <w:rFonts w:hint="eastAsia" w:ascii="楷体" w:hAnsi="楷体" w:eastAsia="楷体"/>
          <w:color w:val="000000" w:themeColor="text1"/>
          <w:sz w:val="24"/>
        </w:rPr>
        <w:t xml:space="preserve">24.1 评标委员会将按照招标文件第五部分“评标办法和标准”第8项规定，对符合性审查合格的投标文件进行商务、技术和价格评估，综合比较与评价。</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25.评标过程的保密</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000000" w:themeColor="text1"/>
          <w:sz w:val="24"/>
          <w:u w:val="single"/>
        </w:rPr>
      </w:pPr>
      <w:r>
        <w:rPr>
          <w:rFonts w:hint="eastAsia" w:ascii="楷体" w:hAnsi="楷体" w:eastAsia="楷体"/>
          <w:color w:val="000000" w:themeColor="text1"/>
          <w:sz w:val="24"/>
        </w:rPr>
        <w:t xml:space="preserve">25.2 </w:t>
      </w:r>
      <w:r>
        <w:rPr>
          <w:rFonts w:hint="eastAsia" w:ascii="楷体" w:hAnsi="楷体" w:eastAsia="楷体"/>
          <w:b/>
          <w:color w:val="000000" w:themeColor="text1"/>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26．废标的情形</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26.1 出现下列情形之一的，将予废标：</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（2）出现影响采购公正的违法、违规行为的；  </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（3）投标人的报价均超过了采购预算，采购人不能支付的；</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（4）因重大变故，采购任务取消的； </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废标后，采购人应当将废标理由通知所有投标人。</w:t>
      </w:r>
      <w:r/>
    </w:p>
    <w:p>
      <w:pPr>
        <w:pStyle w:val="904"/>
        <w:ind w:firstLine="627"/>
        <w:jc w:val="center"/>
        <w:keepLines w:val="0"/>
        <w:keepNext w:val="0"/>
        <w:spacing w:before="200" w:after="200" w:line="360" w:lineRule="auto"/>
        <w:rPr>
          <w:rFonts w:ascii="楷体" w:hAnsi="楷体" w:eastAsia="楷体"/>
          <w:color w:val="000000" w:themeColor="text1"/>
        </w:rPr>
      </w:pPr>
      <w:r>
        <w:rPr>
          <w:rFonts w:hint="eastAsia" w:ascii="楷体" w:hAnsi="楷体" w:eastAsia="楷体"/>
          <w:color w:val="000000" w:themeColor="text1"/>
        </w:rPr>
        <w:t xml:space="preserve">六、确定结果</w:t>
      </w:r>
      <w:r/>
    </w:p>
    <w:p>
      <w:pPr>
        <w:ind w:firstLine="446"/>
        <w:spacing w:line="360" w:lineRule="auto"/>
        <w:rPr>
          <w:rFonts w:ascii="楷体" w:hAnsi="楷体" w:eastAsia="楷体"/>
          <w:b/>
          <w:bCs/>
          <w:color w:val="000000" w:themeColor="text1"/>
          <w:sz w:val="30"/>
          <w:szCs w:val="32"/>
        </w:rPr>
      </w:pPr>
      <w:r>
        <w:rPr>
          <w:rFonts w:hint="eastAsia" w:ascii="楷体" w:hAnsi="楷体" w:eastAsia="楷体"/>
          <w:b/>
          <w:bCs/>
          <w:color w:val="000000" w:themeColor="text1"/>
          <w:sz w:val="30"/>
          <w:szCs w:val="32"/>
        </w:rPr>
        <w:t xml:space="preserve">27.确定中标人</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27.1采购代理机构在评标结束后2个工作日内将评标报告送采购人。</w:t>
      </w:r>
      <w:r/>
    </w:p>
    <w:p>
      <w:pPr>
        <w:ind w:firstLine="480"/>
        <w:spacing w:line="360" w:lineRule="auto"/>
        <w:rPr>
          <w:rFonts w:ascii="楷体" w:hAnsi="楷体" w:eastAsia="楷体"/>
          <w:color w:val="000000" w:themeColor="text1"/>
          <w:sz w:val="24"/>
        </w:rPr>
      </w:pPr>
      <w:r/>
      <w:bookmarkStart w:id="71" w:name="_Hlk132702541"/>
      <w:r/>
      <w:bookmarkStart w:id="72" w:name="_Hlk132702790"/>
      <w:r>
        <w:rPr>
          <w:rFonts w:hint="eastAsia" w:ascii="楷体" w:hAnsi="楷体" w:eastAsia="楷体"/>
          <w:color w:val="000000" w:themeColor="text1"/>
          <w:sz w:val="24"/>
        </w:rPr>
        <w:t xml:space="preserve">27.</w:t>
      </w:r>
      <w:bookmarkEnd w:id="71"/>
      <w:r>
        <w:rPr>
          <w:rFonts w:hint="eastAsia" w:ascii="楷体" w:hAnsi="楷体" w:eastAsia="楷体"/>
          <w:color w:val="000000" w:themeColor="text1"/>
          <w:sz w:val="24"/>
        </w:rPr>
        <w:t xml:space="preserve">2</w:t>
      </w:r>
      <w:bookmarkEnd w:id="72"/>
      <w:r>
        <w:rPr>
          <w:rFonts w:hint="eastAsia" w:ascii="楷体" w:hAnsi="楷体" w:eastAsia="楷体"/>
          <w:color w:val="000000" w:themeColor="text1"/>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04"/>
        <w:ind w:firstLine="643"/>
        <w:jc w:val="center"/>
        <w:keepLines w:val="0"/>
        <w:keepNext w:val="0"/>
        <w:spacing w:before="200" w:after="20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七、授予合同</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28．中标通知书</w:t>
      </w:r>
      <w:r/>
    </w:p>
    <w:p>
      <w:pPr>
        <w:pStyle w:val="904"/>
        <w:ind w:firstLine="470"/>
        <w:keepLines w:val="0"/>
        <w:keepNext w:val="0"/>
        <w:spacing w:before="0" w:after="0" w:line="360" w:lineRule="auto"/>
        <w:rPr>
          <w:rFonts w:ascii="楷体" w:hAnsi="楷体" w:eastAsia="楷体"/>
          <w:b w:val="0"/>
          <w:color w:val="000000" w:themeColor="text1"/>
          <w:sz w:val="24"/>
        </w:rPr>
      </w:pPr>
      <w:r>
        <w:rPr>
          <w:rFonts w:hint="eastAsia" w:ascii="楷体" w:hAnsi="楷体" w:eastAsia="楷体"/>
          <w:b w:val="0"/>
          <w:color w:val="000000" w:themeColor="text1"/>
          <w:sz w:val="24"/>
        </w:rPr>
        <w:t xml:space="preserve">28.1 自中标人确定之日起2个工作日内，采购代理机构向中标人发出中标通知书，同时编制发布采购结果公告。</w:t>
      </w:r>
      <w:r/>
    </w:p>
    <w:p>
      <w:pPr>
        <w:pStyle w:val="904"/>
        <w:ind w:firstLine="355"/>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b w:val="0"/>
          <w:color w:val="000000" w:themeColor="text1"/>
          <w:sz w:val="24"/>
        </w:rPr>
        <w:t xml:space="preserve">28.2中标通知书发出后，采购人不得违法改变中标结果，中标人无正当理由不得放弃中标。</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29.履约保证金</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29.1A </w:t>
      </w:r>
      <w:r>
        <w:rPr>
          <w:rFonts w:ascii="Segoe UI Symbol" w:hAnsi="Segoe UI Symbol" w:eastAsia="楷体" w:cs="Segoe UI Symbol"/>
          <w:color w:val="000000" w:themeColor="text1"/>
          <w:sz w:val="24"/>
        </w:rPr>
        <w:t xml:space="preserve">☑</w:t>
      </w:r>
      <w:r>
        <w:rPr>
          <w:rFonts w:hint="eastAsia" w:ascii="楷体" w:hAnsi="楷体" w:eastAsia="楷体"/>
          <w:color w:val="000000" w:themeColor="text1"/>
          <w:sz w:val="24"/>
        </w:rPr>
        <w:t xml:space="preserve">本项目不收取履约保证金。</w:t>
      </w:r>
      <w:r/>
    </w:p>
    <w:p>
      <w:pPr>
        <w:pStyle w:val="913"/>
        <w:ind w:firstLine="960"/>
        <w:spacing w:line="360" w:lineRule="auto"/>
        <w:rPr>
          <w:rFonts w:ascii="楷体" w:hAnsi="楷体" w:eastAsia="楷体"/>
          <w:color w:val="000000" w:themeColor="text1"/>
          <w:sz w:val="24"/>
          <w:szCs w:val="20"/>
        </w:rPr>
      </w:pPr>
      <w:r>
        <w:rPr>
          <w:rFonts w:hint="eastAsia" w:ascii="楷体" w:hAnsi="楷体" w:eastAsia="楷体"/>
          <w:color w:val="000000" w:themeColor="text1"/>
          <w:sz w:val="24"/>
        </w:rPr>
        <w:t xml:space="preserve">B □</w:t>
      </w:r>
      <w:r>
        <w:rPr>
          <w:rFonts w:hint="eastAsia" w:ascii="楷体" w:hAnsi="楷体" w:eastAsia="楷体"/>
          <w:color w:val="000000" w:themeColor="text1"/>
          <w:sz w:val="24"/>
          <w:szCs w:val="20"/>
        </w:rPr>
        <w:t xml:space="preserve">本项目</w:t>
      </w:r>
      <w:r>
        <w:rPr>
          <w:rFonts w:hint="eastAsia" w:ascii="楷体" w:hAnsi="楷体" w:eastAsia="楷体"/>
          <w:color w:val="000000" w:themeColor="text1"/>
          <w:sz w:val="24"/>
        </w:rPr>
        <w:t xml:space="preserve">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30．签订合同</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30.1 采购人应当自中标通知书发出之日起</w:t>
      </w:r>
      <w:r>
        <w:rPr>
          <w:rFonts w:hint="eastAsia" w:ascii="楷体" w:hAnsi="楷体" w:eastAsia="楷体"/>
          <w:color w:val="000000" w:themeColor="text1"/>
          <w:sz w:val="24"/>
          <w:u w:val="single"/>
        </w:rPr>
        <w:t xml:space="preserve">15</w:t>
      </w:r>
      <w:r>
        <w:rPr>
          <w:rFonts w:hint="eastAsia" w:ascii="楷体" w:hAnsi="楷体" w:eastAsia="楷体"/>
          <w:color w:val="000000" w:themeColor="text1"/>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  </w:t>
      </w:r>
      <w:r/>
    </w:p>
    <w:p>
      <w:pPr>
        <w:ind w:firstLine="643"/>
        <w:jc w:val="center"/>
        <w:spacing w:line="360" w:lineRule="auto"/>
        <w:rPr>
          <w:rFonts w:ascii="楷体" w:hAnsi="楷体" w:eastAsia="楷体"/>
          <w:b/>
          <w:color w:val="000000" w:themeColor="text1"/>
          <w:sz w:val="32"/>
          <w:szCs w:val="32"/>
          <w:shd w:val="clear" w:color="auto" w:fill="ffffff"/>
        </w:rPr>
      </w:pPr>
      <w:r>
        <w:rPr>
          <w:rFonts w:hint="eastAsia" w:ascii="楷体" w:hAnsi="楷体" w:eastAsia="楷体"/>
          <w:b/>
          <w:color w:val="000000" w:themeColor="text1"/>
          <w:sz w:val="32"/>
          <w:szCs w:val="32"/>
          <w:shd w:val="clear" w:color="auto" w:fill="ffffff"/>
        </w:rPr>
        <w:t xml:space="preserve">八、询问、质疑、投诉</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31．询问</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32．质疑</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以上规定的供应商应知其权益受到损害之日，是指：</w:t>
      </w:r>
      <w:r/>
    </w:p>
    <w:p>
      <w:pPr>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（1）对可以质疑的采购文件提出质疑的，为收到采购文件之日或者采购文件公告期限届满之日；</w:t>
      </w:r>
      <w:r/>
    </w:p>
    <w:p>
      <w:pPr>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（2）对采购过程提出质疑的，为各采购程序环节结束之日；</w:t>
      </w:r>
      <w:r/>
    </w:p>
    <w:p>
      <w:pPr>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（3）对中标结果提出质疑的，为中标结果公告期限届满之日。</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000000" w:themeColor="text1"/>
          <w:sz w:val="24"/>
        </w:rPr>
        <w:t xml:space="preserve">政府采购监管部门</w:t>
      </w:r>
      <w:bookmarkEnd w:id="73"/>
      <w:r>
        <w:rPr>
          <w:rFonts w:hint="eastAsia" w:ascii="楷体" w:hAnsi="楷体" w:eastAsia="楷体"/>
          <w:color w:val="000000" w:themeColor="text1"/>
          <w:sz w:val="24"/>
        </w:rPr>
        <w:t xml:space="preserve">将其列入不良行为记录名单，并依法予以处罚。</w:t>
      </w:r>
      <w:r/>
    </w:p>
    <w:p>
      <w:pPr>
        <w:ind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themeColor="text1"/>
          <w:sz w:val="24"/>
        </w:rPr>
        <w:t xml:space="preserve">供应商如对采购需求提出质疑，采购人负责处理和答复涉及采购需求的质疑内容。</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32.4 质疑流程及注意事项见“镇江市公共资源交易服务平台—政府采购”网站下载中心。接受质疑函的方式、联系部门、联系电话、通讯地址：江苏汇诚投资咨询管理有限公司 ；项目联系人： 孙工  ；电  话：17368080722。 </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33．投诉</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33.3投诉流程及注意事项见“镇江市公共资源交易服务平台—政府采购”网站“投诉指引”。</w:t>
      </w:r>
      <w:r/>
    </w:p>
    <w:p>
      <w:pPr>
        <w:ind w:firstLine="630"/>
        <w:jc w:val="center"/>
        <w:spacing w:line="360" w:lineRule="auto"/>
        <w:rPr>
          <w:rFonts w:ascii="楷体" w:hAnsi="楷体" w:eastAsia="楷体"/>
          <w:color w:val="000000" w:themeColor="text1"/>
          <w:sz w:val="32"/>
          <w:szCs w:val="32"/>
        </w:rPr>
      </w:pPr>
      <w:r>
        <w:rPr>
          <w:rFonts w:hint="eastAsia" w:ascii="楷体" w:hAnsi="楷体" w:eastAsia="楷体"/>
          <w:b/>
          <w:color w:val="000000" w:themeColor="text1"/>
          <w:sz w:val="32"/>
          <w:szCs w:val="32"/>
          <w:shd w:val="clear" w:color="auto" w:fill="ffffff"/>
        </w:rPr>
        <w:t xml:space="preserve">九、诚实信用和解释权</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34．诚实信用</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34.3 供应商不得虚假承诺，否则，按照提供虚假材料谋取中标处理。</w:t>
      </w:r>
      <w:r/>
    </w:p>
    <w:p>
      <w:pPr>
        <w:ind w:left="2"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34</w:t>
      </w:r>
      <w:r>
        <w:rPr>
          <w:rFonts w:ascii="楷体" w:hAnsi="楷体" w:eastAsia="楷体"/>
          <w:color w:val="000000" w:themeColor="text1"/>
          <w:sz w:val="24"/>
        </w:rPr>
        <w:t xml:space="preserve">.4</w:t>
      </w:r>
      <w:r>
        <w:rPr>
          <w:rFonts w:hint="eastAsia" w:ascii="楷体" w:hAnsi="楷体" w:eastAsia="楷体"/>
          <w:color w:val="000000" w:themeColor="text1"/>
          <w:sz w:val="24"/>
        </w:rPr>
        <w:t xml:space="preserve"> </w:t>
      </w:r>
      <w:r>
        <w:rPr>
          <w:rFonts w:ascii="楷体" w:hAnsi="楷体" w:eastAsia="楷体"/>
          <w:color w:val="000000" w:themeColor="text1"/>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34</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000000" w:themeColor="text1"/>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36.适用法律及约束力</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36.1 </w:t>
      </w:r>
      <w:r>
        <w:rPr>
          <w:rFonts w:hint="eastAsia" w:ascii="楷体" w:hAnsi="楷体" w:eastAsia="楷体"/>
          <w:b/>
          <w:color w:val="000000" w:themeColor="text1"/>
          <w:sz w:val="24"/>
        </w:rPr>
        <w:t xml:space="preserve">投标人一旦获取了本招标文件并参加投标，即被认为接受了本招标文件的规定和约束。</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36.2 本次招标及由本次招标产生的合同受中华人民共和国法律制约和保护。</w:t>
      </w:r>
      <w:r/>
    </w:p>
    <w:p>
      <w:pPr>
        <w:pStyle w:val="904"/>
        <w:ind w:firstLine="446"/>
        <w:spacing w:before="200" w:after="200"/>
        <w:rPr>
          <w:rFonts w:ascii="楷体" w:hAnsi="楷体" w:eastAsia="楷体"/>
          <w:color w:val="000000" w:themeColor="text1"/>
          <w:sz w:val="30"/>
        </w:rPr>
      </w:pPr>
      <w:r>
        <w:rPr>
          <w:rFonts w:hint="eastAsia" w:ascii="楷体" w:hAnsi="楷体" w:eastAsia="楷体"/>
          <w:color w:val="000000" w:themeColor="text1"/>
          <w:sz w:val="30"/>
        </w:rPr>
        <w:t xml:space="preserve">37.解释权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除相关法律、法规规定外，本招标文件的解释权归</w:t>
      </w:r>
      <w:r>
        <w:rPr>
          <w:rFonts w:hint="eastAsia" w:ascii="楷体" w:hAnsi="楷体" w:eastAsia="楷体"/>
          <w:color w:val="000000" w:themeColor="text1"/>
          <w:sz w:val="24"/>
          <w:u w:val="single"/>
        </w:rPr>
        <w:t xml:space="preserve">采购代理机构</w:t>
      </w:r>
      <w:r>
        <w:rPr>
          <w:rFonts w:hint="eastAsia" w:ascii="楷体" w:hAnsi="楷体" w:eastAsia="楷体"/>
          <w:color w:val="000000" w:themeColor="text1"/>
          <w:sz w:val="24"/>
        </w:rPr>
        <w:t xml:space="preserve">所有。</w:t>
      </w:r>
      <w:r/>
    </w:p>
    <w:p>
      <w:pPr>
        <w:ind w:firstLine="590"/>
        <w:jc w:val="left"/>
        <w:widowControl/>
        <w:rPr>
          <w:rFonts w:ascii="楷体" w:hAnsi="楷体" w:eastAsia="楷体"/>
          <w:b/>
          <w:color w:val="000000" w:themeColor="text1"/>
          <w:sz w:val="30"/>
        </w:rPr>
      </w:pPr>
      <w:r>
        <w:rPr>
          <w:rFonts w:hint="eastAsia" w:ascii="楷体" w:hAnsi="楷体" w:eastAsia="楷体"/>
          <w:b/>
          <w:color w:val="000000" w:themeColor="text1"/>
          <w:sz w:val="30"/>
        </w:rPr>
        <w:br w:type="page" w:clear="all"/>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第三部分  </w:t>
      </w:r>
      <w:bookmarkStart w:id="74" w:name="_Toc22000633"/>
      <w:r>
        <w:rPr>
          <w:rFonts w:hint="eastAsia" w:ascii="楷体" w:hAnsi="楷体" w:eastAsia="楷体"/>
          <w:color w:val="000000" w:themeColor="text1"/>
          <w:szCs w:val="32"/>
        </w:rPr>
        <w:t xml:space="preserve">合同条款</w:t>
      </w:r>
      <w:bookmarkEnd w:id="74"/>
      <w:r/>
      <w:r/>
    </w:p>
    <w:p>
      <w:pPr>
        <w:spacing w:line="360" w:lineRule="auto"/>
        <w:rPr>
          <w:rFonts w:ascii="楷体" w:hAnsi="楷体" w:eastAsia="楷体"/>
          <w:color w:val="000000" w:themeColor="text1"/>
          <w:sz w:val="24"/>
        </w:rPr>
      </w:pPr>
      <w:r>
        <w:rPr>
          <w:rFonts w:hint="eastAsia" w:ascii="楷体" w:hAnsi="楷体" w:eastAsia="楷体"/>
          <w:b/>
          <w:color w:val="000000" w:themeColor="text1"/>
          <w:sz w:val="30"/>
          <w:szCs w:val="30"/>
        </w:rPr>
        <w:br w:type="page" w:clear="all"/>
      </w:r>
      <w:bookmarkStart w:id="75" w:name="_Toc22000614"/>
      <w:r>
        <w:rPr>
          <w:rFonts w:hint="eastAsia" w:ascii="楷体" w:hAnsi="楷体" w:eastAsia="楷体"/>
          <w:b/>
          <w:color w:val="000000" w:themeColor="text1"/>
          <w:sz w:val="30"/>
          <w:szCs w:val="30"/>
          <w:lang w:val="en-US" w:eastAsia="zh-CN"/>
        </w:rPr>
        <w:t xml:space="preserve">   </w:t>
      </w:r>
      <w:r>
        <w:rPr>
          <w:rFonts w:hint="eastAsia" w:ascii="楷体" w:hAnsi="楷体" w:eastAsia="楷体"/>
          <w:b/>
          <w:color w:val="000000" w:themeColor="text1"/>
          <w:sz w:val="24"/>
        </w:rPr>
        <w:t xml:space="preserve">发包方（甲方）：</w:t>
      </w:r>
      <w:r>
        <w:rPr>
          <w:rFonts w:ascii="楷体" w:hAnsi="楷体" w:eastAsia="楷体"/>
          <w:color w:val="000000" w:themeColor="text1"/>
          <w:sz w:val="24"/>
        </w:rPr>
        <w:t xml:space="preserve">镇江市润州区城市管理局</w:t>
      </w:r>
      <w:r/>
    </w:p>
    <w:p>
      <w:pPr>
        <w:ind w:firstLine="472"/>
        <w:spacing w:line="360" w:lineRule="auto"/>
        <w:rPr>
          <w:rFonts w:ascii="楷体" w:hAnsi="楷体" w:eastAsia="楷体"/>
          <w:b/>
          <w:bCs/>
          <w:color w:val="000000" w:themeColor="text1"/>
          <w:sz w:val="24"/>
        </w:rPr>
      </w:pPr>
      <w:r>
        <w:rPr>
          <w:rFonts w:hint="eastAsia" w:ascii="楷体" w:hAnsi="楷体" w:eastAsia="楷体"/>
          <w:b/>
          <w:color w:val="000000" w:themeColor="text1"/>
          <w:sz w:val="24"/>
        </w:rPr>
        <w:t xml:space="preserve">承包方（乙方）</w:t>
      </w:r>
      <w:r>
        <w:rPr>
          <w:rFonts w:hint="eastAsia" w:ascii="楷体" w:hAnsi="楷体" w:eastAsia="楷体"/>
          <w:b/>
          <w:bCs/>
          <w:color w:val="000000" w:themeColor="text1"/>
          <w:sz w:val="24"/>
        </w:rPr>
        <w:t xml:space="preserve">：</w:t>
      </w:r>
      <w:r/>
    </w:p>
    <w:p>
      <w:pPr>
        <w:ind w:firstLine="472"/>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委托采购机构（见证方）：江苏汇诚投资咨询管理有限公司</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为进一步推进我市环卫市场化运作的步伐，促进环卫事业的发展，提高环境卫生整体水平。经公开招标，甲方将镇江市润州区城市道路街巷、农村环卫保洁市场化作业服务采购项目</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标段 ，交由乙方承包清洁，并按照《中华人民共和国民法典》、《中华人民共和国采购法》、《城市生活垃圾管理办法》，以</w:t>
      </w:r>
      <w:r>
        <w:rPr>
          <w:rFonts w:ascii="楷体" w:hAnsi="楷体" w:eastAsia="楷体"/>
          <w:color w:val="000000" w:themeColor="text1"/>
          <w:sz w:val="24"/>
        </w:rPr>
        <w:t xml:space="preserve">及</w:t>
      </w:r>
      <w:r>
        <w:rPr>
          <w:rFonts w:hint="eastAsia" w:ascii="楷体" w:hAnsi="楷体" w:eastAsia="楷体"/>
          <w:color w:val="000000" w:themeColor="text1"/>
          <w:sz w:val="24"/>
        </w:rPr>
        <w:t xml:space="preserve">其它相关法律、法规</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结合本项目具体情况，订立本合同。</w:t>
      </w:r>
      <w:r/>
    </w:p>
    <w:p>
      <w:pPr>
        <w:ind w:firstLine="551"/>
        <w:spacing w:line="36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第一条  承包的项目主要内容</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道路清扫保洁。一、二、三级道路路面机扫、冲洒水每天不少于2次，路面集中冲洗每周不少于2次；四级道路路面机扫、冲洒水每天不少于1次，路面集中冲洗每周不少于2次；国控点周边重点道路机扫每天不少于3</w:t>
      </w:r>
      <w:r>
        <w:rPr>
          <w:rFonts w:hint="eastAsia" w:ascii="楷体" w:hAnsi="楷体" w:eastAsia="楷体"/>
          <w:color w:val="000000" w:themeColor="text1"/>
          <w:sz w:val="24"/>
        </w:rPr>
        <w:t xml:space="preserve">次、冲洒水每天不少于12次；主要道路冲洒水每天不少于4次，且以上洒水频次应符合生态环境的应急要求。路面及绿化带人工保洁一级道路20小时（4:00—24:00）、二级道路16小时（5:00—21:00）、三级道路12小时（6:00—18:00）、四级道路8小时（7：00-11:00，13:00-17:00），道路沿线垃圾容器每天擦洗不少于1次、每天清运不少于2次、如有破损及时维修更换、保持密闭状态。道路沿线各类无主废弃杂物及时清理，道路护栏每2周集中清洗不少于1次、平时随脏随擦，道路沿线“小广告”及时清理等。</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背街小巷清扫保洁。背街小巷路面、空地、绿化等公共区域人工保洁12小时（早6:30—晚6:30），部分重点区域需延时保洁，公共区域垃圾容器每周清洁不少于2次、如有破损及时维修、更换并保持密闭状态，楼道每周保洁不少于1次，保洁范围内无主建筑装潢垃圾和废弃杂物清运，“小广告”及时清理等。</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3、小广告清除。每日巡查并在2小时内清除。</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4、绿化带保洁。人工巡回保洁时间为12小时。</w:t>
      </w:r>
      <w:r/>
    </w:p>
    <w:p>
      <w:pPr>
        <w:ind w:firstLine="480"/>
        <w:spacing w:line="360" w:lineRule="auto"/>
        <w:rPr>
          <w:rFonts w:ascii="楷体" w:hAnsi="楷体" w:eastAsia="楷体"/>
          <w:b/>
          <w:bCs/>
          <w:color w:val="000000" w:themeColor="text1"/>
          <w:sz w:val="28"/>
          <w:szCs w:val="28"/>
        </w:rPr>
      </w:pPr>
      <w:r>
        <w:rPr>
          <w:rFonts w:hint="eastAsia" w:ascii="楷体" w:hAnsi="楷体" w:eastAsia="楷体"/>
          <w:color w:val="000000" w:themeColor="text1"/>
          <w:sz w:val="24"/>
        </w:rPr>
        <w:t xml:space="preserve">5、垃圾分类清运。垃圾箱（房、桶）等垃圾容器每日上、下午各清运1次，保证生活垃圾日产日清并送往指定的处置场所。每日巡查无主建筑装潢垃圾和废弃杂物，当日清理完。</w:t>
      </w:r>
      <w:r>
        <w:rPr>
          <w:rFonts w:ascii="楷体" w:hAnsi="楷体" w:eastAsia="楷体"/>
          <w:b/>
          <w:bCs/>
          <w:color w:val="000000" w:themeColor="text1"/>
          <w:sz w:val="28"/>
          <w:szCs w:val="28"/>
        </w:rPr>
        <w:t xml:space="preserve"> </w:t>
      </w:r>
      <w:r/>
    </w:p>
    <w:p>
      <w:pPr>
        <w:ind w:firstLine="480"/>
        <w:spacing w:line="360" w:lineRule="auto"/>
        <w:rPr>
          <w:rFonts w:ascii="楷体" w:hAnsi="楷体" w:eastAsia="楷体"/>
          <w:color w:val="000000" w:themeColor="text1"/>
          <w:sz w:val="24"/>
        </w:rPr>
      </w:pPr>
      <w:r>
        <w:rPr>
          <w:rFonts w:ascii="楷体" w:hAnsi="楷体" w:eastAsia="楷体"/>
          <w:color w:val="000000" w:themeColor="text1"/>
          <w:sz w:val="24"/>
        </w:rPr>
      </w:r>
      <w:r/>
    </w:p>
    <w:p>
      <w:pPr>
        <w:ind w:firstLine="551"/>
        <w:spacing w:line="36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第二条  作业量划分、作业要求和标准</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（一）作业量划分详见《</w:t>
      </w:r>
      <w:r>
        <w:rPr>
          <w:rFonts w:hint="eastAsia" w:ascii="楷体" w:hAnsi="楷体" w:eastAsia="楷体"/>
          <w:color w:val="000000" w:themeColor="text1"/>
          <w:sz w:val="24"/>
          <w:u w:val="single"/>
        </w:rPr>
        <w:t xml:space="preserve">     标段作业量清单</w:t>
      </w:r>
      <w:r>
        <w:rPr>
          <w:rFonts w:hint="eastAsia" w:ascii="楷体" w:hAnsi="楷体" w:eastAsia="楷体"/>
          <w:color w:val="000000" w:themeColor="text1"/>
          <w:sz w:val="24"/>
        </w:rPr>
        <w:t xml:space="preserve">》，作业面积___________㎡。  </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（二）作业要求和标准详见道路街巷作业基本要求及《镇江市环境卫生作业质量监管考核办法》。</w:t>
      </w:r>
      <w:r/>
    </w:p>
    <w:p>
      <w:pPr>
        <w:ind w:firstLine="551"/>
        <w:spacing w:line="36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第三条  服务期限、中标价格</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（一）合同正常服务期限为一年，自</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年</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月</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日至</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年</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月</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日止。</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（二）本合同中标价格为</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元。</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（三）付款方式：</w:t>
      </w:r>
      <w:r/>
    </w:p>
    <w:p>
      <w:pPr>
        <w:ind w:firstLine="480"/>
        <w:spacing w:line="520" w:lineRule="exact"/>
        <w:rPr>
          <w:rFonts w:ascii="楷体" w:hAnsi="楷体" w:eastAsia="楷体"/>
          <w:color w:val="000000" w:themeColor="text1"/>
          <w:sz w:val="24"/>
        </w:rPr>
      </w:pPr>
      <w:r>
        <w:rPr>
          <w:rFonts w:hint="eastAsia" w:ascii="楷体" w:hAnsi="楷体" w:eastAsia="楷体"/>
          <w:color w:val="000000" w:themeColor="text1"/>
          <w:sz w:val="24"/>
        </w:rPr>
        <w:t xml:space="preserve">乙方</w:t>
      </w:r>
      <w:r>
        <w:rPr>
          <w:rFonts w:ascii="楷体" w:hAnsi="楷体" w:eastAsia="楷体"/>
          <w:color w:val="000000" w:themeColor="text1"/>
          <w:sz w:val="24"/>
          <w:u w:val="single"/>
        </w:rPr>
        <w:t xml:space="preserve">         </w:t>
      </w:r>
      <w:r>
        <w:rPr>
          <w:rFonts w:hint="eastAsia" w:ascii="楷体" w:hAnsi="楷体" w:eastAsia="楷体"/>
          <w:color w:val="000000" w:themeColor="text1"/>
          <w:sz w:val="24"/>
        </w:rPr>
        <w:t xml:space="preserve">（需要/不需要）甲方支付预付款。若需要支付预付款的，则在签定合同后，且自收到发票后10个工作日内，向乙方支付合同金额10%预付款。</w:t>
      </w:r>
      <w:r/>
    </w:p>
    <w:p>
      <w:pPr>
        <w:ind w:firstLine="480"/>
        <w:spacing w:line="520" w:lineRule="exact"/>
        <w:rPr>
          <w:rFonts w:ascii="楷体" w:hAnsi="楷体" w:eastAsia="楷体"/>
          <w:color w:val="000000" w:themeColor="text1"/>
          <w:sz w:val="24"/>
        </w:rPr>
      </w:pPr>
      <w:r>
        <w:rPr>
          <w:rFonts w:hint="eastAsia" w:ascii="楷体" w:hAnsi="楷体" w:eastAsia="楷体"/>
          <w:color w:val="000000" w:themeColor="text1"/>
          <w:sz w:val="24"/>
        </w:rPr>
        <w:t xml:space="preserve">甲方的作业经费按月结算，由甲方负责在次月15号前支付给乙方。</w:t>
      </w:r>
      <w:r/>
    </w:p>
    <w:p>
      <w:pPr>
        <w:ind w:firstLine="551"/>
        <w:spacing w:line="360" w:lineRule="auto"/>
        <w:rPr>
          <w:rFonts w:ascii="楷体" w:hAnsi="楷体" w:eastAsia="楷体"/>
          <w:b/>
          <w:color w:val="000000" w:themeColor="text1"/>
          <w:sz w:val="28"/>
          <w:szCs w:val="28"/>
        </w:rPr>
      </w:pPr>
      <w:r>
        <w:rPr>
          <w:rFonts w:hint="eastAsia" w:ascii="楷体" w:hAnsi="楷体" w:eastAsia="楷体"/>
          <w:b/>
          <w:bCs/>
          <w:color w:val="000000" w:themeColor="text1"/>
          <w:sz w:val="28"/>
          <w:szCs w:val="28"/>
        </w:rPr>
        <w:t xml:space="preserve">第四条  </w:t>
      </w:r>
      <w:r>
        <w:rPr>
          <w:rFonts w:hint="eastAsia" w:ascii="楷体" w:hAnsi="楷体" w:eastAsia="楷体"/>
          <w:b/>
          <w:color w:val="000000" w:themeColor="text1"/>
          <w:sz w:val="28"/>
          <w:szCs w:val="28"/>
        </w:rPr>
        <w:t xml:space="preserve">双方的权利和义务</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（一）甲方的权利和义务</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1、甲方拥有对乙方承包项目及内容进行管理、检查、考核的权利。</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2、甲方严格按照《镇江市环境卫生作业质量监管考核办法》（如有新的考核方案按新的考核方案执行）实施管理、检查、考核和奖惩。</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3、合同履行期间，年作业经费的70%（</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元）作为乙方全年的正常运作经费，甲方必须于次月15日前，且自收到发票后10个工作日内将资金支付到乙方账户。作业经费的30%（</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元）为考核基数（20%为区级考核,10%为市级考核），由甲方和主管部门每月实施百分制考核。</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检查考核必须坚持公平、公开、公正的原则。检查考核扣分，每月以书面形式告知乙方，并要写明检查考核人、检查考核的时间、地点、扣分原因及扣分依据。每扣一分，扣除考核基数的1%，其余部分连同每月的正常运作经费逐月按实拨付。</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5、遇有重要活动或迎检任务等，甲方有权根据实际情况，要求乙方保质保量地完成相应的工作。</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6、甲方有权要求乙方对发包路段上的环卫设施进行技术改造或更新。</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甲方在检查考核中，发现乙方月度考核达不到80分，第一次，书面告知并要求乙方限期整改，整改费用全部由乙方承担；第二次，在书面告知并要求整改的同时，提出严重警告；第三次，甲方有权终止承包协议。</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8、合同履行期间，甲方有权根据实际需要适当调整部分作业区域和经费。</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9、为了妥善安置原来清扫保洁员，甲方有权推荐原保洁地段的保洁员从事保洁工作，在不违反有关法律法规的情况下，一年内乙方不得无故辞退。</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（二）乙方的权利和义务</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1、乙方应自觉服从润州区城管局的管理和监督，主动接受润州区城管局按照《镇江市环境卫生作业质量监管考核办法》（如有新的考核方案按新的考核方案执行）实施的管理、检查、考核和奖惩。</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2、乙方有权要求甲方给予业务指导。</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3、乙方必须严格按照《镇江市环境卫生作业质量监管考核办法》（如有新的考核方案按新的考核方案执行）实施日常的管理和作业。</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4、乙方应建立街巷清扫保洁应急机制，在遇车辆损坏、人员伤病、不良天气等情况下能够及时应对和处置，不得影响街巷环境卫生作业，且不得降低作业要求。</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6、乙方不得以任何形式将承包项目分包、转包，一经发现，甲方有权立即终止协议，同时，乙方还必须承担由此而引起的一切经济损失和经济赔偿。</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7、在协议履行期间，由于乙方的原因而造成的媒体曝光、公众举报等，一经查实，乙方须承担月度考核基数的10%-20%的处罚，如影响很大，后果严重的，甲方有权终止协议。</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8、乙方自行解决在承包期间所需的作业、管理、机具摆放机具维修等环卫用房、场所及费用，与甲方无关。</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9、连续两月甲方不能保证正常作业经费按时到位的，乙方有书面提出合理的经济补偿和终止协议的权利。</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10、乙方对于甲方的检查考核结果，有权提出异议，并要求甲方予以说明。存在严重分歧的，乙方有权向甲方上级部门提出申请复核。</w:t>
      </w:r>
      <w:r/>
    </w:p>
    <w:p>
      <w:pPr>
        <w:ind w:firstLine="472"/>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第五条  合同履行期间，如遇自然灾害、道路整修和改造、上级政策调整等不可抗拒的非人为因素，不得不终止或部分终止协议的，甲、乙双方应相互理解，互不追究对方责任，甲方对于合同中未履行的内容应作相应扣减，并妥善处理好相关事宜。</w:t>
      </w:r>
      <w:r/>
    </w:p>
    <w:p>
      <w:pPr>
        <w:ind w:firstLine="472"/>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第六条  合同履行期间，如遇物价上涨、政策性调资等情况，相应的增支费用由乙方自行承担。</w:t>
      </w:r>
      <w:r/>
    </w:p>
    <w:p>
      <w:pPr>
        <w:ind w:firstLine="551"/>
        <w:spacing w:line="360" w:lineRule="auto"/>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第七条  违约及违约终止合同</w:t>
      </w:r>
      <w:r/>
    </w:p>
    <w:p>
      <w:pPr>
        <w:ind w:firstLine="480"/>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1、乙方如车辆配置表内</w:t>
      </w:r>
      <w:r>
        <w:rPr>
          <w:rFonts w:hint="eastAsia" w:ascii="楷体" w:hAnsi="楷体" w:eastAsia="楷体"/>
          <w:color w:val="000000" w:themeColor="text1"/>
          <w:sz w:val="24"/>
        </w:rPr>
        <w:t xml:space="preserve">车辆暂无（或不全）的，承诺在中标公告之日起一个月之内按该标段最低车辆配置要求配齐。车辆购置或租赁期间，乙方应自行调配其它同类车辆以保证项目正常实施。如乙方未按照承诺（中标公告之日起一个月之内）要求配置车辆，将视为违约，甲方有权对中标人收取违约金，主要机械车辆（扫路车、冲洗车、洗扫车、压缩车）收取违约金30000元/辆/月，违约金直接从每月作业经费中扣除，同时市区两级城管部门将在考核中每月进行扣分，若单个标段违约金额累计超过30万元，甲方有权解除合同，并报请市政府采购监督管理部门按照政府采购相关规定进行处罚。</w:t>
      </w:r>
      <w:r/>
    </w:p>
    <w:p>
      <w:pPr>
        <w:ind w:firstLine="480"/>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、合同履行期间，甲乙双方除本合同所述条款外不得终止合同。单方面要求终止合同的，需提前两个月通知对方，并向对方支付年度作业经费10%的违约金。</w:t>
      </w:r>
      <w:r/>
    </w:p>
    <w:p>
      <w:pPr>
        <w:ind w:firstLine="480"/>
        <w:spacing w:line="360" w:lineRule="auto"/>
        <w:rPr>
          <w:rFonts w:ascii="楷体" w:hAnsi="楷体" w:eastAsia="楷体"/>
          <w:b/>
          <w:color w:val="000000" w:themeColor="text1"/>
          <w:sz w:val="28"/>
          <w:szCs w:val="28"/>
        </w:rPr>
      </w:pPr>
      <w:r>
        <w:rPr>
          <w:rFonts w:ascii="楷体" w:hAnsi="楷体" w:eastAsia="楷体"/>
          <w:color w:val="000000" w:themeColor="text1"/>
          <w:sz w:val="24"/>
        </w:rPr>
        <w:t xml:space="preserve">3</w:t>
      </w:r>
      <w:r>
        <w:rPr>
          <w:rFonts w:hint="eastAsia" w:ascii="楷体" w:hAnsi="楷体" w:eastAsia="楷体"/>
          <w:color w:val="000000" w:themeColor="text1"/>
          <w:sz w:val="24"/>
        </w:rPr>
        <w:t xml:space="preserve">、合同履行期间，乙方应做好车辆的维护保养工作，若专用车辆出现故障，乙方应及时维修或采用临时提供备用车辆来进行保洁工作，若经维修后仍无法满足保洁要求的，乙方应及时进行更换，并报请甲方同意。乙方拒绝更换或更换不及时的，将视为违约，甲方有权对乙方收取违约金，主要车辆收取违约金10000元/辆·次，其他车辆（包括电瓶车辆）2000元/辆·次。若出现三次（含）以上该违约现象，甲方有权终止合同。</w:t>
      </w:r>
      <w:r/>
    </w:p>
    <w:p>
      <w:pPr>
        <w:ind w:firstLine="551"/>
        <w:spacing w:line="360" w:lineRule="auto"/>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第八条  税费</w:t>
      </w:r>
      <w:r/>
    </w:p>
    <w:p>
      <w:pPr>
        <w:ind w:firstLine="472"/>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1、中国政府根据现行税法规定对甲方征收的与本合同有关的一切税费均由甲方负担（免税部分除外），招标文件另有规定的除外。</w:t>
      </w:r>
      <w:r/>
    </w:p>
    <w:p>
      <w:pPr>
        <w:ind w:firstLine="472"/>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2、中国政府根据现行税法规定对乙方征收的与本合同有关的一切税费均由乙方负担（免税部分除外）。</w:t>
      </w:r>
      <w:r/>
    </w:p>
    <w:p>
      <w:pPr>
        <w:ind w:firstLine="551"/>
        <w:spacing w:line="360" w:lineRule="auto"/>
        <w:rPr>
          <w:rFonts w:ascii="楷体" w:hAnsi="楷体" w:eastAsia="楷体"/>
          <w:b/>
          <w:bCs/>
          <w:color w:val="000000" w:themeColor="text1"/>
          <w:sz w:val="28"/>
          <w:szCs w:val="28"/>
        </w:rPr>
      </w:pPr>
      <w:r>
        <w:rPr>
          <w:rFonts w:hint="eastAsia" w:ascii="楷体" w:hAnsi="楷体" w:eastAsia="楷体"/>
          <w:b/>
          <w:color w:val="000000" w:themeColor="text1"/>
          <w:sz w:val="28"/>
          <w:szCs w:val="28"/>
        </w:rPr>
        <w:t xml:space="preserve">第九条  </w:t>
      </w:r>
      <w:r>
        <w:rPr>
          <w:rFonts w:hint="eastAsia" w:ascii="楷体" w:hAnsi="楷体" w:eastAsia="楷体"/>
          <w:b/>
          <w:bCs/>
          <w:color w:val="000000" w:themeColor="text1"/>
          <w:sz w:val="28"/>
          <w:szCs w:val="28"/>
        </w:rPr>
        <w:t xml:space="preserve">转让和分包</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1、本政府采购合同不得转让和分包。如乙方被发现向他人转让本项目或将本项目肢解后向他人分包，甲方有权终止本合同。</w:t>
      </w:r>
      <w:r/>
    </w:p>
    <w:p>
      <w:pPr>
        <w:ind w:firstLine="551"/>
        <w:spacing w:line="360" w:lineRule="auto"/>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第十条  纠纷解决办法</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1、在执行本合同中所发生的或与本合同有关的一切争端，甲方和乙方应通过友好协商的办法进行解决。如协商仍不能解决，则通过由甲方所在地人民法院诉讼。</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2、在诉讼期间，本合同应继续执行。</w:t>
      </w:r>
      <w:r/>
    </w:p>
    <w:p>
      <w:pPr>
        <w:ind w:firstLine="551"/>
        <w:spacing w:line="360" w:lineRule="auto"/>
        <w:rPr>
          <w:rFonts w:ascii="楷体" w:hAnsi="楷体" w:eastAsia="楷体"/>
          <w:b/>
          <w:color w:val="000000" w:themeColor="text1"/>
          <w:sz w:val="30"/>
        </w:rPr>
      </w:pPr>
      <w:r>
        <w:rPr>
          <w:rFonts w:hint="eastAsia" w:ascii="楷体" w:hAnsi="楷体" w:eastAsia="楷体"/>
          <w:b/>
          <w:color w:val="000000" w:themeColor="text1"/>
          <w:sz w:val="28"/>
          <w:szCs w:val="28"/>
        </w:rPr>
        <w:t xml:space="preserve">第十一条  </w:t>
      </w:r>
      <w:r>
        <w:rPr>
          <w:rFonts w:hint="eastAsia" w:ascii="楷体" w:hAnsi="楷体" w:eastAsia="楷体"/>
          <w:b/>
          <w:color w:val="000000" w:themeColor="text1"/>
          <w:sz w:val="30"/>
        </w:rPr>
        <w:t xml:space="preserve">合同生效及其它</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1、合同应在甲方、乙方、见证方签字盖章后生效。</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2、本合同一式肆份，以中文书写，由甲方两份、乙方、见证方各执一份。</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3、本合同服务交付使用后所发生的合同纠纷，甲方与乙方进行处理。</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rPr>
          <w:rFonts w:ascii="楷体" w:hAnsi="楷体" w:eastAsia="楷体"/>
          <w:color w:val="000000" w:themeColor="text1"/>
          <w:sz w:val="24"/>
        </w:rPr>
        <w:t xml:space="preserve">本</w:t>
      </w:r>
      <w:r>
        <w:rPr>
          <w:rFonts w:hint="eastAsia" w:ascii="楷体" w:hAnsi="楷体" w:eastAsia="楷体"/>
          <w:color w:val="000000" w:themeColor="text1"/>
          <w:sz w:val="24"/>
        </w:rPr>
        <w:t xml:space="preserve">合同</w:t>
      </w:r>
      <w:r>
        <w:rPr>
          <w:rFonts w:ascii="楷体" w:hAnsi="楷体" w:eastAsia="楷体"/>
          <w:color w:val="000000" w:themeColor="text1"/>
          <w:sz w:val="24"/>
        </w:rPr>
        <w:t xml:space="preserve">在执行过程中，如随项目的深化，原定内容需修改的，</w:t>
      </w:r>
      <w:r>
        <w:rPr>
          <w:rFonts w:hint="eastAsia" w:ascii="楷体" w:hAnsi="楷体" w:eastAsia="楷体"/>
          <w:color w:val="000000" w:themeColor="text1"/>
          <w:sz w:val="24"/>
        </w:rPr>
        <w:t xml:space="preserve">应经甲方、乙方协商和</w:t>
      </w:r>
      <w:r>
        <w:rPr>
          <w:rFonts w:ascii="楷体" w:hAnsi="楷体" w:eastAsia="楷体"/>
          <w:color w:val="000000" w:themeColor="text1"/>
          <w:sz w:val="24"/>
        </w:rPr>
        <w:t xml:space="preserve">签署协议，并将此协议提供一份给见证方</w:t>
      </w:r>
      <w:r>
        <w:rPr>
          <w:rFonts w:hint="eastAsia" w:ascii="楷体" w:hAnsi="楷体" w:eastAsia="楷体"/>
          <w:color w:val="000000" w:themeColor="text1"/>
          <w:sz w:val="24"/>
        </w:rPr>
        <w:t xml:space="preserve">。该协议将作为本合同不可分割的一部分。</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5、本合同应按照中华人民共和国的现行法律进行解释。</w:t>
      </w:r>
      <w:bookmarkEnd w:id="75"/>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甲方（单位盖章）： </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地    址：                           </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联系电话：</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代表签字： </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乙方（单位盖章）：</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地    址：                              </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联系电话：</w:t>
      </w:r>
      <w:r/>
    </w:p>
    <w:p>
      <w:pPr>
        <w:ind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代表签字：</w:t>
      </w:r>
      <w:r/>
    </w:p>
    <w:p>
      <w:pPr>
        <w:ind w:left="-142" w:firstLine="551"/>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见证方（单位盖章）：江苏汇诚投资咨询管理有限公司      </w:t>
      </w:r>
      <w:r/>
    </w:p>
    <w:p>
      <w:pPr>
        <w:ind w:firstLine="551"/>
        <w:jc w:val="left"/>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地    址：            </w:t>
      </w:r>
      <w:r/>
    </w:p>
    <w:p>
      <w:pPr>
        <w:ind w:firstLine="551"/>
        <w:jc w:val="left"/>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联系电话：</w:t>
      </w:r>
      <w:r>
        <w:rPr>
          <w:rFonts w:ascii="楷体" w:hAnsi="楷体" w:eastAsia="楷体"/>
          <w:b/>
          <w:color w:val="000000" w:themeColor="text1"/>
          <w:sz w:val="28"/>
        </w:rPr>
        <w:t xml:space="preserve"> </w:t>
      </w:r>
      <w:r/>
    </w:p>
    <w:p>
      <w:pPr>
        <w:ind w:firstLine="551"/>
        <w:jc w:val="left"/>
        <w:spacing w:line="480" w:lineRule="exact"/>
        <w:rPr>
          <w:rFonts w:ascii="楷体" w:hAnsi="楷体" w:eastAsia="楷体"/>
          <w:b/>
          <w:color w:val="000000" w:themeColor="text1"/>
          <w:sz w:val="28"/>
        </w:rPr>
      </w:pPr>
      <w:r>
        <w:rPr>
          <w:rFonts w:hint="eastAsia" w:ascii="楷体" w:hAnsi="楷体" w:eastAsia="楷体"/>
          <w:b/>
          <w:color w:val="000000" w:themeColor="text1"/>
          <w:sz w:val="28"/>
        </w:rPr>
        <w:t xml:space="preserve">代表签字：</w:t>
      </w:r>
      <w:r/>
    </w:p>
    <w:p>
      <w:pPr>
        <w:ind w:right="351" w:firstLine="551"/>
        <w:jc w:val="right"/>
        <w:spacing w:line="480" w:lineRule="exact"/>
        <w:rPr>
          <w:rFonts w:ascii="楷体" w:hAnsi="楷体" w:eastAsia="楷体"/>
          <w:b/>
          <w:color w:val="000000" w:themeColor="text1"/>
          <w:sz w:val="28"/>
        </w:rPr>
        <w:sectPr>
          <w:headerReference w:type="default" r:id="rId9"/>
          <w:headerReference w:type="first" r:id="rId10"/>
          <w:footerReference w:type="default" r:id="rId11"/>
          <w:footerReference w:type="first" r:id="rId12"/>
          <w:footnotePr/>
          <w:endnotePr/>
          <w:type w:val="nextPage"/>
          <w:pgSz w:w="11907" w:h="16840" w:orient="portrait"/>
          <w:pgMar w:top="1418" w:right="1287" w:bottom="1418" w:left="1622" w:header="851" w:footer="992" w:gutter="0"/>
          <w:pgNumType w:start="1"/>
          <w:cols w:num="1" w:sep="0" w:space="720" w:equalWidth="1"/>
          <w:docGrid w:linePitch="360"/>
        </w:sectPr>
      </w:pPr>
      <w:r>
        <w:rPr>
          <w:rFonts w:hint="eastAsia" w:ascii="楷体" w:hAnsi="楷体" w:eastAsia="楷体"/>
          <w:b/>
          <w:color w:val="000000" w:themeColor="text1"/>
          <w:sz w:val="28"/>
        </w:rPr>
        <w:t xml:space="preserve">                         合同签订日期：    年   月   日</w:t>
      </w:r>
      <w:r/>
    </w:p>
    <w:p>
      <w:pPr>
        <w:ind w:firstLine="588"/>
        <w:jc w:val="left"/>
        <w:rPr>
          <w:rFonts w:ascii="楷体" w:hAnsi="楷体" w:eastAsia="楷体"/>
          <w:b/>
          <w:color w:val="000000" w:themeColor="text1"/>
          <w:sz w:val="30"/>
          <w:szCs w:val="30"/>
          <w:u w:val="single"/>
        </w:rPr>
      </w:pPr>
      <w:r>
        <w:rPr>
          <w:rFonts w:ascii="楷体" w:hAnsi="楷体" w:eastAsia="楷体"/>
          <w:b/>
          <w:color w:val="000000" w:themeColor="text1"/>
          <w:sz w:val="30"/>
          <w:szCs w:val="30"/>
          <w:u w:val="single"/>
        </w:rPr>
      </w:r>
      <w:r/>
    </w:p>
    <w:p>
      <w:pPr>
        <w:pStyle w:val="904"/>
        <w:ind w:firstLine="627"/>
        <w:jc w:val="center"/>
        <w:keepLines w:val="0"/>
        <w:keepNext w:val="0"/>
        <w:spacing w:before="0" w:after="0" w:line="360" w:lineRule="auto"/>
        <w:rPr>
          <w:rFonts w:ascii="楷体" w:hAnsi="楷体" w:eastAsia="楷体"/>
          <w:color w:val="000000" w:themeColor="text1"/>
          <w:szCs w:val="32"/>
          <w:u w:val="single"/>
        </w:rPr>
      </w:pPr>
      <w:r>
        <w:rPr>
          <w:rFonts w:hint="eastAsia" w:ascii="楷体" w:hAnsi="楷体" w:eastAsia="楷体"/>
          <w:color w:val="000000" w:themeColor="text1"/>
          <w:szCs w:val="32"/>
          <w:u w:val="single"/>
        </w:rPr>
        <w:t xml:space="preserve">第四部分 采购需求</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一、项目概况</w:t>
      </w:r>
      <w:r/>
    </w:p>
    <w:p>
      <w:pPr>
        <w:ind w:firstLine="28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（一）项目名称：镇江市润州区城市道路街巷、农村环卫保洁市场化作业服务采购项目</w:t>
      </w:r>
      <w:r/>
    </w:p>
    <w:p>
      <w:pPr>
        <w:ind w:firstLine="28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（二）实施机构：镇江市润州区城市管理局</w:t>
      </w:r>
      <w:r/>
    </w:p>
    <w:p>
      <w:pPr>
        <w:ind w:firstLine="28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（三）</w:t>
      </w:r>
      <w:r>
        <w:rPr>
          <w:rFonts w:ascii="楷体" w:hAnsi="楷体" w:eastAsia="楷体" w:cs="仿宋_GB2312"/>
          <w:color w:val="000000" w:themeColor="text1"/>
          <w:sz w:val="28"/>
          <w:szCs w:val="28"/>
        </w:rPr>
        <w:t xml:space="preserve">落实政府采购政策需满足的资格要求：A标段：无；B标段、C标段：专门面向中、小、微企业采购。本项目为水利、环境和公共设施管理业，对照根据《关于印发中小企业划型标准规定的通知》（工信部联企业[2011]300号），本项目属于其他未列明行业。</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二、采购项目预（概）算</w:t>
      </w:r>
      <w:r/>
    </w:p>
    <w:p>
      <w:pPr>
        <w:ind w:firstLine="560"/>
        <w:spacing w:line="600" w:lineRule="exact"/>
        <w:rPr>
          <w:rFonts w:ascii="楷体" w:hAnsi="楷体" w:eastAsia="楷体" w:cs="仿宋_GB2312"/>
          <w:color w:val="000000" w:themeColor="text1"/>
          <w:sz w:val="28"/>
          <w:szCs w:val="28"/>
        </w:rPr>
      </w:pPr>
      <w:r>
        <w:rPr>
          <w:rFonts w:ascii="楷体" w:hAnsi="楷体" w:eastAsia="楷体" w:cs="仿宋_GB2312"/>
          <w:color w:val="000000" w:themeColor="text1"/>
          <w:sz w:val="28"/>
          <w:szCs w:val="28"/>
        </w:rPr>
        <w:t xml:space="preserve">预（概）算：5575万元</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最高限价：</w:t>
      </w:r>
      <w:r>
        <w:rPr>
          <w:rFonts w:ascii="楷体" w:hAnsi="楷体" w:eastAsia="楷体" w:cs="仿宋_GB2312"/>
          <w:color w:val="000000" w:themeColor="text1"/>
          <w:sz w:val="28"/>
          <w:szCs w:val="28"/>
        </w:rPr>
        <w:t xml:space="preserve">5575万元</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包</w:t>
      </w:r>
      <w:r>
        <w:rPr>
          <w:rFonts w:ascii="楷体" w:hAnsi="楷体" w:eastAsia="楷体" w:cs="仿宋_GB2312"/>
          <w:color w:val="000000" w:themeColor="text1"/>
          <w:sz w:val="28"/>
          <w:szCs w:val="28"/>
        </w:rPr>
        <w:t xml:space="preserve">1</w:t>
      </w:r>
      <w:r>
        <w:rPr>
          <w:rFonts w:hint="eastAsia" w:ascii="楷体" w:hAnsi="楷体" w:eastAsia="楷体" w:cs="仿宋_GB2312"/>
          <w:color w:val="000000" w:themeColor="text1"/>
          <w:sz w:val="28"/>
          <w:szCs w:val="28"/>
        </w:rPr>
        <w:t xml:space="preserve">（</w:t>
      </w:r>
      <w:r>
        <w:rPr>
          <w:rFonts w:ascii="楷体" w:hAnsi="楷体" w:eastAsia="楷体" w:cs="仿宋_GB2312"/>
          <w:color w:val="000000" w:themeColor="text1"/>
          <w:sz w:val="28"/>
          <w:szCs w:val="28"/>
        </w:rPr>
        <w:t xml:space="preserve">A标段</w:t>
      </w:r>
      <w:r>
        <w:rPr>
          <w:rFonts w:hint="eastAsia" w:ascii="楷体" w:hAnsi="楷体" w:eastAsia="楷体" w:cs="仿宋_GB2312"/>
          <w:color w:val="000000" w:themeColor="text1"/>
          <w:sz w:val="28"/>
          <w:szCs w:val="28"/>
        </w:rPr>
        <w:t xml:space="preserve">）</w:t>
      </w:r>
      <w:r>
        <w:rPr>
          <w:rFonts w:ascii="楷体" w:hAnsi="楷体" w:eastAsia="楷体" w:cs="仿宋_GB2312"/>
          <w:color w:val="000000" w:themeColor="text1"/>
          <w:sz w:val="28"/>
          <w:szCs w:val="28"/>
        </w:rPr>
        <w:t xml:space="preserve">：预算3647.1万元; </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包</w:t>
      </w:r>
      <w:r>
        <w:rPr>
          <w:rFonts w:ascii="楷体" w:hAnsi="楷体" w:eastAsia="楷体" w:cs="仿宋_GB2312"/>
          <w:color w:val="000000" w:themeColor="text1"/>
          <w:sz w:val="28"/>
          <w:szCs w:val="28"/>
        </w:rPr>
        <w:t xml:space="preserve">2</w:t>
      </w:r>
      <w:r>
        <w:rPr>
          <w:rFonts w:hint="eastAsia" w:ascii="楷体" w:hAnsi="楷体" w:eastAsia="楷体" w:cs="仿宋_GB2312"/>
          <w:color w:val="000000" w:themeColor="text1"/>
          <w:sz w:val="28"/>
          <w:szCs w:val="28"/>
        </w:rPr>
        <w:t xml:space="preserve">（</w:t>
      </w:r>
      <w:r>
        <w:rPr>
          <w:rFonts w:ascii="楷体" w:hAnsi="楷体" w:eastAsia="楷体" w:cs="仿宋_GB2312"/>
          <w:color w:val="000000" w:themeColor="text1"/>
          <w:sz w:val="28"/>
          <w:szCs w:val="28"/>
        </w:rPr>
        <w:t xml:space="preserve">B标段</w:t>
      </w:r>
      <w:r>
        <w:rPr>
          <w:rFonts w:hint="eastAsia" w:ascii="楷体" w:hAnsi="楷体" w:eastAsia="楷体" w:cs="仿宋_GB2312"/>
          <w:color w:val="000000" w:themeColor="text1"/>
          <w:sz w:val="28"/>
          <w:szCs w:val="28"/>
        </w:rPr>
        <w:t xml:space="preserve">）</w:t>
      </w:r>
      <w:r>
        <w:rPr>
          <w:rFonts w:ascii="楷体" w:hAnsi="楷体" w:eastAsia="楷体" w:cs="仿宋_GB2312"/>
          <w:color w:val="000000" w:themeColor="text1"/>
          <w:sz w:val="28"/>
          <w:szCs w:val="28"/>
        </w:rPr>
        <w:t xml:space="preserve">：预算1565.9万元;</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包</w:t>
      </w:r>
      <w:r>
        <w:rPr>
          <w:rFonts w:ascii="楷体" w:hAnsi="楷体" w:eastAsia="楷体" w:cs="仿宋_GB2312"/>
          <w:color w:val="000000" w:themeColor="text1"/>
          <w:sz w:val="28"/>
          <w:szCs w:val="28"/>
        </w:rPr>
        <w:t xml:space="preserve">3</w:t>
      </w:r>
      <w:r>
        <w:rPr>
          <w:rFonts w:hint="eastAsia" w:ascii="楷体" w:hAnsi="楷体" w:eastAsia="楷体" w:cs="仿宋_GB2312"/>
          <w:color w:val="000000" w:themeColor="text1"/>
          <w:sz w:val="28"/>
          <w:szCs w:val="28"/>
        </w:rPr>
        <w:t xml:space="preserve">（</w:t>
      </w:r>
      <w:r>
        <w:rPr>
          <w:rFonts w:ascii="楷体" w:hAnsi="楷体" w:eastAsia="楷体" w:cs="仿宋_GB2312"/>
          <w:color w:val="000000" w:themeColor="text1"/>
          <w:sz w:val="28"/>
          <w:szCs w:val="28"/>
        </w:rPr>
        <w:t xml:space="preserve">C标段</w:t>
      </w:r>
      <w:r>
        <w:rPr>
          <w:rFonts w:hint="eastAsia" w:ascii="楷体" w:hAnsi="楷体" w:eastAsia="楷体" w:cs="仿宋_GB2312"/>
          <w:color w:val="000000" w:themeColor="text1"/>
          <w:sz w:val="28"/>
          <w:szCs w:val="28"/>
        </w:rPr>
        <w:t xml:space="preserve">）</w:t>
      </w:r>
      <w:r>
        <w:rPr>
          <w:rFonts w:ascii="楷体" w:hAnsi="楷体" w:eastAsia="楷体" w:cs="仿宋_GB2312"/>
          <w:color w:val="000000" w:themeColor="text1"/>
          <w:sz w:val="28"/>
          <w:szCs w:val="28"/>
        </w:rPr>
        <w:t xml:space="preserve">：预算362.0万元。</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三、采购标的汇总表</w:t>
      </w:r>
      <w:r/>
    </w:p>
    <w:tbl>
      <w:tblPr>
        <w:tblStyle w:val="912"/>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65"/>
        <w:gridCol w:w="2464"/>
        <w:gridCol w:w="1613"/>
        <w:gridCol w:w="800"/>
        <w:gridCol w:w="787"/>
        <w:gridCol w:w="1088"/>
        <w:gridCol w:w="1018"/>
      </w:tblGrid>
      <w:tr>
        <w:trPr>
          <w:jc w:val="center"/>
        </w:trPr>
        <w:tc>
          <w:tcPr>
            <w:tcW w:w="765" w:type="dxa"/>
            <w:vAlign w:val="center"/>
            <w:textDirection w:val="lrTb"/>
            <w:noWrap w:val="false"/>
          </w:tcPr>
          <w:p>
            <w:pP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包号</w:t>
            </w:r>
            <w:r/>
          </w:p>
        </w:tc>
        <w:tc>
          <w:tcPr>
            <w:tcW w:w="765" w:type="dxa"/>
            <w:vAlign w:val="center"/>
            <w:textDirection w:val="lrTb"/>
            <w:noWrap w:val="false"/>
          </w:tcPr>
          <w:p>
            <w:pP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W w:w="2464" w:type="dxa"/>
            <w:vAlign w:val="center"/>
            <w:textDirection w:val="lrTb"/>
            <w:noWrap w:val="false"/>
          </w:tcPr>
          <w:p>
            <w:pP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标的名称</w:t>
            </w:r>
            <w:r/>
          </w:p>
        </w:tc>
        <w:tc>
          <w:tcPr>
            <w:tcW w:w="1613" w:type="dxa"/>
            <w:vAlign w:val="center"/>
            <w:textDirection w:val="lrTb"/>
            <w:noWrap w:val="false"/>
          </w:tcPr>
          <w:p>
            <w:pP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品目分类编码</w:t>
            </w:r>
            <w:r/>
          </w:p>
        </w:tc>
        <w:tc>
          <w:tcPr>
            <w:tcW w:w="800" w:type="dxa"/>
            <w:vAlign w:val="center"/>
            <w:textDirection w:val="lrTb"/>
            <w:noWrap w:val="false"/>
          </w:tcPr>
          <w:p>
            <w:pPr>
              <w:jc w:val="cente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计量单位</w:t>
            </w:r>
            <w:r/>
          </w:p>
        </w:tc>
        <w:tc>
          <w:tcPr>
            <w:tcW w:w="787" w:type="dxa"/>
            <w:vAlign w:val="center"/>
            <w:textDirection w:val="lrTb"/>
            <w:noWrap w:val="false"/>
          </w:tcPr>
          <w:p>
            <w:pP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数量</w:t>
            </w:r>
            <w:r/>
          </w:p>
        </w:tc>
        <w:tc>
          <w:tcPr>
            <w:tcW w:w="1088" w:type="dxa"/>
            <w:vAlign w:val="center"/>
            <w:textDirection w:val="lrTb"/>
            <w:noWrap w:val="false"/>
          </w:tcPr>
          <w:p>
            <w:pPr>
              <w:jc w:val="cente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是否</w:t>
            </w:r>
            <w:r/>
          </w:p>
          <w:p>
            <w:pPr>
              <w:jc w:val="cente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进口</w:t>
            </w:r>
            <w:r/>
          </w:p>
        </w:tc>
        <w:tc>
          <w:tcPr>
            <w:tcW w:w="1018" w:type="dxa"/>
            <w:vAlign w:val="center"/>
            <w:textDirection w:val="lrTb"/>
            <w:noWrap w:val="false"/>
          </w:tcPr>
          <w:p>
            <w:pPr>
              <w:jc w:val="center"/>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分包要求</w:t>
            </w:r>
            <w:r/>
          </w:p>
        </w:tc>
      </w:tr>
      <w:tr>
        <w:trPr>
          <w:jc w:val="center"/>
        </w:trPr>
        <w:tc>
          <w:tcPr>
            <w:tcW w:w="765" w:type="dxa"/>
            <w:vAlign w:val="center"/>
            <w:textDirection w:val="lrTb"/>
            <w:noWrap w:val="false"/>
          </w:tcPr>
          <w:p>
            <w:pP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1</w:t>
            </w:r>
            <w:r/>
          </w:p>
        </w:tc>
        <w:tc>
          <w:tcPr>
            <w:tcW w:w="765" w:type="dxa"/>
            <w:vAlign w:val="center"/>
            <w:textDirection w:val="lrTb"/>
            <w:noWrap w:val="false"/>
          </w:tcPr>
          <w:p>
            <w:pPr>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1</w:t>
            </w:r>
            <w:r/>
          </w:p>
        </w:tc>
        <w:tc>
          <w:tcPr>
            <w:tcW w:w="2464" w:type="dxa"/>
            <w:vAlign w:val="center"/>
            <w:textDirection w:val="lrTb"/>
            <w:noWrap w:val="false"/>
          </w:tcPr>
          <w:p>
            <w:pPr>
              <w:spacing w:line="560" w:lineRule="exact"/>
              <w:rPr>
                <w:rFonts w:ascii="楷体" w:hAnsi="楷体" w:eastAsia="楷体"/>
                <w:i/>
                <w:color w:val="000000" w:themeColor="text1"/>
                <w:sz w:val="28"/>
                <w:szCs w:val="28"/>
              </w:rPr>
            </w:pPr>
            <w:r>
              <w:rPr>
                <w:rFonts w:hint="eastAsia" w:ascii="楷体" w:hAnsi="楷体" w:eastAsia="楷体"/>
                <w:iCs/>
                <w:color w:val="000000" w:themeColor="text1"/>
                <w:sz w:val="28"/>
                <w:szCs w:val="28"/>
              </w:rPr>
              <w:t xml:space="preserve">镇江市润州区城市道路街巷、农村环卫保洁市场化作业服务采购项目</w:t>
            </w:r>
            <w:r>
              <w:rPr>
                <w:rFonts w:ascii="楷体" w:hAnsi="楷体" w:eastAsia="楷体"/>
                <w:iCs/>
                <w:color w:val="000000" w:themeColor="text1"/>
                <w:sz w:val="28"/>
                <w:szCs w:val="28"/>
              </w:rPr>
              <w:t xml:space="preserve">(A标段)</w:t>
            </w:r>
            <w:r/>
          </w:p>
        </w:tc>
        <w:tc>
          <w:tcPr>
            <w:tcW w:w="1613" w:type="dxa"/>
            <w:vAlign w:val="center"/>
            <w:textDirection w:val="lrTb"/>
            <w:noWrap w:val="false"/>
          </w:tcPr>
          <w:p>
            <w:pPr>
              <w:jc w:val="both"/>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C13059900 </w:t>
            </w:r>
            <w:r/>
          </w:p>
          <w:p>
            <w:pPr>
              <w:jc w:val="both"/>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其他城镇公共卫生服务</w:t>
            </w:r>
            <w:r/>
          </w:p>
        </w:tc>
        <w:tc>
          <w:tcPr>
            <w:tcW w:w="800"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项</w:t>
            </w:r>
            <w:r/>
          </w:p>
        </w:tc>
        <w:tc>
          <w:tcPr>
            <w:tcW w:w="787"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1</w:t>
            </w:r>
            <w:r/>
          </w:p>
        </w:tc>
        <w:tc>
          <w:tcPr>
            <w:tcW w:w="1088"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否</w:t>
            </w:r>
            <w:r/>
          </w:p>
        </w:tc>
        <w:tc>
          <w:tcPr>
            <w:tcW w:w="1018" w:type="dxa"/>
            <w:vAlign w:val="center"/>
            <w:textDirection w:val="lrTb"/>
            <w:noWrap w:val="false"/>
          </w:tcPr>
          <w:p>
            <w:pPr>
              <w:ind w:firstLine="551"/>
              <w:jc w:val="center"/>
              <w:spacing w:line="560" w:lineRule="exact"/>
              <w:rPr>
                <w:rFonts w:ascii="楷体" w:hAnsi="楷体" w:eastAsia="楷体"/>
                <w:color w:val="000000" w:themeColor="text1"/>
                <w:sz w:val="28"/>
                <w:szCs w:val="28"/>
              </w:rPr>
            </w:pPr>
            <w:r>
              <w:rPr>
                <w:rFonts w:hint="eastAsia" w:ascii="楷体" w:hAnsi="楷体" w:eastAsia="楷体"/>
                <w:iCs/>
                <w:color w:val="000000" w:themeColor="text1"/>
                <w:sz w:val="28"/>
                <w:szCs w:val="28"/>
              </w:rPr>
              <w:t xml:space="preserve">否</w:t>
            </w:r>
            <w:r/>
          </w:p>
        </w:tc>
      </w:tr>
      <w:tr>
        <w:trPr>
          <w:jc w:val="center"/>
        </w:trPr>
        <w:tc>
          <w:tcPr>
            <w:tcW w:w="765" w:type="dxa"/>
            <w:vAlign w:val="center"/>
            <w:textDirection w:val="lrTb"/>
            <w:noWrap w:val="false"/>
          </w:tcPr>
          <w:p>
            <w:pP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2</w:t>
            </w:r>
            <w:r/>
          </w:p>
        </w:tc>
        <w:tc>
          <w:tcPr>
            <w:tcW w:w="765" w:type="dxa"/>
            <w:vAlign w:val="center"/>
            <w:textDirection w:val="lrTb"/>
            <w:noWrap w:val="false"/>
          </w:tcPr>
          <w:p>
            <w:pP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2</w:t>
            </w:r>
            <w:r/>
          </w:p>
        </w:tc>
        <w:tc>
          <w:tcPr>
            <w:tcW w:w="2464" w:type="dxa"/>
            <w:vAlign w:val="center"/>
            <w:textDirection w:val="lrTb"/>
            <w:noWrap w:val="false"/>
          </w:tcPr>
          <w:p>
            <w:pPr>
              <w:spacing w:line="560" w:lineRule="exact"/>
              <w:rPr>
                <w:rFonts w:ascii="楷体" w:hAnsi="楷体" w:eastAsia="楷体"/>
                <w:iCs/>
                <w:color w:val="000000" w:themeColor="text1"/>
                <w:sz w:val="28"/>
                <w:szCs w:val="28"/>
              </w:rPr>
            </w:pPr>
            <w:r>
              <w:rPr>
                <w:rFonts w:hint="eastAsia" w:ascii="楷体" w:hAnsi="楷体" w:eastAsia="楷体"/>
                <w:iCs/>
                <w:color w:val="000000" w:themeColor="text1"/>
                <w:sz w:val="28"/>
                <w:szCs w:val="28"/>
              </w:rPr>
              <w:t xml:space="preserve">镇江市润州区城市道路街巷、农村环卫保洁市场化作业服务采购项目</w:t>
            </w:r>
            <w:r>
              <w:rPr>
                <w:rFonts w:ascii="楷体" w:hAnsi="楷体" w:eastAsia="楷体"/>
                <w:iCs/>
                <w:color w:val="000000" w:themeColor="text1"/>
                <w:sz w:val="28"/>
                <w:szCs w:val="28"/>
              </w:rPr>
              <w:t xml:space="preserve">(B标段)</w:t>
            </w:r>
            <w:r/>
          </w:p>
        </w:tc>
        <w:tc>
          <w:tcPr>
            <w:tcW w:w="1613" w:type="dxa"/>
            <w:vAlign w:val="center"/>
            <w:textDirection w:val="lrTb"/>
            <w:noWrap w:val="false"/>
          </w:tcPr>
          <w:p>
            <w:pPr>
              <w:jc w:val="both"/>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C13059900 </w:t>
            </w:r>
            <w:r/>
          </w:p>
          <w:p>
            <w:pPr>
              <w:jc w:val="both"/>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其他城镇公共卫生服务</w:t>
            </w:r>
            <w:r/>
          </w:p>
        </w:tc>
        <w:tc>
          <w:tcPr>
            <w:tcW w:w="800"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项</w:t>
            </w:r>
            <w:r/>
          </w:p>
        </w:tc>
        <w:tc>
          <w:tcPr>
            <w:tcW w:w="787"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1</w:t>
            </w:r>
            <w:r/>
          </w:p>
        </w:tc>
        <w:tc>
          <w:tcPr>
            <w:tcW w:w="1088"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否</w:t>
            </w:r>
            <w:r/>
          </w:p>
        </w:tc>
        <w:tc>
          <w:tcPr>
            <w:tcW w:w="1018" w:type="dxa"/>
            <w:vAlign w:val="center"/>
            <w:textDirection w:val="lrTb"/>
            <w:noWrap w:val="false"/>
          </w:tcPr>
          <w:p>
            <w:pPr>
              <w:ind w:firstLine="551"/>
              <w:jc w:val="center"/>
              <w:spacing w:line="560" w:lineRule="exact"/>
              <w:rPr>
                <w:rFonts w:ascii="楷体" w:hAnsi="楷体" w:eastAsia="楷体"/>
                <w:iCs/>
                <w:color w:val="000000" w:themeColor="text1"/>
                <w:sz w:val="28"/>
                <w:szCs w:val="28"/>
              </w:rPr>
            </w:pPr>
            <w:r>
              <w:rPr>
                <w:rFonts w:hint="eastAsia" w:ascii="楷体" w:hAnsi="楷体" w:eastAsia="楷体"/>
                <w:iCs/>
                <w:color w:val="000000" w:themeColor="text1"/>
                <w:sz w:val="28"/>
                <w:szCs w:val="28"/>
              </w:rPr>
              <w:t xml:space="preserve">否</w:t>
            </w:r>
            <w:r/>
          </w:p>
        </w:tc>
      </w:tr>
      <w:tr>
        <w:trPr>
          <w:jc w:val="center"/>
        </w:trPr>
        <w:tc>
          <w:tcPr>
            <w:tcW w:w="765" w:type="dxa"/>
            <w:vAlign w:val="center"/>
            <w:textDirection w:val="lrTb"/>
            <w:noWrap w:val="false"/>
          </w:tcPr>
          <w:p>
            <w:pP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3</w:t>
            </w:r>
            <w:r/>
          </w:p>
        </w:tc>
        <w:tc>
          <w:tcPr>
            <w:tcW w:w="765" w:type="dxa"/>
            <w:vAlign w:val="center"/>
            <w:textDirection w:val="lrTb"/>
            <w:noWrap w:val="false"/>
          </w:tcPr>
          <w:p>
            <w:pP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3</w:t>
            </w:r>
            <w:r/>
          </w:p>
        </w:tc>
        <w:tc>
          <w:tcPr>
            <w:tcW w:w="2464" w:type="dxa"/>
            <w:vAlign w:val="center"/>
            <w:textDirection w:val="lrTb"/>
            <w:noWrap w:val="false"/>
          </w:tcPr>
          <w:p>
            <w:pPr>
              <w:spacing w:line="560" w:lineRule="exact"/>
              <w:rPr>
                <w:rFonts w:ascii="楷体" w:hAnsi="楷体" w:eastAsia="楷体"/>
                <w:iCs/>
                <w:color w:val="000000" w:themeColor="text1"/>
                <w:sz w:val="28"/>
                <w:szCs w:val="28"/>
              </w:rPr>
            </w:pPr>
            <w:r>
              <w:rPr>
                <w:rFonts w:hint="eastAsia" w:ascii="楷体" w:hAnsi="楷体" w:eastAsia="楷体"/>
                <w:iCs/>
                <w:color w:val="000000" w:themeColor="text1"/>
                <w:sz w:val="28"/>
                <w:szCs w:val="28"/>
              </w:rPr>
              <w:t xml:space="preserve">镇江市润州区城市道路街巷、农村环卫保洁市场化作业服务采购项目</w:t>
            </w:r>
            <w:r>
              <w:rPr>
                <w:rFonts w:ascii="楷体" w:hAnsi="楷体" w:eastAsia="楷体"/>
                <w:iCs/>
                <w:color w:val="000000" w:themeColor="text1"/>
                <w:sz w:val="28"/>
                <w:szCs w:val="28"/>
              </w:rPr>
              <w:t xml:space="preserve">(C标段)</w:t>
            </w:r>
            <w:r/>
          </w:p>
        </w:tc>
        <w:tc>
          <w:tcPr>
            <w:tcW w:w="1613" w:type="dxa"/>
            <w:vAlign w:val="center"/>
            <w:textDirection w:val="lrTb"/>
            <w:noWrap w:val="false"/>
          </w:tcPr>
          <w:p>
            <w:pPr>
              <w:jc w:val="both"/>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C13059900 </w:t>
            </w:r>
            <w:r/>
          </w:p>
          <w:p>
            <w:pPr>
              <w:jc w:val="both"/>
              <w:spacing w:line="560" w:lineRule="exact"/>
              <w:rPr>
                <w:rFonts w:ascii="楷体" w:hAnsi="楷体" w:eastAsia="楷体"/>
                <w:color w:val="000000" w:themeColor="text1"/>
                <w:sz w:val="28"/>
                <w:szCs w:val="28"/>
              </w:rPr>
            </w:pPr>
            <w:r>
              <w:rPr>
                <w:rFonts w:ascii="楷体" w:hAnsi="楷体" w:eastAsia="楷体"/>
                <w:color w:val="000000" w:themeColor="text1"/>
                <w:sz w:val="28"/>
                <w:szCs w:val="28"/>
              </w:rPr>
              <w:t xml:space="preserve">其他城镇公共卫生服务</w:t>
            </w:r>
            <w:r/>
          </w:p>
        </w:tc>
        <w:tc>
          <w:tcPr>
            <w:tcW w:w="800"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项</w:t>
            </w:r>
            <w:r/>
          </w:p>
        </w:tc>
        <w:tc>
          <w:tcPr>
            <w:tcW w:w="787"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1</w:t>
            </w:r>
            <w:r/>
          </w:p>
        </w:tc>
        <w:tc>
          <w:tcPr>
            <w:tcW w:w="1088" w:type="dxa"/>
            <w:vAlign w:val="center"/>
            <w:textDirection w:val="lrTb"/>
            <w:noWrap w:val="false"/>
          </w:tcPr>
          <w:p>
            <w:pPr>
              <w:jc w:val="center"/>
              <w:spacing w:line="560" w:lineRule="exact"/>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否</w:t>
            </w:r>
            <w:r/>
          </w:p>
        </w:tc>
        <w:tc>
          <w:tcPr>
            <w:tcW w:w="1018" w:type="dxa"/>
            <w:vAlign w:val="center"/>
            <w:textDirection w:val="lrTb"/>
            <w:noWrap w:val="false"/>
          </w:tcPr>
          <w:p>
            <w:pPr>
              <w:ind w:firstLine="551"/>
              <w:jc w:val="center"/>
              <w:spacing w:line="560" w:lineRule="exact"/>
              <w:rPr>
                <w:rFonts w:ascii="楷体" w:hAnsi="楷体" w:eastAsia="楷体"/>
                <w:iCs/>
                <w:color w:val="000000" w:themeColor="text1"/>
                <w:sz w:val="28"/>
                <w:szCs w:val="28"/>
              </w:rPr>
            </w:pPr>
            <w:r>
              <w:rPr>
                <w:rFonts w:hint="eastAsia" w:ascii="楷体" w:hAnsi="楷体" w:eastAsia="楷体"/>
                <w:iCs/>
                <w:color w:val="000000" w:themeColor="text1"/>
                <w:sz w:val="28"/>
                <w:szCs w:val="28"/>
              </w:rPr>
              <w:t xml:space="preserve">否</w:t>
            </w:r>
            <w:r/>
          </w:p>
        </w:tc>
      </w:tr>
    </w:tbl>
    <w:p>
      <w:pPr>
        <w:ind w:firstLine="551"/>
        <w:spacing w:line="600" w:lineRule="exact"/>
        <w:rPr>
          <w:rFonts w:ascii="楷体" w:hAnsi="楷体" w:eastAsia="楷体" w:cs="仿宋_GB2312"/>
          <w:color w:val="000000" w:themeColor="text1"/>
          <w:sz w:val="28"/>
          <w:szCs w:val="28"/>
        </w:rPr>
      </w:pPr>
      <w:r>
        <w:rPr>
          <w:rFonts w:ascii="楷体" w:hAnsi="楷体" w:eastAsia="楷体" w:cs="仿宋_GB2312"/>
          <w:color w:val="000000" w:themeColor="text1"/>
          <w:sz w:val="28"/>
          <w:szCs w:val="28"/>
        </w:rPr>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四、服务内容</w:t>
      </w:r>
      <w:r/>
    </w:p>
    <w:p>
      <w:pPr>
        <w:ind w:firstLine="560"/>
        <w:spacing w:line="600" w:lineRule="exact"/>
        <w:rPr>
          <w:rFonts w:ascii="楷体" w:hAnsi="楷体" w:eastAsia="楷体" w:cs="仿宋_GB2312"/>
          <w:bCs/>
          <w:color w:val="000000" w:themeColor="text1"/>
          <w:sz w:val="28"/>
          <w:szCs w:val="28"/>
        </w:rPr>
      </w:pPr>
      <w:r>
        <w:rPr>
          <w:rFonts w:hint="eastAsia" w:ascii="楷体" w:hAnsi="楷体" w:eastAsia="楷体" w:cs="仿宋_GB2312"/>
          <w:bCs/>
          <w:color w:val="000000" w:themeColor="text1"/>
          <w:sz w:val="28"/>
          <w:szCs w:val="28"/>
        </w:rPr>
        <w:t xml:space="preserve">本项目共分为A、B、C标段。投标人可以任选一个标段进行投标，也可以同时对多个标段进行投标。另为保证本区环卫市场的长期有效竞争，促进本区环卫事业的稳定发展，每个投标企业最多可中1个标段，本项目A、B、C标段的中标人不得为同一投标人。</w:t>
      </w:r>
      <w:r/>
    </w:p>
    <w:p>
      <w:pPr>
        <w:ind w:firstLine="551"/>
        <w:spacing w:line="600" w:lineRule="exact"/>
        <w:rPr>
          <w:rFonts w:ascii="楷体" w:hAnsi="楷体" w:eastAsia="楷体" w:cs="仿宋_GB2312"/>
          <w:bCs/>
          <w:color w:val="000000" w:themeColor="text1"/>
          <w:sz w:val="28"/>
          <w:szCs w:val="28"/>
        </w:rPr>
      </w:pPr>
      <w:r>
        <w:rPr>
          <w:rFonts w:ascii="楷体" w:hAnsi="楷体" w:eastAsia="楷体" w:cs="仿宋_GB2312"/>
          <w:bCs/>
          <w:color w:val="000000" w:themeColor="text1"/>
          <w:sz w:val="28"/>
          <w:szCs w:val="28"/>
        </w:rPr>
      </w:r>
      <w:r/>
    </w:p>
    <w:p>
      <w:pPr>
        <w:ind w:firstLine="560"/>
        <w:spacing w:line="600" w:lineRule="exact"/>
        <w:rPr>
          <w:rFonts w:ascii="楷体" w:hAnsi="楷体" w:eastAsia="楷体" w:cs="仿宋_GB2312"/>
          <w:bCs/>
          <w:color w:val="000000" w:themeColor="text1"/>
          <w:sz w:val="28"/>
          <w:szCs w:val="28"/>
        </w:rPr>
        <w:outlineLvl w:val="0"/>
      </w:pPr>
      <w:r>
        <w:rPr>
          <w:rFonts w:hint="eastAsia" w:ascii="楷体" w:hAnsi="楷体" w:eastAsia="楷体" w:cs="仿宋_GB2312"/>
          <w:bCs/>
          <w:color w:val="000000" w:themeColor="text1"/>
          <w:sz w:val="28"/>
          <w:szCs w:val="28"/>
        </w:rPr>
        <w:t xml:space="preserve">（一）作业范围</w:t>
      </w:r>
      <w:r/>
    </w:p>
    <w:p>
      <w:pPr>
        <w:ind w:firstLine="560"/>
        <w:spacing w:line="600" w:lineRule="exact"/>
        <w:rPr>
          <w:rFonts w:ascii="楷体" w:hAnsi="楷体" w:eastAsia="楷体" w:cs="仿宋_GB2312"/>
          <w:bCs/>
          <w:color w:val="000000" w:themeColor="text1"/>
          <w:sz w:val="28"/>
          <w:szCs w:val="28"/>
        </w:rPr>
      </w:pPr>
      <w:r>
        <w:rPr>
          <w:rFonts w:hint="eastAsia" w:ascii="楷体" w:hAnsi="楷体" w:eastAsia="楷体" w:cs="仿宋_GB2312"/>
          <w:bCs/>
          <w:color w:val="000000" w:themeColor="text1"/>
          <w:sz w:val="28"/>
          <w:szCs w:val="28"/>
        </w:rPr>
        <w:t xml:space="preserve">A标段：润州区电力路、长江路等139条道路及代管白龙山路、五洲山路等16条道路范围内纳入此次招标的道路，以及除物业管理小区、机关企事业单位自管区域和有其他特定管理主体以外的公共区域。（预算</w:t>
      </w:r>
      <w:r>
        <w:rPr>
          <w:rFonts w:ascii="楷体" w:hAnsi="楷体" w:eastAsia="楷体" w:cs="仿宋_GB2312"/>
          <w:bCs/>
          <w:color w:val="000000" w:themeColor="text1"/>
          <w:sz w:val="28"/>
          <w:szCs w:val="28"/>
        </w:rPr>
        <w:t xml:space="preserve">3647.1万元）</w:t>
      </w:r>
      <w:r/>
    </w:p>
    <w:p>
      <w:pPr>
        <w:ind w:firstLine="560"/>
        <w:spacing w:line="600" w:lineRule="exact"/>
        <w:rPr>
          <w:rFonts w:ascii="楷体" w:hAnsi="楷体" w:eastAsia="楷体" w:cs="仿宋_GB2312"/>
          <w:bCs/>
          <w:color w:val="000000" w:themeColor="text1"/>
          <w:sz w:val="28"/>
          <w:szCs w:val="28"/>
        </w:rPr>
      </w:pPr>
      <w:r>
        <w:rPr>
          <w:rFonts w:hint="eastAsia" w:ascii="楷体" w:hAnsi="楷体" w:eastAsia="楷体" w:cs="仿宋_GB2312"/>
          <w:bCs/>
          <w:color w:val="000000" w:themeColor="text1"/>
          <w:sz w:val="28"/>
          <w:szCs w:val="28"/>
        </w:rPr>
        <w:t xml:space="preserve">B标段：润州区宝塔路街道、金山街道、和平路街道和七里甸街道范围内纳入此次招标的道路、背街小巷（村），以及除物业管理小区、机关企事业单位自管区域和有其他特定管理主体以外的公共区域。（预算</w:t>
      </w:r>
      <w:r>
        <w:rPr>
          <w:rFonts w:ascii="楷体" w:hAnsi="楷体" w:eastAsia="楷体" w:cs="仿宋_GB2312"/>
          <w:bCs/>
          <w:color w:val="000000" w:themeColor="text1"/>
          <w:sz w:val="28"/>
          <w:szCs w:val="28"/>
        </w:rPr>
        <w:t xml:space="preserve">1565.9万元）</w:t>
      </w:r>
      <w:r/>
    </w:p>
    <w:p>
      <w:pPr>
        <w:ind w:firstLine="420"/>
        <w:spacing w:line="600" w:lineRule="exact"/>
        <w:rPr>
          <w:rFonts w:ascii="楷体" w:hAnsi="楷体" w:eastAsia="楷体" w:cs="仿宋_GB2312"/>
          <w:bCs/>
          <w:color w:val="000000" w:themeColor="text1"/>
          <w:sz w:val="28"/>
          <w:szCs w:val="28"/>
        </w:rPr>
      </w:pPr>
      <w:r>
        <w:rPr>
          <w:rFonts w:hint="eastAsia" w:ascii="楷体" w:hAnsi="楷体" w:eastAsia="楷体"/>
          <w:bCs/>
          <w:color w:val="000000" w:themeColor="text1"/>
        </w:rPr>
        <w:t xml:space="preserve"> </w:t>
      </w:r>
      <w:r>
        <w:rPr>
          <w:rFonts w:hint="eastAsia" w:ascii="楷体" w:hAnsi="楷体" w:eastAsia="楷体" w:cs="仿宋_GB2312"/>
          <w:bCs/>
          <w:color w:val="000000" w:themeColor="text1"/>
          <w:sz w:val="28"/>
          <w:szCs w:val="28"/>
        </w:rPr>
        <w:t xml:space="preserve">C标段：润州区外围润州茶场、韦岗街道、南山街道、和平路街道和官塘街道等范围内纳入此次招标的道路、背街小巷（村），以及除物业管理小区、机关企事业单位自管区域和有其他特定管理主体以外的公共区域。（预算</w:t>
      </w:r>
      <w:r>
        <w:rPr>
          <w:rFonts w:ascii="楷体" w:hAnsi="楷体" w:eastAsia="楷体" w:cs="仿宋_GB2312"/>
          <w:bCs/>
          <w:color w:val="000000" w:themeColor="text1"/>
          <w:sz w:val="28"/>
          <w:szCs w:val="28"/>
        </w:rPr>
        <w:t xml:space="preserve">362万元）</w:t>
      </w:r>
      <w:r/>
    </w:p>
    <w:p>
      <w:pPr>
        <w:ind w:firstLine="560"/>
        <w:spacing w:line="600" w:lineRule="exact"/>
        <w:rPr>
          <w:rFonts w:ascii="楷体" w:hAnsi="楷体" w:eastAsia="楷体" w:cs="仿宋_GB2312"/>
          <w:bCs/>
          <w:color w:val="000000" w:themeColor="text1"/>
          <w:sz w:val="28"/>
          <w:szCs w:val="28"/>
        </w:rPr>
      </w:pPr>
      <w:r>
        <w:rPr>
          <w:rFonts w:hint="eastAsia" w:ascii="楷体" w:hAnsi="楷体" w:eastAsia="楷体" w:cs="仿宋_GB2312"/>
          <w:bCs/>
          <w:color w:val="000000" w:themeColor="text1"/>
          <w:sz w:val="28"/>
          <w:szCs w:val="28"/>
        </w:rPr>
        <w:t xml:space="preserve">注：服务期内，经报主管部门批准，根据作业区域消减变化的实际情况（如拆迁等），甲方有权适当调整乙方作业区域或核减相应服务经费。</w:t>
      </w:r>
      <w:r/>
    </w:p>
    <w:p>
      <w:pPr>
        <w:ind w:firstLine="560"/>
        <w:spacing w:line="600" w:lineRule="exact"/>
        <w:rPr>
          <w:rFonts w:ascii="楷体" w:hAnsi="楷体" w:eastAsia="楷体" w:cs="仿宋_GB2312"/>
          <w:bCs/>
          <w:color w:val="000000" w:themeColor="text1"/>
          <w:sz w:val="28"/>
          <w:szCs w:val="28"/>
        </w:rPr>
        <w:outlineLvl w:val="0"/>
      </w:pPr>
      <w:r>
        <w:rPr>
          <w:rFonts w:hint="eastAsia" w:ascii="楷体" w:hAnsi="楷体" w:eastAsia="楷体" w:cs="仿宋_GB2312"/>
          <w:bCs/>
          <w:color w:val="000000" w:themeColor="text1"/>
          <w:sz w:val="28"/>
          <w:szCs w:val="28"/>
        </w:rPr>
        <w:t xml:space="preserve">（二）作业内容及要求</w:t>
      </w:r>
      <w:r/>
    </w:p>
    <w:p>
      <w:pPr>
        <w:ind w:firstLine="560"/>
        <w:spacing w:line="600" w:lineRule="exact"/>
        <w:rPr>
          <w:rFonts w:ascii="楷体" w:hAnsi="楷体" w:eastAsia="楷体" w:cs="仿宋_GB2312"/>
          <w:bCs/>
          <w:color w:val="000000" w:themeColor="text1"/>
          <w:sz w:val="28"/>
          <w:szCs w:val="28"/>
        </w:rPr>
      </w:pPr>
      <w:r>
        <w:rPr>
          <w:rFonts w:hint="eastAsia" w:ascii="楷体" w:hAnsi="楷体" w:eastAsia="楷体" w:cs="仿宋_GB2312"/>
          <w:bCs/>
          <w:color w:val="000000" w:themeColor="text1"/>
          <w:sz w:val="28"/>
          <w:szCs w:val="28"/>
        </w:rPr>
        <w:t xml:space="preserve">本作业服务量清单中的作业服务范围包括：</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bCs/>
          <w:color w:val="000000" w:themeColor="text1"/>
          <w:sz w:val="28"/>
          <w:szCs w:val="28"/>
        </w:rPr>
        <w:t xml:space="preserve">1、道路路面清扫（墙到墙区域）、洒水、冲洗和保洁，道路护栏清洗，道路沿线设施、建筑物外立面小广告清除，道路绿化隔离带保洁（不含道路两侧由住建、文旅等部门管护的大面积绿化部分），道路两侧垃圾收集容器清洗和维修，道路两侧生活垃圾、无主建筑装潢垃圾和废弃杂物清运。为确保生活垃圾日产日清，中标方应</w:t>
      </w:r>
      <w:r>
        <w:rPr>
          <w:rFonts w:hint="eastAsia" w:ascii="楷体" w:hAnsi="楷体" w:eastAsia="楷体" w:cs="仿宋_GB2312"/>
          <w:color w:val="000000" w:themeColor="text1"/>
          <w:sz w:val="28"/>
          <w:szCs w:val="28"/>
        </w:rPr>
        <w:t xml:space="preserve">设置专门垃圾清运人员，在满足最低清运频次要求基础上，结合实际科学合理调整；市区道路两旁要求做到撤桶并点，定时定点上门收集生活垃圾(不得另行收费)。</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一、二、三级道路路面机扫、冲洒水每天不少于2次，路面集中冲洗每周不少于2次；四级道路路面机扫、冲洒水每天不少于1次，路面集中冲洗每周不少于2次；国控点周边重点道路机扫每天不少于3</w:t>
      </w:r>
      <w:r>
        <w:rPr>
          <w:rFonts w:hint="eastAsia" w:ascii="楷体" w:hAnsi="楷体" w:eastAsia="楷体" w:cs="仿宋_GB2312"/>
          <w:color w:val="000000" w:themeColor="text1"/>
          <w:sz w:val="28"/>
          <w:szCs w:val="28"/>
        </w:rPr>
        <w:t xml:space="preserve">次、冲洒水每天不少于12次；主要道路冲洒水每天不少于4次；且以上洒水频次应符合生态环境的应急要求。路面及绿化带人工保洁一级道路20小时（4:00—24:00）、二级道路16小时（5:00—21:00）、三级道路12小时（6:00—18:00）、四级道路8小时（7：00-11:00，13:00-17:00），道路沿线垃圾容器每天擦洗不少于1次、每天清运不少于2次、如有破损及时维修更换、保持密闭状态。道路沿线各类无主废弃杂物及时清理，道路护栏每2周集中清洗不少于1次、平时随脏随擦，道路沿线“小广告”及时清理等。</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2、背街小巷地面清扫保洁，公共绿化保洁，公共区域所有建筑物和公共设施外立面的小广告清除（不含楼道内的小广告），垃圾容器的清洗和维修，楼道保洁，保洁范围内无主建筑装潢垃圾和废弃杂物清运。</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背街小巷路面、空地、绿化等公共区域人工保洁12小时（早6:30—晚6:30），部分重点区域需要延时保洁至晚9：30，公共区域垃圾容器每周清洁不少于2次、如有破损及时维修、更换并保持密闭状态，楼道每周保洁不少于1次，保洁范围内无主建筑装潢垃圾和废弃杂物清运，“小广告”及时清理等。</w:t>
      </w:r>
      <w:r/>
    </w:p>
    <w:p>
      <w:pPr>
        <w:ind w:firstLine="560"/>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3、小广告清除。每日巡查并在2小时内清除。</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4、绿化带保洁。人工巡回保洁时间为12小时。</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5、垃圾分类清运。垃圾箱（房、桶）等垃圾容器每日上、下午各清运1次，保证生活垃圾日产日清并送往指定的处置场所。每日巡查无主建筑装潢垃圾和废弃杂物，当日清理完毕。为确保大件垃圾科学规范处理，实现生活垃圾资源化利用，中标方应加强标段内大件垃圾的清运处理，设置专用车辆及人员，定期收集、运输至大件垃圾拆解中心。</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6、灾害性天气应急保障。自备铲雪工具等设备物资，能及时铲除道路积雪、积冰；暴雪天气，主干道3日内可视范围内不见明显积雪和积冰；次干道5日内可视范围内不见明显积雪和积冰。费用自行承担。</w:t>
      </w:r>
      <w:r/>
    </w:p>
    <w:p>
      <w:pPr>
        <w:ind w:firstLine="562"/>
        <w:spacing w:line="600" w:lineRule="exact"/>
        <w:rPr>
          <w:rFonts w:ascii="楷体" w:hAnsi="楷体" w:eastAsia="楷体" w:cs="仿宋_GB2312"/>
          <w:b/>
          <w:color w:val="000000" w:themeColor="text1"/>
          <w:sz w:val="28"/>
          <w:szCs w:val="28"/>
        </w:rPr>
        <w:outlineLvl w:val="0"/>
      </w:pPr>
      <w:r>
        <w:rPr>
          <w:rFonts w:hint="eastAsia" w:ascii="楷体" w:hAnsi="楷体" w:eastAsia="楷体" w:cs="仿宋_GB2312"/>
          <w:b/>
          <w:color w:val="000000" w:themeColor="text1"/>
          <w:sz w:val="28"/>
          <w:szCs w:val="28"/>
        </w:rPr>
        <w:t xml:space="preserve">（三）作业量清单</w:t>
      </w:r>
      <w:r/>
    </w:p>
    <w:p>
      <w:pPr>
        <w:ind w:firstLine="551"/>
        <w:spacing w:line="600" w:lineRule="exact"/>
        <w:rPr>
          <w:rFonts w:ascii="楷体" w:hAnsi="楷体" w:eastAsia="楷体" w:cs="仿宋_GB2312"/>
          <w:color w:val="000000" w:themeColor="text1"/>
          <w:sz w:val="28"/>
          <w:szCs w:val="28"/>
        </w:rPr>
        <w:outlineLvl w:val="1"/>
      </w:pPr>
      <w:r>
        <w:rPr>
          <w:rFonts w:hint="eastAsia" w:ascii="楷体" w:hAnsi="楷体" w:eastAsia="楷体" w:cs="仿宋_GB2312"/>
          <w:color w:val="000000" w:themeColor="text1"/>
          <w:sz w:val="28"/>
          <w:szCs w:val="28"/>
        </w:rPr>
        <w:t xml:space="preserve">1、镇江市润州区环卫市场化各标段设备配置最低要求明细表</w:t>
      </w:r>
      <w:r/>
    </w:p>
    <w:p>
      <w:pPr>
        <w:ind w:firstLine="551"/>
        <w:spacing w:line="600" w:lineRule="exact"/>
        <w:rPr>
          <w:rFonts w:ascii="楷体" w:hAnsi="楷体" w:eastAsia="楷体" w:cs="仿宋_GB2312"/>
          <w:color w:val="000000" w:themeColor="text1"/>
          <w:sz w:val="28"/>
          <w:szCs w:val="28"/>
        </w:rPr>
        <w:outlineLvl w:val="1"/>
      </w:pPr>
      <w:r>
        <w:rPr>
          <w:rFonts w:hint="eastAsia" w:ascii="楷体" w:hAnsi="楷体" w:eastAsia="楷体" w:cs="仿宋_GB2312"/>
          <w:color w:val="000000" w:themeColor="text1"/>
          <w:sz w:val="28"/>
          <w:szCs w:val="28"/>
        </w:rPr>
        <w:t xml:space="preserve">2、镇江市润州区清扫保洁市场化各标段人员配置最低要求明细表</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3、润州区A标段</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3.1润州区A标段道路清扫保洁市场化作业清单</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3.2润州区A标段主要道路清单</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3.3润州区A标段国控点道路清单</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4、润州区B标段街巷小区保洁市场化作业清单</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5、润州区C标段</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5.1、润州区C标段外围街道村庄保洁市场化作业清单</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5.2、润州区C标段外围街道道路保洁市场化作业清单</w:t>
      </w:r>
      <w:r/>
    </w:p>
    <w:p>
      <w:pPr>
        <w:ind w:firstLine="551"/>
        <w:jc w:val="left"/>
        <w:spacing w:line="600" w:lineRule="exact"/>
        <w:rPr>
          <w:rFonts w:ascii="楷体" w:hAnsi="楷体" w:eastAsia="楷体" w:cs="仿宋_GB2312"/>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cs="仿宋_GB2312"/>
          <w:color w:val="000000" w:themeColor="text1"/>
          <w:sz w:val="28"/>
          <w:szCs w:val="28"/>
        </w:rPr>
        <w:t xml:space="preserve">注：上述A/B/C标段的作业量汇总和各标段清单为润州区街巷道路外围环卫保洁的基本信息，供投标人参考，投标人应自行前往勘测核实。详见附件一：</w:t>
      </w:r>
      <w:r>
        <w:rPr>
          <w:rFonts w:hint="eastAsia" w:ascii="楷体" w:hAnsi="楷体" w:eastAsia="楷体" w:cs="仿宋_GB2312"/>
          <w:b/>
          <w:color w:val="000000" w:themeColor="text1"/>
          <w:sz w:val="28"/>
          <w:szCs w:val="28"/>
        </w:rPr>
        <w:t xml:space="preserve">作业量清单</w:t>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五、服务期限</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本次招标的服务期限为：A、B、C标段均为一年整，从2024年3月1日至2025年2月28日。</w:t>
      </w:r>
      <w:r>
        <w:rPr>
          <w:rFonts w:hint="eastAsia" w:ascii="楷体" w:hAnsi="楷体" w:eastAsia="楷体"/>
          <w:color w:val="000000" w:themeColor="text1"/>
          <w:sz w:val="28"/>
          <w:szCs w:val="28"/>
        </w:rPr>
        <w:tab/>
      </w:r>
      <w:r/>
    </w:p>
    <w:p>
      <w:pPr>
        <w:ind w:firstLine="551"/>
        <w:spacing w:line="600" w:lineRule="exact"/>
        <w:rPr>
          <w:rFonts w:ascii="楷体" w:hAnsi="楷体" w:eastAsia="楷体" w:cs="仿宋_GB2312"/>
          <w:color w:val="000000" w:themeColor="text1"/>
          <w:sz w:val="28"/>
          <w:szCs w:val="28"/>
        </w:rPr>
      </w:pPr>
      <w:r>
        <w:rPr>
          <w:rFonts w:hint="eastAsia" w:ascii="楷体" w:hAnsi="楷体" w:eastAsia="楷体" w:cs="仿宋_GB2312"/>
          <w:color w:val="000000" w:themeColor="text1"/>
          <w:sz w:val="28"/>
          <w:szCs w:val="28"/>
        </w:rPr>
        <w:t xml:space="preserve">六、对参与本项目投标人的补充要求</w:t>
      </w:r>
      <w:r/>
    </w:p>
    <w:p>
      <w:pPr>
        <w:ind w:firstLine="560"/>
        <w:spacing w:line="360" w:lineRule="auto"/>
        <w:rPr>
          <w:rFonts w:ascii="楷体" w:hAnsi="楷体" w:eastAsia="楷体"/>
          <w:bCs/>
          <w:color w:val="000000" w:themeColor="text1"/>
          <w:sz w:val="28"/>
          <w:szCs w:val="28"/>
        </w:rPr>
        <w:outlineLvl w:val="1"/>
      </w:pPr>
      <w:r>
        <w:rPr>
          <w:rFonts w:hint="eastAsia" w:ascii="楷体" w:hAnsi="楷体" w:eastAsia="楷体"/>
          <w:bCs/>
          <w:color w:val="000000" w:themeColor="text1"/>
          <w:sz w:val="28"/>
          <w:szCs w:val="28"/>
        </w:rPr>
        <w:t xml:space="preserve">1、中标后，中标人必须具备与本项目作业量、作业机具数量相匹配的固定办公场所、车辆停放场所，并且在中标服务期内不得改作他用，如遇拆迁等不可抗力，投标人需与甲方商定，并在规定的时间内完成替代场所的选定并投入使用，否则甲方有权终止服务合同。</w:t>
      </w:r>
      <w:r/>
    </w:p>
    <w:p>
      <w:pPr>
        <w:ind w:firstLine="560"/>
        <w:spacing w:line="360" w:lineRule="auto"/>
        <w:rPr>
          <w:rFonts w:ascii="楷体" w:hAnsi="楷体" w:eastAsia="楷体"/>
          <w:bCs/>
          <w:color w:val="000000" w:themeColor="text1"/>
          <w:sz w:val="28"/>
          <w:szCs w:val="28"/>
        </w:rPr>
        <w:outlineLvl w:val="1"/>
      </w:pPr>
      <w:r>
        <w:rPr>
          <w:rFonts w:ascii="楷体" w:hAnsi="楷体" w:eastAsia="楷体"/>
          <w:bCs/>
          <w:color w:val="000000" w:themeColor="text1"/>
          <w:sz w:val="28"/>
          <w:szCs w:val="28"/>
        </w:rPr>
        <w:t xml:space="preserve">2</w:t>
      </w:r>
      <w:r>
        <w:rPr>
          <w:rFonts w:hint="eastAsia" w:ascii="楷体" w:hAnsi="楷体" w:eastAsia="楷体"/>
          <w:bCs/>
          <w:color w:val="000000" w:themeColor="text1"/>
          <w:sz w:val="28"/>
          <w:szCs w:val="28"/>
        </w:rPr>
        <w:t xml:space="preserve">、有关车辆设备配置的要求</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（1）5吨或8吨洗扫车可以替代3吨扫路车，但3吨扫路车、5吨洗扫车不可以替代8吨洗扫车；小型建筑垃圾清运车：A、B、C标段车型自定可以为燃油车，也可以为电动车。</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（2）8吨高压冲洒水车不可以用普通洒水车替代。</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（3）投标人中</w:t>
      </w:r>
      <w:r>
        <w:rPr>
          <w:rFonts w:ascii="楷体" w:hAnsi="楷体" w:eastAsia="楷体"/>
          <w:bCs/>
          <w:color w:val="000000" w:themeColor="text1"/>
          <w:sz w:val="28"/>
          <w:szCs w:val="28"/>
        </w:rPr>
        <w:tab/>
      </w:r>
      <w:r>
        <w:rPr>
          <w:rFonts w:hint="eastAsia" w:ascii="楷体" w:hAnsi="楷体" w:eastAsia="楷体"/>
          <w:bCs/>
          <w:color w:val="000000" w:themeColor="text1"/>
          <w:sz w:val="28"/>
          <w:szCs w:val="28"/>
        </w:rPr>
        <w:t xml:space="preserve">标后，投标文件中所提供的车辆必须服务于该中标标段，未经甲方许可，不得擅自更改作业标段或用其他车辆替代，须承诺主要车型无条件服从甲方安装除雪等应急设施的要求，否则甲方有权终止合同。</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（4）车辆数量、配置需满足招标文件</w:t>
      </w:r>
      <w:r>
        <w:rPr>
          <w:rFonts w:hint="eastAsia" w:ascii="楷体" w:hAnsi="楷体" w:eastAsia="楷体"/>
          <w:bCs/>
          <w:color w:val="000000" w:themeColor="text1"/>
          <w:sz w:val="28"/>
          <w:szCs w:val="28"/>
        </w:rPr>
        <w:t xml:space="preserve">要求，不满足的视为未实质性响应招标文件要求。购置或租赁车辆，其型号、数量等必须符合本次采购要求。车辆购置或租赁期间，中标人应自行调配其它同类车辆以保证项目正常实施。若中标人未按承诺内容购置或租赁车辆的，将视为违约，甲方有权对中标人收取违约金，主要机械车辆（扫路车、冲洗车、洗扫车、压缩车）收取违约金30000元/辆/月，违约金直接从每月作业经费中扣除，同时市区两级城管部门将在考核中每月进行扣分，若单个标段违约金额累计超过30万元，甲方有权解除合同，并报请润州区政府采购监督管理部门按照政府采购相关规定进行处罚。</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（5）环卫作业机械设备均具有防抛洒滴漏、臭味扬溢扩散和安全警示装置。</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6）中标后，企业应按镇江市环境卫生管理服务中心要求统一加装GPS或北斗，车辆的在线考核必须纳入镇江市环卫信息化管理系统平台；如果服务期内市环境卫生管理服务中心环卫信息化管理系统平台升级，必须按市环境卫生管理服务中心的要求同步升级。</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7）合同履行期间，中标人应做好车辆的维护保养工作，若专用车辆出现故障，中标人应及时维修或采用临时提供备用车辆来进行保洁工作，若经维修后仍无法满足保洁要求的，中标人应及时进行更换，并报请甲方同意。中标人拒绝更换或更换不及时的，将视为违约，甲方有权对中标人收取违约金，主要车辆收取违约金10000元/辆·次，其他车辆（包括电瓶车辆）2000元/辆·次。若出现三次（含）以上该违约现象，甲方有权解除合同。</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（8）车辆外观要求标识统一，中标后，必须按采购方要求进行车辆涂装，相关费用包含于投标报价内。</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（9）</w:t>
      </w:r>
      <w:r>
        <w:rPr>
          <w:rFonts w:hint="eastAsia" w:ascii="楷体" w:hAnsi="楷体" w:eastAsia="楷体"/>
          <w:bCs/>
          <w:color w:val="000000" w:themeColor="text1"/>
          <w:sz w:val="28"/>
          <w:szCs w:val="28"/>
          <w:lang w:val="en-GB"/>
        </w:rPr>
        <w:t xml:space="preserve">中标后一个月内所有标段主要车型（扫路车、冲洗车、洗扫车、压缩车）需满足交警部门相关规定</w:t>
      </w:r>
      <w:r>
        <w:rPr>
          <w:rFonts w:hint="eastAsia" w:ascii="楷体" w:hAnsi="楷体" w:eastAsia="楷体"/>
          <w:bCs/>
          <w:color w:val="000000" w:themeColor="text1"/>
          <w:sz w:val="28"/>
          <w:szCs w:val="28"/>
        </w:rPr>
        <w:t xml:space="preserve">。</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（10）铲雪板应具备应对特殊冰雪天气应急要求,遇有雨雪等灾害性天气，中标人应当在第一时间响应，确保道路通畅。</w:t>
      </w:r>
      <w:r/>
    </w:p>
    <w:p>
      <w:pPr>
        <w:ind w:firstLine="560"/>
        <w:spacing w:line="360" w:lineRule="auto"/>
        <w:rPr>
          <w:color w:val="000000" w:themeColor="text1"/>
        </w:rPr>
      </w:pPr>
      <w:r>
        <w:rPr>
          <w:rFonts w:hint="eastAsia" w:ascii="楷体" w:hAnsi="楷体" w:eastAsia="楷体"/>
          <w:bCs/>
          <w:color w:val="000000" w:themeColor="text1"/>
          <w:sz w:val="28"/>
          <w:szCs w:val="28"/>
        </w:rPr>
        <w:t xml:space="preserve">（11）车辆数量、配置不满足招标文件各标段最低要求的或车辆未达到国五排放标准的，将被定义为无效投标。且车辆需满足交警部门相关规定。</w:t>
      </w:r>
      <w:r/>
    </w:p>
    <w:p>
      <w:pPr>
        <w:ind w:firstLine="560"/>
        <w:spacing w:line="360" w:lineRule="auto"/>
        <w:rPr>
          <w:rFonts w:ascii="楷体" w:hAnsi="楷体" w:eastAsia="楷体"/>
          <w:bCs/>
          <w:color w:val="000000" w:themeColor="text1"/>
          <w:sz w:val="28"/>
          <w:szCs w:val="28"/>
        </w:rPr>
        <w:outlineLvl w:val="1"/>
      </w:pPr>
      <w:r>
        <w:rPr>
          <w:rFonts w:hint="eastAsia" w:ascii="楷体" w:hAnsi="楷体" w:eastAsia="楷体"/>
          <w:bCs/>
          <w:color w:val="000000" w:themeColor="text1"/>
          <w:sz w:val="28"/>
          <w:szCs w:val="28"/>
        </w:rPr>
        <w:t xml:space="preserve">3、有关人员配置的要求</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（1）各标段人员配置必须满足保洁作业人员、车辆最低数量要求配置，并在人员配备方案中体现。</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（2）项目经理必须具备大专以上（含大专）文化程度，具有相应管理资质并有三年以上环卫管理工作经验。</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3）投标人必须在投标文件中承诺严格遵守和执行《中华人民共和国劳动法》、《中华人民共和国劳动合同法》、镇江市劳动（劳务）用工和社会保险管理规定的相关要求录用人员并与其签订劳动（劳务）合同。</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（4）投标人应在投标文件中承诺在本招标项目中优先录用下岗职工；对于原作业范围内愿意继续从事环卫保洁工作的现有人员，投标人须承诺无条件接收。</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（5）投标人应在投标文件中承诺不使用超过65周岁人员，其中非超龄人员（男≤60周岁、女≤55周岁）必须≥40%。</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6）投标人必须承诺按照甲方要求根据季节为环卫作业人员购置统一制式、带安全反光条的工作服装，并对破旧、影响环卫工人形象的工作服装及时更换出新，同时为作业人员提供必要的劳动防护用品，工作服、雨衣、工具费不低于600元/人/年。</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7）投标人应在投标文件中承诺为本项目人员（除退休人员外）购买社会统筹保险（养老保险金、医疗保险金、工伤保险金、生育保险金、失业保险金）或意外伤害保险，社保人员缴纳比例必须≥40%，意外伤害保险保额不得少于五十万元，投标报价明细中未有体现的，将被认定为未实质性响应投标文件。</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（8）投标人应在投标文件中承诺就安全生产和职业道德，加强对所有工作人员的教育，合同期中发生的一切事故、纠纷由中标人承担，甲方不承担任何责任和费用。</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（9）人员数量不满足各标段各工种最低数量要求的，将被认定为未实质性响应投标文件。</w:t>
      </w:r>
      <w:r/>
    </w:p>
    <w:p>
      <w:pPr>
        <w:ind w:firstLine="551"/>
        <w:spacing w:line="360" w:lineRule="auto"/>
        <w:rPr>
          <w:rFonts w:ascii="楷体" w:hAnsi="楷体" w:eastAsia="楷体"/>
          <w:bCs/>
          <w:color w:val="000000" w:themeColor="text1"/>
          <w:sz w:val="28"/>
          <w:szCs w:val="28"/>
        </w:rPr>
        <w:outlineLvl w:val="0"/>
      </w:pPr>
      <w:r>
        <w:rPr>
          <w:rFonts w:hint="eastAsia" w:ascii="楷体" w:hAnsi="楷体" w:eastAsia="楷体"/>
          <w:bCs/>
          <w:color w:val="000000" w:themeColor="text1"/>
          <w:sz w:val="28"/>
          <w:szCs w:val="28"/>
        </w:rPr>
        <w:t xml:space="preserve"> 七、项目资金结算</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 本次招标由镇江市润州区城市管理局与各中标人签订合同。中标人的作业经费按月结算，由镇江市润州区城市管理局负责在次月15号前支付给各中标人。</w:t>
      </w:r>
      <w:r/>
    </w:p>
    <w:p>
      <w:pPr>
        <w:ind w:firstLine="551"/>
        <w:spacing w:line="360" w:lineRule="auto"/>
        <w:rPr>
          <w:rFonts w:ascii="楷体" w:hAnsi="楷体" w:eastAsia="楷体"/>
          <w:bCs/>
          <w:color w:val="000000" w:themeColor="text1"/>
          <w:sz w:val="28"/>
          <w:szCs w:val="28"/>
        </w:rPr>
        <w:outlineLvl w:val="0"/>
      </w:pPr>
      <w:r>
        <w:rPr>
          <w:rFonts w:hint="eastAsia" w:ascii="楷体" w:hAnsi="楷体" w:eastAsia="楷体"/>
          <w:bCs/>
          <w:color w:val="000000" w:themeColor="text1"/>
          <w:sz w:val="28"/>
          <w:szCs w:val="28"/>
        </w:rPr>
        <w:t xml:space="preserve"> 八、项目进场时间</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中标人中标后，自签定合同之日起进场，未能在规定时间进场作业的，甲方有权终止承包合同。</w:t>
      </w:r>
      <w:r/>
    </w:p>
    <w:p>
      <w:pPr>
        <w:ind w:firstLine="551"/>
        <w:spacing w:line="360" w:lineRule="auto"/>
        <w:rPr>
          <w:rFonts w:ascii="楷体" w:hAnsi="楷体" w:eastAsia="楷体"/>
          <w:bCs/>
          <w:color w:val="000000" w:themeColor="text1"/>
          <w:sz w:val="28"/>
          <w:szCs w:val="28"/>
        </w:rPr>
        <w:outlineLvl w:val="0"/>
      </w:pPr>
      <w:r>
        <w:rPr>
          <w:rFonts w:hint="eastAsia" w:ascii="楷体" w:hAnsi="楷体" w:eastAsia="楷体"/>
          <w:bCs/>
          <w:color w:val="000000" w:themeColor="text1"/>
          <w:sz w:val="28"/>
          <w:szCs w:val="28"/>
        </w:rPr>
        <w:t xml:space="preserve"> 九、项目分包及转让</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中标人应当按照合同约定履行义务、如实完成中标项目的服务。中标人不得向他人转让本项目，也不得将本项目肢解后向他人分包，否则，甲方有权终止承包合同。</w:t>
      </w:r>
      <w:r/>
    </w:p>
    <w:p>
      <w:pPr>
        <w:ind w:right="-6" w:firstLine="551"/>
        <w:spacing w:line="360" w:lineRule="auto"/>
        <w:rPr>
          <w:rFonts w:ascii="楷体" w:hAnsi="楷体" w:eastAsia="楷体"/>
          <w:bCs/>
          <w:color w:val="000000" w:themeColor="text1"/>
          <w:sz w:val="28"/>
          <w:szCs w:val="28"/>
        </w:rPr>
        <w:outlineLvl w:val="0"/>
      </w:pPr>
      <w:r>
        <w:rPr>
          <w:rFonts w:hint="eastAsia" w:ascii="楷体" w:hAnsi="楷体" w:eastAsia="楷体"/>
          <w:bCs/>
          <w:color w:val="000000" w:themeColor="text1"/>
          <w:sz w:val="28"/>
          <w:szCs w:val="28"/>
        </w:rPr>
        <w:t xml:space="preserve">十、项目考核</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中标人在服务期内将无条件接受市区两级城管部门对作业质量的检查考核，项目具体作业要求、标准、考核及奖惩参见《镇江市环境卫生作业质量监管考核办法》。</w:t>
      </w:r>
      <w:r/>
    </w:p>
    <w:p>
      <w:pPr>
        <w:ind w:right="-6" w:firstLine="551"/>
        <w:spacing w:line="360" w:lineRule="auto"/>
        <w:rPr>
          <w:rFonts w:ascii="楷体" w:hAnsi="楷体" w:eastAsia="楷体"/>
          <w:bCs/>
          <w:color w:val="000000" w:themeColor="text1"/>
          <w:sz w:val="28"/>
          <w:szCs w:val="28"/>
        </w:rPr>
        <w:outlineLvl w:val="0"/>
      </w:pPr>
      <w:r>
        <w:rPr>
          <w:rFonts w:hint="eastAsia" w:ascii="楷体" w:hAnsi="楷体" w:eastAsia="楷体"/>
          <w:bCs/>
          <w:color w:val="000000" w:themeColor="text1"/>
          <w:sz w:val="28"/>
          <w:szCs w:val="28"/>
        </w:rPr>
        <w:t xml:space="preserve">十一、项目报价及其它说明</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1、本项目反对不正当竞争（恶意低价或哄抬高价）。投标人需提供报价明细表和收支预算分析表，并配合保洁方案说明经费计算的合理性。如投标报价明显低于成本，而投标人又不能作出合理说明或提供相关证明材料的，其投标无效。</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2、投标人清扫保洁作业人数安排不得低于采购人的最低人数要求。</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3、投标人应参考《江苏省城市环境卫生劳动定额》和按照采购人的最低数量要求，配备作业机具和人员，确保每天定额出勤和规范作业。</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4、重大活动、节假日期间，中标人必须无条件完成针对招标作业范围下达的临时任务，甲方不再支付任何费用。</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5、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安全生产事故、纠纷由中标人承担，甲方不承担任何责任。</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6、投标人应根据本项目的规模及工作难度，按照招标文件中确定或给出的相关工作内容和要求，制定人员、设备及物资投入计划及各项费用支出计划，并据此计算投标报价。总报价包括但不限于：人员工资（含社会保险费、意外保险费、福利费、过节费、高温费、加班费、劳保用品费用）、设备设施费、GPS或北斗安装费、环卫服装费、保洁工具费、保洁材料费（消毒药水、清洗剂、涂料等）、承包人管理费(含工作人员意外保险费、事故处理费、资料费、公证费等)、铲雪板、税金、利润等一切费用。</w:t>
      </w:r>
      <w:r/>
    </w:p>
    <w:p>
      <w:pPr>
        <w:ind w:firstLine="560"/>
        <w:spacing w:line="360" w:lineRule="auto"/>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7、中标人在合同期内，除采购范围调整外，均由投标人自行承担（如遇物价上涨、政策性调资等情况）报价风险，中标价即为合同价，甲方按合同规定支付直至合同期止。</w:t>
      </w:r>
      <w:r/>
    </w:p>
    <w:p>
      <w:pPr>
        <w:ind w:firstLine="560"/>
        <w:spacing w:line="600" w:lineRule="exact"/>
        <w:rPr>
          <w:rFonts w:ascii="楷体" w:hAnsi="楷体" w:eastAsia="楷体"/>
          <w:bCs/>
          <w:color w:val="000000" w:themeColor="text1"/>
          <w:sz w:val="28"/>
          <w:szCs w:val="28"/>
        </w:rPr>
      </w:pPr>
      <w:r>
        <w:rPr>
          <w:rFonts w:hint="eastAsia" w:ascii="楷体" w:hAnsi="楷体" w:eastAsia="楷体"/>
          <w:bCs/>
          <w:color w:val="000000" w:themeColor="text1"/>
          <w:sz w:val="28"/>
          <w:szCs w:val="28"/>
        </w:rPr>
        <w:t xml:space="preserve">8、投标人中标进场后如未落实投标时所作承诺将视为违约，甲方有权单方面解除合同，并报请区政府采购监督管理部门按照政府采购相关规定进行处罚。</w:t>
      </w:r>
      <w:r/>
    </w:p>
    <w:p>
      <w:pPr>
        <w:rPr>
          <w:bCs/>
          <w:color w:val="000000" w:themeColor="text1"/>
        </w:rPr>
      </w:pPr>
      <w:r>
        <w:rPr>
          <w:bCs/>
          <w:color w:val="000000" w:themeColor="text1"/>
        </w:rPr>
      </w:r>
      <w:r/>
    </w:p>
    <w:p>
      <w:pPr>
        <w:rPr>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rPr>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第五部分    </w:t>
      </w:r>
      <w:bookmarkStart w:id="76" w:name="_Toc76955302"/>
      <w:r/>
      <w:bookmarkStart w:id="77" w:name="_Toc98669372"/>
      <w:r/>
      <w:bookmarkStart w:id="78" w:name="_Toc100386076"/>
      <w:r/>
      <w:bookmarkStart w:id="79" w:name="_Toc98669730"/>
      <w:r/>
      <w:bookmarkStart w:id="80" w:name="_Toc20821546"/>
      <w:r>
        <w:rPr>
          <w:rFonts w:hint="eastAsia" w:ascii="楷体" w:hAnsi="楷体" w:eastAsia="楷体"/>
          <w:color w:val="000000" w:themeColor="text1"/>
          <w:szCs w:val="32"/>
        </w:rPr>
        <w:t xml:space="preserve">评标办法和标准</w:t>
      </w:r>
      <w:r/>
    </w:p>
    <w:p>
      <w:pPr>
        <w:pStyle w:val="904"/>
        <w:ind w:firstLine="446"/>
        <w:keepLines w:val="0"/>
        <w:keepNext w:val="0"/>
        <w:spacing w:before="200" w:after="200" w:line="360" w:lineRule="auto"/>
        <w:rPr>
          <w:rFonts w:ascii="楷体" w:hAnsi="楷体" w:eastAsia="楷体"/>
          <w:color w:val="000000" w:themeColor="text1"/>
          <w:sz w:val="30"/>
        </w:rPr>
      </w:pPr>
      <w:r>
        <w:rPr>
          <w:rFonts w:hint="eastAsia" w:ascii="楷体" w:hAnsi="楷体" w:eastAsia="楷体"/>
          <w:color w:val="000000" w:themeColor="text1"/>
          <w:sz w:val="30"/>
        </w:rPr>
        <w:t xml:space="preserve">1.采购代理机构职责</w:t>
      </w:r>
      <w:r/>
    </w:p>
    <w:p>
      <w:pPr>
        <w:pStyle w:val="913"/>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1.1 采购代理机构负责组织评标工作，并履行下列职责：</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（1）核对评审专家身份和采购人代表授权函，对评审专家在政府采购活动中的职责履行情况予以记录，并及时将有关违法违规行为向政府采购监管部门报告；</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（2）宣布评标纪律；</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（3）公布投标人名单，告知评审专家应当回避的情形；</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（4）组织评标委员会推选评标组长，采购人代表不得担任组长；</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（5）在评标期间采取必要的通讯管理措施，保证评标活动不受外界干扰；</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（6）根据评标委员会的要求介绍政府采购相关政策法规、招标文件；</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（7）维护评标秩序，监督评标委员会依照招标文件规定的评标程序、方法和标准进行独立评审，及时制止和纠正采购人代表、评审专家的倾向性言论或者违法违规行为；</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（9）评审工作完成后，按照规定向评审专家支付劳务报酬和异地评审差旅费，不得向评审专家以外的其他人员支付评审劳务报酬；</w:t>
      </w:r>
      <w:r/>
    </w:p>
    <w:p>
      <w:pPr>
        <w:pStyle w:val="913"/>
        <w:ind w:firstLine="36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（10）处理与评标有关的其他事项。</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2.评标委员会职责</w:t>
      </w:r>
      <w:r/>
    </w:p>
    <w:p>
      <w:pPr>
        <w:pStyle w:val="904"/>
        <w:ind w:firstLine="480"/>
        <w:keepLines w:val="0"/>
        <w:keepNext w:val="0"/>
        <w:spacing w:before="0" w:after="0" w:line="360" w:lineRule="auto"/>
        <w:rPr>
          <w:rFonts w:ascii="楷体" w:hAnsi="楷体" w:eastAsia="楷体"/>
          <w:color w:val="000000" w:themeColor="text1"/>
          <w:sz w:val="24"/>
          <w:szCs w:val="24"/>
        </w:rPr>
      </w:pPr>
      <w:r>
        <w:rPr>
          <w:rFonts w:hint="eastAsia" w:ascii="楷体" w:hAnsi="楷体" w:eastAsia="楷体"/>
          <w:b w:val="0"/>
          <w:color w:val="000000" w:themeColor="text1"/>
          <w:sz w:val="24"/>
          <w:szCs w:val="24"/>
        </w:rPr>
        <w:t xml:space="preserve">2.1 评标委员会负责具体评标事务，并独立履行下列职责： </w:t>
      </w:r>
      <w:r>
        <w:rPr>
          <w:rFonts w:hint="eastAsia" w:ascii="楷体" w:hAnsi="楷体" w:eastAsia="楷体"/>
          <w:color w:val="000000" w:themeColor="text1"/>
          <w:sz w:val="24"/>
          <w:szCs w:val="24"/>
        </w:rPr>
        <w:t xml:space="preserve"> </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（1）审查、评价投标文件是否符合招标文件的商务、技术等实质性要求；  </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（2）要求投标人对投标文件有关事项作出澄清或者说明；  </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（3）对投标文件进行比较和评价；  </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（4）确定中标候选人名单，以及根据采购人委托直接确定中标人；  </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（5）向采购人、采购代理机构或者有关部门报告评标中发现的违法行为。</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3.评标注意事项</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000000" w:themeColor="text1"/>
          <w:sz w:val="24"/>
          <w:u w:val="single"/>
        </w:rPr>
      </w:pPr>
      <w:r>
        <w:rPr>
          <w:rFonts w:hint="eastAsia" w:ascii="楷体" w:hAnsi="楷体" w:eastAsia="楷体"/>
          <w:color w:val="000000" w:themeColor="text1"/>
          <w:sz w:val="24"/>
        </w:rPr>
        <w:t xml:space="preserve">3.2</w:t>
      </w:r>
      <w:r>
        <w:rPr>
          <w:rFonts w:hint="eastAsia" w:ascii="楷体" w:hAnsi="楷体" w:eastAsia="楷体"/>
          <w:b/>
          <w:color w:val="000000" w:themeColor="text1"/>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3.5评标委员会及其成员不得有下列行为：</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（1）确定参与评标至评标结束前私自接触投标人；</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（3）违反评标纪律发表倾向性意见或者征询采购人的倾向性意见；</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（4）对需要专业判断的主观评审因素协商评分；</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（5）在评标过程中擅离职守，影响评标程序正常进行；</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（6）记录、复制或者带走任何评标资料；</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（7）其他不遵守评标纪律的行为。</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4.评标过程的保密</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000000" w:themeColor="text1"/>
          <w:sz w:val="24"/>
          <w:u w:val="single"/>
        </w:rPr>
      </w:pPr>
      <w:r>
        <w:rPr>
          <w:rFonts w:hint="eastAsia" w:ascii="楷体" w:hAnsi="楷体" w:eastAsia="楷体"/>
          <w:color w:val="000000" w:themeColor="text1"/>
          <w:sz w:val="24"/>
        </w:rPr>
        <w:t xml:space="preserve">4.3</w:t>
      </w:r>
      <w:r>
        <w:rPr>
          <w:rFonts w:hint="eastAsia" w:ascii="楷体" w:hAnsi="楷体" w:eastAsia="楷体"/>
          <w:b/>
          <w:color w:val="000000" w:themeColor="text1"/>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5.报价前后不一致的处理原则</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5.1投标文件报价出现前后不一致的，按照下列规定修正：</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（1）投标文件中开标一览表内容与投标文件中相应内容不一致的，以开标一览表为准；</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（2）大写金额和小写金额不一致的，以大写金额为准；</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（3）单价金额小数点或者百分比有明显错位的，以开标一览表的总价为准，并修改单价；</w:t>
      </w:r>
      <w:r/>
    </w:p>
    <w:p>
      <w:pPr>
        <w:ind w:left="1"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（4）总价金额与按单价汇总金额不一致的，以单价金额计算结果为准。</w:t>
      </w:r>
      <w:r/>
    </w:p>
    <w:p>
      <w:pPr>
        <w:ind w:left="1" w:firstLine="482"/>
        <w:spacing w:line="360" w:lineRule="auto"/>
        <w:rPr>
          <w:rFonts w:ascii="楷体" w:hAnsi="楷体" w:eastAsia="楷体"/>
          <w:color w:val="000000" w:themeColor="text1"/>
          <w:sz w:val="24"/>
        </w:rPr>
      </w:pPr>
      <w:r>
        <w:rPr>
          <w:rFonts w:hint="eastAsia" w:ascii="楷体" w:hAnsi="楷体" w:eastAsia="楷体"/>
          <w:b/>
          <w:color w:val="000000" w:themeColor="text1"/>
          <w:sz w:val="24"/>
        </w:rPr>
        <w:t xml:space="preserve">同时出现两种以上不一致的，按上述规定排序在先的原则进行修正</w:t>
      </w:r>
      <w:r>
        <w:rPr>
          <w:rFonts w:hint="eastAsia" w:ascii="楷体" w:hAnsi="楷体" w:eastAsia="楷体"/>
          <w:color w:val="000000" w:themeColor="text1"/>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000000" w:themeColor="text1"/>
          <w:sz w:val="30"/>
          <w:szCs w:val="30"/>
        </w:rPr>
      </w:pPr>
      <w:r>
        <w:rPr>
          <w:rFonts w:hint="eastAsia" w:ascii="楷体" w:hAnsi="楷体" w:eastAsia="楷体"/>
          <w:b/>
          <w:color w:val="000000" w:themeColor="text1"/>
          <w:sz w:val="30"/>
          <w:szCs w:val="30"/>
        </w:rPr>
        <w:t xml:space="preserve">6.投标人资格审查</w:t>
      </w:r>
      <w:r/>
    </w:p>
    <w:p>
      <w:pPr>
        <w:ind w:firstLine="480"/>
        <w:jc w:val="left"/>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6.1 采用资格后审方式</w:t>
      </w:r>
      <w:r/>
    </w:p>
    <w:p>
      <w:pPr>
        <w:ind w:firstLine="480"/>
        <w:jc w:val="left"/>
        <w:spacing w:line="360" w:lineRule="auto"/>
        <w:widowControl/>
        <w:rPr>
          <w:rFonts w:ascii="楷体" w:hAnsi="楷体" w:eastAsia="楷体"/>
          <w:b/>
          <w:color w:val="000000" w:themeColor="text1"/>
          <w:sz w:val="24"/>
        </w:rPr>
      </w:pPr>
      <w:r>
        <w:rPr>
          <w:rFonts w:hint="eastAsia" w:ascii="楷体" w:hAnsi="楷体" w:eastAsia="楷体"/>
          <w:color w:val="000000" w:themeColor="text1"/>
          <w:sz w:val="24"/>
        </w:rPr>
        <w:t xml:space="preserve">开标结束后，采购人或代理机构将依法对投标人的资格进行审查。资格审查的内容如下：</w:t>
      </w:r>
      <w:r/>
    </w:p>
    <w:tbl>
      <w:tblPr>
        <w:tblStyle w:val="9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3684"/>
        <w:gridCol w:w="5016"/>
      </w:tblGrid>
      <w:tr>
        <w:trPr/>
        <w:tc>
          <w:tcPr>
            <w:tcW w:w="443" w:type="pct"/>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序号</w:t>
            </w:r>
            <w:r/>
          </w:p>
        </w:tc>
        <w:tc>
          <w:tcPr>
            <w:tcW w:w="2263" w:type="pct"/>
            <w:vAlign w:val="center"/>
            <w:textDirection w:val="lrTb"/>
            <w:noWrap w:val="false"/>
          </w:tcPr>
          <w:p>
            <w:pPr>
              <w:ind w:firstLine="472"/>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审查要素</w:t>
            </w:r>
            <w:r/>
          </w:p>
        </w:tc>
        <w:tc>
          <w:tcPr>
            <w:tcW w:w="2294" w:type="pct"/>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审查内容</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具有独立承担民事责任的能力</w:t>
            </w:r>
            <w:r/>
          </w:p>
        </w:tc>
        <w:tc>
          <w:tcPr>
            <w:tcW w:w="2294" w:type="pct"/>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szCs w:val="28"/>
              </w:rPr>
              <w:t xml:space="preserve">法人或者其他组织的营业执照等证明文件；自然人的身份证。</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具有良好的商业信誉和健全的财务会计制度</w:t>
            </w:r>
            <w:r/>
          </w:p>
        </w:tc>
        <w:tc>
          <w:tcPr>
            <w:tcW w:w="2294" w:type="pct"/>
            <w:vAlign w:val="center"/>
            <w:textDirection w:val="lrTb"/>
            <w:noWrap w:val="false"/>
          </w:tcPr>
          <w:p>
            <w:pPr>
              <w:ind w:firstLine="472"/>
              <w:spacing w:line="360" w:lineRule="auto"/>
              <w:rPr>
                <w:rFonts w:ascii="楷体" w:hAnsi="楷体" w:eastAsia="楷体"/>
                <w:b/>
                <w:color w:val="000000" w:themeColor="text1"/>
                <w:sz w:val="24"/>
              </w:rPr>
            </w:pPr>
            <w:r>
              <w:rPr>
                <w:rFonts w:ascii="楷体" w:hAnsi="楷体" w:eastAsia="楷体"/>
                <w:color w:val="000000" w:themeColor="text1"/>
                <w:sz w:val="24"/>
              </w:rPr>
              <w:t xml:space="preserve">2022</w:t>
            </w:r>
            <w:r>
              <w:rPr>
                <w:rFonts w:hint="eastAsia" w:ascii="楷体" w:hAnsi="楷体" w:eastAsia="楷体"/>
                <w:color w:val="000000" w:themeColor="text1"/>
                <w:sz w:val="24"/>
              </w:rPr>
              <w:t xml:space="preserve">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具有履行合同所必需的设备和专业技术能力</w:t>
            </w:r>
            <w:r/>
          </w:p>
        </w:tc>
        <w:tc>
          <w:tcPr>
            <w:tcW w:w="2294"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投标人相关信息一览表或资格承诺函。</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有依法缴纳税收和社会保障资金的良好记录</w:t>
            </w:r>
            <w:r/>
          </w:p>
        </w:tc>
        <w:tc>
          <w:tcPr>
            <w:tcW w:w="2294"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参加政府采购活动前三年内，在经营活动中没有重大违法记录</w:t>
            </w:r>
            <w:r/>
          </w:p>
        </w:tc>
        <w:tc>
          <w:tcPr>
            <w:tcW w:w="2294" w:type="pct"/>
            <w:vAlign w:val="center"/>
            <w:textDirection w:val="lrTb"/>
            <w:noWrap w:val="false"/>
          </w:tcPr>
          <w:p>
            <w:pPr>
              <w:ind w:firstLine="472"/>
              <w:spacing w:line="360" w:lineRule="auto"/>
              <w:rPr>
                <w:rFonts w:ascii="楷体" w:hAnsi="楷体" w:eastAsia="楷体"/>
                <w:color w:val="000000" w:themeColor="text1"/>
                <w:sz w:val="24"/>
                <w:szCs w:val="28"/>
              </w:rPr>
            </w:pPr>
            <w:r>
              <w:rPr>
                <w:rFonts w:hint="eastAsia" w:ascii="楷体" w:hAnsi="楷体" w:eastAsia="楷体"/>
                <w:color w:val="000000" w:themeColor="text1"/>
                <w:sz w:val="24"/>
              </w:rPr>
              <w:t xml:space="preserve">（1）投标函或资格承诺函。</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法律、行政法规规定的其他条件</w:t>
            </w:r>
            <w:r/>
          </w:p>
        </w:tc>
        <w:tc>
          <w:tcPr>
            <w:tcW w:w="2294"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szCs w:val="28"/>
              </w:rPr>
              <w:t xml:space="preserve">无</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落实政府采购政策需满足的资格要求</w:t>
            </w:r>
            <w:r/>
          </w:p>
        </w:tc>
        <w:tc>
          <w:tcPr>
            <w:tcW w:w="2294" w:type="pct"/>
            <w:vAlign w:val="center"/>
            <w:textDirection w:val="lrTb"/>
            <w:noWrap w:val="false"/>
          </w:tcPr>
          <w:p>
            <w:pPr>
              <w:ind w:firstLine="472"/>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A标段：无；</w:t>
            </w:r>
            <w:r/>
          </w:p>
          <w:p>
            <w:pPr>
              <w:ind w:firstLine="472"/>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B标段、C标段：专门面向中、小、微企业采购。</w:t>
            </w:r>
            <w:r/>
          </w:p>
        </w:tc>
      </w:tr>
      <w:tr>
        <w:trPr/>
        <w:tc>
          <w:tcPr>
            <w:tcW w:w="443"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w:t>
            </w:r>
            <w:r/>
          </w:p>
        </w:tc>
        <w:tc>
          <w:tcPr>
            <w:tcW w:w="2263"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szCs w:val="28"/>
              </w:rPr>
              <w:t xml:space="preserve">本项目的特定资格要求</w:t>
            </w:r>
            <w:r/>
          </w:p>
        </w:tc>
        <w:tc>
          <w:tcPr>
            <w:tcW w:w="2294"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szCs w:val="28"/>
              </w:rPr>
              <w:t xml:space="preserve">/</w:t>
            </w:r>
            <w:r/>
          </w:p>
        </w:tc>
      </w:tr>
    </w:tbl>
    <w:p>
      <w:pPr>
        <w:ind w:firstLine="446"/>
        <w:jc w:val="left"/>
        <w:spacing w:before="200" w:after="200" w:line="360" w:lineRule="auto"/>
        <w:widowControl/>
        <w:rPr>
          <w:rFonts w:ascii="楷体" w:hAnsi="楷体" w:eastAsia="楷体"/>
          <w:b/>
          <w:color w:val="000000" w:themeColor="text1"/>
          <w:sz w:val="30"/>
          <w:szCs w:val="30"/>
        </w:rPr>
      </w:pPr>
      <w:r>
        <w:rPr>
          <w:rFonts w:hint="eastAsia" w:ascii="楷体" w:hAnsi="楷体" w:eastAsia="楷体"/>
          <w:b/>
          <w:color w:val="000000" w:themeColor="text1"/>
          <w:sz w:val="30"/>
          <w:szCs w:val="30"/>
        </w:rPr>
        <w:t xml:space="preserve">7.投标人符合性审查</w:t>
      </w:r>
      <w:r/>
    </w:p>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9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3813"/>
        <w:gridCol w:w="4887"/>
      </w:tblGrid>
      <w:tr>
        <w:trPr/>
        <w:tc>
          <w:tcPr>
            <w:tcW w:w="479" w:type="pct"/>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序号</w:t>
            </w:r>
            <w:r/>
          </w:p>
        </w:tc>
        <w:tc>
          <w:tcPr>
            <w:tcW w:w="1982" w:type="pct"/>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审查要素</w:t>
            </w:r>
            <w:r/>
          </w:p>
        </w:tc>
        <w:tc>
          <w:tcPr>
            <w:tcW w:w="2539" w:type="pct"/>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审查内容</w:t>
            </w:r>
            <w:r/>
          </w:p>
        </w:tc>
      </w:tr>
      <w:tr>
        <w:trPr/>
        <w:tc>
          <w:tcPr>
            <w:tcW w:w="479" w:type="pct"/>
            <w:vAlign w:val="center"/>
            <w:vMerge w:val="restart"/>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Borders>
              <w:right w:val="single" w:color="auto" w:sz="4" w:space="0"/>
            </w:tcBorders>
            <w:tcW w:w="1982" w:type="pct"/>
            <w:vAlign w:val="center"/>
            <w:vMerge w:val="restart"/>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w:t>
            </w:r>
            <w:r>
              <w:rPr>
                <w:rFonts w:ascii="楷体" w:hAnsi="楷体" w:eastAsia="楷体"/>
                <w:color w:val="000000" w:themeColor="text1"/>
                <w:sz w:val="24"/>
              </w:rPr>
              <w:t xml:space="preserve">有效性</w:t>
            </w:r>
            <w:r/>
          </w:p>
        </w:tc>
        <w:tc>
          <w:tcPr>
            <w:tcBorders>
              <w:left w:val="single" w:color="auto" w:sz="4" w:space="0"/>
              <w:bottom w:val="single" w:color="auto" w:sz="4" w:space="0"/>
            </w:tcBorders>
            <w:tcW w:w="2539"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投标文件的有效电子签章。</w:t>
            </w:r>
            <w:r/>
          </w:p>
        </w:tc>
      </w:tr>
      <w:tr>
        <w:trPr>
          <w:trHeight w:val="569"/>
        </w:trPr>
        <w:tc>
          <w:tcPr>
            <w:tcW w:w="479" w:type="pct"/>
            <w:vAlign w:val="center"/>
            <w:vMerge w:val="continue"/>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1982" w:type="pct"/>
            <w:vAlign w:val="center"/>
            <w:vMerge w:val="continue"/>
            <w:textDirection w:val="lrTb"/>
            <w:noWrap w:val="false"/>
          </w:tcPr>
          <w:p>
            <w:pPr>
              <w:ind w:firstLine="472"/>
              <w:spacing w:line="360" w:lineRule="auto"/>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tcBorders>
            <w:tcW w:w="2539"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投标报价。</w:t>
            </w:r>
            <w:r/>
          </w:p>
        </w:tc>
      </w:tr>
      <w:tr>
        <w:trPr>
          <w:trHeight w:val="602"/>
        </w:trPr>
        <w:tc>
          <w:tcPr>
            <w:tcW w:w="479" w:type="pct"/>
            <w:vAlign w:val="center"/>
            <w:vMerge w:val="continue"/>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1982" w:type="pct"/>
            <w:vAlign w:val="center"/>
            <w:vMerge w:val="continue"/>
            <w:textDirection w:val="lrTb"/>
            <w:noWrap w:val="false"/>
          </w:tcPr>
          <w:p>
            <w:pPr>
              <w:ind w:firstLine="472"/>
              <w:spacing w:line="360" w:lineRule="auto"/>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tcBorders>
            <w:tcW w:w="2539" w:type="pct"/>
            <w:vAlign w:val="center"/>
            <w:textDirection w:val="lrTb"/>
            <w:noWrap w:val="false"/>
          </w:tcPr>
          <w:p>
            <w:pPr>
              <w:ind w:firstLine="472"/>
              <w:spacing w:line="360" w:lineRule="auto"/>
              <w:rPr>
                <w:rFonts w:ascii="楷体" w:hAnsi="楷体" w:eastAsia="楷体"/>
                <w:color w:val="000000" w:themeColor="text1"/>
                <w:sz w:val="24"/>
              </w:rPr>
            </w:pPr>
            <w:r>
              <w:rPr>
                <w:rFonts w:ascii="楷体" w:hAnsi="楷体" w:eastAsia="楷体"/>
                <w:color w:val="000000" w:themeColor="text1"/>
                <w:sz w:val="24"/>
              </w:rPr>
              <w:t xml:space="preserve">未发现属无效投标的情形</w:t>
            </w:r>
            <w:r>
              <w:rPr>
                <w:rFonts w:hint="eastAsia" w:ascii="楷体" w:hAnsi="楷体" w:eastAsia="楷体"/>
                <w:color w:val="000000" w:themeColor="text1"/>
                <w:sz w:val="24"/>
              </w:rPr>
              <w:t xml:space="preserve">。</w:t>
            </w:r>
            <w:r/>
          </w:p>
        </w:tc>
      </w:tr>
      <w:tr>
        <w:trPr>
          <w:trHeight w:val="1424"/>
        </w:trPr>
        <w:tc>
          <w:tcPr>
            <w:tcW w:w="479" w:type="pct"/>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W w:w="1982" w:type="pct"/>
            <w:vAlign w:val="center"/>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对招标文件响应程度</w:t>
            </w:r>
            <w:r/>
          </w:p>
        </w:tc>
        <w:tc>
          <w:tcPr>
            <w:tcW w:w="2539" w:type="pct"/>
            <w:textDirection w:val="lrTb"/>
            <w:noWrap w:val="false"/>
          </w:tcPr>
          <w:p>
            <w:pPr>
              <w:ind w:firstLine="472"/>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b/>
          <w:color w:val="000000" w:themeColor="text1"/>
          <w:sz w:val="30"/>
          <w:szCs w:val="30"/>
        </w:rPr>
      </w:pPr>
      <w:r>
        <w:rPr>
          <w:rFonts w:hint="eastAsia" w:ascii="楷体" w:hAnsi="楷体" w:eastAsia="楷体"/>
          <w:b/>
          <w:color w:val="000000" w:themeColor="text1"/>
          <w:sz w:val="30"/>
          <w:szCs w:val="30"/>
        </w:rPr>
        <w:t xml:space="preserve">8.商务和技术评估</w:t>
      </w:r>
      <w:bookmarkEnd w:id="76"/>
      <w:r/>
      <w:bookmarkEnd w:id="77"/>
      <w:r/>
      <w:bookmarkEnd w:id="78"/>
      <w:r/>
      <w:bookmarkEnd w:id="79"/>
      <w:r/>
      <w:bookmarkEnd w:id="80"/>
      <w:r/>
      <w:r/>
    </w:p>
    <w:p>
      <w:pPr>
        <w:numPr>
          <w:ilvl w:val="0"/>
          <w:numId w:val="2"/>
        </w:numPr>
        <w:ind w:firstLine="480"/>
        <w:jc w:val="left"/>
        <w:spacing w:line="360" w:lineRule="auto"/>
        <w:rPr>
          <w:rFonts w:ascii="楷体" w:hAnsi="楷体" w:eastAsia="楷体"/>
          <w:bCs/>
          <w:color w:val="000000" w:themeColor="text1"/>
          <w:sz w:val="24"/>
        </w:rPr>
      </w:pPr>
      <w:r>
        <w:rPr>
          <w:rFonts w:hint="eastAsia" w:ascii="楷体" w:hAnsi="楷体" w:eastAsia="楷体"/>
          <w:color w:val="000000" w:themeColor="text1"/>
          <w:sz w:val="24"/>
        </w:rPr>
        <w:t xml:space="preserve">A标段</w:t>
      </w:r>
      <w:r/>
    </w:p>
    <w:p>
      <w:pPr>
        <w:ind w:firstLine="480"/>
        <w:jc w:val="left"/>
        <w:spacing w:line="360" w:lineRule="auto"/>
        <w:rPr>
          <w:rFonts w:ascii="楷体" w:hAnsi="楷体" w:eastAsia="楷体"/>
          <w:bCs/>
          <w:color w:val="000000" w:themeColor="text1"/>
          <w:sz w:val="24"/>
        </w:rPr>
      </w:pPr>
      <w:r>
        <w:rPr>
          <w:rFonts w:hint="eastAsia" w:ascii="楷体" w:hAnsi="楷体" w:eastAsia="楷体"/>
          <w:color w:val="000000" w:themeColor="text1"/>
          <w:sz w:val="24"/>
        </w:rPr>
        <w:t xml:space="preserve">8.1 本项目采用综合评分法。即投标文件满足招标文件全部实质性要求且按照评审因素的量化指标评审的总得分最高的供应商作为中标候选人的评标方法。</w:t>
      </w:r>
      <w:r/>
    </w:p>
    <w:tbl>
      <w:tblPr>
        <w:tblStyle w:val="91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价格</w:t>
            </w:r>
            <w:r>
              <w:rPr>
                <w:rFonts w:hint="eastAsia" w:ascii="楷体" w:hAnsi="楷体" w:eastAsia="楷体"/>
                <w:color w:val="000000" w:themeColor="text1"/>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40分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40分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20分</w:t>
            </w:r>
            <w:r/>
          </w:p>
        </w:tc>
      </w:tr>
    </w:tbl>
    <w:p>
      <w:pPr>
        <w:ind w:firstLine="883"/>
        <w:jc w:val="center"/>
        <w:keepLines/>
        <w:keepNext/>
        <w:spacing w:before="260" w:after="260" w:line="416" w:lineRule="auto"/>
        <w:rPr>
          <w:rFonts w:ascii="幼圆" w:hAnsi="Arial" w:eastAsia="楷体_GB2312"/>
          <w:b/>
          <w:color w:val="000000" w:themeColor="text1"/>
          <w:sz w:val="44"/>
          <w:szCs w:val="20"/>
        </w:rPr>
        <w:outlineLvl w:val="1"/>
      </w:pPr>
      <w:r>
        <w:rPr>
          <w:rFonts w:ascii="幼圆" w:hAnsi="Arial" w:eastAsia="楷体_GB2312"/>
          <w:b/>
          <w:color w:val="000000" w:themeColor="text1"/>
          <w:sz w:val="44"/>
          <w:szCs w:val="20"/>
        </w:rPr>
      </w:r>
      <w:r/>
    </w:p>
    <w:tbl>
      <w:tblPr>
        <w:tblStyle w:val="9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1637"/>
        <w:gridCol w:w="6229"/>
        <w:gridCol w:w="973"/>
      </w:tblGrid>
      <w:tr>
        <w:trPr>
          <w:jc w:val="center"/>
          <w:trHeight w:val="576"/>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序号</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评审因素</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评分标准说明</w:t>
            </w:r>
            <w:r/>
          </w:p>
        </w:tc>
        <w:tc>
          <w:tcPr>
            <w:tcMar>
              <w:left w:w="15" w:type="dxa"/>
              <w:top w:w="15" w:type="dxa"/>
              <w:right w:w="15" w:type="dxa"/>
              <w:bottom w:w="0" w:type="dxa"/>
            </w:tcMar>
            <w:tcW w:w="515"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分值</w:t>
            </w:r>
            <w:r/>
          </w:p>
        </w:tc>
      </w:tr>
      <w:tr>
        <w:trPr>
          <w:jc w:val="center"/>
          <w:trHeight w:val="49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商务部分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40</w:t>
            </w:r>
            <w:r/>
          </w:p>
        </w:tc>
      </w:tr>
      <w:tr>
        <w:trPr>
          <w:jc w:val="center"/>
          <w:trHeight w:val="40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投标人能力评价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1.投标人取得有效的质量管理体系认证（城市道路环境卫生管理类认证），得1分；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2.投标人取得有效的环境管理体系认证证书（城市道路环境卫生管理类认证），得1分；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3.投标人取得有效的职业健康安全管理体系认证证书（城市道路环境卫生管理类认证），得1分；</w:t>
            </w:r>
            <w:r/>
          </w:p>
          <w:p>
            <w:pPr>
              <w:ind w:firstLine="480"/>
              <w:jc w:val="center"/>
              <w:keepLines/>
              <w:keepNext/>
              <w:spacing w:before="260" w:after="260" w:line="416" w:lineRule="auto"/>
              <w:rPr>
                <w:rFonts w:ascii="楷体" w:hAnsi="楷体" w:eastAsia="楷体"/>
                <w:color w:val="000000" w:themeColor="text1"/>
                <w:sz w:val="24"/>
              </w:rPr>
              <w:outlineLvl w:val="1"/>
            </w:pPr>
            <w:r>
              <w:rPr>
                <w:rFonts w:hint="eastAsia" w:ascii="楷体" w:hAnsi="楷体" w:eastAsia="楷体"/>
                <w:color w:val="000000" w:themeColor="text1"/>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r>
      <w:tr>
        <w:trPr>
          <w:jc w:val="center"/>
          <w:trHeight w:val="40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投标人荣誉评价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年1月1日以来，投标人获得保洁相关的县（区）级人民政府或县（区）行业主管部门表彰的，提供一个得1分，最高得1分；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年1月1日以来，投标人获得保洁相关的市级及以上人民政府或市级及以上行业主管部门表彰的得2分，最高得2分；</w:t>
            </w:r>
            <w:r>
              <w:rPr>
                <w:rFonts w:ascii="楷体" w:hAnsi="楷体" w:eastAsia="楷体"/>
                <w:color w:val="000000" w:themeColor="text1"/>
                <w:sz w:val="24"/>
              </w:rPr>
              <w:t xml:space="preserve"> </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不累计得分，本项最高得2分。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r>
      <w:tr>
        <w:trPr>
          <w:jc w:val="center"/>
          <w:trHeight w:val="40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道路清扫保洁成功案例评价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自202</w:t>
            </w:r>
            <w:r>
              <w:rPr>
                <w:rFonts w:ascii="楷体" w:hAnsi="楷体" w:eastAsia="楷体"/>
                <w:color w:val="000000" w:themeColor="text1"/>
                <w:sz w:val="24"/>
              </w:rPr>
              <w:t xml:space="preserve">0</w:t>
            </w:r>
            <w:r>
              <w:rPr>
                <w:rFonts w:hint="eastAsia" w:ascii="楷体" w:hAnsi="楷体" w:eastAsia="楷体"/>
                <w:color w:val="000000" w:themeColor="text1"/>
                <w:sz w:val="24"/>
              </w:rPr>
              <w:t xml:space="preserve">年</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月1日以来，投标人承担过类似道路清扫保洁服务业绩的，提供一个，得1分，最多得3分。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r>
      <w:tr>
        <w:trPr>
          <w:jc w:val="center"/>
          <w:trHeight w:val="826"/>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4</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本项目拟投入人员情况评价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rPr>
                <w:rFonts w:ascii="楷体" w:hAnsi="楷体" w:eastAsia="楷体"/>
                <w:color w:val="000000" w:themeColor="text1"/>
                <w:sz w:val="24"/>
              </w:rPr>
              <w:t xml:space="preserve">项目经理具备大专（或以上）学历</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提供学历证书原件扫描件</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官方网站查询地址及截图</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，且具有类似管理工作经验三年或以上</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需提供相关项目</w:t>
            </w:r>
            <w:r>
              <w:rPr>
                <w:rFonts w:hint="eastAsia" w:ascii="楷体" w:hAnsi="楷体" w:eastAsia="楷体"/>
                <w:color w:val="000000" w:themeColor="text1"/>
                <w:sz w:val="24"/>
              </w:rPr>
              <w:t xml:space="preserve">委托方</w:t>
            </w:r>
            <w:r>
              <w:rPr>
                <w:rFonts w:ascii="楷体" w:hAnsi="楷体" w:eastAsia="楷体"/>
                <w:color w:val="000000" w:themeColor="text1"/>
                <w:sz w:val="24"/>
              </w:rPr>
              <w:t xml:space="preserve">证明材料</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得1分</w:t>
            </w:r>
            <w:r>
              <w:rPr>
                <w:rFonts w:hint="eastAsia"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如本项目经理未满足上述条件，每少一项少得0.5分</w:t>
            </w:r>
            <w:r>
              <w:rPr>
                <w:rFonts w:hint="eastAsia"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注：需提供</w:t>
            </w:r>
            <w:bookmarkStart w:id="81" w:name="_Hlk155310320"/>
            <w:r>
              <w:rPr>
                <w:rFonts w:hint="eastAsia" w:ascii="楷体" w:hAnsi="楷体" w:eastAsia="楷体"/>
                <w:color w:val="000000" w:themeColor="text1"/>
                <w:sz w:val="24"/>
              </w:rPr>
              <w:t xml:space="preserve">投标人参加本次政府采购活动前半年内至少一个月为其缴纳社会保险的证明材料</w:t>
            </w:r>
            <w:bookmarkEnd w:id="81"/>
            <w:r>
              <w:rPr>
                <w:rFonts w:hint="eastAsia" w:ascii="楷体" w:hAnsi="楷体" w:eastAsia="楷体"/>
                <w:color w:val="000000" w:themeColor="text1"/>
                <w:sz w:val="24"/>
              </w:rPr>
              <w:t xml:space="preserve">，不提供不得分。</w:t>
            </w:r>
            <w:r>
              <w:rPr>
                <w:rFonts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rPr>
                <w:rFonts w:ascii="楷体" w:hAnsi="楷体" w:eastAsia="楷体"/>
                <w:color w:val="000000" w:themeColor="text1"/>
                <w:sz w:val="24"/>
              </w:rPr>
              <w:t xml:space="preserve">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rPr>
                <w:rFonts w:ascii="楷体" w:hAnsi="楷体" w:eastAsia="楷体"/>
                <w:color w:val="000000" w:themeColor="text1"/>
                <w:sz w:val="24"/>
              </w:rPr>
              <w:t xml:space="preserve">投标人应根据各路段（保洁区域），结合清扫保洁面积、道路长度等因素自行编写《各路段（保洁区域）清扫保洁人员配备表》，岗位设置合理，各岗位人数配备合理的得2分。岗位设置不合理</w:t>
            </w:r>
            <w:r>
              <w:rPr>
                <w:rFonts w:hint="eastAsia" w:ascii="楷体" w:hAnsi="楷体" w:eastAsia="楷体"/>
                <w:color w:val="000000" w:themeColor="text1"/>
                <w:sz w:val="24"/>
              </w:rPr>
              <w:t xml:space="preserve">少得</w:t>
            </w:r>
            <w:r>
              <w:rPr>
                <w:rFonts w:ascii="楷体" w:hAnsi="楷体" w:eastAsia="楷体"/>
                <w:color w:val="000000" w:themeColor="text1"/>
                <w:sz w:val="24"/>
              </w:rPr>
              <w:t xml:space="preserve">1分，各岗位人数配备不合理</w:t>
            </w:r>
            <w:r>
              <w:rPr>
                <w:rFonts w:hint="eastAsia" w:ascii="楷体" w:hAnsi="楷体" w:eastAsia="楷体"/>
                <w:color w:val="000000" w:themeColor="text1"/>
                <w:sz w:val="24"/>
              </w:rPr>
              <w:t xml:space="preserve">少得</w:t>
            </w:r>
            <w:r>
              <w:rPr>
                <w:rFonts w:ascii="楷体" w:hAnsi="楷体" w:eastAsia="楷体"/>
                <w:color w:val="000000" w:themeColor="text1"/>
                <w:sz w:val="24"/>
              </w:rPr>
              <w:t xml:space="preserve">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rPr>
                <w:rFonts w:ascii="楷体" w:hAnsi="楷体" w:eastAsia="楷体"/>
                <w:color w:val="000000" w:themeColor="text1"/>
                <w:sz w:val="24"/>
              </w:rPr>
              <w:t xml:space="preserve">投标人在投标文件中承诺在本招标项目中优先录用下岗职工、承诺无条件接收</w:t>
            </w:r>
            <w:r>
              <w:rPr>
                <w:rFonts w:hint="eastAsia" w:ascii="楷体" w:hAnsi="楷体" w:eastAsia="楷体"/>
                <w:color w:val="000000" w:themeColor="text1"/>
                <w:sz w:val="24"/>
              </w:rPr>
              <w:t xml:space="preserve">采购人</w:t>
            </w:r>
            <w:r>
              <w:rPr>
                <w:rFonts w:ascii="楷体" w:hAnsi="楷体" w:eastAsia="楷体"/>
                <w:color w:val="000000" w:themeColor="text1"/>
                <w:sz w:val="24"/>
              </w:rPr>
              <w:t xml:space="preserve">推荐的上一轮环卫市场化保洁员从事保洁工作</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rPr>
                <w:rFonts w:ascii="楷体" w:hAnsi="楷体" w:eastAsia="楷体"/>
                <w:color w:val="000000" w:themeColor="text1"/>
                <w:sz w:val="24"/>
              </w:rPr>
              <w:t xml:space="preserve">投标人在投标文件中承诺不使用超过65周岁人员，其中非超龄人员（男≤60周岁、女≤55周岁）比例≥40%，并在投标明细报价中体现的</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r>
      <w:tr>
        <w:trPr>
          <w:jc w:val="center"/>
          <w:trHeight w:val="1150"/>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本项目车辆拟投入主要环卫作业车辆评价</w:t>
            </w:r>
            <w:r/>
          </w:p>
        </w:tc>
        <w:tc>
          <w:tcPr>
            <w:tcW w:w="3298"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1、投标人提供3吨及以上扫路车11辆的得3分；</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2、投标人需提供8吨及以上洗扫车5辆的得5分</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3、 投标人提供8吨及以上高压冲洒水车9辆的得 4 分； </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4、投标人提供3吨及以上垃圾压缩运输车4辆的得2 分； </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5、投标人提供小型建筑垃圾清运车2辆的得1分；若小型建筑垃圾清运车为新能源车辆，另加0.5分/辆；本项最高得2分。</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注：1、以上车辆可以为自有车辆，或承诺中标后购置，或承诺中标后租赁；若以上车辆为自有的，需提供购置发票、有效车辆登记证书、行驶证、车辆照片（含车牌号）原件扫描件（车辆照片只提供原件扫描件即可），若承诺的需提供承诺函。</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2、以上车辆配置最低需求且必须为国五及以上排放标准。 </w:t>
            </w:r>
            <w:r>
              <w:rPr>
                <w:rFonts w:ascii="楷体" w:hAnsi="楷体" w:eastAsia="楷体"/>
                <w:color w:val="000000" w:themeColor="text1"/>
                <w:sz w:val="24"/>
              </w:rPr>
              <w:t xml:space="preserve">                       </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16</w:t>
            </w:r>
            <w:r/>
          </w:p>
        </w:tc>
      </w:tr>
      <w:tr>
        <w:trPr>
          <w:jc w:val="center"/>
          <w:trHeight w:val="684"/>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6</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公司管理体系及各项服务承诺</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1.组织机构完整、各项制度健全、管理责任清晰，运作流程规范的得1分，有欠缺的得0.5分。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2.承诺服务质量符合招标文件中相关作业质量的要求，得</w:t>
            </w:r>
            <w:r>
              <w:rPr>
                <w:rFonts w:ascii="楷体" w:hAnsi="楷体" w:eastAsia="楷体"/>
                <w:color w:val="000000" w:themeColor="text1"/>
                <w:sz w:val="24"/>
              </w:rPr>
              <w:t xml:space="preserve">0.5</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3.承诺按甲方要求根据季节为环卫作业人员购置统一制式、带安全反光条的工作服装，并对破旧、影响环卫工人形象的工作服装及时更换出新，并在投标明细报价中体现的,得0.5分。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4.承诺中标后，按甲方统一要求进行车辆涂装，加装环卫作业GPS或北斗监管系统，并在投标明细报价中体现的，得0.5分。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5.承诺妥善处理服务期内各类安全事故，合同期中发生的一切事故、纠纷由中标人承担，甲方不承担任何责任和费用，得0.5分。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7.承诺中标后无条件服从甲方安装除雪等应急设施的要求得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25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7</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人员待遇、培训及安置计划评价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1.承诺遵守和执行劳动法、劳动合同法、镇江市劳动用工和本招标文件相关规定，合法、合规用工的得1分。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2.承诺执行镇江市最低工资标准（按政策进行调整），</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并按省住建厅规定增发最低工资标准10%的，得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4.承诺对作业人员进行岗前培训（技能培训和安全教育等）、并提供培训及考核方案的得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5.承诺合同结束后，对现有作业人员进行妥善安置，并有合理安置方案的得1分。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bookmarkStart w:id="82" w:name="_Hlk155566399"/>
            <w:r>
              <w:rPr>
                <w:rFonts w:hint="eastAsia" w:ascii="楷体" w:hAnsi="楷体" w:eastAsia="楷体"/>
                <w:color w:val="000000" w:themeColor="text1"/>
                <w:sz w:val="24"/>
              </w:rPr>
              <w:t xml:space="preserve">环卫作业服务技术方案</w:t>
            </w:r>
            <w:bookmarkEnd w:id="82"/>
            <w:r>
              <w:rPr>
                <w:rFonts w:hint="eastAsia" w:ascii="楷体" w:hAnsi="楷体" w:eastAsia="楷体"/>
                <w:color w:val="000000" w:themeColor="text1"/>
                <w:sz w:val="24"/>
              </w:rPr>
              <w:t xml:space="preserve">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40</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人工保洁清扫作业方案</w:t>
            </w:r>
            <w:r/>
          </w:p>
        </w:tc>
        <w:tc>
          <w:tcPr>
            <w:tcW w:w="3298" w:type="pct"/>
            <w:vAlign w:val="center"/>
            <w:textDirection w:val="lrTb"/>
            <w:noWrap w:val="false"/>
          </w:tcPr>
          <w:p>
            <w:pPr>
              <w:ind w:firstLine="480"/>
              <w:jc w:val="left"/>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等内容。</w:t>
            </w:r>
            <w:r>
              <w:rPr>
                <w:rFonts w:ascii="楷体" w:hAnsi="楷体" w:eastAsia="楷体"/>
                <w:color w:val="000000" w:themeColor="text1"/>
                <w:sz w:val="24"/>
              </w:rPr>
              <w:t xml:space="preserve">完全包含上述要点得 </w:t>
            </w:r>
            <w:r>
              <w:rPr>
                <w:rFonts w:hint="eastAsia" w:ascii="楷体" w:hAnsi="楷体" w:eastAsia="楷体"/>
                <w:color w:val="000000" w:themeColor="text1"/>
                <w:sz w:val="24"/>
              </w:rPr>
              <w:t xml:space="preserve">3</w:t>
            </w:r>
            <w:r>
              <w:rPr>
                <w:rFonts w:ascii="楷体" w:hAnsi="楷体" w:eastAsia="楷体"/>
                <w:color w:val="000000" w:themeColor="text1"/>
                <w:sz w:val="24"/>
              </w:rPr>
              <w:t xml:space="preserve">分，</w:t>
            </w:r>
            <w:r>
              <w:rPr>
                <w:rFonts w:hint="eastAsia" w:ascii="楷体" w:hAnsi="楷体" w:eastAsia="楷体"/>
                <w:color w:val="000000" w:themeColor="text1"/>
                <w:sz w:val="24"/>
              </w:rPr>
              <w:t xml:space="preserve">每缺一项扣1分</w:t>
            </w:r>
            <w:r>
              <w:rPr>
                <w:rFonts w:ascii="楷体" w:hAnsi="楷体" w:eastAsia="楷体"/>
                <w:color w:val="000000" w:themeColor="text1"/>
                <w:sz w:val="24"/>
              </w:rPr>
              <w:t xml:space="preserve">。 方案贴合采购人实际的加 1 分。 方案具有操作性的加 1 分。</w:t>
            </w:r>
            <w:r>
              <w:rPr>
                <w:rFonts w:hint="eastAsia" w:ascii="楷体" w:hAnsi="楷体" w:eastAsia="楷体"/>
                <w:color w:val="000000" w:themeColor="text1"/>
                <w:sz w:val="24"/>
              </w:rPr>
              <w:t xml:space="preserve">本项最高得5分。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环卫机械化作业管理方案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w:t>
            </w:r>
            <w:r>
              <w:rPr>
                <w:rFonts w:ascii="楷体" w:hAnsi="楷体" w:eastAsia="楷体"/>
                <w:color w:val="000000" w:themeColor="text1"/>
                <w:sz w:val="24"/>
              </w:rPr>
              <w:t xml:space="preserve">3.5</w:t>
            </w:r>
            <w:r>
              <w:rPr>
                <w:rFonts w:hint="eastAsia" w:ascii="楷体" w:hAnsi="楷体" w:eastAsia="楷体"/>
                <w:color w:val="000000" w:themeColor="text1"/>
                <w:sz w:val="24"/>
              </w:rPr>
              <w:t xml:space="preserve">分，每缺一项扣0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 方案贴合采购人实际的加</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 方案具有操作性的加 </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分。本项最高得</w:t>
            </w:r>
            <w:r>
              <w:rPr>
                <w:rFonts w:ascii="楷体" w:hAnsi="楷体" w:eastAsia="楷体"/>
                <w:color w:val="000000" w:themeColor="text1"/>
                <w:sz w:val="24"/>
              </w:rPr>
              <w:t xml:space="preserve">7.5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7</w:t>
            </w:r>
            <w:r>
              <w:rPr>
                <w:rFonts w:hint="eastAsia" w:ascii="楷体" w:hAnsi="楷体" w:eastAsia="楷体"/>
                <w:color w:val="000000" w:themeColor="text1"/>
                <w:sz w:val="24"/>
              </w:rPr>
              <w:t xml:space="preserve">.5</w:t>
            </w:r>
            <w:r/>
          </w:p>
        </w:tc>
      </w:tr>
      <w:tr>
        <w:trPr>
          <w:jc w:val="center"/>
          <w:trHeight w:val="40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垃圾收集、清运管理方案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垃圾收集、清运管理方案，方案内容中包含不限于可回收物、有害垃圾、厨余垃圾、其他垃圾、大件垃圾和无主建筑装潢垃圾的分类收集和清运方案。方案中须至少体现人员配备、时间安排、工具配备、车辆安排等基本要求，</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以上六方面内容</w:t>
            </w:r>
            <w:r>
              <w:rPr>
                <w:rFonts w:ascii="楷体" w:hAnsi="楷体" w:eastAsia="楷体"/>
                <w:color w:val="000000" w:themeColor="text1"/>
                <w:sz w:val="24"/>
              </w:rPr>
              <w:t xml:space="preserve">要点得3 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方案贴合采购人实际的加 1 分。 方案具有操作性的加 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应急抢险、突击保障方案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以上五方面内容</w:t>
            </w:r>
            <w:r>
              <w:rPr>
                <w:rFonts w:ascii="楷体" w:hAnsi="楷体" w:eastAsia="楷体"/>
                <w:color w:val="000000" w:themeColor="text1"/>
                <w:sz w:val="24"/>
              </w:rPr>
              <w:t xml:space="preserve">要点得2.5 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方案贴合采购人实际的加 1 分。 方案具有操作性的加 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4.5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文明作业实施方案及保障措施评价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投标文件中提供文明作业实施方案及保障措施，</w:t>
            </w:r>
            <w:r>
              <w:rPr>
                <w:rFonts w:ascii="楷体" w:hAnsi="楷体" w:eastAsia="楷体"/>
                <w:color w:val="000000" w:themeColor="text1"/>
                <w:sz w:val="24"/>
              </w:rPr>
              <w:t xml:space="preserve">完全包含上述要点得 0.5 分，有缺项或无方案不得分。 方案贴合采购人实际加 0.5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安全管理实施方案及保障措施</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环卫作业服务技术方案重点，难点方案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投标文件中提供的，涉及到国控点、商业综合体、农贸市场、学校周边的环卫作业服务的重点难点方案，</w:t>
            </w:r>
            <w:r>
              <w:rPr>
                <w:rFonts w:ascii="楷体" w:hAnsi="楷体" w:eastAsia="楷体"/>
                <w:color w:val="000000" w:themeColor="text1"/>
                <w:sz w:val="24"/>
              </w:rPr>
              <w:t xml:space="preserve">完全包含上述要点得4分，</w:t>
            </w:r>
            <w:r>
              <w:rPr>
                <w:rFonts w:hint="eastAsia" w:ascii="楷体" w:hAnsi="楷体" w:eastAsia="楷体"/>
                <w:color w:val="000000" w:themeColor="text1"/>
                <w:sz w:val="24"/>
              </w:rPr>
              <w:t xml:space="preserve">缺一项扣</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。方案贴合采购人实际的加2 分。 方案具有操作性的加2分。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8</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8</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环卫作业车辆服务能力方案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投标文件提供的</w:t>
            </w:r>
            <w:r>
              <w:rPr>
                <w:rFonts w:hint="eastAsia" w:ascii="楷体" w:hAnsi="楷体" w:eastAsia="楷体"/>
                <w:color w:val="000000" w:themeColor="text1"/>
                <w:sz w:val="24"/>
                <w:lang w:val="en-GB"/>
              </w:rPr>
              <w:t xml:space="preserve">项目车辆</w:t>
            </w:r>
            <w:r>
              <w:rPr>
                <w:rFonts w:hint="eastAsia" w:ascii="楷体" w:hAnsi="楷体" w:eastAsia="楷体"/>
                <w:color w:val="000000" w:themeColor="text1"/>
                <w:sz w:val="24"/>
              </w:rPr>
              <w:t xml:space="preserve">停放管理方案、车辆服务的及时性方案，</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以上两方面内容</w:t>
            </w:r>
            <w:r>
              <w:rPr>
                <w:rFonts w:ascii="楷体" w:hAnsi="楷体" w:eastAsia="楷体"/>
                <w:color w:val="000000" w:themeColor="text1"/>
                <w:sz w:val="24"/>
              </w:rPr>
              <w:t xml:space="preserve">要点得1分，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方案具有操作性</w:t>
            </w:r>
            <w:r>
              <w:rPr>
                <w:rFonts w:ascii="楷体" w:hAnsi="楷体" w:eastAsia="楷体"/>
                <w:color w:val="000000" w:themeColor="text1"/>
                <w:sz w:val="24"/>
              </w:rPr>
              <w:t xml:space="preserve">的加 1分。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9</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节假日工作安排方案</w:t>
            </w:r>
            <w:r/>
          </w:p>
        </w:tc>
        <w:tc>
          <w:tcPr>
            <w:tcW w:w="3298" w:type="pct"/>
            <w:vAlign w:val="center"/>
            <w:textDirection w:val="lrTb"/>
            <w:noWrap w:val="false"/>
          </w:tcPr>
          <w:p>
            <w:pPr>
              <w:ind w:firstLine="480"/>
              <w:jc w:val="left"/>
              <w:spacing w:line="360" w:lineRule="auto"/>
              <w:rPr>
                <w:rFonts w:ascii="楷体" w:hAnsi="楷体" w:eastAsia="楷体"/>
                <w:b/>
                <w:bCs/>
                <w:color w:val="000000" w:themeColor="text1"/>
                <w:sz w:val="24"/>
              </w:rPr>
            </w:pPr>
            <w:r>
              <w:rPr>
                <w:rFonts w:hint="eastAsia" w:ascii="楷体" w:hAnsi="楷体" w:eastAsia="楷体"/>
                <w:color w:val="000000" w:themeColor="text1"/>
                <w:sz w:val="24"/>
              </w:rPr>
              <w:t xml:space="preserve">投标文件中提供的节假日工作安排方案包括管理人员在岗在位、一线作业人员配备等，</w:t>
            </w:r>
            <w:r>
              <w:rPr>
                <w:rFonts w:ascii="楷体" w:hAnsi="楷体" w:eastAsia="楷体"/>
                <w:color w:val="000000" w:themeColor="text1"/>
                <w:sz w:val="24"/>
              </w:rPr>
              <w:t xml:space="preserve">完全包含上述要点得 </w:t>
            </w:r>
            <w:r>
              <w:rPr>
                <w:rFonts w:hint="eastAsia" w:ascii="楷体" w:hAnsi="楷体" w:eastAsia="楷体"/>
                <w:color w:val="000000" w:themeColor="text1"/>
                <w:sz w:val="24"/>
              </w:rPr>
              <w:t xml:space="preserve">1</w:t>
            </w:r>
            <w:r>
              <w:rPr>
                <w:rFonts w:ascii="楷体" w:hAnsi="楷体" w:eastAsia="楷体"/>
                <w:color w:val="000000" w:themeColor="text1"/>
                <w:sz w:val="24"/>
              </w:rPr>
              <w:t xml:space="preserve">分，有缺项或无方案不得分。 方案贴合采购人实际加 </w:t>
            </w:r>
            <w:r>
              <w:rPr>
                <w:rFonts w:hint="eastAsia" w:ascii="楷体" w:hAnsi="楷体" w:eastAsia="楷体"/>
                <w:color w:val="000000" w:themeColor="text1"/>
                <w:sz w:val="24"/>
              </w:rPr>
              <w:t xml:space="preserve">1</w:t>
            </w:r>
            <w:r>
              <w:rPr>
                <w:rFonts w:ascii="楷体" w:hAnsi="楷体" w:eastAsia="楷体"/>
                <w:color w:val="000000" w:themeColor="text1"/>
                <w:sz w:val="24"/>
              </w:rPr>
              <w:t xml:space="preserve"> 分。</w:t>
            </w:r>
            <w:r>
              <w:rPr>
                <w:rFonts w:hint="eastAsia" w:ascii="楷体" w:hAnsi="楷体" w:eastAsia="楷体"/>
                <w:color w:val="000000" w:themeColor="text1"/>
                <w:sz w:val="24"/>
              </w:rPr>
              <w:t xml:space="preserve">本项最高得2分。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10</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内部作业考核方案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投标文件中提供的内部作业考核方案，方案内容中至少提供清扫、保洁、机械化作业、垃圾收运等方面考核内容。</w:t>
            </w:r>
            <w:r>
              <w:rPr>
                <w:rFonts w:ascii="楷体" w:hAnsi="楷体" w:eastAsia="楷体"/>
                <w:color w:val="000000" w:themeColor="text1"/>
                <w:sz w:val="24"/>
              </w:rPr>
              <w:t xml:space="preserve">完全包含上述要点得 0.5 分，有缺项或无方案不得分。 方案贴合采购人实际加 0.5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r>
      <w:tr>
        <w:trPr>
          <w:jc w:val="center"/>
          <w:trHeight w:val="267"/>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11</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新中标单位与项目原保洁单位无缝衔接方案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投标文件中提供的与项目原保洁单位无缝衔接方案的得1分。提供衔接方案</w:t>
            </w:r>
            <w:r>
              <w:rPr>
                <w:rFonts w:ascii="楷体" w:hAnsi="楷体" w:eastAsia="楷体"/>
                <w:color w:val="000000" w:themeColor="text1"/>
                <w:sz w:val="24"/>
              </w:rPr>
              <w:t xml:space="preserve"> 0.5 分，无方案不得分。 方案贴合采购人实际加 0.5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三</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价格评价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20</w:t>
            </w:r>
            <w:r/>
          </w:p>
        </w:tc>
      </w:tr>
      <w:tr>
        <w:trPr>
          <w:jc w:val="center"/>
          <w:trHeight w:val="40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价格分采用低价优先法计算，即满足招标文件要求且投标价格最低的投标报价为评标基准价，其价格分为满分</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0分。其他投标人的价格分统一按照下列公式计算：投标报价得分</w:t>
            </w:r>
            <w:r>
              <w:rPr>
                <w:rFonts w:ascii="楷体" w:hAnsi="楷体" w:eastAsia="楷体"/>
                <w:color w:val="000000" w:themeColor="text1"/>
                <w:sz w:val="24"/>
              </w:rPr>
              <w:t xml:space="preserve"> = (</w:t>
            </w:r>
            <w:r>
              <w:rPr>
                <w:rFonts w:hint="eastAsia" w:ascii="楷体" w:hAnsi="楷体" w:eastAsia="楷体"/>
                <w:color w:val="000000" w:themeColor="text1"/>
                <w:sz w:val="24"/>
              </w:rPr>
              <w:t xml:space="preserve">评标基准价／投标报价</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注：A标段根据《政府采购促进中小企业发展管理办法》的规定，对小型和微型企业提供服务的，对其价格给予10%的调减，以调减后的价格计算价格分。《中小企业声明函》填写格式见第六部分投标文件格式。</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w:t>
            </w:r>
            <w:r/>
          </w:p>
        </w:tc>
      </w:tr>
    </w:tbl>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二、B标段</w:t>
      </w:r>
      <w:r/>
    </w:p>
    <w:p>
      <w:pPr>
        <w:ind w:firstLine="480"/>
        <w:jc w:val="left"/>
        <w:spacing w:line="360" w:lineRule="auto"/>
        <w:rPr>
          <w:rFonts w:ascii="楷体" w:hAnsi="楷体" w:eastAsia="楷体"/>
          <w:bCs/>
          <w:color w:val="000000" w:themeColor="text1"/>
          <w:sz w:val="24"/>
        </w:rPr>
      </w:pPr>
      <w:r>
        <w:rPr>
          <w:rFonts w:hint="eastAsia" w:ascii="楷体" w:hAnsi="楷体" w:eastAsia="楷体"/>
          <w:color w:val="000000" w:themeColor="text1"/>
          <w:sz w:val="24"/>
        </w:rPr>
        <w:t xml:space="preserve">8.1 本项目采用综合评分法。即投标文件满足招标文件全部实质性要求且按照评审因素的量化指标评审的总得分最高的供应商作为中标候选人的评标方法。</w:t>
      </w:r>
      <w:r/>
    </w:p>
    <w:tbl>
      <w:tblPr>
        <w:tblStyle w:val="91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价格</w:t>
            </w:r>
            <w:r>
              <w:rPr>
                <w:rFonts w:hint="eastAsia" w:ascii="楷体" w:hAnsi="楷体" w:eastAsia="楷体"/>
                <w:color w:val="000000" w:themeColor="text1"/>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52</w:t>
            </w:r>
            <w:r>
              <w:rPr>
                <w:rFonts w:ascii="楷体" w:hAnsi="楷体" w:eastAsia="楷体"/>
                <w:color w:val="000000" w:themeColor="text1"/>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28</w:t>
            </w:r>
            <w:r>
              <w:rPr>
                <w:rFonts w:ascii="楷体" w:hAnsi="楷体" w:eastAsia="楷体"/>
                <w:color w:val="000000" w:themeColor="text1"/>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20分</w:t>
            </w:r>
            <w:r/>
          </w:p>
        </w:tc>
      </w:tr>
    </w:tbl>
    <w:p>
      <w:pPr>
        <w:ind w:firstLine="883"/>
        <w:jc w:val="center"/>
        <w:keepLines/>
        <w:keepNext/>
        <w:spacing w:before="260" w:after="260" w:line="416" w:lineRule="auto"/>
        <w:rPr>
          <w:rFonts w:ascii="幼圆" w:hAnsi="Arial" w:eastAsia="楷体_GB2312"/>
          <w:b/>
          <w:color w:val="000000" w:themeColor="text1"/>
          <w:sz w:val="44"/>
          <w:szCs w:val="20"/>
        </w:rPr>
        <w:outlineLvl w:val="1"/>
      </w:pPr>
      <w:r>
        <w:rPr>
          <w:rFonts w:ascii="幼圆" w:hAnsi="Arial" w:eastAsia="楷体_GB2312"/>
          <w:b/>
          <w:color w:val="000000" w:themeColor="text1"/>
          <w:sz w:val="44"/>
          <w:szCs w:val="20"/>
        </w:rPr>
      </w:r>
      <w:r/>
    </w:p>
    <w:tbl>
      <w:tblPr>
        <w:tblStyle w:val="9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1637"/>
        <w:gridCol w:w="6229"/>
        <w:gridCol w:w="973"/>
      </w:tblGrid>
      <w:tr>
        <w:trPr>
          <w:jc w:val="center"/>
          <w:trHeight w:val="576"/>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序号</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评审因素</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评分标准说明</w:t>
            </w:r>
            <w:r/>
          </w:p>
        </w:tc>
        <w:tc>
          <w:tcPr>
            <w:tcMar>
              <w:left w:w="15" w:type="dxa"/>
              <w:top w:w="15" w:type="dxa"/>
              <w:right w:w="15" w:type="dxa"/>
              <w:bottom w:w="0" w:type="dxa"/>
            </w:tcMar>
            <w:tcW w:w="515"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分值</w:t>
            </w:r>
            <w:r/>
          </w:p>
        </w:tc>
      </w:tr>
      <w:tr>
        <w:trPr>
          <w:jc w:val="center"/>
          <w:trHeight w:val="491"/>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商务部分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28</w:t>
            </w:r>
            <w:r/>
          </w:p>
        </w:tc>
      </w:tr>
      <w:tr>
        <w:trPr>
          <w:jc w:val="center"/>
          <w:trHeight w:val="401"/>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投标人能力评价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1.投标人取得有效的质量管理体系认证（城市道路环境卫生管理类认证），得1分；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2.投标人取得有效的环境管理体系认证证书（城市道路环境卫生管理类认证），得1分；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3.投标人取得有效的职业健康安全管理体系认证证书（城市道路环境卫生管理类认证），得1分；</w:t>
            </w:r>
            <w:r/>
          </w:p>
          <w:p>
            <w:pPr>
              <w:ind w:firstLine="480"/>
              <w:jc w:val="center"/>
              <w:keepLines/>
              <w:keepNext/>
              <w:spacing w:before="260" w:after="260" w:line="416" w:lineRule="auto"/>
              <w:rPr>
                <w:rFonts w:ascii="楷体" w:hAnsi="楷体" w:eastAsia="楷体"/>
                <w:color w:val="000000" w:themeColor="text1"/>
                <w:sz w:val="24"/>
              </w:rPr>
              <w:outlineLvl w:val="1"/>
            </w:pPr>
            <w:r>
              <w:rPr>
                <w:rFonts w:hint="eastAsia" w:ascii="楷体" w:hAnsi="楷体" w:eastAsia="楷体"/>
                <w:color w:val="000000" w:themeColor="text1"/>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r>
      <w:tr>
        <w:trPr>
          <w:jc w:val="center"/>
          <w:trHeight w:val="401"/>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投标人荣誉评价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年1月1日以来，投标人获得保洁相关的县（区）级人民政府或县（区）行业主管部门表彰的，提供一个得1分，最高得1分；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年1月1日以来，投标人获得保洁相关的市级及以上人民政府或市级及以上行业主管部门表彰的得2分，最高得2分；</w:t>
            </w:r>
            <w:r>
              <w:rPr>
                <w:rFonts w:ascii="楷体" w:hAnsi="楷体" w:eastAsia="楷体"/>
                <w:color w:val="000000" w:themeColor="text1"/>
                <w:sz w:val="24"/>
              </w:rPr>
              <w:t xml:space="preserve">  </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不累计得分，本项最高得2分。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p>
        </w:tc>
      </w:tr>
      <w:tr>
        <w:trPr>
          <w:jc w:val="center"/>
          <w:trHeight w:val="401"/>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道路清扫保洁成功案例评价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自202</w:t>
            </w:r>
            <w:r>
              <w:rPr>
                <w:rFonts w:ascii="楷体" w:hAnsi="楷体" w:eastAsia="楷体"/>
                <w:color w:val="000000" w:themeColor="text1"/>
                <w:sz w:val="24"/>
              </w:rPr>
              <w:t xml:space="preserve">0</w:t>
            </w:r>
            <w:r>
              <w:rPr>
                <w:rFonts w:hint="eastAsia" w:ascii="楷体" w:hAnsi="楷体" w:eastAsia="楷体"/>
                <w:color w:val="000000" w:themeColor="text1"/>
                <w:sz w:val="24"/>
              </w:rPr>
              <w:t xml:space="preserve">年</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月1日以来，投标人承担过类似道路清扫保洁服务类似业绩的，提供一个，得1分，最多得3分。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r>
      <w:tr>
        <w:trPr>
          <w:jc w:val="center"/>
          <w:trHeight w:val="826"/>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4</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本项目拟投入人员情况评价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rPr>
                <w:rFonts w:ascii="楷体" w:hAnsi="楷体" w:eastAsia="楷体"/>
                <w:color w:val="000000" w:themeColor="text1"/>
                <w:sz w:val="24"/>
              </w:rPr>
              <w:t xml:space="preserve">项目经理具备大专（或以上）学历</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提供学历证书原件扫描件</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官方网站查询地址及截图</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，且具有类似管理工作经验三年或以上</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需提供相关项目</w:t>
            </w:r>
            <w:r>
              <w:rPr>
                <w:rFonts w:hint="eastAsia" w:ascii="楷体" w:hAnsi="楷体" w:eastAsia="楷体"/>
                <w:color w:val="000000" w:themeColor="text1"/>
                <w:sz w:val="24"/>
              </w:rPr>
              <w:t xml:space="preserve">委托方</w:t>
            </w:r>
            <w:r>
              <w:rPr>
                <w:rFonts w:ascii="楷体" w:hAnsi="楷体" w:eastAsia="楷体"/>
                <w:color w:val="000000" w:themeColor="text1"/>
                <w:sz w:val="24"/>
              </w:rPr>
              <w:t xml:space="preserve">证明材料</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得1分</w:t>
            </w:r>
            <w:r>
              <w:rPr>
                <w:rFonts w:hint="eastAsia"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如本项目经理未满足上述条件，每少一项少得0.5分</w:t>
            </w:r>
            <w:r>
              <w:rPr>
                <w:rFonts w:hint="eastAsia"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注：需提供投标人参加本次政府采购活动前半年内至少一个月为其缴纳社会保险的证明材料，不提供不得分。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rPr>
                <w:rFonts w:ascii="楷体" w:hAnsi="楷体" w:eastAsia="楷体"/>
                <w:color w:val="000000" w:themeColor="text1"/>
                <w:sz w:val="24"/>
              </w:rPr>
              <w:t xml:space="preserve">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rPr>
                <w:rFonts w:ascii="楷体" w:hAnsi="楷体" w:eastAsia="楷体"/>
                <w:color w:val="000000" w:themeColor="text1"/>
                <w:sz w:val="24"/>
              </w:rPr>
              <w:t xml:space="preserve">投标人应根据各路段（保洁区域），结合清扫保洁面积、道路长度等因素自行编写《各路段（保洁区域）清扫保洁人员配备表》，岗位设置合理，各岗位人数配备合理的得2分。岗位设置不合理</w:t>
            </w:r>
            <w:r>
              <w:rPr>
                <w:rFonts w:hint="eastAsia" w:ascii="楷体" w:hAnsi="楷体" w:eastAsia="楷体"/>
                <w:color w:val="000000" w:themeColor="text1"/>
                <w:sz w:val="24"/>
              </w:rPr>
              <w:t xml:space="preserve">少得</w:t>
            </w:r>
            <w:r>
              <w:rPr>
                <w:rFonts w:ascii="楷体" w:hAnsi="楷体" w:eastAsia="楷体"/>
                <w:color w:val="000000" w:themeColor="text1"/>
                <w:sz w:val="24"/>
              </w:rPr>
              <w:t xml:space="preserve">1分，各岗位人数配备不合理</w:t>
            </w:r>
            <w:r>
              <w:rPr>
                <w:rFonts w:hint="eastAsia" w:ascii="楷体" w:hAnsi="楷体" w:eastAsia="楷体"/>
                <w:color w:val="000000" w:themeColor="text1"/>
                <w:sz w:val="24"/>
              </w:rPr>
              <w:t xml:space="preserve">少得</w:t>
            </w:r>
            <w:r>
              <w:rPr>
                <w:rFonts w:ascii="楷体" w:hAnsi="楷体" w:eastAsia="楷体"/>
                <w:color w:val="000000" w:themeColor="text1"/>
                <w:sz w:val="24"/>
              </w:rPr>
              <w:t xml:space="preserve">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rPr>
                <w:rFonts w:ascii="楷体" w:hAnsi="楷体" w:eastAsia="楷体"/>
                <w:color w:val="000000" w:themeColor="text1"/>
                <w:sz w:val="24"/>
              </w:rPr>
              <w:t xml:space="preserve">投标人在投标文件中承诺在本招标项目中优先录用下岗职工、承诺无条件接收</w:t>
            </w:r>
            <w:r>
              <w:rPr>
                <w:rFonts w:hint="eastAsia" w:ascii="楷体" w:hAnsi="楷体" w:eastAsia="楷体"/>
                <w:color w:val="000000" w:themeColor="text1"/>
                <w:sz w:val="24"/>
              </w:rPr>
              <w:t xml:space="preserve">采购人</w:t>
            </w:r>
            <w:r>
              <w:rPr>
                <w:rFonts w:ascii="楷体" w:hAnsi="楷体" w:eastAsia="楷体"/>
                <w:color w:val="000000" w:themeColor="text1"/>
                <w:sz w:val="24"/>
              </w:rPr>
              <w:t xml:space="preserve">推荐的上一轮环卫市场化保洁员从事保洁工作</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rPr>
                <w:rFonts w:ascii="楷体" w:hAnsi="楷体" w:eastAsia="楷体"/>
                <w:color w:val="000000" w:themeColor="text1"/>
                <w:sz w:val="24"/>
              </w:rPr>
              <w:t xml:space="preserve">投标人在投标文件中承诺不使用超过65周岁人员，其中非超龄人员（男≤60周岁、女≤55周岁）比例≥40%，并在投标明细报价中体现的</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r>
      <w:tr>
        <w:trPr>
          <w:jc w:val="center"/>
          <w:trHeight w:val="219"/>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本项目车辆拟投入主要环卫作业车辆评价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投标人提供小型建筑垃圾清运车2辆的得</w:t>
            </w:r>
            <w:r>
              <w:rPr>
                <w:rFonts w:ascii="楷体" w:hAnsi="楷体" w:eastAsia="楷体"/>
                <w:color w:val="000000" w:themeColor="text1"/>
                <w:sz w:val="24"/>
                <w:lang w:val="en-GB"/>
              </w:rPr>
              <w:t xml:space="preserve">3</w:t>
            </w:r>
            <w:r>
              <w:rPr>
                <w:rFonts w:hint="eastAsia" w:ascii="楷体" w:hAnsi="楷体" w:eastAsia="楷体"/>
                <w:color w:val="000000" w:themeColor="text1"/>
                <w:sz w:val="24"/>
                <w:lang w:val="en-GB"/>
              </w:rPr>
              <w:t xml:space="preserve">分；若小型建筑垃圾清运车为新能源车辆，另加0.5分/辆；本项最高得</w:t>
            </w:r>
            <w:r>
              <w:rPr>
                <w:rFonts w:ascii="楷体" w:hAnsi="楷体" w:eastAsia="楷体"/>
                <w:color w:val="000000" w:themeColor="text1"/>
                <w:sz w:val="24"/>
                <w:lang w:val="en-GB"/>
              </w:rPr>
              <w:t xml:space="preserve">4</w:t>
            </w:r>
            <w:r>
              <w:rPr>
                <w:rFonts w:hint="eastAsia" w:ascii="楷体" w:hAnsi="楷体" w:eastAsia="楷体"/>
                <w:color w:val="000000" w:themeColor="text1"/>
                <w:sz w:val="24"/>
                <w:lang w:val="en-GB"/>
              </w:rPr>
              <w:t xml:space="preserve">分。                                                                                                    注：1、以上车辆可以为自有车辆，或承诺中标后购置，或承诺中标后租赁；若以上车辆为自有的，需提供购置发票、有效车辆登记证书、行驶证、车辆照片（含车牌号）原件扫描件（车辆照片只提供原件扫描件即可），若承诺的需提供承诺函。</w:t>
            </w:r>
            <w:r/>
          </w:p>
          <w:p>
            <w:pPr>
              <w:ind w:firstLine="480"/>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2、以上车辆配置最低需求且必须为国五及以上排放标准。                        </w:t>
            </w:r>
            <w:r/>
          </w:p>
          <w:p>
            <w:pPr>
              <w:ind w:firstLine="480"/>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r>
      <w:tr>
        <w:trPr>
          <w:jc w:val="center"/>
          <w:trHeight w:val="684"/>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6</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公司管理体系及各项服务承诺</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1.组织机构完整、各项制度健全、管理责任清晰，运作流程规范的得1分，有欠缺的得0.5分。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2.承诺服务质量符合招标文件中相关作业质量的要求，得0.5分。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3.承诺按甲方要求根据季节为环卫作业人员购置统一制式、带安全反光条的工作服装，并对破旧、影响环卫工人形象的工作服装及时更换出新，并在投标明细报价中体现的,得0.5分。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4.承诺中标后，按甲方统一要求进行车辆涂装，加装环卫作业GPS或北斗监管系统，并在投标明细报价中体现的，得0.5分。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5.承诺妥善处理服务期内各类安全事故，合同期中发生的一切事故、纠纷由中标人承担，甲方不承担任何责任和费用，得0.5分。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7.承诺中标后无条件服从甲方安装除雪等应急设施的要求得1分。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259"/>
        </w:trPr>
        <w:tc>
          <w:tcPr>
            <w:tcMar>
              <w:left w:w="15" w:type="dxa"/>
              <w:top w:w="15" w:type="dxa"/>
              <w:right w:w="15" w:type="dxa"/>
              <w:bottom w:w="0" w:type="dxa"/>
            </w:tcMar>
            <w:tcW w:w="320"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7</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人员待遇、培训及安置计划评价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1.承诺遵守和执行劳动法、劳动合同法、镇江市劳动用工和本招标文件相关规定，合法、合规用工的得1分。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2.承诺执行镇江市最低工资标准（按政策进行调整），</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并按省住建厅规定增发最低工资标准10%的，得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4.承诺对作业人员进行岗前培训（技能培训和安全教育等）、并提供培训及考核方案的得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5.承诺合同结束后，对现有作业人员进行妥善安置，并有合理安置方案的得1分。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环卫作业服务技术方案评价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人工保洁清扫作业方案</w:t>
            </w:r>
            <w:r/>
          </w:p>
        </w:tc>
        <w:tc>
          <w:tcPr>
            <w:tcW w:w="3298" w:type="pct"/>
            <w:vAlign w:val="center"/>
            <w:textDirection w:val="lrTb"/>
            <w:noWrap w:val="false"/>
          </w:tcPr>
          <w:p>
            <w:pPr>
              <w:ind w:firstLine="480"/>
              <w:jc w:val="left"/>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内部管理方案等内容。</w:t>
            </w:r>
            <w:r>
              <w:rPr>
                <w:rFonts w:ascii="楷体" w:hAnsi="楷体" w:eastAsia="楷体"/>
                <w:color w:val="000000" w:themeColor="text1"/>
                <w:sz w:val="24"/>
              </w:rPr>
              <w:t xml:space="preserve">完全包含上述要点得 </w:t>
            </w:r>
            <w:r>
              <w:rPr>
                <w:rFonts w:hint="eastAsia" w:ascii="楷体" w:hAnsi="楷体" w:eastAsia="楷体"/>
                <w:color w:val="000000" w:themeColor="text1"/>
                <w:sz w:val="24"/>
              </w:rPr>
              <w:t xml:space="preserve">8</w:t>
            </w:r>
            <w:r>
              <w:rPr>
                <w:rFonts w:ascii="楷体" w:hAnsi="楷体" w:eastAsia="楷体"/>
                <w:color w:val="000000" w:themeColor="text1"/>
                <w:sz w:val="24"/>
              </w:rPr>
              <w:t xml:space="preserve">分，</w:t>
            </w:r>
            <w:r>
              <w:rPr>
                <w:rFonts w:hint="eastAsia" w:ascii="楷体" w:hAnsi="楷体" w:eastAsia="楷体"/>
                <w:color w:val="000000" w:themeColor="text1"/>
                <w:sz w:val="24"/>
              </w:rPr>
              <w:t xml:space="preserve">每缺一项扣2分</w:t>
            </w:r>
            <w:r>
              <w:rPr>
                <w:rFonts w:ascii="楷体" w:hAnsi="楷体" w:eastAsia="楷体"/>
                <w:color w:val="000000" w:themeColor="text1"/>
                <w:sz w:val="24"/>
              </w:rPr>
              <w:t xml:space="preserve">。 方案贴合采购人实际的加 2 分。 方案具有操作性的加 2分。</w:t>
            </w:r>
            <w:r>
              <w:rPr>
                <w:rFonts w:hint="eastAsia" w:ascii="楷体" w:hAnsi="楷体" w:eastAsia="楷体"/>
                <w:color w:val="000000" w:themeColor="text1"/>
                <w:sz w:val="24"/>
              </w:rPr>
              <w:t xml:space="preserve">本项最高得12分。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环卫机械化作业管理方案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w:t>
            </w:r>
            <w:r>
              <w:rPr>
                <w:rFonts w:ascii="楷体" w:hAnsi="楷体" w:eastAsia="楷体"/>
                <w:color w:val="000000" w:themeColor="text1"/>
                <w:sz w:val="24"/>
              </w:rPr>
              <w:t xml:space="preserve">3.5</w:t>
            </w:r>
            <w:r>
              <w:rPr>
                <w:rFonts w:hint="eastAsia" w:ascii="楷体" w:hAnsi="楷体" w:eastAsia="楷体"/>
                <w:color w:val="000000" w:themeColor="text1"/>
                <w:sz w:val="24"/>
              </w:rPr>
              <w:t xml:space="preserve">分，每缺一项扣0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 方案贴合采购人实际的加 1 分。 方案具有操作性的加 1分。本项最高得5</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5.5</w:t>
            </w:r>
            <w:r/>
          </w:p>
        </w:tc>
      </w:tr>
      <w:tr>
        <w:trPr>
          <w:jc w:val="center"/>
          <w:trHeight w:val="40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垃圾收集、清运管理方案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投标文件中提供的垃圾收集、清运管理方案，方案内容中包含不限于大件垃圾和无主建筑装潢垃圾的分类收集和清运方案。方案中须至少体现人员配备、时间安排、工具配备、车辆安排等基本要求，</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以上两方面内容</w:t>
            </w:r>
            <w:r>
              <w:rPr>
                <w:rFonts w:ascii="楷体" w:hAnsi="楷体" w:eastAsia="楷体"/>
                <w:color w:val="000000" w:themeColor="text1"/>
                <w:sz w:val="24"/>
              </w:rPr>
              <w:t xml:space="preserve">要点得3 分，</w:t>
            </w:r>
            <w:r>
              <w:rPr>
                <w:rFonts w:hint="eastAsia" w:ascii="楷体" w:hAnsi="楷体" w:eastAsia="楷体"/>
                <w:color w:val="000000" w:themeColor="text1"/>
                <w:sz w:val="24"/>
              </w:rPr>
              <w:t xml:space="preserve">每缺一项扣1</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方案贴合采购人实际的加 </w:t>
            </w:r>
            <w:r>
              <w:rPr>
                <w:rFonts w:hint="eastAsia" w:ascii="楷体" w:hAnsi="楷体" w:eastAsia="楷体"/>
                <w:color w:val="000000" w:themeColor="text1"/>
                <w:sz w:val="24"/>
              </w:rPr>
              <w:t xml:space="preserve">1.5</w:t>
            </w:r>
            <w:r>
              <w:rPr>
                <w:rFonts w:ascii="楷体" w:hAnsi="楷体" w:eastAsia="楷体"/>
                <w:color w:val="000000" w:themeColor="text1"/>
                <w:sz w:val="24"/>
              </w:rPr>
              <w:t xml:space="preserve">分。 方案具有操作性的加 </w:t>
            </w:r>
            <w:r>
              <w:rPr>
                <w:rFonts w:hint="eastAsia" w:ascii="楷体" w:hAnsi="楷体" w:eastAsia="楷体"/>
                <w:color w:val="000000" w:themeColor="text1"/>
                <w:sz w:val="24"/>
              </w:rPr>
              <w:t xml:space="preserve">1.5</w:t>
            </w:r>
            <w:r>
              <w:rPr>
                <w:rFonts w:ascii="楷体" w:hAnsi="楷体" w:eastAsia="楷体"/>
                <w:color w:val="000000" w:themeColor="text1"/>
                <w:sz w:val="24"/>
              </w:rPr>
              <w:t xml:space="preserve"> 分。</w:t>
            </w:r>
            <w:r>
              <w:rPr>
                <w:rFonts w:hint="eastAsia" w:ascii="楷体" w:hAnsi="楷体" w:eastAsia="楷体"/>
                <w:color w:val="000000" w:themeColor="text1"/>
                <w:sz w:val="24"/>
              </w:rPr>
              <w:t xml:space="preserve">本项最高得6分。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应急抢险、突击保障方案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以上五方面内容</w:t>
            </w:r>
            <w:r>
              <w:rPr>
                <w:rFonts w:ascii="楷体" w:hAnsi="楷体" w:eastAsia="楷体"/>
                <w:color w:val="000000" w:themeColor="text1"/>
                <w:sz w:val="24"/>
              </w:rPr>
              <w:t xml:space="preserve">要点得2.5 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方案贴合采购人实际的加 </w:t>
            </w:r>
            <w:r>
              <w:rPr>
                <w:rFonts w:hint="eastAsia" w:ascii="楷体" w:hAnsi="楷体" w:eastAsia="楷体"/>
                <w:color w:val="000000" w:themeColor="text1"/>
                <w:sz w:val="24"/>
              </w:rPr>
              <w:t xml:space="preserve">2</w:t>
            </w:r>
            <w:r>
              <w:rPr>
                <w:rFonts w:ascii="楷体" w:hAnsi="楷体" w:eastAsia="楷体"/>
                <w:color w:val="000000" w:themeColor="text1"/>
                <w:sz w:val="24"/>
              </w:rPr>
              <w:t xml:space="preserve">分。 方案具有操作性的加 </w:t>
            </w:r>
            <w:r>
              <w:rPr>
                <w:rFonts w:hint="eastAsia" w:ascii="楷体" w:hAnsi="楷体" w:eastAsia="楷体"/>
                <w:color w:val="000000" w:themeColor="text1"/>
                <w:sz w:val="24"/>
              </w:rPr>
              <w:t xml:space="preserve">2</w:t>
            </w:r>
            <w:r>
              <w:rPr>
                <w:rFonts w:ascii="楷体" w:hAnsi="楷体" w:eastAsia="楷体"/>
                <w:color w:val="000000" w:themeColor="text1"/>
                <w:sz w:val="24"/>
              </w:rPr>
              <w:t xml:space="preserve">分。</w:t>
            </w:r>
            <w:r>
              <w:rPr>
                <w:rFonts w:hint="eastAsia" w:ascii="楷体" w:hAnsi="楷体" w:eastAsia="楷体"/>
                <w:color w:val="000000" w:themeColor="text1"/>
                <w:sz w:val="24"/>
              </w:rPr>
              <w:t xml:space="preserve">本项最高得6</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文明作业实施方案及保障措施评价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投标文件中提供文明作业实施方案及保障措施，</w:t>
            </w:r>
            <w:r>
              <w:rPr>
                <w:rFonts w:ascii="楷体" w:hAnsi="楷体" w:eastAsia="楷体"/>
                <w:color w:val="000000" w:themeColor="text1"/>
                <w:sz w:val="24"/>
              </w:rPr>
              <w:t xml:space="preserve">完全包含上述要点得0.5分，有缺项或无方案不得分。 方案贴合采购人实际加0.5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安全管理实施方案及保障措施</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环卫作业服务技术方案重点，难点方案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投标文件中提供的，涉及到无物业小区的楼道、小广告清理、疏导点、农贸市场、学校、饭店周边环卫作业方案的重点难点方案，</w:t>
            </w:r>
            <w:r>
              <w:rPr>
                <w:rFonts w:ascii="楷体" w:hAnsi="楷体" w:eastAsia="楷体"/>
                <w:color w:val="000000" w:themeColor="text1"/>
                <w:sz w:val="24"/>
              </w:rPr>
              <w:t xml:space="preserve">完全包含上述要点得6分，</w:t>
            </w:r>
            <w:r>
              <w:rPr>
                <w:rFonts w:hint="eastAsia" w:ascii="楷体" w:hAnsi="楷体" w:eastAsia="楷体"/>
                <w:color w:val="000000" w:themeColor="text1"/>
                <w:sz w:val="24"/>
              </w:rPr>
              <w:t xml:space="preserve">缺一项扣</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。方案贴合采购人实际的加2 分。 方案具有操作性的加2分。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10</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10</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环卫作业车辆服务能力方案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投标文件提供的</w:t>
            </w:r>
            <w:r>
              <w:rPr>
                <w:rFonts w:hint="eastAsia" w:ascii="楷体" w:hAnsi="楷体" w:eastAsia="楷体"/>
                <w:color w:val="000000" w:themeColor="text1"/>
                <w:sz w:val="24"/>
                <w:lang w:val="en-GB"/>
              </w:rPr>
              <w:t xml:space="preserve">项目车辆</w:t>
            </w:r>
            <w:r>
              <w:rPr>
                <w:rFonts w:hint="eastAsia" w:ascii="楷体" w:hAnsi="楷体" w:eastAsia="楷体"/>
                <w:color w:val="000000" w:themeColor="text1"/>
                <w:sz w:val="24"/>
              </w:rPr>
              <w:t xml:space="preserve">停放管理方案、车辆服务的及时性方案，</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以上两方面内容</w:t>
            </w:r>
            <w:r>
              <w:rPr>
                <w:rFonts w:ascii="楷体" w:hAnsi="楷体" w:eastAsia="楷体"/>
                <w:color w:val="000000" w:themeColor="text1"/>
                <w:sz w:val="24"/>
              </w:rPr>
              <w:t xml:space="preserve">要点得1分，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方案具有操作性</w:t>
            </w:r>
            <w:r>
              <w:rPr>
                <w:rFonts w:ascii="楷体" w:hAnsi="楷体" w:eastAsia="楷体"/>
                <w:color w:val="000000" w:themeColor="text1"/>
                <w:sz w:val="24"/>
              </w:rPr>
              <w:t xml:space="preserve">的加 1分。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9</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节假日工作安排方案</w:t>
            </w:r>
            <w:r/>
          </w:p>
        </w:tc>
        <w:tc>
          <w:tcPr>
            <w:tcW w:w="3298" w:type="pct"/>
            <w:vAlign w:val="center"/>
            <w:textDirection w:val="lrTb"/>
            <w:noWrap w:val="false"/>
          </w:tcPr>
          <w:p>
            <w:pPr>
              <w:ind w:firstLine="480"/>
              <w:jc w:val="left"/>
              <w:spacing w:line="360" w:lineRule="auto"/>
              <w:rPr>
                <w:rFonts w:ascii="楷体" w:hAnsi="楷体" w:eastAsia="楷体"/>
                <w:b/>
                <w:bCs/>
                <w:color w:val="000000" w:themeColor="text1"/>
                <w:sz w:val="24"/>
              </w:rPr>
            </w:pPr>
            <w:r>
              <w:rPr>
                <w:rFonts w:hint="eastAsia" w:ascii="楷体" w:hAnsi="楷体" w:eastAsia="楷体"/>
                <w:color w:val="000000" w:themeColor="text1"/>
                <w:sz w:val="24"/>
              </w:rPr>
              <w:t xml:space="preserve">投标文件中提供的节假日工作安排方案包括管理人员在岗在位、一线作业人员配备等，</w:t>
            </w:r>
            <w:r>
              <w:rPr>
                <w:rFonts w:ascii="楷体" w:hAnsi="楷体" w:eastAsia="楷体"/>
                <w:color w:val="000000" w:themeColor="text1"/>
                <w:sz w:val="24"/>
              </w:rPr>
              <w:t xml:space="preserve">完全包含上述要点得 </w:t>
            </w:r>
            <w:r>
              <w:rPr>
                <w:rFonts w:hint="eastAsia" w:ascii="楷体" w:hAnsi="楷体" w:eastAsia="楷体"/>
                <w:color w:val="000000" w:themeColor="text1"/>
                <w:sz w:val="24"/>
              </w:rPr>
              <w:t xml:space="preserve">1</w:t>
            </w:r>
            <w:r>
              <w:rPr>
                <w:rFonts w:ascii="楷体" w:hAnsi="楷体" w:eastAsia="楷体"/>
                <w:color w:val="000000" w:themeColor="text1"/>
                <w:sz w:val="24"/>
              </w:rPr>
              <w:t xml:space="preserve"> 分，</w:t>
            </w:r>
            <w:r>
              <w:rPr>
                <w:rFonts w:hint="eastAsia" w:ascii="楷体" w:hAnsi="楷体" w:eastAsia="楷体"/>
                <w:color w:val="000000" w:themeColor="text1"/>
                <w:sz w:val="24"/>
              </w:rPr>
              <w:t xml:space="preserve">缺一项扣0.5分</w:t>
            </w:r>
            <w:r>
              <w:rPr>
                <w:rFonts w:ascii="楷体" w:hAnsi="楷体" w:eastAsia="楷体"/>
                <w:color w:val="000000" w:themeColor="text1"/>
                <w:sz w:val="24"/>
              </w:rPr>
              <w:t xml:space="preserve">。 方案贴合采购人实际加 1 分。</w:t>
            </w:r>
            <w:r>
              <w:rPr>
                <w:rFonts w:hint="eastAsia" w:ascii="楷体" w:hAnsi="楷体" w:eastAsia="楷体"/>
                <w:color w:val="000000" w:themeColor="text1"/>
                <w:sz w:val="24"/>
              </w:rPr>
              <w:t xml:space="preserve">本项最高得2分。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10</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内部作业考核方案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投标文件中提供的内部作业考核方案，方案内容中至少提供清扫、保洁、机械化作业、垃圾收运等方面考核内容。</w:t>
            </w:r>
            <w:r>
              <w:rPr>
                <w:rFonts w:ascii="楷体" w:hAnsi="楷体" w:eastAsia="楷体"/>
                <w:color w:val="000000" w:themeColor="text1"/>
                <w:sz w:val="24"/>
              </w:rPr>
              <w:t xml:space="preserve">完全包含上述要点得 2分，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方案贴合采购人实际加1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3</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r>
      <w:tr>
        <w:trPr>
          <w:jc w:val="center"/>
          <w:trHeight w:val="267"/>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11</w:t>
            </w:r>
            <w:r/>
          </w:p>
        </w:tc>
        <w:tc>
          <w:tcPr>
            <w:tcMar>
              <w:left w:w="15" w:type="dxa"/>
              <w:top w:w="15" w:type="dxa"/>
              <w:right w:w="15" w:type="dxa"/>
              <w:bottom w:w="0" w:type="dxa"/>
            </w:tcMar>
            <w:tcW w:w="867"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新中标单位与项目原保洁单位无缝衔接方案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投标文件中提供的与项目原保洁单位无缝衔接方案的得</w:t>
            </w:r>
            <w:r>
              <w:rPr>
                <w:rFonts w:ascii="楷体" w:hAnsi="楷体" w:eastAsia="楷体"/>
                <w:color w:val="000000" w:themeColor="text1"/>
                <w:sz w:val="24"/>
              </w:rPr>
              <w:t xml:space="preserve">0.5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无方案不得分。 方案贴合采购人实际加 0.5分。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三</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价格评价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20</w:t>
            </w:r>
            <w:r/>
          </w:p>
        </w:tc>
      </w:tr>
      <w:tr>
        <w:trPr>
          <w:jc w:val="center"/>
          <w:trHeight w:val="40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价格分采用低价优先法计算，即满足招标文件要求且投标价格最低的投标报价为评标基准价，其价格分为满分</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0分。其他投标人的价格分统一按照下列公式计算：投标报价得分</w:t>
            </w:r>
            <w:r>
              <w:rPr>
                <w:rFonts w:ascii="楷体" w:hAnsi="楷体" w:eastAsia="楷体"/>
                <w:color w:val="000000" w:themeColor="text1"/>
                <w:sz w:val="24"/>
              </w:rPr>
              <w:t xml:space="preserve"> = (</w:t>
            </w:r>
            <w:r>
              <w:rPr>
                <w:rFonts w:hint="eastAsia" w:ascii="楷体" w:hAnsi="楷体" w:eastAsia="楷体"/>
                <w:color w:val="000000" w:themeColor="text1"/>
                <w:sz w:val="24"/>
              </w:rPr>
              <w:t xml:space="preserve">评标基准价／投标报价</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w:t>
            </w:r>
            <w:r/>
          </w:p>
        </w:tc>
      </w:tr>
    </w:tbl>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三、</w:t>
      </w:r>
      <w:r>
        <w:rPr>
          <w:rFonts w:ascii="楷体" w:hAnsi="楷体" w:eastAsia="楷体"/>
          <w:color w:val="000000" w:themeColor="text1"/>
          <w:sz w:val="24"/>
        </w:rPr>
        <w:t xml:space="preserve">C</w:t>
      </w:r>
      <w:r>
        <w:rPr>
          <w:rFonts w:hint="eastAsia" w:ascii="楷体" w:hAnsi="楷体" w:eastAsia="楷体"/>
          <w:color w:val="000000" w:themeColor="text1"/>
          <w:sz w:val="24"/>
        </w:rPr>
        <w:t xml:space="preserve">标段</w:t>
      </w:r>
      <w:r/>
    </w:p>
    <w:p>
      <w:pPr>
        <w:ind w:firstLine="480"/>
        <w:jc w:val="left"/>
        <w:spacing w:line="360" w:lineRule="auto"/>
        <w:rPr>
          <w:rFonts w:ascii="楷体" w:hAnsi="楷体" w:eastAsia="楷体"/>
          <w:bCs/>
          <w:color w:val="000000" w:themeColor="text1"/>
          <w:sz w:val="24"/>
        </w:rPr>
      </w:pPr>
      <w:r>
        <w:rPr>
          <w:rFonts w:hint="eastAsia" w:ascii="楷体" w:hAnsi="楷体" w:eastAsia="楷体"/>
          <w:color w:val="000000" w:themeColor="text1"/>
          <w:sz w:val="24"/>
        </w:rPr>
        <w:t xml:space="preserve">8.1 本项目采用综合评分法。即投标文件满足招标文件全部实质性要求且按照评审因素的量化指标评审的总得分最高的供应商作为中标候选人的评标方法。</w:t>
      </w:r>
      <w:r/>
    </w:p>
    <w:tbl>
      <w:tblPr>
        <w:tblStyle w:val="91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价格</w:t>
            </w:r>
            <w:r>
              <w:rPr>
                <w:rFonts w:hint="eastAsia" w:ascii="楷体" w:hAnsi="楷体" w:eastAsia="楷体"/>
                <w:color w:val="000000" w:themeColor="text1"/>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50</w:t>
            </w:r>
            <w:r>
              <w:rPr>
                <w:rFonts w:ascii="楷体" w:hAnsi="楷体" w:eastAsia="楷体"/>
                <w:color w:val="000000" w:themeColor="text1"/>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rPr>
                <w:rFonts w:hint="eastAsia" w:ascii="楷体" w:hAnsi="楷体" w:eastAsia="楷体"/>
                <w:color w:val="000000" w:themeColor="text1"/>
                <w:sz w:val="24"/>
              </w:rPr>
              <w:t xml:space="preserve">0</w:t>
            </w:r>
            <w:r>
              <w:rPr>
                <w:rFonts w:ascii="楷体" w:hAnsi="楷体" w:eastAsia="楷体"/>
                <w:color w:val="000000" w:themeColor="text1"/>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20分</w:t>
            </w:r>
            <w:r/>
          </w:p>
        </w:tc>
      </w:tr>
    </w:tbl>
    <w:p>
      <w:pPr>
        <w:ind w:firstLine="883"/>
        <w:jc w:val="center"/>
        <w:keepLines/>
        <w:keepNext/>
        <w:spacing w:before="260" w:after="260" w:line="416" w:lineRule="auto"/>
        <w:rPr>
          <w:rFonts w:ascii="幼圆" w:hAnsi="Arial" w:eastAsia="楷体_GB2312"/>
          <w:b/>
          <w:color w:val="000000" w:themeColor="text1"/>
          <w:sz w:val="44"/>
          <w:szCs w:val="20"/>
        </w:rPr>
        <w:outlineLvl w:val="1"/>
      </w:pPr>
      <w:r>
        <w:rPr>
          <w:rFonts w:ascii="幼圆" w:hAnsi="Arial" w:eastAsia="楷体_GB2312"/>
          <w:b/>
          <w:color w:val="000000" w:themeColor="text1"/>
          <w:sz w:val="44"/>
          <w:szCs w:val="20"/>
        </w:rPr>
      </w:r>
      <w:r/>
    </w:p>
    <w:tbl>
      <w:tblPr>
        <w:tblStyle w:val="9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1637"/>
        <w:gridCol w:w="6229"/>
        <w:gridCol w:w="973"/>
      </w:tblGrid>
      <w:tr>
        <w:trPr>
          <w:jc w:val="center"/>
          <w:trHeight w:val="576"/>
        </w:trPr>
        <w:tc>
          <w:tcPr>
            <w:tcMar>
              <w:left w:w="15" w:type="dxa"/>
              <w:top w:w="15" w:type="dxa"/>
              <w:right w:w="15" w:type="dxa"/>
              <w:bottom w:w="0" w:type="dxa"/>
            </w:tcMar>
            <w:tcW w:w="320" w:type="pct"/>
            <w:vAlign w:val="center"/>
            <w:textDirection w:val="lrTb"/>
            <w:noWrap w:val="false"/>
          </w:tcPr>
          <w:p>
            <w:pP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序号</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评审因素</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评分标准说明</w:t>
            </w:r>
            <w:r/>
          </w:p>
        </w:tc>
        <w:tc>
          <w:tcPr>
            <w:tcMar>
              <w:left w:w="15" w:type="dxa"/>
              <w:top w:w="15" w:type="dxa"/>
              <w:right w:w="15" w:type="dxa"/>
              <w:bottom w:w="0" w:type="dxa"/>
            </w:tcMar>
            <w:tcW w:w="515"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分值</w:t>
            </w:r>
            <w:r/>
          </w:p>
        </w:tc>
      </w:tr>
      <w:tr>
        <w:trPr>
          <w:jc w:val="center"/>
          <w:trHeight w:val="49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商务部分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rPr>
                <w:rFonts w:hint="eastAsia" w:ascii="楷体" w:hAnsi="楷体" w:eastAsia="楷体"/>
                <w:color w:val="000000" w:themeColor="text1"/>
                <w:sz w:val="24"/>
              </w:rPr>
              <w:t xml:space="preserve">0</w:t>
            </w:r>
            <w:r/>
          </w:p>
        </w:tc>
      </w:tr>
      <w:tr>
        <w:trPr>
          <w:jc w:val="center"/>
          <w:trHeight w:val="40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投标人能力评价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1.投标人取得有效的质量管理体系认证（城市道路环境卫生管理类认证），得1分；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2.投标人取得有效的环境管理体系认证证书（城市道路环境卫生管理类认证），得1分；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3.投标人取得有效的职业健康安全管理体系认证证书（城市道路环境卫生管理类认证），得1分；</w:t>
            </w:r>
            <w:r/>
          </w:p>
          <w:p>
            <w:pPr>
              <w:ind w:firstLine="480"/>
              <w:jc w:val="center"/>
              <w:keepLines/>
              <w:keepNext/>
              <w:spacing w:before="260" w:after="260" w:line="416" w:lineRule="auto"/>
              <w:rPr>
                <w:rFonts w:ascii="楷体" w:hAnsi="楷体" w:eastAsia="楷体"/>
                <w:color w:val="000000" w:themeColor="text1"/>
                <w:sz w:val="24"/>
              </w:rPr>
              <w:outlineLvl w:val="1"/>
            </w:pPr>
            <w:r>
              <w:rPr>
                <w:rFonts w:hint="eastAsia" w:ascii="楷体" w:hAnsi="楷体" w:eastAsia="楷体"/>
                <w:color w:val="000000" w:themeColor="text1"/>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r>
      <w:tr>
        <w:trPr>
          <w:jc w:val="center"/>
          <w:trHeight w:val="40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投标人荣誉评价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年1月1日以来，投标人获得保洁相关的县（区）级人民政府或县（区）行业主管部门表彰的，提供一个得1分，最高得1分；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年1月1日以来，投标人获得保洁相关的市级及以上人民政府或市级及以上行业主管部门表彰的得2分，最高得2分；</w:t>
            </w:r>
            <w:r>
              <w:rPr>
                <w:rFonts w:ascii="楷体" w:hAnsi="楷体" w:eastAsia="楷体"/>
                <w:color w:val="000000" w:themeColor="text1"/>
                <w:sz w:val="24"/>
              </w:rPr>
              <w:t xml:space="preserve">  </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不累计得分，本项最高得2分。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p>
        </w:tc>
      </w:tr>
      <w:tr>
        <w:trPr>
          <w:jc w:val="center"/>
          <w:trHeight w:val="401"/>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道路清扫保洁成功案例评价</w:t>
            </w:r>
            <w:r/>
          </w:p>
        </w:tc>
        <w:tc>
          <w:tcPr>
            <w:tcMar>
              <w:left w:w="15" w:type="dxa"/>
              <w:top w:w="15" w:type="dxa"/>
              <w:right w:w="15" w:type="dxa"/>
              <w:bottom w:w="0" w:type="dxa"/>
            </w:tcMa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自202</w:t>
            </w:r>
            <w:r>
              <w:rPr>
                <w:rFonts w:ascii="楷体" w:hAnsi="楷体" w:eastAsia="楷体"/>
                <w:color w:val="000000" w:themeColor="text1"/>
                <w:sz w:val="24"/>
              </w:rPr>
              <w:t xml:space="preserve">0</w:t>
            </w:r>
            <w:r>
              <w:rPr>
                <w:rFonts w:hint="eastAsia" w:ascii="楷体" w:hAnsi="楷体" w:eastAsia="楷体"/>
                <w:color w:val="000000" w:themeColor="text1"/>
                <w:sz w:val="24"/>
              </w:rPr>
              <w:t xml:space="preserve">年</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月1日以来，投标人承担过类似道路清扫保洁服务类似业绩的，提供一个，得1分，最多得3分。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r>
      <w:tr>
        <w:trPr>
          <w:jc w:val="center"/>
          <w:trHeight w:val="826"/>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4</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本项目拟投入人员情况评价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rPr>
                <w:rFonts w:ascii="楷体" w:hAnsi="楷体" w:eastAsia="楷体"/>
                <w:color w:val="000000" w:themeColor="text1"/>
                <w:sz w:val="24"/>
              </w:rPr>
              <w:t xml:space="preserve">项目经理具备大专（或以上）学历</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提供学历证书原件扫描件</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官方网站查询地址及截图</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，且具有类似管理工作经验三年或以上</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需提供相关项目</w:t>
            </w:r>
            <w:r>
              <w:rPr>
                <w:rFonts w:hint="eastAsia" w:ascii="楷体" w:hAnsi="楷体" w:eastAsia="楷体"/>
                <w:color w:val="000000" w:themeColor="text1"/>
                <w:sz w:val="24"/>
              </w:rPr>
              <w:t xml:space="preserve">委托方</w:t>
            </w:r>
            <w:r>
              <w:rPr>
                <w:rFonts w:ascii="楷体" w:hAnsi="楷体" w:eastAsia="楷体"/>
                <w:color w:val="000000" w:themeColor="text1"/>
                <w:sz w:val="24"/>
              </w:rPr>
              <w:t xml:space="preserve">证明材料</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得1分</w:t>
            </w:r>
            <w:r>
              <w:rPr>
                <w:rFonts w:hint="eastAsia"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如本项目经理未满足上述条件，每少一项少得0.5分</w:t>
            </w:r>
            <w:r>
              <w:rPr>
                <w:rFonts w:hint="eastAsia"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注：需提供投标人参加本次政府采购活动前半年内至少一个月为其缴纳社会保险的证明材料，不提供不得分。</w:t>
            </w:r>
            <w:r>
              <w:rPr>
                <w:rFonts w:ascii="楷体" w:hAnsi="楷体" w:eastAsia="楷体"/>
                <w:color w:val="000000" w:themeColor="text1"/>
                <w:sz w:val="24"/>
              </w:rPr>
              <w:t xml:space="preserve">。</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rPr>
                <w:rFonts w:ascii="楷体" w:hAnsi="楷体" w:eastAsia="楷体"/>
                <w:color w:val="000000" w:themeColor="text1"/>
                <w:sz w:val="24"/>
              </w:rPr>
              <w:t xml:space="preserve">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rPr>
                <w:rFonts w:ascii="楷体" w:hAnsi="楷体" w:eastAsia="楷体"/>
                <w:color w:val="000000" w:themeColor="text1"/>
                <w:sz w:val="24"/>
              </w:rPr>
              <w:t xml:space="preserve">投标人应根据各路段（保洁区域），结合清扫保洁面积、道路长度等因素自行编写《各路段（保洁区域）清扫保洁人员配备表》，岗位设置合理，各岗位人数配备合理的得2分。岗位设置不合理</w:t>
            </w:r>
            <w:r>
              <w:rPr>
                <w:rFonts w:hint="eastAsia" w:ascii="楷体" w:hAnsi="楷体" w:eastAsia="楷体"/>
                <w:color w:val="000000" w:themeColor="text1"/>
                <w:sz w:val="24"/>
              </w:rPr>
              <w:t xml:space="preserve">少得</w:t>
            </w:r>
            <w:r>
              <w:rPr>
                <w:rFonts w:ascii="楷体" w:hAnsi="楷体" w:eastAsia="楷体"/>
                <w:color w:val="000000" w:themeColor="text1"/>
                <w:sz w:val="24"/>
              </w:rPr>
              <w:t xml:space="preserve">1分，各岗位人数配备不合理</w:t>
            </w:r>
            <w:r>
              <w:rPr>
                <w:rFonts w:hint="eastAsia" w:ascii="楷体" w:hAnsi="楷体" w:eastAsia="楷体"/>
                <w:color w:val="000000" w:themeColor="text1"/>
                <w:sz w:val="24"/>
              </w:rPr>
              <w:t xml:space="preserve">少得</w:t>
            </w:r>
            <w:r>
              <w:rPr>
                <w:rFonts w:ascii="楷体" w:hAnsi="楷体" w:eastAsia="楷体"/>
                <w:color w:val="000000" w:themeColor="text1"/>
                <w:sz w:val="24"/>
              </w:rPr>
              <w:t xml:space="preserve">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rPr>
                <w:rFonts w:ascii="楷体" w:hAnsi="楷体" w:eastAsia="楷体"/>
                <w:color w:val="000000" w:themeColor="text1"/>
                <w:sz w:val="24"/>
              </w:rPr>
              <w:t xml:space="preserve">投标人在投标文件中承诺在本招标项目中优先录用下岗职工、承诺无条件接收</w:t>
            </w:r>
            <w:r>
              <w:rPr>
                <w:rFonts w:hint="eastAsia" w:ascii="楷体" w:hAnsi="楷体" w:eastAsia="楷体"/>
                <w:color w:val="000000" w:themeColor="text1"/>
                <w:sz w:val="24"/>
              </w:rPr>
              <w:t xml:space="preserve">采购人</w:t>
            </w:r>
            <w:r>
              <w:rPr>
                <w:rFonts w:ascii="楷体" w:hAnsi="楷体" w:eastAsia="楷体"/>
                <w:color w:val="000000" w:themeColor="text1"/>
                <w:sz w:val="24"/>
              </w:rPr>
              <w:t xml:space="preserve">推荐的上一轮环卫市场化保洁员从事保洁工作</w:t>
            </w:r>
            <w:r>
              <w:rPr>
                <w:rFonts w:hint="eastAsia" w:ascii="楷体" w:hAnsi="楷体" w:eastAsia="楷体"/>
                <w:color w:val="000000" w:themeColor="text1"/>
                <w:sz w:val="24"/>
              </w:rPr>
              <w:t xml:space="preserve">的，</w:t>
            </w:r>
            <w:r>
              <w:rPr>
                <w:rFonts w:ascii="楷体" w:hAnsi="楷体" w:eastAsia="楷体"/>
                <w:color w:val="000000" w:themeColor="text1"/>
                <w:sz w:val="24"/>
              </w:rPr>
              <w:t xml:space="preserve">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rPr>
                <w:rFonts w:ascii="楷体" w:hAnsi="楷体" w:eastAsia="楷体"/>
                <w:color w:val="000000" w:themeColor="text1"/>
                <w:sz w:val="24"/>
              </w:rPr>
              <w:t xml:space="preserve">投标人在投标文件中承诺不使用超过65周岁人员，其中非超龄人员（男≤60周岁、女≤55周岁）比例≥40%，并在投标明细报价中体现的</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r>
      <w:tr>
        <w:trPr>
          <w:jc w:val="center"/>
          <w:trHeight w:val="1150"/>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本项目车辆拟投入主要环卫作业车辆评价</w:t>
            </w:r>
            <w:r/>
          </w:p>
        </w:tc>
        <w:tc>
          <w:tcPr>
            <w:tcW w:w="3298" w:type="pct"/>
            <w:vAlign w:val="center"/>
            <w:textDirection w:val="lrTb"/>
            <w:noWrap w:val="false"/>
          </w:tcPr>
          <w:p>
            <w:pPr>
              <w:jc w:val="left"/>
              <w:keepLines/>
              <w:keepNext/>
              <w:spacing w:before="260" w:after="260" w:line="416" w:lineRule="auto"/>
              <w:rPr>
                <w:rFonts w:ascii="楷体" w:hAnsi="楷体" w:eastAsia="楷体"/>
                <w:color w:val="000000" w:themeColor="text1"/>
                <w:sz w:val="24"/>
              </w:rPr>
              <w:outlineLvl w:val="1"/>
            </w:pPr>
            <w:r>
              <w:rPr>
                <w:rFonts w:hint="eastAsia" w:ascii="楷体" w:hAnsi="楷体" w:eastAsia="楷体"/>
                <w:color w:val="000000" w:themeColor="text1"/>
                <w:sz w:val="24"/>
              </w:rPr>
              <w:t xml:space="preserve">1</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投标人提供8吨及以上高压冲洒水车</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辆的得 </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 分； 2</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投标人提供3吨及以上垃圾压缩车</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辆的得2 分； </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3</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投标人提供小型建筑垃圾清运车</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辆的得1分，若小型建筑垃圾清运车为新能源车辆，另加</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分/辆；本项最高得2分。                                                                                                    注：1.以上车辆可以为自有车辆，或承诺中标后购置，或承诺中标后租赁；若以上车辆为自有的，需提供购置发票、有效车辆登记证书、行驶证、车辆照片（含车牌号）原件扫描件（车辆照片只提供原件扫描件即可），若承诺的需提供承诺函。 </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2</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以上车辆配置最低需求且必须为国五及以上排放标准。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r>
      <w:tr>
        <w:trPr>
          <w:jc w:val="center"/>
          <w:trHeight w:val="684"/>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6</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lang w:val="en-GB"/>
              </w:rPr>
            </w:pPr>
            <w:r>
              <w:rPr>
                <w:rFonts w:hint="eastAsia" w:ascii="楷体" w:hAnsi="楷体" w:eastAsia="楷体"/>
                <w:color w:val="000000" w:themeColor="text1"/>
                <w:sz w:val="24"/>
                <w:lang w:val="en-GB"/>
              </w:rPr>
              <w:t xml:space="preserve">公司管理体系及各项服务承诺</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1.组织机构完整、各项制度健全、管理责任清晰，运作流程规范的得1分，有欠缺的得0.5分。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2.承诺服务质量符合招标文件中相关作业质量的要求，得0.5分。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3.承诺按甲方要求根据季节为环卫作业人员购置统一制式、带安全反光条的工作服装，并对破旧、影响环卫工人形象的工作服装及时更换出新，并在投标明细报价中体现的,得0.5分。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4.承诺中标后，按甲方统一要求进行车辆涂装，加装环卫作业GPS或北斗监管系统，并在投标明细报价中体现的，得0.5分。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5.承诺妥善处理服务期内各类安全事故，合同期中发生的一切事故、纠纷由中标人承担，甲方不承担任何责任和费用，得0.5分。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7.承诺中标后无条件服从甲方安装除雪等应急设施的要求得1分。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25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7</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人员待遇、培训及安置计划评价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1.承诺遵守和执行劳动法、劳动合同法、镇江市劳动用工和本招标文件相关规定，合法、合规用工的得1分。 </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2.承诺执行镇江市最低工资标准（按政策进行调整），并按省住建厅规定增发最低工资标准10%的，得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4.承诺对作业人员进行岗前培训（技能培训和安全教育等）、并提供培训及考核方案的得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5.承诺合同结束后，对现有作业人员进行妥善安置，并有合理安置方案的得1分。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环卫作业服务技术方案评价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50</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人工保洁清扫作业方案</w:t>
            </w:r>
            <w:r/>
          </w:p>
        </w:tc>
        <w:tc>
          <w:tcPr>
            <w:tcW w:w="3298" w:type="pct"/>
            <w:vAlign w:val="center"/>
            <w:textDirection w:val="lrTb"/>
            <w:noWrap w:val="false"/>
          </w:tcPr>
          <w:p>
            <w:pPr>
              <w:ind w:firstLine="480"/>
              <w:jc w:val="left"/>
              <w:spacing w:line="360" w:lineRule="auto"/>
              <w:rPr>
                <w:rFonts w:ascii="楷体" w:hAnsi="楷体" w:eastAsia="楷体"/>
                <w:b/>
                <w:color w:val="000000" w:themeColor="text1"/>
                <w:sz w:val="24"/>
              </w:rPr>
            </w:pPr>
            <w:r>
              <w:rPr>
                <w:rFonts w:hint="eastAsia" w:ascii="楷体" w:hAnsi="楷体" w:eastAsia="楷体"/>
                <w:color w:val="000000" w:themeColor="text1"/>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内部管理方案等内容。</w:t>
            </w:r>
            <w:r>
              <w:rPr>
                <w:rFonts w:ascii="楷体" w:hAnsi="楷体" w:eastAsia="楷体"/>
                <w:color w:val="000000" w:themeColor="text1"/>
                <w:sz w:val="24"/>
              </w:rPr>
              <w:t xml:space="preserve">完全包含上述要点得 </w:t>
            </w:r>
            <w:r>
              <w:rPr>
                <w:rFonts w:hint="eastAsia" w:ascii="楷体" w:hAnsi="楷体" w:eastAsia="楷体"/>
                <w:color w:val="000000" w:themeColor="text1"/>
                <w:sz w:val="24"/>
              </w:rPr>
              <w:t xml:space="preserve">6</w:t>
            </w:r>
            <w:r>
              <w:rPr>
                <w:rFonts w:ascii="楷体" w:hAnsi="楷体" w:eastAsia="楷体"/>
                <w:color w:val="000000" w:themeColor="text1"/>
                <w:sz w:val="24"/>
              </w:rPr>
              <w:t xml:space="preserve">分，</w:t>
            </w:r>
            <w:r>
              <w:rPr>
                <w:rFonts w:hint="eastAsia" w:ascii="楷体" w:hAnsi="楷体" w:eastAsia="楷体"/>
                <w:color w:val="000000" w:themeColor="text1"/>
                <w:sz w:val="24"/>
              </w:rPr>
              <w:t xml:space="preserve">每缺一项扣1.5分</w:t>
            </w:r>
            <w:r>
              <w:rPr>
                <w:rFonts w:ascii="楷体" w:hAnsi="楷体" w:eastAsia="楷体"/>
                <w:color w:val="000000" w:themeColor="text1"/>
                <w:sz w:val="24"/>
              </w:rPr>
              <w:t xml:space="preserve">。 方案贴合采购人实际的加 </w:t>
            </w:r>
            <w:r>
              <w:rPr>
                <w:rFonts w:hint="eastAsia" w:ascii="楷体" w:hAnsi="楷体" w:eastAsia="楷体"/>
                <w:color w:val="000000" w:themeColor="text1"/>
                <w:sz w:val="24"/>
              </w:rPr>
              <w:t xml:space="preserve">2</w:t>
            </w:r>
            <w:r>
              <w:rPr>
                <w:rFonts w:ascii="楷体" w:hAnsi="楷体" w:eastAsia="楷体"/>
                <w:color w:val="000000" w:themeColor="text1"/>
                <w:sz w:val="24"/>
              </w:rPr>
              <w:t xml:space="preserve"> 分。 方案具有操作性的加 </w:t>
            </w:r>
            <w:r>
              <w:rPr>
                <w:rFonts w:hint="eastAsia" w:ascii="楷体" w:hAnsi="楷体" w:eastAsia="楷体"/>
                <w:color w:val="000000" w:themeColor="text1"/>
                <w:sz w:val="24"/>
              </w:rPr>
              <w:t xml:space="preserve">2</w:t>
            </w:r>
            <w:r>
              <w:rPr>
                <w:rFonts w:ascii="楷体" w:hAnsi="楷体" w:eastAsia="楷体"/>
                <w:color w:val="000000" w:themeColor="text1"/>
                <w:sz w:val="24"/>
              </w:rPr>
              <w:t xml:space="preserve">分。</w:t>
            </w:r>
            <w:r>
              <w:rPr>
                <w:rFonts w:hint="eastAsia" w:ascii="楷体" w:hAnsi="楷体" w:eastAsia="楷体"/>
                <w:color w:val="000000" w:themeColor="text1"/>
                <w:sz w:val="24"/>
              </w:rPr>
              <w:t xml:space="preserve">本项最高得10分。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10</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环卫机械化作业管理方案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w:t>
            </w:r>
            <w:r>
              <w:rPr>
                <w:rFonts w:ascii="楷体" w:hAnsi="楷体" w:eastAsia="楷体"/>
                <w:color w:val="000000" w:themeColor="text1"/>
                <w:sz w:val="24"/>
              </w:rPr>
              <w:t xml:space="preserve">3.5</w:t>
            </w:r>
            <w:r>
              <w:rPr>
                <w:rFonts w:hint="eastAsia" w:ascii="楷体" w:hAnsi="楷体" w:eastAsia="楷体"/>
                <w:color w:val="000000" w:themeColor="text1"/>
                <w:sz w:val="24"/>
              </w:rPr>
              <w:t xml:space="preserve">分，每缺一项扣0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 方案贴合采购人实际的加 </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 分。 方案具有操作性的加 </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分。本项最高得</w:t>
            </w:r>
            <w:r>
              <w:rPr>
                <w:rFonts w:ascii="楷体" w:hAnsi="楷体" w:eastAsia="楷体"/>
                <w:color w:val="000000" w:themeColor="text1"/>
                <w:sz w:val="24"/>
              </w:rPr>
              <w:t xml:space="preserve">7.5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7</w:t>
            </w:r>
            <w:r>
              <w:rPr>
                <w:rFonts w:hint="eastAsia" w:ascii="楷体" w:hAnsi="楷体" w:eastAsia="楷体"/>
                <w:color w:val="000000" w:themeColor="text1"/>
                <w:sz w:val="24"/>
              </w:rPr>
              <w:t xml:space="preserve">.5</w:t>
            </w:r>
            <w:r/>
          </w:p>
        </w:tc>
      </w:tr>
      <w:tr>
        <w:trPr>
          <w:jc w:val="center"/>
          <w:trHeight w:val="40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垃圾收集、清运管理方案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垃圾收集、清运管理方案，方案内容中包含不限于可回收物、有害垃圾、厨余垃圾、其他垃圾、大件垃圾和无主建筑装潢垃圾的分类收集和清运方案。方案中须至少体现人员配备、时间安排、工具配备、车辆安排等基本要求，</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以上六方面内容</w:t>
            </w:r>
            <w:r>
              <w:rPr>
                <w:rFonts w:ascii="楷体" w:hAnsi="楷体" w:eastAsia="楷体"/>
                <w:color w:val="000000" w:themeColor="text1"/>
                <w:sz w:val="24"/>
              </w:rPr>
              <w:t xml:space="preserve">要点得3 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方案贴合采购人实际的加 1 分。 方案具有操作性的加 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应急抢险、突击保障方案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以上五方面内容</w:t>
            </w:r>
            <w:r>
              <w:rPr>
                <w:rFonts w:ascii="楷体" w:hAnsi="楷体" w:eastAsia="楷体"/>
                <w:color w:val="000000" w:themeColor="text1"/>
                <w:sz w:val="24"/>
              </w:rPr>
              <w:t xml:space="preserve">要点得2.5 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方案贴合采购人实际的加 1 分。 方案具有操作性的加 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4.5</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rPr>
                <w:rFonts w:ascii="楷体" w:hAnsi="楷体" w:eastAsia="楷体"/>
                <w:color w:val="000000" w:themeColor="text1"/>
                <w:sz w:val="24"/>
              </w:rPr>
              <w:t xml:space="preserve">.5</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文明作业实施方案及保障措施评价</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投标文件中提供文明作业实施方案及保障措施，</w:t>
            </w:r>
            <w:r>
              <w:rPr>
                <w:rFonts w:ascii="楷体" w:hAnsi="楷体" w:eastAsia="楷体"/>
                <w:color w:val="000000" w:themeColor="text1"/>
                <w:sz w:val="24"/>
              </w:rPr>
              <w:t xml:space="preserve">完全包含上述要点得0.5分，有缺项或无方案不得分。 方案贴合采购人实际加0.5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安全管理实施方案及保障措施</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环卫作业服务技术方案重点，难点方案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投标文件中提供的，涉及到农贸市场、景区周边、小广告清理环卫作业的重点难点方案，</w:t>
            </w:r>
            <w:r>
              <w:rPr>
                <w:rFonts w:ascii="楷体" w:hAnsi="楷体" w:eastAsia="楷体"/>
                <w:color w:val="000000" w:themeColor="text1"/>
                <w:sz w:val="24"/>
              </w:rPr>
              <w:t xml:space="preserve">完全包含上述要点得6分，</w:t>
            </w:r>
            <w:r>
              <w:rPr>
                <w:rFonts w:hint="eastAsia" w:ascii="楷体" w:hAnsi="楷体" w:eastAsia="楷体"/>
                <w:color w:val="000000" w:themeColor="text1"/>
                <w:sz w:val="24"/>
              </w:rPr>
              <w:t xml:space="preserve">缺一项扣2分</w:t>
            </w:r>
            <w:r>
              <w:rPr>
                <w:rFonts w:ascii="楷体" w:hAnsi="楷体" w:eastAsia="楷体"/>
                <w:color w:val="000000" w:themeColor="text1"/>
                <w:sz w:val="24"/>
              </w:rPr>
              <w:t xml:space="preserve">。方案贴合采购人实际的加2 分。 方案具有操作性的加2分。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10</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10</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环卫作业车辆服务能力方案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投标文件提供的</w:t>
            </w:r>
            <w:r>
              <w:rPr>
                <w:rFonts w:hint="eastAsia" w:ascii="楷体" w:hAnsi="楷体" w:eastAsia="楷体"/>
                <w:color w:val="000000" w:themeColor="text1"/>
                <w:sz w:val="24"/>
                <w:lang w:val="en-GB"/>
              </w:rPr>
              <w:t xml:space="preserve">项目车辆</w:t>
            </w:r>
            <w:r>
              <w:rPr>
                <w:rFonts w:hint="eastAsia" w:ascii="楷体" w:hAnsi="楷体" w:eastAsia="楷体"/>
                <w:color w:val="000000" w:themeColor="text1"/>
                <w:sz w:val="24"/>
              </w:rPr>
              <w:t xml:space="preserve">停放管理方案、车辆服务的及时性方案，</w:t>
            </w:r>
            <w:r>
              <w:rPr>
                <w:rFonts w:ascii="楷体" w:hAnsi="楷体" w:eastAsia="楷体"/>
                <w:color w:val="000000" w:themeColor="text1"/>
                <w:sz w:val="24"/>
              </w:rPr>
              <w:t xml:space="preserve">完全包含</w:t>
            </w:r>
            <w:r>
              <w:rPr>
                <w:rFonts w:hint="eastAsia" w:ascii="楷体" w:hAnsi="楷体" w:eastAsia="楷体"/>
                <w:color w:val="000000" w:themeColor="text1"/>
                <w:sz w:val="24"/>
              </w:rPr>
              <w:t xml:space="preserve">以上两方面内容</w:t>
            </w:r>
            <w:r>
              <w:rPr>
                <w:rFonts w:ascii="楷体" w:hAnsi="楷体" w:eastAsia="楷体"/>
                <w:color w:val="000000" w:themeColor="text1"/>
                <w:sz w:val="24"/>
              </w:rPr>
              <w:t xml:space="preserve">要点得1分，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w:t>
            </w:r>
            <w:r>
              <w:rPr>
                <w:rFonts w:hint="eastAsia" w:ascii="楷体" w:hAnsi="楷体" w:eastAsia="楷体"/>
                <w:color w:val="000000" w:themeColor="text1"/>
                <w:sz w:val="24"/>
              </w:rPr>
              <w:t xml:space="preserve">方案具有操作性</w:t>
            </w:r>
            <w:r>
              <w:rPr>
                <w:rFonts w:ascii="楷体" w:hAnsi="楷体" w:eastAsia="楷体"/>
                <w:color w:val="000000" w:themeColor="text1"/>
                <w:sz w:val="24"/>
              </w:rPr>
              <w:t xml:space="preserve">的加 1分。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9</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节假日工作安排方案</w:t>
            </w:r>
            <w:r/>
          </w:p>
        </w:tc>
        <w:tc>
          <w:tcPr>
            <w:tcW w:w="3298" w:type="pct"/>
            <w:vAlign w:val="center"/>
            <w:textDirection w:val="lrTb"/>
            <w:noWrap w:val="false"/>
          </w:tcPr>
          <w:p>
            <w:pPr>
              <w:ind w:firstLine="480"/>
              <w:jc w:val="left"/>
              <w:spacing w:line="360" w:lineRule="auto"/>
              <w:rPr>
                <w:rFonts w:ascii="楷体" w:hAnsi="楷体" w:eastAsia="楷体"/>
                <w:b/>
                <w:bCs/>
                <w:color w:val="000000" w:themeColor="text1"/>
                <w:sz w:val="24"/>
              </w:rPr>
            </w:pPr>
            <w:r>
              <w:rPr>
                <w:rFonts w:hint="eastAsia" w:ascii="楷体" w:hAnsi="楷体" w:eastAsia="楷体"/>
                <w:color w:val="000000" w:themeColor="text1"/>
                <w:sz w:val="24"/>
              </w:rPr>
              <w:t xml:space="preserve">投标文件中提供的节假日工作安排方案包括管理人员在岗在位、一线作业人员配备等，</w:t>
            </w:r>
            <w:r>
              <w:rPr>
                <w:rFonts w:ascii="楷体" w:hAnsi="楷体" w:eastAsia="楷体"/>
                <w:color w:val="000000" w:themeColor="text1"/>
                <w:sz w:val="24"/>
              </w:rPr>
              <w:t xml:space="preserve">完全包含上述要点得 2 分，</w:t>
            </w:r>
            <w:r>
              <w:rPr>
                <w:rFonts w:hint="eastAsia" w:ascii="楷体" w:hAnsi="楷体" w:eastAsia="楷体"/>
                <w:color w:val="000000" w:themeColor="text1"/>
                <w:sz w:val="24"/>
              </w:rPr>
              <w:t xml:space="preserve">缺一项扣</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方案贴合采购人实际加 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3</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10</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内部作业考核方案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投标文件中提供的内部作业考核方案，方案内容中至少提供清扫、保洁、机械化作业、垃圾收运等方面考核内容。</w:t>
            </w:r>
            <w:r>
              <w:rPr>
                <w:rFonts w:ascii="楷体" w:hAnsi="楷体" w:eastAsia="楷体"/>
                <w:color w:val="000000" w:themeColor="text1"/>
                <w:sz w:val="24"/>
              </w:rPr>
              <w:t xml:space="preserve">完全包含上述要点得 2分，</w:t>
            </w:r>
            <w:r>
              <w:rPr>
                <w:rFonts w:hint="eastAsia" w:ascii="楷体" w:hAnsi="楷体" w:eastAsia="楷体"/>
                <w:color w:val="000000" w:themeColor="text1"/>
                <w:sz w:val="24"/>
              </w:rPr>
              <w:t xml:space="preserve">每缺一项扣0</w:t>
            </w:r>
            <w:r>
              <w:rPr>
                <w:rFonts w:ascii="楷体" w:hAnsi="楷体" w:eastAsia="楷体"/>
                <w:color w:val="000000" w:themeColor="text1"/>
                <w:sz w:val="24"/>
              </w:rPr>
              <w:t xml:space="preserve">.5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 方案贴合采购人实际加1 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3</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p>
        </w:tc>
      </w:tr>
      <w:tr>
        <w:trPr>
          <w:jc w:val="center"/>
          <w:trHeight w:val="267"/>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11</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新中标单位与项目原保洁单位无缝衔接方案</w:t>
            </w:r>
            <w:r/>
          </w:p>
        </w:tc>
        <w:tc>
          <w:tcPr>
            <w:tcW w:w="3298"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投标文件中提供的与项目原保洁单位无缝衔接方案的得</w:t>
            </w:r>
            <w:r>
              <w:rPr>
                <w:rFonts w:ascii="楷体" w:hAnsi="楷体" w:eastAsia="楷体"/>
                <w:color w:val="000000" w:themeColor="text1"/>
                <w:sz w:val="24"/>
              </w:rPr>
              <w:t xml:space="preserve">0.5</w:t>
            </w:r>
            <w:r>
              <w:rPr>
                <w:rFonts w:hint="eastAsia" w:ascii="楷体" w:hAnsi="楷体" w:eastAsia="楷体"/>
                <w:color w:val="000000" w:themeColor="text1"/>
                <w:sz w:val="24"/>
              </w:rPr>
              <w:t xml:space="preserve">分。</w:t>
            </w:r>
            <w:r>
              <w:rPr>
                <w:rFonts w:ascii="楷体" w:hAnsi="楷体" w:eastAsia="楷体"/>
                <w:color w:val="000000" w:themeColor="text1"/>
                <w:sz w:val="24"/>
              </w:rPr>
              <w:t xml:space="preserve">无方案不得分。 方案贴合采购人实际加 0.5分。</w:t>
            </w:r>
            <w:r>
              <w:rPr>
                <w:rFonts w:hint="eastAsia" w:ascii="楷体" w:hAnsi="楷体" w:eastAsia="楷体"/>
                <w:color w:val="000000" w:themeColor="text1"/>
                <w:sz w:val="24"/>
              </w:rPr>
              <w:t xml:space="preserve">本项最高得</w:t>
            </w:r>
            <w:r>
              <w:rPr>
                <w:rFonts w:ascii="楷体" w:hAnsi="楷体" w:eastAsia="楷体"/>
                <w:color w:val="000000" w:themeColor="text1"/>
                <w:sz w:val="24"/>
              </w:rPr>
              <w:t xml:space="preserve">1</w:t>
            </w:r>
            <w:r>
              <w:rPr>
                <w:rFonts w:hint="eastAsia" w:ascii="楷体" w:hAnsi="楷体" w:eastAsia="楷体"/>
                <w:color w:val="000000" w:themeColor="text1"/>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r>
      <w:tr>
        <w:trPr>
          <w:jc w:val="center"/>
          <w:trHeight w:val="565"/>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三</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价格评价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20</w:t>
            </w:r>
            <w:r/>
          </w:p>
        </w:tc>
      </w:tr>
      <w:tr>
        <w:trPr>
          <w:jc w:val="center"/>
          <w:trHeight w:val="409"/>
        </w:trPr>
        <w:tc>
          <w:tcPr>
            <w:tcMar>
              <w:left w:w="15" w:type="dxa"/>
              <w:top w:w="15" w:type="dxa"/>
              <w:right w:w="15" w:type="dxa"/>
              <w:bottom w:w="0" w:type="dxa"/>
            </w:tcMar>
            <w:tcW w:w="320" w:type="pct"/>
            <w:vAlign w:val="center"/>
            <w:textDirection w:val="lrTb"/>
            <w:noWrap w:val="false"/>
          </w:tcPr>
          <w:p>
            <w:pPr>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1</w:t>
            </w:r>
            <w:r/>
          </w:p>
        </w:tc>
        <w:tc>
          <w:tcPr>
            <w:gridSpan w:val="2"/>
            <w:tcMar>
              <w:left w:w="15" w:type="dxa"/>
              <w:top w:w="15" w:type="dxa"/>
              <w:right w:w="15" w:type="dxa"/>
              <w:bottom w:w="0" w:type="dxa"/>
            </w:tcMar>
            <w:tcW w:w="4165" w:type="pct"/>
            <w:vAlign w:val="center"/>
            <w:textDirection w:val="lrTb"/>
            <w:noWrap w:val="false"/>
          </w:tcPr>
          <w:p>
            <w:pPr>
              <w:ind w:firstLine="480"/>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价格分采用低价优先法计算，即满足招标文件要求且投标价格最低的投标报价为评标基准价，其价格分为满分</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0分。其他投标人的价格分统一按照下列公式计算：投标报价得分</w:t>
            </w:r>
            <w:r>
              <w:rPr>
                <w:rFonts w:ascii="楷体" w:hAnsi="楷体" w:eastAsia="楷体"/>
                <w:color w:val="000000" w:themeColor="text1"/>
                <w:sz w:val="24"/>
              </w:rPr>
              <w:t xml:space="preserve"> = (</w:t>
            </w:r>
            <w:r>
              <w:rPr>
                <w:rFonts w:hint="eastAsia" w:ascii="楷体" w:hAnsi="楷体" w:eastAsia="楷体"/>
                <w:color w:val="000000" w:themeColor="text1"/>
                <w:sz w:val="24"/>
              </w:rPr>
              <w:t xml:space="preserve">评标基准价／投标报价</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ascii="楷体" w:hAnsi="楷体" w:eastAsia="楷体"/>
                <w:color w:val="000000" w:themeColor="text1"/>
                <w:sz w:val="24"/>
              </w:rPr>
            </w:pPr>
            <w:r>
              <w:rPr>
                <w:rFonts w:ascii="楷体" w:hAnsi="楷体" w:eastAsia="楷体"/>
                <w:color w:val="000000" w:themeColor="text1"/>
                <w:sz w:val="24"/>
              </w:rPr>
              <w:t xml:space="preserve">2</w:t>
            </w:r>
            <w:r>
              <w:rPr>
                <w:rFonts w:hint="eastAsia" w:ascii="楷体" w:hAnsi="楷体" w:eastAsia="楷体"/>
                <w:color w:val="000000" w:themeColor="text1"/>
                <w:sz w:val="24"/>
              </w:rPr>
              <w:t xml:space="preserve">0</w:t>
            </w:r>
            <w:r/>
          </w:p>
        </w:tc>
      </w:tr>
    </w:tbl>
    <w:p>
      <w:pPr>
        <w:ind w:firstLine="360"/>
        <w:spacing w:line="360" w:lineRule="auto"/>
        <w:rPr>
          <w:rFonts w:ascii="楷体" w:hAnsi="楷体" w:eastAsia="楷体"/>
          <w:color w:val="000000" w:themeColor="text1"/>
          <w:sz w:val="24"/>
        </w:rPr>
      </w:pPr>
      <w:r/>
      <w:bookmarkStart w:id="83" w:name="_Hlk157428081"/>
      <w:r/>
      <w:bookmarkStart w:id="84" w:name="_Hlk157376053"/>
      <w:r/>
      <w:r/>
    </w:p>
    <w:p>
      <w:pPr>
        <w:ind w:firstLine="47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注：1、</w:t>
      </w:r>
      <w:r>
        <w:rPr>
          <w:rFonts w:ascii="楷体" w:hAnsi="楷体" w:eastAsia="楷体"/>
          <w:b/>
          <w:color w:val="000000" w:themeColor="text1"/>
          <w:sz w:val="24"/>
          <w:u w:val="single"/>
        </w:rPr>
        <w:t xml:space="preserve">评委</w:t>
      </w:r>
      <w:r>
        <w:rPr>
          <w:rFonts w:hint="eastAsia" w:ascii="楷体" w:hAnsi="楷体" w:eastAsia="楷体"/>
          <w:b/>
          <w:color w:val="000000" w:themeColor="text1"/>
          <w:sz w:val="24"/>
          <w:u w:val="single"/>
        </w:rPr>
        <w:t xml:space="preserve">会</w:t>
      </w:r>
      <w:r>
        <w:rPr>
          <w:rFonts w:ascii="楷体" w:hAnsi="楷体" w:eastAsia="楷体"/>
          <w:b/>
          <w:color w:val="000000" w:themeColor="text1"/>
          <w:sz w:val="24"/>
          <w:u w:val="single"/>
        </w:rPr>
        <w:t xml:space="preserve">按照</w:t>
      </w:r>
      <w:r>
        <w:rPr>
          <w:rFonts w:hint="eastAsia" w:ascii="楷体" w:hAnsi="楷体" w:eastAsia="楷体"/>
          <w:b/>
          <w:color w:val="000000" w:themeColor="text1"/>
          <w:sz w:val="24"/>
          <w:u w:val="single"/>
        </w:rPr>
        <w:t xml:space="preserve">A、B、C标段</w:t>
      </w:r>
      <w:r>
        <w:rPr>
          <w:rFonts w:ascii="楷体" w:hAnsi="楷体" w:eastAsia="楷体"/>
          <w:b/>
          <w:color w:val="000000" w:themeColor="text1"/>
          <w:sz w:val="24"/>
          <w:u w:val="single"/>
        </w:rPr>
        <w:t xml:space="preserve">的顺序依次评标，一旦</w:t>
      </w:r>
      <w:r>
        <w:rPr>
          <w:rFonts w:hint="eastAsia" w:ascii="楷体" w:hAnsi="楷体" w:eastAsia="楷体"/>
          <w:b/>
          <w:color w:val="000000" w:themeColor="text1"/>
          <w:sz w:val="24"/>
          <w:u w:val="single"/>
        </w:rPr>
        <w:t xml:space="preserve">投标人在A标段的评审中排名第一并又参加了对B标段的投标，则该投标人将不再参加B标段评审 (以此类推)。</w:t>
      </w:r>
      <w:bookmarkEnd w:id="83"/>
      <w:r/>
      <w:r/>
    </w:p>
    <w:p>
      <w:pPr>
        <w:ind w:firstLine="720"/>
        <w:spacing w:line="360" w:lineRule="auto"/>
        <w:rPr>
          <w:rFonts w:ascii="楷体" w:hAnsi="楷体" w:eastAsia="楷体"/>
          <w:b/>
          <w:color w:val="000000" w:themeColor="text1"/>
          <w:sz w:val="24"/>
        </w:rPr>
      </w:pPr>
      <w:r>
        <w:rPr>
          <w:rFonts w:ascii="楷体" w:hAnsi="楷体" w:eastAsia="楷体"/>
          <w:color w:val="000000" w:themeColor="text1"/>
          <w:sz w:val="24"/>
        </w:rPr>
        <w:t xml:space="preserve">2</w:t>
      </w:r>
      <w:r>
        <w:rPr>
          <w:rFonts w:hint="eastAsia" w:ascii="楷体" w:hAnsi="楷体" w:eastAsia="楷体"/>
          <w:color w:val="000000" w:themeColor="text1"/>
          <w:sz w:val="24"/>
        </w:rPr>
        <w:t xml:space="preserve">、</w:t>
      </w:r>
      <w:r>
        <w:rPr>
          <w:rFonts w:hint="eastAsia" w:ascii="楷体" w:hAnsi="楷体" w:eastAsia="楷体"/>
          <w:bCs/>
          <w:color w:val="000000" w:themeColor="text1"/>
          <w:sz w:val="24"/>
        </w:rPr>
        <w:t xml:space="preserve">采用综合评分法的，评标结果按评审后得分由高到低顺序排列。得分相同的(得分保留到小数点后2位，四舍五入)，按投标报价由低到高顺序排列。得分且投标报价相同的并列。投标</w:t>
      </w:r>
      <w:r>
        <w:rPr>
          <w:rFonts w:ascii="楷体" w:hAnsi="楷体" w:eastAsia="楷体"/>
          <w:bCs/>
          <w:color w:val="000000" w:themeColor="text1"/>
          <w:sz w:val="24"/>
        </w:rPr>
        <w:t xml:space="preserve">文件满足</w:t>
      </w:r>
      <w:r>
        <w:rPr>
          <w:rFonts w:hint="eastAsia" w:ascii="楷体" w:hAnsi="楷体" w:eastAsia="楷体"/>
          <w:bCs/>
          <w:color w:val="000000" w:themeColor="text1"/>
          <w:sz w:val="24"/>
        </w:rPr>
        <w:t xml:space="preserve">招标</w:t>
      </w:r>
      <w:r>
        <w:rPr>
          <w:rFonts w:ascii="楷体" w:hAnsi="楷体" w:eastAsia="楷体"/>
          <w:bCs/>
          <w:color w:val="000000" w:themeColor="text1"/>
          <w:sz w:val="24"/>
        </w:rPr>
        <w:t xml:space="preserve">文件全部实质性要求，且按照评审因素的量化指标评审得分最高的</w:t>
      </w:r>
      <w:r>
        <w:rPr>
          <w:rFonts w:hint="eastAsia" w:ascii="楷体" w:hAnsi="楷体" w:eastAsia="楷体"/>
          <w:bCs/>
          <w:color w:val="000000" w:themeColor="text1"/>
          <w:sz w:val="24"/>
        </w:rPr>
        <w:t xml:space="preserve">投标人</w:t>
      </w:r>
      <w:r>
        <w:rPr>
          <w:rFonts w:ascii="楷体" w:hAnsi="楷体" w:eastAsia="楷体"/>
          <w:bCs/>
          <w:color w:val="000000" w:themeColor="text1"/>
          <w:sz w:val="24"/>
        </w:rPr>
        <w:t xml:space="preserve">为排名第一的</w:t>
      </w:r>
      <w:r>
        <w:rPr>
          <w:rFonts w:hint="eastAsia" w:ascii="楷体" w:hAnsi="楷体" w:eastAsia="楷体"/>
          <w:bCs/>
          <w:color w:val="000000" w:themeColor="text1"/>
          <w:sz w:val="24"/>
        </w:rPr>
        <w:t xml:space="preserve">中标</w:t>
      </w:r>
      <w:r>
        <w:rPr>
          <w:rFonts w:ascii="楷体" w:hAnsi="楷体" w:eastAsia="楷体"/>
          <w:bCs/>
          <w:color w:val="000000" w:themeColor="text1"/>
          <w:sz w:val="24"/>
        </w:rPr>
        <w:t xml:space="preserve">候选人。</w:t>
      </w:r>
      <w:r>
        <w:rPr>
          <w:rFonts w:ascii="楷体" w:hAnsi="楷体" w:eastAsia="楷体"/>
          <w:b/>
          <w:color w:val="000000" w:themeColor="text1"/>
          <w:sz w:val="24"/>
        </w:rPr>
        <w:t xml:space="preserve"> </w:t>
      </w:r>
      <w:bookmarkEnd w:id="84"/>
      <w:r/>
      <w:r/>
    </w:p>
    <w:p>
      <w:pPr>
        <w:ind w:firstLine="480"/>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9.相同品牌产品的处理原则</w:t>
      </w:r>
      <w:r/>
    </w:p>
    <w:p>
      <w:pPr>
        <w:pStyle w:val="904"/>
        <w:ind w:firstLine="472"/>
        <w:keepLines w:val="0"/>
        <w:keepNext w:val="0"/>
        <w:spacing w:before="0" w:after="0" w:line="360" w:lineRule="auto"/>
        <w:rPr>
          <w:rFonts w:ascii="楷体" w:hAnsi="楷体" w:eastAsia="楷体"/>
          <w:b w:val="0"/>
          <w:color w:val="000000" w:themeColor="text1"/>
          <w:sz w:val="24"/>
          <w:szCs w:val="24"/>
        </w:rPr>
      </w:pPr>
      <w:r>
        <w:rPr>
          <w:rFonts w:hint="eastAsia" w:ascii="楷体" w:hAnsi="楷体" w:eastAsia="楷体"/>
          <w:b w:val="0"/>
          <w:color w:val="000000" w:themeColor="text1"/>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000000" w:themeColor="text1"/>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10.允许修改评标结果的情形</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10.1评标结果汇总完成后，除下列情形外，任何人不得修改评标结果：</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（1）分值汇总计算错误的；</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（2）分项评分超出评分标准范围的；</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（3）评标委员会成员对客观评审因素评分不一致的；</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（4）经评标委员会认定评分畸高、畸低的。</w:t>
      </w:r>
      <w:r/>
    </w:p>
    <w:p>
      <w:pPr>
        <w:ind w:firstLine="480"/>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98669361"/>
      <w:r/>
      <w:bookmarkStart w:id="86" w:name="_Toc98669719"/>
      <w:r/>
      <w:bookmarkStart w:id="87" w:name="_Toc100386064"/>
      <w:r/>
      <w:bookmarkStart w:id="88" w:name="_Toc92168030"/>
      <w:r/>
      <w:bookmarkStart w:id="89" w:name="_Toc20732998"/>
      <w:r/>
      <w:bookmarkEnd w:id="85"/>
      <w:r/>
      <w:bookmarkEnd w:id="86"/>
      <w:r/>
      <w:bookmarkEnd w:id="87"/>
      <w:r/>
      <w:bookmarkEnd w:id="88"/>
      <w:r/>
      <w:bookmarkEnd w:id="89"/>
      <w:r/>
      <w:r/>
    </w:p>
    <w:p>
      <w:pPr>
        <w:pStyle w:val="904"/>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11.推荐中标候选人</w:t>
      </w:r>
      <w:r/>
    </w:p>
    <w:p>
      <w:pPr>
        <w:ind w:firstLine="420"/>
        <w:jc w:val="left"/>
        <w:spacing w:line="360" w:lineRule="auto"/>
        <w:widowControl/>
        <w:rPr>
          <w:rFonts w:ascii="楷体" w:hAnsi="楷体" w:eastAsia="楷体"/>
          <w:color w:val="000000" w:themeColor="text1"/>
          <w:sz w:val="24"/>
        </w:rPr>
      </w:pPr>
      <w:r>
        <w:rPr>
          <w:rFonts w:hint="eastAsia" w:ascii="楷体" w:hAnsi="楷体" w:eastAsia="楷体"/>
          <w:color w:val="000000" w:themeColor="text1"/>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72"/>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br w:type="page" w:clear="all"/>
      </w:r>
      <w:r/>
    </w:p>
    <w:p>
      <w:pPr>
        <w:ind w:firstLine="472"/>
        <w:jc w:val="left"/>
        <w:widowControl/>
        <w:rPr>
          <w:rFonts w:ascii="楷体" w:hAnsi="楷体" w:eastAsia="楷体"/>
          <w:color w:val="000000" w:themeColor="text1"/>
          <w:sz w:val="24"/>
        </w:rPr>
      </w:pPr>
      <w:r>
        <w:rPr>
          <w:rFonts w:ascii="楷体" w:hAnsi="楷体" w:eastAsia="楷体"/>
          <w:color w:val="000000" w:themeColor="text1"/>
          <w:sz w:val="24"/>
        </w:rPr>
      </w:r>
      <w:r/>
    </w:p>
    <w:p>
      <w:pPr>
        <w:ind w:firstLine="472"/>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p>
    <w:p>
      <w:pPr>
        <w:ind w:firstLine="472"/>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p>
    <w:p>
      <w:pPr>
        <w:pStyle w:val="904"/>
        <w:ind w:firstLine="627"/>
        <w:jc w:val="center"/>
        <w:keepLines w:val="0"/>
        <w:keepNext w:val="0"/>
        <w:spacing w:before="0" w:after="0" w:line="360" w:lineRule="auto"/>
        <w:rPr>
          <w:rFonts w:ascii="楷体" w:hAnsi="楷体" w:eastAsia="楷体"/>
          <w:color w:val="000000" w:themeColor="text1"/>
          <w:szCs w:val="32"/>
        </w:rPr>
      </w:pPr>
      <w:r>
        <w:rPr>
          <w:rFonts w:hint="eastAsia" w:ascii="楷体" w:hAnsi="楷体" w:eastAsia="楷体"/>
          <w:color w:val="000000" w:themeColor="text1"/>
          <w:szCs w:val="32"/>
        </w:rPr>
        <w:t xml:space="preserve">第六部分    投标文件（格式）</w:t>
      </w:r>
      <w:r/>
    </w:p>
    <w:p>
      <w:pPr>
        <w:ind w:firstLine="1417"/>
        <w:jc w:val="center"/>
        <w:spacing w:line="360" w:lineRule="auto"/>
        <w:rPr>
          <w:rFonts w:ascii="楷体" w:hAnsi="楷体" w:eastAsia="楷体"/>
          <w:color w:val="000000" w:themeColor="text1"/>
          <w:sz w:val="72"/>
        </w:rPr>
      </w:pPr>
      <w:r>
        <w:rPr>
          <w:rFonts w:hint="eastAsia" w:ascii="楷体" w:hAnsi="楷体" w:eastAsia="楷体"/>
          <w:b/>
          <w:color w:val="000000" w:themeColor="text1"/>
          <w:sz w:val="72"/>
        </w:rPr>
        <w:t xml:space="preserve">投   标   文 </w:t>
      </w:r>
      <w:r>
        <w:rPr>
          <w:rFonts w:ascii="楷体" w:hAnsi="楷体" w:eastAsia="楷体"/>
          <w:b/>
          <w:color w:val="000000" w:themeColor="text1"/>
          <w:sz w:val="72"/>
        </w:rPr>
        <w:t xml:space="preserve"> </w:t>
      </w:r>
      <w:r>
        <w:rPr>
          <w:rFonts w:hint="eastAsia" w:ascii="楷体" w:hAnsi="楷体" w:eastAsia="楷体"/>
          <w:b/>
          <w:color w:val="000000" w:themeColor="text1"/>
          <w:sz w:val="72"/>
        </w:rPr>
        <w:t xml:space="preserve">件</w:t>
      </w:r>
      <w:r/>
    </w:p>
    <w:p>
      <w:pPr>
        <w:ind w:firstLine="643"/>
        <w:spacing w:line="360" w:lineRule="auto"/>
        <w:rPr>
          <w:rFonts w:ascii="楷体" w:hAnsi="楷体" w:eastAsia="楷体"/>
          <w:b/>
          <w:color w:val="000000" w:themeColor="text1"/>
          <w:sz w:val="32"/>
        </w:rPr>
      </w:pPr>
      <w:r>
        <w:rPr>
          <w:rFonts w:ascii="楷体" w:hAnsi="楷体" w:eastAsia="楷体"/>
          <w:b/>
          <w:color w:val="000000" w:themeColor="text1"/>
          <w:sz w:val="32"/>
        </w:rPr>
      </w:r>
      <w:r/>
    </w:p>
    <w:p>
      <w:pPr>
        <w:ind w:firstLine="643"/>
        <w:spacing w:line="360" w:lineRule="auto"/>
        <w:rPr>
          <w:rFonts w:ascii="楷体" w:hAnsi="楷体" w:eastAsia="楷体"/>
          <w:b/>
          <w:color w:val="000000" w:themeColor="text1"/>
          <w:sz w:val="32"/>
        </w:rPr>
      </w:pPr>
      <w:r>
        <w:rPr>
          <w:rFonts w:ascii="楷体" w:hAnsi="楷体" w:eastAsia="楷体"/>
          <w:b/>
          <w:color w:val="000000" w:themeColor="text1"/>
          <w:sz w:val="32"/>
        </w:rPr>
      </w:r>
      <w:r/>
    </w:p>
    <w:p>
      <w:pPr>
        <w:ind w:firstLine="630"/>
        <w:jc w:val="center"/>
        <w:spacing w:line="360" w:lineRule="auto"/>
        <w:rPr>
          <w:rFonts w:ascii="楷体" w:hAnsi="楷体" w:eastAsia="楷体"/>
          <w:b/>
          <w:color w:val="000000" w:themeColor="text1"/>
          <w:sz w:val="32"/>
        </w:rPr>
      </w:pPr>
      <w:r>
        <w:rPr>
          <w:rFonts w:hint="eastAsia" w:ascii="楷体" w:hAnsi="楷体" w:eastAsia="楷体"/>
          <w:b/>
          <w:color w:val="000000" w:themeColor="text1"/>
          <w:sz w:val="32"/>
        </w:rPr>
        <w:t xml:space="preserve">项目编号：JSZC-321111-HCHC-G2024-0002</w:t>
      </w:r>
      <w:r/>
    </w:p>
    <w:p>
      <w:pPr>
        <w:ind w:firstLine="560"/>
        <w:jc w:val="center"/>
        <w:spacing w:line="360" w:lineRule="auto"/>
        <w:rPr>
          <w:rFonts w:ascii="楷体" w:hAnsi="楷体" w:eastAsia="楷体"/>
          <w:color w:val="000000" w:themeColor="text1"/>
          <w:sz w:val="28"/>
        </w:rPr>
      </w:pPr>
      <w:r>
        <w:rPr>
          <w:rFonts w:ascii="楷体" w:hAnsi="楷体" w:eastAsia="楷体"/>
          <w:color w:val="000000" w:themeColor="text1"/>
          <w:sz w:val="28"/>
        </w:rPr>
      </w:r>
      <w:r/>
    </w:p>
    <w:p>
      <w:pPr>
        <w:ind w:firstLine="560"/>
        <w:jc w:val="center"/>
        <w:spacing w:line="360" w:lineRule="auto"/>
        <w:rPr>
          <w:rFonts w:ascii="楷体" w:hAnsi="楷体" w:eastAsia="楷体"/>
          <w:color w:val="000000" w:themeColor="text1"/>
          <w:sz w:val="28"/>
        </w:rPr>
      </w:pPr>
      <w:r>
        <w:rPr>
          <w:rFonts w:ascii="楷体" w:hAnsi="楷体" w:eastAsia="楷体"/>
          <w:color w:val="000000" w:themeColor="text1"/>
          <w:sz w:val="28"/>
        </w:rPr>
      </w:r>
      <w:r/>
    </w:p>
    <w:p>
      <w:pPr>
        <w:ind w:firstLine="560"/>
        <w:jc w:val="center"/>
        <w:spacing w:line="360" w:lineRule="auto"/>
        <w:rPr>
          <w:rFonts w:ascii="楷体" w:hAnsi="楷体" w:eastAsia="楷体"/>
          <w:color w:val="000000" w:themeColor="text1"/>
          <w:sz w:val="28"/>
        </w:rPr>
      </w:pPr>
      <w:r>
        <w:rPr>
          <w:rFonts w:ascii="楷体" w:hAnsi="楷体" w:eastAsia="楷体"/>
          <w:color w:val="000000" w:themeColor="text1"/>
          <w:sz w:val="28"/>
        </w:rPr>
      </w:r>
      <w:r/>
    </w:p>
    <w:p>
      <w:pPr>
        <w:ind w:firstLine="562"/>
        <w:jc w:val="center"/>
        <w:spacing w:line="360" w:lineRule="auto"/>
        <w:rPr>
          <w:rFonts w:ascii="楷体" w:hAnsi="楷体" w:eastAsia="楷体"/>
          <w:b/>
          <w:color w:val="000000" w:themeColor="text1"/>
          <w:sz w:val="28"/>
        </w:rPr>
      </w:pPr>
      <w:r>
        <w:rPr>
          <w:rFonts w:ascii="楷体" w:hAnsi="楷体" w:eastAsia="楷体"/>
          <w:b/>
          <w:color w:val="000000" w:themeColor="text1"/>
          <w:sz w:val="28"/>
        </w:rPr>
      </w:r>
      <w:r/>
    </w:p>
    <w:p>
      <w:pPr>
        <w:ind w:firstLine="643"/>
        <w:jc w:val="center"/>
        <w:spacing w:line="360" w:lineRule="auto"/>
        <w:rPr>
          <w:rFonts w:ascii="楷体" w:hAnsi="楷体" w:eastAsia="楷体"/>
          <w:b/>
          <w:color w:val="000000" w:themeColor="text1"/>
          <w:sz w:val="32"/>
          <w:szCs w:val="32"/>
        </w:rPr>
      </w:pPr>
      <w:r>
        <w:rPr>
          <w:rFonts w:hint="eastAsia" w:ascii="楷体" w:hAnsi="楷体" w:eastAsia="楷体"/>
          <w:b/>
          <w:color w:val="000000" w:themeColor="text1"/>
          <w:sz w:val="32"/>
          <w:szCs w:val="32"/>
        </w:rPr>
        <w:t xml:space="preserve">项目名称：镇江市润州区城市道路街巷、农村环卫保洁市场化作业服务采购项目（A/B/C标段）   </w:t>
      </w:r>
      <w:r/>
    </w:p>
    <w:p>
      <w:pPr>
        <w:pStyle w:val="957"/>
        <w:ind w:firstLine="643"/>
        <w:spacing w:line="360" w:lineRule="auto"/>
        <w:rPr>
          <w:rFonts w:ascii="楷体" w:hAnsi="楷体" w:eastAsia="楷体"/>
          <w:b/>
          <w:color w:val="000000" w:themeColor="text1"/>
          <w:sz w:val="32"/>
        </w:rPr>
      </w:pPr>
      <w:r>
        <w:rPr>
          <w:rFonts w:ascii="楷体" w:hAnsi="楷体" w:eastAsia="楷体"/>
          <w:b/>
          <w:color w:val="000000" w:themeColor="text1"/>
          <w:sz w:val="32"/>
        </w:rPr>
      </w:r>
      <w:r/>
    </w:p>
    <w:p>
      <w:pPr>
        <w:pStyle w:val="957"/>
        <w:ind w:firstLine="643"/>
        <w:spacing w:line="360" w:lineRule="auto"/>
        <w:rPr>
          <w:rFonts w:ascii="楷体" w:hAnsi="楷体" w:eastAsia="楷体"/>
          <w:b/>
          <w:color w:val="000000" w:themeColor="text1"/>
          <w:sz w:val="32"/>
        </w:rPr>
      </w:pPr>
      <w:r>
        <w:rPr>
          <w:rFonts w:ascii="楷体" w:hAnsi="楷体" w:eastAsia="楷体"/>
          <w:b/>
          <w:color w:val="000000" w:themeColor="text1"/>
          <w:sz w:val="32"/>
        </w:rPr>
      </w:r>
      <w:r/>
    </w:p>
    <w:p>
      <w:pPr>
        <w:ind w:firstLine="1446"/>
        <w:spacing w:line="360" w:lineRule="auto"/>
        <w:rPr>
          <w:rFonts w:ascii="楷体" w:hAnsi="楷体" w:eastAsia="楷体"/>
          <w:b/>
          <w:color w:val="000000" w:themeColor="text1"/>
          <w:sz w:val="32"/>
        </w:rPr>
      </w:pPr>
      <w:r>
        <w:rPr>
          <w:rFonts w:hint="eastAsia" w:ascii="楷体" w:hAnsi="楷体" w:eastAsia="楷体"/>
          <w:b/>
          <w:color w:val="000000" w:themeColor="text1"/>
          <w:sz w:val="32"/>
        </w:rPr>
        <w:t xml:space="preserve">投 标 人（加盖公章）：</w:t>
      </w:r>
      <w:r/>
    </w:p>
    <w:p>
      <w:pPr>
        <w:ind w:firstLine="723"/>
        <w:spacing w:line="360" w:lineRule="auto"/>
        <w:rPr>
          <w:rFonts w:ascii="楷体" w:hAnsi="楷体" w:eastAsia="楷体"/>
          <w:b/>
          <w:color w:val="000000" w:themeColor="text1"/>
          <w:sz w:val="36"/>
        </w:rPr>
      </w:pPr>
      <w:r>
        <w:rPr>
          <w:rFonts w:ascii="楷体" w:hAnsi="楷体" w:eastAsia="楷体"/>
          <w:b/>
          <w:color w:val="000000" w:themeColor="text1"/>
          <w:sz w:val="36"/>
        </w:rPr>
      </w:r>
      <w:r/>
    </w:p>
    <w:p>
      <w:pPr>
        <w:ind w:firstLine="723"/>
        <w:spacing w:line="360" w:lineRule="auto"/>
        <w:rPr>
          <w:rFonts w:ascii="楷体" w:hAnsi="楷体" w:eastAsia="楷体"/>
          <w:b/>
          <w:color w:val="000000" w:themeColor="text1"/>
          <w:sz w:val="36"/>
        </w:rPr>
      </w:pPr>
      <w:r>
        <w:rPr>
          <w:rFonts w:ascii="楷体" w:hAnsi="楷体" w:eastAsia="楷体"/>
          <w:b/>
          <w:color w:val="000000" w:themeColor="text1"/>
          <w:sz w:val="36"/>
        </w:rPr>
      </w:r>
      <w:r/>
    </w:p>
    <w:p>
      <w:pPr>
        <w:ind w:firstLine="723"/>
        <w:spacing w:line="360" w:lineRule="auto"/>
        <w:rPr>
          <w:rFonts w:ascii="楷体" w:hAnsi="楷体" w:eastAsia="楷体"/>
          <w:b/>
          <w:color w:val="000000" w:themeColor="text1"/>
          <w:sz w:val="36"/>
        </w:rPr>
      </w:pPr>
      <w:r>
        <w:rPr>
          <w:rFonts w:ascii="楷体" w:hAnsi="楷体" w:eastAsia="楷体"/>
          <w:b/>
          <w:color w:val="000000" w:themeColor="text1"/>
          <w:sz w:val="36"/>
        </w:rPr>
      </w:r>
      <w:r/>
    </w:p>
    <w:p>
      <w:pPr>
        <w:ind w:firstLine="723"/>
        <w:spacing w:line="360" w:lineRule="auto"/>
        <w:rPr>
          <w:rFonts w:ascii="楷体" w:hAnsi="楷体" w:eastAsia="楷体"/>
          <w:b/>
          <w:color w:val="000000" w:themeColor="text1"/>
          <w:sz w:val="36"/>
        </w:rPr>
      </w:pPr>
      <w:r>
        <w:rPr>
          <w:rFonts w:ascii="楷体" w:hAnsi="楷体" w:eastAsia="楷体"/>
          <w:b/>
          <w:color w:val="000000" w:themeColor="text1"/>
          <w:sz w:val="36"/>
        </w:rPr>
      </w:r>
      <w:r/>
    </w:p>
    <w:p>
      <w:pPr>
        <w:ind w:firstLine="643"/>
        <w:jc w:val="center"/>
        <w:spacing w:line="360" w:lineRule="auto"/>
        <w:rPr>
          <w:rFonts w:ascii="楷体" w:hAnsi="楷体" w:eastAsia="楷体"/>
          <w:b/>
          <w:color w:val="000000" w:themeColor="text1"/>
          <w:sz w:val="32"/>
        </w:rPr>
      </w:pPr>
      <w:r>
        <w:rPr>
          <w:rFonts w:hint="eastAsia" w:ascii="楷体" w:hAnsi="楷体" w:eastAsia="楷体"/>
          <w:b/>
          <w:color w:val="000000" w:themeColor="text1"/>
          <w:sz w:val="32"/>
        </w:rPr>
        <w:t xml:space="preserve">年    月   日</w:t>
      </w:r>
      <w:r/>
    </w:p>
    <w:p>
      <w:pPr>
        <w:ind w:firstLine="643"/>
        <w:jc w:val="center"/>
        <w:spacing w:line="360" w:lineRule="auto"/>
        <w:rPr>
          <w:rFonts w:ascii="楷体" w:hAnsi="楷体" w:eastAsia="楷体"/>
          <w:b/>
          <w:color w:val="000000" w:themeColor="text1"/>
          <w:sz w:val="32"/>
          <w:szCs w:val="20"/>
        </w:rPr>
      </w:pPr>
      <w:r>
        <w:rPr>
          <w:rFonts w:hint="eastAsia" w:ascii="楷体" w:hAnsi="楷体" w:eastAsia="楷体"/>
          <w:b/>
          <w:color w:val="000000" w:themeColor="text1"/>
          <w:sz w:val="32"/>
          <w:szCs w:val="20"/>
        </w:rPr>
        <w:t xml:space="preserve">一、商务部分</w:t>
      </w:r>
      <w:r/>
    </w:p>
    <w:p>
      <w:pPr>
        <w:pStyle w:val="903"/>
        <w:ind w:firstLine="643"/>
        <w:spacing w:line="360" w:lineRule="auto"/>
        <w:rPr>
          <w:rFonts w:ascii="楷体" w:hAnsi="楷体" w:eastAsia="楷体"/>
          <w:color w:val="000000" w:themeColor="text1"/>
          <w:sz w:val="32"/>
        </w:rPr>
      </w:pPr>
      <w:r>
        <w:rPr>
          <w:rFonts w:hint="eastAsia" w:ascii="楷体" w:hAnsi="楷体" w:eastAsia="楷体"/>
          <w:color w:val="000000" w:themeColor="text1"/>
          <w:sz w:val="32"/>
        </w:rPr>
        <w:t xml:space="preserve">（一）投标函（格式）（A/B/C标段）</w:t>
      </w:r>
      <w:r/>
    </w:p>
    <w:p>
      <w:pPr>
        <w:ind w:firstLine="472"/>
        <w:spacing w:line="360" w:lineRule="auto"/>
        <w:rPr>
          <w:rFonts w:ascii="楷体" w:hAnsi="楷体" w:eastAsia="楷体"/>
          <w:b/>
          <w:bCs/>
          <w:color w:val="000000" w:themeColor="text1"/>
          <w:sz w:val="24"/>
        </w:rPr>
      </w:pPr>
      <w:r>
        <w:rPr>
          <w:rFonts w:hint="eastAsia" w:ascii="楷体" w:hAnsi="楷体" w:eastAsia="楷体"/>
          <w:b/>
          <w:bCs/>
          <w:color w:val="000000" w:themeColor="text1"/>
          <w:sz w:val="24"/>
        </w:rPr>
        <w:t xml:space="preserve">致：江苏汇诚投资咨询管理有限公司：</w:t>
      </w:r>
      <w:r/>
    </w:p>
    <w:p>
      <w:pPr>
        <w:pStyle w:val="957"/>
        <w:ind w:left="0" w:firstLine="480"/>
        <w:jc w:val="both"/>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根据贵方关于</w:t>
      </w:r>
      <w:r>
        <w:rPr>
          <w:rFonts w:hint="eastAsia" w:ascii="楷体" w:hAnsi="楷体" w:eastAsia="楷体"/>
          <w:color w:val="000000" w:themeColor="text1"/>
          <w:sz w:val="24"/>
          <w:szCs w:val="24"/>
          <w:u w:val="single"/>
        </w:rPr>
        <w:t xml:space="preserve">镇江市润州区城市道路街巷、农村环卫保洁市场化作业服务采购项目</w:t>
      </w:r>
      <w:r>
        <w:rPr>
          <w:rFonts w:hint="eastAsia" w:ascii="楷体" w:hAnsi="楷体" w:eastAsia="楷体"/>
          <w:color w:val="000000" w:themeColor="text1"/>
          <w:sz w:val="24"/>
          <w:szCs w:val="24"/>
        </w:rPr>
        <w:t xml:space="preserve">招标项目</w:t>
      </w:r>
      <w:r>
        <w:rPr>
          <w:rFonts w:hint="eastAsia" w:ascii="楷体" w:hAnsi="楷体" w:eastAsia="楷体"/>
          <w:color w:val="000000" w:themeColor="text1"/>
          <w:sz w:val="24"/>
          <w:szCs w:val="24"/>
          <w:u w:val="single"/>
        </w:rPr>
        <w:t xml:space="preserve">JSZC-321111-HCHC-G2024-0002   </w:t>
      </w:r>
      <w:r>
        <w:rPr>
          <w:rFonts w:hint="eastAsia" w:ascii="楷体" w:hAnsi="楷体" w:eastAsia="楷体"/>
          <w:color w:val="000000" w:themeColor="text1"/>
          <w:sz w:val="24"/>
          <w:szCs w:val="24"/>
        </w:rPr>
        <w:t xml:space="preserve">标段的投标邀请，我方已完全理解招标文件的所有内容，并提交下述投标文件</w:t>
      </w:r>
      <w:r>
        <w:rPr>
          <w:rFonts w:hint="eastAsia" w:ascii="楷体" w:hAnsi="楷体" w:eastAsia="楷体"/>
          <w:b/>
          <w:color w:val="000000" w:themeColor="text1"/>
          <w:sz w:val="24"/>
          <w:szCs w:val="24"/>
        </w:rPr>
        <w:t xml:space="preserve">。</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1、商务部分</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（1）投标函</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（2）供应商需要提供的证明材料</w:t>
      </w:r>
      <w:r/>
    </w:p>
    <w:p>
      <w:pPr>
        <w:ind w:firstLine="480"/>
        <w:spacing w:line="360" w:lineRule="auto"/>
        <w:tabs>
          <w:tab w:val="left" w:pos="1125" w:leader="none"/>
          <w:tab w:val="left" w:pos="5445" w:leader="none"/>
        </w:tabs>
        <w:rPr>
          <w:rFonts w:ascii="楷体" w:hAnsi="楷体" w:eastAsia="楷体"/>
          <w:color w:val="000000" w:themeColor="text1"/>
          <w:sz w:val="24"/>
        </w:rPr>
      </w:pPr>
      <w:r>
        <w:rPr>
          <w:rFonts w:hint="eastAsia" w:ascii="楷体" w:hAnsi="楷体" w:eastAsia="楷体"/>
          <w:color w:val="000000" w:themeColor="text1"/>
          <w:sz w:val="24"/>
        </w:rPr>
        <w:t xml:space="preserve">（3）开标（报价）一览表</w:t>
      </w:r>
      <w:r>
        <w:rPr>
          <w:rFonts w:ascii="楷体" w:hAnsi="楷体" w:eastAsia="楷体"/>
          <w:color w:val="000000" w:themeColor="text1"/>
          <w:sz w:val="24"/>
        </w:rPr>
        <w:tab/>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（4）报价明细表</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（5）投标人相关信息一览表</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w:t>
      </w:r>
      <w:r>
        <w:rPr>
          <w:rFonts w:ascii="楷体" w:hAnsi="楷体" w:eastAsia="楷体"/>
          <w:color w:val="000000" w:themeColor="text1"/>
          <w:sz w:val="24"/>
        </w:rPr>
        <w:t xml:space="preserve">6</w:t>
      </w:r>
      <w:r>
        <w:rPr>
          <w:rFonts w:hint="eastAsia" w:ascii="楷体" w:hAnsi="楷体" w:eastAsia="楷体"/>
          <w:color w:val="000000" w:themeColor="text1"/>
          <w:sz w:val="24"/>
        </w:rPr>
        <w:t xml:space="preserve">）类似项目实施成功案例一览表</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w:t>
      </w:r>
      <w:r>
        <w:rPr>
          <w:rFonts w:ascii="楷体" w:hAnsi="楷体" w:eastAsia="楷体"/>
          <w:color w:val="000000" w:themeColor="text1"/>
          <w:sz w:val="24"/>
        </w:rPr>
        <w:t xml:space="preserve">7</w:t>
      </w:r>
      <w:r>
        <w:rPr>
          <w:rFonts w:hint="eastAsia" w:ascii="楷体" w:hAnsi="楷体" w:eastAsia="楷体"/>
          <w:color w:val="000000" w:themeColor="text1"/>
          <w:sz w:val="24"/>
        </w:rPr>
        <w:t xml:space="preserve">）本项目拟投入人员配置一览表</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w:t>
      </w:r>
      <w:r>
        <w:rPr>
          <w:rFonts w:ascii="楷体" w:hAnsi="楷体" w:eastAsia="楷体"/>
          <w:color w:val="000000" w:themeColor="text1"/>
          <w:sz w:val="24"/>
        </w:rPr>
        <w:t xml:space="preserve">8</w:t>
      </w:r>
      <w:r>
        <w:rPr>
          <w:rFonts w:hint="eastAsia" w:ascii="楷体" w:hAnsi="楷体" w:eastAsia="楷体"/>
          <w:color w:val="000000" w:themeColor="text1"/>
          <w:sz w:val="24"/>
        </w:rPr>
        <w:t xml:space="preserve">）拟投入本项目作业车辆汇总表</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w:t>
      </w:r>
      <w:r>
        <w:rPr>
          <w:rFonts w:ascii="楷体" w:hAnsi="楷体" w:eastAsia="楷体"/>
          <w:color w:val="000000" w:themeColor="text1"/>
          <w:sz w:val="24"/>
        </w:rPr>
        <w:t xml:space="preserve">9</w:t>
      </w:r>
      <w:r>
        <w:rPr>
          <w:rFonts w:hint="eastAsia" w:ascii="楷体" w:hAnsi="楷体" w:eastAsia="楷体"/>
          <w:color w:val="000000" w:themeColor="text1"/>
          <w:sz w:val="24"/>
        </w:rPr>
        <w:t xml:space="preserve">）组织实施方案</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2、技术部分：环卫作业服务技术方案</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3、按招标文件要求投标人所能提交的其他文件</w:t>
      </w:r>
      <w:r/>
    </w:p>
    <w:p>
      <w:pPr>
        <w:pStyle w:val="931"/>
        <w:ind w:left="1" w:firstLine="480"/>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据此函，投标人兹宣布同意如下：</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w: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楷体" w:hAnsi="楷体" w:eastAsia="楷体"/>
          <w:color w:val="000000" w:themeColor="text1"/>
          <w:sz w:val="24"/>
        </w:rPr>
        <w:t xml:space="preserve">、按招标文件规定提供服务的唯一投标报价见开标（报价）一览表。</w: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10.0pt,15.6pt" to="210.1pt,15.6pt" fillcolor="#FFFFFF" strokecolor="#000000"/>
            </w:pict>
          </mc:Fallback>
        </mc:AlternateConten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5.6pt" to="210.1pt,15.6pt" fillcolor="#FFFFFF" strokecolor="#000000"/>
            </w:pict>
          </mc:Fallback>
        </mc:AlternateContent>
      </w:r>
      <w:r/>
    </w:p>
    <w:p>
      <w:pPr>
        <w:ind w:firstLine="480"/>
        <w:spacing w:line="360" w:lineRule="auto"/>
        <w:tabs>
          <w:tab w:val="left" w:pos="1125" w:leader="none"/>
        </w:tabs>
        <w:rPr>
          <w:rFonts w:ascii="楷体" w:hAnsi="楷体" w:eastAsia="楷体"/>
          <w:color w:val="000000" w:themeColor="text1"/>
          <w:sz w:val="24"/>
        </w:rPr>
      </w:pP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ascii="楷体" w:hAnsi="楷体" w:eastAsia="楷体"/>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000000" w:themeColor="text1"/>
          <w:sz w:val="24"/>
        </w:rPr>
        <w:t xml:space="preserve">2、我方承诺根据招标文件的规定，完成合同义务，并承担责任（如有偏离，在投标文件中另作说明）。</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3、我方已详细审核全部招标文件，包括招标文件书面修改通知（如果有的话），投标人完全理解并同意放弃对这方面不明及误解的权利。</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4、我方投标代表已详读全部投标文件，保证提供的投标文件及所有材料的完整、真实、合法、有效性并对其负责。承诺在评审期间，如评审委员会对我方提出澄清要求，将及时作出响应，否则自行承担后果。</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5、我方同意从规定的招标日期起遵循本招标文件，并在规定的有效期期满之前均具有约束力。</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6、在投标截止时间后，投标人不得撤回其投标。</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7、我方同意向贵方提供贵方可能要求的与本投标有关的任何证据或资料。</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8、我方完全理解贵方不一定要接受最低报价的投标或收到的任何投标。</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9、我方知道如用虚假材料或恶意方式向贵方提出质疑，将承担相应的法律责任。同时承诺：我方如果有上述行为，将无条件承担贵方相关的调查论证费用。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10、本公司承诺：参加政府采购活动前三年内，在经营活动中没有重大违法记录。</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11、本次投标文件内容与招标文件内容偏离（技术和商务）见偏离说明（如果有）。</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12、遵守招标文件中要求的收费项目和标准。</w:t>
      </w:r>
      <w:r/>
    </w:p>
    <w:p>
      <w:pPr>
        <w:ind w:firstLine="480"/>
        <w:spacing w:line="360" w:lineRule="auto"/>
        <w:tabs>
          <w:tab w:val="left" w:pos="1125" w:leader="none"/>
        </w:tabs>
        <w:rPr>
          <w:rFonts w:ascii="楷体" w:hAnsi="楷体" w:eastAsia="楷体"/>
          <w:color w:val="000000" w:themeColor="text1"/>
          <w:sz w:val="24"/>
        </w:rPr>
      </w:pPr>
      <w:r>
        <w:rPr>
          <w:rFonts w:hint="eastAsia" w:ascii="楷体" w:hAnsi="楷体" w:eastAsia="楷体"/>
          <w:color w:val="000000" w:themeColor="text1"/>
          <w:sz w:val="24"/>
        </w:rPr>
        <w:t xml:space="preserve">13、与本投标有关的一切正式往来通讯请寄：</w:t>
      </w:r>
      <w:r/>
    </w:p>
    <w:p>
      <w:pPr>
        <w:pStyle w:val="931"/>
        <w:ind w:firstLine="480"/>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地址：                   电话：   </w:t>
      </w:r>
      <w:r/>
    </w:p>
    <w:p>
      <w:pPr>
        <w:pStyle w:val="931"/>
        <w:ind w:firstLine="480"/>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传真：                   邮政编码</w:t>
      </w:r>
      <w:r/>
    </w:p>
    <w:p>
      <w:pPr>
        <w:pStyle w:val="931"/>
        <w:ind w:firstLine="480"/>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投标人（加盖公章）：</w:t>
      </w:r>
      <w:r/>
    </w:p>
    <w:p>
      <w:pPr>
        <w:pStyle w:val="931"/>
        <w:ind w:firstLine="480"/>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法定代表人或其委托代理人签字： </w:t>
      </w:r>
      <w:r/>
    </w:p>
    <w:p>
      <w:pPr>
        <w:pStyle w:val="931"/>
        <w:ind w:firstLine="480"/>
        <w:spacing w:line="360" w:lineRule="auto"/>
        <w:rPr>
          <w:rFonts w:ascii="楷体" w:hAnsi="楷体" w:eastAsia="楷体"/>
          <w:color w:val="000000" w:themeColor="text1"/>
          <w:sz w:val="24"/>
          <w:szCs w:val="24"/>
        </w:rPr>
      </w:pPr>
      <w:r>
        <w:rPr>
          <w:rFonts w:ascii="楷体" w:hAnsi="楷体" w:eastAsia="楷体"/>
          <w:color w:val="000000" w:themeColor="text1"/>
          <w:sz w:val="24"/>
          <w:szCs w:val="24"/>
        </w:rPr>
      </w:r>
      <w:r/>
    </w:p>
    <w:p>
      <w:pPr>
        <w:pStyle w:val="931"/>
        <w:ind w:right="1060" w:firstLine="480"/>
        <w:jc w:val="right"/>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日期：      年   月   日</w:t>
      </w:r>
      <w:r/>
    </w:p>
    <w:p>
      <w:pPr>
        <w:pStyle w:val="903"/>
        <w:numPr>
          <w:ilvl w:val="0"/>
          <w:numId w:val="3"/>
        </w:numPr>
        <w:ind w:left="0" w:firstLine="643"/>
        <w:spacing w:line="360" w:lineRule="auto"/>
        <w:rPr>
          <w:rFonts w:ascii="楷体" w:hAnsi="楷体" w:eastAsia="楷体"/>
          <w:color w:val="000000" w:themeColor="text1"/>
          <w:sz w:val="32"/>
        </w:rPr>
        <w:sectPr>
          <w:footerReference w:type="first" r:id="rId13"/>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color w:val="000000" w:themeColor="text1"/>
          <w:sz w:val="32"/>
        </w:rPr>
      </w:r>
      <w:r/>
    </w:p>
    <w:p>
      <w:pPr>
        <w:pStyle w:val="903"/>
        <w:ind w:firstLine="627"/>
        <w:rPr>
          <w:rFonts w:ascii="楷体" w:hAnsi="楷体" w:eastAsia="楷体"/>
          <w:color w:val="000000" w:themeColor="text1"/>
          <w:sz w:val="32"/>
        </w:rPr>
      </w:pPr>
      <w:r>
        <w:rPr>
          <w:rFonts w:hint="eastAsia" w:ascii="楷体" w:hAnsi="楷体" w:eastAsia="楷体"/>
          <w:color w:val="000000" w:themeColor="text1"/>
          <w:sz w:val="32"/>
        </w:rPr>
        <w:t xml:space="preserve">（二）、供应商需要提供的证明材料（A/B/C标段）</w:t>
      </w:r>
      <w:r/>
    </w:p>
    <w:p>
      <w:pPr>
        <w:ind w:firstLine="480"/>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1</w:t>
      </w:r>
      <w:r>
        <w:rPr>
          <w:rFonts w:hint="eastAsia" w:ascii="楷体" w:hAnsi="楷体" w:eastAsia="楷体"/>
          <w:color w:val="000000" w:themeColor="text1"/>
          <w:sz w:val="24"/>
          <w:szCs w:val="28"/>
        </w:rPr>
        <w:t xml:space="preserve">、提供法人或者其他组织的营业执照等证明文件扫描件；投标人为自然人的，提供其身份证扫描件）；</w:t>
      </w:r>
      <w:r/>
    </w:p>
    <w:p>
      <w:pPr>
        <w:ind w:firstLine="480"/>
        <w:spacing w:line="360" w:lineRule="auto"/>
        <w:rPr>
          <w:rFonts w:ascii="楷体" w:hAnsi="楷体" w:eastAsia="楷体"/>
          <w:color w:val="000000" w:themeColor="text1"/>
          <w:sz w:val="24"/>
          <w:szCs w:val="28"/>
        </w:rPr>
      </w:pPr>
      <w:r>
        <w:rPr>
          <w:rFonts w:hint="eastAsia" w:ascii="楷体" w:hAnsi="楷体" w:eastAsia="楷体"/>
          <w:color w:val="000000" w:themeColor="text1"/>
          <w:sz w:val="24"/>
          <w:szCs w:val="28"/>
        </w:rPr>
        <w:t xml:space="preserve">2、提供法定代表人身份证明书、法人授权委托书（如有）；</w:t>
      </w:r>
      <w:r/>
    </w:p>
    <w:p>
      <w:pPr>
        <w:ind w:firstLine="480"/>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3</w:t>
      </w:r>
      <w:r>
        <w:rPr>
          <w:rFonts w:hint="eastAsia" w:ascii="楷体" w:hAnsi="楷体" w:eastAsia="楷体"/>
          <w:color w:val="000000" w:themeColor="text1"/>
          <w:sz w:val="24"/>
          <w:szCs w:val="28"/>
        </w:rPr>
        <w:t xml:space="preserve">、提供</w:t>
      </w:r>
      <w:r>
        <w:rPr>
          <w:rFonts w:ascii="楷体" w:hAnsi="楷体" w:eastAsia="楷体"/>
          <w:color w:val="000000" w:themeColor="text1"/>
          <w:sz w:val="24"/>
          <w:szCs w:val="28"/>
        </w:rPr>
        <w:t xml:space="preserve">2022</w:t>
      </w:r>
      <w:r>
        <w:rPr>
          <w:rFonts w:hint="eastAsia" w:ascii="楷体" w:hAnsi="楷体" w:eastAsia="楷体"/>
          <w:color w:val="000000" w:themeColor="text1"/>
          <w:sz w:val="24"/>
          <w:szCs w:val="28"/>
        </w:rPr>
        <w:t xml:space="preserve">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4</w:t>
      </w:r>
      <w:r>
        <w:rPr>
          <w:rFonts w:hint="eastAsia" w:ascii="楷体" w:hAnsi="楷体" w:eastAsia="楷体"/>
          <w:color w:val="000000" w:themeColor="text1"/>
          <w:sz w:val="24"/>
          <w:szCs w:val="28"/>
        </w:rPr>
        <w:t xml:space="preserve">、具有履行合同所必需的设备和专业技术能力[提供投标人相关信息一览表或资格承诺函]；</w:t>
      </w:r>
      <w:r/>
    </w:p>
    <w:p>
      <w:pPr>
        <w:ind w:firstLine="480"/>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5</w:t>
      </w:r>
      <w:r>
        <w:rPr>
          <w:rFonts w:hint="eastAsia" w:ascii="楷体" w:hAnsi="楷体" w:eastAsia="楷体"/>
          <w:color w:val="000000" w:themeColor="text1"/>
          <w:sz w:val="24"/>
          <w:szCs w:val="28"/>
        </w:rPr>
        <w:t xml:space="preserve">、有依法缴纳税收和社会保障资金的良好记录[提供参加本次政府采购活动前半年内至少一个月依法缴纳税收和社会保险的凭据或资格承诺函]； </w:t>
      </w:r>
      <w:r>
        <w:rPr>
          <w:rFonts w:ascii="楷体" w:hAnsi="楷体" w:eastAsia="楷体"/>
          <w:color w:val="000000" w:themeColor="text1"/>
          <w:sz w:val="24"/>
          <w:szCs w:val="28"/>
        </w:rPr>
        <w:t xml:space="preserve">  </w:t>
      </w:r>
      <w:r/>
    </w:p>
    <w:p>
      <w:pPr>
        <w:ind w:firstLine="480"/>
        <w:spacing w:line="360" w:lineRule="auto"/>
        <w:rPr>
          <w:rFonts w:ascii="楷体" w:hAnsi="楷体" w:eastAsia="楷体"/>
          <w:color w:val="000000" w:themeColor="text1"/>
          <w:sz w:val="24"/>
          <w:szCs w:val="28"/>
        </w:rPr>
      </w:pPr>
      <w:r>
        <w:rPr>
          <w:rFonts w:ascii="楷体" w:hAnsi="楷体" w:eastAsia="楷体"/>
          <w:color w:val="000000" w:themeColor="text1"/>
          <w:sz w:val="24"/>
          <w:szCs w:val="28"/>
        </w:rPr>
        <w:t xml:space="preserve">6</w:t>
      </w:r>
      <w:r>
        <w:rPr>
          <w:rFonts w:hint="eastAsia" w:ascii="楷体" w:hAnsi="楷体" w:eastAsia="楷体"/>
          <w:color w:val="000000" w:themeColor="text1"/>
          <w:sz w:val="24"/>
          <w:szCs w:val="28"/>
        </w:rPr>
        <w:t xml:space="preserve">、参加政府采购活动前三年内，在经营活动中没有重大违法记录[见投标函或提供资格承诺函;</w:t>
      </w:r>
      <w:r/>
    </w:p>
    <w:p>
      <w:pPr>
        <w:ind w:firstLine="600"/>
        <w:spacing w:line="400" w:lineRule="exact"/>
        <w:rPr>
          <w:rFonts w:ascii="楷体" w:hAnsi="楷体" w:eastAsia="楷体"/>
          <w:b/>
          <w:color w:val="000000" w:themeColor="text1"/>
          <w:sz w:val="24"/>
        </w:rPr>
      </w:pPr>
      <w:r>
        <w:rPr>
          <w:rFonts w:ascii="楷体" w:hAnsi="楷体" w:eastAsia="楷体"/>
          <w:color w:val="000000" w:themeColor="text1"/>
          <w:sz w:val="24"/>
          <w:szCs w:val="28"/>
        </w:rPr>
        <w:t xml:space="preserve">7</w:t>
      </w:r>
      <w:r>
        <w:rPr>
          <w:rFonts w:hint="eastAsia" w:ascii="楷体" w:hAnsi="楷体" w:eastAsia="楷体"/>
          <w:color w:val="000000" w:themeColor="text1"/>
          <w:sz w:val="24"/>
          <w:szCs w:val="28"/>
        </w:rPr>
        <w:t xml:space="preserve">、投标人表彰证明材料原件扫描件；</w:t>
      </w:r>
      <w:r/>
    </w:p>
    <w:p>
      <w:pPr>
        <w:ind w:firstLine="480"/>
        <w:spacing w:line="360" w:lineRule="auto"/>
        <w:rPr>
          <w:rFonts w:ascii="楷体" w:hAnsi="楷体" w:eastAsia="楷体"/>
          <w:color w:val="000000" w:themeColor="text1"/>
          <w:sz w:val="24"/>
        </w:rPr>
      </w:pPr>
      <w:r>
        <w:rPr>
          <w:rFonts w:ascii="楷体" w:hAnsi="楷体" w:eastAsia="楷体"/>
          <w:color w:val="000000" w:themeColor="text1"/>
          <w:sz w:val="24"/>
          <w:szCs w:val="28"/>
        </w:rPr>
        <w:t xml:space="preserve">8</w:t>
      </w:r>
      <w:r>
        <w:rPr>
          <w:rFonts w:hint="eastAsia" w:ascii="楷体" w:hAnsi="楷体" w:eastAsia="楷体"/>
          <w:color w:val="000000" w:themeColor="text1"/>
          <w:sz w:val="24"/>
          <w:szCs w:val="28"/>
        </w:rPr>
        <w:t xml:space="preserve">、如</w:t>
      </w:r>
      <w:r>
        <w:rPr>
          <w:rFonts w:hint="eastAsia" w:ascii="楷体" w:hAnsi="楷体" w:eastAsia="楷体"/>
          <w:color w:val="000000" w:themeColor="text1"/>
          <w:sz w:val="24"/>
        </w:rPr>
        <w:t xml:space="preserve">投标人是中型、小型、微型企业的，请提供中小企业声明函；（</w:t>
      </w:r>
      <w:r>
        <w:rPr>
          <w:rFonts w:hint="eastAsia" w:ascii="楷体" w:hAnsi="楷体" w:eastAsia="楷体"/>
          <w:color w:val="000000" w:themeColor="text1"/>
          <w:sz w:val="24"/>
          <w:szCs w:val="28"/>
        </w:rPr>
        <w:t xml:space="preserve">B标段、C标段：专门面向中、小、微企业采购。</w:t>
      </w:r>
      <w:r>
        <w:rPr>
          <w:rFonts w:hint="eastAsia" w:ascii="楷体" w:hAnsi="楷体" w:eastAsia="楷体"/>
          <w:color w:val="000000" w:themeColor="text1"/>
          <w:sz w:val="24"/>
        </w:rPr>
        <w:t xml:space="preserve">）</w:t>
      </w:r>
      <w:r/>
    </w:p>
    <w:p>
      <w:pPr>
        <w:ind w:firstLine="360"/>
        <w:spacing w:line="400" w:lineRule="exact"/>
        <w:rPr>
          <w:rFonts w:ascii="楷体" w:hAnsi="楷体" w:eastAsia="楷体"/>
          <w:color w:val="000000" w:themeColor="text1"/>
          <w:sz w:val="24"/>
          <w:szCs w:val="28"/>
        </w:rPr>
      </w:pPr>
      <w:r>
        <w:rPr>
          <w:rFonts w:ascii="楷体" w:hAnsi="楷体" w:eastAsia="楷体"/>
          <w:color w:val="000000" w:themeColor="text1"/>
          <w:sz w:val="24"/>
          <w:szCs w:val="28"/>
        </w:rPr>
        <w:t xml:space="preserve">9</w:t>
      </w:r>
      <w:r>
        <w:rPr>
          <w:rFonts w:hint="eastAsia" w:ascii="楷体" w:hAnsi="楷体" w:eastAsia="楷体"/>
          <w:color w:val="000000" w:themeColor="text1"/>
          <w:sz w:val="24"/>
          <w:szCs w:val="28"/>
        </w:rPr>
        <w:t xml:space="preserve">、项目要求的其他相关材料，以及投标人认为有必要提供的其它材料。</w:t>
      </w:r>
      <w:r/>
    </w:p>
    <w:p>
      <w:pPr>
        <w:jc w:val="left"/>
        <w:widowControl/>
        <w:rPr>
          <w:rFonts w:ascii="楷体" w:hAnsi="楷体" w:eastAsia="楷体"/>
          <w:b/>
          <w:color w:val="000000" w:themeColor="text1"/>
          <w:sz w:val="44"/>
          <w:szCs w:val="20"/>
        </w:rPr>
      </w:pPr>
      <w:r>
        <w:rPr>
          <w:rFonts w:ascii="楷体" w:hAnsi="楷体" w:eastAsia="楷体"/>
          <w:color w:val="000000" w:themeColor="text1"/>
        </w:rPr>
        <w:br w:type="page" w:clear="all"/>
      </w:r>
      <w:r/>
    </w:p>
    <w:p>
      <w:pPr>
        <w:pStyle w:val="1401"/>
        <w:ind w:firstLine="1928"/>
        <w:jc w:val="center"/>
        <w:spacing w:before="120"/>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资格承诺函</w:t>
      </w:r>
      <w:r/>
    </w:p>
    <w:p>
      <w:pPr>
        <w:pStyle w:val="1401"/>
        <w:ind w:firstLine="1928"/>
        <w:jc w:val="center"/>
        <w:spacing w:before="120"/>
        <w:rPr>
          <w:rFonts w:ascii="楷体" w:hAnsi="楷体" w:eastAsia="楷体"/>
          <w:b/>
          <w:bCs/>
          <w:color w:val="000000" w:themeColor="text1"/>
          <w:sz w:val="32"/>
          <w:szCs w:val="32"/>
        </w:rPr>
      </w:pPr>
      <w:r>
        <w:rPr>
          <w:rFonts w:ascii="楷体" w:hAnsi="楷体" w:eastAsia="楷体"/>
          <w:b/>
          <w:bCs/>
          <w:color w:val="000000" w:themeColor="text1"/>
          <w:sz w:val="32"/>
          <w:szCs w:val="32"/>
        </w:rPr>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致：</w:t>
      </w:r>
      <w:r>
        <w:rPr>
          <w:rFonts w:ascii="Calibri" w:hAnsi="Calibri" w:eastAsia="楷体" w:cs="Calibri"/>
          <w:color w:val="000000" w:themeColor="text1"/>
          <w:u w:val="single"/>
        </w:rPr>
        <w:t xml:space="preserve">    </w:t>
      </w:r>
      <w:r>
        <w:rPr>
          <w:rFonts w:hint="eastAsia" w:ascii="楷体" w:hAnsi="楷体" w:eastAsia="楷体"/>
          <w:color w:val="000000" w:themeColor="text1"/>
          <w:u w:val="single"/>
        </w:rPr>
        <w:t xml:space="preserve">（采购人、采购代理机构）</w:t>
      </w:r>
      <w:r>
        <w:rPr>
          <w:rFonts w:ascii="Calibri" w:hAnsi="Calibri" w:eastAsia="楷体" w:cs="Calibri"/>
          <w:color w:val="000000" w:themeColor="text1"/>
          <w:u w:val="single"/>
        </w:rPr>
        <w:t xml:space="preserve">  </w:t>
      </w:r>
      <w:r>
        <w:rPr>
          <w:rFonts w:ascii="Calibri" w:hAnsi="Calibri" w:eastAsia="楷体" w:cs="Calibri"/>
          <w:color w:val="000000" w:themeColor="text1"/>
        </w:rPr>
        <w:t xml:space="preserve"> </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我单位参与</w:t>
      </w:r>
      <w:r>
        <w:rPr>
          <w:rFonts w:ascii="Calibri" w:hAnsi="Calibri" w:eastAsia="楷体" w:cs="Calibri"/>
          <w:color w:val="000000" w:themeColor="text1"/>
          <w:u w:val="single"/>
        </w:rPr>
        <w:t xml:space="preserve">  </w:t>
      </w:r>
      <w:r>
        <w:rPr>
          <w:rFonts w:hint="eastAsia" w:ascii="楷体" w:hAnsi="楷体" w:eastAsia="楷体"/>
          <w:color w:val="000000" w:themeColor="text1"/>
          <w:u w:val="single"/>
        </w:rPr>
        <w:t xml:space="preserve">镇江市润州区城市道路街巷、农村环卫保洁市场化作业服务采购项目招标项目JSZC-321111-HCHC-G2024-0002   标段</w:t>
      </w:r>
      <w:r>
        <w:rPr>
          <w:rFonts w:hint="eastAsia" w:ascii="楷体" w:hAnsi="楷体" w:eastAsia="楷体"/>
          <w:color w:val="000000" w:themeColor="text1"/>
        </w:rPr>
        <w:t xml:space="preserve">的政府采购活动，现承诺如下：</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1.我方具有良好的商业信誉和健全的财务会计制度。</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2.我方具有履行合同所必需的设备和专业技术能力。</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3.我方具有依法缴纳税收和社会保障资金的良好记录。</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4.我方参加本项目采购活动前三年内，在经营活动中没有重大违法记录。</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若我单位承诺不实，自愿承担提供虚假材料谋取中标、成交的法律责任。</w:t>
      </w:r>
      <w:r/>
    </w:p>
    <w:p>
      <w:pPr>
        <w:pStyle w:val="1401"/>
        <w:ind w:firstLine="480"/>
        <w:spacing w:before="120"/>
        <w:rPr>
          <w:rFonts w:ascii="楷体" w:hAnsi="楷体" w:eastAsia="楷体"/>
          <w:color w:val="000000" w:themeColor="text1"/>
        </w:rPr>
      </w:pPr>
      <w:r>
        <w:rPr>
          <w:rFonts w:ascii="楷体" w:hAnsi="楷体" w:eastAsia="楷体"/>
          <w:color w:val="000000" w:themeColor="text1"/>
        </w:rPr>
      </w:r>
      <w:r/>
    </w:p>
    <w:p>
      <w:pPr>
        <w:pStyle w:val="1401"/>
        <w:ind w:firstLine="480"/>
        <w:spacing w:before="120"/>
        <w:rPr>
          <w:rFonts w:ascii="楷体" w:hAnsi="楷体" w:eastAsia="楷体"/>
          <w:color w:val="000000" w:themeColor="text1"/>
        </w:rPr>
      </w:pPr>
      <w:r>
        <w:rPr>
          <w:rFonts w:ascii="楷体" w:hAnsi="楷体" w:eastAsia="楷体"/>
          <w:color w:val="000000" w:themeColor="text1"/>
        </w:rPr>
      </w:r>
      <w:r/>
    </w:p>
    <w:p>
      <w:pPr>
        <w:pStyle w:val="1401"/>
        <w:ind w:firstLine="480"/>
        <w:spacing w:before="120"/>
        <w:rPr>
          <w:rFonts w:ascii="楷体" w:hAnsi="楷体" w:eastAsia="楷体"/>
          <w:color w:val="000000" w:themeColor="text1"/>
        </w:rPr>
      </w:pPr>
      <w:r>
        <w:rPr>
          <w:rFonts w:ascii="楷体" w:hAnsi="楷体" w:eastAsia="楷体"/>
          <w:color w:val="000000" w:themeColor="text1"/>
        </w:rPr>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投标（响应）供应商（全称并盖章）：</w:t>
      </w:r>
      <w:r>
        <w:rPr>
          <w:rFonts w:ascii="Calibri" w:hAnsi="Calibri" w:eastAsia="楷体" w:cs="Calibri"/>
          <w:color w:val="000000" w:themeColor="text1"/>
        </w:rPr>
        <w:t xml:space="preserve">         </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供应商法定代表人或授权代表（签字或签章）：</w:t>
      </w:r>
      <w:r>
        <w:rPr>
          <w:rFonts w:ascii="Calibri" w:hAnsi="Calibri" w:eastAsia="楷体" w:cs="Calibri"/>
          <w:color w:val="000000" w:themeColor="text1"/>
        </w:rPr>
        <w:t xml:space="preserve">    </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日期：</w:t>
      </w:r>
      <w:r>
        <w:rPr>
          <w:rFonts w:ascii="Calibri" w:hAnsi="Calibri" w:eastAsia="楷体" w:cs="Calibri"/>
          <w:color w:val="000000" w:themeColor="text1"/>
        </w:rPr>
        <w:t xml:space="preserve">     </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说明：1.供应商可自行选择是否提供本承诺函，若不提供本承诺函的，应按采购文件要求提供相应的证明材料。</w:t>
      </w:r>
      <w:r/>
    </w:p>
    <w:p>
      <w:pPr>
        <w:pStyle w:val="1401"/>
        <w:ind w:firstLine="480"/>
        <w:spacing w:before="120"/>
        <w:rPr>
          <w:rFonts w:ascii="楷体" w:hAnsi="楷体" w:eastAsia="楷体"/>
          <w:color w:val="000000" w:themeColor="text1"/>
        </w:rPr>
      </w:pPr>
      <w:r>
        <w:rPr>
          <w:rFonts w:hint="eastAsia" w:ascii="楷体" w:hAnsi="楷体" w:eastAsia="楷体"/>
          <w:color w:val="000000" w:themeColor="text1"/>
        </w:rPr>
        <w:t xml:space="preserve">2.供应商可删减承诺事项，删减的承诺事项须按采购文件要求提供相应的证明材料。比如删去本承诺函第3项的，则应按采购文件要求提供依法缴纳税收和社会保障资金的良好记录。</w:t>
      </w:r>
      <w:r/>
    </w:p>
    <w:p>
      <w:pPr>
        <w:ind w:firstLine="472"/>
        <w:rPr>
          <w:rFonts w:ascii="楷体" w:hAnsi="楷体" w:eastAsia="楷体"/>
          <w:color w:val="000000" w:themeColor="text1"/>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olor w:val="000000" w:themeColor="text1"/>
          <w:sz w:val="24"/>
        </w:rPr>
        <w:br w:type="page" w:clear="all"/>
      </w:r>
      <w:r/>
    </w:p>
    <w:p>
      <w:pPr>
        <w:ind w:firstLine="723"/>
        <w:jc w:val="center"/>
        <w:spacing w:before="260" w:after="260" w:line="360" w:lineRule="auto"/>
        <w:rPr>
          <w:rFonts w:ascii="楷体" w:hAnsi="楷体" w:eastAsia="楷体"/>
          <w:b/>
          <w:color w:val="000000" w:themeColor="text1"/>
          <w:sz w:val="36"/>
          <w:szCs w:val="36"/>
        </w:rPr>
        <w:outlineLvl w:val="1"/>
      </w:pPr>
      <w:r/>
      <w:bookmarkStart w:id="90" w:name="_Toc92168048"/>
      <w:r>
        <w:rPr>
          <w:rFonts w:hint="eastAsia" w:ascii="楷体" w:hAnsi="楷体" w:eastAsia="楷体"/>
          <w:b/>
          <w:color w:val="000000" w:themeColor="text1"/>
          <w:sz w:val="36"/>
          <w:szCs w:val="36"/>
        </w:rPr>
        <w:t xml:space="preserve">法定代表人身份证明书（A/B/C标段）</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兹证明</w:t>
      </w:r>
      <w:r>
        <w:rPr>
          <w:rFonts w:hint="eastAsia" w:ascii="楷体" w:hAnsi="楷体" w:eastAsia="楷体"/>
          <w:color w:val="000000" w:themeColor="text1"/>
          <w:sz w:val="28"/>
          <w:szCs w:val="28"/>
          <w:u w:val="single"/>
        </w:rPr>
        <w:t xml:space="preserve"> （姓名</w:t>
      </w:r>
      <w:r>
        <w:rPr>
          <w:rFonts w:hint="eastAsia" w:ascii="楷体" w:hAnsi="楷体" w:eastAsia="楷体"/>
          <w:color w:val="000000" w:themeColor="text1"/>
          <w:sz w:val="28"/>
          <w:u w:val="single"/>
        </w:rPr>
        <w:t xml:space="preserve">） </w:t>
      </w:r>
      <w:r>
        <w:rPr>
          <w:rFonts w:hint="eastAsia" w:ascii="楷体" w:hAnsi="楷体" w:eastAsia="楷体"/>
          <w:color w:val="000000" w:themeColor="text1"/>
          <w:sz w:val="28"/>
          <w:szCs w:val="28"/>
        </w:rPr>
        <w:t xml:space="preserve">同志，性别</w:t>
      </w:r>
      <w:r>
        <w:rPr>
          <w:rFonts w:hint="eastAsia" w:ascii="楷体" w:hAnsi="楷体" w:eastAsia="楷体"/>
          <w:color w:val="000000" w:themeColor="text1"/>
          <w:sz w:val="28"/>
          <w:szCs w:val="28"/>
          <w:u w:val="single"/>
        </w:rPr>
        <w:t xml:space="preserve">     </w:t>
      </w:r>
      <w:r>
        <w:rPr>
          <w:rFonts w:hint="eastAsia" w:ascii="楷体" w:hAnsi="楷体" w:eastAsia="楷体"/>
          <w:color w:val="000000" w:themeColor="text1"/>
          <w:sz w:val="28"/>
          <w:szCs w:val="28"/>
        </w:rPr>
        <w:t xml:space="preserve">，</w:t>
      </w:r>
      <w:r>
        <w:rPr>
          <w:rFonts w:hint="eastAsia" w:ascii="楷体" w:hAnsi="楷体" w:eastAsia="楷体"/>
          <w:color w:val="000000" w:themeColor="text1"/>
          <w:sz w:val="28"/>
        </w:rPr>
        <w:t xml:space="preserve">居民身份证号</w:t>
      </w:r>
      <w:r>
        <w:rPr>
          <w:rFonts w:hint="eastAsia" w:ascii="楷体" w:hAnsi="楷体" w:eastAsia="楷体"/>
          <w:color w:val="000000" w:themeColor="text1"/>
          <w:sz w:val="28"/>
          <w:szCs w:val="28"/>
          <w:u w:val="single"/>
        </w:rPr>
        <w:t xml:space="preserve">           </w:t>
      </w:r>
      <w:r>
        <w:rPr>
          <w:rFonts w:hint="eastAsia" w:ascii="楷体" w:hAnsi="楷体" w:eastAsia="楷体"/>
          <w:color w:val="000000" w:themeColor="text1"/>
          <w:sz w:val="28"/>
          <w:szCs w:val="28"/>
        </w:rPr>
        <w:t xml:space="preserve">，在我单位任</w:t>
      </w:r>
      <w:r>
        <w:rPr>
          <w:rFonts w:hint="eastAsia" w:ascii="楷体" w:hAnsi="楷体" w:eastAsia="楷体"/>
          <w:color w:val="000000" w:themeColor="text1"/>
          <w:sz w:val="28"/>
          <w:szCs w:val="28"/>
          <w:u w:val="single"/>
        </w:rPr>
        <w:t xml:space="preserve">               </w:t>
      </w:r>
      <w:r>
        <w:rPr>
          <w:rFonts w:hint="eastAsia" w:ascii="楷体" w:hAnsi="楷体" w:eastAsia="楷体"/>
          <w:color w:val="000000" w:themeColor="text1"/>
          <w:sz w:val="28"/>
          <w:szCs w:val="28"/>
        </w:rPr>
        <w:t xml:space="preserve">职务，系我单位主要负责人即法定代表人。</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单位地址：</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电    话：</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单位全称： </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  </w:t>
      </w:r>
      <w:r/>
    </w:p>
    <w:p>
      <w:pPr>
        <w:ind w:firstLine="560"/>
        <w:spacing w:line="360" w:lineRule="auto"/>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单位盖章： </w:t>
      </w:r>
      <w:r/>
    </w:p>
    <w:p>
      <w:pPr>
        <w:ind w:firstLine="560"/>
        <w:spacing w:line="360" w:lineRule="auto"/>
        <w:tabs>
          <w:tab w:val="left" w:pos="7290" w:leader="none"/>
        </w:tabs>
        <w:rPr>
          <w:rFonts w:ascii="楷体" w:hAnsi="楷体" w:eastAsia="楷体"/>
          <w:color w:val="000000" w:themeColor="text1"/>
          <w:sz w:val="28"/>
          <w:szCs w:val="28"/>
        </w:rPr>
      </w:pPr>
      <w:r>
        <w:rPr>
          <w:rFonts w:hint="eastAsia" w:ascii="楷体" w:hAnsi="楷体" w:eastAsia="楷体"/>
          <w:color w:val="000000" w:themeColor="text1"/>
          <w:sz w:val="28"/>
          <w:szCs w:val="28"/>
        </w:rPr>
        <w:t xml:space="preserve">                                 年     月    日</w:t>
      </w:r>
      <w:r/>
    </w:p>
    <w:p>
      <w:pPr>
        <w:ind w:firstLine="643"/>
        <w:jc w:val="left"/>
        <w:spacing w:line="360" w:lineRule="auto"/>
        <w:rPr>
          <w:rFonts w:ascii="楷体" w:hAnsi="楷体" w:eastAsia="楷体"/>
          <w:b/>
          <w:color w:val="000000" w:themeColor="text1"/>
          <w:sz w:val="32"/>
          <w:szCs w:val="32"/>
        </w:rPr>
      </w:pPr>
      <w:r>
        <w:rPr>
          <w:rFonts w:hint="eastAsia" w:ascii="楷体" w:hAnsi="楷体" w:eastAsia="楷体"/>
          <w:b/>
          <w:color w:val="000000" w:themeColor="text1"/>
          <w:sz w:val="32"/>
          <w:szCs w:val="32"/>
        </w:rPr>
        <w:t xml:space="preserve">附：法定代表人居民身份证原件扫描件</w:t>
      </w:r>
      <w:r/>
    </w:p>
    <w:p>
      <w:pPr>
        <w:ind w:firstLine="560"/>
        <w:spacing w:line="360" w:lineRule="auto"/>
        <w:tabs>
          <w:tab w:val="left" w:pos="7290" w:leader="none"/>
        </w:tabs>
        <w:rPr>
          <w:rFonts w:ascii="楷体" w:hAnsi="楷体" w:eastAsia="楷体"/>
          <w:color w:val="000000" w:themeColor="text1"/>
          <w:sz w:val="28"/>
        </w:rPr>
      </w:pPr>
      <w:r>
        <w:rPr>
          <w:rFonts w:hint="eastAsia" w:ascii="楷体" w:hAnsi="楷体" w:eastAsia="楷体"/>
          <w:color w:val="000000" w:themeColor="text1"/>
          <w:sz w:val="28"/>
          <w:u w:val="single"/>
        </w:rPr>
        <w:t xml:space="preserve">注：1.“法定代表人”直接参加投标响应活动的仅需填写本身份证明</w:t>
      </w:r>
      <w:r>
        <w:rPr>
          <w:rFonts w:hint="eastAsia" w:ascii="楷体" w:hAnsi="楷体" w:eastAsia="楷体"/>
          <w:color w:val="000000" w:themeColor="text1"/>
          <w:sz w:val="28"/>
        </w:rPr>
        <w:t xml:space="preserve">，</w:t>
      </w:r>
      <w:r>
        <w:rPr>
          <w:rFonts w:hint="eastAsia" w:ascii="楷体" w:hAnsi="楷体" w:eastAsia="楷体"/>
          <w:color w:val="000000" w:themeColor="text1"/>
          <w:sz w:val="28"/>
          <w:u w:val="single"/>
        </w:rPr>
        <w:t xml:space="preserve">法定代表人印章与其签字效力等同。</w:t>
      </w:r>
      <w:r/>
    </w:p>
    <w:p>
      <w:pPr>
        <w:ind w:firstLine="723"/>
        <w:jc w:val="center"/>
        <w:spacing w:before="260" w:after="260" w:line="360" w:lineRule="auto"/>
        <w:rPr>
          <w:rFonts w:ascii="楷体" w:hAnsi="楷体" w:eastAsia="楷体"/>
          <w:b/>
          <w:color w:val="000000" w:themeColor="text1"/>
          <w:sz w:val="36"/>
          <w:szCs w:val="36"/>
        </w:rPr>
        <w:outlineLvl w:val="1"/>
      </w:pPr>
      <w:r>
        <w:rPr>
          <w:rFonts w:ascii="楷体" w:hAnsi="楷体" w:eastAsia="楷体"/>
          <w:b/>
          <w:color w:val="000000" w:themeColor="text1"/>
          <w:sz w:val="36"/>
          <w:szCs w:val="36"/>
        </w:rPr>
        <w:br w:type="page" w:clear="all"/>
      </w:r>
      <w:r>
        <w:rPr>
          <w:rFonts w:hint="eastAsia" w:ascii="楷体" w:hAnsi="楷体" w:eastAsia="楷体"/>
          <w:b/>
          <w:color w:val="000000" w:themeColor="text1"/>
          <w:sz w:val="36"/>
          <w:szCs w:val="36"/>
        </w:rPr>
        <w:t xml:space="preserve">法人授权委托书（A/B/C标段）</w:t>
      </w:r>
      <w:r/>
    </w:p>
    <w:p>
      <w:pPr>
        <w:ind w:right="420" w:firstLine="560"/>
        <w:spacing w:line="360" w:lineRule="auto"/>
        <w:rPr>
          <w:rFonts w:ascii="楷体" w:hAnsi="楷体" w:eastAsia="楷体"/>
          <w:color w:val="000000" w:themeColor="text1"/>
          <w:sz w:val="28"/>
        </w:rPr>
      </w:pPr>
      <w:r>
        <w:rPr>
          <w:rFonts w:hint="eastAsia" w:ascii="楷体" w:hAnsi="楷体" w:eastAsia="楷体"/>
          <w:color w:val="000000" w:themeColor="text1"/>
          <w:sz w:val="28"/>
        </w:rPr>
        <w:t xml:space="preserve">本授权书声明：</w:t>
      </w:r>
      <w:r>
        <w:rPr>
          <w:rFonts w:hint="eastAsia" w:ascii="楷体" w:hAnsi="楷体" w:eastAsia="楷体"/>
          <w:color w:val="000000" w:themeColor="text1"/>
          <w:sz w:val="28"/>
          <w:u w:val="single"/>
        </w:rPr>
        <w:t xml:space="preserve"> （投标人名称） </w:t>
      </w:r>
      <w:r>
        <w:rPr>
          <w:rFonts w:hint="eastAsia" w:ascii="楷体" w:hAnsi="楷体" w:eastAsia="楷体"/>
          <w:color w:val="000000" w:themeColor="text1"/>
          <w:sz w:val="28"/>
        </w:rPr>
        <w:t xml:space="preserve">法定代表人</w:t>
      </w:r>
      <w:r>
        <w:rPr>
          <w:rFonts w:hint="eastAsia" w:ascii="楷体" w:hAnsi="楷体" w:eastAsia="楷体"/>
          <w:color w:val="000000" w:themeColor="text1"/>
          <w:sz w:val="28"/>
          <w:u w:val="single"/>
        </w:rPr>
        <w:t xml:space="preserve"> （姓名） </w:t>
      </w:r>
      <w:r>
        <w:rPr>
          <w:rFonts w:hint="eastAsia" w:ascii="楷体" w:hAnsi="楷体" w:eastAsia="楷体"/>
          <w:color w:val="000000" w:themeColor="text1"/>
          <w:sz w:val="28"/>
        </w:rPr>
        <w:t xml:space="preserve">授权</w:t>
      </w:r>
      <w:r>
        <w:rPr>
          <w:rFonts w:hint="eastAsia" w:ascii="楷体" w:hAnsi="楷体" w:eastAsia="楷体"/>
          <w:color w:val="000000" w:themeColor="text1"/>
          <w:sz w:val="28"/>
          <w:u w:val="single"/>
        </w:rPr>
        <w:t xml:space="preserve">（被授权人的姓名、职务）</w:t>
      </w:r>
      <w:r>
        <w:rPr>
          <w:rFonts w:hint="eastAsia" w:ascii="楷体" w:hAnsi="楷体" w:eastAsia="楷体"/>
          <w:color w:val="000000" w:themeColor="text1"/>
          <w:sz w:val="28"/>
        </w:rPr>
        <w:t xml:space="preserve">为我方就</w:t>
      </w:r>
      <w:r>
        <w:rPr>
          <w:rFonts w:hint="eastAsia" w:ascii="楷体" w:hAnsi="楷体" w:eastAsia="楷体"/>
          <w:color w:val="000000" w:themeColor="text1"/>
          <w:sz w:val="28"/>
          <w:u w:val="single"/>
        </w:rPr>
        <w:t xml:space="preserve">江苏汇诚投资咨询管理有限公司 </w:t>
      </w:r>
      <w:r>
        <w:rPr>
          <w:rFonts w:ascii="楷体" w:hAnsi="楷体" w:eastAsia="楷体"/>
          <w:color w:val="000000" w:themeColor="text1"/>
          <w:sz w:val="28"/>
          <w:u w:val="single"/>
        </w:rPr>
        <w:t xml:space="preserve">JSZC-321111-HCHC-G2024-0002</w:t>
      </w:r>
      <w:r>
        <w:rPr>
          <w:rFonts w:hint="eastAsia" w:ascii="楷体" w:hAnsi="楷体" w:eastAsia="楷体"/>
          <w:bCs/>
          <w:color w:val="000000" w:themeColor="text1"/>
          <w:sz w:val="28"/>
          <w:u w:val="single"/>
        </w:rPr>
        <w:t xml:space="preserve">    </w:t>
      </w:r>
      <w:r>
        <w:rPr>
          <w:rFonts w:hint="eastAsia" w:ascii="楷体" w:hAnsi="楷体" w:eastAsia="楷体"/>
          <w:color w:val="000000" w:themeColor="text1"/>
          <w:sz w:val="28"/>
        </w:rPr>
        <w:t xml:space="preserve">标段的投标活动的合法代理人，以本公司名义全权处理一切与该项目投标有关的事务（含合同签订）。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000000" w:themeColor="text1"/>
          <w:sz w:val="28"/>
        </w:rPr>
      </w:pPr>
      <w:r>
        <w:rPr>
          <w:rFonts w:ascii="楷体" w:hAnsi="楷体" w:eastAsia="楷体"/>
          <w:color w:val="000000" w:themeColor="text1"/>
          <w:sz w:val="28"/>
        </w:rPr>
      </w:r>
      <w:r/>
    </w:p>
    <w:p>
      <w:pPr>
        <w:ind w:firstLine="560"/>
        <w:spacing w:line="360" w:lineRule="auto"/>
        <w:tabs>
          <w:tab w:val="right" w:pos="9070" w:leader="none"/>
        </w:tabs>
        <w:rPr>
          <w:rFonts w:ascii="楷体" w:hAnsi="楷体" w:eastAsia="楷体"/>
          <w:color w:val="000000" w:themeColor="text1"/>
          <w:sz w:val="28"/>
        </w:rPr>
      </w:pPr>
      <w:r>
        <w:rPr>
          <w:rFonts w:hint="eastAsia" w:ascii="楷体" w:hAnsi="楷体" w:eastAsia="楷体"/>
          <w:color w:val="000000" w:themeColor="text1"/>
          <w:sz w:val="28"/>
        </w:rPr>
        <w:t xml:space="preserve">本授权书于</w:t>
      </w:r>
      <w:r>
        <w:rPr>
          <w:rFonts w:hint="eastAsia" w:ascii="楷体" w:hAnsi="楷体" w:eastAsia="楷体"/>
          <w:color w:val="000000" w:themeColor="text1"/>
          <w:sz w:val="28"/>
          <w:u w:val="single"/>
        </w:rPr>
        <w:t xml:space="preserve">  </w:t>
      </w:r>
      <w:r>
        <w:rPr>
          <w:rFonts w:hint="eastAsia" w:ascii="楷体" w:hAnsi="楷体" w:eastAsia="楷体"/>
          <w:color w:val="000000" w:themeColor="text1"/>
          <w:sz w:val="28"/>
        </w:rPr>
        <w:t xml:space="preserve">年</w:t>
      </w:r>
      <w:r>
        <w:rPr>
          <w:rFonts w:hint="eastAsia" w:ascii="楷体" w:hAnsi="楷体" w:eastAsia="楷体"/>
          <w:color w:val="000000" w:themeColor="text1"/>
          <w:sz w:val="28"/>
          <w:u w:val="single"/>
        </w:rPr>
        <w:t xml:space="preserve">  </w:t>
      </w:r>
      <w:r>
        <w:rPr>
          <w:rFonts w:hint="eastAsia" w:ascii="楷体" w:hAnsi="楷体" w:eastAsia="楷体"/>
          <w:color w:val="000000" w:themeColor="text1"/>
          <w:sz w:val="28"/>
        </w:rPr>
        <w:t xml:space="preserve">月</w:t>
      </w:r>
      <w:r>
        <w:rPr>
          <w:rFonts w:hint="eastAsia" w:ascii="楷体" w:hAnsi="楷体" w:eastAsia="楷体"/>
          <w:color w:val="000000" w:themeColor="text1"/>
          <w:sz w:val="28"/>
          <w:u w:val="single"/>
        </w:rPr>
        <w:t xml:space="preserve">  </w:t>
      </w:r>
      <w:r>
        <w:rPr>
          <w:rFonts w:hint="eastAsia" w:ascii="楷体" w:hAnsi="楷体" w:eastAsia="楷体"/>
          <w:color w:val="000000" w:themeColor="text1"/>
          <w:sz w:val="28"/>
        </w:rPr>
        <w:t xml:space="preserve">日签字生效，特此声明。</w:t>
      </w:r>
      <w:r>
        <w:rPr>
          <w:rFonts w:ascii="楷体" w:hAnsi="楷体" w:eastAsia="楷体"/>
          <w:color w:val="000000" w:themeColor="text1"/>
          <w:sz w:val="28"/>
        </w:rPr>
        <w:tab/>
      </w:r>
      <w:r/>
    </w:p>
    <w:p>
      <w:pPr>
        <w:ind w:firstLine="560"/>
        <w:spacing w:line="360" w:lineRule="auto"/>
        <w:rPr>
          <w:rFonts w:ascii="楷体" w:hAnsi="楷体" w:eastAsia="楷体"/>
          <w:color w:val="000000" w:themeColor="text1"/>
          <w:sz w:val="28"/>
          <w:u w:val="single"/>
        </w:rPr>
      </w:pPr>
      <w:r>
        <w:rPr>
          <w:rFonts w:hint="eastAsia" w:ascii="楷体" w:hAnsi="楷体" w:eastAsia="楷体"/>
          <w:color w:val="000000" w:themeColor="text1"/>
          <w:sz w:val="28"/>
        </w:rPr>
        <w:t xml:space="preserve">法定代表人签字或盖章</w:t>
      </w:r>
      <w:r>
        <w:rPr>
          <w:rFonts w:hint="eastAsia" w:ascii="楷体" w:hAnsi="楷体" w:eastAsia="楷体"/>
          <w:color w:val="000000" w:themeColor="text1"/>
          <w:sz w:val="28"/>
          <w:u w:val="single"/>
        </w:rPr>
        <w:t xml:space="preserve">：                        </w:t>
      </w:r>
      <w:r/>
    </w:p>
    <w:p>
      <w:pPr>
        <w:ind w:firstLine="560"/>
        <w:spacing w:line="360" w:lineRule="auto"/>
        <w:rPr>
          <w:rFonts w:ascii="楷体" w:hAnsi="楷体" w:eastAsia="楷体"/>
          <w:color w:val="000000" w:themeColor="text1"/>
          <w:sz w:val="28"/>
          <w:u w:val="single"/>
        </w:rPr>
      </w:pPr>
      <w:r>
        <w:rPr>
          <w:rFonts w:hint="eastAsia" w:ascii="楷体" w:hAnsi="楷体" w:eastAsia="楷体"/>
          <w:color w:val="000000" w:themeColor="text1"/>
          <w:sz w:val="28"/>
        </w:rPr>
        <w:t xml:space="preserve">          职    务</w:t>
      </w:r>
      <w:r>
        <w:rPr>
          <w:rFonts w:hint="eastAsia" w:ascii="楷体" w:hAnsi="楷体" w:eastAsia="楷体"/>
          <w:color w:val="000000" w:themeColor="text1"/>
          <w:sz w:val="28"/>
          <w:u w:val="single"/>
        </w:rPr>
        <w:t xml:space="preserve">：                        </w:t>
      </w:r>
      <w:r/>
    </w:p>
    <w:p>
      <w:pPr>
        <w:ind w:firstLine="560"/>
        <w:spacing w:line="360" w:lineRule="auto"/>
        <w:rPr>
          <w:rFonts w:ascii="楷体" w:hAnsi="楷体" w:eastAsia="楷体"/>
          <w:color w:val="000000" w:themeColor="text1"/>
          <w:sz w:val="28"/>
          <w:u w:val="single"/>
        </w:rPr>
      </w:pPr>
      <w:r>
        <w:rPr>
          <w:rFonts w:hint="eastAsia" w:ascii="楷体" w:hAnsi="楷体" w:eastAsia="楷体"/>
          <w:color w:val="000000" w:themeColor="text1"/>
          <w:sz w:val="28"/>
        </w:rPr>
        <w:t xml:space="preserve">          </w:t>
      </w:r>
      <w:r/>
    </w:p>
    <w:p>
      <w:pPr>
        <w:ind w:firstLine="560"/>
        <w:spacing w:line="360" w:lineRule="auto"/>
        <w:rPr>
          <w:rFonts w:ascii="楷体" w:hAnsi="楷体" w:eastAsia="楷体"/>
          <w:color w:val="000000" w:themeColor="text1"/>
          <w:sz w:val="28"/>
        </w:rPr>
      </w:pPr>
      <w:r>
        <w:rPr>
          <w:rFonts w:hint="eastAsia" w:ascii="楷体" w:hAnsi="楷体" w:eastAsia="楷体"/>
          <w:color w:val="000000" w:themeColor="text1"/>
          <w:sz w:val="28"/>
        </w:rPr>
        <w:t xml:space="preserve">委托代理人签字</w:t>
      </w:r>
      <w:r>
        <w:rPr>
          <w:rFonts w:hint="eastAsia" w:ascii="楷体" w:hAnsi="楷体" w:eastAsia="楷体"/>
          <w:color w:val="000000" w:themeColor="text1"/>
          <w:sz w:val="28"/>
          <w:u w:val="single"/>
        </w:rPr>
        <w:t xml:space="preserve">：              </w:t>
      </w:r>
      <w:r/>
    </w:p>
    <w:p>
      <w:pPr>
        <w:ind w:firstLine="560"/>
        <w:spacing w:line="360" w:lineRule="auto"/>
        <w:rPr>
          <w:rFonts w:ascii="楷体" w:hAnsi="楷体" w:eastAsia="楷体"/>
          <w:color w:val="000000" w:themeColor="text1"/>
          <w:sz w:val="28"/>
        </w:rPr>
      </w:pPr>
      <w:r>
        <w:rPr>
          <w:rFonts w:hint="eastAsia" w:ascii="楷体" w:hAnsi="楷体" w:eastAsia="楷体"/>
          <w:color w:val="000000" w:themeColor="text1"/>
          <w:sz w:val="28"/>
        </w:rPr>
        <w:t xml:space="preserve">         职    务</w:t>
      </w:r>
      <w:r>
        <w:rPr>
          <w:rFonts w:hint="eastAsia" w:ascii="楷体" w:hAnsi="楷体" w:eastAsia="楷体"/>
          <w:color w:val="000000" w:themeColor="text1"/>
          <w:sz w:val="28"/>
          <w:u w:val="single"/>
        </w:rPr>
        <w:t xml:space="preserve">：                         </w:t>
      </w:r>
      <w:r/>
    </w:p>
    <w:p>
      <w:pPr>
        <w:ind w:firstLine="560"/>
        <w:spacing w:line="360" w:lineRule="auto"/>
        <w:rPr>
          <w:rFonts w:ascii="楷体" w:hAnsi="楷体" w:eastAsia="楷体"/>
          <w:color w:val="000000" w:themeColor="text1"/>
          <w:sz w:val="28"/>
        </w:rPr>
      </w:pPr>
      <w:r>
        <w:rPr>
          <w:rFonts w:hint="eastAsia" w:ascii="楷体" w:hAnsi="楷体" w:eastAsia="楷体"/>
          <w:color w:val="000000" w:themeColor="text1"/>
          <w:sz w:val="28"/>
        </w:rPr>
        <w:t xml:space="preserve">投标人名称（公章）：</w:t>
      </w:r>
      <w:r/>
    </w:p>
    <w:p>
      <w:pPr>
        <w:ind w:firstLine="560"/>
        <w:spacing w:line="360" w:lineRule="auto"/>
        <w:rPr>
          <w:rFonts w:ascii="楷体" w:hAnsi="楷体" w:eastAsia="楷体"/>
          <w:color w:val="000000" w:themeColor="text1"/>
          <w:sz w:val="28"/>
          <w:u w:val="single"/>
        </w:rPr>
      </w:pPr>
      <w:r>
        <w:rPr>
          <w:rFonts w:hint="eastAsia" w:ascii="楷体" w:hAnsi="楷体" w:eastAsia="楷体"/>
          <w:color w:val="000000" w:themeColor="text1"/>
          <w:sz w:val="28"/>
        </w:rPr>
        <w:t xml:space="preserve">日     期：</w:t>
      </w:r>
      <w:r/>
    </w:p>
    <w:p>
      <w:pPr>
        <w:ind w:firstLine="643"/>
        <w:spacing w:line="360" w:lineRule="auto"/>
        <w:rPr>
          <w:rFonts w:ascii="楷体" w:hAnsi="楷体" w:eastAsia="楷体"/>
          <w:color w:val="000000" w:themeColor="text1"/>
          <w:sz w:val="28"/>
          <w:u w:val="single"/>
        </w:rPr>
      </w:pPr>
      <w:r>
        <w:rPr>
          <w:rFonts w:hint="eastAsia" w:ascii="楷体" w:hAnsi="楷体" w:eastAsia="楷体"/>
          <w:b/>
          <w:color w:val="000000" w:themeColor="text1"/>
          <w:sz w:val="32"/>
          <w:szCs w:val="32"/>
        </w:rPr>
        <w:t xml:space="preserve">附：委托代理人居民身份证原件扫描件</w:t>
      </w:r>
      <w:r/>
    </w:p>
    <w:p>
      <w:pPr>
        <w:pStyle w:val="903"/>
        <w:ind w:firstLine="562"/>
        <w:jc w:val="left"/>
        <w:keepLines w:val="0"/>
        <w:keepNext w:val="0"/>
        <w:spacing w:line="360" w:lineRule="auto"/>
        <w:rPr>
          <w:rFonts w:ascii="楷体" w:hAnsi="楷体" w:eastAsia="楷体"/>
          <w:color w:val="000000" w:themeColor="text1"/>
          <w:sz w:val="28"/>
          <w:szCs w:val="24"/>
          <w:u w:val="single"/>
        </w:rPr>
      </w:pPr>
      <w:r>
        <w:rPr>
          <w:rFonts w:hint="eastAsia" w:ascii="楷体" w:hAnsi="楷体" w:eastAsia="楷体"/>
          <w:color w:val="000000" w:themeColor="text1"/>
          <w:sz w:val="28"/>
          <w:szCs w:val="28"/>
          <w:u w:val="single"/>
        </w:rPr>
        <w:t xml:space="preserve">注：“法定代表人”授权其他人（必须为投标人正式员工，证明材料：劳动合同、投标人为其缴纳的近半年（</w:t>
      </w:r>
      <w:r>
        <w:rPr>
          <w:rFonts w:hint="eastAsia" w:ascii="楷体" w:hAnsi="楷体" w:eastAsia="楷体"/>
          <w:color w:val="000000" w:themeColor="text1"/>
          <w:sz w:val="28"/>
          <w:szCs w:val="28"/>
          <w:u w:val="single"/>
          <w:lang w:val="en-US" w:eastAsia="zh-CN"/>
        </w:rPr>
        <w:t xml:space="preserve">至少</w:t>
      </w:r>
      <w:r>
        <w:rPr>
          <w:rFonts w:hint="eastAsia" w:ascii="楷体" w:hAnsi="楷体" w:eastAsia="楷体"/>
          <w:color w:val="000000" w:themeColor="text1"/>
          <w:sz w:val="28"/>
          <w:szCs w:val="28"/>
          <w:u w:val="single"/>
        </w:rPr>
        <w:t xml:space="preserve">一个月）社会保险证明材料，需填写法定代表人身份证明书和本委托书</w:t>
      </w:r>
      <w:r>
        <w:rPr>
          <w:rFonts w:hint="eastAsia" w:ascii="楷体" w:hAnsi="楷体" w:eastAsia="楷体"/>
          <w:color w:val="000000" w:themeColor="text1"/>
          <w:sz w:val="28"/>
        </w:rPr>
        <w:t xml:space="preserve">。</w:t>
      </w:r>
      <w:r/>
    </w:p>
    <w:p>
      <w:pPr>
        <w:ind w:firstLine="723"/>
        <w:jc w:val="center"/>
        <w:spacing w:before="260" w:after="260" w:line="360" w:lineRule="auto"/>
        <w:rPr>
          <w:rFonts w:ascii="楷体" w:hAnsi="楷体" w:eastAsia="楷体"/>
          <w:color w:val="000000" w:themeColor="text1"/>
          <w:sz w:val="36"/>
          <w:szCs w:val="36"/>
        </w:rPr>
        <w:outlineLvl w:val="1"/>
      </w:pPr>
      <w:r/>
      <w:bookmarkStart w:id="93" w:name="_GoBack"/>
      <w:r/>
      <w:bookmarkEnd w:id="93"/>
      <w:r>
        <w:rPr>
          <w:rFonts w:ascii="楷体" w:hAnsi="楷体" w:eastAsia="楷体"/>
          <w:b/>
          <w:color w:val="000000" w:themeColor="text1"/>
          <w:sz w:val="36"/>
          <w:szCs w:val="36"/>
        </w:rPr>
        <w:br w:type="page" w:clear="all"/>
      </w:r>
      <w:r>
        <w:rPr>
          <w:rFonts w:hint="eastAsia" w:ascii="楷体" w:hAnsi="楷体" w:eastAsia="楷体"/>
          <w:b/>
          <w:color w:val="000000" w:themeColor="text1"/>
          <w:sz w:val="36"/>
          <w:szCs w:val="36"/>
        </w:rPr>
        <w:t xml:space="preserve">投标人相关信息一览表（A/B/C标段）</w:t>
      </w:r>
      <w:r/>
    </w:p>
    <w:tbl>
      <w:tblPr>
        <w:tblStyle w:val="9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376"/>
        <w:gridCol w:w="1533"/>
        <w:gridCol w:w="597"/>
        <w:gridCol w:w="169"/>
        <w:gridCol w:w="1076"/>
        <w:gridCol w:w="877"/>
        <w:gridCol w:w="266"/>
        <w:gridCol w:w="929"/>
        <w:gridCol w:w="1388"/>
      </w:tblGrid>
      <w:tr>
        <w:trPr>
          <w:trHeight w:val="506"/>
        </w:trPr>
        <w:tc>
          <w:tcPr>
            <w:shd w:val="clear" w:color="auto" w:fill="d9d9d9"/>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一</w:t>
            </w:r>
            <w:r/>
          </w:p>
        </w:tc>
        <w:tc>
          <w:tcPr>
            <w:gridSpan w:val="9"/>
            <w:shd w:val="clear" w:color="auto" w:fill="d9d9d9"/>
            <w:tcW w:w="438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公司基本信息</w:t>
            </w:r>
            <w:r/>
          </w:p>
        </w:tc>
      </w:tr>
      <w:tr>
        <w:trPr>
          <w:trHeight w:val="506"/>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公司名称</w:t>
            </w:r>
            <w:r/>
          </w:p>
        </w:tc>
        <w:tc>
          <w:tcPr>
            <w:gridSpan w:val="8"/>
            <w:tcW w:w="364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455"/>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注册资金</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公司地址</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460"/>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从业人数</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法定代表人</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467"/>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开户银行</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帐号</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467"/>
        </w:trPr>
        <w:tc>
          <w:tcPr>
            <w:tcBorders>
              <w:bottom w:val="single" w:color="auto" w:sz="4" w:space="0"/>
            </w:tcBorders>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w:t>
            </w:r>
            <w:r/>
          </w:p>
        </w:tc>
        <w:tc>
          <w:tcPr>
            <w:tcBorders>
              <w:bottom w:val="single" w:color="auto" w:sz="4" w:space="0"/>
            </w:tcBorders>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项目联系人</w:t>
            </w:r>
            <w:r/>
          </w:p>
        </w:tc>
        <w:tc>
          <w:tcPr>
            <w:tcBorders>
              <w:bottom w:val="single" w:color="auto" w:sz="4" w:space="0"/>
            </w:tcBorders>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Borders>
              <w:bottom w:val="single" w:color="auto" w:sz="4" w:space="0"/>
            </w:tcBorders>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9</w:t>
            </w:r>
            <w:r/>
          </w:p>
        </w:tc>
        <w:tc>
          <w:tcPr>
            <w:gridSpan w:val="3"/>
            <w:tcBorders>
              <w:bottom w:val="single" w:color="auto" w:sz="4" w:space="0"/>
            </w:tcBorders>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联系电话</w:t>
            </w:r>
            <w:r/>
          </w:p>
        </w:tc>
        <w:tc>
          <w:tcPr>
            <w:gridSpan w:val="2"/>
            <w:tcBorders>
              <w:bottom w:val="single" w:color="auto" w:sz="4" w:space="0"/>
            </w:tcBorders>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467"/>
        </w:trPr>
        <w:tc>
          <w:tcPr>
            <w:shd w:val="clear" w:color="auto" w:fill="d9d9d9"/>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二</w:t>
            </w:r>
            <w:r/>
          </w:p>
        </w:tc>
        <w:tc>
          <w:tcPr>
            <w:gridSpan w:val="9"/>
            <w:shd w:val="clear" w:color="auto" w:fill="d9d9d9"/>
            <w:tcW w:w="438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公司财务状况</w:t>
            </w:r>
            <w:r/>
          </w:p>
        </w:tc>
      </w:tr>
      <w:tr>
        <w:trPr>
          <w:trHeight w:val="467"/>
        </w:trPr>
        <w:tc>
          <w:tcPr>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（一）</w:t>
            </w:r>
            <w:r/>
          </w:p>
        </w:tc>
        <w:tc>
          <w:tcPr>
            <w:gridSpan w:val="9"/>
            <w:tcW w:w="438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20</w:t>
            </w:r>
            <w:r>
              <w:rPr>
                <w:rFonts w:ascii="楷体" w:hAnsi="楷体" w:eastAsia="楷体"/>
                <w:b/>
                <w:color w:val="000000" w:themeColor="text1"/>
                <w:sz w:val="24"/>
              </w:rPr>
              <w:t xml:space="preserve">22</w:t>
            </w:r>
            <w:r>
              <w:rPr>
                <w:rFonts w:hint="eastAsia" w:ascii="楷体" w:hAnsi="楷体" w:eastAsia="楷体"/>
                <w:b/>
                <w:color w:val="000000" w:themeColor="text1"/>
                <w:sz w:val="24"/>
              </w:rPr>
              <w:t xml:space="preserve">年度财务状况</w:t>
            </w:r>
            <w:r/>
          </w:p>
        </w:tc>
      </w:tr>
      <w:tr>
        <w:trPr>
          <w:trHeight w:val="682"/>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营业收入（万）：</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利润总额（万）</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763"/>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年末“固定资产合计”（万）</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4</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年末“流动资产”余额（万）</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772"/>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5</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年末“短期负债”余额（万）</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6</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年末“长期负债”余额（万）</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768"/>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7</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年末“资产总计”余额（万）</w:t>
            </w:r>
            <w:r/>
          </w:p>
        </w:tc>
        <w:tc>
          <w:tcPr>
            <w:tcW w:w="819"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gridSpan w:val="2"/>
            <w:tcW w:w="42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8</w:t>
            </w:r>
            <w:r/>
          </w:p>
        </w:tc>
        <w:tc>
          <w:tcPr>
            <w:gridSpan w:val="3"/>
            <w:tcW w:w="115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年末“货币资金”余额（万）</w:t>
            </w:r>
            <w:r/>
          </w:p>
        </w:tc>
        <w:tc>
          <w:tcPr>
            <w:gridSpan w:val="2"/>
            <w:tcW w:w="1246"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547"/>
        </w:trPr>
        <w:tc>
          <w:tcPr>
            <w:shd w:val="clear" w:color="auto" w:fill="d9d9d9"/>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三</w:t>
            </w:r>
            <w:r/>
          </w:p>
        </w:tc>
        <w:tc>
          <w:tcPr>
            <w:gridSpan w:val="9"/>
            <w:shd w:val="clear" w:color="auto" w:fill="d9d9d9"/>
            <w:tcW w:w="438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投标人其他信息</w:t>
            </w:r>
            <w:r/>
          </w:p>
        </w:tc>
      </w:tr>
      <w:tr>
        <w:trPr>
          <w:trHeight w:val="1015"/>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公司取得的相关资质及等级：</w:t>
            </w:r>
            <w:r/>
          </w:p>
        </w:tc>
        <w:tc>
          <w:tcPr>
            <w:gridSpan w:val="8"/>
            <w:tcW w:w="364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1086"/>
        </w:trPr>
        <w:tc>
          <w:tcPr>
            <w:tcW w:w="615"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w:t>
            </w:r>
            <w:r/>
          </w:p>
        </w:tc>
        <w:tc>
          <w:tcPr>
            <w:tcW w:w="737"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公司20</w:t>
            </w:r>
            <w:r>
              <w:rPr>
                <w:rFonts w:ascii="楷体" w:hAnsi="楷体" w:eastAsia="楷体"/>
                <w:color w:val="000000" w:themeColor="text1"/>
                <w:sz w:val="24"/>
              </w:rPr>
              <w:t xml:space="preserve">20</w:t>
            </w:r>
            <w:r>
              <w:rPr>
                <w:rFonts w:hint="eastAsia" w:ascii="楷体" w:hAnsi="楷体" w:eastAsia="楷体"/>
                <w:color w:val="000000" w:themeColor="text1"/>
                <w:sz w:val="24"/>
              </w:rPr>
              <w:t xml:space="preserve">年度后获得的荣誉及表彰情况</w:t>
            </w:r>
            <w:r/>
          </w:p>
        </w:tc>
        <w:tc>
          <w:tcPr>
            <w:gridSpan w:val="8"/>
            <w:tcW w:w="3648" w:type="pct"/>
            <w:vAlign w:val="center"/>
            <w:textDirection w:val="lrTb"/>
            <w:noWrap w:val="false"/>
          </w:tcPr>
          <w:p>
            <w:pPr>
              <w:pStyle w:val="913"/>
              <w:ind w:firstLine="480"/>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rHeight w:val="557"/>
        </w:trPr>
        <w:tc>
          <w:tcPr>
            <w:shd w:val="clear" w:color="auto" w:fill="bfbfbf"/>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四</w:t>
            </w:r>
            <w:r/>
          </w:p>
        </w:tc>
        <w:tc>
          <w:tcPr>
            <w:gridSpan w:val="9"/>
            <w:shd w:val="clear" w:color="auto" w:fill="bfbfbf"/>
            <w:tcW w:w="438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提供本项目服务所必须的专业设备一览表 </w:t>
            </w:r>
            <w:r/>
          </w:p>
        </w:tc>
      </w:tr>
      <w:tr>
        <w:trPr>
          <w:trHeight w:val="459"/>
        </w:trPr>
        <w:tc>
          <w:tcPr>
            <w:shd w:val="clear" w:color="auto" w:fill="ffffff"/>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序号</w:t>
            </w:r>
            <w:r/>
          </w:p>
        </w:tc>
        <w:tc>
          <w:tcPr>
            <w:gridSpan w:val="3"/>
            <w:shd w:val="clear" w:color="auto" w:fill="ffffff"/>
            <w:tcW w:w="1886"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品牌、型号及主要参数配置简述</w:t>
            </w:r>
            <w:r/>
          </w:p>
        </w:tc>
        <w:tc>
          <w:tcPr>
            <w:gridSpan w:val="2"/>
            <w:shd w:val="clear" w:color="auto" w:fill="ffffff"/>
            <w:tcW w:w="687"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购置年份</w:t>
            </w:r>
            <w:r/>
          </w:p>
        </w:tc>
        <w:tc>
          <w:tcPr>
            <w:shd w:val="clear" w:color="auto" w:fill="ffffff"/>
            <w:tcW w:w="409"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价格</w:t>
            </w:r>
            <w:r/>
          </w:p>
        </w:tc>
        <w:tc>
          <w:tcPr>
            <w:gridSpan w:val="2"/>
            <w:shd w:val="clear" w:color="auto" w:fill="ffffff"/>
            <w:tcW w:w="660"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数量</w:t>
            </w:r>
            <w:r/>
          </w:p>
        </w:tc>
        <w:tc>
          <w:tcPr>
            <w:shd w:val="clear" w:color="auto" w:fill="ffffff"/>
            <w:tcW w:w="743"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用途</w:t>
            </w:r>
            <w:r/>
          </w:p>
        </w:tc>
      </w:tr>
      <w:tr>
        <w:trPr>
          <w:trHeight w:val="483"/>
        </w:trPr>
        <w:tc>
          <w:tcPr>
            <w:shd w:val="clear" w:color="auto" w:fill="ffffff"/>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1</w:t>
            </w:r>
            <w:r/>
          </w:p>
        </w:tc>
        <w:tc>
          <w:tcPr>
            <w:gridSpan w:val="3"/>
            <w:shd w:val="clear" w:color="auto" w:fill="ffffff"/>
            <w:tcW w:w="1886"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W w:w="687"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W w:w="409"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W w:w="660"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W w:w="743"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r>
      <w:tr>
        <w:trPr>
          <w:trHeight w:val="546"/>
        </w:trPr>
        <w:tc>
          <w:tcPr>
            <w:shd w:val="clear" w:color="auto" w:fill="ffffff"/>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2</w:t>
            </w:r>
            <w:r/>
          </w:p>
        </w:tc>
        <w:tc>
          <w:tcPr>
            <w:gridSpan w:val="3"/>
            <w:shd w:val="clear" w:color="auto" w:fill="ffffff"/>
            <w:tcW w:w="1886"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W w:w="687"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W w:w="409"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W w:w="660"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W w:w="743"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r>
      <w:tr>
        <w:trPr>
          <w:trHeight w:val="560"/>
        </w:trPr>
        <w:tc>
          <w:tcPr>
            <w:shd w:val="clear" w:color="auto" w:fill="ffffff"/>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3</w:t>
            </w:r>
            <w:r/>
          </w:p>
        </w:tc>
        <w:tc>
          <w:tcPr>
            <w:gridSpan w:val="3"/>
            <w:shd w:val="clear" w:color="auto" w:fill="ffffff"/>
            <w:tcW w:w="1886"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W w:w="687"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W w:w="409"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W w:w="660"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W w:w="743"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r>
      <w:tr>
        <w:trPr>
          <w:trHeight w:val="553"/>
        </w:trPr>
        <w:tc>
          <w:tcPr>
            <w:shd w:val="clear" w:color="auto" w:fill="ffffff"/>
            <w:tcBorders>
              <w:bottom w:val="single" w:color="auto" w:sz="4" w:space="0"/>
            </w:tcBorders>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t xml:space="preserve">…</w:t>
            </w:r>
            <w:r/>
          </w:p>
        </w:tc>
        <w:tc>
          <w:tcPr>
            <w:gridSpan w:val="3"/>
            <w:shd w:val="clear" w:color="auto" w:fill="ffffff"/>
            <w:tcBorders>
              <w:bottom w:val="single" w:color="auto" w:sz="4" w:space="0"/>
            </w:tcBorders>
            <w:tcW w:w="1886"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Borders>
              <w:bottom w:val="single" w:color="auto" w:sz="4" w:space="0"/>
            </w:tcBorders>
            <w:tcW w:w="687"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Borders>
              <w:bottom w:val="single" w:color="auto" w:sz="4" w:space="0"/>
            </w:tcBorders>
            <w:tcW w:w="409"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gridSpan w:val="2"/>
            <w:shd w:val="clear" w:color="auto" w:fill="ffffff"/>
            <w:tcBorders>
              <w:bottom w:val="single" w:color="auto" w:sz="4" w:space="0"/>
            </w:tcBorders>
            <w:tcW w:w="660"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c>
          <w:tcPr>
            <w:shd w:val="clear" w:color="auto" w:fill="ffffff"/>
            <w:tcBorders>
              <w:bottom w:val="single" w:color="auto" w:sz="4" w:space="0"/>
            </w:tcBorders>
            <w:tcW w:w="743"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r>
      <w:tr>
        <w:trPr>
          <w:trHeight w:val="575"/>
        </w:trPr>
        <w:tc>
          <w:tcPr>
            <w:shd w:val="clear" w:color="auto" w:fill="bfbfbf"/>
            <w:tcW w:w="61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五</w:t>
            </w:r>
            <w:r/>
          </w:p>
        </w:tc>
        <w:tc>
          <w:tcPr>
            <w:gridSpan w:val="9"/>
            <w:shd w:val="clear" w:color="auto" w:fill="bfbfbf"/>
            <w:tcW w:w="4385"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提供本项目服务所必须的专业技术能力</w:t>
            </w:r>
            <w:r/>
          </w:p>
        </w:tc>
      </w:tr>
      <w:tr>
        <w:trPr>
          <w:trHeight w:val="1741"/>
        </w:trPr>
        <w:tc>
          <w:tcPr>
            <w:gridSpan w:val="10"/>
            <w:shd w:val="clear" w:color="auto" w:fill="ffffff"/>
            <w:tcW w:w="5000" w:type="pct"/>
            <w:vAlign w:val="center"/>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r>
    </w:tbl>
    <w:p>
      <w:pPr>
        <w:rPr>
          <w:vanish/>
          <w:color w:val="000000" w:themeColor="text1"/>
        </w:rPr>
      </w:pPr>
      <w:r>
        <w:rPr>
          <w:vanish/>
          <w:color w:val="000000" w:themeColor="text1"/>
        </w:rPr>
      </w:r>
      <w:r/>
    </w:p>
    <w:tbl>
      <w:tblPr>
        <w:tblStyle w:val="912"/>
        <w:tblpPr w:horzAnchor="margin" w:tblpXSpec="left" w:vertAnchor="text" w:tblpY="13" w:leftFromText="180" w:topFromText="0" w:rightFromText="180" w:bottomFromText="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843"/>
        <w:gridCol w:w="1275"/>
        <w:gridCol w:w="1276"/>
        <w:gridCol w:w="1134"/>
        <w:gridCol w:w="1134"/>
        <w:gridCol w:w="1134"/>
      </w:tblGrid>
      <w:tr>
        <w:trPr>
          <w:trHeight w:val="619"/>
        </w:trPr>
        <w:tc>
          <w:tcPr>
            <w:shd w:val="clear" w:color="auto" w:fill="d9d9d9"/>
            <w:tcW w:w="1526" w:type="dxa"/>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六</w:t>
            </w:r>
            <w:r/>
          </w:p>
        </w:tc>
        <w:tc>
          <w:tcPr>
            <w:gridSpan w:val="5"/>
            <w:shd w:val="clear" w:color="auto" w:fill="d9d9d9"/>
            <w:tcW w:w="6662" w:type="dxa"/>
            <w:textDirection w:val="lrTb"/>
            <w:noWrap w:val="false"/>
          </w:tcPr>
          <w:p>
            <w:pPr>
              <w:pStyle w:val="913"/>
              <w:ind w:firstLine="48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本项目所提供的成功案例的清单</w:t>
            </w:r>
            <w:r/>
          </w:p>
        </w:tc>
        <w:tc>
          <w:tcPr>
            <w:shd w:val="clear" w:color="auto" w:fill="d9d9d9"/>
            <w:tcW w:w="1134" w:type="dxa"/>
            <w:textDirection w:val="lrTb"/>
            <w:noWrap w:val="false"/>
          </w:tcPr>
          <w:p>
            <w:pPr>
              <w:pStyle w:val="913"/>
              <w:ind w:firstLine="482"/>
              <w:jc w:val="center"/>
              <w:spacing w:line="360" w:lineRule="auto"/>
              <w:rPr>
                <w:rFonts w:ascii="楷体" w:hAnsi="楷体" w:eastAsia="楷体"/>
                <w:b/>
                <w:color w:val="000000" w:themeColor="text1"/>
                <w:sz w:val="24"/>
              </w:rPr>
            </w:pPr>
            <w:r>
              <w:rPr>
                <w:rFonts w:ascii="楷体" w:hAnsi="楷体" w:eastAsia="楷体"/>
                <w:b/>
                <w:color w:val="000000" w:themeColor="text1"/>
                <w:sz w:val="24"/>
              </w:rPr>
            </w:r>
            <w:r/>
          </w:p>
        </w:tc>
      </w:tr>
      <w:tr>
        <w:trPr/>
        <w:tc>
          <w:tcPr>
            <w:tcW w:w="1526" w:type="dxa"/>
            <w:textDirection w:val="lrTb"/>
            <w:noWrap w:val="false"/>
          </w:tcPr>
          <w:p>
            <w:pPr>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采购单位名称</w:t>
            </w:r>
            <w:r/>
          </w:p>
        </w:tc>
        <w:tc>
          <w:tcPr>
            <w:tcW w:w="1843" w:type="dxa"/>
            <w:vAlign w:val="center"/>
            <w:textDirection w:val="lrTb"/>
            <w:noWrap w:val="false"/>
          </w:tcPr>
          <w:p>
            <w:pPr>
              <w:pStyle w:val="913"/>
              <w:ind w:firstLine="422"/>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项目名称</w:t>
            </w:r>
            <w:r/>
          </w:p>
        </w:tc>
        <w:tc>
          <w:tcPr>
            <w:tcW w:w="1275" w:type="dxa"/>
            <w:textDirection w:val="lrTb"/>
            <w:noWrap w:val="false"/>
          </w:tcPr>
          <w:p>
            <w:pPr>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合同金额（万）</w:t>
            </w:r>
            <w:r/>
          </w:p>
        </w:tc>
        <w:tc>
          <w:tcPr>
            <w:tcW w:w="1276" w:type="dxa"/>
            <w:textDirection w:val="lrTb"/>
            <w:noWrap w:val="false"/>
          </w:tcPr>
          <w:p>
            <w:pPr>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联系人电话</w:t>
            </w:r>
            <w:r/>
          </w:p>
        </w:tc>
        <w:tc>
          <w:tcPr>
            <w:tcW w:w="1134" w:type="dxa"/>
            <w:textDirection w:val="lrTb"/>
            <w:noWrap w:val="false"/>
          </w:tcPr>
          <w:p>
            <w:pPr>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验收情况</w:t>
            </w:r>
            <w:r/>
          </w:p>
        </w:tc>
        <w:tc>
          <w:tcPr>
            <w:tcW w:w="1134" w:type="dxa"/>
            <w:textDirection w:val="lrTb"/>
            <w:noWrap w:val="false"/>
          </w:tcPr>
          <w:p>
            <w:pPr>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合同时间</w:t>
            </w:r>
            <w:r/>
          </w:p>
        </w:tc>
        <w:tc>
          <w:tcPr>
            <w:tcW w:w="1134" w:type="dxa"/>
            <w:textDirection w:val="lrTb"/>
            <w:noWrap w:val="false"/>
          </w:tcPr>
          <w:p>
            <w:pPr>
              <w:jc w:val="cente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合同内容</w:t>
            </w:r>
            <w:r/>
          </w:p>
        </w:tc>
      </w:tr>
      <w:tr>
        <w:trPr>
          <w:trHeight w:val="601"/>
        </w:trPr>
        <w:tc>
          <w:tcPr>
            <w:tcW w:w="152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843"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5"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r>
      <w:tr>
        <w:trPr>
          <w:trHeight w:val="553"/>
        </w:trPr>
        <w:tc>
          <w:tcPr>
            <w:tcW w:w="152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843"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5"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r>
      <w:tr>
        <w:trPr>
          <w:trHeight w:val="546"/>
        </w:trPr>
        <w:tc>
          <w:tcPr>
            <w:tcW w:w="152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843"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5"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r>
      <w:tr>
        <w:trPr>
          <w:trHeight w:val="554"/>
        </w:trPr>
        <w:tc>
          <w:tcPr>
            <w:tcW w:w="152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843"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5"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r>
      <w:tr>
        <w:trPr>
          <w:trHeight w:val="562"/>
        </w:trPr>
        <w:tc>
          <w:tcPr>
            <w:tcW w:w="152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843"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5"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276"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c>
          <w:tcPr>
            <w:tcW w:w="1134" w:type="dxa"/>
            <w:textDirection w:val="lrTb"/>
            <w:noWrap w:val="false"/>
          </w:tcPr>
          <w:p>
            <w:pPr>
              <w:ind w:firstLine="627"/>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tc>
      </w:tr>
    </w:tbl>
    <w:p>
      <w:pPr>
        <w:ind w:firstLine="472"/>
        <w:spacing w:line="360" w:lineRule="auto"/>
        <w:rPr>
          <w:rFonts w:ascii="楷体" w:hAnsi="楷体" w:eastAsia="楷体"/>
          <w:color w:val="000000" w:themeColor="text1"/>
          <w:sz w:val="24"/>
          <w:u w:val="single"/>
        </w:rPr>
      </w:pPr>
      <w:r>
        <w:rPr>
          <w:rFonts w:hint="eastAsia" w:ascii="楷体" w:hAnsi="楷体" w:eastAsia="楷体"/>
          <w:color w:val="000000" w:themeColor="text1"/>
          <w:sz w:val="24"/>
        </w:rPr>
        <w:t xml:space="preserve">注：1、</w:t>
      </w:r>
      <w:r>
        <w:rPr>
          <w:rFonts w:hint="eastAsia" w:ascii="楷体" w:hAnsi="楷体" w:eastAsia="楷体"/>
          <w:b/>
          <w:color w:val="000000" w:themeColor="text1"/>
          <w:sz w:val="24"/>
          <w:u w:val="single"/>
        </w:rPr>
        <w:t xml:space="preserve">成功案例除需填报本表外，还需提供相应的合同等证明材料原件扫描件</w:t>
      </w:r>
      <w:r>
        <w:rPr>
          <w:rFonts w:hint="eastAsia" w:ascii="楷体" w:hAnsi="楷体" w:eastAsia="楷体"/>
          <w:color w:val="000000" w:themeColor="text1"/>
          <w:sz w:val="24"/>
          <w:u w:val="single"/>
        </w:rPr>
        <w:t xml:space="preserve">。</w:t>
      </w:r>
      <w:r/>
    </w:p>
    <w:p>
      <w:pPr>
        <w:ind w:firstLine="480"/>
        <w:spacing w:line="360" w:lineRule="auto"/>
        <w:rPr>
          <w:rFonts w:ascii="楷体" w:hAnsi="楷体" w:eastAsia="楷体"/>
          <w:color w:val="000000" w:themeColor="text1"/>
          <w:sz w:val="24"/>
          <w:u w:val="single"/>
        </w:rPr>
      </w:pPr>
      <w:r>
        <w:rPr>
          <w:rFonts w:hint="eastAsia" w:ascii="楷体" w:hAnsi="楷体" w:eastAsia="楷体"/>
          <w:color w:val="000000" w:themeColor="text1"/>
          <w:sz w:val="24"/>
        </w:rPr>
        <w:t xml:space="preserve">2、</w:t>
      </w:r>
      <w:r>
        <w:rPr>
          <w:rFonts w:hint="eastAsia" w:ascii="楷体" w:hAnsi="楷体" w:eastAsia="楷体"/>
          <w:color w:val="000000" w:themeColor="text1"/>
          <w:sz w:val="24"/>
          <w:u w:val="single"/>
        </w:rPr>
        <w:t xml:space="preserve">如行数不够请自行添加。</w:t>
      </w:r>
      <w:r/>
    </w:p>
    <w:p>
      <w:pPr>
        <w:ind w:firstLine="420"/>
        <w:jc w:val="center"/>
        <w:spacing w:before="260" w:after="260" w:line="360" w:lineRule="auto"/>
        <w:rPr>
          <w:rFonts w:ascii="楷体" w:hAnsi="楷体" w:eastAsia="楷体"/>
          <w:b/>
          <w:color w:val="000000" w:themeColor="text1"/>
          <w:sz w:val="36"/>
          <w:szCs w:val="36"/>
        </w:rPr>
        <w:outlineLvl w:val="1"/>
      </w:pPr>
      <w:r>
        <w:rPr>
          <w:rFonts w:ascii="楷体" w:hAnsi="楷体" w:eastAsia="楷体"/>
          <w:color w:val="000000" w:themeColor="text1"/>
        </w:rPr>
        <w:br w:type="page" w:clear="all"/>
      </w:r>
      <w:r>
        <w:rPr>
          <w:rFonts w:hint="eastAsia" w:ascii="楷体" w:hAnsi="楷体" w:eastAsia="楷体"/>
          <w:b/>
          <w:color w:val="000000" w:themeColor="text1"/>
          <w:sz w:val="36"/>
          <w:szCs w:val="36"/>
        </w:rPr>
        <w:t xml:space="preserve">中小企业声明函（A/B/C标段）</w:t>
      </w:r>
      <w:r/>
    </w:p>
    <w:p>
      <w:pPr>
        <w:ind w:firstLine="560"/>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本公司郑重声明，根据《政府采购促进中小企业发展管理办法》（财库﹝2020﹞46 号）的规定，本公司参加</w:t>
      </w:r>
      <w:r>
        <w:rPr>
          <w:rFonts w:hint="eastAsia" w:ascii="楷体" w:hAnsi="楷体" w:eastAsia="楷体"/>
          <w:color w:val="000000" w:themeColor="text1"/>
          <w:sz w:val="28"/>
          <w:szCs w:val="28"/>
          <w:u w:val="single"/>
        </w:rPr>
        <w:t xml:space="preserve">江苏汇诚投资咨询管理有限公司 JSZC-321111-HCHC-G2024-0002    标段</w:t>
      </w:r>
      <w:r>
        <w:rPr>
          <w:rFonts w:ascii="楷体" w:hAnsi="楷体" w:eastAsia="楷体"/>
          <w:color w:val="000000" w:themeColor="text1"/>
          <w:sz w:val="28"/>
          <w:szCs w:val="28"/>
        </w:rPr>
        <w:t xml:space="preserve">采购活动，服务全部由符合政策要求的中小企业承接。相关企业的具体情况如下：</w:t>
      </w:r>
      <w:r/>
    </w:p>
    <w:p>
      <w:pPr>
        <w:ind w:firstLine="560"/>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 1.</w:t>
      </w:r>
      <w:r>
        <w:rPr>
          <w:rFonts w:ascii="楷体" w:hAnsi="楷体" w:eastAsia="楷体"/>
          <w:color w:val="000000" w:themeColor="text1"/>
          <w:sz w:val="28"/>
          <w:szCs w:val="28"/>
          <w:u w:val="single"/>
        </w:rPr>
        <w:t xml:space="preserve"> （标的名称） </w:t>
      </w:r>
      <w:r>
        <w:rPr>
          <w:rFonts w:ascii="楷体" w:hAnsi="楷体" w:eastAsia="楷体"/>
          <w:color w:val="000000" w:themeColor="text1"/>
          <w:sz w:val="28"/>
          <w:szCs w:val="28"/>
        </w:rPr>
        <w:t xml:space="preserve">，属于</w:t>
      </w:r>
      <w:r>
        <w:rPr>
          <w:rFonts w:hint="eastAsia" w:ascii="楷体" w:hAnsi="楷体" w:eastAsia="楷体"/>
          <w:b/>
          <w:color w:val="000000" w:themeColor="text1"/>
          <w:sz w:val="28"/>
          <w:szCs w:val="28"/>
          <w:u w:val="single"/>
        </w:rPr>
        <w:t xml:space="preserve">其他未列明行业</w:t>
      </w:r>
      <w:r>
        <w:rPr>
          <w:rFonts w:ascii="楷体" w:hAnsi="楷体" w:eastAsia="楷体"/>
          <w:color w:val="000000" w:themeColor="text1"/>
          <w:sz w:val="28"/>
          <w:szCs w:val="28"/>
          <w:u w:val="single"/>
        </w:rPr>
        <w:t xml:space="preserve">（采购文件中明确的所属行业）</w:t>
      </w:r>
      <w:r>
        <w:rPr>
          <w:rFonts w:ascii="楷体" w:hAnsi="楷体" w:eastAsia="楷体"/>
          <w:color w:val="000000" w:themeColor="text1"/>
          <w:sz w:val="28"/>
          <w:szCs w:val="28"/>
        </w:rPr>
        <w:t xml:space="preserve">；承接企业为</w:t>
      </w:r>
      <w:r>
        <w:rPr>
          <w:rFonts w:ascii="楷体" w:hAnsi="楷体" w:eastAsia="楷体"/>
          <w:color w:val="000000" w:themeColor="text1"/>
          <w:sz w:val="28"/>
          <w:szCs w:val="28"/>
          <w:u w:val="single"/>
        </w:rPr>
        <w:t xml:space="preserve">（企业名称）</w:t>
      </w:r>
      <w:r>
        <w:rPr>
          <w:rFonts w:ascii="楷体" w:hAnsi="楷体" w:eastAsia="楷体"/>
          <w:color w:val="000000" w:themeColor="text1"/>
          <w:sz w:val="28"/>
          <w:szCs w:val="28"/>
        </w:rPr>
        <w:t xml:space="preserve">，从业人员</w:t>
      </w:r>
      <w:r>
        <w:rPr>
          <w:rFonts w:hint="eastAsia" w:ascii="楷体" w:hAnsi="楷体" w:eastAsia="楷体"/>
          <w:color w:val="000000" w:themeColor="text1"/>
          <w:sz w:val="28"/>
          <w:szCs w:val="28"/>
          <w:u w:val="single"/>
        </w:rPr>
        <w:t xml:space="preserve">    </w:t>
      </w:r>
      <w:r>
        <w:rPr>
          <w:rFonts w:ascii="楷体" w:hAnsi="楷体" w:eastAsia="楷体"/>
          <w:color w:val="000000" w:themeColor="text1"/>
          <w:sz w:val="28"/>
          <w:szCs w:val="28"/>
        </w:rPr>
        <w:t xml:space="preserve">人，营业 收入为</w:t>
      </w:r>
      <w:r>
        <w:rPr>
          <w:rFonts w:hint="eastAsia" w:ascii="楷体" w:hAnsi="楷体" w:eastAsia="楷体"/>
          <w:color w:val="000000" w:themeColor="text1"/>
          <w:sz w:val="28"/>
          <w:szCs w:val="28"/>
          <w:u w:val="single"/>
        </w:rPr>
        <w:t xml:space="preserve">    </w:t>
      </w:r>
      <w:r>
        <w:rPr>
          <w:rFonts w:ascii="楷体" w:hAnsi="楷体" w:eastAsia="楷体"/>
          <w:color w:val="000000" w:themeColor="text1"/>
          <w:sz w:val="28"/>
          <w:szCs w:val="28"/>
        </w:rPr>
        <w:t xml:space="preserve">万元，资产总额为</w:t>
      </w:r>
      <w:r>
        <w:rPr>
          <w:rFonts w:hint="eastAsia" w:ascii="楷体" w:hAnsi="楷体" w:eastAsia="楷体"/>
          <w:color w:val="000000" w:themeColor="text1"/>
          <w:sz w:val="28"/>
          <w:szCs w:val="28"/>
          <w:u w:val="single"/>
        </w:rPr>
        <w:t xml:space="preserve">    </w:t>
      </w:r>
      <w:r>
        <w:rPr>
          <w:rFonts w:ascii="楷体" w:hAnsi="楷体" w:eastAsia="楷体"/>
          <w:color w:val="000000" w:themeColor="text1"/>
          <w:sz w:val="28"/>
          <w:szCs w:val="28"/>
        </w:rPr>
        <w:t xml:space="preserve">万元，属于</w:t>
      </w:r>
      <w:r>
        <w:rPr>
          <w:rFonts w:ascii="楷体" w:hAnsi="楷体" w:eastAsia="楷体"/>
          <w:color w:val="000000" w:themeColor="text1"/>
          <w:sz w:val="28"/>
          <w:szCs w:val="28"/>
          <w:u w:val="single"/>
        </w:rPr>
        <w:t xml:space="preserve">（中型企业、 小型企业、微型企业）</w:t>
      </w:r>
      <w:r>
        <w:rPr>
          <w:rFonts w:ascii="楷体" w:hAnsi="楷体" w:eastAsia="楷体"/>
          <w:color w:val="000000" w:themeColor="text1"/>
          <w:sz w:val="28"/>
          <w:szCs w:val="28"/>
        </w:rPr>
        <w:t xml:space="preserve">； </w:t>
      </w:r>
      <w:r/>
    </w:p>
    <w:p>
      <w:pPr>
        <w:ind w:firstLine="560"/>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2.</w:t>
      </w:r>
      <w:r>
        <w:rPr>
          <w:rFonts w:ascii="楷体" w:hAnsi="楷体" w:eastAsia="楷体"/>
          <w:color w:val="000000" w:themeColor="text1"/>
          <w:sz w:val="28"/>
          <w:szCs w:val="28"/>
          <w:u w:val="single"/>
        </w:rPr>
        <w:t xml:space="preserve"> （标的名称） </w:t>
      </w:r>
      <w:r>
        <w:rPr>
          <w:rFonts w:ascii="楷体" w:hAnsi="楷体" w:eastAsia="楷体"/>
          <w:color w:val="000000" w:themeColor="text1"/>
          <w:sz w:val="28"/>
          <w:szCs w:val="28"/>
        </w:rPr>
        <w:t xml:space="preserve">，属于</w:t>
      </w:r>
      <w:r>
        <w:rPr>
          <w:rFonts w:hint="eastAsia" w:ascii="楷体" w:hAnsi="楷体" w:eastAsia="楷体"/>
          <w:b/>
          <w:color w:val="000000" w:themeColor="text1"/>
          <w:sz w:val="28"/>
          <w:szCs w:val="28"/>
          <w:u w:val="single"/>
        </w:rPr>
        <w:t xml:space="preserve">其他未列明行业</w:t>
      </w:r>
      <w:r>
        <w:rPr>
          <w:rFonts w:ascii="楷体" w:hAnsi="楷体" w:eastAsia="楷体"/>
          <w:color w:val="000000" w:themeColor="text1"/>
          <w:sz w:val="28"/>
          <w:szCs w:val="28"/>
          <w:u w:val="single"/>
        </w:rPr>
        <w:t xml:space="preserve">（采购文件中明确的所属行业）</w:t>
      </w:r>
      <w:r>
        <w:rPr>
          <w:rFonts w:ascii="楷体" w:hAnsi="楷体" w:eastAsia="楷体"/>
          <w:color w:val="000000" w:themeColor="text1"/>
          <w:sz w:val="28"/>
          <w:szCs w:val="28"/>
        </w:rPr>
        <w:t xml:space="preserve">；承接企业为</w:t>
      </w:r>
      <w:r>
        <w:rPr>
          <w:rFonts w:ascii="楷体" w:hAnsi="楷体" w:eastAsia="楷体"/>
          <w:color w:val="000000" w:themeColor="text1"/>
          <w:sz w:val="28"/>
          <w:szCs w:val="28"/>
          <w:u w:val="single"/>
        </w:rPr>
        <w:t xml:space="preserve">（企业名称）</w:t>
      </w:r>
      <w:r>
        <w:rPr>
          <w:rFonts w:ascii="楷体" w:hAnsi="楷体" w:eastAsia="楷体"/>
          <w:color w:val="000000" w:themeColor="text1"/>
          <w:sz w:val="28"/>
          <w:szCs w:val="28"/>
        </w:rPr>
        <w:t xml:space="preserve">，从业人员</w:t>
      </w:r>
      <w:r>
        <w:rPr>
          <w:rFonts w:hint="eastAsia" w:ascii="楷体" w:hAnsi="楷体" w:eastAsia="楷体"/>
          <w:color w:val="000000" w:themeColor="text1"/>
          <w:sz w:val="28"/>
          <w:szCs w:val="28"/>
          <w:u w:val="single"/>
        </w:rPr>
        <w:t xml:space="preserve">    </w:t>
      </w:r>
      <w:r>
        <w:rPr>
          <w:rFonts w:ascii="楷体" w:hAnsi="楷体" w:eastAsia="楷体"/>
          <w:color w:val="000000" w:themeColor="text1"/>
          <w:sz w:val="28"/>
          <w:szCs w:val="28"/>
        </w:rPr>
        <w:t xml:space="preserve">人，营业 收入为</w:t>
      </w:r>
      <w:r>
        <w:rPr>
          <w:rFonts w:hint="eastAsia" w:ascii="楷体" w:hAnsi="楷体" w:eastAsia="楷体"/>
          <w:color w:val="000000" w:themeColor="text1"/>
          <w:sz w:val="28"/>
          <w:szCs w:val="28"/>
          <w:u w:val="single"/>
        </w:rPr>
        <w:t xml:space="preserve">    </w:t>
      </w:r>
      <w:r>
        <w:rPr>
          <w:rFonts w:ascii="楷体" w:hAnsi="楷体" w:eastAsia="楷体"/>
          <w:color w:val="000000" w:themeColor="text1"/>
          <w:sz w:val="28"/>
          <w:szCs w:val="28"/>
        </w:rPr>
        <w:t xml:space="preserve">万元，资产总额为</w:t>
      </w:r>
      <w:r>
        <w:rPr>
          <w:rFonts w:hint="eastAsia" w:ascii="楷体" w:hAnsi="楷体" w:eastAsia="楷体"/>
          <w:color w:val="000000" w:themeColor="text1"/>
          <w:sz w:val="28"/>
          <w:szCs w:val="28"/>
          <w:u w:val="single"/>
        </w:rPr>
        <w:t xml:space="preserve">    </w:t>
      </w:r>
      <w:r>
        <w:rPr>
          <w:rFonts w:ascii="楷体" w:hAnsi="楷体" w:eastAsia="楷体"/>
          <w:color w:val="000000" w:themeColor="text1"/>
          <w:sz w:val="28"/>
          <w:szCs w:val="28"/>
        </w:rPr>
        <w:t xml:space="preserve">万元，属于</w:t>
      </w:r>
      <w:r>
        <w:rPr>
          <w:rFonts w:ascii="楷体" w:hAnsi="楷体" w:eastAsia="楷体"/>
          <w:color w:val="000000" w:themeColor="text1"/>
          <w:sz w:val="28"/>
          <w:szCs w:val="28"/>
          <w:u w:val="single"/>
        </w:rPr>
        <w:t xml:space="preserve">（中型企业、 小型企业、微型企业）</w:t>
      </w:r>
      <w:r>
        <w:rPr>
          <w:rFonts w:ascii="楷体" w:hAnsi="楷体" w:eastAsia="楷体"/>
          <w:color w:val="000000" w:themeColor="text1"/>
          <w:sz w:val="28"/>
          <w:szCs w:val="28"/>
        </w:rPr>
        <w:t xml:space="preserve">； </w:t>
      </w:r>
      <w:r/>
    </w:p>
    <w:p>
      <w:pPr>
        <w:ind w:firstLine="560"/>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 </w:t>
      </w:r>
      <w:r/>
    </w:p>
    <w:p>
      <w:pPr>
        <w:ind w:firstLine="560"/>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以上企业，不属于大企业的分支机构，不存在控股股东为大企业的情形，也不存在与大企业的负责人为同一人的情形。 </w:t>
      </w:r>
      <w:r/>
    </w:p>
    <w:p>
      <w:pPr>
        <w:ind w:firstLine="560"/>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本企业对上述声明内容的真实性负责。如有虚假，将依 法承担相应责任。 </w:t>
      </w:r>
      <w:r/>
    </w:p>
    <w:p>
      <w:pPr>
        <w:ind w:firstLine="560"/>
        <w:jc w:val="right"/>
        <w:spacing w:before="260" w:after="260" w:line="360" w:lineRule="auto"/>
        <w:rPr>
          <w:rFonts w:ascii="楷体" w:hAnsi="楷体" w:eastAsia="楷体"/>
          <w:color w:val="000000" w:themeColor="text1"/>
          <w:sz w:val="28"/>
          <w:szCs w:val="28"/>
        </w:rPr>
        <w:outlineLvl w:val="1"/>
      </w:pPr>
      <w:r>
        <w:rPr>
          <w:rFonts w:ascii="楷体" w:hAnsi="楷体" w:eastAsia="楷体"/>
          <w:color w:val="000000" w:themeColor="text1"/>
          <w:sz w:val="28"/>
          <w:szCs w:val="28"/>
        </w:rPr>
        <w:t xml:space="preserve">企业名称（盖章）：</w:t>
      </w:r>
      <w:r>
        <w:rPr>
          <w:rFonts w:hint="eastAsia" w:ascii="楷体" w:hAnsi="楷体" w:eastAsia="楷体"/>
          <w:color w:val="000000" w:themeColor="text1"/>
          <w:sz w:val="28"/>
          <w:szCs w:val="28"/>
        </w:rPr>
        <w:t xml:space="preserve">    </w:t>
      </w:r>
      <w:r/>
    </w:p>
    <w:p>
      <w:pPr>
        <w:ind w:firstLine="560"/>
        <w:jc w:val="right"/>
        <w:spacing w:before="260" w:after="260" w:line="360" w:lineRule="auto"/>
        <w:rPr>
          <w:rFonts w:ascii="楷体" w:hAnsi="楷体" w:eastAsia="楷体"/>
          <w:color w:val="000000" w:themeColor="text1"/>
          <w:sz w:val="28"/>
          <w:szCs w:val="28"/>
          <w:u w:val="single"/>
        </w:rPr>
        <w:outlineLvl w:val="1"/>
      </w:pPr>
      <w:r>
        <w:rPr>
          <w:rFonts w:ascii="楷体" w:hAnsi="楷体" w:eastAsia="楷体"/>
          <w:color w:val="000000" w:themeColor="text1"/>
          <w:sz w:val="28"/>
          <w:szCs w:val="28"/>
        </w:rPr>
        <w:t xml:space="preserve">日 期：</w:t>
      </w:r>
      <w:r>
        <w:rPr>
          <w:rFonts w:hint="eastAsia" w:ascii="楷体" w:hAnsi="楷体" w:eastAsia="楷体"/>
          <w:color w:val="000000" w:themeColor="text1"/>
          <w:sz w:val="28"/>
          <w:szCs w:val="28"/>
        </w:rPr>
        <w:t xml:space="preserve">    </w:t>
      </w:r>
      <w:r/>
    </w:p>
    <w:p>
      <w:pPr>
        <w:ind w:firstLine="413"/>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注：从业人员、营业收入、资产总额填报上一年度数据，无上一年度数据的新成立企业可不填报。中标人的中小企业声明函将在结果公告中对外公示，请按照《政府采购促进中小企业发展管理办法》的规定填写。</w:t>
      </w:r>
      <w:r/>
    </w:p>
    <w:p>
      <w:pPr>
        <w:ind w:firstLine="723"/>
        <w:jc w:val="center"/>
        <w:spacing w:before="260" w:after="260" w:line="360" w:lineRule="auto"/>
        <w:rPr>
          <w:rFonts w:ascii="楷体" w:hAnsi="楷体" w:eastAsia="楷体"/>
          <w:b/>
          <w:color w:val="000000" w:themeColor="text1"/>
          <w:sz w:val="36"/>
          <w:szCs w:val="36"/>
        </w:rPr>
        <w:outlineLvl w:val="1"/>
      </w:pPr>
      <w:r>
        <w:rPr>
          <w:rFonts w:hint="eastAsia" w:ascii="楷体" w:hAnsi="楷体" w:eastAsia="楷体"/>
          <w:b/>
          <w:color w:val="000000" w:themeColor="text1"/>
          <w:sz w:val="36"/>
          <w:szCs w:val="36"/>
        </w:rPr>
        <w:t xml:space="preserve">（三）开标（报价）一览表</w:t>
      </w:r>
      <w:r/>
    </w:p>
    <w:p>
      <w:pPr>
        <w:ind w:firstLine="723"/>
        <w:jc w:val="center"/>
        <w:spacing w:before="260" w:after="260" w:line="360" w:lineRule="auto"/>
        <w:rPr>
          <w:rFonts w:ascii="楷体" w:hAnsi="楷体" w:eastAsia="楷体"/>
          <w:b/>
          <w:color w:val="000000" w:themeColor="text1"/>
          <w:sz w:val="36"/>
          <w:szCs w:val="36"/>
        </w:rPr>
        <w:outlineLvl w:val="1"/>
      </w:pPr>
      <w:r>
        <w:rPr>
          <w:rFonts w:hint="eastAsia" w:ascii="楷体" w:hAnsi="楷体" w:eastAsia="楷体"/>
          <w:b/>
          <w:color w:val="000000" w:themeColor="text1"/>
          <w:sz w:val="36"/>
          <w:szCs w:val="36"/>
        </w:rPr>
        <w:t xml:space="preserve">（A/B/C标段）</w:t>
      </w:r>
      <w:r/>
    </w:p>
    <w:tbl>
      <w:tblPr>
        <w:tblStyle w:val="912"/>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2802"/>
        <w:gridCol w:w="6378"/>
      </w:tblGrid>
      <w:tr>
        <w:trPr>
          <w:trHeight w:val="586"/>
        </w:trPr>
        <w:tc>
          <w:tcPr>
            <w:gridSpan w:val="2"/>
            <w:tcBorders>
              <w:top w:val="none" w:color="000000" w:sz="4" w:space="0"/>
              <w:left w:val="none" w:color="000000" w:sz="4" w:space="0"/>
              <w:bottom w:val="single" w:color="auto" w:sz="4" w:space="0"/>
              <w:right w:val="none" w:color="000000" w:sz="4" w:space="0"/>
            </w:tcBorders>
            <w:tcW w:w="9180" w:type="dxa"/>
            <w:vAlign w:val="center"/>
            <w:textDirection w:val="lrTb"/>
            <w:noWrap w:val="false"/>
          </w:tcPr>
          <w:p>
            <w:pPr>
              <w:ind w:firstLine="630"/>
              <w:spacing w:line="360" w:lineRule="auto"/>
              <w:widowControl/>
              <w:rPr>
                <w:rFonts w:ascii="楷体" w:hAnsi="楷体" w:eastAsia="楷体" w:cs="宋体"/>
                <w:color w:val="000000" w:themeColor="text1"/>
                <w:sz w:val="32"/>
                <w:szCs w:val="32"/>
              </w:rPr>
            </w:pPr>
            <w:r>
              <w:rPr>
                <w:rFonts w:hint="eastAsia" w:ascii="楷体" w:hAnsi="楷体" w:eastAsia="楷体" w:cs="宋体"/>
                <w:color w:val="000000" w:themeColor="text1"/>
                <w:sz w:val="32"/>
                <w:szCs w:val="32"/>
              </w:rPr>
              <w:t xml:space="preserve">单位名称（加盖公章）：</w:t>
            </w:r>
            <w:r/>
          </w:p>
        </w:tc>
      </w:tr>
      <w:tr>
        <w:trPr>
          <w:trHeight w:val="856"/>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72"/>
              <w:spacing w:line="360" w:lineRule="auto"/>
              <w:widowControl/>
              <w:rPr>
                <w:rFonts w:ascii="楷体" w:hAnsi="楷体" w:eastAsia="楷体" w:cs="宋体"/>
                <w:b/>
                <w:color w:val="000000" w:themeColor="text1"/>
                <w:sz w:val="24"/>
                <w:szCs w:val="36"/>
              </w:rPr>
            </w:pPr>
            <w:r>
              <w:rPr>
                <w:rFonts w:hint="eastAsia" w:ascii="楷体" w:hAnsi="楷体" w:eastAsia="楷体" w:cs="宋体"/>
                <w:b/>
                <w:color w:val="000000" w:themeColor="text1"/>
                <w:sz w:val="24"/>
                <w:szCs w:val="36"/>
              </w:rPr>
              <w:t xml:space="preserve">A标段项目总报价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ascii="楷体" w:hAnsi="楷体" w:eastAsia="楷体" w:cs="宋体"/>
                <w:color w:val="000000" w:themeColor="text1"/>
                <w:sz w:val="24"/>
                <w:szCs w:val="36"/>
              </w:rPr>
            </w:pPr>
            <w:r>
              <w:rPr>
                <w:rFonts w:hint="eastAsia" w:ascii="楷体" w:hAnsi="楷体" w:eastAsia="楷体" w:cs="宋体"/>
                <w:color w:val="000000" w:themeColor="text1"/>
                <w:sz w:val="24"/>
                <w:szCs w:val="36"/>
              </w:rPr>
              <w:t xml:space="preserve">金额（大写）：      元/年 ；(小写)</w:t>
            </w:r>
            <w:r>
              <w:rPr>
                <w:rFonts w:hint="eastAsia" w:ascii="楷体" w:hAnsi="楷体" w:eastAsia="楷体" w:cs="宋体"/>
                <w:color w:val="000000" w:themeColor="text1"/>
                <w:sz w:val="24"/>
                <w:szCs w:val="36"/>
              </w:rPr>
              <w:t xml:space="preserve">￥：</w:t>
            </w:r>
            <w:r>
              <w:rPr>
                <w:rFonts w:hint="eastAsia" w:ascii="楷体" w:hAnsi="楷体" w:eastAsia="楷体" w:cs="宋体"/>
                <w:color w:val="000000" w:themeColor="text1"/>
                <w:sz w:val="24"/>
                <w:szCs w:val="36"/>
              </w:rPr>
              <w:t xml:space="preserve">     元/年   </w:t>
            </w:r>
            <w:r/>
          </w:p>
        </w:tc>
      </w:tr>
      <w:tr>
        <w:trPr>
          <w:trHeight w:val="91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72"/>
              <w:spacing w:line="360" w:lineRule="auto"/>
              <w:widowControl/>
              <w:rPr>
                <w:rFonts w:ascii="楷体" w:hAnsi="楷体" w:eastAsia="楷体" w:cs="宋体"/>
                <w:b/>
                <w:color w:val="000000" w:themeColor="text1"/>
                <w:sz w:val="24"/>
                <w:szCs w:val="36"/>
              </w:rPr>
            </w:pPr>
            <w:r>
              <w:rPr>
                <w:rFonts w:hint="eastAsia" w:ascii="楷体" w:hAnsi="楷体" w:eastAsia="楷体" w:cs="宋体"/>
                <w:b/>
                <w:color w:val="000000" w:themeColor="text1"/>
                <w:sz w:val="24"/>
                <w:szCs w:val="36"/>
              </w:rPr>
              <w:t xml:space="preserve">B标段项目总报价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ascii="楷体" w:hAnsi="楷体" w:eastAsia="楷体" w:cs="宋体"/>
                <w:color w:val="000000" w:themeColor="text1"/>
                <w:sz w:val="24"/>
                <w:szCs w:val="36"/>
              </w:rPr>
            </w:pPr>
            <w:r>
              <w:rPr>
                <w:rFonts w:hint="eastAsia" w:ascii="楷体" w:hAnsi="楷体" w:eastAsia="楷体" w:cs="宋体"/>
                <w:color w:val="000000" w:themeColor="text1"/>
                <w:sz w:val="24"/>
                <w:szCs w:val="36"/>
              </w:rPr>
              <w:t xml:space="preserve">金额（大写）：      元/年 ；(小写)</w:t>
            </w:r>
            <w:r>
              <w:rPr>
                <w:rFonts w:hint="eastAsia" w:ascii="楷体" w:hAnsi="楷体" w:eastAsia="楷体" w:cs="宋体"/>
                <w:color w:val="000000" w:themeColor="text1"/>
                <w:sz w:val="24"/>
                <w:szCs w:val="36"/>
              </w:rPr>
              <w:t xml:space="preserve">￥：</w:t>
            </w:r>
            <w:r>
              <w:rPr>
                <w:rFonts w:hint="eastAsia" w:ascii="楷体" w:hAnsi="楷体" w:eastAsia="楷体" w:cs="宋体"/>
                <w:color w:val="000000" w:themeColor="text1"/>
                <w:sz w:val="24"/>
                <w:szCs w:val="36"/>
              </w:rPr>
              <w:t xml:space="preserve">    元/年   </w:t>
            </w:r>
            <w:r/>
          </w:p>
        </w:tc>
      </w:tr>
      <w:tr>
        <w:trPr>
          <w:trHeight w:val="91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72"/>
              <w:spacing w:line="360" w:lineRule="auto"/>
              <w:widowControl/>
              <w:rPr>
                <w:rFonts w:ascii="楷体" w:hAnsi="楷体" w:eastAsia="楷体" w:cs="宋体"/>
                <w:b/>
                <w:color w:val="000000" w:themeColor="text1"/>
                <w:sz w:val="24"/>
                <w:szCs w:val="36"/>
              </w:rPr>
            </w:pPr>
            <w:r>
              <w:rPr>
                <w:rFonts w:hint="eastAsia" w:ascii="楷体" w:hAnsi="楷体" w:eastAsia="楷体" w:cs="宋体"/>
                <w:b/>
                <w:color w:val="000000" w:themeColor="text1"/>
                <w:sz w:val="24"/>
                <w:szCs w:val="36"/>
              </w:rPr>
              <w:t xml:space="preserve">C标段项目总报价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ascii="楷体" w:hAnsi="楷体" w:eastAsia="楷体" w:cs="宋体"/>
                <w:color w:val="000000" w:themeColor="text1"/>
                <w:sz w:val="24"/>
                <w:szCs w:val="36"/>
              </w:rPr>
            </w:pPr>
            <w:r>
              <w:rPr>
                <w:rFonts w:hint="eastAsia" w:ascii="楷体" w:hAnsi="楷体" w:eastAsia="楷体" w:cs="宋体"/>
                <w:color w:val="000000" w:themeColor="text1"/>
                <w:sz w:val="24"/>
                <w:szCs w:val="36"/>
              </w:rPr>
              <w:t xml:space="preserve">金额（大写）：      元/年 ；(小写)</w:t>
            </w:r>
            <w:r>
              <w:rPr>
                <w:rFonts w:hint="eastAsia" w:ascii="楷体" w:hAnsi="楷体" w:eastAsia="楷体" w:cs="宋体"/>
                <w:color w:val="000000" w:themeColor="text1"/>
                <w:sz w:val="24"/>
                <w:szCs w:val="36"/>
              </w:rPr>
              <w:t xml:space="preserve">￥：</w:t>
            </w:r>
            <w:r>
              <w:rPr>
                <w:rFonts w:hint="eastAsia" w:ascii="楷体" w:hAnsi="楷体" w:eastAsia="楷体" w:cs="宋体"/>
                <w:color w:val="000000" w:themeColor="text1"/>
                <w:sz w:val="24"/>
                <w:szCs w:val="36"/>
              </w:rPr>
              <w:t xml:space="preserve">    元/年</w:t>
            </w:r>
            <w:r/>
          </w:p>
        </w:tc>
      </w:tr>
      <w:tr>
        <w:trPr>
          <w:trHeight w:val="455"/>
        </w:trPr>
        <w:tc>
          <w:tcPr>
            <w:tcBorders>
              <w:top w:val="none" w:color="000000" w:sz="4" w:space="0"/>
              <w:left w:val="single" w:color="auto" w:sz="4" w:space="0"/>
              <w:bottom w:val="single" w:color="auto" w:sz="4" w:space="0"/>
              <w:right w:val="single" w:color="auto" w:sz="4" w:space="0"/>
            </w:tcBorders>
            <w:tcW w:w="2802" w:type="dxa"/>
            <w:vAlign w:val="center"/>
            <w:textDirection w:val="lrTb"/>
            <w:noWrap w:val="false"/>
          </w:tcPr>
          <w:p>
            <w:pPr>
              <w:ind w:firstLine="472"/>
              <w:jc w:val="center"/>
              <w:spacing w:line="360" w:lineRule="auto"/>
              <w:widowControl/>
              <w:rPr>
                <w:rFonts w:ascii="楷体" w:hAnsi="楷体" w:eastAsia="楷体" w:cs="宋体"/>
                <w:b/>
                <w:color w:val="000000" w:themeColor="text1"/>
                <w:sz w:val="24"/>
                <w:szCs w:val="36"/>
              </w:rPr>
            </w:pPr>
            <w:r>
              <w:rPr>
                <w:rFonts w:hint="eastAsia" w:ascii="楷体" w:hAnsi="楷体" w:eastAsia="楷体" w:cs="宋体"/>
                <w:b/>
                <w:color w:val="000000" w:themeColor="text1"/>
                <w:sz w:val="24"/>
                <w:szCs w:val="36"/>
              </w:rPr>
              <w:t xml:space="preserve">服务期</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ind w:firstLine="472"/>
              <w:spacing w:line="360" w:lineRule="auto"/>
              <w:widowControl/>
              <w:rPr>
                <w:rFonts w:ascii="楷体" w:hAnsi="楷体" w:eastAsia="楷体" w:cs="宋体"/>
                <w:b/>
                <w:color w:val="000000" w:themeColor="text1"/>
                <w:sz w:val="24"/>
                <w:szCs w:val="36"/>
              </w:rPr>
            </w:pPr>
            <w:r>
              <w:rPr>
                <w:rFonts w:hint="eastAsia" w:ascii="楷体" w:hAnsi="楷体" w:eastAsia="楷体" w:cs="宋体"/>
                <w:b/>
                <w:color w:val="000000" w:themeColor="text1"/>
                <w:sz w:val="24"/>
                <w:szCs w:val="36"/>
              </w:rPr>
              <w:t xml:space="preserve">完全满足项目需求</w:t>
            </w:r>
            <w:r/>
          </w:p>
        </w:tc>
      </w:tr>
    </w:tbl>
    <w:p>
      <w:pPr>
        <w:pStyle w:val="930"/>
        <w:ind w:firstLine="394"/>
        <w:spacing w:line="360" w:lineRule="auto"/>
        <w:rPr>
          <w:rFonts w:ascii="楷体" w:hAnsi="楷体" w:eastAsia="楷体"/>
          <w:color w:val="000000" w:themeColor="text1"/>
          <w:sz w:val="20"/>
          <w:u w:val="single"/>
        </w:rPr>
      </w:pPr>
      <w:r>
        <w:rPr>
          <w:rFonts w:hint="eastAsia" w:ascii="楷体" w:hAnsi="楷体" w:eastAsia="楷体"/>
          <w:b/>
          <w:color w:val="000000" w:themeColor="text1"/>
          <w:sz w:val="20"/>
        </w:rPr>
        <w:t xml:space="preserve">注： </w:t>
      </w:r>
      <w:r>
        <w:rPr>
          <w:rFonts w:hint="eastAsia" w:ascii="楷体" w:hAnsi="楷体" w:eastAsia="楷体"/>
          <w:color w:val="000000" w:themeColor="text1"/>
          <w:sz w:val="20"/>
          <w:u w:val="single"/>
        </w:rPr>
        <w:t xml:space="preserve">1、“项目总报价”包括对应标段要求提供服务本身已支付或将支付的各种税费及所有相关费用；</w:t>
      </w:r>
      <w:r/>
    </w:p>
    <w:p>
      <w:pPr>
        <w:pStyle w:val="930"/>
        <w:ind w:firstLine="400"/>
        <w:spacing w:line="360" w:lineRule="auto"/>
        <w:rPr>
          <w:rFonts w:ascii="楷体" w:hAnsi="楷体" w:eastAsia="楷体"/>
          <w:bCs/>
          <w:color w:val="000000" w:themeColor="text1"/>
          <w:sz w:val="20"/>
          <w:u w:val="single"/>
        </w:rPr>
      </w:pPr>
      <w:r>
        <w:rPr>
          <w:rFonts w:hint="eastAsia" w:ascii="楷体" w:hAnsi="楷体" w:eastAsia="楷体"/>
          <w:bCs/>
          <w:color w:val="000000" w:themeColor="text1"/>
          <w:sz w:val="20"/>
          <w:u w:val="single"/>
        </w:rPr>
        <w:t xml:space="preserve">2、投标人必须据实填写此表，自行挑选对应标段进行报价，报价所含与招标文件要求的内容一致；</w:t>
      </w:r>
      <w:r/>
    </w:p>
    <w:p>
      <w:pPr>
        <w:pStyle w:val="930"/>
        <w:ind w:firstLine="400"/>
        <w:spacing w:line="360" w:lineRule="auto"/>
        <w:rPr>
          <w:rFonts w:ascii="楷体" w:hAnsi="楷体" w:eastAsia="楷体"/>
          <w:bCs/>
          <w:color w:val="000000" w:themeColor="text1"/>
          <w:sz w:val="20"/>
          <w:u w:val="single"/>
        </w:rPr>
      </w:pPr>
      <w:r>
        <w:rPr>
          <w:rFonts w:hint="eastAsia" w:ascii="楷体" w:hAnsi="楷体" w:eastAsia="楷体"/>
          <w:bCs/>
          <w:color w:val="000000" w:themeColor="text1"/>
          <w:sz w:val="20"/>
          <w:u w:val="single"/>
        </w:rPr>
        <w:t xml:space="preserve">3、报价保留至小数点后两位，四舍五入。</w:t>
      </w:r>
      <w:r/>
    </w:p>
    <w:p>
      <w:pPr>
        <w:pStyle w:val="930"/>
        <w:ind w:firstLine="400"/>
        <w:spacing w:line="360" w:lineRule="auto"/>
        <w:rPr>
          <w:rFonts w:ascii="楷体" w:hAnsi="楷体" w:eastAsia="楷体"/>
          <w:bCs/>
          <w:color w:val="000000" w:themeColor="text1"/>
          <w:sz w:val="20"/>
          <w:u w:val="single"/>
        </w:rPr>
      </w:pPr>
      <w:r>
        <w:rPr>
          <w:rFonts w:ascii="楷体" w:hAnsi="楷体" w:eastAsia="楷体"/>
          <w:bCs/>
          <w:color w:val="000000" w:themeColor="text1"/>
          <w:sz w:val="20"/>
          <w:u w:val="single"/>
        </w:rPr>
      </w:r>
      <w:r/>
    </w:p>
    <w:p>
      <w:pPr>
        <w:pStyle w:val="930"/>
        <w:ind w:firstLine="400"/>
        <w:spacing w:line="360" w:lineRule="auto"/>
        <w:rPr>
          <w:rFonts w:ascii="楷体" w:hAnsi="楷体" w:eastAsia="楷体"/>
          <w:bCs/>
          <w:color w:val="000000" w:themeColor="text1"/>
          <w:sz w:val="20"/>
          <w:u w:val="single"/>
        </w:rPr>
      </w:pPr>
      <w:r>
        <w:rPr>
          <w:rFonts w:ascii="楷体" w:hAnsi="楷体" w:eastAsia="楷体"/>
          <w:bCs/>
          <w:color w:val="000000" w:themeColor="text1"/>
          <w:sz w:val="20"/>
          <w:u w:val="single"/>
        </w:rPr>
      </w:r>
      <w:r/>
    </w:p>
    <w:p>
      <w:pPr>
        <w:pStyle w:val="930"/>
        <w:ind w:firstLine="400"/>
        <w:spacing w:line="360" w:lineRule="auto"/>
        <w:rPr>
          <w:rFonts w:ascii="楷体" w:hAnsi="楷体" w:eastAsia="楷体"/>
          <w:bCs/>
          <w:color w:val="000000" w:themeColor="text1"/>
          <w:sz w:val="20"/>
          <w:u w:val="single"/>
        </w:rPr>
      </w:pPr>
      <w:r>
        <w:rPr>
          <w:rFonts w:ascii="楷体" w:hAnsi="楷体" w:eastAsia="楷体"/>
          <w:bCs/>
          <w:color w:val="000000" w:themeColor="text1"/>
          <w:sz w:val="20"/>
          <w:u w:val="single"/>
        </w:rPr>
      </w:r>
      <w:r/>
    </w:p>
    <w:p>
      <w:pPr>
        <w:pStyle w:val="930"/>
        <w:ind w:firstLine="400"/>
        <w:spacing w:line="360" w:lineRule="auto"/>
        <w:rPr>
          <w:rFonts w:ascii="楷体" w:hAnsi="楷体" w:eastAsia="楷体"/>
          <w:bCs/>
          <w:color w:val="000000" w:themeColor="text1"/>
          <w:sz w:val="20"/>
          <w:u w:val="single"/>
        </w:rPr>
      </w:pPr>
      <w:r>
        <w:rPr>
          <w:rFonts w:ascii="楷体" w:hAnsi="楷体" w:eastAsia="楷体"/>
          <w:bCs/>
          <w:color w:val="000000" w:themeColor="text1"/>
          <w:sz w:val="20"/>
          <w:u w:val="single"/>
        </w:rPr>
      </w:r>
      <w:r/>
    </w:p>
    <w:p>
      <w:pPr>
        <w:pStyle w:val="930"/>
        <w:ind w:firstLine="400"/>
        <w:spacing w:line="360" w:lineRule="auto"/>
        <w:rPr>
          <w:rFonts w:ascii="楷体" w:hAnsi="楷体" w:eastAsia="楷体"/>
          <w:bCs/>
          <w:color w:val="000000" w:themeColor="text1"/>
          <w:sz w:val="20"/>
          <w:u w:val="single"/>
        </w:rPr>
      </w:pPr>
      <w:r>
        <w:rPr>
          <w:rFonts w:ascii="楷体" w:hAnsi="楷体" w:eastAsia="楷体"/>
          <w:bCs/>
          <w:color w:val="000000" w:themeColor="text1"/>
          <w:sz w:val="20"/>
          <w:u w:val="single"/>
        </w:rPr>
      </w:r>
      <w:r/>
    </w:p>
    <w:p>
      <w:pPr>
        <w:pStyle w:val="930"/>
        <w:ind w:left="482" w:firstLine="560"/>
        <w:spacing w:line="360" w:lineRule="auto"/>
        <w:rPr>
          <w:rFonts w:ascii="楷体" w:hAnsi="楷体" w:eastAsia="楷体"/>
          <w:color w:val="000000" w:themeColor="text1"/>
          <w:sz w:val="30"/>
        </w:rPr>
      </w:pPr>
      <w:r>
        <w:rPr>
          <w:rFonts w:hint="eastAsia" w:ascii="楷体" w:hAnsi="楷体" w:eastAsia="楷体"/>
          <w:color w:val="000000" w:themeColor="text1"/>
        </w:rPr>
        <w:t xml:space="preserve">法定代表人签字或盖章</w:t>
      </w:r>
      <w:r>
        <w:rPr>
          <w:rFonts w:hint="eastAsia" w:ascii="楷体" w:hAnsi="楷体" w:eastAsia="楷体"/>
          <w:color w:val="000000" w:themeColor="text1"/>
          <w:sz w:val="30"/>
        </w:rPr>
        <w:t xml:space="preserve">：</w:t>
      </w:r>
      <w:r/>
    </w:p>
    <w:p>
      <w:pPr>
        <w:pStyle w:val="930"/>
        <w:ind w:left="840" w:firstLine="560"/>
        <w:jc w:val="right"/>
        <w:spacing w:line="360" w:lineRule="auto"/>
        <w:rPr>
          <w:rFonts w:ascii="楷体" w:hAnsi="楷体" w:eastAsia="楷体"/>
          <w:color w:val="000000" w:themeColor="text1"/>
          <w:sz w:val="30"/>
        </w:rPr>
        <w:sectPr>
          <w:footnotePr/>
          <w:endnotePr/>
          <w:type w:val="nextPage"/>
          <w:pgSz w:w="11906" w:h="16838" w:orient="portrait"/>
          <w:pgMar w:top="1418" w:right="1418" w:bottom="1418" w:left="1134" w:header="851" w:footer="992" w:gutter="0"/>
          <w:cols w:num="1" w:sep="0" w:space="720" w:equalWidth="1"/>
          <w:docGrid w:linePitch="360"/>
        </w:sectPr>
      </w:pPr>
      <w:r>
        <w:rPr>
          <w:rFonts w:hint="eastAsia" w:ascii="楷体" w:hAnsi="楷体" w:eastAsia="楷体"/>
          <w:color w:val="000000" w:themeColor="text1"/>
        </w:rPr>
        <w:t xml:space="preserve">日期：      年   月   日</w:t>
      </w:r>
      <w:r/>
    </w:p>
    <w:p>
      <w:pPr>
        <w:ind w:firstLine="708"/>
        <w:jc w:val="center"/>
        <w:spacing w:before="260" w:after="260" w:line="360" w:lineRule="auto"/>
        <w:rPr>
          <w:rFonts w:ascii="楷体" w:hAnsi="楷体" w:eastAsia="楷体"/>
          <w:b/>
          <w:color w:val="000000" w:themeColor="text1"/>
          <w:sz w:val="36"/>
          <w:szCs w:val="36"/>
        </w:rPr>
        <w:outlineLvl w:val="1"/>
      </w:pPr>
      <w:r>
        <w:rPr>
          <w:rFonts w:hint="eastAsia" w:ascii="楷体" w:hAnsi="楷体" w:eastAsia="楷体"/>
          <w:b/>
          <w:color w:val="000000" w:themeColor="text1"/>
          <w:sz w:val="36"/>
          <w:szCs w:val="36"/>
        </w:rPr>
        <w:t xml:space="preserve">（四）明细报价表（A/B/C标段）</w:t>
      </w:r>
      <w:r/>
    </w:p>
    <w:tbl>
      <w:tblPr>
        <w:tblStyle w:val="912"/>
        <w:tblW w:w="910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5"/>
        <w:gridCol w:w="2694"/>
        <w:gridCol w:w="3685"/>
        <w:gridCol w:w="1989"/>
      </w:tblGrid>
      <w:tr>
        <w:trPr>
          <w:jc w:val="center"/>
          <w:trHeight w:val="782" w:hRule="exact"/>
        </w:trPr>
        <w:tc>
          <w:tcPr>
            <w:tcW w:w="735" w:type="dxa"/>
            <w:vAlign w:val="center"/>
            <w:textDirection w:val="lrTb"/>
            <w:noWrap w:val="false"/>
          </w:tcPr>
          <w:p>
            <w:pP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序号</w:t>
            </w:r>
            <w:r/>
          </w:p>
        </w:tc>
        <w:tc>
          <w:tcPr>
            <w:tcW w:w="2694"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项目名称</w:t>
            </w:r>
            <w:r/>
          </w:p>
        </w:tc>
        <w:tc>
          <w:tcPr>
            <w:tcW w:w="368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具体项目内容</w:t>
            </w:r>
            <w:r/>
          </w:p>
        </w:tc>
        <w:tc>
          <w:tcPr>
            <w:tcW w:w="1989"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报价（元/年）</w:t>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1</w:t>
            </w:r>
            <w:r/>
          </w:p>
        </w:tc>
        <w:tc>
          <w:tcPr>
            <w:tcW w:w="2694" w:type="dxa"/>
            <w:vAlign w:val="center"/>
            <w:textDirection w:val="lrTb"/>
            <w:noWrap w:val="false"/>
          </w:tcPr>
          <w:p>
            <w:pPr>
              <w:ind w:firstLine="472"/>
              <w:jc w:val="center"/>
              <w:rPr>
                <w:rFonts w:ascii="楷体" w:hAnsi="楷体" w:eastAsia="楷体"/>
                <w:b/>
                <w:color w:val="000000" w:themeColor="text1"/>
                <w:sz w:val="24"/>
              </w:rPr>
            </w:pPr>
            <w:r>
              <w:rPr>
                <w:rFonts w:hint="eastAsia" w:ascii="楷体" w:hAnsi="楷体" w:eastAsia="楷体"/>
                <w:b/>
                <w:color w:val="000000" w:themeColor="text1"/>
                <w:sz w:val="24"/>
                <w:szCs w:val="20"/>
              </w:rPr>
              <w:t xml:space="preserve">人员工资费用</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2</w:t>
            </w:r>
            <w:r/>
          </w:p>
        </w:tc>
        <w:tc>
          <w:tcPr>
            <w:tcW w:w="2694" w:type="dxa"/>
            <w:vAlign w:val="center"/>
            <w:textDirection w:val="lrTb"/>
            <w:noWrap w:val="false"/>
          </w:tcPr>
          <w:p>
            <w:pPr>
              <w:ind w:firstLine="472"/>
              <w:jc w:val="center"/>
              <w:rPr>
                <w:rFonts w:ascii="楷体" w:hAnsi="楷体" w:eastAsia="楷体"/>
                <w:b/>
                <w:color w:val="000000" w:themeColor="text1"/>
                <w:sz w:val="24"/>
              </w:rPr>
            </w:pPr>
            <w:r>
              <w:rPr>
                <w:rFonts w:hint="eastAsia" w:ascii="楷体" w:hAnsi="楷体" w:eastAsia="楷体"/>
                <w:b/>
                <w:color w:val="000000" w:themeColor="text1"/>
                <w:sz w:val="24"/>
              </w:rPr>
              <w:t xml:space="preserve">车辆费用</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3</w:t>
            </w:r>
            <w:r/>
          </w:p>
        </w:tc>
        <w:tc>
          <w:tcPr>
            <w:tcW w:w="2694" w:type="dxa"/>
            <w:vAlign w:val="center"/>
            <w:textDirection w:val="lrTb"/>
            <w:noWrap w:val="false"/>
          </w:tcPr>
          <w:p>
            <w:pPr>
              <w:ind w:firstLine="472"/>
              <w:jc w:val="center"/>
              <w:rPr>
                <w:rFonts w:ascii="楷体" w:hAnsi="楷体" w:eastAsia="楷体"/>
                <w:b/>
                <w:color w:val="000000" w:themeColor="text1"/>
                <w:sz w:val="24"/>
              </w:rPr>
            </w:pPr>
            <w:r>
              <w:rPr>
                <w:rFonts w:hint="eastAsia" w:ascii="楷体" w:hAnsi="楷体" w:eastAsia="楷体"/>
                <w:b/>
                <w:color w:val="000000" w:themeColor="text1"/>
                <w:sz w:val="24"/>
              </w:rPr>
              <w:t xml:space="preserve">GPS或北斗安装费</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4</w:t>
            </w:r>
            <w:r/>
          </w:p>
        </w:tc>
        <w:tc>
          <w:tcPr>
            <w:tcW w:w="2694" w:type="dxa"/>
            <w:vAlign w:val="center"/>
            <w:textDirection w:val="lrTb"/>
            <w:noWrap w:val="false"/>
          </w:tcPr>
          <w:p>
            <w:pPr>
              <w:ind w:firstLine="472"/>
              <w:jc w:val="center"/>
              <w:rPr>
                <w:rFonts w:ascii="楷体" w:hAnsi="楷体" w:eastAsia="楷体"/>
                <w:b/>
                <w:color w:val="000000" w:themeColor="text1"/>
                <w:sz w:val="24"/>
              </w:rPr>
            </w:pPr>
            <w:r>
              <w:rPr>
                <w:rFonts w:hint="eastAsia" w:ascii="楷体" w:hAnsi="楷体" w:eastAsia="楷体"/>
                <w:b/>
                <w:color w:val="000000" w:themeColor="text1"/>
                <w:sz w:val="24"/>
                <w:szCs w:val="20"/>
              </w:rPr>
              <w:t xml:space="preserve">环卫工作服费</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5</w:t>
            </w:r>
            <w:r/>
          </w:p>
        </w:tc>
        <w:tc>
          <w:tcPr>
            <w:tcW w:w="2694" w:type="dxa"/>
            <w:vAlign w:val="center"/>
            <w:textDirection w:val="lrTb"/>
            <w:noWrap w:val="false"/>
          </w:tcPr>
          <w:p>
            <w:pPr>
              <w:ind w:firstLine="472"/>
              <w:jc w:val="center"/>
              <w:rPr>
                <w:rFonts w:ascii="楷体" w:hAnsi="楷体" w:eastAsia="楷体"/>
                <w:b/>
                <w:color w:val="000000" w:themeColor="text1"/>
                <w:sz w:val="24"/>
              </w:rPr>
            </w:pPr>
            <w:r>
              <w:rPr>
                <w:rFonts w:hint="eastAsia" w:ascii="楷体" w:hAnsi="楷体" w:eastAsia="楷体"/>
                <w:b/>
                <w:color w:val="000000" w:themeColor="text1"/>
                <w:sz w:val="24"/>
              </w:rPr>
              <w:t xml:space="preserve">保洁工具费</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6</w:t>
            </w:r>
            <w:r/>
          </w:p>
        </w:tc>
        <w:tc>
          <w:tcPr>
            <w:tcW w:w="2694"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b/>
                <w:color w:val="000000" w:themeColor="text1"/>
                <w:sz w:val="24"/>
              </w:rPr>
              <w:t xml:space="preserve">保洁材料费</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86"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7</w:t>
            </w:r>
            <w:r/>
          </w:p>
        </w:tc>
        <w:tc>
          <w:tcPr>
            <w:tcW w:w="2694"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管理</w:t>
            </w:r>
            <w:r>
              <w:rPr>
                <w:rFonts w:hint="eastAsia" w:ascii="楷体" w:hAnsi="楷体" w:eastAsia="楷体"/>
                <w:b/>
                <w:color w:val="000000" w:themeColor="text1"/>
                <w:sz w:val="24"/>
              </w:rPr>
              <w:t xml:space="preserve">费</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8</w:t>
            </w:r>
            <w:r/>
          </w:p>
        </w:tc>
        <w:tc>
          <w:tcPr>
            <w:tcW w:w="2694" w:type="dxa"/>
            <w:vAlign w:val="center"/>
            <w:textDirection w:val="lrTb"/>
            <w:noWrap w:val="false"/>
          </w:tcPr>
          <w:p>
            <w:pPr>
              <w:ind w:firstLine="472"/>
              <w:jc w:val="center"/>
              <w:spacing w:line="360" w:lineRule="auto"/>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税金、利润及其它</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tcW w:w="73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2694" w:type="dxa"/>
            <w:vAlign w:val="center"/>
            <w:textDirection w:val="lrTb"/>
            <w:noWrap w:val="false"/>
          </w:tcPr>
          <w:p>
            <w:pPr>
              <w:ind w:firstLine="472"/>
              <w:jc w:val="center"/>
              <w:spacing w:line="360" w:lineRule="auto"/>
              <w:rPr>
                <w:rFonts w:ascii="楷体" w:hAnsi="楷体" w:eastAsia="楷体"/>
                <w:b/>
                <w:color w:val="000000" w:themeColor="text1"/>
                <w:sz w:val="24"/>
              </w:rPr>
            </w:pPr>
            <w:r>
              <w:rPr>
                <w:rFonts w:ascii="楷体" w:hAnsi="楷体" w:eastAsia="楷体" w:cs="宋体"/>
                <w:b/>
                <w:bCs/>
                <w:color w:val="000000" w:themeColor="text1"/>
                <w:sz w:val="24"/>
              </w:rPr>
              <w:t xml:space="preserve">…</w:t>
            </w:r>
            <w:r/>
          </w:p>
        </w:tc>
        <w:tc>
          <w:tcPr>
            <w:tcW w:w="3685"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r>
        <w:trPr>
          <w:jc w:val="center"/>
          <w:trHeight w:val="454" w:hRule="exact"/>
        </w:trPr>
        <w:tc>
          <w:tcPr>
            <w:gridSpan w:val="3"/>
            <w:tcW w:w="7114" w:type="dxa"/>
            <w:vAlign w:val="center"/>
            <w:textDirection w:val="lrTb"/>
            <w:noWrap w:val="false"/>
          </w:tcPr>
          <w:p>
            <w:pPr>
              <w:ind w:firstLine="472"/>
              <w:jc w:val="center"/>
              <w:rPr>
                <w:rFonts w:ascii="楷体" w:hAnsi="楷体" w:eastAsia="楷体" w:cs="宋体"/>
                <w:b/>
                <w:bCs/>
                <w:color w:val="000000" w:themeColor="text1"/>
                <w:sz w:val="24"/>
              </w:rPr>
            </w:pPr>
            <w:r>
              <w:rPr>
                <w:rFonts w:hint="eastAsia" w:ascii="楷体" w:hAnsi="楷体" w:eastAsia="楷体" w:cs="宋体"/>
                <w:b/>
                <w:bCs/>
                <w:color w:val="000000" w:themeColor="text1"/>
                <w:sz w:val="24"/>
              </w:rPr>
              <w:t xml:space="preserve">项目总报价（</w:t>
            </w:r>
            <w:r>
              <w:rPr>
                <w:rFonts w:hint="eastAsia" w:ascii="楷体" w:hAnsi="楷体" w:eastAsia="楷体" w:cs="宋体"/>
                <w:b/>
                <w:bCs/>
                <w:color w:val="000000" w:themeColor="text1"/>
                <w:sz w:val="24"/>
                <w:u w:val="single"/>
              </w:rPr>
              <w:t xml:space="preserve">   </w:t>
            </w:r>
            <w:r>
              <w:rPr>
                <w:rFonts w:hint="eastAsia" w:ascii="楷体" w:hAnsi="楷体" w:eastAsia="楷体" w:cs="宋体"/>
                <w:b/>
                <w:bCs/>
                <w:color w:val="000000" w:themeColor="text1"/>
                <w:sz w:val="24"/>
              </w:rPr>
              <w:t xml:space="preserve">标段）</w:t>
            </w:r>
            <w:r/>
          </w:p>
        </w:tc>
        <w:tc>
          <w:tcPr>
            <w:tcW w:w="1989" w:type="dxa"/>
            <w:vAlign w:val="center"/>
            <w:textDirection w:val="lrTb"/>
            <w:noWrap w:val="false"/>
          </w:tcPr>
          <w:p>
            <w:pPr>
              <w:ind w:firstLine="470"/>
              <w:jc w:val="center"/>
              <w:rPr>
                <w:rFonts w:ascii="楷体" w:hAnsi="楷体" w:eastAsia="楷体" w:cs="宋体"/>
                <w:b/>
                <w:bCs/>
                <w:color w:val="000000" w:themeColor="text1"/>
                <w:sz w:val="24"/>
              </w:rPr>
            </w:pPr>
            <w:r>
              <w:rPr>
                <w:rFonts w:ascii="楷体" w:hAnsi="楷体" w:eastAsia="楷体" w:cs="宋体"/>
                <w:b/>
                <w:bCs/>
                <w:color w:val="000000" w:themeColor="text1"/>
                <w:sz w:val="24"/>
              </w:rPr>
            </w:r>
            <w:r/>
          </w:p>
        </w:tc>
      </w:tr>
    </w:tbl>
    <w:p>
      <w:pPr>
        <w:ind w:firstLine="472"/>
        <w:jc w:val="left"/>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rPr>
        <w:t xml:space="preserve">注：</w:t>
      </w:r>
      <w:r>
        <w:rPr>
          <w:rFonts w:hint="eastAsia" w:ascii="楷体" w:hAnsi="楷体" w:eastAsia="楷体"/>
          <w:color w:val="000000" w:themeColor="text1"/>
          <w:sz w:val="24"/>
        </w:rPr>
        <w:t xml:space="preserve">1、</w:t>
      </w:r>
      <w:r>
        <w:rPr>
          <w:rFonts w:hint="eastAsia" w:ascii="楷体" w:hAnsi="楷体" w:eastAsia="楷体"/>
          <w:b/>
          <w:color w:val="000000" w:themeColor="text1"/>
          <w:sz w:val="24"/>
          <w:u w:val="single"/>
        </w:rPr>
        <w:t xml:space="preserve">本表内容供参考，投标人应当按照第四部分采购需求及相关报价要求填写</w:t>
      </w:r>
      <w:r>
        <w:rPr>
          <w:rFonts w:hint="eastAsia" w:ascii="楷体" w:hAnsi="楷体" w:eastAsia="楷体"/>
          <w:color w:val="000000" w:themeColor="text1"/>
          <w:sz w:val="24"/>
          <w:u w:val="single"/>
        </w:rPr>
        <w:t xml:space="preserve">。</w:t>
      </w:r>
      <w:r/>
    </w:p>
    <w:p>
      <w:pPr>
        <w:ind w:left="-283" w:firstLine="480"/>
        <w:jc w:val="left"/>
        <w:spacing w:line="360" w:lineRule="auto"/>
        <w:rPr>
          <w:rFonts w:ascii="楷体" w:hAnsi="楷体" w:eastAsia="楷体"/>
          <w:color w:val="000000" w:themeColor="text1"/>
          <w:sz w:val="24"/>
          <w:u w:val="single"/>
        </w:rPr>
      </w:pPr>
      <w:r>
        <w:rPr>
          <w:rFonts w:hint="eastAsia" w:ascii="楷体" w:hAnsi="楷体" w:eastAsia="楷体"/>
          <w:color w:val="000000" w:themeColor="text1"/>
          <w:sz w:val="24"/>
        </w:rPr>
        <w:t xml:space="preserve">2、</w:t>
      </w:r>
      <w:r>
        <w:rPr>
          <w:rFonts w:hint="eastAsia" w:ascii="楷体" w:hAnsi="楷体" w:eastAsia="楷体"/>
          <w:color w:val="000000" w:themeColor="text1"/>
          <w:sz w:val="24"/>
          <w:u w:val="single"/>
        </w:rPr>
        <w:t xml:space="preserve">本表中“其它费用”由投标人根据项目需求及自身经验进行补充填写。项目实施时，除采购人明确提出需要变更增加外，不再增加任何费用，投标人应确保本项目能安全、正常运行并达到招标要求。</w:t>
      </w:r>
      <w:r/>
    </w:p>
    <w:p>
      <w:pPr>
        <w:ind w:left="-283" w:firstLine="480"/>
        <w:spacing w:line="360" w:lineRule="auto"/>
        <w:rPr>
          <w:rFonts w:ascii="楷体" w:hAnsi="楷体" w:eastAsia="楷体"/>
          <w:color w:val="000000" w:themeColor="text1"/>
          <w:sz w:val="24"/>
          <w:u w:val="single"/>
        </w:rPr>
      </w:pPr>
      <w:r>
        <w:rPr>
          <w:rFonts w:hint="eastAsia" w:ascii="楷体" w:hAnsi="楷体" w:eastAsia="楷体"/>
          <w:color w:val="000000" w:themeColor="text1"/>
          <w:sz w:val="24"/>
        </w:rPr>
        <w:t xml:space="preserve">3、</w:t>
      </w:r>
      <w:r>
        <w:rPr>
          <w:rFonts w:hint="eastAsia" w:ascii="楷体" w:hAnsi="楷体" w:eastAsia="楷体"/>
          <w:color w:val="000000" w:themeColor="text1"/>
          <w:sz w:val="24"/>
          <w:u w:val="single"/>
        </w:rPr>
        <w:t xml:space="preserve">本表中总报价应与开标（报价）一览表中总报价保持一致，如不一致以单价金额计算结果为准。</w:t>
      </w:r>
      <w:r/>
    </w:p>
    <w:p>
      <w:pPr>
        <w:ind w:left="-283" w:firstLine="480"/>
        <w:spacing w:line="360" w:lineRule="auto"/>
        <w:rPr>
          <w:rFonts w:ascii="楷体" w:hAnsi="楷体" w:eastAsia="楷体"/>
          <w:color w:val="000000" w:themeColor="text1"/>
          <w:sz w:val="24"/>
          <w:u w:val="single"/>
        </w:rPr>
      </w:pPr>
      <w:r>
        <w:rPr>
          <w:rFonts w:ascii="楷体" w:hAnsi="楷体" w:eastAsia="楷体"/>
          <w:color w:val="000000" w:themeColor="text1"/>
          <w:sz w:val="24"/>
          <w:u w:val="single"/>
        </w:rPr>
        <w:t xml:space="preserve">4</w:t>
      </w:r>
      <w:r>
        <w:rPr>
          <w:rFonts w:hint="eastAsia" w:ascii="楷体" w:hAnsi="楷体" w:eastAsia="楷体"/>
          <w:color w:val="000000" w:themeColor="text1"/>
          <w:sz w:val="24"/>
          <w:u w:val="single"/>
        </w:rPr>
        <w:t xml:space="preserve">、报价保留至小数点后两位，四舍五入。</w:t>
      </w:r>
      <w:r/>
    </w:p>
    <w:p>
      <w:pPr>
        <w:pStyle w:val="903"/>
        <w:ind w:firstLine="862"/>
        <w:rPr>
          <w:color w:val="000000" w:themeColor="text1"/>
        </w:rPr>
      </w:pPr>
      <w:r>
        <w:rPr>
          <w:color w:val="000000" w:themeColor="text1"/>
        </w:rPr>
      </w:r>
      <w:r/>
    </w:p>
    <w:p>
      <w:pPr>
        <w:pStyle w:val="903"/>
        <w:ind w:firstLine="627"/>
        <w:keepLines w:val="0"/>
        <w:keepNext w:val="0"/>
        <w:spacing w:before="120" w:after="0" w:line="360" w:lineRule="auto"/>
        <w:rPr>
          <w:color w:val="000000" w:themeColor="text1"/>
        </w:rPr>
      </w:pPr>
      <w:r>
        <w:rPr>
          <w:rFonts w:ascii="楷体" w:hAnsi="楷体" w:eastAsia="楷体"/>
          <w:color w:val="000000" w:themeColor="text1"/>
          <w:sz w:val="32"/>
        </w:rPr>
        <w:br w:type="page" w:clear="all"/>
      </w:r>
      <w:r>
        <w:rPr>
          <w:rFonts w:hint="eastAsia" w:ascii="楷体" w:hAnsi="楷体" w:eastAsia="楷体"/>
          <w:color w:val="000000" w:themeColor="text1"/>
          <w:sz w:val="32"/>
        </w:rPr>
        <w:t xml:space="preserve">收支预算分析表（A/B/C标段）     </w:t>
      </w:r>
      <w:r/>
    </w:p>
    <w:tbl>
      <w:tblPr>
        <w:tblStyle w:val="912"/>
        <w:tblW w:w="9889" w:type="dxa"/>
        <w:tblInd w:w="-52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34"/>
        <w:gridCol w:w="2126"/>
        <w:gridCol w:w="1134"/>
        <w:gridCol w:w="1559"/>
        <w:gridCol w:w="1843"/>
        <w:gridCol w:w="992"/>
      </w:tblGrid>
      <w:tr>
        <w:trPr/>
        <w:tc>
          <w:tcPr>
            <w:tcW w:w="1101"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序号</w:t>
            </w:r>
            <w:r/>
          </w:p>
        </w:tc>
        <w:tc>
          <w:tcPr>
            <w:tcW w:w="1134"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项目内容</w:t>
            </w:r>
            <w:r/>
          </w:p>
        </w:tc>
        <w:tc>
          <w:tcPr>
            <w:tcW w:w="2126"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数量（工作量）</w:t>
            </w:r>
            <w:r/>
          </w:p>
        </w:tc>
        <w:tc>
          <w:tcPr>
            <w:tcW w:w="1134"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单价</w:t>
            </w:r>
            <w:r/>
          </w:p>
        </w:tc>
        <w:tc>
          <w:tcPr>
            <w:tcW w:w="1559"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总价（元/年）</w:t>
            </w:r>
            <w:r/>
          </w:p>
        </w:tc>
        <w:tc>
          <w:tcPr>
            <w:tcW w:w="1843"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计算依据</w:t>
            </w:r>
            <w:r/>
          </w:p>
        </w:tc>
        <w:tc>
          <w:tcPr>
            <w:tcW w:w="992" w:type="dxa"/>
            <w:vAlign w:val="center"/>
            <w:textDirection w:val="lrTb"/>
            <w:noWrap w:val="false"/>
          </w:tcPr>
          <w:p>
            <w:pPr>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备注</w:t>
            </w:r>
            <w:r/>
          </w:p>
        </w:tc>
      </w:tr>
      <w:tr>
        <w:trPr/>
        <w:tc>
          <w:tcPr>
            <w:tcW w:w="1101" w:type="dxa"/>
            <w:vAlign w:val="center"/>
            <w:textDirection w:val="lrTb"/>
            <w:noWrap w:val="false"/>
          </w:tcPr>
          <w:p>
            <w:pPr>
              <w:jc w:val="both"/>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一、</w:t>
            </w:r>
            <w:r/>
          </w:p>
        </w:tc>
        <w:tc>
          <w:tcPr>
            <w:gridSpan w:val="6"/>
            <w:tcW w:w="8788" w:type="dxa"/>
            <w:vAlign w:val="center"/>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收入预算</w:t>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w:t>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合计</w:t>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jc w:val="both"/>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二、</w:t>
            </w:r>
            <w:r/>
          </w:p>
        </w:tc>
        <w:tc>
          <w:tcPr>
            <w:gridSpan w:val="6"/>
            <w:tcW w:w="8788" w:type="dxa"/>
            <w:vAlign w:val="center"/>
            <w:textDirection w:val="lrTb"/>
            <w:noWrap w:val="false"/>
          </w:tcPr>
          <w:p>
            <w:pPr>
              <w:ind w:firstLine="472"/>
              <w:jc w:val="center"/>
              <w:spacing w:line="360" w:lineRule="auto"/>
              <w:rPr>
                <w:rFonts w:ascii="楷体" w:hAnsi="楷体" w:eastAsia="楷体"/>
                <w:b/>
                <w:color w:val="000000" w:themeColor="text1"/>
                <w:sz w:val="24"/>
              </w:rPr>
            </w:pPr>
            <w:r>
              <w:rPr>
                <w:rFonts w:hint="eastAsia" w:ascii="楷体" w:hAnsi="楷体" w:eastAsia="楷体"/>
                <w:b/>
                <w:color w:val="000000" w:themeColor="text1"/>
                <w:sz w:val="24"/>
              </w:rPr>
              <w:t xml:space="preserve">支出预算</w:t>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1</w:t>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2</w:t>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3</w:t>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w:t>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jc w:val="both"/>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合计</w:t>
            </w:r>
            <w:r/>
          </w:p>
        </w:tc>
        <w:tc>
          <w:tcPr>
            <w:tcW w:w="2126"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559"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843"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r>
        <w:trPr/>
        <w:tc>
          <w:tcPr>
            <w:tcW w:w="1101"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c>
          <w:tcPr>
            <w:tcW w:w="1134" w:type="dxa"/>
            <w:vAlign w:val="center"/>
            <w:textDirection w:val="lrTb"/>
            <w:noWrap w:val="false"/>
          </w:tcPr>
          <w:p>
            <w:pPr>
              <w:jc w:val="both"/>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项目总报价</w:t>
            </w:r>
            <w:r/>
          </w:p>
          <w:p>
            <w:pPr>
              <w:jc w:val="both"/>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w:t>
            </w:r>
            <w:r>
              <w:rPr>
                <w:rFonts w:hint="eastAsia" w:ascii="楷体" w:hAnsi="楷体" w:eastAsia="楷体"/>
                <w:color w:val="000000" w:themeColor="text1"/>
                <w:sz w:val="24"/>
                <w:u w:val="single"/>
              </w:rPr>
              <w:t xml:space="preserve">   </w:t>
            </w:r>
            <w:r>
              <w:rPr>
                <w:rFonts w:hint="eastAsia" w:ascii="楷体" w:hAnsi="楷体" w:eastAsia="楷体"/>
                <w:color w:val="000000" w:themeColor="text1"/>
                <w:sz w:val="24"/>
              </w:rPr>
              <w:t xml:space="preserve">标段）</w:t>
            </w:r>
            <w:r/>
          </w:p>
        </w:tc>
        <w:tc>
          <w:tcPr>
            <w:gridSpan w:val="4"/>
            <w:tcW w:w="666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元</w:t>
            </w:r>
            <w:r/>
          </w:p>
        </w:tc>
        <w:tc>
          <w:tcPr>
            <w:tcW w:w="992" w:type="dxa"/>
            <w:vAlign w:val="center"/>
            <w:textDirection w:val="lrTb"/>
            <w:noWrap w:val="false"/>
          </w:tcPr>
          <w:p>
            <w:pPr>
              <w:ind w:firstLine="472"/>
              <w:jc w:val="center"/>
              <w:spacing w:line="360" w:lineRule="auto"/>
              <w:rPr>
                <w:rFonts w:ascii="楷体" w:hAnsi="楷体" w:eastAsia="楷体"/>
                <w:color w:val="000000" w:themeColor="text1"/>
                <w:sz w:val="24"/>
              </w:rPr>
            </w:pPr>
            <w:r>
              <w:rPr>
                <w:rFonts w:ascii="楷体" w:hAnsi="楷体" w:eastAsia="楷体"/>
                <w:color w:val="000000" w:themeColor="text1"/>
                <w:sz w:val="24"/>
              </w:rPr>
            </w:r>
            <w:r/>
          </w:p>
        </w:tc>
      </w:tr>
    </w:tbl>
    <w:p>
      <w:pPr>
        <w:rPr>
          <w:rFonts w:ascii="楷体" w:hAnsi="楷体" w:eastAsia="楷体"/>
          <w:b/>
          <w:color w:val="000000" w:themeColor="text1"/>
          <w:szCs w:val="21"/>
        </w:rPr>
      </w:pPr>
      <w:r>
        <w:rPr>
          <w:rFonts w:hint="eastAsia" w:ascii="楷体" w:hAnsi="楷体" w:eastAsia="楷体"/>
          <w:b/>
          <w:color w:val="000000" w:themeColor="text1"/>
          <w:szCs w:val="21"/>
        </w:rPr>
        <w:t xml:space="preserve">注：项目自行填写，行数不够请添加，应就具体保洁方案编制本表并附加文字说明。内容要求详细具体并具有说服力，有助于对报价的分析。收支合计应相符，且与开标（报价）一览表、报价明细表总报价一致。</w:t>
      </w:r>
      <w:r/>
    </w:p>
    <w:p>
      <w:pPr>
        <w:pStyle w:val="903"/>
        <w:ind w:firstLine="862"/>
        <w:rPr>
          <w:color w:val="000000" w:themeColor="text1"/>
        </w:rPr>
      </w:pPr>
      <w:r>
        <w:rPr>
          <w:color w:val="000000" w:themeColor="text1"/>
        </w:rPr>
        <w:br w:type="page" w:clear="all"/>
      </w:r>
      <w:r/>
    </w:p>
    <w:p>
      <w:pPr>
        <w:ind w:firstLine="630"/>
        <w:rPr>
          <w:rFonts w:ascii="楷体" w:hAnsi="楷体" w:eastAsia="楷体"/>
          <w:color w:val="000000" w:themeColor="text1"/>
          <w:sz w:val="32"/>
          <w:szCs w:val="32"/>
        </w:rPr>
      </w:pPr>
      <w:r>
        <w:rPr>
          <w:rFonts w:ascii="楷体" w:hAnsi="楷体" w:eastAsia="楷体"/>
          <w:color w:val="000000" w:themeColor="text1"/>
          <w:sz w:val="32"/>
          <w:szCs w:val="32"/>
        </w:rPr>
      </w:r>
      <w:r/>
    </w:p>
    <w:p>
      <w:pPr>
        <w:pStyle w:val="903"/>
        <w:ind w:firstLine="627"/>
        <w:jc w:val="left"/>
        <w:spacing w:before="0" w:after="0" w:line="360" w:lineRule="auto"/>
        <w:rPr>
          <w:rFonts w:ascii="楷体" w:hAnsi="楷体" w:eastAsia="楷体"/>
          <w:color w:val="000000" w:themeColor="text1"/>
          <w:sz w:val="32"/>
          <w:szCs w:val="32"/>
        </w:rPr>
      </w:pPr>
      <w:r>
        <w:rPr>
          <w:rFonts w:hint="eastAsia" w:ascii="楷体" w:hAnsi="楷体" w:eastAsia="楷体"/>
          <w:color w:val="000000" w:themeColor="text1"/>
          <w:sz w:val="32"/>
          <w:szCs w:val="32"/>
        </w:rPr>
        <w:t xml:space="preserve">（五）类似项目实施成功案例一览表（A/B/C标段）</w:t>
      </w:r>
      <w:r/>
    </w:p>
    <w:tbl>
      <w:tblPr>
        <w:tblStyle w:val="91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945"/>
        <w:gridCol w:w="951"/>
        <w:gridCol w:w="877"/>
        <w:gridCol w:w="953"/>
        <w:gridCol w:w="1329"/>
        <w:gridCol w:w="1329"/>
        <w:gridCol w:w="1327"/>
      </w:tblGrid>
      <w:tr>
        <w:trPr>
          <w:jc w:val="center"/>
          <w:trHeight w:val="1177"/>
        </w:trPr>
        <w:tc>
          <w:tcPr>
            <w:tcW w:w="694"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项目名称</w:t>
            </w:r>
            <w:r/>
          </w:p>
        </w:tc>
        <w:tc>
          <w:tcPr>
            <w:tcW w:w="528"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项目</w:t>
            </w:r>
            <w:r/>
          </w:p>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类型</w:t>
            </w:r>
            <w:r/>
          </w:p>
        </w:tc>
        <w:tc>
          <w:tcPr>
            <w:tcW w:w="531"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简要描述</w:t>
            </w:r>
            <w:r/>
          </w:p>
        </w:tc>
        <w:tc>
          <w:tcPr>
            <w:tcW w:w="490"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项目金额</w:t>
            </w:r>
            <w:r/>
          </w:p>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（万元）</w:t>
            </w:r>
            <w:r/>
          </w:p>
        </w:tc>
        <w:tc>
          <w:tcPr>
            <w:tcW w:w="532"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作业面积</w:t>
            </w:r>
            <w:r/>
          </w:p>
        </w:tc>
        <w:tc>
          <w:tcPr>
            <w:tcW w:w="742"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实施期限</w:t>
            </w:r>
            <w:r/>
          </w:p>
        </w:tc>
        <w:tc>
          <w:tcPr>
            <w:tcW w:w="742"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业主意见</w:t>
            </w:r>
            <w:r/>
          </w:p>
        </w:tc>
        <w:tc>
          <w:tcPr>
            <w:tcW w:w="741" w:type="pct"/>
            <w:vAlign w:val="center"/>
            <w:textDirection w:val="lrTb"/>
            <w:noWrap w:val="false"/>
          </w:tcPr>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项目单位</w:t>
            </w:r>
            <w:r/>
          </w:p>
          <w:p>
            <w:pPr>
              <w:jc w:val="center"/>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联系人及电话</w:t>
            </w:r>
            <w:r/>
          </w:p>
        </w:tc>
      </w:tr>
      <w:tr>
        <w:trPr>
          <w:jc w:val="center"/>
          <w:trHeight w:val="666"/>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r>
        <w:trPr>
          <w:jc w:val="center"/>
          <w:trHeight w:val="666"/>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r>
        <w:trPr>
          <w:jc w:val="center"/>
          <w:trHeight w:val="666"/>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r>
        <w:trPr>
          <w:jc w:val="center"/>
          <w:trHeight w:val="666"/>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r>
        <w:trPr>
          <w:jc w:val="center"/>
          <w:trHeight w:val="666"/>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r>
        <w:trPr>
          <w:jc w:val="center"/>
          <w:trHeight w:val="666"/>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r>
        <w:trPr>
          <w:jc w:val="center"/>
          <w:trHeight w:val="667"/>
        </w:trPr>
        <w:tc>
          <w:tcPr>
            <w:tcW w:w="694"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hint="eastAsia" w:ascii="楷体" w:hAnsi="楷体" w:eastAsia="楷体"/>
                <w:color w:val="000000" w:themeColor="text1"/>
                <w:sz w:val="24"/>
                <w:lang w:val="zh-CN"/>
              </w:rPr>
              <w:t xml:space="preserve">……</w:t>
            </w:r>
            <w:r/>
          </w:p>
        </w:tc>
        <w:tc>
          <w:tcPr>
            <w:tcW w:w="528"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490"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53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2" w:type="pct"/>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c>
          <w:tcPr>
            <w:tcW w:w="741" w:type="pct"/>
            <w:vAlign w:val="center"/>
            <w:textDirection w:val="lrTb"/>
            <w:noWrap w:val="false"/>
          </w:tcPr>
          <w:p>
            <w:pPr>
              <w:ind w:firstLine="472"/>
              <w:jc w:val="center"/>
              <w:spacing w:line="360" w:lineRule="auto"/>
              <w:rPr>
                <w:rFonts w:ascii="楷体" w:hAnsi="楷体" w:eastAsia="楷体"/>
                <w:color w:val="000000" w:themeColor="text1"/>
                <w:sz w:val="24"/>
                <w:lang w:val="zh-CN"/>
              </w:rPr>
            </w:pPr>
            <w:r>
              <w:rPr>
                <w:rFonts w:ascii="楷体" w:hAnsi="楷体" w:eastAsia="楷体"/>
                <w:color w:val="000000" w:themeColor="text1"/>
                <w:sz w:val="24"/>
                <w:lang w:val="zh-CN"/>
              </w:rPr>
            </w:r>
            <w:r/>
          </w:p>
        </w:tc>
      </w:tr>
    </w:tbl>
    <w:p>
      <w:pPr>
        <w:pStyle w:val="930"/>
        <w:ind w:left="-142" w:right="-619" w:firstLine="472"/>
        <w:jc w:val="left"/>
        <w:spacing w:line="360" w:lineRule="auto"/>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注：成功案例除填写上表外，还须提供合同/协议以及其他相关材料原件扫描件。</w:t>
      </w:r>
      <w:r/>
    </w:p>
    <w:p>
      <w:pPr>
        <w:ind w:firstLine="549"/>
        <w:spacing w:line="360" w:lineRule="auto"/>
        <w:rPr>
          <w:rFonts w:ascii="楷体" w:hAnsi="楷体" w:eastAsia="楷体"/>
          <w:b/>
          <w:color w:val="000000" w:themeColor="text1"/>
          <w:sz w:val="28"/>
        </w:rPr>
      </w:pPr>
      <w:r>
        <w:rPr>
          <w:rFonts w:ascii="楷体" w:hAnsi="楷体" w:eastAsia="楷体"/>
          <w:b/>
          <w:color w:val="000000" w:themeColor="text1"/>
          <w:sz w:val="28"/>
        </w:rPr>
      </w:r>
      <w:r/>
    </w:p>
    <w:p>
      <w:pPr>
        <w:ind w:firstLine="551"/>
        <w:jc w:val="right"/>
        <w:spacing w:before="240" w:line="360" w:lineRule="auto"/>
        <w:rPr>
          <w:rFonts w:ascii="楷体" w:hAnsi="楷体" w:eastAsia="楷体"/>
          <w:color w:val="000000" w:themeColor="text1"/>
          <w:sz w:val="28"/>
        </w:rPr>
      </w:pPr>
      <w:r>
        <w:rPr>
          <w:rFonts w:hint="eastAsia" w:ascii="楷体" w:hAnsi="楷体" w:eastAsia="楷体"/>
          <w:color w:val="000000" w:themeColor="text1"/>
          <w:sz w:val="28"/>
        </w:rPr>
        <w:t xml:space="preserve">日期：    年  月  日</w:t>
      </w:r>
      <w:r/>
    </w:p>
    <w:p>
      <w:pPr>
        <w:ind w:firstLine="551"/>
        <w:spacing w:before="240" w:line="360" w:lineRule="auto"/>
        <w:rPr>
          <w:rFonts w:ascii="楷体" w:hAnsi="楷体" w:eastAsia="楷体"/>
          <w:color w:val="000000" w:themeColor="text1"/>
          <w:sz w:val="28"/>
        </w:rPr>
        <w:sectPr>
          <w:footerReference w:type="first" r:id="rId14"/>
          <w:footnotePr/>
          <w:endnotePr/>
          <w:type w:val="nextPage"/>
          <w:pgSz w:w="11906" w:h="16838" w:orient="portrait"/>
          <w:pgMar w:top="1417" w:right="1468" w:bottom="1417" w:left="1701" w:header="851" w:footer="992" w:gutter="0"/>
          <w:cols w:num="1" w:sep="0" w:space="720" w:equalWidth="1"/>
          <w:docGrid w:linePitch="360"/>
        </w:sectPr>
      </w:pPr>
      <w:r>
        <w:rPr>
          <w:rFonts w:ascii="楷体" w:hAnsi="楷体" w:eastAsia="楷体"/>
          <w:color w:val="000000" w:themeColor="text1"/>
          <w:sz w:val="28"/>
        </w:rPr>
      </w:r>
      <w:r/>
    </w:p>
    <w:p>
      <w:pPr>
        <w:pStyle w:val="903"/>
        <w:ind w:firstLine="627"/>
        <w:spacing w:before="0" w:after="0" w:line="360" w:lineRule="auto"/>
        <w:rPr>
          <w:rFonts w:ascii="楷体" w:hAnsi="楷体" w:eastAsia="楷体"/>
          <w:color w:val="000000" w:themeColor="text1"/>
          <w:sz w:val="32"/>
          <w:szCs w:val="32"/>
        </w:rPr>
      </w:pPr>
      <w:r>
        <w:rPr>
          <w:rFonts w:hint="eastAsia" w:ascii="楷体" w:hAnsi="楷体" w:eastAsia="楷体"/>
          <w:color w:val="000000" w:themeColor="text1"/>
          <w:sz w:val="32"/>
          <w:szCs w:val="32"/>
        </w:rPr>
        <w:t xml:space="preserve">（六）本项目拟投入人员配置一览表（A/B/C标段）</w:t>
      </w:r>
      <w:r/>
    </w:p>
    <w:tbl>
      <w:tblPr>
        <w:tblStyle w:val="91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365"/>
        <w:gridCol w:w="760"/>
        <w:gridCol w:w="1014"/>
        <w:gridCol w:w="4507"/>
      </w:tblGrid>
      <w:tr>
        <w:trPr>
          <w:cantSplit/>
          <w:trHeight w:val="454"/>
        </w:trPr>
        <w:tc>
          <w:tcPr>
            <w:tcW w:w="514"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岗位</w:t>
            </w:r>
            <w:r/>
          </w:p>
        </w:tc>
        <w:tc>
          <w:tcPr>
            <w:tcW w:w="801"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项目</w:t>
            </w:r>
            <w:r/>
          </w:p>
        </w:tc>
        <w:tc>
          <w:tcPr>
            <w:tcW w:w="446"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人数</w:t>
            </w:r>
            <w:r/>
          </w:p>
        </w:tc>
        <w:tc>
          <w:tcPr>
            <w:tcBorders>
              <w:right w:val="single" w:color="auto" w:sz="4" w:space="0"/>
            </w:tcBorders>
            <w:tcW w:w="595"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年龄层</w:t>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职责范围简述</w:t>
            </w:r>
            <w:r/>
          </w:p>
        </w:tc>
      </w:tr>
      <w:tr>
        <w:trPr>
          <w:cantSplit/>
          <w:trHeight w:val="454"/>
        </w:trPr>
        <w:tc>
          <w:tcPr>
            <w:tcW w:w="514" w:type="pct"/>
            <w:vAlign w:val="center"/>
            <w:vMerge w:val="restart"/>
            <w:textDirection w:val="lrTb"/>
            <w:noWrap w:val="false"/>
          </w:tcPr>
          <w:p>
            <w:pPr>
              <w:jc w:val="cente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管理人员</w:t>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项目经理</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行政后勤</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财务人员</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安全管理</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作业考核管理</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restart"/>
            <w:textDirection w:val="lrTb"/>
            <w:noWrap w:val="false"/>
          </w:tcPr>
          <w:p>
            <w:pPr>
              <w:jc w:val="cente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作业人员</w:t>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清扫保洁人员</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生活垃圾清运人员</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道路机械化作业人员</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vMerge w:val="continue"/>
            <w:textDirection w:val="lrTb"/>
            <w:noWrap w:val="false"/>
          </w:tcPr>
          <w:p>
            <w:pPr>
              <w:ind w:firstLine="472"/>
              <w:jc w:val="center"/>
              <w:rPr>
                <w:rFonts w:ascii="楷体" w:hAnsi="楷体" w:eastAsia="楷体"/>
                <w:color w:val="000000" w:themeColor="text1"/>
                <w:sz w:val="24"/>
              </w:rPr>
            </w:pPr>
            <w:r>
              <w:rPr>
                <w:rFonts w:ascii="楷体" w:hAnsi="楷体" w:eastAsia="楷体"/>
                <w:color w:val="000000" w:themeColor="text1"/>
                <w:sz w:val="24"/>
              </w:rPr>
            </w:r>
            <w:r/>
          </w:p>
        </w:tc>
        <w:tc>
          <w:tcPr>
            <w:tcW w:w="801"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hint="eastAsia" w:ascii="楷体" w:hAnsi="楷体" w:eastAsia="楷体"/>
                <w:color w:val="000000" w:themeColor="text1"/>
                <w:sz w:val="24"/>
              </w:rPr>
              <w:t xml:space="preserve">…</w:t>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tcW w:w="514" w:type="pct"/>
            <w:vAlign w:val="center"/>
            <w:textDirection w:val="lrTb"/>
            <w:noWrap w:val="false"/>
          </w:tcPr>
          <w:p>
            <w:pPr>
              <w:jc w:val="both"/>
              <w:rPr>
                <w:rFonts w:ascii="楷体" w:hAnsi="楷体" w:eastAsia="楷体"/>
                <w:color w:val="000000" w:themeColor="text1"/>
                <w:sz w:val="24"/>
              </w:rPr>
            </w:pPr>
            <w:r>
              <w:rPr>
                <w:rFonts w:hint="eastAsia" w:ascii="楷体" w:hAnsi="楷体" w:eastAsia="楷体"/>
                <w:color w:val="000000" w:themeColor="text1"/>
                <w:sz w:val="24"/>
              </w:rPr>
              <w:t xml:space="preserve">其它</w:t>
            </w:r>
            <w:r/>
          </w:p>
        </w:tc>
        <w:tc>
          <w:tcPr>
            <w:tcW w:w="801"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W w:w="446"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right w:val="single" w:color="auto" w:sz="4" w:space="0"/>
            </w:tcBorders>
            <w:tcW w:w="595"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c>
          <w:tcPr>
            <w:tcBorders>
              <w:left w:val="single" w:color="auto" w:sz="4" w:space="0"/>
            </w:tcBorders>
            <w:tcW w:w="2644" w:type="pct"/>
            <w:vAlign w:val="center"/>
            <w:textDirection w:val="lrTb"/>
            <w:noWrap w:val="false"/>
          </w:tcPr>
          <w:p>
            <w:pPr>
              <w:ind w:firstLine="472"/>
              <w:jc w:val="center"/>
              <w:spacing w:line="380" w:lineRule="atLeast"/>
              <w:rPr>
                <w:rFonts w:ascii="楷体" w:hAnsi="楷体" w:eastAsia="楷体"/>
                <w:color w:val="000000" w:themeColor="text1"/>
                <w:sz w:val="24"/>
              </w:rPr>
            </w:pPr>
            <w:r>
              <w:rPr>
                <w:rFonts w:ascii="楷体" w:hAnsi="楷体" w:eastAsia="楷体"/>
                <w:color w:val="000000" w:themeColor="text1"/>
                <w:sz w:val="24"/>
              </w:rPr>
            </w:r>
            <w:r/>
          </w:p>
        </w:tc>
      </w:tr>
      <w:tr>
        <w:trPr>
          <w:cantSplit/>
          <w:trHeight w:val="454"/>
        </w:trPr>
        <w:tc>
          <w:tcPr>
            <w:gridSpan w:val="2"/>
            <w:tcW w:w="1315" w:type="pct"/>
            <w:vAlign w:val="center"/>
            <w:textDirection w:val="lrTb"/>
            <w:noWrap w:val="false"/>
          </w:tcPr>
          <w:p>
            <w:pPr>
              <w:jc w:val="center"/>
              <w:spacing w:line="380" w:lineRule="atLeast"/>
              <w:rPr>
                <w:rFonts w:ascii="楷体" w:hAnsi="楷体" w:eastAsia="楷体"/>
                <w:b/>
                <w:color w:val="000000" w:themeColor="text1"/>
                <w:szCs w:val="21"/>
              </w:rPr>
            </w:pPr>
            <w:r>
              <w:rPr>
                <w:rFonts w:hint="eastAsia" w:ascii="楷体" w:hAnsi="楷体" w:eastAsia="楷体"/>
                <w:b/>
                <w:color w:val="000000" w:themeColor="text1"/>
                <w:szCs w:val="21"/>
              </w:rPr>
              <w:t xml:space="preserve">合计人数</w:t>
            </w:r>
            <w:r/>
          </w:p>
        </w:tc>
        <w:tc>
          <w:tcPr>
            <w:gridSpan w:val="3"/>
            <w:tcW w:w="3685" w:type="pct"/>
            <w:vAlign w:val="center"/>
            <w:textDirection w:val="lrTb"/>
            <w:noWrap w:val="false"/>
          </w:tcPr>
          <w:p>
            <w:pPr>
              <w:ind w:firstLine="412"/>
              <w:jc w:val="center"/>
              <w:spacing w:line="380" w:lineRule="atLeast"/>
              <w:rPr>
                <w:rFonts w:ascii="楷体" w:hAnsi="楷体" w:eastAsia="楷体"/>
                <w:b/>
                <w:color w:val="000000" w:themeColor="text1"/>
                <w:szCs w:val="21"/>
              </w:rPr>
            </w:pPr>
            <w:r>
              <w:rPr>
                <w:rFonts w:ascii="楷体" w:hAnsi="楷体" w:eastAsia="楷体"/>
                <w:b/>
                <w:color w:val="000000" w:themeColor="text1"/>
                <w:szCs w:val="21"/>
              </w:rPr>
            </w:r>
            <w:r/>
          </w:p>
        </w:tc>
      </w:tr>
    </w:tbl>
    <w:p>
      <w:pPr>
        <w:spacing w:line="360" w:lineRule="auto"/>
        <w:rPr>
          <w:rFonts w:ascii="楷体" w:hAnsi="楷体" w:eastAsia="楷体"/>
          <w:b/>
          <w:color w:val="000000" w:themeColor="text1"/>
          <w:szCs w:val="21"/>
        </w:rPr>
      </w:pPr>
      <w:r>
        <w:rPr>
          <w:rFonts w:hint="eastAsia" w:ascii="楷体" w:hAnsi="楷体" w:eastAsia="楷体"/>
          <w:b/>
          <w:color w:val="000000" w:themeColor="text1"/>
          <w:szCs w:val="21"/>
        </w:rPr>
        <w:t xml:space="preserve">注：</w:t>
      </w:r>
      <w:r>
        <w:rPr>
          <w:rFonts w:ascii="楷体" w:hAnsi="楷体" w:eastAsia="楷体"/>
          <w:b/>
          <w:color w:val="000000" w:themeColor="text1"/>
          <w:szCs w:val="21"/>
        </w:rPr>
        <w:t xml:space="preserve">投标单位</w:t>
      </w:r>
      <w:r>
        <w:rPr>
          <w:rFonts w:hint="eastAsia" w:ascii="楷体" w:hAnsi="楷体" w:eastAsia="楷体"/>
          <w:b/>
          <w:color w:val="000000" w:themeColor="text1"/>
          <w:szCs w:val="21"/>
        </w:rPr>
        <w:t xml:space="preserve">可</w:t>
      </w:r>
      <w:r>
        <w:rPr>
          <w:rFonts w:ascii="楷体" w:hAnsi="楷体" w:eastAsia="楷体"/>
          <w:b/>
          <w:color w:val="000000" w:themeColor="text1"/>
          <w:szCs w:val="21"/>
        </w:rPr>
        <w:t xml:space="preserve">根据需要和可能的原则编制</w:t>
      </w:r>
      <w:r>
        <w:rPr>
          <w:rFonts w:hint="eastAsia" w:ascii="楷体" w:hAnsi="楷体" w:eastAsia="楷体"/>
          <w:b/>
          <w:color w:val="000000" w:themeColor="text1"/>
          <w:szCs w:val="21"/>
        </w:rPr>
        <w:t xml:space="preserve">本项目配备人员</w:t>
      </w:r>
      <w:r>
        <w:rPr>
          <w:rFonts w:ascii="楷体" w:hAnsi="楷体" w:eastAsia="楷体"/>
          <w:b/>
          <w:color w:val="000000" w:themeColor="text1"/>
          <w:szCs w:val="21"/>
        </w:rPr>
        <w:t xml:space="preserve">，</w:t>
      </w:r>
      <w:r>
        <w:rPr>
          <w:rFonts w:hint="eastAsia" w:ascii="楷体" w:hAnsi="楷体" w:eastAsia="楷体"/>
          <w:b/>
          <w:color w:val="000000" w:themeColor="text1"/>
          <w:szCs w:val="21"/>
        </w:rPr>
        <w:t xml:space="preserve">岗位名称可自行拟定，行数不够请自行添加。作业人数低于该标段人员配备最低要求的将被定义为未实质性响应招标文件要求。</w:t>
      </w:r>
      <w:r/>
    </w:p>
    <w:p>
      <w:pPr>
        <w:pStyle w:val="903"/>
        <w:ind w:firstLine="627"/>
        <w:rPr>
          <w:rFonts w:ascii="楷体" w:hAnsi="楷体" w:eastAsia="楷体"/>
          <w:color w:val="000000" w:themeColor="text1"/>
          <w:sz w:val="32"/>
          <w:szCs w:val="32"/>
        </w:rPr>
      </w:pPr>
      <w:r>
        <w:rPr>
          <w:rFonts w:ascii="楷体" w:hAnsi="楷体" w:eastAsia="楷体"/>
          <w:color w:val="000000" w:themeColor="text1"/>
          <w:sz w:val="32"/>
          <w:szCs w:val="32"/>
        </w:rPr>
        <w:br w:type="page" w:clear="all"/>
      </w:r>
      <w:r>
        <w:rPr>
          <w:rFonts w:hint="eastAsia" w:ascii="楷体" w:hAnsi="楷体" w:eastAsia="楷体"/>
          <w:bCs/>
          <w:color w:val="000000" w:themeColor="text1"/>
          <w:sz w:val="36"/>
        </w:rPr>
        <w:t xml:space="preserve">项目经理履历表</w:t>
      </w:r>
      <w:r>
        <w:rPr>
          <w:rFonts w:hint="eastAsia" w:ascii="楷体" w:hAnsi="楷体" w:eastAsia="楷体"/>
          <w:color w:val="000000" w:themeColor="text1"/>
          <w:sz w:val="32"/>
          <w:szCs w:val="32"/>
        </w:rPr>
        <w:t xml:space="preserve">（A/B/C标段）</w:t>
      </w:r>
      <w:r/>
    </w:p>
    <w:tbl>
      <w:tblPr>
        <w:tblStyle w:val="9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39"/>
        <w:gridCol w:w="118"/>
        <w:gridCol w:w="261"/>
        <w:gridCol w:w="760"/>
        <w:gridCol w:w="759"/>
        <w:gridCol w:w="381"/>
        <w:gridCol w:w="1140"/>
        <w:gridCol w:w="1140"/>
        <w:gridCol w:w="379"/>
        <w:gridCol w:w="760"/>
        <w:gridCol w:w="759"/>
        <w:gridCol w:w="381"/>
        <w:gridCol w:w="1140"/>
      </w:tblGrid>
      <w:tr>
        <w:trPr>
          <w:jc w:val="center"/>
          <w:trHeight w:val="764"/>
        </w:trPr>
        <w:tc>
          <w:tcPr>
            <w:tcW w:w="1139" w:type="dxa"/>
            <w:vAlign w:val="center"/>
            <w:textDirection w:val="lrTb"/>
            <w:noWrap w:val="false"/>
          </w:tcPr>
          <w:p>
            <w:pPr>
              <w:pStyle w:val="913"/>
              <w:ind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姓 名</w:t>
            </w:r>
            <w:r/>
          </w:p>
        </w:tc>
        <w:tc>
          <w:tcPr>
            <w:gridSpan w:val="3"/>
            <w:tcW w:w="1139"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c>
          <w:tcPr>
            <w:gridSpan w:val="2"/>
            <w:tcW w:w="1140" w:type="dxa"/>
            <w:vAlign w:val="center"/>
            <w:textDirection w:val="lrTb"/>
            <w:noWrap w:val="false"/>
          </w:tcPr>
          <w:p>
            <w:pPr>
              <w:pStyle w:val="913"/>
              <w:ind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出生  年月</w:t>
            </w:r>
            <w:r/>
          </w:p>
        </w:tc>
        <w:tc>
          <w:tcPr>
            <w:tcW w:w="1140"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c>
          <w:tcPr>
            <w:tcW w:w="1140" w:type="dxa"/>
            <w:vAlign w:val="center"/>
            <w:textDirection w:val="lrTb"/>
            <w:noWrap w:val="false"/>
          </w:tcPr>
          <w:p>
            <w:pPr>
              <w:pStyle w:val="913"/>
              <w:ind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性 别</w:t>
            </w:r>
            <w:r/>
          </w:p>
        </w:tc>
        <w:tc>
          <w:tcPr>
            <w:gridSpan w:val="2"/>
            <w:tcW w:w="1139"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c>
          <w:tcPr>
            <w:gridSpan w:val="2"/>
            <w:tcW w:w="1140" w:type="dxa"/>
            <w:vAlign w:val="center"/>
            <w:textDirection w:val="lrTb"/>
            <w:noWrap w:val="false"/>
          </w:tcPr>
          <w:p>
            <w:pPr>
              <w:pStyle w:val="913"/>
              <w:ind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联系  电话</w:t>
            </w:r>
            <w:r/>
          </w:p>
        </w:tc>
        <w:tc>
          <w:tcPr>
            <w:tcW w:w="1140"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r>
      <w:tr>
        <w:trPr>
          <w:jc w:val="center"/>
          <w:trHeight w:val="774"/>
        </w:trPr>
        <w:tc>
          <w:tcPr>
            <w:gridSpan w:val="3"/>
            <w:tcW w:w="1518" w:type="dxa"/>
            <w:vAlign w:val="center"/>
            <w:textDirection w:val="lrTb"/>
            <w:noWrap w:val="false"/>
          </w:tcPr>
          <w:p>
            <w:pPr>
              <w:pStyle w:val="913"/>
              <w:ind w:left="0"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文化程度</w:t>
            </w:r>
            <w:r/>
          </w:p>
        </w:tc>
        <w:tc>
          <w:tcPr>
            <w:gridSpan w:val="2"/>
            <w:tcW w:w="1519"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c>
          <w:tcPr>
            <w:gridSpan w:val="2"/>
            <w:tcW w:w="1521" w:type="dxa"/>
            <w:vAlign w:val="center"/>
            <w:textDirection w:val="lrTb"/>
            <w:noWrap w:val="false"/>
          </w:tcPr>
          <w:p>
            <w:pPr>
              <w:pStyle w:val="913"/>
              <w:ind w:left="0"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毕业院校</w:t>
            </w:r>
            <w:r/>
          </w:p>
        </w:tc>
        <w:tc>
          <w:tcPr>
            <w:gridSpan w:val="2"/>
            <w:tcW w:w="1519"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c>
          <w:tcPr>
            <w:gridSpan w:val="2"/>
            <w:tcW w:w="1519" w:type="dxa"/>
            <w:vAlign w:val="center"/>
            <w:textDirection w:val="lrTb"/>
            <w:noWrap w:val="false"/>
          </w:tcPr>
          <w:p>
            <w:pPr>
              <w:pStyle w:val="913"/>
              <w:ind w:left="0" w:firstLine="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专 业</w:t>
            </w:r>
            <w:r/>
          </w:p>
        </w:tc>
        <w:tc>
          <w:tcPr>
            <w:gridSpan w:val="2"/>
            <w:tcW w:w="1521"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r>
      <w:tr>
        <w:trPr>
          <w:jc w:val="center"/>
          <w:trHeight w:val="756"/>
        </w:trPr>
        <w:tc>
          <w:tcPr>
            <w:gridSpan w:val="4"/>
            <w:tcW w:w="2278" w:type="dxa"/>
            <w:vAlign w:val="center"/>
            <w:textDirection w:val="lrTb"/>
            <w:noWrap w:val="false"/>
          </w:tcPr>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身份证号码</w:t>
            </w:r>
            <w:r/>
          </w:p>
        </w:tc>
        <w:tc>
          <w:tcPr>
            <w:gridSpan w:val="3"/>
            <w:tcW w:w="2280"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c>
          <w:tcPr>
            <w:gridSpan w:val="3"/>
            <w:tcW w:w="2279" w:type="dxa"/>
            <w:vAlign w:val="center"/>
            <w:textDirection w:val="lrTb"/>
            <w:noWrap w:val="false"/>
          </w:tcPr>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职务/职称</w:t>
            </w:r>
            <w:r/>
          </w:p>
        </w:tc>
        <w:tc>
          <w:tcPr>
            <w:gridSpan w:val="3"/>
            <w:tcW w:w="2280"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r>
      <w:tr>
        <w:trPr>
          <w:jc w:val="center"/>
          <w:trHeight w:val="2762"/>
        </w:trPr>
        <w:tc>
          <w:tcPr>
            <w:gridSpan w:val="2"/>
            <w:tcW w:w="1257" w:type="dxa"/>
            <w:vAlign w:val="center"/>
            <w:textDirection w:val="lrTb"/>
            <w:noWrap w:val="false"/>
          </w:tcPr>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主</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要</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工</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作</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经</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历</w:t>
            </w:r>
            <w:r/>
          </w:p>
        </w:tc>
        <w:tc>
          <w:tcPr>
            <w:gridSpan w:val="11"/>
            <w:tcW w:w="7860"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工作简历</w:t>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r>
      <w:tr>
        <w:trPr>
          <w:jc w:val="center"/>
          <w:trHeight w:val="2954"/>
        </w:trPr>
        <w:tc>
          <w:tcPr>
            <w:gridSpan w:val="2"/>
            <w:tcW w:w="1257" w:type="dxa"/>
            <w:vAlign w:val="center"/>
            <w:textDirection w:val="lrTb"/>
            <w:noWrap w:val="false"/>
          </w:tcPr>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获</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得</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奖</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惩</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情</w:t>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况</w:t>
            </w:r>
            <w:r/>
          </w:p>
        </w:tc>
        <w:tc>
          <w:tcPr>
            <w:gridSpan w:val="11"/>
            <w:tcW w:w="7860" w:type="dxa"/>
            <w:vAlign w:val="center"/>
            <w:textDirection w:val="lrTb"/>
            <w:noWrap w:val="false"/>
          </w:tcPr>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hint="eastAsia" w:ascii="楷体" w:hAnsi="楷体" w:eastAsia="楷体"/>
                <w:bCs/>
                <w:color w:val="000000" w:themeColor="text1"/>
                <w:sz w:val="24"/>
              </w:rPr>
              <w:t xml:space="preserve">从事保洁管理（或类似）工作获得的奖惩情况</w:t>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p>
            <w:pPr>
              <w:pStyle w:val="913"/>
              <w:ind w:firstLine="480"/>
              <w:jc w:val="center"/>
              <w:rPr>
                <w:rFonts w:ascii="楷体" w:hAnsi="楷体" w:eastAsia="楷体"/>
                <w:bCs/>
                <w:color w:val="000000" w:themeColor="text1"/>
                <w:sz w:val="24"/>
              </w:rPr>
            </w:pPr>
            <w:r>
              <w:rPr>
                <w:rFonts w:ascii="楷体" w:hAnsi="楷体" w:eastAsia="楷体"/>
                <w:bCs/>
                <w:color w:val="000000" w:themeColor="text1"/>
                <w:sz w:val="24"/>
              </w:rPr>
            </w:r>
            <w:r/>
          </w:p>
        </w:tc>
      </w:tr>
      <w:tr>
        <w:trPr>
          <w:jc w:val="center"/>
          <w:trHeight w:val="2313"/>
        </w:trPr>
        <w:tc>
          <w:tcPr>
            <w:gridSpan w:val="13"/>
            <w:tcW w:w="9117" w:type="dxa"/>
            <w:vAlign w:val="center"/>
            <w:textDirection w:val="lrTb"/>
            <w:noWrap w:val="false"/>
          </w:tcPr>
          <w:p>
            <w:pPr>
              <w:pStyle w:val="913"/>
              <w:ind w:firstLine="240"/>
              <w:rPr>
                <w:rFonts w:ascii="楷体" w:hAnsi="楷体" w:eastAsia="楷体"/>
                <w:bCs/>
                <w:color w:val="000000" w:themeColor="text1"/>
                <w:sz w:val="24"/>
              </w:rPr>
            </w:pPr>
            <w:r>
              <w:rPr>
                <w:rFonts w:hint="eastAsia" w:ascii="楷体" w:hAnsi="楷体" w:eastAsia="楷体"/>
                <w:bCs/>
                <w:color w:val="000000" w:themeColor="text1"/>
                <w:sz w:val="24"/>
              </w:rPr>
              <w:t xml:space="preserve">备注：</w:t>
            </w:r>
            <w:r/>
          </w:p>
          <w:p>
            <w:pPr>
              <w:pStyle w:val="913"/>
              <w:ind w:firstLine="240"/>
              <w:rPr>
                <w:rFonts w:ascii="楷体" w:hAnsi="楷体" w:eastAsia="楷体"/>
                <w:bCs/>
                <w:color w:val="000000" w:themeColor="text1"/>
                <w:sz w:val="24"/>
              </w:rPr>
            </w:pPr>
            <w:r>
              <w:rPr>
                <w:rFonts w:ascii="楷体" w:hAnsi="楷体" w:eastAsia="楷体"/>
                <w:bCs/>
                <w:color w:val="000000" w:themeColor="text1"/>
                <w:sz w:val="24"/>
              </w:rPr>
            </w:r>
            <w:r/>
          </w:p>
          <w:p>
            <w:pPr>
              <w:pStyle w:val="913"/>
              <w:ind w:firstLine="240"/>
              <w:rPr>
                <w:rFonts w:ascii="楷体" w:hAnsi="楷体" w:eastAsia="楷体"/>
                <w:bCs/>
                <w:color w:val="000000" w:themeColor="text1"/>
                <w:sz w:val="24"/>
              </w:rPr>
            </w:pPr>
            <w:r>
              <w:rPr>
                <w:rFonts w:ascii="楷体" w:hAnsi="楷体" w:eastAsia="楷体"/>
                <w:bCs/>
                <w:color w:val="000000" w:themeColor="text1"/>
                <w:sz w:val="24"/>
              </w:rPr>
            </w:r>
            <w:r/>
          </w:p>
          <w:p>
            <w:pPr>
              <w:pStyle w:val="913"/>
              <w:ind w:firstLine="240"/>
              <w:rPr>
                <w:rFonts w:ascii="楷体" w:hAnsi="楷体" w:eastAsia="楷体"/>
                <w:bCs/>
                <w:color w:val="000000" w:themeColor="text1"/>
                <w:sz w:val="24"/>
              </w:rPr>
            </w:pPr>
            <w:r>
              <w:rPr>
                <w:rFonts w:ascii="楷体" w:hAnsi="楷体" w:eastAsia="楷体"/>
                <w:bCs/>
                <w:color w:val="000000" w:themeColor="text1"/>
                <w:sz w:val="24"/>
              </w:rPr>
            </w:r>
            <w:r/>
          </w:p>
          <w:p>
            <w:pPr>
              <w:pStyle w:val="913"/>
              <w:ind w:firstLine="240"/>
              <w:rPr>
                <w:rFonts w:ascii="楷体" w:hAnsi="楷体" w:eastAsia="楷体"/>
                <w:bCs/>
                <w:color w:val="000000" w:themeColor="text1"/>
                <w:sz w:val="24"/>
              </w:rPr>
            </w:pPr>
            <w:r>
              <w:rPr>
                <w:rFonts w:ascii="楷体" w:hAnsi="楷体" w:eastAsia="楷体"/>
                <w:bCs/>
                <w:color w:val="000000" w:themeColor="text1"/>
                <w:sz w:val="24"/>
              </w:rPr>
            </w:r>
            <w:r/>
          </w:p>
          <w:p>
            <w:pPr>
              <w:pStyle w:val="913"/>
              <w:ind w:firstLine="240"/>
              <w:rPr>
                <w:rFonts w:ascii="楷体" w:hAnsi="楷体" w:eastAsia="楷体"/>
                <w:bCs/>
                <w:color w:val="000000" w:themeColor="text1"/>
                <w:sz w:val="24"/>
              </w:rPr>
            </w:pPr>
            <w:r>
              <w:rPr>
                <w:rFonts w:ascii="楷体" w:hAnsi="楷体" w:eastAsia="楷体"/>
                <w:bCs/>
                <w:color w:val="000000" w:themeColor="text1"/>
                <w:sz w:val="24"/>
              </w:rPr>
            </w:r>
            <w:r/>
          </w:p>
        </w:tc>
      </w:tr>
    </w:tbl>
    <w:p>
      <w:pPr>
        <w:ind w:firstLine="472"/>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注：项目经理</w:t>
      </w:r>
      <w:r>
        <w:rPr>
          <w:rFonts w:ascii="楷体" w:hAnsi="楷体" w:eastAsia="楷体"/>
          <w:color w:val="000000" w:themeColor="text1"/>
          <w:sz w:val="24"/>
        </w:rPr>
        <w:t xml:space="preserve">应</w:t>
      </w:r>
      <w:r>
        <w:rPr>
          <w:rFonts w:hint="eastAsia" w:ascii="楷体" w:hAnsi="楷体" w:eastAsia="楷体"/>
          <w:color w:val="000000" w:themeColor="text1"/>
          <w:sz w:val="24"/>
        </w:rPr>
        <w:t xml:space="preserve">为投标人正式员工，需提供投标人参加本次政府采购活动前半年内至少一个月为其缴纳社会保险的证明材料。提供学历证书原件扫描件。</w:t>
      </w:r>
      <w:r/>
    </w:p>
    <w:p>
      <w:pPr>
        <w:pStyle w:val="903"/>
        <w:ind w:firstLine="470"/>
        <w:spacing w:before="0" w:after="0" w:line="360" w:lineRule="auto"/>
        <w:rPr>
          <w:rFonts w:ascii="楷体" w:hAnsi="楷体" w:eastAsia="楷体"/>
          <w:b w:val="0"/>
          <w:bCs/>
          <w:color w:val="000000" w:themeColor="text1"/>
          <w:sz w:val="36"/>
        </w:rPr>
      </w:pPr>
      <w:r>
        <w:rPr>
          <w:rFonts w:ascii="楷体" w:hAnsi="楷体" w:eastAsia="楷体"/>
          <w:color w:val="000000" w:themeColor="text1"/>
          <w:sz w:val="24"/>
        </w:rPr>
        <w:br w:type="page" w:clear="all"/>
      </w:r>
      <w:r>
        <w:rPr>
          <w:rFonts w:hint="eastAsia" w:ascii="楷体" w:hAnsi="楷体" w:eastAsia="楷体"/>
          <w:bCs/>
          <w:color w:val="000000" w:themeColor="text1"/>
          <w:sz w:val="36"/>
        </w:rPr>
        <w:t xml:space="preserve">（八）拟投入本项目作业车辆汇总表</w:t>
      </w:r>
      <w:r>
        <w:rPr>
          <w:rFonts w:hint="eastAsia" w:ascii="楷体" w:hAnsi="楷体" w:eastAsia="楷体"/>
          <w:color w:val="000000" w:themeColor="text1"/>
          <w:sz w:val="32"/>
          <w:szCs w:val="32"/>
        </w:rPr>
        <w:t xml:space="preserve">（A/B/C标段）</w:t>
      </w:r>
      <w:r/>
    </w:p>
    <w:tbl>
      <w:tblPr>
        <w:tblStyle w:val="912"/>
        <w:tblW w:w="500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319"/>
        <w:gridCol w:w="1033"/>
        <w:gridCol w:w="967"/>
        <w:gridCol w:w="743"/>
        <w:gridCol w:w="837"/>
        <w:gridCol w:w="979"/>
        <w:gridCol w:w="1678"/>
      </w:tblGrid>
      <w:tr>
        <w:trPr/>
        <w:tc>
          <w:tcPr>
            <w:tcW w:w="567"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所有人</w:t>
            </w:r>
            <w:r/>
          </w:p>
        </w:tc>
        <w:tc>
          <w:tcPr>
            <w:tcW w:w="774"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车辆类型</w:t>
            </w:r>
            <w:r/>
          </w:p>
        </w:tc>
        <w:tc>
          <w:tcPr>
            <w:tcW w:w="606"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驾驶员</w:t>
            </w:r>
            <w:r/>
          </w:p>
        </w:tc>
        <w:tc>
          <w:tcPr>
            <w:tcW w:w="567"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品牌型号</w:t>
            </w:r>
            <w:r/>
          </w:p>
        </w:tc>
        <w:tc>
          <w:tcPr>
            <w:tcW w:w="436"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皮重</w:t>
            </w:r>
            <w:r/>
          </w:p>
        </w:tc>
        <w:tc>
          <w:tcPr>
            <w:tcW w:w="491"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载重量</w:t>
            </w:r>
            <w:r/>
          </w:p>
        </w:tc>
        <w:tc>
          <w:tcPr>
            <w:tcW w:w="574"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使用年限</w:t>
            </w:r>
            <w:r/>
          </w:p>
        </w:tc>
        <w:tc>
          <w:tcPr>
            <w:tcW w:w="984" w:type="pct"/>
            <w:vAlign w:val="center"/>
            <w:textDirection w:val="lrTb"/>
            <w:noWrap w:val="false"/>
          </w:tcPr>
          <w:p>
            <w:pPr>
              <w:jc w:val="center"/>
              <w:widowControl/>
              <w:rPr>
                <w:rFonts w:ascii="楷体" w:hAnsi="楷体" w:eastAsia="楷体"/>
                <w:b/>
                <w:bCs/>
                <w:color w:val="000000" w:themeColor="text1"/>
                <w:sz w:val="24"/>
              </w:rPr>
            </w:pPr>
            <w:r>
              <w:rPr>
                <w:rFonts w:hint="eastAsia" w:ascii="楷体" w:hAnsi="楷体" w:eastAsia="楷体"/>
                <w:b/>
                <w:bCs/>
                <w:color w:val="000000" w:themeColor="text1"/>
                <w:sz w:val="24"/>
              </w:rPr>
              <w:t xml:space="preserve">自有(或承诺中标后租赁，或承诺中标后购买)</w:t>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r>
        <w:trPr/>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774"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t xml:space="preserve">…</w:t>
            </w:r>
            <w:r/>
          </w:p>
        </w:tc>
        <w:tc>
          <w:tcPr>
            <w:tcW w:w="60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67"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36" w:type="pct"/>
            <w:vAlign w:val="center"/>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491"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57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c>
          <w:tcPr>
            <w:tcW w:w="984" w:type="pct"/>
            <w:textDirection w:val="lrTb"/>
            <w:noWrap w:val="false"/>
          </w:tcPr>
          <w:p>
            <w:pPr>
              <w:pStyle w:val="913"/>
              <w:ind w:firstLine="482"/>
              <w:jc w:val="center"/>
              <w:spacing w:line="360" w:lineRule="auto"/>
              <w:rPr>
                <w:rFonts w:ascii="楷体" w:hAnsi="楷体" w:eastAsia="楷体"/>
                <w:b/>
                <w:bCs/>
                <w:color w:val="000000" w:themeColor="text1"/>
                <w:sz w:val="24"/>
              </w:rPr>
            </w:pPr>
            <w:r>
              <w:rPr>
                <w:rFonts w:ascii="楷体" w:hAnsi="楷体" w:eastAsia="楷体"/>
                <w:b/>
                <w:bCs/>
                <w:color w:val="000000" w:themeColor="text1"/>
                <w:sz w:val="24"/>
              </w:rPr>
            </w:r>
            <w:r/>
          </w:p>
        </w:tc>
      </w:tr>
    </w:tbl>
    <w:p>
      <w:pPr>
        <w:ind w:firstLine="482"/>
        <w:spacing w:line="360" w:lineRule="auto"/>
        <w:rPr>
          <w:rFonts w:ascii="楷体" w:hAnsi="楷体" w:eastAsia="楷体"/>
          <w:b/>
          <w:color w:val="000000" w:themeColor="text1"/>
          <w:sz w:val="24"/>
          <w:u w:val="single"/>
        </w:rPr>
      </w:pPr>
      <w:r>
        <w:rPr>
          <w:rFonts w:hint="eastAsia" w:ascii="楷体" w:hAnsi="楷体" w:eastAsia="楷体"/>
          <w:b/>
          <w:color w:val="000000" w:themeColor="text1"/>
          <w:sz w:val="24"/>
          <w:u w:val="single"/>
        </w:rPr>
        <w:t xml:space="preserve">注：车辆类型应根据采购需求自行填写，主要车型（扫路车、洗扫车、冲洒水车、压缩车）除填写上表外，自有车辆还须提供车辆购置发票、有效车辆登记证书、行驶证、车辆照片（含车牌号）原件扫描件。</w:t>
      </w:r>
      <w:r/>
    </w:p>
    <w:p>
      <w:pPr>
        <w:ind w:firstLine="482"/>
        <w:spacing w:line="360" w:lineRule="auto"/>
        <w:rPr>
          <w:rFonts w:ascii="楷体" w:hAnsi="楷体" w:eastAsia="楷体"/>
          <w:color w:val="000000" w:themeColor="text1"/>
          <w:sz w:val="24"/>
        </w:rPr>
      </w:pPr>
      <w:r>
        <w:rPr>
          <w:rFonts w:hint="eastAsia" w:ascii="楷体" w:hAnsi="楷体" w:eastAsia="楷体"/>
          <w:b/>
          <w:color w:val="000000" w:themeColor="text1"/>
          <w:sz w:val="24"/>
          <w:u w:val="single"/>
        </w:rPr>
        <w:t xml:space="preserve">车辆配备必须完全具备或超越，投标人必须承诺中标后，投标文件中所提供的车辆全部服务于该中标标段，未经甲方许可，不得擅自更改作业标段或用其他车辆替代。</w:t>
      </w:r>
      <w:r/>
    </w:p>
    <w:p>
      <w:pPr>
        <w:pStyle w:val="913"/>
        <w:ind w:firstLine="480"/>
        <w:spacing w:line="360" w:lineRule="auto"/>
        <w:rPr>
          <w:rFonts w:ascii="楷体" w:hAnsi="楷体" w:eastAsia="楷体"/>
          <w:color w:val="000000" w:themeColor="text1"/>
          <w:sz w:val="24"/>
        </w:rPr>
      </w:pPr>
      <w:r>
        <w:rPr>
          <w:rFonts w:ascii="楷体" w:hAnsi="楷体" w:eastAsia="楷体"/>
          <w:color w:val="000000" w:themeColor="text1"/>
          <w:sz w:val="24"/>
        </w:rPr>
      </w:r>
      <w:r/>
    </w:p>
    <w:p>
      <w:pPr>
        <w:ind w:firstLine="472"/>
        <w:jc w:val="left"/>
        <w:spacing w:line="360" w:lineRule="auto"/>
        <w:rPr>
          <w:rFonts w:ascii="楷体" w:hAnsi="楷体" w:eastAsia="楷体"/>
          <w:color w:val="000000" w:themeColor="text1"/>
          <w:sz w:val="24"/>
        </w:rPr>
      </w:pPr>
      <w:r>
        <w:rPr>
          <w:rFonts w:ascii="楷体" w:hAnsi="楷体" w:eastAsia="楷体"/>
          <w:color w:val="000000" w:themeColor="text1"/>
          <w:sz w:val="24"/>
        </w:rPr>
      </w:r>
      <w:r/>
    </w:p>
    <w:p>
      <w:pPr>
        <w:pStyle w:val="903"/>
        <w:ind w:firstLine="470"/>
        <w:spacing w:before="0" w:after="0" w:line="360" w:lineRule="auto"/>
        <w:rPr>
          <w:rFonts w:ascii="楷体" w:hAnsi="楷体" w:eastAsia="楷体"/>
          <w:b w:val="0"/>
          <w:bCs/>
          <w:color w:val="000000" w:themeColor="text1"/>
          <w:sz w:val="36"/>
        </w:rPr>
      </w:pPr>
      <w:r>
        <w:rPr>
          <w:rFonts w:ascii="楷体" w:hAnsi="楷体" w:eastAsia="楷体"/>
          <w:color w:val="000000" w:themeColor="text1"/>
          <w:sz w:val="24"/>
        </w:rPr>
        <w:br w:type="page" w:clear="all"/>
      </w:r>
      <w:r>
        <w:rPr>
          <w:rFonts w:hint="eastAsia" w:ascii="楷体" w:hAnsi="楷体" w:eastAsia="楷体"/>
          <w:bCs/>
          <w:color w:val="000000" w:themeColor="text1"/>
          <w:sz w:val="36"/>
        </w:rPr>
        <w:t xml:space="preserve">（九）组织实施方案</w:t>
      </w:r>
      <w:r>
        <w:rPr>
          <w:rFonts w:hint="eastAsia" w:ascii="楷体" w:hAnsi="楷体" w:eastAsia="楷体"/>
          <w:color w:val="000000" w:themeColor="text1"/>
          <w:sz w:val="32"/>
          <w:szCs w:val="32"/>
        </w:rPr>
        <w:t xml:space="preserve">（A/B/C标段）</w:t>
      </w:r>
      <w:r/>
    </w:p>
    <w:p>
      <w:pPr>
        <w:ind w:firstLine="480"/>
        <w:jc w:val="left"/>
        <w:spacing w:line="360" w:lineRule="auto"/>
        <w:rPr>
          <w:rFonts w:ascii="楷体" w:hAnsi="楷体" w:eastAsia="楷体"/>
          <w:bCs/>
          <w:color w:val="000000" w:themeColor="text1"/>
          <w:sz w:val="24"/>
        </w:rPr>
      </w:pPr>
      <w:r>
        <w:rPr>
          <w:rFonts w:hint="eastAsia" w:ascii="楷体" w:hAnsi="楷体" w:eastAsia="楷体"/>
          <w:bCs/>
          <w:color w:val="000000" w:themeColor="text1"/>
          <w:sz w:val="24"/>
        </w:rPr>
        <w:t xml:space="preserve">1、根据各路段（保洁区域）编写《各路段（保洁区域）清扫保洁人员配备表》，格式自拟。</w:t>
      </w:r>
      <w:r/>
    </w:p>
    <w:p>
      <w:pPr>
        <w:ind w:firstLine="480"/>
        <w:jc w:val="left"/>
        <w:spacing w:line="360" w:lineRule="auto"/>
        <w:rPr>
          <w:rFonts w:ascii="楷体" w:hAnsi="楷体" w:eastAsia="楷体"/>
          <w:bCs/>
          <w:color w:val="000000" w:themeColor="text1"/>
          <w:sz w:val="24"/>
        </w:rPr>
      </w:pPr>
      <w:r>
        <w:rPr>
          <w:rFonts w:hint="eastAsia" w:ascii="楷体" w:hAnsi="楷体" w:eastAsia="楷体"/>
          <w:bCs/>
          <w:color w:val="000000" w:themeColor="text1"/>
          <w:sz w:val="24"/>
        </w:rPr>
        <w:t xml:space="preserve">2、公司管理体系及各项服务承诺。</w:t>
      </w:r>
      <w:r/>
    </w:p>
    <w:p>
      <w:pPr>
        <w:ind w:firstLine="480"/>
        <w:jc w:val="left"/>
        <w:spacing w:line="360" w:lineRule="auto"/>
        <w:rPr>
          <w:rFonts w:ascii="楷体" w:hAnsi="楷体" w:eastAsia="楷体"/>
          <w:bCs/>
          <w:color w:val="000000" w:themeColor="text1"/>
          <w:sz w:val="24"/>
        </w:rPr>
      </w:pPr>
      <w:r>
        <w:rPr>
          <w:rFonts w:hint="eastAsia" w:ascii="楷体" w:hAnsi="楷体" w:eastAsia="楷体"/>
          <w:bCs/>
          <w:color w:val="000000" w:themeColor="text1"/>
          <w:sz w:val="24"/>
        </w:rPr>
        <w:t xml:space="preserve">3、人员待遇、培训及安置计划。</w:t>
      </w:r>
      <w:r/>
    </w:p>
    <w:p>
      <w:pPr>
        <w:ind w:firstLine="708"/>
        <w:jc w:val="center"/>
        <w:spacing w:line="360" w:lineRule="auto"/>
        <w:rPr>
          <w:rFonts w:ascii="楷体" w:hAnsi="楷体" w:eastAsia="楷体"/>
          <w:b/>
          <w:color w:val="000000" w:themeColor="text1"/>
          <w:sz w:val="44"/>
          <w:szCs w:val="44"/>
        </w:rPr>
      </w:pPr>
      <w:r>
        <w:rPr>
          <w:rFonts w:ascii="楷体" w:hAnsi="楷体" w:eastAsia="楷体"/>
          <w:b/>
          <w:color w:val="000000" w:themeColor="text1"/>
          <w:sz w:val="36"/>
          <w:szCs w:val="36"/>
        </w:rPr>
        <w:br w:type="page" w:clear="all"/>
      </w:r>
      <w:r>
        <w:rPr>
          <w:rFonts w:hint="eastAsia" w:ascii="楷体" w:hAnsi="楷体" w:eastAsia="楷体"/>
          <w:b/>
          <w:color w:val="000000" w:themeColor="text1"/>
          <w:sz w:val="44"/>
          <w:szCs w:val="44"/>
        </w:rPr>
        <w:t xml:space="preserve">二、技术部分</w:t>
      </w:r>
      <w:r/>
    </w:p>
    <w:p>
      <w:pPr>
        <w:ind w:firstLine="723"/>
        <w:jc w:val="center"/>
        <w:spacing w:line="360" w:lineRule="auto"/>
        <w:rPr>
          <w:rFonts w:ascii="楷体" w:hAnsi="楷体" w:eastAsia="楷体"/>
          <w:b/>
          <w:bCs/>
          <w:color w:val="000000" w:themeColor="text1"/>
          <w:sz w:val="36"/>
          <w:szCs w:val="36"/>
          <w:lang w:val="zh-CN"/>
        </w:rPr>
      </w:pPr>
      <w:r/>
      <w:bookmarkStart w:id="91" w:name="_Toc92252638"/>
      <w:r/>
      <w:bookmarkStart w:id="92" w:name="_Toc92168050"/>
      <w:r>
        <w:rPr>
          <w:rFonts w:hint="eastAsia" w:ascii="楷体" w:hAnsi="楷体" w:eastAsia="楷体"/>
          <w:b/>
          <w:bCs/>
          <w:color w:val="000000" w:themeColor="text1"/>
          <w:sz w:val="36"/>
          <w:szCs w:val="20"/>
        </w:rPr>
        <w:t xml:space="preserve">环卫作业服务技术方案（A/B/C标段）</w:t>
      </w:r>
      <w:bookmarkEnd w:id="91"/>
      <w:r/>
      <w:bookmarkEnd w:id="92"/>
      <w:r/>
      <w:r/>
    </w:p>
    <w:p>
      <w:pPr>
        <w:ind w:firstLine="480"/>
        <w:spacing w:line="360" w:lineRule="auto"/>
        <w:rPr>
          <w:rFonts w:ascii="楷体" w:hAnsi="楷体" w:eastAsia="楷体"/>
          <w:bCs/>
          <w:color w:val="000000" w:themeColor="text1"/>
          <w:sz w:val="24"/>
        </w:rPr>
      </w:pPr>
      <w:r>
        <w:rPr>
          <w:rFonts w:hint="eastAsia" w:ascii="楷体" w:hAnsi="楷体" w:eastAsia="楷体"/>
          <w:bCs/>
          <w:color w:val="000000" w:themeColor="text1"/>
          <w:sz w:val="24"/>
        </w:rPr>
        <w:t xml:space="preserve">投标人应根据本项目具体类型，明确服务需求，准确分析，制订服务方案，方案包含但不限于评分标准中环卫作业服务技术方案，针对性地提出相应的措施。</w:t>
      </w:r>
      <w:r/>
    </w:p>
    <w:p>
      <w:pPr>
        <w:ind w:firstLine="482"/>
        <w:spacing w:line="360" w:lineRule="auto"/>
        <w:rPr>
          <w:rFonts w:ascii="楷体" w:hAnsi="楷体" w:eastAsia="楷体"/>
          <w:b/>
          <w:bCs/>
          <w:color w:val="000000" w:themeColor="text1"/>
          <w:sz w:val="24"/>
        </w:rPr>
      </w:pPr>
      <w:r>
        <w:rPr>
          <w:rFonts w:hint="eastAsia" w:ascii="楷体" w:hAnsi="楷体" w:eastAsia="楷体"/>
          <w:b/>
          <w:bCs/>
          <w:color w:val="000000" w:themeColor="text1"/>
          <w:sz w:val="24"/>
        </w:rPr>
        <w:t xml:space="preserve">。</w:t>
      </w:r>
      <w:r/>
    </w:p>
    <w:p>
      <w:pPr>
        <w:ind w:firstLine="480"/>
        <w:spacing w:line="360" w:lineRule="auto"/>
        <w:rPr>
          <w:rFonts w:ascii="楷体" w:hAnsi="楷体" w:eastAsia="楷体"/>
          <w:bCs/>
          <w:color w:val="000000" w:themeColor="text1"/>
          <w:sz w:val="24"/>
        </w:rPr>
      </w:pPr>
      <w:r>
        <w:rPr>
          <w:rFonts w:ascii="楷体" w:hAnsi="楷体" w:eastAsia="楷体"/>
          <w:bCs/>
          <w:color w:val="000000" w:themeColor="text1"/>
          <w:sz w:val="24"/>
        </w:rPr>
      </w:r>
      <w:r/>
    </w:p>
    <w:p>
      <w:pPr>
        <w:ind w:firstLine="480"/>
        <w:spacing w:line="360" w:lineRule="auto"/>
        <w:rPr>
          <w:rFonts w:ascii="楷体" w:hAnsi="楷体" w:eastAsia="楷体"/>
          <w:bCs/>
          <w:color w:val="000000" w:themeColor="text1"/>
          <w:sz w:val="24"/>
        </w:rPr>
      </w:pPr>
      <w:r>
        <w:rPr>
          <w:rFonts w:ascii="楷体" w:hAnsi="楷体" w:eastAsia="楷体"/>
          <w:bCs/>
          <w:color w:val="000000" w:themeColor="text1"/>
          <w:sz w:val="24"/>
        </w:rPr>
      </w:r>
      <w:r/>
    </w:p>
    <w:p>
      <w:pPr>
        <w:jc w:val="left"/>
        <w:widowControl/>
        <w:rPr>
          <w:rFonts w:ascii="楷体" w:hAnsi="楷体" w:eastAsia="楷体"/>
          <w:color w:val="000000" w:themeColor="text1"/>
          <w:sz w:val="36"/>
          <w:szCs w:val="20"/>
        </w:rPr>
      </w:pPr>
      <w:r>
        <w:rPr>
          <w:rFonts w:ascii="楷体" w:hAnsi="楷体" w:eastAsia="楷体"/>
          <w:b/>
          <w:color w:val="000000" w:themeColor="text1"/>
          <w:sz w:val="36"/>
        </w:rPr>
        <w:br w:type="page" w:clear="all"/>
      </w:r>
      <w:r/>
    </w:p>
    <w:p>
      <w:pPr>
        <w:ind w:firstLine="708"/>
        <w:jc w:val="center"/>
        <w:spacing w:line="360" w:lineRule="auto"/>
        <w:rPr>
          <w:rFonts w:ascii="楷体" w:hAnsi="楷体" w:eastAsia="楷体"/>
          <w:b/>
          <w:color w:val="000000" w:themeColor="text1"/>
          <w:sz w:val="44"/>
          <w:szCs w:val="44"/>
        </w:rPr>
      </w:pPr>
      <w:r>
        <w:rPr>
          <w:rFonts w:hint="eastAsia" w:ascii="楷体" w:hAnsi="楷体" w:eastAsia="楷体"/>
          <w:b/>
          <w:color w:val="000000" w:themeColor="text1"/>
          <w:sz w:val="44"/>
          <w:szCs w:val="44"/>
        </w:rPr>
        <w:t xml:space="preserve">三、按招标文件要求投标人所能提供的其他文件</w:t>
      </w:r>
      <w:r/>
    </w:p>
    <w:p>
      <w:pPr>
        <w:pStyle w:val="904"/>
        <w:ind w:firstLine="706"/>
        <w:jc w:val="center"/>
        <w:keepLines w:val="0"/>
        <w:keepNext w:val="0"/>
        <w:spacing w:before="0" w:after="0" w:line="360" w:lineRule="auto"/>
        <w:rPr>
          <w:rFonts w:ascii="楷体" w:hAnsi="楷体" w:eastAsia="楷体"/>
          <w:b w:val="0"/>
          <w:color w:val="000000" w:themeColor="text1"/>
          <w:sz w:val="36"/>
        </w:rPr>
      </w:pPr>
      <w:r>
        <w:rPr>
          <w:rFonts w:ascii="楷体" w:hAnsi="楷体" w:eastAsia="楷体"/>
          <w:b w:val="0"/>
          <w:color w:val="000000" w:themeColor="text1"/>
          <w:sz w:val="36"/>
        </w:rPr>
        <w:br w:type="page" w:clear="all"/>
      </w:r>
      <w:r>
        <w:rPr>
          <w:rFonts w:hint="eastAsia" w:ascii="楷体" w:hAnsi="楷体" w:eastAsia="楷体"/>
          <w:color w:val="000000" w:themeColor="text1"/>
          <w:szCs w:val="32"/>
        </w:rPr>
        <w:t xml:space="preserve">第七部分：附件</w:t>
      </w:r>
      <w:r/>
    </w:p>
    <w:p>
      <w:pPr>
        <w:ind w:firstLine="551"/>
        <w:jc w:val="left"/>
        <w:spacing w:line="360" w:lineRule="auto"/>
        <w:rPr>
          <w:rFonts w:ascii="楷体" w:hAnsi="楷体" w:eastAsia="楷体"/>
          <w:color w:val="000000" w:themeColor="text1"/>
          <w:sz w:val="28"/>
        </w:rPr>
      </w:pPr>
      <w:r>
        <w:rPr>
          <w:rFonts w:hint="eastAsia" w:ascii="楷体" w:hAnsi="楷体" w:eastAsia="楷体"/>
          <w:color w:val="000000" w:themeColor="text1"/>
          <w:sz w:val="28"/>
        </w:rPr>
        <w:t xml:space="preserve">1、镇江市环境卫生作业质量考核评分标准</w:t>
      </w:r>
      <w:r/>
    </w:p>
    <w:tbl>
      <w:tblPr>
        <w:tblStyle w:val="9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272"/>
        <w:gridCol w:w="1141"/>
        <w:gridCol w:w="2941"/>
      </w:tblGrid>
      <w:tr>
        <w:trPr>
          <w:trHeight w:val="637"/>
        </w:trPr>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考核项目</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考核内容</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考核方法</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评分标准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一、城乡道路清扫保洁</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1.1 按道路等级落实保洁时间要求：一级道路20小时（4:00-24:00），二级道路16小时（5:00-21点），三级道路12小时（6:00-18：00），四级道路8小时（7：00-11:00，13:00-17:00）； 所有道路每天人工普扫两次，第一次在7:30之前结束，第二次在13:30之前结束，普扫结束后立即转入巡回保洁状态。</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未按要求作业，发现一个路段扣1分。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1.2 按招标文件要求配齐道路清扫保洁人员，着装统一、醒目、整洁，挂牌上岗，作业工具和车辆配备齐全且随身携带，保洁车辆车容车貌良好。</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未按要求配置道路清扫保洁人员，少一人扣1分；未按要求着装和挂牌上岗，发现一人扣0.2分；在岗人员未随身带齐作业工具和车辆，发现一人扣0.2分；保洁车辆破损或外表有明显污迹，发现一辆扣0.2分。</w:t>
            </w:r>
            <w:r/>
          </w:p>
        </w:tc>
      </w:tr>
      <w:tr>
        <w:trPr>
          <w:trHeight w:val="253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1.3道路实行“墙到墙”清扫保洁，要求做到“六无”、“五净”，“六无”即无暴露垃圾、无无主建筑装潢垃圾和废弃杂物、无漂浮垃圾、无土石积水、无烟蒂狗粪、无小广告，“五净”即路面干净、路牙干净、绿化带干净、护栏干净、垃圾容器干净，垃圾分类标识明显。</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道路“墙到墙”范围内有大面积漏扫一处扣0.5分，暴露垃圾、无主建筑装潢垃圾和废弃杂物未及时清理一处扣0.5分；路面、绿化带有零星漂浮垃圾、土石积水、烟蒂狗粪等一处扣0.1分；路面、路牙有黄泥带、积尘积土一处扣0.2分；小广告未及时清理一处扣0.1分；护栏有明显污迹一处扣0.1分；果壳箱、垃圾箱（桶）等垃圾容器外表有明显污迹一处扣0.2分。垃圾分类标识缺失一处扣0.1。</w:t>
            </w:r>
            <w:r/>
          </w:p>
        </w:tc>
      </w:tr>
      <w:tr>
        <w:trPr>
          <w:trHeight w:val="69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1.4 道路清扫保洁人员规范作业，对沿街商户定时上门收集垃圾，上班时间无缺岗、串岗、歇岗、迟到、早退、干私活、抽烟、吃零食等行为，不得将尘土、垃圾扫入窨井、沟渠、河道，严禁偷倒垃圾、焚烧垃圾、焚烧落叶。</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定时上门收集垃圾、路边有垃圾包滞留一处扣0.2分；上班时间有缺岗、串岗、歇岗、迟到、早退、干私活、抽烟、吃零食等行为，发现一人扣0.2分；违规将尘土、垃圾扫入窨井、沟渠、河道等一处扣0.2分；违规偷倒垃圾、焚烧垃圾、焚烧落叶一处扣1分。</w:t>
            </w:r>
            <w:r/>
          </w:p>
        </w:tc>
      </w:tr>
      <w:tr>
        <w:trPr>
          <w:trHeight w:val="141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1.5 道路清扫保洁人员文明作业</w:t>
            </w:r>
            <w:r>
              <w:rPr>
                <w:rFonts w:hint="eastAsia" w:ascii="楷体" w:hAnsi="楷体" w:eastAsia="楷体"/>
                <w:color w:val="000000" w:themeColor="text1"/>
                <w:sz w:val="24"/>
              </w:rPr>
              <w:t xml:space="preserve">、安全作业</w:t>
            </w:r>
            <w:r>
              <w:rPr>
                <w:rFonts w:ascii="楷体" w:hAnsi="楷体" w:eastAsia="楷体"/>
                <w:color w:val="000000" w:themeColor="text1"/>
                <w:sz w:val="24"/>
              </w:rPr>
              <w:t xml:space="preserve">，言行礼貌，遵守交通法规，不影响市民正常生产和生活，不对环境形成二次污染。</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有闯红灯、横穿马路、逆向骑行等违反交通法规的行为，发现一起扣0.2分；无故与他人发生冲突的，发现一起扣0.2分；作业过程中不主动避让行人、产生扬尘等，发现一起扣0.2分。</w:t>
            </w:r>
            <w:r/>
          </w:p>
        </w:tc>
      </w:tr>
      <w:tr>
        <w:trPr>
          <w:trHeight w:val="168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1.6 道路沿线果壳箱、垃圾箱（桶）等垃圾容器完好无破损，门、窗、盖齐全，严禁私自拆除，容器周边无散落垃圾、积水和废弃杂物，容器内垃圾日产日清，送往指定场所，无积存、满溢现象，定期消杀。</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各类垃圾容器破损或门窗盖缺失一处扣0.2分；未经审核私自拆除一处扣1分；容器周边有明显散落垃圾、积水和废弃杂物一处扣0.2分；蝇蛆超标一处扣0.1分；垃圾积存、满溢一处扣0.5分；垃圾未送往指定场所的，发现一次扣1分。</w:t>
            </w:r>
            <w:r/>
          </w:p>
        </w:tc>
      </w:tr>
      <w:tr>
        <w:trPr>
          <w:trHeight w:val="142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1.7 做好雨、雪、大风、雾霾等恶劣天气以及重大活动的环卫应急处置和保障，无条件服从主管部门的统一指挥调度。积极配合主管部门的日常检查和随机抽查。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在环卫应急处置和保障过程中，不服从主管部门的统一指挥调度，有一次扣3分；不配合主管部门的日常检查和随机抽查，视情节轻重有一次扣1-2分。</w:t>
            </w:r>
            <w:r/>
          </w:p>
        </w:tc>
      </w:tr>
      <w:tr>
        <w:trPr>
          <w:trHeight w:val="139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1.8 严格按照《劳动法》、《劳动合同法》等法律法规录用环卫作业人员，及时足额发放主管部门安排的各种慰问和补贴。</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违法违规用工的，发现一起扣1分；未及时足额发放市级慰问和补贴的，有一人扣0.5分；虚报人数套取慰问和补贴的，发现一次扣2分，并取消慰问和补贴资格。</w:t>
            </w:r>
            <w:r/>
          </w:p>
        </w:tc>
      </w:tr>
      <w:tr>
        <w:trPr>
          <w:trHeight w:val="83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1.9 自觉接受新闻媒体、网络、市民及上级部门对于清扫保洁质量的第三方监督。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因作业质量问题被曝光、举报、投诉、批评、督办的，核实后视情节轻重有一次扣1-3分。</w:t>
            </w:r>
            <w:r/>
          </w:p>
        </w:tc>
      </w:tr>
      <w:tr>
        <w:trPr>
          <w:trHeight w:val="2252"/>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二、街巷小区清扫保洁</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2.1 市区8个街道街巷小区实行12小时保洁（6:30-18:30），重点区域延长至21：30，外围8个街道建成区街巷小区实行12小时保洁（6:30-18:30），城乡结合部街巷小区（村）实行8小时保洁（7：00-11:00，13:00-17:00）。所有街巷小区（村）每天人工普扫两次，第一次在8:00之前结束，第二次在14:00之前结束，普扫结束后立即转入巡回保洁状态。</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未按要求作业，发现一个街巷小区（村）扣1分。</w:t>
            </w:r>
            <w:r/>
          </w:p>
        </w:tc>
      </w:tr>
      <w:tr>
        <w:trPr>
          <w:trHeight w:val="1402"/>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2.2 按招标文件要求配齐街巷小区清扫保洁人员，着装统一、醒目、整洁，挂牌上岗，作业工具和车辆配备齐全且随身携带，保洁车辆车容车貌良好。</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未按要求配置街巷小区清扫保洁人员，少一人扣0.5分；未按要求着装和挂牌上岗，发现一人扣0.2分；在岗人员未随身带齐作业工具和车辆，发现一人扣0.2分；保洁车辆破损或外表有明显污迹，发现一辆扣0.2分。</w:t>
            </w:r>
            <w:r/>
          </w:p>
        </w:tc>
      </w:tr>
      <w:tr>
        <w:trPr>
          <w:trHeight w:val="2174"/>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2.3街巷小区实行“墙到墙”清扫保洁，要求做到“六无”、“五净”，“五无”即无暴露垃圾、无无主建筑装潢垃圾和废弃杂物、无漂浮垃圾、无土石积水、无烟蒂狗粪、无小广告，“五净”即路面干净、路牙干净、绿化带干净、公共楼道干净、垃圾容器干净。</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街巷小区“墙到墙”范围内有大面积漏扫一处扣0.5分，暴露垃圾、无主建筑装潢垃圾和废弃杂物未及时清理一处扣0.5分；路面、绿化带有零星漂浮垃圾、土石积水、烟蒂狗粪等一处扣0.1分；小广告未及时清理一处扣0.1分；公共楼道保洁不到位一处扣0.1分；垃圾箱（房、桶）等垃圾容器外表有明显污迹一处扣0.2分。</w:t>
            </w:r>
            <w:r/>
          </w:p>
        </w:tc>
      </w:tr>
      <w:tr>
        <w:trPr>
          <w:trHeight w:val="168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2.4 街巷小区清扫保洁人员规范作业，上班时间无缺岗、串岗、歇岗、迟到、早退、干私活、抽烟、吃零食等行为，不得将尘土、垃圾扫入窨井、沟渠、河道，严禁偷倒垃圾、焚烧垃圾、焚烧落叶。</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上班时间有缺岗、串岗、歇岗、迟到、早退、干私活、抽烟、吃零食等行为，发现一人扣0.2分；违规将尘土、垃圾扫入窨井、沟渠、河道等一处扣0.2分；违规偷倒垃圾、焚烧垃圾、焚烧落叶一处扣1分。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2.5 街巷小区清扫保洁人员文明作业</w:t>
            </w:r>
            <w:r>
              <w:rPr>
                <w:rFonts w:hint="eastAsia" w:ascii="楷体" w:hAnsi="楷体" w:eastAsia="楷体"/>
                <w:color w:val="000000" w:themeColor="text1"/>
                <w:sz w:val="24"/>
              </w:rPr>
              <w:t xml:space="preserve">、安全作业</w:t>
            </w:r>
            <w:r>
              <w:rPr>
                <w:rFonts w:ascii="楷体" w:hAnsi="楷体" w:eastAsia="楷体"/>
                <w:color w:val="000000" w:themeColor="text1"/>
                <w:sz w:val="24"/>
              </w:rPr>
              <w:t xml:space="preserve">，言行礼貌，遵守交通法规，不影响市民正常生产和生活，不对环境形成二次污染。</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有闯红灯、横穿马路、逆向骑行等违反交通法规的行为，发现一起扣0.2分；无故与他人发生冲突的，发现一起扣0.2分；作业过程中不主动避让行人、产生扬尘等，发现一起扣0.2分。</w:t>
            </w:r>
            <w:r/>
          </w:p>
        </w:tc>
      </w:tr>
      <w:tr>
        <w:trPr>
          <w:trHeight w:val="1634"/>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2.6 街巷小区保洁范围内垃圾箱（房、桶）等垃圾容器完好无破损，分类收集标识明显，门、窗、盖齐全，严禁私自拆除，容器周边无散落垃圾、积水和废弃杂物，定期清洗垃圾容器外立面，定期消杀。</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各类垃圾容器破损或门窗盖缺失一处扣0.2分；无分类收集标识一处扣0.1分;未经审核私自拆除一处扣1分；容器周边有明显散落垃圾、积水和废弃杂物一处扣0.2分；垃圾容器外立面有明显污迹一处扣0.2分；蝇蛆超标一处扣0.1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0"/>
              <w:spacing w:line="300" w:lineRule="exact"/>
              <w:rPr>
                <w:rFonts w:ascii="楷体" w:hAnsi="楷体" w:eastAsia="楷体"/>
                <w:color w:val="000000" w:themeColor="text1"/>
                <w:spacing w:val="-6"/>
                <w:sz w:val="24"/>
              </w:rPr>
            </w:pPr>
            <w:r>
              <w:rPr>
                <w:rFonts w:ascii="楷体" w:hAnsi="楷体" w:eastAsia="楷体"/>
                <w:color w:val="000000" w:themeColor="text1"/>
                <w:spacing w:val="-6"/>
                <w:sz w:val="24"/>
              </w:rPr>
              <w:t xml:space="preserve">2.7 做好雨、雪、大风、雾霾等恶劣天气以及重大活动的环卫应急处置和保障，无条件服从主管部门的统一指挥调度。积极配合主管部门的日常检查和随机抽查。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60"/>
              <w:spacing w:line="300" w:lineRule="exact"/>
              <w:rPr>
                <w:rFonts w:ascii="楷体" w:hAnsi="楷体" w:eastAsia="楷体"/>
                <w:color w:val="000000" w:themeColor="text1"/>
                <w:spacing w:val="-6"/>
                <w:sz w:val="24"/>
              </w:rPr>
            </w:pPr>
            <w:r>
              <w:rPr>
                <w:rFonts w:ascii="楷体" w:hAnsi="楷体" w:eastAsia="楷体"/>
                <w:color w:val="000000" w:themeColor="text1"/>
                <w:spacing w:val="-6"/>
                <w:sz w:val="24"/>
              </w:rPr>
              <w:t xml:space="preserve">在环卫应急处置和保障过程中，不服从主管部门的统一指挥调度，有一次扣3分；不配合主管部门的日常检查和随机抽查，视情节轻重有一次扣1-2分。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2.8 严格按照《劳动法》、《劳动合同法》等法律法规录用环卫作业人员，及时足额发放主管部门安排的各种慰问和补贴。</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违法违规用工的，发现一起扣1分；未及时足额发放市级慰问和补贴的，有一人扣0.5分；虚报人数套取慰问和补贴的，发现一次扣2分，并取消慰问和补贴资格。</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2.9 自觉接受新闻媒体、网络、市民及上级部门对于清扫保洁质量的第三方监督。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因作业质量问题被曝光、举报、投诉、批评、督办的，核实后视情节轻重有一次扣1-3分。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三、城市道路机械化作业</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0"/>
              <w:spacing w:line="300" w:lineRule="exact"/>
              <w:rPr>
                <w:rFonts w:ascii="楷体" w:hAnsi="楷体" w:eastAsia="楷体"/>
                <w:color w:val="000000" w:themeColor="text1"/>
                <w:spacing w:val="-6"/>
                <w:sz w:val="24"/>
              </w:rPr>
            </w:pPr>
            <w:r>
              <w:rPr>
                <w:rFonts w:ascii="楷体" w:hAnsi="楷体" w:eastAsia="楷体"/>
                <w:color w:val="000000" w:themeColor="text1"/>
                <w:spacing w:val="-6"/>
                <w:sz w:val="24"/>
              </w:rPr>
              <w:t xml:space="preserve">3.1 按招标文件要求配齐作业车辆，按主管部门要求对扫路车、洒水车、洗扫车等环卫作业车辆加装车载GPS或北斗，并接入环卫数字化平台，确保车载仪器正常工作，如遇故障，及时报修。遇有车辆年检、维修等须及时报备并及时调配，禁止擅自调换车辆或跨标段作业。</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在线监控</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作业车辆不足的，少一台扣10分；随意调换车辆或跨标段作业的有一台扣2分，拒不加装车载GPS或北斗的，有一台扣5分；擅自拆除、破坏车载GPS或北斗的，有一台扣5分；车载GPS或北斗工作不正常且未及时报修的，有一台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3.2 环卫作业车辆保持部件齐全，车况良好，专用讯响器、警示灯光功能正常。车容车貌整洁，标识清晰，整车无破损、无锈蚀、无污物、无灰垢、无外挂、无漏水、漏油</w:t>
            </w:r>
            <w:r>
              <w:rPr>
                <w:rFonts w:hint="eastAsia" w:ascii="楷体" w:hAnsi="楷体" w:eastAsia="楷体"/>
                <w:color w:val="000000" w:themeColor="text1"/>
                <w:sz w:val="24"/>
              </w:rPr>
              <w:t xml:space="preserve">，驾驶车辆遵守交通法规，安全作业。</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作业车辆部件缺损、车况异常的，有一台扣0.5分；专用讯响器、警示灯光无法正常使用的，有一台扣0.2分；车容车貌不洁、外观破损、跑冒滴漏的，有一台次扣0.2分。有闯红灯、逆向</w:t>
            </w:r>
            <w:r>
              <w:rPr>
                <w:rFonts w:hint="eastAsia" w:ascii="楷体" w:hAnsi="楷体" w:eastAsia="楷体"/>
                <w:color w:val="000000" w:themeColor="text1"/>
                <w:sz w:val="24"/>
              </w:rPr>
              <w:t xml:space="preserve">行车、遮挡号牌</w:t>
            </w:r>
            <w:r>
              <w:rPr>
                <w:rFonts w:ascii="楷体" w:hAnsi="楷体" w:eastAsia="楷体"/>
                <w:color w:val="000000" w:themeColor="text1"/>
                <w:sz w:val="24"/>
              </w:rPr>
              <w:t xml:space="preserve">等违反交通法规的行为，发现一起扣0.</w:t>
            </w:r>
            <w:r>
              <w:rPr>
                <w:rFonts w:hint="eastAsia" w:ascii="楷体" w:hAnsi="楷体" w:eastAsia="楷体"/>
                <w:color w:val="000000" w:themeColor="text1"/>
                <w:sz w:val="24"/>
              </w:rPr>
              <w:t xml:space="preserve">5</w:t>
            </w:r>
            <w:r>
              <w:rPr>
                <w:rFonts w:ascii="楷体" w:hAnsi="楷体" w:eastAsia="楷体"/>
                <w:color w:val="000000" w:themeColor="text1"/>
                <w:sz w:val="24"/>
              </w:rPr>
              <w:t xml:space="preserve">分；无故与他人发生冲突的，发现一起扣0.2分；作业过程中不主动避让行人等，发现一起扣0.2分。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0"/>
              <w:spacing w:line="300" w:lineRule="exact"/>
              <w:rPr>
                <w:rFonts w:ascii="楷体" w:hAnsi="楷体" w:eastAsia="楷体"/>
                <w:color w:val="000000" w:themeColor="text1"/>
                <w:spacing w:val="-6"/>
                <w:sz w:val="24"/>
              </w:rPr>
            </w:pPr>
            <w:r>
              <w:rPr>
                <w:rFonts w:ascii="楷体" w:hAnsi="楷体" w:eastAsia="楷体"/>
                <w:color w:val="000000" w:themeColor="text1"/>
                <w:spacing w:val="-6"/>
                <w:sz w:val="24"/>
              </w:rPr>
              <w:t xml:space="preserve">3.3 三级（含）以上道路每天上、下午各机扫、洒水一次，上午7：30、下午13：30前完成作业，</w:t>
            </w:r>
            <w:r>
              <w:rPr>
                <w:rFonts w:hint="eastAsia" w:ascii="楷体" w:hAnsi="楷体" w:eastAsia="楷体"/>
                <w:color w:val="000000" w:themeColor="text1"/>
                <w:spacing w:val="-6"/>
                <w:sz w:val="24"/>
              </w:rPr>
              <w:t xml:space="preserve">用洗扫车配合人工</w:t>
            </w:r>
            <w:r>
              <w:rPr>
                <w:rFonts w:ascii="楷体" w:hAnsi="楷体" w:eastAsia="楷体"/>
                <w:color w:val="000000" w:themeColor="text1"/>
                <w:spacing w:val="-6"/>
                <w:sz w:val="24"/>
              </w:rPr>
              <w:t xml:space="preserve">每周冲洗不少于2次，原则上安排夜间作业。如遇恶劣天气、机械故障、年审等特殊情况不能正常上路作业，应及时上报主管部门。路面机械清扫和冲洒水必须按核定线路行驶，保持规定时速，严禁“干扫”，作业时合理讯响器、警示灯光，主动避让行人。冬季道路洒水和冲洗应视气温条件，及时调整作业时间，避免造成路面结冰上冻。</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在线监控</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无正当理由，未按规定频次、路线和时间实施机械化作业的，发现一台次扣0.5分；超速作业、“干扫”扬尘的，发现一台次扣0.3分；未合理使用讯响器、警示灯光，不主动避让行人，低温带水作业造成路面结冰上冻的，发现或核实一台次扣0.5分</w:t>
            </w:r>
            <w:r>
              <w:rPr>
                <w:rFonts w:hint="eastAsia" w:ascii="楷体" w:hAnsi="楷体" w:eastAsia="楷体"/>
                <w:color w:val="000000" w:themeColor="text1"/>
                <w:sz w:val="24"/>
              </w:rPr>
              <w:t xml:space="preserve">；未用洗扫车并配合人工进行道路冲洗或冲洗效果不好的扣0.5分。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3.4 机扫作业无路面漏扫、无污水滴漏、无泥沙拖线、无漂浮垃圾。洒水作业路面全覆盖，有效遏制扬尘。冲洗作业路面洁净，现本色，无黄泥、沙石、积尘、积土、积水等。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机扫、冲扫水作业不达标的，有一处扣0.2分。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3.5 按招标文件要求配齐机驾人员，依法依规录用机驾人员，实行“一人一车”制，统一着装，挂牌上岗。</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机驾人员不足的，少一人扣3分；违法违规用工的，发现一起扣1分；未统一着装或挂牌上岗的，发现一人扣0.5分。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0"/>
              <w:spacing w:line="300" w:lineRule="exact"/>
              <w:rPr>
                <w:rFonts w:ascii="楷体" w:hAnsi="楷体" w:eastAsia="楷体"/>
                <w:color w:val="000000" w:themeColor="text1"/>
                <w:spacing w:val="-6"/>
                <w:sz w:val="24"/>
              </w:rPr>
            </w:pPr>
            <w:r>
              <w:rPr>
                <w:rFonts w:ascii="楷体" w:hAnsi="楷体" w:eastAsia="楷体"/>
                <w:color w:val="000000" w:themeColor="text1"/>
                <w:spacing w:val="-6"/>
                <w:sz w:val="24"/>
              </w:rPr>
              <w:t xml:space="preserve">3.6 做好雨、雪、大风、雾霾等恶劣天气以及重大活动的环卫应急处置和保障，无条件服从主管部门的统一指挥调度。积极配合主管部门的日常检查和随机抽查。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60"/>
              <w:spacing w:line="300" w:lineRule="exact"/>
              <w:rPr>
                <w:rFonts w:ascii="楷体" w:hAnsi="楷体" w:eastAsia="楷体"/>
                <w:color w:val="000000" w:themeColor="text1"/>
                <w:spacing w:val="-6"/>
                <w:sz w:val="24"/>
              </w:rPr>
            </w:pPr>
            <w:r>
              <w:rPr>
                <w:rFonts w:ascii="楷体" w:hAnsi="楷体" w:eastAsia="楷体"/>
                <w:color w:val="000000" w:themeColor="text1"/>
                <w:spacing w:val="-6"/>
                <w:sz w:val="24"/>
              </w:rPr>
              <w:t xml:space="preserve">在环卫应急处置和保障过程中，不服从主管部门的统一指挥调度，有一次扣3分；不配合主管部门的日常检查和随机抽查，视情节轻重有一次扣1-2分。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3.7 自觉接受新闻媒体、网络、市民及上级部门对于清扫保洁质量的第三方监督。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因作业质量问题被曝光、举报、投诉、批评、督办的，核实后视情节轻重有一次扣1-3分。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四、环卫基础设施管护</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4.1 垃圾转运站管护落实定人、定岗、定责，在醒目位置张贴管理制度、安全操作规程等，人员统一着装，挂牌上岗。</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41"/>
              <w:spacing w:line="300" w:lineRule="exact"/>
              <w:rPr>
                <w:rFonts w:ascii="楷体" w:hAnsi="楷体" w:eastAsia="楷体"/>
                <w:color w:val="000000" w:themeColor="text1"/>
                <w:spacing w:val="-16"/>
                <w:sz w:val="24"/>
              </w:rPr>
            </w:pPr>
            <w:r>
              <w:rPr>
                <w:rFonts w:ascii="楷体" w:hAnsi="楷体" w:eastAsia="楷体"/>
                <w:color w:val="000000" w:themeColor="text1"/>
                <w:spacing w:val="-16"/>
                <w:sz w:val="24"/>
              </w:rPr>
              <w:t xml:space="preserve">未落实定人、定岗、定责管护的，有一处扣0.5分；未在醒目位置张贴管理制度、安全操作规程等，有一处扣0.5分；未统一着装或挂牌上岗的，有一人扣0.2分。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4.2 垃圾转运站内外保持整洁，无积存垃圾、无乱堆乱放；地面平整，无坑洼、无积水、无积垢；门窗、墙面完好洁净，无积尘、无蛛网；有除臭设备且运行正常；定期消杀，蝇蛆不超标；转运结束后立即对作业面和转运场地进行打扫冲洗，作业工具摆放整齐。</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有一处不符合要求，扣0.2分。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4.3 垃圾转运设施、设备完好，部件齐全、润滑良好、无渗漏、无变形，电器元件安全可靠，确保持续安全运行。</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设施、设备不完好的，有一处扣0.3分；因设施、设备问题，对垃圾转运工作造成严重影响的，有一次扣1分。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49"/>
              <w:spacing w:line="300" w:lineRule="exact"/>
              <w:rPr>
                <w:rFonts w:ascii="楷体" w:hAnsi="楷体" w:eastAsia="楷体"/>
                <w:color w:val="000000" w:themeColor="text1"/>
                <w:spacing w:val="-12"/>
                <w:sz w:val="24"/>
              </w:rPr>
            </w:pPr>
            <w:r>
              <w:rPr>
                <w:rFonts w:ascii="楷体" w:hAnsi="楷体" w:eastAsia="楷体"/>
                <w:color w:val="000000" w:themeColor="text1"/>
                <w:spacing w:val="-12"/>
                <w:sz w:val="24"/>
              </w:rPr>
              <w:t xml:space="preserve">4.4 公厕实行定人定时保洁、消杀。坑位和便池无积粪、无尿垢、无堵塞、无恶臭、蝇蛆不超标，地面干净、无污迹、无积水，门窗和墙面无积尘、蛛网，无乱堆放、乱钉挂。</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未落实定时定人保洁、消杀的，有一处扣1分；不符合保洁要求的，有一处扣0.2分。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4.5 公厕标识醒目、清晰，内外设施、设备完好，无缺失和破损。</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无标识或不清楚的，有一处扣0.2分；内外设施设备缺失、破损，未及时更新维修的，有一处扣0.2分。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4.6 垃圾转运站、公厕配套管理用房门窗完好，内外整洁，无杂物堆放，无闲杂人等。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管理用房门窗破损、环境脏乱、有闲杂人等，有一处扣0.2分。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4.7 垃圾转运站、公厕因征地建设等客观原因需要拆除的，须经主管部门审核许可后，方可实施。</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未经许可擅自拆除环卫基础设施的，有一处扣10分。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4.8 积极配合主管部门的日常检查和随机抽查。自觉接受新闻媒体、网络、市民及上级部门的第三方监督。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不配合主管部门的日常检查和随机抽查，视情节轻重有一次扣1-2分；因作业质量问题被曝光、举报、投诉、批评、督办的，核实后视情节轻重有一次扣1-3分。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五、生活垃圾一、二级清运</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5.1 街巷小区（村）范围内的居民生活垃圾日产日清，所有垃圾箱（房、桶）每天上、下午各清运一次，分类收集垃圾定时单独收集，无积存、满溢现象，清运作业后，关闭垃圾容器的门、窗、盖，清扫收集地面的散落垃圾。</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垃圾容器出现积存、满溢的，有一处扣0.5分；分类收集垃圾混合清运的，有一处扣0.5；清运作业后未及时关闭垃圾容器门、窗、盖的，有一处扣0.1分；地面散落垃圾未及时清扫收集的，有一处扣0.2分。</w:t>
            </w:r>
            <w:r/>
          </w:p>
        </w:tc>
      </w:tr>
      <w:tr>
        <w:trPr>
          <w:trHeight w:val="764"/>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5.2 生活垃圾送往指定处理场所，严禁偷倒、转移、焚烧等违规行为。</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私自偷盗、转移、焚烧生活垃圾的，发现一次扣5分。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5.3 按招标文件要求配齐垃圾清运车辆和人员，依法依规录用机驾和清运人员，实行“定人定车”制，统一着装，挂牌上岗。</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垃圾清运车辆不足的，少一辆扣5分；清运人员不足的，少一人扣3分；违法违规用工的，发现一起扣1分；未统一着装或挂牌上岗的，发现一人扣0.5分。</w:t>
            </w:r>
            <w:r/>
          </w:p>
        </w:tc>
      </w:tr>
      <w:tr>
        <w:trPr>
          <w:trHeight w:val="736"/>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5.4 做好清运源头及流程管控，杜绝非生活垃圾进入环卫收运体系。</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生活垃圾和其他垃圾混装混运的，发现一次扣3分。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5.5 生活垃圾一、二级清运均实行密闭化运输，无抛洒滴漏。清运车辆保持部件齐全，车况良好，车容车貌整洁，标识清晰，整车无破损、无锈蚀、无污物、无灰垢、无外挂、无漏水、漏油。</w:t>
            </w:r>
            <w:r>
              <w:rPr>
                <w:rFonts w:hint="eastAsia" w:ascii="楷体" w:hAnsi="楷体" w:eastAsia="楷体"/>
                <w:color w:val="000000" w:themeColor="text1"/>
                <w:sz w:val="24"/>
              </w:rPr>
              <w:t xml:space="preserve">驾驶车辆遵守交通法规，安全作业。</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未落实密闭运输的，有一台扣1分，有抛洒滴漏一处扣0.5分；车况不佳、车容车貌不洁、外观破损的，有一台次扣0.2分。有闯红灯、横穿马路、逆向骑行等违反交通法规的行为，发现一起扣0.</w:t>
            </w:r>
            <w:r>
              <w:rPr>
                <w:rFonts w:hint="eastAsia" w:ascii="楷体" w:hAnsi="楷体" w:eastAsia="楷体"/>
                <w:color w:val="000000" w:themeColor="text1"/>
                <w:sz w:val="24"/>
              </w:rPr>
              <w:t xml:space="preserve">5</w:t>
            </w:r>
            <w:r>
              <w:rPr>
                <w:rFonts w:ascii="楷体" w:hAnsi="楷体" w:eastAsia="楷体"/>
                <w:color w:val="000000" w:themeColor="text1"/>
                <w:sz w:val="24"/>
              </w:rPr>
              <w:t xml:space="preserve">分；无故与他人发生冲突的，发现一起扣0.2分；作业过程中不主动避让行人、产生扬尘等，发现一起扣0.2分。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5.6 积极配合主管部门的日常检查和随机抽查。自觉接受新闻媒体、网络、市民及上级部门的第三方监督。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日常检查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随机抽查</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不配合主管部门的日常检查和随机抽查，视情节轻重有一次扣1-2分；因作业质量问题被曝光、举报、投诉、批评、督办的，核实后视情节轻重有一次扣1-3分。</w:t>
            </w:r>
            <w:r/>
          </w:p>
        </w:tc>
      </w:tr>
      <w:tr>
        <w:trPr>
          <w:trHeight w:val="1586"/>
        </w:trPr>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六</w:t>
            </w:r>
            <w:r>
              <w:rPr>
                <w:rFonts w:ascii="楷体" w:hAnsi="楷体" w:eastAsia="楷体"/>
                <w:color w:val="000000" w:themeColor="text1"/>
                <w:sz w:val="24"/>
              </w:rPr>
              <w:t xml:space="preserve">、</w:t>
            </w:r>
            <w:r>
              <w:rPr>
                <w:rFonts w:hint="eastAsia" w:ascii="楷体" w:hAnsi="楷体" w:eastAsia="楷体"/>
                <w:color w:val="000000" w:themeColor="text1"/>
                <w:sz w:val="24"/>
              </w:rPr>
              <w:t xml:space="preserve">其他扣分和</w:t>
            </w:r>
            <w:r/>
          </w:p>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t xml:space="preserve">奖励加分条件</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72"/>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6.1按时参加考核会议，对会议提出问题立即进行整</w:t>
            </w:r>
            <w:r/>
          </w:p>
          <w:p>
            <w:pPr>
              <w:ind w:firstLine="472"/>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6.2按要求及时上报相关工作材料</w:t>
            </w:r>
            <w:r/>
          </w:p>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6.</w:t>
            </w:r>
            <w:r>
              <w:rPr>
                <w:rFonts w:hint="eastAsia" w:ascii="楷体" w:hAnsi="楷体" w:eastAsia="楷体"/>
                <w:color w:val="000000" w:themeColor="text1"/>
                <w:sz w:val="24"/>
              </w:rPr>
              <w:t xml:space="preserve">3</w:t>
            </w:r>
            <w:r>
              <w:rPr>
                <w:rFonts w:ascii="楷体" w:hAnsi="楷体" w:eastAsia="楷体"/>
                <w:color w:val="000000" w:themeColor="text1"/>
                <w:sz w:val="24"/>
              </w:rPr>
              <w:t xml:space="preserve">因工作得力、表现突出，受到市领导或新闻媒体点名表扬的；</w:t>
            </w:r>
            <w:r/>
          </w:p>
          <w:p>
            <w:pPr>
              <w:ind w:firstLine="472"/>
              <w:spacing w:line="300" w:lineRule="exact"/>
              <w:rPr>
                <w:rFonts w:ascii="楷体" w:hAnsi="楷体" w:eastAsia="楷体"/>
                <w:color w:val="000000" w:themeColor="text1"/>
                <w:sz w:val="24"/>
              </w:rPr>
            </w:pPr>
            <w:r>
              <w:rPr>
                <w:rFonts w:ascii="楷体" w:hAnsi="楷体" w:eastAsia="楷体"/>
                <w:color w:val="000000" w:themeColor="text1"/>
                <w:sz w:val="24"/>
              </w:rPr>
              <w:t xml:space="preserve">6.</w:t>
            </w:r>
            <w:r>
              <w:rPr>
                <w:rFonts w:hint="eastAsia" w:ascii="楷体" w:hAnsi="楷体" w:eastAsia="楷体"/>
                <w:color w:val="000000" w:themeColor="text1"/>
                <w:sz w:val="24"/>
              </w:rPr>
              <w:t xml:space="preserve">4</w:t>
            </w:r>
            <w:r>
              <w:rPr>
                <w:rFonts w:ascii="楷体" w:hAnsi="楷体" w:eastAsia="楷体"/>
                <w:color w:val="000000" w:themeColor="text1"/>
                <w:sz w:val="24"/>
              </w:rPr>
              <w:t xml:space="preserve">在职责范围以外，圆满完成主管部门交办的环卫作业任务。</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72"/>
              <w:jc w:val="center"/>
              <w:spacing w:line="300" w:lineRule="exact"/>
              <w:rPr>
                <w:rFonts w:ascii="楷体" w:hAnsi="楷体" w:eastAsia="楷体"/>
                <w:color w:val="000000" w:themeColor="text1"/>
                <w:sz w:val="24"/>
              </w:rPr>
            </w:pPr>
            <w:r>
              <w:rPr>
                <w:rFonts w:ascii="楷体" w:hAnsi="楷体" w:eastAsia="楷体"/>
                <w:color w:val="000000" w:themeColor="text1"/>
                <w:sz w:val="24"/>
              </w:rPr>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72"/>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市城管部门定期召开考核工作会议，通报作业情况，根据工作需要，市城管部门通知相关人员参会，如无故不参加会议的，月度考核扣</w:t>
            </w:r>
            <w:r>
              <w:rPr>
                <w:rFonts w:ascii="楷体" w:hAnsi="楷体" w:eastAsia="楷体"/>
                <w:color w:val="000000" w:themeColor="text1"/>
                <w:sz w:val="24"/>
              </w:rPr>
              <w:t xml:space="preserve">3</w:t>
            </w:r>
            <w:r>
              <w:rPr>
                <w:rFonts w:hint="eastAsia" w:ascii="楷体" w:hAnsi="楷体" w:eastAsia="楷体"/>
                <w:color w:val="000000" w:themeColor="text1"/>
                <w:sz w:val="24"/>
              </w:rPr>
              <w:t xml:space="preserve">分，对会议提出的存在问题不立即整改的，每一个问题扣</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分；市城管部门要求上报相关工作材料，如不按规定时间上报，月度考核一次扣</w:t>
            </w:r>
            <w:r>
              <w:rPr>
                <w:rFonts w:ascii="楷体" w:hAnsi="楷体" w:eastAsia="楷体"/>
                <w:color w:val="000000" w:themeColor="text1"/>
                <w:sz w:val="24"/>
              </w:rPr>
              <w:t xml:space="preserve">2</w:t>
            </w:r>
            <w:r>
              <w:rPr>
                <w:rFonts w:hint="eastAsia" w:ascii="楷体" w:hAnsi="楷体" w:eastAsia="楷体"/>
                <w:color w:val="000000" w:themeColor="text1"/>
                <w:sz w:val="24"/>
              </w:rPr>
              <w:t xml:space="preserve">分；</w:t>
            </w:r>
            <w:r/>
          </w:p>
          <w:p>
            <w:pPr>
              <w:ind w:firstLine="472"/>
              <w:spacing w:line="300" w:lineRule="exact"/>
              <w:rPr>
                <w:rFonts w:ascii="楷体" w:hAnsi="楷体" w:eastAsia="楷体"/>
                <w:color w:val="000000" w:themeColor="text1"/>
                <w:sz w:val="24"/>
              </w:rPr>
            </w:pPr>
            <w:r>
              <w:rPr>
                <w:rFonts w:hint="eastAsia" w:ascii="楷体" w:hAnsi="楷体" w:eastAsia="楷体"/>
                <w:color w:val="000000" w:themeColor="text1"/>
                <w:sz w:val="24"/>
              </w:rPr>
              <w:t xml:space="preserve">有奖励加分条件的，</w:t>
            </w:r>
            <w:r>
              <w:rPr>
                <w:rFonts w:ascii="楷体" w:hAnsi="楷体" w:eastAsia="楷体"/>
                <w:color w:val="000000" w:themeColor="text1"/>
                <w:sz w:val="24"/>
              </w:rPr>
              <w:t xml:space="preserve">视情给予1-5分的奖励加分，同一事项不重复加分。</w:t>
            </w:r>
            <w:r/>
          </w:p>
        </w:tc>
      </w:tr>
    </w:tbl>
    <w:p>
      <w:pPr>
        <w:ind w:firstLine="551"/>
        <w:jc w:val="left"/>
        <w:spacing w:line="360" w:lineRule="auto"/>
        <w:rPr>
          <w:rFonts w:ascii="幼圆" w:hAnsi="Arial" w:eastAsia="楷体_GB2312"/>
          <w:b/>
          <w:color w:val="000000" w:themeColor="text1"/>
          <w:sz w:val="44"/>
          <w:szCs w:val="20"/>
        </w:rPr>
      </w:pPr>
      <w:r>
        <w:rPr>
          <w:rFonts w:hint="eastAsia" w:ascii="楷体" w:hAnsi="楷体" w:eastAsia="楷体"/>
          <w:color w:val="000000" w:themeColor="text1"/>
          <w:sz w:val="28"/>
        </w:rPr>
        <w:t xml:space="preserve">备注：如有新的考核方案按新的考核方案执行。</w:t>
      </w:r>
      <w:bookmarkEnd w:id="90"/>
      <w:r/>
      <w:r/>
    </w:p>
    <w:p>
      <w:pPr>
        <w:pStyle w:val="903"/>
        <w:ind w:firstLine="862"/>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862"/>
        <w:jc w:val="center"/>
        <w:rPr>
          <w:rFonts w:ascii="方正小标宋简体" w:eastAsia="方正小标宋简体"/>
          <w:color w:val="000000" w:themeColor="text1"/>
          <w:sz w:val="44"/>
          <w:szCs w:val="44"/>
        </w:rPr>
      </w:pPr>
      <w:r>
        <w:rPr>
          <w:rFonts w:hint="eastAsia" w:ascii="方正小标宋简体" w:eastAsia="方正小标宋简体"/>
          <w:color w:val="000000" w:themeColor="text1"/>
          <w:sz w:val="44"/>
          <w:szCs w:val="44"/>
        </w:rPr>
        <w:t xml:space="preserve">告供应商书</w:t>
      </w:r>
      <w:r/>
    </w:p>
    <w:p>
      <w:pPr>
        <w:ind w:firstLine="627"/>
        <w:rPr>
          <w:rFonts w:ascii="方正小标宋简体" w:eastAsia="方正小标宋简体"/>
          <w:color w:val="000000" w:themeColor="text1"/>
          <w:sz w:val="44"/>
          <w:szCs w:val="44"/>
        </w:rPr>
      </w:pPr>
      <w:r>
        <w:rPr>
          <w:rFonts w:hint="eastAsia" w:ascii="仿宋_GB2312" w:hAnsi="仿宋" w:eastAsia="仿宋_GB2312"/>
          <w:color w:val="000000" w:themeColor="text1"/>
          <w:sz w:val="32"/>
          <w:szCs w:val="32"/>
        </w:rPr>
        <w:t xml:space="preserve">中标（成交）供应商：</w:t>
      </w:r>
      <w:r/>
    </w:p>
    <w:p>
      <w:pPr>
        <w:ind w:firstLine="640"/>
        <w:rPr>
          <w:rFonts w:ascii="仿宋_GB2312" w:hAnsi="仿宋" w:eastAsia="仿宋_GB2312"/>
          <w:color w:val="000000" w:themeColor="text1"/>
          <w:sz w:val="32"/>
          <w:szCs w:val="32"/>
        </w:rPr>
      </w:pPr>
      <w:r>
        <w:rPr>
          <w:rFonts w:hint="eastAsia" w:ascii="仿宋_GB2312" w:hAnsi="仿宋" w:eastAsia="仿宋_GB2312"/>
          <w:color w:val="000000" w:themeColor="text1"/>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仿宋_GB2312" w:hAnsi="仿宋" w:eastAsia="仿宋_GB2312"/>
          <w:color w:val="000000" w:themeColor="text1"/>
          <w:sz w:val="32"/>
          <w:szCs w:val="32"/>
        </w:rPr>
      </w:pPr>
      <w:r>
        <w:rPr>
          <w:rFonts w:hint="eastAsia" w:ascii="仿宋_GB2312" w:hAnsi="仿宋" w:eastAsia="仿宋_GB2312"/>
          <w:color w:val="000000" w:themeColor="text1"/>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color w:val="000000" w:themeColor="text1"/>
          <w:sz w:val="32"/>
          <w:szCs w:val="32"/>
        </w:rPr>
        <w:t xml:space="preserve">为您提供</w:t>
      </w:r>
      <w:r>
        <w:rPr>
          <w:rFonts w:hint="eastAsia" w:ascii="仿宋_GB2312" w:hAnsi="仿宋" w:eastAsia="仿宋_GB2312"/>
          <w:color w:val="000000" w:themeColor="text1"/>
          <w:sz w:val="32"/>
          <w:szCs w:val="32"/>
        </w:rPr>
        <w:t xml:space="preserve">无抵押低息融资</w:t>
      </w:r>
      <w:r>
        <w:rPr>
          <w:rFonts w:ascii="仿宋_GB2312" w:hAnsi="仿宋" w:eastAsia="仿宋_GB2312"/>
          <w:color w:val="000000" w:themeColor="text1"/>
          <w:sz w:val="32"/>
          <w:szCs w:val="32"/>
        </w:rPr>
        <w:t xml:space="preserve">便利</w:t>
      </w:r>
      <w:r>
        <w:rPr>
          <w:rFonts w:hint="eastAsia" w:ascii="仿宋_GB2312" w:hAnsi="仿宋" w:eastAsia="仿宋_GB2312"/>
          <w:color w:val="000000" w:themeColor="text1"/>
          <w:sz w:val="32"/>
          <w:szCs w:val="32"/>
        </w:rPr>
        <w:t xml:space="preserve">。</w:t>
      </w:r>
      <w:r>
        <w:rPr>
          <w:rFonts w:ascii="仿宋_GB2312" w:hAnsi="仿宋" w:eastAsia="仿宋_GB2312"/>
          <w:color w:val="000000" w:themeColor="text1"/>
          <w:sz w:val="32"/>
          <w:szCs w:val="32"/>
        </w:rPr>
        <w:t xml:space="preserve">具体业务流程可登录</w:t>
      </w:r>
      <w:r>
        <w:rPr>
          <w:rFonts w:hint="eastAsia" w:ascii="仿宋_GB2312" w:hAnsi="仿宋" w:eastAsia="仿宋_GB2312"/>
          <w:color w:val="000000" w:themeColor="text1"/>
          <w:sz w:val="32"/>
          <w:szCs w:val="32"/>
        </w:rPr>
        <w:t xml:space="preserve">“江苏政府采购网</w:t>
      </w:r>
      <w:r>
        <w:rPr>
          <w:rFonts w:ascii="仿宋_GB2312" w:hAnsi="仿宋" w:eastAsia="仿宋_GB2312"/>
          <w:color w:val="000000" w:themeColor="text1"/>
          <w:sz w:val="32"/>
          <w:szCs w:val="32"/>
        </w:rPr>
        <w:t xml:space="preserve">—</w:t>
      </w:r>
      <w:r>
        <w:rPr>
          <w:rFonts w:hint="eastAsia" w:ascii="仿宋_GB2312" w:hAnsi="仿宋" w:eastAsia="仿宋_GB2312"/>
          <w:color w:val="000000" w:themeColor="text1"/>
          <w:sz w:val="32"/>
          <w:szCs w:val="32"/>
        </w:rPr>
        <w:t xml:space="preserve">政采贷”栏目（</w:t>
      </w:r>
      <w:r>
        <w:rPr>
          <w:rFonts w:ascii="仿宋_GB2312" w:hAnsi="仿宋" w:eastAsia="仿宋_GB2312"/>
          <w:color w:val="000000" w:themeColor="text1"/>
          <w:sz w:val="32"/>
          <w:szCs w:val="32"/>
        </w:rPr>
        <w:t xml:space="preserve">http://www.ccgp-jiangsu.gov.cn/jiangsu/paying.html</w:t>
      </w:r>
      <w:r>
        <w:rPr>
          <w:rFonts w:hint="eastAsia" w:ascii="仿宋_GB2312" w:hAnsi="仿宋" w:eastAsia="仿宋_GB2312"/>
          <w:color w:val="000000" w:themeColor="text1"/>
          <w:sz w:val="32"/>
          <w:szCs w:val="32"/>
        </w:rPr>
        <w:t xml:space="preserve">）查看并办理。</w:t>
      </w:r>
      <w:r/>
    </w:p>
    <w:p>
      <w:pPr>
        <w:ind w:firstLine="640"/>
        <w:rPr>
          <w:rFonts w:ascii="仿宋_GB2312" w:hAnsi="仿宋" w:eastAsia="仿宋_GB2312"/>
          <w:color w:val="000000" w:themeColor="text1"/>
          <w:sz w:val="32"/>
          <w:szCs w:val="32"/>
        </w:rPr>
      </w:pPr>
      <w:r>
        <w:rPr>
          <w:rFonts w:hint="eastAsia" w:ascii="仿宋_GB2312" w:hAnsi="仿宋" w:eastAsia="仿宋_GB2312"/>
          <w:color w:val="000000" w:themeColor="text1"/>
          <w:sz w:val="32"/>
          <w:szCs w:val="32"/>
        </w:rPr>
        <w:t xml:space="preserve">如您需要帮助，请致电镇江市财政局政府采购管理处，电话：0</w:t>
      </w:r>
      <w:r>
        <w:rPr>
          <w:rFonts w:ascii="仿宋_GB2312" w:hAnsi="仿宋" w:eastAsia="仿宋_GB2312"/>
          <w:color w:val="000000" w:themeColor="text1"/>
          <w:sz w:val="32"/>
          <w:szCs w:val="32"/>
        </w:rPr>
        <w:t xml:space="preserve">511-80909958</w:t>
      </w:r>
      <w:r>
        <w:rPr>
          <w:rFonts w:hint="eastAsia" w:ascii="仿宋_GB2312" w:hAnsi="仿宋" w:eastAsia="仿宋_GB2312"/>
          <w:color w:val="000000" w:themeColor="text1"/>
          <w:sz w:val="32"/>
          <w:szCs w:val="32"/>
        </w:rPr>
        <w:t xml:space="preserve">。我们将竭诚为您服务！</w:t>
      </w:r>
      <w:r/>
    </w:p>
    <w:p>
      <w:pPr>
        <w:ind w:right="160" w:firstLine="640"/>
        <w:jc w:val="right"/>
        <w:rPr>
          <w:rFonts w:ascii="仿宋_GB2312" w:hAnsi="仿宋" w:eastAsia="仿宋_GB2312"/>
          <w:color w:val="000000" w:themeColor="text1"/>
          <w:sz w:val="32"/>
          <w:szCs w:val="32"/>
        </w:rPr>
      </w:pPr>
      <w:r>
        <w:rPr>
          <w:rFonts w:ascii="仿宋_GB2312" w:hAnsi="仿宋" w:eastAsia="仿宋_GB2312"/>
          <w:color w:val="000000" w:themeColor="text1"/>
          <w:sz w:val="32"/>
          <w:szCs w:val="32"/>
        </w:rPr>
      </w:r>
      <w:r/>
    </w:p>
    <w:p>
      <w:pPr>
        <w:ind w:right="160" w:firstLine="640"/>
        <w:jc w:val="right"/>
        <w:rPr>
          <w:color w:val="000000" w:themeColor="text1"/>
        </w:rPr>
      </w:pPr>
      <w:r>
        <w:rPr>
          <w:rFonts w:ascii="仿宋_GB2312" w:hAnsi="仿宋" w:eastAsia="仿宋_GB2312"/>
          <w:color w:val="000000" w:themeColor="text1"/>
          <w:sz w:val="32"/>
          <w:szCs w:val="32"/>
        </w:rPr>
        <w:t xml:space="preserve">镇江市财政局</w:t>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icrosoft YaHei UI">
    <w:panose1 w:val="020B0503020204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54"/>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５５</w:t>
    </w:r>
    <w:r>
      <w:rPr>
        <w:rFonts w:hint="eastAsia"/>
        <w:lang w:val="zh-CN"/>
      </w:rP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54"/>
      <w:jc w:val="center"/>
    </w:pPr>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54"/>
      <w:jc w:val="center"/>
    </w:pPr>
    <w:r>
      <w:fldChar w:fldCharType="begin"/>
    </w:r>
    <w:r>
      <w:rPr>
        <w:rStyle w:val="976"/>
      </w:rPr>
      <w:instrText xml:space="preserve"> PAGE </w:instrText>
    </w:r>
    <w:r>
      <w:fldChar w:fldCharType="separate"/>
    </w:r>
    <w:r>
      <w:rPr>
        <w:rStyle w:val="976"/>
        <w:rFonts w:hint="eastAsia"/>
      </w:rPr>
      <w:t xml:space="preserve">４３</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54"/>
      <w:jc w:val="center"/>
    </w:pPr>
    <w:r>
      <w:fldChar w:fldCharType="begin"/>
    </w:r>
    <w:r>
      <w:rPr>
        <w:rStyle w:val="976"/>
      </w:rPr>
      <w:instrText xml:space="preserve"> PAGE </w:instrText>
    </w:r>
    <w:r>
      <w:fldChar w:fldCharType="separate"/>
    </w:r>
    <w:r>
      <w:rPr>
        <w:rStyle w:val="976"/>
        <w:rFonts w:hint="eastAsia"/>
      </w:rPr>
      <w:t xml:space="preserve">７２</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54"/>
      <w:jc w:val="center"/>
    </w:pPr>
    <w:r>
      <w:fldChar w:fldCharType="begin"/>
    </w:r>
    <w:r>
      <w:rPr>
        <w:rStyle w:val="976"/>
      </w:rPr>
      <w:instrText xml:space="preserve"> PAGE </w:instrText>
    </w:r>
    <w:r>
      <w:fldChar w:fldCharType="separate"/>
    </w:r>
    <w:r>
      <w:rPr>
        <w:rStyle w:val="976"/>
        <w:rFonts w:hint="eastAsia"/>
      </w:rPr>
      <w:t xml:space="preserve">６８</w:t>
    </w:r>
    <w: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54"/>
      <w:jc w:val="left"/>
      <w:rPr>
        <w:rFonts w:ascii="宋体" w:hAnsi="宋体"/>
        <w:i/>
      </w:rPr>
      <w:pBdr>
        <w:bottom w:val="single" w:color="auto" w:sz="6" w:space="0"/>
      </w:pBdr>
    </w:pPr>
    <w:r>
      <w:rPr>
        <w:rFonts w:ascii="宋体" w:hAnsi="宋体"/>
        <w:i/>
      </w:rPr>
    </w:r>
    <w:r/>
  </w:p>
  <w:p>
    <w:pPr>
      <w:pStyle w:val="949"/>
      <w:ind w:firstLine="354"/>
      <w:jc w:val="left"/>
      <w:rPr>
        <w:rFonts w:ascii="宋体" w:hAnsi="宋体"/>
        <w:i/>
      </w:rPr>
      <w:pBdr>
        <w:bottom w:val="single" w:color="auto" w:sz="6" w:space="0"/>
      </w:pBdr>
    </w:pPr>
    <w:r>
      <w:rPr>
        <w:rFonts w:ascii="宋体" w:hAnsi="宋体"/>
        <w:i/>
      </w:rPr>
    </w:r>
    <w:r/>
  </w:p>
  <w:p>
    <w:pPr>
      <w:pStyle w:val="949"/>
      <w:ind w:firstLine="354"/>
      <w:jc w:val="left"/>
      <w:rPr>
        <w:rFonts w:ascii="宋体" w:hAnsi="宋体"/>
        <w:i/>
      </w:rPr>
      <w:pBdr>
        <w:bottom w:val="single" w:color="auto" w:sz="6" w:space="0"/>
      </w:pBdr>
    </w:pPr>
    <w:r>
      <w:rPr>
        <w:rFonts w:hint="eastAsia" w:ascii="宋体" w:hAnsi="宋体"/>
        <w:i/>
      </w:rPr>
      <w:t xml:space="preserve">JSZC-321111-HCHC-G2024-0002  </w:t>
    </w:r>
    <w:r>
      <w:rPr>
        <w:rFonts w:hint="eastAsia" w:ascii="宋体" w:hAnsi="宋体"/>
        <w:i/>
        <w:color w:val="000000"/>
      </w:rPr>
      <w:t xml:space="preserve">镇江市润州区城市道路街巷、农村环卫保洁市场化作业服务采购项目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54"/>
      <w:jc w:val="left"/>
      <w:rPr>
        <w:rFonts w:ascii="宋体" w:hAnsi="宋体"/>
        <w:i/>
      </w:rPr>
      <w:pBdr>
        <w:bottom w:val="single" w:color="auto" w:sz="6" w:space="0"/>
      </w:pBdr>
    </w:pPr>
    <w:r>
      <w:rPr>
        <w:rFonts w:hint="eastAsia" w:ascii="宋体" w:hAnsi="宋体"/>
        <w:i/>
      </w:rPr>
      <w:t xml:space="preserve">ZJZC-（2018）公字第0037号  镇江市2018批次市管绿地养护项目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23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
    <w:multiLevelType w:val="hybridMultilevel"/>
    <w:lvl w:ilvl="0">
      <w:start w:val="1"/>
      <w:numFmt w:val="japaneseCounting"/>
      <w:isLgl w:val="false"/>
      <w:suff w:val="tab"/>
      <w:lvlText w:val="%1、"/>
      <w:lvlJc w:val="left"/>
      <w:pPr>
        <w:ind w:left="885" w:hanging="885"/>
        <w:tabs>
          <w:tab w:val="left" w:pos="885" w:leader="none"/>
        </w:tabs>
      </w:pPr>
      <w:rPr>
        <w:rFonts w:hint="eastAsia"/>
        <w:sz w:val="4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11"/>
    <w:link w:val="902"/>
    <w:uiPriority w:val="9"/>
    <w:rPr>
      <w:rFonts w:ascii="Arial" w:hAnsi="Arial" w:eastAsia="Arial" w:cs="Arial"/>
      <w:sz w:val="40"/>
      <w:szCs w:val="40"/>
    </w:rPr>
  </w:style>
  <w:style w:type="character" w:styleId="756">
    <w:name w:val="Heading 2 Char"/>
    <w:basedOn w:val="911"/>
    <w:link w:val="903"/>
    <w:uiPriority w:val="9"/>
    <w:rPr>
      <w:rFonts w:ascii="Arial" w:hAnsi="Arial" w:eastAsia="Arial" w:cs="Arial"/>
      <w:sz w:val="34"/>
    </w:rPr>
  </w:style>
  <w:style w:type="character" w:styleId="757">
    <w:name w:val="Heading 3 Char"/>
    <w:basedOn w:val="911"/>
    <w:link w:val="904"/>
    <w:uiPriority w:val="9"/>
    <w:rPr>
      <w:rFonts w:ascii="Arial" w:hAnsi="Arial" w:eastAsia="Arial" w:cs="Arial"/>
      <w:sz w:val="30"/>
      <w:szCs w:val="30"/>
    </w:rPr>
  </w:style>
  <w:style w:type="character" w:styleId="758">
    <w:name w:val="Heading 4 Char"/>
    <w:basedOn w:val="911"/>
    <w:link w:val="905"/>
    <w:uiPriority w:val="9"/>
    <w:rPr>
      <w:rFonts w:ascii="Arial" w:hAnsi="Arial" w:eastAsia="Arial" w:cs="Arial"/>
      <w:b/>
      <w:bCs/>
      <w:sz w:val="26"/>
      <w:szCs w:val="26"/>
    </w:rPr>
  </w:style>
  <w:style w:type="character" w:styleId="759">
    <w:name w:val="Heading 5 Char"/>
    <w:basedOn w:val="911"/>
    <w:link w:val="906"/>
    <w:uiPriority w:val="9"/>
    <w:rPr>
      <w:rFonts w:ascii="Arial" w:hAnsi="Arial" w:eastAsia="Arial" w:cs="Arial"/>
      <w:b/>
      <w:bCs/>
      <w:sz w:val="24"/>
      <w:szCs w:val="24"/>
    </w:rPr>
  </w:style>
  <w:style w:type="character" w:styleId="760">
    <w:name w:val="Heading 6 Char"/>
    <w:basedOn w:val="911"/>
    <w:link w:val="907"/>
    <w:uiPriority w:val="9"/>
    <w:rPr>
      <w:rFonts w:ascii="Arial" w:hAnsi="Arial" w:eastAsia="Arial" w:cs="Arial"/>
      <w:b/>
      <w:bCs/>
      <w:sz w:val="22"/>
      <w:szCs w:val="22"/>
    </w:rPr>
  </w:style>
  <w:style w:type="character" w:styleId="761">
    <w:name w:val="Heading 7 Char"/>
    <w:basedOn w:val="911"/>
    <w:link w:val="908"/>
    <w:uiPriority w:val="9"/>
    <w:rPr>
      <w:rFonts w:ascii="Arial" w:hAnsi="Arial" w:eastAsia="Arial" w:cs="Arial"/>
      <w:b/>
      <w:bCs/>
      <w:i/>
      <w:iCs/>
      <w:sz w:val="22"/>
      <w:szCs w:val="22"/>
    </w:rPr>
  </w:style>
  <w:style w:type="character" w:styleId="762">
    <w:name w:val="Heading 8 Char"/>
    <w:basedOn w:val="911"/>
    <w:link w:val="909"/>
    <w:uiPriority w:val="9"/>
    <w:rPr>
      <w:rFonts w:ascii="Arial" w:hAnsi="Arial" w:eastAsia="Arial" w:cs="Arial"/>
      <w:i/>
      <w:iCs/>
      <w:sz w:val="22"/>
      <w:szCs w:val="22"/>
    </w:rPr>
  </w:style>
  <w:style w:type="character" w:styleId="763">
    <w:name w:val="Heading 9 Char"/>
    <w:basedOn w:val="911"/>
    <w:link w:val="910"/>
    <w:uiPriority w:val="9"/>
    <w:rPr>
      <w:rFonts w:ascii="Arial" w:hAnsi="Arial" w:eastAsia="Arial" w:cs="Arial"/>
      <w:i/>
      <w:iCs/>
      <w:sz w:val="21"/>
      <w:szCs w:val="21"/>
    </w:rPr>
  </w:style>
  <w:style w:type="character" w:styleId="764">
    <w:name w:val="Title Char"/>
    <w:basedOn w:val="911"/>
    <w:link w:val="967"/>
    <w:uiPriority w:val="10"/>
    <w:rPr>
      <w:sz w:val="48"/>
      <w:szCs w:val="48"/>
    </w:rPr>
  </w:style>
  <w:style w:type="character" w:styleId="765">
    <w:name w:val="Subtitle Char"/>
    <w:basedOn w:val="911"/>
    <w:link w:val="954"/>
    <w:uiPriority w:val="11"/>
    <w:rPr>
      <w:sz w:val="24"/>
      <w:szCs w:val="24"/>
    </w:rPr>
  </w:style>
  <w:style w:type="paragraph" w:styleId="766">
    <w:name w:val="Quote"/>
    <w:basedOn w:val="901"/>
    <w:next w:val="901"/>
    <w:link w:val="767"/>
    <w:uiPriority w:val="29"/>
    <w:qFormat/>
    <w:pPr>
      <w:ind w:left="720" w:right="720"/>
    </w:pPr>
    <w:rPr>
      <w:i/>
    </w:rPr>
  </w:style>
  <w:style w:type="character" w:styleId="767">
    <w:name w:val="Quote Char"/>
    <w:link w:val="766"/>
    <w:uiPriority w:val="29"/>
    <w:rPr>
      <w:i/>
    </w:rPr>
  </w:style>
  <w:style w:type="paragraph" w:styleId="768">
    <w:name w:val="Intense Quote"/>
    <w:basedOn w:val="901"/>
    <w:next w:val="90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1"/>
    <w:link w:val="949"/>
    <w:uiPriority w:val="99"/>
  </w:style>
  <w:style w:type="character" w:styleId="771">
    <w:name w:val="Footer Char"/>
    <w:basedOn w:val="911"/>
    <w:link w:val="948"/>
    <w:uiPriority w:val="99"/>
  </w:style>
  <w:style w:type="character" w:styleId="772">
    <w:name w:val="Caption Char"/>
    <w:basedOn w:val="921"/>
    <w:link w:val="948"/>
    <w:uiPriority w:val="99"/>
  </w:style>
  <w:style w:type="table" w:styleId="773">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9">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3">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1">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4">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8">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1">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5">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5">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9">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2">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3">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4">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5">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6">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7">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9">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3">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6">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0">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55"/>
    <w:uiPriority w:val="99"/>
    <w:rPr>
      <w:sz w:val="18"/>
    </w:rPr>
  </w:style>
  <w:style w:type="character" w:styleId="899">
    <w:name w:val="Endnote Text Char"/>
    <w:link w:val="946"/>
    <w:uiPriority w:val="99"/>
    <w:rPr>
      <w:sz w:val="20"/>
    </w:rPr>
  </w:style>
  <w:style w:type="paragraph" w:styleId="900">
    <w:name w:val="TOC Heading"/>
    <w:uiPriority w:val="39"/>
    <w:unhideWhenUsed/>
  </w:style>
  <w:style w:type="paragraph" w:styleId="901" w:default="1">
    <w:name w:val="Normal"/>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1021"/>
    <w:uiPriority w:val="0"/>
    <w:qFormat/>
    <w:pPr>
      <w:keepNext/>
      <w:outlineLvl w:val="0"/>
    </w:pPr>
    <w:rPr>
      <w:rFonts w:ascii="楷体_GB2312" w:eastAsia="楷体_GB2312"/>
      <w:sz w:val="28"/>
      <w:szCs w:val="20"/>
    </w:rPr>
  </w:style>
  <w:style w:type="paragraph" w:styleId="903">
    <w:name w:val="Heading 2"/>
    <w:basedOn w:val="901"/>
    <w:next w:val="901"/>
    <w:link w:val="995"/>
    <w:uiPriority w:val="0"/>
    <w:qFormat/>
    <w:pPr>
      <w:jc w:val="center"/>
      <w:keepLines/>
      <w:keepNext/>
      <w:spacing w:before="260" w:after="260" w:line="416" w:lineRule="auto"/>
      <w:outlineLvl w:val="1"/>
    </w:pPr>
    <w:rPr>
      <w:rFonts w:ascii="幼圆" w:hAnsi="Arial" w:eastAsia="楷体_GB2312"/>
      <w:b/>
      <w:sz w:val="44"/>
      <w:szCs w:val="20"/>
    </w:rPr>
  </w:style>
  <w:style w:type="paragraph" w:styleId="904">
    <w:name w:val="Heading 3"/>
    <w:basedOn w:val="901"/>
    <w:next w:val="913"/>
    <w:link w:val="1024"/>
    <w:uiPriority w:val="0"/>
    <w:qFormat/>
    <w:pPr>
      <w:keepLines/>
      <w:keepNext/>
      <w:spacing w:before="260" w:after="260" w:line="416" w:lineRule="auto"/>
      <w:outlineLvl w:val="2"/>
    </w:pPr>
    <w:rPr>
      <w:b/>
      <w:sz w:val="32"/>
      <w:szCs w:val="20"/>
    </w:rPr>
  </w:style>
  <w:style w:type="paragraph" w:styleId="905">
    <w:name w:val="Heading 4"/>
    <w:basedOn w:val="901"/>
    <w:next w:val="901"/>
    <w:link w:val="1025"/>
    <w:uiPriority w:val="0"/>
    <w:qFormat/>
    <w:pPr>
      <w:keepLines/>
      <w:keepNext/>
      <w:spacing w:before="280" w:after="290" w:line="376" w:lineRule="auto"/>
      <w:outlineLvl w:val="3"/>
    </w:pPr>
    <w:rPr>
      <w:rFonts w:ascii="Arial" w:hAnsi="Arial" w:eastAsia="黑体"/>
      <w:b/>
      <w:bCs/>
      <w:sz w:val="28"/>
      <w:szCs w:val="28"/>
    </w:rPr>
  </w:style>
  <w:style w:type="paragraph" w:styleId="906">
    <w:name w:val="Heading 5"/>
    <w:basedOn w:val="901"/>
    <w:next w:val="913"/>
    <w:link w:val="1026"/>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7">
    <w:name w:val="Heading 6"/>
    <w:basedOn w:val="901"/>
    <w:next w:val="913"/>
    <w:link w:val="101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8">
    <w:name w:val="Heading 7"/>
    <w:basedOn w:val="901"/>
    <w:next w:val="913"/>
    <w:link w:val="102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9">
    <w:name w:val="Heading 8"/>
    <w:basedOn w:val="901"/>
    <w:next w:val="913"/>
    <w:link w:val="101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0">
    <w:name w:val="Heading 9"/>
    <w:basedOn w:val="901"/>
    <w:next w:val="913"/>
    <w:link w:val="101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Normal Indent"/>
    <w:basedOn w:val="901"/>
    <w:link w:val="1022"/>
    <w:uiPriority w:val="0"/>
    <w:unhideWhenUsed/>
    <w:qFormat/>
    <w:pPr>
      <w:ind w:firstLine="420"/>
    </w:pPr>
  </w:style>
  <w:style w:type="paragraph" w:styleId="914">
    <w:name w:val="List 3"/>
    <w:basedOn w:val="901"/>
    <w:uiPriority w:val="0"/>
    <w:qFormat/>
    <w:pPr>
      <w:ind w:left="100" w:hanging="200"/>
    </w:pPr>
    <w:rPr>
      <w:szCs w:val="21"/>
    </w:rPr>
  </w:style>
  <w:style w:type="paragraph" w:styleId="915">
    <w:name w:val="toc 7"/>
    <w:basedOn w:val="901"/>
    <w:next w:val="901"/>
    <w:uiPriority w:val="0"/>
    <w:unhideWhenUsed/>
    <w:qFormat/>
    <w:pPr>
      <w:ind w:left="2520"/>
    </w:pPr>
    <w:rPr>
      <w:rFonts w:ascii="Calibri" w:hAnsi="Calibri"/>
      <w:szCs w:val="22"/>
    </w:rPr>
  </w:style>
  <w:style w:type="paragraph" w:styleId="916">
    <w:name w:val="List Number 2"/>
    <w:basedOn w:val="901"/>
    <w:uiPriority w:val="0"/>
    <w:unhideWhenUsed/>
    <w:qFormat/>
    <w:pPr>
      <w:ind w:left="425" w:hanging="425"/>
      <w:spacing w:line="300" w:lineRule="auto"/>
      <w:tabs>
        <w:tab w:val="left" w:pos="425" w:leader="none"/>
        <w:tab w:val="left" w:pos="567" w:leader="none"/>
      </w:tabs>
    </w:pPr>
    <w:rPr>
      <w:sz w:val="28"/>
      <w:szCs w:val="20"/>
    </w:rPr>
  </w:style>
  <w:style w:type="paragraph" w:styleId="917">
    <w:name w:val="Note Heading"/>
    <w:basedOn w:val="901"/>
    <w:next w:val="901"/>
    <w:link w:val="1561"/>
    <w:uiPriority w:val="0"/>
    <w:qFormat/>
    <w:pPr>
      <w:jc w:val="center"/>
    </w:pPr>
    <w:rPr>
      <w:rFonts w:asciiTheme="minorHAnsi" w:hAnsiTheme="minorHAnsi" w:eastAsiaTheme="minorEastAsia" w:cstheme="minorBidi"/>
    </w:rPr>
  </w:style>
  <w:style w:type="paragraph" w:styleId="918">
    <w:name w:val="index 8"/>
    <w:basedOn w:val="901"/>
    <w:next w:val="901"/>
    <w:uiPriority w:val="0"/>
    <w:qFormat/>
    <w:pPr>
      <w:ind w:left="1680" w:hanging="210"/>
      <w:jc w:val="left"/>
    </w:pPr>
    <w:rPr>
      <w:rFonts w:ascii="Calibri" w:hAnsi="Calibri"/>
      <w:sz w:val="20"/>
      <w:szCs w:val="20"/>
    </w:rPr>
  </w:style>
  <w:style w:type="paragraph" w:styleId="919">
    <w:name w:val="List Number"/>
    <w:basedOn w:val="920"/>
    <w:uiPriority w:val="0"/>
    <w:qFormat/>
    <w:pPr>
      <w:ind w:left="720" w:right="720" w:hanging="360"/>
      <w:spacing w:before="120" w:after="240" w:line="240" w:lineRule="atLeast"/>
      <w:widowControl/>
    </w:pPr>
    <w:rPr>
      <w:rFonts w:ascii="宋体" w:hAnsi="Garamond"/>
      <w:spacing w:val="-5"/>
      <w:sz w:val="24"/>
      <w:szCs w:val="20"/>
    </w:rPr>
  </w:style>
  <w:style w:type="paragraph" w:styleId="920">
    <w:name w:val="List"/>
    <w:basedOn w:val="901"/>
    <w:uiPriority w:val="0"/>
    <w:qFormat/>
    <w:pPr>
      <w:ind w:left="200" w:hanging="200"/>
    </w:pPr>
  </w:style>
  <w:style w:type="paragraph" w:styleId="921">
    <w:name w:val="Caption"/>
    <w:basedOn w:val="901"/>
    <w:next w:val="901"/>
    <w:link w:val="1141"/>
    <w:uiPriority w:val="0"/>
    <w:qFormat/>
    <w:rPr>
      <w:rFonts w:ascii="Cambria" w:hAnsi="Cambria" w:eastAsia="黑体" w:cstheme="minorBidi"/>
      <w:szCs w:val="22"/>
    </w:rPr>
  </w:style>
  <w:style w:type="paragraph" w:styleId="922">
    <w:name w:val="index 5"/>
    <w:basedOn w:val="901"/>
    <w:next w:val="901"/>
    <w:uiPriority w:val="0"/>
    <w:qFormat/>
    <w:pPr>
      <w:ind w:left="1050" w:hanging="210"/>
      <w:jc w:val="left"/>
    </w:pPr>
    <w:rPr>
      <w:rFonts w:ascii="Calibri" w:hAnsi="Calibri"/>
      <w:sz w:val="20"/>
      <w:szCs w:val="20"/>
    </w:rPr>
  </w:style>
  <w:style w:type="paragraph" w:styleId="923">
    <w:name w:val="List Bullet"/>
    <w:basedOn w:val="901"/>
    <w:uiPriority w:val="99"/>
    <w:unhideWhenUsed/>
    <w:qFormat/>
    <w:pPr>
      <w:contextualSpacing/>
      <w:ind w:left="1236" w:hanging="1236"/>
      <w:tabs>
        <w:tab w:val="left" w:pos="360" w:leader="none"/>
      </w:tabs>
    </w:pPr>
    <w:rPr>
      <w:rFonts w:ascii="Calibri" w:hAnsi="Calibri"/>
      <w:szCs w:val="22"/>
    </w:rPr>
  </w:style>
  <w:style w:type="paragraph" w:styleId="924">
    <w:name w:val="Document Map"/>
    <w:basedOn w:val="901"/>
    <w:link w:val="1549"/>
    <w:uiPriority w:val="99"/>
    <w:qFormat/>
    <w:rPr>
      <w:rFonts w:ascii="宋体" w:hAnsiTheme="minorHAnsi" w:eastAsiaTheme="minorEastAsia" w:cstheme="minorBidi"/>
      <w:sz w:val="18"/>
      <w:szCs w:val="18"/>
    </w:rPr>
  </w:style>
  <w:style w:type="paragraph" w:styleId="925">
    <w:name w:val="annotation text"/>
    <w:basedOn w:val="901"/>
    <w:link w:val="1555"/>
    <w:uiPriority w:val="99"/>
    <w:qFormat/>
    <w:pPr>
      <w:jc w:val="left"/>
    </w:pPr>
    <w:rPr>
      <w:rFonts w:ascii="Calibri" w:hAnsi="Calibri" w:eastAsiaTheme="minorEastAsia" w:cstheme="minorBidi"/>
      <w:szCs w:val="22"/>
    </w:rPr>
  </w:style>
  <w:style w:type="paragraph" w:styleId="926">
    <w:name w:val="index 6"/>
    <w:basedOn w:val="901"/>
    <w:next w:val="901"/>
    <w:uiPriority w:val="0"/>
    <w:qFormat/>
    <w:pPr>
      <w:ind w:left="1260" w:hanging="210"/>
      <w:jc w:val="left"/>
    </w:pPr>
    <w:rPr>
      <w:rFonts w:ascii="Calibri" w:hAnsi="Calibri"/>
      <w:sz w:val="20"/>
      <w:szCs w:val="20"/>
    </w:rPr>
  </w:style>
  <w:style w:type="paragraph" w:styleId="927">
    <w:name w:val="Salutation"/>
    <w:basedOn w:val="901"/>
    <w:next w:val="901"/>
    <w:link w:val="1565"/>
    <w:uiPriority w:val="0"/>
    <w:unhideWhenUsed/>
    <w:qFormat/>
    <w:pPr>
      <w:ind w:firstLine="560"/>
      <w:spacing w:line="500" w:lineRule="exact"/>
    </w:pPr>
    <w:rPr>
      <w:rFonts w:ascii="Arial" w:hAnsi="Arial" w:eastAsia="方正仿宋_GBK" w:cs="Arial"/>
      <w:szCs w:val="22"/>
    </w:rPr>
  </w:style>
  <w:style w:type="paragraph" w:styleId="928">
    <w:name w:val="Body Text 3"/>
    <w:basedOn w:val="901"/>
    <w:link w:val="1559"/>
    <w:uiPriority w:val="99"/>
    <w:qFormat/>
    <w:rPr>
      <w:rFonts w:ascii="仿宋_GB2312" w:hAnsi="Arial" w:eastAsia="仿宋_GB2312" w:cstheme="minorBidi"/>
      <w:sz w:val="32"/>
      <w:szCs w:val="22"/>
    </w:rPr>
  </w:style>
  <w:style w:type="paragraph" w:styleId="929">
    <w:name w:val="List Bullet 3"/>
    <w:basedOn w:val="901"/>
    <w:uiPriority w:val="99"/>
    <w:unhideWhenUsed/>
    <w:qFormat/>
    <w:pPr>
      <w:contextualSpacing/>
      <w:ind w:left="1236" w:hanging="1236"/>
      <w:tabs>
        <w:tab w:val="left" w:pos="1200" w:leader="none"/>
      </w:tabs>
    </w:pPr>
  </w:style>
  <w:style w:type="paragraph" w:styleId="930">
    <w:name w:val="Body Text"/>
    <w:basedOn w:val="901"/>
    <w:link w:val="1557"/>
    <w:uiPriority w:val="99"/>
    <w:qFormat/>
    <w:rPr>
      <w:rFonts w:ascii="楷体_GB2312" w:hAnsi="Arial" w:eastAsia="楷体_GB2312" w:cstheme="minorBidi"/>
      <w:sz w:val="28"/>
      <w:szCs w:val="22"/>
    </w:rPr>
  </w:style>
  <w:style w:type="paragraph" w:styleId="931">
    <w:name w:val="Body Text Indent"/>
    <w:basedOn w:val="901"/>
    <w:link w:val="1556"/>
    <w:uiPriority w:val="99"/>
    <w:qFormat/>
    <w:pPr>
      <w:ind w:firstLine="645"/>
    </w:pPr>
    <w:rPr>
      <w:rFonts w:ascii="楷体_GB2312" w:eastAsia="楷体_GB2312" w:hAnsiTheme="minorHAnsi" w:cstheme="minorBidi"/>
      <w:sz w:val="32"/>
      <w:szCs w:val="22"/>
    </w:rPr>
  </w:style>
  <w:style w:type="paragraph" w:styleId="932">
    <w:name w:val="List Number 3"/>
    <w:basedOn w:val="901"/>
    <w:uiPriority w:val="0"/>
    <w:qFormat/>
    <w:pPr>
      <w:ind w:left="720" w:hanging="720"/>
      <w:tabs>
        <w:tab w:val="left" w:pos="1200" w:leader="none"/>
      </w:tabs>
    </w:pPr>
  </w:style>
  <w:style w:type="paragraph" w:styleId="933">
    <w:name w:val="List 2"/>
    <w:basedOn w:val="901"/>
    <w:uiPriority w:val="0"/>
    <w:unhideWhenUsed/>
    <w:qFormat/>
    <w:pPr>
      <w:ind w:left="100" w:hanging="200"/>
      <w:spacing w:line="500" w:lineRule="exact"/>
    </w:pPr>
    <w:rPr>
      <w:rFonts w:ascii="Arial" w:hAnsi="Arial" w:eastAsia="仿宋" w:cs="Arial"/>
      <w:sz w:val="28"/>
    </w:rPr>
  </w:style>
  <w:style w:type="paragraph" w:styleId="934">
    <w:name w:val="Block Text"/>
    <w:basedOn w:val="901"/>
    <w:uiPriority w:val="0"/>
    <w:qFormat/>
    <w:pPr>
      <w:ind w:left="630" w:right="630"/>
      <w:jc w:val="center"/>
    </w:pPr>
    <w:rPr>
      <w:rFonts w:ascii="宋体"/>
      <w:b/>
      <w:sz w:val="32"/>
    </w:rPr>
  </w:style>
  <w:style w:type="paragraph" w:styleId="935">
    <w:name w:val="List Bullet 2"/>
    <w:basedOn w:val="901"/>
    <w:uiPriority w:val="0"/>
    <w:qFormat/>
    <w:pPr>
      <w:ind w:left="1236" w:hanging="1236"/>
      <w:tabs>
        <w:tab w:val="left" w:pos="780" w:leader="none"/>
      </w:tabs>
    </w:pPr>
  </w:style>
  <w:style w:type="paragraph" w:styleId="936">
    <w:name w:val="HTML Address"/>
    <w:basedOn w:val="901"/>
    <w:link w:val="1551"/>
    <w:uiPriority w:val="99"/>
    <w:qFormat/>
    <w:rPr>
      <w:rFonts w:asciiTheme="minorHAnsi" w:hAnsiTheme="minorHAnsi" w:eastAsiaTheme="minorEastAsia" w:cstheme="minorBidi"/>
      <w:i/>
      <w:iCs/>
    </w:rPr>
  </w:style>
  <w:style w:type="paragraph" w:styleId="937">
    <w:name w:val="index 4"/>
    <w:basedOn w:val="901"/>
    <w:next w:val="901"/>
    <w:uiPriority w:val="0"/>
    <w:unhideWhenUsed/>
    <w:qFormat/>
    <w:pPr>
      <w:ind w:left="600"/>
    </w:pPr>
  </w:style>
  <w:style w:type="paragraph" w:styleId="938">
    <w:name w:val="toc 5"/>
    <w:basedOn w:val="901"/>
    <w:next w:val="901"/>
    <w:uiPriority w:val="0"/>
    <w:unhideWhenUsed/>
    <w:qFormat/>
    <w:pPr>
      <w:ind w:left="1680"/>
    </w:pPr>
    <w:rPr>
      <w:rFonts w:ascii="Calibri" w:hAnsi="Calibri"/>
      <w:szCs w:val="22"/>
    </w:rPr>
  </w:style>
  <w:style w:type="paragraph" w:styleId="939">
    <w:name w:val="toc 3"/>
    <w:basedOn w:val="901"/>
    <w:next w:val="901"/>
    <w:uiPriority w:val="0"/>
    <w:unhideWhenUsed/>
    <w:qFormat/>
    <w:pPr>
      <w:ind w:left="840"/>
    </w:pPr>
  </w:style>
  <w:style w:type="paragraph" w:styleId="940">
    <w:name w:val="Plain Text"/>
    <w:basedOn w:val="901"/>
    <w:link w:val="1552"/>
    <w:uiPriority w:val="99"/>
    <w:qFormat/>
    <w:rPr>
      <w:rFonts w:ascii="宋体" w:hAnsi="Courier New" w:cs="Courier New" w:eastAsiaTheme="minorEastAsia"/>
      <w:szCs w:val="21"/>
    </w:rPr>
  </w:style>
  <w:style w:type="paragraph" w:styleId="941">
    <w:name w:val="List Bullet 5"/>
    <w:basedOn w:val="901"/>
    <w:uiPriority w:val="0"/>
    <w:qFormat/>
    <w:pPr>
      <w:spacing w:line="312" w:lineRule="atLeast"/>
    </w:pPr>
    <w:rPr>
      <w:szCs w:val="20"/>
    </w:rPr>
  </w:style>
  <w:style w:type="paragraph" w:styleId="942">
    <w:name w:val="toc 8"/>
    <w:basedOn w:val="901"/>
    <w:next w:val="901"/>
    <w:uiPriority w:val="0"/>
    <w:unhideWhenUsed/>
    <w:qFormat/>
    <w:pPr>
      <w:ind w:left="2940"/>
    </w:pPr>
    <w:rPr>
      <w:rFonts w:ascii="Calibri" w:hAnsi="Calibri"/>
      <w:szCs w:val="22"/>
    </w:rPr>
  </w:style>
  <w:style w:type="paragraph" w:styleId="943">
    <w:name w:val="index 3"/>
    <w:basedOn w:val="901"/>
    <w:next w:val="901"/>
    <w:uiPriority w:val="0"/>
    <w:qFormat/>
    <w:pPr>
      <w:ind w:left="630" w:hanging="210"/>
      <w:jc w:val="left"/>
    </w:pPr>
    <w:rPr>
      <w:rFonts w:ascii="Calibri" w:hAnsi="Calibri"/>
      <w:sz w:val="20"/>
      <w:szCs w:val="20"/>
    </w:rPr>
  </w:style>
  <w:style w:type="paragraph" w:styleId="944">
    <w:name w:val="Date"/>
    <w:basedOn w:val="901"/>
    <w:next w:val="901"/>
    <w:link w:val="1550"/>
    <w:uiPriority w:val="0"/>
    <w:qFormat/>
    <w:pPr>
      <w:ind w:left="100"/>
    </w:pPr>
    <w:rPr>
      <w:rFonts w:ascii="仿宋_GB2312" w:eastAsia="仿宋_GB2312" w:hAnsiTheme="minorHAnsi" w:cstheme="minorBidi"/>
      <w:b/>
      <w:sz w:val="36"/>
    </w:rPr>
  </w:style>
  <w:style w:type="paragraph" w:styleId="945">
    <w:name w:val="Body Text Indent 2"/>
    <w:basedOn w:val="901"/>
    <w:link w:val="1558"/>
    <w:uiPriority w:val="99"/>
    <w:qFormat/>
    <w:pPr>
      <w:ind w:firstLine="560"/>
      <w:spacing w:line="520" w:lineRule="exact"/>
    </w:pPr>
    <w:rPr>
      <w:rFonts w:ascii="楷体_GB2312" w:eastAsia="楷体_GB2312" w:hAnsiTheme="minorHAnsi" w:cstheme="minorBidi"/>
      <w:sz w:val="28"/>
      <w:szCs w:val="28"/>
    </w:rPr>
  </w:style>
  <w:style w:type="paragraph" w:styleId="946">
    <w:name w:val="endnote text"/>
    <w:basedOn w:val="901"/>
    <w:link w:val="1567"/>
    <w:uiPriority w:val="99"/>
    <w:qFormat/>
    <w:pPr>
      <w:jc w:val="left"/>
    </w:pPr>
    <w:rPr>
      <w:rFonts w:asciiTheme="minorHAnsi" w:hAnsiTheme="minorHAnsi" w:eastAsiaTheme="minorEastAsia" w:cstheme="minorBidi"/>
      <w:lang w:val="zh-CN"/>
    </w:rPr>
  </w:style>
  <w:style w:type="paragraph" w:styleId="947">
    <w:name w:val="Balloon Text"/>
    <w:basedOn w:val="901"/>
    <w:link w:val="1563"/>
    <w:uiPriority w:val="99"/>
    <w:qFormat/>
    <w:rPr>
      <w:rFonts w:asciiTheme="minorHAnsi" w:hAnsiTheme="minorHAnsi" w:eastAsiaTheme="minorEastAsia" w:cstheme="minorBidi"/>
      <w:sz w:val="18"/>
      <w:szCs w:val="18"/>
    </w:rPr>
  </w:style>
  <w:style w:type="paragraph" w:styleId="948">
    <w:name w:val="Footer"/>
    <w:basedOn w:val="901"/>
    <w:link w:val="991"/>
    <w:uiPriority w:val="0"/>
    <w:unhideWhenUsed/>
    <w:qFormat/>
    <w:pPr>
      <w:jc w:val="left"/>
      <w:tabs>
        <w:tab w:val="center" w:pos="4153" w:leader="none"/>
        <w:tab w:val="right" w:pos="8306" w:leader="none"/>
      </w:tabs>
    </w:pPr>
    <w:rPr>
      <w:sz w:val="18"/>
      <w:szCs w:val="18"/>
    </w:rPr>
  </w:style>
  <w:style w:type="paragraph" w:styleId="949">
    <w:name w:val="Header"/>
    <w:basedOn w:val="901"/>
    <w:link w:val="99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01"/>
    <w:next w:val="901"/>
    <w:uiPriority w:val="0"/>
    <w:unhideWhenUsed/>
    <w:qFormat/>
  </w:style>
  <w:style w:type="paragraph" w:styleId="951">
    <w:name w:val="toc 4"/>
    <w:basedOn w:val="901"/>
    <w:next w:val="901"/>
    <w:uiPriority w:val="0"/>
    <w:unhideWhenUsed/>
    <w:qFormat/>
    <w:pPr>
      <w:ind w:left="1260"/>
    </w:pPr>
  </w:style>
  <w:style w:type="paragraph" w:styleId="952">
    <w:name w:val="index heading"/>
    <w:basedOn w:val="901"/>
    <w:next w:val="953"/>
    <w:uiPriority w:val="0"/>
    <w:unhideWhenUsed/>
    <w:qFormat/>
    <w:pPr>
      <w:spacing w:line="300" w:lineRule="auto"/>
    </w:pPr>
    <w:rPr>
      <w:rFonts w:eastAsia="楷体_GB2312"/>
      <w:sz w:val="24"/>
    </w:rPr>
  </w:style>
  <w:style w:type="paragraph" w:styleId="953">
    <w:name w:val="index 1"/>
    <w:basedOn w:val="901"/>
    <w:next w:val="901"/>
    <w:uiPriority w:val="0"/>
    <w:unhideWhenUsed/>
    <w:qFormat/>
  </w:style>
  <w:style w:type="paragraph" w:styleId="954">
    <w:name w:val="Subtitle"/>
    <w:basedOn w:val="901"/>
    <w:next w:val="901"/>
    <w:link w:val="1566"/>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55">
    <w:name w:val="footnote text"/>
    <w:basedOn w:val="901"/>
    <w:link w:val="1554"/>
    <w:uiPriority w:val="99"/>
    <w:unhideWhenUsed/>
    <w:qFormat/>
    <w:pPr>
      <w:jc w:val="left"/>
    </w:pPr>
    <w:rPr>
      <w:rFonts w:ascii="Calibri" w:hAnsi="Calibri" w:eastAsiaTheme="minorEastAsia" w:cstheme="minorBidi"/>
      <w:sz w:val="18"/>
      <w:szCs w:val="18"/>
    </w:rPr>
  </w:style>
  <w:style w:type="paragraph" w:styleId="956">
    <w:name w:val="toc 6"/>
    <w:basedOn w:val="901"/>
    <w:next w:val="901"/>
    <w:uiPriority w:val="0"/>
    <w:unhideWhenUsed/>
    <w:qFormat/>
    <w:pPr>
      <w:ind w:left="2100"/>
    </w:pPr>
    <w:rPr>
      <w:rFonts w:ascii="Calibri" w:hAnsi="Calibri"/>
      <w:szCs w:val="22"/>
    </w:rPr>
  </w:style>
  <w:style w:type="paragraph" w:styleId="957">
    <w:name w:val="Body Text Indent 3"/>
    <w:basedOn w:val="901"/>
    <w:link w:val="1560"/>
    <w:uiPriority w:val="99"/>
    <w:qFormat/>
    <w:pPr>
      <w:ind w:left="520" w:firstLine="425"/>
      <w:jc w:val="center"/>
    </w:pPr>
    <w:rPr>
      <w:rFonts w:ascii="方正行楷简体" w:hAnsi="Arial" w:eastAsia="方正行楷简体" w:cstheme="minorBidi"/>
      <w:sz w:val="36"/>
      <w:szCs w:val="22"/>
    </w:rPr>
  </w:style>
  <w:style w:type="paragraph" w:styleId="958">
    <w:name w:val="index 7"/>
    <w:basedOn w:val="901"/>
    <w:next w:val="901"/>
    <w:uiPriority w:val="0"/>
    <w:qFormat/>
    <w:pPr>
      <w:ind w:left="1470" w:hanging="210"/>
      <w:jc w:val="left"/>
    </w:pPr>
    <w:rPr>
      <w:rFonts w:ascii="Calibri" w:hAnsi="Calibri"/>
      <w:sz w:val="20"/>
      <w:szCs w:val="20"/>
    </w:rPr>
  </w:style>
  <w:style w:type="paragraph" w:styleId="959">
    <w:name w:val="index 9"/>
    <w:basedOn w:val="901"/>
    <w:next w:val="901"/>
    <w:uiPriority w:val="0"/>
    <w:qFormat/>
    <w:pPr>
      <w:ind w:left="1890" w:hanging="210"/>
      <w:jc w:val="left"/>
    </w:pPr>
    <w:rPr>
      <w:rFonts w:ascii="Calibri" w:hAnsi="Calibri"/>
      <w:sz w:val="20"/>
      <w:szCs w:val="20"/>
    </w:rPr>
  </w:style>
  <w:style w:type="paragraph" w:styleId="960">
    <w:name w:val="table of figures"/>
    <w:basedOn w:val="901"/>
    <w:next w:val="901"/>
    <w:uiPriority w:val="0"/>
    <w:unhideWhenUsed/>
    <w:qFormat/>
    <w:pPr>
      <w:ind w:left="420" w:hanging="420"/>
      <w:jc w:val="left"/>
      <w:spacing w:line="500" w:lineRule="exact"/>
    </w:pPr>
    <w:rPr>
      <w:rFonts w:ascii="Calibri" w:hAnsi="Calibri" w:eastAsia="仿宋"/>
      <w:smallCaps/>
      <w:sz w:val="20"/>
      <w:szCs w:val="20"/>
    </w:rPr>
  </w:style>
  <w:style w:type="paragraph" w:styleId="961">
    <w:name w:val="toc 2"/>
    <w:basedOn w:val="901"/>
    <w:next w:val="901"/>
    <w:uiPriority w:val="0"/>
    <w:unhideWhenUsed/>
    <w:qFormat/>
    <w:pPr>
      <w:ind w:left="420"/>
    </w:pPr>
  </w:style>
  <w:style w:type="paragraph" w:styleId="962">
    <w:name w:val="toc 9"/>
    <w:basedOn w:val="901"/>
    <w:next w:val="901"/>
    <w:uiPriority w:val="0"/>
    <w:unhideWhenUsed/>
    <w:qFormat/>
    <w:pPr>
      <w:ind w:left="3360"/>
    </w:pPr>
  </w:style>
  <w:style w:type="paragraph" w:styleId="963">
    <w:name w:val="Body Text 2"/>
    <w:basedOn w:val="901"/>
    <w:link w:val="1564"/>
    <w:uiPriority w:val="99"/>
    <w:qFormat/>
    <w:pPr>
      <w:spacing w:after="120" w:line="480" w:lineRule="auto"/>
    </w:pPr>
    <w:rPr>
      <w:rFonts w:asciiTheme="minorHAnsi" w:hAnsiTheme="minorHAnsi" w:eastAsiaTheme="minorEastAsia" w:cstheme="minorBidi"/>
    </w:rPr>
  </w:style>
  <w:style w:type="paragraph" w:styleId="964">
    <w:name w:val="HTML Preformatted"/>
    <w:basedOn w:val="901"/>
    <w:link w:val="1553"/>
    <w:uiPriority w:val="99"/>
    <w:qFormat/>
    <w:rPr>
      <w:rFonts w:ascii="Courier New" w:hAnsi="Courier New" w:cs="Courier New" w:eastAsiaTheme="minorEastAsia"/>
      <w:szCs w:val="22"/>
    </w:rPr>
  </w:style>
  <w:style w:type="paragraph" w:styleId="965">
    <w:name w:val="Normal (Web)"/>
    <w:basedOn w:val="901"/>
    <w:link w:val="1147"/>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966">
    <w:name w:val="index 2"/>
    <w:basedOn w:val="901"/>
    <w:next w:val="901"/>
    <w:uiPriority w:val="0"/>
    <w:qFormat/>
    <w:pPr>
      <w:ind w:left="420" w:hanging="210"/>
      <w:jc w:val="left"/>
    </w:pPr>
    <w:rPr>
      <w:rFonts w:ascii="Calibri" w:hAnsi="Calibri"/>
      <w:sz w:val="20"/>
      <w:szCs w:val="20"/>
    </w:rPr>
  </w:style>
  <w:style w:type="paragraph" w:styleId="967">
    <w:name w:val="Title"/>
    <w:basedOn w:val="901"/>
    <w:next w:val="901"/>
    <w:link w:val="1548"/>
    <w:uiPriority w:val="10"/>
    <w:qFormat/>
    <w:pPr>
      <w:jc w:val="center"/>
      <w:spacing w:before="240" w:after="60"/>
      <w:outlineLvl w:val="0"/>
    </w:pPr>
    <w:rPr>
      <w:rFonts w:ascii="Cambria" w:hAnsi="Cambria" w:eastAsiaTheme="minorEastAsia" w:cstheme="minorBidi"/>
      <w:b/>
      <w:bCs/>
      <w:sz w:val="32"/>
      <w:szCs w:val="32"/>
    </w:rPr>
  </w:style>
  <w:style w:type="paragraph" w:styleId="968">
    <w:name w:val="annotation subject"/>
    <w:basedOn w:val="925"/>
    <w:next w:val="925"/>
    <w:link w:val="1562"/>
    <w:uiPriority w:val="99"/>
    <w:qFormat/>
    <w:rPr>
      <w:b/>
      <w:bCs/>
    </w:rPr>
  </w:style>
  <w:style w:type="paragraph" w:styleId="969">
    <w:name w:val="Body Text First Indent"/>
    <w:basedOn w:val="930"/>
    <w:link w:val="2279"/>
    <w:uiPriority w:val="99"/>
    <w:unhideWhenUsed/>
    <w:qFormat/>
    <w:pPr>
      <w:ind w:firstLine="420"/>
      <w:spacing w:after="120"/>
    </w:pPr>
    <w:rPr>
      <w:rFonts w:ascii="Arial" w:eastAsiaTheme="minorEastAsia"/>
      <w:sz w:val="21"/>
      <w:szCs w:val="21"/>
    </w:rPr>
  </w:style>
  <w:style w:type="paragraph" w:styleId="970">
    <w:name w:val="Body Text First Indent 2"/>
    <w:basedOn w:val="931"/>
    <w:link w:val="2278"/>
    <w:uiPriority w:val="0"/>
    <w:unhideWhenUsed/>
    <w:qFormat/>
    <w:pPr>
      <w:ind w:left="420" w:firstLine="420"/>
      <w:spacing w:after="120"/>
    </w:pPr>
    <w:rPr>
      <w:rFonts w:ascii="Arial" w:hAnsi="Arial" w:eastAsia="方正仿宋_GBK" w:cs="Arial"/>
      <w:sz w:val="21"/>
      <w:szCs w:val="24"/>
    </w:rPr>
  </w:style>
  <w:style w:type="table" w:styleId="971">
    <w:name w:val="Table Grid"/>
    <w:basedOn w:val="91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name w:val="Table Theme"/>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name w:val="Table Elegant"/>
    <w:basedOn w:val="91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4">
    <w:name w:val="Strong"/>
    <w:uiPriority w:val="0"/>
    <w:qFormat/>
    <w:rPr>
      <w:b/>
      <w:bCs/>
    </w:rPr>
  </w:style>
  <w:style w:type="character" w:styleId="975">
    <w:name w:val="endnote reference"/>
    <w:uiPriority w:val="0"/>
    <w:qFormat/>
    <w:rPr>
      <w:vertAlign w:val="superscript"/>
    </w:rPr>
  </w:style>
  <w:style w:type="character" w:styleId="976">
    <w:name w:val="page number"/>
    <w:basedOn w:val="911"/>
    <w:uiPriority w:val="0"/>
    <w:qFormat/>
  </w:style>
  <w:style w:type="character" w:styleId="977">
    <w:name w:val="FollowedHyperlink"/>
    <w:basedOn w:val="911"/>
    <w:uiPriority w:val="99"/>
    <w:unhideWhenUsed/>
    <w:qFormat/>
    <w:rPr>
      <w:color w:val="954f72" w:themeColor="followedHyperlink"/>
      <w:u w:val="single"/>
    </w:rPr>
  </w:style>
  <w:style w:type="character" w:styleId="978">
    <w:name w:val="Emphasis"/>
    <w:uiPriority w:val="20"/>
    <w:qFormat/>
    <w:rPr>
      <w:color w:val="cc0000"/>
    </w:rPr>
  </w:style>
  <w:style w:type="character" w:styleId="979">
    <w:name w:val="HTML Definition"/>
    <w:basedOn w:val="911"/>
    <w:uiPriority w:val="0"/>
    <w:unhideWhenUsed/>
    <w:qFormat/>
  </w:style>
  <w:style w:type="character" w:styleId="980">
    <w:name w:val="HTML Typewriter"/>
    <w:uiPriority w:val="0"/>
    <w:unhideWhenUsed/>
    <w:qFormat/>
    <w:rPr>
      <w:rFonts w:hint="default" w:ascii="Courier New" w:hAnsi="Courier New" w:eastAsia="Courier New" w:cs="Courier New"/>
      <w:sz w:val="24"/>
      <w:szCs w:val="24"/>
    </w:rPr>
  </w:style>
  <w:style w:type="character" w:styleId="981">
    <w:name w:val="HTML Acronym"/>
    <w:basedOn w:val="911"/>
    <w:uiPriority w:val="0"/>
    <w:qFormat/>
  </w:style>
  <w:style w:type="character" w:styleId="982">
    <w:name w:val="HTML Variable"/>
    <w:basedOn w:val="911"/>
    <w:uiPriority w:val="0"/>
    <w:unhideWhenUsed/>
    <w:qFormat/>
  </w:style>
  <w:style w:type="character" w:styleId="983">
    <w:name w:val="Hyperlink"/>
    <w:basedOn w:val="911"/>
    <w:uiPriority w:val="99"/>
    <w:qFormat/>
    <w:rPr>
      <w:color w:val="0000ff"/>
      <w:u w:val="none"/>
    </w:rPr>
  </w:style>
  <w:style w:type="character" w:styleId="984">
    <w:name w:val="HTML Code"/>
    <w:uiPriority w:val="0"/>
    <w:unhideWhenUsed/>
    <w:qFormat/>
    <w:rPr>
      <w:rFonts w:hint="default" w:ascii="Courier New" w:hAnsi="Courier New" w:eastAsia="Courier New" w:cs="Courier New"/>
      <w:sz w:val="24"/>
      <w:szCs w:val="24"/>
    </w:rPr>
  </w:style>
  <w:style w:type="character" w:styleId="985">
    <w:name w:val="annotation reference"/>
    <w:uiPriority w:val="0"/>
    <w:qFormat/>
    <w:rPr>
      <w:sz w:val="21"/>
      <w:szCs w:val="21"/>
    </w:rPr>
  </w:style>
  <w:style w:type="character" w:styleId="986">
    <w:name w:val="HTML Cite"/>
    <w:basedOn w:val="911"/>
    <w:uiPriority w:val="0"/>
    <w:unhideWhenUsed/>
    <w:qFormat/>
  </w:style>
  <w:style w:type="character" w:styleId="987">
    <w:name w:val="footnote reference"/>
    <w:uiPriority w:val="99"/>
    <w:unhideWhenUsed/>
    <w:qFormat/>
    <w:rPr>
      <w:vertAlign w:val="superscript"/>
    </w:rPr>
  </w:style>
  <w:style w:type="character" w:styleId="988">
    <w:name w:val="HTML Keyboard"/>
    <w:uiPriority w:val="0"/>
    <w:unhideWhenUsed/>
    <w:qFormat/>
    <w:rPr>
      <w:rFonts w:hint="default" w:ascii="Courier New" w:hAnsi="Courier New" w:eastAsia="Courier New" w:cs="Courier New"/>
      <w:sz w:val="24"/>
      <w:szCs w:val="24"/>
    </w:rPr>
  </w:style>
  <w:style w:type="character" w:styleId="989">
    <w:name w:val="HTML Sample"/>
    <w:uiPriority w:val="0"/>
    <w:unhideWhenUsed/>
    <w:qFormat/>
    <w:rPr>
      <w:rFonts w:hint="default" w:ascii="Courier New" w:hAnsi="Courier New" w:eastAsia="Courier New" w:cs="Courier New"/>
    </w:rPr>
  </w:style>
  <w:style w:type="character" w:styleId="990" w:customStyle="1">
    <w:name w:val="页眉 字符2"/>
    <w:basedOn w:val="911"/>
    <w:link w:val="949"/>
    <w:uiPriority w:val="99"/>
    <w:qFormat/>
    <w:rPr>
      <w:rFonts w:ascii="Times New Roman" w:hAnsi="Times New Roman" w:eastAsia="宋体" w:cs="Times New Roman"/>
      <w:sz w:val="18"/>
      <w:szCs w:val="18"/>
    </w:rPr>
  </w:style>
  <w:style w:type="character" w:styleId="991" w:customStyle="1">
    <w:name w:val="页脚 字符2"/>
    <w:basedOn w:val="911"/>
    <w:link w:val="948"/>
    <w:uiPriority w:val="99"/>
    <w:qFormat/>
    <w:rPr>
      <w:rFonts w:ascii="Times New Roman" w:hAnsi="Times New Roman" w:eastAsia="宋体" w:cs="Times New Roman"/>
      <w:sz w:val="18"/>
      <w:szCs w:val="18"/>
    </w:rPr>
  </w:style>
  <w:style w:type="paragraph" w:styleId="992">
    <w:name w:val="List Paragraph"/>
    <w:basedOn w:val="901"/>
    <w:link w:val="993"/>
    <w:uiPriority w:val="34"/>
    <w:qFormat/>
    <w:pPr>
      <w:ind w:firstLine="420"/>
    </w:pPr>
  </w:style>
  <w:style w:type="character" w:styleId="993" w:customStyle="1">
    <w:name w:val="列表段落 字符2"/>
    <w:link w:val="992"/>
    <w:uiPriority w:val="34"/>
    <w:qFormat/>
    <w:rPr>
      <w:rFonts w:ascii="Times New Roman" w:hAnsi="Times New Roman" w:eastAsia="宋体" w:cs="Times New Roman"/>
      <w:szCs w:val="24"/>
    </w:rPr>
  </w:style>
  <w:style w:type="paragraph" w:styleId="994" w:customStyle="1">
    <w:name w:val="_Style 18"/>
    <w:basedOn w:val="901"/>
    <w:next w:val="992"/>
    <w:uiPriority w:val="34"/>
    <w:qFormat/>
    <w:pPr>
      <w:ind w:firstLine="420"/>
    </w:pPr>
    <w:rPr>
      <w:rFonts w:ascii="Calibri" w:hAnsi="Calibri"/>
      <w:szCs w:val="22"/>
    </w:rPr>
  </w:style>
  <w:style w:type="character" w:styleId="995" w:customStyle="1">
    <w:name w:val="标题 2 字符2"/>
    <w:basedOn w:val="911"/>
    <w:link w:val="903"/>
    <w:uiPriority w:val="0"/>
    <w:qFormat/>
    <w:rPr>
      <w:rFonts w:ascii="幼圆" w:hAnsi="Arial" w:eastAsia="楷体_GB2312" w:cs="Times New Roman"/>
      <w:b/>
      <w:sz w:val="44"/>
      <w:szCs w:val="20"/>
    </w:rPr>
  </w:style>
  <w:style w:type="character" w:styleId="996" w:customStyle="1">
    <w:name w:val="htd0"/>
    <w:basedOn w:val="911"/>
    <w:uiPriority w:val="0"/>
    <w:qFormat/>
  </w:style>
  <w:style w:type="character" w:styleId="997" w:customStyle="1">
    <w:name w:val="标题 1 Char"/>
    <w:basedOn w:val="911"/>
    <w:uiPriority w:val="9"/>
    <w:qFormat/>
    <w:rPr>
      <w:rFonts w:ascii="Times New Roman" w:hAnsi="Times New Roman" w:eastAsia="宋体" w:cs="Times New Roman"/>
      <w:b/>
      <w:bCs/>
      <w:sz w:val="44"/>
      <w:szCs w:val="44"/>
    </w:rPr>
  </w:style>
  <w:style w:type="character" w:styleId="998" w:customStyle="1">
    <w:name w:val="标题 3 Char"/>
    <w:basedOn w:val="911"/>
    <w:uiPriority w:val="9"/>
    <w:qFormat/>
    <w:rPr>
      <w:rFonts w:ascii="Times New Roman" w:hAnsi="Times New Roman" w:eastAsia="宋体" w:cs="Times New Roman"/>
      <w:b/>
      <w:bCs/>
      <w:sz w:val="32"/>
      <w:szCs w:val="32"/>
    </w:rPr>
  </w:style>
  <w:style w:type="character" w:styleId="999" w:customStyle="1">
    <w:name w:val="标题 4 Char"/>
    <w:basedOn w:val="911"/>
    <w:uiPriority w:val="9"/>
    <w:semiHidden/>
    <w:qFormat/>
    <w:rPr>
      <w:rFonts w:asciiTheme="majorHAnsi" w:hAnsiTheme="majorHAnsi" w:eastAsiaTheme="majorEastAsia" w:cstheme="majorBidi"/>
      <w:b/>
      <w:bCs/>
      <w:sz w:val="28"/>
      <w:szCs w:val="28"/>
    </w:rPr>
  </w:style>
  <w:style w:type="character" w:styleId="1000" w:customStyle="1">
    <w:name w:val="标题 5 Char"/>
    <w:basedOn w:val="911"/>
    <w:uiPriority w:val="9"/>
    <w:semiHidden/>
    <w:qFormat/>
    <w:rPr>
      <w:rFonts w:ascii="Times New Roman" w:hAnsi="Times New Roman" w:eastAsia="宋体" w:cs="Times New Roman"/>
      <w:b/>
      <w:bCs/>
      <w:sz w:val="28"/>
      <w:szCs w:val="28"/>
    </w:rPr>
  </w:style>
  <w:style w:type="character" w:styleId="1001" w:customStyle="1">
    <w:name w:val="标题 6 Char"/>
    <w:basedOn w:val="911"/>
    <w:uiPriority w:val="9"/>
    <w:semiHidden/>
    <w:qFormat/>
    <w:rPr>
      <w:rFonts w:asciiTheme="majorHAnsi" w:hAnsiTheme="majorHAnsi" w:eastAsiaTheme="majorEastAsia" w:cstheme="majorBidi"/>
      <w:b/>
      <w:bCs/>
      <w:sz w:val="24"/>
      <w:szCs w:val="24"/>
    </w:rPr>
  </w:style>
  <w:style w:type="character" w:styleId="1002" w:customStyle="1">
    <w:name w:val="标题 7 Char"/>
    <w:basedOn w:val="911"/>
    <w:uiPriority w:val="0"/>
    <w:qFormat/>
    <w:rPr>
      <w:rFonts w:ascii="Times New Roman" w:hAnsi="Times New Roman" w:eastAsia="宋体" w:cs="Times New Roman"/>
      <w:b/>
      <w:bCs/>
      <w:sz w:val="24"/>
      <w:szCs w:val="24"/>
    </w:rPr>
  </w:style>
  <w:style w:type="character" w:styleId="1003" w:customStyle="1">
    <w:name w:val="标题 8 Char"/>
    <w:basedOn w:val="911"/>
    <w:uiPriority w:val="9"/>
    <w:semiHidden/>
    <w:qFormat/>
    <w:rPr>
      <w:rFonts w:asciiTheme="majorHAnsi" w:hAnsiTheme="majorHAnsi" w:eastAsiaTheme="majorEastAsia" w:cstheme="majorBidi"/>
      <w:sz w:val="24"/>
      <w:szCs w:val="24"/>
    </w:rPr>
  </w:style>
  <w:style w:type="character" w:styleId="1004" w:customStyle="1">
    <w:name w:val="标题 9 Char"/>
    <w:basedOn w:val="911"/>
    <w:uiPriority w:val="9"/>
    <w:semiHidden/>
    <w:qFormat/>
    <w:rPr>
      <w:rFonts w:asciiTheme="majorHAnsi" w:hAnsiTheme="majorHAnsi" w:eastAsiaTheme="majorEastAsia" w:cstheme="majorBidi"/>
      <w:szCs w:val="21"/>
    </w:rPr>
  </w:style>
  <w:style w:type="paragraph" w:styleId="1005" w:customStyle="1">
    <w:name w:val="_Style 31"/>
    <w:basedOn w:val="901"/>
    <w:next w:val="992"/>
    <w:uiPriority w:val="34"/>
    <w:qFormat/>
    <w:pPr>
      <w:ind w:firstLine="420"/>
    </w:pPr>
    <w:rPr>
      <w:rFonts w:ascii="Calibri" w:hAnsi="Calibri"/>
      <w:szCs w:val="22"/>
    </w:rPr>
  </w:style>
  <w:style w:type="character" w:styleId="1006" w:customStyle="1">
    <w:name w:val="style31"/>
    <w:uiPriority w:val="0"/>
    <w:qFormat/>
    <w:rPr>
      <w:sz w:val="21"/>
      <w:szCs w:val="21"/>
    </w:rPr>
  </w:style>
  <w:style w:type="character" w:styleId="1007" w:customStyle="1">
    <w:name w:val="页脚 字符"/>
    <w:uiPriority w:val="99"/>
    <w:qFormat/>
    <w:rPr>
      <w:sz w:val="18"/>
    </w:rPr>
  </w:style>
  <w:style w:type="character" w:styleId="1008" w:customStyle="1">
    <w:name w:val="正文文本缩进 Char4"/>
    <w:uiPriority w:val="0"/>
    <w:qFormat/>
    <w:rPr>
      <w:rFonts w:ascii="楷体_GB2312" w:eastAsia="楷体_GB2312"/>
      <w:sz w:val="32"/>
    </w:rPr>
  </w:style>
  <w:style w:type="character" w:styleId="1009" w:customStyle="1">
    <w:name w:val="普通文字 Char Char Char"/>
    <w:uiPriority w:val="0"/>
    <w:qFormat/>
    <w:rPr>
      <w:rFonts w:ascii="宋体" w:hAnsi="Courier New" w:eastAsia="宋体" w:cs="Courier New"/>
      <w:sz w:val="21"/>
      <w:szCs w:val="21"/>
      <w:lang w:val="en-US" w:eastAsia="zh-CN" w:bidi="ar-SA"/>
    </w:rPr>
  </w:style>
  <w:style w:type="character" w:styleId="1010" w:customStyle="1">
    <w:name w:val="段落 Char1"/>
    <w:link w:val="1011"/>
    <w:uiPriority w:val="0"/>
    <w:qFormat/>
    <w:rPr>
      <w:rFonts w:eastAsia="仿宋_GB2312"/>
      <w:sz w:val="24"/>
      <w:szCs w:val="24"/>
    </w:rPr>
  </w:style>
  <w:style w:type="paragraph" w:styleId="1011" w:customStyle="1">
    <w:name w:val="段落"/>
    <w:link w:val="1010"/>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2" w:customStyle="1">
    <w:name w:val="标题 6 字符"/>
    <w:link w:val="907"/>
    <w:uiPriority w:val="0"/>
    <w:qFormat/>
    <w:rPr>
      <w:rFonts w:ascii="Arial" w:hAnsi="Arial" w:eastAsia="黑体" w:cs="Times New Roman"/>
      <w:b/>
      <w:spacing w:val="-2"/>
      <w:position w:val="-6"/>
      <w:sz w:val="24"/>
      <w:szCs w:val="20"/>
    </w:rPr>
  </w:style>
  <w:style w:type="character" w:styleId="1013" w:customStyle="1">
    <w:name w:val="批注框文本 Char4"/>
    <w:uiPriority w:val="0"/>
    <w:qFormat/>
    <w:rPr>
      <w:sz w:val="18"/>
      <w:szCs w:val="18"/>
    </w:rPr>
  </w:style>
  <w:style w:type="character" w:styleId="1014" w:customStyle="1">
    <w:name w:val="标题 9 字符"/>
    <w:link w:val="910"/>
    <w:uiPriority w:val="0"/>
    <w:qFormat/>
    <w:rPr>
      <w:rFonts w:ascii="Arial" w:hAnsi="Arial" w:eastAsia="黑体" w:cs="Times New Roman"/>
      <w:spacing w:val="-2"/>
      <w:position w:val="-6"/>
      <w:sz w:val="28"/>
      <w:szCs w:val="20"/>
    </w:rPr>
  </w:style>
  <w:style w:type="character" w:styleId="1015" w:customStyle="1">
    <w:name w:val="纯文本 Char3"/>
    <w:uiPriority w:val="0"/>
    <w:qFormat/>
    <w:rPr>
      <w:rFonts w:ascii="宋体" w:hAnsi="Courier New" w:cs="Courier New"/>
      <w:szCs w:val="21"/>
    </w:rPr>
  </w:style>
  <w:style w:type="character" w:styleId="1016" w:customStyle="1">
    <w:name w:val="_正文段落 Char Char"/>
    <w:link w:val="1017"/>
    <w:uiPriority w:val="0"/>
    <w:qFormat/>
    <w:rPr>
      <w:rFonts w:ascii="宋体" w:hAnsi="宋体"/>
      <w:sz w:val="24"/>
      <w:szCs w:val="28"/>
    </w:rPr>
  </w:style>
  <w:style w:type="paragraph" w:styleId="1017" w:customStyle="1">
    <w:name w:val="_正文段落"/>
    <w:basedOn w:val="901"/>
    <w:link w:val="1016"/>
    <w:uiPriority w:val="0"/>
    <w:qFormat/>
    <w:pPr>
      <w:ind w:firstLine="480"/>
      <w:spacing w:line="360" w:lineRule="auto"/>
    </w:pPr>
    <w:rPr>
      <w:rFonts w:ascii="宋体" w:hAnsi="宋体" w:eastAsiaTheme="minorEastAsia" w:cstheme="minorBidi"/>
      <w:sz w:val="24"/>
      <w:szCs w:val="28"/>
    </w:rPr>
  </w:style>
  <w:style w:type="character" w:styleId="1018" w:customStyle="1">
    <w:name w:val="正文文本 Char4"/>
    <w:uiPriority w:val="0"/>
    <w:qFormat/>
    <w:rPr>
      <w:rFonts w:ascii="楷体_GB2312" w:hAnsi="Arial" w:eastAsia="楷体_GB2312"/>
      <w:sz w:val="28"/>
    </w:rPr>
  </w:style>
  <w:style w:type="character" w:styleId="1019" w:customStyle="1">
    <w:name w:val="标题 8 字符"/>
    <w:link w:val="909"/>
    <w:uiPriority w:val="0"/>
    <w:qFormat/>
    <w:rPr>
      <w:rFonts w:ascii="Arial" w:hAnsi="Arial" w:eastAsia="黑体" w:cs="Times New Roman"/>
      <w:spacing w:val="-2"/>
      <w:position w:val="-6"/>
      <w:sz w:val="24"/>
      <w:szCs w:val="20"/>
    </w:rPr>
  </w:style>
  <w:style w:type="character" w:styleId="1020" w:customStyle="1">
    <w:name w:val="标题 7 字符"/>
    <w:link w:val="908"/>
    <w:uiPriority w:val="0"/>
    <w:qFormat/>
    <w:rPr>
      <w:rFonts w:ascii="宋体" w:hAnsi="Times New Roman" w:eastAsia="宋体" w:cs="Times New Roman"/>
      <w:b/>
      <w:spacing w:val="-2"/>
      <w:position w:val="-6"/>
      <w:sz w:val="24"/>
      <w:szCs w:val="20"/>
    </w:rPr>
  </w:style>
  <w:style w:type="character" w:styleId="1021" w:customStyle="1">
    <w:name w:val="标题 1 字符"/>
    <w:link w:val="902"/>
    <w:uiPriority w:val="0"/>
    <w:qFormat/>
    <w:rPr>
      <w:rFonts w:ascii="楷体_GB2312" w:hAnsi="Times New Roman" w:eastAsia="楷体_GB2312" w:cs="Times New Roman"/>
      <w:sz w:val="28"/>
      <w:szCs w:val="20"/>
    </w:rPr>
  </w:style>
  <w:style w:type="character" w:styleId="1022" w:customStyle="1">
    <w:name w:val="正文缩进 字符"/>
    <w:link w:val="913"/>
    <w:uiPriority w:val="0"/>
    <w:qFormat/>
    <w:rPr>
      <w:rFonts w:ascii="Times New Roman" w:hAnsi="Times New Roman" w:eastAsia="宋体" w:cs="Times New Roman"/>
      <w:szCs w:val="24"/>
    </w:rPr>
  </w:style>
  <w:style w:type="character" w:styleId="1023" w:customStyle="1">
    <w:name w:val="标题 2 字符"/>
    <w:uiPriority w:val="0"/>
    <w:qFormat/>
    <w:rPr>
      <w:rFonts w:ascii="幼圆" w:hAnsi="Arial" w:eastAsia="楷体_GB2312"/>
      <w:b/>
      <w:sz w:val="44"/>
    </w:rPr>
  </w:style>
  <w:style w:type="character" w:styleId="1024" w:customStyle="1">
    <w:name w:val="标题 3 字符2"/>
    <w:link w:val="904"/>
    <w:uiPriority w:val="0"/>
    <w:qFormat/>
    <w:rPr>
      <w:rFonts w:ascii="Times New Roman" w:hAnsi="Times New Roman" w:eastAsia="宋体" w:cs="Times New Roman"/>
      <w:b/>
      <w:sz w:val="32"/>
      <w:szCs w:val="20"/>
    </w:rPr>
  </w:style>
  <w:style w:type="character" w:styleId="1025" w:customStyle="1">
    <w:name w:val="标题 4 字符"/>
    <w:link w:val="905"/>
    <w:uiPriority w:val="0"/>
    <w:qFormat/>
    <w:rPr>
      <w:rFonts w:ascii="Arial" w:hAnsi="Arial" w:eastAsia="黑体" w:cs="Times New Roman"/>
      <w:b/>
      <w:bCs/>
      <w:sz w:val="28"/>
      <w:szCs w:val="28"/>
    </w:rPr>
  </w:style>
  <w:style w:type="character" w:styleId="1026" w:customStyle="1">
    <w:name w:val="标题 5 字符"/>
    <w:link w:val="906"/>
    <w:uiPriority w:val="0"/>
    <w:qFormat/>
    <w:rPr>
      <w:rFonts w:ascii="宋体" w:hAnsi="Times New Roman" w:eastAsia="宋体" w:cs="Times New Roman"/>
      <w:b/>
      <w:spacing w:val="-2"/>
      <w:position w:val="-6"/>
      <w:sz w:val="28"/>
      <w:szCs w:val="20"/>
    </w:rPr>
  </w:style>
  <w:style w:type="character" w:styleId="1027" w:customStyle="1">
    <w:name w:val="font"/>
    <w:basedOn w:val="911"/>
    <w:uiPriority w:val="0"/>
    <w:qFormat/>
  </w:style>
  <w:style w:type="character" w:styleId="1028" w:customStyle="1">
    <w:name w:val="pt9-hui-line201"/>
    <w:uiPriority w:val="0"/>
    <w:qFormat/>
    <w:rPr>
      <w:color w:val="333333"/>
      <w:spacing w:val="300"/>
      <w:sz w:val="18"/>
      <w:szCs w:val="18"/>
      <w:u w:val="none"/>
    </w:rPr>
  </w:style>
  <w:style w:type="character" w:styleId="1029" w:customStyle="1">
    <w:name w:val="正文文本缩进 2 Char4"/>
    <w:uiPriority w:val="0"/>
    <w:qFormat/>
    <w:rPr>
      <w:rFonts w:ascii="楷体_GB2312" w:eastAsia="楷体_GB2312"/>
      <w:sz w:val="28"/>
      <w:szCs w:val="28"/>
    </w:rPr>
  </w:style>
  <w:style w:type="character" w:styleId="1030" w:customStyle="1">
    <w:name w:val="批注主题 Char4"/>
    <w:uiPriority w:val="99"/>
    <w:qFormat/>
    <w:rPr>
      <w:rFonts w:ascii="Calibri" w:hAnsi="Calibri"/>
      <w:b/>
      <w:bCs/>
    </w:rPr>
  </w:style>
  <w:style w:type="character" w:styleId="1031" w:customStyle="1">
    <w:name w:val="批注文字 Char4"/>
    <w:uiPriority w:val="99"/>
    <w:qFormat/>
    <w:rPr>
      <w:rFonts w:ascii="Calibri" w:hAnsi="Calibri"/>
    </w:rPr>
  </w:style>
  <w:style w:type="character" w:styleId="1032" w:customStyle="1">
    <w:name w:val="样式 正文文本缩进 + 左  0 字符 Char Char"/>
    <w:link w:val="1033"/>
    <w:uiPriority w:val="0"/>
    <w:qFormat/>
    <w:rPr>
      <w:rFonts w:cs="宋体"/>
      <w:sz w:val="24"/>
    </w:rPr>
  </w:style>
  <w:style w:type="paragraph" w:styleId="1033" w:customStyle="1">
    <w:name w:val="样式 正文文本缩进 + 左  0 字符"/>
    <w:basedOn w:val="931"/>
    <w:link w:val="1032"/>
    <w:uiPriority w:val="0"/>
    <w:qFormat/>
    <w:pPr>
      <w:ind w:firstLine="250"/>
      <w:spacing w:line="360" w:lineRule="auto"/>
    </w:pPr>
    <w:rPr>
      <w:rFonts w:cs="宋体" w:asciiTheme="minorHAnsi" w:eastAsiaTheme="minorEastAsia"/>
      <w:sz w:val="24"/>
    </w:rPr>
  </w:style>
  <w:style w:type="character" w:styleId="1034" w:customStyle="1">
    <w:name w:val="带缩进的正文 Char Char"/>
    <w:link w:val="1035"/>
    <w:uiPriority w:val="0"/>
    <w:qFormat/>
    <w:rPr>
      <w:rFonts w:ascii="Calibri" w:hAnsi="Calibri"/>
      <w:sz w:val="24"/>
    </w:rPr>
  </w:style>
  <w:style w:type="paragraph" w:styleId="1035" w:customStyle="1">
    <w:name w:val="带缩进的正文"/>
    <w:basedOn w:val="901"/>
    <w:link w:val="1034"/>
    <w:uiPriority w:val="0"/>
    <w:qFormat/>
    <w:pPr>
      <w:ind w:firstLine="480"/>
      <w:spacing w:line="360" w:lineRule="auto"/>
    </w:pPr>
    <w:rPr>
      <w:rFonts w:ascii="Calibri" w:hAnsi="Calibri" w:eastAsiaTheme="minorEastAsia" w:cstheme="minorBidi"/>
      <w:sz w:val="24"/>
      <w:szCs w:val="22"/>
    </w:rPr>
  </w:style>
  <w:style w:type="character" w:styleId="1036" w:customStyle="1">
    <w:name w:val="bodybold1"/>
    <w:uiPriority w:val="0"/>
    <w:qFormat/>
    <w:rPr>
      <w:rFonts w:hint="default" w:ascii="Taipei" w:hAnsi="Taipei"/>
      <w:b/>
      <w:bCs/>
      <w:color w:val="0066ff"/>
      <w:sz w:val="26"/>
      <w:szCs w:val="26"/>
      <w:u w:val="none"/>
    </w:rPr>
  </w:style>
  <w:style w:type="character" w:styleId="1037" w:customStyle="1">
    <w:name w:val="flname8"/>
    <w:basedOn w:val="911"/>
    <w:uiPriority w:val="0"/>
    <w:qFormat/>
  </w:style>
  <w:style w:type="character" w:styleId="1038" w:customStyle="1">
    <w:name w:val="正文（首行缩进两字） Char Char"/>
    <w:uiPriority w:val="0"/>
    <w:qFormat/>
    <w:rPr>
      <w:rFonts w:eastAsia="宋体"/>
      <w:sz w:val="24"/>
      <w:lang w:val="en-US" w:eastAsia="zh-CN" w:bidi="ar-SA"/>
    </w:rPr>
  </w:style>
  <w:style w:type="character" w:styleId="1039" w:customStyle="1">
    <w:name w:val="标题 3 Char Char"/>
    <w:uiPriority w:val="0"/>
    <w:qFormat/>
    <w:rPr>
      <w:rFonts w:eastAsia="宋体"/>
      <w:b/>
      <w:sz w:val="32"/>
      <w:lang w:val="en-US" w:eastAsia="zh-CN" w:bidi="ar-SA"/>
    </w:rPr>
  </w:style>
  <w:style w:type="character" w:styleId="1040" w:customStyle="1">
    <w:name w:val="样式6 Char Char"/>
    <w:link w:val="1041"/>
    <w:uiPriority w:val="0"/>
    <w:qFormat/>
    <w:rPr>
      <w:rFonts w:ascii="宋体" w:hAnsi="宋体"/>
      <w:sz w:val="28"/>
      <w:szCs w:val="28"/>
    </w:rPr>
  </w:style>
  <w:style w:type="paragraph" w:styleId="1041" w:customStyle="1">
    <w:name w:val="样式6"/>
    <w:basedOn w:val="901"/>
    <w:link w:val="1040"/>
    <w:uiPriority w:val="0"/>
    <w:qFormat/>
    <w:pPr>
      <w:ind w:left="980" w:hanging="420"/>
      <w:spacing w:line="360" w:lineRule="auto"/>
    </w:pPr>
    <w:rPr>
      <w:rFonts w:ascii="宋体" w:hAnsi="宋体" w:eastAsiaTheme="minorEastAsia" w:cstheme="minorBidi"/>
      <w:sz w:val="28"/>
      <w:szCs w:val="28"/>
    </w:rPr>
  </w:style>
  <w:style w:type="character" w:styleId="1042" w:customStyle="1">
    <w:name w:val="页眉 字符"/>
    <w:uiPriority w:val="99"/>
    <w:qFormat/>
    <w:rPr>
      <w:sz w:val="18"/>
      <w:szCs w:val="18"/>
    </w:rPr>
  </w:style>
  <w:style w:type="character" w:styleId="1043" w:customStyle="1">
    <w:name w:val="WW8Num11z1"/>
    <w:uiPriority w:val="0"/>
    <w:qFormat/>
    <w:rPr>
      <w:rFonts w:ascii="Wingdings" w:hAnsi="Wingdings"/>
    </w:rPr>
  </w:style>
  <w:style w:type="character" w:styleId="1044" w:customStyle="1">
    <w:name w:val="样式 正文缩进 + 首行缩进:  2 字符 Char Char"/>
    <w:link w:val="1045"/>
    <w:uiPriority w:val="0"/>
    <w:qFormat/>
    <w:rPr>
      <w:rFonts w:cs="宋体"/>
      <w:sz w:val="24"/>
    </w:rPr>
  </w:style>
  <w:style w:type="paragraph" w:styleId="1045" w:customStyle="1">
    <w:name w:val="样式 正文缩进 + 首行缩进:  2 字符"/>
    <w:basedOn w:val="913"/>
    <w:link w:val="1044"/>
    <w:uiPriority w:val="0"/>
    <w:qFormat/>
    <w:pPr>
      <w:ind w:firstLine="200"/>
      <w:spacing w:line="360" w:lineRule="auto"/>
    </w:pPr>
    <w:rPr>
      <w:rFonts w:cs="宋体" w:asciiTheme="minorHAnsi" w:hAnsiTheme="minorHAnsi" w:eastAsiaTheme="minorEastAsia"/>
      <w:sz w:val="24"/>
      <w:szCs w:val="22"/>
    </w:rPr>
  </w:style>
  <w:style w:type="character" w:styleId="1046" w:customStyle="1">
    <w:name w:val="彩色网格 - 强调文字颜色 1 Char"/>
    <w:link w:val="1047"/>
    <w:uiPriority w:val="0"/>
    <w:qFormat/>
    <w:rPr>
      <w:rFonts w:eastAsia="方正仿宋_GBK"/>
      <w:i/>
      <w:iCs/>
      <w:color w:val="000000"/>
      <w:szCs w:val="24"/>
    </w:rPr>
  </w:style>
  <w:style w:type="paragraph" w:styleId="1047" w:customStyle="1">
    <w:name w:val="彩色网格 - 强调文字颜色 11"/>
    <w:basedOn w:val="901"/>
    <w:next w:val="901"/>
    <w:link w:val="1046"/>
    <w:uiPriority w:val="0"/>
    <w:qFormat/>
    <w:pPr>
      <w:ind w:firstLine="560"/>
      <w:spacing w:line="360" w:lineRule="auto"/>
    </w:pPr>
    <w:rPr>
      <w:rFonts w:eastAsia="方正仿宋_GBK" w:asciiTheme="minorHAnsi" w:hAnsiTheme="minorHAnsi" w:cstheme="minorBidi"/>
      <w:i/>
      <w:iCs/>
      <w:color w:val="000000"/>
    </w:rPr>
  </w:style>
  <w:style w:type="character" w:styleId="1048" w:customStyle="1">
    <w:name w:val="文档结构图 Char3"/>
    <w:uiPriority w:val="99"/>
    <w:qFormat/>
    <w:rPr>
      <w:rFonts w:ascii="宋体"/>
      <w:sz w:val="18"/>
      <w:szCs w:val="18"/>
    </w:rPr>
  </w:style>
  <w:style w:type="character" w:styleId="1049" w:customStyle="1">
    <w:name w:val="正文首行缩进 2 Char3"/>
    <w:uiPriority w:val="0"/>
    <w:semiHidden/>
    <w:qFormat/>
    <w:rPr>
      <w:rFonts w:ascii="Arial" w:hAnsi="Arial" w:eastAsia="方正仿宋_GBK" w:cs="Arial"/>
      <w:szCs w:val="24"/>
    </w:rPr>
  </w:style>
  <w:style w:type="character" w:styleId="1050" w:customStyle="1">
    <w:name w:val="样式7 Char Char"/>
    <w:link w:val="1051"/>
    <w:uiPriority w:val="0"/>
    <w:qFormat/>
    <w:rPr>
      <w:rFonts w:ascii="宋体" w:hAnsi="宋体"/>
      <w:sz w:val="28"/>
      <w:szCs w:val="28"/>
    </w:rPr>
  </w:style>
  <w:style w:type="paragraph" w:styleId="1051" w:customStyle="1">
    <w:name w:val="样式7"/>
    <w:basedOn w:val="901"/>
    <w:link w:val="1050"/>
    <w:uiPriority w:val="0"/>
    <w:qFormat/>
    <w:pPr>
      <w:ind w:left="980" w:hanging="420"/>
      <w:spacing w:line="360" w:lineRule="auto"/>
    </w:pPr>
    <w:rPr>
      <w:rFonts w:ascii="宋体" w:hAnsi="宋体" w:eastAsiaTheme="minorEastAsia" w:cstheme="minorBidi"/>
      <w:sz w:val="28"/>
      <w:szCs w:val="28"/>
    </w:rPr>
  </w:style>
  <w:style w:type="character" w:styleId="1052" w:customStyle="1">
    <w:name w:val="WW-Absatz-Standardschriftart11"/>
    <w:uiPriority w:val="0"/>
    <w:qFormat/>
  </w:style>
  <w:style w:type="character" w:styleId="1053" w:customStyle="1">
    <w:name w:val="正文文本 3 Char3"/>
    <w:uiPriority w:val="0"/>
    <w:qFormat/>
    <w:rPr>
      <w:rFonts w:ascii="仿宋_GB2312" w:hAnsi="Arial" w:eastAsia="仿宋_GB2312"/>
      <w:sz w:val="32"/>
    </w:rPr>
  </w:style>
  <w:style w:type="character" w:styleId="1054" w:customStyle="1">
    <w:name w:val="WW8Num34z2"/>
    <w:uiPriority w:val="0"/>
    <w:qFormat/>
    <w:rPr>
      <w:rFonts w:ascii="StarSymbol" w:hAnsi="StarSymbol" w:cs="StarSymbol"/>
      <w:sz w:val="18"/>
      <w:szCs w:val="18"/>
    </w:rPr>
  </w:style>
  <w:style w:type="character" w:styleId="1055" w:customStyle="1">
    <w:name w:val="日期 Char4"/>
    <w:uiPriority w:val="0"/>
    <w:qFormat/>
    <w:rPr>
      <w:rFonts w:ascii="仿宋_GB2312" w:eastAsia="仿宋_GB2312"/>
      <w:b/>
      <w:sz w:val="36"/>
      <w:szCs w:val="24"/>
    </w:rPr>
  </w:style>
  <w:style w:type="character" w:styleId="1056" w:customStyle="1">
    <w:name w:val="正文文本缩进 3 字符1"/>
    <w:uiPriority w:val="99"/>
    <w:qFormat/>
    <w:rPr>
      <w:rFonts w:ascii="宋体" w:hAnsi="Times New Roman" w:eastAsia="方正仿宋_GBK" w:cs="Times New Roman"/>
      <w:sz w:val="16"/>
      <w:szCs w:val="16"/>
    </w:rPr>
  </w:style>
  <w:style w:type="character" w:styleId="1057" w:customStyle="1">
    <w:name w:val="正文文本缩进 3 Char3"/>
    <w:uiPriority w:val="0"/>
    <w:qFormat/>
    <w:rPr>
      <w:rFonts w:ascii="方正行楷简体" w:hAnsi="Arial" w:eastAsia="方正行楷简体"/>
      <w:sz w:val="36"/>
    </w:rPr>
  </w:style>
  <w:style w:type="character" w:styleId="1058" w:customStyle="1">
    <w:name w:val="WW8Num6z1"/>
    <w:uiPriority w:val="0"/>
    <w:qFormat/>
    <w:rPr>
      <w:rFonts w:ascii="Wingdings" w:hAnsi="Wingdings"/>
    </w:rPr>
  </w:style>
  <w:style w:type="character" w:styleId="1059" w:customStyle="1">
    <w:name w:val="正文文本 2 Char3"/>
    <w:uiPriority w:val="0"/>
    <w:qFormat/>
    <w:rPr>
      <w:szCs w:val="24"/>
    </w:rPr>
  </w:style>
  <w:style w:type="character" w:styleId="1060" w:customStyle="1">
    <w:name w:val="WW8Num32z2"/>
    <w:uiPriority w:val="0"/>
    <w:qFormat/>
    <w:rPr>
      <w:rFonts w:ascii="StarSymbol" w:hAnsi="StarSymbol" w:cs="StarSymbol"/>
      <w:sz w:val="18"/>
      <w:szCs w:val="18"/>
    </w:rPr>
  </w:style>
  <w:style w:type="character" w:styleId="1061" w:customStyle="1">
    <w:name w:val="列表段落 字符1"/>
    <w:uiPriority w:val="34"/>
    <w:qFormat/>
    <w:rPr>
      <w:rFonts w:ascii="Calibri" w:hAnsi="Calibri"/>
      <w:sz w:val="21"/>
      <w:szCs w:val="22"/>
    </w:rPr>
  </w:style>
  <w:style w:type="character" w:styleId="1062" w:customStyle="1">
    <w:name w:val="WW8Num28z0"/>
    <w:uiPriority w:val="0"/>
    <w:qFormat/>
    <w:rPr>
      <w:rFonts w:ascii="Wingdings" w:hAnsi="Wingdings" w:cs="StarSymbol"/>
      <w:sz w:val="18"/>
      <w:szCs w:val="18"/>
    </w:rPr>
  </w:style>
  <w:style w:type="character" w:styleId="1063" w:customStyle="1">
    <w:name w:val="WW8Num2z2"/>
    <w:uiPriority w:val="0"/>
    <w:qFormat/>
    <w:rPr>
      <w:rFonts w:ascii="StarSymbol" w:hAnsi="StarSymbol" w:cs="StarSymbol"/>
      <w:sz w:val="18"/>
      <w:szCs w:val="18"/>
    </w:rPr>
  </w:style>
  <w:style w:type="character" w:styleId="1064" w:customStyle="1">
    <w:name w:val="apple-converted-space"/>
    <w:basedOn w:val="911"/>
    <w:uiPriority w:val="0"/>
    <w:qFormat/>
  </w:style>
  <w:style w:type="character" w:styleId="1065" w:customStyle="1">
    <w:name w:val="WW8Num35z2"/>
    <w:uiPriority w:val="0"/>
    <w:qFormat/>
    <w:rPr>
      <w:rFonts w:ascii="StarSymbol" w:hAnsi="StarSymbol" w:cs="StarSymbol"/>
      <w:sz w:val="18"/>
      <w:szCs w:val="18"/>
    </w:rPr>
  </w:style>
  <w:style w:type="character" w:styleId="1066" w:customStyle="1">
    <w:name w:val="标题 Char3"/>
    <w:uiPriority w:val="10"/>
    <w:qFormat/>
    <w:rPr>
      <w:rFonts w:ascii="Cambria" w:hAnsi="Cambria"/>
      <w:b/>
      <w:bCs/>
      <w:sz w:val="32"/>
      <w:szCs w:val="32"/>
    </w:rPr>
  </w:style>
  <w:style w:type="character" w:styleId="1067" w:customStyle="1">
    <w:name w:val="WW8Num10z0"/>
    <w:uiPriority w:val="0"/>
    <w:qFormat/>
    <w:rPr>
      <w:rFonts w:ascii="Wingdings" w:hAnsi="Wingdings" w:cs="StarSymbol"/>
      <w:sz w:val="18"/>
      <w:szCs w:val="18"/>
    </w:rPr>
  </w:style>
  <w:style w:type="character" w:styleId="1068" w:customStyle="1">
    <w:name w:val="正文首行缩进 Char5"/>
    <w:uiPriority w:val="0"/>
    <w:semiHidden/>
    <w:qFormat/>
    <w:rPr>
      <w:rFonts w:ascii="Arial" w:hAnsi="Arial"/>
      <w:szCs w:val="21"/>
    </w:rPr>
  </w:style>
  <w:style w:type="character" w:styleId="1069" w:customStyle="1">
    <w:name w:val="WW8Num32z0"/>
    <w:uiPriority w:val="0"/>
    <w:qFormat/>
    <w:rPr>
      <w:rFonts w:ascii="Wingdings" w:hAnsi="Wingdings" w:cs="StarSymbol"/>
      <w:sz w:val="18"/>
      <w:szCs w:val="18"/>
    </w:rPr>
  </w:style>
  <w:style w:type="character" w:styleId="1070" w:customStyle="1">
    <w:name w:val="正文首行缩进 Char1"/>
    <w:uiPriority w:val="0"/>
    <w:qFormat/>
    <w:rPr>
      <w:rFonts w:ascii="Times New Roman" w:hAnsi="Times New Roman" w:eastAsia="宋体" w:cs="Times New Roman"/>
      <w:szCs w:val="24"/>
    </w:rPr>
  </w:style>
  <w:style w:type="character" w:styleId="1071" w:customStyle="1">
    <w:name w:val="标题 3 字符1"/>
    <w:uiPriority w:val="0"/>
    <w:qFormat/>
    <w:rPr>
      <w:rFonts w:ascii="仿宋" w:eastAsia="仿宋"/>
      <w:b/>
      <w:sz w:val="32"/>
      <w:szCs w:val="32"/>
    </w:rPr>
  </w:style>
  <w:style w:type="character" w:styleId="1072" w:customStyle="1">
    <w:name w:val="正文首行缩进 Char2"/>
    <w:uiPriority w:val="0"/>
    <w:qFormat/>
    <w:rPr>
      <w:rFonts w:ascii="楷体_GB2312" w:hAnsi="Arial" w:eastAsia="楷体_GB2312"/>
      <w:sz w:val="21"/>
      <w:szCs w:val="24"/>
    </w:rPr>
  </w:style>
  <w:style w:type="character" w:styleId="1073" w:customStyle="1">
    <w:name w:val="正文文本 2 字符1"/>
    <w:uiPriority w:val="99"/>
    <w:semiHidden/>
    <w:qFormat/>
    <w:rPr>
      <w:rFonts w:ascii="Times New Roman" w:hAnsi="Times New Roman" w:eastAsia="方正仿宋_GBK" w:cs="Times New Roman"/>
      <w:sz w:val="24"/>
      <w:szCs w:val="24"/>
    </w:rPr>
  </w:style>
  <w:style w:type="character" w:styleId="1074" w:customStyle="1">
    <w:name w:val="Table Heading Char1"/>
    <w:link w:val="1075"/>
    <w:uiPriority w:val="0"/>
    <w:qFormat/>
    <w:rPr>
      <w:rFonts w:ascii="Book Antiqua" w:hAnsi="Book Antiqua" w:eastAsia="黑体" w:cs="Book Antiqua"/>
      <w:bCs/>
      <w:szCs w:val="21"/>
    </w:rPr>
  </w:style>
  <w:style w:type="paragraph" w:styleId="1075" w:customStyle="1">
    <w:name w:val="Table Heading"/>
    <w:basedOn w:val="901"/>
    <w:link w:val="1074"/>
    <w:uiPriority w:val="0"/>
    <w:qFormat/>
    <w:pPr>
      <w:jc w:val="left"/>
      <w:keepNext/>
      <w:spacing w:before="80" w:after="80" w:line="240" w:lineRule="atLeast"/>
    </w:pPr>
    <w:rPr>
      <w:rFonts w:ascii="Book Antiqua" w:hAnsi="Book Antiqua" w:eastAsia="黑体" w:cs="Book Antiqua"/>
      <w:bCs/>
      <w:szCs w:val="21"/>
    </w:rPr>
  </w:style>
  <w:style w:type="character" w:styleId="1076" w:customStyle="1">
    <w:name w:val="二级采标题 字符"/>
    <w:link w:val="1077"/>
    <w:uiPriority w:val="0"/>
    <w:qFormat/>
    <w:rPr>
      <w:rFonts w:ascii="Calibri" w:hAnsi="Calibri"/>
    </w:rPr>
  </w:style>
  <w:style w:type="paragraph" w:styleId="1077" w:customStyle="1">
    <w:name w:val="二级采标题"/>
    <w:next w:val="1078"/>
    <w:link w:val="1076"/>
    <w:uiPriority w:val="0"/>
    <w:qFormat/>
    <w:pPr>
      <w:ind w:left="1134" w:hanging="1134"/>
    </w:pPr>
    <w:rPr>
      <w:rFonts w:ascii="Calibri" w:hAnsi="Calibri" w:eastAsiaTheme="minorEastAsia" w:cstheme="minorBidi"/>
      <w:sz w:val="21"/>
      <w:szCs w:val="22"/>
      <w:lang w:val="en-US" w:eastAsia="zh-CN" w:bidi="ar-SA"/>
    </w:rPr>
  </w:style>
  <w:style w:type="paragraph" w:styleId="1078" w:customStyle="1">
    <w:name w:val="段"/>
    <w:uiPriority w:val="0"/>
    <w:qFormat/>
    <w:pPr>
      <w:ind w:firstLine="200"/>
      <w:jc w:val="both"/>
    </w:pPr>
    <w:rPr>
      <w:rFonts w:ascii="宋体" w:hAnsi="Times New Roman" w:eastAsia="宋体" w:cs="Times New Roman"/>
      <w:sz w:val="21"/>
      <w:lang w:val="en-US" w:eastAsia="zh-CN" w:bidi="ar-SA"/>
    </w:rPr>
  </w:style>
  <w:style w:type="character" w:styleId="1079" w:customStyle="1">
    <w:name w:val="Table Text Char"/>
    <w:link w:val="1080"/>
    <w:uiPriority w:val="0"/>
    <w:qFormat/>
    <w:rPr>
      <w:rFonts w:cs="Arial"/>
      <w:szCs w:val="21"/>
    </w:rPr>
  </w:style>
  <w:style w:type="paragraph" w:styleId="1080" w:customStyle="1">
    <w:name w:val="Table Text"/>
    <w:basedOn w:val="901"/>
    <w:link w:val="1079"/>
    <w:uiPriority w:val="0"/>
    <w:qFormat/>
    <w:pPr>
      <w:jc w:val="left"/>
      <w:spacing w:before="80" w:after="80" w:line="240" w:lineRule="atLeast"/>
    </w:pPr>
    <w:rPr>
      <w:rFonts w:cs="Arial" w:asciiTheme="minorHAnsi" w:hAnsiTheme="minorHAnsi" w:eastAsiaTheme="minorEastAsia"/>
      <w:szCs w:val="21"/>
    </w:rPr>
  </w:style>
  <w:style w:type="character" w:styleId="1081" w:customStyle="1">
    <w:name w:val="WW8Num28z2"/>
    <w:uiPriority w:val="0"/>
    <w:qFormat/>
    <w:rPr>
      <w:rFonts w:ascii="StarSymbol" w:hAnsi="StarSymbol" w:cs="StarSymbol"/>
      <w:sz w:val="18"/>
      <w:szCs w:val="18"/>
    </w:rPr>
  </w:style>
  <w:style w:type="character" w:styleId="1082" w:customStyle="1">
    <w:name w:val="标题2 Char"/>
    <w:link w:val="1083"/>
    <w:uiPriority w:val="0"/>
    <w:qFormat/>
    <w:rPr>
      <w:rFonts w:ascii="宋体" w:hAnsi="宋体"/>
      <w:b/>
      <w:bCs/>
      <w:sz w:val="28"/>
      <w:szCs w:val="28"/>
    </w:rPr>
  </w:style>
  <w:style w:type="paragraph" w:styleId="1083" w:customStyle="1">
    <w:name w:val="标题2"/>
    <w:basedOn w:val="903"/>
    <w:next w:val="901"/>
    <w:link w:val="1082"/>
    <w:uiPriority w:val="0"/>
    <w:qFormat/>
    <w:pPr>
      <w:ind w:left="425"/>
      <w:jc w:val="left"/>
      <w:spacing w:before="0" w:after="0" w:line="360" w:lineRule="auto"/>
    </w:pPr>
    <w:rPr>
      <w:rFonts w:ascii="宋体" w:hAnsi="宋体" w:eastAsiaTheme="minorEastAsia" w:cstheme="minorBidi"/>
      <w:bCs/>
      <w:sz w:val="28"/>
      <w:szCs w:val="28"/>
    </w:rPr>
  </w:style>
  <w:style w:type="character" w:styleId="1084" w:customStyle="1">
    <w:name w:val="WW8Num17z1"/>
    <w:uiPriority w:val="0"/>
    <w:qFormat/>
    <w:rPr>
      <w:rFonts w:ascii="Wingdings 2" w:hAnsi="Wingdings 2" w:cs="StarSymbol"/>
      <w:sz w:val="18"/>
      <w:szCs w:val="18"/>
    </w:rPr>
  </w:style>
  <w:style w:type="character" w:styleId="1085" w:customStyle="1">
    <w:name w:val="font01"/>
    <w:uiPriority w:val="0"/>
    <w:qFormat/>
    <w:rPr>
      <w:rFonts w:hint="eastAsia" w:ascii="楷体" w:hAnsi="楷体" w:eastAsia="楷体" w:cs="楷体"/>
      <w:color w:val="ff0000"/>
      <w:sz w:val="22"/>
      <w:szCs w:val="22"/>
      <w:u w:val="none"/>
    </w:rPr>
  </w:style>
  <w:style w:type="character" w:styleId="1086" w:customStyle="1">
    <w:name w:val="WW8Num23z0"/>
    <w:uiPriority w:val="0"/>
    <w:qFormat/>
    <w:rPr>
      <w:rFonts w:ascii="Wingdings" w:hAnsi="Wingdings" w:cs="StarSymbol"/>
      <w:sz w:val="18"/>
      <w:szCs w:val="18"/>
    </w:rPr>
  </w:style>
  <w:style w:type="character" w:styleId="1087" w:customStyle="1">
    <w:name w:val="font21"/>
    <w:uiPriority w:val="0"/>
    <w:qFormat/>
    <w:rPr>
      <w:rFonts w:hint="eastAsia" w:ascii="楷体" w:hAnsi="楷体" w:eastAsia="楷体" w:cs="楷体"/>
      <w:color w:val="000000"/>
      <w:sz w:val="22"/>
      <w:szCs w:val="22"/>
      <w:u w:val="none"/>
    </w:rPr>
  </w:style>
  <w:style w:type="character" w:styleId="1088" w:customStyle="1">
    <w:name w:val="Absatz-Standardschriftart"/>
    <w:uiPriority w:val="0"/>
    <w:qFormat/>
  </w:style>
  <w:style w:type="character" w:styleId="1089" w:customStyle="1">
    <w:name w:val="批注文字 Char1"/>
    <w:uiPriority w:val="0"/>
    <w:qFormat/>
    <w:rPr>
      <w:rFonts w:ascii="Times New Roman" w:hAnsi="Times New Roman" w:eastAsia="宋体" w:cs="Times New Roman"/>
      <w:szCs w:val="24"/>
    </w:rPr>
  </w:style>
  <w:style w:type="character" w:styleId="1090" w:customStyle="1">
    <w:name w:val="WW8Num20z1"/>
    <w:uiPriority w:val="0"/>
    <w:qFormat/>
    <w:rPr>
      <w:rFonts w:ascii="Wingdings 2" w:hAnsi="Wingdings 2" w:cs="StarSymbol"/>
      <w:sz w:val="18"/>
      <w:szCs w:val="18"/>
    </w:rPr>
  </w:style>
  <w:style w:type="character" w:styleId="1091" w:customStyle="1">
    <w:name w:val="font31"/>
    <w:uiPriority w:val="0"/>
    <w:qFormat/>
    <w:rPr>
      <w:rFonts w:hint="eastAsia" w:ascii="宋体" w:hAnsi="宋体" w:eastAsia="宋体" w:cs="宋体"/>
      <w:b/>
      <w:color w:val="000000"/>
      <w:sz w:val="24"/>
      <w:szCs w:val="24"/>
      <w:u w:val="none"/>
    </w:rPr>
  </w:style>
  <w:style w:type="character" w:styleId="1092" w:customStyle="1">
    <w:name w:val="金宏发行正文 Char Char Char"/>
    <w:uiPriority w:val="0"/>
    <w:qFormat/>
    <w:rPr>
      <w:rFonts w:hint="eastAsia" w:ascii="仿宋_GB2312" w:eastAsia="仿宋_GB2312" w:cs="宋体"/>
      <w:sz w:val="28"/>
    </w:rPr>
  </w:style>
  <w:style w:type="character" w:styleId="1093" w:customStyle="1">
    <w:name w:val="se11"/>
    <w:uiPriority w:val="0"/>
    <w:qFormat/>
    <w:rPr>
      <w:rFonts w:ascii="Tahoma" w:hAnsi="Tahoma" w:cs="Times New Roman"/>
      <w:color w:val="000000"/>
      <w:sz w:val="24"/>
      <w:lang w:bidi="ar-SA"/>
    </w:rPr>
  </w:style>
  <w:style w:type="character" w:styleId="1094" w:customStyle="1">
    <w:name w:val="WW8Num6z2"/>
    <w:uiPriority w:val="0"/>
    <w:qFormat/>
    <w:rPr>
      <w:rFonts w:ascii="StarSymbol" w:hAnsi="StarSymbol" w:cs="StarSymbol"/>
      <w:sz w:val="18"/>
      <w:szCs w:val="18"/>
    </w:rPr>
  </w:style>
  <w:style w:type="character" w:styleId="1095" w:customStyle="1">
    <w:name w:val="模板正文 Char"/>
    <w:link w:val="1096"/>
    <w:uiPriority w:val="0"/>
    <w:qFormat/>
    <w:rPr>
      <w:rFonts w:ascii="Calibri" w:hAnsi="Calibri"/>
      <w:sz w:val="28"/>
      <w:szCs w:val="21"/>
    </w:rPr>
  </w:style>
  <w:style w:type="paragraph" w:styleId="1096" w:customStyle="1">
    <w:name w:val="模板正文"/>
    <w:basedOn w:val="901"/>
    <w:link w:val="1095"/>
    <w:uiPriority w:val="0"/>
    <w:qFormat/>
    <w:pPr>
      <w:ind w:firstLine="200"/>
      <w:spacing w:line="360" w:lineRule="auto"/>
    </w:pPr>
    <w:rPr>
      <w:rFonts w:ascii="Calibri" w:hAnsi="Calibri" w:eastAsiaTheme="minorEastAsia" w:cstheme="minorBidi"/>
      <w:sz w:val="28"/>
      <w:szCs w:val="21"/>
    </w:rPr>
  </w:style>
  <w:style w:type="character" w:styleId="1097" w:customStyle="1">
    <w:name w:val="批注框文本 字符1"/>
    <w:uiPriority w:val="99"/>
    <w:qFormat/>
    <w:rPr>
      <w:rFonts w:ascii="Times New Roman" w:hAnsi="Times New Roman" w:eastAsia="方正仿宋_GBK" w:cs="Times New Roman"/>
      <w:sz w:val="18"/>
      <w:szCs w:val="18"/>
    </w:rPr>
  </w:style>
  <w:style w:type="character" w:styleId="1098" w:customStyle="1">
    <w:name w:val="标书正文 Char"/>
    <w:link w:val="1099"/>
    <w:uiPriority w:val="0"/>
    <w:qFormat/>
    <w:rPr>
      <w:rFonts w:ascii="Calibri" w:hAnsi="Calibri"/>
    </w:rPr>
  </w:style>
  <w:style w:type="paragraph" w:styleId="1099" w:customStyle="1">
    <w:name w:val="标书正文"/>
    <w:basedOn w:val="901"/>
    <w:link w:val="1098"/>
    <w:uiPriority w:val="0"/>
    <w:qFormat/>
    <w:pPr>
      <w:ind w:firstLine="200"/>
      <w:spacing w:before="120" w:line="360" w:lineRule="auto"/>
    </w:pPr>
    <w:rPr>
      <w:rFonts w:ascii="Calibri" w:hAnsi="Calibri" w:eastAsiaTheme="minorEastAsia" w:cstheme="minorBidi"/>
      <w:szCs w:val="22"/>
    </w:rPr>
  </w:style>
  <w:style w:type="character" w:styleId="1100" w:customStyle="1">
    <w:name w:val="二级条标题 字符"/>
    <w:link w:val="1101"/>
    <w:uiPriority w:val="0"/>
    <w:qFormat/>
    <w:rPr>
      <w:rFonts w:ascii="黑体" w:eastAsia="黑体"/>
    </w:rPr>
  </w:style>
  <w:style w:type="paragraph" w:styleId="1101" w:customStyle="1">
    <w:name w:val="二级条标题"/>
    <w:basedOn w:val="1102"/>
    <w:next w:val="1078"/>
    <w:link w:val="1100"/>
    <w:uiPriority w:val="0"/>
    <w:qFormat/>
    <w:pPr>
      <w:ind w:left="630"/>
      <w:tabs>
        <w:tab w:val="left" w:pos="567" w:leader="none"/>
        <w:tab w:val="left" w:pos="780" w:leader="none"/>
      </w:tabs>
      <w:outlineLvl w:val="3"/>
    </w:pPr>
  </w:style>
  <w:style w:type="paragraph" w:styleId="1102" w:customStyle="1">
    <w:name w:val="一级条标题"/>
    <w:basedOn w:val="1103"/>
    <w:next w:val="1078"/>
    <w:link w:val="1216"/>
    <w:uiPriority w:val="0"/>
    <w:qFormat/>
    <w:pPr>
      <w:ind w:left="420" w:hanging="420"/>
      <w:tabs>
        <w:tab w:val="left" w:pos="567" w:leader="none"/>
        <w:tab w:val="left" w:pos="780" w:leader="none"/>
      </w:tabs>
      <w:outlineLvl w:val="2"/>
    </w:pPr>
  </w:style>
  <w:style w:type="paragraph" w:styleId="1103" w:customStyle="1">
    <w:name w:val="章标题"/>
    <w:next w:val="1078"/>
    <w:link w:val="1424"/>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04" w:customStyle="1">
    <w:name w:val="页脚 Char1"/>
    <w:uiPriority w:val="0"/>
    <w:qFormat/>
    <w:rPr>
      <w:sz w:val="18"/>
      <w:szCs w:val="18"/>
    </w:rPr>
  </w:style>
  <w:style w:type="character" w:styleId="1105" w:customStyle="1">
    <w:name w:val="WW8Num15z1"/>
    <w:uiPriority w:val="0"/>
    <w:qFormat/>
    <w:rPr>
      <w:rFonts w:ascii="Wingdings 2" w:hAnsi="Wingdings 2" w:cs="StarSymbol"/>
      <w:sz w:val="18"/>
      <w:szCs w:val="18"/>
    </w:rPr>
  </w:style>
  <w:style w:type="character" w:styleId="1106" w:customStyle="1">
    <w:name w:val="n正文 Char"/>
    <w:link w:val="1107"/>
    <w:uiPriority w:val="0"/>
    <w:qFormat/>
    <w:rPr>
      <w:rFonts w:eastAsia="仿宋_GB2312"/>
      <w:color w:val="000000"/>
      <w:sz w:val="28"/>
      <w:szCs w:val="28"/>
    </w:rPr>
  </w:style>
  <w:style w:type="paragraph" w:styleId="1107" w:customStyle="1">
    <w:name w:val="n正文"/>
    <w:link w:val="1106"/>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08" w:customStyle="1">
    <w:name w:val="Table Text Char1"/>
    <w:uiPriority w:val="0"/>
    <w:qFormat/>
    <w:rPr>
      <w:sz w:val="21"/>
      <w:szCs w:val="21"/>
    </w:rPr>
  </w:style>
  <w:style w:type="character" w:styleId="1109" w:customStyle="1">
    <w:name w:val="正文文本缩进 Char1"/>
    <w:uiPriority w:val="99"/>
    <w:qFormat/>
    <w:rPr>
      <w:rFonts w:ascii="Calibri" w:hAnsi="Calibri" w:eastAsia="宋体" w:cs="Times New Roman"/>
    </w:rPr>
  </w:style>
  <w:style w:type="character" w:styleId="1110" w:customStyle="1">
    <w:name w:val="文章正文 Char"/>
    <w:uiPriority w:val="0"/>
    <w:qFormat/>
    <w:rPr>
      <w:rFonts w:hint="default" w:ascii="Calibri" w:hAnsi="Calibri"/>
      <w:sz w:val="21"/>
      <w:szCs w:val="24"/>
    </w:rPr>
  </w:style>
  <w:style w:type="character" w:styleId="1111" w:customStyle="1">
    <w:name w:val="GEO正文 Char"/>
    <w:link w:val="1112"/>
    <w:uiPriority w:val="0"/>
    <w:qFormat/>
    <w:rPr>
      <w:rFonts w:eastAsia="仿宋_GB2312"/>
      <w:sz w:val="28"/>
    </w:rPr>
  </w:style>
  <w:style w:type="paragraph" w:styleId="1112" w:customStyle="1">
    <w:name w:val="GEO正文"/>
    <w:basedOn w:val="901"/>
    <w:link w:val="1111"/>
    <w:uiPriority w:val="0"/>
    <w:qFormat/>
    <w:pPr>
      <w:ind w:firstLine="200"/>
      <w:spacing w:line="360" w:lineRule="auto"/>
    </w:pPr>
    <w:rPr>
      <w:rFonts w:eastAsia="仿宋_GB2312" w:asciiTheme="minorHAnsi" w:hAnsiTheme="minorHAnsi" w:cstheme="minorBidi"/>
      <w:sz w:val="28"/>
      <w:szCs w:val="22"/>
    </w:rPr>
  </w:style>
  <w:style w:type="character" w:styleId="1113" w:customStyle="1">
    <w:name w:val="WW8Num35z1"/>
    <w:uiPriority w:val="0"/>
    <w:qFormat/>
    <w:rPr>
      <w:rFonts w:ascii="Wingdings 2" w:hAnsi="Wingdings 2" w:cs="StarSymbol"/>
      <w:sz w:val="18"/>
      <w:szCs w:val="18"/>
    </w:rPr>
  </w:style>
  <w:style w:type="character" w:styleId="1114" w:customStyle="1">
    <w:name w:val="页眉 Char1"/>
    <w:uiPriority w:val="0"/>
    <w:qFormat/>
    <w:rPr>
      <w:sz w:val="18"/>
      <w:szCs w:val="18"/>
    </w:rPr>
  </w:style>
  <w:style w:type="character" w:styleId="1115" w:customStyle="1">
    <w:name w:val="WW8Num34z1"/>
    <w:uiPriority w:val="0"/>
    <w:qFormat/>
    <w:rPr>
      <w:rFonts w:ascii="Wingdings 2" w:hAnsi="Wingdings 2" w:cs="StarSymbol"/>
      <w:sz w:val="18"/>
      <w:szCs w:val="18"/>
    </w:rPr>
  </w:style>
  <w:style w:type="character" w:styleId="1116" w:customStyle="1">
    <w:name w:val="文档结构图 Char1"/>
    <w:uiPriority w:val="0"/>
    <w:qFormat/>
    <w:rPr>
      <w:rFonts w:ascii="宋体" w:hAnsi="Calibri" w:eastAsia="宋体" w:cs="Times New Roman"/>
      <w:sz w:val="18"/>
      <w:szCs w:val="18"/>
    </w:rPr>
  </w:style>
  <w:style w:type="character" w:styleId="1117" w:customStyle="1">
    <w:name w:val="WW8Num21z0"/>
    <w:uiPriority w:val="0"/>
    <w:qFormat/>
    <w:rPr>
      <w:rFonts w:ascii="Wingdings" w:hAnsi="Wingdings" w:cs="StarSymbol"/>
      <w:sz w:val="18"/>
      <w:szCs w:val="18"/>
    </w:rPr>
  </w:style>
  <w:style w:type="character" w:styleId="1118" w:customStyle="1">
    <w:name w:val="页脚 Char2"/>
    <w:uiPriority w:val="99"/>
    <w:qFormat/>
    <w:rPr>
      <w:sz w:val="18"/>
      <w:szCs w:val="18"/>
    </w:rPr>
  </w:style>
  <w:style w:type="character" w:styleId="1119" w:customStyle="1">
    <w:name w:val="WW8Num1z1"/>
    <w:uiPriority w:val="0"/>
    <w:qFormat/>
    <w:rPr>
      <w:rFonts w:ascii="Wingdings" w:hAnsi="Wingdings"/>
    </w:rPr>
  </w:style>
  <w:style w:type="character" w:styleId="1120" w:customStyle="1">
    <w:name w:val="批注主题 Char1"/>
    <w:uiPriority w:val="0"/>
    <w:qFormat/>
    <w:rPr>
      <w:rFonts w:ascii="Calibri" w:hAnsi="Calibri" w:eastAsia="宋体" w:cs="Times New Roman"/>
      <w:b/>
      <w:bCs/>
      <w:sz w:val="21"/>
      <w:szCs w:val="22"/>
    </w:rPr>
  </w:style>
  <w:style w:type="character" w:styleId="1121" w:customStyle="1">
    <w:name w:val="我的图表标题 Char"/>
    <w:uiPriority w:val="0"/>
    <w:qFormat/>
    <w:rPr>
      <w:rFonts w:hint="default" w:ascii="Cambria" w:hAnsi="Cambria" w:eastAsia="黑体" w:cs="宋体"/>
      <w:sz w:val="24"/>
    </w:rPr>
  </w:style>
  <w:style w:type="character" w:styleId="1122" w:customStyle="1">
    <w:name w:val="页眉 Char2"/>
    <w:uiPriority w:val="99"/>
    <w:qFormat/>
    <w:rPr>
      <w:sz w:val="18"/>
      <w:szCs w:val="18"/>
    </w:rPr>
  </w:style>
  <w:style w:type="character" w:styleId="1123" w:customStyle="1">
    <w:name w:val="WW8Num14z2"/>
    <w:uiPriority w:val="0"/>
    <w:qFormat/>
    <w:rPr>
      <w:rFonts w:ascii="StarSymbol" w:hAnsi="StarSymbol" w:cs="StarSymbol"/>
      <w:sz w:val="18"/>
      <w:szCs w:val="18"/>
    </w:rPr>
  </w:style>
  <w:style w:type="character" w:styleId="1124" w:customStyle="1">
    <w:name w:val="正文文本缩进 2 Char1"/>
    <w:uiPriority w:val="0"/>
    <w:qFormat/>
    <w:rPr>
      <w:rFonts w:ascii="Calibri" w:hAnsi="Calibri" w:eastAsia="宋体" w:cs="Times New Roman"/>
    </w:rPr>
  </w:style>
  <w:style w:type="character" w:styleId="1125" w:customStyle="1">
    <w:name w:val="不明显强调1"/>
    <w:uiPriority w:val="0"/>
    <w:qFormat/>
    <w:rPr>
      <w:i/>
      <w:iCs/>
      <w:color w:val="808080"/>
    </w:rPr>
  </w:style>
  <w:style w:type="character" w:styleId="1126" w:customStyle="1">
    <w:name w:val="正文文本缩进 3 Char1"/>
    <w:uiPriority w:val="0"/>
    <w:qFormat/>
    <w:rPr>
      <w:rFonts w:ascii="Calibri" w:hAnsi="Calibri" w:eastAsia="宋体" w:cs="Times New Roman"/>
      <w:sz w:val="16"/>
      <w:szCs w:val="16"/>
    </w:rPr>
  </w:style>
  <w:style w:type="character" w:styleId="1127" w:customStyle="1">
    <w:name w:val="批注文字 字符1"/>
    <w:uiPriority w:val="0"/>
    <w:qFormat/>
    <w:rPr>
      <w:rFonts w:ascii="Times New Roman" w:hAnsi="Times New Roman" w:eastAsia="方正仿宋_GBK" w:cs="Times New Roman"/>
      <w:sz w:val="24"/>
      <w:szCs w:val="24"/>
    </w:rPr>
  </w:style>
  <w:style w:type="character" w:styleId="1128" w:customStyle="1">
    <w:name w:val="纯文本 Char2"/>
    <w:uiPriority w:val="99"/>
    <w:qFormat/>
    <w:rPr>
      <w:rFonts w:ascii="宋体" w:hAnsi="Courier New" w:eastAsia="宋体" w:cs="Courier New"/>
      <w:szCs w:val="21"/>
    </w:rPr>
  </w:style>
  <w:style w:type="character" w:styleId="1129" w:customStyle="1">
    <w:name w:val="WW8Num19z1"/>
    <w:uiPriority w:val="0"/>
    <w:qFormat/>
    <w:rPr>
      <w:rFonts w:ascii="Wingdings" w:hAnsi="Wingdings"/>
    </w:rPr>
  </w:style>
  <w:style w:type="character" w:styleId="1130" w:customStyle="1">
    <w:name w:val="正文文本缩进 Char2"/>
    <w:uiPriority w:val="99"/>
    <w:semiHidden/>
    <w:qFormat/>
    <w:rPr>
      <w:sz w:val="21"/>
      <w:szCs w:val="22"/>
    </w:rPr>
  </w:style>
  <w:style w:type="character" w:styleId="1131" w:customStyle="1">
    <w:name w:val="WW8Num14z7"/>
    <w:uiPriority w:val="0"/>
    <w:qFormat/>
    <w:rPr>
      <w:rFonts w:ascii="Wingdings" w:hAnsi="Wingdings"/>
    </w:rPr>
  </w:style>
  <w:style w:type="character" w:styleId="1132" w:customStyle="1">
    <w:name w:val="正文文本缩进 2 Char2"/>
    <w:uiPriority w:val="99"/>
    <w:semiHidden/>
    <w:qFormat/>
    <w:rPr>
      <w:sz w:val="21"/>
      <w:szCs w:val="22"/>
    </w:rPr>
  </w:style>
  <w:style w:type="character" w:styleId="1133" w:customStyle="1">
    <w:name w:val="WW8Num23z1"/>
    <w:uiPriority w:val="0"/>
    <w:qFormat/>
    <w:rPr>
      <w:rFonts w:ascii="Wingdings 2" w:hAnsi="Wingdings 2" w:cs="StarSymbol"/>
      <w:sz w:val="18"/>
      <w:szCs w:val="18"/>
    </w:rPr>
  </w:style>
  <w:style w:type="character" w:styleId="1134" w:customStyle="1">
    <w:name w:val="批注框文本 Char1"/>
    <w:uiPriority w:val="0"/>
    <w:qFormat/>
    <w:rPr>
      <w:sz w:val="18"/>
      <w:szCs w:val="18"/>
    </w:rPr>
  </w:style>
  <w:style w:type="character" w:styleId="1135" w:customStyle="1">
    <w:name w:val="WW8Num3z2"/>
    <w:uiPriority w:val="0"/>
    <w:qFormat/>
    <w:rPr>
      <w:rFonts w:ascii="StarSymbol" w:hAnsi="StarSymbol" w:cs="StarSymbol"/>
      <w:sz w:val="18"/>
      <w:szCs w:val="18"/>
    </w:rPr>
  </w:style>
  <w:style w:type="character" w:styleId="1136" w:customStyle="1">
    <w:name w:val="文档结构图 Char2"/>
    <w:uiPriority w:val="99"/>
    <w:qFormat/>
    <w:rPr>
      <w:rFonts w:ascii="宋体"/>
      <w:sz w:val="18"/>
      <w:szCs w:val="18"/>
    </w:rPr>
  </w:style>
  <w:style w:type="character" w:styleId="1137" w:customStyle="1">
    <w:name w:val="样式 InfoBlue + 倾斜 Char"/>
    <w:uiPriority w:val="0"/>
    <w:qFormat/>
    <w:rPr>
      <w:color w:val="0000ff"/>
      <w:sz w:val="21"/>
    </w:rPr>
  </w:style>
  <w:style w:type="character" w:styleId="1138" w:customStyle="1">
    <w:name w:val="批注文字 Char2"/>
    <w:uiPriority w:val="0"/>
    <w:qFormat/>
    <w:rPr>
      <w:sz w:val="21"/>
      <w:szCs w:val="22"/>
    </w:rPr>
  </w:style>
  <w:style w:type="character" w:styleId="1139" w:customStyle="1">
    <w:name w:val="批注主题 Char2"/>
    <w:uiPriority w:val="0"/>
    <w:qFormat/>
    <w:rPr>
      <w:b/>
      <w:bCs/>
      <w:sz w:val="21"/>
      <w:szCs w:val="22"/>
    </w:rPr>
  </w:style>
  <w:style w:type="character" w:styleId="1140" w:customStyle="1">
    <w:name w:val="Char Char6"/>
    <w:uiPriority w:val="0"/>
    <w:qFormat/>
    <w:rPr>
      <w:b/>
      <w:bCs/>
      <w:sz w:val="44"/>
      <w:szCs w:val="44"/>
    </w:rPr>
  </w:style>
  <w:style w:type="character" w:styleId="1141" w:customStyle="1">
    <w:name w:val="题注 字符"/>
    <w:link w:val="921"/>
    <w:uiPriority w:val="0"/>
    <w:qFormat/>
    <w:rPr>
      <w:rFonts w:ascii="Cambria" w:hAnsi="Cambria" w:eastAsia="黑体"/>
    </w:rPr>
  </w:style>
  <w:style w:type="character" w:styleId="1142" w:customStyle="1">
    <w:name w:val="p0 Char"/>
    <w:link w:val="1143"/>
    <w:uiPriority w:val="0"/>
    <w:qFormat/>
    <w:rPr>
      <w:szCs w:val="21"/>
    </w:rPr>
  </w:style>
  <w:style w:type="paragraph" w:styleId="1143" w:customStyle="1">
    <w:name w:val="p0"/>
    <w:basedOn w:val="901"/>
    <w:link w:val="1142"/>
    <w:uiPriority w:val="0"/>
    <w:qFormat/>
    <w:pPr>
      <w:widowControl/>
    </w:pPr>
    <w:rPr>
      <w:rFonts w:asciiTheme="minorHAnsi" w:hAnsiTheme="minorHAnsi" w:eastAsiaTheme="minorEastAsia" w:cstheme="minorBidi"/>
      <w:szCs w:val="21"/>
    </w:rPr>
  </w:style>
  <w:style w:type="character" w:styleId="1144" w:customStyle="1">
    <w:name w:val="脚注文本 Char3"/>
    <w:uiPriority w:val="0"/>
    <w:qFormat/>
    <w:rPr>
      <w:rFonts w:ascii="Calibri" w:hAnsi="Calibri"/>
      <w:sz w:val="18"/>
      <w:szCs w:val="18"/>
    </w:rPr>
  </w:style>
  <w:style w:type="character" w:styleId="1145" w:customStyle="1">
    <w:name w:val="标准文本 Char"/>
    <w:link w:val="1146"/>
    <w:uiPriority w:val="0"/>
    <w:qFormat/>
    <w:rPr>
      <w:rFonts w:cs="宋体"/>
      <w:szCs w:val="21"/>
    </w:rPr>
  </w:style>
  <w:style w:type="paragraph" w:styleId="1146" w:customStyle="1">
    <w:name w:val="标准文本"/>
    <w:basedOn w:val="901"/>
    <w:link w:val="1145"/>
    <w:uiPriority w:val="0"/>
    <w:qFormat/>
    <w:pPr>
      <w:ind w:firstLine="420"/>
      <w:spacing w:line="360" w:lineRule="auto"/>
    </w:pPr>
    <w:rPr>
      <w:rFonts w:cs="宋体" w:asciiTheme="minorHAnsi" w:hAnsiTheme="minorHAnsi" w:eastAsiaTheme="minorEastAsia"/>
      <w:szCs w:val="21"/>
    </w:rPr>
  </w:style>
  <w:style w:type="character" w:styleId="1147" w:customStyle="1">
    <w:name w:val="普通(网站) 字符"/>
    <w:link w:val="965"/>
    <w:uiPriority w:val="0"/>
    <w:qFormat/>
    <w:rPr>
      <w:rFonts w:ascii="宋体" w:hAnsi="宋体" w:cs="宋体"/>
      <w:color w:val="000000"/>
      <w:sz w:val="24"/>
      <w:szCs w:val="24"/>
    </w:rPr>
  </w:style>
  <w:style w:type="character" w:styleId="1148" w:customStyle="1">
    <w:name w:val="无间隔 字符1"/>
    <w:link w:val="1149"/>
    <w:uiPriority w:val="0"/>
    <w:qFormat/>
    <w:rPr>
      <w:rFonts w:ascii="Calibri" w:hAnsi="Calibri"/>
    </w:rPr>
  </w:style>
  <w:style w:type="paragraph" w:styleId="1149">
    <w:name w:val="No Spacing"/>
    <w:link w:val="1148"/>
    <w:uiPriority w:val="0"/>
    <w:qFormat/>
    <w:pPr>
      <w:jc w:val="both"/>
      <w:widowControl w:val="off"/>
    </w:pPr>
    <w:rPr>
      <w:rFonts w:ascii="Calibri" w:hAnsi="Calibri" w:eastAsiaTheme="minorEastAsia" w:cstheme="minorBidi"/>
      <w:sz w:val="21"/>
      <w:szCs w:val="22"/>
      <w:lang w:val="en-US" w:eastAsia="zh-CN" w:bidi="ar-SA"/>
    </w:rPr>
  </w:style>
  <w:style w:type="character" w:styleId="1150" w:customStyle="1">
    <w:name w:val="页码1"/>
    <w:basedOn w:val="911"/>
    <w:uiPriority w:val="0"/>
    <w:qFormat/>
  </w:style>
  <w:style w:type="character" w:styleId="1151" w:customStyle="1">
    <w:name w:val="11111 Char"/>
    <w:uiPriority w:val="0"/>
    <w:qFormat/>
    <w:rPr>
      <w:rFonts w:hint="eastAsia" w:ascii="宋体" w:hAnsi="宋体" w:eastAsia="宋体" w:cs="宋体"/>
      <w:color w:val="000000"/>
      <w:sz w:val="24"/>
      <w:szCs w:val="24"/>
      <w:lang w:val="zh-CN"/>
    </w:rPr>
  </w:style>
  <w:style w:type="character" w:styleId="1152" w:customStyle="1">
    <w:name w:val="正文文本 Char1"/>
    <w:uiPriority w:val="0"/>
    <w:qFormat/>
    <w:rPr>
      <w:rFonts w:ascii="Times New Roman" w:hAnsi="Times New Roman" w:eastAsia="宋体" w:cs="Times New Roman"/>
      <w:szCs w:val="24"/>
    </w:rPr>
  </w:style>
  <w:style w:type="character" w:styleId="1153" w:customStyle="1">
    <w:name w:val="WW8Num26z1"/>
    <w:uiPriority w:val="0"/>
    <w:qFormat/>
    <w:rPr>
      <w:rFonts w:ascii="Wingdings 2" w:hAnsi="Wingdings 2" w:cs="StarSymbol"/>
      <w:sz w:val="18"/>
      <w:szCs w:val="18"/>
    </w:rPr>
  </w:style>
  <w:style w:type="character" w:styleId="1154" w:customStyle="1">
    <w:name w:val="font51"/>
    <w:uiPriority w:val="0"/>
    <w:qFormat/>
    <w:rPr>
      <w:rFonts w:hint="default" w:ascii="Arial" w:hAnsi="Arial" w:cs="Arial"/>
      <w:color w:val="000000"/>
      <w:sz w:val="20"/>
      <w:szCs w:val="20"/>
      <w:u w:val="none"/>
    </w:rPr>
  </w:style>
  <w:style w:type="character" w:styleId="1155" w:customStyle="1">
    <w:name w:val="WW8Num25z0"/>
    <w:uiPriority w:val="0"/>
    <w:qFormat/>
    <w:rPr>
      <w:rFonts w:ascii="Wingdings" w:hAnsi="Wingdings" w:cs="StarSymbol"/>
      <w:sz w:val="18"/>
      <w:szCs w:val="18"/>
    </w:rPr>
  </w:style>
  <w:style w:type="character" w:styleId="1156" w:customStyle="1">
    <w:name w:val="paramlista1"/>
    <w:uiPriority w:val="0"/>
    <w:qFormat/>
    <w:rPr>
      <w:rFonts w:ascii="Calibri" w:hAnsi="Calibri" w:eastAsia="宋体" w:cs="Times New Roman"/>
      <w:sz w:val="18"/>
      <w:szCs w:val="18"/>
    </w:rPr>
  </w:style>
  <w:style w:type="character" w:styleId="1157" w:customStyle="1">
    <w:name w:val="high-light-bg4"/>
    <w:uiPriority w:val="0"/>
    <w:qFormat/>
  </w:style>
  <w:style w:type="character" w:styleId="1158" w:customStyle="1">
    <w:name w:val="Char Char201"/>
    <w:uiPriority w:val="0"/>
    <w:qFormat/>
    <w:rPr>
      <w:rFonts w:ascii="楷体_GB2312" w:eastAsia="楷体_GB2312"/>
      <w:sz w:val="28"/>
    </w:rPr>
  </w:style>
  <w:style w:type="character" w:styleId="1159" w:customStyle="1">
    <w:name w:val="页脚 字符1"/>
    <w:uiPriority w:val="99"/>
    <w:qFormat/>
    <w:rPr>
      <w:rFonts w:ascii="Times New Roman" w:hAnsi="Times New Roman" w:eastAsia="方正仿宋_GBK" w:cs="Times New Roman"/>
      <w:sz w:val="18"/>
      <w:szCs w:val="18"/>
    </w:rPr>
  </w:style>
  <w:style w:type="character" w:styleId="1160" w:customStyle="1">
    <w:name w:val="font41"/>
    <w:uiPriority w:val="0"/>
    <w:qFormat/>
    <w:rPr>
      <w:rFonts w:hint="eastAsia" w:ascii="宋体" w:hAnsi="宋体" w:eastAsia="宋体" w:cs="宋体"/>
      <w:color w:val="000000"/>
      <w:sz w:val="20"/>
      <w:szCs w:val="20"/>
      <w:u w:val="none"/>
    </w:rPr>
  </w:style>
  <w:style w:type="character" w:styleId="1161" w:customStyle="1">
    <w:name w:val="WW8Num38z0"/>
    <w:uiPriority w:val="0"/>
    <w:qFormat/>
    <w:rPr>
      <w:rFonts w:ascii="Wingdings" w:hAnsi="Wingdings" w:cs="StarSymbol"/>
      <w:sz w:val="18"/>
      <w:szCs w:val="18"/>
    </w:rPr>
  </w:style>
  <w:style w:type="character" w:styleId="1162" w:customStyle="1">
    <w:name w:val="+正文 Char3"/>
    <w:link w:val="1163"/>
    <w:uiPriority w:val="0"/>
    <w:qFormat/>
    <w:rPr>
      <w:sz w:val="28"/>
    </w:rPr>
  </w:style>
  <w:style w:type="paragraph" w:styleId="1163" w:customStyle="1">
    <w:name w:val="+正文"/>
    <w:basedOn w:val="901"/>
    <w:link w:val="1162"/>
    <w:uiPriority w:val="0"/>
    <w:qFormat/>
    <w:pPr>
      <w:ind w:firstLine="200"/>
      <w:spacing w:line="360" w:lineRule="auto"/>
    </w:pPr>
    <w:rPr>
      <w:rFonts w:asciiTheme="minorHAnsi" w:hAnsiTheme="minorHAnsi" w:eastAsiaTheme="minorEastAsia" w:cstheme="minorBidi"/>
      <w:sz w:val="28"/>
      <w:szCs w:val="22"/>
    </w:rPr>
  </w:style>
  <w:style w:type="character" w:styleId="1164" w:customStyle="1">
    <w:name w:val="正文文本 3 字符1"/>
    <w:uiPriority w:val="99"/>
    <w:qFormat/>
    <w:rPr>
      <w:rFonts w:ascii="Times New Roman" w:hAnsi="Times New Roman" w:eastAsia="方正仿宋_GBK" w:cs="Times New Roman"/>
      <w:sz w:val="16"/>
      <w:szCs w:val="16"/>
    </w:rPr>
  </w:style>
  <w:style w:type="character" w:styleId="1165" w:customStyle="1">
    <w:name w:val="Char Char171"/>
    <w:uiPriority w:val="0"/>
    <w:qFormat/>
    <w:rPr>
      <w:rFonts w:ascii="Arial" w:hAnsi="Arial" w:eastAsia="黑体"/>
      <w:b/>
      <w:spacing w:val="-2"/>
      <w:position w:val="-6"/>
      <w:sz w:val="24"/>
    </w:rPr>
  </w:style>
  <w:style w:type="character" w:styleId="1166" w:customStyle="1">
    <w:name w:val="style241"/>
    <w:uiPriority w:val="0"/>
    <w:qFormat/>
    <w:rPr>
      <w:rFonts w:hint="eastAsia" w:ascii="宋体" w:hAnsi="宋体" w:eastAsia="宋体"/>
      <w:color w:val="333333"/>
      <w:lang w:val="en-US" w:eastAsia="zh-CN" w:bidi="ar-SA"/>
    </w:rPr>
  </w:style>
  <w:style w:type="character" w:styleId="1167" w:customStyle="1">
    <w:name w:val="fontstyle01"/>
    <w:uiPriority w:val="0"/>
    <w:qFormat/>
    <w:rPr>
      <w:rFonts w:hint="default" w:ascii="楷体" w:hAnsi="楷体"/>
      <w:color w:val="000000"/>
      <w:sz w:val="24"/>
      <w:szCs w:val="24"/>
    </w:rPr>
  </w:style>
  <w:style w:type="character" w:styleId="1168" w:customStyle="1">
    <w:name w:val="Numbering Symbols"/>
    <w:uiPriority w:val="0"/>
    <w:qFormat/>
  </w:style>
  <w:style w:type="character" w:styleId="1169" w:customStyle="1">
    <w:name w:val="标题 1 Char1"/>
    <w:uiPriority w:val="0"/>
    <w:qFormat/>
    <w:rPr>
      <w:b/>
      <w:sz w:val="44"/>
    </w:rPr>
  </w:style>
  <w:style w:type="character" w:styleId="1170" w:customStyle="1">
    <w:name w:val="引用 Char1"/>
    <w:uiPriority w:val="29"/>
    <w:qFormat/>
    <w:rPr>
      <w:i/>
      <w:iCs/>
      <w:color w:val="404040"/>
      <w:sz w:val="21"/>
    </w:rPr>
  </w:style>
  <w:style w:type="character" w:styleId="1171" w:customStyle="1">
    <w:name w:val="Char Char181"/>
    <w:uiPriority w:val="0"/>
    <w:qFormat/>
    <w:rPr>
      <w:rFonts w:ascii="宋体"/>
      <w:b/>
      <w:spacing w:val="-2"/>
      <w:position w:val="-6"/>
      <w:sz w:val="28"/>
    </w:rPr>
  </w:style>
  <w:style w:type="character" w:styleId="1172" w:customStyle="1">
    <w:name w:val="Table Heading Char"/>
    <w:uiPriority w:val="0"/>
    <w:qFormat/>
    <w:rPr>
      <w:rFonts w:hint="default" w:ascii="Book Antiqua" w:hAnsi="Book Antiqua" w:eastAsia="黑体"/>
      <w:bCs/>
      <w:sz w:val="21"/>
      <w:szCs w:val="21"/>
    </w:rPr>
  </w:style>
  <w:style w:type="character" w:styleId="1173" w:customStyle="1">
    <w:name w:val="Char Char151"/>
    <w:uiPriority w:val="0"/>
    <w:qFormat/>
    <w:rPr>
      <w:rFonts w:ascii="Arial" w:hAnsi="Arial" w:eastAsia="黑体"/>
      <w:spacing w:val="-2"/>
      <w:position w:val="-6"/>
      <w:sz w:val="24"/>
    </w:rPr>
  </w:style>
  <w:style w:type="character" w:styleId="1174" w:customStyle="1">
    <w:name w:val="WW8Num14z1"/>
    <w:uiPriority w:val="0"/>
    <w:qFormat/>
    <w:rPr>
      <w:rFonts w:ascii="Wingdings 2" w:hAnsi="Wingdings 2" w:cs="StarSymbol"/>
      <w:sz w:val="18"/>
      <w:szCs w:val="18"/>
    </w:rPr>
  </w:style>
  <w:style w:type="character" w:styleId="1175" w:customStyle="1">
    <w:name w:val="font111"/>
    <w:uiPriority w:val="0"/>
    <w:qFormat/>
    <w:rPr>
      <w:rFonts w:hint="eastAsia" w:ascii="宋体" w:hAnsi="宋体" w:eastAsia="宋体" w:cs="宋体"/>
      <w:color w:val="000000"/>
      <w:sz w:val="21"/>
      <w:szCs w:val="21"/>
      <w:u w:val="none"/>
    </w:rPr>
  </w:style>
  <w:style w:type="character" w:styleId="1176" w:customStyle="1">
    <w:name w:val="样式2 Char"/>
    <w:uiPriority w:val="0"/>
    <w:qFormat/>
    <w:rPr>
      <w:rFonts w:hint="eastAsia" w:ascii="方正仿宋_GBK" w:eastAsia="方正仿宋_GBK"/>
      <w:bCs/>
      <w:sz w:val="32"/>
      <w:szCs w:val="24"/>
    </w:rPr>
  </w:style>
  <w:style w:type="character" w:styleId="1177" w:customStyle="1">
    <w:name w:val="Char Char18"/>
    <w:uiPriority w:val="0"/>
    <w:qFormat/>
    <w:rPr>
      <w:rFonts w:ascii="宋体"/>
      <w:b/>
      <w:spacing w:val="-2"/>
      <w:position w:val="-6"/>
      <w:sz w:val="28"/>
    </w:rPr>
  </w:style>
  <w:style w:type="character" w:styleId="1178" w:customStyle="1">
    <w:name w:val="WW8Num25z7"/>
    <w:uiPriority w:val="0"/>
    <w:qFormat/>
    <w:rPr>
      <w:rFonts w:ascii="Wingdings" w:hAnsi="Wingdings"/>
    </w:rPr>
  </w:style>
  <w:style w:type="character" w:styleId="1179" w:customStyle="1">
    <w:name w:val="font71"/>
    <w:uiPriority w:val="0"/>
    <w:qFormat/>
    <w:rPr>
      <w:rFonts w:hint="default" w:ascii="Arial" w:hAnsi="Arial" w:cs="Arial"/>
      <w:color w:val="000000"/>
      <w:sz w:val="20"/>
      <w:szCs w:val="20"/>
      <w:u w:val="none"/>
    </w:rPr>
  </w:style>
  <w:style w:type="character" w:styleId="1180" w:customStyle="1">
    <w:name w:val="WW8Num8z0"/>
    <w:uiPriority w:val="0"/>
    <w:qFormat/>
    <w:rPr>
      <w:rFonts w:ascii="Wingdings" w:hAnsi="Wingdings" w:cs="StarSymbol"/>
      <w:sz w:val="18"/>
      <w:szCs w:val="18"/>
    </w:rPr>
  </w:style>
  <w:style w:type="character" w:styleId="1181" w:customStyle="1">
    <w:name w:val="页码2"/>
    <w:basedOn w:val="911"/>
    <w:uiPriority w:val="0"/>
    <w:qFormat/>
  </w:style>
  <w:style w:type="character" w:styleId="1182" w:customStyle="1">
    <w:name w:val="WW8Num12z0"/>
    <w:uiPriority w:val="0"/>
    <w:qFormat/>
    <w:rPr>
      <w:rFonts w:ascii="Wingdings" w:hAnsi="Wingdings" w:cs="StarSymbol"/>
      <w:sz w:val="18"/>
      <w:szCs w:val="18"/>
    </w:rPr>
  </w:style>
  <w:style w:type="character" w:styleId="1183" w:customStyle="1">
    <w:name w:val="方案文档 Char"/>
    <w:link w:val="1184"/>
    <w:uiPriority w:val="0"/>
    <w:qFormat/>
    <w:rPr>
      <w:sz w:val="24"/>
      <w:szCs w:val="24"/>
    </w:rPr>
  </w:style>
  <w:style w:type="paragraph" w:styleId="1184" w:customStyle="1">
    <w:name w:val="方案文档"/>
    <w:link w:val="1183"/>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85" w:customStyle="1">
    <w:name w:val="称呼 Char3"/>
    <w:uiPriority w:val="0"/>
    <w:qFormat/>
    <w:rPr>
      <w:rFonts w:ascii="Arial" w:hAnsi="Arial" w:eastAsia="方正仿宋_GBK" w:cs="Arial"/>
    </w:rPr>
  </w:style>
  <w:style w:type="character" w:styleId="1186" w:customStyle="1">
    <w:name w:val="font141"/>
    <w:uiPriority w:val="0"/>
    <w:qFormat/>
    <w:rPr>
      <w:rFonts w:hint="eastAsia" w:ascii="宋体" w:hAnsi="宋体" w:eastAsia="宋体" w:cs="宋体"/>
      <w:color w:val="000000"/>
      <w:sz w:val="20"/>
      <w:szCs w:val="20"/>
      <w:u w:val="none"/>
    </w:rPr>
  </w:style>
  <w:style w:type="character" w:styleId="1187" w:customStyle="1">
    <w:name w:val="WW8Num13z2"/>
    <w:uiPriority w:val="0"/>
    <w:qFormat/>
    <w:rPr>
      <w:rFonts w:ascii="StarSymbol" w:hAnsi="StarSymbol" w:cs="StarSymbol"/>
      <w:sz w:val="18"/>
      <w:szCs w:val="18"/>
    </w:rPr>
  </w:style>
  <w:style w:type="character" w:styleId="1188" w:customStyle="1">
    <w:name w:val="项目编号B Char"/>
    <w:link w:val="1189"/>
    <w:uiPriority w:val="0"/>
    <w:qFormat/>
    <w:rPr>
      <w:sz w:val="24"/>
      <w:szCs w:val="24"/>
    </w:rPr>
  </w:style>
  <w:style w:type="paragraph" w:styleId="1189" w:customStyle="1">
    <w:name w:val="项目编号B"/>
    <w:link w:val="1188"/>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90" w:customStyle="1">
    <w:name w:val="WW8Num33z1"/>
    <w:uiPriority w:val="0"/>
    <w:qFormat/>
    <w:rPr>
      <w:rFonts w:ascii="Wingdings 2" w:hAnsi="Wingdings 2" w:cs="StarSymbol"/>
      <w:sz w:val="18"/>
      <w:szCs w:val="18"/>
    </w:rPr>
  </w:style>
  <w:style w:type="character" w:styleId="1191" w:customStyle="1">
    <w:name w:val="项目编号A Char Char"/>
    <w:link w:val="1192"/>
    <w:uiPriority w:val="0"/>
    <w:qFormat/>
    <w:rPr>
      <w:sz w:val="24"/>
      <w:szCs w:val="24"/>
    </w:rPr>
  </w:style>
  <w:style w:type="paragraph" w:styleId="1192" w:customStyle="1">
    <w:name w:val="项目编号A"/>
    <w:link w:val="1191"/>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3" w:customStyle="1">
    <w:name w:val="style11"/>
    <w:uiPriority w:val="0"/>
    <w:qFormat/>
    <w:rPr>
      <w:color w:val="ff0000"/>
    </w:rPr>
  </w:style>
  <w:style w:type="character" w:styleId="1194" w:customStyle="1">
    <w:name w:val="Char Char15"/>
    <w:uiPriority w:val="0"/>
    <w:qFormat/>
    <w:rPr>
      <w:rFonts w:ascii="Arial" w:hAnsi="Arial" w:eastAsia="黑体"/>
      <w:spacing w:val="-2"/>
      <w:position w:val="-6"/>
      <w:sz w:val="24"/>
    </w:rPr>
  </w:style>
  <w:style w:type="character" w:styleId="1195" w:customStyle="1">
    <w:name w:val="WW8Num14z0"/>
    <w:uiPriority w:val="0"/>
    <w:qFormat/>
    <w:rPr>
      <w:rFonts w:ascii="Wingdings" w:hAnsi="Wingdings" w:cs="StarSymbol"/>
      <w:sz w:val="18"/>
      <w:szCs w:val="18"/>
    </w:rPr>
  </w:style>
  <w:style w:type="character" w:styleId="1196" w:customStyle="1">
    <w:name w:val="Char Char17"/>
    <w:uiPriority w:val="0"/>
    <w:qFormat/>
    <w:rPr>
      <w:rFonts w:ascii="Arial" w:hAnsi="Arial" w:eastAsia="黑体"/>
      <w:b/>
      <w:spacing w:val="-2"/>
      <w:position w:val="-6"/>
      <w:sz w:val="24"/>
    </w:rPr>
  </w:style>
  <w:style w:type="character" w:styleId="1197" w:customStyle="1">
    <w:name w:val="表格内容 Char"/>
    <w:uiPriority w:val="0"/>
    <w:qFormat/>
    <w:rPr>
      <w:rFonts w:hint="eastAsia" w:ascii="微软雅黑" w:hAnsi="微软雅黑" w:eastAsia="微软雅黑"/>
      <w:sz w:val="18"/>
      <w:szCs w:val="24"/>
      <w:lang w:val="en-GB"/>
    </w:rPr>
  </w:style>
  <w:style w:type="character" w:styleId="1198" w:customStyle="1">
    <w:name w:val="武汉表格 Char"/>
    <w:link w:val="1199"/>
    <w:uiPriority w:val="0"/>
    <w:qFormat/>
    <w:rPr>
      <w:rFonts w:eastAsia="黑体"/>
      <w:szCs w:val="21"/>
    </w:rPr>
  </w:style>
  <w:style w:type="paragraph" w:styleId="1199" w:customStyle="1">
    <w:name w:val="武汉表格"/>
    <w:basedOn w:val="901"/>
    <w:link w:val="1198"/>
    <w:uiPriority w:val="0"/>
    <w:qFormat/>
    <w:rPr>
      <w:rFonts w:eastAsia="黑体" w:asciiTheme="minorHAnsi" w:hAnsiTheme="minorHAnsi" w:cstheme="minorBidi"/>
      <w:szCs w:val="21"/>
    </w:rPr>
  </w:style>
  <w:style w:type="character" w:styleId="1200" w:customStyle="1">
    <w:name w:val="WW8Num12z1"/>
    <w:uiPriority w:val="0"/>
    <w:qFormat/>
    <w:rPr>
      <w:rFonts w:ascii="Wingdings 2" w:hAnsi="Wingdings 2" w:cs="StarSymbol"/>
      <w:sz w:val="18"/>
      <w:szCs w:val="18"/>
    </w:rPr>
  </w:style>
  <w:style w:type="character" w:styleId="1201" w:customStyle="1">
    <w:name w:val="Char Char20"/>
    <w:uiPriority w:val="0"/>
    <w:qFormat/>
    <w:rPr>
      <w:rFonts w:ascii="楷体_GB2312" w:eastAsia="楷体_GB2312"/>
      <w:sz w:val="28"/>
    </w:rPr>
  </w:style>
  <w:style w:type="character" w:styleId="1202" w:customStyle="1">
    <w:name w:val="con_text1"/>
    <w:uiPriority w:val="0"/>
    <w:qFormat/>
  </w:style>
  <w:style w:type="character" w:styleId="1203" w:customStyle="1">
    <w:name w:val="批注引用2"/>
    <w:uiPriority w:val="0"/>
    <w:qFormat/>
    <w:rPr>
      <w:sz w:val="21"/>
      <w:szCs w:val="21"/>
    </w:rPr>
  </w:style>
  <w:style w:type="character" w:styleId="1204" w:customStyle="1">
    <w:name w:val="WW8Num5z2"/>
    <w:uiPriority w:val="0"/>
    <w:qFormat/>
    <w:rPr>
      <w:rFonts w:ascii="StarSymbol" w:hAnsi="StarSymbol" w:cs="StarSymbol"/>
      <w:sz w:val="18"/>
      <w:szCs w:val="18"/>
    </w:rPr>
  </w:style>
  <w:style w:type="character" w:styleId="1205" w:customStyle="1">
    <w:name w:val="正文缩进 Char2"/>
    <w:uiPriority w:val="0"/>
    <w:qFormat/>
    <w:rPr>
      <w:rFonts w:eastAsia="宋体"/>
      <w:sz w:val="21"/>
      <w:lang w:val="en-US" w:eastAsia="zh-CN" w:bidi="ar-SA"/>
    </w:rPr>
  </w:style>
  <w:style w:type="character" w:styleId="120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07" w:customStyle="1">
    <w:name w:val="Char Char16"/>
    <w:uiPriority w:val="0"/>
    <w:qFormat/>
    <w:rPr>
      <w:rFonts w:ascii="宋体"/>
      <w:b/>
      <w:spacing w:val="-2"/>
      <w:position w:val="-6"/>
      <w:sz w:val="24"/>
    </w:rPr>
  </w:style>
  <w:style w:type="character" w:styleId="1208" w:customStyle="1">
    <w:name w:val="批注主题 字符1"/>
    <w:uiPriority w:val="99"/>
    <w:qFormat/>
    <w:rPr>
      <w:rFonts w:ascii="Times New Roman" w:hAnsi="Times New Roman" w:eastAsia="方正仿宋_GBK" w:cs="Times New Roman"/>
      <w:b/>
      <w:bCs/>
      <w:sz w:val="24"/>
      <w:szCs w:val="24"/>
    </w:rPr>
  </w:style>
  <w:style w:type="character" w:styleId="1209" w:customStyle="1">
    <w:name w:val="Char Char161"/>
    <w:uiPriority w:val="0"/>
    <w:qFormat/>
    <w:rPr>
      <w:rFonts w:ascii="宋体"/>
      <w:b/>
      <w:spacing w:val="-2"/>
      <w:position w:val="-6"/>
      <w:sz w:val="24"/>
    </w:rPr>
  </w:style>
  <w:style w:type="character" w:styleId="1210" w:customStyle="1">
    <w:name w:val="引用 Char"/>
    <w:uiPriority w:val="0"/>
    <w:qFormat/>
    <w:rPr>
      <w:rFonts w:ascii="Times New Roman" w:hAnsi="Times New Roman" w:eastAsia="方正仿宋_GBK" w:cs="Times New Roman"/>
      <w:i/>
      <w:iCs/>
      <w:color w:val="000000"/>
      <w:sz w:val="24"/>
      <w:szCs w:val="20"/>
    </w:rPr>
  </w:style>
  <w:style w:type="character" w:styleId="1211" w:customStyle="1">
    <w:name w:val="标题 3 Char1"/>
    <w:uiPriority w:val="0"/>
    <w:qFormat/>
    <w:rPr>
      <w:b/>
      <w:sz w:val="32"/>
    </w:rPr>
  </w:style>
  <w:style w:type="character" w:styleId="1212" w:customStyle="1">
    <w:name w:val="InfoBlue Char"/>
    <w:uiPriority w:val="0"/>
    <w:qFormat/>
    <w:rPr>
      <w:color w:val="0000ff"/>
      <w:sz w:val="21"/>
    </w:rPr>
  </w:style>
  <w:style w:type="character" w:styleId="1213" w:customStyle="1">
    <w:name w:val="副标题 Char3"/>
    <w:uiPriority w:val="0"/>
    <w:qFormat/>
    <w:rPr>
      <w:b/>
      <w:bCs/>
      <w:sz w:val="32"/>
      <w:szCs w:val="32"/>
    </w:rPr>
  </w:style>
  <w:style w:type="character" w:styleId="1214" w:customStyle="1">
    <w:name w:val="title_orange1"/>
    <w:uiPriority w:val="0"/>
    <w:qFormat/>
    <w:rPr>
      <w:b/>
      <w:bCs/>
      <w:color w:val="cc6600"/>
      <w:sz w:val="33"/>
      <w:szCs w:val="33"/>
      <w:u w:val="none"/>
    </w:rPr>
  </w:style>
  <w:style w:type="character" w:styleId="1215" w:customStyle="1">
    <w:name w:val="font61"/>
    <w:uiPriority w:val="0"/>
    <w:qFormat/>
    <w:rPr>
      <w:rFonts w:hint="default" w:ascii="Arial" w:hAnsi="Arial" w:cs="Arial"/>
      <w:b/>
      <w:color w:val="000000"/>
      <w:sz w:val="20"/>
      <w:szCs w:val="20"/>
      <w:u w:val="none"/>
    </w:rPr>
  </w:style>
  <w:style w:type="character" w:styleId="1216" w:customStyle="1">
    <w:name w:val="一级条标题 Char Char"/>
    <w:link w:val="1102"/>
    <w:uiPriority w:val="0"/>
    <w:qFormat/>
    <w:rPr>
      <w:rFonts w:ascii="黑体" w:eastAsia="黑体"/>
    </w:rPr>
  </w:style>
  <w:style w:type="character" w:styleId="1217" w:customStyle="1">
    <w:name w:val="Char Char191"/>
    <w:uiPriority w:val="0"/>
    <w:qFormat/>
    <w:rPr>
      <w:rFonts w:ascii="Arial" w:hAnsi="Arial" w:eastAsia="黑体"/>
      <w:b/>
      <w:bCs/>
      <w:sz w:val="28"/>
      <w:szCs w:val="28"/>
    </w:rPr>
  </w:style>
  <w:style w:type="character" w:styleId="1218" w:customStyle="1">
    <w:name w:val="WW8Num33z0"/>
    <w:uiPriority w:val="0"/>
    <w:qFormat/>
    <w:rPr>
      <w:rFonts w:ascii="Wingdings" w:hAnsi="Wingdings" w:cs="StarSymbol"/>
      <w:sz w:val="18"/>
      <w:szCs w:val="18"/>
    </w:rPr>
  </w:style>
  <w:style w:type="character" w:styleId="1219" w:customStyle="1">
    <w:name w:val="font91"/>
    <w:uiPriority w:val="0"/>
    <w:qFormat/>
    <w:rPr>
      <w:rFonts w:hint="eastAsia" w:ascii="宋体" w:hAnsi="宋体" w:eastAsia="宋体" w:cs="宋体"/>
      <w:color w:val="000000"/>
      <w:sz w:val="20"/>
      <w:szCs w:val="20"/>
      <w:u w:val="none"/>
    </w:rPr>
  </w:style>
  <w:style w:type="character" w:styleId="1220" w:customStyle="1">
    <w:name w:val="op_dict_text21"/>
    <w:uiPriority w:val="0"/>
    <w:qFormat/>
  </w:style>
  <w:style w:type="character" w:styleId="1221" w:customStyle="1">
    <w:name w:val="normal91"/>
    <w:uiPriority w:val="0"/>
    <w:qFormat/>
    <w:rPr>
      <w:rFonts w:ascii="Calibri" w:hAnsi="Calibri" w:eastAsia="宋体" w:cs="Times New Roman"/>
      <w:sz w:val="20"/>
      <w:szCs w:val="20"/>
    </w:rPr>
  </w:style>
  <w:style w:type="character" w:styleId="1222" w:customStyle="1">
    <w:name w:val="WW8Num18z1"/>
    <w:uiPriority w:val="0"/>
    <w:qFormat/>
    <w:rPr>
      <w:rFonts w:ascii="Wingdings 2" w:hAnsi="Wingdings 2" w:cs="StarSymbol"/>
      <w:sz w:val="18"/>
      <w:szCs w:val="18"/>
    </w:rPr>
  </w:style>
  <w:style w:type="character" w:styleId="1223" w:customStyle="1">
    <w:name w:val="font121"/>
    <w:uiPriority w:val="0"/>
    <w:qFormat/>
    <w:rPr>
      <w:rFonts w:hint="eastAsia" w:ascii="宋体" w:hAnsi="宋体" w:eastAsia="宋体" w:cs="宋体"/>
      <w:b/>
      <w:color w:val="000000"/>
      <w:sz w:val="20"/>
      <w:szCs w:val="20"/>
      <w:u w:val="none"/>
    </w:rPr>
  </w:style>
  <w:style w:type="character" w:styleId="1224" w:customStyle="1">
    <w:name w:val="标题 4 Char1"/>
    <w:uiPriority w:val="0"/>
    <w:qFormat/>
    <w:rPr>
      <w:rFonts w:hint="default" w:ascii="Cambria" w:hAnsi="Cambria" w:eastAsia="宋体" w:cs="Times New Roman"/>
      <w:b/>
      <w:bCs/>
      <w:sz w:val="28"/>
      <w:szCs w:val="28"/>
    </w:rPr>
  </w:style>
  <w:style w:type="character" w:styleId="1225" w:customStyle="1">
    <w:name w:val="Char Char19"/>
    <w:uiPriority w:val="0"/>
    <w:qFormat/>
    <w:rPr>
      <w:rFonts w:ascii="Arial" w:hAnsi="Arial" w:eastAsia="黑体"/>
      <w:b/>
      <w:bCs/>
      <w:sz w:val="28"/>
      <w:szCs w:val="28"/>
    </w:rPr>
  </w:style>
  <w:style w:type="character" w:styleId="1226" w:customStyle="1">
    <w:name w:val="标题 9 字符1"/>
    <w:uiPriority w:val="9"/>
    <w:qFormat/>
    <w:rPr>
      <w:rFonts w:ascii="Arial" w:hAnsi="Arial" w:eastAsia="黑体" w:cs="Times New Roman"/>
      <w:sz w:val="24"/>
      <w:szCs w:val="21"/>
    </w:rPr>
  </w:style>
  <w:style w:type="character" w:styleId="1227" w:customStyle="1">
    <w:name w:val="font131"/>
    <w:uiPriority w:val="0"/>
    <w:qFormat/>
    <w:rPr>
      <w:rFonts w:hint="eastAsia" w:ascii="宋体" w:hAnsi="宋体" w:eastAsia="宋体" w:cs="宋体"/>
      <w:color w:val="000000"/>
      <w:sz w:val="18"/>
      <w:szCs w:val="18"/>
      <w:u w:val="none"/>
    </w:rPr>
  </w:style>
  <w:style w:type="character" w:styleId="1228" w:customStyle="1">
    <w:name w:val="标题G Char"/>
    <w:uiPriority w:val="0"/>
    <w:qFormat/>
    <w:rPr>
      <w:rFonts w:hint="eastAsia" w:ascii="方正小标宋_GBK" w:hAnsi="方正小标宋_GBK" w:eastAsia="方正小标宋_GBK"/>
      <w:color w:val="000000"/>
      <w:spacing w:val="-20"/>
      <w:sz w:val="44"/>
      <w:szCs w:val="52"/>
    </w:rPr>
  </w:style>
  <w:style w:type="character" w:styleId="1229" w:customStyle="1">
    <w:name w:val="批注引用1"/>
    <w:uiPriority w:val="0"/>
    <w:qFormat/>
    <w:rPr>
      <w:sz w:val="21"/>
      <w:szCs w:val="21"/>
    </w:rPr>
  </w:style>
  <w:style w:type="character" w:styleId="1230" w:customStyle="1">
    <w:name w:val="WW-Absatz-Standardschriftart111"/>
    <w:uiPriority w:val="0"/>
    <w:qFormat/>
  </w:style>
  <w:style w:type="character" w:styleId="1231" w:customStyle="1">
    <w:name w:val="font81"/>
    <w:uiPriority w:val="0"/>
    <w:qFormat/>
    <w:rPr>
      <w:rFonts w:hint="eastAsia" w:ascii="宋体" w:hAnsi="宋体" w:eastAsia="宋体" w:cs="宋体"/>
      <w:b/>
      <w:color w:val="000000"/>
      <w:sz w:val="20"/>
      <w:szCs w:val="20"/>
      <w:u w:val="none"/>
    </w:rPr>
  </w:style>
  <w:style w:type="character" w:styleId="1232" w:customStyle="1">
    <w:name w:val="m1"/>
    <w:uiPriority w:val="0"/>
    <w:qFormat/>
    <w:rPr>
      <w:rFonts w:hint="eastAsia" w:ascii="宋体" w:hAnsi="宋体" w:eastAsia="宋体"/>
      <w:color w:val="0000ff"/>
      <w:lang w:val="en-US" w:eastAsia="zh-CN" w:bidi="ar-SA"/>
    </w:rPr>
  </w:style>
  <w:style w:type="character" w:styleId="1233" w:customStyle="1">
    <w:name w:val="表格 Char Char"/>
    <w:link w:val="1234"/>
    <w:uiPriority w:val="0"/>
    <w:qFormat/>
    <w:rPr>
      <w:rFonts w:ascii="Arial" w:hAnsi="Arial"/>
      <w:sz w:val="24"/>
      <w:szCs w:val="24"/>
    </w:rPr>
  </w:style>
  <w:style w:type="paragraph" w:styleId="1234" w:customStyle="1">
    <w:name w:val="表格"/>
    <w:basedOn w:val="901"/>
    <w:link w:val="1233"/>
    <w:uiPriority w:val="0"/>
    <w:qFormat/>
    <w:rPr>
      <w:rFonts w:ascii="Arial" w:hAnsi="Arial" w:eastAsiaTheme="minorEastAsia" w:cstheme="minorBidi"/>
      <w:sz w:val="24"/>
    </w:rPr>
  </w:style>
  <w:style w:type="character" w:styleId="1235" w:customStyle="1">
    <w:name w:val="WW8Num21z2"/>
    <w:uiPriority w:val="0"/>
    <w:qFormat/>
    <w:rPr>
      <w:rFonts w:ascii="StarSymbol" w:hAnsi="StarSymbol" w:cs="StarSymbol"/>
      <w:sz w:val="18"/>
      <w:szCs w:val="18"/>
    </w:rPr>
  </w:style>
  <w:style w:type="character" w:styleId="1236" w:customStyle="1">
    <w:name w:val="副标题 Char1"/>
    <w:uiPriority w:val="0"/>
    <w:qFormat/>
    <w:rPr>
      <w:rFonts w:ascii="Cambria" w:hAnsi="Cambria" w:cs="Times New Roman"/>
      <w:b/>
      <w:bCs/>
      <w:sz w:val="32"/>
      <w:szCs w:val="32"/>
    </w:rPr>
  </w:style>
  <w:style w:type="character" w:styleId="1237" w:customStyle="1">
    <w:name w:val="atitle31"/>
    <w:uiPriority w:val="0"/>
    <w:qFormat/>
    <w:rPr>
      <w:rFonts w:hint="default" w:ascii="Arial" w:hAnsi="Arial" w:cs="Arial"/>
      <w:b/>
      <w:bCs/>
      <w:sz w:val="29"/>
      <w:szCs w:val="29"/>
    </w:rPr>
  </w:style>
  <w:style w:type="character" w:styleId="1238" w:customStyle="1">
    <w:name w:val="副标题 Char2"/>
    <w:uiPriority w:val="0"/>
    <w:qFormat/>
    <w:rPr>
      <w:rFonts w:ascii="Cambria" w:hAnsi="Cambria" w:cs="Times New Roman"/>
      <w:b/>
      <w:bCs/>
      <w:sz w:val="32"/>
      <w:szCs w:val="32"/>
    </w:rPr>
  </w:style>
  <w:style w:type="character" w:styleId="1239" w:customStyle="1">
    <w:name w:val="WW8Num21z1"/>
    <w:uiPriority w:val="0"/>
    <w:qFormat/>
    <w:rPr>
      <w:rFonts w:ascii="Wingdings" w:hAnsi="Wingdings"/>
    </w:rPr>
  </w:style>
  <w:style w:type="character" w:styleId="1240" w:customStyle="1">
    <w:name w:val="font191"/>
    <w:uiPriority w:val="0"/>
    <w:qFormat/>
    <w:rPr>
      <w:rFonts w:hint="default" w:ascii="Arial" w:hAnsi="Arial" w:cs="Arial"/>
      <w:b/>
      <w:color w:val="000000"/>
      <w:sz w:val="20"/>
      <w:szCs w:val="20"/>
      <w:u w:val="none"/>
    </w:rPr>
  </w:style>
  <w:style w:type="character" w:styleId="1241" w:customStyle="1">
    <w:name w:val="MM Topic 2 Char"/>
    <w:link w:val="1242"/>
    <w:uiPriority w:val="0"/>
    <w:qFormat/>
    <w:rPr>
      <w:rFonts w:ascii="Cambria" w:hAnsi="Cambria"/>
      <w:b/>
      <w:bCs/>
      <w:sz w:val="32"/>
      <w:szCs w:val="32"/>
      <w:lang w:val="zh-CN"/>
    </w:rPr>
  </w:style>
  <w:style w:type="paragraph" w:styleId="1242" w:customStyle="1">
    <w:name w:val="MM Topic 2"/>
    <w:basedOn w:val="903"/>
    <w:link w:val="1241"/>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3" w:customStyle="1">
    <w:name w:val="注释标题 Char"/>
    <w:uiPriority w:val="0"/>
    <w:qFormat/>
    <w:rPr>
      <w:sz w:val="21"/>
      <w:szCs w:val="24"/>
    </w:rPr>
  </w:style>
  <w:style w:type="character" w:styleId="1244" w:customStyle="1">
    <w:name w:val="页眉 字符1"/>
    <w:uiPriority w:val="0"/>
    <w:qFormat/>
    <w:rPr>
      <w:rFonts w:ascii="Times New Roman" w:hAnsi="Times New Roman" w:eastAsia="方正仿宋_GBK" w:cs="Times New Roman"/>
      <w:sz w:val="18"/>
      <w:szCs w:val="18"/>
    </w:rPr>
  </w:style>
  <w:style w:type="character" w:styleId="1245" w:customStyle="1">
    <w:name w:val="称呼 Char"/>
    <w:uiPriority w:val="0"/>
    <w:qFormat/>
    <w:rPr>
      <w:sz w:val="21"/>
      <w:szCs w:val="24"/>
    </w:rPr>
  </w:style>
  <w:style w:type="character" w:styleId="1246" w:customStyle="1">
    <w:name w:val="WW8Num16z2"/>
    <w:uiPriority w:val="0"/>
    <w:qFormat/>
    <w:rPr>
      <w:rFonts w:ascii="StarSymbol" w:hAnsi="StarSymbol" w:cs="StarSymbol"/>
      <w:sz w:val="18"/>
      <w:szCs w:val="18"/>
    </w:rPr>
  </w:style>
  <w:style w:type="character" w:styleId="1247" w:customStyle="1">
    <w:name w:val="HTML 地址 Char"/>
    <w:uiPriority w:val="0"/>
    <w:qFormat/>
    <w:rPr>
      <w:i/>
      <w:iCs/>
      <w:sz w:val="21"/>
      <w:szCs w:val="24"/>
    </w:rPr>
  </w:style>
  <w:style w:type="character" w:styleId="1248" w:customStyle="1">
    <w:name w:val="WW8Num22z0"/>
    <w:uiPriority w:val="0"/>
    <w:qFormat/>
    <w:rPr>
      <w:rFonts w:ascii="Wingdings" w:hAnsi="Wingdings" w:cs="StarSymbol"/>
      <w:sz w:val="18"/>
      <w:szCs w:val="18"/>
    </w:rPr>
  </w:style>
  <w:style w:type="character" w:styleId="1249" w:customStyle="1">
    <w:name w:val="尾注文本 Char1"/>
    <w:uiPriority w:val="0"/>
    <w:qFormat/>
    <w:rPr>
      <w:szCs w:val="24"/>
      <w:lang w:val="zh-CN"/>
    </w:rPr>
  </w:style>
  <w:style w:type="character" w:styleId="1250" w:customStyle="1">
    <w:name w:val="WW8Num18z0"/>
    <w:uiPriority w:val="0"/>
    <w:qFormat/>
    <w:rPr>
      <w:rFonts w:ascii="Wingdings" w:hAnsi="Wingdings" w:cs="StarSymbol"/>
      <w:sz w:val="18"/>
      <w:szCs w:val="18"/>
    </w:rPr>
  </w:style>
  <w:style w:type="character" w:styleId="1251" w:customStyle="1">
    <w:name w:val="HTML 预设格式 Char"/>
    <w:uiPriority w:val="99"/>
    <w:qFormat/>
    <w:rPr>
      <w:rFonts w:ascii="Courier New" w:hAnsi="Courier New" w:cs="Courier New"/>
    </w:rPr>
  </w:style>
  <w:style w:type="character" w:styleId="1252" w:customStyle="1">
    <w:name w:val="WW8Num27z2"/>
    <w:uiPriority w:val="0"/>
    <w:qFormat/>
    <w:rPr>
      <w:rFonts w:ascii="StarSymbol" w:hAnsi="StarSymbol" w:cs="StarSymbol"/>
      <w:sz w:val="18"/>
      <w:szCs w:val="18"/>
    </w:rPr>
  </w:style>
  <w:style w:type="character" w:styleId="1253" w:customStyle="1">
    <w:name w:val="正文首行缩进 2 Char"/>
    <w:uiPriority w:val="0"/>
    <w:qFormat/>
    <w:rPr>
      <w:rFonts w:ascii="楷体_GB2312" w:eastAsia="楷体_GB2312"/>
      <w:sz w:val="21"/>
      <w:szCs w:val="24"/>
    </w:rPr>
  </w:style>
  <w:style w:type="character" w:styleId="1254" w:customStyle="1">
    <w:name w:val="atitle21"/>
    <w:uiPriority w:val="0"/>
    <w:qFormat/>
    <w:rPr>
      <w:rFonts w:hint="default" w:ascii="Arial" w:hAnsi="Arial" w:cs="Arial"/>
      <w:b/>
      <w:bCs/>
      <w:sz w:val="35"/>
      <w:szCs w:val="35"/>
    </w:rPr>
  </w:style>
  <w:style w:type="character" w:styleId="1255" w:customStyle="1">
    <w:name w:val="标题 1 Char2"/>
    <w:uiPriority w:val="0"/>
    <w:qFormat/>
    <w:rPr>
      <w:rFonts w:ascii="Times New Roman" w:hAnsi="Times New Roman" w:eastAsia="宋体" w:cs="Times New Roman"/>
      <w:b/>
      <w:bCs/>
      <w:sz w:val="32"/>
      <w:szCs w:val="28"/>
    </w:rPr>
  </w:style>
  <w:style w:type="character" w:styleId="1256" w:customStyle="1">
    <w:name w:val="op_dict3_lineone_result_tip"/>
    <w:uiPriority w:val="0"/>
    <w:qFormat/>
    <w:rPr>
      <w:color w:val="999999"/>
    </w:rPr>
  </w:style>
  <w:style w:type="character" w:styleId="1257" w:customStyle="1">
    <w:name w:val="标题 2 Char2"/>
    <w:uiPriority w:val="0"/>
    <w:qFormat/>
    <w:rPr>
      <w:rFonts w:ascii="Times New Roman" w:hAnsi="Times New Roman" w:eastAsia="宋体" w:cs="Times New Roman"/>
      <w:b/>
      <w:bCs/>
      <w:sz w:val="30"/>
      <w:szCs w:val="32"/>
    </w:rPr>
  </w:style>
  <w:style w:type="character" w:styleId="1258" w:customStyle="1">
    <w:name w:val="标题 3 Char2"/>
    <w:uiPriority w:val="0"/>
    <w:qFormat/>
    <w:rPr>
      <w:rFonts w:ascii="Times New Roman" w:hAnsi="Times New Roman" w:eastAsia="宋体" w:cs="Times New Roman"/>
      <w:b/>
      <w:bCs/>
      <w:sz w:val="28"/>
      <w:szCs w:val="18"/>
    </w:rPr>
  </w:style>
  <w:style w:type="character" w:styleId="1259" w:customStyle="1">
    <w:name w:val="WW8Num9z2"/>
    <w:uiPriority w:val="0"/>
    <w:qFormat/>
    <w:rPr>
      <w:rFonts w:ascii="StarSymbol" w:hAnsi="StarSymbol" w:cs="StarSymbol"/>
      <w:sz w:val="18"/>
      <w:szCs w:val="18"/>
    </w:rPr>
  </w:style>
  <w:style w:type="character" w:styleId="1260" w:customStyle="1">
    <w:name w:val="标题 4 Char2"/>
    <w:uiPriority w:val="0"/>
    <w:qFormat/>
    <w:rPr>
      <w:rFonts w:ascii="Times New Roman" w:hAnsi="Times New Roman" w:eastAsia="宋体" w:cs="Times New Roman"/>
      <w:b/>
      <w:bCs/>
      <w:sz w:val="24"/>
      <w:szCs w:val="28"/>
    </w:rPr>
  </w:style>
  <w:style w:type="character" w:styleId="1261" w:customStyle="1">
    <w:name w:val="WW8Num13z1"/>
    <w:uiPriority w:val="0"/>
    <w:qFormat/>
    <w:rPr>
      <w:rFonts w:ascii="Wingdings 2" w:hAnsi="Wingdings 2" w:cs="StarSymbol"/>
      <w:sz w:val="18"/>
      <w:szCs w:val="18"/>
    </w:rPr>
  </w:style>
  <w:style w:type="character" w:styleId="1262" w:customStyle="1">
    <w:name w:val="标题 5 Char2"/>
    <w:uiPriority w:val="0"/>
    <w:qFormat/>
    <w:rPr>
      <w:rFonts w:ascii="Times New Roman" w:hAnsi="Times New Roman" w:eastAsia="宋体" w:cs="Times New Roman"/>
      <w:b/>
      <w:bCs/>
      <w:sz w:val="21"/>
      <w:szCs w:val="28"/>
      <w:lang w:val="zh-CN"/>
    </w:rPr>
  </w:style>
  <w:style w:type="character" w:styleId="1263" w:customStyle="1">
    <w:name w:val="WW8Num15z7"/>
    <w:uiPriority w:val="0"/>
    <w:qFormat/>
    <w:rPr>
      <w:rFonts w:ascii="Wingdings" w:hAnsi="Wingdings"/>
    </w:rPr>
  </w:style>
  <w:style w:type="character" w:styleId="1264" w:customStyle="1">
    <w:name w:val="标题 6 Char2"/>
    <w:uiPriority w:val="0"/>
    <w:qFormat/>
    <w:rPr>
      <w:rFonts w:ascii="Cambria" w:hAnsi="Cambria" w:eastAsia="宋体" w:cs="Times New Roman"/>
      <w:b/>
      <w:bCs/>
      <w:sz w:val="24"/>
      <w:szCs w:val="24"/>
      <w:lang w:val="zh-CN"/>
    </w:rPr>
  </w:style>
  <w:style w:type="character" w:styleId="1265" w:customStyle="1">
    <w:name w:val="WW8Num26z0"/>
    <w:uiPriority w:val="0"/>
    <w:qFormat/>
    <w:rPr>
      <w:rFonts w:ascii="Wingdings" w:hAnsi="Wingdings" w:cs="StarSymbol"/>
      <w:sz w:val="18"/>
      <w:szCs w:val="18"/>
    </w:rPr>
  </w:style>
  <w:style w:type="character" w:styleId="1266" w:customStyle="1">
    <w:name w:val="正文文本缩进 Char3"/>
    <w:uiPriority w:val="0"/>
    <w:qFormat/>
    <w:rPr>
      <w:rFonts w:ascii="Times New Roman" w:hAnsi="Times New Roman" w:eastAsia="宋体" w:cs="Times New Roman"/>
      <w:szCs w:val="24"/>
      <w:lang w:val="zh-CN" w:eastAsia="zh-CN"/>
    </w:rPr>
  </w:style>
  <w:style w:type="character" w:styleId="1267" w:customStyle="1">
    <w:name w:val="WW8Num26z2"/>
    <w:uiPriority w:val="0"/>
    <w:qFormat/>
    <w:rPr>
      <w:rFonts w:ascii="StarSymbol" w:hAnsi="StarSymbol" w:cs="StarSymbol"/>
      <w:sz w:val="18"/>
      <w:szCs w:val="18"/>
    </w:rPr>
  </w:style>
  <w:style w:type="character" w:styleId="1268" w:customStyle="1">
    <w:name w:val="批注框文本 Char3"/>
    <w:uiPriority w:val="99"/>
    <w:qFormat/>
    <w:rPr>
      <w:rFonts w:ascii="Times New Roman" w:hAnsi="Times New Roman" w:eastAsia="宋体" w:cs="Times New Roman"/>
      <w:sz w:val="18"/>
      <w:szCs w:val="18"/>
    </w:rPr>
  </w:style>
  <w:style w:type="character" w:styleId="1269" w:customStyle="1">
    <w:name w:val="bz-content"/>
    <w:uiPriority w:val="0"/>
    <w:qFormat/>
  </w:style>
  <w:style w:type="character" w:styleId="1270" w:customStyle="1">
    <w:name w:val="标题 Char2"/>
    <w:uiPriority w:val="0"/>
    <w:qFormat/>
    <w:rPr>
      <w:rFonts w:ascii="Cambria" w:hAnsi="Cambria" w:eastAsia="黑体" w:cs="Times New Roman"/>
      <w:b/>
      <w:bCs/>
      <w:sz w:val="52"/>
      <w:szCs w:val="32"/>
    </w:rPr>
  </w:style>
  <w:style w:type="character" w:styleId="1271" w:customStyle="1">
    <w:name w:val="标题 字符1"/>
    <w:uiPriority w:val="0"/>
    <w:qFormat/>
    <w:rPr>
      <w:rFonts w:ascii="宋体" w:hAnsi="宋体" w:eastAsia="方正小标宋_GBK" w:cs="Times New Roman"/>
      <w:color w:val="000000"/>
      <w:sz w:val="52"/>
      <w:szCs w:val="52"/>
    </w:rPr>
  </w:style>
  <w:style w:type="character" w:styleId="1272" w:customStyle="1">
    <w:name w:val="正文2 字符"/>
    <w:link w:val="1273"/>
    <w:uiPriority w:val="0"/>
    <w:qFormat/>
    <w:rPr>
      <w:szCs w:val="24"/>
    </w:rPr>
  </w:style>
  <w:style w:type="paragraph" w:styleId="1273" w:customStyle="1">
    <w:name w:val="正文2"/>
    <w:basedOn w:val="901"/>
    <w:link w:val="1272"/>
    <w:uiPriority w:val="0"/>
    <w:qFormat/>
    <w:pPr>
      <w:ind w:firstLine="420"/>
      <w:spacing w:line="360" w:lineRule="auto"/>
    </w:pPr>
    <w:rPr>
      <w:rFonts w:asciiTheme="minorHAnsi" w:hAnsiTheme="minorHAnsi" w:eastAsiaTheme="minorEastAsia" w:cstheme="minorBidi"/>
    </w:rPr>
  </w:style>
  <w:style w:type="character" w:styleId="1274" w:customStyle="1">
    <w:name w:val="WW8Num4z2"/>
    <w:uiPriority w:val="0"/>
    <w:qFormat/>
    <w:rPr>
      <w:rFonts w:ascii="StarSymbol" w:hAnsi="StarSymbol" w:cs="StarSymbol"/>
      <w:sz w:val="18"/>
      <w:szCs w:val="18"/>
    </w:rPr>
  </w:style>
  <w:style w:type="character" w:styleId="1275" w:customStyle="1">
    <w:name w:val="标题 7 Char2"/>
    <w:uiPriority w:val="0"/>
    <w:qFormat/>
    <w:rPr>
      <w:rFonts w:ascii="Times New Roman" w:hAnsi="Times New Roman" w:eastAsia="宋体" w:cs="Times New Roman"/>
      <w:b/>
      <w:bCs/>
      <w:sz w:val="24"/>
      <w:szCs w:val="24"/>
    </w:rPr>
  </w:style>
  <w:style w:type="character" w:styleId="1276" w:customStyle="1">
    <w:name w:val="WW-Absatz-Standardschriftart1"/>
    <w:uiPriority w:val="0"/>
    <w:qFormat/>
  </w:style>
  <w:style w:type="character" w:styleId="1277" w:customStyle="1">
    <w:name w:val="标题 9 Char2"/>
    <w:uiPriority w:val="0"/>
    <w:qFormat/>
    <w:rPr>
      <w:rFonts w:ascii="Times New Roman" w:hAnsi="Times New Roman" w:eastAsia="宋体" w:cs="Times New Roman"/>
      <w:b/>
      <w:bCs/>
      <w:sz w:val="30"/>
      <w:szCs w:val="18"/>
    </w:rPr>
  </w:style>
  <w:style w:type="character" w:styleId="1278" w:customStyle="1">
    <w:name w:val="WW8Num3z1"/>
    <w:uiPriority w:val="0"/>
    <w:qFormat/>
    <w:rPr>
      <w:rFonts w:ascii="Wingdings 2" w:hAnsi="Wingdings 2" w:cs="StarSymbol"/>
      <w:sz w:val="18"/>
      <w:szCs w:val="18"/>
    </w:rPr>
  </w:style>
  <w:style w:type="character" w:styleId="1279" w:customStyle="1">
    <w:name w:val="批注文字 Char3"/>
    <w:uiPriority w:val="99"/>
    <w:qFormat/>
    <w:rPr>
      <w:rFonts w:ascii="Times New Roman" w:hAnsi="Times New Roman" w:eastAsia="宋体" w:cs="Times New Roman"/>
      <w:szCs w:val="24"/>
      <w:lang w:val="zh-CN"/>
    </w:rPr>
  </w:style>
  <w:style w:type="character" w:styleId="1280" w:customStyle="1">
    <w:name w:val="WW8Num29z1"/>
    <w:uiPriority w:val="0"/>
    <w:qFormat/>
    <w:rPr>
      <w:rFonts w:ascii="Wingdings 2" w:hAnsi="Wingdings 2" w:cs="StarSymbol"/>
      <w:sz w:val="18"/>
      <w:szCs w:val="18"/>
    </w:rPr>
  </w:style>
  <w:style w:type="character" w:styleId="1281" w:customStyle="1">
    <w:name w:val="正文文本 Char3"/>
    <w:uiPriority w:val="0"/>
    <w:qFormat/>
    <w:rPr>
      <w:rFonts w:ascii="Times New Roman" w:hAnsi="Times New Roman" w:eastAsia="宋体" w:cs="Times New Roman"/>
      <w:szCs w:val="24"/>
    </w:rPr>
  </w:style>
  <w:style w:type="character" w:styleId="1282" w:customStyle="1">
    <w:name w:val="WW8Num9z1"/>
    <w:uiPriority w:val="0"/>
    <w:qFormat/>
    <w:rPr>
      <w:rFonts w:ascii="Wingdings 2" w:hAnsi="Wingdings 2" w:cs="StarSymbol"/>
      <w:sz w:val="18"/>
      <w:szCs w:val="18"/>
    </w:rPr>
  </w:style>
  <w:style w:type="character" w:styleId="1283" w:customStyle="1">
    <w:name w:val="日期 Char3"/>
    <w:uiPriority w:val="0"/>
    <w:qFormat/>
    <w:rPr>
      <w:rFonts w:ascii="Times New Roman" w:hAnsi="Times New Roman" w:eastAsia="宋体" w:cs="Times New Roman"/>
      <w:szCs w:val="24"/>
    </w:rPr>
  </w:style>
  <w:style w:type="character" w:styleId="1284" w:customStyle="1">
    <w:name w:val="WW8Num5z1"/>
    <w:uiPriority w:val="0"/>
    <w:qFormat/>
    <w:rPr>
      <w:rFonts w:ascii="Wingdings 2" w:hAnsi="Wingdings 2" w:cs="StarSymbol"/>
      <w:sz w:val="18"/>
      <w:szCs w:val="18"/>
    </w:rPr>
  </w:style>
  <w:style w:type="character" w:styleId="1285" w:customStyle="1">
    <w:name w:val="正文首行缩进 Char4"/>
    <w:basedOn w:val="1281"/>
    <w:uiPriority w:val="0"/>
    <w:qFormat/>
    <w:rPr>
      <w:rFonts w:ascii="Times New Roman" w:hAnsi="Times New Roman" w:eastAsia="宋体" w:cs="Times New Roman"/>
      <w:szCs w:val="24"/>
    </w:rPr>
  </w:style>
  <w:style w:type="character" w:styleId="1286" w:customStyle="1">
    <w:name w:val="标题 4 字符1"/>
    <w:uiPriority w:val="9"/>
    <w:qFormat/>
    <w:rPr>
      <w:rFonts w:ascii="仿宋" w:hAnsi="仿宋" w:eastAsia="仿宋"/>
      <w:b/>
      <w:bCs/>
      <w:sz w:val="32"/>
      <w:szCs w:val="32"/>
    </w:rPr>
  </w:style>
  <w:style w:type="character" w:styleId="1287" w:customStyle="1">
    <w:name w:val="正文文本 2 Char2"/>
    <w:uiPriority w:val="0"/>
    <w:qFormat/>
    <w:rPr>
      <w:rFonts w:ascii="Times New Roman" w:hAnsi="Times New Roman" w:eastAsia="宋体" w:cs="Times New Roman"/>
      <w:szCs w:val="24"/>
    </w:rPr>
  </w:style>
  <w:style w:type="character" w:styleId="1288" w:customStyle="1">
    <w:name w:val="Bullets"/>
    <w:uiPriority w:val="0"/>
    <w:qFormat/>
    <w:rPr>
      <w:rFonts w:ascii="StarSymbol" w:hAnsi="StarSymbol" w:eastAsia="StarSymbol" w:cs="StarSymbol"/>
      <w:sz w:val="18"/>
      <w:szCs w:val="18"/>
    </w:rPr>
  </w:style>
  <w:style w:type="character" w:styleId="1289" w:customStyle="1">
    <w:name w:val="正文文本 3 Char2"/>
    <w:uiPriority w:val="0"/>
    <w:qFormat/>
    <w:rPr>
      <w:rFonts w:ascii="Times New Roman" w:hAnsi="Times New Roman" w:eastAsia="宋体" w:cs="Times New Roman"/>
      <w:sz w:val="16"/>
      <w:szCs w:val="16"/>
    </w:rPr>
  </w:style>
  <w:style w:type="character" w:styleId="1290" w:customStyle="1">
    <w:name w:val="WW8Num39z2"/>
    <w:uiPriority w:val="0"/>
    <w:qFormat/>
    <w:rPr>
      <w:rFonts w:ascii="StarSymbol" w:hAnsi="StarSymbol" w:cs="StarSymbol"/>
      <w:sz w:val="18"/>
      <w:szCs w:val="18"/>
    </w:rPr>
  </w:style>
  <w:style w:type="character" w:styleId="1291" w:customStyle="1">
    <w:name w:val="正文文本缩进 2 Char3"/>
    <w:uiPriority w:val="0"/>
    <w:qFormat/>
    <w:rPr>
      <w:rFonts w:ascii="Times New Roman" w:hAnsi="Times New Roman" w:eastAsia="楷体_GB2312" w:cs="Times New Roman"/>
      <w:sz w:val="24"/>
      <w:szCs w:val="24"/>
    </w:rPr>
  </w:style>
  <w:style w:type="character" w:styleId="1292" w:customStyle="1">
    <w:name w:val="WW8Num11z2"/>
    <w:uiPriority w:val="0"/>
    <w:qFormat/>
    <w:rPr>
      <w:rFonts w:ascii="StarSymbol" w:hAnsi="StarSymbol" w:cs="StarSymbol"/>
      <w:sz w:val="18"/>
      <w:szCs w:val="18"/>
    </w:rPr>
  </w:style>
  <w:style w:type="character" w:styleId="1293" w:customStyle="1">
    <w:name w:val="正文文本缩进 3 Char2"/>
    <w:uiPriority w:val="0"/>
    <w:qFormat/>
    <w:rPr>
      <w:rFonts w:ascii="Times New Roman" w:hAnsi="Times New Roman" w:eastAsia="宋体" w:cs="Times New Roman"/>
      <w:sz w:val="16"/>
      <w:szCs w:val="16"/>
    </w:rPr>
  </w:style>
  <w:style w:type="character" w:styleId="1294" w:customStyle="1">
    <w:name w:val="WW8Num4z1"/>
    <w:uiPriority w:val="0"/>
    <w:qFormat/>
    <w:rPr>
      <w:rFonts w:ascii="Wingdings" w:hAnsi="Wingdings"/>
    </w:rPr>
  </w:style>
  <w:style w:type="character" w:styleId="1295" w:customStyle="1">
    <w:name w:val="方案正文 Char1"/>
    <w:link w:val="1296"/>
    <w:uiPriority w:val="0"/>
    <w:qFormat/>
    <w:rPr>
      <w:rFonts w:ascii="宋体" w:hAnsi="宋体" w:cs="宋体"/>
      <w:szCs w:val="28"/>
    </w:rPr>
  </w:style>
  <w:style w:type="paragraph" w:styleId="1296" w:customStyle="1">
    <w:name w:val="方案正文"/>
    <w:basedOn w:val="901"/>
    <w:next w:val="901"/>
    <w:link w:val="1295"/>
    <w:uiPriority w:val="0"/>
    <w:qFormat/>
    <w:pPr>
      <w:ind w:firstLine="200"/>
      <w:jc w:val="left"/>
      <w:spacing w:line="440" w:lineRule="exact"/>
    </w:pPr>
    <w:rPr>
      <w:rFonts w:ascii="宋体" w:hAnsi="宋体" w:cs="宋体" w:eastAsiaTheme="minorEastAsia"/>
      <w:szCs w:val="28"/>
    </w:rPr>
  </w:style>
  <w:style w:type="character" w:styleId="1297" w:customStyle="1">
    <w:name w:val="标题 8 字符1"/>
    <w:uiPriority w:val="9"/>
    <w:qFormat/>
    <w:rPr>
      <w:rFonts w:ascii="Arial" w:hAnsi="Arial" w:eastAsia="黑体" w:cs="Times New Roman"/>
      <w:sz w:val="24"/>
      <w:szCs w:val="24"/>
    </w:rPr>
  </w:style>
  <w:style w:type="character" w:styleId="1298" w:customStyle="1">
    <w:name w:val="FA正文 Char"/>
    <w:link w:val="1299"/>
    <w:uiPriority w:val="0"/>
    <w:qFormat/>
    <w:rPr>
      <w:rFonts w:ascii="宋体" w:hAnsi="宋体"/>
      <w:spacing w:val="10"/>
      <w:sz w:val="24"/>
      <w:szCs w:val="24"/>
    </w:rPr>
  </w:style>
  <w:style w:type="paragraph" w:styleId="1299" w:customStyle="1">
    <w:name w:val="FA正文"/>
    <w:basedOn w:val="901"/>
    <w:link w:val="1298"/>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0" w:customStyle="1">
    <w:name w:val="WW8Num18z7"/>
    <w:uiPriority w:val="0"/>
    <w:qFormat/>
    <w:rPr>
      <w:rFonts w:ascii="Wingdings" w:hAnsi="Wingdings"/>
    </w:rPr>
  </w:style>
  <w:style w:type="character" w:styleId="1301" w:customStyle="1">
    <w:name w:val="方案正文-样式 小四 行距: 1.5 倍行距 Char"/>
    <w:link w:val="1302"/>
    <w:uiPriority w:val="0"/>
    <w:qFormat/>
    <w:rPr>
      <w:sz w:val="24"/>
      <w:lang w:val="zh-CN"/>
    </w:rPr>
  </w:style>
  <w:style w:type="paragraph" w:styleId="1302" w:customStyle="1">
    <w:name w:val="方案正文-样式 小四 行距: 1.5 倍行距"/>
    <w:basedOn w:val="901"/>
    <w:link w:val="1301"/>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3" w:customStyle="1">
    <w:name w:val="WW8Num36z2"/>
    <w:uiPriority w:val="0"/>
    <w:qFormat/>
    <w:rPr>
      <w:rFonts w:ascii="StarSymbol" w:hAnsi="StarSymbol" w:cs="StarSymbol"/>
      <w:sz w:val="18"/>
      <w:szCs w:val="18"/>
    </w:rPr>
  </w:style>
  <w:style w:type="character" w:styleId="1304" w:customStyle="1">
    <w:name w:val="label_list1"/>
    <w:uiPriority w:val="0"/>
    <w:qFormat/>
  </w:style>
  <w:style w:type="character" w:styleId="1305" w:customStyle="1">
    <w:name w:val="WW8Num9z0"/>
    <w:uiPriority w:val="0"/>
    <w:qFormat/>
    <w:rPr>
      <w:rFonts w:ascii="Wingdings" w:hAnsi="Wingdings" w:cs="StarSymbol"/>
      <w:sz w:val="18"/>
      <w:szCs w:val="18"/>
    </w:rPr>
  </w:style>
  <w:style w:type="character" w:styleId="1306" w:customStyle="1">
    <w:name w:val="p11b1"/>
    <w:uiPriority w:val="0"/>
    <w:qFormat/>
    <w:rPr>
      <w:color w:val="000000"/>
      <w:spacing w:val="320"/>
      <w:sz w:val="20"/>
      <w:szCs w:val="20"/>
      <w:u w:val="none"/>
    </w:rPr>
  </w:style>
  <w:style w:type="character" w:styleId="1307" w:customStyle="1">
    <w:name w:val="WW8Num8z1"/>
    <w:uiPriority w:val="0"/>
    <w:qFormat/>
    <w:rPr>
      <w:rFonts w:ascii="Wingdings 2" w:hAnsi="Wingdings 2" w:cs="StarSymbol"/>
      <w:sz w:val="18"/>
      <w:szCs w:val="18"/>
    </w:rPr>
  </w:style>
  <w:style w:type="character" w:styleId="1308" w:customStyle="1">
    <w:name w:val="Indent Normal Char"/>
    <w:uiPriority w:val="0"/>
    <w:qFormat/>
    <w:rPr>
      <w:rFonts w:hint="eastAsia" w:ascii="宋体" w:hAnsi="宋体" w:eastAsia="宋体"/>
      <w:sz w:val="21"/>
      <w:szCs w:val="24"/>
      <w:lang w:val="en-US" w:eastAsia="zh-CN" w:bidi="ar-SA"/>
    </w:rPr>
  </w:style>
  <w:style w:type="character" w:styleId="1309" w:customStyle="1">
    <w:name w:val="标题 2 字符1"/>
    <w:uiPriority w:val="0"/>
    <w:qFormat/>
    <w:rPr>
      <w:rFonts w:ascii="楷体" w:eastAsia="楷体"/>
      <w:b/>
      <w:bCs/>
      <w:color w:val="000000"/>
      <w:sz w:val="32"/>
      <w:szCs w:val="28"/>
    </w:rPr>
  </w:style>
  <w:style w:type="character" w:styleId="1310" w:customStyle="1">
    <w:name w:val="large1"/>
    <w:uiPriority w:val="0"/>
    <w:qFormat/>
    <w:rPr>
      <w:rFonts w:hint="eastAsia" w:ascii="宋体" w:hAnsi="宋体" w:eastAsia="宋体"/>
      <w:sz w:val="22"/>
      <w:szCs w:val="22"/>
    </w:rPr>
  </w:style>
  <w:style w:type="character" w:styleId="1311" w:customStyle="1">
    <w:name w:val="WW8Num32z1"/>
    <w:uiPriority w:val="0"/>
    <w:qFormat/>
    <w:rPr>
      <w:rFonts w:ascii="Wingdings 2" w:hAnsi="Wingdings 2" w:cs="StarSymbol"/>
      <w:sz w:val="18"/>
      <w:szCs w:val="18"/>
    </w:rPr>
  </w:style>
  <w:style w:type="character" w:styleId="1312" w:customStyle="1">
    <w:name w:val="f141"/>
    <w:uiPriority w:val="0"/>
    <w:qFormat/>
    <w:rPr>
      <w:sz w:val="21"/>
      <w:szCs w:val="21"/>
    </w:rPr>
  </w:style>
  <w:style w:type="character" w:styleId="1313" w:customStyle="1">
    <w:name w:val="WW8Num25z2"/>
    <w:uiPriority w:val="0"/>
    <w:qFormat/>
    <w:rPr>
      <w:rFonts w:ascii="StarSymbol" w:hAnsi="StarSymbol" w:cs="StarSymbol"/>
      <w:sz w:val="18"/>
      <w:szCs w:val="18"/>
    </w:rPr>
  </w:style>
  <w:style w:type="character" w:styleId="1314" w:customStyle="1">
    <w:name w:val="14_black1"/>
    <w:uiPriority w:val="0"/>
    <w:qFormat/>
    <w:rPr>
      <w:color w:val="000000"/>
      <w:sz w:val="23"/>
      <w:szCs w:val="23"/>
    </w:rPr>
  </w:style>
  <w:style w:type="character" w:styleId="1315" w:customStyle="1">
    <w:name w:val="WW8Num20z0"/>
    <w:uiPriority w:val="0"/>
    <w:qFormat/>
    <w:rPr>
      <w:rFonts w:ascii="Wingdings" w:hAnsi="Wingdings"/>
    </w:rPr>
  </w:style>
  <w:style w:type="character" w:styleId="1316" w:customStyle="1">
    <w:name w:val="正文2 Char Char"/>
    <w:uiPriority w:val="0"/>
    <w:qFormat/>
    <w:rPr>
      <w:rFonts w:hint="eastAsia" w:ascii="仿宋_GB2312" w:eastAsia="仿宋_GB2312"/>
      <w:sz w:val="24"/>
    </w:rPr>
  </w:style>
  <w:style w:type="character" w:styleId="1317" w:customStyle="1">
    <w:name w:val="WW8Num2z0"/>
    <w:uiPriority w:val="0"/>
    <w:qFormat/>
    <w:rPr>
      <w:rFonts w:ascii="Wingdings" w:hAnsi="Wingdings" w:cs="StarSymbol"/>
      <w:sz w:val="18"/>
      <w:szCs w:val="18"/>
    </w:rPr>
  </w:style>
  <w:style w:type="character" w:styleId="1318" w:customStyle="1">
    <w:name w:val="mini-tree-nodetext2"/>
    <w:basedOn w:val="911"/>
    <w:uiPriority w:val="0"/>
    <w:qFormat/>
  </w:style>
  <w:style w:type="character" w:styleId="1319" w:customStyle="1">
    <w:name w:val="WW8Num8z2"/>
    <w:uiPriority w:val="0"/>
    <w:qFormat/>
    <w:rPr>
      <w:rFonts w:ascii="StarSymbol" w:hAnsi="StarSymbol" w:cs="StarSymbol"/>
      <w:sz w:val="18"/>
      <w:szCs w:val="18"/>
    </w:rPr>
  </w:style>
  <w:style w:type="character" w:styleId="1320" w:customStyle="1">
    <w:name w:val="before"/>
    <w:basedOn w:val="911"/>
    <w:uiPriority w:val="0"/>
    <w:qFormat/>
  </w:style>
  <w:style w:type="character" w:styleId="1321" w:customStyle="1">
    <w:name w:val="WW8Num39z0"/>
    <w:uiPriority w:val="0"/>
    <w:qFormat/>
    <w:rPr>
      <w:rFonts w:ascii="Wingdings" w:hAnsi="Wingdings" w:cs="StarSymbol"/>
      <w:sz w:val="18"/>
      <w:szCs w:val="18"/>
    </w:rPr>
  </w:style>
  <w:style w:type="character" w:styleId="1322" w:customStyle="1">
    <w:name w:val="first-child"/>
    <w:basedOn w:val="911"/>
    <w:uiPriority w:val="0"/>
    <w:qFormat/>
  </w:style>
  <w:style w:type="character" w:styleId="1323" w:customStyle="1">
    <w:name w:val="WW8Num6z0"/>
    <w:uiPriority w:val="0"/>
    <w:qFormat/>
    <w:rPr>
      <w:rFonts w:ascii="Wingdings" w:hAnsi="Wingdings" w:cs="StarSymbol"/>
      <w:sz w:val="18"/>
      <w:szCs w:val="18"/>
    </w:rPr>
  </w:style>
  <w:style w:type="character" w:styleId="1324" w:customStyle="1">
    <w:name w:val="icon501"/>
    <w:uiPriority w:val="0"/>
    <w:qFormat/>
    <w:rPr>
      <w:color w:val="a6a6a6"/>
      <w:sz w:val="27"/>
      <w:szCs w:val="27"/>
    </w:rPr>
  </w:style>
  <w:style w:type="character" w:styleId="1325" w:customStyle="1">
    <w:name w:val="WW8Num36z0"/>
    <w:uiPriority w:val="0"/>
    <w:qFormat/>
    <w:rPr>
      <w:rFonts w:ascii="Wingdings" w:hAnsi="Wingdings" w:cs="StarSymbol"/>
      <w:sz w:val="18"/>
      <w:szCs w:val="18"/>
    </w:rPr>
  </w:style>
  <w:style w:type="character" w:styleId="1326" w:customStyle="1">
    <w:name w:val="range-menu-item-main-content"/>
    <w:basedOn w:val="911"/>
    <w:uiPriority w:val="0"/>
    <w:qFormat/>
  </w:style>
  <w:style w:type="character" w:styleId="1327" w:customStyle="1">
    <w:name w:val="WW8Num37z2"/>
    <w:uiPriority w:val="0"/>
    <w:qFormat/>
    <w:rPr>
      <w:rFonts w:ascii="StarSymbol" w:hAnsi="StarSymbol" w:cs="StarSymbol"/>
      <w:sz w:val="18"/>
      <w:szCs w:val="18"/>
    </w:rPr>
  </w:style>
  <w:style w:type="character" w:styleId="1328" w:customStyle="1">
    <w:name w:val="first-child1"/>
    <w:basedOn w:val="911"/>
    <w:uiPriority w:val="0"/>
    <w:qFormat/>
  </w:style>
  <w:style w:type="character" w:styleId="1329" w:customStyle="1">
    <w:name w:val="默认段落字体1"/>
    <w:uiPriority w:val="0"/>
    <w:qFormat/>
  </w:style>
  <w:style w:type="character" w:styleId="1330" w:customStyle="1">
    <w:name w:val="active__1oyv"/>
    <w:uiPriority w:val="0"/>
    <w:qFormat/>
    <w:rPr>
      <w:color w:val="383838"/>
    </w:rPr>
  </w:style>
  <w:style w:type="character" w:styleId="1331" w:customStyle="1">
    <w:name w:val="WW8Num36z1"/>
    <w:uiPriority w:val="0"/>
    <w:qFormat/>
    <w:rPr>
      <w:rFonts w:ascii="Wingdings 2" w:hAnsi="Wingdings 2" w:cs="StarSymbol"/>
      <w:sz w:val="18"/>
      <w:szCs w:val="18"/>
    </w:rPr>
  </w:style>
  <w:style w:type="character" w:styleId="1332" w:customStyle="1">
    <w:name w:val="icon499"/>
    <w:uiPriority w:val="0"/>
    <w:qFormat/>
    <w:rPr>
      <w:color w:val="a6a6a6"/>
      <w:sz w:val="27"/>
      <w:szCs w:val="27"/>
    </w:rPr>
  </w:style>
  <w:style w:type="character" w:styleId="1333" w:customStyle="1">
    <w:name w:val="main1"/>
    <w:uiPriority w:val="0"/>
    <w:qFormat/>
    <w:rPr>
      <w:rFonts w:hint="default" w:ascii="ˎ̥" w:hAnsi="ˎ̥" w:eastAsia="宋体"/>
      <w:b/>
      <w:sz w:val="21"/>
      <w:szCs w:val="21"/>
      <w:lang w:val="en-US" w:eastAsia="zh-CN" w:bidi="ar-SA"/>
    </w:rPr>
  </w:style>
  <w:style w:type="character" w:styleId="1334" w:customStyle="1">
    <w:name w:val="first-child2"/>
    <w:basedOn w:val="911"/>
    <w:uiPriority w:val="0"/>
    <w:qFormat/>
  </w:style>
  <w:style w:type="character" w:styleId="133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6" w:customStyle="1">
    <w:name w:val="icon500"/>
    <w:basedOn w:val="911"/>
    <w:uiPriority w:val="0"/>
    <w:qFormat/>
  </w:style>
  <w:style w:type="character" w:styleId="1337" w:customStyle="1">
    <w:name w:val="WW8Num15z2"/>
    <w:uiPriority w:val="0"/>
    <w:qFormat/>
    <w:rPr>
      <w:rFonts w:ascii="StarSymbol" w:hAnsi="StarSymbol" w:cs="StarSymbol"/>
      <w:sz w:val="18"/>
      <w:szCs w:val="18"/>
    </w:rPr>
  </w:style>
  <w:style w:type="character" w:styleId="1338" w:customStyle="1">
    <w:name w:val="range-menu-item-main-content1"/>
    <w:basedOn w:val="911"/>
    <w:uiPriority w:val="0"/>
    <w:qFormat/>
  </w:style>
  <w:style w:type="character" w:styleId="1339" w:customStyle="1">
    <w:name w:val="WW8Num3z0"/>
    <w:uiPriority w:val="0"/>
    <w:qFormat/>
    <w:rPr>
      <w:rFonts w:ascii="Wingdings" w:hAnsi="Wingdings" w:cs="StarSymbol"/>
      <w:sz w:val="18"/>
      <w:szCs w:val="18"/>
    </w:rPr>
  </w:style>
  <w:style w:type="character" w:styleId="1340" w:customStyle="1">
    <w:name w:val="overdue"/>
    <w:basedOn w:val="911"/>
    <w:uiPriority w:val="0"/>
    <w:qFormat/>
  </w:style>
  <w:style w:type="character" w:styleId="1341" w:customStyle="1">
    <w:name w:val="正文文本 字符1"/>
    <w:uiPriority w:val="0"/>
    <w:semiHidden/>
    <w:qFormat/>
    <w:rPr>
      <w:rFonts w:ascii="Times New Roman" w:hAnsi="Times New Roman" w:eastAsia="方正仿宋_GBK" w:cs="Times New Roman"/>
      <w:sz w:val="24"/>
      <w:szCs w:val="20"/>
    </w:rPr>
  </w:style>
  <w:style w:type="character" w:styleId="1342" w:customStyle="1">
    <w:name w:val="overdue2"/>
    <w:basedOn w:val="911"/>
    <w:uiPriority w:val="0"/>
    <w:qFormat/>
  </w:style>
  <w:style w:type="character" w:styleId="1343" w:customStyle="1">
    <w:name w:val="表头样式 Char"/>
    <w:uiPriority w:val="0"/>
    <w:qFormat/>
    <w:rPr>
      <w:rFonts w:hint="default" w:ascii="Arial" w:hAnsi="Arial" w:cs="Arial"/>
      <w:b/>
      <w:sz w:val="21"/>
      <w:szCs w:val="21"/>
    </w:rPr>
  </w:style>
  <w:style w:type="character" w:styleId="1344" w:customStyle="1">
    <w:name w:val="dls-icon[data-role=icon]"/>
    <w:uiPriority w:val="0"/>
    <w:qFormat/>
    <w:rPr>
      <w:sz w:val="24"/>
      <w:szCs w:val="24"/>
    </w:rPr>
  </w:style>
  <w:style w:type="character" w:styleId="1345" w:customStyle="1">
    <w:name w:val="maintext1"/>
    <w:uiPriority w:val="0"/>
    <w:qFormat/>
    <w:rPr>
      <w:rFonts w:hint="default" w:ascii="Arial" w:hAnsi="Arial" w:cs="Arial"/>
      <w:color w:val="000000"/>
      <w:sz w:val="18"/>
      <w:szCs w:val="18"/>
    </w:rPr>
  </w:style>
  <w:style w:type="character" w:styleId="1346" w:customStyle="1">
    <w:name w:val="icon502"/>
    <w:uiPriority w:val="0"/>
    <w:qFormat/>
    <w:rPr>
      <w:color w:val="a6a6a6"/>
      <w:sz w:val="27"/>
      <w:szCs w:val="27"/>
    </w:rPr>
  </w:style>
  <w:style w:type="character" w:styleId="1347" w:customStyle="1">
    <w:name w:val="tw4winMark"/>
    <w:uiPriority w:val="0"/>
    <w:qFormat/>
    <w:rPr>
      <w:rFonts w:hint="default" w:ascii="Courier New" w:hAnsi="Courier New" w:cs="Courier New"/>
      <w:vanish/>
      <w:color w:val="800080"/>
      <w:vertAlign w:val="subscript"/>
    </w:rPr>
  </w:style>
  <w:style w:type="character" w:styleId="1348" w:customStyle="1">
    <w:name w:val="列表段落 字符"/>
    <w:link w:val="1349"/>
    <w:uiPriority w:val="0"/>
    <w:qFormat/>
    <w:rPr>
      <w:szCs w:val="24"/>
    </w:rPr>
  </w:style>
  <w:style w:type="paragraph" w:styleId="1349" w:customStyle="1">
    <w:name w:val="列表段落1"/>
    <w:basedOn w:val="901"/>
    <w:link w:val="1348"/>
    <w:uiPriority w:val="0"/>
    <w:qFormat/>
    <w:pPr>
      <w:ind w:firstLine="420"/>
    </w:pPr>
    <w:rPr>
      <w:rFonts w:asciiTheme="minorHAnsi" w:hAnsiTheme="minorHAnsi" w:eastAsiaTheme="minorEastAsia" w:cstheme="minorBidi"/>
    </w:rPr>
  </w:style>
  <w:style w:type="character" w:styleId="1350" w:customStyle="1">
    <w:name w:val="称呼 Char1"/>
    <w:uiPriority w:val="0"/>
    <w:qFormat/>
    <w:rPr>
      <w:sz w:val="21"/>
    </w:rPr>
  </w:style>
  <w:style w:type="character" w:styleId="1351" w:customStyle="1">
    <w:name w:val="批注主题 Char3"/>
    <w:uiPriority w:val="99"/>
    <w:qFormat/>
    <w:rPr>
      <w:rFonts w:ascii="Times New Roman" w:hAnsi="Times New Roman" w:eastAsia="宋体" w:cs="Times New Roman"/>
      <w:b/>
      <w:bCs/>
      <w:szCs w:val="24"/>
      <w:lang w:val="zh-CN"/>
    </w:rPr>
  </w:style>
  <w:style w:type="character" w:styleId="1352" w:customStyle="1">
    <w:name w:val="正文Normal Char"/>
    <w:uiPriority w:val="0"/>
    <w:qFormat/>
    <w:rPr>
      <w:rFonts w:hint="default" w:ascii="Arial" w:hAnsi="Arial" w:cs="Arial"/>
      <w:sz w:val="24"/>
      <w:szCs w:val="24"/>
    </w:rPr>
  </w:style>
  <w:style w:type="character" w:styleId="1353" w:customStyle="1">
    <w:name w:val="定制正文 Arial 小四 首行缩进:  0.74 厘米 行距: 1.5 倍行距1 + 宋体 Char"/>
    <w:link w:val="1354"/>
    <w:uiPriority w:val="0"/>
    <w:qFormat/>
    <w:rPr>
      <w:rFonts w:ascii="Arial" w:hAnsi="Arial" w:cs="宋体"/>
      <w:bCs/>
      <w:szCs w:val="21"/>
    </w:rPr>
  </w:style>
  <w:style w:type="paragraph" w:styleId="1354" w:customStyle="1">
    <w:name w:val="定制正文 Arial 小四 首行缩进:  0.74 厘米 行距: 1.5 倍行距1 + 宋体"/>
    <w:basedOn w:val="901"/>
    <w:link w:val="1353"/>
    <w:uiPriority w:val="0"/>
    <w:qFormat/>
    <w:pPr>
      <w:ind w:firstLine="420"/>
      <w:spacing w:line="360" w:lineRule="auto"/>
    </w:pPr>
    <w:rPr>
      <w:rFonts w:ascii="Arial" w:hAnsi="Arial" w:cs="宋体" w:eastAsiaTheme="minorEastAsia"/>
      <w:bCs/>
      <w:szCs w:val="21"/>
    </w:rPr>
  </w:style>
  <w:style w:type="character" w:styleId="1355" w:customStyle="1">
    <w:name w:val="WW8Num16z1"/>
    <w:uiPriority w:val="0"/>
    <w:qFormat/>
    <w:rPr>
      <w:rFonts w:ascii="Wingdings" w:hAnsi="Wingdings"/>
    </w:rPr>
  </w:style>
  <w:style w:type="character" w:styleId="1356" w:customStyle="1">
    <w:name w:val="Indent Normal Char1"/>
    <w:link w:val="1357"/>
    <w:uiPriority w:val="0"/>
    <w:qFormat/>
    <w:rPr>
      <w:sz w:val="24"/>
      <w:szCs w:val="24"/>
    </w:rPr>
  </w:style>
  <w:style w:type="paragraph" w:styleId="1357" w:customStyle="1">
    <w:name w:val="Indent Normal"/>
    <w:basedOn w:val="901"/>
    <w:link w:val="1356"/>
    <w:uiPriority w:val="0"/>
    <w:qFormat/>
    <w:pPr>
      <w:ind w:firstLine="150"/>
      <w:spacing w:line="360" w:lineRule="auto"/>
    </w:pPr>
    <w:rPr>
      <w:rFonts w:asciiTheme="minorHAnsi" w:hAnsiTheme="minorHAnsi" w:eastAsiaTheme="minorEastAsia" w:cstheme="minorBidi"/>
      <w:sz w:val="24"/>
    </w:rPr>
  </w:style>
  <w:style w:type="character" w:styleId="1358" w:customStyle="1">
    <w:name w:val="WW8Num7z2"/>
    <w:uiPriority w:val="0"/>
    <w:qFormat/>
    <w:rPr>
      <w:rFonts w:ascii="StarSymbol" w:hAnsi="StarSymbol" w:cs="StarSymbol"/>
      <w:sz w:val="18"/>
      <w:szCs w:val="18"/>
    </w:rPr>
  </w:style>
  <w:style w:type="character" w:styleId="1359" w:customStyle="1">
    <w:name w:val="正文-new Char"/>
    <w:link w:val="1360"/>
    <w:uiPriority w:val="0"/>
    <w:qFormat/>
    <w:rPr>
      <w:rFonts w:ascii="宋体" w:hAnsi="宋体" w:cs="宋体"/>
      <w:szCs w:val="21"/>
    </w:rPr>
  </w:style>
  <w:style w:type="paragraph" w:styleId="1360" w:customStyle="1">
    <w:name w:val="正文-new"/>
    <w:basedOn w:val="901"/>
    <w:link w:val="1359"/>
    <w:uiPriority w:val="0"/>
    <w:qFormat/>
    <w:pPr>
      <w:ind w:firstLine="425"/>
      <w:spacing w:line="360" w:lineRule="auto"/>
    </w:pPr>
    <w:rPr>
      <w:rFonts w:ascii="宋体" w:hAnsi="宋体" w:cs="宋体" w:eastAsiaTheme="minorEastAsia"/>
      <w:szCs w:val="21"/>
    </w:rPr>
  </w:style>
  <w:style w:type="character" w:styleId="1361" w:customStyle="1">
    <w:name w:val="WW8Num24z0"/>
    <w:uiPriority w:val="0"/>
    <w:qFormat/>
    <w:rPr>
      <w:rFonts w:ascii="Wingdings" w:hAnsi="Wingdings" w:cs="StarSymbol"/>
      <w:sz w:val="18"/>
      <w:szCs w:val="18"/>
    </w:rPr>
  </w:style>
  <w:style w:type="character" w:styleId="1362" w:customStyle="1">
    <w:name w:val="_正文段落 Char"/>
    <w:uiPriority w:val="0"/>
    <w:qFormat/>
    <w:rPr>
      <w:sz w:val="24"/>
      <w:szCs w:val="24"/>
    </w:rPr>
  </w:style>
  <w:style w:type="character" w:styleId="1363" w:customStyle="1">
    <w:name w:val="WW8Num33z2"/>
    <w:uiPriority w:val="0"/>
    <w:qFormat/>
    <w:rPr>
      <w:rFonts w:ascii="StarSymbol" w:hAnsi="StarSymbol" w:cs="StarSymbol"/>
      <w:sz w:val="18"/>
      <w:szCs w:val="18"/>
    </w:rPr>
  </w:style>
  <w:style w:type="character" w:styleId="1364" w:customStyle="1">
    <w:name w:val="样式 宋体 小四 段前: 7.8 磅 行距: 1.5 倍行距 Char"/>
    <w:link w:val="1365"/>
    <w:uiPriority w:val="0"/>
    <w:qFormat/>
    <w:rPr>
      <w:rFonts w:ascii="宋体" w:hAnsi="宋体"/>
      <w:szCs w:val="21"/>
    </w:rPr>
  </w:style>
  <w:style w:type="paragraph" w:styleId="1365" w:customStyle="1">
    <w:name w:val="样式 宋体 小四 段前: 7.8 磅 行距: 1.5 倍行距"/>
    <w:basedOn w:val="901"/>
    <w:link w:val="1364"/>
    <w:uiPriority w:val="0"/>
    <w:qFormat/>
    <w:pPr>
      <w:ind w:firstLine="420"/>
      <w:jc w:val="left"/>
      <w:spacing w:line="360" w:lineRule="auto"/>
    </w:pPr>
    <w:rPr>
      <w:rFonts w:ascii="宋体" w:hAnsi="宋体" w:eastAsiaTheme="minorEastAsia" w:cstheme="minorBidi"/>
      <w:szCs w:val="21"/>
    </w:rPr>
  </w:style>
  <w:style w:type="character" w:styleId="1366" w:customStyle="1">
    <w:name w:val="WW8Num38z1"/>
    <w:uiPriority w:val="0"/>
    <w:qFormat/>
    <w:rPr>
      <w:rFonts w:ascii="Wingdings 2" w:hAnsi="Wingdings 2" w:cs="StarSymbol"/>
      <w:sz w:val="18"/>
      <w:szCs w:val="18"/>
    </w:rPr>
  </w:style>
  <w:style w:type="character" w:styleId="1367" w:customStyle="1">
    <w:name w:val="表格样式 宋体 5号 Char"/>
    <w:link w:val="1368"/>
    <w:uiPriority w:val="0"/>
    <w:qFormat/>
    <w:rPr>
      <w:rFonts w:ascii="宋体" w:hAnsi="宋体"/>
      <w:szCs w:val="21"/>
      <w:lang w:val="zh-CN"/>
    </w:rPr>
  </w:style>
  <w:style w:type="paragraph" w:styleId="1368" w:customStyle="1">
    <w:name w:val="表格样式 宋体 5号"/>
    <w:basedOn w:val="901"/>
    <w:link w:val="1367"/>
    <w:uiPriority w:val="0"/>
    <w:qFormat/>
    <w:pPr>
      <w:jc w:val="left"/>
    </w:pPr>
    <w:rPr>
      <w:rFonts w:ascii="宋体" w:hAnsi="宋体" w:eastAsiaTheme="minorEastAsia" w:cstheme="minorBidi"/>
      <w:szCs w:val="21"/>
      <w:lang w:val="zh-CN"/>
    </w:rPr>
  </w:style>
  <w:style w:type="character" w:styleId="1369" w:customStyle="1">
    <w:name w:val="WW8Num7z1"/>
    <w:uiPriority w:val="0"/>
    <w:qFormat/>
    <w:rPr>
      <w:rFonts w:ascii="Wingdings 2" w:hAnsi="Wingdings 2" w:cs="StarSymbol"/>
      <w:sz w:val="18"/>
      <w:szCs w:val="18"/>
    </w:rPr>
  </w:style>
  <w:style w:type="character" w:styleId="1370" w:customStyle="1">
    <w:name w:val="样式 宋体 四号"/>
    <w:uiPriority w:val="0"/>
    <w:qFormat/>
    <w:rPr>
      <w:rFonts w:ascii="宋体" w:hAnsi="宋体" w:eastAsia="仿宋_GB2312"/>
      <w:sz w:val="28"/>
    </w:rPr>
  </w:style>
  <w:style w:type="character" w:styleId="1371" w:customStyle="1">
    <w:name w:val="WW8Num17z2"/>
    <w:uiPriority w:val="0"/>
    <w:qFormat/>
    <w:rPr>
      <w:rFonts w:ascii="StarSymbol" w:hAnsi="StarSymbol" w:cs="StarSymbol"/>
      <w:sz w:val="18"/>
      <w:szCs w:val="18"/>
    </w:rPr>
  </w:style>
  <w:style w:type="character" w:styleId="1372" w:customStyle="1">
    <w:name w:val="我的正文 Char"/>
    <w:link w:val="1373"/>
    <w:uiPriority w:val="0"/>
    <w:qFormat/>
    <w:rPr>
      <w:rFonts w:ascii="Arial" w:hAnsi="Arial"/>
      <w:sz w:val="24"/>
      <w:szCs w:val="18"/>
    </w:rPr>
  </w:style>
  <w:style w:type="paragraph" w:styleId="1373" w:customStyle="1">
    <w:name w:val="我的正文"/>
    <w:basedOn w:val="901"/>
    <w:link w:val="1372"/>
    <w:uiPriority w:val="0"/>
    <w:qFormat/>
    <w:pPr>
      <w:ind w:firstLine="200"/>
      <w:spacing w:line="360" w:lineRule="auto"/>
      <w:widowControl/>
    </w:pPr>
    <w:rPr>
      <w:rFonts w:ascii="Arial" w:hAnsi="Arial" w:eastAsiaTheme="minorEastAsia" w:cstheme="minorBidi"/>
      <w:sz w:val="24"/>
      <w:szCs w:val="18"/>
    </w:rPr>
  </w:style>
  <w:style w:type="character" w:styleId="1374" w:customStyle="1">
    <w:name w:val="WW8Num10z1"/>
    <w:uiPriority w:val="0"/>
    <w:qFormat/>
    <w:rPr>
      <w:rFonts w:ascii="Wingdings 2" w:hAnsi="Wingdings 2" w:cs="StarSymbol"/>
      <w:sz w:val="18"/>
      <w:szCs w:val="18"/>
    </w:rPr>
  </w:style>
  <w:style w:type="character" w:styleId="1375" w:customStyle="1">
    <w:name w:val="脚注文本 字符"/>
    <w:uiPriority w:val="0"/>
    <w:qFormat/>
    <w:rPr>
      <w:rFonts w:ascii="Times New Roman" w:hAnsi="Times New Roman" w:eastAsia="宋体" w:cs="Times New Roman"/>
      <w:sz w:val="18"/>
      <w:szCs w:val="18"/>
    </w:rPr>
  </w:style>
  <w:style w:type="character" w:styleId="1376" w:customStyle="1">
    <w:name w:val="WW8Num27z0"/>
    <w:uiPriority w:val="0"/>
    <w:qFormat/>
    <w:rPr>
      <w:rFonts w:ascii="Wingdings" w:hAnsi="Wingdings" w:cs="StarSymbol"/>
      <w:sz w:val="18"/>
      <w:szCs w:val="18"/>
    </w:rPr>
  </w:style>
  <w:style w:type="character" w:styleId="1377" w:customStyle="1">
    <w:name w:val="脚注文本 Char2"/>
    <w:uiPriority w:val="0"/>
    <w:qFormat/>
    <w:rPr>
      <w:rFonts w:ascii="Times New Roman" w:hAnsi="Times New Roman" w:eastAsia="宋体" w:cs="Times New Roman"/>
      <w:sz w:val="18"/>
      <w:szCs w:val="18"/>
    </w:rPr>
  </w:style>
  <w:style w:type="character" w:styleId="1378" w:customStyle="1">
    <w:name w:val="WW8Num10z2"/>
    <w:uiPriority w:val="0"/>
    <w:qFormat/>
    <w:rPr>
      <w:rFonts w:ascii="StarSymbol" w:hAnsi="StarSymbol" w:cs="StarSymbol"/>
      <w:sz w:val="18"/>
      <w:szCs w:val="18"/>
    </w:rPr>
  </w:style>
  <w:style w:type="character" w:styleId="1379" w:customStyle="1">
    <w:name w:val="HTML 地址 字符"/>
    <w:uiPriority w:val="0"/>
    <w:qFormat/>
    <w:rPr>
      <w:rFonts w:ascii="Times New Roman" w:hAnsi="Times New Roman" w:eastAsia="宋体" w:cs="Times New Roman"/>
      <w:i/>
      <w:iCs/>
      <w:szCs w:val="24"/>
    </w:rPr>
  </w:style>
  <w:style w:type="character" w:styleId="1380" w:customStyle="1">
    <w:name w:val="pi1"/>
    <w:uiPriority w:val="0"/>
    <w:qFormat/>
    <w:rPr>
      <w:color w:val="0000ff"/>
    </w:rPr>
  </w:style>
  <w:style w:type="character" w:styleId="1381" w:customStyle="1">
    <w:name w:val="HTML 地址 Char2"/>
    <w:uiPriority w:val="0"/>
    <w:qFormat/>
    <w:rPr>
      <w:i/>
      <w:iCs/>
      <w:szCs w:val="24"/>
    </w:rPr>
  </w:style>
  <w:style w:type="character" w:styleId="1382" w:customStyle="1">
    <w:name w:val="WW-Absatz-Standardschriftart"/>
    <w:uiPriority w:val="0"/>
    <w:qFormat/>
  </w:style>
  <w:style w:type="character" w:styleId="1383" w:customStyle="1">
    <w:name w:val="HTML 预设格式 字符"/>
    <w:uiPriority w:val="0"/>
    <w:qFormat/>
    <w:rPr>
      <w:rFonts w:ascii="Courier New" w:hAnsi="Courier New" w:eastAsia="宋体" w:cs="Courier New"/>
      <w:sz w:val="20"/>
      <w:szCs w:val="20"/>
    </w:rPr>
  </w:style>
  <w:style w:type="character" w:styleId="1384" w:customStyle="1">
    <w:name w:val="WW8Num27z1"/>
    <w:uiPriority w:val="0"/>
    <w:qFormat/>
    <w:rPr>
      <w:rFonts w:ascii="Wingdings 2" w:hAnsi="Wingdings 2" w:cs="StarSymbol"/>
      <w:sz w:val="18"/>
      <w:szCs w:val="18"/>
    </w:rPr>
  </w:style>
  <w:style w:type="character" w:styleId="1385" w:customStyle="1">
    <w:name w:val="HTML 预设格式 Char2"/>
    <w:uiPriority w:val="0"/>
    <w:qFormat/>
    <w:rPr>
      <w:rFonts w:ascii="Courier New" w:hAnsi="Courier New" w:cs="Courier New"/>
    </w:rPr>
  </w:style>
  <w:style w:type="character" w:styleId="1386" w:customStyle="1">
    <w:name w:val="WW8Num20z2"/>
    <w:uiPriority w:val="0"/>
    <w:qFormat/>
    <w:rPr>
      <w:rFonts w:ascii="StarSymbol" w:hAnsi="StarSymbol" w:cs="StarSymbol"/>
      <w:sz w:val="18"/>
      <w:szCs w:val="18"/>
    </w:rPr>
  </w:style>
  <w:style w:type="character" w:styleId="1387" w:customStyle="1">
    <w:name w:val="发布"/>
    <w:uiPriority w:val="0"/>
    <w:qFormat/>
    <w:rPr>
      <w:rFonts w:ascii="黑体" w:eastAsia="黑体"/>
      <w:spacing w:val="22"/>
      <w:position w:val="3"/>
      <w:sz w:val="28"/>
    </w:rPr>
  </w:style>
  <w:style w:type="character" w:styleId="1388" w:customStyle="1">
    <w:name w:val="WW8Num29z0"/>
    <w:uiPriority w:val="0"/>
    <w:qFormat/>
    <w:rPr>
      <w:rFonts w:ascii="Wingdings" w:hAnsi="Wingdings" w:cs="StarSymbol"/>
      <w:sz w:val="18"/>
      <w:szCs w:val="18"/>
    </w:rPr>
  </w:style>
  <w:style w:type="character" w:styleId="1389" w:customStyle="1">
    <w:name w:val="EmailStyle87"/>
    <w:uiPriority w:val="0"/>
    <w:qFormat/>
    <w:rPr>
      <w:rFonts w:ascii="Arial" w:hAnsi="Arial" w:eastAsia="宋体" w:cs="Arial"/>
      <w:color w:val="auto"/>
      <w:sz w:val="20"/>
    </w:rPr>
  </w:style>
  <w:style w:type="character" w:styleId="1390" w:customStyle="1">
    <w:name w:val="WW8Num24z2"/>
    <w:uiPriority w:val="0"/>
    <w:qFormat/>
    <w:rPr>
      <w:rFonts w:ascii="StarSymbol" w:hAnsi="StarSymbol" w:cs="StarSymbol"/>
      <w:sz w:val="18"/>
      <w:szCs w:val="18"/>
    </w:rPr>
  </w:style>
  <w:style w:type="character" w:styleId="1391" w:customStyle="1">
    <w:name w:val="EmailStyle88"/>
    <w:uiPriority w:val="0"/>
    <w:qFormat/>
    <w:rPr>
      <w:rFonts w:ascii="Arial" w:hAnsi="Arial" w:eastAsia="宋体" w:cs="Arial"/>
      <w:color w:val="auto"/>
      <w:sz w:val="20"/>
    </w:rPr>
  </w:style>
  <w:style w:type="character" w:styleId="1392" w:customStyle="1">
    <w:name w:val="称呼 字符1"/>
    <w:uiPriority w:val="0"/>
    <w:qFormat/>
    <w:rPr>
      <w:rFonts w:ascii="Times New Roman" w:hAnsi="Times New Roman" w:eastAsia="宋体" w:cs="Times New Roman"/>
      <w:szCs w:val="24"/>
    </w:rPr>
  </w:style>
  <w:style w:type="character" w:styleId="1393" w:customStyle="1">
    <w:name w:val="FA正文 Char Char"/>
    <w:uiPriority w:val="0"/>
    <w:qFormat/>
    <w:rPr>
      <w:rFonts w:hAnsi="宋体" w:cs="宋体"/>
      <w:sz w:val="24"/>
      <w:szCs w:val="21"/>
    </w:rPr>
  </w:style>
  <w:style w:type="character" w:styleId="1394" w:customStyle="1">
    <w:name w:val="副标题 字符1"/>
    <w:uiPriority w:val="0"/>
    <w:qFormat/>
    <w:rPr>
      <w:b/>
      <w:bCs/>
      <w:sz w:val="32"/>
      <w:szCs w:val="32"/>
    </w:rPr>
  </w:style>
  <w:style w:type="character" w:styleId="1395" w:customStyle="1">
    <w:name w:val="注释标题 字符"/>
    <w:uiPriority w:val="0"/>
    <w:qFormat/>
    <w:rPr>
      <w:rFonts w:ascii="Times New Roman" w:hAnsi="Times New Roman" w:eastAsia="宋体" w:cs="Times New Roman"/>
      <w:szCs w:val="24"/>
    </w:rPr>
  </w:style>
  <w:style w:type="character" w:styleId="1396" w:customStyle="1">
    <w:name w:val="正文文本首行缩进 2 字符1"/>
    <w:basedOn w:val="1266"/>
    <w:uiPriority w:val="0"/>
    <w:qFormat/>
    <w:rPr>
      <w:rFonts w:ascii="Times New Roman" w:hAnsi="Times New Roman" w:eastAsia="宋体" w:cs="Times New Roman"/>
      <w:szCs w:val="24"/>
      <w:lang w:val="zh-CN" w:eastAsia="zh-CN"/>
    </w:rPr>
  </w:style>
  <w:style w:type="character" w:styleId="1397" w:customStyle="1">
    <w:name w:val="注释标题 Char3"/>
    <w:uiPriority w:val="0"/>
    <w:qFormat/>
    <w:rPr>
      <w:szCs w:val="24"/>
    </w:rPr>
  </w:style>
  <w:style w:type="character" w:styleId="1398" w:customStyle="1">
    <w:name w:val="Char Char312"/>
    <w:uiPriority w:val="0"/>
    <w:qFormat/>
    <w:rPr>
      <w:rFonts w:eastAsia="宋体"/>
      <w:sz w:val="21"/>
      <w:szCs w:val="24"/>
      <w:lang w:val="en-US" w:eastAsia="zh-CN" w:bidi="ar-SA"/>
    </w:rPr>
  </w:style>
  <w:style w:type="character" w:styleId="1399" w:customStyle="1">
    <w:name w:val="EmailStyle127"/>
    <w:uiPriority w:val="0"/>
    <w:qFormat/>
    <w:rPr>
      <w:rFonts w:ascii="Arial" w:hAnsi="Arial" w:eastAsia="宋体" w:cs="Arial"/>
      <w:color w:val="auto"/>
      <w:sz w:val="20"/>
    </w:rPr>
  </w:style>
  <w:style w:type="character" w:styleId="1400" w:customStyle="1">
    <w:name w:val="!BECC正文 Char"/>
    <w:link w:val="1401"/>
    <w:uiPriority w:val="0"/>
    <w:qFormat/>
    <w:rPr>
      <w:sz w:val="24"/>
      <w:szCs w:val="24"/>
    </w:rPr>
  </w:style>
  <w:style w:type="paragraph" w:styleId="1401" w:customStyle="1">
    <w:name w:val="!BECC正文"/>
    <w:basedOn w:val="901"/>
    <w:link w:val="140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2" w:customStyle="1">
    <w:name w:val="EmailStyle128"/>
    <w:uiPriority w:val="0"/>
    <w:qFormat/>
    <w:rPr>
      <w:rFonts w:ascii="Arial" w:hAnsi="Arial" w:eastAsia="宋体" w:cs="Arial"/>
      <w:color w:val="auto"/>
      <w:sz w:val="20"/>
    </w:rPr>
  </w:style>
  <w:style w:type="character" w:styleId="1403" w:customStyle="1">
    <w:name w:val="ordinary-span-edit2"/>
    <w:uiPriority w:val="0"/>
    <w:qFormat/>
  </w:style>
  <w:style w:type="character" w:styleId="1404" w:customStyle="1">
    <w:name w:val="标题 2 Char1"/>
    <w:uiPriority w:val="0"/>
    <w:qFormat/>
    <w:rPr>
      <w:b/>
      <w:bCs/>
      <w:sz w:val="30"/>
      <w:szCs w:val="32"/>
    </w:rPr>
  </w:style>
  <w:style w:type="character" w:styleId="1405" w:customStyle="1">
    <w:name w:val="!RepPar_alt+p Char"/>
    <w:link w:val="1406"/>
    <w:uiPriority w:val="0"/>
    <w:qFormat/>
    <w:rPr>
      <w:sz w:val="24"/>
      <w:szCs w:val="24"/>
      <w:lang w:val="zh-CN"/>
    </w:rPr>
  </w:style>
  <w:style w:type="paragraph" w:styleId="1406" w:customStyle="1">
    <w:name w:val="!RepPar_alt+p"/>
    <w:basedOn w:val="901"/>
    <w:link w:val="1405"/>
    <w:uiPriority w:val="0"/>
    <w:qFormat/>
    <w:pPr>
      <w:ind w:firstLine="200"/>
      <w:spacing w:line="360" w:lineRule="auto"/>
    </w:pPr>
    <w:rPr>
      <w:rFonts w:asciiTheme="minorHAnsi" w:hAnsiTheme="minorHAnsi" w:eastAsiaTheme="minorEastAsia" w:cstheme="minorBidi"/>
      <w:sz w:val="24"/>
      <w:lang w:val="zh-CN"/>
    </w:rPr>
  </w:style>
  <w:style w:type="character" w:styleId="1407" w:customStyle="1">
    <w:name w:val="bz-content1"/>
    <w:uiPriority w:val="0"/>
    <w:qFormat/>
    <w:rPr>
      <w:sz w:val="20"/>
      <w:szCs w:val="20"/>
      <w:u w:val="none"/>
    </w:rPr>
  </w:style>
  <w:style w:type="character" w:styleId="1408" w:customStyle="1">
    <w:name w:val="highlight1"/>
    <w:uiPriority w:val="0"/>
    <w:qFormat/>
    <w:rPr>
      <w:shd w:val="clear" w:color="auto" w:fill="ffff00"/>
    </w:rPr>
  </w:style>
  <w:style w:type="character" w:styleId="1409" w:customStyle="1">
    <w:name w:val="Char Char3"/>
    <w:uiPriority w:val="0"/>
    <w:qFormat/>
    <w:rPr>
      <w:rFonts w:eastAsia="宋体"/>
      <w:sz w:val="21"/>
      <w:szCs w:val="24"/>
      <w:lang w:val="en-US" w:eastAsia="zh-CN" w:bidi="ar-SA"/>
    </w:rPr>
  </w:style>
  <w:style w:type="character" w:styleId="1410" w:customStyle="1">
    <w:name w:val="highlight"/>
    <w:uiPriority w:val="0"/>
    <w:qFormat/>
  </w:style>
  <w:style w:type="character" w:styleId="1411" w:customStyle="1">
    <w:name w:val="style12"/>
    <w:uiPriority w:val="0"/>
    <w:qFormat/>
  </w:style>
  <w:style w:type="character" w:styleId="1412" w:customStyle="1">
    <w:name w:val="样式1 Char"/>
    <w:link w:val="1413"/>
    <w:uiPriority w:val="0"/>
    <w:qFormat/>
    <w:rPr>
      <w:sz w:val="24"/>
      <w:szCs w:val="24"/>
    </w:rPr>
  </w:style>
  <w:style w:type="paragraph" w:styleId="1413" w:customStyle="1">
    <w:name w:val="样式1"/>
    <w:basedOn w:val="901"/>
    <w:link w:val="1412"/>
    <w:uiPriority w:val="0"/>
    <w:qFormat/>
    <w:pPr>
      <w:ind w:firstLine="480"/>
      <w:spacing w:line="300" w:lineRule="auto"/>
    </w:pPr>
    <w:rPr>
      <w:rFonts w:asciiTheme="minorHAnsi" w:hAnsiTheme="minorHAnsi" w:eastAsiaTheme="minorEastAsia" w:cstheme="minorBidi"/>
      <w:sz w:val="24"/>
    </w:rPr>
  </w:style>
  <w:style w:type="character" w:styleId="1414" w:customStyle="1">
    <w:name w:val="font201"/>
    <w:uiPriority w:val="0"/>
    <w:qFormat/>
    <w:rPr>
      <w:spacing w:val="300"/>
    </w:rPr>
  </w:style>
  <w:style w:type="character" w:styleId="1415" w:customStyle="1">
    <w:name w:val="明显强调1"/>
    <w:uiPriority w:val="0"/>
    <w:qFormat/>
    <w:rPr>
      <w:i/>
      <w:iCs/>
      <w:color w:val="5b9bd5"/>
    </w:rPr>
  </w:style>
  <w:style w:type="character" w:styleId="1416" w:customStyle="1">
    <w:name w:val="lawsitemtext1"/>
    <w:uiPriority w:val="0"/>
    <w:qFormat/>
    <w:rPr>
      <w:color w:val="696969"/>
      <w:spacing w:val="280"/>
      <w:sz w:val="21"/>
      <w:szCs w:val="21"/>
    </w:rPr>
  </w:style>
  <w:style w:type="character" w:styleId="1417" w:customStyle="1">
    <w:name w:val="文字 Char Char"/>
    <w:link w:val="1418"/>
    <w:uiPriority w:val="0"/>
    <w:qFormat/>
    <w:rPr>
      <w:rFonts w:ascii="楷体_GB2312" w:eastAsia="楷体_GB2312"/>
      <w:sz w:val="28"/>
    </w:rPr>
  </w:style>
  <w:style w:type="paragraph" w:styleId="1418" w:customStyle="1">
    <w:name w:val="文字"/>
    <w:basedOn w:val="901"/>
    <w:link w:val="141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9" w:customStyle="1">
    <w:name w:val="l151"/>
    <w:uiPriority w:val="0"/>
    <w:qFormat/>
  </w:style>
  <w:style w:type="character" w:styleId="1420" w:customStyle="1">
    <w:name w:val="Char Char31"/>
    <w:uiPriority w:val="0"/>
    <w:qFormat/>
    <w:rPr>
      <w:rFonts w:eastAsia="宋体"/>
      <w:sz w:val="21"/>
      <w:szCs w:val="24"/>
      <w:lang w:val="en-US" w:eastAsia="zh-CN" w:bidi="ar-SA"/>
    </w:rPr>
  </w:style>
  <w:style w:type="character" w:styleId="1421" w:customStyle="1">
    <w:name w:val="EmailStyle891"/>
    <w:uiPriority w:val="0"/>
    <w:qFormat/>
    <w:rPr>
      <w:rFonts w:ascii="Arial" w:hAnsi="Arial" w:eastAsia="宋体" w:cs="Arial"/>
      <w:color w:val="auto"/>
      <w:sz w:val="20"/>
    </w:rPr>
  </w:style>
  <w:style w:type="character" w:styleId="1422" w:customStyle="1">
    <w:name w:val="一级条标题 Char"/>
    <w:uiPriority w:val="0"/>
    <w:qFormat/>
    <w:rPr>
      <w:rFonts w:ascii="黑体" w:hAnsi="Times New Roman" w:eastAsia="黑体" w:cs="Times New Roman"/>
      <w:szCs w:val="20"/>
    </w:rPr>
  </w:style>
  <w:style w:type="character" w:styleId="1423" w:customStyle="1">
    <w:name w:val="EmailStyle901"/>
    <w:uiPriority w:val="0"/>
    <w:qFormat/>
    <w:rPr>
      <w:rFonts w:ascii="Arial" w:hAnsi="Arial" w:eastAsia="宋体" w:cs="Arial"/>
      <w:color w:val="auto"/>
      <w:sz w:val="20"/>
    </w:rPr>
  </w:style>
  <w:style w:type="character" w:styleId="1424" w:customStyle="1">
    <w:name w:val="章标题 Char"/>
    <w:link w:val="1103"/>
    <w:uiPriority w:val="0"/>
    <w:qFormat/>
    <w:rPr>
      <w:rFonts w:ascii="黑体" w:eastAsia="黑体"/>
    </w:rPr>
  </w:style>
  <w:style w:type="character" w:styleId="1425" w:customStyle="1">
    <w:name w:val="small1"/>
    <w:uiPriority w:val="0"/>
    <w:qFormat/>
    <w:rPr>
      <w:rFonts w:hint="default" w:ascii="Verdana" w:hAnsi="Verdana"/>
      <w:sz w:val="18"/>
      <w:szCs w:val="18"/>
    </w:rPr>
  </w:style>
  <w:style w:type="character" w:styleId="1426" w:customStyle="1">
    <w:name w:val="二级条标题 Char"/>
    <w:uiPriority w:val="0"/>
    <w:qFormat/>
    <w:rPr>
      <w:rFonts w:ascii="黑体" w:hAnsi="Times New Roman" w:eastAsia="黑体" w:cs="Times New Roman"/>
      <w:szCs w:val="20"/>
    </w:rPr>
  </w:style>
  <w:style w:type="character" w:styleId="1427" w:customStyle="1">
    <w:name w:val="fnt1"/>
    <w:uiPriority w:val="0"/>
    <w:qFormat/>
    <w:rPr>
      <w:rFonts w:hint="default" w:ascii="Verdana" w:hAnsi="Verdana"/>
      <w:color w:val="666666"/>
      <w:sz w:val="18"/>
      <w:szCs w:val="18"/>
    </w:rPr>
  </w:style>
  <w:style w:type="character" w:styleId="1428" w:customStyle="1">
    <w:name w:val="三级条标题 Char"/>
    <w:link w:val="1429"/>
    <w:uiPriority w:val="0"/>
    <w:qFormat/>
    <w:rPr>
      <w:rFonts w:ascii="黑体" w:eastAsia="黑体"/>
    </w:rPr>
  </w:style>
  <w:style w:type="paragraph" w:styleId="1429" w:customStyle="1">
    <w:name w:val="三级条标题"/>
    <w:basedOn w:val="1101"/>
    <w:next w:val="1078"/>
    <w:link w:val="1428"/>
    <w:uiPriority w:val="0"/>
    <w:qFormat/>
    <w:pPr>
      <w:ind w:left="780" w:hanging="360"/>
      <w:tabs>
        <w:tab w:val="left" w:pos="1440" w:leader="none"/>
      </w:tabs>
      <w:outlineLvl w:val="4"/>
    </w:pPr>
  </w:style>
  <w:style w:type="character" w:styleId="1430" w:customStyle="1">
    <w:name w:val="paragraph1 Char"/>
    <w:link w:val="1431"/>
    <w:uiPriority w:val="0"/>
    <w:qFormat/>
    <w:rPr>
      <w:rFonts w:ascii="仿宋_GB2312" w:eastAsia="仿宋_GB2312"/>
      <w:sz w:val="28"/>
      <w:szCs w:val="24"/>
    </w:rPr>
  </w:style>
  <w:style w:type="paragraph" w:styleId="1431" w:customStyle="1">
    <w:name w:val="paragraph1"/>
    <w:basedOn w:val="901"/>
    <w:link w:val="1430"/>
    <w:uiPriority w:val="0"/>
    <w:qFormat/>
    <w:pPr>
      <w:ind w:firstLine="200"/>
      <w:spacing w:line="360" w:lineRule="auto"/>
    </w:pPr>
    <w:rPr>
      <w:rFonts w:ascii="仿宋_GB2312" w:eastAsia="仿宋_GB2312" w:hAnsiTheme="minorHAnsi" w:cstheme="minorBidi"/>
      <w:sz w:val="28"/>
    </w:rPr>
  </w:style>
  <w:style w:type="character" w:styleId="1432" w:customStyle="1">
    <w:name w:val="注： Char"/>
    <w:link w:val="1433"/>
    <w:uiPriority w:val="0"/>
    <w:qFormat/>
    <w:rPr>
      <w:rFonts w:ascii="宋体"/>
      <w:sz w:val="18"/>
    </w:rPr>
  </w:style>
  <w:style w:type="paragraph" w:styleId="1433" w:customStyle="1">
    <w:name w:val="注："/>
    <w:next w:val="1078"/>
    <w:link w:val="1432"/>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34" w:customStyle="1">
    <w:name w:val="EmailStyle1271"/>
    <w:uiPriority w:val="0"/>
    <w:qFormat/>
    <w:rPr>
      <w:rFonts w:ascii="Arial" w:hAnsi="Arial" w:eastAsia="宋体" w:cs="Arial"/>
      <w:color w:val="auto"/>
      <w:sz w:val="20"/>
    </w:rPr>
  </w:style>
  <w:style w:type="character" w:styleId="1435" w:customStyle="1">
    <w:name w:val="WW-Absatz-Standardschriftart1111"/>
    <w:uiPriority w:val="0"/>
    <w:qFormat/>
  </w:style>
  <w:style w:type="character" w:styleId="1436" w:customStyle="1">
    <w:name w:val="EmailStyle1281"/>
    <w:uiPriority w:val="0"/>
    <w:qFormat/>
    <w:rPr>
      <w:rFonts w:ascii="Arial" w:hAnsi="Arial" w:eastAsia="宋体" w:cs="Arial"/>
      <w:color w:val="auto"/>
      <w:sz w:val="20"/>
    </w:rPr>
  </w:style>
  <w:style w:type="character" w:styleId="1437" w:customStyle="1">
    <w:name w:val="WW8Num1z7"/>
    <w:uiPriority w:val="0"/>
    <w:qFormat/>
    <w:rPr>
      <w:rFonts w:ascii="Wingdings" w:hAnsi="Wingdings"/>
    </w:rPr>
  </w:style>
  <w:style w:type="character" w:styleId="1438" w:customStyle="1">
    <w:name w:val="EmailStyle170"/>
    <w:uiPriority w:val="0"/>
    <w:qFormat/>
    <w:rPr>
      <w:rFonts w:ascii="Arial" w:hAnsi="Arial" w:eastAsia="宋体" w:cs="Arial"/>
      <w:color w:val="auto"/>
      <w:sz w:val="20"/>
    </w:rPr>
  </w:style>
  <w:style w:type="character" w:styleId="1439" w:customStyle="1">
    <w:name w:val="WW8Num19z2"/>
    <w:uiPriority w:val="0"/>
    <w:qFormat/>
    <w:rPr>
      <w:rFonts w:ascii="StarSymbol" w:hAnsi="StarSymbol" w:cs="StarSymbol"/>
      <w:sz w:val="18"/>
      <w:szCs w:val="18"/>
    </w:rPr>
  </w:style>
  <w:style w:type="character" w:styleId="1440" w:customStyle="1">
    <w:name w:val="EmailStyle171"/>
    <w:uiPriority w:val="0"/>
    <w:qFormat/>
    <w:rPr>
      <w:rFonts w:ascii="Arial" w:hAnsi="Arial" w:eastAsia="宋体" w:cs="Arial"/>
      <w:color w:val="auto"/>
      <w:sz w:val="20"/>
    </w:rPr>
  </w:style>
  <w:style w:type="character" w:styleId="1441" w:customStyle="1">
    <w:name w:val="WW8Num7z0"/>
    <w:uiPriority w:val="0"/>
    <w:qFormat/>
    <w:rPr>
      <w:rFonts w:ascii="Wingdings" w:hAnsi="Wingdings"/>
    </w:rPr>
  </w:style>
  <w:style w:type="character" w:styleId="1442" w:customStyle="1">
    <w:name w:val="Char Char311"/>
    <w:uiPriority w:val="0"/>
    <w:qFormat/>
    <w:rPr>
      <w:rFonts w:eastAsia="宋体"/>
      <w:sz w:val="21"/>
      <w:szCs w:val="24"/>
      <w:lang w:val="en-US" w:eastAsia="zh-CN" w:bidi="ar-SA"/>
    </w:rPr>
  </w:style>
  <w:style w:type="character" w:styleId="1443" w:customStyle="1">
    <w:name w:val="WW8Num25z1"/>
    <w:uiPriority w:val="0"/>
    <w:qFormat/>
    <w:rPr>
      <w:rFonts w:ascii="Wingdings 2" w:hAnsi="Wingdings 2" w:cs="StarSymbol"/>
      <w:sz w:val="18"/>
      <w:szCs w:val="18"/>
    </w:rPr>
  </w:style>
  <w:style w:type="character" w:styleId="1444" w:customStyle="1">
    <w:name w:val="EmailStyle200"/>
    <w:uiPriority w:val="0"/>
    <w:qFormat/>
    <w:rPr>
      <w:rFonts w:ascii="Arial" w:hAnsi="Arial" w:eastAsia="宋体" w:cs="Arial"/>
      <w:color w:val="auto"/>
      <w:sz w:val="20"/>
    </w:rPr>
  </w:style>
  <w:style w:type="character" w:styleId="1445" w:customStyle="1">
    <w:name w:val="WW8Num11z0"/>
    <w:uiPriority w:val="0"/>
    <w:qFormat/>
    <w:rPr>
      <w:rFonts w:ascii="Wingdings" w:hAnsi="Wingdings" w:cs="StarSymbol"/>
      <w:sz w:val="18"/>
      <w:szCs w:val="18"/>
    </w:rPr>
  </w:style>
  <w:style w:type="character" w:styleId="1446" w:customStyle="1">
    <w:name w:val="EmailStyle201"/>
    <w:uiPriority w:val="0"/>
    <w:qFormat/>
    <w:rPr>
      <w:rFonts w:ascii="Arial" w:hAnsi="Arial" w:eastAsia="宋体" w:cs="Arial"/>
      <w:color w:val="auto"/>
      <w:sz w:val="20"/>
    </w:rPr>
  </w:style>
  <w:style w:type="character" w:styleId="1447" w:customStyle="1">
    <w:name w:val="个人撰写风格"/>
    <w:uiPriority w:val="0"/>
    <w:qFormat/>
    <w:rPr>
      <w:rFonts w:ascii="Arial" w:hAnsi="Arial" w:eastAsia="宋体" w:cs="Arial"/>
      <w:color w:val="auto"/>
      <w:sz w:val="20"/>
    </w:rPr>
  </w:style>
  <w:style w:type="character" w:styleId="1448" w:customStyle="1">
    <w:name w:val="zn2 Char"/>
    <w:link w:val="1449"/>
    <w:uiPriority w:val="0"/>
    <w:qFormat/>
    <w:rPr>
      <w:rFonts w:ascii="华文楷体" w:hAnsi="Cambria" w:eastAsia="仿宋_GB2312"/>
      <w:b/>
      <w:bCs/>
      <w:sz w:val="32"/>
      <w:szCs w:val="32"/>
    </w:rPr>
  </w:style>
  <w:style w:type="paragraph" w:styleId="1449" w:customStyle="1">
    <w:name w:val="zn2"/>
    <w:basedOn w:val="903"/>
    <w:link w:val="144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0" w:customStyle="1">
    <w:name w:val="引用 字符1"/>
    <w:uiPriority w:val="99"/>
    <w:qFormat/>
    <w:rPr>
      <w:rFonts w:ascii="Times New Roman" w:hAnsi="Times New Roman" w:eastAsia="宋体" w:cs="Times New Roman"/>
      <w:i/>
      <w:iCs/>
      <w:color w:val="404040"/>
      <w:szCs w:val="24"/>
    </w:rPr>
  </w:style>
  <w:style w:type="character" w:styleId="1451" w:customStyle="1">
    <w:name w:val="zn3 Char"/>
    <w:link w:val="1452"/>
    <w:uiPriority w:val="0"/>
    <w:qFormat/>
    <w:rPr>
      <w:rFonts w:ascii="仿宋_GB2312" w:hAnsi="仿宋_GB2312" w:eastAsia="仿宋_GB2312"/>
      <w:b/>
      <w:bCs/>
      <w:sz w:val="32"/>
      <w:szCs w:val="32"/>
    </w:rPr>
  </w:style>
  <w:style w:type="paragraph" w:styleId="1452" w:customStyle="1">
    <w:name w:val="zn3"/>
    <w:basedOn w:val="904"/>
    <w:next w:val="901"/>
    <w:link w:val="145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3" w:customStyle="1">
    <w:name w:val="明显引用 字符"/>
    <w:link w:val="1454"/>
    <w:uiPriority w:val="0"/>
    <w:qFormat/>
    <w:rPr>
      <w:b/>
      <w:bCs/>
      <w:i/>
      <w:iCs/>
      <w:color w:val="4f81bd"/>
      <w:sz w:val="22"/>
      <w:lang w:eastAsia="en-US" w:bidi="en-US"/>
    </w:rPr>
  </w:style>
  <w:style w:type="paragraph" w:styleId="1454" w:customStyle="1">
    <w:name w:val="明显引用1"/>
    <w:basedOn w:val="901"/>
    <w:next w:val="901"/>
    <w:link w:val="145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5" w:customStyle="1">
    <w:name w:val="标题 5 Char1"/>
    <w:uiPriority w:val="0"/>
    <w:qFormat/>
    <w:rPr>
      <w:b/>
      <w:bCs/>
      <w:sz w:val="28"/>
      <w:szCs w:val="28"/>
    </w:rPr>
  </w:style>
  <w:style w:type="character" w:styleId="1456" w:customStyle="1">
    <w:name w:val="明显引用 字符1"/>
    <w:uiPriority w:val="99"/>
    <w:qFormat/>
    <w:rPr>
      <w:rFonts w:ascii="Times New Roman" w:hAnsi="Times New Roman" w:eastAsia="宋体" w:cs="Times New Roman"/>
      <w:i/>
      <w:iCs/>
      <w:color w:val="4f81bd"/>
      <w:szCs w:val="24"/>
    </w:rPr>
  </w:style>
  <w:style w:type="character" w:styleId="1457" w:customStyle="1">
    <w:name w:val="标题 6 Char1"/>
    <w:uiPriority w:val="0"/>
    <w:qFormat/>
    <w:rPr>
      <w:rFonts w:ascii="Calibri Light" w:hAnsi="Calibri Light" w:eastAsia="宋体" w:cs="Times New Roman"/>
      <w:b/>
      <w:bCs/>
      <w:sz w:val="24"/>
      <w:szCs w:val="24"/>
    </w:rPr>
  </w:style>
  <w:style w:type="character" w:styleId="1458" w:customStyle="1">
    <w:name w:val="明显引用 Char1"/>
    <w:uiPriority w:val="30"/>
    <w:qFormat/>
    <w:rPr>
      <w:i/>
      <w:iCs/>
      <w:color w:val="5b9bd5"/>
      <w:sz w:val="24"/>
    </w:rPr>
  </w:style>
  <w:style w:type="character" w:styleId="1459" w:customStyle="1">
    <w:name w:val="标题 7 Char1"/>
    <w:uiPriority w:val="0"/>
    <w:qFormat/>
    <w:rPr>
      <w:b/>
      <w:bCs/>
      <w:sz w:val="24"/>
      <w:szCs w:val="24"/>
    </w:rPr>
  </w:style>
  <w:style w:type="character" w:styleId="1460" w:customStyle="1">
    <w:name w:val="引用 字符"/>
    <w:link w:val="1461"/>
    <w:uiPriority w:val="0"/>
    <w:qFormat/>
    <w:rPr>
      <w:i/>
      <w:iCs/>
      <w:color w:val="000000"/>
      <w:sz w:val="22"/>
      <w:lang w:eastAsia="en-US" w:bidi="en-US"/>
    </w:rPr>
  </w:style>
  <w:style w:type="paragraph" w:styleId="1461" w:customStyle="1">
    <w:name w:val="引用1"/>
    <w:basedOn w:val="901"/>
    <w:next w:val="901"/>
    <w:link w:val="146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2" w:customStyle="1">
    <w:name w:val="标题 8 Char1"/>
    <w:uiPriority w:val="0"/>
    <w:qFormat/>
    <w:rPr>
      <w:rFonts w:ascii="Calibri Light" w:hAnsi="Calibri Light" w:eastAsia="宋体" w:cs="Times New Roman"/>
      <w:sz w:val="24"/>
      <w:szCs w:val="24"/>
    </w:rPr>
  </w:style>
  <w:style w:type="character" w:styleId="1463" w:customStyle="1">
    <w:name w:val="不明显参考1"/>
    <w:uiPriority w:val="0"/>
    <w:qFormat/>
    <w:rPr>
      <w:smallCaps/>
      <w:color w:val="c0504d"/>
      <w:u w:val="single"/>
    </w:rPr>
  </w:style>
  <w:style w:type="character" w:styleId="1464" w:customStyle="1">
    <w:name w:val="标题 9 Char1"/>
    <w:uiPriority w:val="0"/>
    <w:qFormat/>
    <w:rPr>
      <w:rFonts w:ascii="Calibri Light" w:hAnsi="Calibri Light" w:eastAsia="宋体" w:cs="Times New Roman"/>
      <w:sz w:val="21"/>
      <w:szCs w:val="21"/>
    </w:rPr>
  </w:style>
  <w:style w:type="character" w:styleId="1465" w:customStyle="1">
    <w:name w:val="明显参考1"/>
    <w:uiPriority w:val="0"/>
    <w:qFormat/>
    <w:rPr>
      <w:b/>
      <w:bCs/>
      <w:smallCaps/>
      <w:color w:val="c0504d"/>
      <w:spacing w:val="5"/>
      <w:u w:val="single"/>
    </w:rPr>
  </w:style>
  <w:style w:type="character" w:styleId="1466" w:customStyle="1">
    <w:name w:val="脚注文本 Char1"/>
    <w:uiPriority w:val="0"/>
    <w:semiHidden/>
    <w:qFormat/>
    <w:rPr>
      <w:sz w:val="18"/>
      <w:szCs w:val="18"/>
    </w:rPr>
  </w:style>
  <w:style w:type="character" w:styleId="1467" w:customStyle="1">
    <w:name w:val="tpc_content1"/>
    <w:uiPriority w:val="0"/>
    <w:qFormat/>
    <w:rPr>
      <w:sz w:val="19"/>
      <w:szCs w:val="19"/>
    </w:rPr>
  </w:style>
  <w:style w:type="character" w:styleId="1468" w:customStyle="1">
    <w:name w:val="日期 Char1"/>
    <w:uiPriority w:val="0"/>
    <w:qFormat/>
    <w:rPr>
      <w:sz w:val="21"/>
      <w:szCs w:val="24"/>
    </w:rPr>
  </w:style>
  <w:style w:type="character" w:styleId="1469" w:customStyle="1">
    <w:name w:val="书籍标题1"/>
    <w:uiPriority w:val="0"/>
    <w:qFormat/>
    <w:rPr>
      <w:b/>
      <w:bCs/>
      <w:smallCaps/>
      <w:spacing w:val="5"/>
    </w:rPr>
  </w:style>
  <w:style w:type="character" w:styleId="1470" w:customStyle="1">
    <w:name w:val="正文文本 2 Char1"/>
    <w:uiPriority w:val="99"/>
    <w:qFormat/>
    <w:rPr>
      <w:sz w:val="21"/>
      <w:szCs w:val="24"/>
    </w:rPr>
  </w:style>
  <w:style w:type="character" w:styleId="1471" w:customStyle="1">
    <w:name w:val="short_text1"/>
    <w:uiPriority w:val="0"/>
    <w:qFormat/>
    <w:rPr>
      <w:sz w:val="26"/>
      <w:szCs w:val="26"/>
    </w:rPr>
  </w:style>
  <w:style w:type="character" w:styleId="1472" w:customStyle="1">
    <w:name w:val="正文文本 3 Char1"/>
    <w:uiPriority w:val="0"/>
    <w:qFormat/>
    <w:rPr>
      <w:sz w:val="16"/>
      <w:szCs w:val="16"/>
    </w:rPr>
  </w:style>
  <w:style w:type="character" w:styleId="1473" w:customStyle="1">
    <w:name w:val="ABC标题下的小点 Char"/>
    <w:link w:val="1474"/>
    <w:uiPriority w:val="0"/>
    <w:qFormat/>
    <w:rPr>
      <w:rFonts w:ascii="宋体" w:hAnsi="宋体"/>
    </w:rPr>
  </w:style>
  <w:style w:type="paragraph" w:styleId="1474" w:customStyle="1">
    <w:name w:val="ABC标题下的小点"/>
    <w:basedOn w:val="901"/>
    <w:link w:val="147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75" w:customStyle="1">
    <w:name w:val="标题 Char1"/>
    <w:uiPriority w:val="0"/>
    <w:qFormat/>
    <w:rPr>
      <w:rFonts w:ascii="Calibri Light" w:hAnsi="Calibri Light" w:cs="Times New Roman"/>
      <w:b/>
      <w:bCs/>
      <w:sz w:val="32"/>
      <w:szCs w:val="32"/>
    </w:rPr>
  </w:style>
  <w:style w:type="character" w:styleId="1476" w:customStyle="1">
    <w:name w:val="style21"/>
    <w:uiPriority w:val="0"/>
    <w:qFormat/>
    <w:rPr>
      <w:color w:val="000080"/>
    </w:rPr>
  </w:style>
  <w:style w:type="character" w:styleId="1477" w:customStyle="1">
    <w:name w:val="注释标题 Char1"/>
    <w:uiPriority w:val="0"/>
    <w:qFormat/>
    <w:rPr>
      <w:sz w:val="21"/>
      <w:szCs w:val="24"/>
    </w:rPr>
  </w:style>
  <w:style w:type="character" w:styleId="1478" w:customStyle="1">
    <w:name w:val="ns1"/>
    <w:uiPriority w:val="0"/>
    <w:qFormat/>
    <w:rPr>
      <w:color w:val="ff0000"/>
    </w:rPr>
  </w:style>
  <w:style w:type="character" w:styleId="1479" w:customStyle="1">
    <w:name w:val="zn1 Char"/>
    <w:link w:val="1480"/>
    <w:uiPriority w:val="0"/>
    <w:qFormat/>
    <w:rPr>
      <w:rFonts w:ascii="黑体" w:hAnsi="仿宋_GB2312" w:eastAsia="黑体"/>
      <w:bCs/>
      <w:sz w:val="36"/>
      <w:szCs w:val="32"/>
      <w:lang w:val="zh-CN"/>
    </w:rPr>
  </w:style>
  <w:style w:type="paragraph" w:styleId="1480" w:customStyle="1">
    <w:name w:val="zn1"/>
    <w:basedOn w:val="902"/>
    <w:link w:val="147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1" w:customStyle="1">
    <w:name w:val="hilite2"/>
    <w:uiPriority w:val="0"/>
    <w:qFormat/>
  </w:style>
  <w:style w:type="character" w:styleId="1482" w:customStyle="1">
    <w:name w:val="WC三级 Char"/>
    <w:link w:val="1483"/>
    <w:uiPriority w:val="0"/>
    <w:qFormat/>
    <w:rPr>
      <w:b/>
      <w:sz w:val="32"/>
      <w:lang w:val="zh-CN"/>
    </w:rPr>
  </w:style>
  <w:style w:type="paragraph" w:styleId="1483" w:customStyle="1">
    <w:name w:val="WC三级"/>
    <w:basedOn w:val="904"/>
    <w:link w:val="148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4" w:customStyle="1">
    <w:name w:val="个人答复风格"/>
    <w:uiPriority w:val="0"/>
    <w:qFormat/>
    <w:rPr>
      <w:rFonts w:ascii="Arial" w:hAnsi="Arial" w:eastAsia="宋体" w:cs="Arial"/>
      <w:color w:val="auto"/>
      <w:sz w:val="20"/>
    </w:rPr>
  </w:style>
  <w:style w:type="character" w:styleId="1485" w:customStyle="1">
    <w:name w:val="WC二级 Char"/>
    <w:link w:val="1486"/>
    <w:uiPriority w:val="0"/>
    <w:qFormat/>
    <w:rPr>
      <w:rFonts w:ascii="Arial" w:hAnsi="Arial" w:eastAsia="黑体"/>
      <w:b/>
      <w:sz w:val="32"/>
      <w:lang w:val="zh-CN"/>
    </w:rPr>
  </w:style>
  <w:style w:type="paragraph" w:styleId="1486" w:customStyle="1">
    <w:name w:val="WC二级"/>
    <w:basedOn w:val="903"/>
    <w:link w:val="148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7" w:customStyle="1">
    <w:name w:val="b1"/>
    <w:uiPriority w:val="0"/>
    <w:qFormat/>
    <w:rPr>
      <w:rFonts w:hint="default" w:ascii="Courier New" w:hAnsi="Courier New" w:cs="Courier New"/>
      <w:b/>
      <w:bCs/>
      <w:color w:val="ff0000"/>
      <w:u w:val="none"/>
    </w:rPr>
  </w:style>
  <w:style w:type="character" w:styleId="1488" w:customStyle="1">
    <w:name w:val="样式sjw Char"/>
    <w:link w:val="1489"/>
    <w:uiPriority w:val="0"/>
    <w:qFormat/>
    <w:rPr>
      <w:rFonts w:ascii="宋体" w:hAnsi="宋体"/>
      <w:caps/>
      <w:color w:val="000000"/>
      <w:sz w:val="18"/>
      <w:szCs w:val="18"/>
      <w:shd w:val="pct10" w:color="auto" w:fill="auto"/>
      <w:lang w:val="zh-CN"/>
    </w:rPr>
  </w:style>
  <w:style w:type="paragraph" w:styleId="1489" w:customStyle="1">
    <w:name w:val="样式sjw"/>
    <w:basedOn w:val="901"/>
    <w:link w:val="148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0" w:customStyle="1">
    <w:name w:val="myp1111"/>
    <w:uiPriority w:val="0"/>
    <w:qFormat/>
    <w:rPr>
      <w:rFonts w:hint="default" w:ascii="ˎ̥" w:hAnsi="ˎ̥"/>
      <w:color w:val="000000"/>
      <w:sz w:val="20"/>
      <w:szCs w:val="20"/>
      <w:u w:val="none"/>
    </w:rPr>
  </w:style>
  <w:style w:type="character" w:styleId="1491" w:customStyle="1">
    <w:name w:val="faqa1"/>
    <w:uiPriority w:val="0"/>
    <w:qFormat/>
    <w:rPr>
      <w:rFonts w:hint="eastAsia" w:ascii="微软雅黑" w:hAnsi="微软雅黑" w:eastAsia="微软雅黑"/>
      <w:b/>
      <w:bCs/>
      <w:sz w:val="27"/>
      <w:szCs w:val="27"/>
    </w:rPr>
  </w:style>
  <w:style w:type="character" w:styleId="1492" w:customStyle="1">
    <w:name w:val="表头文字(同正文大小) Char"/>
    <w:link w:val="1493"/>
    <w:uiPriority w:val="0"/>
    <w:qFormat/>
    <w:rPr>
      <w:rFonts w:eastAsia="黑体"/>
      <w:lang w:eastAsia="en-US"/>
    </w:rPr>
  </w:style>
  <w:style w:type="paragraph" w:styleId="1493" w:customStyle="1">
    <w:name w:val="表头文字(同正文大小)"/>
    <w:basedOn w:val="901"/>
    <w:link w:val="1492"/>
    <w:uiPriority w:val="0"/>
    <w:qFormat/>
    <w:pPr>
      <w:jc w:val="center"/>
      <w:spacing w:line="264" w:lineRule="auto"/>
    </w:pPr>
    <w:rPr>
      <w:rFonts w:eastAsia="黑体" w:asciiTheme="minorHAnsi" w:hAnsiTheme="minorHAnsi" w:cstheme="minorBidi"/>
      <w:szCs w:val="22"/>
      <w:lang w:eastAsia="en-US"/>
    </w:rPr>
  </w:style>
  <w:style w:type="character" w:styleId="1494" w:customStyle="1">
    <w:name w:val="faqq1"/>
    <w:uiPriority w:val="0"/>
    <w:qFormat/>
    <w:rPr>
      <w:rFonts w:hint="eastAsia" w:ascii="微软雅黑" w:hAnsi="微软雅黑" w:eastAsia="微软雅黑"/>
      <w:sz w:val="24"/>
      <w:szCs w:val="24"/>
    </w:rPr>
  </w:style>
  <w:style w:type="character" w:styleId="1495" w:customStyle="1">
    <w:name w:val="表格 Char"/>
    <w:uiPriority w:val="0"/>
    <w:qFormat/>
    <w:rPr>
      <w:rFonts w:ascii="Times New Roman" w:hAnsi="Times New Roman" w:eastAsia="宋体" w:cs="Times New Roman"/>
      <w:sz w:val="24"/>
      <w:szCs w:val="24"/>
    </w:rPr>
  </w:style>
  <w:style w:type="character" w:styleId="1496" w:customStyle="1">
    <w:name w:val="题注 Char1"/>
    <w:uiPriority w:val="0"/>
    <w:qFormat/>
    <w:rPr>
      <w:rFonts w:ascii="Arial" w:hAnsi="Arial" w:eastAsia="黑体" w:cs="Arial"/>
      <w:sz w:val="20"/>
      <w:szCs w:val="20"/>
    </w:rPr>
  </w:style>
  <w:style w:type="character" w:styleId="1497" w:customStyle="1">
    <w:name w:val="未处理的提及1"/>
    <w:uiPriority w:val="99"/>
    <w:unhideWhenUsed/>
    <w:qFormat/>
    <w:rPr>
      <w:color w:val="605e5c"/>
      <w:shd w:val="clear" w:color="auto" w:fill="e1dfdd"/>
    </w:rPr>
  </w:style>
  <w:style w:type="character" w:styleId="1498" w:customStyle="1">
    <w:name w:val="Char Char32"/>
    <w:uiPriority w:val="0"/>
    <w:qFormat/>
    <w:rPr>
      <w:rFonts w:eastAsia="宋体"/>
      <w:sz w:val="21"/>
      <w:szCs w:val="24"/>
      <w:lang w:val="en-US" w:eastAsia="zh-CN" w:bidi="ar-SA"/>
    </w:rPr>
  </w:style>
  <w:style w:type="character" w:styleId="1499" w:customStyle="1">
    <w:name w:val="WW8Num22z1"/>
    <w:uiPriority w:val="0"/>
    <w:qFormat/>
    <w:rPr>
      <w:rFonts w:ascii="Wingdings 2" w:hAnsi="Wingdings 2" w:cs="StarSymbol"/>
      <w:sz w:val="18"/>
      <w:szCs w:val="18"/>
    </w:rPr>
  </w:style>
  <w:style w:type="character" w:styleId="1500" w:customStyle="1">
    <w:name w:val="正文文本缩进 字符1"/>
    <w:uiPriority w:val="0"/>
    <w:semiHidden/>
    <w:qFormat/>
    <w:rPr>
      <w:rFonts w:ascii="方正仿宋_GBK" w:hAnsi="Times New Roman" w:eastAsia="方正仿宋_GBK" w:cs="Times New Roman"/>
      <w:sz w:val="32"/>
      <w:szCs w:val="20"/>
    </w:rPr>
  </w:style>
  <w:style w:type="character" w:styleId="1501" w:customStyle="1">
    <w:name w:val="WW8Num38z2"/>
    <w:uiPriority w:val="0"/>
    <w:qFormat/>
    <w:rPr>
      <w:rFonts w:ascii="StarSymbol" w:hAnsi="StarSymbol" w:cs="StarSymbol"/>
      <w:sz w:val="18"/>
      <w:szCs w:val="18"/>
    </w:rPr>
  </w:style>
  <w:style w:type="character" w:styleId="1502" w:customStyle="1">
    <w:name w:val="样式 加粗"/>
    <w:uiPriority w:val="0"/>
    <w:qFormat/>
    <w:rPr>
      <w:rFonts w:hint="eastAsia" w:ascii="宋体" w:hAnsi="宋体" w:eastAsia="宋体"/>
      <w:b/>
      <w:bCs/>
      <w:lang w:val="en-US" w:eastAsia="zh-CN" w:bidi="ar-SA"/>
    </w:rPr>
  </w:style>
  <w:style w:type="character" w:styleId="1503" w:customStyle="1">
    <w:name w:val="WW8Num18z2"/>
    <w:uiPriority w:val="0"/>
    <w:qFormat/>
    <w:rPr>
      <w:rFonts w:ascii="StarSymbol" w:hAnsi="StarSymbol" w:cs="StarSymbol"/>
      <w:sz w:val="18"/>
      <w:szCs w:val="18"/>
    </w:rPr>
  </w:style>
  <w:style w:type="character" w:styleId="1504" w:customStyle="1">
    <w:name w:val="myp112"/>
    <w:uiPriority w:val="0"/>
    <w:qFormat/>
    <w:rPr>
      <w:rFonts w:hint="default"/>
      <w:color w:val="000000"/>
      <w:sz w:val="22"/>
      <w:szCs w:val="22"/>
      <w:u w:val="none"/>
    </w:rPr>
  </w:style>
  <w:style w:type="character" w:styleId="1505" w:customStyle="1">
    <w:name w:val="fontstyle21"/>
    <w:uiPriority w:val="0"/>
    <w:qFormat/>
    <w:rPr>
      <w:rFonts w:hint="default" w:ascii="Arial" w:hAnsi="Arial" w:cs="Arial"/>
      <w:color w:val="000000"/>
      <w:sz w:val="24"/>
      <w:szCs w:val="24"/>
    </w:rPr>
  </w:style>
  <w:style w:type="character" w:styleId="1506" w:customStyle="1">
    <w:name w:val="WW8Num2z1"/>
    <w:uiPriority w:val="0"/>
    <w:qFormat/>
    <w:rPr>
      <w:rFonts w:ascii="Wingdings 2" w:hAnsi="Wingdings 2" w:cs="StarSymbol"/>
      <w:sz w:val="18"/>
      <w:szCs w:val="18"/>
    </w:rPr>
  </w:style>
  <w:style w:type="character" w:styleId="1507" w:customStyle="1">
    <w:name w:val="日期 字符1"/>
    <w:uiPriority w:val="0"/>
    <w:semiHidden/>
    <w:qFormat/>
    <w:rPr>
      <w:rFonts w:ascii="Times New Roman" w:hAnsi="Times New Roman" w:eastAsia="方正仿宋_GBK" w:cs="Times New Roman"/>
      <w:szCs w:val="20"/>
    </w:rPr>
  </w:style>
  <w:style w:type="character" w:styleId="1508" w:customStyle="1">
    <w:name w:val="正文首行缩进 2 Char1"/>
    <w:uiPriority w:val="0"/>
    <w:qFormat/>
    <w:rPr>
      <w:rFonts w:hint="eastAsia" w:ascii="方正仿宋_GBK" w:eastAsia="方正仿宋_GBK"/>
      <w:sz w:val="32"/>
      <w:szCs w:val="28"/>
    </w:rPr>
  </w:style>
  <w:style w:type="character" w:styleId="1509" w:customStyle="1">
    <w:name w:val="WW8Num35z0"/>
    <w:uiPriority w:val="0"/>
    <w:qFormat/>
    <w:rPr>
      <w:rFonts w:ascii="Wingdings" w:hAnsi="Wingdings" w:cs="StarSymbol"/>
      <w:sz w:val="18"/>
      <w:szCs w:val="18"/>
    </w:rPr>
  </w:style>
  <w:style w:type="character" w:styleId="1510" w:customStyle="1">
    <w:name w:val="WW8Num12z2"/>
    <w:uiPriority w:val="0"/>
    <w:qFormat/>
    <w:rPr>
      <w:rFonts w:ascii="StarSymbol" w:hAnsi="StarSymbol" w:cs="StarSymbol"/>
      <w:sz w:val="18"/>
      <w:szCs w:val="18"/>
    </w:rPr>
  </w:style>
  <w:style w:type="character" w:styleId="1511" w:customStyle="1">
    <w:name w:val="WW8Num16z0"/>
    <w:uiPriority w:val="0"/>
    <w:qFormat/>
    <w:rPr>
      <w:rFonts w:ascii="Wingdings" w:hAnsi="Wingdings" w:cs="StarSymbol"/>
      <w:sz w:val="18"/>
      <w:szCs w:val="18"/>
    </w:rPr>
  </w:style>
  <w:style w:type="character" w:styleId="1512" w:customStyle="1">
    <w:name w:val="Bid_正文 Char"/>
    <w:uiPriority w:val="0"/>
    <w:qFormat/>
    <w:rPr>
      <w:sz w:val="24"/>
    </w:rPr>
  </w:style>
  <w:style w:type="character" w:styleId="1513" w:customStyle="1">
    <w:name w:val="WW8Num13z0"/>
    <w:uiPriority w:val="0"/>
    <w:qFormat/>
    <w:rPr>
      <w:rFonts w:ascii="Wingdings" w:hAnsi="Wingdings" w:cs="StarSymbol"/>
      <w:sz w:val="18"/>
      <w:szCs w:val="18"/>
    </w:rPr>
  </w:style>
  <w:style w:type="character" w:styleId="1514" w:customStyle="1">
    <w:name w:val="WW8Num37z0"/>
    <w:uiPriority w:val="0"/>
    <w:qFormat/>
    <w:rPr>
      <w:rFonts w:ascii="Wingdings" w:hAnsi="Wingdings" w:cs="StarSymbol"/>
      <w:sz w:val="18"/>
      <w:szCs w:val="18"/>
    </w:rPr>
  </w:style>
  <w:style w:type="character" w:styleId="1515" w:customStyle="1">
    <w:name w:val="WW8Num37z1"/>
    <w:uiPriority w:val="0"/>
    <w:qFormat/>
    <w:rPr>
      <w:rFonts w:ascii="Wingdings 2" w:hAnsi="Wingdings 2" w:cs="StarSymbol"/>
      <w:sz w:val="18"/>
      <w:szCs w:val="18"/>
    </w:rPr>
  </w:style>
  <w:style w:type="character" w:styleId="1516" w:customStyle="1">
    <w:name w:val="WW8Num34z0"/>
    <w:uiPriority w:val="0"/>
    <w:qFormat/>
    <w:rPr>
      <w:rFonts w:ascii="Wingdings" w:hAnsi="Wingdings" w:cs="StarSymbol"/>
      <w:sz w:val="18"/>
      <w:szCs w:val="18"/>
    </w:rPr>
  </w:style>
  <w:style w:type="character" w:styleId="1517" w:customStyle="1">
    <w:name w:val="WW8Num17z0"/>
    <w:uiPriority w:val="0"/>
    <w:qFormat/>
    <w:rPr>
      <w:rFonts w:ascii="Wingdings" w:hAnsi="Wingdings"/>
    </w:rPr>
  </w:style>
  <w:style w:type="character" w:styleId="1518" w:customStyle="1">
    <w:name w:val="WW8Num15z0"/>
    <w:uiPriority w:val="0"/>
    <w:qFormat/>
    <w:rPr>
      <w:rFonts w:ascii="Wingdings" w:hAnsi="Wingdings" w:cs="StarSymbol"/>
      <w:sz w:val="18"/>
      <w:szCs w:val="18"/>
    </w:rPr>
  </w:style>
  <w:style w:type="character" w:styleId="1519" w:customStyle="1">
    <w:name w:val="WW8Num28z1"/>
    <w:uiPriority w:val="0"/>
    <w:qFormat/>
    <w:rPr>
      <w:rFonts w:ascii="Wingdings 2" w:hAnsi="Wingdings 2" w:cs="StarSymbol"/>
      <w:sz w:val="18"/>
      <w:szCs w:val="18"/>
    </w:rPr>
  </w:style>
  <w:style w:type="character" w:styleId="1520" w:customStyle="1">
    <w:name w:val="WW8Num4z0"/>
    <w:uiPriority w:val="0"/>
    <w:qFormat/>
    <w:rPr>
      <w:rFonts w:ascii="Wingdings" w:hAnsi="Wingdings" w:cs="StarSymbol"/>
      <w:sz w:val="18"/>
      <w:szCs w:val="18"/>
    </w:rPr>
  </w:style>
  <w:style w:type="character" w:styleId="1521" w:customStyle="1">
    <w:name w:val="style101"/>
    <w:uiPriority w:val="0"/>
    <w:qFormat/>
    <w:rPr>
      <w:rFonts w:hint="eastAsia" w:ascii="宋体" w:hAnsi="宋体" w:eastAsia="宋体"/>
      <w:b/>
      <w:bCs/>
      <w:color w:val="ffffff"/>
      <w:sz w:val="21"/>
      <w:szCs w:val="21"/>
      <w:lang w:val="en-US" w:eastAsia="zh-CN" w:bidi="ar-SA"/>
    </w:rPr>
  </w:style>
  <w:style w:type="character" w:styleId="1522" w:customStyle="1">
    <w:name w:val="WW8Num5z0"/>
    <w:uiPriority w:val="0"/>
    <w:qFormat/>
    <w:rPr>
      <w:rFonts w:ascii="Wingdings" w:hAnsi="Wingdings" w:cs="StarSymbol"/>
      <w:sz w:val="18"/>
      <w:szCs w:val="18"/>
    </w:rPr>
  </w:style>
  <w:style w:type="character" w:styleId="1523" w:customStyle="1">
    <w:name w:val="无首行缩进正文 Char"/>
    <w:uiPriority w:val="0"/>
    <w:qFormat/>
  </w:style>
  <w:style w:type="character" w:styleId="1524" w:customStyle="1">
    <w:name w:val="批注框文本 Char2"/>
    <w:uiPriority w:val="0"/>
    <w:qFormat/>
    <w:rPr>
      <w:rFonts w:ascii="Times New Roman" w:hAnsi="Times New Roman" w:eastAsia="方正仿宋_GBK" w:cs="Times New Roman"/>
      <w:sz w:val="18"/>
      <w:szCs w:val="18"/>
    </w:rPr>
  </w:style>
  <w:style w:type="character" w:styleId="1525" w:customStyle="1">
    <w:name w:val="WW8Num29z2"/>
    <w:uiPriority w:val="0"/>
    <w:qFormat/>
    <w:rPr>
      <w:rFonts w:ascii="StarSymbol" w:hAnsi="StarSymbol" w:cs="StarSymbol"/>
      <w:sz w:val="18"/>
      <w:szCs w:val="18"/>
    </w:rPr>
  </w:style>
  <w:style w:type="character" w:styleId="1526" w:customStyle="1">
    <w:name w:val="WW8Num23z2"/>
    <w:uiPriority w:val="0"/>
    <w:qFormat/>
    <w:rPr>
      <w:rFonts w:ascii="StarSymbol" w:hAnsi="StarSymbol" w:cs="StarSymbol"/>
      <w:sz w:val="18"/>
      <w:szCs w:val="18"/>
    </w:rPr>
  </w:style>
  <w:style w:type="character" w:styleId="1527" w:customStyle="1">
    <w:name w:val="WW8Num19z0"/>
    <w:uiPriority w:val="0"/>
    <w:qFormat/>
    <w:rPr>
      <w:rFonts w:ascii="Wingdings" w:hAnsi="Wingdings" w:cs="StarSymbol"/>
      <w:sz w:val="18"/>
      <w:szCs w:val="18"/>
    </w:rPr>
  </w:style>
  <w:style w:type="character" w:styleId="1528" w:customStyle="1">
    <w:name w:val="WW8Num22z2"/>
    <w:uiPriority w:val="0"/>
    <w:qFormat/>
    <w:rPr>
      <w:rFonts w:ascii="StarSymbol" w:hAnsi="StarSymbol" w:cs="StarSymbol"/>
      <w:sz w:val="18"/>
      <w:szCs w:val="18"/>
    </w:rPr>
  </w:style>
  <w:style w:type="character" w:styleId="1529" w:customStyle="1">
    <w:name w:val="WW8Num24z1"/>
    <w:uiPriority w:val="0"/>
    <w:qFormat/>
    <w:rPr>
      <w:rFonts w:ascii="Wingdings 2" w:hAnsi="Wingdings 2" w:cs="StarSymbol"/>
      <w:sz w:val="18"/>
      <w:szCs w:val="18"/>
    </w:rPr>
  </w:style>
  <w:style w:type="character" w:styleId="1530" w:customStyle="1">
    <w:name w:val="标题 7 字符1"/>
    <w:uiPriority w:val="9"/>
    <w:qFormat/>
    <w:rPr>
      <w:rFonts w:ascii="Times New Roman" w:hAnsi="Times New Roman" w:eastAsia="方正仿宋_GBK" w:cs="Times New Roman"/>
      <w:b/>
      <w:bCs/>
      <w:sz w:val="24"/>
      <w:szCs w:val="24"/>
    </w:rPr>
  </w:style>
  <w:style w:type="character" w:styleId="1531" w:customStyle="1">
    <w:name w:val="标题 6 字符1"/>
    <w:uiPriority w:val="9"/>
    <w:qFormat/>
    <w:rPr>
      <w:rFonts w:ascii="仿宋" w:hAnsi="仿宋" w:eastAsia="仿宋"/>
      <w:bCs/>
      <w:sz w:val="32"/>
      <w:szCs w:val="32"/>
    </w:rPr>
  </w:style>
  <w:style w:type="character" w:styleId="1532" w:customStyle="1">
    <w:name w:val="WW8Num39z1"/>
    <w:uiPriority w:val="0"/>
    <w:qFormat/>
    <w:rPr>
      <w:rFonts w:ascii="Wingdings 2" w:hAnsi="Wingdings 2" w:cs="StarSymbol"/>
      <w:sz w:val="18"/>
      <w:szCs w:val="18"/>
    </w:rPr>
  </w:style>
  <w:style w:type="character" w:styleId="1533" w:customStyle="1">
    <w:name w:val="apple-style-span"/>
    <w:uiPriority w:val="0"/>
    <w:qFormat/>
  </w:style>
  <w:style w:type="character" w:styleId="1534" w:customStyle="1">
    <w:name w:val="注×： Char"/>
    <w:link w:val="1535"/>
    <w:uiPriority w:val="0"/>
    <w:qFormat/>
    <w:rPr>
      <w:rFonts w:ascii="宋体"/>
      <w:sz w:val="18"/>
    </w:rPr>
  </w:style>
  <w:style w:type="paragraph" w:styleId="1535" w:customStyle="1">
    <w:name w:val="注×："/>
    <w:link w:val="1534"/>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36" w:customStyle="1">
    <w:name w:val="附录公式 Char"/>
    <w:link w:val="1537"/>
    <w:uiPriority w:val="0"/>
    <w:qFormat/>
    <w:rPr>
      <w:rFonts w:ascii="宋体"/>
    </w:rPr>
  </w:style>
  <w:style w:type="paragraph" w:styleId="1537" w:customStyle="1">
    <w:name w:val="附录公式"/>
    <w:basedOn w:val="1078"/>
    <w:next w:val="1078"/>
    <w:link w:val="1536"/>
    <w:uiPriority w:val="0"/>
    <w:qFormat/>
    <w:pPr>
      <w:ind w:firstLine="420"/>
      <w:tabs>
        <w:tab w:val="center" w:pos="4201" w:leader="none"/>
        <w:tab w:val="right" w:pos="9298" w:leader="dot"/>
      </w:tabs>
    </w:pPr>
    <w:rPr>
      <w:rFonts w:hAnsiTheme="minorHAnsi" w:eastAsiaTheme="minorEastAsia" w:cstheme="minorBidi"/>
      <w:szCs w:val="22"/>
    </w:rPr>
  </w:style>
  <w:style w:type="character" w:styleId="1538" w:customStyle="1">
    <w:name w:val="附录图标题 Char"/>
    <w:link w:val="1539"/>
    <w:uiPriority w:val="0"/>
    <w:qFormat/>
    <w:rPr>
      <w:rFonts w:ascii="黑体" w:eastAsia="黑体"/>
    </w:rPr>
  </w:style>
  <w:style w:type="paragraph" w:styleId="1539" w:customStyle="1">
    <w:name w:val="附录图标题"/>
    <w:next w:val="1078"/>
    <w:link w:val="1538"/>
    <w:uiPriority w:val="0"/>
    <w:qFormat/>
    <w:pPr>
      <w:jc w:val="center"/>
    </w:pPr>
    <w:rPr>
      <w:rFonts w:ascii="黑体" w:eastAsia="黑体" w:hAnsiTheme="minorHAnsi" w:cstheme="minorBidi"/>
      <w:sz w:val="21"/>
      <w:szCs w:val="22"/>
      <w:lang w:val="en-US" w:eastAsia="zh-CN" w:bidi="ar-SA"/>
    </w:rPr>
  </w:style>
  <w:style w:type="character" w:styleId="1540" w:customStyle="1">
    <w:name w:val="附录章标题 Char"/>
    <w:link w:val="1541"/>
    <w:uiPriority w:val="0"/>
    <w:qFormat/>
    <w:rPr>
      <w:rFonts w:ascii="黑体" w:eastAsia="黑体"/>
    </w:rPr>
  </w:style>
  <w:style w:type="paragraph" w:styleId="1541" w:customStyle="1">
    <w:name w:val="附录章标题"/>
    <w:next w:val="1078"/>
    <w:link w:val="1540"/>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2" w:customStyle="1">
    <w:name w:val="附录一级条标题 Char"/>
    <w:link w:val="1543"/>
    <w:uiPriority w:val="0"/>
    <w:qFormat/>
    <w:rPr>
      <w:rFonts w:ascii="黑体" w:eastAsia="黑体"/>
    </w:rPr>
  </w:style>
  <w:style w:type="paragraph" w:styleId="1543" w:customStyle="1">
    <w:name w:val="附录一级条标题"/>
    <w:basedOn w:val="1541"/>
    <w:next w:val="1078"/>
    <w:link w:val="1542"/>
    <w:uiPriority w:val="0"/>
    <w:qFormat/>
    <w:pPr>
      <w:ind w:left="0" w:firstLine="0"/>
      <w:outlineLvl w:val="2"/>
    </w:pPr>
  </w:style>
  <w:style w:type="character" w:styleId="1544" w:customStyle="1">
    <w:name w:val="首示例 Char"/>
    <w:link w:val="1545"/>
    <w:uiPriority w:val="0"/>
    <w:qFormat/>
    <w:rPr>
      <w:rFonts w:ascii="宋体" w:hAnsi="宋体"/>
      <w:sz w:val="18"/>
      <w:szCs w:val="18"/>
    </w:rPr>
  </w:style>
  <w:style w:type="paragraph" w:styleId="1545" w:customStyle="1">
    <w:name w:val="首示例"/>
    <w:next w:val="1078"/>
    <w:link w:val="1544"/>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46" w:customStyle="1">
    <w:name w:val="无间隔 字符"/>
    <w:link w:val="1547"/>
    <w:uiPriority w:val="0"/>
    <w:qFormat/>
    <w:rPr>
      <w:rFonts w:ascii="Calibri" w:hAnsi="Calibri"/>
    </w:rPr>
  </w:style>
  <w:style w:type="paragraph" w:styleId="1547" w:customStyle="1">
    <w:name w:val="无间隔1"/>
    <w:link w:val="1546"/>
    <w:uiPriority w:val="0"/>
    <w:qFormat/>
    <w:pPr>
      <w:jc w:val="both"/>
      <w:widowControl w:val="off"/>
    </w:pPr>
    <w:rPr>
      <w:rFonts w:ascii="Calibri" w:hAnsi="Calibri" w:eastAsiaTheme="minorEastAsia" w:cstheme="minorBidi"/>
      <w:sz w:val="21"/>
      <w:szCs w:val="22"/>
      <w:lang w:val="en-US" w:eastAsia="zh-CN" w:bidi="ar-SA"/>
    </w:rPr>
  </w:style>
  <w:style w:type="character" w:styleId="1548" w:customStyle="1">
    <w:name w:val="标题 字符"/>
    <w:basedOn w:val="911"/>
    <w:link w:val="967"/>
    <w:uiPriority w:val="10"/>
    <w:qFormat/>
    <w:rPr>
      <w:rFonts w:eastAsia="宋体" w:asciiTheme="majorHAnsi" w:hAnsiTheme="majorHAnsi" w:cstheme="majorBidi"/>
      <w:b/>
      <w:bCs/>
      <w:sz w:val="32"/>
      <w:szCs w:val="32"/>
    </w:rPr>
  </w:style>
  <w:style w:type="character" w:styleId="1549" w:customStyle="1">
    <w:name w:val="文档结构图 字符"/>
    <w:basedOn w:val="911"/>
    <w:link w:val="924"/>
    <w:uiPriority w:val="99"/>
    <w:qFormat/>
    <w:rPr>
      <w:rFonts w:ascii="宋体" w:hAnsi="Times New Roman" w:eastAsia="宋体" w:cs="Times New Roman"/>
      <w:sz w:val="18"/>
      <w:szCs w:val="18"/>
    </w:rPr>
  </w:style>
  <w:style w:type="character" w:styleId="1550" w:customStyle="1">
    <w:name w:val="日期 字符"/>
    <w:basedOn w:val="911"/>
    <w:link w:val="944"/>
    <w:uiPriority w:val="0"/>
    <w:qFormat/>
    <w:rPr>
      <w:rFonts w:ascii="Times New Roman" w:hAnsi="Times New Roman" w:eastAsia="宋体" w:cs="Times New Roman"/>
      <w:szCs w:val="24"/>
    </w:rPr>
  </w:style>
  <w:style w:type="character" w:styleId="1551" w:customStyle="1">
    <w:name w:val="HTML 地址 字符1"/>
    <w:basedOn w:val="911"/>
    <w:link w:val="936"/>
    <w:uiPriority w:val="0"/>
    <w:qFormat/>
    <w:rPr>
      <w:rFonts w:ascii="Times New Roman" w:hAnsi="Times New Roman" w:eastAsia="宋体" w:cs="Times New Roman"/>
      <w:i/>
      <w:iCs/>
      <w:szCs w:val="24"/>
    </w:rPr>
  </w:style>
  <w:style w:type="character" w:styleId="1552" w:customStyle="1">
    <w:name w:val="纯文本 字符"/>
    <w:basedOn w:val="911"/>
    <w:link w:val="940"/>
    <w:uiPriority w:val="0"/>
    <w:qFormat/>
    <w:rPr>
      <w:rFonts w:ascii="宋体" w:hAnsi="Courier New" w:eastAsia="宋体" w:cs="Courier New"/>
      <w:szCs w:val="21"/>
    </w:rPr>
  </w:style>
  <w:style w:type="character" w:styleId="1553" w:customStyle="1">
    <w:name w:val="HTML 预设格式 字符1"/>
    <w:basedOn w:val="911"/>
    <w:link w:val="964"/>
    <w:uiPriority w:val="0"/>
    <w:qFormat/>
    <w:rPr>
      <w:rFonts w:ascii="Courier New" w:hAnsi="Courier New" w:eastAsia="宋体" w:cs="Courier New"/>
      <w:sz w:val="20"/>
      <w:szCs w:val="20"/>
    </w:rPr>
  </w:style>
  <w:style w:type="character" w:styleId="1554" w:customStyle="1">
    <w:name w:val="脚注文本 字符1"/>
    <w:basedOn w:val="911"/>
    <w:link w:val="955"/>
    <w:uiPriority w:val="0"/>
    <w:qFormat/>
    <w:rPr>
      <w:rFonts w:ascii="Times New Roman" w:hAnsi="Times New Roman" w:eastAsia="宋体" w:cs="Times New Roman"/>
      <w:sz w:val="18"/>
      <w:szCs w:val="18"/>
    </w:rPr>
  </w:style>
  <w:style w:type="character" w:styleId="1555" w:customStyle="1">
    <w:name w:val="批注文字 字符"/>
    <w:basedOn w:val="911"/>
    <w:link w:val="925"/>
    <w:uiPriority w:val="99"/>
    <w:qFormat/>
    <w:rPr>
      <w:rFonts w:ascii="Times New Roman" w:hAnsi="Times New Roman" w:eastAsia="宋体" w:cs="Times New Roman"/>
      <w:szCs w:val="24"/>
    </w:rPr>
  </w:style>
  <w:style w:type="character" w:styleId="1556" w:customStyle="1">
    <w:name w:val="正文文本缩进 字符"/>
    <w:basedOn w:val="911"/>
    <w:link w:val="931"/>
    <w:uiPriority w:val="0"/>
    <w:qFormat/>
    <w:rPr>
      <w:rFonts w:ascii="Times New Roman" w:hAnsi="Times New Roman" w:eastAsia="宋体" w:cs="Times New Roman"/>
      <w:szCs w:val="24"/>
    </w:rPr>
  </w:style>
  <w:style w:type="character" w:styleId="1557" w:customStyle="1">
    <w:name w:val="正文文本 字符"/>
    <w:basedOn w:val="911"/>
    <w:link w:val="930"/>
    <w:uiPriority w:val="0"/>
    <w:qFormat/>
    <w:rPr>
      <w:rFonts w:ascii="Times New Roman" w:hAnsi="Times New Roman" w:eastAsia="宋体" w:cs="Times New Roman"/>
      <w:szCs w:val="24"/>
    </w:rPr>
  </w:style>
  <w:style w:type="character" w:styleId="1558" w:customStyle="1">
    <w:name w:val="正文文本缩进 2 字符"/>
    <w:basedOn w:val="911"/>
    <w:link w:val="945"/>
    <w:uiPriority w:val="0"/>
    <w:qFormat/>
    <w:rPr>
      <w:rFonts w:ascii="Times New Roman" w:hAnsi="Times New Roman" w:eastAsia="宋体" w:cs="Times New Roman"/>
      <w:szCs w:val="24"/>
    </w:rPr>
  </w:style>
  <w:style w:type="character" w:styleId="1559" w:customStyle="1">
    <w:name w:val="正文文本 3 字符"/>
    <w:basedOn w:val="911"/>
    <w:link w:val="928"/>
    <w:uiPriority w:val="0"/>
    <w:qFormat/>
    <w:rPr>
      <w:rFonts w:ascii="Times New Roman" w:hAnsi="Times New Roman" w:eastAsia="宋体" w:cs="Times New Roman"/>
      <w:sz w:val="16"/>
      <w:szCs w:val="16"/>
    </w:rPr>
  </w:style>
  <w:style w:type="character" w:styleId="1560" w:customStyle="1">
    <w:name w:val="正文文本缩进 3 字符"/>
    <w:basedOn w:val="911"/>
    <w:link w:val="957"/>
    <w:uiPriority w:val="0"/>
    <w:qFormat/>
    <w:rPr>
      <w:rFonts w:ascii="Times New Roman" w:hAnsi="Times New Roman" w:eastAsia="宋体" w:cs="Times New Roman"/>
      <w:sz w:val="16"/>
      <w:szCs w:val="16"/>
    </w:rPr>
  </w:style>
  <w:style w:type="character" w:styleId="1561" w:customStyle="1">
    <w:name w:val="注释标题 字符1"/>
    <w:basedOn w:val="911"/>
    <w:link w:val="917"/>
    <w:uiPriority w:val="0"/>
    <w:qFormat/>
    <w:rPr>
      <w:rFonts w:ascii="Times New Roman" w:hAnsi="Times New Roman" w:eastAsia="宋体" w:cs="Times New Roman"/>
      <w:szCs w:val="24"/>
    </w:rPr>
  </w:style>
  <w:style w:type="character" w:styleId="1562" w:customStyle="1">
    <w:name w:val="批注主题 字符"/>
    <w:basedOn w:val="1555"/>
    <w:link w:val="968"/>
    <w:uiPriority w:val="99"/>
    <w:qFormat/>
    <w:rPr>
      <w:rFonts w:ascii="Times New Roman" w:hAnsi="Times New Roman" w:eastAsia="宋体" w:cs="Times New Roman"/>
      <w:b/>
      <w:bCs/>
      <w:szCs w:val="24"/>
    </w:rPr>
  </w:style>
  <w:style w:type="character" w:styleId="1563" w:customStyle="1">
    <w:name w:val="批注框文本 字符"/>
    <w:basedOn w:val="911"/>
    <w:link w:val="947"/>
    <w:uiPriority w:val="0"/>
    <w:qFormat/>
    <w:rPr>
      <w:rFonts w:ascii="Times New Roman" w:hAnsi="Times New Roman" w:eastAsia="宋体" w:cs="Times New Roman"/>
      <w:sz w:val="18"/>
      <w:szCs w:val="18"/>
    </w:rPr>
  </w:style>
  <w:style w:type="character" w:styleId="1564" w:customStyle="1">
    <w:name w:val="正文文本 2 字符"/>
    <w:basedOn w:val="911"/>
    <w:link w:val="963"/>
    <w:uiPriority w:val="0"/>
    <w:qFormat/>
    <w:rPr>
      <w:rFonts w:ascii="Times New Roman" w:hAnsi="Times New Roman" w:eastAsia="宋体" w:cs="Times New Roman"/>
      <w:szCs w:val="24"/>
    </w:rPr>
  </w:style>
  <w:style w:type="character" w:styleId="1565" w:customStyle="1">
    <w:name w:val="称呼 字符"/>
    <w:basedOn w:val="911"/>
    <w:link w:val="927"/>
    <w:uiPriority w:val="0"/>
    <w:qFormat/>
    <w:rPr>
      <w:rFonts w:ascii="Times New Roman" w:hAnsi="Times New Roman" w:eastAsia="宋体" w:cs="Times New Roman"/>
      <w:szCs w:val="24"/>
    </w:rPr>
  </w:style>
  <w:style w:type="character" w:styleId="1566" w:customStyle="1">
    <w:name w:val="副标题 字符"/>
    <w:basedOn w:val="911"/>
    <w:link w:val="954"/>
    <w:uiPriority w:val="0"/>
    <w:qFormat/>
    <w:rPr>
      <w:rFonts w:eastAsia="宋体" w:asciiTheme="majorHAnsi" w:hAnsiTheme="majorHAnsi" w:cstheme="majorBidi"/>
      <w:b/>
      <w:bCs/>
      <w:sz w:val="32"/>
      <w:szCs w:val="32"/>
    </w:rPr>
  </w:style>
  <w:style w:type="character" w:styleId="1567" w:customStyle="1">
    <w:name w:val="尾注文本 字符"/>
    <w:basedOn w:val="911"/>
    <w:link w:val="946"/>
    <w:uiPriority w:val="0"/>
    <w:qFormat/>
    <w:rPr>
      <w:rFonts w:ascii="Times New Roman" w:hAnsi="Times New Roman" w:eastAsia="宋体" w:cs="Times New Roman"/>
      <w:szCs w:val="24"/>
    </w:rPr>
  </w:style>
  <w:style w:type="paragraph" w:styleId="1568" w:customStyle="1">
    <w:name w:val="xl19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xl19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标准书眉一"/>
    <w:uiPriority w:val="0"/>
    <w:qFormat/>
    <w:pPr>
      <w:jc w:val="both"/>
    </w:pPr>
    <w:rPr>
      <w:rFonts w:ascii="Times New Roman" w:hAnsi="Times New Roman" w:eastAsia="宋体" w:cs="Times New Roman"/>
      <w:lang w:val="en-US" w:eastAsia="zh-CN" w:bidi="ar-SA"/>
    </w:rPr>
  </w:style>
  <w:style w:type="paragraph" w:styleId="1571" w:customStyle="1">
    <w:name w:val="xl25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hands-on正文"/>
    <w:basedOn w:val="901"/>
    <w:uiPriority w:val="0"/>
    <w:qFormat/>
    <w:pPr>
      <w:ind w:firstLine="420"/>
      <w:jc w:val="left"/>
      <w:spacing w:before="40" w:after="80" w:line="320" w:lineRule="exact"/>
    </w:pPr>
    <w:rPr>
      <w:rFonts w:ascii="宋体" w:hAnsi="宋体" w:cs="宋体"/>
      <w:color w:val="000000"/>
      <w:szCs w:val="20"/>
    </w:rPr>
  </w:style>
  <w:style w:type="paragraph" w:styleId="1573" w:customStyle="1">
    <w:name w:val="标题3"/>
    <w:basedOn w:val="904"/>
    <w:uiPriority w:val="0"/>
    <w:qFormat/>
    <w:pPr>
      <w:keepLines w:val="0"/>
      <w:keepNext w:val="0"/>
      <w:spacing w:before="0" w:after="0" w:line="360" w:lineRule="auto"/>
    </w:pPr>
    <w:rPr>
      <w:rFonts w:eastAsia="仿宋_GB2312"/>
      <w:b w:val="0"/>
      <w:bCs/>
      <w:sz w:val="30"/>
      <w:szCs w:val="32"/>
    </w:rPr>
  </w:style>
  <w:style w:type="paragraph" w:styleId="1574" w:customStyle="1">
    <w:name w:val="xl19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三级无标题条"/>
    <w:basedOn w:val="901"/>
    <w:uiPriority w:val="0"/>
    <w:qFormat/>
    <w:pPr>
      <w:ind w:hanging="420"/>
    </w:pPr>
  </w:style>
  <w:style w:type="paragraph" w:styleId="1576" w:customStyle="1">
    <w:name w:val="列出段落3"/>
    <w:basedOn w:val="901"/>
    <w:link w:val="2304"/>
    <w:uiPriority w:val="34"/>
    <w:qFormat/>
    <w:pPr>
      <w:ind w:firstLine="420"/>
    </w:pPr>
    <w:rPr>
      <w:rFonts w:ascii="Calibri" w:hAnsi="Calibri"/>
      <w:szCs w:val="22"/>
    </w:rPr>
  </w:style>
  <w:style w:type="paragraph" w:styleId="1577" w:customStyle="1">
    <w:name w:val="参考文献、索引标题"/>
    <w:basedOn w:val="1578"/>
    <w:next w:val="901"/>
    <w:uiPriority w:val="0"/>
    <w:qFormat/>
    <w:pPr>
      <w:spacing w:after="200"/>
      <w:tabs>
        <w:tab w:val="left" w:pos="425" w:leader="none"/>
      </w:tabs>
    </w:pPr>
    <w:rPr>
      <w:sz w:val="21"/>
    </w:rPr>
  </w:style>
  <w:style w:type="paragraph" w:styleId="1578" w:customStyle="1">
    <w:name w:val="前言、引言标题"/>
    <w:next w:val="90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9" w:customStyle="1">
    <w:name w:val="xl28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小四缩进"/>
    <w:basedOn w:val="901"/>
    <w:uiPriority w:val="0"/>
    <w:qFormat/>
    <w:pPr>
      <w:ind w:firstLine="480"/>
      <w:spacing w:line="360" w:lineRule="auto"/>
    </w:pPr>
    <w:rPr>
      <w:sz w:val="24"/>
    </w:rPr>
  </w:style>
  <w:style w:type="paragraph" w:styleId="1581" w:customStyle="1">
    <w:name w:val="xl15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示例"/>
    <w:next w:val="1078"/>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3" w:customStyle="1">
    <w:name w:val="xl47"/>
    <w:basedOn w:val="901"/>
    <w:uiPriority w:val="0"/>
    <w:qFormat/>
    <w:pPr>
      <w:jc w:val="center"/>
      <w:spacing w:before="100" w:beforeAutospacing="1" w:after="100" w:afterAutospacing="1"/>
      <w:widowControl/>
    </w:pPr>
    <w:rPr>
      <w:rFonts w:hint="eastAsia" w:ascii="黑体" w:hAnsi="Arial Unicode MS" w:eastAsia="黑体"/>
      <w:b/>
      <w:bCs/>
      <w:sz w:val="24"/>
    </w:rPr>
  </w:style>
  <w:style w:type="paragraph" w:styleId="1584" w:customStyle="1">
    <w:name w:val="xl16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xl18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5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7" w:customStyle="1">
    <w:name w:val="xl21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可研正文"/>
    <w:basedOn w:val="90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9" w:customStyle="1">
    <w:name w:val="正文文本 31"/>
    <w:basedOn w:val="901"/>
    <w:uiPriority w:val="0"/>
    <w:qFormat/>
    <w:rPr>
      <w:rFonts w:ascii="仿宋_GB2312" w:hAnsi="Arial" w:eastAsia="仿宋_GB2312"/>
      <w:sz w:val="32"/>
      <w:szCs w:val="20"/>
    </w:rPr>
  </w:style>
  <w:style w:type="paragraph" w:styleId="1590" w:customStyle="1">
    <w:name w:val="xl17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实施日期"/>
    <w:basedOn w:val="1592"/>
    <w:uiPriority w:val="0"/>
    <w:qFormat/>
    <w:pPr>
      <w:ind w:left="2580" w:hanging="420"/>
      <w:jc w:val="right"/>
      <w:framePr w:hSpace="0" w:wrap="around" w:xAlign="right"/>
    </w:pPr>
  </w:style>
  <w:style w:type="paragraph" w:styleId="1592"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3" w:customStyle="1">
    <w:name w:val="xl30"/>
    <w:basedOn w:val="901"/>
    <w:uiPriority w:val="0"/>
    <w:qFormat/>
    <w:pPr>
      <w:jc w:val="left"/>
      <w:spacing w:before="100" w:beforeAutospacing="1" w:after="100" w:afterAutospacing="1"/>
      <w:widowControl/>
    </w:pPr>
    <w:rPr>
      <w:rFonts w:ascii="Tahoma" w:hAnsi="Tahoma" w:eastAsia="Arial Unicode MS" w:cs="Tahoma"/>
      <w:sz w:val="16"/>
      <w:szCs w:val="16"/>
    </w:rPr>
  </w:style>
  <w:style w:type="paragraph" w:styleId="1594" w:customStyle="1">
    <w:name w:val="xl309"/>
    <w:basedOn w:val="90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xl28"/>
    <w:basedOn w:val="901"/>
    <w:uiPriority w:val="0"/>
    <w:qFormat/>
    <w:pPr>
      <w:jc w:val="left"/>
      <w:spacing w:before="100" w:beforeAutospacing="1" w:after="100" w:afterAutospacing="1"/>
      <w:widowControl/>
    </w:pPr>
    <w:rPr>
      <w:rFonts w:ascii="Tahoma" w:hAnsi="Tahoma" w:eastAsia="Arial Unicode MS" w:cs="Tahoma"/>
      <w:sz w:val="16"/>
      <w:szCs w:val="16"/>
    </w:rPr>
  </w:style>
  <w:style w:type="paragraph" w:styleId="1596" w:customStyle="1">
    <w:name w:val="xl28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我的标题1"/>
    <w:basedOn w:val="90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8" w:customStyle="1">
    <w:name w:val="无间隔11"/>
    <w:next w:val="1547"/>
    <w:uiPriority w:val="1"/>
    <w:qFormat/>
    <w:rPr>
      <w:rFonts w:ascii="Calibri" w:hAnsi="Calibri" w:eastAsia="宋体" w:cs="Times New Roman"/>
      <w:sz w:val="22"/>
      <w:szCs w:val="22"/>
      <w:lang w:val="en-US" w:eastAsia="zh-CN" w:bidi="ar-SA"/>
    </w:rPr>
  </w:style>
  <w:style w:type="paragraph" w:styleId="1599" w:customStyle="1">
    <w:name w:val="标准"/>
    <w:basedOn w:val="901"/>
    <w:uiPriority w:val="0"/>
    <w:qFormat/>
    <w:pPr>
      <w:spacing w:line="240" w:lineRule="atLeast"/>
    </w:pPr>
    <w:rPr>
      <w:rFonts w:eastAsia="楷体_GB2312"/>
      <w:sz w:val="24"/>
      <w:szCs w:val="20"/>
    </w:rPr>
  </w:style>
  <w:style w:type="paragraph" w:styleId="1600" w:customStyle="1">
    <w:name w:val="xl184"/>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四级条标题"/>
    <w:basedOn w:val="1429"/>
    <w:next w:val="1078"/>
    <w:uiPriority w:val="0"/>
    <w:qFormat/>
    <w:pPr>
      <w:ind w:left="2520" w:hanging="420"/>
      <w:outlineLvl w:val="5"/>
    </w:pPr>
  </w:style>
  <w:style w:type="paragraph" w:styleId="1602"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3" w:customStyle="1">
    <w:name w:val="xl27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31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5" w:customStyle="1">
    <w:name w:val="xl73"/>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6" w:customStyle="1">
    <w:name w:val="xl24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xl4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8"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9" w:customStyle="1">
    <w:name w:val="正文(首行缩进)"/>
    <w:basedOn w:val="901"/>
    <w:uiPriority w:val="0"/>
    <w:qFormat/>
    <w:pPr>
      <w:ind w:firstLine="480"/>
      <w:jc w:val="left"/>
      <w:spacing w:line="360" w:lineRule="auto"/>
    </w:pPr>
    <w:rPr>
      <w:rFonts w:ascii="楷体_GB2312" w:hAnsi="宋体" w:eastAsia="楷体_GB2312"/>
      <w:color w:val="000000"/>
      <w:sz w:val="24"/>
    </w:rPr>
  </w:style>
  <w:style w:type="paragraph" w:styleId="1610" w:customStyle="1">
    <w:name w:val="批注主题2"/>
    <w:basedOn w:val="925"/>
    <w:next w:val="925"/>
    <w:uiPriority w:val="0"/>
    <w:qFormat/>
    <w:rPr>
      <w:b/>
      <w:bCs/>
    </w:rPr>
  </w:style>
  <w:style w:type="paragraph" w:styleId="1611" w:customStyle="1">
    <w:name w:val="xl32"/>
    <w:basedOn w:val="901"/>
    <w:uiPriority w:val="0"/>
    <w:qFormat/>
    <w:pPr>
      <w:jc w:val="left"/>
      <w:spacing w:before="100" w:beforeAutospacing="1" w:after="100" w:afterAutospacing="1"/>
      <w:widowControl/>
    </w:pPr>
    <w:rPr>
      <w:rFonts w:ascii="Tahoma" w:hAnsi="Tahoma" w:eastAsia="Arial Unicode MS" w:cs="Tahoma"/>
      <w:sz w:val="16"/>
      <w:szCs w:val="16"/>
    </w:rPr>
  </w:style>
  <w:style w:type="paragraph" w:styleId="1612" w:customStyle="1">
    <w:name w:val="普通(网站)2"/>
    <w:basedOn w:val="901"/>
    <w:uiPriority w:val="0"/>
    <w:qFormat/>
    <w:pPr>
      <w:jc w:val="left"/>
      <w:spacing w:before="100" w:beforeAutospacing="1" w:after="100" w:afterAutospacing="1"/>
      <w:widowControl/>
    </w:pPr>
    <w:rPr>
      <w:rFonts w:ascii="宋体" w:hAnsi="宋体" w:cs="宋体"/>
      <w:color w:val="000000"/>
      <w:sz w:val="24"/>
    </w:rPr>
  </w:style>
  <w:style w:type="paragraph" w:styleId="1613" w:customStyle="1">
    <w:name w:val="xl22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条文脚注"/>
    <w:basedOn w:val="955"/>
    <w:uiPriority w:val="0"/>
    <w:qFormat/>
    <w:pPr>
      <w:ind w:left="780" w:hanging="360"/>
      <w:jc w:val="both"/>
    </w:pPr>
    <w:rPr>
      <w:rFonts w:ascii="宋体" w:hAnsi="Times New Roman"/>
    </w:rPr>
  </w:style>
  <w:style w:type="paragraph" w:styleId="1615" w:customStyle="1">
    <w:name w:val="22h222heading2hiddenhead"/>
    <w:basedOn w:val="901"/>
    <w:uiPriority w:val="0"/>
    <w:qFormat/>
    <w:pPr>
      <w:jc w:val="left"/>
      <w:spacing w:before="100" w:beforeAutospacing="1" w:after="100" w:afterAutospacing="1"/>
      <w:widowControl/>
    </w:pPr>
    <w:rPr>
      <w:rFonts w:ascii="宋体" w:hAnsi="宋体" w:cs="宋体"/>
      <w:sz w:val="24"/>
    </w:rPr>
  </w:style>
  <w:style w:type="paragraph" w:styleId="1616" w:customStyle="1">
    <w:name w:val="xl24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8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3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
    <w:basedOn w:val="90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0" w:customStyle="1">
    <w:name w:val="标题4"/>
    <w:basedOn w:val="904"/>
    <w:uiPriority w:val="0"/>
    <w:qFormat/>
    <w:pPr>
      <w:jc w:val="center"/>
      <w:spacing w:before="120" w:after="120" w:line="415" w:lineRule="auto"/>
    </w:pPr>
    <w:rPr>
      <w:rFonts w:eastAsia="仿宋_GB2312"/>
    </w:rPr>
  </w:style>
  <w:style w:type="paragraph" w:styleId="1621" w:customStyle="1">
    <w:name w:val="xl164"/>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font0"/>
    <w:basedOn w:val="901"/>
    <w:uiPriority w:val="0"/>
    <w:qFormat/>
    <w:pPr>
      <w:jc w:val="left"/>
      <w:spacing w:before="100" w:beforeAutospacing="1" w:after="100" w:afterAutospacing="1"/>
      <w:widowControl/>
    </w:pPr>
    <w:rPr>
      <w:rFonts w:hint="eastAsia" w:ascii="宋体" w:hAnsi="宋体"/>
      <w:sz w:val="24"/>
    </w:rPr>
  </w:style>
  <w:style w:type="paragraph" w:styleId="1623"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4" w:customStyle="1">
    <w:name w:val="xl23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16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7" w:customStyle="1">
    <w:name w:val="font13"/>
    <w:basedOn w:val="901"/>
    <w:uiPriority w:val="0"/>
    <w:qFormat/>
    <w:pPr>
      <w:jc w:val="left"/>
      <w:spacing w:before="100" w:beforeAutospacing="1" w:after="100" w:afterAutospacing="1"/>
      <w:widowControl/>
    </w:pPr>
    <w:rPr>
      <w:rFonts w:hint="eastAsia" w:ascii="宋体" w:hAnsi="宋体"/>
      <w:b/>
      <w:bCs/>
      <w:sz w:val="20"/>
      <w:szCs w:val="20"/>
    </w:rPr>
  </w:style>
  <w:style w:type="paragraph" w:styleId="1628" w:customStyle="1">
    <w:name w:val="样式4"/>
    <w:basedOn w:val="901"/>
    <w:uiPriority w:val="0"/>
    <w:qFormat/>
    <w:pPr>
      <w:ind w:left="-2"/>
      <w:spacing w:line="440" w:lineRule="exact"/>
    </w:pPr>
    <w:rPr>
      <w:rFonts w:ascii="宋体" w:hAnsi="宋体"/>
      <w:sz w:val="28"/>
    </w:rPr>
  </w:style>
  <w:style w:type="paragraph" w:styleId="1629" w:customStyle="1">
    <w:name w:val="Char2"/>
    <w:basedOn w:val="901"/>
    <w:uiPriority w:val="0"/>
    <w:qFormat/>
    <w:pPr>
      <w:tabs>
        <w:tab w:val="left" w:pos="360" w:leader="none"/>
      </w:tabs>
    </w:pPr>
    <w:rPr>
      <w:sz w:val="24"/>
    </w:rPr>
  </w:style>
  <w:style w:type="paragraph" w:styleId="1630" w:customStyle="1">
    <w:name w:val="正文文本缩进1"/>
    <w:basedOn w:val="901"/>
    <w:link w:val="2305"/>
    <w:uiPriority w:val="0"/>
    <w:qFormat/>
    <w:pPr>
      <w:ind w:firstLine="645"/>
    </w:pPr>
    <w:rPr>
      <w:rFonts w:ascii="楷体_GB2312" w:eastAsia="楷体_GB2312"/>
      <w:sz w:val="32"/>
      <w:szCs w:val="20"/>
    </w:rPr>
  </w:style>
  <w:style w:type="paragraph" w:styleId="1631" w:customStyle="1">
    <w:name w:val="xl25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4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列表2"/>
    <w:basedOn w:val="901"/>
    <w:uiPriority w:val="0"/>
    <w:qFormat/>
    <w:pPr>
      <w:ind w:left="200" w:hanging="200"/>
    </w:pPr>
  </w:style>
  <w:style w:type="paragraph" w:styleId="1634" w:customStyle="1">
    <w:name w:val="Char Char1 Char Char Char Char Char Char Char Char"/>
    <w:basedOn w:val="901"/>
    <w:uiPriority w:val="0"/>
    <w:qFormat/>
    <w:pPr>
      <w:spacing w:line="360" w:lineRule="auto"/>
    </w:pPr>
  </w:style>
  <w:style w:type="paragraph" w:styleId="1635" w:customStyle="1">
    <w:name w:val="正文4"/>
    <w:basedOn w:val="901"/>
    <w:uiPriority w:val="0"/>
    <w:qFormat/>
    <w:pPr>
      <w:ind w:firstLine="480"/>
      <w:spacing w:line="360" w:lineRule="auto"/>
    </w:pPr>
    <w:rPr>
      <w:rFonts w:ascii="楷体_GB2312" w:hAnsi="宋体" w:eastAsia="楷体_GB2312"/>
      <w:sz w:val="24"/>
      <w:szCs w:val="20"/>
    </w:rPr>
  </w:style>
  <w:style w:type="paragraph" w:styleId="1636" w:customStyle="1">
    <w:name w:val="封面标准号2"/>
    <w:basedOn w:val="1626"/>
    <w:uiPriority w:val="0"/>
    <w:qFormat/>
    <w:pPr>
      <w:spacing w:before="357" w:line="280" w:lineRule="exact"/>
      <w:framePr w:w="9138" w:h="1244" w:wrap="around" w:vAnchor="page" w:hAnchor="margin" w:y="2908" w:hRule="exact"/>
    </w:pPr>
  </w:style>
  <w:style w:type="paragraph" w:styleId="1637" w:customStyle="1">
    <w:name w:val="xl26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日期3"/>
    <w:basedOn w:val="901"/>
    <w:next w:val="901"/>
    <w:uiPriority w:val="0"/>
    <w:qFormat/>
    <w:pPr>
      <w:ind w:left="100"/>
    </w:pPr>
    <w:rPr>
      <w:rFonts w:ascii="仿宋_GB2312" w:eastAsia="仿宋_GB2312"/>
      <w:b/>
      <w:sz w:val="36"/>
    </w:rPr>
  </w:style>
  <w:style w:type="paragraph" w:styleId="1639" w:customStyle="1">
    <w:name w:val="xl21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26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批注主题1"/>
    <w:basedOn w:val="925"/>
    <w:next w:val="925"/>
    <w:uiPriority w:val="0"/>
    <w:qFormat/>
    <w:rPr>
      <w:b/>
      <w:bCs/>
    </w:rPr>
  </w:style>
  <w:style w:type="paragraph" w:styleId="1642" w:customStyle="1">
    <w:name w:val="xl77"/>
    <w:basedOn w:val="90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3"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4" w:customStyle="1">
    <w:name w:val="xl64"/>
    <w:basedOn w:val="90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22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列出段落11"/>
    <w:basedOn w:val="901"/>
    <w:uiPriority w:val="0"/>
    <w:qFormat/>
    <w:pPr>
      <w:ind w:firstLine="420"/>
    </w:pPr>
  </w:style>
  <w:style w:type="paragraph" w:styleId="1647" w:customStyle="1">
    <w:name w:val="Style Heading 2 节 + Before:  0.35 line After:  0.35 line"/>
    <w:basedOn w:val="1648"/>
    <w:uiPriority w:val="0"/>
    <w:qFormat/>
    <w:pPr>
      <w:ind w:left="0" w:firstLine="0"/>
      <w:tabs>
        <w:tab w:val="left" w:pos="576" w:leader="none"/>
      </w:tabs>
    </w:pPr>
    <w:rPr>
      <w:szCs w:val="20"/>
    </w:rPr>
  </w:style>
  <w:style w:type="paragraph" w:styleId="1648" w:customStyle="1">
    <w:name w:val="Heading 2 节"/>
    <w:next w:val="90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9" w:customStyle="1">
    <w:name w:val="正文文本 32"/>
    <w:basedOn w:val="901"/>
    <w:uiPriority w:val="0"/>
    <w:qFormat/>
    <w:rPr>
      <w:rFonts w:ascii="仿宋_GB2312" w:hAnsi="Arial" w:eastAsia="仿宋_GB2312"/>
      <w:sz w:val="32"/>
      <w:szCs w:val="20"/>
    </w:rPr>
  </w:style>
  <w:style w:type="paragraph" w:styleId="1650" w:customStyle="1">
    <w:name w:val="xl18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xl27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5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3" w:customStyle="1">
    <w:name w:val="xl16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TOC 标题11"/>
    <w:basedOn w:val="902"/>
    <w:next w:val="90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5" w:customStyle="1">
    <w:name w:val="xl14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20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GP正文(首行缩进)"/>
    <w:basedOn w:val="901"/>
    <w:uiPriority w:val="0"/>
    <w:qFormat/>
    <w:pPr>
      <w:ind w:firstLine="200"/>
      <w:jc w:val="left"/>
      <w:spacing w:line="360" w:lineRule="auto"/>
    </w:pPr>
    <w:rPr>
      <w:sz w:val="24"/>
      <w:szCs w:val="21"/>
    </w:rPr>
  </w:style>
  <w:style w:type="paragraph" w:styleId="1658" w:customStyle="1">
    <w:name w:val="xl26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xl53"/>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0" w:customStyle="1">
    <w:name w:val="xl21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font9"/>
    <w:basedOn w:val="901"/>
    <w:uiPriority w:val="0"/>
    <w:qFormat/>
    <w:pPr>
      <w:jc w:val="left"/>
      <w:spacing w:before="100" w:beforeAutospacing="1" w:after="100" w:afterAutospacing="1"/>
      <w:widowControl/>
    </w:pPr>
    <w:rPr>
      <w:rFonts w:eastAsia="Arial Unicode MS"/>
      <w:sz w:val="20"/>
      <w:szCs w:val="20"/>
    </w:rPr>
  </w:style>
  <w:style w:type="paragraph" w:styleId="1662" w:customStyle="1">
    <w:name w:val="xl35"/>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正文文本 21"/>
    <w:basedOn w:val="901"/>
    <w:uiPriority w:val="0"/>
    <w:qFormat/>
    <w:pPr>
      <w:spacing w:after="120" w:line="480" w:lineRule="auto"/>
    </w:pPr>
  </w:style>
  <w:style w:type="paragraph" w:styleId="1664" w:customStyle="1">
    <w:name w:val="五级条标题"/>
    <w:basedOn w:val="1601"/>
    <w:next w:val="1078"/>
    <w:uiPriority w:val="0"/>
    <w:qFormat/>
    <w:pPr>
      <w:ind w:left="1276" w:hanging="1276"/>
      <w:tabs>
        <w:tab w:val="clear" w:pos="780" w:leader="none"/>
        <w:tab w:val="left" w:pos="1800" w:leader="none"/>
      </w:tabs>
      <w:outlineLvl w:val="6"/>
    </w:pPr>
  </w:style>
  <w:style w:type="paragraph" w:styleId="1665" w:customStyle="1">
    <w:name w:val="xl303"/>
    <w:basedOn w:val="90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6" w:customStyle="1">
    <w:name w:val="xl27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正文编号"/>
    <w:basedOn w:val="90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8" w:customStyle="1">
    <w:name w:val="xl301"/>
    <w:basedOn w:val="90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61"/>
    <w:basedOn w:val="90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0" w:customStyle="1">
    <w:name w:val="xl28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28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封面正文"/>
    <w:uiPriority w:val="0"/>
    <w:qFormat/>
    <w:pPr>
      <w:jc w:val="both"/>
    </w:pPr>
    <w:rPr>
      <w:rFonts w:ascii="Times New Roman" w:hAnsi="Times New Roman" w:eastAsia="宋体" w:cs="Times New Roman"/>
      <w:lang w:val="en-US" w:eastAsia="zh-CN" w:bidi="ar-SA"/>
    </w:rPr>
  </w:style>
  <w:style w:type="paragraph" w:styleId="1673" w:customStyle="1">
    <w:name w:val="xl21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制作人文字"/>
    <w:basedOn w:val="901"/>
    <w:uiPriority w:val="0"/>
    <w:qFormat/>
    <w:rPr>
      <w:rFonts w:ascii="Arial" w:hAnsi="Arial" w:eastAsia="仿宋_GB2312"/>
      <w:bCs/>
      <w:sz w:val="28"/>
      <w:szCs w:val="20"/>
    </w:rPr>
  </w:style>
  <w:style w:type="paragraph" w:styleId="1675" w:customStyle="1">
    <w:name w:val="xl5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6" w:customStyle="1">
    <w:name w:val="xl25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xl39"/>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8" w:customStyle="1">
    <w:name w:val="font10"/>
    <w:basedOn w:val="901"/>
    <w:uiPriority w:val="0"/>
    <w:qFormat/>
    <w:pPr>
      <w:jc w:val="left"/>
      <w:spacing w:before="100" w:beforeAutospacing="1" w:after="100" w:afterAutospacing="1"/>
      <w:widowControl/>
    </w:pPr>
    <w:rPr>
      <w:rFonts w:eastAsia="Arial Unicode MS"/>
      <w:color w:val="000000"/>
      <w:sz w:val="20"/>
      <w:szCs w:val="20"/>
    </w:rPr>
  </w:style>
  <w:style w:type="paragraph" w:styleId="1679" w:customStyle="1">
    <w:name w:val="纯文本2"/>
    <w:basedOn w:val="901"/>
    <w:uiPriority w:val="0"/>
    <w:qFormat/>
    <w:rPr>
      <w:rFonts w:ascii="宋体" w:hAnsi="Courier New"/>
      <w:szCs w:val="21"/>
    </w:rPr>
  </w:style>
  <w:style w:type="paragraph" w:styleId="1680" w:customStyle="1">
    <w:name w:val="font12"/>
    <w:basedOn w:val="901"/>
    <w:uiPriority w:val="0"/>
    <w:qFormat/>
    <w:pPr>
      <w:jc w:val="left"/>
      <w:spacing w:before="100" w:beforeAutospacing="1" w:after="100" w:afterAutospacing="1"/>
      <w:widowControl/>
    </w:pPr>
    <w:rPr>
      <w:rFonts w:eastAsia="Arial Unicode MS"/>
      <w:b/>
      <w:bCs/>
      <w:sz w:val="20"/>
      <w:szCs w:val="20"/>
    </w:rPr>
  </w:style>
  <w:style w:type="paragraph" w:styleId="1681" w:customStyle="1">
    <w:name w:val="xl31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2" w:customStyle="1">
    <w:name w:val="xl6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31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63"/>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29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附录标识"/>
    <w:basedOn w:val="1578"/>
    <w:uiPriority w:val="0"/>
    <w:qFormat/>
    <w:pPr>
      <w:ind w:left="780" w:hanging="360"/>
      <w:spacing w:after="200"/>
      <w:tabs>
        <w:tab w:val="left" w:pos="780" w:leader="none"/>
        <w:tab w:val="left" w:pos="6405" w:leader="none"/>
      </w:tabs>
    </w:pPr>
    <w:rPr>
      <w:sz w:val="21"/>
    </w:rPr>
  </w:style>
  <w:style w:type="paragraph" w:styleId="1687" w:customStyle="1">
    <w:name w:val="xl34"/>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8" w:customStyle="1">
    <w:name w:val="xl22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文本1"/>
    <w:basedOn w:val="901"/>
    <w:uiPriority w:val="0"/>
    <w:qFormat/>
    <w:pPr>
      <w:jc w:val="left"/>
      <w:spacing w:after="120" w:line="288" w:lineRule="auto"/>
      <w:widowControl/>
    </w:pPr>
    <w:rPr>
      <w:rFonts w:ascii="Verdana" w:hAnsi="Verdana"/>
      <w:sz w:val="24"/>
      <w:szCs w:val="20"/>
      <w:lang w:eastAsia="en-US"/>
    </w:rPr>
  </w:style>
  <w:style w:type="paragraph" w:styleId="1690" w:customStyle="1">
    <w:name w:val="font5"/>
    <w:basedOn w:val="901"/>
    <w:uiPriority w:val="0"/>
    <w:qFormat/>
    <w:pPr>
      <w:jc w:val="left"/>
      <w:spacing w:before="100" w:beforeAutospacing="1" w:after="100" w:afterAutospacing="1"/>
      <w:widowControl/>
    </w:pPr>
    <w:rPr>
      <w:rFonts w:ascii="Tahoma" w:hAnsi="Tahoma" w:eastAsia="Arial Unicode MS" w:cs="Tahoma"/>
      <w:sz w:val="20"/>
      <w:szCs w:val="20"/>
    </w:rPr>
  </w:style>
  <w:style w:type="paragraph" w:styleId="1691" w:customStyle="1">
    <w:name w:val="xl19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72"/>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_Style 5"/>
    <w:basedOn w:val="901"/>
    <w:uiPriority w:val="34"/>
    <w:qFormat/>
  </w:style>
  <w:style w:type="paragraph" w:styleId="1694" w:customStyle="1">
    <w:name w:val="xl21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ont6"/>
    <w:basedOn w:val="90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6" w:customStyle="1">
    <w:name w:val="xl300"/>
    <w:basedOn w:val="90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7" w:customStyle="1">
    <w:name w:val="样式1111"/>
    <w:basedOn w:val="901"/>
    <w:uiPriority w:val="0"/>
    <w:qFormat/>
    <w:pPr>
      <w:ind w:firstLine="200"/>
      <w:jc w:val="left"/>
      <w:spacing w:line="360" w:lineRule="auto"/>
    </w:pPr>
    <w:rPr>
      <w:sz w:val="24"/>
    </w:rPr>
  </w:style>
  <w:style w:type="paragraph" w:styleId="1698" w:customStyle="1">
    <w:name w:val="xl75"/>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9" w:customStyle="1">
    <w:name w:val="xl31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0" w:customStyle="1">
    <w:name w:val="xl24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3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2" w:customStyle="1">
    <w:name w:val="TOC 标题2"/>
    <w:basedOn w:val="902"/>
    <w:next w:val="90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3" w:customStyle="1">
    <w:name w:val="样式 样式 标题 3H3Heading 3 - oldh3sect1.2.3BOD 0level_3PIM 3Leve... +..."/>
    <w:basedOn w:val="901"/>
    <w:uiPriority w:val="0"/>
    <w:qFormat/>
    <w:pPr>
      <w:ind w:left="709" w:hanging="709"/>
      <w:spacing w:line="300" w:lineRule="auto"/>
      <w:tabs>
        <w:tab w:val="left" w:pos="709" w:leader="none"/>
      </w:tabs>
    </w:pPr>
  </w:style>
  <w:style w:type="paragraph" w:styleId="1704" w:customStyle="1">
    <w:name w:val="Char11"/>
    <w:basedOn w:val="901"/>
    <w:uiPriority w:val="0"/>
    <w:qFormat/>
    <w:rPr>
      <w:rFonts w:ascii="Tahoma" w:hAnsi="Tahoma"/>
      <w:sz w:val="24"/>
      <w:szCs w:val="20"/>
    </w:rPr>
  </w:style>
  <w:style w:type="paragraph" w:styleId="1705" w:customStyle="1">
    <w:name w:val="xl174"/>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0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我的表格文字"/>
    <w:basedOn w:val="901"/>
    <w:uiPriority w:val="0"/>
    <w:qFormat/>
    <w:pPr>
      <w:jc w:val="left"/>
      <w:widowControl/>
    </w:pPr>
    <w:rPr>
      <w:rFonts w:ascii="Arial" w:hAnsi="Arial" w:cs="Microsoft Sans Serif"/>
      <w:sz w:val="24"/>
      <w:szCs w:val="18"/>
    </w:rPr>
  </w:style>
  <w:style w:type="paragraph" w:styleId="1708" w:customStyle="1">
    <w:name w:val="xl24"/>
    <w:basedOn w:val="90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9" w:customStyle="1">
    <w:name w:val="正文文本 22"/>
    <w:basedOn w:val="901"/>
    <w:uiPriority w:val="0"/>
    <w:qFormat/>
    <w:pPr>
      <w:spacing w:after="120" w:line="480" w:lineRule="auto"/>
    </w:pPr>
  </w:style>
  <w:style w:type="paragraph" w:styleId="1710" w:customStyle="1">
    <w:name w:val="xl3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1" w:customStyle="1">
    <w:name w:val="xl29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9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3" w:customStyle="1">
    <w:name w:val="附录二级条标题"/>
    <w:basedOn w:val="1543"/>
    <w:next w:val="1078"/>
    <w:uiPriority w:val="0"/>
    <w:qFormat/>
    <w:pPr>
      <w:ind w:left="1779" w:hanging="1069"/>
      <w:outlineLvl w:val="3"/>
    </w:pPr>
  </w:style>
  <w:style w:type="paragraph" w:styleId="1714" w:customStyle="1">
    <w:name w:val="xl6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5" w:customStyle="1">
    <w:name w:val="xl18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FA正文+标号"/>
    <w:basedOn w:val="90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7" w:customStyle="1">
    <w:name w:val="xl69"/>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8" w:customStyle="1">
    <w:name w:val="xl15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附录三级条标题"/>
    <w:basedOn w:val="1713"/>
    <w:next w:val="1078"/>
    <w:uiPriority w:val="0"/>
    <w:qFormat/>
    <w:pPr>
      <w:ind w:left="851" w:hanging="851"/>
      <w:outlineLvl w:val="4"/>
    </w:pPr>
  </w:style>
  <w:style w:type="paragraph" w:styleId="1720" w:customStyle="1">
    <w:name w:val="xl29"/>
    <w:basedOn w:val="901"/>
    <w:uiPriority w:val="0"/>
    <w:qFormat/>
    <w:pPr>
      <w:jc w:val="left"/>
      <w:spacing w:before="100" w:beforeAutospacing="1" w:after="100" w:afterAutospacing="1"/>
      <w:widowControl/>
    </w:pPr>
    <w:rPr>
      <w:rFonts w:ascii="Tahoma" w:hAnsi="Tahoma" w:eastAsia="Arial Unicode MS" w:cs="Tahoma"/>
      <w:sz w:val="16"/>
      <w:szCs w:val="16"/>
    </w:rPr>
  </w:style>
  <w:style w:type="paragraph" w:styleId="1721" w:customStyle="1">
    <w:name w:val="文档结构图2"/>
    <w:basedOn w:val="901"/>
    <w:uiPriority w:val="0"/>
    <w:qFormat/>
    <w:rPr>
      <w:rFonts w:ascii="宋体"/>
      <w:sz w:val="18"/>
      <w:szCs w:val="18"/>
    </w:rPr>
  </w:style>
  <w:style w:type="paragraph" w:styleId="1722" w:customStyle="1">
    <w:name w:val="xl59"/>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3" w:customStyle="1">
    <w:name w:val="xl206"/>
    <w:basedOn w:val="9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4" w:customStyle="1">
    <w:name w:val="xl32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5" w:customStyle="1">
    <w:name w:val="xl3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6" w:customStyle="1">
    <w:name w:val="附录四级条标题"/>
    <w:basedOn w:val="1719"/>
    <w:next w:val="1078"/>
    <w:uiPriority w:val="0"/>
    <w:qFormat/>
    <w:pPr>
      <w:ind w:left="992" w:hanging="992"/>
      <w:outlineLvl w:val="5"/>
    </w:pPr>
  </w:style>
  <w:style w:type="paragraph" w:styleId="1727" w:customStyle="1">
    <w:name w:val="font8"/>
    <w:basedOn w:val="901"/>
    <w:uiPriority w:val="0"/>
    <w:qFormat/>
    <w:pPr>
      <w:jc w:val="left"/>
      <w:spacing w:before="100" w:beforeAutospacing="1" w:after="100" w:afterAutospacing="1"/>
      <w:widowControl/>
    </w:pPr>
    <w:rPr>
      <w:rFonts w:hint="eastAsia" w:ascii="宋体" w:hAnsi="宋体"/>
      <w:color w:val="000000"/>
      <w:sz w:val="20"/>
      <w:szCs w:val="20"/>
    </w:rPr>
  </w:style>
  <w:style w:type="paragraph" w:styleId="1728" w:customStyle="1">
    <w:name w:val="xl18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8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正文符号编号"/>
    <w:basedOn w:val="901"/>
    <w:uiPriority w:val="0"/>
    <w:qFormat/>
    <w:pPr>
      <w:ind w:left="1395" w:hanging="600"/>
      <w:spacing w:line="360" w:lineRule="auto"/>
      <w:tabs>
        <w:tab w:val="left" w:pos="1395" w:leader="none"/>
      </w:tabs>
    </w:pPr>
    <w:rPr>
      <w:sz w:val="24"/>
      <w:szCs w:val="20"/>
    </w:rPr>
  </w:style>
  <w:style w:type="paragraph" w:styleId="1731" w:customStyle="1">
    <w:name w:val="xl31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xl25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 + 四号"/>
    <w:basedOn w:val="901"/>
    <w:uiPriority w:val="0"/>
    <w:qFormat/>
    <w:pPr>
      <w:spacing w:line="480" w:lineRule="exact"/>
    </w:pPr>
    <w:rPr>
      <w:sz w:val="28"/>
      <w:szCs w:val="20"/>
    </w:rPr>
  </w:style>
  <w:style w:type="paragraph" w:styleId="1734" w:customStyle="1">
    <w:name w:val="xl15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Char1 Char Char Char"/>
    <w:basedOn w:val="901"/>
    <w:uiPriority w:val="99"/>
    <w:qFormat/>
    <w:rPr>
      <w:rFonts w:ascii="Tahoma" w:hAnsi="Tahoma"/>
      <w:sz w:val="24"/>
      <w:szCs w:val="20"/>
    </w:rPr>
  </w:style>
  <w:style w:type="paragraph" w:styleId="1736" w:customStyle="1">
    <w:name w:val="xl51"/>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7" w:customStyle="1">
    <w:name w:val="xl295"/>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附录五级条标题"/>
    <w:basedOn w:val="1726"/>
    <w:next w:val="1078"/>
    <w:uiPriority w:val="0"/>
    <w:qFormat/>
    <w:pPr>
      <w:ind w:left="2940" w:hanging="420"/>
      <w:tabs>
        <w:tab w:val="left" w:pos="780" w:leader="none"/>
        <w:tab w:val="left" w:pos="1800" w:leader="none"/>
      </w:tabs>
      <w:outlineLvl w:val="6"/>
    </w:pPr>
  </w:style>
  <w:style w:type="paragraph" w:styleId="1739" w:customStyle="1">
    <w:name w:val="font11"/>
    <w:basedOn w:val="901"/>
    <w:uiPriority w:val="0"/>
    <w:qFormat/>
    <w:pPr>
      <w:jc w:val="left"/>
      <w:spacing w:before="100" w:beforeAutospacing="1" w:after="100" w:afterAutospacing="1"/>
      <w:widowControl/>
    </w:pPr>
    <w:rPr>
      <w:rFonts w:hint="eastAsia" w:ascii="宋体" w:hAnsi="宋体"/>
      <w:sz w:val="20"/>
      <w:szCs w:val="20"/>
    </w:rPr>
  </w:style>
  <w:style w:type="paragraph" w:styleId="1740" w:customStyle="1">
    <w:name w:val="xl173"/>
    <w:basedOn w:val="90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正文首行缩进1"/>
    <w:basedOn w:val="901"/>
    <w:uiPriority w:val="0"/>
    <w:qFormat/>
    <w:pPr>
      <w:ind w:firstLine="420"/>
      <w:spacing w:line="360" w:lineRule="auto"/>
    </w:pPr>
    <w:rPr>
      <w:rFonts w:ascii="Arial" w:hAnsi="Arial"/>
      <w:sz w:val="20"/>
      <w:szCs w:val="21"/>
    </w:rPr>
  </w:style>
  <w:style w:type="paragraph" w:styleId="1742" w:customStyle="1">
    <w:name w:val="图表目录1"/>
    <w:basedOn w:val="941"/>
    <w:uiPriority w:val="0"/>
    <w:qFormat/>
    <w:pPr>
      <w:jc w:val="center"/>
      <w:spacing w:after="120" w:line="360" w:lineRule="auto"/>
    </w:pPr>
    <w:rPr>
      <w:rFonts w:ascii="楷体"/>
      <w:sz w:val="28"/>
    </w:rPr>
  </w:style>
  <w:style w:type="paragraph" w:styleId="1743" w:customStyle="1">
    <w:name w:val="xl29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4" w:customStyle="1">
    <w:name w:val="xl25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46"/>
    <w:basedOn w:val="901"/>
    <w:uiPriority w:val="0"/>
    <w:qFormat/>
    <w:pPr>
      <w:jc w:val="left"/>
      <w:spacing w:before="100" w:beforeAutospacing="1" w:after="100" w:afterAutospacing="1"/>
      <w:widowControl/>
    </w:pPr>
    <w:rPr>
      <w:rFonts w:ascii="Arial Unicode MS" w:hAnsi="Arial Unicode MS" w:eastAsia="Arial Unicode MS"/>
      <w:sz w:val="24"/>
    </w:rPr>
  </w:style>
  <w:style w:type="paragraph" w:styleId="1746" w:customStyle="1">
    <w:name w:val="xl71"/>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7" w:customStyle="1">
    <w:name w:val="xl22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1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表格1"/>
    <w:basedOn w:val="901"/>
    <w:uiPriority w:val="0"/>
    <w:qFormat/>
    <w:rPr>
      <w:rFonts w:ascii="宋体"/>
      <w:szCs w:val="21"/>
    </w:rPr>
  </w:style>
  <w:style w:type="paragraph" w:styleId="1750" w:customStyle="1">
    <w:name w:val="TOC 51"/>
    <w:basedOn w:val="901"/>
    <w:next w:val="901"/>
    <w:uiPriority w:val="39"/>
    <w:qFormat/>
    <w:pPr>
      <w:ind w:left="1680"/>
    </w:pPr>
    <w:rPr>
      <w:rFonts w:ascii="Calibri" w:hAnsi="Calibri"/>
      <w:szCs w:val="22"/>
    </w:rPr>
  </w:style>
  <w:style w:type="paragraph" w:styleId="1751" w:customStyle="1">
    <w:name w:val="xl17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Style Heading 3H31.1.1标题 3Level 3 Headlevel_3PIM 3h3sect1.2...."/>
    <w:basedOn w:val="904"/>
    <w:uiPriority w:val="0"/>
    <w:qFormat/>
    <w:pPr>
      <w:ind w:left="720" w:hanging="720"/>
      <w:spacing w:before="120" w:after="120" w:line="360" w:lineRule="auto"/>
    </w:pPr>
    <w:rPr>
      <w:rFonts w:eastAsia="黑体"/>
      <w:bCs/>
      <w:sz w:val="24"/>
    </w:rPr>
  </w:style>
  <w:style w:type="paragraph" w:styleId="1753" w:customStyle="1">
    <w:name w:val="xl25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6"/>
    <w:basedOn w:val="90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5" w:customStyle="1">
    <w:name w:val="xl30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7" w:customStyle="1">
    <w:name w:val="Char1"/>
    <w:basedOn w:val="901"/>
    <w:uiPriority w:val="0"/>
    <w:qFormat/>
    <w:pPr>
      <w:ind w:left="840" w:hanging="420"/>
      <w:tabs>
        <w:tab w:val="left" w:pos="840" w:leader="none"/>
      </w:tabs>
    </w:pPr>
    <w:rPr>
      <w:sz w:val="24"/>
    </w:rPr>
  </w:style>
  <w:style w:type="paragraph" w:styleId="1758" w:customStyle="1">
    <w:name w:val="xl25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font14"/>
    <w:basedOn w:val="901"/>
    <w:uiPriority w:val="0"/>
    <w:qFormat/>
    <w:pPr>
      <w:jc w:val="left"/>
      <w:spacing w:before="100" w:beforeAutospacing="1" w:after="100" w:afterAutospacing="1"/>
      <w:widowControl/>
    </w:pPr>
    <w:rPr>
      <w:rFonts w:ascii="宋体" w:hAnsi="宋体" w:cs="宋体"/>
      <w:sz w:val="20"/>
      <w:szCs w:val="20"/>
    </w:rPr>
  </w:style>
  <w:style w:type="paragraph" w:styleId="1760" w:customStyle="1">
    <w:name w:val="font7"/>
    <w:basedOn w:val="901"/>
    <w:uiPriority w:val="0"/>
    <w:qFormat/>
    <w:pPr>
      <w:jc w:val="left"/>
      <w:spacing w:before="100" w:beforeAutospacing="1" w:after="100" w:afterAutospacing="1"/>
      <w:widowControl/>
    </w:pPr>
    <w:rPr>
      <w:rFonts w:eastAsia="Arial Unicode MS"/>
      <w:b/>
      <w:bCs/>
      <w:color w:val="000000"/>
      <w:sz w:val="20"/>
      <w:szCs w:val="20"/>
    </w:rPr>
  </w:style>
  <w:style w:type="paragraph" w:styleId="1761" w:customStyle="1">
    <w:name w:val="xl22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3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TOC 81"/>
    <w:basedOn w:val="901"/>
    <w:next w:val="901"/>
    <w:uiPriority w:val="39"/>
    <w:qFormat/>
    <w:pPr>
      <w:ind w:left="2940"/>
    </w:pPr>
    <w:rPr>
      <w:rFonts w:ascii="Calibri" w:hAnsi="Calibri"/>
      <w:szCs w:val="22"/>
    </w:rPr>
  </w:style>
  <w:style w:type="paragraph" w:styleId="1764" w:customStyle="1">
    <w:name w:val="xl29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标准标志"/>
    <w:next w:val="90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6" w:customStyle="1">
    <w:name w:val="xl45"/>
    <w:basedOn w:val="901"/>
    <w:uiPriority w:val="0"/>
    <w:qFormat/>
    <w:pPr>
      <w:jc w:val="left"/>
      <w:spacing w:before="100" w:beforeAutospacing="1" w:after="100" w:afterAutospacing="1"/>
      <w:widowControl/>
    </w:pPr>
    <w:rPr>
      <w:rFonts w:hint="eastAsia" w:ascii="黑体" w:hAnsi="Arial Unicode MS" w:eastAsia="黑体"/>
      <w:b/>
      <w:bCs/>
      <w:sz w:val="24"/>
    </w:rPr>
  </w:style>
  <w:style w:type="paragraph" w:styleId="1767" w:customStyle="1">
    <w:name w:val="xl198"/>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9" w:customStyle="1">
    <w:name w:val="xl15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TOC 标题1"/>
    <w:basedOn w:val="902"/>
    <w:next w:val="90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1" w:customStyle="1">
    <w:name w:val="标准称谓"/>
    <w:next w:val="90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2" w:customStyle="1">
    <w:name w:val="xl17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文本块2"/>
    <w:basedOn w:val="901"/>
    <w:uiPriority w:val="0"/>
    <w:qFormat/>
    <w:pPr>
      <w:ind w:left="630" w:right="630"/>
      <w:jc w:val="center"/>
    </w:pPr>
    <w:rPr>
      <w:rFonts w:ascii="宋体"/>
      <w:b/>
      <w:sz w:val="32"/>
    </w:rPr>
  </w:style>
  <w:style w:type="paragraph" w:styleId="1774" w:customStyle="1">
    <w:name w:val="正文格式"/>
    <w:basedOn w:val="901"/>
    <w:uiPriority w:val="0"/>
    <w:qFormat/>
    <w:pPr>
      <w:ind w:firstLine="482"/>
      <w:spacing w:line="400" w:lineRule="exact"/>
      <w:widowControl/>
    </w:pPr>
    <w:rPr>
      <w:rFonts w:ascii="Arial" w:hAnsi="Arial" w:eastAsia="新宋体"/>
      <w:sz w:val="24"/>
      <w:szCs w:val="20"/>
    </w:rPr>
  </w:style>
  <w:style w:type="paragraph" w:styleId="1775" w:customStyle="1">
    <w:name w:val="xl191"/>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9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TOC 41"/>
    <w:basedOn w:val="901"/>
    <w:next w:val="901"/>
    <w:uiPriority w:val="39"/>
    <w:qFormat/>
    <w:pPr>
      <w:ind w:left="1260"/>
    </w:pPr>
    <w:rPr>
      <w:rFonts w:ascii="Calibri" w:hAnsi="Calibri"/>
      <w:szCs w:val="22"/>
    </w:rPr>
  </w:style>
  <w:style w:type="paragraph" w:styleId="1778" w:customStyle="1">
    <w:name w:val="xl26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目次、标准名称标题"/>
    <w:basedOn w:val="1578"/>
    <w:next w:val="1078"/>
    <w:uiPriority w:val="0"/>
    <w:qFormat/>
    <w:pPr>
      <w:spacing w:line="460" w:lineRule="exact"/>
    </w:pPr>
  </w:style>
  <w:style w:type="paragraph" w:styleId="1780" w:customStyle="1">
    <w:name w:val="xl6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1" w:customStyle="1">
    <w:name w:val="xl16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8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4" w:customStyle="1">
    <w:name w:val="xl49"/>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5" w:customStyle="1">
    <w:name w:val="xl298"/>
    <w:basedOn w:val="90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22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普通正文"/>
    <w:basedOn w:val="901"/>
    <w:uiPriority w:val="0"/>
    <w:qFormat/>
    <w:pPr>
      <w:ind w:firstLine="480"/>
      <w:jc w:val="left"/>
      <w:spacing w:before="120" w:after="120" w:line="360" w:lineRule="auto"/>
    </w:pPr>
    <w:rPr>
      <w:rFonts w:ascii="Arial" w:hAnsi="Arial"/>
      <w:sz w:val="24"/>
    </w:rPr>
  </w:style>
  <w:style w:type="paragraph" w:styleId="1788" w:customStyle="1">
    <w:name w:val="TOC 61"/>
    <w:basedOn w:val="901"/>
    <w:next w:val="901"/>
    <w:uiPriority w:val="39"/>
    <w:qFormat/>
    <w:pPr>
      <w:ind w:left="2100"/>
    </w:pPr>
    <w:rPr>
      <w:rFonts w:ascii="Calibri" w:hAnsi="Calibri"/>
      <w:szCs w:val="22"/>
    </w:rPr>
  </w:style>
  <w:style w:type="paragraph" w:styleId="1789" w:customStyle="1">
    <w:name w:val="xl23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1" w:customStyle="1">
    <w:name w:val="样式 标题 2市检方案标题2第一层条h22章标题节标题第一章 标题 2Heading 2 HiddenHead..."/>
    <w:basedOn w:val="903"/>
    <w:uiPriority w:val="0"/>
    <w:qFormat/>
    <w:pPr>
      <w:jc w:val="left"/>
      <w:spacing w:before="120" w:after="120" w:line="264" w:lineRule="auto"/>
    </w:pPr>
    <w:rPr>
      <w:rFonts w:ascii="楷体_GB2312" w:hAnsi="楷体" w:cs="宋体"/>
      <w:color w:val="000000"/>
      <w:sz w:val="28"/>
      <w:szCs w:val="28"/>
    </w:rPr>
  </w:style>
  <w:style w:type="paragraph" w:styleId="1792" w:customStyle="1">
    <w:name w:val="xl28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Item List in Table"/>
    <w:basedOn w:val="90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4" w:customStyle="1">
    <w:name w:val="Char Char1"/>
    <w:basedOn w:val="901"/>
    <w:uiPriority w:val="99"/>
    <w:semiHidden/>
    <w:qFormat/>
    <w:pPr>
      <w:jc w:val="left"/>
      <w:spacing w:after="160" w:line="240" w:lineRule="exact"/>
      <w:widowControl/>
    </w:pPr>
    <w:rPr>
      <w:rFonts w:ascii="Verdana" w:hAnsi="Verdana"/>
      <w:sz w:val="20"/>
      <w:lang w:eastAsia="en-US"/>
    </w:rPr>
  </w:style>
  <w:style w:type="paragraph" w:styleId="1795" w:customStyle="1">
    <w:name w:val="xl6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6" w:customStyle="1">
    <w:name w:val="日期2"/>
    <w:basedOn w:val="901"/>
    <w:next w:val="901"/>
    <w:uiPriority w:val="0"/>
    <w:qFormat/>
    <w:pPr>
      <w:ind w:left="100"/>
    </w:pPr>
    <w:rPr>
      <w:rFonts w:ascii="仿宋_GB2312" w:eastAsia="仿宋_GB2312"/>
      <w:b/>
      <w:sz w:val="36"/>
    </w:rPr>
  </w:style>
  <w:style w:type="paragraph" w:styleId="1797" w:customStyle="1">
    <w:name w:val="xl33"/>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8" w:customStyle="1">
    <w:name w:val="xl20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7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样式4 Char"/>
    <w:basedOn w:val="901"/>
    <w:uiPriority w:val="0"/>
    <w:qFormat/>
    <w:pPr>
      <w:ind w:firstLine="480"/>
      <w:jc w:val="left"/>
      <w:spacing w:line="360" w:lineRule="auto"/>
      <w:widowControl/>
    </w:pPr>
    <w:rPr>
      <w:color w:val="000000"/>
      <w:sz w:val="24"/>
    </w:rPr>
  </w:style>
  <w:style w:type="paragraph" w:styleId="1801" w:customStyle="1">
    <w:name w:val="xl5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2" w:customStyle="1">
    <w:name w:val="xl20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31"/>
    <w:basedOn w:val="901"/>
    <w:uiPriority w:val="0"/>
    <w:qFormat/>
    <w:pPr>
      <w:jc w:val="left"/>
      <w:spacing w:before="100" w:beforeAutospacing="1" w:after="100" w:afterAutospacing="1"/>
      <w:widowControl/>
    </w:pPr>
    <w:rPr>
      <w:rFonts w:ascii="Tahoma" w:hAnsi="Tahoma" w:eastAsia="Arial Unicode MS" w:cs="Tahoma"/>
      <w:sz w:val="16"/>
      <w:szCs w:val="16"/>
    </w:rPr>
  </w:style>
  <w:style w:type="paragraph" w:styleId="1804" w:customStyle="1">
    <w:name w:val="xl297"/>
    <w:basedOn w:val="90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5" w:customStyle="1">
    <w:name w:val="xl15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225"/>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7" w:customStyle="1">
    <w:name w:val="xl27"/>
    <w:basedOn w:val="901"/>
    <w:uiPriority w:val="0"/>
    <w:qFormat/>
    <w:pPr>
      <w:jc w:val="left"/>
      <w:spacing w:before="100" w:beforeAutospacing="1" w:after="100" w:afterAutospacing="1"/>
      <w:widowControl/>
    </w:pPr>
    <w:rPr>
      <w:rFonts w:ascii="Tahoma" w:hAnsi="Tahoma" w:eastAsia="Arial Unicode MS" w:cs="Tahoma"/>
      <w:sz w:val="16"/>
      <w:szCs w:val="16"/>
    </w:rPr>
  </w:style>
  <w:style w:type="paragraph" w:styleId="1808" w:customStyle="1">
    <w:name w:val="xl26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306"/>
    <w:basedOn w:val="90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标准书眉_偶数页"/>
    <w:basedOn w:val="1811"/>
    <w:next w:val="901"/>
    <w:uiPriority w:val="0"/>
    <w:qFormat/>
    <w:pPr>
      <w:jc w:val="left"/>
      <w:tabs>
        <w:tab w:val="center" w:pos="4154" w:leader="none"/>
        <w:tab w:val="right" w:pos="8306" w:leader="none"/>
      </w:tabs>
    </w:pPr>
  </w:style>
  <w:style w:type="paragraph" w:styleId="1811" w:customStyle="1">
    <w:name w:val="标准书眉_奇数页"/>
    <w:next w:val="90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2" w:customStyle="1">
    <w:name w:val="xl55"/>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3" w:customStyle="1">
    <w:name w:val="xl19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5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内容标题"/>
    <w:basedOn w:val="901"/>
    <w:uiPriority w:val="0"/>
    <w:qFormat/>
    <w:pPr>
      <w:shd w:val="clear" w:color="auto" w:fill="000080"/>
    </w:pPr>
    <w:rPr>
      <w:rFonts w:ascii="Tahoma" w:hAnsi="Tahoma"/>
      <w:sz w:val="24"/>
      <w:shd w:val="clear" w:color="auto" w:fill="000080"/>
    </w:rPr>
  </w:style>
  <w:style w:type="paragraph" w:styleId="1816" w:customStyle="1">
    <w:name w:val="xl19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3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样式2"/>
    <w:basedOn w:val="901"/>
    <w:uiPriority w:val="0"/>
    <w:qFormat/>
    <w:pPr>
      <w:ind w:left="624" w:hanging="720"/>
    </w:pPr>
    <w:rPr>
      <w:rFonts w:ascii="黑体" w:eastAsia="黑体"/>
      <w:b/>
      <w:sz w:val="30"/>
    </w:rPr>
  </w:style>
  <w:style w:type="paragraph" w:styleId="1819" w:customStyle="1">
    <w:name w:val="xl16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4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默认段落字体 Para Char Char Char Char Char Char Char"/>
    <w:basedOn w:val="901"/>
    <w:uiPriority w:val="0"/>
    <w:qFormat/>
    <w:pPr>
      <w:ind w:left="200"/>
      <w:jc w:val="left"/>
      <w:spacing w:line="360" w:lineRule="auto"/>
    </w:pPr>
    <w:rPr>
      <w:rFonts w:ascii="宋体" w:hAnsi="宋体"/>
      <w:color w:val="000000"/>
      <w:sz w:val="24"/>
      <w:szCs w:val="20"/>
    </w:rPr>
  </w:style>
  <w:style w:type="paragraph" w:styleId="1822" w:customStyle="1">
    <w:name w:val="xl14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76"/>
    <w:basedOn w:val="90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4" w:customStyle="1">
    <w:name w:val="xl18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表格文字"/>
    <w:basedOn w:val="901"/>
    <w:uiPriority w:val="0"/>
    <w:qFormat/>
    <w:pPr>
      <w:jc w:val="center"/>
      <w:tabs>
        <w:tab w:val="left" w:pos="7740" w:leader="none"/>
      </w:tabs>
    </w:pPr>
    <w:rPr>
      <w:rFonts w:ascii="宋体" w:hAnsi="宋体"/>
      <w:sz w:val="24"/>
      <w:szCs w:val="20"/>
    </w:rPr>
  </w:style>
  <w:style w:type="paragraph" w:styleId="1826" w:customStyle="1">
    <w:name w:val="xl21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19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表格文本"/>
    <w:basedOn w:val="901"/>
    <w:uiPriority w:val="0"/>
    <w:qFormat/>
    <w:pPr>
      <w:jc w:val="left"/>
      <w:tabs>
        <w:tab w:val="decimal" w:pos="0" w:leader="none"/>
      </w:tabs>
    </w:pPr>
    <w:rPr>
      <w:rFonts w:ascii="Arial" w:hAnsi="Arial"/>
      <w:szCs w:val="21"/>
    </w:rPr>
  </w:style>
  <w:style w:type="paragraph" w:styleId="1829" w:customStyle="1">
    <w:name w:val="xl30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1" w:customStyle="1">
    <w:name w:val="xl17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tabletext"/>
    <w:basedOn w:val="901"/>
    <w:uiPriority w:val="0"/>
    <w:qFormat/>
    <w:pPr>
      <w:jc w:val="left"/>
      <w:spacing w:before="100" w:beforeAutospacing="1" w:after="100" w:afterAutospacing="1" w:line="284" w:lineRule="atLeast"/>
      <w:widowControl/>
    </w:pPr>
    <w:rPr>
      <w:rFonts w:ascii="宋体" w:hAnsi="宋体" w:cs="宋体"/>
      <w:szCs w:val="21"/>
    </w:rPr>
  </w:style>
  <w:style w:type="paragraph" w:styleId="1833" w:customStyle="1">
    <w:name w:val="xl24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Style First line:  2 ch"/>
    <w:basedOn w:val="901"/>
    <w:uiPriority w:val="0"/>
    <w:qFormat/>
    <w:pPr>
      <w:ind w:firstLine="200"/>
      <w:spacing w:line="440" w:lineRule="exact"/>
    </w:pPr>
    <w:rPr>
      <w:sz w:val="24"/>
    </w:rPr>
  </w:style>
  <w:style w:type="paragraph" w:styleId="1835" w:customStyle="1">
    <w:name w:val="xl16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４"/>
    <w:basedOn w:val="901"/>
    <w:uiPriority w:val="0"/>
    <w:qFormat/>
    <w:pPr>
      <w:ind w:firstLine="480"/>
      <w:spacing w:line="360" w:lineRule="auto"/>
    </w:pPr>
    <w:rPr>
      <w:sz w:val="24"/>
      <w:szCs w:val="20"/>
    </w:rPr>
  </w:style>
  <w:style w:type="paragraph" w:styleId="1837" w:customStyle="1">
    <w:name w:val="普通(网站)1"/>
    <w:basedOn w:val="901"/>
    <w:uiPriority w:val="0"/>
    <w:qFormat/>
    <w:pPr>
      <w:jc w:val="left"/>
      <w:spacing w:before="100" w:beforeAutospacing="1" w:after="100" w:afterAutospacing="1"/>
      <w:widowControl/>
    </w:pPr>
    <w:rPr>
      <w:rFonts w:ascii="宋体" w:hAnsi="宋体" w:cs="宋体"/>
      <w:color w:val="000000"/>
      <w:sz w:val="24"/>
    </w:rPr>
  </w:style>
  <w:style w:type="paragraph" w:styleId="1838" w:customStyle="1">
    <w:name w:val="图表脚注"/>
    <w:next w:val="1078"/>
    <w:uiPriority w:val="0"/>
    <w:qFormat/>
    <w:pPr>
      <w:ind w:left="300" w:hanging="100"/>
      <w:jc w:val="both"/>
    </w:pPr>
    <w:rPr>
      <w:rFonts w:ascii="宋体" w:hAnsi="Times New Roman" w:eastAsia="宋体" w:cs="Times New Roman"/>
      <w:sz w:val="18"/>
      <w:lang w:val="en-US" w:eastAsia="zh-CN" w:bidi="ar-SA"/>
    </w:rPr>
  </w:style>
  <w:style w:type="paragraph" w:styleId="1839" w:customStyle="1">
    <w:name w:val="列出段落1"/>
    <w:basedOn w:val="901"/>
    <w:uiPriority w:val="0"/>
    <w:qFormat/>
    <w:pPr>
      <w:ind w:firstLine="420"/>
    </w:pPr>
  </w:style>
  <w:style w:type="paragraph" w:styleId="1840" w:customStyle="1">
    <w:name w:val="无标题条"/>
    <w:next w:val="1078"/>
    <w:uiPriority w:val="0"/>
    <w:qFormat/>
    <w:pPr>
      <w:jc w:val="both"/>
    </w:pPr>
    <w:rPr>
      <w:rFonts w:ascii="Times New Roman" w:hAnsi="Times New Roman" w:eastAsia="宋体" w:cs="Times New Roman"/>
      <w:sz w:val="21"/>
      <w:lang w:val="en-US" w:eastAsia="zh-CN" w:bidi="ar-SA"/>
    </w:rPr>
  </w:style>
  <w:style w:type="paragraph" w:styleId="1841" w:customStyle="1">
    <w:name w:val="xl177"/>
    <w:basedOn w:val="90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注示头"/>
    <w:basedOn w:val="901"/>
    <w:uiPriority w:val="0"/>
    <w:qFormat/>
    <w:pPr>
      <w:pBdr>
        <w:top w:val="single" w:color="000000" w:sz="4" w:space="1"/>
      </w:pBdr>
    </w:pPr>
    <w:rPr>
      <w:rFonts w:ascii="Arial" w:hAnsi="Arial" w:eastAsia="黑体"/>
      <w:sz w:val="18"/>
      <w:szCs w:val="20"/>
    </w:rPr>
  </w:style>
  <w:style w:type="paragraph" w:styleId="1843" w:customStyle="1">
    <w:name w:val="xl204"/>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5" w:customStyle="1">
    <w:name w:val="xl25"/>
    <w:basedOn w:val="90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6" w:customStyle="1">
    <w:name w:val="xl23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52"/>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8" w:customStyle="1">
    <w:name w:val="DLP3.4.4"/>
    <w:basedOn w:val="901"/>
    <w:uiPriority w:val="0"/>
    <w:qFormat/>
    <w:pPr>
      <w:ind w:left="1069" w:hanging="709"/>
      <w:keepLines/>
      <w:keepNext/>
      <w:spacing w:before="260" w:after="260" w:line="416" w:lineRule="auto"/>
      <w:tabs>
        <w:tab w:val="left" w:pos="1069" w:leader="none"/>
      </w:tabs>
      <w:outlineLvl w:val="2"/>
    </w:pPr>
    <w:rPr>
      <w:b/>
      <w:sz w:val="30"/>
    </w:rPr>
  </w:style>
  <w:style w:type="paragraph" w:styleId="184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0" w:customStyle="1">
    <w:name w:val="纯文本1"/>
    <w:basedOn w:val="901"/>
    <w:link w:val="2290"/>
    <w:uiPriority w:val="0"/>
    <w:qFormat/>
    <w:rPr>
      <w:rFonts w:ascii="宋体" w:hAnsi="Courier New"/>
      <w:szCs w:val="21"/>
    </w:rPr>
  </w:style>
  <w:style w:type="paragraph" w:styleId="1851" w:customStyle="1">
    <w:name w:val="列出段落2"/>
    <w:basedOn w:val="901"/>
    <w:uiPriority w:val="0"/>
    <w:qFormat/>
    <w:pPr>
      <w:ind w:firstLine="420"/>
    </w:pPr>
    <w:rPr>
      <w:rFonts w:ascii="Calibri" w:hAnsi="Calibri" w:eastAsia="仿宋_GB2312"/>
      <w:sz w:val="24"/>
      <w:szCs w:val="22"/>
    </w:rPr>
  </w:style>
  <w:style w:type="paragraph" w:styleId="1852" w:customStyle="1">
    <w:name w:val="图5"/>
    <w:basedOn w:val="901"/>
    <w:uiPriority w:val="0"/>
    <w:qFormat/>
    <w:pPr>
      <w:jc w:val="center"/>
      <w:spacing w:line="220" w:lineRule="exact"/>
    </w:pPr>
    <w:rPr>
      <w:rFonts w:ascii="仿宋_GB2312" w:eastAsia="仿宋_GB2312"/>
      <w:szCs w:val="20"/>
    </w:rPr>
  </w:style>
  <w:style w:type="paragraph" w:styleId="1853"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4" w:customStyle="1">
    <w:name w:val="xl70"/>
    <w:basedOn w:val="90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5" w:customStyle="1">
    <w:name w:val="xl161"/>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正文缩进2"/>
    <w:basedOn w:val="901"/>
    <w:uiPriority w:val="0"/>
    <w:qFormat/>
    <w:pPr>
      <w:ind w:firstLine="420"/>
    </w:pPr>
    <w:rPr>
      <w:szCs w:val="20"/>
    </w:rPr>
  </w:style>
  <w:style w:type="paragraph" w:styleId="1857" w:customStyle="1">
    <w:name w:val="xl176"/>
    <w:basedOn w:val="90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5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15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62"/>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1" w:customStyle="1">
    <w:name w:val="xl23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xl266"/>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Heading 1 前言"/>
    <w:next w:val="901"/>
    <w:uiPriority w:val="0"/>
    <w:qFormat/>
    <w:pPr>
      <w:jc w:val="center"/>
    </w:pPr>
    <w:rPr>
      <w:rFonts w:ascii="黑体" w:hAnsi="黑体" w:eastAsia="黑体" w:cs="Times New Roman"/>
      <w:b/>
      <w:bCs/>
      <w:sz w:val="32"/>
      <w:lang w:val="en-US" w:eastAsia="zh-CN" w:bidi="ar-SA"/>
    </w:rPr>
  </w:style>
  <w:style w:type="paragraph" w:styleId="1864" w:customStyle="1">
    <w:name w:val="xl28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74"/>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6" w:customStyle="1">
    <w:name w:val="列表1"/>
    <w:basedOn w:val="901"/>
    <w:uiPriority w:val="0"/>
    <w:qFormat/>
    <w:pPr>
      <w:ind w:left="200" w:hanging="200"/>
    </w:pPr>
  </w:style>
  <w:style w:type="paragraph" w:styleId="1867" w:customStyle="1">
    <w:name w:val="xl28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268"/>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Char1 Char Char Char11"/>
    <w:basedOn w:val="901"/>
    <w:uiPriority w:val="0"/>
    <w:qFormat/>
    <w:rPr>
      <w:rFonts w:ascii="Tahoma" w:hAnsi="Tahoma"/>
      <w:sz w:val="24"/>
      <w:szCs w:val="20"/>
    </w:rPr>
  </w:style>
  <w:style w:type="paragraph" w:styleId="1870" w:customStyle="1">
    <w:name w:val="xl308"/>
    <w:basedOn w:val="90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1" w:customStyle="1">
    <w:name w:val="日期1"/>
    <w:basedOn w:val="901"/>
    <w:next w:val="901"/>
    <w:uiPriority w:val="0"/>
    <w:qFormat/>
    <w:pPr>
      <w:jc w:val="right"/>
      <w:spacing w:line="312" w:lineRule="atLeast"/>
    </w:pPr>
    <w:rPr>
      <w:rFonts w:ascii="黑体" w:eastAsia="黑体"/>
      <w:b/>
      <w:sz w:val="32"/>
      <w:szCs w:val="20"/>
    </w:rPr>
  </w:style>
  <w:style w:type="paragraph" w:styleId="1872" w:customStyle="1">
    <w:name w:val="xl317"/>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Char"/>
    <w:basedOn w:val="901"/>
    <w:uiPriority w:val="0"/>
    <w:qFormat/>
    <w:pPr>
      <w:spacing w:line="360" w:lineRule="auto"/>
    </w:pPr>
    <w:rPr>
      <w:sz w:val="24"/>
      <w:szCs w:val="20"/>
    </w:rPr>
  </w:style>
  <w:style w:type="paragraph" w:styleId="1874" w:customStyle="1">
    <w:name w:val="文档结构图1"/>
    <w:basedOn w:val="901"/>
    <w:uiPriority w:val="99"/>
    <w:qFormat/>
    <w:rPr>
      <w:rFonts w:ascii="宋体"/>
      <w:sz w:val="18"/>
      <w:szCs w:val="18"/>
    </w:rPr>
  </w:style>
  <w:style w:type="paragraph" w:styleId="1875" w:customStyle="1">
    <w:name w:val="表格正文"/>
    <w:basedOn w:val="901"/>
    <w:uiPriority w:val="0"/>
    <w:qFormat/>
    <w:pPr>
      <w:jc w:val="center"/>
    </w:pPr>
    <w:rPr>
      <w:rFonts w:eastAsia="仿宋_GB2312"/>
    </w:rPr>
  </w:style>
  <w:style w:type="paragraph" w:styleId="1876" w:customStyle="1">
    <w:name w:val="xl54"/>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7" w:customStyle="1">
    <w:name w:val="xl205"/>
    <w:basedOn w:val="9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05"/>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9" w:customStyle="1">
    <w:name w:val="Birdseed"/>
    <w:basedOn w:val="901"/>
    <w:uiPriority w:val="0"/>
    <w:qFormat/>
    <w:pPr>
      <w:jc w:val="left"/>
      <w:widowControl/>
    </w:pPr>
    <w:rPr>
      <w:rFonts w:ascii="Palatino Linotype" w:hAnsi="Palatino Linotype"/>
      <w:sz w:val="18"/>
      <w:szCs w:val="20"/>
    </w:rPr>
  </w:style>
  <w:style w:type="paragraph" w:styleId="1880" w:customStyle="1">
    <w:name w:val="TOC 91"/>
    <w:basedOn w:val="901"/>
    <w:next w:val="901"/>
    <w:uiPriority w:val="39"/>
    <w:qFormat/>
    <w:pPr>
      <w:ind w:left="3360"/>
    </w:pPr>
    <w:rPr>
      <w:rFonts w:ascii="Calibri" w:hAnsi="Calibri"/>
      <w:szCs w:val="22"/>
    </w:rPr>
  </w:style>
  <w:style w:type="paragraph" w:styleId="1881" w:customStyle="1">
    <w:name w:val="xl24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xl65"/>
    <w:basedOn w:val="90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3" w:customStyle="1">
    <w:name w:val="xl15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正文--表格内正文"/>
    <w:basedOn w:val="901"/>
    <w:uiPriority w:val="0"/>
    <w:qFormat/>
    <w:pPr>
      <w:jc w:val="center"/>
      <w:spacing w:line="0" w:lineRule="atLeast"/>
    </w:pPr>
    <w:rPr>
      <w:rFonts w:ascii="宋体" w:hAnsi="宋体"/>
      <w:sz w:val="24"/>
    </w:rPr>
  </w:style>
  <w:style w:type="paragraph" w:styleId="1885" w:customStyle="1">
    <w:name w:val="xl26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样式 行距: 1.5 倍行距"/>
    <w:basedOn w:val="901"/>
    <w:uiPriority w:val="0"/>
    <w:qFormat/>
    <w:pPr>
      <w:spacing w:line="360" w:lineRule="auto"/>
    </w:pPr>
    <w:rPr>
      <w:rFonts w:ascii="宋体" w:hAnsi="宋体"/>
      <w:bCs/>
      <w:sz w:val="28"/>
      <w:szCs w:val="20"/>
    </w:rPr>
  </w:style>
  <w:style w:type="paragraph" w:styleId="1887" w:customStyle="1">
    <w:name w:val="正文首行缩进2"/>
    <w:basedOn w:val="901"/>
    <w:uiPriority w:val="0"/>
    <w:qFormat/>
    <w:pPr>
      <w:ind w:firstLine="420"/>
      <w:spacing w:line="360" w:lineRule="auto"/>
    </w:pPr>
    <w:rPr>
      <w:rFonts w:ascii="Arial" w:hAnsi="Arial"/>
      <w:sz w:val="20"/>
      <w:szCs w:val="21"/>
    </w:rPr>
  </w:style>
  <w:style w:type="paragraph" w:styleId="1888" w:customStyle="1">
    <w:name w:val="Table Paragraph"/>
    <w:basedOn w:val="901"/>
    <w:uiPriority w:val="0"/>
    <w:qFormat/>
    <w:pPr>
      <w:jc w:val="left"/>
    </w:pPr>
    <w:rPr>
      <w:rFonts w:ascii="Calibri" w:hAnsi="Calibri" w:cs="黑体"/>
      <w:sz w:val="22"/>
      <w:szCs w:val="22"/>
      <w:lang w:eastAsia="en-US"/>
    </w:rPr>
  </w:style>
  <w:style w:type="paragraph" w:styleId="1889" w:customStyle="1">
    <w:name w:val="列出段落4"/>
    <w:basedOn w:val="901"/>
    <w:uiPriority w:val="0"/>
    <w:qFormat/>
    <w:pPr>
      <w:ind w:firstLine="420"/>
    </w:pPr>
    <w:rPr>
      <w:rFonts w:ascii="Calibri" w:hAnsi="Calibri"/>
      <w:szCs w:val="22"/>
    </w:rPr>
  </w:style>
  <w:style w:type="paragraph" w:styleId="1890" w:customStyle="1">
    <w:name w:val="其他发布部门"/>
    <w:basedOn w:val="1891"/>
    <w:uiPriority w:val="0"/>
    <w:qFormat/>
    <w:pPr>
      <w:spacing w:line="0" w:lineRule="atLeast"/>
      <w:framePr w:wrap="around"/>
    </w:pPr>
    <w:rPr>
      <w:rFonts w:ascii="黑体" w:eastAsia="黑体"/>
      <w:b w:val="0"/>
    </w:rPr>
  </w:style>
  <w:style w:type="paragraph" w:styleId="1891" w:customStyle="1">
    <w:name w:val="发布部门"/>
    <w:next w:val="107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2" w:customStyle="1">
    <w:name w:val="xl103"/>
    <w:basedOn w:val="90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3" w:customStyle="1">
    <w:name w:val="二级无标题条"/>
    <w:basedOn w:val="901"/>
    <w:uiPriority w:val="0"/>
    <w:qFormat/>
    <w:pPr>
      <w:ind w:hanging="420"/>
    </w:pPr>
  </w:style>
  <w:style w:type="paragraph" w:styleId="1894" w:customStyle="1">
    <w:name w:val="表格文字1"/>
    <w:basedOn w:val="901"/>
    <w:uiPriority w:val="0"/>
    <w:qFormat/>
    <w:pPr>
      <w:jc w:val="center"/>
    </w:pPr>
    <w:rPr>
      <w:rFonts w:ascii="宋体" w:hAnsi="宋体"/>
      <w:szCs w:val="21"/>
      <w:shd w:val="clear" w:color="auto" w:fill="ffffff"/>
    </w:rPr>
  </w:style>
  <w:style w:type="paragraph" w:styleId="1895" w:customStyle="1">
    <w:name w:val="xl16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31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正文文本缩进2"/>
    <w:basedOn w:val="901"/>
    <w:uiPriority w:val="0"/>
    <w:qFormat/>
    <w:pPr>
      <w:ind w:firstLine="645"/>
    </w:pPr>
    <w:rPr>
      <w:rFonts w:ascii="楷体_GB2312" w:eastAsia="楷体_GB2312"/>
      <w:sz w:val="32"/>
      <w:szCs w:val="20"/>
    </w:rPr>
  </w:style>
  <w:style w:type="paragraph" w:styleId="1898" w:customStyle="1">
    <w:name w:val="xl22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0" w:customStyle="1">
    <w:name w:val="xl311"/>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4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一级无标题条"/>
    <w:basedOn w:val="901"/>
    <w:uiPriority w:val="0"/>
    <w:qFormat/>
    <w:pPr>
      <w:ind w:left="3420" w:hanging="420"/>
    </w:pPr>
  </w:style>
  <w:style w:type="paragraph" w:styleId="1903" w:customStyle="1">
    <w:name w:val="xl27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_Style 6"/>
    <w:basedOn w:val="901"/>
    <w:uiPriority w:val="34"/>
    <w:qFormat/>
    <w:pPr>
      <w:ind w:firstLine="420"/>
    </w:pPr>
  </w:style>
  <w:style w:type="paragraph" w:styleId="1905" w:customStyle="1">
    <w:name w:val="列出段落12"/>
    <w:basedOn w:val="901"/>
    <w:uiPriority w:val="0"/>
    <w:qFormat/>
    <w:pPr>
      <w:ind w:firstLine="420"/>
    </w:pPr>
  </w:style>
  <w:style w:type="paragraph" w:styleId="1906" w:customStyle="1">
    <w:name w:val="样式 首行缩进:  0 字符"/>
    <w:basedOn w:val="901"/>
    <w:uiPriority w:val="0"/>
    <w:qFormat/>
    <w:pPr>
      <w:ind w:firstLine="200"/>
      <w:spacing w:line="360" w:lineRule="auto"/>
    </w:pPr>
    <w:rPr>
      <w:rFonts w:cs="宋体"/>
      <w:sz w:val="24"/>
      <w:szCs w:val="20"/>
    </w:rPr>
  </w:style>
  <w:style w:type="paragraph" w:styleId="1907" w:customStyle="1">
    <w:name w:val="xl137"/>
    <w:basedOn w:val="90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8" w:customStyle="1">
    <w:name w:val="xl105"/>
    <w:basedOn w:val="90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9" w:customStyle="1">
    <w:name w:val="xl178"/>
    <w:basedOn w:val="90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139"/>
    <w:basedOn w:val="90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1" w:customStyle="1">
    <w:name w:val="xl10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2" w:customStyle="1">
    <w:name w:val="正文段"/>
    <w:basedOn w:val="901"/>
    <w:uiPriority w:val="0"/>
    <w:qFormat/>
    <w:pPr>
      <w:ind w:firstLine="454"/>
      <w:spacing w:after="240" w:line="360" w:lineRule="atLeast"/>
      <w:widowControl/>
    </w:pPr>
    <w:rPr>
      <w:rFonts w:ascii="宋体"/>
      <w:sz w:val="24"/>
      <w:szCs w:val="20"/>
    </w:rPr>
  </w:style>
  <w:style w:type="paragraph" w:styleId="1913" w:customStyle="1">
    <w:name w:val="xl224"/>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4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5" w:customStyle="1">
    <w:name w:val="xl108"/>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文档正文"/>
    <w:basedOn w:val="901"/>
    <w:uiPriority w:val="0"/>
    <w:qFormat/>
    <w:pPr>
      <w:ind w:firstLine="567"/>
      <w:spacing w:line="312" w:lineRule="atLeast"/>
    </w:pPr>
    <w:rPr>
      <w:rFonts w:ascii="长城仿宋" w:eastAsia="长城仿宋"/>
      <w:sz w:val="28"/>
      <w:szCs w:val="20"/>
    </w:rPr>
  </w:style>
  <w:style w:type="paragraph" w:styleId="1917" w:customStyle="1">
    <w:name w:val="Char Char 字元 字元 字元 Char Char Char Char"/>
    <w:basedOn w:val="901"/>
    <w:uiPriority w:val="99"/>
    <w:unhideWhenUsed/>
    <w:qFormat/>
    <w:pPr>
      <w:spacing w:line="360" w:lineRule="auto"/>
    </w:pPr>
    <w:rPr>
      <w:rFonts w:hint="eastAsia"/>
    </w:rPr>
  </w:style>
  <w:style w:type="paragraph" w:styleId="1918" w:customStyle="1">
    <w:name w:val="xl21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41"/>
    <w:basedOn w:val="90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0" w:customStyle="1">
    <w:name w:val="xl109"/>
    <w:basedOn w:val="90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1" w:customStyle="1">
    <w:name w:val="xl7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2" w:customStyle="1">
    <w:name w:val="xl111"/>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79"/>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12"/>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80"/>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13"/>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81"/>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208"/>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技术方案正文样式"/>
    <w:basedOn w:val="901"/>
    <w:uiPriority w:val="0"/>
    <w:qFormat/>
    <w:pPr>
      <w:ind w:firstLine="480"/>
      <w:spacing w:line="400" w:lineRule="exact"/>
    </w:pPr>
    <w:rPr>
      <w:rFonts w:ascii="宋体" w:hAnsi="宋体" w:cs="宋体"/>
      <w:sz w:val="24"/>
      <w:szCs w:val="21"/>
    </w:rPr>
  </w:style>
  <w:style w:type="paragraph" w:styleId="1930" w:customStyle="1">
    <w:name w:val="xl114"/>
    <w:basedOn w:val="9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1" w:customStyle="1">
    <w:name w:val="xl82"/>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231"/>
    <w:basedOn w:val="9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3" w:customStyle="1">
    <w:name w:val="xl115"/>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83"/>
    <w:basedOn w:val="90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5" w:customStyle="1">
    <w:name w:val="xl24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1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84"/>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23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9" w:customStyle="1">
    <w:name w:val="xl11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85"/>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1" w:customStyle="1">
    <w:name w:val="xl185"/>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Char Char2 Char"/>
    <w:basedOn w:val="901"/>
    <w:uiPriority w:val="0"/>
    <w:qFormat/>
    <w:pPr>
      <w:ind w:left="390" w:hanging="390"/>
      <w:keepLines/>
      <w:keepNext/>
      <w:pageBreakBefore/>
      <w:tabs>
        <w:tab w:val="left" w:pos="390" w:leader="none"/>
      </w:tabs>
    </w:pPr>
    <w:rPr>
      <w:szCs w:val="20"/>
    </w:rPr>
  </w:style>
  <w:style w:type="paragraph" w:styleId="1943" w:customStyle="1">
    <w:name w:val="xl118"/>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86"/>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275"/>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119"/>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87"/>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8" w:customStyle="1">
    <w:name w:val="xl21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样式 首行缩进:  2.25 字符"/>
    <w:basedOn w:val="901"/>
    <w:uiPriority w:val="0"/>
    <w:qFormat/>
    <w:pPr>
      <w:ind w:firstLine="225"/>
      <w:spacing w:line="360" w:lineRule="auto"/>
    </w:pPr>
    <w:rPr>
      <w:rFonts w:cs="宋体"/>
      <w:sz w:val="24"/>
      <w:szCs w:val="20"/>
    </w:rPr>
  </w:style>
  <w:style w:type="paragraph" w:styleId="1950" w:customStyle="1">
    <w:name w:val="xl12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8"/>
    <w:basedOn w:val="90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2" w:customStyle="1">
    <w:name w:val="xl25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xl121"/>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89"/>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一级标题"/>
    <w:basedOn w:val="902"/>
    <w:uiPriority w:val="0"/>
    <w:qFormat/>
    <w:pPr>
      <w:jc w:val="center"/>
      <w:keepNext w:val="0"/>
      <w:spacing w:line="360" w:lineRule="auto"/>
    </w:pPr>
    <w:rPr>
      <w:rFonts w:ascii="宋体" w:hAnsi="宋体" w:eastAsia="宋体"/>
      <w:b/>
      <w:sz w:val="32"/>
      <w:szCs w:val="28"/>
    </w:rPr>
  </w:style>
  <w:style w:type="paragraph" w:styleId="1956" w:customStyle="1">
    <w:name w:val="xl122"/>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90"/>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8" w:customStyle="1">
    <w:name w:val="二级标题"/>
    <w:basedOn w:val="90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9" w:customStyle="1">
    <w:name w:val="xl123"/>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91"/>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04-标书-标题4"/>
    <w:basedOn w:val="90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2" w:customStyle="1">
    <w:name w:val="xl124"/>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92"/>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4" w:customStyle="1">
    <w:name w:val="xl125"/>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5" w:customStyle="1">
    <w:name w:val="xl9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2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7" w:customStyle="1">
    <w:name w:val="xl94"/>
    <w:basedOn w:val="90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8" w:customStyle="1">
    <w:name w:val="xl12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9" w:customStyle="1">
    <w:name w:val="xl9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xl128"/>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9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129"/>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97"/>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缺省文本"/>
    <w:basedOn w:val="901"/>
    <w:uiPriority w:val="0"/>
    <w:qFormat/>
    <w:pPr>
      <w:ind w:firstLine="200"/>
      <w:jc w:val="left"/>
      <w:spacing w:line="360" w:lineRule="auto"/>
    </w:pPr>
    <w:rPr>
      <w:sz w:val="24"/>
    </w:rPr>
  </w:style>
  <w:style w:type="paragraph" w:styleId="1975" w:customStyle="1">
    <w:name w:val="xl13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6" w:customStyle="1">
    <w:name w:val="xl9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reader-word-layer"/>
    <w:basedOn w:val="901"/>
    <w:uiPriority w:val="0"/>
    <w:qFormat/>
    <w:pPr>
      <w:jc w:val="left"/>
      <w:spacing w:before="100" w:beforeAutospacing="1" w:after="100" w:afterAutospacing="1"/>
      <w:widowControl/>
    </w:pPr>
    <w:rPr>
      <w:rFonts w:ascii="宋体" w:hAnsi="宋体" w:cs="宋体"/>
      <w:sz w:val="24"/>
    </w:rPr>
  </w:style>
  <w:style w:type="paragraph" w:styleId="1978" w:customStyle="1">
    <w:name w:val="xl131"/>
    <w:basedOn w:val="901"/>
    <w:uiPriority w:val="0"/>
    <w:qFormat/>
    <w:pPr>
      <w:jc w:val="left"/>
      <w:spacing w:before="100" w:beforeAutospacing="1" w:after="100" w:afterAutospacing="1"/>
      <w:widowControl/>
    </w:pPr>
    <w:rPr>
      <w:rFonts w:ascii="宋体" w:hAnsi="宋体" w:cs="宋体"/>
      <w:sz w:val="24"/>
    </w:rPr>
  </w:style>
  <w:style w:type="paragraph" w:styleId="1979" w:customStyle="1">
    <w:name w:val="xl99"/>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13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00"/>
    <w:basedOn w:val="90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2" w:customStyle="1">
    <w:name w:val="xl133"/>
    <w:basedOn w:val="9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3" w:customStyle="1">
    <w:name w:val="xl101"/>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正文 首行缩进:  2 字符 Char"/>
    <w:basedOn w:val="901"/>
    <w:uiPriority w:val="0"/>
    <w:qFormat/>
    <w:pPr>
      <w:ind w:firstLine="480"/>
      <w:spacing w:line="360" w:lineRule="auto"/>
    </w:pPr>
    <w:rPr>
      <w:rFonts w:cs="宋体"/>
      <w:sz w:val="24"/>
      <w:szCs w:val="20"/>
    </w:rPr>
  </w:style>
  <w:style w:type="paragraph" w:styleId="1985" w:customStyle="1">
    <w:name w:val="xl134"/>
    <w:basedOn w:val="90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6" w:customStyle="1">
    <w:name w:val="xl102"/>
    <w:basedOn w:val="90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7" w:customStyle="1">
    <w:name w:val="xl136"/>
    <w:basedOn w:val="90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8" w:customStyle="1">
    <w:name w:val="xl104"/>
    <w:basedOn w:val="90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9" w:customStyle="1">
    <w:name w:val="xl24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38"/>
    <w:basedOn w:val="90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1" w:customStyle="1">
    <w:name w:val="xl106"/>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17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1"/>
    <w:basedOn w:val="901"/>
    <w:uiPriority w:val="99"/>
    <w:qFormat/>
    <w:pPr>
      <w:ind w:firstLine="420"/>
      <w:jc w:val="left"/>
      <w:spacing w:line="400" w:lineRule="exact"/>
    </w:pPr>
    <w:rPr>
      <w:rFonts w:ascii="Calibri" w:hAnsi="Calibri" w:eastAsia="仿宋_GB2312"/>
      <w:sz w:val="24"/>
      <w:szCs w:val="22"/>
    </w:rPr>
  </w:style>
  <w:style w:type="paragraph" w:styleId="1994" w:customStyle="1">
    <w:name w:val="xl110"/>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28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6" w:customStyle="1">
    <w:name w:val="xl135"/>
    <w:basedOn w:val="90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7" w:customStyle="1">
    <w:name w:val="xl18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中等深浅网格 21"/>
    <w:uiPriority w:val="1"/>
    <w:qFormat/>
    <w:pPr>
      <w:jc w:val="both"/>
      <w:widowControl w:val="off"/>
    </w:pPr>
    <w:rPr>
      <w:rFonts w:ascii="Calibri" w:hAnsi="Calibri" w:eastAsia="宋体" w:cs="Times New Roman"/>
      <w:sz w:val="21"/>
      <w:szCs w:val="22"/>
      <w:lang w:val="en-US" w:eastAsia="zh-CN" w:bidi="ar-SA"/>
    </w:rPr>
  </w:style>
  <w:style w:type="paragraph" w:styleId="1999" w:customStyle="1">
    <w:name w:val="表头"/>
    <w:basedOn w:val="901"/>
    <w:uiPriority w:val="0"/>
    <w:qFormat/>
    <w:pPr>
      <w:jc w:val="center"/>
      <w:spacing w:line="360" w:lineRule="auto"/>
    </w:pPr>
    <w:rPr>
      <w:rFonts w:ascii="Calibri" w:hAnsi="Calibri" w:cs="宋体"/>
      <w:b/>
      <w:bCs/>
      <w:color w:val="000000"/>
      <w:szCs w:val="20"/>
    </w:rPr>
  </w:style>
  <w:style w:type="paragraph" w:styleId="2000" w:customStyle="1">
    <w:name w:val="样式 标题 2标题 2 Char Char子子系统子系统1子系统2子系统3子系统4子系统11子系统21子系统..."/>
    <w:basedOn w:val="903"/>
    <w:uiPriority w:val="0"/>
    <w:qFormat/>
    <w:pPr>
      <w:ind w:left="786" w:hanging="360"/>
      <w:jc w:val="both"/>
      <w:spacing w:before="0" w:after="0" w:line="240" w:lineRule="auto"/>
      <w:tabs>
        <w:tab w:val="left" w:pos="360" w:leader="none"/>
      </w:tabs>
    </w:pPr>
    <w:rPr>
      <w:rFonts w:ascii="Arial" w:eastAsia="黑体"/>
      <w:sz w:val="30"/>
    </w:rPr>
  </w:style>
  <w:style w:type="paragraph" w:styleId="2001" w:customStyle="1">
    <w:name w:val="居中图片"/>
    <w:basedOn w:val="901"/>
    <w:uiPriority w:val="0"/>
    <w:qFormat/>
    <w:pPr>
      <w:jc w:val="center"/>
    </w:pPr>
    <w:rPr>
      <w:rFonts w:ascii="Calibri" w:hAnsi="Calibri" w:eastAsia="仿宋"/>
      <w:sz w:val="28"/>
      <w:szCs w:val="21"/>
    </w:rPr>
  </w:style>
  <w:style w:type="paragraph" w:styleId="2002" w:customStyle="1">
    <w:name w:val="01-标书-标题1"/>
    <w:next w:val="90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3"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4"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5" w:customStyle="1">
    <w:name w:val="xl304"/>
    <w:basedOn w:val="90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正文文本缩进 32"/>
    <w:basedOn w:val="901"/>
    <w:uiPriority w:val="0"/>
    <w:qFormat/>
    <w:pPr>
      <w:ind w:left="520" w:firstLine="425"/>
      <w:jc w:val="center"/>
    </w:pPr>
    <w:rPr>
      <w:rFonts w:ascii="方正行楷简体" w:hAnsi="Arial" w:eastAsia="方正行楷简体"/>
      <w:sz w:val="36"/>
      <w:szCs w:val="20"/>
    </w:rPr>
  </w:style>
  <w:style w:type="paragraph" w:styleId="2007" w:customStyle="1">
    <w:name w:val="xl202"/>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正文文本缩进 21"/>
    <w:basedOn w:val="901"/>
    <w:uiPriority w:val="0"/>
    <w:qFormat/>
    <w:pPr>
      <w:ind w:firstLine="560"/>
      <w:spacing w:line="520" w:lineRule="exact"/>
    </w:pPr>
    <w:rPr>
      <w:rFonts w:ascii="楷体_GB2312" w:eastAsia="楷体_GB2312"/>
      <w:sz w:val="28"/>
      <w:szCs w:val="28"/>
    </w:rPr>
  </w:style>
  <w:style w:type="paragraph" w:styleId="2009" w:customStyle="1">
    <w:name w:val="Char Char3 Char Char Char Char"/>
    <w:basedOn w:val="901"/>
    <w:uiPriority w:val="0"/>
    <w:qFormat/>
    <w:pPr>
      <w:jc w:val="left"/>
      <w:spacing w:after="160" w:line="240" w:lineRule="exact"/>
      <w:widowControl/>
    </w:pPr>
    <w:rPr>
      <w:rFonts w:ascii="Verdana" w:hAnsi="Verdana"/>
      <w:sz w:val="20"/>
      <w:szCs w:val="20"/>
      <w:lang w:eastAsia="en-US"/>
    </w:rPr>
  </w:style>
  <w:style w:type="paragraph" w:styleId="2010" w:customStyle="1">
    <w:name w:val="目录标题"/>
    <w:next w:val="1184"/>
    <w:uiPriority w:val="0"/>
    <w:qFormat/>
    <w:pPr>
      <w:jc w:val="center"/>
      <w:spacing w:before="240" w:after="120"/>
    </w:pPr>
    <w:rPr>
      <w:rFonts w:ascii="Calibri" w:hAnsi="Calibri" w:eastAsia="华文新魏" w:cs="Times New Roman"/>
      <w:sz w:val="44"/>
      <w:szCs w:val="24"/>
      <w:lang w:val="en-US" w:eastAsia="zh-CN" w:bidi="ar-SA"/>
    </w:rPr>
  </w:style>
  <w:style w:type="paragraph" w:styleId="2011" w:customStyle="1">
    <w:name w:val="xl16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封面标准代替信息"/>
    <w:basedOn w:val="1636"/>
    <w:uiPriority w:val="0"/>
    <w:qFormat/>
    <w:pPr>
      <w:spacing w:before="57"/>
      <w:framePr w:wrap="around"/>
    </w:pPr>
    <w:rPr>
      <w:rFonts w:ascii="宋体"/>
      <w:sz w:val="21"/>
    </w:rPr>
  </w:style>
  <w:style w:type="paragraph" w:styleId="2013" w:customStyle="1">
    <w:name w:val="xl245"/>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5" w:customStyle="1">
    <w:name w:val="xl25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181"/>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29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样式 小四 首行缩进:  0.74 厘米"/>
    <w:basedOn w:val="901"/>
    <w:uiPriority w:val="0"/>
    <w:qFormat/>
    <w:pPr>
      <w:ind w:firstLine="420"/>
      <w:spacing w:line="360" w:lineRule="auto"/>
    </w:pPr>
    <w:rPr>
      <w:rFonts w:cs="宋体"/>
      <w:sz w:val="24"/>
      <w:szCs w:val="20"/>
    </w:rPr>
  </w:style>
  <w:style w:type="paragraph" w:styleId="2019" w:customStyle="1">
    <w:name w:val="正文文本缩进 22"/>
    <w:basedOn w:val="901"/>
    <w:uiPriority w:val="0"/>
    <w:qFormat/>
    <w:pPr>
      <w:ind w:firstLine="560"/>
      <w:spacing w:line="520" w:lineRule="exact"/>
    </w:pPr>
    <w:rPr>
      <w:rFonts w:ascii="楷体_GB2312" w:eastAsia="楷体_GB2312"/>
      <w:sz w:val="28"/>
      <w:szCs w:val="28"/>
    </w:rPr>
  </w:style>
  <w:style w:type="paragraph" w:styleId="2020" w:customStyle="1">
    <w:name w:val="xl26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正文文本缩进 31"/>
    <w:basedOn w:val="901"/>
    <w:uiPriority w:val="0"/>
    <w:qFormat/>
    <w:pPr>
      <w:ind w:left="520" w:firstLine="425"/>
      <w:jc w:val="center"/>
    </w:pPr>
    <w:rPr>
      <w:rFonts w:ascii="方正行楷简体" w:hAnsi="Arial" w:eastAsia="方正行楷简体"/>
      <w:sz w:val="36"/>
      <w:szCs w:val="20"/>
    </w:rPr>
  </w:style>
  <w:style w:type="paragraph" w:styleId="2022" w:customStyle="1">
    <w:name w:val="DLP正文"/>
    <w:basedOn w:val="901"/>
    <w:uiPriority w:val="0"/>
    <w:qFormat/>
    <w:pPr>
      <w:ind w:firstLine="473"/>
    </w:pPr>
    <w:rPr>
      <w:rFonts w:hAnsi="宋体"/>
      <w:szCs w:val="22"/>
    </w:rPr>
  </w:style>
  <w:style w:type="paragraph" w:styleId="2023" w:customStyle="1">
    <w:name w:val="xl14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14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6" w:customStyle="1">
    <w:name w:val="xl294"/>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25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正文图标题"/>
    <w:next w:val="1078"/>
    <w:uiPriority w:val="0"/>
    <w:qFormat/>
    <w:pPr>
      <w:jc w:val="center"/>
    </w:pPr>
    <w:rPr>
      <w:rFonts w:ascii="黑体" w:hAnsi="Times New Roman" w:eastAsia="黑体" w:cs="Times New Roman"/>
      <w:sz w:val="21"/>
      <w:lang w:val="en-US" w:eastAsia="zh-CN" w:bidi="ar-SA"/>
    </w:rPr>
  </w:style>
  <w:style w:type="paragraph" w:styleId="2029" w:customStyle="1">
    <w:name w:val="文本块1"/>
    <w:basedOn w:val="901"/>
    <w:uiPriority w:val="0"/>
    <w:qFormat/>
    <w:pPr>
      <w:ind w:left="630" w:right="630"/>
      <w:jc w:val="center"/>
    </w:pPr>
    <w:rPr>
      <w:rFonts w:ascii="宋体"/>
      <w:b/>
      <w:sz w:val="32"/>
    </w:rPr>
  </w:style>
  <w:style w:type="paragraph" w:styleId="2030" w:customStyle="1">
    <w:name w:val="xl277"/>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1" w:customStyle="1">
    <w:name w:val="xl26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xl243"/>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29"/>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_Style 2"/>
    <w:basedOn w:val="901"/>
    <w:uiPriority w:val="34"/>
    <w:qFormat/>
    <w:pPr>
      <w:ind w:firstLine="420"/>
    </w:pPr>
    <w:rPr>
      <w:rFonts w:ascii="Calibri" w:hAnsi="Calibri"/>
      <w:szCs w:val="22"/>
    </w:rPr>
  </w:style>
  <w:style w:type="paragraph" w:styleId="2035" w:customStyle="1">
    <w:name w:val="xl31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li_正文"/>
    <w:basedOn w:val="901"/>
    <w:uiPriority w:val="0"/>
    <w:qFormat/>
    <w:pPr>
      <w:ind w:firstLine="560"/>
      <w:spacing w:line="360" w:lineRule="auto"/>
    </w:pPr>
    <w:rPr>
      <w:rFonts w:ascii="仿宋_GB2312" w:eastAsia="仿宋_GB2312"/>
      <w:sz w:val="28"/>
      <w:szCs w:val="28"/>
    </w:rPr>
  </w:style>
  <w:style w:type="paragraph" w:styleId="2037" w:customStyle="1">
    <w:name w:val="xl209"/>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74"/>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72"/>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附录表标题"/>
    <w:next w:val="1078"/>
    <w:uiPriority w:val="0"/>
    <w:qFormat/>
    <w:pPr>
      <w:jc w:val="center"/>
    </w:pPr>
    <w:rPr>
      <w:rFonts w:ascii="黑体" w:hAnsi="Times New Roman" w:eastAsia="黑体" w:cs="Times New Roman"/>
      <w:sz w:val="21"/>
      <w:lang w:val="en-US" w:eastAsia="zh-CN" w:bidi="ar-SA"/>
    </w:rPr>
  </w:style>
  <w:style w:type="paragraph" w:styleId="2041" w:customStyle="1">
    <w:name w:val="xl148"/>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155"/>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10"/>
    <w:basedOn w:val="9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4" w:customStyle="1">
    <w:name w:val="正文缩进1"/>
    <w:basedOn w:val="901"/>
    <w:uiPriority w:val="0"/>
    <w:qFormat/>
    <w:pPr>
      <w:ind w:firstLine="420"/>
    </w:pPr>
    <w:rPr>
      <w:szCs w:val="20"/>
    </w:rPr>
  </w:style>
  <w:style w:type="paragraph" w:styleId="2045" w:customStyle="1">
    <w:name w:val="xl278"/>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TOC 标题12"/>
    <w:basedOn w:val="902"/>
    <w:next w:val="90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7" w:customStyle="1">
    <w:name w:val="xl143"/>
    <w:basedOn w:val="90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314"/>
    <w:basedOn w:val="90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Char Char Char"/>
    <w:basedOn w:val="901"/>
    <w:uiPriority w:val="0"/>
    <w:qFormat/>
    <w:pPr>
      <w:ind w:hanging="425"/>
      <w:keepNext/>
      <w:spacing w:before="80" w:after="80"/>
      <w:widowControl/>
      <w:tabs>
        <w:tab w:val="left" w:pos="425" w:leader="none"/>
      </w:tabs>
    </w:pPr>
    <w:rPr>
      <w:rFonts w:ascii="Arial" w:hAnsi="Arial" w:cs="Arial"/>
      <w:sz w:val="20"/>
      <w:szCs w:val="20"/>
    </w:rPr>
  </w:style>
  <w:style w:type="paragraph" w:styleId="2050" w:customStyle="1">
    <w:name w:val="xl230"/>
    <w:basedOn w:val="90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四号正文"/>
    <w:basedOn w:val="901"/>
    <w:uiPriority w:val="0"/>
    <w:qFormat/>
    <w:pPr>
      <w:ind w:firstLine="560"/>
      <w:spacing w:line="360" w:lineRule="auto"/>
    </w:pPr>
    <w:rPr>
      <w:sz w:val="28"/>
      <w:szCs w:val="28"/>
    </w:rPr>
  </w:style>
  <w:style w:type="paragraph" w:styleId="2052" w:customStyle="1">
    <w:name w:val="标题1"/>
    <w:basedOn w:val="901"/>
    <w:next w:val="9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3" w:customStyle="1">
    <w:name w:val="五号字体"/>
    <w:basedOn w:val="901"/>
    <w:uiPriority w:val="0"/>
    <w:qFormat/>
    <w:pPr>
      <w:jc w:val="center"/>
    </w:pPr>
  </w:style>
  <w:style w:type="paragraph" w:styleId="2054"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5" w:customStyle="1">
    <w:name w:val="msonormal"/>
    <w:basedOn w:val="901"/>
    <w:uiPriority w:val="0"/>
    <w:qFormat/>
    <w:pPr>
      <w:jc w:val="left"/>
      <w:spacing w:before="100" w:beforeAutospacing="1" w:after="100" w:afterAutospacing="1" w:line="360" w:lineRule="auto"/>
      <w:widowControl/>
    </w:pPr>
    <w:rPr>
      <w:rFonts w:ascii="宋体" w:hAnsi="宋体" w:cs="宋体"/>
      <w:sz w:val="24"/>
    </w:rPr>
  </w:style>
  <w:style w:type="paragraph" w:styleId="2056" w:customStyle="1">
    <w:name w:val="简单回函地址"/>
    <w:basedOn w:val="901"/>
    <w:uiPriority w:val="0"/>
    <w:qFormat/>
    <w:pPr>
      <w:tabs>
        <w:tab w:val="left" w:pos="1140" w:leader="none"/>
      </w:tabs>
    </w:pPr>
  </w:style>
  <w:style w:type="paragraph" w:styleId="2057" w:customStyle="1">
    <w:name w:val="TOC 标题111"/>
    <w:basedOn w:val="902"/>
    <w:next w:val="90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8" w:customStyle="1">
    <w:name w:val="Char Char111"/>
    <w:basedOn w:val="901"/>
    <w:uiPriority w:val="99"/>
    <w:semiHidden/>
    <w:qFormat/>
    <w:pPr>
      <w:jc w:val="left"/>
      <w:spacing w:after="160" w:line="240" w:lineRule="exact"/>
      <w:widowControl/>
    </w:pPr>
    <w:rPr>
      <w:rFonts w:ascii="Verdana" w:hAnsi="Verdana"/>
      <w:sz w:val="20"/>
      <w:lang w:eastAsia="en-US"/>
    </w:rPr>
  </w:style>
  <w:style w:type="paragraph" w:styleId="2059" w:customStyle="1">
    <w:name w:val="TOC 71"/>
    <w:basedOn w:val="901"/>
    <w:next w:val="901"/>
    <w:uiPriority w:val="39"/>
    <w:qFormat/>
    <w:pPr>
      <w:ind w:left="2520"/>
    </w:pPr>
    <w:rPr>
      <w:rFonts w:ascii="Calibri" w:hAnsi="Calibri"/>
      <w:szCs w:val="22"/>
    </w:rPr>
  </w:style>
  <w:style w:type="paragraph" w:styleId="2060" w:customStyle="1">
    <w:name w:val="paragraphindent"/>
    <w:basedOn w:val="901"/>
    <w:uiPriority w:val="0"/>
    <w:qFormat/>
    <w:pPr>
      <w:ind w:firstLine="480"/>
      <w:jc w:val="left"/>
      <w:spacing w:before="100" w:beforeAutospacing="1" w:after="100" w:afterAutospacing="1"/>
      <w:widowControl/>
    </w:pPr>
    <w:rPr>
      <w:rFonts w:ascii="宋体" w:hAnsi="宋体" w:cs="宋体"/>
      <w:sz w:val="24"/>
    </w:rPr>
  </w:style>
  <w:style w:type="paragraph" w:styleId="2061" w:customStyle="1">
    <w:name w:val="助手文本"/>
    <w:basedOn w:val="901"/>
    <w:uiPriority w:val="0"/>
    <w:qFormat/>
    <w:pPr>
      <w:ind w:left="14" w:firstLine="434"/>
      <w:spacing w:line="360" w:lineRule="auto"/>
    </w:pPr>
    <w:rPr>
      <w:rFonts w:ascii="楷体_GB2312" w:eastAsia="楷体_GB2312"/>
      <w:sz w:val="24"/>
      <w:szCs w:val="20"/>
      <w:u w:val="single"/>
    </w:rPr>
  </w:style>
  <w:style w:type="paragraph" w:styleId="2062" w:customStyle="1">
    <w:name w:val="正文无缩进"/>
    <w:basedOn w:val="901"/>
    <w:uiPriority w:val="0"/>
    <w:qFormat/>
    <w:pPr>
      <w:jc w:val="center"/>
      <w:spacing w:line="300" w:lineRule="auto"/>
    </w:pPr>
    <w:rPr>
      <w:rFonts w:ascii="宋体" w:hAnsi="宋体"/>
      <w:sz w:val="24"/>
    </w:rPr>
  </w:style>
  <w:style w:type="paragraph" w:styleId="2063" w:customStyle="1">
    <w:name w:val="Char Char1 Char Char Char Char Char Char"/>
    <w:basedOn w:val="901"/>
    <w:uiPriority w:val="0"/>
    <w:qFormat/>
    <w:pPr>
      <w:jc w:val="left"/>
      <w:spacing w:after="160" w:line="240" w:lineRule="exact"/>
      <w:widowControl/>
    </w:pPr>
    <w:rPr>
      <w:rFonts w:ascii="Verdana" w:hAnsi="Verdana" w:eastAsia="仿宋_GB2312"/>
      <w:sz w:val="24"/>
      <w:szCs w:val="20"/>
      <w:lang w:eastAsia="en-US"/>
    </w:rPr>
  </w:style>
  <w:style w:type="paragraph" w:styleId="2064" w:customStyle="1">
    <w:name w:val="È±Ê¡ÎÄ±¾"/>
    <w:basedOn w:val="901"/>
    <w:uiPriority w:val="0"/>
    <w:qFormat/>
    <w:pPr>
      <w:jc w:val="left"/>
      <w:widowControl/>
    </w:pPr>
    <w:rPr>
      <w:sz w:val="24"/>
      <w:szCs w:val="20"/>
    </w:rPr>
  </w:style>
  <w:style w:type="paragraph" w:styleId="2065" w:customStyle="1">
    <w:name w:val="14_black"/>
    <w:basedOn w:val="901"/>
    <w:uiPriority w:val="0"/>
    <w:qFormat/>
    <w:pPr>
      <w:jc w:val="left"/>
      <w:spacing w:before="100" w:beforeAutospacing="1" w:after="100" w:afterAutospacing="1"/>
      <w:widowControl/>
    </w:pPr>
    <w:rPr>
      <w:rFonts w:ascii="宋体" w:hAnsi="宋体" w:cs="宋体"/>
      <w:color w:val="000000"/>
      <w:sz w:val="23"/>
      <w:szCs w:val="23"/>
    </w:rPr>
  </w:style>
  <w:style w:type="paragraph" w:styleId="2066" w:customStyle="1">
    <w:name w:val="Char Char Char Char"/>
    <w:basedOn w:val="924"/>
    <w:uiPriority w:val="0"/>
    <w:qFormat/>
    <w:pPr>
      <w:ind w:firstLine="454"/>
      <w:jc w:val="left"/>
      <w:shd w:val="clear" w:color="auto" w:fill="000080"/>
      <w:widowControl/>
    </w:pPr>
    <w:rPr>
      <w:rFonts w:ascii="Tahoma" w:hAnsi="Tahoma" w:cs="宋体"/>
      <w:sz w:val="21"/>
      <w:szCs w:val="20"/>
    </w:rPr>
  </w:style>
  <w:style w:type="paragraph" w:styleId="206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8"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0" w:customStyle="1">
    <w:name w:val="四级无标题条"/>
    <w:basedOn w:val="901"/>
    <w:uiPriority w:val="0"/>
    <w:qFormat/>
    <w:pPr>
      <w:ind w:left="2520" w:hanging="420"/>
    </w:pPr>
  </w:style>
  <w:style w:type="paragraph" w:styleId="2071" w:customStyle="1">
    <w:name w:val="五级无标题条"/>
    <w:basedOn w:val="901"/>
    <w:uiPriority w:val="0"/>
    <w:qFormat/>
    <w:pPr>
      <w:ind w:left="2940" w:hanging="420"/>
    </w:pPr>
  </w:style>
  <w:style w:type="paragraph" w:styleId="2072" w:customStyle="1">
    <w:name w:val="正文表标题"/>
    <w:next w:val="1078"/>
    <w:uiPriority w:val="0"/>
    <w:qFormat/>
    <w:pPr>
      <w:ind w:left="1740" w:hanging="420"/>
      <w:jc w:val="center"/>
    </w:pPr>
    <w:rPr>
      <w:rFonts w:ascii="黑体" w:hAnsi="Times New Roman" w:eastAsia="黑体" w:cs="Times New Roman"/>
      <w:sz w:val="21"/>
      <w:lang w:val="en-US" w:eastAsia="zh-CN" w:bidi="ar-SA"/>
    </w:rPr>
  </w:style>
  <w:style w:type="paragraph" w:styleId="2073" w:customStyle="1">
    <w:name w:val="我的图片"/>
    <w:basedOn w:val="901"/>
    <w:next w:val="1373"/>
    <w:uiPriority w:val="0"/>
    <w:qFormat/>
    <w:pPr>
      <w:jc w:val="center"/>
      <w:spacing w:line="360" w:lineRule="auto"/>
      <w:widowControl/>
    </w:pPr>
    <w:rPr>
      <w:rFonts w:ascii="Arial" w:hAnsi="Arial" w:eastAsia="楷体_GB2312"/>
      <w:sz w:val="24"/>
    </w:rPr>
  </w:style>
  <w:style w:type="paragraph" w:styleId="2074" w:customStyle="1">
    <w:name w:val="1 Char Char Char Char"/>
    <w:basedOn w:val="901"/>
    <w:uiPriority w:val="0"/>
    <w:qFormat/>
    <w:rPr>
      <w:rFonts w:ascii="Tahoma" w:hAnsi="Tahoma"/>
      <w:sz w:val="24"/>
      <w:szCs w:val="20"/>
    </w:rPr>
  </w:style>
  <w:style w:type="paragraph" w:styleId="2075" w:customStyle="1">
    <w:name w:val="NAP Normal"/>
    <w:basedOn w:val="901"/>
    <w:uiPriority w:val="0"/>
    <w:qFormat/>
    <w:pPr>
      <w:spacing w:line="240" w:lineRule="exact"/>
    </w:pPr>
    <w:rPr>
      <w:sz w:val="22"/>
      <w:szCs w:val="20"/>
    </w:rPr>
  </w:style>
  <w:style w:type="paragraph" w:styleId="2076" w:customStyle="1">
    <w:name w:val="样式 标题 2第一章 标题 2Heading 2 HiddenHeading 2 CCBSH2h22nd level..."/>
    <w:basedOn w:val="90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7" w:customStyle="1">
    <w:name w:val="Char Char Char Char Char Char Char Char Char Char"/>
    <w:basedOn w:val="90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8" w:customStyle="1">
    <w:name w:val="zn4"/>
    <w:basedOn w:val="1452"/>
    <w:next w:val="905"/>
    <w:uiPriority w:val="0"/>
    <w:qFormat/>
    <w:pPr>
      <w:ind w:left="851" w:hanging="851"/>
      <w:tabs>
        <w:tab w:val="clear" w:pos="780" w:leader="none"/>
        <w:tab w:val="clear" w:pos="1069" w:leader="none"/>
        <w:tab w:val="left" w:pos="1080" w:leader="none"/>
      </w:tabs>
      <w:outlineLvl w:val="3"/>
    </w:pPr>
    <w:rPr>
      <w:lang w:val="zh-CN"/>
    </w:rPr>
  </w:style>
  <w:style w:type="paragraph" w:styleId="2079" w:customStyle="1">
    <w:name w:val="图表"/>
    <w:basedOn w:val="901"/>
    <w:uiPriority w:val="99"/>
    <w:qFormat/>
    <w:pPr>
      <w:ind w:firstLine="200"/>
      <w:jc w:val="center"/>
      <w:spacing w:line="360" w:lineRule="auto"/>
    </w:pPr>
    <w:rPr>
      <w:rFonts w:ascii="方正仿宋_GBK" w:hAnsi="方正仿宋_GBK" w:eastAsia="方正仿宋_GBK"/>
      <w:sz w:val="32"/>
      <w:szCs w:val="22"/>
    </w:rPr>
  </w:style>
  <w:style w:type="paragraph" w:styleId="2080" w:customStyle="1">
    <w:name w:val="图释"/>
    <w:basedOn w:val="901"/>
    <w:uiPriority w:val="99"/>
    <w:qFormat/>
    <w:pPr>
      <w:ind w:firstLine="200"/>
      <w:jc w:val="center"/>
      <w:spacing w:line="560" w:lineRule="exact"/>
    </w:pPr>
    <w:rPr>
      <w:rFonts w:ascii="方正仿宋_GBK" w:hAnsi="方正仿宋_GBK" w:eastAsia="方正楷体_GBK"/>
      <w:sz w:val="28"/>
      <w:szCs w:val="22"/>
    </w:rPr>
  </w:style>
  <w:style w:type="paragraph" w:styleId="2081" w:customStyle="1">
    <w:name w:val="修订1"/>
    <w:uiPriority w:val="99"/>
    <w:semiHidden/>
    <w:qFormat/>
    <w:rPr>
      <w:rFonts w:ascii="Times New Roman" w:hAnsi="Times New Roman" w:eastAsia="仿宋" w:cs="Times New Roman"/>
      <w:sz w:val="28"/>
      <w:szCs w:val="24"/>
      <w:lang w:val="en-US" w:eastAsia="zh-CN" w:bidi="ar-SA"/>
    </w:rPr>
  </w:style>
  <w:style w:type="paragraph" w:styleId="2082" w:customStyle="1">
    <w:name w:val="五号正文项目（标准）"/>
    <w:basedOn w:val="90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3" w:customStyle="1">
    <w:name w:val="序列1"/>
    <w:basedOn w:val="90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4" w:customStyle="1">
    <w:name w:val="标题8"/>
    <w:basedOn w:val="90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5" w:customStyle="1">
    <w:name w:val="wx正文+标号"/>
    <w:basedOn w:val="901"/>
    <w:uiPriority w:val="0"/>
    <w:semiHidden/>
    <w:qFormat/>
    <w:pPr>
      <w:ind w:left="510" w:hanging="340"/>
      <w:spacing w:line="360" w:lineRule="auto"/>
      <w:tabs>
        <w:tab w:val="left" w:pos="510" w:leader="none"/>
      </w:tabs>
    </w:pPr>
    <w:rPr>
      <w:rFonts w:cs="宋体"/>
      <w:sz w:val="24"/>
      <w:szCs w:val="20"/>
    </w:rPr>
  </w:style>
  <w:style w:type="paragraph" w:styleId="2086" w:customStyle="1">
    <w:name w:val="text-center"/>
    <w:basedOn w:val="901"/>
    <w:uiPriority w:val="0"/>
    <w:qFormat/>
    <w:pPr>
      <w:jc w:val="center"/>
      <w:spacing w:after="150"/>
      <w:widowControl/>
    </w:pPr>
    <w:rPr>
      <w:rFonts w:ascii="宋体" w:hAnsi="宋体" w:cs="宋体"/>
      <w:sz w:val="24"/>
    </w:rPr>
  </w:style>
  <w:style w:type="paragraph" w:styleId="2087" w:customStyle="1">
    <w:name w:val="faqa"/>
    <w:basedOn w:val="901"/>
    <w:uiPriority w:val="0"/>
    <w:qFormat/>
    <w:pPr>
      <w:jc w:val="left"/>
      <w:spacing w:after="150"/>
      <w:widowControl/>
    </w:pPr>
    <w:rPr>
      <w:rFonts w:ascii="微软雅黑" w:hAnsi="微软雅黑" w:eastAsia="微软雅黑" w:cs="宋体"/>
      <w:b/>
      <w:bCs/>
      <w:sz w:val="27"/>
      <w:szCs w:val="27"/>
    </w:rPr>
  </w:style>
  <w:style w:type="paragraph" w:styleId="2088" w:customStyle="1">
    <w:name w:val="样式 标题 55l4H5h5Second Subheading + 段前: 0.5 行 段后: 0.5 行 行距:..."/>
    <w:basedOn w:val="90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9" w:customStyle="1">
    <w:name w:val="Test2"/>
    <w:basedOn w:val="90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0" w:customStyle="1">
    <w:name w:val="正文编号项"/>
    <w:basedOn w:val="93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1" w:customStyle="1">
    <w:name w:val="正文文本2"/>
    <w:basedOn w:val="901"/>
    <w:uiPriority w:val="99"/>
    <w:qFormat/>
    <w:pPr>
      <w:jc w:val="left"/>
      <w:spacing w:after="120" w:line="288" w:lineRule="auto"/>
      <w:widowControl/>
    </w:pPr>
    <w:rPr>
      <w:rFonts w:ascii="Verdana" w:hAnsi="Verdana"/>
      <w:sz w:val="24"/>
      <w:szCs w:val="20"/>
      <w:lang w:eastAsia="en-US"/>
    </w:rPr>
  </w:style>
  <w:style w:type="paragraph" w:styleId="2092" w:customStyle="1">
    <w:name w:val="Char21"/>
    <w:basedOn w:val="901"/>
    <w:uiPriority w:val="0"/>
    <w:qFormat/>
    <w:rPr>
      <w:rFonts w:ascii="仿宋_GB2312" w:eastAsia="仿宋_GB2312"/>
      <w:b/>
      <w:sz w:val="32"/>
      <w:szCs w:val="32"/>
    </w:rPr>
  </w:style>
  <w:style w:type="paragraph" w:styleId="2093" w:customStyle="1">
    <w:name w:val="Char1 Char Char Char21"/>
    <w:basedOn w:val="901"/>
    <w:uiPriority w:val="0"/>
    <w:qFormat/>
    <w:rPr>
      <w:rFonts w:ascii="Tahoma" w:hAnsi="Tahoma"/>
      <w:sz w:val="24"/>
      <w:szCs w:val="20"/>
    </w:rPr>
  </w:style>
  <w:style w:type="paragraph" w:styleId="2094" w:customStyle="1">
    <w:name w:val="Char Char12"/>
    <w:basedOn w:val="901"/>
    <w:uiPriority w:val="0"/>
    <w:qFormat/>
    <w:pPr>
      <w:jc w:val="left"/>
      <w:spacing w:after="160" w:line="240" w:lineRule="exact"/>
      <w:widowControl/>
    </w:pPr>
    <w:rPr>
      <w:rFonts w:ascii="Verdana" w:hAnsi="Verdana"/>
      <w:sz w:val="20"/>
      <w:lang w:eastAsia="en-US"/>
    </w:rPr>
  </w:style>
  <w:style w:type="paragraph" w:styleId="2095" w:customStyle="1">
    <w:name w:val="Normal (Web)1"/>
    <w:basedOn w:val="901"/>
    <w:uiPriority w:val="0"/>
    <w:qFormat/>
    <w:pPr>
      <w:jc w:val="left"/>
      <w:spacing w:before="100" w:beforeAutospacing="1" w:after="100" w:afterAutospacing="1"/>
      <w:widowControl/>
    </w:pPr>
    <w:rPr>
      <w:rFonts w:ascii="宋体" w:hAnsi="宋体" w:cs="宋体"/>
      <w:sz w:val="24"/>
    </w:rPr>
  </w:style>
  <w:style w:type="paragraph" w:styleId="2096" w:customStyle="1">
    <w:name w:val="_Style 171"/>
    <w:basedOn w:val="901"/>
    <w:next w:val="901"/>
    <w:uiPriority w:val="0"/>
    <w:qFormat/>
    <w:pPr>
      <w:ind w:firstLine="560"/>
      <w:spacing w:line="500" w:lineRule="exact"/>
    </w:pPr>
    <w:rPr>
      <w:rFonts w:ascii="Cambria" w:hAnsi="Cambria" w:eastAsia="仿宋"/>
      <w:color w:val="000000"/>
      <w:sz w:val="28"/>
      <w:szCs w:val="20"/>
    </w:rPr>
  </w:style>
  <w:style w:type="paragraph" w:styleId="2097" w:customStyle="1">
    <w:name w:val="中等深浅底纹 1 - 着色 11"/>
    <w:next w:val="2098"/>
    <w:uiPriority w:val="0"/>
    <w:qFormat/>
    <w:pPr>
      <w:widowControl w:val="off"/>
    </w:pPr>
    <w:rPr>
      <w:rFonts w:ascii="宋体" w:hAnsi="Calibri" w:eastAsia="宋体" w:cs="Times New Roman"/>
      <w:sz w:val="21"/>
      <w:szCs w:val="22"/>
      <w:lang w:val="en-US" w:eastAsia="zh-CN" w:bidi="ar-SA"/>
    </w:rPr>
  </w:style>
  <w:style w:type="paragraph" w:styleId="2098" w:customStyle="1">
    <w:name w:val="D表"/>
    <w:basedOn w:val="901"/>
    <w:next w:val="924"/>
    <w:uiPriority w:val="0"/>
    <w:qFormat/>
    <w:pPr>
      <w:ind w:hanging="2"/>
      <w:spacing w:line="500" w:lineRule="exact"/>
    </w:pPr>
    <w:rPr>
      <w:rFonts w:ascii="Calibri" w:hAnsi="Calibri" w:eastAsia="仿宋"/>
      <w:sz w:val="18"/>
      <w:szCs w:val="18"/>
    </w:rPr>
  </w:style>
  <w:style w:type="paragraph" w:styleId="2099" w:customStyle="1">
    <w:name w:val="金宏发行正文 Char Char"/>
    <w:basedOn w:val="901"/>
    <w:next w:val="2070"/>
    <w:uiPriority w:val="0"/>
    <w:qFormat/>
    <w:pPr>
      <w:ind w:firstLine="560"/>
      <w:spacing w:line="500" w:lineRule="exact"/>
    </w:pPr>
    <w:rPr>
      <w:rFonts w:ascii="Calibri" w:hAnsi="Calibri" w:eastAsia="仿宋_GB2312" w:cs="宋体"/>
      <w:sz w:val="28"/>
      <w:szCs w:val="20"/>
    </w:rPr>
  </w:style>
  <w:style w:type="paragraph" w:styleId="2100" w:customStyle="1">
    <w:name w:val="Char1 Char Char Char2"/>
    <w:basedOn w:val="901"/>
    <w:uiPriority w:val="0"/>
    <w:qFormat/>
    <w:pPr>
      <w:ind w:firstLine="560"/>
      <w:spacing w:line="500" w:lineRule="exact"/>
    </w:pPr>
    <w:rPr>
      <w:rFonts w:ascii="Tahoma" w:hAnsi="Tahoma" w:eastAsia="仿宋"/>
      <w:sz w:val="28"/>
      <w:szCs w:val="20"/>
    </w:rPr>
  </w:style>
  <w:style w:type="paragraph" w:styleId="2101" w:customStyle="1">
    <w:name w:val="Char Char Char Char2"/>
    <w:basedOn w:val="901"/>
    <w:uiPriority w:val="0"/>
    <w:qFormat/>
    <w:pPr>
      <w:ind w:firstLine="560"/>
      <w:spacing w:line="500" w:lineRule="exact"/>
    </w:pPr>
    <w:rPr>
      <w:rFonts w:ascii="Calibri" w:hAnsi="Calibri" w:eastAsia="仿宋"/>
      <w:sz w:val="28"/>
    </w:rPr>
  </w:style>
  <w:style w:type="paragraph" w:styleId="2102" w:customStyle="1">
    <w:name w:val="Heading"/>
    <w:basedOn w:val="901"/>
    <w:next w:val="93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3" w:customStyle="1">
    <w:name w:val="Char Char Char Char1"/>
    <w:basedOn w:val="901"/>
    <w:uiPriority w:val="0"/>
    <w:qFormat/>
    <w:pPr>
      <w:ind w:firstLine="560"/>
      <w:spacing w:line="500" w:lineRule="exact"/>
    </w:pPr>
    <w:rPr>
      <w:rFonts w:ascii="Calibri" w:hAnsi="Calibri" w:eastAsia="仿宋"/>
      <w:sz w:val="28"/>
    </w:rPr>
  </w:style>
  <w:style w:type="paragraph" w:styleId="2104" w:customStyle="1">
    <w:name w:val="Char Char Char Char Char Char Char Char Char Char Char Char Char Char Char Char Char Char Char Char"/>
    <w:basedOn w:val="901"/>
    <w:next w:val="901"/>
    <w:uiPriority w:val="0"/>
    <w:qFormat/>
    <w:pPr>
      <w:ind w:left="420" w:hanging="420"/>
      <w:spacing w:line="360" w:lineRule="auto"/>
      <w:tabs>
        <w:tab w:val="left" w:pos="851" w:leader="none"/>
      </w:tabs>
    </w:pPr>
    <w:rPr>
      <w:rFonts w:ascii="Calibri" w:hAnsi="Calibri" w:eastAsia="仿宋"/>
      <w:sz w:val="28"/>
    </w:rPr>
  </w:style>
  <w:style w:type="paragraph" w:styleId="2105" w:customStyle="1">
    <w:name w:val="中等深浅网格 1 - 着色 21"/>
    <w:basedOn w:val="901"/>
    <w:uiPriority w:val="34"/>
    <w:qFormat/>
    <w:pPr>
      <w:ind w:firstLine="420"/>
    </w:pPr>
    <w:rPr>
      <w:rFonts w:ascii="Calibri" w:hAnsi="Calibri" w:eastAsia="仿宋"/>
      <w:sz w:val="28"/>
      <w:szCs w:val="22"/>
    </w:rPr>
  </w:style>
  <w:style w:type="paragraph" w:styleId="2106" w:customStyle="1">
    <w:name w:val="注意事项"/>
    <w:basedOn w:val="901"/>
    <w:uiPriority w:val="0"/>
    <w:qFormat/>
    <w:pPr>
      <w:ind w:firstLine="200"/>
      <w:spacing w:before="60" w:after="60" w:line="360" w:lineRule="auto"/>
    </w:pPr>
    <w:rPr>
      <w:rFonts w:ascii="仿宋" w:hAnsi="仿宋"/>
      <w:b/>
      <w:bCs/>
      <w:sz w:val="28"/>
      <w:lang w:eastAsia="ar-SA"/>
    </w:rPr>
  </w:style>
  <w:style w:type="paragraph" w:styleId="2107"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8" w:customStyle="1">
    <w:name w:val="无编号标题"/>
    <w:basedOn w:val="901"/>
    <w:next w:val="1626"/>
    <w:uiPriority w:val="0"/>
    <w:qFormat/>
    <w:pPr>
      <w:ind w:firstLine="560"/>
      <w:jc w:val="center"/>
      <w:pageBreakBefore/>
      <w:spacing w:line="480" w:lineRule="auto"/>
      <w:suppressLineNumbers/>
    </w:pPr>
    <w:rPr>
      <w:rFonts w:ascii="宋体" w:hAnsi="宋体" w:eastAsia="仿宋"/>
      <w:b/>
      <w:sz w:val="36"/>
      <w:szCs w:val="44"/>
    </w:rPr>
  </w:style>
  <w:style w:type="paragraph" w:styleId="2109" w:customStyle="1">
    <w:name w:val="Bid_正文"/>
    <w:basedOn w:val="913"/>
    <w:next w:val="2110"/>
    <w:uiPriority w:val="0"/>
    <w:qFormat/>
    <w:pPr>
      <w:ind w:firstLine="200"/>
      <w:jc w:val="left"/>
      <w:spacing w:line="590" w:lineRule="atLeast"/>
      <w:widowControl/>
    </w:pPr>
    <w:rPr>
      <w:rFonts w:ascii="方正仿宋_GBK" w:hAnsi="Calibri" w:eastAsia="仿宋"/>
      <w:spacing w:val="-25"/>
      <w:sz w:val="32"/>
      <w:szCs w:val="20"/>
    </w:rPr>
  </w:style>
  <w:style w:type="paragraph" w:styleId="2110" w:customStyle="1">
    <w:name w:val="p1"/>
    <w:basedOn w:val="901"/>
    <w:next w:val="91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1" w:customStyle="1">
    <w:name w:val="正文首行缩进 Char3"/>
    <w:basedOn w:val="901"/>
    <w:uiPriority w:val="0"/>
    <w:qFormat/>
    <w:pPr>
      <w:ind w:firstLine="560"/>
      <w:spacing w:line="500" w:lineRule="exact"/>
    </w:pPr>
    <w:rPr>
      <w:rFonts w:ascii="Calibri" w:hAnsi="Calibri" w:eastAsia="仿宋"/>
      <w:sz w:val="28"/>
      <w:szCs w:val="20"/>
    </w:rPr>
  </w:style>
  <w:style w:type="paragraph" w:styleId="2112" w:customStyle="1">
    <w:name w:val="表格内容"/>
    <w:basedOn w:val="901"/>
    <w:next w:val="1891"/>
    <w:uiPriority w:val="0"/>
    <w:qFormat/>
    <w:pPr>
      <w:ind w:firstLine="560"/>
      <w:jc w:val="left"/>
      <w:spacing w:line="360" w:lineRule="auto"/>
    </w:pPr>
    <w:rPr>
      <w:rFonts w:ascii="微软雅黑" w:hAnsi="微软雅黑" w:eastAsia="微软雅黑"/>
      <w:sz w:val="18"/>
      <w:lang w:val="en-GB"/>
    </w:rPr>
  </w:style>
  <w:style w:type="paragraph" w:styleId="2113" w:customStyle="1">
    <w:name w:val="文章正文"/>
    <w:basedOn w:val="901"/>
    <w:next w:val="2114"/>
    <w:uiPriority w:val="0"/>
    <w:qFormat/>
    <w:pPr>
      <w:ind w:firstLine="482"/>
      <w:spacing w:line="360" w:lineRule="auto"/>
    </w:pPr>
    <w:rPr>
      <w:rFonts w:ascii="Calibri" w:hAnsi="Calibri" w:eastAsia="仿宋"/>
    </w:rPr>
  </w:style>
  <w:style w:type="paragraph" w:styleId="2114" w:customStyle="1">
    <w:name w:val="我的图表标题"/>
    <w:basedOn w:val="901"/>
    <w:next w:val="1080"/>
    <w:uiPriority w:val="0"/>
    <w:qFormat/>
    <w:pPr>
      <w:ind w:firstLine="560"/>
      <w:jc w:val="center"/>
      <w:spacing w:line="360" w:lineRule="auto"/>
    </w:pPr>
    <w:rPr>
      <w:rFonts w:ascii="Cambria" w:hAnsi="Cambria" w:eastAsia="黑体" w:cs="宋体"/>
      <w:sz w:val="28"/>
      <w:szCs w:val="20"/>
    </w:rPr>
  </w:style>
  <w:style w:type="paragraph" w:styleId="2115" w:customStyle="1">
    <w:name w:val="11111"/>
    <w:basedOn w:val="901"/>
    <w:next w:val="2116"/>
    <w:uiPriority w:val="0"/>
    <w:qFormat/>
    <w:pPr>
      <w:ind w:firstLine="200"/>
      <w:spacing w:after="120" w:line="360" w:lineRule="auto"/>
    </w:pPr>
    <w:rPr>
      <w:rFonts w:ascii="宋体" w:hAnsi="Calibri" w:eastAsia="仿宋" w:cs="宋体"/>
      <w:color w:val="000000"/>
      <w:sz w:val="28"/>
      <w:lang w:val="zh-CN"/>
    </w:rPr>
  </w:style>
  <w:style w:type="paragraph" w:styleId="2116" w:customStyle="1">
    <w:name w:val="Char Char Char Char Char Char Char Char Char Char Char Char Char"/>
    <w:basedOn w:val="901"/>
    <w:next w:val="913"/>
    <w:uiPriority w:val="0"/>
    <w:qFormat/>
    <w:pPr>
      <w:jc w:val="left"/>
      <w:spacing w:after="160" w:line="240" w:lineRule="exact"/>
      <w:widowControl/>
    </w:pPr>
    <w:rPr>
      <w:rFonts w:ascii="Verdana" w:hAnsi="Verdana" w:eastAsia="仿宋_GB2312"/>
      <w:sz w:val="28"/>
      <w:szCs w:val="20"/>
      <w:lang w:eastAsia="en-US"/>
    </w:rPr>
  </w:style>
  <w:style w:type="paragraph" w:styleId="2117" w:customStyle="1">
    <w:name w:val="标题 41"/>
    <w:basedOn w:val="904"/>
    <w:next w:val="93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8" w:customStyle="1">
    <w:name w:val="Char Char Char Char Char Char Char Char Char1 Char Char Char Char Char Char Char Char Char Char"/>
    <w:basedOn w:val="901"/>
    <w:next w:val="211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9" w:customStyle="1">
    <w:name w:val="样式3"/>
    <w:basedOn w:val="901"/>
    <w:uiPriority w:val="0"/>
    <w:qFormat/>
    <w:pPr>
      <w:ind w:firstLine="420"/>
      <w:spacing w:line="360" w:lineRule="auto"/>
      <w:tabs>
        <w:tab w:val="left" w:pos="695" w:leader="none"/>
      </w:tabs>
    </w:pPr>
    <w:rPr>
      <w:rFonts w:ascii="Calibri" w:hAnsi="Calibri" w:eastAsia="仿宋"/>
      <w:sz w:val="28"/>
    </w:rPr>
  </w:style>
  <w:style w:type="paragraph" w:styleId="2120" w:customStyle="1">
    <w:name w:val="正文Normal"/>
    <w:basedOn w:val="901"/>
    <w:next w:val="992"/>
    <w:uiPriority w:val="0"/>
    <w:qFormat/>
    <w:pPr>
      <w:ind w:firstLine="480"/>
      <w:spacing w:after="120" w:line="360" w:lineRule="auto"/>
    </w:pPr>
    <w:rPr>
      <w:rFonts w:ascii="Arial" w:hAnsi="Arial" w:eastAsia="仿宋" w:cs="Arial"/>
      <w:sz w:val="28"/>
    </w:rPr>
  </w:style>
  <w:style w:type="paragraph" w:styleId="2121" w:customStyle="1">
    <w:name w:val="标准正文"/>
    <w:basedOn w:val="901"/>
    <w:next w:val="910"/>
    <w:uiPriority w:val="0"/>
    <w:qFormat/>
    <w:pPr>
      <w:ind w:firstLine="560"/>
      <w:spacing w:line="500" w:lineRule="exact"/>
    </w:pPr>
    <w:rPr>
      <w:rFonts w:ascii="Calibri" w:hAnsi="Calibri" w:eastAsia="仿宋"/>
      <w:sz w:val="28"/>
      <w:lang w:val="en-GB"/>
    </w:rPr>
  </w:style>
  <w:style w:type="paragraph" w:styleId="2122" w:customStyle="1">
    <w:name w:val="_Style 62"/>
    <w:next w:val="962"/>
    <w:uiPriority w:val="0"/>
    <w:qFormat/>
    <w:pPr>
      <w:jc w:val="both"/>
      <w:widowControl w:val="off"/>
    </w:pPr>
    <w:rPr>
      <w:rFonts w:ascii="Calibri" w:hAnsi="Calibri" w:eastAsia="宋体" w:cs="Times New Roman"/>
      <w:sz w:val="21"/>
      <w:szCs w:val="22"/>
      <w:lang w:val="en-US" w:eastAsia="zh-CN" w:bidi="ar-SA"/>
    </w:rPr>
  </w:style>
  <w:style w:type="paragraph" w:styleId="2123" w:customStyle="1">
    <w:name w:val="_Style 54"/>
    <w:next w:val="1539"/>
    <w:uiPriority w:val="0"/>
    <w:qFormat/>
    <w:rPr>
      <w:rFonts w:ascii="Calibri" w:hAnsi="Calibri" w:eastAsia="宋体" w:cs="Times New Roman"/>
      <w:sz w:val="24"/>
      <w:szCs w:val="24"/>
      <w:lang w:val="en-US" w:eastAsia="zh-CN" w:bidi="ar-SA"/>
    </w:rPr>
  </w:style>
  <w:style w:type="paragraph" w:styleId="2124" w:customStyle="1">
    <w:name w:val="样式 标题 2 + 行距: 最小值 12 磅"/>
    <w:basedOn w:val="903"/>
    <w:next w:val="91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5" w:customStyle="1">
    <w:name w:val="ABC_正文"/>
    <w:basedOn w:val="901"/>
    <w:uiPriority w:val="0"/>
    <w:qFormat/>
    <w:pPr>
      <w:ind w:firstLine="200"/>
      <w:widowControl/>
    </w:pPr>
    <w:rPr>
      <w:rFonts w:ascii="Calibri" w:hAnsi="宋体" w:eastAsia="Times New Roman"/>
      <w:sz w:val="20"/>
      <w:szCs w:val="20"/>
    </w:rPr>
  </w:style>
  <w:style w:type="paragraph" w:styleId="2126" w:customStyle="1">
    <w:name w:val="InfoBlue"/>
    <w:basedOn w:val="901"/>
    <w:uiPriority w:val="0"/>
    <w:qFormat/>
    <w:pPr>
      <w:ind w:left="720" w:firstLine="560"/>
      <w:jc w:val="left"/>
      <w:spacing w:after="120" w:line="360" w:lineRule="auto"/>
    </w:pPr>
    <w:rPr>
      <w:rFonts w:ascii="Calibri" w:hAnsi="Calibri" w:eastAsia="仿宋"/>
      <w:color w:val="0000ff"/>
      <w:szCs w:val="20"/>
    </w:rPr>
  </w:style>
  <w:style w:type="paragraph" w:styleId="2127" w:customStyle="1">
    <w:name w:val="样式 标题 3"/>
    <w:basedOn w:val="904"/>
    <w:next w:val="93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8"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9" w:customStyle="1">
    <w:name w:val="Char Char Char Char Char Char Char Char Char Char Char Char Char Char Char1 Char"/>
    <w:basedOn w:val="901"/>
    <w:next w:val="931"/>
    <w:uiPriority w:val="0"/>
    <w:qFormat/>
    <w:pPr>
      <w:ind w:firstLine="560"/>
      <w:jc w:val="left"/>
      <w:spacing w:after="160" w:line="240" w:lineRule="exact"/>
      <w:widowControl/>
    </w:pPr>
    <w:rPr>
      <w:rFonts w:ascii="Verdana" w:hAnsi="Verdana" w:eastAsia="仿宋"/>
      <w:sz w:val="20"/>
      <w:szCs w:val="20"/>
      <w:lang w:eastAsia="en-US"/>
    </w:rPr>
  </w:style>
  <w:style w:type="paragraph" w:styleId="2130" w:customStyle="1">
    <w:name w:val="无首行缩进正文"/>
    <w:basedOn w:val="2114"/>
    <w:next w:val="2066"/>
    <w:uiPriority w:val="0"/>
    <w:qFormat/>
    <w:pPr>
      <w:ind w:firstLine="0"/>
      <w:jc w:val="both"/>
    </w:pPr>
    <w:rPr>
      <w:rFonts w:ascii="Calibri" w:hAnsi="Calibri" w:eastAsia="方正仿宋_GBK" w:cs="Times New Roman"/>
      <w:sz w:val="21"/>
      <w:szCs w:val="24"/>
    </w:rPr>
  </w:style>
  <w:style w:type="paragraph" w:styleId="2131" w:customStyle="1">
    <w:name w:val="Plain Text1"/>
    <w:basedOn w:val="901"/>
    <w:next w:val="917"/>
    <w:uiPriority w:val="0"/>
    <w:qFormat/>
    <w:pPr>
      <w:ind w:firstLine="560"/>
      <w:spacing w:line="360" w:lineRule="auto"/>
    </w:pPr>
    <w:rPr>
      <w:rFonts w:ascii="宋体" w:hAnsi="宋体" w:eastAsia="仿宋"/>
      <w:sz w:val="28"/>
      <w:szCs w:val="20"/>
    </w:rPr>
  </w:style>
  <w:style w:type="paragraph" w:styleId="2132" w:customStyle="1">
    <w:name w:val="Char Char Char Char Char Char Char Char Char Char Char Char Char1"/>
    <w:basedOn w:val="90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3" w:customStyle="1">
    <w:name w:val="样式 Tabletext + 五号 加粗 居中 段后: 0 磅 行距: 1.5 倍行距"/>
    <w:basedOn w:val="901"/>
    <w:uiPriority w:val="0"/>
    <w:qFormat/>
    <w:pPr>
      <w:ind w:firstLine="560"/>
      <w:spacing w:line="500" w:lineRule="exact"/>
    </w:pPr>
    <w:rPr>
      <w:rFonts w:ascii="Calibri" w:hAnsi="Calibri" w:eastAsia="仿宋"/>
      <w:sz w:val="28"/>
      <w:szCs w:val="20"/>
    </w:rPr>
  </w:style>
  <w:style w:type="paragraph" w:styleId="2134" w:customStyle="1">
    <w:name w:val="Subject"/>
    <w:basedOn w:val="901"/>
    <w:uiPriority w:val="0"/>
    <w:qFormat/>
    <w:pPr>
      <w:jc w:val="center"/>
      <w:widowControl/>
    </w:pPr>
    <w:rPr>
      <w:rFonts w:ascii="Calibri" w:hAnsi="Calibri" w:eastAsia="黑体"/>
      <w:b/>
      <w:sz w:val="48"/>
    </w:rPr>
  </w:style>
  <w:style w:type="paragraph" w:styleId="2135" w:customStyle="1">
    <w:name w:val="题注1"/>
    <w:basedOn w:val="901"/>
    <w:uiPriority w:val="0"/>
    <w:qFormat/>
    <w:pPr>
      <w:ind w:firstLine="720"/>
      <w:spacing w:before="120" w:after="120" w:line="360" w:lineRule="auto"/>
      <w:suppressLineNumbers/>
    </w:pPr>
    <w:rPr>
      <w:rFonts w:ascii="仿宋" w:hAnsi="仿宋"/>
      <w:i/>
      <w:iCs/>
      <w:sz w:val="28"/>
      <w:lang w:eastAsia="ar-SA"/>
    </w:rPr>
  </w:style>
  <w:style w:type="paragraph" w:styleId="2136" w:customStyle="1">
    <w:name w:val="默认段落字体 Para Char Char Char Char"/>
    <w:basedOn w:val="901"/>
    <w:next w:val="939"/>
    <w:uiPriority w:val="0"/>
    <w:qFormat/>
    <w:pPr>
      <w:ind w:firstLine="560"/>
      <w:spacing w:line="360" w:lineRule="auto"/>
    </w:pPr>
    <w:rPr>
      <w:rFonts w:ascii="Calibri" w:hAnsi="Calibri" w:eastAsia="仿宋"/>
      <w:sz w:val="28"/>
      <w:szCs w:val="20"/>
    </w:rPr>
  </w:style>
  <w:style w:type="paragraph" w:styleId="2137" w:customStyle="1">
    <w:name w:val="样式 标题 1 + 行距: 最小值 12 磅"/>
    <w:basedOn w:val="902"/>
    <w:next w:val="212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8" w:customStyle="1">
    <w:name w:val="_Style 224"/>
    <w:basedOn w:val="901"/>
    <w:next w:val="901"/>
    <w:uiPriority w:val="39"/>
    <w:unhideWhenUsed/>
    <w:qFormat/>
    <w:pPr>
      <w:ind w:left="2100"/>
      <w:jc w:val="left"/>
      <w:widowControl/>
    </w:pPr>
    <w:rPr>
      <w:rFonts w:ascii="Calibri" w:hAnsi="Calibri"/>
      <w:szCs w:val="22"/>
    </w:rPr>
  </w:style>
  <w:style w:type="paragraph" w:styleId="2139" w:customStyle="1">
    <w:name w:val="图中文字"/>
    <w:basedOn w:val="901"/>
    <w:next w:val="1541"/>
    <w:uiPriority w:val="0"/>
    <w:qFormat/>
    <w:pPr>
      <w:ind w:firstLine="560"/>
      <w:jc w:val="center"/>
      <w:spacing w:line="500" w:lineRule="exact"/>
      <w:widowControl/>
    </w:pPr>
    <w:rPr>
      <w:rFonts w:ascii="Calibri" w:hAnsi="Calibri" w:eastAsia="仿宋_GB2312"/>
      <w:sz w:val="28"/>
      <w:szCs w:val="20"/>
    </w:rPr>
  </w:style>
  <w:style w:type="paragraph" w:styleId="2140" w:customStyle="1">
    <w:name w:val="标题 11"/>
    <w:basedOn w:val="901"/>
    <w:next w:val="901"/>
    <w:uiPriority w:val="0"/>
    <w:qFormat/>
    <w:pPr>
      <w:keepLines/>
      <w:keepNext/>
      <w:spacing w:line="590" w:lineRule="exact"/>
      <w:outlineLvl w:val="0"/>
    </w:pPr>
    <w:rPr>
      <w:rFonts w:ascii="Calibri" w:hAnsi="Calibri" w:eastAsia="方正黑体_GBK"/>
      <w:bCs/>
      <w:sz w:val="32"/>
      <w:szCs w:val="44"/>
    </w:rPr>
  </w:style>
  <w:style w:type="paragraph" w:styleId="2141" w:customStyle="1">
    <w:name w:val="样式 标题 + 右"/>
    <w:basedOn w:val="920"/>
    <w:next w:val="2028"/>
    <w:uiPriority w:val="0"/>
    <w:qFormat/>
    <w:pPr>
      <w:ind w:left="0" w:firstLine="560"/>
      <w:jc w:val="right"/>
      <w:spacing w:line="500" w:lineRule="exact"/>
    </w:pPr>
    <w:rPr>
      <w:rFonts w:ascii="宋体" w:hAnsi="Calibri" w:eastAsia="方正小标宋_GBK" w:cs="宋体"/>
      <w:color w:val="000000"/>
      <w:sz w:val="28"/>
      <w:szCs w:val="20"/>
    </w:rPr>
  </w:style>
  <w:style w:type="paragraph" w:styleId="2142" w:customStyle="1">
    <w:name w:val="表号"/>
    <w:basedOn w:val="901"/>
    <w:next w:val="107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3" w:customStyle="1">
    <w:name w:val="表头样式"/>
    <w:basedOn w:val="901"/>
    <w:uiPriority w:val="0"/>
    <w:qFormat/>
    <w:pPr>
      <w:ind w:firstLine="560"/>
      <w:jc w:val="center"/>
      <w:keepNext/>
      <w:spacing w:line="500" w:lineRule="exact"/>
    </w:pPr>
    <w:rPr>
      <w:rFonts w:ascii="Arial" w:hAnsi="Arial" w:eastAsia="仿宋"/>
      <w:b/>
      <w:szCs w:val="21"/>
    </w:rPr>
  </w:style>
  <w:style w:type="paragraph" w:styleId="2144" w:customStyle="1">
    <w:name w:val="评估表"/>
    <w:basedOn w:val="901"/>
    <w:uiPriority w:val="0"/>
    <w:qFormat/>
    <w:pPr>
      <w:spacing w:line="240" w:lineRule="exact"/>
    </w:pPr>
    <w:rPr>
      <w:rFonts w:ascii="方正仿宋_GBK" w:hAnsi="方正仿宋_GBK" w:eastAsia="方正仿宋_GBK"/>
      <w:sz w:val="18"/>
      <w:szCs w:val="18"/>
    </w:rPr>
  </w:style>
  <w:style w:type="paragraph" w:styleId="2145" w:customStyle="1">
    <w:name w:val="Table Contents"/>
    <w:basedOn w:val="901"/>
    <w:uiPriority w:val="0"/>
    <w:qFormat/>
    <w:pPr>
      <w:ind w:firstLine="720"/>
      <w:spacing w:line="360" w:lineRule="auto"/>
      <w:suppressLineNumbers/>
    </w:pPr>
    <w:rPr>
      <w:rFonts w:ascii="仿宋" w:hAnsi="仿宋"/>
      <w:sz w:val="28"/>
      <w:lang w:eastAsia="ar-SA"/>
    </w:rPr>
  </w:style>
  <w:style w:type="paragraph" w:styleId="2146" w:customStyle="1">
    <w:name w:val="Paragraph1"/>
    <w:basedOn w:val="901"/>
    <w:next w:val="1790"/>
    <w:uiPriority w:val="0"/>
    <w:qFormat/>
    <w:pPr>
      <w:ind w:firstLine="560"/>
      <w:spacing w:before="80" w:line="500" w:lineRule="exact"/>
    </w:pPr>
    <w:rPr>
      <w:rFonts w:ascii="宋体" w:hAnsi="Calibri" w:eastAsia="仿宋"/>
      <w:sz w:val="20"/>
      <w:szCs w:val="20"/>
    </w:rPr>
  </w:style>
  <w:style w:type="paragraph" w:styleId="2147" w:customStyle="1">
    <w:name w:val="Tabletext"/>
    <w:basedOn w:val="901"/>
    <w:next w:val="1704"/>
    <w:uiPriority w:val="0"/>
    <w:qFormat/>
    <w:pPr>
      <w:ind w:firstLine="560"/>
      <w:jc w:val="left"/>
      <w:keepLines/>
      <w:spacing w:after="120" w:line="240" w:lineRule="atLeast"/>
    </w:pPr>
    <w:rPr>
      <w:rFonts w:ascii="Calibri" w:hAnsi="Calibri" w:eastAsia="仿宋"/>
      <w:sz w:val="28"/>
      <w:szCs w:val="20"/>
      <w:lang w:eastAsia="en-US"/>
    </w:rPr>
  </w:style>
  <w:style w:type="paragraph" w:styleId="2148" w:customStyle="1">
    <w:name w:val="编写建议"/>
    <w:basedOn w:val="901"/>
    <w:next w:val="930"/>
    <w:uiPriority w:val="0"/>
    <w:qFormat/>
    <w:pPr>
      <w:ind w:firstLine="420"/>
      <w:jc w:val="left"/>
      <w:spacing w:line="360" w:lineRule="auto"/>
    </w:pPr>
    <w:rPr>
      <w:rFonts w:ascii="Arial" w:hAnsi="Arial" w:cs="宋体"/>
      <w:i/>
      <w:iCs/>
      <w:color w:val="0000ff"/>
      <w:sz w:val="28"/>
      <w:lang w:eastAsia="ar-SA"/>
    </w:rPr>
  </w:style>
  <w:style w:type="paragraph" w:styleId="2149" w:customStyle="1">
    <w:name w:val="引用 Char2"/>
    <w:basedOn w:val="901"/>
    <w:uiPriority w:val="0"/>
    <w:qFormat/>
    <w:pPr>
      <w:ind w:firstLine="560"/>
      <w:spacing w:line="500" w:lineRule="exact"/>
    </w:pPr>
    <w:rPr>
      <w:rFonts w:ascii="Calibri" w:hAnsi="Calibri" w:eastAsia="仿宋"/>
      <w:sz w:val="28"/>
      <w:szCs w:val="20"/>
    </w:rPr>
  </w:style>
  <w:style w:type="paragraph" w:styleId="2150" w:customStyle="1">
    <w:name w:val="文档名称"/>
    <w:basedOn w:val="901"/>
    <w:uiPriority w:val="0"/>
    <w:qFormat/>
    <w:pPr>
      <w:ind w:firstLine="720"/>
      <w:jc w:val="center"/>
      <w:spacing w:line="360" w:lineRule="auto"/>
    </w:pPr>
    <w:rPr>
      <w:rFonts w:ascii="仿宋" w:hAnsi="仿宋" w:eastAsia="黑体"/>
      <w:b/>
      <w:sz w:val="48"/>
      <w:szCs w:val="48"/>
      <w:lang w:eastAsia="ar-SA"/>
    </w:rPr>
  </w:style>
  <w:style w:type="paragraph" w:styleId="2151" w:customStyle="1">
    <w:name w:val="explanation"/>
    <w:basedOn w:val="901"/>
    <w:next w:val="1760"/>
    <w:uiPriority w:val="0"/>
    <w:qFormat/>
    <w:pPr>
      <w:ind w:firstLine="560"/>
      <w:spacing w:line="500" w:lineRule="exact"/>
    </w:pPr>
    <w:rPr>
      <w:rFonts w:ascii="Calibri" w:hAnsi="Calibri" w:eastAsia="仿宋"/>
      <w:sz w:val="28"/>
    </w:rPr>
  </w:style>
  <w:style w:type="paragraph" w:styleId="2152" w:customStyle="1">
    <w:name w:val="左对齐的表内文字"/>
    <w:basedOn w:val="901"/>
    <w:next w:val="961"/>
    <w:uiPriority w:val="0"/>
    <w:qFormat/>
    <w:pPr>
      <w:ind w:firstLine="560"/>
      <w:spacing w:line="500" w:lineRule="exact"/>
    </w:pPr>
    <w:rPr>
      <w:rFonts w:ascii="Calibri" w:hAnsi="Calibri" w:eastAsia="仿宋_GB2312" w:cs="宋体"/>
      <w:sz w:val="28"/>
      <w:szCs w:val="20"/>
    </w:rPr>
  </w:style>
  <w:style w:type="paragraph" w:styleId="2153" w:customStyle="1">
    <w:name w:val="_Style 44"/>
    <w:next w:val="901"/>
    <w:uiPriority w:val="0"/>
    <w:qFormat/>
    <w:pPr>
      <w:jc w:val="both"/>
      <w:widowControl w:val="off"/>
    </w:pPr>
    <w:rPr>
      <w:rFonts w:ascii="Calibri" w:hAnsi="Calibri" w:eastAsia="宋体" w:cs="Times New Roman"/>
      <w:sz w:val="24"/>
      <w:szCs w:val="24"/>
      <w:lang w:val="en-US" w:eastAsia="zh-CN" w:bidi="ar-SA"/>
    </w:rPr>
  </w:style>
  <w:style w:type="paragraph" w:styleId="2154" w:customStyle="1">
    <w:name w:val="样式 标题 3 + 非加粗 倾斜"/>
    <w:basedOn w:val="904"/>
    <w:next w:val="215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5" w:customStyle="1">
    <w:name w:val="样式 标题 2 + 五号"/>
    <w:basedOn w:val="903"/>
    <w:next w:val="96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6" w:customStyle="1">
    <w:name w:val="版权申明"/>
    <w:basedOn w:val="901"/>
    <w:uiPriority w:val="0"/>
    <w:qFormat/>
    <w:pPr>
      <w:ind w:firstLine="720"/>
      <w:jc w:val="center"/>
      <w:spacing w:line="360" w:lineRule="auto"/>
    </w:pPr>
    <w:rPr>
      <w:rFonts w:ascii="宋体" w:hAnsi="宋体" w:cs="宋体"/>
      <w:b/>
      <w:bCs/>
      <w:color w:val="000000"/>
      <w:sz w:val="28"/>
      <w:szCs w:val="20"/>
      <w:lang w:eastAsia="ar-SA"/>
    </w:rPr>
  </w:style>
  <w:style w:type="paragraph" w:styleId="2157" w:customStyle="1">
    <w:name w:val="标题G"/>
    <w:basedOn w:val="920"/>
    <w:next w:val="213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8" w:customStyle="1">
    <w:name w:val="标题5"/>
    <w:basedOn w:val="901"/>
    <w:uiPriority w:val="0"/>
    <w:qFormat/>
    <w:pPr>
      <w:ind w:firstLine="560"/>
      <w:jc w:val="center"/>
      <w:spacing w:line="500" w:lineRule="exact"/>
    </w:pPr>
    <w:rPr>
      <w:rFonts w:ascii="宋体" w:hAnsi="宋体" w:eastAsia="仿宋"/>
      <w:b/>
      <w:sz w:val="52"/>
      <w:szCs w:val="22"/>
    </w:rPr>
  </w:style>
  <w:style w:type="paragraph" w:styleId="2159" w:customStyle="1">
    <w:name w:val="修订11"/>
    <w:uiPriority w:val="99"/>
    <w:qFormat/>
    <w:rPr>
      <w:rFonts w:ascii="宋体" w:hAnsi="Calibri" w:eastAsia="宋体" w:cs="Times New Roman"/>
      <w:sz w:val="21"/>
      <w:lang w:val="en-US" w:eastAsia="zh-CN" w:bidi="ar-SA"/>
    </w:rPr>
  </w:style>
  <w:style w:type="paragraph" w:styleId="2160"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1" w:customStyle="1">
    <w:name w:val="目录标题2"/>
    <w:basedOn w:val="902"/>
    <w:next w:val="90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2" w:customStyle="1">
    <w:name w:val="Char1 Char Char Char1"/>
    <w:basedOn w:val="901"/>
    <w:uiPriority w:val="0"/>
    <w:qFormat/>
    <w:pPr>
      <w:ind w:firstLine="560"/>
      <w:spacing w:line="500" w:lineRule="exact"/>
    </w:pPr>
    <w:rPr>
      <w:rFonts w:ascii="Tahoma" w:hAnsi="Tahoma" w:eastAsia="仿宋"/>
      <w:sz w:val="28"/>
      <w:szCs w:val="20"/>
    </w:rPr>
  </w:style>
  <w:style w:type="paragraph" w:styleId="2163" w:customStyle="1">
    <w:name w:val="Bullet Text"/>
    <w:basedOn w:val="901"/>
    <w:next w:val="2127"/>
    <w:uiPriority w:val="0"/>
    <w:qFormat/>
    <w:pPr>
      <w:ind w:left="360" w:hanging="360"/>
      <w:jc w:val="left"/>
      <w:spacing w:after="60" w:line="500" w:lineRule="exact"/>
    </w:pPr>
    <w:rPr>
      <w:rFonts w:ascii="Arial" w:hAnsi="Arial" w:eastAsia="仿宋"/>
      <w:sz w:val="20"/>
      <w:szCs w:val="20"/>
    </w:rPr>
  </w:style>
  <w:style w:type="paragraph" w:styleId="2164" w:customStyle="1">
    <w:name w:val="_Style 47"/>
    <w:basedOn w:val="901"/>
    <w:next w:val="1047"/>
    <w:uiPriority w:val="0"/>
    <w:qFormat/>
    <w:pPr>
      <w:ind w:firstLine="420"/>
      <w:jc w:val="left"/>
      <w:spacing w:line="360" w:lineRule="auto"/>
    </w:pPr>
    <w:rPr>
      <w:rFonts w:ascii="宋体" w:hAnsi="Calibri"/>
      <w:szCs w:val="20"/>
    </w:rPr>
  </w:style>
  <w:style w:type="paragraph" w:styleId="2165" w:customStyle="1">
    <w:name w:val="_Style 196"/>
    <w:basedOn w:val="901"/>
    <w:next w:val="901"/>
    <w:uiPriority w:val="0"/>
    <w:qFormat/>
    <w:pPr>
      <w:ind w:firstLine="560"/>
      <w:spacing w:line="500" w:lineRule="exact"/>
    </w:pPr>
    <w:rPr>
      <w:rFonts w:ascii="Calibri Light" w:hAnsi="Calibri Light" w:eastAsia="仿宋"/>
      <w:color w:val="000000"/>
      <w:sz w:val="28"/>
      <w:szCs w:val="20"/>
    </w:rPr>
  </w:style>
  <w:style w:type="paragraph" w:styleId="2166" w:customStyle="1">
    <w:name w:val="Contents 10"/>
    <w:basedOn w:val="2167"/>
    <w:uiPriority w:val="0"/>
    <w:qFormat/>
    <w:pPr>
      <w:ind w:left="2547"/>
      <w:tabs>
        <w:tab w:val="right" w:pos="24919" w:leader="dot"/>
      </w:tabs>
    </w:pPr>
  </w:style>
  <w:style w:type="paragraph" w:styleId="2167" w:customStyle="1">
    <w:name w:val="Index"/>
    <w:basedOn w:val="901"/>
    <w:uiPriority w:val="0"/>
    <w:qFormat/>
    <w:pPr>
      <w:ind w:firstLine="720"/>
      <w:spacing w:line="360" w:lineRule="auto"/>
      <w:suppressLineNumbers/>
    </w:pPr>
    <w:rPr>
      <w:rFonts w:ascii="仿宋" w:hAnsi="仿宋"/>
      <w:sz w:val="28"/>
      <w:lang w:eastAsia="ar-SA"/>
    </w:rPr>
  </w:style>
  <w:style w:type="paragraph" w:styleId="2168" w:customStyle="1">
    <w:name w:val="subhead1"/>
    <w:basedOn w:val="901"/>
    <w:next w:val="945"/>
    <w:uiPriority w:val="0"/>
    <w:qFormat/>
    <w:pPr>
      <w:ind w:firstLine="560"/>
      <w:jc w:val="left"/>
      <w:spacing w:line="500" w:lineRule="exact"/>
    </w:pPr>
    <w:rPr>
      <w:rFonts w:ascii="Arial" w:hAnsi="Arial" w:eastAsia="仿宋"/>
      <w:b/>
      <w:sz w:val="28"/>
      <w:szCs w:val="20"/>
    </w:rPr>
  </w:style>
  <w:style w:type="paragraph" w:styleId="2169" w:customStyle="1">
    <w:name w:val="txt"/>
    <w:basedOn w:val="901"/>
    <w:next w:val="167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0" w:customStyle="1">
    <w:name w:val="目录标题1"/>
    <w:basedOn w:val="902"/>
    <w:next w:val="90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1" w:customStyle="1">
    <w:name w:val="Header Odd"/>
    <w:basedOn w:val="2172"/>
    <w:next w:val="1726"/>
    <w:uiPriority w:val="0"/>
    <w:qFormat/>
    <w:pPr>
      <w:jc w:val="right"/>
      <w:widowControl/>
      <w:pBdr>
        <w:bottom w:val="single" w:color="4F81BD" w:sz="4" w:space="1"/>
      </w:pBdr>
    </w:pPr>
    <w:rPr>
      <w:b/>
      <w:bCs/>
      <w:color w:val="1f497d"/>
      <w:sz w:val="20"/>
      <w:szCs w:val="23"/>
    </w:rPr>
  </w:style>
  <w:style w:type="paragraph" w:styleId="2172"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3" w:customStyle="1">
    <w:name w:val="样式 两端对齐"/>
    <w:basedOn w:val="901"/>
    <w:next w:val="2133"/>
    <w:uiPriority w:val="0"/>
    <w:qFormat/>
    <w:pPr>
      <w:ind w:firstLine="560"/>
      <w:spacing w:line="360" w:lineRule="auto"/>
    </w:pPr>
    <w:rPr>
      <w:rFonts w:ascii="宋体" w:hAnsi="Calibri" w:eastAsia="仿宋" w:cs="宋体"/>
      <w:sz w:val="28"/>
      <w:szCs w:val="20"/>
    </w:rPr>
  </w:style>
  <w:style w:type="paragraph" w:styleId="2174" w:customStyle="1">
    <w:name w:val="样式 行距: 固定值 20 磅 首行缩进:  2 字符"/>
    <w:basedOn w:val="901"/>
    <w:next w:val="2108"/>
    <w:uiPriority w:val="0"/>
    <w:qFormat/>
    <w:pPr>
      <w:ind w:firstLine="200"/>
      <w:jc w:val="left"/>
      <w:spacing w:line="360" w:lineRule="auto"/>
    </w:pPr>
    <w:rPr>
      <w:rFonts w:ascii="宋体" w:hAnsi="Calibri" w:eastAsia="仿宋" w:cs="宋体"/>
      <w:sz w:val="28"/>
      <w:szCs w:val="20"/>
    </w:rPr>
  </w:style>
  <w:style w:type="paragraph" w:styleId="2175" w:customStyle="1">
    <w:name w:val="_Style 3"/>
    <w:basedOn w:val="901"/>
    <w:uiPriority w:val="34"/>
    <w:qFormat/>
    <w:pPr>
      <w:jc w:val="left"/>
      <w:spacing w:before="100" w:beforeAutospacing="1" w:after="100" w:afterAutospacing="1"/>
      <w:widowControl/>
    </w:pPr>
    <w:rPr>
      <w:rFonts w:ascii="宋体" w:hAnsi="宋体" w:cs="宋体"/>
      <w:sz w:val="28"/>
    </w:rPr>
  </w:style>
  <w:style w:type="paragraph" w:styleId="2176" w:customStyle="1">
    <w:name w:val="文头"/>
    <w:basedOn w:val="90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7" w:customStyle="1">
    <w:name w:val="日期 Char2"/>
    <w:basedOn w:val="901"/>
    <w:uiPriority w:val="0"/>
    <w:qFormat/>
    <w:pPr>
      <w:ind w:firstLine="560"/>
      <w:spacing w:line="500" w:lineRule="exact"/>
    </w:pPr>
    <w:rPr>
      <w:rFonts w:ascii="Calibri" w:hAnsi="Calibri" w:eastAsia="仿宋"/>
      <w:sz w:val="28"/>
      <w:szCs w:val="20"/>
    </w:rPr>
  </w:style>
  <w:style w:type="paragraph" w:styleId="2178" w:customStyle="1">
    <w:name w:val="样式 正文内容 + 左侧:  0.74 厘米 首行缩进:  0.85 厘米"/>
    <w:basedOn w:val="901"/>
    <w:uiPriority w:val="0"/>
    <w:qFormat/>
    <w:pPr>
      <w:ind w:left="420" w:firstLine="480"/>
      <w:spacing w:line="380" w:lineRule="exact"/>
    </w:pPr>
    <w:rPr>
      <w:rFonts w:ascii="宋体" w:hAnsi="宋体" w:cs="宋体"/>
      <w:sz w:val="28"/>
      <w:szCs w:val="20"/>
      <w:lang w:eastAsia="ar-SA"/>
    </w:rPr>
  </w:style>
  <w:style w:type="paragraph" w:styleId="2179" w:customStyle="1">
    <w:name w:val="标题11"/>
    <w:basedOn w:val="901"/>
    <w:next w:val="90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0" w:customStyle="1">
    <w:name w:val="正文3"/>
    <w:basedOn w:val="901"/>
    <w:uiPriority w:val="0"/>
    <w:qFormat/>
    <w:pPr>
      <w:ind w:firstLine="560"/>
      <w:spacing w:line="500" w:lineRule="exact"/>
      <w:widowControl/>
    </w:pPr>
    <w:rPr>
      <w:rFonts w:ascii="Calibri" w:hAnsi="Calibri" w:eastAsia="仿宋"/>
      <w:sz w:val="28"/>
      <w:szCs w:val="20"/>
    </w:rPr>
  </w:style>
  <w:style w:type="paragraph" w:styleId="2181" w:customStyle="1">
    <w:name w:val="正文文本 Char2"/>
    <w:basedOn w:val="901"/>
    <w:uiPriority w:val="0"/>
    <w:qFormat/>
    <w:pPr>
      <w:ind w:firstLine="560"/>
      <w:spacing w:line="500" w:lineRule="exact"/>
    </w:pPr>
    <w:rPr>
      <w:rFonts w:ascii="Calibri" w:hAnsi="Calibri" w:eastAsia="仿宋"/>
      <w:sz w:val="28"/>
      <w:szCs w:val="20"/>
    </w:rPr>
  </w:style>
  <w:style w:type="paragraph" w:styleId="2182"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3" w:customStyle="1">
    <w:name w:val="样式 InfoBlue + 倾斜"/>
    <w:basedOn w:val="2154"/>
    <w:next w:val="211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4" w:customStyle="1">
    <w:name w:val="Char Char Char Char Char Char Char Char Char Char Char Char Char2"/>
    <w:basedOn w:val="90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5" w:customStyle="1">
    <w:name w:val="样式 正文文本缩进 + 左侧:  2 字符 行距: 固定值 20 磅 首行缩进:  2 字符"/>
    <w:basedOn w:val="925"/>
    <w:next w:val="1570"/>
    <w:uiPriority w:val="0"/>
    <w:qFormat/>
    <w:pPr>
      <w:ind w:left="400" w:firstLine="400"/>
      <w:jc w:val="both"/>
      <w:spacing w:line="360" w:lineRule="auto"/>
    </w:pPr>
    <w:rPr>
      <w:rFonts w:cs="宋体"/>
      <w:szCs w:val="20"/>
    </w:rPr>
  </w:style>
  <w:style w:type="paragraph" w:styleId="2186" w:customStyle="1">
    <w:name w:val="正文文本4"/>
    <w:basedOn w:val="901"/>
    <w:uiPriority w:val="99"/>
    <w:qFormat/>
    <w:pPr>
      <w:jc w:val="left"/>
      <w:spacing w:after="120" w:line="288" w:lineRule="auto"/>
      <w:widowControl/>
    </w:pPr>
    <w:rPr>
      <w:rFonts w:ascii="Verdana" w:hAnsi="Verdana"/>
      <w:sz w:val="24"/>
      <w:szCs w:val="20"/>
      <w:lang w:eastAsia="en-US"/>
    </w:rPr>
  </w:style>
  <w:style w:type="paragraph" w:styleId="2187" w:customStyle="1">
    <w:name w:val="Char1 Char Char Char3"/>
    <w:basedOn w:val="901"/>
    <w:uiPriority w:val="0"/>
    <w:qFormat/>
    <w:rPr>
      <w:rFonts w:ascii="Tahoma" w:hAnsi="Tahoma"/>
      <w:sz w:val="24"/>
      <w:szCs w:val="20"/>
    </w:rPr>
  </w:style>
  <w:style w:type="paragraph" w:styleId="2188" w:customStyle="1">
    <w:name w:val="Char Char112"/>
    <w:basedOn w:val="901"/>
    <w:uiPriority w:val="0"/>
    <w:semiHidden/>
    <w:qFormat/>
    <w:pPr>
      <w:jc w:val="left"/>
      <w:spacing w:after="160" w:line="240" w:lineRule="exact"/>
      <w:widowControl/>
    </w:pPr>
    <w:rPr>
      <w:rFonts w:ascii="Verdana" w:hAnsi="Verdana"/>
      <w:sz w:val="20"/>
      <w:lang w:eastAsia="en-US"/>
    </w:rPr>
  </w:style>
  <w:style w:type="paragraph" w:styleId="2189" w:customStyle="1">
    <w:name w:val="TOC Heading1"/>
    <w:basedOn w:val="902"/>
    <w:next w:val="90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0" w:customStyle="1">
    <w:name w:val="一级项目符号"/>
    <w:basedOn w:val="901"/>
    <w:next w:val="90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1" w:customStyle="1">
    <w:name w:val="正文排列"/>
    <w:basedOn w:val="901"/>
    <w:uiPriority w:val="0"/>
    <w:qFormat/>
    <w:pPr>
      <w:ind w:left="902"/>
      <w:tabs>
        <w:tab w:val="left" w:pos="902" w:leader="none"/>
      </w:tabs>
    </w:pPr>
    <w:rPr>
      <w:rFonts w:eastAsia="仿宋"/>
      <w:sz w:val="28"/>
      <w:szCs w:val="20"/>
    </w:rPr>
  </w:style>
  <w:style w:type="paragraph" w:styleId="2192" w:customStyle="1">
    <w:name w:val="H2 List Num cont"/>
    <w:basedOn w:val="90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3" w:customStyle="1">
    <w:name w:val="number0"/>
    <w:basedOn w:val="93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4" w:customStyle="1">
    <w:name w:val="文件标题1.1"/>
    <w:basedOn w:val="90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5" w:customStyle="1">
    <w:name w:val="编号1-2"/>
    <w:basedOn w:val="901"/>
    <w:next w:val="90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6" w:customStyle="1">
    <w:name w:val="章正文 Char"/>
    <w:basedOn w:val="90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7" w:customStyle="1">
    <w:name w:val="ordinary-output"/>
    <w:basedOn w:val="90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8"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9" w:customStyle="1">
    <w:name w:val="Char Char11"/>
    <w:basedOn w:val="901"/>
    <w:uiPriority w:val="0"/>
    <w:semiHidden/>
    <w:qFormat/>
    <w:pPr>
      <w:jc w:val="left"/>
      <w:spacing w:after="160" w:line="240" w:lineRule="exact"/>
      <w:widowControl/>
    </w:pPr>
    <w:rPr>
      <w:rFonts w:ascii="Verdana" w:hAnsi="Verdana"/>
      <w:sz w:val="20"/>
      <w:lang w:eastAsia="en-US"/>
    </w:rPr>
  </w:style>
  <w:style w:type="paragraph" w:styleId="2200"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1"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2"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3" w:customStyle="1">
    <w:name w:val="列项◆（三级）"/>
    <w:basedOn w:val="901"/>
    <w:uiPriority w:val="0"/>
    <w:qFormat/>
    <w:pPr>
      <w:ind w:left="1680" w:hanging="420"/>
    </w:pPr>
    <w:rPr>
      <w:rFonts w:ascii="宋体"/>
      <w:szCs w:val="21"/>
    </w:rPr>
  </w:style>
  <w:style w:type="paragraph" w:styleId="2204"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5" w:customStyle="1">
    <w:name w:val="示例×："/>
    <w:basedOn w:val="1103"/>
    <w:uiPriority w:val="0"/>
    <w:qFormat/>
    <w:pPr>
      <w:ind w:left="842" w:hanging="420"/>
      <w:tabs>
        <w:tab w:val="left" w:pos="360" w:leader="none"/>
        <w:tab w:val="clear" w:pos="780" w:leader="none"/>
      </w:tabs>
      <w:outlineLvl w:val="9"/>
    </w:pPr>
    <w:rPr>
      <w:rFonts w:ascii="宋体" w:eastAsia="宋体"/>
      <w:sz w:val="18"/>
      <w:szCs w:val="18"/>
    </w:rPr>
  </w:style>
  <w:style w:type="paragraph" w:styleId="2206" w:customStyle="1">
    <w:name w:val="二级无"/>
    <w:basedOn w:val="1101"/>
    <w:uiPriority w:val="0"/>
    <w:qFormat/>
    <w:pPr>
      <w:ind w:left="0" w:firstLine="0"/>
      <w:jc w:val="left"/>
    </w:pPr>
    <w:rPr>
      <w:rFonts w:ascii="宋体" w:eastAsia="宋体"/>
      <w:szCs w:val="21"/>
      <w:lang w:val="zh-CN"/>
    </w:rPr>
  </w:style>
  <w:style w:type="paragraph" w:styleId="2207" w:customStyle="1">
    <w:name w:val="注：（正文）"/>
    <w:basedOn w:val="1433"/>
    <w:next w:val="1078"/>
    <w:uiPriority w:val="0"/>
    <w:qFormat/>
    <w:pPr>
      <w:ind w:left="425" w:hanging="425"/>
      <w:tabs>
        <w:tab w:val="left" w:pos="425" w:leader="none"/>
        <w:tab w:val="clear" w:pos="1200" w:leader="none"/>
      </w:tabs>
    </w:pPr>
    <w:rPr>
      <w:szCs w:val="18"/>
    </w:rPr>
  </w:style>
  <w:style w:type="paragraph" w:styleId="2208"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9" w:customStyle="1">
    <w:name w:val="参考文献"/>
    <w:basedOn w:val="901"/>
    <w:next w:val="107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0" w:customStyle="1">
    <w:name w:val="附录标题"/>
    <w:basedOn w:val="1078"/>
    <w:next w:val="1078"/>
    <w:uiPriority w:val="0"/>
    <w:qFormat/>
    <w:pPr>
      <w:ind w:firstLine="0"/>
      <w:jc w:val="center"/>
      <w:tabs>
        <w:tab w:val="center" w:pos="4201" w:leader="none"/>
        <w:tab w:val="right" w:pos="9298" w:leader="dot"/>
      </w:tabs>
    </w:pPr>
    <w:rPr>
      <w:rFonts w:ascii="黑体" w:eastAsia="黑体"/>
    </w:rPr>
  </w:style>
  <w:style w:type="paragraph" w:styleId="2211" w:customStyle="1">
    <w:name w:val="附录表标号"/>
    <w:basedOn w:val="901"/>
    <w:next w:val="1078"/>
    <w:uiPriority w:val="0"/>
    <w:qFormat/>
    <w:pPr>
      <w:ind w:left="811" w:hanging="448"/>
      <w:jc w:val="center"/>
      <w:spacing w:line="14" w:lineRule="exact"/>
      <w:outlineLvl w:val="0"/>
    </w:pPr>
    <w:rPr>
      <w:color w:val="ffffff"/>
    </w:rPr>
  </w:style>
  <w:style w:type="paragraph" w:styleId="2212" w:customStyle="1">
    <w:name w:val="附录二级无"/>
    <w:basedOn w:val="1713"/>
    <w:uiPriority w:val="0"/>
    <w:qFormat/>
    <w:pPr>
      <w:ind w:left="851" w:hanging="851"/>
      <w:tabs>
        <w:tab w:val="left" w:pos="360" w:leader="none"/>
      </w:tabs>
    </w:pPr>
    <w:rPr>
      <w:rFonts w:ascii="宋体" w:eastAsia="宋体"/>
      <w:szCs w:val="21"/>
    </w:rPr>
  </w:style>
  <w:style w:type="paragraph" w:styleId="2213" w:customStyle="1">
    <w:name w:val="附录公式编号制表符"/>
    <w:basedOn w:val="901"/>
    <w:next w:val="1078"/>
    <w:uiPriority w:val="0"/>
    <w:qFormat/>
    <w:pPr>
      <w:widowControl/>
      <w:tabs>
        <w:tab w:val="center" w:pos="4201" w:leader="none"/>
        <w:tab w:val="right" w:pos="9298" w:leader="dot"/>
      </w:tabs>
    </w:pPr>
    <w:rPr>
      <w:rFonts w:ascii="宋体"/>
      <w:szCs w:val="20"/>
    </w:rPr>
  </w:style>
  <w:style w:type="paragraph" w:styleId="2214" w:customStyle="1">
    <w:name w:val="附录三级无"/>
    <w:basedOn w:val="1719"/>
    <w:uiPriority w:val="0"/>
    <w:qFormat/>
    <w:pPr>
      <w:ind w:left="992" w:hanging="992"/>
      <w:tabs>
        <w:tab w:val="left" w:pos="360" w:leader="none"/>
      </w:tabs>
    </w:pPr>
    <w:rPr>
      <w:rFonts w:ascii="宋体" w:eastAsia="宋体"/>
      <w:szCs w:val="21"/>
    </w:rPr>
  </w:style>
  <w:style w:type="paragraph" w:styleId="2215"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6" w:customStyle="1">
    <w:name w:val="附录四级无"/>
    <w:basedOn w:val="1726"/>
    <w:uiPriority w:val="0"/>
    <w:qFormat/>
    <w:pPr>
      <w:ind w:left="1134" w:hanging="1134"/>
      <w:tabs>
        <w:tab w:val="left" w:pos="360" w:leader="none"/>
      </w:tabs>
    </w:pPr>
    <w:rPr>
      <w:rFonts w:ascii="宋体" w:eastAsia="宋体"/>
      <w:szCs w:val="21"/>
    </w:rPr>
  </w:style>
  <w:style w:type="paragraph" w:styleId="2217" w:customStyle="1">
    <w:name w:val="附录图标号"/>
    <w:basedOn w:val="901"/>
    <w:uiPriority w:val="0"/>
    <w:qFormat/>
    <w:pPr>
      <w:ind w:firstLine="363"/>
      <w:jc w:val="center"/>
      <w:keepNext/>
      <w:pageBreakBefore/>
      <w:spacing w:line="14" w:lineRule="exact"/>
      <w:widowControl/>
      <w:outlineLvl w:val="0"/>
    </w:pPr>
    <w:rPr>
      <w:color w:val="ffffff"/>
    </w:rPr>
  </w:style>
  <w:style w:type="paragraph" w:styleId="2218" w:customStyle="1">
    <w:name w:val="附录五级无"/>
    <w:basedOn w:val="1738"/>
    <w:uiPriority w:val="0"/>
    <w:qFormat/>
    <w:pPr>
      <w:ind w:left="980"/>
      <w:tabs>
        <w:tab w:val="left" w:pos="360" w:leader="none"/>
        <w:tab w:val="clear" w:pos="780" w:leader="none"/>
      </w:tabs>
    </w:pPr>
    <w:rPr>
      <w:rFonts w:ascii="宋体" w:eastAsia="宋体"/>
      <w:szCs w:val="21"/>
    </w:rPr>
  </w:style>
  <w:style w:type="paragraph" w:styleId="2219" w:customStyle="1">
    <w:name w:val="附录一级无"/>
    <w:basedOn w:val="1543"/>
    <w:uiPriority w:val="0"/>
    <w:qFormat/>
    <w:pPr>
      <w:ind w:left="1779" w:hanging="1069"/>
      <w:tabs>
        <w:tab w:val="left" w:pos="360" w:leader="none"/>
      </w:tabs>
    </w:pPr>
    <w:rPr>
      <w:rFonts w:ascii="宋体" w:eastAsia="宋体"/>
      <w:szCs w:val="21"/>
    </w:rPr>
  </w:style>
  <w:style w:type="paragraph" w:styleId="2220"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1" w:customStyle="1">
    <w:name w:val="列项说明"/>
    <w:basedOn w:val="901"/>
    <w:uiPriority w:val="0"/>
    <w:qFormat/>
    <w:pPr>
      <w:ind w:left="400" w:hanging="200"/>
      <w:jc w:val="left"/>
      <w:spacing w:line="320" w:lineRule="exact"/>
    </w:pPr>
    <w:rPr>
      <w:rFonts w:ascii="宋体"/>
      <w:szCs w:val="20"/>
    </w:rPr>
  </w:style>
  <w:style w:type="paragraph" w:styleId="2222"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3" w:customStyle="1">
    <w:name w:val="其他标准标志"/>
    <w:basedOn w:val="1765"/>
    <w:uiPriority w:val="0"/>
    <w:qFormat/>
    <w:pPr>
      <w:framePr w:w="6101" w:h="1389" w:vSpace="181" w:hSpace="181" w:wrap="around" w:vAnchor="page" w:hAnchor="page" w:x="4673" w:y="942" w:hRule="exact"/>
    </w:pPr>
    <w:rPr>
      <w:szCs w:val="96"/>
    </w:rPr>
  </w:style>
  <w:style w:type="paragraph" w:styleId="2224" w:customStyle="1">
    <w:name w:val="三级无"/>
    <w:basedOn w:val="1429"/>
    <w:uiPriority w:val="0"/>
    <w:qFormat/>
    <w:pPr>
      <w:jc w:val="left"/>
    </w:pPr>
    <w:rPr>
      <w:rFonts w:ascii="宋体" w:eastAsia="宋体"/>
      <w:szCs w:val="21"/>
      <w:lang w:val="zh-CN"/>
    </w:rPr>
  </w:style>
  <w:style w:type="paragraph" w:styleId="2225" w:customStyle="1">
    <w:name w:val="示例后文字"/>
    <w:basedOn w:val="1078"/>
    <w:next w:val="1078"/>
    <w:uiPriority w:val="0"/>
    <w:qFormat/>
    <w:pPr>
      <w:ind w:firstLine="360"/>
      <w:tabs>
        <w:tab w:val="center" w:pos="4201" w:leader="none"/>
        <w:tab w:val="right" w:pos="9298" w:leader="dot"/>
      </w:tabs>
    </w:pPr>
    <w:rPr>
      <w:sz w:val="18"/>
    </w:rPr>
  </w:style>
  <w:style w:type="paragraph" w:styleId="2226" w:customStyle="1">
    <w:name w:val="四级无"/>
    <w:basedOn w:val="1601"/>
    <w:uiPriority w:val="0"/>
    <w:qFormat/>
    <w:pPr>
      <w:jc w:val="left"/>
    </w:pPr>
    <w:rPr>
      <w:rFonts w:ascii="宋体" w:eastAsia="宋体"/>
      <w:szCs w:val="21"/>
      <w:lang w:val="zh-CN"/>
    </w:rPr>
  </w:style>
  <w:style w:type="paragraph" w:styleId="2227" w:customStyle="1">
    <w:name w:val="图标脚注说明"/>
    <w:basedOn w:val="1078"/>
    <w:uiPriority w:val="0"/>
    <w:qFormat/>
    <w:pPr>
      <w:ind w:left="840" w:hanging="420"/>
      <w:tabs>
        <w:tab w:val="center" w:pos="4201" w:leader="none"/>
        <w:tab w:val="right" w:pos="9298" w:leader="dot"/>
      </w:tabs>
    </w:pPr>
    <w:rPr>
      <w:sz w:val="18"/>
      <w:szCs w:val="18"/>
    </w:rPr>
  </w:style>
  <w:style w:type="paragraph" w:styleId="2228" w:customStyle="1">
    <w:name w:val="图表脚注说明"/>
    <w:basedOn w:val="901"/>
    <w:uiPriority w:val="0"/>
    <w:qFormat/>
    <w:pPr>
      <w:ind w:left="811" w:hanging="448"/>
    </w:pPr>
    <w:rPr>
      <w:rFonts w:ascii="宋体"/>
      <w:sz w:val="18"/>
      <w:szCs w:val="18"/>
    </w:rPr>
  </w:style>
  <w:style w:type="paragraph" w:styleId="2229" w:customStyle="1">
    <w:name w:val="图的脚注"/>
    <w:next w:val="1078"/>
    <w:uiPriority w:val="0"/>
    <w:qFormat/>
    <w:pPr>
      <w:ind w:left="840" w:hanging="420"/>
      <w:jc w:val="both"/>
      <w:widowControl w:val="off"/>
    </w:pPr>
    <w:rPr>
      <w:rFonts w:ascii="宋体" w:hAnsi="Times New Roman" w:eastAsia="宋体" w:cs="Times New Roman"/>
      <w:sz w:val="18"/>
      <w:lang w:val="en-US" w:eastAsia="zh-CN" w:bidi="ar-SA"/>
    </w:rPr>
  </w:style>
  <w:style w:type="paragraph" w:styleId="2230" w:customStyle="1">
    <w:name w:val="五级无"/>
    <w:basedOn w:val="1664"/>
    <w:uiPriority w:val="0"/>
    <w:qFormat/>
    <w:pPr>
      <w:jc w:val="left"/>
    </w:pPr>
    <w:rPr>
      <w:rFonts w:ascii="宋体" w:eastAsia="宋体"/>
      <w:szCs w:val="21"/>
      <w:lang w:val="zh-CN"/>
    </w:rPr>
  </w:style>
  <w:style w:type="paragraph" w:styleId="2231" w:customStyle="1">
    <w:name w:val="一级无"/>
    <w:basedOn w:val="1102"/>
    <w:uiPriority w:val="0"/>
    <w:qFormat/>
    <w:pPr>
      <w:ind w:left="0" w:firstLine="0"/>
      <w:jc w:val="left"/>
    </w:pPr>
    <w:rPr>
      <w:rFonts w:ascii="宋体" w:eastAsia="宋体"/>
      <w:szCs w:val="21"/>
    </w:rPr>
  </w:style>
  <w:style w:type="paragraph" w:styleId="2232" w:customStyle="1">
    <w:name w:val="正文公式编号制表符"/>
    <w:basedOn w:val="1078"/>
    <w:next w:val="1078"/>
    <w:uiPriority w:val="0"/>
    <w:qFormat/>
    <w:pPr>
      <w:ind w:firstLine="0"/>
      <w:tabs>
        <w:tab w:val="center" w:pos="4201" w:leader="none"/>
        <w:tab w:val="right" w:pos="9298" w:leader="dot"/>
      </w:tabs>
    </w:pPr>
  </w:style>
  <w:style w:type="paragraph" w:styleId="2233" w:customStyle="1">
    <w:name w:val="终结线"/>
    <w:basedOn w:val="901"/>
    <w:uiPriority w:val="0"/>
    <w:qFormat/>
    <w:pPr>
      <w:framePr w:vSpace="181" w:hSpace="181" w:wrap="around" w:vAnchor="text" w:hAnchor="margin" w:xAlign="center" w:y="285"/>
    </w:pPr>
  </w:style>
  <w:style w:type="paragraph" w:styleId="2234" w:customStyle="1">
    <w:name w:val="其他发布日期"/>
    <w:basedOn w:val="1592"/>
    <w:uiPriority w:val="0"/>
    <w:qFormat/>
    <w:pPr>
      <w:framePr w:w="3997" w:h="471" w:vSpace="181" w:hSpace="0" w:wrap="around" w:vAnchor="page" w:hAnchor="page" w:x="1419" w:y="14097" w:hRule="exact"/>
    </w:pPr>
  </w:style>
  <w:style w:type="paragraph" w:styleId="2235" w:customStyle="1">
    <w:name w:val="其他实施日期"/>
    <w:basedOn w:val="1591"/>
    <w:uiPriority w:val="0"/>
    <w:qFormat/>
    <w:pPr>
      <w:ind w:left="0" w:firstLine="0"/>
      <w:framePr w:w="3997" w:h="471" w:vSpace="181" w:wrap="around" w:vAnchor="page" w:hAnchor="page" w:x="7089" w:y="14097" w:hRule="exact"/>
    </w:pPr>
  </w:style>
  <w:style w:type="paragraph" w:styleId="2236" w:customStyle="1">
    <w:name w:val="封面标准名称2"/>
    <w:basedOn w:val="1844"/>
    <w:uiPriority w:val="0"/>
    <w:qFormat/>
    <w:pPr>
      <w:framePr w:w="9639" w:wrap="around" w:vAnchor="page" w:hAnchor="page" w:y="4469"/>
    </w:pPr>
  </w:style>
  <w:style w:type="paragraph" w:styleId="2237" w:customStyle="1">
    <w:name w:val="封面标准英文名称2"/>
    <w:basedOn w:val="1643"/>
    <w:uiPriority w:val="0"/>
    <w:qFormat/>
    <w:pPr>
      <w:framePr w:w="9639" w:h="6917" w:wrap="around" w:vAnchor="page" w:hAnchor="page" w:xAlign="center" w:y="4469" w:hRule="exact"/>
    </w:pPr>
    <w:rPr>
      <w:rFonts w:eastAsia="黑体"/>
      <w:szCs w:val="28"/>
    </w:rPr>
  </w:style>
  <w:style w:type="paragraph" w:styleId="2238" w:customStyle="1">
    <w:name w:val="封面一致性程度标识2"/>
    <w:basedOn w:val="2025"/>
    <w:uiPriority w:val="0"/>
    <w:qFormat/>
    <w:pPr>
      <w:widowControl w:val="off"/>
      <w:framePr w:w="9639" w:h="6917" w:wrap="around" w:vAnchor="page" w:hAnchor="page" w:xAlign="center" w:y="4469" w:hRule="exact"/>
    </w:pPr>
    <w:rPr>
      <w:szCs w:val="28"/>
    </w:rPr>
  </w:style>
  <w:style w:type="paragraph" w:styleId="2239" w:customStyle="1">
    <w:name w:val="封面标准文稿类别2"/>
    <w:basedOn w:val="1899"/>
    <w:uiPriority w:val="0"/>
    <w:qFormat/>
    <w:pPr>
      <w:spacing w:after="160" w:line="240" w:lineRule="auto"/>
      <w:widowControl w:val="off"/>
      <w:framePr w:w="9639" w:h="6917" w:wrap="around" w:vAnchor="page" w:hAnchor="page" w:xAlign="center" w:y="4469" w:hRule="exact"/>
    </w:pPr>
    <w:rPr>
      <w:szCs w:val="28"/>
    </w:rPr>
  </w:style>
  <w:style w:type="paragraph" w:styleId="2240" w:customStyle="1">
    <w:name w:val="封面标准文稿编辑信息2"/>
    <w:basedOn w:val="2067"/>
    <w:uiPriority w:val="0"/>
    <w:qFormat/>
    <w:pPr>
      <w:spacing w:after="160"/>
      <w:widowControl w:val="off"/>
      <w:framePr w:w="9639" w:h="6917" w:wrap="around" w:vAnchor="page" w:hAnchor="page" w:xAlign="center" w:y="4469" w:hRule="exact"/>
    </w:pPr>
    <w:rPr>
      <w:szCs w:val="28"/>
    </w:rPr>
  </w:style>
  <w:style w:type="paragraph" w:styleId="2241"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2" w:customStyle="1">
    <w:name w:val="封面正文内容"/>
    <w:basedOn w:val="901"/>
    <w:next w:val="901"/>
    <w:uiPriority w:val="0"/>
    <w:qFormat/>
    <w:rPr>
      <w:rFonts w:ascii="宋体" w:hAnsi="宋体" w:cs="宋体"/>
      <w:sz w:val="30"/>
      <w:szCs w:val="30"/>
    </w:rPr>
  </w:style>
  <w:style w:type="paragraph" w:styleId="2243" w:customStyle="1">
    <w:name w:val="a"/>
    <w:basedOn w:val="901"/>
    <w:uiPriority w:val="0"/>
    <w:qFormat/>
    <w:pPr>
      <w:jc w:val="left"/>
      <w:spacing w:before="100" w:beforeAutospacing="1" w:after="100" w:afterAutospacing="1"/>
      <w:widowControl/>
    </w:pPr>
    <w:rPr>
      <w:rFonts w:ascii="宋体" w:hAnsi="宋体" w:cs="宋体"/>
      <w:sz w:val="24"/>
    </w:rPr>
  </w:style>
  <w:style w:type="paragraph" w:styleId="2244" w:customStyle="1">
    <w:name w:val="方框下的ABC标题"/>
    <w:basedOn w:val="901"/>
    <w:uiPriority w:val="0"/>
    <w:qFormat/>
    <w:pPr>
      <w:spacing w:line="360" w:lineRule="auto"/>
    </w:pPr>
    <w:rPr>
      <w:rFonts w:hAnsi="宋体"/>
    </w:rPr>
  </w:style>
  <w:style w:type="paragraph" w:styleId="2245" w:customStyle="1">
    <w:name w:val="SUR-方框下的ABC标题"/>
    <w:basedOn w:val="901"/>
    <w:uiPriority w:val="0"/>
    <w:qFormat/>
    <w:pPr>
      <w:ind w:left="726" w:hanging="363"/>
      <w:jc w:val="left"/>
      <w:spacing w:line="360" w:lineRule="auto"/>
      <w:tabs>
        <w:tab w:val="left" w:pos="1140" w:leader="none"/>
      </w:tabs>
    </w:pPr>
    <w:rPr>
      <w:szCs w:val="20"/>
      <w:lang w:eastAsia="en-US"/>
    </w:rPr>
  </w:style>
  <w:style w:type="paragraph" w:styleId="2246"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7" w:customStyle="1">
    <w:name w:val="D标题二"/>
    <w:basedOn w:val="2246"/>
    <w:next w:val="2246"/>
    <w:uiPriority w:val="0"/>
    <w:qFormat/>
    <w:rPr>
      <w:rFonts w:eastAsia="黑体"/>
    </w:rPr>
  </w:style>
  <w:style w:type="paragraph" w:styleId="2248" w:customStyle="1">
    <w:name w:val="点对点应答文字"/>
    <w:basedOn w:val="901"/>
    <w:uiPriority w:val="0"/>
    <w:qFormat/>
    <w:pPr>
      <w:jc w:val="left"/>
      <w:spacing w:line="360" w:lineRule="auto"/>
    </w:pPr>
    <w:rPr>
      <w:i/>
      <w:color w:val="0000ff"/>
      <w:szCs w:val="20"/>
      <w:lang w:eastAsia="en-US"/>
    </w:rPr>
  </w:style>
  <w:style w:type="paragraph" w:styleId="2249" w:customStyle="1">
    <w:name w:val="SUR-方框标题"/>
    <w:basedOn w:val="901"/>
    <w:uiPriority w:val="0"/>
    <w:qFormat/>
    <w:pPr>
      <w:jc w:val="left"/>
      <w:spacing w:line="360" w:lineRule="auto"/>
    </w:pPr>
    <w:rPr>
      <w:szCs w:val="20"/>
      <w:lang w:eastAsia="en-US"/>
    </w:rPr>
  </w:style>
  <w:style w:type="paragraph" w:styleId="2250" w:customStyle="1">
    <w:name w:val="表内文字"/>
    <w:uiPriority w:val="0"/>
    <w:qFormat/>
    <w:rPr>
      <w:rFonts w:ascii="Times New Roman" w:hAnsi="Times New Roman" w:eastAsia="宋体" w:cs="Times New Roman"/>
      <w:sz w:val="21"/>
      <w:lang w:val="en-US" w:eastAsia="zh-CN" w:bidi="ar-SA"/>
    </w:rPr>
  </w:style>
  <w:style w:type="paragraph" w:styleId="2251" w:customStyle="1">
    <w:name w:val="示意图说明"/>
    <w:basedOn w:val="901"/>
    <w:next w:val="913"/>
    <w:uiPriority w:val="0"/>
    <w:qFormat/>
    <w:pPr>
      <w:jc w:val="center"/>
      <w:spacing w:line="360" w:lineRule="auto"/>
    </w:pPr>
    <w:rPr>
      <w:rFonts w:eastAsia="黑体"/>
      <w:szCs w:val="20"/>
      <w:lang w:eastAsia="en-US"/>
    </w:rPr>
  </w:style>
  <w:style w:type="paragraph" w:styleId="2252" w:customStyle="1">
    <w:name w:val="方框标题"/>
    <w:basedOn w:val="901"/>
    <w:next w:val="901"/>
    <w:uiPriority w:val="0"/>
    <w:qFormat/>
    <w:pPr>
      <w:ind w:firstLine="397"/>
      <w:spacing w:line="360" w:lineRule="auto"/>
      <w:tabs>
        <w:tab w:val="left" w:pos="420" w:leader="none"/>
      </w:tabs>
    </w:pPr>
    <w:rPr>
      <w:rFonts w:eastAsia="黑体"/>
    </w:rPr>
  </w:style>
  <w:style w:type="paragraph" w:styleId="2253"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4" w:customStyle="1">
    <w:name w:val="MM Topic 1"/>
    <w:basedOn w:val="90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5" w:customStyle="1">
    <w:name w:val="MM Topic 3"/>
    <w:basedOn w:val="904"/>
    <w:uiPriority w:val="0"/>
    <w:qFormat/>
    <w:pPr>
      <w:ind w:left="420" w:hanging="420"/>
      <w:tabs>
        <w:tab w:val="left" w:pos="0" w:leader="none"/>
      </w:tabs>
    </w:pPr>
    <w:rPr>
      <w:rFonts w:ascii="Calibri" w:hAnsi="Calibri"/>
      <w:bCs/>
      <w:szCs w:val="32"/>
      <w:lang w:val="zh-CN"/>
    </w:rPr>
  </w:style>
  <w:style w:type="paragraph" w:styleId="2256" w:customStyle="1">
    <w:name w:val="p15"/>
    <w:basedOn w:val="901"/>
    <w:uiPriority w:val="0"/>
    <w:qFormat/>
    <w:pPr>
      <w:jc w:val="left"/>
      <w:spacing w:before="156" w:after="156"/>
      <w:widowControl/>
    </w:pPr>
    <w:rPr>
      <w:rFonts w:ascii="黑体" w:hAnsi="黑体" w:eastAsia="黑体" w:cs="宋体"/>
      <w:szCs w:val="21"/>
    </w:rPr>
  </w:style>
  <w:style w:type="paragraph" w:styleId="2257" w:customStyle="1">
    <w:name w:val="p16"/>
    <w:basedOn w:val="901"/>
    <w:uiPriority w:val="0"/>
    <w:qFormat/>
    <w:pPr>
      <w:ind w:firstLine="420"/>
      <w:widowControl/>
    </w:pPr>
    <w:rPr>
      <w:rFonts w:ascii="宋体" w:hAnsi="宋体" w:cs="宋体"/>
      <w:sz w:val="20"/>
      <w:szCs w:val="20"/>
    </w:rPr>
  </w:style>
  <w:style w:type="paragraph" w:styleId="2258" w:customStyle="1">
    <w:name w:val="p17"/>
    <w:basedOn w:val="901"/>
    <w:uiPriority w:val="0"/>
    <w:qFormat/>
    <w:pPr>
      <w:jc w:val="center"/>
      <w:spacing w:before="156" w:after="156"/>
      <w:widowControl/>
    </w:pPr>
    <w:rPr>
      <w:rFonts w:ascii="黑体" w:hAnsi="黑体" w:eastAsia="黑体" w:cs="宋体"/>
      <w:szCs w:val="21"/>
    </w:rPr>
  </w:style>
  <w:style w:type="paragraph" w:styleId="2259" w:customStyle="1">
    <w:name w:val="0-投标正文"/>
    <w:basedOn w:val="90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0" w:customStyle="1">
    <w:name w:val="网格型1"/>
    <w:basedOn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2"/>
    <w:basedOn w:val="9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11"/>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21"/>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3"/>
    <w:basedOn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12"/>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22"/>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4"/>
    <w:basedOn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13"/>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23"/>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5"/>
    <w:basedOn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6"/>
    <w:basedOn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14"/>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24"/>
    <w:basedOn w:val="9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7"/>
    <w:basedOn w:val="9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8"/>
    <w:basedOn w:val="91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6" w:customStyle="1">
    <w:name w:val="普通(网站) Char"/>
    <w:uiPriority w:val="99"/>
    <w:qFormat/>
    <w:rPr>
      <w:rFonts w:ascii="宋体" w:hAnsi="宋体" w:cs="宋体"/>
      <w:color w:val="000000"/>
      <w:sz w:val="24"/>
      <w:szCs w:val="24"/>
    </w:rPr>
  </w:style>
  <w:style w:type="character" w:styleId="2277" w:customStyle="1">
    <w:name w:val="正文缩进 Char"/>
    <w:uiPriority w:val="0"/>
    <w:qFormat/>
    <w:rPr>
      <w:rFonts w:eastAsia="宋体"/>
      <w:sz w:val="21"/>
      <w:lang w:val="en-US" w:eastAsia="zh-CN" w:bidi="ar-SA"/>
    </w:rPr>
  </w:style>
  <w:style w:type="character" w:styleId="2278" w:customStyle="1">
    <w:name w:val="正文文本首行缩进 2 字符"/>
    <w:basedOn w:val="1556"/>
    <w:link w:val="970"/>
    <w:uiPriority w:val="0"/>
    <w:qFormat/>
    <w:rPr>
      <w:rFonts w:ascii="Times New Roman" w:hAnsi="Times New Roman" w:eastAsia="宋体" w:cs="Times New Roman"/>
      <w:szCs w:val="24"/>
    </w:rPr>
  </w:style>
  <w:style w:type="character" w:styleId="2279" w:customStyle="1">
    <w:name w:val="正文文本首行缩进 字符"/>
    <w:basedOn w:val="1557"/>
    <w:link w:val="969"/>
    <w:uiPriority w:val="0"/>
    <w:qFormat/>
    <w:rPr>
      <w:rFonts w:ascii="Times New Roman" w:hAnsi="Times New Roman" w:eastAsia="宋体" w:cs="Times New Roman"/>
      <w:szCs w:val="24"/>
    </w:rPr>
  </w:style>
  <w:style w:type="paragraph" w:styleId="2280" w:customStyle="1">
    <w:name w:val="Andy_正文格式"/>
    <w:basedOn w:val="901"/>
    <w:uiPriority w:val="0"/>
    <w:qFormat/>
    <w:pPr>
      <w:ind w:firstLine="560"/>
      <w:jc w:val="left"/>
    </w:pPr>
    <w:rPr>
      <w:rFonts w:ascii="仿宋_GB2312" w:eastAsia="仿宋_GB2312"/>
      <w:sz w:val="28"/>
      <w:szCs w:val="28"/>
    </w:rPr>
  </w:style>
  <w:style w:type="character" w:styleId="2281" w:customStyle="1">
    <w:name w:val="p141"/>
    <w:uiPriority w:val="0"/>
    <w:qFormat/>
    <w:rPr>
      <w:sz w:val="21"/>
      <w:szCs w:val="21"/>
    </w:rPr>
  </w:style>
  <w:style w:type="character" w:styleId="2282" w:customStyle="1">
    <w:name w:val="标题 3 字符"/>
    <w:uiPriority w:val="0"/>
    <w:qFormat/>
    <w:rPr>
      <w:b/>
      <w:sz w:val="32"/>
    </w:rPr>
  </w:style>
  <w:style w:type="paragraph" w:styleId="228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4" w:customStyle="1">
    <w:name w:val="px_10"/>
    <w:basedOn w:val="911"/>
    <w:uiPriority w:val="0"/>
    <w:qFormat/>
  </w:style>
  <w:style w:type="paragraph" w:styleId="228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86" w:customStyle="1">
    <w:name w:val="text-tag"/>
    <w:basedOn w:val="901"/>
    <w:uiPriority w:val="99"/>
    <w:semiHidden/>
    <w:qFormat/>
    <w:pPr>
      <w:jc w:val="left"/>
      <w:spacing w:before="100" w:beforeAutospacing="1" w:after="100" w:afterAutospacing="1"/>
      <w:widowControl/>
    </w:pPr>
    <w:rPr>
      <w:rFonts w:ascii="宋体" w:hAnsi="宋体" w:cs="宋体"/>
      <w:sz w:val="24"/>
    </w:rPr>
  </w:style>
  <w:style w:type="paragraph" w:styleId="2287" w:customStyle="1">
    <w:name w:val="_Style 1379"/>
    <w:basedOn w:val="901"/>
    <w:next w:val="901"/>
    <w:uiPriority w:val="0"/>
    <w:qFormat/>
    <w:pPr>
      <w:jc w:val="center"/>
      <w:pBdr>
        <w:bottom w:val="single" w:color="auto" w:sz="6" w:space="1"/>
      </w:pBdr>
    </w:pPr>
    <w:rPr>
      <w:rFonts w:ascii="Arial"/>
      <w:vanish/>
      <w:sz w:val="16"/>
    </w:rPr>
  </w:style>
  <w:style w:type="paragraph" w:styleId="2288" w:customStyle="1">
    <w:name w:val="_Style 1380"/>
    <w:basedOn w:val="901"/>
    <w:next w:val="901"/>
    <w:uiPriority w:val="0"/>
    <w:qFormat/>
    <w:pPr>
      <w:jc w:val="center"/>
      <w:pBdr>
        <w:top w:val="single" w:color="auto" w:sz="6" w:space="1"/>
      </w:pBdr>
    </w:pPr>
    <w:rPr>
      <w:rFonts w:ascii="Arial"/>
      <w:vanish/>
      <w:sz w:val="16"/>
    </w:rPr>
  </w:style>
  <w:style w:type="paragraph" w:styleId="228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90" w:customStyle="1">
    <w:name w:val="纯文本 Char1"/>
    <w:link w:val="1850"/>
    <w:uiPriority w:val="0"/>
    <w:qFormat/>
    <w:rPr>
      <w:rFonts w:ascii="宋体" w:hAnsi="Courier New"/>
      <w:sz w:val="21"/>
      <w:szCs w:val="21"/>
    </w:rPr>
  </w:style>
  <w:style w:type="paragraph" w:styleId="2291" w:customStyle="1">
    <w:name w:val="索引 11"/>
    <w:basedOn w:val="901"/>
    <w:next w:val="901"/>
    <w:uiPriority w:val="99"/>
    <w:qFormat/>
    <w:pPr>
      <w:spacing w:line="360" w:lineRule="auto"/>
    </w:pPr>
    <w:rPr>
      <w:rFonts w:ascii="仿宋_GB2312" w:eastAsia="仿宋_GB2312"/>
      <w:sz w:val="24"/>
      <w:szCs w:val="20"/>
    </w:rPr>
  </w:style>
  <w:style w:type="paragraph" w:styleId="2292"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93" w:customStyle="1">
    <w:name w:val="未处理的提及2"/>
    <w:basedOn w:val="911"/>
    <w:uiPriority w:val="99"/>
    <w:semiHidden/>
    <w:unhideWhenUsed/>
    <w:qFormat/>
    <w:rPr>
      <w:color w:val="605e5c"/>
      <w:shd w:val="clear" w:color="auto" w:fill="e1dfdd"/>
    </w:rPr>
  </w:style>
  <w:style w:type="paragraph" w:styleId="2294" w:customStyle="1">
    <w:name w:val="正文111"/>
    <w:next w:val="2117"/>
    <w:link w:val="2295"/>
    <w:uiPriority w:val="0"/>
    <w:qFormat/>
    <w:pPr>
      <w:jc w:val="both"/>
      <w:widowControl w:val="off"/>
    </w:pPr>
    <w:rPr>
      <w:rFonts w:ascii="Times New Roman" w:hAnsi="Times New Roman" w:eastAsia="宋体" w:cs="Times New Roman"/>
      <w:sz w:val="21"/>
      <w:szCs w:val="22"/>
      <w:lang w:val="en-US" w:eastAsia="zh-CN" w:bidi="ar-SA"/>
    </w:rPr>
  </w:style>
  <w:style w:type="character" w:styleId="2295" w:customStyle="1">
    <w:name w:val="hour_am"/>
    <w:link w:val="2294"/>
    <w:uiPriority w:val="0"/>
    <w:qFormat/>
    <w:rPr>
      <w:sz w:val="21"/>
      <w:szCs w:val="22"/>
    </w:rPr>
  </w:style>
  <w:style w:type="character" w:styleId="2296" w:customStyle="1">
    <w:name w:val="纯文本 字符1"/>
    <w:basedOn w:val="911"/>
    <w:uiPriority w:val="99"/>
    <w:semiHidden/>
    <w:qFormat/>
    <w:rPr>
      <w:rFonts w:hAnsi="Courier New" w:cs="Courier New" w:asciiTheme="minorEastAsia" w:eastAsiaTheme="minorEastAsia"/>
      <w:sz w:val="21"/>
      <w:szCs w:val="24"/>
    </w:rPr>
  </w:style>
  <w:style w:type="character" w:styleId="2297" w:customStyle="1">
    <w:name w:val="正文文本缩进 2 字符1"/>
    <w:basedOn w:val="911"/>
    <w:uiPriority w:val="99"/>
    <w:semiHidden/>
    <w:rPr>
      <w:sz w:val="21"/>
      <w:szCs w:val="24"/>
    </w:rPr>
  </w:style>
  <w:style w:type="character" w:styleId="2298" w:customStyle="1">
    <w:name w:val="正文文本缩进 3 字符2"/>
    <w:basedOn w:val="911"/>
    <w:uiPriority w:val="99"/>
    <w:semiHidden/>
    <w:rPr>
      <w:sz w:val="16"/>
      <w:szCs w:val="16"/>
    </w:rPr>
  </w:style>
  <w:style w:type="character" w:styleId="2299" w:customStyle="1">
    <w:name w:val="正文文本首行缩进 字符1"/>
    <w:basedOn w:val="1341"/>
    <w:uiPriority w:val="99"/>
    <w:semiHidden/>
    <w:rPr>
      <w:rFonts w:ascii="Times New Roman" w:hAnsi="Times New Roman" w:eastAsia="方正仿宋_GBK" w:cs="Times New Roman"/>
      <w:sz w:val="21"/>
      <w:szCs w:val="24"/>
    </w:rPr>
  </w:style>
  <w:style w:type="character" w:styleId="2300" w:customStyle="1">
    <w:name w:val="尾注文本 字符1"/>
    <w:basedOn w:val="911"/>
    <w:uiPriority w:val="99"/>
    <w:semiHidden/>
    <w:rPr>
      <w:sz w:val="21"/>
      <w:szCs w:val="24"/>
    </w:rPr>
  </w:style>
  <w:style w:type="character" w:styleId="2301" w:customStyle="1">
    <w:name w:val="HTML 地址 字符2"/>
    <w:basedOn w:val="911"/>
    <w:uiPriority w:val="99"/>
    <w:semiHidden/>
    <w:rPr>
      <w:i/>
      <w:iCs/>
      <w:sz w:val="21"/>
      <w:szCs w:val="24"/>
    </w:rPr>
  </w:style>
  <w:style w:type="character" w:styleId="2302" w:customStyle="1">
    <w:name w:val="HTML 预设格式 字符2"/>
    <w:basedOn w:val="911"/>
    <w:uiPriority w:val="99"/>
    <w:semiHidden/>
    <w:rPr>
      <w:rFonts w:ascii="Courier New" w:hAnsi="Courier New" w:cs="Courier New"/>
    </w:rPr>
  </w:style>
  <w:style w:type="character" w:styleId="2303" w:customStyle="1">
    <w:name w:val="注释标题 字符2"/>
    <w:basedOn w:val="911"/>
    <w:uiPriority w:val="99"/>
    <w:semiHidden/>
    <w:rPr>
      <w:sz w:val="21"/>
      <w:szCs w:val="24"/>
    </w:rPr>
  </w:style>
  <w:style w:type="character" w:styleId="2304" w:customStyle="1">
    <w:name w:val="列出段落 Char2"/>
    <w:link w:val="1576"/>
    <w:uiPriority w:val="34"/>
    <w:qFormat/>
    <w:rPr>
      <w:rFonts w:ascii="Calibri" w:hAnsi="Calibri"/>
      <w:sz w:val="21"/>
      <w:szCs w:val="22"/>
    </w:rPr>
  </w:style>
  <w:style w:type="character" w:styleId="2305" w:customStyle="1">
    <w:name w:val="正文文本缩进 Char"/>
    <w:link w:val="1630"/>
    <w:uiPriority w:val="0"/>
    <w:qFormat/>
    <w:rPr>
      <w:rFonts w:ascii="楷体_GB2312" w:eastAsia="楷体_GB2312"/>
      <w:sz w:val="32"/>
    </w:rPr>
  </w:style>
  <w:style w:type="paragraph" w:styleId="2306" w:customStyle="1">
    <w:name w:val="TOC 标题3"/>
    <w:basedOn w:val="902"/>
    <w:next w:val="90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307" w:customStyle="1">
    <w:name w:val="列表段落2"/>
    <w:basedOn w:val="901"/>
    <w:uiPriority w:val="0"/>
    <w:qFormat/>
    <w:pPr>
      <w:ind w:firstLine="420"/>
    </w:pPr>
  </w:style>
  <w:style w:type="paragraph" w:styleId="2308" w:customStyle="1">
    <w:name w:val="注释标题 Char2"/>
    <w:basedOn w:val="901"/>
    <w:uiPriority w:val="0"/>
    <w:qFormat/>
    <w:pPr>
      <w:ind w:firstLine="560"/>
      <w:spacing w:line="500" w:lineRule="exact"/>
    </w:pPr>
    <w:rPr>
      <w:rFonts w:ascii="Calibri" w:hAnsi="Calibri" w:eastAsia="仿宋"/>
      <w:sz w:val="28"/>
      <w:szCs w:val="20"/>
    </w:rPr>
  </w:style>
  <w:style w:type="character" w:styleId="2309" w:customStyle="1">
    <w:name w:val="列出段落 Char"/>
    <w:uiPriority w:val="34"/>
    <w:qFormat/>
    <w:rPr>
      <w:rFonts w:ascii="Calibri" w:hAnsi="Calibri"/>
      <w:sz w:val="21"/>
      <w:szCs w:val="22"/>
    </w:rPr>
  </w:style>
  <w:style w:type="paragraph" w:styleId="2310" w:customStyle="1">
    <w:name w:val="table_1stline"/>
    <w:basedOn w:val="901"/>
    <w:uiPriority w:val="0"/>
    <w:qFormat/>
    <w:pPr>
      <w:jc w:val="left"/>
      <w:spacing w:before="120"/>
      <w:widowControl/>
    </w:pPr>
    <w:rPr>
      <w:bCs/>
      <w:sz w:val="20"/>
      <w:szCs w:val="20"/>
      <w:lang w:val="de-DE" w:eastAsia="de-DE"/>
    </w:rPr>
  </w:style>
  <w:style w:type="paragraph" w:styleId="2311" w:customStyle="1">
    <w:name w:val="Char Char Char Char Char Char Char Char"/>
    <w:basedOn w:val="901"/>
    <w:uiPriority w:val="0"/>
    <w:qFormat/>
    <w:pPr>
      <w:jc w:val="left"/>
      <w:spacing w:after="160" w:line="240" w:lineRule="exact"/>
      <w:widowControl/>
    </w:pPr>
    <w:rPr>
      <w:rFonts w:ascii="Verdana" w:hAnsi="Verdana"/>
      <w:sz w:val="20"/>
      <w:szCs w:val="20"/>
      <w:lang w:eastAsia="en-US"/>
    </w:rPr>
  </w:style>
  <w:style w:type="paragraph" w:styleId="2312" w:customStyle="1">
    <w:name w:val="table_lines"/>
    <w:basedOn w:val="901"/>
    <w:uiPriority w:val="0"/>
    <w:qFormat/>
    <w:pPr>
      <w:jc w:val="left"/>
      <w:widowControl/>
    </w:pPr>
    <w:rPr>
      <w:sz w:val="20"/>
      <w:szCs w:val="20"/>
      <w:lang w:val="de-DE" w:eastAsia="de-DE"/>
    </w:rPr>
  </w:style>
  <w:style w:type="paragraph" w:styleId="2313" w:customStyle="1">
    <w:name w:val="彩色列表 - 强调文字颜色 11"/>
    <w:basedOn w:val="901"/>
    <w:uiPriority w:val="0"/>
    <w:qFormat/>
    <w:pPr>
      <w:contextualSpacing/>
      <w:ind w:left="720"/>
      <w:jc w:val="left"/>
      <w:widowControl/>
    </w:pPr>
    <w:rPr>
      <w:rFonts w:ascii="Calibri" w:hAnsi="Calibri"/>
      <w:sz w:val="24"/>
      <w:lang w:eastAsia="en-US" w:bidi="en-US"/>
    </w:rPr>
  </w:style>
  <w:style w:type="paragraph" w:styleId="2314" w:customStyle="1">
    <w:name w:val="Char Char Char Char Char Char Char Char1"/>
    <w:basedOn w:val="901"/>
    <w:uiPriority w:val="0"/>
    <w:pPr>
      <w:jc w:val="left"/>
      <w:spacing w:after="160" w:line="240" w:lineRule="exact"/>
      <w:widowControl/>
    </w:pPr>
    <w:rPr>
      <w:rFonts w:ascii="Verdana" w:hAnsi="Verdana"/>
      <w:sz w:val="20"/>
      <w:szCs w:val="20"/>
      <w:lang w:eastAsia="en-US"/>
    </w:rPr>
  </w:style>
  <w:style w:type="paragraph" w:styleId="2315" w:customStyle="1">
    <w:name w:val="图标"/>
    <w:basedOn w:val="901"/>
    <w:next w:val="9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316" w:customStyle="1">
    <w:name w:val="4"/>
    <w:basedOn w:val="901"/>
    <w:next w:val="957"/>
    <w:uiPriority w:val="0"/>
    <w:pPr>
      <w:ind w:firstLine="420"/>
      <w:spacing w:line="360" w:lineRule="auto"/>
    </w:pPr>
    <w:rPr>
      <w:color w:val="ff0000"/>
      <w:sz w:val="24"/>
    </w:rPr>
  </w:style>
  <w:style w:type="paragraph" w:styleId="2317"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2318"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2319" w:customStyle="1">
    <w:name w:val="二级目录"/>
    <w:next w:val="901"/>
    <w:link w:val="2320"/>
    <w:uiPriority w:val="0"/>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2320" w:customStyle="1">
    <w:name w:val="二级目录 Char"/>
    <w:link w:val="2319"/>
    <w:uiPriority w:val="0"/>
    <w:rPr>
      <w:b/>
      <w:sz w:val="30"/>
      <w:szCs w:val="28"/>
    </w:rPr>
  </w:style>
  <w:style w:type="paragraph" w:styleId="2321" w:customStyle="1">
    <w:name w:val="Z设正文"/>
    <w:basedOn w:val="901"/>
    <w:uiPriority w:val="0"/>
    <w:qFormat/>
    <w:pPr>
      <w:ind w:firstLine="200"/>
      <w:jc w:val="left"/>
      <w:spacing w:line="360" w:lineRule="auto"/>
      <w:widowControl/>
    </w:pPr>
    <w:rPr>
      <w:rFonts w:ascii="仿宋_GB2312" w:eastAsia="仿宋_GB2312"/>
      <w:sz w:val="24"/>
      <w:szCs w:val="28"/>
    </w:rPr>
  </w:style>
  <w:style w:type="paragraph" w:styleId="2322" w:customStyle="1">
    <w:name w:val="图表的标题"/>
    <w:basedOn w:val="901"/>
    <w:uiPriority w:val="0"/>
    <w:qFormat/>
    <w:pPr>
      <w:jc w:val="center"/>
      <w:spacing w:line="360" w:lineRule="auto"/>
    </w:pPr>
    <w:rPr>
      <w:b/>
      <w:sz w:val="24"/>
      <w:szCs w:val="21"/>
      <w:lang w:val="zh-CN"/>
    </w:rPr>
  </w:style>
  <w:style w:type="character" w:styleId="2323" w:customStyle="1">
    <w:name w:val="font5 Char"/>
    <w:uiPriority w:val="0"/>
    <w:rPr>
      <w:rFonts w:ascii="宋体" w:hAnsi="宋体" w:eastAsia="宋体"/>
      <w:sz w:val="28"/>
      <w:szCs w:val="28"/>
      <w:lang w:val="en-US" w:eastAsia="zh-CN" w:bidi="ar-SA"/>
    </w:rPr>
  </w:style>
  <w:style w:type="character" w:styleId="2324" w:customStyle="1">
    <w:name w:val="脚注文本 Char"/>
    <w:uiPriority w:val="99"/>
    <w:rPr>
      <w:sz w:val="18"/>
      <w:szCs w:val="24"/>
    </w:rPr>
  </w:style>
  <w:style w:type="character" w:styleId="2325" w:customStyle="1">
    <w:name w:val="页脚 Char"/>
    <w:uiPriority w:val="0"/>
    <w:qFormat/>
    <w:rPr>
      <w:sz w:val="18"/>
      <w:szCs w:val="18"/>
    </w:rPr>
  </w:style>
  <w:style w:type="table" w:styleId="2326" w:customStyle="1">
    <w:name w:val="Table Normal"/>
    <w:uiPriority w:val="0"/>
    <w:qFormat/>
    <w:tblPr>
      <w:tblCellMar>
        <w:left w:w="0" w:type="dxa"/>
        <w:top w:w="0" w:type="dxa"/>
        <w:right w:w="0" w:type="dxa"/>
        <w:bottom w:w="0" w:type="dxa"/>
      </w:tblCellMar>
    </w:tblPr>
  </w:style>
  <w:style w:type="character" w:styleId="2327" w:customStyle="1">
    <w:name w:val="批注文字 Char"/>
    <w:uiPriority w:val="0"/>
    <w:rPr>
      <w:sz w:val="21"/>
      <w:szCs w:val="21"/>
    </w:rPr>
  </w:style>
  <w:style w:type="character" w:styleId="2328" w:customStyle="1">
    <w:name w:val="页眉 Char"/>
    <w:uiPriority w:val="99"/>
    <w:qFormat/>
    <w:rPr>
      <w:sz w:val="18"/>
      <w:szCs w:val="18"/>
    </w:rPr>
  </w:style>
  <w:style w:type="character" w:styleId="2329" w:customStyle="1">
    <w:name w:val="正文文本缩进 3 Char"/>
    <w:uiPriority w:val="0"/>
    <w:qFormat/>
    <w:rPr>
      <w:rFonts w:ascii="方正行楷简体" w:hAnsi="Arial" w:eastAsia="方正行楷简体"/>
      <w:sz w:val="36"/>
    </w:rPr>
  </w:style>
  <w:style w:type="character" w:styleId="2330" w:customStyle="1">
    <w:name w:val="正文文本 Char"/>
    <w:uiPriority w:val="0"/>
    <w:qFormat/>
    <w:rPr>
      <w:rFonts w:ascii="楷体_GB2312" w:hAnsi="Arial" w:eastAsia="楷体_GB2312"/>
      <w:sz w:val="28"/>
    </w:rPr>
  </w:style>
  <w:style w:type="character" w:styleId="2331" w:customStyle="1">
    <w:name w:val="标题 2 Char"/>
    <w:uiPriority w:val="0"/>
    <w:qFormat/>
    <w:rPr>
      <w:rFonts w:ascii="幼圆" w:hAnsi="Arial" w:eastAsia="楷体_GB2312"/>
      <w:b/>
      <w:sz w:val="44"/>
      <w:lang w:val="en-US" w:eastAsia="zh-CN"/>
    </w:rPr>
  </w:style>
  <w:style w:type="character" w:styleId="2332" w:customStyle="1">
    <w:name w:val="title_emph"/>
    <w:basedOn w:val="911"/>
    <w:uiPriority w:val="0"/>
    <w:qFormat/>
  </w:style>
  <w:style w:type="character" w:styleId="2333" w:customStyle="1">
    <w:name w:val="09正文_wh Char Char"/>
    <w:link w:val="2334"/>
    <w:uiPriority w:val="0"/>
    <w:qFormat/>
    <w:rPr>
      <w:sz w:val="28"/>
    </w:rPr>
  </w:style>
  <w:style w:type="paragraph" w:styleId="2334" w:customStyle="1">
    <w:name w:val="09正文_wh"/>
    <w:link w:val="2333"/>
    <w:uiPriority w:val="0"/>
    <w:qFormat/>
    <w:pPr>
      <w:ind w:firstLine="200"/>
      <w:jc w:val="both"/>
      <w:spacing w:line="300" w:lineRule="auto"/>
    </w:pPr>
    <w:rPr>
      <w:rFonts w:ascii="Times New Roman" w:hAnsi="Times New Roman" w:eastAsia="宋体" w:cs="Times New Roman"/>
      <w:sz w:val="28"/>
      <w:lang w:val="en-US" w:eastAsia="zh-CN" w:bidi="ar-SA"/>
    </w:rPr>
  </w:style>
  <w:style w:type="character" w:styleId="2335" w:customStyle="1">
    <w:name w:val="样式 规划正文 Char + 宋体 Char Char"/>
    <w:link w:val="2336"/>
    <w:uiPriority w:val="0"/>
    <w:qFormat/>
    <w:rPr>
      <w:rFonts w:ascii="宋体" w:hAnsi="宋体" w:eastAsia="仿宋_GB2312"/>
      <w:sz w:val="28"/>
      <w:szCs w:val="28"/>
    </w:rPr>
  </w:style>
  <w:style w:type="paragraph" w:styleId="2336" w:customStyle="1">
    <w:name w:val="样式 规划正文 Char + 宋体"/>
    <w:basedOn w:val="2337"/>
    <w:link w:val="2335"/>
    <w:uiPriority w:val="0"/>
    <w:qFormat/>
    <w:rPr>
      <w:rFonts w:ascii="宋体"/>
    </w:rPr>
  </w:style>
  <w:style w:type="paragraph" w:styleId="2337" w:customStyle="1">
    <w:name w:val="规划正文 Char Char"/>
    <w:basedOn w:val="901"/>
    <w:link w:val="2338"/>
    <w:uiPriority w:val="0"/>
    <w:qFormat/>
    <w:pPr>
      <w:ind w:firstLine="200"/>
      <w:jc w:val="left"/>
      <w:spacing w:line="360" w:lineRule="auto"/>
      <w:widowControl/>
    </w:pPr>
    <w:rPr>
      <w:rFonts w:ascii="仿宋_GB2312" w:hAnsi="宋体" w:eastAsia="仿宋_GB2312"/>
      <w:sz w:val="28"/>
      <w:szCs w:val="28"/>
    </w:rPr>
  </w:style>
  <w:style w:type="character" w:styleId="2338" w:customStyle="1">
    <w:name w:val="规划正文 Char Char Char Char"/>
    <w:link w:val="2337"/>
    <w:uiPriority w:val="0"/>
    <w:qFormat/>
    <w:rPr>
      <w:rFonts w:ascii="仿宋_GB2312" w:hAnsi="宋体" w:eastAsia="仿宋_GB2312"/>
      <w:sz w:val="28"/>
      <w:szCs w:val="28"/>
    </w:rPr>
  </w:style>
  <w:style w:type="character" w:styleId="2339" w:customStyle="1">
    <w:name w:val="point_normal"/>
    <w:basedOn w:val="911"/>
    <w:uiPriority w:val="0"/>
    <w:qFormat/>
  </w:style>
  <w:style w:type="character" w:styleId="2340" w:customStyle="1">
    <w:name w:val="标题 1 Char Char"/>
    <w:uiPriority w:val="0"/>
    <w:qFormat/>
    <w:rPr>
      <w:rFonts w:eastAsia="宋体"/>
      <w:b/>
      <w:bCs/>
      <w:sz w:val="44"/>
      <w:lang w:val="en-US" w:eastAsia="zh-CN"/>
    </w:rPr>
  </w:style>
  <w:style w:type="character" w:styleId="2341" w:customStyle="1">
    <w:name w:val="v151"/>
    <w:uiPriority w:val="0"/>
    <w:qFormat/>
    <w:rPr>
      <w:spacing w:val="280"/>
      <w:sz w:val="18"/>
      <w:szCs w:val="18"/>
    </w:rPr>
  </w:style>
  <w:style w:type="character" w:styleId="2342" w:customStyle="1">
    <w:name w:val="样式 样式 正文缩进四号ALT+Z段1 Char Char Char段1 Char Char标题4body text鋘d... ...1 Char Char"/>
    <w:link w:val="2343"/>
    <w:uiPriority w:val="0"/>
    <w:qFormat/>
    <w:rPr>
      <w:rFonts w:ascii="仿宋_GB2312" w:eastAsia="仿宋_GB2312"/>
      <w:sz w:val="32"/>
      <w:szCs w:val="32"/>
    </w:rPr>
  </w:style>
  <w:style w:type="paragraph" w:styleId="2343" w:customStyle="1">
    <w:name w:val="样式 样式 正文缩进四号ALT+Z段1 Char Char Char段1 Char Char标题4body text鋘d... ...1"/>
    <w:basedOn w:val="901"/>
    <w:link w:val="2342"/>
    <w:uiPriority w:val="0"/>
    <w:qFormat/>
    <w:pPr>
      <w:ind w:firstLine="640"/>
    </w:pPr>
    <w:rPr>
      <w:rFonts w:ascii="仿宋_GB2312" w:eastAsia="仿宋_GB2312"/>
      <w:sz w:val="32"/>
      <w:szCs w:val="32"/>
    </w:rPr>
  </w:style>
  <w:style w:type="character" w:styleId="2344" w:customStyle="1">
    <w:name w:val="para"/>
    <w:basedOn w:val="911"/>
    <w:uiPriority w:val="0"/>
    <w:qFormat/>
  </w:style>
  <w:style w:type="character" w:styleId="2345" w:customStyle="1">
    <w:name w:val="正文缩进 Char Char1"/>
    <w:uiPriority w:val="0"/>
    <w:qFormat/>
    <w:rPr>
      <w:rFonts w:eastAsia="宋体"/>
      <w:sz w:val="21"/>
      <w:lang w:val="en-US" w:eastAsia="zh-CN"/>
    </w:rPr>
  </w:style>
  <w:style w:type="character" w:styleId="2346" w:customStyle="1">
    <w:name w:val="style4 style5"/>
    <w:basedOn w:val="911"/>
    <w:uiPriority w:val="0"/>
    <w:qFormat/>
  </w:style>
  <w:style w:type="character" w:styleId="2347" w:customStyle="1">
    <w:name w:val="文档结构图 Char"/>
    <w:uiPriority w:val="0"/>
    <w:qFormat/>
    <w:rPr>
      <w:rFonts w:ascii="宋体"/>
      <w:sz w:val="18"/>
      <w:szCs w:val="18"/>
    </w:rPr>
  </w:style>
  <w:style w:type="character" w:styleId="2348" w:customStyle="1">
    <w:name w:val="unnamed11"/>
    <w:uiPriority w:val="0"/>
    <w:qFormat/>
    <w:rPr>
      <w:rFonts w:hint="eastAsia" w:ascii="宋体" w:hAnsi="宋体" w:eastAsia="宋体"/>
      <w:sz w:val="18"/>
      <w:szCs w:val="18"/>
    </w:rPr>
  </w:style>
  <w:style w:type="paragraph" w:styleId="2349" w:customStyle="1">
    <w:name w:val="普通段落 Char"/>
    <w:basedOn w:val="901"/>
    <w:uiPriority w:val="0"/>
    <w:qFormat/>
    <w:pPr>
      <w:ind w:firstLine="480"/>
      <w:spacing w:line="360" w:lineRule="auto"/>
    </w:pPr>
    <w:rPr>
      <w:sz w:val="24"/>
    </w:rPr>
  </w:style>
  <w:style w:type="paragraph" w:styleId="2350" w:customStyle="1">
    <w:name w:val="规划正文"/>
    <w:basedOn w:val="901"/>
    <w:uiPriority w:val="0"/>
    <w:qFormat/>
    <w:pPr>
      <w:ind w:firstLine="200"/>
      <w:jc w:val="left"/>
      <w:spacing w:line="360" w:lineRule="auto"/>
      <w:widowControl/>
    </w:pPr>
    <w:rPr>
      <w:rFonts w:ascii="仿宋_GB2312" w:hAnsi="宋体" w:eastAsia="仿宋_GB2312"/>
      <w:sz w:val="28"/>
      <w:szCs w:val="28"/>
    </w:rPr>
  </w:style>
  <w:style w:type="paragraph" w:styleId="2351" w:customStyle="1">
    <w:name w:val="Absatz2AL"/>
    <w:basedOn w:val="930"/>
    <w:next w:val="901"/>
    <w:uiPriority w:val="0"/>
    <w:qFormat/>
    <w:pPr>
      <w:widowControl/>
    </w:pPr>
    <w:rPr>
      <w:rFonts w:ascii="Times New Roman" w:hAnsi="Times New Roman" w:cs="Times New Roman"/>
      <w:sz w:val="24"/>
      <w:szCs w:val="28"/>
    </w:rPr>
  </w:style>
  <w:style w:type="paragraph" w:styleId="2352" w:customStyle="1">
    <w:name w:val="图片"/>
    <w:basedOn w:val="901"/>
    <w:next w:val="921"/>
    <w:uiPriority w:val="0"/>
    <w:qFormat/>
    <w:pPr>
      <w:jc w:val="left"/>
      <w:keepNext/>
      <w:widowControl/>
    </w:pPr>
    <w:rPr>
      <w:rFonts w:ascii="Garamond" w:hAnsi="Garamond" w:eastAsia="仿宋_GB2312"/>
      <w:sz w:val="28"/>
      <w:szCs w:val="28"/>
    </w:rPr>
  </w:style>
  <w:style w:type="paragraph" w:styleId="2353" w:customStyle="1">
    <w:name w:val="并列项-点"/>
    <w:basedOn w:val="901"/>
    <w:uiPriority w:val="0"/>
    <w:qFormat/>
    <w:pPr>
      <w:ind w:left="840" w:hanging="480"/>
      <w:spacing w:after="120" w:line="360" w:lineRule="exact"/>
      <w:tabs>
        <w:tab w:val="left" w:pos="645" w:leader="none"/>
        <w:tab w:val="left" w:pos="840" w:leader="none"/>
      </w:tabs>
    </w:pPr>
    <w:rPr>
      <w:rFonts w:ascii="仿宋_GB2312" w:hAnsi="宋体" w:eastAsia="仿宋_GB2312"/>
      <w:sz w:val="32"/>
      <w:szCs w:val="28"/>
    </w:rPr>
  </w:style>
  <w:style w:type="paragraph" w:styleId="2354" w:customStyle="1">
    <w:name w:val="tableheading"/>
    <w:basedOn w:val="901"/>
    <w:uiPriority w:val="0"/>
    <w:qFormat/>
    <w:pPr>
      <w:jc w:val="left"/>
      <w:spacing w:before="100" w:beforeAutospacing="1" w:after="100" w:afterAutospacing="1" w:line="299" w:lineRule="atLeast"/>
      <w:widowControl/>
    </w:pPr>
    <w:rPr>
      <w:rFonts w:ascii="宋体" w:hAnsi="宋体" w:eastAsia="仿宋_GB2312" w:cs="宋体"/>
      <w:sz w:val="22"/>
      <w:szCs w:val="22"/>
    </w:rPr>
  </w:style>
  <w:style w:type="paragraph" w:styleId="2355" w:customStyle="1">
    <w:name w:val="Char Char Char Char Char Char Char Char Char Char Char Char Char Char Char Char"/>
    <w:basedOn w:val="901"/>
    <w:uiPriority w:val="0"/>
    <w:qFormat/>
    <w:pPr>
      <w:tabs>
        <w:tab w:val="left" w:pos="360" w:leader="none"/>
      </w:tabs>
    </w:pPr>
    <w:rPr>
      <w:sz w:val="24"/>
    </w:rPr>
  </w:style>
  <w:style w:type="paragraph" w:styleId="2356" w:customStyle="1">
    <w:name w:val="样式 规划正文 Char + 宋体 两端对齐 首行缩进:  2 字符 行距: 固定值 26 磅"/>
    <w:basedOn w:val="2337"/>
    <w:uiPriority w:val="0"/>
    <w:qFormat/>
    <w:pPr>
      <w:ind w:firstLine="0"/>
      <w:jc w:val="both"/>
      <w:spacing w:line="520" w:lineRule="exact"/>
      <w:tabs>
        <w:tab w:val="left" w:pos="360" w:leader="none"/>
        <w:tab w:val="left" w:pos="1605" w:leader="none"/>
      </w:tabs>
    </w:pPr>
    <w:rPr>
      <w:rFonts w:ascii="宋体" w:cs="宋体"/>
      <w:szCs w:val="20"/>
    </w:rPr>
  </w:style>
  <w:style w:type="paragraph" w:styleId="2357" w:customStyle="1">
    <w:name w:val="CSS1级正文"/>
    <w:basedOn w:val="930"/>
    <w:uiPriority w:val="0"/>
    <w:qFormat/>
    <w:pPr>
      <w:ind w:firstLine="480"/>
      <w:spacing w:line="360" w:lineRule="auto"/>
    </w:pPr>
    <w:rPr>
      <w:rFonts w:ascii="Times New Roman" w:hAnsi="Times New Roman" w:eastAsia="仿宋_GB2312" w:cs="宋体"/>
      <w:sz w:val="24"/>
      <w:szCs w:val="28"/>
    </w:rPr>
  </w:style>
  <w:style w:type="paragraph" w:styleId="2358" w:customStyle="1">
    <w:name w:val="表格内字体"/>
    <w:basedOn w:val="901"/>
    <w:uiPriority w:val="0"/>
    <w:qFormat/>
    <w:pPr>
      <w:jc w:val="center"/>
      <w:spacing w:before="360" w:line="360" w:lineRule="auto"/>
    </w:pPr>
    <w:rPr>
      <w:rFonts w:ascii="宋体" w:hAnsi="宋体" w:eastAsia="仿宋_GB2312"/>
      <w:sz w:val="28"/>
      <w:szCs w:val="28"/>
    </w:rPr>
  </w:style>
  <w:style w:type="paragraph" w:styleId="2359" w:customStyle="1">
    <w:name w:val="新编号"/>
    <w:basedOn w:val="2356"/>
    <w:uiPriority w:val="0"/>
    <w:qFormat/>
    <w:pPr>
      <w:ind w:left="450" w:hanging="450"/>
      <w:tabs>
        <w:tab w:val="clear" w:pos="360" w:leader="none"/>
        <w:tab w:val="left" w:pos="450" w:leader="none"/>
        <w:tab w:val="clear" w:pos="1605" w:leader="none"/>
      </w:tabs>
    </w:pPr>
  </w:style>
  <w:style w:type="paragraph" w:styleId="2360" w:customStyle="1">
    <w:name w:val="小标题"/>
    <w:basedOn w:val="2356"/>
    <w:uiPriority w:val="0"/>
    <w:qFormat/>
    <w:pPr>
      <w:ind w:left="737" w:hanging="283"/>
      <w:tabs>
        <w:tab w:val="clear" w:pos="360" w:leader="none"/>
        <w:tab w:val="left" w:pos="814" w:leader="none"/>
        <w:tab w:val="left" w:pos="1380" w:leader="none"/>
        <w:tab w:val="clear" w:pos="1605" w:leader="none"/>
      </w:tabs>
    </w:pPr>
  </w:style>
  <w:style w:type="paragraph" w:styleId="2361" w:customStyle="1">
    <w:name w:val="要点1"/>
    <w:basedOn w:val="2044"/>
    <w:uiPriority w:val="0"/>
    <w:qFormat/>
    <w:pPr>
      <w:ind w:firstLine="200"/>
      <w:spacing w:line="520" w:lineRule="exact"/>
      <w:tabs>
        <w:tab w:val="left" w:pos="960" w:leader="none"/>
      </w:tabs>
    </w:pPr>
    <w:rPr>
      <w:rFonts w:ascii="宋体" w:hAnsi="宋体" w:eastAsia="仿宋_GB2312"/>
      <w:sz w:val="28"/>
      <w:szCs w:val="28"/>
    </w:rPr>
  </w:style>
  <w:style w:type="character" w:styleId="2362" w:customStyle="1">
    <w:name w:val="日期 Char"/>
    <w:uiPriority w:val="0"/>
    <w:qFormat/>
    <w:rPr>
      <w:rFonts w:ascii="仿宋_GB2312" w:eastAsia="仿宋_GB2312"/>
      <w:b/>
      <w:sz w:val="36"/>
      <w:szCs w:val="24"/>
    </w:rPr>
  </w:style>
  <w:style w:type="paragraph" w:styleId="2363" w:customStyle="1">
    <w:name w:val="List Paragraph1"/>
    <w:basedOn w:val="901"/>
    <w:uiPriority w:val="99"/>
    <w:qFormat/>
    <w:pPr>
      <w:ind w:firstLine="420"/>
    </w:pPr>
    <w:rPr>
      <w:rFonts w:ascii="Calibri" w:hAnsi="Calibri"/>
      <w:szCs w:val="22"/>
    </w:rPr>
  </w:style>
  <w:style w:type="paragraph" w:styleId="2364" w:customStyle="1">
    <w:name w:val="样式 标题 1 + 小四 行距: 最小值 12 磅"/>
    <w:basedOn w:val="902"/>
    <w:uiPriority w:val="0"/>
    <w:qFormat/>
    <w:pPr>
      <w:keepLines/>
      <w:spacing w:line="360" w:lineRule="auto"/>
    </w:pPr>
    <w:rPr>
      <w:rFonts w:ascii="Calibri" w:hAnsi="Calibri" w:eastAsia="宋体" w:cs="宋体"/>
      <w:b/>
      <w:bCs/>
      <w:sz w:val="24"/>
    </w:rPr>
  </w:style>
  <w:style w:type="character" w:styleId="2365" w:customStyle="1">
    <w:name w:val="正文文本 2 Char"/>
    <w:uiPriority w:val="0"/>
    <w:qFormat/>
    <w:rPr>
      <w:sz w:val="21"/>
      <w:szCs w:val="24"/>
    </w:rPr>
  </w:style>
  <w:style w:type="paragraph" w:styleId="2366" w:customStyle="1">
    <w:name w:val="a0"/>
    <w:basedOn w:val="901"/>
    <w:uiPriority w:val="99"/>
    <w:qFormat/>
    <w:pPr>
      <w:jc w:val="left"/>
      <w:spacing w:before="100" w:beforeAutospacing="1" w:after="100" w:afterAutospacing="1"/>
      <w:widowControl/>
    </w:pPr>
    <w:rPr>
      <w:rFonts w:ascii="宋体" w:hAnsi="宋体" w:cs="宋体"/>
      <w:sz w:val="24"/>
    </w:rPr>
  </w:style>
  <w:style w:type="paragraph" w:styleId="2367" w:customStyle="1">
    <w:name w:val="注释标题1"/>
    <w:basedOn w:val="901"/>
    <w:next w:val="901"/>
    <w:uiPriority w:val="0"/>
    <w:qFormat/>
    <w:pPr>
      <w:jc w:val="center"/>
    </w:pPr>
    <w:rPr>
      <w:rFonts w:asciiTheme="minorHAnsi" w:hAnsiTheme="minorHAnsi" w:eastAsiaTheme="minorEastAsia" w:cstheme="minorBidi"/>
    </w:rPr>
  </w:style>
  <w:style w:type="paragraph" w:styleId="2368" w:customStyle="1">
    <w:name w:val="批注文字1"/>
    <w:basedOn w:val="901"/>
    <w:next w:val="925"/>
    <w:uiPriority w:val="99"/>
    <w:qFormat/>
    <w:pPr>
      <w:jc w:val="left"/>
    </w:pPr>
    <w:rPr>
      <w:rFonts w:ascii="Calibri" w:hAnsi="Calibri" w:eastAsiaTheme="minorEastAsia" w:cstheme="minorBidi"/>
      <w:szCs w:val="22"/>
    </w:rPr>
  </w:style>
  <w:style w:type="paragraph" w:styleId="2369" w:customStyle="1">
    <w:name w:val="正文 21"/>
    <w:basedOn w:val="901"/>
    <w:next w:val="930"/>
    <w:uiPriority w:val="0"/>
    <w:qFormat/>
  </w:style>
  <w:style w:type="paragraph" w:styleId="2370" w:customStyle="1">
    <w:name w:val="HTML 地址1"/>
    <w:basedOn w:val="901"/>
    <w:next w:val="936"/>
    <w:uiPriority w:val="0"/>
    <w:qFormat/>
    <w:rPr>
      <w:i/>
      <w:iCs/>
    </w:rPr>
  </w:style>
  <w:style w:type="paragraph" w:styleId="2371" w:customStyle="1">
    <w:name w:val="尾注文本1"/>
    <w:basedOn w:val="901"/>
    <w:next w:val="946"/>
    <w:uiPriority w:val="0"/>
    <w:qFormat/>
    <w:pPr>
      <w:jc w:val="left"/>
    </w:pPr>
  </w:style>
  <w:style w:type="paragraph" w:styleId="2372" w:customStyle="1">
    <w:name w:val="批注框文本1"/>
    <w:basedOn w:val="901"/>
    <w:next w:val="947"/>
    <w:uiPriority w:val="0"/>
    <w:qFormat/>
    <w:rPr>
      <w:sz w:val="18"/>
      <w:szCs w:val="18"/>
    </w:rPr>
  </w:style>
  <w:style w:type="paragraph" w:styleId="2373" w:customStyle="1">
    <w:name w:val="副标题1"/>
    <w:basedOn w:val="901"/>
    <w:next w:val="90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2374" w:customStyle="1">
    <w:name w:val="脚注文本1"/>
    <w:basedOn w:val="901"/>
    <w:next w:val="955"/>
    <w:uiPriority w:val="0"/>
    <w:unhideWhenUsed/>
    <w:qFormat/>
    <w:pPr>
      <w:jc w:val="left"/>
    </w:pPr>
    <w:rPr>
      <w:sz w:val="18"/>
      <w:szCs w:val="18"/>
    </w:rPr>
  </w:style>
  <w:style w:type="paragraph" w:styleId="2375" w:customStyle="1">
    <w:name w:val="HTML 预设格式1"/>
    <w:basedOn w:val="901"/>
    <w:next w:val="964"/>
    <w:uiPriority w:val="0"/>
    <w:qFormat/>
    <w:rPr>
      <w:rFonts w:ascii="Courier New" w:hAnsi="Courier New" w:cs="Courier New"/>
      <w:sz w:val="20"/>
      <w:szCs w:val="20"/>
    </w:rPr>
  </w:style>
  <w:style w:type="paragraph" w:styleId="2376" w:customStyle="1">
    <w:name w:val="普通 (Web)1"/>
    <w:basedOn w:val="901"/>
    <w:next w:val="96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2377" w:customStyle="1">
    <w:name w:val="正文文本首行缩进1"/>
    <w:basedOn w:val="930"/>
    <w:next w:val="969"/>
    <w:uiPriority w:val="0"/>
    <w:unhideWhenUsed/>
    <w:qFormat/>
    <w:pPr>
      <w:ind w:firstLine="420"/>
      <w:spacing w:after="120"/>
    </w:pPr>
    <w:rPr>
      <w:rFonts w:ascii="Times New Roman" w:hAnsi="Times New Roman" w:eastAsia="宋体" w:cs="Times New Roman"/>
      <w:sz w:val="21"/>
      <w:szCs w:val="24"/>
    </w:rPr>
  </w:style>
  <w:style w:type="character" w:styleId="2378" w:customStyle="1">
    <w:name w:val="访问过的超链接1"/>
    <w:basedOn w:val="911"/>
    <w:uiPriority w:val="99"/>
    <w:unhideWhenUsed/>
    <w:qFormat/>
    <w:rPr>
      <w:color w:val="954f72"/>
      <w:u w:val="single"/>
    </w:rPr>
  </w:style>
  <w:style w:type="character" w:styleId="2379" w:customStyle="1">
    <w:name w:val="文档结构图 字符2"/>
    <w:basedOn w:val="911"/>
    <w:uiPriority w:val="99"/>
    <w:semiHidden/>
    <w:qFormat/>
    <w:rPr>
      <w:rFonts w:ascii="Microsoft YaHei UI" w:eastAsia="Microsoft YaHei UI"/>
      <w:sz w:val="18"/>
      <w:szCs w:val="18"/>
    </w:rPr>
  </w:style>
  <w:style w:type="character" w:styleId="2380" w:customStyle="1">
    <w:name w:val="正文文本 3 字符2"/>
    <w:basedOn w:val="911"/>
    <w:uiPriority w:val="99"/>
    <w:semiHidden/>
    <w:qFormat/>
    <w:rPr>
      <w:sz w:val="16"/>
      <w:szCs w:val="16"/>
    </w:rPr>
  </w:style>
  <w:style w:type="character" w:styleId="2381" w:customStyle="1">
    <w:name w:val="正文文本 字符2"/>
    <w:basedOn w:val="911"/>
    <w:uiPriority w:val="99"/>
    <w:semiHidden/>
  </w:style>
  <w:style w:type="character" w:styleId="2382" w:customStyle="1">
    <w:name w:val="HTML 地址 字符3"/>
    <w:basedOn w:val="911"/>
    <w:uiPriority w:val="99"/>
    <w:semiHidden/>
    <w:qFormat/>
    <w:rPr>
      <w:i/>
      <w:iCs/>
    </w:rPr>
  </w:style>
  <w:style w:type="character" w:styleId="2383" w:customStyle="1">
    <w:name w:val="纯文本 字符2"/>
    <w:basedOn w:val="911"/>
    <w:uiPriority w:val="99"/>
    <w:semiHidden/>
    <w:rPr>
      <w:rFonts w:hAnsi="Courier New" w:cs="Courier New" w:asciiTheme="minorEastAsia"/>
    </w:rPr>
  </w:style>
  <w:style w:type="character" w:styleId="2384" w:customStyle="1">
    <w:name w:val="正文文本缩进 2 字符2"/>
    <w:basedOn w:val="911"/>
    <w:uiPriority w:val="99"/>
    <w:semiHidden/>
    <w:qFormat/>
  </w:style>
  <w:style w:type="character" w:styleId="2385" w:customStyle="1">
    <w:name w:val="尾注文本 字符2"/>
    <w:basedOn w:val="911"/>
    <w:uiPriority w:val="99"/>
    <w:semiHidden/>
    <w:qFormat/>
  </w:style>
  <w:style w:type="character" w:styleId="2386" w:customStyle="1">
    <w:name w:val="批注框文本 字符2"/>
    <w:basedOn w:val="911"/>
    <w:uiPriority w:val="99"/>
    <w:semiHidden/>
    <w:rPr>
      <w:sz w:val="18"/>
      <w:szCs w:val="18"/>
    </w:rPr>
  </w:style>
  <w:style w:type="character" w:styleId="2387" w:customStyle="1">
    <w:name w:val="脚注文本 字符2"/>
    <w:basedOn w:val="911"/>
    <w:uiPriority w:val="99"/>
    <w:semiHidden/>
    <w:rPr>
      <w:sz w:val="18"/>
      <w:szCs w:val="18"/>
    </w:rPr>
  </w:style>
  <w:style w:type="character" w:styleId="2388" w:customStyle="1">
    <w:name w:val="正文文本缩进 3 字符3"/>
    <w:basedOn w:val="911"/>
    <w:uiPriority w:val="99"/>
    <w:semiHidden/>
    <w:rPr>
      <w:sz w:val="16"/>
      <w:szCs w:val="16"/>
    </w:rPr>
  </w:style>
  <w:style w:type="character" w:styleId="2389" w:customStyle="1">
    <w:name w:val="正文文本 2 字符2"/>
    <w:basedOn w:val="911"/>
    <w:uiPriority w:val="99"/>
    <w:semiHidden/>
  </w:style>
  <w:style w:type="character" w:styleId="2390" w:customStyle="1">
    <w:name w:val="HTML 预设格式 字符3"/>
    <w:basedOn w:val="911"/>
    <w:uiPriority w:val="99"/>
    <w:semiHidden/>
    <w:rPr>
      <w:rFonts w:ascii="Courier New" w:hAnsi="Courier New" w:cs="Courier New"/>
      <w:sz w:val="20"/>
      <w:szCs w:val="20"/>
    </w:rPr>
  </w:style>
  <w:style w:type="character" w:styleId="2391" w:customStyle="1">
    <w:name w:val="正文文本首行缩进 字符2"/>
    <w:basedOn w:val="2381"/>
    <w:uiPriority w:val="99"/>
    <w:semiHidden/>
  </w:style>
  <w:style w:type="character" w:styleId="2392" w:customStyle="1">
    <w:name w:val="标题 字符2"/>
    <w:basedOn w:val="911"/>
    <w:uiPriority w:val="10"/>
    <w:rPr>
      <w:rFonts w:asciiTheme="majorHAnsi" w:hAnsiTheme="majorHAnsi" w:eastAsiaTheme="majorEastAsia" w:cstheme="majorBidi"/>
      <w:b/>
      <w:bCs/>
      <w:sz w:val="32"/>
      <w:szCs w:val="32"/>
    </w:rPr>
  </w:style>
  <w:style w:type="character" w:styleId="2393" w:customStyle="1">
    <w:name w:val="日期 字符2"/>
    <w:basedOn w:val="911"/>
    <w:uiPriority w:val="99"/>
    <w:semiHidden/>
  </w:style>
  <w:style w:type="character" w:styleId="2394" w:customStyle="1">
    <w:name w:val="注释标题 字符3"/>
    <w:basedOn w:val="911"/>
    <w:uiPriority w:val="99"/>
    <w:semiHidden/>
  </w:style>
  <w:style w:type="character" w:styleId="2395" w:customStyle="1">
    <w:name w:val="副标题 字符2"/>
    <w:basedOn w:val="911"/>
    <w:uiPriority w:val="11"/>
    <w:rPr>
      <w:b/>
      <w:bCs/>
      <w:sz w:val="32"/>
      <w:szCs w:val="32"/>
    </w:rPr>
  </w:style>
  <w:style w:type="numbering" w:styleId="2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A883B727-ACA8-41A5-A8EF-9C6E0370BF7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徐睿浛</cp:lastModifiedBy>
  <cp:revision>39</cp:revision>
  <dcterms:created xsi:type="dcterms:W3CDTF">2024-01-08T07:03:00Z</dcterms:created>
  <dcterms:modified xsi:type="dcterms:W3CDTF">2024-01-31T02:08:46Z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EC0E5A9F823C4C469F1E3819649E3FCF_13</vt:lpwstr>
  </property>
</Properties>
</file>